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7650" w:rsidRPr="003A6FC7" w:rsidRDefault="00407650" w:rsidP="00BF1887">
      <w:pPr>
        <w:jc w:val="right"/>
        <w:rPr>
          <w:rFonts w:ascii="Calibri" w:hAnsi="Calibri" w:cs="Calibri"/>
          <w:b/>
          <w:sz w:val="20"/>
          <w:szCs w:val="20"/>
        </w:rPr>
      </w:pPr>
      <w:r w:rsidRPr="003A6FC7">
        <w:rPr>
          <w:rFonts w:ascii="Calibri" w:hAnsi="Calibri" w:cs="Calibri"/>
          <w:b/>
          <w:sz w:val="20"/>
          <w:szCs w:val="20"/>
        </w:rPr>
        <w:t>Fecha:</w:t>
      </w:r>
      <w:r w:rsidR="00BA6B38">
        <w:rPr>
          <w:rFonts w:ascii="Calibri" w:hAnsi="Calibri" w:cs="Calibri"/>
          <w:b/>
          <w:sz w:val="20"/>
          <w:szCs w:val="20"/>
        </w:rPr>
        <w:t>2</w:t>
      </w:r>
      <w:r w:rsidR="00E610DF">
        <w:rPr>
          <w:rFonts w:ascii="Calibri" w:hAnsi="Calibri" w:cs="Calibri"/>
          <w:b/>
          <w:sz w:val="20"/>
          <w:szCs w:val="20"/>
        </w:rPr>
        <w:t>1</w:t>
      </w:r>
      <w:r w:rsidR="00BF1887" w:rsidRPr="003A6FC7">
        <w:rPr>
          <w:rFonts w:ascii="Calibri" w:hAnsi="Calibri" w:cs="Calibri"/>
          <w:b/>
          <w:sz w:val="20"/>
          <w:szCs w:val="20"/>
        </w:rPr>
        <w:t>/</w:t>
      </w:r>
      <w:r w:rsidR="008A1850" w:rsidRPr="003A6FC7">
        <w:rPr>
          <w:rFonts w:ascii="Calibri" w:hAnsi="Calibri" w:cs="Calibri"/>
          <w:b/>
          <w:sz w:val="20"/>
          <w:szCs w:val="20"/>
        </w:rPr>
        <w:t>0</w:t>
      </w:r>
      <w:r w:rsidR="005C2F4A">
        <w:rPr>
          <w:rFonts w:ascii="Calibri" w:hAnsi="Calibri" w:cs="Calibri"/>
          <w:b/>
          <w:sz w:val="20"/>
          <w:szCs w:val="20"/>
        </w:rPr>
        <w:t>9</w:t>
      </w:r>
      <w:r w:rsidR="00BF1887" w:rsidRPr="003A6FC7">
        <w:rPr>
          <w:rFonts w:ascii="Calibri" w:hAnsi="Calibri" w:cs="Calibri"/>
          <w:b/>
          <w:sz w:val="20"/>
          <w:szCs w:val="20"/>
        </w:rPr>
        <w:t>/2018</w:t>
      </w:r>
    </w:p>
    <w:p w:rsidR="00407650" w:rsidRPr="003A6FC7" w:rsidRDefault="00407650" w:rsidP="003B0599">
      <w:pPr>
        <w:jc w:val="center"/>
        <w:rPr>
          <w:rFonts w:ascii="Calibri" w:hAnsi="Calibri" w:cs="Calibri"/>
          <w:b/>
          <w:sz w:val="20"/>
          <w:szCs w:val="20"/>
          <w:u w:val="single"/>
        </w:rPr>
      </w:pPr>
    </w:p>
    <w:p w:rsidR="00F8574B" w:rsidRPr="00E809C4" w:rsidRDefault="00666DDA" w:rsidP="003B0599">
      <w:pPr>
        <w:jc w:val="center"/>
        <w:rPr>
          <w:rFonts w:ascii="Calibri" w:hAnsi="Calibri" w:cs="Calibri"/>
          <w:b/>
          <w:sz w:val="28"/>
          <w:szCs w:val="28"/>
          <w:u w:val="single"/>
        </w:rPr>
      </w:pPr>
      <w:r w:rsidRPr="00E809C4">
        <w:rPr>
          <w:rFonts w:ascii="Calibri" w:hAnsi="Calibri" w:cs="Calibri"/>
          <w:b/>
          <w:sz w:val="28"/>
          <w:szCs w:val="28"/>
          <w:u w:val="single"/>
        </w:rPr>
        <w:t xml:space="preserve">ESPECIFICACIONES TÉCNICAS </w:t>
      </w:r>
    </w:p>
    <w:p w:rsidR="00450F4A" w:rsidRDefault="00450F4A" w:rsidP="00450F4A">
      <w:pPr>
        <w:jc w:val="center"/>
        <w:rPr>
          <w:rFonts w:ascii="Calibri" w:hAnsi="Calibri" w:cs="Calibri"/>
          <w:b/>
          <w:sz w:val="28"/>
          <w:szCs w:val="28"/>
          <w:u w:val="single"/>
        </w:rPr>
      </w:pPr>
      <w:r>
        <w:rPr>
          <w:rFonts w:ascii="Calibri" w:hAnsi="Calibri" w:cs="Calibri"/>
          <w:b/>
          <w:sz w:val="28"/>
          <w:szCs w:val="28"/>
          <w:u w:val="single"/>
        </w:rPr>
        <w:t>“</w:t>
      </w:r>
      <w:r w:rsidRPr="00450F4A">
        <w:rPr>
          <w:rFonts w:ascii="Calibri" w:hAnsi="Calibri" w:cs="Calibri"/>
          <w:b/>
          <w:sz w:val="28"/>
          <w:szCs w:val="28"/>
          <w:u w:val="single"/>
        </w:rPr>
        <w:t xml:space="preserve">SERVICIO DE MANTENIMIENTO DE INFRAESTRUCTURA CIVIL </w:t>
      </w:r>
    </w:p>
    <w:p w:rsidR="00015E39" w:rsidRPr="00450F4A" w:rsidRDefault="00450F4A" w:rsidP="00450F4A">
      <w:pPr>
        <w:jc w:val="center"/>
        <w:rPr>
          <w:rFonts w:ascii="Calibri" w:hAnsi="Calibri" w:cs="Calibri"/>
          <w:b/>
          <w:sz w:val="28"/>
          <w:szCs w:val="28"/>
          <w:u w:val="single"/>
        </w:rPr>
      </w:pPr>
      <w:r w:rsidRPr="00450F4A">
        <w:rPr>
          <w:rFonts w:ascii="Calibri" w:hAnsi="Calibri" w:cs="Calibri"/>
          <w:b/>
          <w:sz w:val="28"/>
          <w:szCs w:val="28"/>
          <w:u w:val="single"/>
        </w:rPr>
        <w:t>ZONA NORTE -2019</w:t>
      </w:r>
      <w:r>
        <w:rPr>
          <w:rFonts w:ascii="Calibri" w:hAnsi="Calibri" w:cs="Calibri"/>
          <w:b/>
          <w:sz w:val="28"/>
          <w:szCs w:val="28"/>
          <w:u w:val="single"/>
        </w:rPr>
        <w:t>”</w:t>
      </w:r>
    </w:p>
    <w:p w:rsidR="00450F4A" w:rsidRPr="003A6FC7" w:rsidRDefault="00450F4A" w:rsidP="00015E39">
      <w:pPr>
        <w:rPr>
          <w:rFonts w:ascii="Calibri" w:hAnsi="Calibri" w:cs="Calibri"/>
          <w:b/>
          <w:sz w:val="20"/>
          <w:szCs w:val="20"/>
        </w:rPr>
      </w:pPr>
    </w:p>
    <w:tbl>
      <w:tblPr>
        <w:tblW w:w="8930" w:type="dxa"/>
        <w:tblInd w:w="212" w:type="dxa"/>
        <w:tblCellMar>
          <w:left w:w="70" w:type="dxa"/>
          <w:right w:w="70" w:type="dxa"/>
        </w:tblCellMar>
        <w:tblLook w:val="04A0" w:firstRow="1" w:lastRow="0" w:firstColumn="1" w:lastColumn="0" w:noHBand="0" w:noVBand="1"/>
      </w:tblPr>
      <w:tblGrid>
        <w:gridCol w:w="1059"/>
        <w:gridCol w:w="7871"/>
      </w:tblGrid>
      <w:tr w:rsidR="007F3879" w:rsidRPr="003A6FC7" w:rsidTr="00450F4A">
        <w:trPr>
          <w:trHeight w:val="502"/>
        </w:trPr>
        <w:tc>
          <w:tcPr>
            <w:tcW w:w="1059" w:type="dxa"/>
            <w:tcBorders>
              <w:top w:val="single" w:sz="4" w:space="0" w:color="auto"/>
              <w:left w:val="single" w:sz="4" w:space="0" w:color="auto"/>
              <w:bottom w:val="single" w:sz="4" w:space="0" w:color="auto"/>
              <w:right w:val="single" w:sz="4" w:space="0" w:color="000000"/>
            </w:tcBorders>
            <w:shd w:val="clear" w:color="auto" w:fill="B8CCE4"/>
            <w:vAlign w:val="center"/>
          </w:tcPr>
          <w:p w:rsidR="007F3879" w:rsidRPr="003A6FC7" w:rsidRDefault="007F3879" w:rsidP="00D335C4">
            <w:pPr>
              <w:spacing w:before="60" w:after="60"/>
              <w:jc w:val="center"/>
              <w:rPr>
                <w:rFonts w:ascii="Calibri" w:hAnsi="Calibri" w:cs="Calibri"/>
                <w:b/>
                <w:bCs/>
                <w:sz w:val="20"/>
                <w:szCs w:val="20"/>
                <w:lang w:val="es-BO"/>
              </w:rPr>
            </w:pPr>
            <w:r w:rsidRPr="003A6FC7">
              <w:rPr>
                <w:rFonts w:ascii="Calibri" w:hAnsi="Calibri" w:cs="Calibri"/>
                <w:b/>
                <w:bCs/>
                <w:sz w:val="20"/>
                <w:szCs w:val="20"/>
                <w:lang w:val="es-BO"/>
              </w:rPr>
              <w:t xml:space="preserve">N° </w:t>
            </w:r>
            <w:r w:rsidR="00450F4A">
              <w:rPr>
                <w:rFonts w:ascii="Calibri" w:hAnsi="Calibri" w:cs="Calibri"/>
                <w:b/>
                <w:bCs/>
                <w:sz w:val="20"/>
                <w:szCs w:val="20"/>
                <w:lang w:val="es-BO"/>
              </w:rPr>
              <w:t>DE LOTE</w:t>
            </w:r>
          </w:p>
        </w:tc>
        <w:tc>
          <w:tcPr>
            <w:tcW w:w="7871"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7F3879" w:rsidRPr="003A6FC7" w:rsidRDefault="007F3879" w:rsidP="007F3879">
            <w:pPr>
              <w:spacing w:before="60" w:after="60"/>
              <w:jc w:val="center"/>
              <w:rPr>
                <w:rFonts w:ascii="Calibri" w:hAnsi="Calibri" w:cs="Calibri"/>
                <w:b/>
                <w:bCs/>
                <w:sz w:val="20"/>
                <w:szCs w:val="20"/>
                <w:lang w:val="es-BO"/>
              </w:rPr>
            </w:pPr>
            <w:r w:rsidRPr="003A6FC7">
              <w:rPr>
                <w:rFonts w:ascii="Calibri" w:hAnsi="Calibri" w:cs="Calibri"/>
                <w:b/>
                <w:bCs/>
                <w:sz w:val="20"/>
                <w:szCs w:val="20"/>
                <w:lang w:val="es-BO"/>
              </w:rPr>
              <w:t xml:space="preserve">DESCRIPCIÓN DETALLADA DEL SERVICIO </w:t>
            </w:r>
          </w:p>
        </w:tc>
      </w:tr>
      <w:tr w:rsidR="007F3879" w:rsidRPr="00AD1083" w:rsidTr="00450F4A">
        <w:trPr>
          <w:trHeight w:val="397"/>
        </w:trPr>
        <w:tc>
          <w:tcPr>
            <w:tcW w:w="1059" w:type="dxa"/>
            <w:tcBorders>
              <w:top w:val="single" w:sz="4" w:space="0" w:color="auto"/>
              <w:left w:val="single" w:sz="4" w:space="0" w:color="auto"/>
              <w:bottom w:val="single" w:sz="4" w:space="0" w:color="auto"/>
              <w:right w:val="single" w:sz="4" w:space="0" w:color="000000"/>
            </w:tcBorders>
            <w:vAlign w:val="center"/>
          </w:tcPr>
          <w:p w:rsidR="007F3879" w:rsidRPr="00AD1083" w:rsidRDefault="00450F4A" w:rsidP="00336AFF">
            <w:pPr>
              <w:spacing w:before="60" w:after="60"/>
              <w:jc w:val="center"/>
              <w:rPr>
                <w:rFonts w:ascii="Calibri" w:hAnsi="Calibri" w:cs="Calibri"/>
                <w:b/>
                <w:bCs/>
                <w:sz w:val="20"/>
                <w:szCs w:val="20"/>
                <w:lang w:val="es-BO"/>
              </w:rPr>
            </w:pPr>
            <w:r>
              <w:rPr>
                <w:rFonts w:ascii="Calibri" w:hAnsi="Calibri" w:cs="Calibri"/>
                <w:b/>
                <w:bCs/>
                <w:sz w:val="20"/>
                <w:szCs w:val="20"/>
                <w:lang w:val="es-BO"/>
              </w:rPr>
              <w:t>LOTE 1</w:t>
            </w:r>
          </w:p>
        </w:tc>
        <w:tc>
          <w:tcPr>
            <w:tcW w:w="787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335C4" w:rsidRPr="00AD1083" w:rsidRDefault="00450F4A" w:rsidP="00450F4A">
            <w:pPr>
              <w:spacing w:before="60" w:after="60"/>
              <w:rPr>
                <w:rFonts w:ascii="Calibri" w:hAnsi="Calibri" w:cs="Calibri"/>
                <w:b/>
                <w:sz w:val="20"/>
                <w:szCs w:val="20"/>
                <w:lang w:val="es-BO"/>
              </w:rPr>
            </w:pPr>
            <w:r w:rsidRPr="00450F4A">
              <w:rPr>
                <w:rFonts w:ascii="Calibri" w:hAnsi="Calibri" w:cs="Calibri"/>
                <w:b/>
                <w:bCs/>
                <w:sz w:val="20"/>
                <w:szCs w:val="20"/>
                <w:lang w:val="es-BO"/>
              </w:rPr>
              <w:t>SERVICIO DE MANTENIMIENTO DE INFRAESTRUCTURA CIVIL PANDO</w:t>
            </w:r>
          </w:p>
        </w:tc>
      </w:tr>
      <w:tr w:rsidR="00450F4A" w:rsidRPr="00450F4A" w:rsidTr="00450F4A">
        <w:trPr>
          <w:trHeight w:val="397"/>
        </w:trPr>
        <w:tc>
          <w:tcPr>
            <w:tcW w:w="1059" w:type="dxa"/>
            <w:tcBorders>
              <w:top w:val="single" w:sz="4" w:space="0" w:color="auto"/>
              <w:left w:val="single" w:sz="4" w:space="0" w:color="auto"/>
              <w:bottom w:val="single" w:sz="4" w:space="0" w:color="auto"/>
              <w:right w:val="single" w:sz="4" w:space="0" w:color="000000"/>
            </w:tcBorders>
            <w:vAlign w:val="center"/>
          </w:tcPr>
          <w:p w:rsidR="00450F4A" w:rsidRPr="00AD1083" w:rsidRDefault="00450F4A" w:rsidP="00450F4A">
            <w:pPr>
              <w:spacing w:before="60" w:after="60"/>
              <w:jc w:val="center"/>
              <w:rPr>
                <w:rFonts w:ascii="Calibri" w:hAnsi="Calibri" w:cs="Calibri"/>
                <w:b/>
                <w:bCs/>
                <w:sz w:val="20"/>
                <w:szCs w:val="20"/>
                <w:lang w:val="es-BO"/>
              </w:rPr>
            </w:pPr>
            <w:r>
              <w:rPr>
                <w:rFonts w:ascii="Calibri" w:hAnsi="Calibri" w:cs="Calibri"/>
                <w:b/>
                <w:bCs/>
                <w:sz w:val="20"/>
                <w:szCs w:val="20"/>
                <w:lang w:val="es-BO"/>
              </w:rPr>
              <w:t>LOTE 2</w:t>
            </w:r>
          </w:p>
        </w:tc>
        <w:tc>
          <w:tcPr>
            <w:tcW w:w="787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50F4A" w:rsidRPr="00AD1083" w:rsidRDefault="00450F4A" w:rsidP="00450F4A">
            <w:pPr>
              <w:spacing w:before="60" w:after="60"/>
              <w:rPr>
                <w:rFonts w:ascii="Calibri" w:hAnsi="Calibri" w:cs="Calibri"/>
                <w:b/>
                <w:bCs/>
                <w:sz w:val="20"/>
                <w:szCs w:val="20"/>
                <w:lang w:val="es-BO"/>
              </w:rPr>
            </w:pPr>
            <w:r w:rsidRPr="00450F4A">
              <w:rPr>
                <w:rFonts w:ascii="Calibri" w:hAnsi="Calibri" w:cs="Calibri"/>
                <w:b/>
                <w:bCs/>
                <w:sz w:val="20"/>
                <w:szCs w:val="20"/>
                <w:lang w:val="es-BO"/>
              </w:rPr>
              <w:t>SERVICIO DE MANTENIMIENTO DE INFRAESTRUCTURA CIVIL BENI</w:t>
            </w:r>
          </w:p>
        </w:tc>
      </w:tr>
    </w:tbl>
    <w:p w:rsidR="00450F4A" w:rsidRPr="00450F4A" w:rsidRDefault="00450F4A" w:rsidP="00450F4A">
      <w:pPr>
        <w:spacing w:before="60" w:after="60"/>
        <w:jc w:val="center"/>
        <w:rPr>
          <w:rFonts w:ascii="Calibri" w:hAnsi="Calibri" w:cs="Calibri"/>
          <w:b/>
          <w:bCs/>
          <w:color w:val="0070C0"/>
          <w:sz w:val="28"/>
          <w:szCs w:val="28"/>
          <w:u w:val="single"/>
          <w:lang w:val="es-BO"/>
        </w:rPr>
      </w:pPr>
    </w:p>
    <w:p w:rsidR="00450F4A" w:rsidRPr="00450F4A" w:rsidRDefault="00450F4A" w:rsidP="00450F4A">
      <w:pPr>
        <w:spacing w:before="60" w:after="60"/>
        <w:jc w:val="center"/>
        <w:rPr>
          <w:rFonts w:ascii="Calibri" w:hAnsi="Calibri" w:cs="Calibri"/>
          <w:b/>
          <w:bCs/>
          <w:color w:val="0070C0"/>
          <w:sz w:val="28"/>
          <w:szCs w:val="28"/>
          <w:lang w:val="es-BO"/>
        </w:rPr>
      </w:pPr>
      <w:r w:rsidRPr="00450F4A">
        <w:rPr>
          <w:rFonts w:ascii="Calibri" w:hAnsi="Calibri" w:cs="Calibri"/>
          <w:b/>
          <w:bCs/>
          <w:color w:val="0070C0"/>
          <w:sz w:val="28"/>
          <w:szCs w:val="28"/>
          <w:u w:val="single"/>
          <w:lang w:val="es-BO"/>
        </w:rPr>
        <w:t>LOTE 1: SERVICIO DE MANTENIMIENTO DE INFRAESTRUCTURA CIVIL PANDO</w:t>
      </w:r>
    </w:p>
    <w:p w:rsidR="00450F4A" w:rsidRPr="00AD1083" w:rsidRDefault="00450F4A" w:rsidP="00F8574B">
      <w:pPr>
        <w:jc w:val="both"/>
        <w:rPr>
          <w:rFonts w:ascii="Calibri" w:hAnsi="Calibri" w:cs="Calibri"/>
          <w:bCs/>
          <w:color w:val="000000"/>
          <w:sz w:val="20"/>
          <w:szCs w:val="20"/>
        </w:rPr>
      </w:pPr>
    </w:p>
    <w:p w:rsidR="007D3465" w:rsidRPr="00AD1083" w:rsidRDefault="007D3465" w:rsidP="003A6FC7">
      <w:pPr>
        <w:pStyle w:val="Prrafodelista"/>
        <w:numPr>
          <w:ilvl w:val="0"/>
          <w:numId w:val="2"/>
        </w:numPr>
        <w:contextualSpacing/>
        <w:jc w:val="both"/>
        <w:rPr>
          <w:rFonts w:ascii="Calibri" w:hAnsi="Calibri" w:cs="Calibri"/>
          <w:b/>
          <w:bCs/>
          <w:sz w:val="20"/>
          <w:szCs w:val="20"/>
          <w:lang w:eastAsia="es-BO"/>
        </w:rPr>
      </w:pPr>
      <w:r w:rsidRPr="00AD1083">
        <w:rPr>
          <w:rFonts w:ascii="Calibri" w:hAnsi="Calibri" w:cs="Calibri"/>
          <w:b/>
          <w:bCs/>
          <w:sz w:val="20"/>
          <w:szCs w:val="20"/>
          <w:lang w:eastAsia="es-BO"/>
        </w:rPr>
        <w:t xml:space="preserve">CARACTERÍSTICAS </w:t>
      </w:r>
      <w:r w:rsidR="00450F4A">
        <w:rPr>
          <w:rFonts w:ascii="Calibri" w:hAnsi="Calibri" w:cs="Calibri"/>
          <w:b/>
          <w:bCs/>
          <w:sz w:val="20"/>
          <w:szCs w:val="20"/>
          <w:lang w:eastAsia="es-BO"/>
        </w:rPr>
        <w:t>(LOTE 1)</w:t>
      </w:r>
    </w:p>
    <w:p w:rsidR="00180A48" w:rsidRPr="00AD1083" w:rsidRDefault="00180A48" w:rsidP="00180A48">
      <w:pPr>
        <w:autoSpaceDE w:val="0"/>
        <w:autoSpaceDN w:val="0"/>
        <w:adjustRightInd w:val="0"/>
        <w:rPr>
          <w:rFonts w:ascii="Calibri" w:hAnsi="Calibri"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80A48" w:rsidRPr="00AD1083" w:rsidTr="00107547">
        <w:tc>
          <w:tcPr>
            <w:tcW w:w="9322" w:type="dxa"/>
            <w:shd w:val="clear" w:color="auto" w:fill="8DB3E2"/>
          </w:tcPr>
          <w:p w:rsidR="00180A48" w:rsidRPr="00AD1083" w:rsidRDefault="00180A48" w:rsidP="00BF1887">
            <w:pPr>
              <w:autoSpaceDE w:val="0"/>
              <w:autoSpaceDN w:val="0"/>
              <w:adjustRightInd w:val="0"/>
              <w:spacing w:line="276" w:lineRule="auto"/>
              <w:rPr>
                <w:rFonts w:ascii="Calibri" w:hAnsi="Calibri" w:cs="Calibri"/>
                <w:sz w:val="20"/>
                <w:szCs w:val="20"/>
              </w:rPr>
            </w:pPr>
            <w:r w:rsidRPr="00AD1083">
              <w:rPr>
                <w:rFonts w:ascii="Calibri" w:hAnsi="Calibri" w:cs="Calibri"/>
                <w:b/>
                <w:bCs/>
                <w:sz w:val="20"/>
                <w:szCs w:val="20"/>
              </w:rPr>
              <w:t>DESCRIPCIÓN DEL SERVICIO</w:t>
            </w:r>
            <w:r w:rsidR="000A53D8" w:rsidRPr="00AD1083">
              <w:rPr>
                <w:rFonts w:ascii="Calibri" w:hAnsi="Calibri" w:cs="Calibri"/>
                <w:b/>
                <w:bCs/>
                <w:sz w:val="20"/>
                <w:szCs w:val="20"/>
              </w:rPr>
              <w:t xml:space="preserve"> </w:t>
            </w:r>
          </w:p>
        </w:tc>
      </w:tr>
      <w:tr w:rsidR="005F3BED" w:rsidRPr="00AD1083" w:rsidTr="00107547">
        <w:tc>
          <w:tcPr>
            <w:tcW w:w="9322" w:type="dxa"/>
            <w:shd w:val="clear" w:color="auto" w:fill="auto"/>
          </w:tcPr>
          <w:p w:rsidR="00BF1887" w:rsidRPr="00AD1083" w:rsidRDefault="00D335C4" w:rsidP="004964D7">
            <w:pPr>
              <w:jc w:val="both"/>
              <w:rPr>
                <w:rFonts w:ascii="Calibri" w:hAnsi="Calibri" w:cs="Calibri"/>
                <w:sz w:val="20"/>
                <w:szCs w:val="20"/>
              </w:rPr>
            </w:pPr>
            <w:r w:rsidRPr="00AD1083">
              <w:rPr>
                <w:rFonts w:ascii="Calibri" w:hAnsi="Calibri" w:cs="Calibri"/>
                <w:sz w:val="20"/>
                <w:szCs w:val="20"/>
              </w:rPr>
              <w:t>E</w:t>
            </w:r>
            <w:r w:rsidR="005F3BED" w:rsidRPr="00AD1083">
              <w:rPr>
                <w:rFonts w:ascii="Calibri" w:hAnsi="Calibri" w:cs="Calibri"/>
                <w:sz w:val="20"/>
                <w:szCs w:val="20"/>
              </w:rPr>
              <w:t xml:space="preserve">l servicio </w:t>
            </w:r>
            <w:r w:rsidRPr="00AD1083">
              <w:rPr>
                <w:rFonts w:ascii="Calibri" w:hAnsi="Calibri" w:cs="Calibri"/>
                <w:sz w:val="20"/>
                <w:szCs w:val="20"/>
              </w:rPr>
              <w:t>requerido consiste en realizar el</w:t>
            </w:r>
            <w:r w:rsidR="005F3BED" w:rsidRPr="00AD1083">
              <w:rPr>
                <w:rFonts w:ascii="Calibri" w:hAnsi="Calibri" w:cs="Calibri"/>
                <w:sz w:val="20"/>
                <w:szCs w:val="20"/>
              </w:rPr>
              <w:t xml:space="preserve"> mantenimiento preventivo, correctivo, </w:t>
            </w:r>
            <w:r w:rsidR="004964D7" w:rsidRPr="00AD1083">
              <w:rPr>
                <w:rFonts w:ascii="Calibri" w:hAnsi="Calibri" w:cs="Calibri"/>
                <w:sz w:val="20"/>
                <w:szCs w:val="20"/>
              </w:rPr>
              <w:t xml:space="preserve">predictivo </w:t>
            </w:r>
            <w:r w:rsidR="005F3BED" w:rsidRPr="00AD1083">
              <w:rPr>
                <w:rFonts w:ascii="Calibri" w:hAnsi="Calibri" w:cs="Calibri"/>
                <w:sz w:val="20"/>
                <w:szCs w:val="20"/>
              </w:rPr>
              <w:t xml:space="preserve">y otros de </w:t>
            </w:r>
            <w:r w:rsidR="007F5AE9" w:rsidRPr="00AD1083">
              <w:rPr>
                <w:rFonts w:ascii="Calibri" w:hAnsi="Calibri" w:cs="Calibri"/>
                <w:sz w:val="20"/>
                <w:szCs w:val="20"/>
              </w:rPr>
              <w:t>manera permanente y de acuerdo a requerimientos en</w:t>
            </w:r>
            <w:r w:rsidR="005F3BED" w:rsidRPr="00AD1083">
              <w:rPr>
                <w:rFonts w:ascii="Calibri" w:hAnsi="Calibri" w:cs="Calibri"/>
                <w:sz w:val="20"/>
                <w:szCs w:val="20"/>
              </w:rPr>
              <w:t xml:space="preserve"> infraestructura</w:t>
            </w:r>
            <w:r w:rsidR="004964D7" w:rsidRPr="00AD1083">
              <w:rPr>
                <w:rFonts w:ascii="Calibri" w:hAnsi="Calibri" w:cs="Calibri"/>
                <w:sz w:val="20"/>
                <w:szCs w:val="20"/>
              </w:rPr>
              <w:t>s</w:t>
            </w:r>
            <w:r w:rsidR="005F3BED" w:rsidRPr="00AD1083">
              <w:rPr>
                <w:rFonts w:ascii="Calibri" w:hAnsi="Calibri" w:cs="Calibri"/>
                <w:sz w:val="20"/>
                <w:szCs w:val="20"/>
              </w:rPr>
              <w:t xml:space="preserve"> de propiedad de Yacimientos Petrolíferos Fiscales Bolivianos en sus diferentes predios e </w:t>
            </w:r>
            <w:r w:rsidR="00E61F1D" w:rsidRPr="00AD1083">
              <w:rPr>
                <w:rFonts w:ascii="Calibri" w:hAnsi="Calibri" w:cs="Calibri"/>
                <w:sz w:val="20"/>
                <w:szCs w:val="20"/>
              </w:rPr>
              <w:t>instalaciones de</w:t>
            </w:r>
            <w:r w:rsidR="005F3BED" w:rsidRPr="00AD1083">
              <w:rPr>
                <w:rFonts w:ascii="Calibri" w:hAnsi="Calibri" w:cs="Calibri"/>
                <w:sz w:val="20"/>
                <w:szCs w:val="20"/>
              </w:rPr>
              <w:t xml:space="preserve"> acuerdo a las necesidades </w:t>
            </w:r>
            <w:r w:rsidR="004964D7" w:rsidRPr="00AD1083">
              <w:rPr>
                <w:rFonts w:ascii="Calibri" w:hAnsi="Calibri" w:cs="Calibri"/>
                <w:sz w:val="20"/>
                <w:szCs w:val="20"/>
              </w:rPr>
              <w:t>identificadas y planificadas por la Dirección</w:t>
            </w:r>
            <w:r w:rsidR="00837005" w:rsidRPr="00AD1083">
              <w:rPr>
                <w:rFonts w:ascii="Calibri" w:hAnsi="Calibri" w:cs="Calibri"/>
                <w:sz w:val="20"/>
                <w:szCs w:val="20"/>
              </w:rPr>
              <w:t xml:space="preserve"> </w:t>
            </w:r>
            <w:r w:rsidR="004964D7" w:rsidRPr="00AD1083">
              <w:rPr>
                <w:rFonts w:ascii="Calibri" w:hAnsi="Calibri" w:cs="Calibri"/>
                <w:sz w:val="20"/>
                <w:szCs w:val="20"/>
              </w:rPr>
              <w:t>de Infraestructura y Mantenimiento</w:t>
            </w:r>
            <w:r w:rsidR="00837005" w:rsidRPr="00AD1083">
              <w:rPr>
                <w:rFonts w:ascii="Calibri" w:hAnsi="Calibri" w:cs="Calibri"/>
                <w:sz w:val="20"/>
                <w:szCs w:val="20"/>
              </w:rPr>
              <w:t>.</w:t>
            </w:r>
          </w:p>
          <w:p w:rsidR="00837005" w:rsidRPr="00AD1083" w:rsidRDefault="00837005" w:rsidP="00BF1887">
            <w:pPr>
              <w:spacing w:line="276" w:lineRule="auto"/>
              <w:jc w:val="both"/>
              <w:rPr>
                <w:rFonts w:ascii="Calibri" w:hAnsi="Calibri" w:cs="Calibri"/>
                <w:sz w:val="20"/>
                <w:szCs w:val="20"/>
              </w:rPr>
            </w:pPr>
          </w:p>
          <w:p w:rsidR="005F3BED" w:rsidRPr="00AD1083" w:rsidRDefault="00BF1887" w:rsidP="00BF1887">
            <w:pPr>
              <w:spacing w:line="276" w:lineRule="auto"/>
              <w:jc w:val="both"/>
              <w:rPr>
                <w:rFonts w:ascii="Calibri" w:hAnsi="Calibri" w:cs="Calibri"/>
                <w:sz w:val="20"/>
                <w:szCs w:val="20"/>
              </w:rPr>
            </w:pPr>
            <w:r w:rsidRPr="00AD1083">
              <w:rPr>
                <w:rFonts w:ascii="Calibri" w:hAnsi="Calibri" w:cs="Calibri"/>
                <w:sz w:val="20"/>
                <w:szCs w:val="20"/>
              </w:rPr>
              <w:t xml:space="preserve">El servicio </w:t>
            </w:r>
            <w:r w:rsidR="00760A8A" w:rsidRPr="00AD1083">
              <w:rPr>
                <w:rFonts w:ascii="Calibri" w:hAnsi="Calibri" w:cs="Calibri"/>
                <w:sz w:val="20"/>
                <w:szCs w:val="20"/>
              </w:rPr>
              <w:t>contempla las siguientes actividades principales, mismas que son descritas de manera enunciativa:</w:t>
            </w:r>
          </w:p>
          <w:p w:rsidR="00837005" w:rsidRPr="00AD1083" w:rsidRDefault="00837005" w:rsidP="00BF1887">
            <w:pPr>
              <w:spacing w:line="276" w:lineRule="auto"/>
              <w:jc w:val="both"/>
              <w:rPr>
                <w:rFonts w:ascii="Calibri" w:hAnsi="Calibri" w:cs="Calibri"/>
                <w:sz w:val="20"/>
                <w:szCs w:val="20"/>
              </w:rPr>
            </w:pPr>
          </w:p>
          <w:p w:rsidR="004964D7" w:rsidRPr="00AD1083" w:rsidRDefault="004964D7" w:rsidP="00BF1887">
            <w:pPr>
              <w:spacing w:line="276" w:lineRule="auto"/>
              <w:jc w:val="both"/>
              <w:rPr>
                <w:rFonts w:ascii="Calibri" w:hAnsi="Calibri" w:cs="Calibri"/>
                <w:sz w:val="20"/>
                <w:szCs w:val="20"/>
              </w:rPr>
            </w:pPr>
            <w:r w:rsidRPr="00AD1083">
              <w:rPr>
                <w:rFonts w:ascii="Calibri" w:hAnsi="Calibri" w:cs="Calibri"/>
                <w:sz w:val="20"/>
                <w:szCs w:val="20"/>
                <w:u w:val="single"/>
              </w:rPr>
              <w:t>RETIRO:</w:t>
            </w:r>
            <w:r w:rsidRPr="00AD1083">
              <w:rPr>
                <w:rFonts w:ascii="Calibri" w:hAnsi="Calibri" w:cs="Calibri"/>
                <w:sz w:val="20"/>
                <w:szCs w:val="20"/>
              </w:rPr>
              <w:t xml:space="preserve"> Acción referida a retirar algún elemento o parte de una infraestructura, con objeto de cumplir con las tareas de mantenimiento planificadas</w:t>
            </w:r>
            <w:r w:rsidR="00837005" w:rsidRPr="00AD1083">
              <w:rPr>
                <w:rFonts w:ascii="Calibri" w:hAnsi="Calibri" w:cs="Calibri"/>
                <w:sz w:val="20"/>
                <w:szCs w:val="20"/>
              </w:rPr>
              <w:t>.</w:t>
            </w:r>
          </w:p>
          <w:p w:rsidR="00837005" w:rsidRPr="00AD1083" w:rsidRDefault="004964D7" w:rsidP="00BF1887">
            <w:pPr>
              <w:spacing w:line="276" w:lineRule="auto"/>
              <w:jc w:val="both"/>
              <w:rPr>
                <w:rFonts w:ascii="Calibri" w:hAnsi="Calibri" w:cs="Calibri"/>
                <w:sz w:val="20"/>
                <w:szCs w:val="20"/>
              </w:rPr>
            </w:pPr>
            <w:r w:rsidRPr="00AD1083">
              <w:rPr>
                <w:rFonts w:ascii="Calibri" w:hAnsi="Calibri" w:cs="Calibri"/>
                <w:sz w:val="20"/>
                <w:szCs w:val="20"/>
                <w:u w:val="single"/>
              </w:rPr>
              <w:t xml:space="preserve">REPOSICION: </w:t>
            </w:r>
            <w:r w:rsidRPr="00AD1083">
              <w:rPr>
                <w:rFonts w:ascii="Calibri" w:hAnsi="Calibri" w:cs="Calibri"/>
                <w:sz w:val="20"/>
                <w:szCs w:val="20"/>
              </w:rPr>
              <w:t>Acción referida al retiro y reposición de algún elemento o</w:t>
            </w:r>
            <w:r w:rsidR="00B50726" w:rsidRPr="00AD1083">
              <w:rPr>
                <w:rFonts w:ascii="Calibri" w:hAnsi="Calibri" w:cs="Calibri"/>
                <w:sz w:val="20"/>
                <w:szCs w:val="20"/>
              </w:rPr>
              <w:t xml:space="preserve"> material o</w:t>
            </w:r>
            <w:r w:rsidRPr="00AD1083">
              <w:rPr>
                <w:rFonts w:ascii="Calibri" w:hAnsi="Calibri" w:cs="Calibri"/>
                <w:sz w:val="20"/>
                <w:szCs w:val="20"/>
              </w:rPr>
              <w:t xml:space="preserve"> parte de una infraestructura</w:t>
            </w:r>
            <w:r w:rsidR="00B50726" w:rsidRPr="00AD1083">
              <w:rPr>
                <w:rFonts w:ascii="Calibri" w:hAnsi="Calibri" w:cs="Calibri"/>
                <w:sz w:val="20"/>
                <w:szCs w:val="20"/>
              </w:rPr>
              <w:t>,</w:t>
            </w:r>
            <w:r w:rsidRPr="00AD1083">
              <w:rPr>
                <w:rFonts w:ascii="Calibri" w:hAnsi="Calibri" w:cs="Calibri"/>
                <w:sz w:val="20"/>
                <w:szCs w:val="20"/>
              </w:rPr>
              <w:t xml:space="preserve"> que presente condicione</w:t>
            </w:r>
            <w:r w:rsidR="00B50726" w:rsidRPr="00AD1083">
              <w:rPr>
                <w:rFonts w:ascii="Calibri" w:hAnsi="Calibri" w:cs="Calibri"/>
                <w:sz w:val="20"/>
                <w:szCs w:val="20"/>
              </w:rPr>
              <w:t xml:space="preserve">s de deterioro u otros defectos. Donde la condición es reponer elemento o material o parte de una infraestructura con las mismas </w:t>
            </w:r>
            <w:r w:rsidR="00E61F1D" w:rsidRPr="00AD1083">
              <w:rPr>
                <w:rFonts w:ascii="Calibri" w:hAnsi="Calibri" w:cs="Calibri"/>
                <w:sz w:val="20"/>
                <w:szCs w:val="20"/>
              </w:rPr>
              <w:t>características de</w:t>
            </w:r>
            <w:r w:rsidR="00B50726" w:rsidRPr="00AD1083">
              <w:rPr>
                <w:rFonts w:ascii="Calibri" w:hAnsi="Calibri" w:cs="Calibri"/>
                <w:sz w:val="20"/>
                <w:szCs w:val="20"/>
              </w:rPr>
              <w:t xml:space="preserve"> lo retirado</w:t>
            </w:r>
            <w:r w:rsidR="00837005" w:rsidRPr="00AD1083">
              <w:rPr>
                <w:rFonts w:ascii="Calibri" w:hAnsi="Calibri" w:cs="Calibri"/>
                <w:sz w:val="20"/>
                <w:szCs w:val="20"/>
              </w:rPr>
              <w:t>.</w:t>
            </w:r>
          </w:p>
          <w:p w:rsidR="004964D7" w:rsidRPr="00AD1083" w:rsidRDefault="004964D7" w:rsidP="00BF1887">
            <w:pPr>
              <w:spacing w:line="276" w:lineRule="auto"/>
              <w:jc w:val="both"/>
              <w:rPr>
                <w:rFonts w:ascii="Calibri" w:hAnsi="Calibri" w:cs="Calibri"/>
                <w:sz w:val="20"/>
                <w:szCs w:val="20"/>
              </w:rPr>
            </w:pPr>
            <w:r w:rsidRPr="00AD1083">
              <w:rPr>
                <w:rFonts w:ascii="Calibri" w:hAnsi="Calibri" w:cs="Calibri"/>
                <w:sz w:val="20"/>
                <w:szCs w:val="20"/>
                <w:u w:val="single"/>
              </w:rPr>
              <w:t>CAMBIO:</w:t>
            </w:r>
            <w:r w:rsidR="00B50726" w:rsidRPr="00AD1083">
              <w:rPr>
                <w:rFonts w:ascii="Calibri" w:hAnsi="Calibri" w:cs="Calibri"/>
                <w:sz w:val="20"/>
                <w:szCs w:val="20"/>
              </w:rPr>
              <w:t xml:space="preserve"> Acción referida al retiro y cambio de algún elemento o material o parte de una infraestructura, que presente condiciones de deterioro u otros defectos. Donde la condición </w:t>
            </w:r>
            <w:r w:rsidR="00E61F1D" w:rsidRPr="00AD1083">
              <w:rPr>
                <w:rFonts w:ascii="Calibri" w:hAnsi="Calibri" w:cs="Calibri"/>
                <w:sz w:val="20"/>
                <w:szCs w:val="20"/>
              </w:rPr>
              <w:t>es cambiar</w:t>
            </w:r>
            <w:r w:rsidR="00B50726" w:rsidRPr="00AD1083">
              <w:rPr>
                <w:rFonts w:ascii="Calibri" w:hAnsi="Calibri" w:cs="Calibri"/>
                <w:sz w:val="20"/>
                <w:szCs w:val="20"/>
              </w:rPr>
              <w:t xml:space="preserve"> el elemento o material o parte de una infraestructura a otros de características distintas.</w:t>
            </w:r>
          </w:p>
          <w:p w:rsidR="00837005" w:rsidRPr="00AD1083" w:rsidRDefault="00837005" w:rsidP="00BF1887">
            <w:pPr>
              <w:spacing w:line="276" w:lineRule="auto"/>
              <w:jc w:val="both"/>
              <w:rPr>
                <w:rFonts w:ascii="Calibri" w:hAnsi="Calibri" w:cs="Calibri"/>
                <w:sz w:val="20"/>
                <w:szCs w:val="20"/>
                <w:u w:val="single"/>
              </w:rPr>
            </w:pPr>
          </w:p>
          <w:p w:rsidR="00837005" w:rsidRPr="00AD1083" w:rsidRDefault="00760A8A" w:rsidP="00B50726">
            <w:pPr>
              <w:spacing w:line="276" w:lineRule="auto"/>
              <w:jc w:val="both"/>
              <w:rPr>
                <w:rFonts w:ascii="Calibri" w:hAnsi="Calibri" w:cs="Calibri"/>
                <w:sz w:val="20"/>
                <w:szCs w:val="20"/>
              </w:rPr>
            </w:pPr>
            <w:r w:rsidRPr="00AD1083">
              <w:rPr>
                <w:rFonts w:ascii="Calibri" w:hAnsi="Calibri" w:cs="Calibri"/>
                <w:sz w:val="20"/>
                <w:szCs w:val="20"/>
                <w:u w:val="single"/>
              </w:rPr>
              <w:lastRenderedPageBreak/>
              <w:t>REPARACIONES:</w:t>
            </w:r>
            <w:r w:rsidR="00B50726" w:rsidRPr="00AD1083">
              <w:rPr>
                <w:rFonts w:ascii="Calibri" w:hAnsi="Calibri" w:cs="Calibri"/>
                <w:sz w:val="20"/>
                <w:szCs w:val="20"/>
              </w:rPr>
              <w:t xml:space="preserve"> Acción referida a refaccionar, arreglar y/o </w:t>
            </w:r>
            <w:r w:rsidR="00E61F1D" w:rsidRPr="00AD1083">
              <w:rPr>
                <w:rFonts w:ascii="Calibri" w:hAnsi="Calibri" w:cs="Calibri"/>
                <w:sz w:val="20"/>
                <w:szCs w:val="20"/>
              </w:rPr>
              <w:t>reparar algún</w:t>
            </w:r>
            <w:r w:rsidR="00B50726" w:rsidRPr="00AD1083">
              <w:rPr>
                <w:rFonts w:ascii="Calibri" w:hAnsi="Calibri" w:cs="Calibri"/>
                <w:sz w:val="20"/>
                <w:szCs w:val="20"/>
              </w:rPr>
              <w:t xml:space="preserve"> elemento o parte de una infraestructura, que presente condiciones de deterioro u otros </w:t>
            </w:r>
            <w:r w:rsidR="00FD33A8" w:rsidRPr="00AD1083">
              <w:rPr>
                <w:rFonts w:ascii="Calibri" w:hAnsi="Calibri" w:cs="Calibri"/>
                <w:sz w:val="20"/>
                <w:szCs w:val="20"/>
              </w:rPr>
              <w:t>defectos.</w:t>
            </w:r>
          </w:p>
          <w:p w:rsidR="004964D7" w:rsidRPr="003253B4" w:rsidRDefault="004964D7" w:rsidP="00BF1887">
            <w:pPr>
              <w:spacing w:line="276" w:lineRule="auto"/>
              <w:jc w:val="both"/>
              <w:rPr>
                <w:rFonts w:ascii="Calibri" w:hAnsi="Calibri" w:cs="Calibri"/>
                <w:sz w:val="20"/>
                <w:szCs w:val="20"/>
              </w:rPr>
            </w:pPr>
            <w:r w:rsidRPr="00AD1083">
              <w:rPr>
                <w:rFonts w:ascii="Calibri" w:hAnsi="Calibri" w:cs="Calibri"/>
                <w:sz w:val="20"/>
                <w:szCs w:val="20"/>
                <w:u w:val="single"/>
              </w:rPr>
              <w:t>CONSERVACIÒN:</w:t>
            </w:r>
            <w:r w:rsidR="00EE556B" w:rsidRPr="00AD1083">
              <w:rPr>
                <w:rFonts w:ascii="Calibri" w:hAnsi="Calibri" w:cs="Calibri"/>
                <w:sz w:val="20"/>
                <w:szCs w:val="20"/>
              </w:rPr>
              <w:t xml:space="preserve"> Acción referida a conservar, mantener o proteger   algún elemento o parte de una infraestructura, que presente condiciones de deterioro u otros defectos.</w:t>
            </w:r>
          </w:p>
          <w:p w:rsidR="007F5AE9" w:rsidRPr="003253B4" w:rsidRDefault="004964D7" w:rsidP="00BF1887">
            <w:pPr>
              <w:spacing w:line="276" w:lineRule="auto"/>
              <w:jc w:val="both"/>
              <w:rPr>
                <w:rFonts w:ascii="Calibri" w:hAnsi="Calibri" w:cs="Calibri"/>
                <w:sz w:val="20"/>
                <w:szCs w:val="20"/>
              </w:rPr>
            </w:pPr>
            <w:r w:rsidRPr="00AD1083">
              <w:rPr>
                <w:rFonts w:ascii="Calibri" w:hAnsi="Calibri" w:cs="Calibri"/>
                <w:sz w:val="20"/>
                <w:szCs w:val="20"/>
                <w:u w:val="single"/>
              </w:rPr>
              <w:t>LIMPIEZAS:</w:t>
            </w:r>
            <w:r w:rsidR="00EE556B" w:rsidRPr="00AD1083">
              <w:rPr>
                <w:rFonts w:ascii="Calibri" w:hAnsi="Calibri" w:cs="Calibri"/>
                <w:sz w:val="20"/>
                <w:szCs w:val="20"/>
              </w:rPr>
              <w:t xml:space="preserve"> Acción referida a limpiezas en general </w:t>
            </w:r>
            <w:r w:rsidR="00E61F1D" w:rsidRPr="00AD1083">
              <w:rPr>
                <w:rFonts w:ascii="Calibri" w:hAnsi="Calibri" w:cs="Calibri"/>
                <w:sz w:val="20"/>
                <w:szCs w:val="20"/>
              </w:rPr>
              <w:t>de algún</w:t>
            </w:r>
            <w:r w:rsidR="00EE556B" w:rsidRPr="00AD1083">
              <w:rPr>
                <w:rFonts w:ascii="Calibri" w:hAnsi="Calibri" w:cs="Calibri"/>
                <w:sz w:val="20"/>
                <w:szCs w:val="20"/>
              </w:rPr>
              <w:t xml:space="preserve"> elemento o parte de una infraestructura, que presente condiciones de suciedad que generen deterioro o deficiencias a la infraestructura.</w:t>
            </w:r>
          </w:p>
          <w:p w:rsidR="007F5AE9" w:rsidRPr="00AD1083" w:rsidRDefault="00CA0EC8" w:rsidP="007F5AE9">
            <w:pPr>
              <w:spacing w:line="276" w:lineRule="auto"/>
              <w:jc w:val="both"/>
              <w:rPr>
                <w:rFonts w:ascii="Calibri" w:hAnsi="Calibri" w:cs="Calibri"/>
                <w:sz w:val="20"/>
                <w:szCs w:val="20"/>
              </w:rPr>
            </w:pPr>
            <w:r>
              <w:rPr>
                <w:rFonts w:ascii="Calibri" w:hAnsi="Calibri" w:cs="Calibri"/>
                <w:sz w:val="20"/>
                <w:szCs w:val="20"/>
                <w:u w:val="single"/>
              </w:rPr>
              <w:t>REFACCIO</w:t>
            </w:r>
            <w:r w:rsidR="007F5AE9" w:rsidRPr="00AD1083">
              <w:rPr>
                <w:rFonts w:ascii="Calibri" w:hAnsi="Calibri" w:cs="Calibri"/>
                <w:sz w:val="20"/>
                <w:szCs w:val="20"/>
                <w:u w:val="single"/>
              </w:rPr>
              <w:t>N</w:t>
            </w:r>
            <w:r>
              <w:rPr>
                <w:rFonts w:ascii="Calibri" w:hAnsi="Calibri" w:cs="Calibri"/>
                <w:sz w:val="20"/>
                <w:szCs w:val="20"/>
                <w:u w:val="single"/>
              </w:rPr>
              <w:t>ES</w:t>
            </w:r>
            <w:r w:rsidR="007F5AE9" w:rsidRPr="00AD1083">
              <w:rPr>
                <w:rFonts w:ascii="Calibri" w:hAnsi="Calibri" w:cs="Calibri"/>
                <w:sz w:val="20"/>
                <w:szCs w:val="20"/>
                <w:u w:val="single"/>
              </w:rPr>
              <w:t xml:space="preserve"> </w:t>
            </w:r>
            <w:r w:rsidR="00293BD9">
              <w:rPr>
                <w:rFonts w:ascii="Calibri" w:hAnsi="Calibri" w:cs="Calibri"/>
                <w:sz w:val="20"/>
                <w:szCs w:val="20"/>
                <w:u w:val="single"/>
              </w:rPr>
              <w:t>Y</w:t>
            </w:r>
            <w:r>
              <w:rPr>
                <w:rFonts w:ascii="Calibri" w:hAnsi="Calibri" w:cs="Calibri"/>
                <w:sz w:val="20"/>
                <w:szCs w:val="20"/>
                <w:u w:val="single"/>
              </w:rPr>
              <w:t xml:space="preserve"> READECUACIO</w:t>
            </w:r>
            <w:r w:rsidR="007F5AE9" w:rsidRPr="00AD1083">
              <w:rPr>
                <w:rFonts w:ascii="Calibri" w:hAnsi="Calibri" w:cs="Calibri"/>
                <w:sz w:val="20"/>
                <w:szCs w:val="20"/>
                <w:u w:val="single"/>
              </w:rPr>
              <w:t>N</w:t>
            </w:r>
            <w:r>
              <w:rPr>
                <w:rFonts w:ascii="Calibri" w:hAnsi="Calibri" w:cs="Calibri"/>
                <w:sz w:val="20"/>
                <w:szCs w:val="20"/>
                <w:u w:val="single"/>
              </w:rPr>
              <w:t>ES</w:t>
            </w:r>
            <w:r w:rsidR="007F5AE9" w:rsidRPr="00AD1083">
              <w:rPr>
                <w:rFonts w:ascii="Calibri" w:hAnsi="Calibri" w:cs="Calibri"/>
                <w:sz w:val="20"/>
                <w:szCs w:val="20"/>
                <w:u w:val="single"/>
              </w:rPr>
              <w:t xml:space="preserve">: </w:t>
            </w:r>
            <w:r w:rsidR="007F5AE9" w:rsidRPr="00AD1083">
              <w:rPr>
                <w:rFonts w:ascii="Calibri" w:hAnsi="Calibri" w:cs="Calibri"/>
                <w:sz w:val="20"/>
                <w:szCs w:val="20"/>
              </w:rPr>
              <w:t xml:space="preserve">Acción referida a </w:t>
            </w:r>
            <w:r w:rsidR="00902EAC" w:rsidRPr="00AD1083">
              <w:rPr>
                <w:rFonts w:ascii="Calibri" w:hAnsi="Calibri" w:cs="Calibri"/>
                <w:sz w:val="20"/>
                <w:szCs w:val="20"/>
              </w:rPr>
              <w:t xml:space="preserve">la refacción o readecuación de infraestructuras ya construidas que requieran de una intervención en base a las nuevas necesidades funcionales de </w:t>
            </w:r>
            <w:r w:rsidR="00293BD9">
              <w:rPr>
                <w:rFonts w:ascii="Calibri" w:hAnsi="Calibri" w:cs="Calibri"/>
                <w:sz w:val="20"/>
                <w:szCs w:val="20"/>
              </w:rPr>
              <w:t>YPFB</w:t>
            </w:r>
            <w:r w:rsidR="00293BD9" w:rsidRPr="00AD1083">
              <w:rPr>
                <w:rFonts w:ascii="Calibri" w:hAnsi="Calibri" w:cs="Calibri"/>
                <w:sz w:val="20"/>
                <w:szCs w:val="20"/>
              </w:rPr>
              <w:t xml:space="preserve"> </w:t>
            </w:r>
            <w:r w:rsidR="00902EAC" w:rsidRPr="00AD1083">
              <w:rPr>
                <w:rFonts w:ascii="Calibri" w:hAnsi="Calibri" w:cs="Calibri"/>
                <w:sz w:val="20"/>
                <w:szCs w:val="20"/>
              </w:rPr>
              <w:t>o que requieran ser refaccionadas para su buen funcionamiento.</w:t>
            </w:r>
          </w:p>
          <w:p w:rsidR="003253B4" w:rsidRDefault="003253B4" w:rsidP="003253B4">
            <w:pPr>
              <w:jc w:val="both"/>
              <w:rPr>
                <w:rFonts w:ascii="Calibri" w:hAnsi="Calibri" w:cs="Calibri"/>
                <w:sz w:val="20"/>
                <w:szCs w:val="20"/>
              </w:rPr>
            </w:pPr>
          </w:p>
          <w:p w:rsidR="003253B4" w:rsidRDefault="003253B4" w:rsidP="003253B4">
            <w:pPr>
              <w:jc w:val="both"/>
              <w:rPr>
                <w:rFonts w:ascii="Calibri" w:hAnsi="Calibri" w:cs="Calibri"/>
                <w:sz w:val="20"/>
                <w:szCs w:val="20"/>
              </w:rPr>
            </w:pPr>
            <w:r w:rsidRPr="0080141E">
              <w:rPr>
                <w:rFonts w:ascii="Calibri" w:hAnsi="Calibri" w:cs="Calibri"/>
                <w:sz w:val="20"/>
                <w:szCs w:val="20"/>
              </w:rPr>
              <w:t>El servicio será utilizado de forma regular mediante mantenimientos programados, así mismo a</w:t>
            </w:r>
            <w:r>
              <w:rPr>
                <w:rFonts w:ascii="Calibri" w:hAnsi="Calibri" w:cs="Calibri"/>
                <w:sz w:val="20"/>
                <w:szCs w:val="20"/>
              </w:rPr>
              <w:t xml:space="preserve"> r</w:t>
            </w:r>
            <w:r w:rsidRPr="0080141E">
              <w:rPr>
                <w:rFonts w:ascii="Calibri" w:hAnsi="Calibri" w:cs="Calibri"/>
                <w:sz w:val="20"/>
                <w:szCs w:val="20"/>
              </w:rPr>
              <w:t>equerimiento del fiscal del servicio cuando se identifique alguna necesidad en los lugares de prestación del servicio señalados en las especificaciones técnicas.</w:t>
            </w:r>
          </w:p>
          <w:p w:rsidR="003253B4" w:rsidRPr="00AD1083" w:rsidRDefault="003253B4" w:rsidP="00E14213">
            <w:pPr>
              <w:pStyle w:val="Prrafodelista"/>
              <w:spacing w:line="276" w:lineRule="auto"/>
              <w:ind w:left="0"/>
              <w:contextualSpacing/>
              <w:jc w:val="both"/>
              <w:rPr>
                <w:rFonts w:ascii="Calibri" w:hAnsi="Calibri" w:cs="Calibri"/>
                <w:b/>
                <w:sz w:val="20"/>
                <w:szCs w:val="20"/>
              </w:rPr>
            </w:pPr>
          </w:p>
        </w:tc>
      </w:tr>
      <w:tr w:rsidR="00180A48" w:rsidRPr="00AD1083" w:rsidTr="00107547">
        <w:tc>
          <w:tcPr>
            <w:tcW w:w="9322" w:type="dxa"/>
            <w:shd w:val="clear" w:color="auto" w:fill="8DB3E2"/>
          </w:tcPr>
          <w:p w:rsidR="00180A48" w:rsidRPr="00AD1083" w:rsidRDefault="00180A48" w:rsidP="00BF1887">
            <w:pPr>
              <w:spacing w:line="276" w:lineRule="auto"/>
              <w:rPr>
                <w:rFonts w:ascii="Calibri" w:hAnsi="Calibri" w:cs="Calibri"/>
                <w:sz w:val="20"/>
                <w:szCs w:val="20"/>
              </w:rPr>
            </w:pPr>
            <w:r w:rsidRPr="00AD1083">
              <w:rPr>
                <w:rFonts w:ascii="Calibri" w:hAnsi="Calibri" w:cs="Calibri"/>
                <w:b/>
                <w:bCs/>
                <w:sz w:val="20"/>
                <w:szCs w:val="20"/>
              </w:rPr>
              <w:lastRenderedPageBreak/>
              <w:t>EXPERIENCIA DEL PR</w:t>
            </w:r>
            <w:r w:rsidR="00A52016" w:rsidRPr="00AD1083">
              <w:rPr>
                <w:rFonts w:ascii="Calibri" w:hAnsi="Calibri" w:cs="Calibri"/>
                <w:b/>
                <w:bCs/>
                <w:sz w:val="20"/>
                <w:szCs w:val="20"/>
              </w:rPr>
              <w:t>OPONENTE</w:t>
            </w:r>
            <w:r w:rsidR="000A53D8" w:rsidRPr="00AD1083">
              <w:rPr>
                <w:rFonts w:ascii="Calibri" w:hAnsi="Calibri" w:cs="Calibri"/>
                <w:b/>
                <w:bCs/>
                <w:sz w:val="20"/>
                <w:szCs w:val="20"/>
              </w:rPr>
              <w:t xml:space="preserve"> </w:t>
            </w:r>
          </w:p>
        </w:tc>
      </w:tr>
      <w:tr w:rsidR="00180A48" w:rsidRPr="00AD1083" w:rsidTr="00107547">
        <w:tc>
          <w:tcPr>
            <w:tcW w:w="9322" w:type="dxa"/>
            <w:shd w:val="clear" w:color="auto" w:fill="auto"/>
          </w:tcPr>
          <w:p w:rsidR="005C2F4A" w:rsidRPr="00AD1083" w:rsidRDefault="005C2F4A" w:rsidP="005C2F4A">
            <w:pPr>
              <w:spacing w:line="276" w:lineRule="auto"/>
              <w:jc w:val="both"/>
              <w:rPr>
                <w:rFonts w:ascii="Calibri" w:hAnsi="Calibri" w:cs="Calibri"/>
                <w:sz w:val="20"/>
                <w:szCs w:val="20"/>
              </w:rPr>
            </w:pPr>
            <w:r w:rsidRPr="00F92241">
              <w:rPr>
                <w:rFonts w:ascii="Calibri" w:hAnsi="Calibri" w:cs="Calibri"/>
                <w:b/>
                <w:sz w:val="20"/>
                <w:szCs w:val="20"/>
                <w:u w:val="single"/>
              </w:rPr>
              <w:t>Experiencia Específica:</w:t>
            </w:r>
            <w:r w:rsidRPr="00AD1083">
              <w:rPr>
                <w:rFonts w:ascii="Calibri" w:hAnsi="Calibri" w:cs="Calibri"/>
                <w:sz w:val="20"/>
                <w:szCs w:val="20"/>
              </w:rPr>
              <w:t xml:space="preserve"> El proponente deberá acreditar una experiencia específica mínima de </w:t>
            </w:r>
            <w:r w:rsidRPr="00F92241">
              <w:rPr>
                <w:rFonts w:ascii="Calibri" w:hAnsi="Calibri" w:cs="Calibri"/>
                <w:b/>
                <w:sz w:val="20"/>
                <w:szCs w:val="20"/>
              </w:rPr>
              <w:t>0,</w:t>
            </w:r>
            <w:r w:rsidR="00F92241" w:rsidRPr="00F92241">
              <w:rPr>
                <w:rFonts w:ascii="Calibri" w:hAnsi="Calibri" w:cs="Calibri"/>
                <w:b/>
                <w:sz w:val="20"/>
                <w:szCs w:val="20"/>
              </w:rPr>
              <w:t>5</w:t>
            </w:r>
            <w:r w:rsidRPr="00F92241">
              <w:rPr>
                <w:rFonts w:ascii="Calibri" w:hAnsi="Calibri" w:cs="Calibri"/>
                <w:b/>
                <w:sz w:val="20"/>
                <w:szCs w:val="20"/>
              </w:rPr>
              <w:t xml:space="preserve"> veces el precio referencial </w:t>
            </w:r>
            <w:r w:rsidRPr="00AD1083">
              <w:rPr>
                <w:rFonts w:ascii="Calibri" w:hAnsi="Calibri" w:cs="Calibri"/>
                <w:sz w:val="20"/>
                <w:szCs w:val="20"/>
              </w:rPr>
              <w:t>sumado sus trabajos de ejecución de mantenimientos o refacciones o remodelaciones o conservaciones o restauraciones o ampliaciones o reparaciones o rehabilitaciones o mejoramientos o arreglos de edificaciones en general o construcciones u obras de infraestructuras administrativas o residenciales o educativas.</w:t>
            </w:r>
          </w:p>
          <w:p w:rsidR="005C2F4A" w:rsidRPr="00AD1083" w:rsidRDefault="005C2F4A" w:rsidP="005C2F4A">
            <w:pPr>
              <w:spacing w:line="276" w:lineRule="auto"/>
              <w:jc w:val="both"/>
              <w:rPr>
                <w:rFonts w:ascii="Calibri" w:hAnsi="Calibri" w:cs="Calibri"/>
                <w:sz w:val="20"/>
                <w:szCs w:val="20"/>
              </w:rPr>
            </w:pPr>
          </w:p>
          <w:p w:rsidR="005C2F4A" w:rsidRPr="00AD1083" w:rsidRDefault="005C2F4A" w:rsidP="005C2F4A">
            <w:pPr>
              <w:spacing w:line="276" w:lineRule="auto"/>
              <w:jc w:val="both"/>
              <w:rPr>
                <w:rFonts w:ascii="Calibri" w:hAnsi="Calibri" w:cs="Calibri"/>
                <w:sz w:val="20"/>
                <w:szCs w:val="20"/>
              </w:rPr>
            </w:pPr>
            <w:r w:rsidRPr="00AD1083">
              <w:rPr>
                <w:rFonts w:ascii="Calibri" w:hAnsi="Calibri" w:cs="Calibri"/>
                <w:sz w:val="20"/>
                <w:szCs w:val="20"/>
              </w:rPr>
              <w:t>Para respaldar la experiencia citada el proponente deberá presentar fotocopia simple de actas o certificados de conclusión, recepción u otro documento similar.</w:t>
            </w:r>
          </w:p>
          <w:p w:rsidR="005C2F4A" w:rsidRPr="00AD1083" w:rsidRDefault="005C2F4A" w:rsidP="005C2F4A">
            <w:pPr>
              <w:spacing w:line="276" w:lineRule="auto"/>
              <w:jc w:val="both"/>
              <w:rPr>
                <w:rFonts w:ascii="Calibri" w:hAnsi="Calibri" w:cs="Calibri"/>
                <w:sz w:val="20"/>
                <w:szCs w:val="20"/>
              </w:rPr>
            </w:pPr>
          </w:p>
          <w:p w:rsidR="005C2F4A" w:rsidRPr="00AD1083" w:rsidRDefault="005C2F4A" w:rsidP="005C2F4A">
            <w:pPr>
              <w:spacing w:line="276" w:lineRule="auto"/>
              <w:jc w:val="both"/>
              <w:rPr>
                <w:rFonts w:ascii="Calibri" w:hAnsi="Calibri" w:cs="Calibri"/>
                <w:sz w:val="20"/>
                <w:szCs w:val="20"/>
              </w:rPr>
            </w:pPr>
            <w:r w:rsidRPr="00AD1083">
              <w:rPr>
                <w:rFonts w:ascii="Calibri" w:hAnsi="Calibri" w:cs="Calibri"/>
                <w:sz w:val="20"/>
                <w:szCs w:val="20"/>
              </w:rPr>
              <w:t>Se considera documentos similares, solo aquellos que acrediten la conclusión del servicio con la conformidad de la parte contratante.</w:t>
            </w:r>
          </w:p>
          <w:p w:rsidR="0050669B" w:rsidRPr="00AD1083" w:rsidRDefault="0050669B" w:rsidP="00FA0A16">
            <w:pPr>
              <w:spacing w:line="276" w:lineRule="auto"/>
              <w:jc w:val="both"/>
              <w:rPr>
                <w:rFonts w:ascii="Calibri" w:hAnsi="Calibri" w:cs="Calibri"/>
                <w:sz w:val="20"/>
                <w:szCs w:val="20"/>
              </w:rPr>
            </w:pPr>
          </w:p>
        </w:tc>
      </w:tr>
      <w:tr w:rsidR="005F3BED" w:rsidRPr="00AD1083" w:rsidTr="00BB7CA2">
        <w:tc>
          <w:tcPr>
            <w:tcW w:w="9322" w:type="dxa"/>
            <w:shd w:val="clear" w:color="auto" w:fill="9CC2E5"/>
          </w:tcPr>
          <w:p w:rsidR="005F3BED" w:rsidRPr="00AD1083" w:rsidRDefault="00533F91" w:rsidP="00BF1887">
            <w:pPr>
              <w:spacing w:line="276" w:lineRule="auto"/>
              <w:rPr>
                <w:rFonts w:ascii="Calibri" w:hAnsi="Calibri" w:cs="Calibri"/>
                <w:sz w:val="20"/>
                <w:szCs w:val="20"/>
              </w:rPr>
            </w:pPr>
            <w:r w:rsidRPr="00AD1083">
              <w:rPr>
                <w:rFonts w:ascii="Calibri" w:hAnsi="Calibri" w:cs="Calibri"/>
                <w:b/>
                <w:bCs/>
                <w:sz w:val="20"/>
                <w:szCs w:val="20"/>
              </w:rPr>
              <w:t xml:space="preserve">EXPERIENCIA DEL </w:t>
            </w:r>
            <w:r w:rsidR="005F3BED" w:rsidRPr="00AD1083">
              <w:rPr>
                <w:rFonts w:ascii="Calibri" w:hAnsi="Calibri" w:cs="Calibri"/>
                <w:b/>
                <w:bCs/>
                <w:sz w:val="20"/>
                <w:szCs w:val="20"/>
              </w:rPr>
              <w:t xml:space="preserve">PERSONAL </w:t>
            </w:r>
          </w:p>
        </w:tc>
      </w:tr>
      <w:tr w:rsidR="005F3BED" w:rsidRPr="00AD1083" w:rsidTr="00107547">
        <w:tc>
          <w:tcPr>
            <w:tcW w:w="9322" w:type="dxa"/>
            <w:shd w:val="clear" w:color="auto" w:fill="auto"/>
          </w:tcPr>
          <w:p w:rsidR="00837005" w:rsidRPr="00AD1083" w:rsidRDefault="00837005" w:rsidP="00BF1887">
            <w:pPr>
              <w:pStyle w:val="Prrafodelista"/>
              <w:spacing w:line="276" w:lineRule="auto"/>
              <w:ind w:left="0"/>
              <w:jc w:val="both"/>
              <w:rPr>
                <w:rFonts w:ascii="Calibri" w:hAnsi="Calibri" w:cs="Calibri"/>
                <w:sz w:val="20"/>
                <w:szCs w:val="20"/>
              </w:rPr>
            </w:pPr>
          </w:p>
          <w:p w:rsidR="00533F91" w:rsidRPr="00AD1083" w:rsidRDefault="00533F91" w:rsidP="00BF1887">
            <w:pPr>
              <w:pStyle w:val="Prrafodelista"/>
              <w:spacing w:line="276" w:lineRule="auto"/>
              <w:ind w:left="0"/>
              <w:jc w:val="both"/>
              <w:rPr>
                <w:rFonts w:ascii="Calibri" w:hAnsi="Calibri" w:cs="Calibri"/>
                <w:sz w:val="20"/>
                <w:szCs w:val="20"/>
              </w:rPr>
            </w:pPr>
            <w:r w:rsidRPr="00AD1083">
              <w:rPr>
                <w:rFonts w:ascii="Calibri" w:hAnsi="Calibri" w:cs="Calibri"/>
                <w:sz w:val="20"/>
                <w:szCs w:val="20"/>
              </w:rPr>
              <w:t>El personal clave a requerirse es:</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5"/>
              <w:gridCol w:w="2570"/>
              <w:gridCol w:w="4036"/>
            </w:tblGrid>
            <w:tr w:rsidR="005C2F4A" w:rsidRPr="00AD1083" w:rsidTr="00CC0D61">
              <w:trPr>
                <w:trHeight w:val="20"/>
              </w:trPr>
              <w:tc>
                <w:tcPr>
                  <w:tcW w:w="2325" w:type="dxa"/>
                  <w:shd w:val="clear" w:color="auto" w:fill="auto"/>
                </w:tcPr>
                <w:p w:rsidR="005C2F4A" w:rsidRPr="00AD1083" w:rsidRDefault="005C2F4A" w:rsidP="005C2F4A">
                  <w:pPr>
                    <w:pStyle w:val="Prrafodelista"/>
                    <w:spacing w:line="276" w:lineRule="auto"/>
                    <w:ind w:left="0"/>
                    <w:jc w:val="center"/>
                    <w:rPr>
                      <w:rFonts w:ascii="Calibri" w:hAnsi="Calibri" w:cs="Calibri"/>
                      <w:b/>
                      <w:sz w:val="20"/>
                      <w:szCs w:val="20"/>
                    </w:rPr>
                  </w:pPr>
                  <w:r w:rsidRPr="00AD1083">
                    <w:rPr>
                      <w:rFonts w:ascii="Calibri" w:hAnsi="Calibri" w:cs="Calibri"/>
                      <w:b/>
                      <w:sz w:val="20"/>
                      <w:szCs w:val="20"/>
                    </w:rPr>
                    <w:t>CARGO</w:t>
                  </w:r>
                </w:p>
              </w:tc>
              <w:tc>
                <w:tcPr>
                  <w:tcW w:w="2570" w:type="dxa"/>
                  <w:shd w:val="clear" w:color="auto" w:fill="auto"/>
                </w:tcPr>
                <w:p w:rsidR="005C2F4A" w:rsidRPr="00AD1083" w:rsidRDefault="005C2F4A" w:rsidP="005C2F4A">
                  <w:pPr>
                    <w:pStyle w:val="Prrafodelista"/>
                    <w:spacing w:line="276" w:lineRule="auto"/>
                    <w:ind w:left="0"/>
                    <w:jc w:val="center"/>
                    <w:rPr>
                      <w:rFonts w:ascii="Calibri" w:hAnsi="Calibri" w:cs="Calibri"/>
                      <w:b/>
                      <w:sz w:val="20"/>
                      <w:szCs w:val="20"/>
                    </w:rPr>
                  </w:pPr>
                  <w:r w:rsidRPr="00AD1083">
                    <w:rPr>
                      <w:rFonts w:ascii="Calibri" w:hAnsi="Calibri" w:cs="Calibri"/>
                      <w:b/>
                      <w:sz w:val="20"/>
                      <w:szCs w:val="20"/>
                    </w:rPr>
                    <w:t>FORMACION</w:t>
                  </w:r>
                </w:p>
              </w:tc>
              <w:tc>
                <w:tcPr>
                  <w:tcW w:w="4036" w:type="dxa"/>
                  <w:shd w:val="clear" w:color="auto" w:fill="auto"/>
                </w:tcPr>
                <w:p w:rsidR="005C2F4A" w:rsidRPr="00AD1083" w:rsidRDefault="005C2F4A" w:rsidP="005C2F4A">
                  <w:pPr>
                    <w:pStyle w:val="Prrafodelista"/>
                    <w:spacing w:line="276" w:lineRule="auto"/>
                    <w:ind w:left="0"/>
                    <w:jc w:val="center"/>
                    <w:rPr>
                      <w:rFonts w:ascii="Calibri" w:hAnsi="Calibri" w:cs="Calibri"/>
                      <w:b/>
                      <w:sz w:val="20"/>
                      <w:szCs w:val="20"/>
                    </w:rPr>
                  </w:pPr>
                  <w:r w:rsidRPr="00AD1083">
                    <w:rPr>
                      <w:rFonts w:ascii="Calibri" w:hAnsi="Calibri" w:cs="Calibri"/>
                      <w:b/>
                      <w:sz w:val="20"/>
                      <w:szCs w:val="20"/>
                    </w:rPr>
                    <w:t>EXPERIENCIA ESPECIFICA</w:t>
                  </w:r>
                </w:p>
              </w:tc>
            </w:tr>
            <w:tr w:rsidR="005C2F4A" w:rsidRPr="00AD1083" w:rsidTr="00CC0D61">
              <w:trPr>
                <w:trHeight w:val="20"/>
              </w:trPr>
              <w:tc>
                <w:tcPr>
                  <w:tcW w:w="2325" w:type="dxa"/>
                  <w:shd w:val="clear" w:color="auto" w:fill="auto"/>
                </w:tcPr>
                <w:p w:rsidR="005C2F4A" w:rsidRPr="00AD1083" w:rsidRDefault="00F92241" w:rsidP="005C2F4A">
                  <w:pPr>
                    <w:pStyle w:val="Prrafodelista"/>
                    <w:spacing w:line="276" w:lineRule="auto"/>
                    <w:ind w:left="0"/>
                    <w:jc w:val="both"/>
                    <w:rPr>
                      <w:rFonts w:ascii="Calibri" w:hAnsi="Calibri" w:cs="Calibri"/>
                      <w:sz w:val="20"/>
                      <w:szCs w:val="20"/>
                    </w:rPr>
                  </w:pPr>
                  <w:r w:rsidRPr="00F92241">
                    <w:rPr>
                      <w:rFonts w:ascii="Calibri" w:hAnsi="Calibri" w:cs="Calibri"/>
                      <w:b/>
                      <w:sz w:val="20"/>
                      <w:szCs w:val="20"/>
                    </w:rPr>
                    <w:t>Un (</w:t>
                  </w:r>
                  <w:r w:rsidR="005C2F4A" w:rsidRPr="00F92241">
                    <w:rPr>
                      <w:rFonts w:ascii="Calibri" w:hAnsi="Calibri" w:cs="Calibri"/>
                      <w:b/>
                      <w:sz w:val="20"/>
                      <w:szCs w:val="20"/>
                    </w:rPr>
                    <w:t>1</w:t>
                  </w:r>
                  <w:r w:rsidRPr="00F92241">
                    <w:rPr>
                      <w:rFonts w:ascii="Calibri" w:hAnsi="Calibri" w:cs="Calibri"/>
                      <w:b/>
                      <w:sz w:val="20"/>
                      <w:szCs w:val="20"/>
                    </w:rPr>
                    <w:t>)</w:t>
                  </w:r>
                  <w:r w:rsidR="005C2F4A" w:rsidRPr="00F92241">
                    <w:rPr>
                      <w:rFonts w:ascii="Calibri" w:hAnsi="Calibri" w:cs="Calibri"/>
                      <w:b/>
                      <w:sz w:val="20"/>
                      <w:szCs w:val="20"/>
                    </w:rPr>
                    <w:t xml:space="preserve"> Coordinador Técnico (Con</w:t>
                  </w:r>
                  <w:r w:rsidR="005C2F4A" w:rsidRPr="00AD1083">
                    <w:rPr>
                      <w:rFonts w:ascii="Calibri" w:hAnsi="Calibri" w:cs="Calibri"/>
                      <w:sz w:val="20"/>
                      <w:szCs w:val="20"/>
                    </w:rPr>
                    <w:t xml:space="preserve"> </w:t>
                  </w:r>
                  <w:r w:rsidR="005C2F4A" w:rsidRPr="00F92241">
                    <w:rPr>
                      <w:rFonts w:ascii="Calibri" w:hAnsi="Calibri" w:cs="Calibri"/>
                      <w:b/>
                      <w:sz w:val="20"/>
                      <w:szCs w:val="20"/>
                    </w:rPr>
                    <w:lastRenderedPageBreak/>
                    <w:t>permanencia parcial  y a requerimiento)</w:t>
                  </w:r>
                </w:p>
              </w:tc>
              <w:tc>
                <w:tcPr>
                  <w:tcW w:w="2570" w:type="dxa"/>
                  <w:shd w:val="clear" w:color="auto" w:fill="auto"/>
                </w:tcPr>
                <w:p w:rsidR="005C2F4A" w:rsidRPr="00AD1083" w:rsidRDefault="005C2F4A" w:rsidP="005C2F4A">
                  <w:pPr>
                    <w:pStyle w:val="Prrafodelista"/>
                    <w:spacing w:line="276" w:lineRule="auto"/>
                    <w:ind w:left="0"/>
                    <w:jc w:val="both"/>
                    <w:rPr>
                      <w:rFonts w:ascii="Calibri" w:hAnsi="Calibri" w:cs="Calibri"/>
                      <w:sz w:val="20"/>
                      <w:szCs w:val="20"/>
                    </w:rPr>
                  </w:pPr>
                  <w:r w:rsidRPr="00AD1083">
                    <w:rPr>
                      <w:rFonts w:ascii="Calibri" w:hAnsi="Calibri" w:cs="Calibri"/>
                      <w:sz w:val="20"/>
                      <w:szCs w:val="20"/>
                    </w:rPr>
                    <w:lastRenderedPageBreak/>
                    <w:t xml:space="preserve">Arquitecto o Ingeniero Civil </w:t>
                  </w:r>
                </w:p>
                <w:p w:rsidR="005C2F4A" w:rsidRPr="00AD1083" w:rsidRDefault="005C2F4A" w:rsidP="003253B4">
                  <w:pPr>
                    <w:pStyle w:val="Prrafodelista"/>
                    <w:numPr>
                      <w:ilvl w:val="0"/>
                      <w:numId w:val="3"/>
                    </w:numPr>
                    <w:spacing w:line="276" w:lineRule="auto"/>
                    <w:ind w:left="256" w:hanging="142"/>
                    <w:jc w:val="both"/>
                    <w:rPr>
                      <w:rFonts w:ascii="Calibri" w:hAnsi="Calibri" w:cs="Calibri"/>
                      <w:sz w:val="20"/>
                      <w:szCs w:val="20"/>
                    </w:rPr>
                  </w:pPr>
                  <w:r w:rsidRPr="00AD1083">
                    <w:rPr>
                      <w:rFonts w:ascii="Calibri" w:hAnsi="Calibri" w:cs="Calibri"/>
                      <w:sz w:val="20"/>
                      <w:szCs w:val="20"/>
                    </w:rPr>
                    <w:lastRenderedPageBreak/>
                    <w:t xml:space="preserve">Ajuntar fotocopia simple del </w:t>
                  </w:r>
                  <w:r w:rsidR="006752CB" w:rsidRPr="006752CB">
                    <w:rPr>
                      <w:rFonts w:ascii="Calibri" w:hAnsi="Calibri" w:cs="Calibri"/>
                      <w:sz w:val="20"/>
                      <w:szCs w:val="20"/>
                    </w:rPr>
                    <w:t>Título en Provisión Nacional</w:t>
                  </w:r>
                  <w:r w:rsidR="003253B4">
                    <w:rPr>
                      <w:rFonts w:ascii="Calibri" w:hAnsi="Calibri" w:cs="Calibri"/>
                      <w:sz w:val="20"/>
                      <w:szCs w:val="20"/>
                    </w:rPr>
                    <w:t>.</w:t>
                  </w:r>
                </w:p>
              </w:tc>
              <w:tc>
                <w:tcPr>
                  <w:tcW w:w="4036" w:type="dxa"/>
                  <w:shd w:val="clear" w:color="auto" w:fill="auto"/>
                </w:tcPr>
                <w:p w:rsidR="005C2F4A" w:rsidRPr="00AD1083" w:rsidRDefault="005C2F4A" w:rsidP="005C2F4A">
                  <w:pPr>
                    <w:pStyle w:val="Prrafodelista"/>
                    <w:spacing w:line="276" w:lineRule="auto"/>
                    <w:ind w:left="0"/>
                    <w:jc w:val="both"/>
                    <w:rPr>
                      <w:rFonts w:ascii="Calibri" w:hAnsi="Calibri" w:cs="Calibri"/>
                      <w:sz w:val="20"/>
                      <w:szCs w:val="20"/>
                    </w:rPr>
                  </w:pPr>
                  <w:r w:rsidRPr="00AD1083">
                    <w:rPr>
                      <w:rFonts w:ascii="Calibri" w:hAnsi="Calibri" w:cs="Calibri"/>
                      <w:sz w:val="20"/>
                      <w:szCs w:val="20"/>
                    </w:rPr>
                    <w:lastRenderedPageBreak/>
                    <w:t xml:space="preserve">Certificar una experiencia especifica mínima de </w:t>
                  </w:r>
                  <w:r w:rsidR="00F92241" w:rsidRPr="00F92241">
                    <w:rPr>
                      <w:rFonts w:ascii="Calibri" w:hAnsi="Calibri" w:cs="Calibri"/>
                      <w:sz w:val="20"/>
                      <w:szCs w:val="20"/>
                      <w:u w:val="single"/>
                    </w:rPr>
                    <w:t>3</w:t>
                  </w:r>
                  <w:r w:rsidRPr="00F92241">
                    <w:rPr>
                      <w:rFonts w:ascii="Calibri" w:hAnsi="Calibri" w:cs="Calibri"/>
                      <w:sz w:val="20"/>
                      <w:szCs w:val="20"/>
                      <w:u w:val="single"/>
                    </w:rPr>
                    <w:t xml:space="preserve"> trabajos</w:t>
                  </w:r>
                  <w:r w:rsidRPr="00AD1083">
                    <w:rPr>
                      <w:rFonts w:ascii="Calibri" w:hAnsi="Calibri" w:cs="Calibri"/>
                      <w:sz w:val="20"/>
                      <w:szCs w:val="20"/>
                    </w:rPr>
                    <w:t xml:space="preserve"> como fiscal o supervisor o director o coordinador o encargado o consultor o </w:t>
                  </w:r>
                  <w:r w:rsidRPr="00AD1083">
                    <w:rPr>
                      <w:rFonts w:ascii="Calibri" w:hAnsi="Calibri" w:cs="Calibri"/>
                      <w:sz w:val="20"/>
                      <w:szCs w:val="20"/>
                    </w:rPr>
                    <w:lastRenderedPageBreak/>
                    <w:t>residente o superintendente o jefe o inspector o cargos equivalentes a los anteriores, en trabajos de: mantenimientos o refacciones o remodelaciones o conservación o restauración o ampliaciones o reparaciones o rehabilitaciones o arreglos o mejoramientos o construcciones de infraestructuras en general.</w:t>
                  </w:r>
                </w:p>
                <w:p w:rsidR="005C2F4A" w:rsidRPr="00AD1083" w:rsidRDefault="005C2F4A" w:rsidP="005C2F4A">
                  <w:pPr>
                    <w:pStyle w:val="Prrafodelista"/>
                    <w:spacing w:line="276" w:lineRule="auto"/>
                    <w:ind w:left="0"/>
                    <w:jc w:val="both"/>
                    <w:rPr>
                      <w:rFonts w:ascii="Calibri" w:hAnsi="Calibri" w:cs="Calibri"/>
                      <w:sz w:val="20"/>
                      <w:szCs w:val="20"/>
                    </w:rPr>
                  </w:pPr>
                </w:p>
                <w:p w:rsidR="005C2F4A" w:rsidRDefault="006752CB" w:rsidP="003253B4">
                  <w:pPr>
                    <w:pStyle w:val="Prrafodelista"/>
                    <w:spacing w:line="276" w:lineRule="auto"/>
                    <w:ind w:left="0"/>
                    <w:jc w:val="both"/>
                    <w:rPr>
                      <w:rFonts w:ascii="Calibri" w:hAnsi="Calibri" w:cs="Calibri"/>
                      <w:sz w:val="20"/>
                      <w:szCs w:val="20"/>
                    </w:rPr>
                  </w:pPr>
                  <w:r w:rsidRPr="00AD1083">
                    <w:rPr>
                      <w:rFonts w:ascii="Calibri" w:hAnsi="Calibri" w:cs="Calibri"/>
                      <w:sz w:val="20"/>
                      <w:szCs w:val="20"/>
                    </w:rPr>
                    <w:t xml:space="preserve">La experiencia será computada a partir de la obtención del </w:t>
                  </w:r>
                  <w:r w:rsidR="003253B4" w:rsidRPr="006752CB">
                    <w:rPr>
                      <w:rFonts w:ascii="Calibri" w:hAnsi="Calibri" w:cs="Calibri"/>
                      <w:sz w:val="20"/>
                      <w:szCs w:val="20"/>
                    </w:rPr>
                    <w:t>Título en Provisión Nacional</w:t>
                  </w:r>
                  <w:r w:rsidR="003253B4">
                    <w:rPr>
                      <w:rFonts w:ascii="Calibri" w:hAnsi="Calibri" w:cs="Calibri"/>
                      <w:sz w:val="20"/>
                      <w:szCs w:val="20"/>
                    </w:rPr>
                    <w:t>.</w:t>
                  </w:r>
                </w:p>
                <w:p w:rsidR="003253B4" w:rsidRPr="00AD1083" w:rsidRDefault="003253B4" w:rsidP="003253B4">
                  <w:pPr>
                    <w:pStyle w:val="Prrafodelista"/>
                    <w:spacing w:line="276" w:lineRule="auto"/>
                    <w:ind w:left="0"/>
                    <w:jc w:val="both"/>
                    <w:rPr>
                      <w:rFonts w:ascii="Calibri" w:hAnsi="Calibri" w:cs="Calibri"/>
                      <w:sz w:val="20"/>
                      <w:szCs w:val="20"/>
                    </w:rPr>
                  </w:pPr>
                </w:p>
              </w:tc>
            </w:tr>
            <w:tr w:rsidR="005C2F4A" w:rsidRPr="00AD1083" w:rsidTr="00CC0D61">
              <w:trPr>
                <w:trHeight w:val="20"/>
              </w:trPr>
              <w:tc>
                <w:tcPr>
                  <w:tcW w:w="2325" w:type="dxa"/>
                  <w:shd w:val="clear" w:color="auto" w:fill="auto"/>
                </w:tcPr>
                <w:p w:rsidR="005C2F4A" w:rsidRPr="00AD1083" w:rsidRDefault="005C2F4A" w:rsidP="005C2F4A">
                  <w:pPr>
                    <w:pStyle w:val="Prrafodelista"/>
                    <w:spacing w:line="276" w:lineRule="auto"/>
                    <w:ind w:left="0"/>
                    <w:jc w:val="both"/>
                    <w:rPr>
                      <w:rFonts w:ascii="Calibri" w:hAnsi="Calibri" w:cs="Calibri"/>
                      <w:sz w:val="20"/>
                      <w:szCs w:val="20"/>
                    </w:rPr>
                  </w:pPr>
                  <w:r w:rsidRPr="00F92241">
                    <w:rPr>
                      <w:rFonts w:ascii="Calibri" w:hAnsi="Calibri" w:cs="Calibri"/>
                      <w:b/>
                      <w:sz w:val="20"/>
                      <w:szCs w:val="20"/>
                    </w:rPr>
                    <w:lastRenderedPageBreak/>
                    <w:t>Un (1) Residente de seguimiento  ( con permanencia completa</w:t>
                  </w:r>
                  <w:r w:rsidRPr="00AD1083">
                    <w:rPr>
                      <w:rFonts w:ascii="Calibri" w:hAnsi="Calibri" w:cs="Calibri"/>
                      <w:sz w:val="20"/>
                      <w:szCs w:val="20"/>
                    </w:rPr>
                    <w:t>)</w:t>
                  </w:r>
                </w:p>
              </w:tc>
              <w:tc>
                <w:tcPr>
                  <w:tcW w:w="2570" w:type="dxa"/>
                  <w:shd w:val="clear" w:color="auto" w:fill="auto"/>
                </w:tcPr>
                <w:p w:rsidR="005C2F4A" w:rsidRPr="00AD1083" w:rsidRDefault="005C2F4A" w:rsidP="005C2F4A">
                  <w:pPr>
                    <w:pStyle w:val="Prrafodelista"/>
                    <w:spacing w:line="276" w:lineRule="auto"/>
                    <w:ind w:left="0"/>
                    <w:jc w:val="both"/>
                    <w:rPr>
                      <w:rFonts w:ascii="Calibri" w:hAnsi="Calibri" w:cs="Calibri"/>
                      <w:sz w:val="20"/>
                      <w:szCs w:val="20"/>
                    </w:rPr>
                  </w:pPr>
                  <w:r w:rsidRPr="00AD1083">
                    <w:rPr>
                      <w:rFonts w:ascii="Calibri" w:hAnsi="Calibri" w:cs="Calibri"/>
                      <w:sz w:val="20"/>
                      <w:szCs w:val="20"/>
                    </w:rPr>
                    <w:t>Arquitecto o Ingeniero Civil o Técnico medio de construcción civil o egresado de arquitectura o ingeniería civil</w:t>
                  </w:r>
                </w:p>
                <w:p w:rsidR="005C2F4A" w:rsidRPr="00AD1083" w:rsidRDefault="005C2F4A" w:rsidP="007B5501">
                  <w:pPr>
                    <w:pStyle w:val="Prrafodelista"/>
                    <w:numPr>
                      <w:ilvl w:val="0"/>
                      <w:numId w:val="5"/>
                    </w:numPr>
                    <w:spacing w:line="276" w:lineRule="auto"/>
                    <w:jc w:val="both"/>
                    <w:rPr>
                      <w:rFonts w:ascii="Calibri" w:hAnsi="Calibri" w:cs="Calibri"/>
                      <w:sz w:val="20"/>
                      <w:szCs w:val="20"/>
                    </w:rPr>
                  </w:pPr>
                  <w:r w:rsidRPr="00AD1083">
                    <w:rPr>
                      <w:rFonts w:ascii="Calibri" w:hAnsi="Calibri" w:cs="Calibri"/>
                      <w:sz w:val="20"/>
                      <w:szCs w:val="20"/>
                    </w:rPr>
                    <w:t>Ajuntar fotocopia simple del Título académico o certificado de egreso o título de técnico medio o título de técnico superior o título en provisión nacional</w:t>
                  </w:r>
                </w:p>
                <w:p w:rsidR="005C2F4A" w:rsidRPr="00AD1083" w:rsidRDefault="005C2F4A" w:rsidP="005C2F4A">
                  <w:pPr>
                    <w:pStyle w:val="Prrafodelista"/>
                    <w:spacing w:line="276" w:lineRule="auto"/>
                    <w:ind w:left="0"/>
                    <w:jc w:val="both"/>
                    <w:rPr>
                      <w:rFonts w:ascii="Calibri" w:hAnsi="Calibri" w:cs="Calibri"/>
                      <w:sz w:val="20"/>
                      <w:szCs w:val="20"/>
                    </w:rPr>
                  </w:pPr>
                </w:p>
                <w:p w:rsidR="005C2F4A" w:rsidRPr="00AD1083" w:rsidRDefault="005C2F4A" w:rsidP="005C2F4A">
                  <w:pPr>
                    <w:pStyle w:val="Prrafodelista"/>
                    <w:spacing w:line="276" w:lineRule="auto"/>
                    <w:ind w:left="0"/>
                    <w:jc w:val="both"/>
                    <w:rPr>
                      <w:rFonts w:ascii="Calibri" w:hAnsi="Calibri" w:cs="Calibri"/>
                      <w:sz w:val="20"/>
                      <w:szCs w:val="20"/>
                    </w:rPr>
                  </w:pPr>
                </w:p>
              </w:tc>
              <w:tc>
                <w:tcPr>
                  <w:tcW w:w="4036" w:type="dxa"/>
                  <w:shd w:val="clear" w:color="auto" w:fill="auto"/>
                </w:tcPr>
                <w:p w:rsidR="005C2F4A" w:rsidRPr="00AD1083" w:rsidRDefault="005C2F4A" w:rsidP="005C2F4A">
                  <w:pPr>
                    <w:pStyle w:val="Prrafodelista"/>
                    <w:spacing w:line="276" w:lineRule="auto"/>
                    <w:ind w:left="0"/>
                    <w:jc w:val="both"/>
                    <w:rPr>
                      <w:rFonts w:ascii="Calibri" w:hAnsi="Calibri" w:cs="Calibri"/>
                      <w:sz w:val="20"/>
                      <w:szCs w:val="20"/>
                    </w:rPr>
                  </w:pPr>
                  <w:r w:rsidRPr="00AD1083">
                    <w:rPr>
                      <w:rFonts w:ascii="Calibri" w:hAnsi="Calibri" w:cs="Calibri"/>
                      <w:sz w:val="20"/>
                      <w:szCs w:val="20"/>
                    </w:rPr>
                    <w:t xml:space="preserve">Certificar una experiencia especifica mínima de </w:t>
                  </w:r>
                  <w:r w:rsidRPr="00F92241">
                    <w:rPr>
                      <w:rFonts w:ascii="Calibri" w:hAnsi="Calibri" w:cs="Calibri"/>
                      <w:sz w:val="20"/>
                      <w:szCs w:val="20"/>
                      <w:u w:val="single"/>
                    </w:rPr>
                    <w:t>2 trabajos</w:t>
                  </w:r>
                  <w:r w:rsidRPr="00AD1083">
                    <w:rPr>
                      <w:rFonts w:ascii="Calibri" w:hAnsi="Calibri" w:cs="Calibri"/>
                      <w:sz w:val="20"/>
                      <w:szCs w:val="20"/>
                    </w:rPr>
                    <w:t xml:space="preserve"> como: Fiscal o supervisor o director o coordinador o encargado o inspector o ingeniero o arquitecto o residente o técnico de seguimiento o técnico o apoyo o consultor o cargos equivalentes a los anteriores, de trabajos en: mantenimientos o refacciones o remodelaciones o conservación o restauración o ampliaciones o reparaciones o rehabilitaciones o arreglos o mejoramientos o construcciones de infraestructuras en general.</w:t>
                  </w:r>
                </w:p>
                <w:p w:rsidR="005C2F4A" w:rsidRPr="00AD1083" w:rsidRDefault="005C2F4A" w:rsidP="005C2F4A">
                  <w:pPr>
                    <w:pStyle w:val="Prrafodelista"/>
                    <w:spacing w:line="276" w:lineRule="auto"/>
                    <w:ind w:left="0"/>
                    <w:jc w:val="both"/>
                    <w:rPr>
                      <w:rFonts w:ascii="Calibri" w:hAnsi="Calibri" w:cs="Calibri"/>
                      <w:sz w:val="20"/>
                      <w:szCs w:val="20"/>
                    </w:rPr>
                  </w:pPr>
                </w:p>
                <w:p w:rsidR="005C2F4A" w:rsidRPr="00AD1083" w:rsidRDefault="005C2F4A" w:rsidP="005C2F4A">
                  <w:pPr>
                    <w:pStyle w:val="Prrafodelista"/>
                    <w:spacing w:line="276" w:lineRule="auto"/>
                    <w:ind w:left="0"/>
                    <w:jc w:val="both"/>
                    <w:rPr>
                      <w:rFonts w:ascii="Calibri" w:hAnsi="Calibri"/>
                    </w:rPr>
                  </w:pPr>
                  <w:r w:rsidRPr="00AD1083">
                    <w:rPr>
                      <w:rFonts w:ascii="Calibri" w:hAnsi="Calibri" w:cs="Calibri"/>
                      <w:sz w:val="20"/>
                      <w:szCs w:val="20"/>
                    </w:rPr>
                    <w:t>La experiencia será computada a partir de la obtención del documento que certifique su nivel de formación conforme lo requerido.</w:t>
                  </w:r>
                </w:p>
              </w:tc>
            </w:tr>
          </w:tbl>
          <w:p w:rsidR="00BF1887" w:rsidRPr="00AD1083" w:rsidRDefault="00BF1887" w:rsidP="00BF1887">
            <w:pPr>
              <w:autoSpaceDE w:val="0"/>
              <w:autoSpaceDN w:val="0"/>
              <w:adjustRightInd w:val="0"/>
              <w:spacing w:line="276" w:lineRule="auto"/>
              <w:jc w:val="both"/>
              <w:rPr>
                <w:rFonts w:ascii="Calibri" w:hAnsi="Calibri" w:cs="Calibri"/>
                <w:sz w:val="20"/>
                <w:szCs w:val="20"/>
              </w:rPr>
            </w:pPr>
          </w:p>
          <w:p w:rsidR="005F3BED" w:rsidRPr="00AD1083" w:rsidRDefault="00407650" w:rsidP="00902EAC">
            <w:pPr>
              <w:autoSpaceDE w:val="0"/>
              <w:autoSpaceDN w:val="0"/>
              <w:adjustRightInd w:val="0"/>
              <w:jc w:val="both"/>
              <w:rPr>
                <w:rFonts w:ascii="Calibri" w:hAnsi="Calibri" w:cs="Calibri"/>
                <w:sz w:val="20"/>
                <w:szCs w:val="20"/>
              </w:rPr>
            </w:pPr>
            <w:r w:rsidRPr="00AD1083">
              <w:rPr>
                <w:rFonts w:ascii="Calibri" w:hAnsi="Calibri" w:cs="Calibri"/>
                <w:sz w:val="20"/>
                <w:szCs w:val="20"/>
              </w:rPr>
              <w:t xml:space="preserve">Para respaldar la </w:t>
            </w:r>
            <w:r w:rsidR="002C0ED5" w:rsidRPr="00AD1083">
              <w:rPr>
                <w:rFonts w:ascii="Calibri" w:hAnsi="Calibri" w:cs="Calibri"/>
                <w:sz w:val="20"/>
                <w:szCs w:val="20"/>
              </w:rPr>
              <w:t>experiencia deberá adjuntar copia simple de certificados de trabajos o actas de recepción en general u otros documentos que certifiquen lo requerido.</w:t>
            </w:r>
          </w:p>
          <w:p w:rsidR="00902EAC" w:rsidRPr="00AD1083" w:rsidRDefault="00902EAC" w:rsidP="00FE36CB">
            <w:pPr>
              <w:autoSpaceDE w:val="0"/>
              <w:autoSpaceDN w:val="0"/>
              <w:adjustRightInd w:val="0"/>
              <w:jc w:val="both"/>
              <w:rPr>
                <w:rFonts w:ascii="Calibri" w:hAnsi="Calibri" w:cs="Calibri"/>
                <w:sz w:val="20"/>
                <w:szCs w:val="20"/>
              </w:rPr>
            </w:pPr>
          </w:p>
        </w:tc>
      </w:tr>
      <w:tr w:rsidR="005C2F4A" w:rsidRPr="00AD1083" w:rsidTr="00CC0D61">
        <w:tc>
          <w:tcPr>
            <w:tcW w:w="9322" w:type="dxa"/>
            <w:tcBorders>
              <w:top w:val="single" w:sz="4" w:space="0" w:color="auto"/>
              <w:left w:val="single" w:sz="4" w:space="0" w:color="auto"/>
              <w:bottom w:val="single" w:sz="4" w:space="0" w:color="auto"/>
              <w:right w:val="single" w:sz="4" w:space="0" w:color="auto"/>
            </w:tcBorders>
            <w:shd w:val="clear" w:color="auto" w:fill="9CC2E5"/>
          </w:tcPr>
          <w:p w:rsidR="005C2F4A" w:rsidRPr="00AD1083" w:rsidRDefault="005C2F4A" w:rsidP="005C2F4A">
            <w:pPr>
              <w:pStyle w:val="Prrafodelista"/>
              <w:ind w:left="0"/>
              <w:jc w:val="both"/>
              <w:rPr>
                <w:rFonts w:ascii="Calibri" w:hAnsi="Calibri" w:cs="Calibri"/>
                <w:b/>
                <w:sz w:val="20"/>
                <w:szCs w:val="20"/>
              </w:rPr>
            </w:pPr>
            <w:r w:rsidRPr="00AD1083">
              <w:rPr>
                <w:rFonts w:ascii="Calibri" w:hAnsi="Calibri" w:cs="Calibri"/>
                <w:b/>
                <w:sz w:val="20"/>
                <w:szCs w:val="20"/>
              </w:rPr>
              <w:lastRenderedPageBreak/>
              <w:t>PROPUESTA EN DIGITAL</w:t>
            </w:r>
          </w:p>
        </w:tc>
      </w:tr>
      <w:tr w:rsidR="005C2F4A" w:rsidRPr="00AD1083" w:rsidTr="005C2F4A">
        <w:tc>
          <w:tcPr>
            <w:tcW w:w="9322" w:type="dxa"/>
            <w:tcBorders>
              <w:top w:val="single" w:sz="4" w:space="0" w:color="auto"/>
              <w:left w:val="single" w:sz="4" w:space="0" w:color="auto"/>
              <w:bottom w:val="single" w:sz="4" w:space="0" w:color="auto"/>
              <w:right w:val="single" w:sz="4" w:space="0" w:color="auto"/>
            </w:tcBorders>
            <w:shd w:val="clear" w:color="auto" w:fill="auto"/>
          </w:tcPr>
          <w:p w:rsidR="006752CB" w:rsidRPr="006752CB" w:rsidRDefault="006752CB" w:rsidP="006752CB">
            <w:pPr>
              <w:autoSpaceDE w:val="0"/>
              <w:autoSpaceDN w:val="0"/>
              <w:adjustRightInd w:val="0"/>
              <w:jc w:val="both"/>
              <w:rPr>
                <w:rFonts w:ascii="Calibri" w:hAnsi="Calibri" w:cs="Calibri"/>
                <w:sz w:val="20"/>
                <w:szCs w:val="20"/>
              </w:rPr>
            </w:pPr>
            <w:r w:rsidRPr="006752CB">
              <w:rPr>
                <w:rFonts w:ascii="Calibri" w:hAnsi="Calibri" w:cs="Calibri"/>
                <w:sz w:val="20"/>
                <w:szCs w:val="20"/>
              </w:rPr>
              <w:t>Los proponentes deberán adjuntar a su propuesta un CD o Memoria USB que contenga la propuesta económica en formato de texto editable, la no presentación no representará la descalificación del proponente.</w:t>
            </w:r>
          </w:p>
          <w:p w:rsidR="005C2F4A" w:rsidRPr="00AD1083" w:rsidRDefault="005C2F4A" w:rsidP="00167A5D">
            <w:pPr>
              <w:pStyle w:val="Prrafodelista"/>
              <w:ind w:left="0"/>
              <w:jc w:val="both"/>
              <w:rPr>
                <w:rFonts w:ascii="Calibri" w:hAnsi="Calibri" w:cs="Calibri"/>
                <w:sz w:val="20"/>
                <w:szCs w:val="20"/>
              </w:rPr>
            </w:pPr>
          </w:p>
        </w:tc>
      </w:tr>
    </w:tbl>
    <w:p w:rsidR="00D61B83" w:rsidRDefault="00D61B83" w:rsidP="00D61B83">
      <w:pPr>
        <w:pStyle w:val="Prrafodelista"/>
        <w:ind w:left="720"/>
        <w:contextualSpacing/>
        <w:jc w:val="both"/>
        <w:rPr>
          <w:rFonts w:ascii="Calibri" w:hAnsi="Calibri" w:cs="Calibri"/>
          <w:b/>
          <w:sz w:val="20"/>
          <w:szCs w:val="20"/>
        </w:rPr>
      </w:pPr>
    </w:p>
    <w:p w:rsidR="00180A48" w:rsidRPr="00AD1083" w:rsidRDefault="00180A48" w:rsidP="003A6FC7">
      <w:pPr>
        <w:pStyle w:val="Prrafodelista"/>
        <w:numPr>
          <w:ilvl w:val="0"/>
          <w:numId w:val="2"/>
        </w:numPr>
        <w:contextualSpacing/>
        <w:jc w:val="both"/>
        <w:rPr>
          <w:rFonts w:ascii="Calibri" w:hAnsi="Calibri" w:cs="Calibri"/>
          <w:b/>
          <w:sz w:val="20"/>
          <w:szCs w:val="20"/>
        </w:rPr>
      </w:pPr>
      <w:r w:rsidRPr="00AD1083">
        <w:rPr>
          <w:rFonts w:ascii="Calibri" w:hAnsi="Calibri" w:cs="Calibri"/>
          <w:b/>
          <w:sz w:val="20"/>
          <w:szCs w:val="20"/>
        </w:rPr>
        <w:lastRenderedPageBreak/>
        <w:t xml:space="preserve">CONDICIONES </w:t>
      </w:r>
      <w:r w:rsidR="00760A8A" w:rsidRPr="00AD1083">
        <w:rPr>
          <w:rFonts w:ascii="Calibri" w:hAnsi="Calibri" w:cs="Calibri"/>
          <w:b/>
          <w:sz w:val="20"/>
          <w:szCs w:val="20"/>
        </w:rPr>
        <w:t xml:space="preserve">OBLIGATORIAS </w:t>
      </w:r>
      <w:r w:rsidRPr="00AD1083">
        <w:rPr>
          <w:rFonts w:ascii="Calibri" w:hAnsi="Calibri" w:cs="Calibri"/>
          <w:b/>
          <w:sz w:val="20"/>
          <w:szCs w:val="20"/>
        </w:rPr>
        <w:t>PARA LA PRESTACIÓN DEL SERVICIO</w:t>
      </w:r>
      <w:r w:rsidR="00167A5D">
        <w:rPr>
          <w:rFonts w:ascii="Calibri" w:hAnsi="Calibri" w:cs="Calibri"/>
          <w:b/>
          <w:sz w:val="20"/>
          <w:szCs w:val="20"/>
        </w:rPr>
        <w:t xml:space="preserve"> (LOTE 1)</w:t>
      </w:r>
    </w:p>
    <w:p w:rsidR="002B48D1" w:rsidRPr="00AD1083" w:rsidRDefault="002B48D1" w:rsidP="00CC0913">
      <w:pPr>
        <w:pStyle w:val="Prrafodelista"/>
        <w:ind w:left="720"/>
        <w:contextualSpacing/>
        <w:jc w:val="both"/>
        <w:rPr>
          <w:rFonts w:ascii="Calibri" w:hAnsi="Calibri" w:cs="Calibr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F1887" w:rsidRPr="00AD1083" w:rsidTr="002C2BED">
        <w:tc>
          <w:tcPr>
            <w:tcW w:w="9113" w:type="dxa"/>
            <w:shd w:val="clear" w:color="auto" w:fill="8DB3E2"/>
          </w:tcPr>
          <w:p w:rsidR="00BF1887" w:rsidRPr="00AD1083" w:rsidRDefault="00BF1887" w:rsidP="00BF1887">
            <w:pPr>
              <w:rPr>
                <w:rFonts w:ascii="Calibri" w:hAnsi="Calibri" w:cs="Calibri"/>
                <w:sz w:val="20"/>
                <w:szCs w:val="20"/>
              </w:rPr>
            </w:pPr>
            <w:r w:rsidRPr="00AD1083">
              <w:rPr>
                <w:rFonts w:ascii="Calibri" w:hAnsi="Calibri" w:cs="Calibri"/>
                <w:b/>
                <w:bCs/>
                <w:sz w:val="20"/>
                <w:szCs w:val="20"/>
              </w:rPr>
              <w:t xml:space="preserve">PLAZO DEL SERVICIO </w:t>
            </w:r>
          </w:p>
        </w:tc>
      </w:tr>
      <w:tr w:rsidR="00BF1887" w:rsidRPr="00AD1083" w:rsidTr="002C2BED">
        <w:tc>
          <w:tcPr>
            <w:tcW w:w="9113" w:type="dxa"/>
            <w:shd w:val="clear" w:color="auto" w:fill="auto"/>
          </w:tcPr>
          <w:p w:rsidR="00837005" w:rsidRPr="00AD1083" w:rsidRDefault="00837005" w:rsidP="00BF1887">
            <w:pPr>
              <w:autoSpaceDE w:val="0"/>
              <w:autoSpaceDN w:val="0"/>
              <w:adjustRightInd w:val="0"/>
              <w:jc w:val="both"/>
              <w:rPr>
                <w:rFonts w:ascii="Calibri" w:hAnsi="Calibri" w:cs="Calibri"/>
                <w:sz w:val="20"/>
                <w:szCs w:val="20"/>
              </w:rPr>
            </w:pPr>
          </w:p>
          <w:p w:rsidR="00BF1887" w:rsidRPr="00AD1083" w:rsidRDefault="00BF1887" w:rsidP="00BF1887">
            <w:pPr>
              <w:autoSpaceDE w:val="0"/>
              <w:autoSpaceDN w:val="0"/>
              <w:adjustRightInd w:val="0"/>
              <w:jc w:val="both"/>
              <w:rPr>
                <w:rFonts w:ascii="Calibri" w:hAnsi="Calibri" w:cs="Calibri"/>
                <w:sz w:val="20"/>
                <w:szCs w:val="20"/>
              </w:rPr>
            </w:pPr>
            <w:r w:rsidRPr="00AD1083">
              <w:rPr>
                <w:rFonts w:ascii="Calibri" w:hAnsi="Calibri" w:cs="Calibri"/>
                <w:sz w:val="20"/>
                <w:szCs w:val="20"/>
              </w:rPr>
              <w:t>El plazo del servicio se contabilizará desde la orden de proceder emitida por el fiscal de servicio designado, previa suscripción del contrato, hasta el 31 de diciembre de 201</w:t>
            </w:r>
            <w:r w:rsidR="00066EA8" w:rsidRPr="00AD1083">
              <w:rPr>
                <w:rFonts w:ascii="Calibri" w:hAnsi="Calibri" w:cs="Calibri"/>
                <w:sz w:val="20"/>
                <w:szCs w:val="20"/>
              </w:rPr>
              <w:t>9</w:t>
            </w:r>
            <w:r w:rsidRPr="00AD1083">
              <w:rPr>
                <w:rFonts w:ascii="Calibri" w:hAnsi="Calibri" w:cs="Calibri"/>
                <w:sz w:val="20"/>
                <w:szCs w:val="20"/>
              </w:rPr>
              <w:t>.</w:t>
            </w:r>
          </w:p>
          <w:p w:rsidR="00837005" w:rsidRPr="00AD1083" w:rsidRDefault="00837005" w:rsidP="00BF1887">
            <w:pPr>
              <w:autoSpaceDE w:val="0"/>
              <w:autoSpaceDN w:val="0"/>
              <w:adjustRightInd w:val="0"/>
              <w:jc w:val="both"/>
              <w:rPr>
                <w:rFonts w:ascii="Calibri" w:hAnsi="Calibri" w:cs="Calibri"/>
                <w:sz w:val="20"/>
                <w:szCs w:val="20"/>
              </w:rPr>
            </w:pPr>
          </w:p>
        </w:tc>
      </w:tr>
      <w:tr w:rsidR="00BF1887" w:rsidRPr="00AD1083" w:rsidTr="002C2BED">
        <w:tc>
          <w:tcPr>
            <w:tcW w:w="9113" w:type="dxa"/>
            <w:shd w:val="clear" w:color="auto" w:fill="9CC2E5"/>
          </w:tcPr>
          <w:p w:rsidR="00BF1887" w:rsidRPr="00AD1083" w:rsidRDefault="00BF1887" w:rsidP="000C0002">
            <w:pPr>
              <w:rPr>
                <w:rFonts w:ascii="Calibri" w:hAnsi="Calibri" w:cs="Calibri"/>
                <w:b/>
                <w:bCs/>
                <w:sz w:val="20"/>
                <w:szCs w:val="20"/>
              </w:rPr>
            </w:pPr>
            <w:r w:rsidRPr="00AD1083">
              <w:rPr>
                <w:rFonts w:ascii="Calibri" w:hAnsi="Calibri" w:cs="Calibri"/>
                <w:b/>
                <w:bCs/>
                <w:sz w:val="20"/>
                <w:szCs w:val="20"/>
              </w:rPr>
              <w:t>CAR</w:t>
            </w:r>
            <w:r w:rsidR="00D92148" w:rsidRPr="00AD1083">
              <w:rPr>
                <w:rFonts w:ascii="Calibri" w:hAnsi="Calibri" w:cs="Calibri"/>
                <w:b/>
                <w:bCs/>
                <w:sz w:val="20"/>
                <w:szCs w:val="20"/>
              </w:rPr>
              <w:t>AC</w:t>
            </w:r>
            <w:r w:rsidRPr="00AD1083">
              <w:rPr>
                <w:rFonts w:ascii="Calibri" w:hAnsi="Calibri" w:cs="Calibri"/>
                <w:b/>
                <w:bCs/>
                <w:sz w:val="20"/>
                <w:szCs w:val="20"/>
              </w:rPr>
              <w:t>TERISTICAS TECNICAS DEL SERVICIO</w:t>
            </w:r>
          </w:p>
        </w:tc>
      </w:tr>
      <w:tr w:rsidR="00BF1887" w:rsidRPr="003A6FC7" w:rsidTr="002C2BED">
        <w:tc>
          <w:tcPr>
            <w:tcW w:w="9113" w:type="dxa"/>
            <w:shd w:val="clear" w:color="auto" w:fill="auto"/>
          </w:tcPr>
          <w:p w:rsidR="00C02E7D" w:rsidRPr="00AD1083" w:rsidRDefault="00C02E7D" w:rsidP="00432D3B">
            <w:pPr>
              <w:autoSpaceDE w:val="0"/>
              <w:autoSpaceDN w:val="0"/>
              <w:adjustRightInd w:val="0"/>
              <w:jc w:val="both"/>
              <w:rPr>
                <w:rFonts w:ascii="Calibri" w:hAnsi="Calibri" w:cs="Calibri"/>
                <w:bCs/>
                <w:sz w:val="20"/>
                <w:szCs w:val="20"/>
              </w:rPr>
            </w:pPr>
          </w:p>
          <w:p w:rsidR="000C0002" w:rsidRPr="00AD1083" w:rsidRDefault="000C0002" w:rsidP="00432D3B">
            <w:pPr>
              <w:autoSpaceDE w:val="0"/>
              <w:autoSpaceDN w:val="0"/>
              <w:adjustRightInd w:val="0"/>
              <w:jc w:val="both"/>
              <w:rPr>
                <w:rFonts w:ascii="Calibri" w:hAnsi="Calibri" w:cs="Calibri"/>
                <w:bCs/>
                <w:sz w:val="20"/>
                <w:szCs w:val="20"/>
              </w:rPr>
            </w:pPr>
            <w:r w:rsidRPr="00AD1083">
              <w:rPr>
                <w:rFonts w:ascii="Calibri" w:hAnsi="Calibri" w:cs="Calibri"/>
                <w:bCs/>
                <w:sz w:val="20"/>
                <w:szCs w:val="20"/>
              </w:rPr>
              <w:t>Detalle del Listado de Ítems y unidades de medida:</w:t>
            </w:r>
          </w:p>
          <w:p w:rsidR="00837005" w:rsidRPr="00AD1083" w:rsidRDefault="00837005" w:rsidP="00432D3B">
            <w:pPr>
              <w:autoSpaceDE w:val="0"/>
              <w:autoSpaceDN w:val="0"/>
              <w:adjustRightInd w:val="0"/>
              <w:jc w:val="both"/>
              <w:rPr>
                <w:rFonts w:ascii="Calibri" w:hAnsi="Calibri" w:cs="Calibri"/>
                <w:bCs/>
                <w:sz w:val="20"/>
                <w:szCs w:val="20"/>
              </w:rPr>
            </w:pPr>
          </w:p>
          <w:tbl>
            <w:tblPr>
              <w:tblW w:w="8793" w:type="dxa"/>
              <w:jc w:val="center"/>
              <w:tblCellMar>
                <w:left w:w="70" w:type="dxa"/>
                <w:right w:w="70" w:type="dxa"/>
              </w:tblCellMar>
              <w:tblLook w:val="04A0" w:firstRow="1" w:lastRow="0" w:firstColumn="1" w:lastColumn="0" w:noHBand="0" w:noVBand="1"/>
            </w:tblPr>
            <w:tblGrid>
              <w:gridCol w:w="600"/>
              <w:gridCol w:w="6207"/>
              <w:gridCol w:w="993"/>
              <w:gridCol w:w="993"/>
            </w:tblGrid>
            <w:tr w:rsidR="00AF532B" w:rsidRPr="007B5501" w:rsidTr="00AF532B">
              <w:trPr>
                <w:trHeight w:val="290"/>
                <w:jc w:val="center"/>
              </w:trPr>
              <w:tc>
                <w:tcPr>
                  <w:tcW w:w="6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532B" w:rsidRPr="007B5501" w:rsidRDefault="00AF532B" w:rsidP="00570A9A">
                  <w:pPr>
                    <w:jc w:val="center"/>
                    <w:rPr>
                      <w:rFonts w:ascii="Calibri" w:hAnsi="Calibri" w:cs="Calibri"/>
                      <w:b/>
                      <w:bCs/>
                      <w:sz w:val="16"/>
                      <w:szCs w:val="16"/>
                      <w:lang w:val="es-BO" w:eastAsia="es-BO"/>
                    </w:rPr>
                  </w:pPr>
                  <w:r w:rsidRPr="007B5501">
                    <w:rPr>
                      <w:rFonts w:ascii="Calibri" w:hAnsi="Calibri" w:cs="Calibri"/>
                      <w:b/>
                      <w:bCs/>
                      <w:sz w:val="16"/>
                      <w:szCs w:val="16"/>
                      <w:lang w:val="es-BO" w:eastAsia="es-BO"/>
                    </w:rPr>
                    <w:t>ÍTEM</w:t>
                  </w:r>
                </w:p>
              </w:tc>
              <w:tc>
                <w:tcPr>
                  <w:tcW w:w="62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532B" w:rsidRPr="007B5501" w:rsidRDefault="00AF532B" w:rsidP="00570A9A">
                  <w:pPr>
                    <w:rPr>
                      <w:rFonts w:ascii="Calibri" w:hAnsi="Calibri" w:cs="Calibri"/>
                      <w:b/>
                      <w:bCs/>
                      <w:sz w:val="16"/>
                      <w:szCs w:val="16"/>
                      <w:lang w:val="es-BO" w:eastAsia="es-BO"/>
                    </w:rPr>
                  </w:pPr>
                  <w:r w:rsidRPr="007B5501">
                    <w:rPr>
                      <w:rFonts w:ascii="Calibri" w:hAnsi="Calibri" w:cs="Calibri"/>
                      <w:b/>
                      <w:bCs/>
                      <w:sz w:val="16"/>
                      <w:szCs w:val="16"/>
                      <w:lang w:val="es-BO" w:eastAsia="es-BO"/>
                    </w:rPr>
                    <w:t>DESCRIPCIÓN</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532B" w:rsidRDefault="00AF532B" w:rsidP="00570A9A">
                  <w:pPr>
                    <w:jc w:val="center"/>
                    <w:rPr>
                      <w:rFonts w:ascii="Calibri" w:hAnsi="Calibri" w:cs="Calibri"/>
                      <w:b/>
                      <w:bCs/>
                      <w:sz w:val="16"/>
                      <w:szCs w:val="16"/>
                      <w:lang w:val="es-BO" w:eastAsia="es-BO"/>
                    </w:rPr>
                  </w:pPr>
                </w:p>
                <w:p w:rsidR="00AF532B" w:rsidRPr="007B5501" w:rsidRDefault="00AF532B" w:rsidP="00570A9A">
                  <w:pPr>
                    <w:jc w:val="center"/>
                    <w:rPr>
                      <w:rFonts w:ascii="Calibri" w:hAnsi="Calibri" w:cs="Calibri"/>
                      <w:b/>
                      <w:bCs/>
                      <w:sz w:val="16"/>
                      <w:szCs w:val="16"/>
                      <w:lang w:val="es-BO" w:eastAsia="es-BO"/>
                    </w:rPr>
                  </w:pPr>
                  <w:r w:rsidRPr="007B5501">
                    <w:rPr>
                      <w:rFonts w:ascii="Calibri" w:hAnsi="Calibri" w:cs="Calibri"/>
                      <w:b/>
                      <w:bCs/>
                      <w:sz w:val="16"/>
                      <w:szCs w:val="16"/>
                      <w:lang w:val="es-BO" w:eastAsia="es-BO"/>
                    </w:rPr>
                    <w:t>UND.</w:t>
                  </w:r>
                </w:p>
              </w:tc>
              <w:tc>
                <w:tcPr>
                  <w:tcW w:w="993" w:type="dxa"/>
                  <w:tcBorders>
                    <w:top w:val="single" w:sz="4" w:space="0" w:color="auto"/>
                    <w:left w:val="single" w:sz="4" w:space="0" w:color="auto"/>
                    <w:right w:val="single" w:sz="4" w:space="0" w:color="auto"/>
                  </w:tcBorders>
                </w:tcPr>
                <w:p w:rsidR="00AF532B" w:rsidRPr="007B5501" w:rsidRDefault="00AF532B" w:rsidP="00570A9A">
                  <w:pPr>
                    <w:jc w:val="center"/>
                    <w:rPr>
                      <w:rFonts w:ascii="Calibri" w:hAnsi="Calibri" w:cs="Calibri"/>
                      <w:b/>
                      <w:bCs/>
                      <w:sz w:val="16"/>
                      <w:szCs w:val="16"/>
                      <w:lang w:val="es-BO" w:eastAsia="es-BO"/>
                    </w:rPr>
                  </w:pPr>
                </w:p>
              </w:tc>
            </w:tr>
            <w:tr w:rsidR="00AF532B" w:rsidRPr="007B5501" w:rsidTr="00AF532B">
              <w:trPr>
                <w:trHeight w:val="290"/>
                <w:jc w:val="center"/>
              </w:trPr>
              <w:tc>
                <w:tcPr>
                  <w:tcW w:w="600" w:type="dxa"/>
                  <w:vMerge/>
                  <w:tcBorders>
                    <w:top w:val="single" w:sz="4" w:space="0" w:color="auto"/>
                    <w:left w:val="single" w:sz="4" w:space="0" w:color="auto"/>
                    <w:bottom w:val="single" w:sz="4" w:space="0" w:color="auto"/>
                    <w:right w:val="single" w:sz="4" w:space="0" w:color="auto"/>
                  </w:tcBorders>
                  <w:vAlign w:val="center"/>
                  <w:hideMark/>
                </w:tcPr>
                <w:p w:rsidR="00AF532B" w:rsidRPr="007B5501" w:rsidRDefault="00AF532B" w:rsidP="00570A9A">
                  <w:pPr>
                    <w:jc w:val="center"/>
                    <w:rPr>
                      <w:rFonts w:ascii="Calibri" w:hAnsi="Calibri" w:cs="Calibri"/>
                      <w:b/>
                      <w:bCs/>
                      <w:sz w:val="16"/>
                      <w:szCs w:val="16"/>
                      <w:lang w:val="es-BO" w:eastAsia="es-BO"/>
                    </w:rPr>
                  </w:pPr>
                </w:p>
              </w:tc>
              <w:tc>
                <w:tcPr>
                  <w:tcW w:w="6207" w:type="dxa"/>
                  <w:vMerge/>
                  <w:tcBorders>
                    <w:top w:val="single" w:sz="4" w:space="0" w:color="auto"/>
                    <w:left w:val="single" w:sz="4" w:space="0" w:color="auto"/>
                    <w:bottom w:val="single" w:sz="4" w:space="0" w:color="auto"/>
                    <w:right w:val="single" w:sz="4" w:space="0" w:color="auto"/>
                  </w:tcBorders>
                  <w:vAlign w:val="center"/>
                  <w:hideMark/>
                </w:tcPr>
                <w:p w:rsidR="00AF532B" w:rsidRPr="007B5501" w:rsidRDefault="00AF532B" w:rsidP="00570A9A">
                  <w:pPr>
                    <w:rPr>
                      <w:rFonts w:ascii="Calibri" w:hAnsi="Calibri" w:cs="Calibri"/>
                      <w:b/>
                      <w:bCs/>
                      <w:sz w:val="16"/>
                      <w:szCs w:val="16"/>
                      <w:lang w:val="es-BO" w:eastAsia="es-BO"/>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AF532B" w:rsidRPr="007B5501" w:rsidRDefault="00AF532B" w:rsidP="00570A9A">
                  <w:pPr>
                    <w:jc w:val="center"/>
                    <w:rPr>
                      <w:rFonts w:ascii="Calibri" w:hAnsi="Calibri" w:cs="Calibri"/>
                      <w:b/>
                      <w:bCs/>
                      <w:sz w:val="16"/>
                      <w:szCs w:val="16"/>
                      <w:lang w:val="es-BO" w:eastAsia="es-BO"/>
                    </w:rPr>
                  </w:pPr>
                </w:p>
              </w:tc>
              <w:tc>
                <w:tcPr>
                  <w:tcW w:w="993" w:type="dxa"/>
                  <w:tcBorders>
                    <w:left w:val="single" w:sz="4" w:space="0" w:color="auto"/>
                    <w:bottom w:val="single" w:sz="4" w:space="0" w:color="auto"/>
                    <w:right w:val="single" w:sz="4" w:space="0" w:color="auto"/>
                  </w:tcBorders>
                </w:tcPr>
                <w:p w:rsidR="00AF532B" w:rsidRPr="007B5501" w:rsidRDefault="00AF532B" w:rsidP="00AF532B">
                  <w:pPr>
                    <w:jc w:val="center"/>
                    <w:rPr>
                      <w:rFonts w:ascii="Calibri" w:hAnsi="Calibri" w:cs="Calibri"/>
                      <w:b/>
                      <w:bCs/>
                      <w:sz w:val="16"/>
                      <w:szCs w:val="16"/>
                      <w:lang w:val="es-BO" w:eastAsia="es-BO"/>
                    </w:rPr>
                  </w:pPr>
                  <w:r>
                    <w:rPr>
                      <w:rFonts w:ascii="Calibri" w:hAnsi="Calibri" w:cs="Calibri"/>
                      <w:b/>
                      <w:bCs/>
                      <w:sz w:val="16"/>
                      <w:szCs w:val="16"/>
                      <w:lang w:val="es-BO" w:eastAsia="es-BO"/>
                    </w:rPr>
                    <w:t>CANT.</w:t>
                  </w:r>
                </w:p>
              </w:tc>
            </w:tr>
            <w:tr w:rsidR="00AF532B" w:rsidRPr="007B550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B5501" w:rsidRDefault="00AF532B" w:rsidP="00570A9A">
                  <w:pPr>
                    <w:jc w:val="center"/>
                    <w:rPr>
                      <w:rFonts w:ascii="Calibri" w:hAnsi="Calibri" w:cs="Calibri"/>
                      <w:b/>
                      <w:bCs/>
                      <w:sz w:val="16"/>
                      <w:szCs w:val="16"/>
                      <w:lang w:val="es-BO" w:eastAsia="es-BO"/>
                    </w:rPr>
                  </w:pPr>
                  <w:r w:rsidRPr="007B5501">
                    <w:rPr>
                      <w:rFonts w:ascii="Calibri" w:hAnsi="Calibri" w:cs="Calibri"/>
                      <w:b/>
                      <w:bCs/>
                      <w:sz w:val="16"/>
                      <w:szCs w:val="16"/>
                      <w:lang w:val="es-BO" w:eastAsia="es-BO"/>
                    </w:rPr>
                    <w:t>1.1.</w:t>
                  </w:r>
                </w:p>
              </w:tc>
              <w:tc>
                <w:tcPr>
                  <w:tcW w:w="6207" w:type="dxa"/>
                  <w:tcBorders>
                    <w:top w:val="nil"/>
                    <w:left w:val="nil"/>
                    <w:bottom w:val="single" w:sz="4" w:space="0" w:color="auto"/>
                    <w:right w:val="single" w:sz="4" w:space="0" w:color="auto"/>
                  </w:tcBorders>
                  <w:shd w:val="clear" w:color="auto" w:fill="auto"/>
                  <w:vAlign w:val="center"/>
                  <w:hideMark/>
                </w:tcPr>
                <w:p w:rsidR="00AF532B" w:rsidRPr="007B5501" w:rsidRDefault="00AF532B" w:rsidP="00570A9A">
                  <w:pPr>
                    <w:rPr>
                      <w:rFonts w:ascii="Calibri" w:hAnsi="Calibri" w:cs="Calibri"/>
                      <w:b/>
                      <w:bCs/>
                      <w:sz w:val="16"/>
                      <w:szCs w:val="16"/>
                      <w:lang w:val="es-BO" w:eastAsia="es-BO"/>
                    </w:rPr>
                  </w:pPr>
                  <w:r w:rsidRPr="007B5501">
                    <w:rPr>
                      <w:rFonts w:ascii="Calibri" w:hAnsi="Calibri" w:cs="Calibri"/>
                      <w:b/>
                      <w:bCs/>
                      <w:sz w:val="16"/>
                      <w:szCs w:val="16"/>
                      <w:lang w:val="es-BO" w:eastAsia="es-BO"/>
                    </w:rPr>
                    <w:t>RETIROS CIVILES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B5501" w:rsidRDefault="00AF532B" w:rsidP="00570A9A">
                  <w:pPr>
                    <w:jc w:val="center"/>
                    <w:rPr>
                      <w:rFonts w:ascii="Calibri" w:hAnsi="Calibri" w:cs="Calibri"/>
                      <w:b/>
                      <w:bCs/>
                      <w:sz w:val="16"/>
                      <w:szCs w:val="16"/>
                      <w:lang w:val="es-BO" w:eastAsia="es-BO"/>
                    </w:rPr>
                  </w:pPr>
                </w:p>
              </w:tc>
              <w:tc>
                <w:tcPr>
                  <w:tcW w:w="993" w:type="dxa"/>
                  <w:tcBorders>
                    <w:top w:val="single" w:sz="4" w:space="0" w:color="auto"/>
                    <w:left w:val="nil"/>
                    <w:bottom w:val="single" w:sz="4" w:space="0" w:color="auto"/>
                    <w:right w:val="single" w:sz="4" w:space="0" w:color="auto"/>
                  </w:tcBorders>
                </w:tcPr>
                <w:p w:rsidR="00AF532B" w:rsidRPr="007B5501" w:rsidRDefault="00AF532B" w:rsidP="00570A9A">
                  <w:pPr>
                    <w:jc w:val="center"/>
                    <w:rPr>
                      <w:rFonts w:ascii="Calibri" w:hAnsi="Calibri" w:cs="Calibri"/>
                      <w:b/>
                      <w:bCs/>
                      <w:sz w:val="16"/>
                      <w:szCs w:val="16"/>
                      <w:lang w:val="es-BO" w:eastAsia="es-BO"/>
                    </w:rPr>
                  </w:pP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570A9A">
                  <w:pPr>
                    <w:jc w:val="center"/>
                    <w:rPr>
                      <w:rFonts w:ascii="Calibri" w:hAnsi="Calibri" w:cs="Calibri"/>
                      <w:sz w:val="16"/>
                      <w:szCs w:val="16"/>
                      <w:lang w:val="es-BO" w:eastAsia="es-BO"/>
                    </w:rPr>
                  </w:pPr>
                  <w:r w:rsidRPr="007A0F31">
                    <w:rPr>
                      <w:rFonts w:ascii="Calibri" w:hAnsi="Calibri" w:cs="Calibri"/>
                      <w:sz w:val="16"/>
                      <w:szCs w:val="16"/>
                      <w:lang w:val="es-BO" w:eastAsia="es-BO"/>
                    </w:rPr>
                    <w:t>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570A9A">
                  <w:pPr>
                    <w:rPr>
                      <w:rFonts w:ascii="Calibri" w:hAnsi="Calibri" w:cs="Calibri"/>
                      <w:sz w:val="16"/>
                      <w:szCs w:val="16"/>
                      <w:lang w:val="es-BO" w:eastAsia="es-BO"/>
                    </w:rPr>
                  </w:pPr>
                  <w:r w:rsidRPr="007A0F31">
                    <w:rPr>
                      <w:rFonts w:ascii="Calibri" w:hAnsi="Calibri" w:cs="Calibri"/>
                      <w:sz w:val="16"/>
                      <w:szCs w:val="16"/>
                      <w:lang w:val="es-BO" w:eastAsia="es-BO"/>
                    </w:rPr>
                    <w:t>REMOCION DE CAPA VEGETAL INC. RETIRO MAT. EXCEDENTE</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570A9A">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Pr="007A0F31" w:rsidRDefault="00AF532B" w:rsidP="00570A9A">
                  <w:pPr>
                    <w:jc w:val="center"/>
                    <w:rPr>
                      <w:rFonts w:ascii="Calibri" w:hAnsi="Calibri" w:cs="Calibri"/>
                      <w:sz w:val="16"/>
                      <w:szCs w:val="16"/>
                      <w:lang w:val="es-BO" w:eastAsia="es-BO"/>
                    </w:rPr>
                  </w:pPr>
                  <w:r>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DE ARBOLES INC. DESPIECE Y DESENRAIZADO INC. RETIRO MAT. EXCEDENTE</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Y PICADO DE MUROS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Y PICADO DE ELEMENTOS DE HORMIGON ARMADO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M3</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Y PICADO DE PISOS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Y PICADO DE PISO DE CEMENTO / HORMIGON</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Y PICADO DE ZOCALOS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Y PICADO DE REVESTIMIENTOS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Y DESMONTAJE DE CUBIERTA DE CALAMINA Y ESTRUCTURA DE SOPORTE</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DE CUBIERTA DE TEJA COLONIAL Y ESTRUCTURA DE SOPORTE</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DE CIELO FALSO DE ENTRANQUILLADO DE MADERA BAJO CERCHAS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DE CIELO FALSO DE PLACAS Y ESTRUCTURA DE SOPORTE</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Y DESMONTAJE DE ESTRUCTURAS METALICAS EN MUROS, CIELOS, CUBIERTAS Y PUERTAS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DE ALFOMBRA EN MUROS Y PISOS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Y DESMONTAJE DE SISTEMA MECANICO PARA APERTURA Y CIERRE DE PORTONES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DE REJAS METALICAS Y/O MALLA OLIMPICA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DE MESONES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DE PANELES Y/O VENTANAS DE VIDRIO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E95C57" w:rsidRDefault="00AF532B" w:rsidP="00AF532B">
                  <w:pPr>
                    <w:jc w:val="center"/>
                    <w:rPr>
                      <w:rFonts w:ascii="Calibri" w:hAnsi="Calibri" w:cs="Calibri"/>
                      <w:b/>
                      <w:sz w:val="16"/>
                      <w:szCs w:val="16"/>
                      <w:lang w:val="es-BO" w:eastAsia="es-BO"/>
                    </w:rPr>
                  </w:pPr>
                  <w:r w:rsidRPr="00E95C57">
                    <w:rPr>
                      <w:rFonts w:ascii="Calibri" w:hAnsi="Calibri" w:cs="Calibri"/>
                      <w:b/>
                      <w:sz w:val="16"/>
                      <w:szCs w:val="16"/>
                      <w:lang w:val="es-BO" w:eastAsia="es-BO"/>
                    </w:rPr>
                    <w:t>1.2.</w:t>
                  </w:r>
                </w:p>
              </w:tc>
              <w:tc>
                <w:tcPr>
                  <w:tcW w:w="6207" w:type="dxa"/>
                  <w:tcBorders>
                    <w:top w:val="nil"/>
                    <w:left w:val="nil"/>
                    <w:bottom w:val="single" w:sz="4" w:space="0" w:color="auto"/>
                    <w:right w:val="single" w:sz="4" w:space="0" w:color="auto"/>
                  </w:tcBorders>
                  <w:shd w:val="clear" w:color="auto" w:fill="auto"/>
                  <w:vAlign w:val="center"/>
                  <w:hideMark/>
                </w:tcPr>
                <w:p w:rsidR="00AF532B" w:rsidRPr="00E95C57" w:rsidRDefault="00AF532B" w:rsidP="00AF532B">
                  <w:pPr>
                    <w:rPr>
                      <w:rFonts w:ascii="Calibri" w:hAnsi="Calibri" w:cs="Calibri"/>
                      <w:b/>
                      <w:sz w:val="16"/>
                      <w:szCs w:val="16"/>
                      <w:lang w:val="es-BO" w:eastAsia="es-BO"/>
                    </w:rPr>
                  </w:pPr>
                  <w:r w:rsidRPr="00E95C57">
                    <w:rPr>
                      <w:rFonts w:ascii="Calibri" w:hAnsi="Calibri" w:cs="Calibri"/>
                      <w:b/>
                      <w:sz w:val="16"/>
                      <w:szCs w:val="16"/>
                      <w:lang w:val="es-BO" w:eastAsia="es-BO"/>
                    </w:rPr>
                    <w:t>RETIROS SANITARIOS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E95C57" w:rsidRDefault="00AF532B" w:rsidP="00AF532B">
                  <w:pPr>
                    <w:jc w:val="center"/>
                    <w:rPr>
                      <w:rFonts w:ascii="Calibri" w:hAnsi="Calibri" w:cs="Calibri"/>
                      <w:b/>
                      <w:sz w:val="16"/>
                      <w:szCs w:val="16"/>
                      <w:lang w:val="es-BO" w:eastAsia="es-BO"/>
                    </w:rPr>
                  </w:pPr>
                </w:p>
              </w:tc>
              <w:tc>
                <w:tcPr>
                  <w:tcW w:w="993" w:type="dxa"/>
                  <w:tcBorders>
                    <w:top w:val="nil"/>
                    <w:left w:val="nil"/>
                    <w:bottom w:val="single" w:sz="4" w:space="0" w:color="auto"/>
                    <w:right w:val="single" w:sz="4" w:space="0" w:color="auto"/>
                  </w:tcBorders>
                </w:tcPr>
                <w:p w:rsidR="00AF532B" w:rsidRPr="00E95C57" w:rsidRDefault="00AF532B" w:rsidP="00AF532B">
                  <w:pPr>
                    <w:jc w:val="center"/>
                    <w:rPr>
                      <w:b/>
                    </w:rPr>
                  </w:pP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DE LAVAMANOS EN PEDESTAL, INCLUYENDO GRIFERIA E INSTALACIONES SANITARIAS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lastRenderedPageBreak/>
                    <w:t>20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DE LAVAMANOS EMPOTRADOS, INCLUYENDO MESONES, GRIFERIA E INSTALACIONES SANITARIAS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DE INODOROS, ACCESORIOS E INSTALACIONES SANITARIAS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DE URINARIOS, ACCESORIOS E INSTALACIONES SANITARIAS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DE LAVAPLATOS, ACCESORIOS E INSTALACIONES SANITARIAS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DE DUCHAS, ACCESORIOS E INSTALACIONES SANITARIAS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DE LLAVES DE AGUA, ACCESORIOS E INSTALACIONES SANITARIAS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DE TANQUES DE AGUA, ACCESORIOS E INSTALACIONES SANITARIAS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DE TERMOTANQUE, ACCESORIOS E INSTALACIONES SANITARIAS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DE CALEFON, ACCESORIOS E INSTALACIONES SANITARIAS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DE CAMARAS DE INSPECCION E INSTALACIONES SANITARIAS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DE CANALETA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DE BAJANTE</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DE DISPENSADORES O ACCESORIOS PARA BAÑO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DE TUBERIA SANITARIA SUSPENDIDA O SOBREPUESTA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DE TUBERIA SANITARIA EMPOTRADA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E95C57" w:rsidRDefault="00AF532B" w:rsidP="00AF532B">
                  <w:pPr>
                    <w:jc w:val="center"/>
                    <w:rPr>
                      <w:rFonts w:ascii="Calibri" w:hAnsi="Calibri" w:cs="Calibri"/>
                      <w:b/>
                      <w:sz w:val="16"/>
                      <w:szCs w:val="16"/>
                      <w:lang w:val="es-BO" w:eastAsia="es-BO"/>
                    </w:rPr>
                  </w:pPr>
                  <w:r w:rsidRPr="00E95C57">
                    <w:rPr>
                      <w:rFonts w:ascii="Calibri" w:hAnsi="Calibri" w:cs="Calibri"/>
                      <w:b/>
                      <w:sz w:val="16"/>
                      <w:szCs w:val="16"/>
                      <w:lang w:val="es-BO" w:eastAsia="es-BO"/>
                    </w:rPr>
                    <w:t>1.3.</w:t>
                  </w:r>
                </w:p>
              </w:tc>
              <w:tc>
                <w:tcPr>
                  <w:tcW w:w="6207" w:type="dxa"/>
                  <w:tcBorders>
                    <w:top w:val="nil"/>
                    <w:left w:val="nil"/>
                    <w:bottom w:val="single" w:sz="4" w:space="0" w:color="auto"/>
                    <w:right w:val="single" w:sz="4" w:space="0" w:color="auto"/>
                  </w:tcBorders>
                  <w:shd w:val="clear" w:color="auto" w:fill="auto"/>
                  <w:vAlign w:val="center"/>
                  <w:hideMark/>
                </w:tcPr>
                <w:p w:rsidR="00AF532B" w:rsidRPr="00E95C57" w:rsidRDefault="00AF532B" w:rsidP="00AF532B">
                  <w:pPr>
                    <w:rPr>
                      <w:rFonts w:ascii="Calibri" w:hAnsi="Calibri" w:cs="Calibri"/>
                      <w:b/>
                      <w:sz w:val="16"/>
                      <w:szCs w:val="16"/>
                      <w:lang w:val="es-BO" w:eastAsia="es-BO"/>
                    </w:rPr>
                  </w:pPr>
                  <w:r w:rsidRPr="00E95C57">
                    <w:rPr>
                      <w:rFonts w:ascii="Calibri" w:hAnsi="Calibri" w:cs="Calibri"/>
                      <w:b/>
                      <w:sz w:val="16"/>
                      <w:szCs w:val="16"/>
                      <w:lang w:val="es-BO" w:eastAsia="es-BO"/>
                    </w:rPr>
                    <w:t>RETIROS ELECTRICOS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E95C57" w:rsidRDefault="00AF532B" w:rsidP="00AF532B">
                  <w:pPr>
                    <w:jc w:val="center"/>
                    <w:rPr>
                      <w:rFonts w:ascii="Calibri" w:hAnsi="Calibri" w:cs="Calibri"/>
                      <w:b/>
                      <w:sz w:val="16"/>
                      <w:szCs w:val="16"/>
                      <w:lang w:val="es-BO" w:eastAsia="es-BO"/>
                    </w:rPr>
                  </w:pPr>
                </w:p>
              </w:tc>
              <w:tc>
                <w:tcPr>
                  <w:tcW w:w="993" w:type="dxa"/>
                  <w:tcBorders>
                    <w:top w:val="nil"/>
                    <w:left w:val="nil"/>
                    <w:bottom w:val="single" w:sz="4" w:space="0" w:color="auto"/>
                    <w:right w:val="single" w:sz="4" w:space="0" w:color="auto"/>
                  </w:tcBorders>
                </w:tcPr>
                <w:p w:rsidR="00AF532B" w:rsidRPr="00E95C57" w:rsidRDefault="00AF532B" w:rsidP="00AF532B">
                  <w:pPr>
                    <w:jc w:val="center"/>
                    <w:rPr>
                      <w:b/>
                    </w:rPr>
                  </w:pP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DE LUMINARIAS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DE PLACAS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DE TABLEROS ELECTRICOS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Y DESCONEXIONES DE LAS INSTALACIONES ELECTRICAS EXISTENTES, PARA ILUMINACION, TOMAS DE ENERGIA NORMAL, REGULADA Y TIERRA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PTO</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Y MONTAJE DE EQUIPOS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E95C57" w:rsidRDefault="00AF532B" w:rsidP="00AF532B">
                  <w:pPr>
                    <w:jc w:val="center"/>
                    <w:rPr>
                      <w:rFonts w:ascii="Calibri" w:hAnsi="Calibri" w:cs="Calibri"/>
                      <w:b/>
                      <w:sz w:val="16"/>
                      <w:szCs w:val="16"/>
                      <w:lang w:val="es-BO" w:eastAsia="es-BO"/>
                    </w:rPr>
                  </w:pPr>
                  <w:r w:rsidRPr="00E95C57">
                    <w:rPr>
                      <w:rFonts w:ascii="Calibri" w:hAnsi="Calibri" w:cs="Calibri"/>
                      <w:b/>
                      <w:sz w:val="16"/>
                      <w:szCs w:val="16"/>
                      <w:lang w:val="es-BO" w:eastAsia="es-BO"/>
                    </w:rPr>
                    <w:t>1.4.</w:t>
                  </w:r>
                </w:p>
              </w:tc>
              <w:tc>
                <w:tcPr>
                  <w:tcW w:w="6207" w:type="dxa"/>
                  <w:tcBorders>
                    <w:top w:val="nil"/>
                    <w:left w:val="nil"/>
                    <w:bottom w:val="single" w:sz="4" w:space="0" w:color="auto"/>
                    <w:right w:val="single" w:sz="4" w:space="0" w:color="auto"/>
                  </w:tcBorders>
                  <w:shd w:val="clear" w:color="auto" w:fill="auto"/>
                  <w:vAlign w:val="center"/>
                  <w:hideMark/>
                </w:tcPr>
                <w:p w:rsidR="00AF532B" w:rsidRPr="00E95C57" w:rsidRDefault="00AF532B" w:rsidP="00AF532B">
                  <w:pPr>
                    <w:rPr>
                      <w:rFonts w:ascii="Calibri" w:hAnsi="Calibri" w:cs="Calibri"/>
                      <w:b/>
                      <w:sz w:val="16"/>
                      <w:szCs w:val="16"/>
                      <w:lang w:val="es-BO" w:eastAsia="es-BO"/>
                    </w:rPr>
                  </w:pPr>
                  <w:r w:rsidRPr="00E95C57">
                    <w:rPr>
                      <w:rFonts w:ascii="Calibri" w:hAnsi="Calibri" w:cs="Calibri"/>
                      <w:b/>
                      <w:sz w:val="16"/>
                      <w:szCs w:val="16"/>
                      <w:lang w:val="es-BO" w:eastAsia="es-BO"/>
                    </w:rPr>
                    <w:t>RETIROS DE CARPINTERIA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E95C57" w:rsidRDefault="00AF532B" w:rsidP="00AF532B">
                  <w:pPr>
                    <w:jc w:val="center"/>
                    <w:rPr>
                      <w:rFonts w:ascii="Calibri" w:hAnsi="Calibri" w:cs="Calibri"/>
                      <w:b/>
                      <w:sz w:val="16"/>
                      <w:szCs w:val="16"/>
                      <w:lang w:val="es-BO" w:eastAsia="es-BO"/>
                    </w:rPr>
                  </w:pPr>
                </w:p>
              </w:tc>
              <w:tc>
                <w:tcPr>
                  <w:tcW w:w="993" w:type="dxa"/>
                  <w:tcBorders>
                    <w:top w:val="nil"/>
                    <w:left w:val="nil"/>
                    <w:bottom w:val="single" w:sz="4" w:space="0" w:color="auto"/>
                    <w:right w:val="single" w:sz="4" w:space="0" w:color="auto"/>
                  </w:tcBorders>
                </w:tcPr>
                <w:p w:rsidR="00AF532B" w:rsidRPr="00E95C57" w:rsidRDefault="00AF532B" w:rsidP="00AF532B">
                  <w:pPr>
                    <w:jc w:val="center"/>
                    <w:rPr>
                      <w:b/>
                    </w:rPr>
                  </w:pP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DE PUERTAS, INC. MARCO Y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DE VENTANAS, INC. MARCO Y VIDRIOS Y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DE PANELES INC. EST. SOP. Y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DE VIDRIOS BLINDEX DE DIFERENTES ESPESORES,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E95C57" w:rsidRDefault="00AF532B" w:rsidP="00AF532B">
                  <w:pPr>
                    <w:jc w:val="center"/>
                    <w:rPr>
                      <w:rFonts w:ascii="Calibri" w:hAnsi="Calibri" w:cs="Calibri"/>
                      <w:b/>
                      <w:sz w:val="16"/>
                      <w:szCs w:val="16"/>
                      <w:lang w:val="es-BO" w:eastAsia="es-BO"/>
                    </w:rPr>
                  </w:pPr>
                  <w:r w:rsidRPr="00E95C57">
                    <w:rPr>
                      <w:rFonts w:ascii="Calibri" w:hAnsi="Calibri" w:cs="Calibri"/>
                      <w:b/>
                      <w:sz w:val="16"/>
                      <w:szCs w:val="16"/>
                      <w:lang w:val="es-BO" w:eastAsia="es-BO"/>
                    </w:rPr>
                    <w:t>2.1.</w:t>
                  </w:r>
                </w:p>
              </w:tc>
              <w:tc>
                <w:tcPr>
                  <w:tcW w:w="6207" w:type="dxa"/>
                  <w:tcBorders>
                    <w:top w:val="nil"/>
                    <w:left w:val="nil"/>
                    <w:bottom w:val="single" w:sz="4" w:space="0" w:color="auto"/>
                    <w:right w:val="single" w:sz="4" w:space="0" w:color="auto"/>
                  </w:tcBorders>
                  <w:shd w:val="clear" w:color="auto" w:fill="auto"/>
                  <w:vAlign w:val="center"/>
                  <w:hideMark/>
                </w:tcPr>
                <w:p w:rsidR="00AF532B" w:rsidRPr="00E95C57" w:rsidRDefault="00AF532B" w:rsidP="00AF532B">
                  <w:pPr>
                    <w:rPr>
                      <w:rFonts w:ascii="Calibri" w:hAnsi="Calibri" w:cs="Calibri"/>
                      <w:b/>
                      <w:sz w:val="16"/>
                      <w:szCs w:val="16"/>
                      <w:lang w:val="es-BO" w:eastAsia="es-BO"/>
                    </w:rPr>
                  </w:pPr>
                  <w:r w:rsidRPr="00E95C57">
                    <w:rPr>
                      <w:rFonts w:ascii="Calibri" w:hAnsi="Calibri" w:cs="Calibri"/>
                      <w:b/>
                      <w:sz w:val="16"/>
                      <w:szCs w:val="16"/>
                      <w:lang w:val="es-BO" w:eastAsia="es-BO"/>
                    </w:rPr>
                    <w:t>REPOSICIONES CIVILES Y DE ACABADO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E95C57" w:rsidRDefault="00AF532B" w:rsidP="00AF532B">
                  <w:pPr>
                    <w:jc w:val="center"/>
                    <w:rPr>
                      <w:rFonts w:ascii="Calibri" w:hAnsi="Calibri" w:cs="Calibri"/>
                      <w:b/>
                      <w:sz w:val="16"/>
                      <w:szCs w:val="16"/>
                      <w:lang w:val="es-BO" w:eastAsia="es-BO"/>
                    </w:rPr>
                  </w:pPr>
                </w:p>
              </w:tc>
              <w:tc>
                <w:tcPr>
                  <w:tcW w:w="993" w:type="dxa"/>
                  <w:tcBorders>
                    <w:top w:val="nil"/>
                    <w:left w:val="nil"/>
                    <w:bottom w:val="single" w:sz="4" w:space="0" w:color="auto"/>
                    <w:right w:val="single" w:sz="4" w:space="0" w:color="auto"/>
                  </w:tcBorders>
                </w:tcPr>
                <w:p w:rsidR="00AF532B" w:rsidRPr="00E95C57" w:rsidRDefault="00AF532B" w:rsidP="00AF532B">
                  <w:pPr>
                    <w:jc w:val="center"/>
                    <w:rPr>
                      <w:b/>
                    </w:rPr>
                  </w:pP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RELLENO Y COMPACTADO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M3</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CIMIENTOS DE H°C° 40% P.D. 1:3:4</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M3</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LOSA UNIDIRECCIONAL C/ PLASTOFORMO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LOSA BIDIRECCIONAL C/ PLASTOFORMO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lastRenderedPageBreak/>
                    <w:t>48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CUBIERTA DE CALAMINA GALVANIZADA TRAPEZOIDAL / ONDULADA INC. ACC. Y PINTURA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PLACAS DE CUBIERTA DE CALAMINA GALVANIZADA TRAPEZOIDAL / ONDULADA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50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CUBIERTA DE TEJA COLONIAL</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51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CUBIERTA DE FIBROCEMENTO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52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CUMBRERA DE CALAMINA GALVANIZADA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53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LIMAHOYA DE CALAMINA GALVANIZADA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54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CUMBRERA DE TEJA COLONIAL</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55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LIMAHOYA DE TEJA COLONIAL</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56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PLACAS DE ANCLAJE Y PERNOS (PLANCHA E= 10 MM)</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57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ESTRUCTURA METALICA PERF. CANAL P/CUBIERTA INCL. CORREAS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58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MEMBRANA IMPERMEABILIZACION CON LAMINA ASFALTICA REV. ALUM. S/LOSA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59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MEMBRANA IMPERMEABILIZANTE PARA CUBIERTAS DE CALAMINA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60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ESTRUCTURAS DE HORMIGON ARMADO H-25 A H-30</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M3</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61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ESTRUCTURA METALICA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KG</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62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CONTRAPISO DE CEMENTO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63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EMPEDRADO Y CONTRAPISO E= 7 CM DE H°C°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64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CONTRAPISO DE LADRILLO ADOBITO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65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MURO DE LADRILLO DE 6H</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66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MURO DE LADRILLO ADOBITO E= 0,20 M</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67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MURO DOBLE DE LADRILLO ADOBITO E= 0,40 M</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68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REVOQUE INTERIOR DE MURO CON YESO INCLUYE FILOS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69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REVOQUE DE CEMENTO INCLUYE FILOS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70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REVOQUE DE YESO BAJO CIELO RASO INCLUYE FILOS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71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PISO DE CERAMICA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72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PISO DE PORCELANATO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73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PISO DE GRANITO O MARMOL</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74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PISO DE CEMENTO ENLUCIDO FINO C/COLOR</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75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PISO PREMOLDEADO PARA PARQUEO + GRAMA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76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PISO DE MADERA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77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PISO DE VINIL</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78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PISO DE ALFOMBRA MODULAR DE ALTO TRAFICO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lastRenderedPageBreak/>
                    <w:t>79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PISO DE CEMENTO CON ACABADO LISO O ESTRIADO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80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PISO DE CERAMICA CRUDA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81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ZOCALO DE MADERA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82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ZOCALO DE PORCELANATO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83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ZOCALO DE VINIL</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84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ZOCALO DE CERAMICA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85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ZOCALO DE ALFOMBRA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86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ZOCALO EXTERIOR DE CEMENTO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87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REVESTIMIENTO DE MUROS CON CERAMICA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88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REVESTIMIENTO DE MUROS CON PORCELANATO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89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REVESTIMIENTO DE MUROS CON PIEDRA TARIJA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90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REVESTIMIENTO CERAMICA P/GRADAS INC. PERFIL DE ALUMINIO ANTIDESLIZANTE</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91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REVESTIMIENTO DE PORCELANATO P/GRADAS INC. PERFIL DE ALUMINIO ANTIDESLIZANTE</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92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REVESTIMIENTO CON LAMINAS DE ALUMINIO COMPUESTO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93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REVESTIMIENTO DE MADERA CON PERFILES DE ALUMINIO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94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REVESTIMIENTO DE ALFOMBRA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95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REVESTIMIENTO DE PAPEL TAPIZ</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96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CIELO FALSO FIBRA MINERAL ACUSTICO 0,6 X 0,6 INC. EST. METALICA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97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CIELO FALSO TEGULADO DE FIBRA MINERAL 0,6 X 0,6 INC. EST. METALICA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98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CIELO FALSO METALICO MICROPERFORADO INC. EST. MET.</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99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CIELO FALSO DE PVC AUTOEXTINGUIBLE AL FUEGO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100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CIELOS FALSOS CARTON - YESO INC. ACC. Y EST. MET.</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101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PLACAS DE CIELO FALSO DE FIBRA MINERAL 0,6 X 0,6</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102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MESON DE H°A° REVESTIDO CON GRANITO PULIDO INC. SOPORTE METALICO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103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MESON DE H°A° REVESTIDO CON CERAMICA INC. SOPORTE METALICO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104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DINTEL DE  H°A°  0,15 X 0,20 M</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105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BOTAGUAS DE HºAº</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106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MUROS CARTON - YESO DOBLE CARA  INC. EST. MET. Y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107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MUROS CARTON - YESO DOBLE CARA AREAS HUMEDAS H= 12 CM INC. EST. MET. Y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108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MUROS CARTON - YESO DOBLE CARA AREAS ANTIFUEGO H= 12 CM INC. EST. MET. Y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109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MUROS O CIELOS CON PLACA CEMENTICIA INC. EST. MET. Y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lastRenderedPageBreak/>
                    <w:t>110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TAPAS DE CARTON - YESO INC. EST. MET.</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111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CORDON DE JARDINERAS Y ACERAS DE H°A° H= 10 CM</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112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ACERA DE H°C° 1:2:4 DE E= 4 CM INCLUYE EMPEDRADO Y ENLUCIDO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113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AREA VERDE CON GRAMA ESMERALDA EN TEPE MAS TIERRA NEGRA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114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LOSA DE PAVIMENTO RIGIDO (H= 20 CM) INC. CAPA SUB BASE</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115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PAVIMENTO FLEXIBLE</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116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ALQUITRAN</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E95C57" w:rsidRDefault="00AF532B" w:rsidP="00AF532B">
                  <w:pPr>
                    <w:jc w:val="center"/>
                    <w:rPr>
                      <w:rFonts w:ascii="Calibri" w:hAnsi="Calibri" w:cs="Calibri"/>
                      <w:b/>
                      <w:sz w:val="16"/>
                      <w:szCs w:val="16"/>
                      <w:lang w:val="es-BO" w:eastAsia="es-BO"/>
                    </w:rPr>
                  </w:pPr>
                  <w:r w:rsidRPr="00E95C57">
                    <w:rPr>
                      <w:rFonts w:ascii="Calibri" w:hAnsi="Calibri" w:cs="Calibri"/>
                      <w:b/>
                      <w:sz w:val="16"/>
                      <w:szCs w:val="16"/>
                      <w:lang w:val="es-BO" w:eastAsia="es-BO"/>
                    </w:rPr>
                    <w:t>2.2.</w:t>
                  </w:r>
                </w:p>
              </w:tc>
              <w:tc>
                <w:tcPr>
                  <w:tcW w:w="6207" w:type="dxa"/>
                  <w:tcBorders>
                    <w:top w:val="nil"/>
                    <w:left w:val="nil"/>
                    <w:bottom w:val="single" w:sz="4" w:space="0" w:color="auto"/>
                    <w:right w:val="single" w:sz="4" w:space="0" w:color="auto"/>
                  </w:tcBorders>
                  <w:shd w:val="clear" w:color="auto" w:fill="auto"/>
                  <w:vAlign w:val="center"/>
                  <w:hideMark/>
                </w:tcPr>
                <w:p w:rsidR="00AF532B" w:rsidRPr="00E95C57" w:rsidRDefault="00AF532B" w:rsidP="00AF532B">
                  <w:pPr>
                    <w:rPr>
                      <w:rFonts w:ascii="Calibri" w:hAnsi="Calibri" w:cs="Calibri"/>
                      <w:b/>
                      <w:sz w:val="16"/>
                      <w:szCs w:val="16"/>
                      <w:lang w:val="es-BO" w:eastAsia="es-BO"/>
                    </w:rPr>
                  </w:pPr>
                  <w:r w:rsidRPr="00E95C57">
                    <w:rPr>
                      <w:rFonts w:ascii="Calibri" w:hAnsi="Calibri" w:cs="Calibri"/>
                      <w:b/>
                      <w:sz w:val="16"/>
                      <w:szCs w:val="16"/>
                      <w:lang w:val="es-BO" w:eastAsia="es-BO"/>
                    </w:rPr>
                    <w:t>REPOSICIONES DE CARPINTERIA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E95C57" w:rsidRDefault="00AF532B" w:rsidP="00AF532B">
                  <w:pPr>
                    <w:jc w:val="center"/>
                    <w:rPr>
                      <w:rFonts w:ascii="Calibri" w:hAnsi="Calibri" w:cs="Calibri"/>
                      <w:b/>
                      <w:sz w:val="16"/>
                      <w:szCs w:val="16"/>
                      <w:lang w:val="es-BO" w:eastAsia="es-BO"/>
                    </w:rPr>
                  </w:pPr>
                </w:p>
              </w:tc>
              <w:tc>
                <w:tcPr>
                  <w:tcW w:w="993" w:type="dxa"/>
                  <w:tcBorders>
                    <w:top w:val="nil"/>
                    <w:left w:val="nil"/>
                    <w:bottom w:val="single" w:sz="4" w:space="0" w:color="auto"/>
                    <w:right w:val="single" w:sz="4" w:space="0" w:color="auto"/>
                  </w:tcBorders>
                </w:tcPr>
                <w:p w:rsidR="00AF532B" w:rsidRPr="00E95C57" w:rsidRDefault="00AF532B" w:rsidP="00AF532B">
                  <w:pPr>
                    <w:jc w:val="center"/>
                    <w:rPr>
                      <w:b/>
                    </w:rPr>
                  </w:pP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117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SILICONA ESTRUCTURAL PARA SELLADO DE VIDRIOS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KG</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118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VIDRIO CRUDO LAMINADO DE  6 MM</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119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ESPEJOS BISELADOS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120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FACHADA FLOTANTE Y/O VENTANA PROYECTANTE DE DOBLE VIDRIO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121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FACHADA FLOTANTE Y/O VENTANA PROYECTANTE  DE VIDRIO LAMINADO E= 6 MM INC. EST. MET.</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122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VENTANAS DE CARPINTERIA DE ALUMINIO TIPO CELOCIA INC. VIDRIO Y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123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VENTANA CORREDIZA O PROYECTANTE DE VIDRIO TEMPLADO INC. ACC. Y QUINC.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124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PANEL FIJO DE VIDRIO TEMPLADO INCOLORO INC. QUINC.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125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PUERTA DE VIDRIO TEMPLADO (CORREDIZA O BATIENTE) INC. QUINC.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126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PERFILES METALICOS DE ALUMINIO DE 1 X 2"</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127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QUIEBRA VISTAS METALICOS FIJOS MICROPERFORADOS TIPO ARCO INC. ACC. Y EST. MET.</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128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MARQUESINA Y/O CUBIERTA METALICA INC. ACC. PINT. Y VIDRIO E= 10 MM</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129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LETRERO CORPORATIVO DE ACERO INOX</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130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LETRERO CORPORATIVO RETROILUMINADO DE ACERO INOX</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131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LETRAS RETROILUMINADAS DE ACERO INOX</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132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CENEFA ILUMINADA TIPO BANNERS PARA EXTERIORES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133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CENEFA SIMPLE TIPO BANNERS PARA EXTERIORES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134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PANELES DE MELAMINA E= 18 MM INC. EST. DE ALUMINIO Y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135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PUERTA DE MELAMINA E= 18 MM INC. EST. DE ALUMINIO Y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136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PUERTA PLACA INC. MARCO QUINC. Y BARNIZ</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137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PUERTA TABLERO MACIZA INC. MARCO QUINC. Y BARNIZ</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138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PUERTA METALICA CON PLANCHA INC. ACC. Y QUINC.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139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PUERTA METALICA CON MALLA OLIMPICA INC/CERRAJERIA Y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lastRenderedPageBreak/>
                    <w:t>140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PUERTA TIPO REJA METALICA INC. ACC. Y QUINC.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141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PUERTA DE ALUMINIO CON DISEÑO TIPO CELOCIA INC. MARCO Y QUINC.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142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ACCESORIOS Y QUINCALLERIA DE PUERTAS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JGO</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143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ACCESORIOS Y QUINCALLERIA DE VENTANAS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JGO</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144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BARANDAS DE ACERO INOX. INC. VIDRIO TEMP.</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145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BARANDAS METALICAS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146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PASAMANOS METALICO TUBO F°G° 2"</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147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PASAMANOS DE ACERO INOX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148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REJA METALICA CON PERFILES TUBULARES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149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PORTON METALICO INC. EST. METALICA Y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150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PORTON METALICO CON MALLA OLIMPICA Y TUBOS DE F°G°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151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MOTOR ELECTRICO PARA APERTURA DE PORTONES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152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TOPES METALICOS PARA PUERTAS CON ENCASTRE</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153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ALAMBRE DE PUAS INC. PERFIL 1/8" Y 1/4"</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154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FRENO HIDRAULICO PARA PUERTAS DE BLINDEX</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155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BRAZO HIDRAULICO PARA CIERRE DE PUERTAS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156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CENEFA DE MADERA BAJO MESON</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157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ADHESIVO RAYBANIZADO PARA VIDRIO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158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ACRILICOS EN PUERTAS DE ALUMINIO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E95C57" w:rsidRDefault="00AF532B" w:rsidP="00AF532B">
                  <w:pPr>
                    <w:jc w:val="center"/>
                    <w:rPr>
                      <w:rFonts w:ascii="Calibri" w:hAnsi="Calibri" w:cs="Calibri"/>
                      <w:sz w:val="16"/>
                      <w:szCs w:val="16"/>
                      <w:lang w:val="es-BO" w:eastAsia="es-BO"/>
                    </w:rPr>
                  </w:pPr>
                  <w:r w:rsidRPr="00E95C57">
                    <w:rPr>
                      <w:rFonts w:ascii="Calibri" w:hAnsi="Calibri" w:cs="Calibri"/>
                      <w:sz w:val="16"/>
                      <w:szCs w:val="16"/>
                      <w:lang w:val="es-BO" w:eastAsia="es-BO"/>
                    </w:rPr>
                    <w:t>159</w:t>
                  </w:r>
                </w:p>
              </w:tc>
              <w:tc>
                <w:tcPr>
                  <w:tcW w:w="6207" w:type="dxa"/>
                  <w:tcBorders>
                    <w:top w:val="nil"/>
                    <w:left w:val="nil"/>
                    <w:bottom w:val="single" w:sz="4" w:space="0" w:color="auto"/>
                    <w:right w:val="single" w:sz="4" w:space="0" w:color="auto"/>
                  </w:tcBorders>
                  <w:shd w:val="clear" w:color="auto" w:fill="auto"/>
                  <w:vAlign w:val="center"/>
                  <w:hideMark/>
                </w:tcPr>
                <w:p w:rsidR="00AF532B" w:rsidRPr="00E95C57" w:rsidRDefault="00AF532B" w:rsidP="00AF532B">
                  <w:pPr>
                    <w:rPr>
                      <w:rFonts w:ascii="Calibri" w:hAnsi="Calibri" w:cs="Calibri"/>
                      <w:sz w:val="16"/>
                      <w:szCs w:val="16"/>
                      <w:lang w:val="es-BO" w:eastAsia="es-BO"/>
                    </w:rPr>
                  </w:pPr>
                  <w:r w:rsidRPr="00E95C57">
                    <w:rPr>
                      <w:rFonts w:ascii="Calibri" w:hAnsi="Calibri" w:cs="Calibri"/>
                      <w:sz w:val="16"/>
                      <w:szCs w:val="16"/>
                      <w:lang w:val="es-BO" w:eastAsia="es-BO"/>
                    </w:rPr>
                    <w:t>REPOSICION DE MALLA MILIMETRICA PARA LA PROTECCION DE VENTANAS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E95C57" w:rsidRDefault="00AF532B" w:rsidP="00AF532B">
                  <w:pPr>
                    <w:jc w:val="center"/>
                    <w:rPr>
                      <w:rFonts w:ascii="Calibri" w:hAnsi="Calibri" w:cs="Calibri"/>
                      <w:sz w:val="16"/>
                      <w:szCs w:val="16"/>
                      <w:lang w:val="es-BO" w:eastAsia="es-BO"/>
                    </w:rPr>
                  </w:pPr>
                  <w:r w:rsidRPr="00E95C57">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Pr="00E95C57" w:rsidRDefault="00AF532B" w:rsidP="00AF532B">
                  <w:pPr>
                    <w:jc w:val="center"/>
                  </w:pPr>
                  <w:r w:rsidRPr="00E95C5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E95C57" w:rsidRDefault="00AF532B" w:rsidP="00AF532B">
                  <w:pPr>
                    <w:jc w:val="center"/>
                    <w:rPr>
                      <w:rFonts w:ascii="Calibri" w:hAnsi="Calibri" w:cs="Calibri"/>
                      <w:b/>
                      <w:sz w:val="16"/>
                      <w:szCs w:val="16"/>
                      <w:lang w:val="es-BO" w:eastAsia="es-BO"/>
                    </w:rPr>
                  </w:pPr>
                  <w:r w:rsidRPr="00E95C57">
                    <w:rPr>
                      <w:rFonts w:ascii="Calibri" w:hAnsi="Calibri" w:cs="Calibri"/>
                      <w:b/>
                      <w:sz w:val="16"/>
                      <w:szCs w:val="16"/>
                      <w:lang w:val="es-BO" w:eastAsia="es-BO"/>
                    </w:rPr>
                    <w:t>2.3.</w:t>
                  </w:r>
                </w:p>
              </w:tc>
              <w:tc>
                <w:tcPr>
                  <w:tcW w:w="6207" w:type="dxa"/>
                  <w:tcBorders>
                    <w:top w:val="nil"/>
                    <w:left w:val="nil"/>
                    <w:bottom w:val="single" w:sz="4" w:space="0" w:color="auto"/>
                    <w:right w:val="single" w:sz="4" w:space="0" w:color="auto"/>
                  </w:tcBorders>
                  <w:shd w:val="clear" w:color="auto" w:fill="auto"/>
                  <w:vAlign w:val="center"/>
                  <w:hideMark/>
                </w:tcPr>
                <w:p w:rsidR="00AF532B" w:rsidRPr="00E95C57" w:rsidRDefault="00AF532B" w:rsidP="00AF532B">
                  <w:pPr>
                    <w:rPr>
                      <w:rFonts w:ascii="Calibri" w:hAnsi="Calibri" w:cs="Calibri"/>
                      <w:b/>
                      <w:sz w:val="16"/>
                      <w:szCs w:val="16"/>
                      <w:lang w:val="es-BO" w:eastAsia="es-BO"/>
                    </w:rPr>
                  </w:pPr>
                  <w:r w:rsidRPr="00E95C57">
                    <w:rPr>
                      <w:rFonts w:ascii="Calibri" w:hAnsi="Calibri" w:cs="Calibri"/>
                      <w:b/>
                      <w:sz w:val="16"/>
                      <w:szCs w:val="16"/>
                      <w:lang w:val="es-BO" w:eastAsia="es-BO"/>
                    </w:rPr>
                    <w:t>REPOSICIONES SANITARIAS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E95C57" w:rsidRDefault="00AF532B" w:rsidP="00AF532B">
                  <w:pPr>
                    <w:jc w:val="center"/>
                    <w:rPr>
                      <w:rFonts w:ascii="Calibri" w:hAnsi="Calibri" w:cs="Calibri"/>
                      <w:b/>
                      <w:sz w:val="16"/>
                      <w:szCs w:val="16"/>
                      <w:lang w:val="es-BO" w:eastAsia="es-BO"/>
                    </w:rPr>
                  </w:pPr>
                </w:p>
              </w:tc>
              <w:tc>
                <w:tcPr>
                  <w:tcW w:w="993" w:type="dxa"/>
                  <w:tcBorders>
                    <w:top w:val="nil"/>
                    <w:left w:val="nil"/>
                    <w:bottom w:val="single" w:sz="4" w:space="0" w:color="auto"/>
                    <w:right w:val="single" w:sz="4" w:space="0" w:color="auto"/>
                  </w:tcBorders>
                </w:tcPr>
                <w:p w:rsidR="00AF532B" w:rsidRPr="00E95C57" w:rsidRDefault="00AF532B" w:rsidP="00AF532B">
                  <w:pPr>
                    <w:jc w:val="center"/>
                    <w:rPr>
                      <w:b/>
                    </w:rPr>
                  </w:pP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160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INODORO CON FLUXOMETRO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161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INODORO TANQUE BAJO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162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URINARIO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163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LAVAPLATOS DOS DEPOSITOS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164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LAVAPLATOS UN DEPOSITO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165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LAVAMANOS SOBREPUESTO EN MESON</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166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LAVAMANOS DE EMPOTRAR EN MESON</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167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LAVAMANOS PARA DISCAPACITADOS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168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DUCHA ELECTRICA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169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DUCHAS A GAS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170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DUCHAS HIGIENICAS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lastRenderedPageBreak/>
                    <w:t>171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LLAVE CUARTO GIRO PARA MANGUERA 1/2´´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172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VALVULA DE PASO PP 15MM INC. ACC. (AGUA FRIA)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173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VALVULA DE PASO PP 20MM INC. ACC. (AGUA FRIA)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174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VALVULA DE PASO PP 25MM INC. ACC. (AGUA FRIA)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175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VALVULA DE PASO PP 40MM INC. ACC. (AGUA FRIA)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176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VALVULA DE PASO PP 50MM INC. ACC. (AGUA FRIA)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177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TANQUE DE PLASTICO PARA AGUA 3000-5000 L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178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CAJA INTERCEPTORA SIFONADA PVC C/REJILLA METALICA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179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CAJA INTERCEPTORA SIFONADA PVC C/TAPA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180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CAMARA DE REGISTRO SANITARIO ENTERRADO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181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CAMARA DE REGISTRO SANITARIO SUSPENDIDO EN LOSA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182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CAMARA DESGRASADORA</w:t>
                  </w:r>
                  <w:r w:rsidRPr="007A0F31">
                    <w:rPr>
                      <w:rFonts w:ascii="Calibri" w:hAnsi="Calibri" w:cs="Calibri"/>
                      <w:sz w:val="16"/>
                      <w:szCs w:val="16"/>
                      <w:lang w:val="es-BO" w:eastAsia="es-BO"/>
                    </w:rPr>
                    <w:softHyphen/>
                  </w:r>
                  <w:r w:rsidRPr="007A0F31">
                    <w:rPr>
                      <w:rFonts w:ascii="Calibri" w:hAnsi="Calibri" w:cs="Calibri"/>
                      <w:sz w:val="16"/>
                      <w:szCs w:val="16"/>
                      <w:lang w:val="es-BO" w:eastAsia="es-BO"/>
                    </w:rPr>
                    <w:softHyphen/>
                  </w:r>
                  <w:r w:rsidRPr="007A0F31">
                    <w:rPr>
                      <w:rFonts w:ascii="Calibri" w:hAnsi="Calibri" w:cs="Calibri"/>
                      <w:sz w:val="16"/>
                      <w:szCs w:val="16"/>
                      <w:lang w:val="es-BO" w:eastAsia="es-BO"/>
                    </w:rPr>
                    <w:softHyphen/>
                    <w:t xml:space="preserve"> PARA LAVAPLATOS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183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BOMBA SUMERGIBLE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184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BOMBA CENTRIFUGA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185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TANQUE HIDRONEUMATICO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186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CAMARA DE INSPECCION DE ALCANTARILLADO SANITARIO Y/O PLUVIAL</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187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CANALETA DE PLASTICO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188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REJILLA FLEXIBLE PROTECTORA P/ BAJANTE</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189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REJILLA RECOLECTORA PLUVIAL DE PISO METALICA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190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CANALES DE H°S° P/REJILLA RECOLECTORA METALICA (NO INC. REJILLA)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191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CHICOTILLOS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192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SIFONES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193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ACCESORIOS EN CODO DE 90° DE PVC 2"</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194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ACCESORIOS EN CODO DE 90° DE PVC 4"</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195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ACCESORIOS EN TEE DE PVC 2"</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196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ACCESORIOS EN TEE DE PVC 4"</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197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ACCESORIOS EN NIPLES DE PVC 2"</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198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ACCESORIOS EN NIPLES DE PVC 4"</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199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UNION UNIVERSAL DE PVC 2"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200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UNION UNIVERSAL DE PVC 4"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201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GRIFERIA CON CONTROL DE SUMINISTRO DE AGUA PARA LAVAMANOS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202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GRIFERIA DE UNA LLAVE PARA LAVAMANOS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lastRenderedPageBreak/>
                    <w:t>203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GRIFERIA DE LAVAPLATOS DE UNA LLAVE</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204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GRIFERIA PARA DUCHA ELECTRICA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205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GRIFERIA SIMPLE EN URINARIOS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206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VALVULA AUTOMATICA PARA URINARIO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207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BATERIAS DE BAÑO EN INODOROS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208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TAPA DE INODORO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209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CANALETAS DE ACERO GALVANIZADO CORTE  50 - 70</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210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TUBERIA ENTERRADA PARA EXT. INCLUYE EXCAVACION Y RELLENO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211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TUBERIA ENTERRADA PARA INT.</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212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TUBERIA SUSPENDIDA O SOBREPUESTA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213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TUBERIA EMPOTRADA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214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EMPAQUETADURA PARA GRIFERIAS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E95C57" w:rsidRDefault="00AF532B" w:rsidP="00AF532B">
                  <w:pPr>
                    <w:jc w:val="center"/>
                    <w:rPr>
                      <w:rFonts w:ascii="Calibri" w:hAnsi="Calibri" w:cs="Calibri"/>
                      <w:b/>
                      <w:sz w:val="16"/>
                      <w:szCs w:val="16"/>
                      <w:lang w:val="es-BO" w:eastAsia="es-BO"/>
                    </w:rPr>
                  </w:pPr>
                  <w:r w:rsidRPr="00E95C57">
                    <w:rPr>
                      <w:rFonts w:ascii="Calibri" w:hAnsi="Calibri" w:cs="Calibri"/>
                      <w:b/>
                      <w:sz w:val="16"/>
                      <w:szCs w:val="16"/>
                      <w:lang w:val="es-BO" w:eastAsia="es-BO"/>
                    </w:rPr>
                    <w:t>2.4.</w:t>
                  </w:r>
                </w:p>
              </w:tc>
              <w:tc>
                <w:tcPr>
                  <w:tcW w:w="6207" w:type="dxa"/>
                  <w:tcBorders>
                    <w:top w:val="nil"/>
                    <w:left w:val="nil"/>
                    <w:bottom w:val="single" w:sz="4" w:space="0" w:color="auto"/>
                    <w:right w:val="single" w:sz="4" w:space="0" w:color="auto"/>
                  </w:tcBorders>
                  <w:shd w:val="clear" w:color="auto" w:fill="auto"/>
                  <w:vAlign w:val="center"/>
                  <w:hideMark/>
                </w:tcPr>
                <w:p w:rsidR="00AF532B" w:rsidRPr="00E95C57" w:rsidRDefault="00AF532B" w:rsidP="00AF532B">
                  <w:pPr>
                    <w:rPr>
                      <w:rFonts w:ascii="Calibri" w:hAnsi="Calibri" w:cs="Calibri"/>
                      <w:b/>
                      <w:sz w:val="16"/>
                      <w:szCs w:val="16"/>
                      <w:lang w:val="es-BO" w:eastAsia="es-BO"/>
                    </w:rPr>
                  </w:pPr>
                  <w:r w:rsidRPr="00E95C57">
                    <w:rPr>
                      <w:rFonts w:ascii="Calibri" w:hAnsi="Calibri" w:cs="Calibri"/>
                      <w:b/>
                      <w:sz w:val="16"/>
                      <w:szCs w:val="16"/>
                      <w:lang w:val="es-BO" w:eastAsia="es-BO"/>
                    </w:rPr>
                    <w:t>REPOSICIONES ELECTRICAS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E95C57" w:rsidRDefault="00AF532B" w:rsidP="00AF532B">
                  <w:pPr>
                    <w:jc w:val="center"/>
                    <w:rPr>
                      <w:rFonts w:ascii="Calibri" w:hAnsi="Calibri" w:cs="Calibri"/>
                      <w:b/>
                      <w:sz w:val="16"/>
                      <w:szCs w:val="16"/>
                      <w:lang w:val="es-BO" w:eastAsia="es-BO"/>
                    </w:rPr>
                  </w:pPr>
                </w:p>
              </w:tc>
              <w:tc>
                <w:tcPr>
                  <w:tcW w:w="993" w:type="dxa"/>
                  <w:tcBorders>
                    <w:top w:val="nil"/>
                    <w:left w:val="nil"/>
                    <w:bottom w:val="single" w:sz="4" w:space="0" w:color="auto"/>
                    <w:right w:val="single" w:sz="4" w:space="0" w:color="auto"/>
                  </w:tcBorders>
                </w:tcPr>
                <w:p w:rsidR="00AF532B" w:rsidRPr="00E95C57" w:rsidRDefault="00AF532B" w:rsidP="00AF532B">
                  <w:pPr>
                    <w:jc w:val="center"/>
                    <w:rPr>
                      <w:b/>
                    </w:rPr>
                  </w:pP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215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VARILLA DE CU DE PUESTA A TIERRA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216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SOLDADURA EXOTERMICA JAB-CAB</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PTO</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217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TABLERO DE DISTRIBUCION TS02</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218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TABLERO DE MEDIDOR TM</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219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TABLERO DE DISTRIBUCION MONOFASICO PTO. FUERZA 20-40A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220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TABLERO DE DISTRIBUCION TRIFASICO PTO. FUERZA 20-40A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221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DUCTO PVC 5/8"</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222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DUCTO PVC 3/4"</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223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DUCTO PVC 1"</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224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TUBO DE PVC 3/4" CORRUGADO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225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CAJA METALICA RECTANGULAR 2 X 4"</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226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CAJA METALICA OCTOGONAL</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227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CAJA METALICA CUADRADA 10 X 10 C/TAPA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228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CAJA METALICA CUADRADA 20 X 20 C/TAPA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229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ALAMBRE AISLADO N° 14 AWG TW CU</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230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ALAMBRE AISLADO N° 12 AWG TW CU</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231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ALAMBRE ASILADO N° 10 AWG TW CU</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232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CABLE N° 8 AWG TW CU</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233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CABLE N° 6 AWG TW CU</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lastRenderedPageBreak/>
                    <w:t>234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CABLE N° 4 AWG TW CU</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235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CABLE N° 2 AWG TW CU</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236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SPOT FLUORESCENTE 2 X 26 W</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237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PANEL LED DE 40 W 600 X 600 X 14 MM</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238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LUMINARIA LED DE 300 X 1200 X 14 MM 60 W</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239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LUMINARIA LED TIPO DOWNLIGHT 180 MM 20 W</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240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REFLECTORES LED 160 W</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241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LUMINARIA TIPO APLIQUE 60 W</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242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TUBO LED OPACO O TRANSPARENTE 0,60 CM. 20 W.</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243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TUBO FLUORESCENTE DE 60 CM</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244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TUBO FLUORESCENTE DE 120 CM</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245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LUMINARIA FLUORESCENTE 4 X 20 W</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246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LUMINARIA FLUORESCENTE 2 X 80 W</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247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LUMINARIA INC. 75/100W TIPO TORTUGA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248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LUMINARIA TIPO REFLECTOR LED DE 75W</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249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LUMINARIA LED TIPO SPOT 7W EMPOTRABLE</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250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FOCO LED 9W ROSCAS E27</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251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INTERRUPTOR SIMPLE DE EMPOTRAR</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252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PLACA MULTIENCHUFE DE 5 SHUCKOS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253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INTERRUPTOR DOBLE DE EMPOTRAR</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254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CONMUTADOR SIMPLE</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255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CONMUTADOR DOBLE</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256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TOMACORRIENTES DOBLE DE EMPOTRAR</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257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TOMACORRIENTES DE PISO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258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TOMA INDUSTRIAL DE BAJA CORRIENTE PARA AA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259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TOMA INDUSTRIAL DE ALTA CORRIENTE PARA AA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260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SISTEMA DE TIERRA SALA TRANSFORMADOR</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261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SISTEMA DE TIERRA C/ TRES JABALINAS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262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SISTEMA DE PARARRAYOS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263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ESCALERILLA METALICA DE 80 CM</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264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ESCALERILLA METALICA DE 60 CM</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265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ESCALERILLA METALICA DE 40 CM</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lastRenderedPageBreak/>
                    <w:t>266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RELE TERMICO MONOFASICO DE 6 A 16 AMPERIOS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267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RELE TERMICO MONOFASICO DE 20 A 32 AMPERIOS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268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RELE TERMICO MONOFASICO DE 40 A 63 AMPERIOS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269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RELE TERMICO BIFASICO DE 6 A 16 AMPERIOS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270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RELE TERMICO BIFASICO DE 20 A 32 AMPERIOS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271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RELE TERMICO BIFASICO DE 40 A 63 AMPERIOS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272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RELE TERMICO TRIFASICO DE 20 A 32 AMPERIOS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273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RELE TERMICO TRIFASICO DE 40 A 63 AMPERIOS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274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BREAKER TRIFASICO DE 50 AMPERIOS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275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BREAKER TRIFASICO DE 63 AMPERIOS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276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BREAKER TRIFASICO DE 80 AMPERIOS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277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BREAKER TRIFASICO DE 100 AMPERIOS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278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TEMPORIZADOR</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279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FOTOCELULA PARA ENCENDIDO AUTOMATICO DE LUMINARIA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b/>
                      <w:sz w:val="16"/>
                      <w:szCs w:val="16"/>
                      <w:lang w:val="es-BO" w:eastAsia="es-BO"/>
                    </w:rPr>
                  </w:pPr>
                  <w:r w:rsidRPr="007A0F31">
                    <w:rPr>
                      <w:rFonts w:ascii="Calibri" w:hAnsi="Calibri" w:cs="Calibri"/>
                      <w:b/>
                      <w:sz w:val="16"/>
                      <w:szCs w:val="16"/>
                      <w:lang w:val="es-BO" w:eastAsia="es-BO"/>
                    </w:rPr>
                    <w:t>3.1.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b/>
                      <w:sz w:val="16"/>
                      <w:szCs w:val="16"/>
                      <w:lang w:val="es-BO" w:eastAsia="es-BO"/>
                    </w:rPr>
                  </w:pPr>
                  <w:r w:rsidRPr="007A0F31">
                    <w:rPr>
                      <w:rFonts w:ascii="Calibri" w:hAnsi="Calibri" w:cs="Calibri"/>
                      <w:b/>
                      <w:sz w:val="16"/>
                      <w:szCs w:val="16"/>
                      <w:lang w:val="es-BO" w:eastAsia="es-BO"/>
                    </w:rPr>
                    <w:t>CAMBIOS CIVILES Y DE ACABADO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p>
              </w:tc>
              <w:tc>
                <w:tcPr>
                  <w:tcW w:w="993" w:type="dxa"/>
                  <w:tcBorders>
                    <w:top w:val="nil"/>
                    <w:left w:val="nil"/>
                    <w:bottom w:val="single" w:sz="4" w:space="0" w:color="auto"/>
                    <w:right w:val="single" w:sz="4" w:space="0" w:color="auto"/>
                  </w:tcBorders>
                </w:tcPr>
                <w:p w:rsidR="00AF532B" w:rsidRDefault="00AF532B" w:rsidP="00AF532B">
                  <w:pPr>
                    <w:jc w:val="center"/>
                  </w:pP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280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LOSA UNIDIRECCIONAL O BIDIRECCIONAL</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281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CUBIERTA MECANICAMENTE SELLADA PREPINTADA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282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CUBIERTA CALAMINA TRAPEZOIDAL PREPINTADA ZINCALUM</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283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CUBIERTA DE PLACA DE FIBROCEMENTO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284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CUBIERTA DE POLICARBONATO ALVEOLAR TRANSLUCIDO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285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CUMBRERA DE CALAMINA GALVANIZADA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286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LIMAHOYA DE CALAMINA GALVANIZADA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287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ESTRUCTURA METALICA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KG</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288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ESTRUCTURA DE ACERO GALVANIZADO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289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ESTRUCTURA DE H°A°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M3</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290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ESTRUCTURA DE MADERA TAJIBO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291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MURO DE LADRILLO ADOBITO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292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MURO DOBLE DE LADRILLO ADOBITO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293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MURO DE LADRILLO DE 6H</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294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MURO AUTO PORTANTE DE UNA SOLA PIEZA Y EN PANELES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295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PLACA CEMENTICIA PARA EXTERIORES E= 10 MM</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296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PISO CERAMICO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lastRenderedPageBreak/>
                    <w:t>297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PISO DE PORCELANATO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298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PISO DE ALFOMBRA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299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PISO DE CEMENTO LISO O ESTRIADO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300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PISO DE GRANITO O MARMOL</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301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PISO DE LADRILLO PAVIC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302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PISO PREMOLDEADO PARA PARQUEO + GRAMA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303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ZOCALO CERAMICO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304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ZOCALO DE PORCELANATO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305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ZOCALO DE MADERA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306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ZOCALO DE CEMENTO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307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REVESTIMIENTO DE CERAMICA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308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REVESTIMIENTO DE PORCELANATO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309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REVESTIMIENTO DE PIEDRA TARIJA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310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REVESTIMIENTO CON TABLEROS AGLOMERADOS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311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REVESTIMIENTO PAPEL TAPIZ</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312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REVESTIMIENTO CON LAMINAS DE ALUMINIO COMPUESTO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313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CIELO FALSO DE CARTON DE YESO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314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CIELO FALSO FIBRA MINERAL ACUSTICO  (INC. EST. MET.)</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315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CIELO FALSO TERMO ACUSTICO DE PVC + ALUMINIO (INC. EST. MET.)</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316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CIELO FALSO DE PVC AUTOEXTINGUIBLE AL FUEGO  (INC. EST. MET.)</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317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CIELO FALSO DE PLACA VERDE</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318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MESONES DE GRANITO, EMPOTRADOS CON SOPORTE DE TUBO METALICO ANCHO 60 - 90CM</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319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MUROS CARTON - YESO DOBLE CARA INC. EST. MET. Y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320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MUROS CARTON - YESO DOBLE CARA AREAS HUMEDAS H= 12 CM INC. EST. MET. Y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321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MUROS CARTON - YESO DOBLE CARA AREAS ANTIFUEGO H= 12 CM INC. EST. MET. Y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322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PAVIMENTO RIGIDO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323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ACERA DE H°C° 1:2:4 DE E= 4 CM INCLUYE EMPEDRADO Y ENLUCIDO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324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AREA VERDE CON GRAMA ESMERALDA EN TEPE MAS TIERRA NEGRA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325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PISO DE RIPIO Y/O CASCAJO DE CERAMICA CRUDA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M3</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b/>
                      <w:sz w:val="16"/>
                      <w:szCs w:val="16"/>
                      <w:lang w:val="es-BO" w:eastAsia="es-BO"/>
                    </w:rPr>
                  </w:pPr>
                  <w:r w:rsidRPr="007A0F31">
                    <w:rPr>
                      <w:rFonts w:ascii="Calibri" w:hAnsi="Calibri" w:cs="Calibri"/>
                      <w:b/>
                      <w:sz w:val="16"/>
                      <w:szCs w:val="16"/>
                      <w:lang w:val="es-BO" w:eastAsia="es-BO"/>
                    </w:rPr>
                    <w:t>3.2.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b/>
                      <w:sz w:val="16"/>
                      <w:szCs w:val="16"/>
                      <w:lang w:val="es-BO" w:eastAsia="es-BO"/>
                    </w:rPr>
                  </w:pPr>
                  <w:r w:rsidRPr="007A0F31">
                    <w:rPr>
                      <w:rFonts w:ascii="Calibri" w:hAnsi="Calibri" w:cs="Calibri"/>
                      <w:b/>
                      <w:sz w:val="16"/>
                      <w:szCs w:val="16"/>
                      <w:lang w:val="es-BO" w:eastAsia="es-BO"/>
                    </w:rPr>
                    <w:t>CAMBIOS CON IMPERMEABILIZACIONES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p>
              </w:tc>
              <w:tc>
                <w:tcPr>
                  <w:tcW w:w="993" w:type="dxa"/>
                  <w:tcBorders>
                    <w:top w:val="nil"/>
                    <w:left w:val="nil"/>
                    <w:bottom w:val="single" w:sz="4" w:space="0" w:color="auto"/>
                    <w:right w:val="single" w:sz="4" w:space="0" w:color="auto"/>
                  </w:tcBorders>
                </w:tcPr>
                <w:p w:rsidR="00AF532B" w:rsidRDefault="00AF532B" w:rsidP="00AF532B">
                  <w:pPr>
                    <w:jc w:val="center"/>
                  </w:pP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lastRenderedPageBreak/>
                    <w:t>326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IMPERMEABILIZACION EN CUBIERTAS DE CALAMINA Y REVESTIMIENTO DE ALUMINIO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327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IMPERMEABILIZACION EN LOSAS ACCESIBLES Y NO ACCESIBLES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328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IMPERMEABILIZACION EN PAREDES CON REVOQUES DE CEMENTO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329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IMPERMEABILIZACION EN PISOS EXTERIORES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330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IMPERMEABILIZACION EN TANQUES DE AGUA POTABLE</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331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IMPERMEABILIZACION EN TANQUES DE AGUA NO POTABLE</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b/>
                      <w:sz w:val="16"/>
                      <w:szCs w:val="16"/>
                      <w:lang w:val="es-BO" w:eastAsia="es-BO"/>
                    </w:rPr>
                  </w:pPr>
                  <w:r w:rsidRPr="007A0F31">
                    <w:rPr>
                      <w:rFonts w:ascii="Calibri" w:hAnsi="Calibri" w:cs="Calibri"/>
                      <w:b/>
                      <w:sz w:val="16"/>
                      <w:szCs w:val="16"/>
                      <w:lang w:val="es-BO" w:eastAsia="es-BO"/>
                    </w:rPr>
                    <w:t>3.3.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b/>
                      <w:sz w:val="16"/>
                      <w:szCs w:val="16"/>
                      <w:lang w:val="es-BO" w:eastAsia="es-BO"/>
                    </w:rPr>
                  </w:pPr>
                  <w:r w:rsidRPr="007A0F31">
                    <w:rPr>
                      <w:rFonts w:ascii="Calibri" w:hAnsi="Calibri" w:cs="Calibri"/>
                      <w:b/>
                      <w:sz w:val="16"/>
                      <w:szCs w:val="16"/>
                      <w:lang w:val="es-BO" w:eastAsia="es-BO"/>
                    </w:rPr>
                    <w:t>CAMBIOS EN CARPINTERIA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p>
              </w:tc>
              <w:tc>
                <w:tcPr>
                  <w:tcW w:w="993" w:type="dxa"/>
                  <w:tcBorders>
                    <w:top w:val="nil"/>
                    <w:left w:val="nil"/>
                    <w:bottom w:val="single" w:sz="4" w:space="0" w:color="auto"/>
                    <w:right w:val="single" w:sz="4" w:space="0" w:color="auto"/>
                  </w:tcBorders>
                </w:tcPr>
                <w:p w:rsidR="00AF532B" w:rsidRDefault="00AF532B" w:rsidP="00AF532B">
                  <w:pPr>
                    <w:jc w:val="center"/>
                  </w:pP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332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ESPEJOS BISELADOS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333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VENTANAS DE CARPINTERIA DE ALUMINIO PROYECTANTES O CORREDIZAS CON VIDRIO TEMPLADO E= 8 MM INC. ACC. Y QUINC.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334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VENTANAS  TIPO CELOCIA DE CARPINTERIA DE ALUMINIO INC. VIDRIO Y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335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PANEL FIJO DE VIDRIO TEMPLADO INCOLORO E= 10 MM INC. QUINC.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336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PUERTA DE VIDRIO TEMPLADO E= 10 MM (CORREDIZA O BATIENTE) INC. QUINC.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337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QUIEBRA VISTAS METALICOS FIJOS MICROPERFORADOS TIPO ARCO INC. ACC. Y EST. MET.</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338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QUIEBRA VISTAS METALICOS FIJOS MICROPERFORADOS TIPO RECTANGULO INC. ACC. Y EST. MET.</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339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LETRERO CORPORATIVO DE ACERO INOX</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340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LETRERO CORPORATIVO RETROILUMINADO DE ACERO INOX</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341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LETRAS RETROILUMINADAS DE ACERO INOX</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342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CENEFA ILUMINADA TIPO BANNERS PARA EXTERIORES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343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CENEFA SIMPLE TIPO BANNERS PARA EXTERIORES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344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PANEL PLEGABLE ACUSTICO DE PVC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345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PANELES DE MELAMINA E= 18 MM INC. EST. DE ALUMINIO Y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346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PUERTA DE MELAMINA E= 18 MM INC. EST. DE ALUMINIO Y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347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PUERTA PLACA INC. MARCO QUINC. Y BARNIZ</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348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PUERTA TABLERO MACIZA INC. MARCO QUINC. Y BARNIZ</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349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PUERTA METALICA CON PLANCHA DE 1/8" INC. ACC. Y QUINC.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350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PUERTA METALICA CON MALLA OLIMPICA INC/CERRAJERIA Y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351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PUERTA TIPO REJA METALICA INC. ACC. Y QUINC.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352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PUERTA DE ALUMINIO CON DISEÑO TIPO CELOCIA INC. MARCO Y QUINCALLERIA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353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PUERTA METALICA ANTIPANICO INC. ACC. Y QUINC.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354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BARANDAS DE ACERO INOX. INC. VIDRIO TEMP. 8 MM H= 1 M</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lastRenderedPageBreak/>
                    <w:t>355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PASAMANOS METALICOS TUBO F°G° 2"</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356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PASAMANOS DE ACERO INOX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357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REJA METALICA CON PERFILES Y TUBOS DE ACERO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358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PORTON METALICO INC. EST. METALICA, MOTOR ELECT. Y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359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PORTON METALICO CON MALLA OLIMPICA Y TUBOS DE F°G°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360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REJA DE METAL CON MALLA OLIMPICA Y POSTE F°G° INC/CERRAJERIA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361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CENEFA DE MADERA BAJO MESON</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E95C57" w:rsidRDefault="00AF532B" w:rsidP="00AF532B">
                  <w:pPr>
                    <w:jc w:val="center"/>
                    <w:rPr>
                      <w:rFonts w:ascii="Calibri" w:hAnsi="Calibri" w:cs="Calibri"/>
                      <w:b/>
                      <w:sz w:val="16"/>
                      <w:szCs w:val="16"/>
                      <w:lang w:val="es-BO" w:eastAsia="es-BO"/>
                    </w:rPr>
                  </w:pPr>
                  <w:r w:rsidRPr="00E95C57">
                    <w:rPr>
                      <w:rFonts w:ascii="Calibri" w:hAnsi="Calibri" w:cs="Calibri"/>
                      <w:b/>
                      <w:sz w:val="16"/>
                      <w:szCs w:val="16"/>
                      <w:lang w:val="es-BO" w:eastAsia="es-BO"/>
                    </w:rPr>
                    <w:t>3.4.</w:t>
                  </w:r>
                </w:p>
              </w:tc>
              <w:tc>
                <w:tcPr>
                  <w:tcW w:w="6207" w:type="dxa"/>
                  <w:tcBorders>
                    <w:top w:val="nil"/>
                    <w:left w:val="nil"/>
                    <w:bottom w:val="single" w:sz="4" w:space="0" w:color="auto"/>
                    <w:right w:val="single" w:sz="4" w:space="0" w:color="auto"/>
                  </w:tcBorders>
                  <w:shd w:val="clear" w:color="auto" w:fill="auto"/>
                  <w:vAlign w:val="center"/>
                  <w:hideMark/>
                </w:tcPr>
                <w:p w:rsidR="00AF532B" w:rsidRPr="00E95C57" w:rsidRDefault="00AF532B" w:rsidP="00AF532B">
                  <w:pPr>
                    <w:rPr>
                      <w:rFonts w:ascii="Calibri" w:hAnsi="Calibri" w:cs="Calibri"/>
                      <w:b/>
                      <w:sz w:val="16"/>
                      <w:szCs w:val="16"/>
                      <w:lang w:val="es-BO" w:eastAsia="es-BO"/>
                    </w:rPr>
                  </w:pPr>
                  <w:r w:rsidRPr="00E95C57">
                    <w:rPr>
                      <w:rFonts w:ascii="Calibri" w:hAnsi="Calibri" w:cs="Calibri"/>
                      <w:b/>
                      <w:sz w:val="16"/>
                      <w:szCs w:val="16"/>
                      <w:lang w:val="es-BO" w:eastAsia="es-BO"/>
                    </w:rPr>
                    <w:t>CAMBIOS SANITARIOS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E95C57" w:rsidRDefault="00AF532B" w:rsidP="00AF532B">
                  <w:pPr>
                    <w:jc w:val="center"/>
                    <w:rPr>
                      <w:rFonts w:ascii="Calibri" w:hAnsi="Calibri" w:cs="Calibri"/>
                      <w:b/>
                      <w:sz w:val="16"/>
                      <w:szCs w:val="16"/>
                      <w:lang w:val="es-BO" w:eastAsia="es-BO"/>
                    </w:rPr>
                  </w:pPr>
                </w:p>
              </w:tc>
              <w:tc>
                <w:tcPr>
                  <w:tcW w:w="993" w:type="dxa"/>
                  <w:tcBorders>
                    <w:top w:val="nil"/>
                    <w:left w:val="nil"/>
                    <w:bottom w:val="single" w:sz="4" w:space="0" w:color="auto"/>
                    <w:right w:val="single" w:sz="4" w:space="0" w:color="auto"/>
                  </w:tcBorders>
                </w:tcPr>
                <w:p w:rsidR="00AF532B" w:rsidRPr="00E95C57" w:rsidRDefault="00AF532B" w:rsidP="00AF532B">
                  <w:pPr>
                    <w:jc w:val="center"/>
                    <w:rPr>
                      <w:b/>
                    </w:rPr>
                  </w:pP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362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INODORO CON FLUXOMETRO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363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INODORO TANQUE BAJO DOBLE DESCARGA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364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URINARIO C/GRIFERIA A PRESION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365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LAVAPLATOS DOS DEPOSITOS C/GRIFERIA MEZCLADORA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366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LAVAPLATOS UN DEPOSITO C/GRIFERIA MEZCLADORA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367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LAVAMANOS SOBREPUESTO C/GRIFERIA TEMPORIZADA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368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LAVAMANOS PARA DISCAPACITADOS C/GRIFERIA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369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DUCHA ELECTRICA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370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DUCHA C/GRIFERIA MEZCLADORA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371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GRIFERIA TEMPORIZADA PARA LAVAMANOS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372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GRIFERIA DE UNA LLAVE PARA LAVAMANOS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373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GRIFERIA DE UNA LLAVE PARA LAVAPLATOS INC. ACCESORIOS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374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GRIFERIA PARA DUCHA A GAS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375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GRIFERIA AUTOMATICA PARA URINARIO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376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CANALETAS DE ACERO GALVANIZADO CORTE 50 - 70</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377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GEOCOMPUESTO PARA DRENAJE</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378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GRAVA SELECCIONADA PARA DRENAJE</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M3</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379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TUBERIA POLIETILENO A.D. PERFORADA DE 8" PARA DRENAJE</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380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TUBERIA ENTERRADA DE POLIPROPILENO, INCLUYE EXCAVACION Y RELLENO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381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TUBERIA DE POLIPROPILENO SUSPENDIDA O SOBREPUESTA DN = 15 MM - 50 MM</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382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TUBERIA DE POLIPROPILENO SUSPENDIDA O SOBREPUESTA DN = 50 MM -150 MM</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383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TUBERIA DE POLIPROPILENO EMPOTRADA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E95C57" w:rsidRDefault="00AF532B" w:rsidP="00AF532B">
                  <w:pPr>
                    <w:jc w:val="center"/>
                    <w:rPr>
                      <w:rFonts w:ascii="Calibri" w:hAnsi="Calibri" w:cs="Calibri"/>
                      <w:b/>
                      <w:sz w:val="16"/>
                      <w:szCs w:val="16"/>
                      <w:lang w:val="es-BO" w:eastAsia="es-BO"/>
                    </w:rPr>
                  </w:pPr>
                  <w:r w:rsidRPr="00E95C57">
                    <w:rPr>
                      <w:rFonts w:ascii="Calibri" w:hAnsi="Calibri" w:cs="Calibri"/>
                      <w:b/>
                      <w:sz w:val="16"/>
                      <w:szCs w:val="16"/>
                      <w:lang w:val="es-BO" w:eastAsia="es-BO"/>
                    </w:rPr>
                    <w:t>3.5.</w:t>
                  </w:r>
                </w:p>
              </w:tc>
              <w:tc>
                <w:tcPr>
                  <w:tcW w:w="6207" w:type="dxa"/>
                  <w:tcBorders>
                    <w:top w:val="nil"/>
                    <w:left w:val="nil"/>
                    <w:bottom w:val="single" w:sz="4" w:space="0" w:color="auto"/>
                    <w:right w:val="single" w:sz="4" w:space="0" w:color="auto"/>
                  </w:tcBorders>
                  <w:shd w:val="clear" w:color="auto" w:fill="auto"/>
                  <w:vAlign w:val="center"/>
                  <w:hideMark/>
                </w:tcPr>
                <w:p w:rsidR="00AF532B" w:rsidRPr="00E95C57" w:rsidRDefault="00AF532B" w:rsidP="00AF532B">
                  <w:pPr>
                    <w:rPr>
                      <w:rFonts w:ascii="Calibri" w:hAnsi="Calibri" w:cs="Calibri"/>
                      <w:b/>
                      <w:sz w:val="16"/>
                      <w:szCs w:val="16"/>
                      <w:lang w:val="es-BO" w:eastAsia="es-BO"/>
                    </w:rPr>
                  </w:pPr>
                  <w:r w:rsidRPr="00E95C57">
                    <w:rPr>
                      <w:rFonts w:ascii="Calibri" w:hAnsi="Calibri" w:cs="Calibri"/>
                      <w:b/>
                      <w:sz w:val="16"/>
                      <w:szCs w:val="16"/>
                      <w:lang w:val="es-BO" w:eastAsia="es-BO"/>
                    </w:rPr>
                    <w:t>CAMBIOS ELECTRICOS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p>
              </w:tc>
              <w:tc>
                <w:tcPr>
                  <w:tcW w:w="993" w:type="dxa"/>
                  <w:tcBorders>
                    <w:top w:val="nil"/>
                    <w:left w:val="nil"/>
                    <w:bottom w:val="single" w:sz="4" w:space="0" w:color="auto"/>
                    <w:right w:val="single" w:sz="4" w:space="0" w:color="auto"/>
                  </w:tcBorders>
                </w:tcPr>
                <w:p w:rsidR="00AF532B" w:rsidRDefault="00AF532B" w:rsidP="00AF532B">
                  <w:pPr>
                    <w:jc w:val="center"/>
                  </w:pP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lastRenderedPageBreak/>
                    <w:t>384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PANEL LED DE 40 W 600X600X14 MM</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385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LUMINARIA LED DOWNLIGHT LED DE 11W Ø DE 100 MM</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386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LUMINARIA LED DOWNLIGHT LED DE 18W Ø DE 200 MM</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387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TUBO LED OPACO O TRANSPARENTE 0,60 CM. 20 W.</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388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FOCO LED DE 9W ROSCAS E27</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389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FOCO LED  TIPO TUBO DE 11W</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390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LUMINARIA INC 75/100W TIPO TORTUGA CON FOCO LED DE 9W</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391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REFLECTOR LED DE 75W</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392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LUMINARIA LED TIPO SPOT 7W EMPOTRABLE</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E95C57" w:rsidRDefault="00AF532B" w:rsidP="00AF532B">
                  <w:pPr>
                    <w:jc w:val="center"/>
                    <w:rPr>
                      <w:rFonts w:ascii="Calibri" w:hAnsi="Calibri" w:cs="Calibri"/>
                      <w:b/>
                      <w:sz w:val="16"/>
                      <w:szCs w:val="16"/>
                      <w:lang w:val="es-BO" w:eastAsia="es-BO"/>
                    </w:rPr>
                  </w:pPr>
                  <w:r w:rsidRPr="00E95C57">
                    <w:rPr>
                      <w:rFonts w:ascii="Calibri" w:hAnsi="Calibri" w:cs="Calibri"/>
                      <w:b/>
                      <w:sz w:val="16"/>
                      <w:szCs w:val="16"/>
                      <w:lang w:val="es-BO" w:eastAsia="es-BO"/>
                    </w:rPr>
                    <w:t>4.</w:t>
                  </w:r>
                </w:p>
              </w:tc>
              <w:tc>
                <w:tcPr>
                  <w:tcW w:w="6207" w:type="dxa"/>
                  <w:tcBorders>
                    <w:top w:val="nil"/>
                    <w:left w:val="nil"/>
                    <w:bottom w:val="single" w:sz="4" w:space="0" w:color="auto"/>
                    <w:right w:val="single" w:sz="4" w:space="0" w:color="auto"/>
                  </w:tcBorders>
                  <w:shd w:val="clear" w:color="auto" w:fill="auto"/>
                  <w:vAlign w:val="center"/>
                  <w:hideMark/>
                </w:tcPr>
                <w:p w:rsidR="00AF532B" w:rsidRPr="00E95C57" w:rsidRDefault="00AF532B" w:rsidP="00AF532B">
                  <w:pPr>
                    <w:rPr>
                      <w:rFonts w:ascii="Calibri" w:hAnsi="Calibri" w:cs="Calibri"/>
                      <w:b/>
                      <w:sz w:val="16"/>
                      <w:szCs w:val="16"/>
                      <w:lang w:val="es-BO" w:eastAsia="es-BO"/>
                    </w:rPr>
                  </w:pPr>
                  <w:r w:rsidRPr="00E95C57">
                    <w:rPr>
                      <w:rFonts w:ascii="Calibri" w:hAnsi="Calibri" w:cs="Calibri"/>
                      <w:b/>
                      <w:sz w:val="16"/>
                      <w:szCs w:val="16"/>
                      <w:lang w:val="es-BO" w:eastAsia="es-BO"/>
                    </w:rPr>
                    <w:t>REPARACIONES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p>
              </w:tc>
              <w:tc>
                <w:tcPr>
                  <w:tcW w:w="993" w:type="dxa"/>
                  <w:tcBorders>
                    <w:top w:val="nil"/>
                    <w:left w:val="nil"/>
                    <w:bottom w:val="single" w:sz="4" w:space="0" w:color="auto"/>
                    <w:right w:val="single" w:sz="4" w:space="0" w:color="auto"/>
                  </w:tcBorders>
                </w:tcPr>
                <w:p w:rsidR="00AF532B" w:rsidRDefault="00AF532B" w:rsidP="00AF532B">
                  <w:pPr>
                    <w:jc w:val="center"/>
                  </w:pP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393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REPARACION Y MANTENIMIENTO DE TIRAFONDOS EN CUBIERTA DE CALAMINA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394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REPARACION Y MANTENIMIENTO DE CANALETAS (REFUERZO DE SOLDADURA, LIMPIEZA Y PINTURA)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395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REPARACION DE FISURAS O GRIETAS EN ESTRUCTURAS DE HORMIGON</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396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REPARACION DE ESTRUCTURA DE CIELO FALSO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397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REPARACION DE CIELO RASO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398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REPARACION Y REFACCION DE ACTIVIDADES CIVILES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HRS</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399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REPARACION Y REFACCION DE ACABADO FINO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HRS</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400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REPARACION DE FISURAS EN PAVIMENTO RIGIDO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401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REPARACION DE FISURAS EN PAVIMENTO FLEXIBLE</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402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REPARACION DE ELEMENTOS ESTRUCTURALES CON FIBRA DE CARBONO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403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REPARACION Y REFACCION DE INSTALACIONES HIDROSANITARIAS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HRS</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404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REPARACION Y REFACCION DE INSTALACIONES ELECTRICAS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HRS</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405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REPARACION Y REFACCION DE CARPINTERIAS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HRS</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b/>
                      <w:sz w:val="16"/>
                      <w:szCs w:val="16"/>
                      <w:lang w:val="es-BO" w:eastAsia="es-BO"/>
                    </w:rPr>
                  </w:pPr>
                  <w:r w:rsidRPr="007A0F31">
                    <w:rPr>
                      <w:rFonts w:ascii="Calibri" w:hAnsi="Calibri" w:cs="Calibri"/>
                      <w:b/>
                      <w:sz w:val="16"/>
                      <w:szCs w:val="16"/>
                      <w:lang w:val="es-BO" w:eastAsia="es-BO"/>
                    </w:rPr>
                    <w:t>5.1.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b/>
                      <w:sz w:val="16"/>
                      <w:szCs w:val="16"/>
                      <w:lang w:val="es-BO" w:eastAsia="es-BO"/>
                    </w:rPr>
                  </w:pPr>
                  <w:r w:rsidRPr="007A0F31">
                    <w:rPr>
                      <w:rFonts w:ascii="Calibri" w:hAnsi="Calibri" w:cs="Calibri"/>
                      <w:b/>
                      <w:sz w:val="16"/>
                      <w:szCs w:val="16"/>
                      <w:lang w:val="es-BO" w:eastAsia="es-BO"/>
                    </w:rPr>
                    <w:t>CONSERVACIONES CIVILES E IMPERMEABILIZAC</w:t>
                  </w:r>
                  <w:r>
                    <w:rPr>
                      <w:rFonts w:ascii="Calibri" w:hAnsi="Calibri" w:cs="Calibri"/>
                      <w:b/>
                      <w:sz w:val="16"/>
                      <w:szCs w:val="16"/>
                      <w:lang w:val="es-BO" w:eastAsia="es-BO"/>
                    </w:rPr>
                    <w:t>IONES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p>
              </w:tc>
              <w:tc>
                <w:tcPr>
                  <w:tcW w:w="993" w:type="dxa"/>
                  <w:tcBorders>
                    <w:top w:val="nil"/>
                    <w:left w:val="nil"/>
                    <w:bottom w:val="single" w:sz="4" w:space="0" w:color="auto"/>
                    <w:right w:val="single" w:sz="4" w:space="0" w:color="auto"/>
                  </w:tcBorders>
                </w:tcPr>
                <w:p w:rsidR="00AF532B" w:rsidRDefault="00AF532B" w:rsidP="00AF532B">
                  <w:pPr>
                    <w:jc w:val="center"/>
                  </w:pP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406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EN CUBIERTAS DE CALAMINA Y REVESTIMIENTO DE ALUMINIO CON IMPERMEABILIZACION</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407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EN LOSAS CON IMPERMEABILIZACION SISTEMA MORTERO Y MALLA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408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EN REVOQUES DE CEMENTO CON IMPERMEABILIZACION DE MORTERO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409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DE PISOS EXTERIORES CON IMPERMEABILIZACION DE MORTERO, MALLA, ADHESIVO, LECHADA Y SELLADOR</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410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DE PISOS CON JUNTAS DE DILATACION Y POLIMERO FLEXIBLE</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411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DE TANQUES DE AGUA POTABLE CON IMPERMEABILIZACION CON MORTERO Y MALLA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lastRenderedPageBreak/>
                    <w:t>412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DE TANQUES DE AGUA NO POTABLE CON IMPERMEABILIZACION CON REVESTIMIENTO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413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DE LOSA CON IMPERMEABILIZACION DE LAMINA ASFALTICA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414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DE LOSA CON IMPERMEABILIZACION DE MORTERO POLIMERICO SEMIFLEXIBLE TERMOPLASTICO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415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CON MANTA ELASTOMETRICA PARA SELLADO DE UNIONES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416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DE CUBIERTA CON IMPERMEABILIZANTE ACRILICO DILUIBLE EN AGUA Y MEMBRANA SINTETICA DE VELO DE POLIESTER</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417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DE CUBIERTA CON MEMBRANA HIDROFUGA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418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DE TUBERIAS DE CLIMATIZACION CON MEMBRANA TERMICA CON FOIL DE ALUMINIO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419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CON PINTURA REFLECTIVA PARA TRAFICO Y DEMARCACION</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A07DB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420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CON PINTURA EPOXICA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A07DB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421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CON PINTURA ANTICORROSIVA PARA ESTRUCTURAS METALICAS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A07DB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422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CON PINTURA ANTICORROSIVA PARA CANALETAS Y BAJANTES PLUVIALES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A07DB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423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CON PINTURA LATEX LAVABLE PARA MUROS INTERIORES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A07DB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424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CON PINTURA LATEX LAVABLE PARA MUROS EXTERIORES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A07DB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425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CON PINTURA HIDROREPELENTE PARA MUROS EXTERIORES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A07DB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426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CON PINTURA LATEX PARA CIELO FALSO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A07DB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427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CON PINTURA LATEX SOBRE MOLDURAS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A07DB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428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CON BARNIZ SELLADOR A BASE DE RESINA ACRILICA TRANSPARENTE</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A07DB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429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CON BARNIZ PARA CARPINTERIA DE MADERA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A07DB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430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DE AREAS EXTERNAS Y LINDEROS CON REJAS METALICAS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A07DB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431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DE AREAS EXTERNAS Y LINDEROS CON PUERTAS DE REJA METALICA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A07DB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432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DE AREAS EXTERNAS Y LINDEROS CON MALLA OLIMPICA Y TUBOS METALICOS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A07DB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433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DE AREAS EXTERNAS Y LINDEROS CON PUERTAS DE MALLA OLIMPICA Y TUBOS METALICOS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A07DB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434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DE CUBIERTAS Y LOSAS CON CUBIERTA DE CALAMINA INC. ESTRUCTURA METALICA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A07DB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435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DE JARDINERAS Y/O ACERAS CON CORDONES DE H°A°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A07DB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436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DE AREAS CON RIESGO ELECTRICO CON PUERTAS CORTAFUEGO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E1870">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437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DE LINDEROS Y LIMITES CON ACERAS DE H°A°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E1870">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438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DE VIDRIOS CON QUIEBRAVISTAS MICROPERFORADOS TIPO ARCO INC. ACC. Y EST. MET.</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E1870">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439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DE VIDRIOS CON QUIEBRAVISTAS  METALICOS FIJOS MICROPERFORADOS TIPO RECTANGULO INC. ACC. Y EST. MET.</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E1870">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lastRenderedPageBreak/>
                    <w:t>440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DE INGRESOS CON CUBIERTAS DE VIDRIO TEMPLADO DE E= 10 MM</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441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DE PAREDES EXTERIORES CON ZOCALO EXTERIOR DE CERAMICA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442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DE PAREDES EXTERIORES CON BOTAGUAS DE H°A°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b/>
                      <w:sz w:val="16"/>
                      <w:szCs w:val="16"/>
                      <w:lang w:val="es-BO" w:eastAsia="es-BO"/>
                    </w:rPr>
                  </w:pPr>
                  <w:r w:rsidRPr="007A0F31">
                    <w:rPr>
                      <w:rFonts w:ascii="Calibri" w:hAnsi="Calibri" w:cs="Calibri"/>
                      <w:b/>
                      <w:sz w:val="16"/>
                      <w:szCs w:val="16"/>
                      <w:lang w:val="es-BO" w:eastAsia="es-BO"/>
                    </w:rPr>
                    <w:t>5.2.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b/>
                      <w:sz w:val="16"/>
                      <w:szCs w:val="16"/>
                      <w:lang w:val="es-BO" w:eastAsia="es-BO"/>
                    </w:rPr>
                  </w:pPr>
                  <w:r w:rsidRPr="007A0F31">
                    <w:rPr>
                      <w:rFonts w:ascii="Calibri" w:hAnsi="Calibri" w:cs="Calibri"/>
                      <w:b/>
                      <w:sz w:val="16"/>
                      <w:szCs w:val="16"/>
                      <w:lang w:val="es-BO" w:eastAsia="es-BO"/>
                    </w:rPr>
                    <w:t>CONSERVACIONES PARA INST.SANITARIAS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p>
              </w:tc>
              <w:tc>
                <w:tcPr>
                  <w:tcW w:w="993" w:type="dxa"/>
                  <w:tcBorders>
                    <w:top w:val="nil"/>
                    <w:left w:val="nil"/>
                    <w:bottom w:val="single" w:sz="4" w:space="0" w:color="auto"/>
                    <w:right w:val="single" w:sz="4" w:space="0" w:color="auto"/>
                  </w:tcBorders>
                </w:tcPr>
                <w:p w:rsidR="00AF532B" w:rsidRDefault="00AF532B" w:rsidP="00AF532B">
                  <w:pPr>
                    <w:jc w:val="center"/>
                  </w:pP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443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DE DESAGUES PLUVIALES CON LA IMPLEMENTACION DE PENDIENTES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444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DE TUBERIAS SANITARIAS CON BANDEJAS ANTIDERRAME DE CALAMINA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445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DE TUBERIA ENTERRADA DE POLIPROPILENO, INCLUYE EXCAVACION Y RELLENO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446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CON TUBERIA DE POLIPROPILENO SUSPENDIDA  O SOBREPUESTA DN= 15 MM - 50 MM</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447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CON TUBERIA DE POLIPROPILENO SUSPENDIDA  O SOBREPUESTA DN= 50 MM - 150 MM</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448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CON TUBERIA EMPOTRADA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b/>
                      <w:sz w:val="16"/>
                      <w:szCs w:val="16"/>
                      <w:lang w:val="es-BO" w:eastAsia="es-BO"/>
                    </w:rPr>
                  </w:pPr>
                  <w:r w:rsidRPr="007A0F31">
                    <w:rPr>
                      <w:rFonts w:ascii="Calibri" w:hAnsi="Calibri" w:cs="Calibri"/>
                      <w:b/>
                      <w:sz w:val="16"/>
                      <w:szCs w:val="16"/>
                      <w:lang w:val="es-BO" w:eastAsia="es-BO"/>
                    </w:rPr>
                    <w:t>5.3.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b/>
                      <w:sz w:val="16"/>
                      <w:szCs w:val="16"/>
                      <w:lang w:val="es-BO" w:eastAsia="es-BO"/>
                    </w:rPr>
                  </w:pPr>
                  <w:r w:rsidRPr="007A0F31">
                    <w:rPr>
                      <w:rFonts w:ascii="Calibri" w:hAnsi="Calibri" w:cs="Calibri"/>
                      <w:b/>
                      <w:sz w:val="16"/>
                      <w:szCs w:val="16"/>
                      <w:lang w:val="es-BO" w:eastAsia="es-BO"/>
                    </w:rPr>
                    <w:t>CONSERVACIONES PARA INST. ELECTRICAS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p>
              </w:tc>
              <w:tc>
                <w:tcPr>
                  <w:tcW w:w="993" w:type="dxa"/>
                  <w:tcBorders>
                    <w:top w:val="nil"/>
                    <w:left w:val="nil"/>
                    <w:bottom w:val="single" w:sz="4" w:space="0" w:color="auto"/>
                    <w:right w:val="single" w:sz="4" w:space="0" w:color="auto"/>
                  </w:tcBorders>
                </w:tcPr>
                <w:p w:rsidR="00AF532B" w:rsidRDefault="00AF532B" w:rsidP="00AF532B">
                  <w:pPr>
                    <w:jc w:val="center"/>
                  </w:pP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449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BALANCEADO DE CIRCUITOS EN TABLERO GENERAL</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GL</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450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ATERRAMIENTO CON JABALINAS DE COBRE</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451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TABLEROS DE CIRCUITOS EN TABLEROS SECUNDARIOS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452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BANDEJAS ELECTRICAS DE 0,30 M PARA CAMARAS Y OTROS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b/>
                      <w:sz w:val="16"/>
                      <w:szCs w:val="16"/>
                      <w:lang w:val="es-BO" w:eastAsia="es-BO"/>
                    </w:rPr>
                  </w:pPr>
                  <w:r w:rsidRPr="007A0F31">
                    <w:rPr>
                      <w:rFonts w:ascii="Calibri" w:hAnsi="Calibri" w:cs="Calibri"/>
                      <w:b/>
                      <w:sz w:val="16"/>
                      <w:szCs w:val="16"/>
                      <w:lang w:val="es-BO" w:eastAsia="es-BO"/>
                    </w:rPr>
                    <w:t>5.4.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b/>
                      <w:sz w:val="16"/>
                      <w:szCs w:val="16"/>
                      <w:lang w:val="es-BO" w:eastAsia="es-BO"/>
                    </w:rPr>
                  </w:pPr>
                  <w:r w:rsidRPr="007A0F31">
                    <w:rPr>
                      <w:rFonts w:ascii="Calibri" w:hAnsi="Calibri" w:cs="Calibri"/>
                      <w:b/>
                      <w:sz w:val="16"/>
                      <w:szCs w:val="16"/>
                      <w:lang w:val="es-BO" w:eastAsia="es-BO"/>
                    </w:rPr>
                    <w:t>CONSERVACIONES PARA MANTENIMIENTO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453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ANCLAJES METALICOS ESTRUCTURALES DE SUJECION A LOSA PARA MANTENIMIENTO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454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ESTRUCTURAS METALICAS PARA TRABAJOS DE MANTENIMIENTO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KG</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455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PISOS DE REJILLA METALICA PARA TRABAJOS DE MANTENIMIENTO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456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FUMIGADO DE ESTRUCTURAS DE MADERA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457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TRABAJOS DE MANTENIMIENTO EN ALTURA CON EQUIPOS DE ELEVACION DE PERSONAL</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HRS</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E95C57">
                  <w:pPr>
                    <w:jc w:val="center"/>
                    <w:rPr>
                      <w:rFonts w:ascii="Calibri" w:hAnsi="Calibri" w:cs="Calibri"/>
                      <w:b/>
                      <w:sz w:val="16"/>
                      <w:szCs w:val="16"/>
                      <w:lang w:val="es-BO" w:eastAsia="es-BO"/>
                    </w:rPr>
                  </w:pPr>
                  <w:r w:rsidRPr="007A0F31">
                    <w:rPr>
                      <w:rFonts w:ascii="Calibri" w:hAnsi="Calibri" w:cs="Calibri"/>
                      <w:b/>
                      <w:sz w:val="16"/>
                      <w:szCs w:val="16"/>
                      <w:lang w:val="es-BO" w:eastAsia="es-BO"/>
                    </w:rPr>
                    <w:t>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b/>
                      <w:sz w:val="16"/>
                      <w:szCs w:val="16"/>
                      <w:lang w:val="es-BO" w:eastAsia="es-BO"/>
                    </w:rPr>
                  </w:pPr>
                  <w:r w:rsidRPr="007A0F31">
                    <w:rPr>
                      <w:rFonts w:ascii="Calibri" w:hAnsi="Calibri" w:cs="Calibri"/>
                      <w:b/>
                      <w:sz w:val="16"/>
                      <w:szCs w:val="16"/>
                      <w:lang w:val="es-BO" w:eastAsia="es-BO"/>
                    </w:rPr>
                    <w:t>LIMPIEZAS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p>
              </w:tc>
              <w:tc>
                <w:tcPr>
                  <w:tcW w:w="993" w:type="dxa"/>
                  <w:tcBorders>
                    <w:top w:val="nil"/>
                    <w:left w:val="nil"/>
                    <w:bottom w:val="single" w:sz="4" w:space="0" w:color="auto"/>
                    <w:right w:val="single" w:sz="4" w:space="0" w:color="auto"/>
                  </w:tcBorders>
                </w:tcPr>
                <w:p w:rsidR="00AF532B" w:rsidRDefault="00AF532B" w:rsidP="00AF532B">
                  <w:pPr>
                    <w:jc w:val="center"/>
                  </w:pP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458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LIMPIEZA Y DESTAPE DE CANALETAS Y BAJANTES PLUVIALES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459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LIMPIEZA Y DESTAPE DE TUBERIAS SANITARIAS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460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LIMPIEZA Y DESTAPE DE CANALES DE H°A°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461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LIMPIEZA DE CUBIERTA DE LOSA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462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LIMPIEZA DE CUBIERTA DE TEJA COLONIAL</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463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LIMPIEZA DE GARGOLAS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464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LIMPIEZA Y DESTAPE DE CAMARAS DE INSPECCION O PLUVIALES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465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LIMPIEZA Y DESTAPE DE TANQUES DE H°A°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466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LIMPIEZA Y DETAPE DE TANQUES SEPTICOS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lastRenderedPageBreak/>
                    <w:t>467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LIMPIEZA Y DESTAPE DE CAJAS INTERCEPTORAS Y DE REGISTRO EN GRAL</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b/>
                      <w:sz w:val="16"/>
                      <w:szCs w:val="16"/>
                      <w:lang w:val="es-BO" w:eastAsia="es-BO"/>
                    </w:rPr>
                  </w:pPr>
                  <w:r w:rsidRPr="007A0F31">
                    <w:rPr>
                      <w:rFonts w:ascii="Calibri" w:hAnsi="Calibri" w:cs="Calibri"/>
                      <w:b/>
                      <w:sz w:val="16"/>
                      <w:szCs w:val="16"/>
                      <w:lang w:val="es-BO" w:eastAsia="es-BO"/>
                    </w:rPr>
                    <w:t>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b/>
                      <w:sz w:val="16"/>
                      <w:szCs w:val="16"/>
                      <w:lang w:val="es-BO" w:eastAsia="es-BO"/>
                    </w:rPr>
                  </w:pPr>
                  <w:r w:rsidRPr="007A0F31">
                    <w:rPr>
                      <w:rFonts w:ascii="Calibri" w:hAnsi="Calibri" w:cs="Calibri"/>
                      <w:b/>
                      <w:sz w:val="16"/>
                      <w:szCs w:val="16"/>
                      <w:lang w:val="es-BO" w:eastAsia="es-BO"/>
                    </w:rPr>
                    <w:t>REFACCIONES Y READECUACIONES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p>
              </w:tc>
              <w:tc>
                <w:tcPr>
                  <w:tcW w:w="993" w:type="dxa"/>
                  <w:tcBorders>
                    <w:top w:val="nil"/>
                    <w:left w:val="nil"/>
                    <w:bottom w:val="single" w:sz="4" w:space="0" w:color="auto"/>
                    <w:right w:val="single" w:sz="4" w:space="0" w:color="auto"/>
                  </w:tcBorders>
                </w:tcPr>
                <w:p w:rsidR="00AF532B" w:rsidRDefault="00AF532B" w:rsidP="00AF532B">
                  <w:pPr>
                    <w:jc w:val="center"/>
                  </w:pP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468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CIELO FALSO FIBRA MINERAL ACUSTICO 0,6 X 0,6 INC. EST. METALICA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469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CIELO FALSO DE CARTON DE YESO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470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MURO DE LADRILLO DE 6H</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471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MURO DE LADRILLO ADOBITO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472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 xml:space="preserve">MUROS CARTON - YESO DOBLE </w:t>
                  </w:r>
                  <w:r w:rsidR="00E44EB2" w:rsidRPr="007A0F31">
                    <w:rPr>
                      <w:rFonts w:ascii="Calibri" w:hAnsi="Calibri" w:cs="Calibri"/>
                      <w:sz w:val="16"/>
                      <w:szCs w:val="16"/>
                      <w:lang w:val="es-BO" w:eastAsia="es-BO"/>
                    </w:rPr>
                    <w:t>CARA INC.</w:t>
                  </w:r>
                  <w:r w:rsidRPr="007A0F31">
                    <w:rPr>
                      <w:rFonts w:ascii="Calibri" w:hAnsi="Calibri" w:cs="Calibri"/>
                      <w:sz w:val="16"/>
                      <w:szCs w:val="16"/>
                      <w:lang w:val="es-BO" w:eastAsia="es-BO"/>
                    </w:rPr>
                    <w:t xml:space="preserve"> EST. MET. Y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473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MURO AUTO PORTANTE DE UNA SOLA PIEZA Y EN PANELES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474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REVESTIMIENTO DE MUROS CON CERAMICA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475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REVESTIMIENTO DE MUROS CON PORCELANATO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476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PISO DE CERAMICA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477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PISO DE PORCELANATO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478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ZOCALO DE CERAMICA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479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ZOCALO DE PORCELANATO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480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PANEL FIJO DE VIDRIO TEMPLADO INCOLORO INC. QUINC.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481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PANELES DE MELAMINA E= 18 MM INC. EST. DE ALUMINIO Y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482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PUERTA DE VIDRIO TEMPLADO INC. QUINC.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483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PUERTA PLACA INC. MARCO QUINC. Y BARNIZ</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484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PUERTA METALICA CON PLANCHA DE 1/8" INC. ACC. Y QUINC.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485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PUERTA DE MELAMINA E= 18 MM INC. EST. DE ALUMINIO Y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486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MESON DE H°A° REVESTIDO CON GRANITO PULIDO INC. SOPORTE METALICO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487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MALLA MILIMETRICA PARA LA PROTECCION DE VENTANAS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488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INODORO TANQUE BAJO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489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LAVAMANOS EN PEDESTAL, INCLUYENDO GRIFERIA E INSTALACIONES SANITARIAS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490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URINARIO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491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DUCHA ELECTRICA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492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LAVAPLATOS UN DEPOSITO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493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CANALETAS DE ACERO GALVANIZADO CORTE 50 - 70</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494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BAJANTES DE ACERO GALVANIZADO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495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REJILLA RECOLECTORA PLUVIAL DE PISO METALICA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496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ESTRUCTURAS DE HORMIGON ARMADO H-25 A H-30</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M3</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497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ESTRUCTURA METALICA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KG</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lastRenderedPageBreak/>
                    <w:t>498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PAVIMENTO RIGIDO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96ECE">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499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GROUTING</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FA23E9" w:rsidP="00AF532B">
                  <w:pPr>
                    <w:jc w:val="center"/>
                    <w:rPr>
                      <w:rFonts w:ascii="Calibri" w:hAnsi="Calibri" w:cs="Calibri"/>
                      <w:sz w:val="16"/>
                      <w:szCs w:val="16"/>
                      <w:lang w:val="es-BO" w:eastAsia="es-BO"/>
                    </w:rPr>
                  </w:pPr>
                  <w:r>
                    <w:rPr>
                      <w:rFonts w:ascii="Calibri" w:hAnsi="Calibri" w:cs="Calibri"/>
                      <w:sz w:val="16"/>
                      <w:szCs w:val="16"/>
                      <w:lang w:val="es-BO" w:eastAsia="es-BO"/>
                    </w:rPr>
                    <w:t>M3</w:t>
                  </w:r>
                </w:p>
              </w:tc>
              <w:tc>
                <w:tcPr>
                  <w:tcW w:w="993" w:type="dxa"/>
                  <w:tcBorders>
                    <w:top w:val="nil"/>
                    <w:left w:val="nil"/>
                    <w:bottom w:val="single" w:sz="4" w:space="0" w:color="auto"/>
                    <w:right w:val="single" w:sz="4" w:space="0" w:color="auto"/>
                  </w:tcBorders>
                </w:tcPr>
                <w:p w:rsidR="00AF532B" w:rsidRDefault="00AF532B" w:rsidP="00AF532B">
                  <w:pPr>
                    <w:jc w:val="center"/>
                  </w:pPr>
                  <w:r w:rsidRPr="00896ECE">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500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CAMPANAS LED ANTIEXPLOSIVAS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96ECE">
                    <w:rPr>
                      <w:rFonts w:ascii="Calibri" w:hAnsi="Calibri" w:cs="Calibri"/>
                      <w:sz w:val="16"/>
                      <w:szCs w:val="16"/>
                      <w:lang w:val="es-BO" w:eastAsia="es-BO"/>
                    </w:rPr>
                    <w:t>1</w:t>
                  </w:r>
                </w:p>
              </w:tc>
            </w:tr>
          </w:tbl>
          <w:p w:rsidR="000C0002" w:rsidRPr="00AD1083" w:rsidRDefault="000C0002" w:rsidP="00432D3B">
            <w:pPr>
              <w:autoSpaceDE w:val="0"/>
              <w:autoSpaceDN w:val="0"/>
              <w:adjustRightInd w:val="0"/>
              <w:jc w:val="both"/>
              <w:rPr>
                <w:rFonts w:ascii="Calibri" w:hAnsi="Calibri" w:cs="Calibri"/>
                <w:bCs/>
                <w:sz w:val="20"/>
                <w:szCs w:val="20"/>
              </w:rPr>
            </w:pPr>
          </w:p>
          <w:p w:rsidR="000C0002" w:rsidRPr="00AD1083" w:rsidRDefault="00837005" w:rsidP="00837005">
            <w:pPr>
              <w:autoSpaceDE w:val="0"/>
              <w:autoSpaceDN w:val="0"/>
              <w:adjustRightInd w:val="0"/>
              <w:jc w:val="center"/>
              <w:rPr>
                <w:rFonts w:ascii="Calibri" w:hAnsi="Calibri" w:cs="Calibri"/>
                <w:b/>
                <w:bCs/>
                <w:sz w:val="20"/>
                <w:szCs w:val="20"/>
                <w:u w:val="single"/>
              </w:rPr>
            </w:pPr>
            <w:r w:rsidRPr="00AD1083">
              <w:rPr>
                <w:rFonts w:ascii="Calibri" w:hAnsi="Calibri" w:cs="Calibri"/>
                <w:b/>
                <w:bCs/>
                <w:sz w:val="20"/>
                <w:szCs w:val="20"/>
                <w:u w:val="single"/>
              </w:rPr>
              <w:t>NOTA:</w:t>
            </w:r>
          </w:p>
          <w:p w:rsidR="00BF1887" w:rsidRPr="003A6FC7" w:rsidRDefault="00837005" w:rsidP="00837005">
            <w:pPr>
              <w:autoSpaceDE w:val="0"/>
              <w:autoSpaceDN w:val="0"/>
              <w:adjustRightInd w:val="0"/>
              <w:jc w:val="center"/>
              <w:rPr>
                <w:rFonts w:ascii="Calibri" w:hAnsi="Calibri" w:cs="Calibri"/>
                <w:b/>
                <w:bCs/>
                <w:sz w:val="20"/>
                <w:szCs w:val="20"/>
              </w:rPr>
            </w:pPr>
            <w:r w:rsidRPr="00AD1083">
              <w:rPr>
                <w:rFonts w:ascii="Calibri" w:hAnsi="Calibri" w:cs="Calibri"/>
                <w:b/>
                <w:bCs/>
                <w:sz w:val="20"/>
                <w:szCs w:val="20"/>
              </w:rPr>
              <w:t xml:space="preserve">Las especificaciones técnicas de cada ítem, se encuentran detalladas en el ANEXO </w:t>
            </w:r>
            <w:r w:rsidR="00E81C33">
              <w:rPr>
                <w:rFonts w:ascii="Calibri" w:hAnsi="Calibri" w:cs="Calibri"/>
                <w:b/>
                <w:bCs/>
                <w:sz w:val="20"/>
                <w:szCs w:val="20"/>
              </w:rPr>
              <w:t>B</w:t>
            </w:r>
            <w:r w:rsidRPr="00AD1083">
              <w:rPr>
                <w:rFonts w:ascii="Calibri" w:hAnsi="Calibri" w:cs="Calibri"/>
                <w:b/>
                <w:bCs/>
                <w:sz w:val="20"/>
                <w:szCs w:val="20"/>
              </w:rPr>
              <w:t>.</w:t>
            </w:r>
          </w:p>
          <w:p w:rsidR="009A7ABF" w:rsidRPr="003A6FC7" w:rsidRDefault="009A7ABF" w:rsidP="009A7ABF">
            <w:pPr>
              <w:autoSpaceDE w:val="0"/>
              <w:autoSpaceDN w:val="0"/>
              <w:adjustRightInd w:val="0"/>
              <w:rPr>
                <w:rFonts w:ascii="Calibri" w:hAnsi="Calibri" w:cs="Calibri"/>
                <w:b/>
                <w:bCs/>
                <w:sz w:val="20"/>
                <w:szCs w:val="20"/>
              </w:rPr>
            </w:pPr>
          </w:p>
        </w:tc>
      </w:tr>
      <w:tr w:rsidR="00127159" w:rsidRPr="003A6FC7" w:rsidTr="002C2BED">
        <w:tc>
          <w:tcPr>
            <w:tcW w:w="9113" w:type="dxa"/>
            <w:shd w:val="clear" w:color="auto" w:fill="9CC2E5"/>
          </w:tcPr>
          <w:p w:rsidR="00127159" w:rsidRPr="00AD1083" w:rsidRDefault="009E4F8B" w:rsidP="00127159">
            <w:pPr>
              <w:autoSpaceDE w:val="0"/>
              <w:autoSpaceDN w:val="0"/>
              <w:adjustRightInd w:val="0"/>
              <w:jc w:val="both"/>
              <w:rPr>
                <w:rFonts w:ascii="Calibri" w:hAnsi="Calibri" w:cs="Calibri"/>
                <w:b/>
                <w:bCs/>
                <w:sz w:val="20"/>
                <w:szCs w:val="20"/>
              </w:rPr>
            </w:pPr>
            <w:r w:rsidRPr="00AD1083">
              <w:rPr>
                <w:rFonts w:ascii="Calibri" w:hAnsi="Calibri" w:cs="Calibri"/>
                <w:b/>
                <w:bCs/>
                <w:sz w:val="20"/>
                <w:szCs w:val="20"/>
              </w:rPr>
              <w:lastRenderedPageBreak/>
              <w:t>CONDICIONES – PROPUESTA DE ÍTEMS</w:t>
            </w:r>
          </w:p>
        </w:tc>
      </w:tr>
      <w:tr w:rsidR="00127159" w:rsidRPr="003A6FC7" w:rsidTr="002C2BED">
        <w:tc>
          <w:tcPr>
            <w:tcW w:w="9113" w:type="dxa"/>
            <w:shd w:val="clear" w:color="auto" w:fill="auto"/>
          </w:tcPr>
          <w:p w:rsidR="00CD03A8" w:rsidRPr="00AD1083" w:rsidRDefault="00EA4332" w:rsidP="002A67C7">
            <w:pPr>
              <w:jc w:val="both"/>
              <w:rPr>
                <w:rFonts w:ascii="Calibri" w:hAnsi="Calibri" w:cs="Calibri"/>
                <w:bCs/>
                <w:sz w:val="20"/>
                <w:szCs w:val="20"/>
              </w:rPr>
            </w:pPr>
            <w:r w:rsidRPr="00AD1083">
              <w:rPr>
                <w:rFonts w:ascii="Calibri" w:hAnsi="Calibri" w:cs="Calibri"/>
                <w:bCs/>
                <w:sz w:val="20"/>
                <w:szCs w:val="20"/>
              </w:rPr>
              <w:t xml:space="preserve">Solo </w:t>
            </w:r>
            <w:r w:rsidR="00BF106B">
              <w:rPr>
                <w:rFonts w:ascii="Calibri" w:hAnsi="Calibri" w:cs="Calibri"/>
                <w:bCs/>
                <w:sz w:val="20"/>
                <w:szCs w:val="20"/>
              </w:rPr>
              <w:t>para efectos de evaluación y de</w:t>
            </w:r>
            <w:r w:rsidRPr="00AD1083">
              <w:rPr>
                <w:rFonts w:ascii="Calibri" w:hAnsi="Calibri" w:cs="Calibri"/>
                <w:bCs/>
                <w:sz w:val="20"/>
                <w:szCs w:val="20"/>
              </w:rPr>
              <w:t>terminación del precio evaluado</w:t>
            </w:r>
            <w:r w:rsidR="00CD03A8" w:rsidRPr="00AD1083">
              <w:rPr>
                <w:rFonts w:ascii="Calibri" w:hAnsi="Calibri" w:cs="Calibri"/>
                <w:bCs/>
                <w:sz w:val="20"/>
                <w:szCs w:val="20"/>
              </w:rPr>
              <w:t xml:space="preserve"> más bajo</w:t>
            </w:r>
            <w:r w:rsidRPr="00AD1083">
              <w:rPr>
                <w:rFonts w:ascii="Calibri" w:hAnsi="Calibri" w:cs="Calibri"/>
                <w:bCs/>
                <w:sz w:val="20"/>
                <w:szCs w:val="20"/>
              </w:rPr>
              <w:t xml:space="preserve">, </w:t>
            </w:r>
            <w:r w:rsidR="00BB39CD" w:rsidRPr="00AD1083">
              <w:rPr>
                <w:rFonts w:ascii="Calibri" w:hAnsi="Calibri" w:cs="Calibri"/>
                <w:bCs/>
                <w:sz w:val="20"/>
                <w:szCs w:val="20"/>
              </w:rPr>
              <w:t>se tomará en cuenta la sumatoria</w:t>
            </w:r>
            <w:r w:rsidRPr="00AD1083">
              <w:rPr>
                <w:rFonts w:ascii="Calibri" w:hAnsi="Calibri" w:cs="Calibri"/>
                <w:bCs/>
                <w:sz w:val="20"/>
                <w:szCs w:val="20"/>
              </w:rPr>
              <w:t xml:space="preserve"> del total de los </w:t>
            </w:r>
            <w:r w:rsidR="00CD03A8" w:rsidRPr="00AD1083">
              <w:rPr>
                <w:rFonts w:ascii="Calibri" w:hAnsi="Calibri" w:cs="Calibri"/>
                <w:bCs/>
                <w:sz w:val="20"/>
                <w:szCs w:val="20"/>
              </w:rPr>
              <w:t>precios unitarios</w:t>
            </w:r>
            <w:r w:rsidRPr="00AD1083">
              <w:rPr>
                <w:rFonts w:ascii="Calibri" w:hAnsi="Calibri" w:cs="Calibri"/>
                <w:bCs/>
                <w:sz w:val="20"/>
                <w:szCs w:val="20"/>
              </w:rPr>
              <w:t xml:space="preserve"> </w:t>
            </w:r>
            <w:r w:rsidR="009E4F8B" w:rsidRPr="00AD1083">
              <w:rPr>
                <w:rFonts w:ascii="Calibri" w:hAnsi="Calibri" w:cs="Calibri"/>
                <w:bCs/>
                <w:sz w:val="20"/>
                <w:szCs w:val="20"/>
              </w:rPr>
              <w:t>solicitados</w:t>
            </w:r>
            <w:r w:rsidRPr="00AD1083">
              <w:rPr>
                <w:rFonts w:ascii="Calibri" w:hAnsi="Calibri" w:cs="Calibri"/>
                <w:bCs/>
                <w:sz w:val="20"/>
                <w:szCs w:val="20"/>
              </w:rPr>
              <w:t xml:space="preserve">. </w:t>
            </w:r>
          </w:p>
          <w:p w:rsidR="00CD03A8" w:rsidRPr="00AD1083" w:rsidRDefault="00CD03A8" w:rsidP="002A67C7">
            <w:pPr>
              <w:jc w:val="both"/>
              <w:rPr>
                <w:rFonts w:ascii="Calibri" w:hAnsi="Calibri" w:cs="Calibri"/>
                <w:bCs/>
                <w:sz w:val="20"/>
                <w:szCs w:val="20"/>
              </w:rPr>
            </w:pPr>
          </w:p>
          <w:p w:rsidR="00EA4332" w:rsidRPr="00AD1083" w:rsidRDefault="00EA4332" w:rsidP="002A67C7">
            <w:pPr>
              <w:jc w:val="both"/>
              <w:rPr>
                <w:rFonts w:ascii="Calibri" w:hAnsi="Calibri" w:cs="Calibri"/>
                <w:bCs/>
                <w:sz w:val="20"/>
                <w:szCs w:val="20"/>
              </w:rPr>
            </w:pPr>
            <w:r w:rsidRPr="00AD1083">
              <w:rPr>
                <w:rFonts w:ascii="Calibri" w:hAnsi="Calibri" w:cs="Calibri"/>
                <w:bCs/>
                <w:sz w:val="20"/>
                <w:szCs w:val="20"/>
              </w:rPr>
              <w:t xml:space="preserve">Se aclara que la empresa proponente debe cotizar la totalidad de los </w:t>
            </w:r>
            <w:r w:rsidR="009E4F8B" w:rsidRPr="00AD1083">
              <w:rPr>
                <w:rFonts w:ascii="Calibri" w:hAnsi="Calibri" w:cs="Calibri"/>
                <w:bCs/>
                <w:sz w:val="20"/>
                <w:szCs w:val="20"/>
              </w:rPr>
              <w:t>ítems</w:t>
            </w:r>
            <w:r w:rsidRPr="00AD1083">
              <w:rPr>
                <w:rFonts w:ascii="Calibri" w:hAnsi="Calibri" w:cs="Calibri"/>
                <w:bCs/>
                <w:sz w:val="20"/>
                <w:szCs w:val="20"/>
              </w:rPr>
              <w:t xml:space="preserve"> </w:t>
            </w:r>
            <w:r w:rsidR="009E4F8B" w:rsidRPr="00AD1083">
              <w:rPr>
                <w:rFonts w:ascii="Calibri" w:hAnsi="Calibri" w:cs="Calibri"/>
                <w:bCs/>
                <w:sz w:val="20"/>
                <w:szCs w:val="20"/>
              </w:rPr>
              <w:t>solicitados</w:t>
            </w:r>
            <w:r w:rsidRPr="00AD1083">
              <w:rPr>
                <w:rFonts w:ascii="Calibri" w:hAnsi="Calibri" w:cs="Calibri"/>
                <w:bCs/>
                <w:sz w:val="20"/>
                <w:szCs w:val="20"/>
              </w:rPr>
              <w:t xml:space="preserve"> y </w:t>
            </w:r>
            <w:r w:rsidR="006820C7" w:rsidRPr="00AD1083">
              <w:rPr>
                <w:rFonts w:ascii="Calibri" w:hAnsi="Calibri" w:cs="Calibri"/>
                <w:bCs/>
                <w:sz w:val="20"/>
                <w:szCs w:val="20"/>
              </w:rPr>
              <w:t xml:space="preserve">en </w:t>
            </w:r>
            <w:r w:rsidRPr="00AD1083">
              <w:rPr>
                <w:rFonts w:ascii="Calibri" w:hAnsi="Calibri" w:cs="Calibri"/>
                <w:bCs/>
                <w:sz w:val="20"/>
                <w:szCs w:val="20"/>
              </w:rPr>
              <w:t>caso</w:t>
            </w:r>
            <w:r w:rsidR="006820C7" w:rsidRPr="00AD1083">
              <w:rPr>
                <w:rFonts w:ascii="Calibri" w:hAnsi="Calibri" w:cs="Calibri"/>
                <w:bCs/>
                <w:sz w:val="20"/>
                <w:szCs w:val="20"/>
              </w:rPr>
              <w:t xml:space="preserve"> de no</w:t>
            </w:r>
            <w:r w:rsidRPr="00AD1083">
              <w:rPr>
                <w:rFonts w:ascii="Calibri" w:hAnsi="Calibri" w:cs="Calibri"/>
                <w:bCs/>
                <w:sz w:val="20"/>
                <w:szCs w:val="20"/>
              </w:rPr>
              <w:t xml:space="preserve"> cotizar la totalidad de los ítems o </w:t>
            </w:r>
            <w:r w:rsidR="009E4F8B" w:rsidRPr="00AD1083">
              <w:rPr>
                <w:rFonts w:ascii="Calibri" w:hAnsi="Calibri" w:cs="Calibri"/>
                <w:bCs/>
                <w:sz w:val="20"/>
                <w:szCs w:val="20"/>
              </w:rPr>
              <w:t>exceder</w:t>
            </w:r>
            <w:r w:rsidRPr="00AD1083">
              <w:rPr>
                <w:rFonts w:ascii="Calibri" w:hAnsi="Calibri" w:cs="Calibri"/>
                <w:bCs/>
                <w:sz w:val="20"/>
                <w:szCs w:val="20"/>
              </w:rPr>
              <w:t xml:space="preserve"> el precio</w:t>
            </w:r>
            <w:r w:rsidR="006820C7" w:rsidRPr="00AD1083">
              <w:rPr>
                <w:rFonts w:ascii="Calibri" w:hAnsi="Calibri" w:cs="Calibri"/>
                <w:bCs/>
                <w:sz w:val="20"/>
                <w:szCs w:val="20"/>
              </w:rPr>
              <w:t xml:space="preserve"> unitario</w:t>
            </w:r>
            <w:r w:rsidRPr="00AD1083">
              <w:rPr>
                <w:rFonts w:ascii="Calibri" w:hAnsi="Calibri" w:cs="Calibri"/>
                <w:bCs/>
                <w:sz w:val="20"/>
                <w:szCs w:val="20"/>
              </w:rPr>
              <w:t xml:space="preserve"> referencial de uno de los </w:t>
            </w:r>
            <w:r w:rsidR="009E4F8B" w:rsidRPr="00AD1083">
              <w:rPr>
                <w:rFonts w:ascii="Calibri" w:hAnsi="Calibri" w:cs="Calibri"/>
                <w:bCs/>
                <w:sz w:val="20"/>
                <w:szCs w:val="20"/>
              </w:rPr>
              <w:t>ítems</w:t>
            </w:r>
            <w:r w:rsidRPr="00AD1083">
              <w:rPr>
                <w:rFonts w:ascii="Calibri" w:hAnsi="Calibri" w:cs="Calibri"/>
                <w:bCs/>
                <w:sz w:val="20"/>
                <w:szCs w:val="20"/>
              </w:rPr>
              <w:t xml:space="preserve"> se descalificará la propuesta.</w:t>
            </w:r>
          </w:p>
          <w:p w:rsidR="00CD03A8" w:rsidRPr="00AD1083" w:rsidRDefault="00CD03A8" w:rsidP="002A67C7">
            <w:pPr>
              <w:jc w:val="both"/>
              <w:rPr>
                <w:rFonts w:ascii="Calibri" w:hAnsi="Calibri" w:cs="Calibri"/>
                <w:bCs/>
                <w:sz w:val="20"/>
                <w:szCs w:val="20"/>
              </w:rPr>
            </w:pPr>
          </w:p>
          <w:p w:rsidR="00CD03A8" w:rsidRPr="00AD1083" w:rsidRDefault="00CD03A8" w:rsidP="00CD03A8">
            <w:pPr>
              <w:jc w:val="both"/>
              <w:rPr>
                <w:rFonts w:ascii="Calibri" w:hAnsi="Calibri" w:cs="Calibri"/>
                <w:bCs/>
                <w:sz w:val="20"/>
                <w:szCs w:val="20"/>
              </w:rPr>
            </w:pPr>
            <w:r w:rsidRPr="00AD1083">
              <w:rPr>
                <w:rFonts w:ascii="Calibri" w:hAnsi="Calibri" w:cs="Calibri"/>
                <w:bCs/>
                <w:sz w:val="20"/>
                <w:szCs w:val="20"/>
              </w:rPr>
              <w:t>Los trabajos serán ejecutados por la empresa contratada a requerimiento de YPFB y en base a los precios unitarios aceptados.</w:t>
            </w:r>
          </w:p>
          <w:p w:rsidR="002A67C7" w:rsidRPr="00AD1083" w:rsidRDefault="002A67C7" w:rsidP="009E4F8B">
            <w:pPr>
              <w:jc w:val="both"/>
              <w:rPr>
                <w:rFonts w:ascii="Calibri" w:hAnsi="Calibri" w:cs="Calibri"/>
                <w:bCs/>
                <w:sz w:val="20"/>
                <w:szCs w:val="20"/>
              </w:rPr>
            </w:pPr>
          </w:p>
        </w:tc>
      </w:tr>
      <w:tr w:rsidR="002A67C7" w:rsidRPr="003A6FC7" w:rsidTr="002C2BED">
        <w:tc>
          <w:tcPr>
            <w:tcW w:w="9113" w:type="dxa"/>
            <w:shd w:val="clear" w:color="auto" w:fill="9CC2E5"/>
          </w:tcPr>
          <w:p w:rsidR="002A67C7" w:rsidRPr="003A6FC7" w:rsidRDefault="003253B4" w:rsidP="003253B4">
            <w:pPr>
              <w:autoSpaceDE w:val="0"/>
              <w:autoSpaceDN w:val="0"/>
              <w:adjustRightInd w:val="0"/>
              <w:jc w:val="both"/>
              <w:rPr>
                <w:rFonts w:ascii="Calibri" w:hAnsi="Calibri" w:cs="Calibri"/>
                <w:b/>
                <w:bCs/>
                <w:sz w:val="20"/>
                <w:szCs w:val="20"/>
              </w:rPr>
            </w:pPr>
            <w:r>
              <w:rPr>
                <w:rFonts w:ascii="Calibri" w:hAnsi="Calibri" w:cs="Calibri"/>
                <w:b/>
                <w:bCs/>
                <w:sz w:val="20"/>
                <w:szCs w:val="20"/>
              </w:rPr>
              <w:t xml:space="preserve">FORMA DE MEDICION </w:t>
            </w:r>
          </w:p>
        </w:tc>
      </w:tr>
      <w:tr w:rsidR="002A67C7" w:rsidRPr="003A6FC7" w:rsidTr="002C2BED">
        <w:tc>
          <w:tcPr>
            <w:tcW w:w="9113" w:type="dxa"/>
            <w:shd w:val="clear" w:color="auto" w:fill="auto"/>
          </w:tcPr>
          <w:p w:rsidR="006C0847" w:rsidRPr="006C0847" w:rsidRDefault="006C0847" w:rsidP="006C0847">
            <w:pPr>
              <w:jc w:val="both"/>
              <w:rPr>
                <w:rFonts w:ascii="Calibri" w:hAnsi="Calibri" w:cs="Calibri"/>
                <w:bCs/>
                <w:sz w:val="20"/>
                <w:szCs w:val="20"/>
              </w:rPr>
            </w:pPr>
            <w:r w:rsidRPr="006C0847">
              <w:rPr>
                <w:rFonts w:ascii="Calibri" w:hAnsi="Calibri" w:cs="Calibri"/>
                <w:bCs/>
                <w:sz w:val="20"/>
                <w:szCs w:val="20"/>
              </w:rPr>
              <w:t xml:space="preserve">Todas las actividades ejecutadas previamente a la emisión de los pagos serán medidas en base a la cantidad neta ejecutada en el sitio de intervención y de acuerdo a la unidad de medida del listado indicado en el inciso de “CARACTERÍSTICAS TÉCNICAS DEL SERVICIO”. </w:t>
            </w:r>
          </w:p>
          <w:p w:rsidR="002A67C7" w:rsidRDefault="006C0847" w:rsidP="006C0847">
            <w:pPr>
              <w:jc w:val="both"/>
              <w:rPr>
                <w:rFonts w:ascii="Calibri" w:hAnsi="Calibri" w:cs="Calibri"/>
                <w:bCs/>
                <w:sz w:val="20"/>
                <w:szCs w:val="20"/>
              </w:rPr>
            </w:pPr>
            <w:r w:rsidRPr="006C0847">
              <w:rPr>
                <w:rFonts w:ascii="Calibri" w:hAnsi="Calibri" w:cs="Calibri"/>
                <w:bCs/>
                <w:sz w:val="20"/>
                <w:szCs w:val="20"/>
              </w:rPr>
              <w:t>Las mismas plasmadas en cada ficha de trabajo de acuerdo a los volúmenes netamente ejecutados.</w:t>
            </w:r>
          </w:p>
          <w:p w:rsidR="006C0847" w:rsidRPr="003A6FC7" w:rsidRDefault="006C0847" w:rsidP="006C0847">
            <w:pPr>
              <w:jc w:val="both"/>
              <w:rPr>
                <w:rFonts w:ascii="Calibri" w:hAnsi="Calibri" w:cs="Calibri"/>
                <w:bCs/>
                <w:sz w:val="20"/>
                <w:szCs w:val="20"/>
              </w:rPr>
            </w:pPr>
          </w:p>
        </w:tc>
      </w:tr>
      <w:tr w:rsidR="002A67C7" w:rsidRPr="003A6FC7" w:rsidTr="002C2BED">
        <w:tc>
          <w:tcPr>
            <w:tcW w:w="9113" w:type="dxa"/>
            <w:shd w:val="clear" w:color="auto" w:fill="9CC2E5"/>
          </w:tcPr>
          <w:p w:rsidR="002A67C7" w:rsidRPr="003A6FC7" w:rsidRDefault="002A67C7" w:rsidP="002A67C7">
            <w:pPr>
              <w:autoSpaceDE w:val="0"/>
              <w:autoSpaceDN w:val="0"/>
              <w:adjustRightInd w:val="0"/>
              <w:jc w:val="both"/>
              <w:rPr>
                <w:rFonts w:ascii="Calibri" w:hAnsi="Calibri" w:cs="Calibri"/>
                <w:b/>
                <w:sz w:val="20"/>
                <w:szCs w:val="20"/>
              </w:rPr>
            </w:pPr>
            <w:r w:rsidRPr="003A6FC7">
              <w:rPr>
                <w:rFonts w:ascii="Calibri" w:hAnsi="Calibri" w:cs="Calibri"/>
                <w:b/>
                <w:bCs/>
                <w:sz w:val="20"/>
                <w:szCs w:val="20"/>
              </w:rPr>
              <w:t>NUMERO DE FRENTES DE TRABAJO</w:t>
            </w:r>
          </w:p>
        </w:tc>
      </w:tr>
      <w:tr w:rsidR="002A67C7" w:rsidRPr="003A6FC7" w:rsidTr="002C2BED">
        <w:tc>
          <w:tcPr>
            <w:tcW w:w="9113" w:type="dxa"/>
            <w:shd w:val="clear" w:color="auto" w:fill="auto"/>
          </w:tcPr>
          <w:p w:rsidR="002A67C7" w:rsidRPr="003A6FC7" w:rsidRDefault="002A67C7" w:rsidP="002A67C7">
            <w:pPr>
              <w:pStyle w:val="Prrafodelista"/>
              <w:ind w:left="0"/>
              <w:jc w:val="both"/>
              <w:rPr>
                <w:rFonts w:ascii="Calibri" w:hAnsi="Calibri" w:cs="Calibri"/>
                <w:sz w:val="20"/>
                <w:szCs w:val="20"/>
              </w:rPr>
            </w:pPr>
            <w:r w:rsidRPr="003A6FC7">
              <w:rPr>
                <w:rFonts w:ascii="Calibri" w:hAnsi="Calibri" w:cs="Calibri"/>
                <w:sz w:val="20"/>
                <w:szCs w:val="20"/>
              </w:rPr>
              <w:t>El PROVEEDOOR deberá contar de manera obligatoria con 4 frentes de trabajo que realizan actividades en diferentes lugares de manera simultánea.</w:t>
            </w:r>
          </w:p>
          <w:p w:rsidR="002A67C7" w:rsidRPr="003A6FC7" w:rsidRDefault="002A67C7" w:rsidP="002A67C7">
            <w:pPr>
              <w:pStyle w:val="Prrafodelista"/>
              <w:ind w:left="792"/>
              <w:jc w:val="both"/>
              <w:rPr>
                <w:rFonts w:ascii="Calibri" w:hAnsi="Calibri" w:cs="Calibri"/>
                <w:sz w:val="20"/>
                <w:szCs w:val="20"/>
              </w:rPr>
            </w:pPr>
          </w:p>
          <w:p w:rsidR="002A67C7" w:rsidRPr="003A6FC7" w:rsidRDefault="002A67C7" w:rsidP="002A67C7">
            <w:pPr>
              <w:pStyle w:val="Prrafodelista"/>
              <w:ind w:left="0"/>
              <w:jc w:val="both"/>
              <w:rPr>
                <w:rFonts w:ascii="Calibri" w:hAnsi="Calibri" w:cs="Calibri"/>
                <w:sz w:val="20"/>
                <w:szCs w:val="20"/>
              </w:rPr>
            </w:pPr>
            <w:r w:rsidRPr="003A6FC7">
              <w:rPr>
                <w:rFonts w:ascii="Calibri" w:hAnsi="Calibri" w:cs="Calibri"/>
                <w:sz w:val="20"/>
                <w:szCs w:val="20"/>
              </w:rPr>
              <w:t>Debe tomarse en cuenta que un frente de trabajo se considera a la cantidad total de obreros necesaria para ejecutar la ficha de trabajo en el tiempo establecido y aprobado por el fiscal de servicio.</w:t>
            </w:r>
          </w:p>
          <w:p w:rsidR="002A67C7" w:rsidRPr="003A6FC7" w:rsidRDefault="002A67C7" w:rsidP="002A67C7">
            <w:pPr>
              <w:pStyle w:val="Prrafodelista"/>
              <w:ind w:left="0"/>
              <w:jc w:val="both"/>
              <w:rPr>
                <w:rFonts w:ascii="Calibri" w:hAnsi="Calibri" w:cs="Calibri"/>
                <w:sz w:val="20"/>
                <w:szCs w:val="20"/>
              </w:rPr>
            </w:pPr>
            <w:r w:rsidRPr="003A6FC7">
              <w:rPr>
                <w:rFonts w:ascii="Calibri" w:hAnsi="Calibri" w:cs="Calibri"/>
                <w:sz w:val="20"/>
                <w:szCs w:val="20"/>
              </w:rPr>
              <w:t xml:space="preserve">De acuerdo al avance identificado por el Fiscal de Servicio y con la finalidad de cumplir los objetivos de la ficha de trabajo, este tendrá la facultad de instruir al PROVEEDOR el incremento de obreros, de la especialidad requerida. </w:t>
            </w:r>
          </w:p>
          <w:p w:rsidR="003B58EC" w:rsidRDefault="002A67C7" w:rsidP="002A67C7">
            <w:pPr>
              <w:pStyle w:val="Prrafodelista"/>
              <w:ind w:left="0"/>
              <w:jc w:val="both"/>
              <w:rPr>
                <w:rFonts w:ascii="Calibri" w:hAnsi="Calibri" w:cs="Calibri"/>
                <w:sz w:val="20"/>
                <w:szCs w:val="20"/>
              </w:rPr>
            </w:pPr>
            <w:r w:rsidRPr="003A6FC7">
              <w:rPr>
                <w:rFonts w:ascii="Calibri" w:hAnsi="Calibri" w:cs="Calibri"/>
                <w:sz w:val="20"/>
                <w:szCs w:val="20"/>
              </w:rPr>
              <w:t xml:space="preserve">El PROVEEDOR deberá contar con la disponibilidad </w:t>
            </w:r>
            <w:r w:rsidR="00E5219D">
              <w:rPr>
                <w:rFonts w:ascii="Calibri" w:hAnsi="Calibri" w:cs="Calibri"/>
                <w:sz w:val="20"/>
                <w:szCs w:val="20"/>
              </w:rPr>
              <w:t xml:space="preserve">del personal </w:t>
            </w:r>
            <w:r w:rsidR="00E5219D" w:rsidRPr="003A6FC7">
              <w:rPr>
                <w:rFonts w:ascii="Calibri" w:hAnsi="Calibri" w:cs="Calibri"/>
                <w:sz w:val="20"/>
                <w:szCs w:val="20"/>
              </w:rPr>
              <w:t>calificado</w:t>
            </w:r>
            <w:r w:rsidRPr="003A6FC7">
              <w:rPr>
                <w:rFonts w:ascii="Calibri" w:hAnsi="Calibri" w:cs="Calibri"/>
                <w:sz w:val="20"/>
                <w:szCs w:val="20"/>
              </w:rPr>
              <w:t xml:space="preserve"> (obreros</w:t>
            </w:r>
            <w:r w:rsidR="00066EA8" w:rsidRPr="003A6FC7">
              <w:rPr>
                <w:rFonts w:ascii="Calibri" w:hAnsi="Calibri" w:cs="Calibri"/>
                <w:sz w:val="20"/>
                <w:szCs w:val="20"/>
              </w:rPr>
              <w:t>),</w:t>
            </w:r>
            <w:r w:rsidRPr="003A6FC7">
              <w:rPr>
                <w:rFonts w:ascii="Calibri" w:hAnsi="Calibri" w:cs="Calibri"/>
                <w:sz w:val="20"/>
                <w:szCs w:val="20"/>
              </w:rPr>
              <w:t xml:space="preserve"> para e</w:t>
            </w:r>
            <w:r w:rsidR="003B58EC">
              <w:rPr>
                <w:rFonts w:ascii="Calibri" w:hAnsi="Calibri" w:cs="Calibri"/>
                <w:sz w:val="20"/>
                <w:szCs w:val="20"/>
              </w:rPr>
              <w:t>l desarrollo de las actividades.</w:t>
            </w:r>
          </w:p>
          <w:p w:rsidR="006C0847" w:rsidRDefault="006C0847" w:rsidP="002A67C7">
            <w:pPr>
              <w:pStyle w:val="Prrafodelista"/>
              <w:ind w:left="0"/>
              <w:jc w:val="both"/>
              <w:rPr>
                <w:rFonts w:ascii="Calibri" w:hAnsi="Calibri" w:cs="Calibri"/>
                <w:sz w:val="20"/>
                <w:szCs w:val="20"/>
              </w:rPr>
            </w:pPr>
          </w:p>
          <w:p w:rsidR="006C0847" w:rsidRDefault="006C0847" w:rsidP="002A67C7">
            <w:pPr>
              <w:pStyle w:val="Prrafodelista"/>
              <w:ind w:left="0"/>
              <w:jc w:val="both"/>
              <w:rPr>
                <w:rFonts w:ascii="Calibri" w:hAnsi="Calibri" w:cs="Calibri"/>
                <w:sz w:val="20"/>
                <w:szCs w:val="20"/>
              </w:rPr>
            </w:pPr>
          </w:p>
          <w:p w:rsidR="006C0847" w:rsidRPr="003A6FC7" w:rsidRDefault="006C0847" w:rsidP="002A67C7">
            <w:pPr>
              <w:pStyle w:val="Prrafodelista"/>
              <w:ind w:left="0"/>
              <w:jc w:val="both"/>
              <w:rPr>
                <w:rFonts w:ascii="Calibri" w:hAnsi="Calibri" w:cs="Calibri"/>
                <w:sz w:val="20"/>
                <w:szCs w:val="20"/>
              </w:rPr>
            </w:pPr>
          </w:p>
        </w:tc>
      </w:tr>
      <w:tr w:rsidR="002A67C7" w:rsidRPr="003A6FC7" w:rsidTr="002C2BED">
        <w:tc>
          <w:tcPr>
            <w:tcW w:w="9113"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lastRenderedPageBreak/>
              <w:t>COORDINACIÓN Y LOGISTICA DEL TRABAJO</w:t>
            </w:r>
          </w:p>
        </w:tc>
      </w:tr>
      <w:tr w:rsidR="002A67C7" w:rsidRPr="003A6FC7" w:rsidTr="002C2BED">
        <w:tc>
          <w:tcPr>
            <w:tcW w:w="9113" w:type="dxa"/>
            <w:shd w:val="clear" w:color="auto" w:fill="auto"/>
          </w:tcPr>
          <w:p w:rsidR="002A67C7" w:rsidRPr="003A6FC7" w:rsidRDefault="002A67C7" w:rsidP="002A67C7">
            <w:pPr>
              <w:autoSpaceDE w:val="0"/>
              <w:autoSpaceDN w:val="0"/>
              <w:adjustRightInd w:val="0"/>
              <w:jc w:val="both"/>
              <w:rPr>
                <w:rFonts w:ascii="Calibri" w:hAnsi="Calibri" w:cs="Calibri"/>
                <w:sz w:val="20"/>
                <w:szCs w:val="20"/>
              </w:rPr>
            </w:pPr>
            <w:r w:rsidRPr="003A6FC7">
              <w:rPr>
                <w:rFonts w:ascii="Calibri" w:hAnsi="Calibri" w:cs="Calibri"/>
                <w:sz w:val="20"/>
                <w:szCs w:val="20"/>
              </w:rPr>
              <w:t xml:space="preserve">Se hace </w:t>
            </w:r>
            <w:r w:rsidR="00EA4332" w:rsidRPr="003A6FC7">
              <w:rPr>
                <w:rFonts w:ascii="Calibri" w:hAnsi="Calibri" w:cs="Calibri"/>
                <w:sz w:val="20"/>
                <w:szCs w:val="20"/>
              </w:rPr>
              <w:t>indispensable y</w:t>
            </w:r>
            <w:r w:rsidRPr="003A6FC7">
              <w:rPr>
                <w:rFonts w:ascii="Calibri" w:hAnsi="Calibri" w:cs="Calibri"/>
                <w:sz w:val="20"/>
                <w:szCs w:val="20"/>
              </w:rPr>
              <w:t xml:space="preserve"> obligatorio que el PROVEEDOR previo ingreso de sus trabajos, realice toda la coordinación y planificación logística necesaria para evitar molestias o desacuerdos futuros con los funcionarios o unidades de YPFB, que estén haciendo uso de las infraestructuras de intervención. Si se detectan problemas por la falta de </w:t>
            </w:r>
            <w:r w:rsidR="00EA4332" w:rsidRPr="003A6FC7">
              <w:rPr>
                <w:rFonts w:ascii="Calibri" w:hAnsi="Calibri" w:cs="Calibri"/>
                <w:sz w:val="20"/>
                <w:szCs w:val="20"/>
              </w:rPr>
              <w:t>coordinación oportuna</w:t>
            </w:r>
            <w:r w:rsidRPr="003A6FC7">
              <w:rPr>
                <w:rFonts w:ascii="Calibri" w:hAnsi="Calibri" w:cs="Calibri"/>
                <w:sz w:val="20"/>
                <w:szCs w:val="20"/>
              </w:rPr>
              <w:t>, el fiscal de servicio procederá a llamar la atención al PROVEEDOR.</w:t>
            </w:r>
          </w:p>
          <w:p w:rsidR="002A67C7" w:rsidRPr="003A6FC7" w:rsidRDefault="002A67C7" w:rsidP="002A67C7">
            <w:pPr>
              <w:autoSpaceDE w:val="0"/>
              <w:autoSpaceDN w:val="0"/>
              <w:adjustRightInd w:val="0"/>
              <w:jc w:val="both"/>
              <w:rPr>
                <w:rFonts w:ascii="Calibri" w:hAnsi="Calibri" w:cs="Calibri"/>
                <w:sz w:val="20"/>
                <w:szCs w:val="20"/>
              </w:rPr>
            </w:pPr>
            <w:r w:rsidRPr="003A6FC7">
              <w:rPr>
                <w:rFonts w:ascii="Calibri" w:hAnsi="Calibri" w:cs="Calibri"/>
                <w:sz w:val="20"/>
                <w:szCs w:val="20"/>
              </w:rPr>
              <w:t xml:space="preserve">A </w:t>
            </w:r>
            <w:r w:rsidR="00EA4332" w:rsidRPr="003A6FC7">
              <w:rPr>
                <w:rFonts w:ascii="Calibri" w:hAnsi="Calibri" w:cs="Calibri"/>
                <w:sz w:val="20"/>
                <w:szCs w:val="20"/>
              </w:rPr>
              <w:t>objeto de</w:t>
            </w:r>
            <w:r w:rsidRPr="003A6FC7">
              <w:rPr>
                <w:rFonts w:ascii="Calibri" w:hAnsi="Calibri" w:cs="Calibri"/>
                <w:sz w:val="20"/>
                <w:szCs w:val="20"/>
              </w:rPr>
              <w:t xml:space="preserve"> cumplir con lo señalado el PROVEEDOR deberá dotar de la señal ética necesaria, para garantizar la ejecución del trabajo.</w:t>
            </w:r>
          </w:p>
          <w:p w:rsidR="002A67C7" w:rsidRPr="003A6FC7" w:rsidRDefault="002A67C7" w:rsidP="002A67C7">
            <w:pPr>
              <w:autoSpaceDE w:val="0"/>
              <w:autoSpaceDN w:val="0"/>
              <w:adjustRightInd w:val="0"/>
              <w:jc w:val="both"/>
              <w:rPr>
                <w:rFonts w:ascii="Calibri" w:hAnsi="Calibri" w:cs="Calibri"/>
                <w:color w:val="FF0000"/>
                <w:sz w:val="20"/>
                <w:szCs w:val="20"/>
              </w:rPr>
            </w:pPr>
            <w:r w:rsidRPr="003A6FC7">
              <w:rPr>
                <w:rFonts w:ascii="Calibri" w:hAnsi="Calibri" w:cs="Calibri"/>
                <w:sz w:val="20"/>
                <w:szCs w:val="20"/>
              </w:rPr>
              <w:t xml:space="preserve">Así mismo se hace notar que bajo lo expuesto anteriormente el </w:t>
            </w:r>
            <w:r w:rsidR="00EA4332" w:rsidRPr="003A6FC7">
              <w:rPr>
                <w:rFonts w:ascii="Calibri" w:hAnsi="Calibri" w:cs="Calibri"/>
                <w:sz w:val="20"/>
                <w:szCs w:val="20"/>
              </w:rPr>
              <w:t>PROVEEDOR debe</w:t>
            </w:r>
            <w:r w:rsidRPr="003A6FC7">
              <w:rPr>
                <w:rFonts w:ascii="Calibri" w:hAnsi="Calibri" w:cs="Calibri"/>
                <w:sz w:val="20"/>
                <w:szCs w:val="20"/>
              </w:rPr>
              <w:t xml:space="preserve"> garantizar la continuidad de las tareas y labores de oficina, minimizando las molestias que puedan </w:t>
            </w:r>
            <w:r w:rsidR="003833B5" w:rsidRPr="003A6FC7">
              <w:rPr>
                <w:rFonts w:ascii="Calibri" w:hAnsi="Calibri" w:cs="Calibri"/>
                <w:sz w:val="20"/>
                <w:szCs w:val="20"/>
              </w:rPr>
              <w:t>ocasionarse</w:t>
            </w:r>
            <w:r w:rsidRPr="003A6FC7">
              <w:rPr>
                <w:rFonts w:ascii="Calibri" w:hAnsi="Calibri" w:cs="Calibri"/>
                <w:sz w:val="20"/>
                <w:szCs w:val="20"/>
              </w:rPr>
              <w:t>.</w:t>
            </w:r>
            <w:r w:rsidRPr="003A6FC7">
              <w:rPr>
                <w:rFonts w:ascii="Calibri" w:hAnsi="Calibri" w:cs="Calibri"/>
                <w:color w:val="FF0000"/>
                <w:sz w:val="20"/>
                <w:szCs w:val="20"/>
              </w:rPr>
              <w:t xml:space="preserve"> </w:t>
            </w:r>
          </w:p>
          <w:p w:rsidR="00837005" w:rsidRPr="003A6FC7" w:rsidRDefault="00837005" w:rsidP="002A67C7">
            <w:pPr>
              <w:autoSpaceDE w:val="0"/>
              <w:autoSpaceDN w:val="0"/>
              <w:adjustRightInd w:val="0"/>
              <w:jc w:val="both"/>
              <w:rPr>
                <w:rFonts w:ascii="Calibri" w:hAnsi="Calibri" w:cs="Calibri"/>
                <w:color w:val="FF0000"/>
                <w:sz w:val="20"/>
                <w:szCs w:val="20"/>
              </w:rPr>
            </w:pPr>
          </w:p>
        </w:tc>
      </w:tr>
      <w:tr w:rsidR="006820C7" w:rsidRPr="003A6FC7" w:rsidTr="002C2BED">
        <w:tc>
          <w:tcPr>
            <w:tcW w:w="9113" w:type="dxa"/>
            <w:shd w:val="clear" w:color="auto" w:fill="9CC2E5"/>
          </w:tcPr>
          <w:p w:rsidR="006820C7" w:rsidRPr="00AD1083" w:rsidRDefault="006820C7" w:rsidP="002A67C7">
            <w:pPr>
              <w:autoSpaceDE w:val="0"/>
              <w:autoSpaceDN w:val="0"/>
              <w:adjustRightInd w:val="0"/>
              <w:jc w:val="both"/>
              <w:rPr>
                <w:rFonts w:ascii="Calibri" w:hAnsi="Calibri" w:cs="Calibri"/>
                <w:b/>
                <w:sz w:val="20"/>
                <w:szCs w:val="20"/>
              </w:rPr>
            </w:pPr>
            <w:r w:rsidRPr="00AD1083">
              <w:rPr>
                <w:rFonts w:ascii="Calibri" w:hAnsi="Calibri" w:cs="Calibri"/>
                <w:b/>
                <w:sz w:val="20"/>
                <w:szCs w:val="20"/>
              </w:rPr>
              <w:t>CAMBIO DE PERSONAL</w:t>
            </w:r>
          </w:p>
        </w:tc>
      </w:tr>
      <w:tr w:rsidR="006820C7" w:rsidRPr="003A6FC7" w:rsidTr="002C2BED">
        <w:tc>
          <w:tcPr>
            <w:tcW w:w="9113" w:type="dxa"/>
            <w:shd w:val="clear" w:color="auto" w:fill="auto"/>
          </w:tcPr>
          <w:p w:rsidR="006820C7" w:rsidRPr="00AD1083" w:rsidRDefault="006820C7" w:rsidP="002A67C7">
            <w:pPr>
              <w:autoSpaceDE w:val="0"/>
              <w:autoSpaceDN w:val="0"/>
              <w:adjustRightInd w:val="0"/>
              <w:jc w:val="both"/>
              <w:rPr>
                <w:rFonts w:ascii="Calibri" w:hAnsi="Calibri" w:cs="Calibri"/>
                <w:sz w:val="20"/>
                <w:szCs w:val="20"/>
              </w:rPr>
            </w:pPr>
            <w:r w:rsidRPr="00AD1083">
              <w:rPr>
                <w:rFonts w:ascii="Calibri" w:hAnsi="Calibri" w:cs="Calibri"/>
                <w:sz w:val="20"/>
                <w:szCs w:val="20"/>
              </w:rPr>
              <w:t>En caso de que el PROVEEDOR, requiera realizar el cambio de algún personal clave presentado en su propuesta, deberá presentar lo siguiente:</w:t>
            </w:r>
          </w:p>
          <w:p w:rsidR="006820C7" w:rsidRPr="00AD1083" w:rsidRDefault="006820C7" w:rsidP="002A67C7">
            <w:pPr>
              <w:autoSpaceDE w:val="0"/>
              <w:autoSpaceDN w:val="0"/>
              <w:adjustRightInd w:val="0"/>
              <w:jc w:val="both"/>
              <w:rPr>
                <w:rFonts w:ascii="Calibri" w:hAnsi="Calibri" w:cs="Calibri"/>
                <w:sz w:val="20"/>
                <w:szCs w:val="20"/>
              </w:rPr>
            </w:pPr>
          </w:p>
          <w:p w:rsidR="006820C7" w:rsidRPr="00AD1083" w:rsidRDefault="006820C7" w:rsidP="00ED71C1">
            <w:pPr>
              <w:numPr>
                <w:ilvl w:val="0"/>
                <w:numId w:val="318"/>
              </w:numPr>
              <w:autoSpaceDE w:val="0"/>
              <w:autoSpaceDN w:val="0"/>
              <w:adjustRightInd w:val="0"/>
              <w:jc w:val="both"/>
              <w:rPr>
                <w:rFonts w:ascii="Calibri" w:hAnsi="Calibri" w:cs="Calibri"/>
                <w:sz w:val="20"/>
                <w:szCs w:val="20"/>
              </w:rPr>
            </w:pPr>
            <w:r w:rsidRPr="00AD1083">
              <w:rPr>
                <w:rFonts w:ascii="Calibri" w:hAnsi="Calibri" w:cs="Calibri"/>
                <w:sz w:val="20"/>
                <w:szCs w:val="20"/>
              </w:rPr>
              <w:t xml:space="preserve">Nota de </w:t>
            </w:r>
            <w:r w:rsidR="003A4FE4" w:rsidRPr="00AD1083">
              <w:rPr>
                <w:rFonts w:ascii="Calibri" w:hAnsi="Calibri" w:cs="Calibri"/>
                <w:sz w:val="20"/>
                <w:szCs w:val="20"/>
              </w:rPr>
              <w:t>solicitud</w:t>
            </w:r>
            <w:r w:rsidRPr="00AD1083">
              <w:rPr>
                <w:rFonts w:ascii="Calibri" w:hAnsi="Calibri" w:cs="Calibri"/>
                <w:sz w:val="20"/>
                <w:szCs w:val="20"/>
              </w:rPr>
              <w:t xml:space="preserve"> de cambio de personal clave dirigida al fiscal del servicio.</w:t>
            </w:r>
          </w:p>
          <w:p w:rsidR="006820C7" w:rsidRPr="00AD1083" w:rsidRDefault="003A4FE4" w:rsidP="00ED71C1">
            <w:pPr>
              <w:numPr>
                <w:ilvl w:val="0"/>
                <w:numId w:val="318"/>
              </w:numPr>
              <w:autoSpaceDE w:val="0"/>
              <w:autoSpaceDN w:val="0"/>
              <w:adjustRightInd w:val="0"/>
              <w:jc w:val="both"/>
              <w:rPr>
                <w:rFonts w:ascii="Calibri" w:hAnsi="Calibri" w:cs="Calibri"/>
                <w:sz w:val="20"/>
                <w:szCs w:val="20"/>
              </w:rPr>
            </w:pPr>
            <w:r w:rsidRPr="00AD1083">
              <w:rPr>
                <w:rFonts w:ascii="Calibri" w:hAnsi="Calibri" w:cs="Calibri"/>
                <w:sz w:val="20"/>
                <w:szCs w:val="20"/>
              </w:rPr>
              <w:t>Y experiencia del nuevo personal propuesto en el mismo formato presentado en el proceso de contratación y con los respaldos que acrediten la experiencia señalada.</w:t>
            </w:r>
          </w:p>
          <w:p w:rsidR="006820C7" w:rsidRPr="00AD1083" w:rsidRDefault="006820C7" w:rsidP="002A67C7">
            <w:pPr>
              <w:autoSpaceDE w:val="0"/>
              <w:autoSpaceDN w:val="0"/>
              <w:adjustRightInd w:val="0"/>
              <w:jc w:val="both"/>
              <w:rPr>
                <w:rFonts w:ascii="Calibri" w:hAnsi="Calibri" w:cs="Calibri"/>
                <w:sz w:val="20"/>
                <w:szCs w:val="20"/>
              </w:rPr>
            </w:pPr>
          </w:p>
          <w:p w:rsidR="003A4FE4" w:rsidRPr="00AD1083" w:rsidRDefault="003A4FE4" w:rsidP="002A67C7">
            <w:pPr>
              <w:autoSpaceDE w:val="0"/>
              <w:autoSpaceDN w:val="0"/>
              <w:adjustRightInd w:val="0"/>
              <w:jc w:val="both"/>
              <w:rPr>
                <w:rFonts w:ascii="Calibri" w:hAnsi="Calibri" w:cs="Calibri"/>
                <w:sz w:val="20"/>
                <w:szCs w:val="20"/>
              </w:rPr>
            </w:pPr>
            <w:r w:rsidRPr="00AD1083">
              <w:rPr>
                <w:rFonts w:ascii="Calibri" w:hAnsi="Calibri" w:cs="Calibri"/>
                <w:b/>
                <w:sz w:val="20"/>
                <w:szCs w:val="20"/>
                <w:u w:val="single"/>
              </w:rPr>
              <w:t>Nota:</w:t>
            </w:r>
            <w:r w:rsidRPr="00AD1083">
              <w:rPr>
                <w:rFonts w:ascii="Calibri" w:hAnsi="Calibri" w:cs="Calibri"/>
                <w:sz w:val="20"/>
                <w:szCs w:val="20"/>
              </w:rPr>
              <w:t xml:space="preserve"> El cambio del profesional que no sea autorizado por el fiscal del servicio será sujeto a multa según lo establecido en el punto de multas.</w:t>
            </w:r>
          </w:p>
          <w:p w:rsidR="003A4FE4" w:rsidRPr="00AD1083" w:rsidRDefault="003A4FE4" w:rsidP="002A67C7">
            <w:pPr>
              <w:autoSpaceDE w:val="0"/>
              <w:autoSpaceDN w:val="0"/>
              <w:adjustRightInd w:val="0"/>
              <w:jc w:val="both"/>
              <w:rPr>
                <w:rFonts w:ascii="Calibri" w:hAnsi="Calibri" w:cs="Calibri"/>
                <w:sz w:val="20"/>
                <w:szCs w:val="20"/>
              </w:rPr>
            </w:pPr>
          </w:p>
        </w:tc>
      </w:tr>
      <w:tr w:rsidR="002A67C7" w:rsidRPr="003A6FC7" w:rsidTr="002C2BED">
        <w:tc>
          <w:tcPr>
            <w:tcW w:w="9113"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RESGUARDO   Y DISPONIBILIDAD DE MATERIALES Y HERRAMIENTAS</w:t>
            </w:r>
          </w:p>
        </w:tc>
      </w:tr>
      <w:tr w:rsidR="002A67C7" w:rsidRPr="003A6FC7" w:rsidTr="002C2BED">
        <w:tc>
          <w:tcPr>
            <w:tcW w:w="9113" w:type="dxa"/>
            <w:shd w:val="clear" w:color="auto" w:fill="auto"/>
          </w:tcPr>
          <w:p w:rsidR="002A67C7" w:rsidRPr="003A6FC7" w:rsidRDefault="002A67C7" w:rsidP="002A67C7">
            <w:pPr>
              <w:autoSpaceDE w:val="0"/>
              <w:autoSpaceDN w:val="0"/>
              <w:adjustRightInd w:val="0"/>
              <w:jc w:val="both"/>
              <w:rPr>
                <w:rFonts w:ascii="Calibri" w:hAnsi="Calibri" w:cs="Calibri"/>
                <w:bCs/>
                <w:sz w:val="20"/>
                <w:szCs w:val="20"/>
              </w:rPr>
            </w:pPr>
            <w:r w:rsidRPr="003A6FC7">
              <w:rPr>
                <w:rFonts w:ascii="Calibri" w:hAnsi="Calibri" w:cs="Calibri"/>
                <w:bCs/>
                <w:sz w:val="20"/>
                <w:szCs w:val="20"/>
              </w:rPr>
              <w:t xml:space="preserve">Con la finalidad de que el </w:t>
            </w:r>
            <w:r w:rsidR="00EA4332" w:rsidRPr="003A6FC7">
              <w:rPr>
                <w:rFonts w:ascii="Calibri" w:hAnsi="Calibri" w:cs="Calibri"/>
                <w:bCs/>
                <w:sz w:val="20"/>
                <w:szCs w:val="20"/>
              </w:rPr>
              <w:t>PROVEEDOR tome</w:t>
            </w:r>
            <w:r w:rsidRPr="003A6FC7">
              <w:rPr>
                <w:rFonts w:ascii="Calibri" w:hAnsi="Calibri" w:cs="Calibri"/>
                <w:bCs/>
                <w:sz w:val="20"/>
                <w:szCs w:val="20"/>
              </w:rPr>
              <w:t xml:space="preserve"> las previsiones necesarias del cuidado y la disponibilidad de los materiales y herramientas, es obligatorio que cuente con un módulo </w:t>
            </w:r>
            <w:r w:rsidR="00EA4332" w:rsidRPr="003A6FC7">
              <w:rPr>
                <w:rFonts w:ascii="Calibri" w:hAnsi="Calibri" w:cs="Calibri"/>
                <w:bCs/>
                <w:sz w:val="20"/>
                <w:szCs w:val="20"/>
              </w:rPr>
              <w:t>prefabricado o</w:t>
            </w:r>
            <w:r w:rsidRPr="003A6FC7">
              <w:rPr>
                <w:rFonts w:ascii="Calibri" w:hAnsi="Calibri" w:cs="Calibri"/>
                <w:bCs/>
                <w:sz w:val="20"/>
                <w:szCs w:val="20"/>
              </w:rPr>
              <w:t xml:space="preserve"> realizado con cualquier </w:t>
            </w:r>
            <w:r w:rsidR="00EA4332" w:rsidRPr="003A6FC7">
              <w:rPr>
                <w:rFonts w:ascii="Calibri" w:hAnsi="Calibri" w:cs="Calibri"/>
                <w:bCs/>
                <w:sz w:val="20"/>
                <w:szCs w:val="20"/>
              </w:rPr>
              <w:t>material o</w:t>
            </w:r>
            <w:r w:rsidRPr="003A6FC7">
              <w:rPr>
                <w:rFonts w:ascii="Calibri" w:hAnsi="Calibri" w:cs="Calibri"/>
                <w:bCs/>
                <w:sz w:val="20"/>
                <w:szCs w:val="20"/>
              </w:rPr>
              <w:t xml:space="preserve"> deposito </w:t>
            </w:r>
            <w:r w:rsidR="00EA4332" w:rsidRPr="003A6FC7">
              <w:rPr>
                <w:rFonts w:ascii="Calibri" w:hAnsi="Calibri" w:cs="Calibri"/>
                <w:bCs/>
                <w:sz w:val="20"/>
                <w:szCs w:val="20"/>
              </w:rPr>
              <w:t>ubicado en</w:t>
            </w:r>
            <w:r w:rsidRPr="003A6FC7">
              <w:rPr>
                <w:rFonts w:ascii="Calibri" w:hAnsi="Calibri" w:cs="Calibri"/>
                <w:bCs/>
                <w:sz w:val="20"/>
                <w:szCs w:val="20"/>
              </w:rPr>
              <w:t xml:space="preserve"> las áreas de intervención u otro lugar que el </w:t>
            </w:r>
            <w:r w:rsidR="00EA4332" w:rsidRPr="003A6FC7">
              <w:rPr>
                <w:rFonts w:ascii="Calibri" w:hAnsi="Calibri" w:cs="Calibri"/>
                <w:bCs/>
                <w:sz w:val="20"/>
                <w:szCs w:val="20"/>
              </w:rPr>
              <w:t>disponga, previa</w:t>
            </w:r>
            <w:r w:rsidRPr="003A6FC7">
              <w:rPr>
                <w:rFonts w:ascii="Calibri" w:hAnsi="Calibri" w:cs="Calibri"/>
                <w:bCs/>
                <w:sz w:val="20"/>
                <w:szCs w:val="20"/>
              </w:rPr>
              <w:t xml:space="preserve"> autorización del Fiscal del Servicio. </w:t>
            </w:r>
            <w:r w:rsidR="00EA4332" w:rsidRPr="003A6FC7">
              <w:rPr>
                <w:rFonts w:ascii="Calibri" w:hAnsi="Calibri" w:cs="Calibri"/>
                <w:bCs/>
                <w:sz w:val="20"/>
                <w:szCs w:val="20"/>
              </w:rPr>
              <w:t>Es importante</w:t>
            </w:r>
            <w:r w:rsidRPr="003A6FC7">
              <w:rPr>
                <w:rFonts w:ascii="Calibri" w:hAnsi="Calibri" w:cs="Calibri"/>
                <w:bCs/>
                <w:sz w:val="20"/>
                <w:szCs w:val="20"/>
              </w:rPr>
              <w:t xml:space="preserve"> </w:t>
            </w:r>
            <w:r w:rsidR="00EA4332" w:rsidRPr="003A6FC7">
              <w:rPr>
                <w:rFonts w:ascii="Calibri" w:hAnsi="Calibri" w:cs="Calibri"/>
                <w:bCs/>
                <w:sz w:val="20"/>
                <w:szCs w:val="20"/>
              </w:rPr>
              <w:t>que el</w:t>
            </w:r>
            <w:r w:rsidRPr="003A6FC7">
              <w:rPr>
                <w:rFonts w:ascii="Calibri" w:hAnsi="Calibri" w:cs="Calibri"/>
                <w:bCs/>
                <w:sz w:val="20"/>
                <w:szCs w:val="20"/>
              </w:rPr>
              <w:t xml:space="preserve"> reguardo de estos insumos tenga las condiciones necesarias </w:t>
            </w:r>
            <w:r w:rsidR="00EA4332" w:rsidRPr="003A6FC7">
              <w:rPr>
                <w:rFonts w:ascii="Calibri" w:hAnsi="Calibri" w:cs="Calibri"/>
                <w:bCs/>
                <w:sz w:val="20"/>
                <w:szCs w:val="20"/>
              </w:rPr>
              <w:t>para su</w:t>
            </w:r>
            <w:r w:rsidRPr="003A6FC7">
              <w:rPr>
                <w:rFonts w:ascii="Calibri" w:hAnsi="Calibri" w:cs="Calibri"/>
                <w:bCs/>
                <w:sz w:val="20"/>
                <w:szCs w:val="20"/>
              </w:rPr>
              <w:t xml:space="preserve"> conservación.</w:t>
            </w:r>
          </w:p>
          <w:p w:rsidR="002A67C7" w:rsidRPr="003A6FC7" w:rsidRDefault="002A67C7" w:rsidP="002A67C7">
            <w:pPr>
              <w:autoSpaceDE w:val="0"/>
              <w:autoSpaceDN w:val="0"/>
              <w:adjustRightInd w:val="0"/>
              <w:jc w:val="both"/>
              <w:rPr>
                <w:rFonts w:ascii="Calibri" w:hAnsi="Calibri" w:cs="Calibri"/>
                <w:bCs/>
                <w:sz w:val="20"/>
                <w:szCs w:val="20"/>
              </w:rPr>
            </w:pPr>
          </w:p>
          <w:p w:rsidR="002A67C7" w:rsidRPr="003A6FC7" w:rsidRDefault="00837005" w:rsidP="002A67C7">
            <w:pPr>
              <w:autoSpaceDE w:val="0"/>
              <w:autoSpaceDN w:val="0"/>
              <w:adjustRightInd w:val="0"/>
              <w:jc w:val="both"/>
              <w:rPr>
                <w:rFonts w:ascii="Calibri" w:hAnsi="Calibri" w:cs="Calibri"/>
                <w:bCs/>
                <w:sz w:val="20"/>
                <w:szCs w:val="20"/>
              </w:rPr>
            </w:pPr>
            <w:r w:rsidRPr="003A6FC7">
              <w:rPr>
                <w:rFonts w:ascii="Calibri" w:hAnsi="Calibri" w:cs="Calibri"/>
                <w:bCs/>
                <w:sz w:val="20"/>
                <w:szCs w:val="20"/>
              </w:rPr>
              <w:t>Así</w:t>
            </w:r>
            <w:r w:rsidR="002A67C7" w:rsidRPr="003A6FC7">
              <w:rPr>
                <w:rFonts w:ascii="Calibri" w:hAnsi="Calibri" w:cs="Calibri"/>
                <w:bCs/>
                <w:sz w:val="20"/>
                <w:szCs w:val="20"/>
              </w:rPr>
              <w:t xml:space="preserve"> mismo se hace notar que es obligación del PROVEEDOR contar con todos los materiales, equipos y herramientas necesarias para garantizar la calidad de ejecución de los trabajos a realizar.</w:t>
            </w:r>
          </w:p>
          <w:p w:rsidR="000B6EC9" w:rsidRPr="003A6FC7" w:rsidRDefault="000B6EC9" w:rsidP="002A67C7">
            <w:pPr>
              <w:autoSpaceDE w:val="0"/>
              <w:autoSpaceDN w:val="0"/>
              <w:adjustRightInd w:val="0"/>
              <w:jc w:val="both"/>
              <w:rPr>
                <w:rFonts w:ascii="Calibri" w:hAnsi="Calibri" w:cs="Calibri"/>
                <w:bCs/>
                <w:sz w:val="20"/>
                <w:szCs w:val="20"/>
              </w:rPr>
            </w:pPr>
          </w:p>
        </w:tc>
      </w:tr>
      <w:tr w:rsidR="002A67C7" w:rsidRPr="003A6FC7" w:rsidTr="002C2BED">
        <w:tc>
          <w:tcPr>
            <w:tcW w:w="9113"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LIMPIEZA Y RETIRO DE ESCOMBROS</w:t>
            </w:r>
          </w:p>
        </w:tc>
      </w:tr>
      <w:tr w:rsidR="002A67C7" w:rsidRPr="003A6FC7" w:rsidTr="002C2BED">
        <w:tc>
          <w:tcPr>
            <w:tcW w:w="9113" w:type="dxa"/>
            <w:shd w:val="clear" w:color="auto" w:fill="FFFFFF"/>
          </w:tcPr>
          <w:p w:rsidR="002A67C7" w:rsidRPr="003A6FC7" w:rsidRDefault="002A67C7" w:rsidP="002A67C7">
            <w:pPr>
              <w:autoSpaceDE w:val="0"/>
              <w:autoSpaceDN w:val="0"/>
              <w:adjustRightInd w:val="0"/>
              <w:jc w:val="both"/>
              <w:rPr>
                <w:rFonts w:ascii="Calibri" w:hAnsi="Calibri" w:cs="Calibri"/>
                <w:bCs/>
                <w:sz w:val="20"/>
                <w:szCs w:val="20"/>
              </w:rPr>
            </w:pPr>
            <w:r w:rsidRPr="003A6FC7">
              <w:rPr>
                <w:rFonts w:ascii="Calibri" w:hAnsi="Calibri" w:cs="Calibri"/>
                <w:bCs/>
                <w:sz w:val="20"/>
                <w:szCs w:val="20"/>
              </w:rPr>
              <w:t xml:space="preserve">Todas las actividades o intervenciones ejecutadas para cada ficha de trabajo planificada deben incluir de manera obligatoria la limpieza general y el retiro de escombros hasta los sitios de disposición final, de manera </w:t>
            </w:r>
            <w:r w:rsidR="00EA4332" w:rsidRPr="003A6FC7">
              <w:rPr>
                <w:rFonts w:ascii="Calibri" w:hAnsi="Calibri" w:cs="Calibri"/>
                <w:bCs/>
                <w:sz w:val="20"/>
                <w:szCs w:val="20"/>
              </w:rPr>
              <w:t>periódica (</w:t>
            </w:r>
            <w:r w:rsidRPr="003A6FC7">
              <w:rPr>
                <w:rFonts w:ascii="Calibri" w:hAnsi="Calibri" w:cs="Calibri"/>
                <w:bCs/>
                <w:sz w:val="20"/>
                <w:szCs w:val="20"/>
              </w:rPr>
              <w:t>semanalmente</w:t>
            </w:r>
            <w:r w:rsidR="00EA4332" w:rsidRPr="003A6FC7">
              <w:rPr>
                <w:rFonts w:ascii="Calibri" w:hAnsi="Calibri" w:cs="Calibri"/>
                <w:bCs/>
                <w:sz w:val="20"/>
                <w:szCs w:val="20"/>
              </w:rPr>
              <w:t>),</w:t>
            </w:r>
            <w:r w:rsidRPr="003A6FC7">
              <w:rPr>
                <w:rFonts w:ascii="Calibri" w:hAnsi="Calibri" w:cs="Calibri"/>
                <w:bCs/>
                <w:sz w:val="20"/>
                <w:szCs w:val="20"/>
              </w:rPr>
              <w:t xml:space="preserve"> de acuerdo al requerimiento de trabajos a realizar, </w:t>
            </w:r>
          </w:p>
          <w:p w:rsidR="002A67C7" w:rsidRPr="003A6FC7" w:rsidRDefault="002A67C7" w:rsidP="002A67C7">
            <w:pPr>
              <w:autoSpaceDE w:val="0"/>
              <w:autoSpaceDN w:val="0"/>
              <w:adjustRightInd w:val="0"/>
              <w:jc w:val="both"/>
              <w:rPr>
                <w:rFonts w:ascii="Calibri" w:hAnsi="Calibri" w:cs="Calibri"/>
                <w:bCs/>
                <w:sz w:val="20"/>
                <w:szCs w:val="20"/>
              </w:rPr>
            </w:pPr>
            <w:r w:rsidRPr="003A6FC7">
              <w:rPr>
                <w:rFonts w:ascii="Calibri" w:hAnsi="Calibri" w:cs="Calibri"/>
                <w:bCs/>
                <w:sz w:val="20"/>
                <w:szCs w:val="20"/>
              </w:rPr>
              <w:t>Se hace notar que los costos de las actividades señaladas precedentemente, así como los gastos asociados por la obtención de la autorización respectiva (en caso de ser necesaria), deberán formar parte de los gastos generales de la empresa, aclarando que los mismos no se cancelarán como una actividad independiente.</w:t>
            </w:r>
          </w:p>
        </w:tc>
      </w:tr>
      <w:tr w:rsidR="002A67C7" w:rsidRPr="003A6FC7" w:rsidTr="002C2BED">
        <w:tc>
          <w:tcPr>
            <w:tcW w:w="9113"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lastRenderedPageBreak/>
              <w:t>MATERIALES, ACCESORIO, ARTEFACTOS, EQUIPOS RETIRADOS</w:t>
            </w:r>
          </w:p>
        </w:tc>
      </w:tr>
      <w:tr w:rsidR="002A67C7" w:rsidRPr="003A6FC7" w:rsidTr="002C2BED">
        <w:tc>
          <w:tcPr>
            <w:tcW w:w="9113" w:type="dxa"/>
            <w:shd w:val="clear" w:color="auto" w:fill="auto"/>
          </w:tcPr>
          <w:p w:rsidR="00837005" w:rsidRPr="003A6FC7" w:rsidRDefault="00837005" w:rsidP="002A67C7">
            <w:pPr>
              <w:rPr>
                <w:rFonts w:ascii="Calibri" w:hAnsi="Calibri" w:cs="Calibri"/>
                <w:sz w:val="20"/>
                <w:szCs w:val="20"/>
              </w:rPr>
            </w:pPr>
          </w:p>
          <w:p w:rsidR="002A67C7" w:rsidRPr="003A6FC7" w:rsidRDefault="002A67C7" w:rsidP="002A67C7">
            <w:pPr>
              <w:rPr>
                <w:rFonts w:ascii="Calibri" w:hAnsi="Calibri" w:cs="Calibri"/>
                <w:sz w:val="20"/>
                <w:szCs w:val="20"/>
              </w:rPr>
            </w:pPr>
            <w:r w:rsidRPr="003A6FC7">
              <w:rPr>
                <w:rFonts w:ascii="Calibri" w:hAnsi="Calibri" w:cs="Calibri"/>
                <w:sz w:val="20"/>
                <w:szCs w:val="20"/>
              </w:rPr>
              <w:t>Previo a iniciar los trabajos de la ficha de trabajo, el Proveedor deberá presentar al Fiscal del Servicio un listado de materiales aprovechables a ser retirados, de acuerdo al siguiente modelo:</w:t>
            </w:r>
          </w:p>
          <w:p w:rsidR="00837005" w:rsidRPr="003A6FC7" w:rsidRDefault="00837005" w:rsidP="002A67C7">
            <w:pPr>
              <w:rPr>
                <w:rFonts w:ascii="Calibri" w:hAnsi="Calibri" w:cs="Calibri"/>
                <w:sz w:val="20"/>
                <w:szCs w:val="20"/>
              </w:rPr>
            </w:pPr>
          </w:p>
          <w:tbl>
            <w:tblPr>
              <w:tblW w:w="785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
              <w:gridCol w:w="1460"/>
              <w:gridCol w:w="3932"/>
              <w:gridCol w:w="2035"/>
            </w:tblGrid>
            <w:tr w:rsidR="002A67C7" w:rsidRPr="003A6FC7" w:rsidTr="000B6EC9">
              <w:trPr>
                <w:trHeight w:val="247"/>
              </w:trPr>
              <w:tc>
                <w:tcPr>
                  <w:tcW w:w="431" w:type="dxa"/>
                  <w:shd w:val="clear" w:color="auto" w:fill="auto"/>
                </w:tcPr>
                <w:p w:rsidR="002A67C7" w:rsidRPr="003A6FC7" w:rsidRDefault="002A67C7" w:rsidP="002A67C7">
                  <w:pPr>
                    <w:tabs>
                      <w:tab w:val="left" w:pos="426"/>
                    </w:tabs>
                    <w:jc w:val="center"/>
                    <w:rPr>
                      <w:rFonts w:ascii="Calibri" w:hAnsi="Calibri" w:cs="Calibri"/>
                      <w:b/>
                      <w:sz w:val="20"/>
                      <w:szCs w:val="20"/>
                    </w:rPr>
                  </w:pPr>
                  <w:r w:rsidRPr="003A6FC7">
                    <w:rPr>
                      <w:rFonts w:ascii="Calibri" w:hAnsi="Calibri" w:cs="Calibri"/>
                      <w:b/>
                      <w:sz w:val="20"/>
                      <w:szCs w:val="20"/>
                    </w:rPr>
                    <w:t>N°</w:t>
                  </w:r>
                </w:p>
              </w:tc>
              <w:tc>
                <w:tcPr>
                  <w:tcW w:w="1460" w:type="dxa"/>
                  <w:shd w:val="clear" w:color="auto" w:fill="auto"/>
                </w:tcPr>
                <w:p w:rsidR="002A67C7" w:rsidRPr="003A6FC7" w:rsidRDefault="002A67C7" w:rsidP="002A67C7">
                  <w:pPr>
                    <w:tabs>
                      <w:tab w:val="left" w:pos="426"/>
                    </w:tabs>
                    <w:rPr>
                      <w:rFonts w:ascii="Calibri" w:hAnsi="Calibri" w:cs="Calibri"/>
                      <w:b/>
                      <w:sz w:val="20"/>
                      <w:szCs w:val="20"/>
                    </w:rPr>
                  </w:pPr>
                  <w:r w:rsidRPr="003A6FC7">
                    <w:rPr>
                      <w:rFonts w:ascii="Calibri" w:hAnsi="Calibri" w:cs="Calibri"/>
                      <w:b/>
                      <w:sz w:val="20"/>
                      <w:szCs w:val="20"/>
                    </w:rPr>
                    <w:t>LUGAR</w:t>
                  </w:r>
                </w:p>
              </w:tc>
              <w:tc>
                <w:tcPr>
                  <w:tcW w:w="3932" w:type="dxa"/>
                  <w:shd w:val="clear" w:color="auto" w:fill="auto"/>
                </w:tcPr>
                <w:p w:rsidR="002A67C7" w:rsidRPr="003A6FC7" w:rsidRDefault="002A67C7" w:rsidP="002A67C7">
                  <w:pPr>
                    <w:tabs>
                      <w:tab w:val="left" w:pos="426"/>
                    </w:tabs>
                    <w:jc w:val="center"/>
                    <w:rPr>
                      <w:rFonts w:ascii="Calibri" w:hAnsi="Calibri" w:cs="Calibri"/>
                      <w:b/>
                      <w:sz w:val="20"/>
                      <w:szCs w:val="20"/>
                    </w:rPr>
                  </w:pPr>
                  <w:r w:rsidRPr="003A6FC7">
                    <w:rPr>
                      <w:rFonts w:ascii="Calibri" w:hAnsi="Calibri" w:cs="Calibri"/>
                      <w:b/>
                      <w:sz w:val="20"/>
                      <w:szCs w:val="20"/>
                    </w:rPr>
                    <w:t>MATERIAL</w:t>
                  </w:r>
                </w:p>
              </w:tc>
              <w:tc>
                <w:tcPr>
                  <w:tcW w:w="2035" w:type="dxa"/>
                  <w:shd w:val="clear" w:color="auto" w:fill="auto"/>
                </w:tcPr>
                <w:p w:rsidR="002A67C7" w:rsidRPr="003A6FC7" w:rsidRDefault="002A67C7" w:rsidP="002A67C7">
                  <w:pPr>
                    <w:tabs>
                      <w:tab w:val="left" w:pos="426"/>
                    </w:tabs>
                    <w:jc w:val="center"/>
                    <w:rPr>
                      <w:rFonts w:ascii="Calibri" w:hAnsi="Calibri" w:cs="Calibri"/>
                      <w:b/>
                      <w:sz w:val="20"/>
                      <w:szCs w:val="20"/>
                    </w:rPr>
                  </w:pPr>
                  <w:r w:rsidRPr="003A6FC7">
                    <w:rPr>
                      <w:rFonts w:ascii="Calibri" w:hAnsi="Calibri" w:cs="Calibri"/>
                      <w:b/>
                      <w:sz w:val="20"/>
                      <w:szCs w:val="20"/>
                    </w:rPr>
                    <w:t>ESTADO</w:t>
                  </w:r>
                </w:p>
              </w:tc>
            </w:tr>
            <w:tr w:rsidR="002A67C7" w:rsidRPr="003A6FC7" w:rsidTr="000B6EC9">
              <w:trPr>
                <w:trHeight w:val="756"/>
              </w:trPr>
              <w:tc>
                <w:tcPr>
                  <w:tcW w:w="431" w:type="dxa"/>
                  <w:shd w:val="clear" w:color="auto" w:fill="auto"/>
                </w:tcPr>
                <w:p w:rsidR="002A67C7" w:rsidRPr="003A6FC7" w:rsidRDefault="002A67C7" w:rsidP="002A67C7">
                  <w:pPr>
                    <w:tabs>
                      <w:tab w:val="left" w:pos="426"/>
                    </w:tabs>
                    <w:jc w:val="both"/>
                    <w:rPr>
                      <w:rFonts w:ascii="Calibri" w:hAnsi="Calibri" w:cs="Calibri"/>
                      <w:sz w:val="20"/>
                      <w:szCs w:val="20"/>
                    </w:rPr>
                  </w:pPr>
                  <w:r w:rsidRPr="003A6FC7">
                    <w:rPr>
                      <w:rFonts w:ascii="Calibri" w:hAnsi="Calibri" w:cs="Calibri"/>
                      <w:sz w:val="20"/>
                      <w:szCs w:val="20"/>
                    </w:rPr>
                    <w:t>1</w:t>
                  </w:r>
                </w:p>
              </w:tc>
              <w:tc>
                <w:tcPr>
                  <w:tcW w:w="1460" w:type="dxa"/>
                  <w:shd w:val="clear" w:color="auto" w:fill="auto"/>
                </w:tcPr>
                <w:p w:rsidR="002A67C7" w:rsidRPr="003A6FC7" w:rsidRDefault="002A67C7" w:rsidP="002A67C7">
                  <w:pPr>
                    <w:tabs>
                      <w:tab w:val="left" w:pos="426"/>
                    </w:tabs>
                    <w:jc w:val="both"/>
                    <w:rPr>
                      <w:rFonts w:ascii="Calibri" w:hAnsi="Calibri" w:cs="Calibri"/>
                      <w:sz w:val="20"/>
                      <w:szCs w:val="20"/>
                    </w:rPr>
                  </w:pPr>
                  <w:r w:rsidRPr="003A6FC7">
                    <w:rPr>
                      <w:rFonts w:ascii="Calibri" w:hAnsi="Calibri" w:cs="Calibri"/>
                      <w:sz w:val="20"/>
                      <w:szCs w:val="20"/>
                    </w:rPr>
                    <w:t>(Describir su ubicación en la edificación)</w:t>
                  </w:r>
                </w:p>
              </w:tc>
              <w:tc>
                <w:tcPr>
                  <w:tcW w:w="3932" w:type="dxa"/>
                  <w:shd w:val="clear" w:color="auto" w:fill="auto"/>
                </w:tcPr>
                <w:p w:rsidR="002A67C7" w:rsidRPr="003A6FC7" w:rsidRDefault="002A67C7" w:rsidP="002A67C7">
                  <w:pPr>
                    <w:tabs>
                      <w:tab w:val="left" w:pos="426"/>
                    </w:tabs>
                    <w:jc w:val="both"/>
                    <w:rPr>
                      <w:rFonts w:ascii="Calibri" w:hAnsi="Calibri" w:cs="Calibri"/>
                      <w:sz w:val="20"/>
                      <w:szCs w:val="20"/>
                    </w:rPr>
                  </w:pPr>
                  <w:r w:rsidRPr="003A6FC7">
                    <w:rPr>
                      <w:rFonts w:ascii="Calibri" w:hAnsi="Calibri" w:cs="Calibri"/>
                      <w:sz w:val="20"/>
                      <w:szCs w:val="20"/>
                    </w:rPr>
                    <w:t>(Describir el material)</w:t>
                  </w:r>
                </w:p>
                <w:p w:rsidR="002A67C7" w:rsidRPr="003A6FC7" w:rsidRDefault="002A67C7" w:rsidP="002A67C7">
                  <w:pPr>
                    <w:tabs>
                      <w:tab w:val="left" w:pos="426"/>
                    </w:tabs>
                    <w:jc w:val="both"/>
                    <w:rPr>
                      <w:rFonts w:ascii="Calibri" w:hAnsi="Calibri" w:cs="Calibri"/>
                      <w:sz w:val="20"/>
                      <w:szCs w:val="20"/>
                    </w:rPr>
                  </w:pPr>
                  <w:r w:rsidRPr="003A6FC7">
                    <w:rPr>
                      <w:rFonts w:ascii="Calibri" w:hAnsi="Calibri" w:cs="Calibri"/>
                      <w:sz w:val="20"/>
                      <w:szCs w:val="20"/>
                    </w:rPr>
                    <w:t>(Incluir fotografía)</w:t>
                  </w:r>
                </w:p>
              </w:tc>
              <w:tc>
                <w:tcPr>
                  <w:tcW w:w="2035" w:type="dxa"/>
                  <w:shd w:val="clear" w:color="auto" w:fill="auto"/>
                </w:tcPr>
                <w:p w:rsidR="002A67C7" w:rsidRPr="003A6FC7" w:rsidRDefault="002A67C7" w:rsidP="007B5501">
                  <w:pPr>
                    <w:pStyle w:val="Prrafodelista"/>
                    <w:numPr>
                      <w:ilvl w:val="0"/>
                      <w:numId w:val="7"/>
                    </w:numPr>
                    <w:tabs>
                      <w:tab w:val="left" w:pos="426"/>
                    </w:tabs>
                    <w:contextualSpacing/>
                    <w:jc w:val="both"/>
                    <w:rPr>
                      <w:rFonts w:ascii="Calibri" w:hAnsi="Calibri" w:cs="Calibri"/>
                      <w:sz w:val="20"/>
                      <w:szCs w:val="20"/>
                    </w:rPr>
                  </w:pPr>
                  <w:r w:rsidRPr="003A6FC7">
                    <w:rPr>
                      <w:rFonts w:ascii="Calibri" w:hAnsi="Calibri" w:cs="Calibri"/>
                      <w:sz w:val="20"/>
                      <w:szCs w:val="20"/>
                    </w:rPr>
                    <w:t>Bueno</w:t>
                  </w:r>
                </w:p>
                <w:p w:rsidR="002A67C7" w:rsidRPr="003A6FC7" w:rsidRDefault="002A67C7" w:rsidP="007B5501">
                  <w:pPr>
                    <w:pStyle w:val="Prrafodelista"/>
                    <w:numPr>
                      <w:ilvl w:val="0"/>
                      <w:numId w:val="7"/>
                    </w:numPr>
                    <w:tabs>
                      <w:tab w:val="left" w:pos="426"/>
                    </w:tabs>
                    <w:contextualSpacing/>
                    <w:jc w:val="both"/>
                    <w:rPr>
                      <w:rFonts w:ascii="Calibri" w:hAnsi="Calibri" w:cs="Calibri"/>
                      <w:sz w:val="20"/>
                      <w:szCs w:val="20"/>
                    </w:rPr>
                  </w:pPr>
                  <w:r w:rsidRPr="003A6FC7">
                    <w:rPr>
                      <w:rFonts w:ascii="Calibri" w:hAnsi="Calibri" w:cs="Calibri"/>
                      <w:sz w:val="20"/>
                      <w:szCs w:val="20"/>
                    </w:rPr>
                    <w:t>Regular</w:t>
                  </w:r>
                </w:p>
                <w:p w:rsidR="002A67C7" w:rsidRPr="003A6FC7" w:rsidRDefault="002A67C7" w:rsidP="007B5501">
                  <w:pPr>
                    <w:pStyle w:val="Prrafodelista"/>
                    <w:numPr>
                      <w:ilvl w:val="0"/>
                      <w:numId w:val="7"/>
                    </w:numPr>
                    <w:tabs>
                      <w:tab w:val="left" w:pos="426"/>
                    </w:tabs>
                    <w:contextualSpacing/>
                    <w:jc w:val="both"/>
                    <w:rPr>
                      <w:rFonts w:ascii="Calibri" w:hAnsi="Calibri" w:cs="Calibri"/>
                      <w:sz w:val="20"/>
                      <w:szCs w:val="20"/>
                    </w:rPr>
                  </w:pPr>
                  <w:r w:rsidRPr="003A6FC7">
                    <w:rPr>
                      <w:rFonts w:ascii="Calibri" w:hAnsi="Calibri" w:cs="Calibri"/>
                      <w:sz w:val="20"/>
                      <w:szCs w:val="20"/>
                    </w:rPr>
                    <w:t>Malo</w:t>
                  </w:r>
                </w:p>
              </w:tc>
            </w:tr>
          </w:tbl>
          <w:p w:rsidR="002A67C7" w:rsidRPr="000B6EC9" w:rsidRDefault="002A67C7" w:rsidP="000B6EC9">
            <w:pPr>
              <w:rPr>
                <w:rFonts w:ascii="Calibri" w:hAnsi="Calibri" w:cs="Calibri"/>
                <w:sz w:val="20"/>
                <w:szCs w:val="20"/>
              </w:rPr>
            </w:pPr>
            <w:r w:rsidRPr="003A6FC7">
              <w:rPr>
                <w:rFonts w:ascii="Calibri" w:hAnsi="Calibri" w:cs="Calibri"/>
                <w:sz w:val="20"/>
                <w:szCs w:val="20"/>
              </w:rPr>
              <w:t>El proveedor del servicio no podrá disponer de los artefactos retirados sin previa autorización del Fiscal del Servicio.</w:t>
            </w:r>
          </w:p>
        </w:tc>
      </w:tr>
      <w:tr w:rsidR="002A67C7" w:rsidRPr="003A6FC7" w:rsidTr="002C2BED">
        <w:tc>
          <w:tcPr>
            <w:tcW w:w="9113"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ENTREGA PLANOS DE REFERENCIA Y COMPUTOS METRICOS DE  LAS INTERVENCIONES REALIZADAS</w:t>
            </w:r>
          </w:p>
        </w:tc>
      </w:tr>
      <w:tr w:rsidR="002A67C7" w:rsidRPr="003A6FC7" w:rsidTr="002C2BED">
        <w:tc>
          <w:tcPr>
            <w:tcW w:w="9113" w:type="dxa"/>
            <w:shd w:val="clear" w:color="auto" w:fill="FFFFFF"/>
          </w:tcPr>
          <w:p w:rsidR="002A67C7" w:rsidRPr="003A6FC7" w:rsidRDefault="002A67C7" w:rsidP="002A67C7">
            <w:pPr>
              <w:autoSpaceDE w:val="0"/>
              <w:autoSpaceDN w:val="0"/>
              <w:adjustRightInd w:val="0"/>
              <w:jc w:val="both"/>
              <w:rPr>
                <w:rFonts w:ascii="Calibri" w:hAnsi="Calibri" w:cs="Calibri"/>
                <w:bCs/>
                <w:sz w:val="20"/>
                <w:szCs w:val="20"/>
              </w:rPr>
            </w:pPr>
            <w:r w:rsidRPr="00AD1083">
              <w:rPr>
                <w:rFonts w:ascii="Calibri" w:hAnsi="Calibri" w:cs="Calibri"/>
                <w:bCs/>
                <w:sz w:val="20"/>
                <w:szCs w:val="20"/>
              </w:rPr>
              <w:t xml:space="preserve">Una vez concluido los </w:t>
            </w:r>
            <w:r w:rsidR="003833B5" w:rsidRPr="00AD1083">
              <w:rPr>
                <w:rFonts w:ascii="Calibri" w:hAnsi="Calibri" w:cs="Calibri"/>
                <w:bCs/>
                <w:sz w:val="20"/>
                <w:szCs w:val="20"/>
              </w:rPr>
              <w:t>trabajos de</w:t>
            </w:r>
            <w:r w:rsidRPr="00AD1083">
              <w:rPr>
                <w:rFonts w:ascii="Calibri" w:hAnsi="Calibri" w:cs="Calibri"/>
                <w:bCs/>
                <w:sz w:val="20"/>
                <w:szCs w:val="20"/>
              </w:rPr>
              <w:t xml:space="preserve"> cada ficha, como respaldo y requisito para la solicitud de pago de los citados trabajos, la empresa deberá entregar en formato físico (firmado) y formato digital </w:t>
            </w:r>
            <w:r w:rsidR="00C1082C" w:rsidRPr="00AD1083">
              <w:rPr>
                <w:rFonts w:ascii="Calibri" w:hAnsi="Calibri" w:cs="Calibri"/>
                <w:bCs/>
                <w:sz w:val="20"/>
                <w:szCs w:val="20"/>
              </w:rPr>
              <w:t>los planos en archivo editable y PDF</w:t>
            </w:r>
            <w:r w:rsidRPr="00AD1083">
              <w:rPr>
                <w:rFonts w:ascii="Calibri" w:hAnsi="Calibri" w:cs="Calibri"/>
                <w:bCs/>
                <w:sz w:val="20"/>
                <w:szCs w:val="20"/>
              </w:rPr>
              <w:t xml:space="preserve"> y</w:t>
            </w:r>
            <w:r w:rsidR="00C1082C" w:rsidRPr="00AD1083">
              <w:rPr>
                <w:rFonts w:ascii="Calibri" w:hAnsi="Calibri" w:cs="Calibri"/>
                <w:bCs/>
                <w:sz w:val="20"/>
                <w:szCs w:val="20"/>
              </w:rPr>
              <w:t xml:space="preserve"> también </w:t>
            </w:r>
            <w:r w:rsidRPr="00AD1083">
              <w:rPr>
                <w:rFonts w:ascii="Calibri" w:hAnsi="Calibri" w:cs="Calibri"/>
                <w:bCs/>
                <w:sz w:val="20"/>
                <w:szCs w:val="20"/>
              </w:rPr>
              <w:t>los cómputos métricos a detalle.</w:t>
            </w:r>
          </w:p>
          <w:p w:rsidR="00AD1083" w:rsidRDefault="002A67C7" w:rsidP="002A67C7">
            <w:pPr>
              <w:autoSpaceDE w:val="0"/>
              <w:autoSpaceDN w:val="0"/>
              <w:adjustRightInd w:val="0"/>
              <w:jc w:val="both"/>
              <w:rPr>
                <w:rFonts w:ascii="Calibri" w:hAnsi="Calibri" w:cs="Calibri"/>
                <w:bCs/>
                <w:sz w:val="20"/>
                <w:szCs w:val="20"/>
              </w:rPr>
            </w:pPr>
            <w:r w:rsidRPr="003A6FC7">
              <w:rPr>
                <w:rFonts w:ascii="Calibri" w:hAnsi="Calibri" w:cs="Calibri"/>
                <w:bCs/>
                <w:sz w:val="20"/>
                <w:szCs w:val="20"/>
              </w:rPr>
              <w:t>En aquellos casos que las intervenciones realizadas modifiquen alguna de las instalaciones sanitarias y eléctricas, el PROVEEDOR, tiene la obligación de presentar los planos as builts conforme la modificación realizada.</w:t>
            </w:r>
          </w:p>
          <w:p w:rsidR="001973D8" w:rsidRPr="003A6FC7" w:rsidRDefault="001973D8" w:rsidP="002A67C7">
            <w:pPr>
              <w:autoSpaceDE w:val="0"/>
              <w:autoSpaceDN w:val="0"/>
              <w:adjustRightInd w:val="0"/>
              <w:jc w:val="both"/>
              <w:rPr>
                <w:rFonts w:ascii="Calibri" w:hAnsi="Calibri" w:cs="Calibri"/>
                <w:bCs/>
                <w:sz w:val="20"/>
                <w:szCs w:val="20"/>
              </w:rPr>
            </w:pPr>
          </w:p>
        </w:tc>
      </w:tr>
      <w:tr w:rsidR="002A67C7" w:rsidRPr="003A6FC7" w:rsidTr="002C2BED">
        <w:tc>
          <w:tcPr>
            <w:tcW w:w="9113"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ENTREGA MANUALES Y RECOMENDACIONES MANTENIMIENTO DE FUTURO</w:t>
            </w:r>
          </w:p>
        </w:tc>
      </w:tr>
      <w:tr w:rsidR="002A67C7" w:rsidRPr="003A6FC7" w:rsidTr="002C2BED">
        <w:tc>
          <w:tcPr>
            <w:tcW w:w="9113" w:type="dxa"/>
            <w:shd w:val="clear" w:color="auto" w:fill="FFFFFF"/>
          </w:tcPr>
          <w:p w:rsidR="003B58EC" w:rsidRPr="003A6FC7" w:rsidRDefault="006C0847" w:rsidP="006C0847">
            <w:pPr>
              <w:autoSpaceDE w:val="0"/>
              <w:autoSpaceDN w:val="0"/>
              <w:adjustRightInd w:val="0"/>
              <w:jc w:val="both"/>
              <w:rPr>
                <w:rFonts w:ascii="Calibri" w:hAnsi="Calibri" w:cs="Calibri"/>
                <w:bCs/>
                <w:sz w:val="20"/>
                <w:szCs w:val="20"/>
              </w:rPr>
            </w:pPr>
            <w:r w:rsidRPr="006C0847">
              <w:rPr>
                <w:rFonts w:ascii="Calibri" w:hAnsi="Calibri" w:cs="Calibri"/>
                <w:bCs/>
                <w:sz w:val="20"/>
                <w:szCs w:val="20"/>
              </w:rPr>
              <w:t>El</w:t>
            </w:r>
            <w:r w:rsidRPr="003A6FC7">
              <w:rPr>
                <w:rFonts w:cs="Calibri"/>
                <w:bCs/>
                <w:sz w:val="20"/>
                <w:szCs w:val="20"/>
              </w:rPr>
              <w:t xml:space="preserve"> </w:t>
            </w:r>
            <w:r w:rsidRPr="006C0847">
              <w:rPr>
                <w:rFonts w:ascii="Calibri" w:hAnsi="Calibri" w:cs="Calibri"/>
                <w:bCs/>
                <w:sz w:val="20"/>
                <w:szCs w:val="20"/>
              </w:rPr>
              <w:t>PROVEEDOR conjuntamente a la entrega de su último certificado de pago deberá adjuntar un manual de mantenimiento y recomendaciones para el uso futuro de las áreas intervenidas durante su servicio y conforme los lineamientos establecidos por el Dirección de Infraestructura y Mantenimiento de YPFB.</w:t>
            </w:r>
          </w:p>
        </w:tc>
      </w:tr>
      <w:tr w:rsidR="002A67C7" w:rsidRPr="003A6FC7" w:rsidTr="002C2BED">
        <w:tc>
          <w:tcPr>
            <w:tcW w:w="9113"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ENTREGA  DE RELEVAMIENTO  Y DIAGNOSTICO DE ACTIVIDADES MANTENIMIENTO FUTURO</w:t>
            </w:r>
          </w:p>
        </w:tc>
      </w:tr>
      <w:tr w:rsidR="002A67C7" w:rsidRPr="003A6FC7" w:rsidTr="002C2BED">
        <w:tc>
          <w:tcPr>
            <w:tcW w:w="9113" w:type="dxa"/>
            <w:shd w:val="clear" w:color="auto" w:fill="auto"/>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Cs/>
                <w:sz w:val="20"/>
                <w:szCs w:val="20"/>
              </w:rPr>
              <w:t>El PROVEEDOR conjuntamente a la entrega de su última planilla de pago deberá realizar el relevamiento y diagnóstico de las actividades mantenimiento que se requieran ejecutar a futuro de acuerdo a los lineamientos establecidos por el Dirección de Infraestructura y Mantenimiento de YPFB.</w:t>
            </w:r>
          </w:p>
          <w:p w:rsidR="002A67C7" w:rsidRPr="003A6FC7" w:rsidRDefault="002A67C7" w:rsidP="002A67C7">
            <w:pPr>
              <w:autoSpaceDE w:val="0"/>
              <w:autoSpaceDN w:val="0"/>
              <w:adjustRightInd w:val="0"/>
              <w:jc w:val="both"/>
              <w:rPr>
                <w:rFonts w:ascii="Calibri" w:hAnsi="Calibri" w:cs="Calibri"/>
                <w:b/>
                <w:bCs/>
                <w:sz w:val="20"/>
                <w:szCs w:val="20"/>
              </w:rPr>
            </w:pPr>
          </w:p>
        </w:tc>
      </w:tr>
      <w:tr w:rsidR="002A67C7" w:rsidRPr="003A6FC7" w:rsidTr="002C2BED">
        <w:tc>
          <w:tcPr>
            <w:tcW w:w="9113" w:type="dxa"/>
            <w:shd w:val="clear" w:color="auto" w:fill="9CC2E5"/>
          </w:tcPr>
          <w:p w:rsidR="002A67C7" w:rsidRPr="00AD1083" w:rsidRDefault="00C1082C" w:rsidP="00C1082C">
            <w:pPr>
              <w:autoSpaceDE w:val="0"/>
              <w:autoSpaceDN w:val="0"/>
              <w:adjustRightInd w:val="0"/>
              <w:jc w:val="both"/>
              <w:rPr>
                <w:rFonts w:ascii="Calibri" w:hAnsi="Calibri" w:cs="Calibri"/>
                <w:b/>
                <w:bCs/>
                <w:sz w:val="20"/>
                <w:szCs w:val="20"/>
              </w:rPr>
            </w:pPr>
            <w:r w:rsidRPr="00AD1083">
              <w:rPr>
                <w:rFonts w:ascii="Calibri" w:hAnsi="Calibri" w:cs="Calibri"/>
                <w:b/>
                <w:bCs/>
                <w:sz w:val="20"/>
                <w:szCs w:val="20"/>
              </w:rPr>
              <w:t>RELEVAMIENTO</w:t>
            </w:r>
            <w:r w:rsidR="002A67C7" w:rsidRPr="00AD1083">
              <w:rPr>
                <w:rFonts w:ascii="Calibri" w:hAnsi="Calibri" w:cs="Calibri"/>
                <w:b/>
                <w:bCs/>
                <w:sz w:val="20"/>
                <w:szCs w:val="20"/>
              </w:rPr>
              <w:t xml:space="preserve"> DE CANTIDADES Y ACTIVIDADES  </w:t>
            </w:r>
          </w:p>
        </w:tc>
      </w:tr>
      <w:tr w:rsidR="002A67C7" w:rsidRPr="003A6FC7" w:rsidTr="002C2BED">
        <w:tc>
          <w:tcPr>
            <w:tcW w:w="9113" w:type="dxa"/>
            <w:shd w:val="clear" w:color="auto" w:fill="auto"/>
          </w:tcPr>
          <w:p w:rsidR="00C633DC" w:rsidRPr="00AD1083" w:rsidRDefault="00FA0A16" w:rsidP="00FA0A16">
            <w:pPr>
              <w:autoSpaceDE w:val="0"/>
              <w:autoSpaceDN w:val="0"/>
              <w:jc w:val="both"/>
              <w:rPr>
                <w:rFonts w:ascii="Calibri" w:hAnsi="Calibri" w:cs="Calibri"/>
                <w:bCs/>
                <w:sz w:val="20"/>
                <w:szCs w:val="20"/>
              </w:rPr>
            </w:pPr>
            <w:r w:rsidRPr="00AD1083">
              <w:rPr>
                <w:rFonts w:ascii="Calibri" w:hAnsi="Calibri" w:cs="Calibri"/>
                <w:bCs/>
                <w:sz w:val="20"/>
                <w:szCs w:val="20"/>
              </w:rPr>
              <w:t>A la emisión de la orden de inicio el PROVEEDOR deberá realizar el re</w:t>
            </w:r>
            <w:r w:rsidR="00C633DC" w:rsidRPr="00AD1083">
              <w:rPr>
                <w:rFonts w:ascii="Calibri" w:hAnsi="Calibri" w:cs="Calibri"/>
                <w:bCs/>
                <w:sz w:val="20"/>
                <w:szCs w:val="20"/>
              </w:rPr>
              <w:t>levamiento</w:t>
            </w:r>
            <w:r w:rsidRPr="00AD1083">
              <w:rPr>
                <w:rFonts w:ascii="Calibri" w:hAnsi="Calibri" w:cs="Calibri"/>
                <w:bCs/>
                <w:sz w:val="20"/>
                <w:szCs w:val="20"/>
              </w:rPr>
              <w:t xml:space="preserve"> de todas las cantidades y actividades a ejecutarse en</w:t>
            </w:r>
            <w:r w:rsidR="00C633DC" w:rsidRPr="00AD1083">
              <w:rPr>
                <w:rFonts w:ascii="Calibri" w:hAnsi="Calibri" w:cs="Calibri"/>
                <w:bCs/>
                <w:sz w:val="20"/>
                <w:szCs w:val="20"/>
              </w:rPr>
              <w:t xml:space="preserve"> cada ficha</w:t>
            </w:r>
            <w:r w:rsidRPr="00AD1083">
              <w:rPr>
                <w:rFonts w:ascii="Calibri" w:hAnsi="Calibri" w:cs="Calibri"/>
                <w:bCs/>
                <w:sz w:val="20"/>
                <w:szCs w:val="20"/>
              </w:rPr>
              <w:t xml:space="preserve"> de trabajo, </w:t>
            </w:r>
            <w:r w:rsidR="00C633DC" w:rsidRPr="00AD1083">
              <w:rPr>
                <w:rFonts w:ascii="Calibri" w:hAnsi="Calibri" w:cs="Calibri"/>
                <w:bCs/>
                <w:sz w:val="20"/>
                <w:szCs w:val="20"/>
              </w:rPr>
              <w:t>de acuerdo a las instrucciones de requerimiento de necesidades de mantenimiento remitidas por el fiscal del servicio.</w:t>
            </w:r>
          </w:p>
          <w:p w:rsidR="00FA0A16" w:rsidRPr="00AD1083" w:rsidRDefault="00C633DC" w:rsidP="00FA0A16">
            <w:pPr>
              <w:autoSpaceDE w:val="0"/>
              <w:autoSpaceDN w:val="0"/>
              <w:jc w:val="both"/>
              <w:rPr>
                <w:rFonts w:ascii="Calibri" w:hAnsi="Calibri" w:cs="Calibri"/>
                <w:bCs/>
                <w:sz w:val="20"/>
                <w:szCs w:val="20"/>
              </w:rPr>
            </w:pPr>
            <w:r w:rsidRPr="00AD1083">
              <w:rPr>
                <w:rFonts w:ascii="Calibri" w:hAnsi="Calibri" w:cs="Calibri"/>
                <w:bCs/>
                <w:sz w:val="20"/>
                <w:szCs w:val="20"/>
              </w:rPr>
              <w:t xml:space="preserve">Dicho relevamiento no deberá sobrepasar </w:t>
            </w:r>
            <w:r w:rsidR="00FA0A16" w:rsidRPr="00AD1083">
              <w:rPr>
                <w:rFonts w:ascii="Calibri" w:hAnsi="Calibri" w:cs="Calibri"/>
                <w:bCs/>
                <w:sz w:val="20"/>
                <w:szCs w:val="20"/>
              </w:rPr>
              <w:t>e</w:t>
            </w:r>
            <w:r w:rsidRPr="00AD1083">
              <w:rPr>
                <w:rFonts w:ascii="Calibri" w:hAnsi="Calibri" w:cs="Calibri"/>
                <w:bCs/>
                <w:sz w:val="20"/>
                <w:szCs w:val="20"/>
              </w:rPr>
              <w:t>l</w:t>
            </w:r>
            <w:r w:rsidR="00FA0A16" w:rsidRPr="00AD1083">
              <w:rPr>
                <w:rFonts w:ascii="Calibri" w:hAnsi="Calibri" w:cs="Calibri"/>
                <w:bCs/>
                <w:sz w:val="20"/>
                <w:szCs w:val="20"/>
              </w:rPr>
              <w:t xml:space="preserve"> lapso de</w:t>
            </w:r>
            <w:r w:rsidRPr="00AD1083">
              <w:rPr>
                <w:rFonts w:ascii="Calibri" w:hAnsi="Calibri" w:cs="Calibri"/>
                <w:bCs/>
                <w:sz w:val="20"/>
                <w:szCs w:val="20"/>
              </w:rPr>
              <w:t xml:space="preserve"> 30 días calendarios posteriores a la emisión de la orden de inicio, debiendo realizar en este periodo todas </w:t>
            </w:r>
            <w:r w:rsidR="00FA0A16" w:rsidRPr="00AD1083">
              <w:rPr>
                <w:rFonts w:ascii="Calibri" w:hAnsi="Calibri" w:cs="Calibri"/>
                <w:bCs/>
                <w:sz w:val="20"/>
                <w:szCs w:val="20"/>
              </w:rPr>
              <w:t>las inspecciones técnicas</w:t>
            </w:r>
            <w:r w:rsidRPr="00AD1083">
              <w:rPr>
                <w:rFonts w:ascii="Calibri" w:hAnsi="Calibri" w:cs="Calibri"/>
                <w:bCs/>
                <w:sz w:val="20"/>
                <w:szCs w:val="20"/>
              </w:rPr>
              <w:t xml:space="preserve"> y relevamientos necesarios a los lugares de intervención o donde se prestará el servicio.</w:t>
            </w:r>
          </w:p>
          <w:p w:rsidR="00C633DC" w:rsidRPr="00AD1083" w:rsidRDefault="00C633DC" w:rsidP="00FA0A16">
            <w:pPr>
              <w:autoSpaceDE w:val="0"/>
              <w:autoSpaceDN w:val="0"/>
              <w:jc w:val="both"/>
              <w:rPr>
                <w:rFonts w:ascii="Calibri" w:hAnsi="Calibri" w:cs="Calibri"/>
                <w:bCs/>
                <w:sz w:val="20"/>
                <w:szCs w:val="20"/>
              </w:rPr>
            </w:pPr>
          </w:p>
          <w:p w:rsidR="00FA0A16" w:rsidRPr="00AD1083" w:rsidRDefault="00FA0A16" w:rsidP="00FA0A16">
            <w:pPr>
              <w:autoSpaceDE w:val="0"/>
              <w:autoSpaceDN w:val="0"/>
              <w:jc w:val="both"/>
              <w:rPr>
                <w:rFonts w:ascii="Calibri" w:hAnsi="Calibri" w:cs="Calibri"/>
                <w:bCs/>
                <w:sz w:val="20"/>
                <w:szCs w:val="20"/>
              </w:rPr>
            </w:pPr>
            <w:r w:rsidRPr="00AD1083">
              <w:rPr>
                <w:rFonts w:ascii="Calibri" w:hAnsi="Calibri" w:cs="Calibri"/>
                <w:bCs/>
                <w:sz w:val="20"/>
                <w:szCs w:val="20"/>
              </w:rPr>
              <w:t xml:space="preserve">Para el inicio de los trabajos </w:t>
            </w:r>
            <w:r w:rsidR="00C1082C" w:rsidRPr="00AD1083">
              <w:rPr>
                <w:rFonts w:ascii="Calibri" w:hAnsi="Calibri" w:cs="Calibri"/>
                <w:bCs/>
                <w:sz w:val="20"/>
                <w:szCs w:val="20"/>
              </w:rPr>
              <w:t>de</w:t>
            </w:r>
            <w:r w:rsidRPr="00AD1083">
              <w:rPr>
                <w:rFonts w:ascii="Calibri" w:hAnsi="Calibri" w:cs="Calibri"/>
                <w:bCs/>
                <w:sz w:val="20"/>
                <w:szCs w:val="20"/>
              </w:rPr>
              <w:t xml:space="preserve"> cada ficha de trabajo se deberá contar con la aprobación del fiscal de servicio.</w:t>
            </w:r>
          </w:p>
          <w:p w:rsidR="00C1082C" w:rsidRPr="00AD1083" w:rsidRDefault="00C1082C" w:rsidP="00FA0A16">
            <w:pPr>
              <w:autoSpaceDE w:val="0"/>
              <w:autoSpaceDN w:val="0"/>
              <w:jc w:val="both"/>
              <w:rPr>
                <w:rFonts w:ascii="Calibri" w:hAnsi="Calibri" w:cs="Calibri"/>
                <w:bCs/>
                <w:sz w:val="20"/>
                <w:szCs w:val="20"/>
              </w:rPr>
            </w:pPr>
          </w:p>
          <w:p w:rsidR="00FA0A16" w:rsidRPr="00AD1083" w:rsidRDefault="00FA0A16" w:rsidP="00FA0A16">
            <w:pPr>
              <w:autoSpaceDE w:val="0"/>
              <w:autoSpaceDN w:val="0"/>
              <w:jc w:val="both"/>
              <w:rPr>
                <w:rFonts w:ascii="Calibri" w:hAnsi="Calibri" w:cs="Calibri"/>
                <w:bCs/>
                <w:sz w:val="20"/>
                <w:szCs w:val="20"/>
              </w:rPr>
            </w:pPr>
            <w:r w:rsidRPr="00AD1083">
              <w:rPr>
                <w:rFonts w:ascii="Calibri" w:hAnsi="Calibri" w:cs="Calibri"/>
                <w:bCs/>
                <w:sz w:val="20"/>
                <w:szCs w:val="20"/>
              </w:rPr>
              <w:lastRenderedPageBreak/>
              <w:t xml:space="preserve">Así mismo y en caso de que el relevamiento </w:t>
            </w:r>
            <w:r w:rsidR="00C1082C" w:rsidRPr="00AD1083">
              <w:rPr>
                <w:rFonts w:ascii="Calibri" w:hAnsi="Calibri" w:cs="Calibri"/>
                <w:bCs/>
                <w:sz w:val="20"/>
                <w:szCs w:val="20"/>
              </w:rPr>
              <w:t>realizado evidencie</w:t>
            </w:r>
            <w:r w:rsidRPr="00AD1083">
              <w:rPr>
                <w:rFonts w:ascii="Calibri" w:hAnsi="Calibri" w:cs="Calibri"/>
                <w:bCs/>
                <w:sz w:val="20"/>
                <w:szCs w:val="20"/>
              </w:rPr>
              <w:t xml:space="preserve"> la necesidad de incorporar actividades nuevas, estas deberán ser analizadas por el fiscal de servicio previa ejecución y autorizadas mediante un contrato modificatorio.</w:t>
            </w:r>
          </w:p>
          <w:p w:rsidR="00C1082C" w:rsidRPr="00AD1083" w:rsidRDefault="00C1082C" w:rsidP="00FA0A16">
            <w:pPr>
              <w:autoSpaceDE w:val="0"/>
              <w:autoSpaceDN w:val="0"/>
              <w:jc w:val="both"/>
              <w:rPr>
                <w:rFonts w:ascii="Calibri" w:hAnsi="Calibri" w:cs="Calibri"/>
                <w:bCs/>
                <w:sz w:val="20"/>
                <w:szCs w:val="20"/>
              </w:rPr>
            </w:pPr>
          </w:p>
          <w:p w:rsidR="00FA0A16" w:rsidRPr="00AD1083" w:rsidRDefault="00FA0A16" w:rsidP="00FA0A16">
            <w:pPr>
              <w:autoSpaceDE w:val="0"/>
              <w:autoSpaceDN w:val="0"/>
              <w:jc w:val="both"/>
              <w:rPr>
                <w:rFonts w:ascii="Calibri" w:hAnsi="Calibri" w:cs="Calibri"/>
                <w:bCs/>
                <w:sz w:val="20"/>
                <w:szCs w:val="20"/>
              </w:rPr>
            </w:pPr>
            <w:r w:rsidRPr="00AD1083">
              <w:rPr>
                <w:rFonts w:ascii="Calibri" w:hAnsi="Calibri" w:cs="Calibri"/>
                <w:bCs/>
                <w:sz w:val="20"/>
                <w:szCs w:val="20"/>
              </w:rPr>
              <w:t>Es responsabilidad del PORVEEDOR la correcta solución y ejecución técnica de las actividades en todas las áreas de intervención.</w:t>
            </w:r>
          </w:p>
          <w:p w:rsidR="003A4FE4" w:rsidRPr="00AD1083" w:rsidRDefault="003A4FE4" w:rsidP="002A67C7">
            <w:pPr>
              <w:autoSpaceDE w:val="0"/>
              <w:autoSpaceDN w:val="0"/>
              <w:adjustRightInd w:val="0"/>
              <w:jc w:val="both"/>
              <w:rPr>
                <w:rFonts w:ascii="Calibri" w:hAnsi="Calibri" w:cs="Calibri"/>
                <w:bCs/>
                <w:sz w:val="20"/>
                <w:szCs w:val="20"/>
              </w:rPr>
            </w:pPr>
          </w:p>
        </w:tc>
      </w:tr>
      <w:tr w:rsidR="002A67C7" w:rsidRPr="003A6FC7" w:rsidTr="002C2BED">
        <w:tc>
          <w:tcPr>
            <w:tcW w:w="9113"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lastRenderedPageBreak/>
              <w:t>ENTREGA DE CRONOGRAMA DE INTERVENCIÓN</w:t>
            </w:r>
          </w:p>
        </w:tc>
      </w:tr>
      <w:tr w:rsidR="002A67C7" w:rsidRPr="003A6FC7" w:rsidTr="002C2BED">
        <w:tc>
          <w:tcPr>
            <w:tcW w:w="9113" w:type="dxa"/>
            <w:shd w:val="clear" w:color="auto" w:fill="auto"/>
          </w:tcPr>
          <w:p w:rsidR="002A67C7" w:rsidRPr="003A6FC7" w:rsidRDefault="002A67C7" w:rsidP="002A67C7">
            <w:pPr>
              <w:autoSpaceDE w:val="0"/>
              <w:autoSpaceDN w:val="0"/>
              <w:adjustRightInd w:val="0"/>
              <w:jc w:val="both"/>
              <w:rPr>
                <w:rFonts w:ascii="Calibri" w:hAnsi="Calibri" w:cs="Calibri"/>
                <w:bCs/>
                <w:sz w:val="20"/>
                <w:szCs w:val="20"/>
              </w:rPr>
            </w:pPr>
            <w:r w:rsidRPr="003A6FC7">
              <w:rPr>
                <w:rFonts w:ascii="Calibri" w:hAnsi="Calibri" w:cs="Calibri"/>
                <w:bCs/>
                <w:sz w:val="20"/>
                <w:szCs w:val="20"/>
              </w:rPr>
              <w:t>El PROVEEDOR deberá entregar al fiscal de servicio un cronograma de intervención, donde detalle los plazos a ejecutarse por cada ficha de trabajo. El citado cronograma deberá contar con la aprobación del fiscal de servicio para el inicio de su ejecución.</w:t>
            </w:r>
          </w:p>
          <w:p w:rsidR="00D05399" w:rsidRPr="003A6FC7" w:rsidRDefault="00D05399" w:rsidP="002A67C7">
            <w:pPr>
              <w:autoSpaceDE w:val="0"/>
              <w:autoSpaceDN w:val="0"/>
              <w:adjustRightInd w:val="0"/>
              <w:jc w:val="both"/>
              <w:rPr>
                <w:rFonts w:ascii="Calibri" w:hAnsi="Calibri" w:cs="Calibri"/>
                <w:bCs/>
                <w:sz w:val="20"/>
                <w:szCs w:val="20"/>
              </w:rPr>
            </w:pPr>
          </w:p>
        </w:tc>
      </w:tr>
      <w:tr w:rsidR="002A67C7" w:rsidRPr="003A6FC7" w:rsidTr="002C2BED">
        <w:tc>
          <w:tcPr>
            <w:tcW w:w="9113" w:type="dxa"/>
            <w:shd w:val="clear" w:color="auto" w:fill="9CC2E5"/>
          </w:tcPr>
          <w:p w:rsidR="002A67C7" w:rsidRPr="003A6FC7" w:rsidRDefault="002A67C7" w:rsidP="002A67C7">
            <w:pPr>
              <w:autoSpaceDE w:val="0"/>
              <w:autoSpaceDN w:val="0"/>
              <w:adjustRightInd w:val="0"/>
              <w:jc w:val="both"/>
              <w:rPr>
                <w:rFonts w:ascii="Calibri" w:hAnsi="Calibri" w:cs="Calibri"/>
                <w:color w:val="FF0000"/>
                <w:sz w:val="20"/>
                <w:szCs w:val="20"/>
              </w:rPr>
            </w:pPr>
            <w:r w:rsidRPr="003A6FC7">
              <w:rPr>
                <w:rFonts w:ascii="Calibri" w:hAnsi="Calibri" w:cs="Calibri"/>
                <w:b/>
                <w:bCs/>
                <w:sz w:val="20"/>
                <w:szCs w:val="20"/>
              </w:rPr>
              <w:t>PROCEDIMIENTO DE LA FICHA DE TRABAJO</w:t>
            </w:r>
          </w:p>
        </w:tc>
      </w:tr>
      <w:tr w:rsidR="002A67C7" w:rsidRPr="003A6FC7" w:rsidTr="002C2BED">
        <w:tc>
          <w:tcPr>
            <w:tcW w:w="9113" w:type="dxa"/>
            <w:shd w:val="clear" w:color="auto" w:fill="auto"/>
          </w:tcPr>
          <w:p w:rsidR="002A67C7" w:rsidRPr="00AD1083" w:rsidRDefault="002A67C7" w:rsidP="002A67C7">
            <w:pPr>
              <w:autoSpaceDE w:val="0"/>
              <w:autoSpaceDN w:val="0"/>
              <w:adjustRightInd w:val="0"/>
              <w:jc w:val="both"/>
              <w:rPr>
                <w:rFonts w:ascii="Calibri" w:hAnsi="Calibri" w:cs="Calibri"/>
                <w:bCs/>
                <w:sz w:val="20"/>
                <w:szCs w:val="20"/>
              </w:rPr>
            </w:pPr>
            <w:r w:rsidRPr="00AD1083">
              <w:rPr>
                <w:rFonts w:ascii="Calibri" w:hAnsi="Calibri" w:cs="Calibri"/>
                <w:bCs/>
                <w:sz w:val="20"/>
                <w:szCs w:val="20"/>
              </w:rPr>
              <w:t>La ficha de trabajo es una herramienta de trabajo obligatorio para la intervención y ejecución de los trabajos por parte del PROVEEDOR en cada mantenimiento a realizar.</w:t>
            </w:r>
          </w:p>
          <w:p w:rsidR="002A67C7" w:rsidRPr="00AD1083" w:rsidRDefault="002A67C7" w:rsidP="002A67C7">
            <w:pPr>
              <w:autoSpaceDE w:val="0"/>
              <w:autoSpaceDN w:val="0"/>
              <w:adjustRightInd w:val="0"/>
              <w:jc w:val="both"/>
              <w:rPr>
                <w:rFonts w:ascii="Calibri" w:hAnsi="Calibri" w:cs="Calibri"/>
                <w:bCs/>
                <w:sz w:val="20"/>
                <w:szCs w:val="20"/>
              </w:rPr>
            </w:pPr>
            <w:r w:rsidRPr="00AD1083">
              <w:rPr>
                <w:rFonts w:ascii="Calibri" w:hAnsi="Calibri" w:cs="Calibri"/>
                <w:bCs/>
                <w:sz w:val="20"/>
                <w:szCs w:val="20"/>
              </w:rPr>
              <w:t>El procedimiento que se debe seguir para su inicio, ejecución, recepción y pago es el siguiente:</w:t>
            </w:r>
          </w:p>
          <w:p w:rsidR="002A67C7" w:rsidRPr="00AD1083" w:rsidRDefault="002A67C7" w:rsidP="007B5501">
            <w:pPr>
              <w:numPr>
                <w:ilvl w:val="0"/>
                <w:numId w:val="6"/>
              </w:numPr>
              <w:autoSpaceDE w:val="0"/>
              <w:autoSpaceDN w:val="0"/>
              <w:adjustRightInd w:val="0"/>
              <w:jc w:val="both"/>
              <w:rPr>
                <w:rFonts w:ascii="Calibri" w:hAnsi="Calibri" w:cs="Calibri"/>
                <w:bCs/>
                <w:sz w:val="20"/>
                <w:szCs w:val="20"/>
              </w:rPr>
            </w:pPr>
            <w:r w:rsidRPr="00AD1083">
              <w:rPr>
                <w:rFonts w:ascii="Calibri" w:hAnsi="Calibri" w:cs="Calibri"/>
                <w:bCs/>
                <w:sz w:val="20"/>
                <w:szCs w:val="20"/>
              </w:rPr>
              <w:t>Re</w:t>
            </w:r>
            <w:r w:rsidR="00C1082C" w:rsidRPr="00AD1083">
              <w:rPr>
                <w:rFonts w:ascii="Calibri" w:hAnsi="Calibri" w:cs="Calibri"/>
                <w:bCs/>
                <w:sz w:val="20"/>
                <w:szCs w:val="20"/>
              </w:rPr>
              <w:t xml:space="preserve">levamiento de cantidades en los lugares de intervención </w:t>
            </w:r>
            <w:r w:rsidRPr="00AD1083">
              <w:rPr>
                <w:rFonts w:ascii="Calibri" w:hAnsi="Calibri" w:cs="Calibri"/>
                <w:bCs/>
                <w:sz w:val="20"/>
                <w:szCs w:val="20"/>
              </w:rPr>
              <w:t>por parte del PROVEEDOR</w:t>
            </w:r>
          </w:p>
          <w:p w:rsidR="002A67C7" w:rsidRPr="00AD1083" w:rsidRDefault="002A67C7" w:rsidP="007B5501">
            <w:pPr>
              <w:numPr>
                <w:ilvl w:val="0"/>
                <w:numId w:val="6"/>
              </w:numPr>
              <w:autoSpaceDE w:val="0"/>
              <w:autoSpaceDN w:val="0"/>
              <w:adjustRightInd w:val="0"/>
              <w:jc w:val="both"/>
              <w:rPr>
                <w:rFonts w:ascii="Calibri" w:hAnsi="Calibri" w:cs="Calibri"/>
                <w:bCs/>
                <w:sz w:val="20"/>
                <w:szCs w:val="20"/>
              </w:rPr>
            </w:pPr>
            <w:r w:rsidRPr="00AD1083">
              <w:rPr>
                <w:rFonts w:ascii="Calibri" w:hAnsi="Calibri" w:cs="Calibri"/>
                <w:bCs/>
                <w:sz w:val="20"/>
                <w:szCs w:val="20"/>
              </w:rPr>
              <w:t>Aprobación de las actividades y cantidades a ejecutarse por parte del fiscal de servicio a través de la ficha de solicitud de inicio</w:t>
            </w:r>
          </w:p>
          <w:p w:rsidR="002A67C7" w:rsidRPr="00AD1083" w:rsidRDefault="002A67C7" w:rsidP="007B5501">
            <w:pPr>
              <w:numPr>
                <w:ilvl w:val="0"/>
                <w:numId w:val="6"/>
              </w:numPr>
              <w:autoSpaceDE w:val="0"/>
              <w:autoSpaceDN w:val="0"/>
              <w:adjustRightInd w:val="0"/>
              <w:jc w:val="both"/>
              <w:rPr>
                <w:rFonts w:ascii="Calibri" w:hAnsi="Calibri" w:cs="Calibri"/>
                <w:bCs/>
                <w:sz w:val="20"/>
                <w:szCs w:val="20"/>
              </w:rPr>
            </w:pPr>
            <w:r w:rsidRPr="00AD1083">
              <w:rPr>
                <w:rFonts w:ascii="Calibri" w:hAnsi="Calibri" w:cs="Calibri"/>
                <w:bCs/>
                <w:sz w:val="20"/>
                <w:szCs w:val="20"/>
              </w:rPr>
              <w:t>Ejecución de los trabajos conforme ficha y cronograma aprobado por el fiscal de servicio</w:t>
            </w:r>
          </w:p>
          <w:p w:rsidR="002A67C7" w:rsidRPr="00AD1083" w:rsidRDefault="002A67C7" w:rsidP="007B5501">
            <w:pPr>
              <w:numPr>
                <w:ilvl w:val="0"/>
                <w:numId w:val="6"/>
              </w:numPr>
              <w:autoSpaceDE w:val="0"/>
              <w:autoSpaceDN w:val="0"/>
              <w:adjustRightInd w:val="0"/>
              <w:jc w:val="both"/>
              <w:rPr>
                <w:rFonts w:ascii="Calibri" w:hAnsi="Calibri" w:cs="Calibri"/>
                <w:bCs/>
                <w:sz w:val="20"/>
                <w:szCs w:val="20"/>
              </w:rPr>
            </w:pPr>
            <w:r w:rsidRPr="00AD1083">
              <w:rPr>
                <w:rFonts w:ascii="Calibri" w:hAnsi="Calibri" w:cs="Calibri"/>
                <w:bCs/>
                <w:sz w:val="20"/>
                <w:szCs w:val="20"/>
              </w:rPr>
              <w:t>Conclusión de trabajos, verificación bajo acta de recepción.</w:t>
            </w:r>
          </w:p>
          <w:p w:rsidR="00837005" w:rsidRPr="003A6FC7" w:rsidRDefault="00837005" w:rsidP="00837005">
            <w:pPr>
              <w:autoSpaceDE w:val="0"/>
              <w:autoSpaceDN w:val="0"/>
              <w:adjustRightInd w:val="0"/>
              <w:ind w:left="360"/>
              <w:jc w:val="both"/>
              <w:rPr>
                <w:rFonts w:ascii="Calibri" w:hAnsi="Calibri" w:cs="Calibri"/>
                <w:bCs/>
                <w:sz w:val="20"/>
                <w:szCs w:val="20"/>
              </w:rPr>
            </w:pPr>
          </w:p>
        </w:tc>
      </w:tr>
      <w:tr w:rsidR="002A67C7" w:rsidRPr="003A6FC7" w:rsidTr="002C2BED">
        <w:tc>
          <w:tcPr>
            <w:tcW w:w="9113"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RESARCIMIENTO DE DAÑOS</w:t>
            </w:r>
          </w:p>
        </w:tc>
      </w:tr>
      <w:tr w:rsidR="002A67C7" w:rsidRPr="003A6FC7" w:rsidTr="002C2BED">
        <w:tc>
          <w:tcPr>
            <w:tcW w:w="9113" w:type="dxa"/>
            <w:shd w:val="clear" w:color="auto" w:fill="auto"/>
          </w:tcPr>
          <w:p w:rsidR="00837005" w:rsidRDefault="002A67C7" w:rsidP="0059629C">
            <w:pPr>
              <w:autoSpaceDE w:val="0"/>
              <w:autoSpaceDN w:val="0"/>
              <w:adjustRightInd w:val="0"/>
              <w:jc w:val="both"/>
              <w:rPr>
                <w:rFonts w:ascii="Calibri" w:hAnsi="Calibri" w:cs="Calibri"/>
                <w:sz w:val="20"/>
                <w:szCs w:val="20"/>
              </w:rPr>
            </w:pPr>
            <w:r w:rsidRPr="003A6FC7">
              <w:rPr>
                <w:rFonts w:ascii="Calibri" w:hAnsi="Calibri" w:cs="Calibri"/>
                <w:sz w:val="20"/>
                <w:szCs w:val="20"/>
              </w:rPr>
              <w:t xml:space="preserve">En caso de que durante el plazo de ejecución de los trabajos el PROVEEDOR, ocasione daños al área de intervención o sus áreas aledañas, está obligado a resarcir los citados daños, para cuyo fin deberá coordinar y establecer un plazo especifico con el fiscal de Servicio, aspecto por el cual deberá tomar sus previsiones a objeto de resguardar, proteger, cubrir o cuidar los bienes u obras civiles que puedan ser afectados. </w:t>
            </w:r>
          </w:p>
          <w:p w:rsidR="00C1082C" w:rsidRPr="003A6FC7" w:rsidRDefault="00C1082C" w:rsidP="0059629C">
            <w:pPr>
              <w:autoSpaceDE w:val="0"/>
              <w:autoSpaceDN w:val="0"/>
              <w:adjustRightInd w:val="0"/>
              <w:jc w:val="both"/>
              <w:rPr>
                <w:rFonts w:ascii="Calibri" w:hAnsi="Calibri" w:cs="Calibri"/>
                <w:sz w:val="20"/>
                <w:szCs w:val="20"/>
              </w:rPr>
            </w:pPr>
          </w:p>
        </w:tc>
      </w:tr>
      <w:tr w:rsidR="002A67C7" w:rsidRPr="003A6FC7" w:rsidTr="002C2BED">
        <w:tc>
          <w:tcPr>
            <w:tcW w:w="9113"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RESPONSABILIDAD EN LA PRESTACION DEL CONTRATO</w:t>
            </w:r>
          </w:p>
        </w:tc>
      </w:tr>
      <w:tr w:rsidR="002A67C7" w:rsidRPr="003A6FC7" w:rsidTr="002C2BED">
        <w:tc>
          <w:tcPr>
            <w:tcW w:w="9113" w:type="dxa"/>
            <w:shd w:val="clear" w:color="auto" w:fill="auto"/>
          </w:tcPr>
          <w:p w:rsidR="002A67C7" w:rsidRPr="003A6FC7" w:rsidRDefault="002A67C7" w:rsidP="003253B4">
            <w:pPr>
              <w:widowControl w:val="0"/>
              <w:autoSpaceDE w:val="0"/>
              <w:autoSpaceDN w:val="0"/>
              <w:adjustRightInd w:val="0"/>
              <w:ind w:right="67"/>
              <w:jc w:val="both"/>
              <w:rPr>
                <w:rFonts w:ascii="Calibri" w:hAnsi="Calibri" w:cs="Calibri"/>
                <w:sz w:val="20"/>
                <w:szCs w:val="20"/>
              </w:rPr>
            </w:pPr>
            <w:r w:rsidRPr="003A6FC7">
              <w:rPr>
                <w:rFonts w:ascii="Calibri" w:hAnsi="Calibri" w:cs="Calibri"/>
                <w:sz w:val="20"/>
                <w:szCs w:val="20"/>
              </w:rPr>
              <w:t xml:space="preserve">EL PROVEEDOR   </w:t>
            </w:r>
            <w:r w:rsidR="003833B5" w:rsidRPr="003A6FC7">
              <w:rPr>
                <w:rFonts w:ascii="Calibri" w:hAnsi="Calibri" w:cs="Calibri"/>
                <w:sz w:val="20"/>
                <w:szCs w:val="20"/>
              </w:rPr>
              <w:t>será responsable</w:t>
            </w:r>
            <w:r w:rsidRPr="003A6FC7">
              <w:rPr>
                <w:rFonts w:ascii="Calibri" w:hAnsi="Calibri" w:cs="Calibri"/>
                <w:sz w:val="20"/>
                <w:szCs w:val="20"/>
              </w:rPr>
              <w:t xml:space="preserve">   </w:t>
            </w:r>
            <w:r w:rsidR="003833B5" w:rsidRPr="003A6FC7">
              <w:rPr>
                <w:rFonts w:ascii="Calibri" w:hAnsi="Calibri" w:cs="Calibri"/>
                <w:sz w:val="20"/>
                <w:szCs w:val="20"/>
              </w:rPr>
              <w:t>de cualquier daño o robo</w:t>
            </w:r>
            <w:r w:rsidRPr="003A6FC7">
              <w:rPr>
                <w:rFonts w:ascii="Calibri" w:hAnsi="Calibri" w:cs="Calibri"/>
                <w:sz w:val="20"/>
                <w:szCs w:val="20"/>
              </w:rPr>
              <w:t xml:space="preserve"> y </w:t>
            </w:r>
            <w:r w:rsidR="003833B5" w:rsidRPr="003A6FC7">
              <w:rPr>
                <w:rFonts w:ascii="Calibri" w:hAnsi="Calibri" w:cs="Calibri"/>
                <w:sz w:val="20"/>
                <w:szCs w:val="20"/>
              </w:rPr>
              <w:t>hurto de los</w:t>
            </w:r>
            <w:r w:rsidRPr="003A6FC7">
              <w:rPr>
                <w:rFonts w:ascii="Calibri" w:hAnsi="Calibri" w:cs="Calibri"/>
                <w:sz w:val="20"/>
                <w:szCs w:val="20"/>
              </w:rPr>
              <w:t xml:space="preserve"> activos del predio, atribuibles al descuido, impericia o al no cumplimiento   de las labores pactadas y que sea demostrado que fue por negligencia del personal de la empresa PROVEEDOR.</w:t>
            </w:r>
          </w:p>
        </w:tc>
      </w:tr>
      <w:tr w:rsidR="002A67C7" w:rsidRPr="003A6FC7" w:rsidTr="002C2BED">
        <w:tc>
          <w:tcPr>
            <w:tcW w:w="9113" w:type="dxa"/>
            <w:shd w:val="clear" w:color="auto" w:fill="9CC2E5"/>
          </w:tcPr>
          <w:p w:rsidR="002A67C7" w:rsidRPr="003A6FC7" w:rsidRDefault="002A67C7" w:rsidP="002A67C7">
            <w:pPr>
              <w:tabs>
                <w:tab w:val="left" w:pos="1965"/>
              </w:tabs>
              <w:jc w:val="both"/>
              <w:rPr>
                <w:rFonts w:ascii="Calibri" w:hAnsi="Calibri" w:cs="Calibri"/>
                <w:b/>
                <w:sz w:val="20"/>
                <w:szCs w:val="20"/>
              </w:rPr>
            </w:pPr>
            <w:r w:rsidRPr="003A6FC7">
              <w:rPr>
                <w:rFonts w:ascii="Calibri" w:hAnsi="Calibri" w:cs="Calibri"/>
                <w:b/>
                <w:sz w:val="20"/>
                <w:szCs w:val="20"/>
              </w:rPr>
              <w:t>RESPONSABILIDAD LABORAL</w:t>
            </w:r>
          </w:p>
        </w:tc>
      </w:tr>
      <w:tr w:rsidR="002A67C7" w:rsidRPr="003A6FC7" w:rsidTr="002C2BED">
        <w:tc>
          <w:tcPr>
            <w:tcW w:w="9113" w:type="dxa"/>
            <w:shd w:val="clear" w:color="auto" w:fill="auto"/>
          </w:tcPr>
          <w:p w:rsidR="002A67C7" w:rsidRPr="003A6FC7" w:rsidRDefault="002A67C7" w:rsidP="002A67C7">
            <w:pPr>
              <w:widowControl w:val="0"/>
              <w:autoSpaceDE w:val="0"/>
              <w:autoSpaceDN w:val="0"/>
              <w:adjustRightInd w:val="0"/>
              <w:ind w:right="62"/>
              <w:contextualSpacing/>
              <w:jc w:val="both"/>
              <w:rPr>
                <w:rFonts w:ascii="Calibri" w:hAnsi="Calibri" w:cs="Calibri"/>
                <w:sz w:val="20"/>
                <w:szCs w:val="20"/>
              </w:rPr>
            </w:pPr>
            <w:r w:rsidRPr="003A6FC7">
              <w:rPr>
                <w:rFonts w:ascii="Calibri" w:hAnsi="Calibri" w:cs="Calibri"/>
                <w:sz w:val="20"/>
                <w:szCs w:val="20"/>
              </w:rPr>
              <w:t xml:space="preserve">La empresa PROVEEDORA será la responsable de cumplir con todos los requisitos y obligaciones referentes a la legislación laboral, social y reglamentos </w:t>
            </w:r>
            <w:r w:rsidR="003833B5" w:rsidRPr="003A6FC7">
              <w:rPr>
                <w:rFonts w:ascii="Calibri" w:hAnsi="Calibri" w:cs="Calibri"/>
                <w:sz w:val="20"/>
                <w:szCs w:val="20"/>
              </w:rPr>
              <w:t>vigentes del</w:t>
            </w:r>
            <w:r w:rsidRPr="003A6FC7">
              <w:rPr>
                <w:rFonts w:ascii="Calibri" w:hAnsi="Calibri" w:cs="Calibri"/>
                <w:sz w:val="20"/>
                <w:szCs w:val="20"/>
              </w:rPr>
              <w:t xml:space="preserve"> Estado Plurinacional de Bolivia, eximiendo completamente y en forma incondicional a Yacimientos Petrolíferos Fiscales Bolivianos de cualquier conflicto laboral entre el </w:t>
            </w:r>
            <w:r w:rsidR="004F6D93">
              <w:rPr>
                <w:rFonts w:ascii="Calibri" w:hAnsi="Calibri" w:cs="Calibri"/>
                <w:sz w:val="20"/>
                <w:szCs w:val="20"/>
              </w:rPr>
              <w:t>proveedor</w:t>
            </w:r>
            <w:r w:rsidRPr="003A6FC7">
              <w:rPr>
                <w:rFonts w:ascii="Calibri" w:hAnsi="Calibri" w:cs="Calibri"/>
                <w:sz w:val="20"/>
                <w:szCs w:val="20"/>
              </w:rPr>
              <w:t xml:space="preserve"> y sus trabajadores.</w:t>
            </w:r>
          </w:p>
          <w:p w:rsidR="002A67C7" w:rsidRDefault="002A67C7" w:rsidP="002A67C7">
            <w:pPr>
              <w:widowControl w:val="0"/>
              <w:autoSpaceDE w:val="0"/>
              <w:autoSpaceDN w:val="0"/>
              <w:adjustRightInd w:val="0"/>
              <w:ind w:right="67"/>
              <w:jc w:val="both"/>
              <w:rPr>
                <w:rFonts w:ascii="Calibri" w:hAnsi="Calibri" w:cs="Calibri"/>
                <w:sz w:val="20"/>
                <w:szCs w:val="20"/>
              </w:rPr>
            </w:pPr>
          </w:p>
          <w:p w:rsidR="006C0847" w:rsidRPr="003A6FC7" w:rsidRDefault="006C0847" w:rsidP="002A67C7">
            <w:pPr>
              <w:widowControl w:val="0"/>
              <w:autoSpaceDE w:val="0"/>
              <w:autoSpaceDN w:val="0"/>
              <w:adjustRightInd w:val="0"/>
              <w:ind w:right="67"/>
              <w:jc w:val="both"/>
              <w:rPr>
                <w:rFonts w:ascii="Calibri" w:hAnsi="Calibri" w:cs="Calibri"/>
                <w:sz w:val="20"/>
                <w:szCs w:val="20"/>
              </w:rPr>
            </w:pPr>
          </w:p>
        </w:tc>
      </w:tr>
      <w:tr w:rsidR="002A67C7" w:rsidRPr="003A6FC7" w:rsidTr="002C2BED">
        <w:tc>
          <w:tcPr>
            <w:tcW w:w="9113" w:type="dxa"/>
            <w:shd w:val="clear" w:color="auto" w:fill="8DB3E2"/>
          </w:tcPr>
          <w:p w:rsidR="002A67C7" w:rsidRPr="003A6FC7" w:rsidRDefault="002A67C7" w:rsidP="002A67C7">
            <w:pPr>
              <w:rPr>
                <w:rFonts w:ascii="Calibri" w:hAnsi="Calibri" w:cs="Calibri"/>
                <w:sz w:val="20"/>
                <w:szCs w:val="20"/>
              </w:rPr>
            </w:pPr>
            <w:r w:rsidRPr="003A6FC7">
              <w:rPr>
                <w:rFonts w:ascii="Calibri" w:hAnsi="Calibri" w:cs="Calibri"/>
                <w:b/>
                <w:bCs/>
                <w:sz w:val="20"/>
                <w:szCs w:val="20"/>
              </w:rPr>
              <w:lastRenderedPageBreak/>
              <w:t xml:space="preserve">FORMA DE PAGO  </w:t>
            </w:r>
          </w:p>
        </w:tc>
      </w:tr>
      <w:tr w:rsidR="002A67C7" w:rsidRPr="003A6FC7" w:rsidTr="002C2BED">
        <w:tc>
          <w:tcPr>
            <w:tcW w:w="9113" w:type="dxa"/>
            <w:shd w:val="clear" w:color="auto" w:fill="auto"/>
          </w:tcPr>
          <w:p w:rsidR="002A67C7" w:rsidRPr="003A6FC7" w:rsidRDefault="002A67C7" w:rsidP="002A67C7">
            <w:pPr>
              <w:pStyle w:val="Prrafodelista"/>
              <w:ind w:left="0"/>
              <w:jc w:val="both"/>
              <w:rPr>
                <w:rFonts w:ascii="Calibri" w:hAnsi="Calibri" w:cs="Calibri"/>
                <w:sz w:val="20"/>
                <w:szCs w:val="20"/>
              </w:rPr>
            </w:pPr>
            <w:r w:rsidRPr="003A6FC7">
              <w:rPr>
                <w:rFonts w:ascii="Calibri" w:hAnsi="Calibri" w:cs="Calibri"/>
                <w:sz w:val="20"/>
                <w:szCs w:val="20"/>
              </w:rPr>
              <w:t xml:space="preserve">El pago se realizará mediante el SIGEP de forma parcial a la conclusión de cada ficha de trabajo en moneda nacional (Bolivianos), posterior a la emisión del informe de </w:t>
            </w:r>
            <w:r w:rsidR="003833B5" w:rsidRPr="003A6FC7">
              <w:rPr>
                <w:rFonts w:ascii="Calibri" w:hAnsi="Calibri" w:cs="Calibri"/>
                <w:sz w:val="20"/>
                <w:szCs w:val="20"/>
              </w:rPr>
              <w:t>conformidad por</w:t>
            </w:r>
            <w:r w:rsidRPr="003A6FC7">
              <w:rPr>
                <w:rFonts w:ascii="Calibri" w:hAnsi="Calibri" w:cs="Calibri"/>
                <w:sz w:val="20"/>
                <w:szCs w:val="20"/>
              </w:rPr>
              <w:t xml:space="preserve"> parte del Fiscal de Servicio nombrado por YPFB, solicitando el pago de todos los trabajos realizados y concluidos, acompañando al informe la documentación de respaldo (copia NIT y SIGEP).</w:t>
            </w:r>
          </w:p>
          <w:p w:rsidR="002A67C7" w:rsidRPr="003A6FC7" w:rsidRDefault="002A67C7" w:rsidP="002A67C7">
            <w:pPr>
              <w:pStyle w:val="Prrafodelista"/>
              <w:ind w:left="0"/>
              <w:jc w:val="both"/>
              <w:rPr>
                <w:rFonts w:ascii="Calibri" w:hAnsi="Calibri" w:cs="Calibri"/>
                <w:sz w:val="20"/>
                <w:szCs w:val="20"/>
              </w:rPr>
            </w:pPr>
            <w:r w:rsidRPr="003A6FC7">
              <w:rPr>
                <w:rFonts w:ascii="Calibri" w:hAnsi="Calibri" w:cs="Calibri"/>
                <w:sz w:val="20"/>
                <w:szCs w:val="20"/>
              </w:rPr>
              <w:t xml:space="preserve">Se hace notar que el PROVEDDOR podrá remitir para </w:t>
            </w:r>
            <w:r w:rsidR="003833B5" w:rsidRPr="003A6FC7">
              <w:rPr>
                <w:rFonts w:ascii="Calibri" w:hAnsi="Calibri" w:cs="Calibri"/>
                <w:sz w:val="20"/>
                <w:szCs w:val="20"/>
              </w:rPr>
              <w:t>pago una</w:t>
            </w:r>
            <w:r w:rsidRPr="003A6FC7">
              <w:rPr>
                <w:rFonts w:ascii="Calibri" w:hAnsi="Calibri" w:cs="Calibri"/>
                <w:sz w:val="20"/>
                <w:szCs w:val="20"/>
              </w:rPr>
              <w:t xml:space="preserve"> o más fichas de </w:t>
            </w:r>
            <w:r w:rsidR="003833B5" w:rsidRPr="003A6FC7">
              <w:rPr>
                <w:rFonts w:ascii="Calibri" w:hAnsi="Calibri" w:cs="Calibri"/>
                <w:sz w:val="20"/>
                <w:szCs w:val="20"/>
              </w:rPr>
              <w:t>trabajo realizadas</w:t>
            </w:r>
            <w:r w:rsidRPr="003A6FC7">
              <w:rPr>
                <w:rFonts w:ascii="Calibri" w:hAnsi="Calibri" w:cs="Calibri"/>
                <w:sz w:val="20"/>
                <w:szCs w:val="20"/>
              </w:rPr>
              <w:t xml:space="preserve"> de manera </w:t>
            </w:r>
            <w:r w:rsidR="003833B5" w:rsidRPr="003A6FC7">
              <w:rPr>
                <w:rFonts w:ascii="Calibri" w:hAnsi="Calibri" w:cs="Calibri"/>
                <w:sz w:val="20"/>
                <w:szCs w:val="20"/>
              </w:rPr>
              <w:t>simultánea</w:t>
            </w:r>
            <w:r w:rsidRPr="003A6FC7">
              <w:rPr>
                <w:rFonts w:ascii="Calibri" w:hAnsi="Calibri" w:cs="Calibri"/>
                <w:sz w:val="20"/>
                <w:szCs w:val="20"/>
              </w:rPr>
              <w:t>.</w:t>
            </w:r>
          </w:p>
          <w:p w:rsidR="002A67C7" w:rsidRPr="003A6FC7" w:rsidRDefault="002A67C7" w:rsidP="003833B5">
            <w:pPr>
              <w:pStyle w:val="Prrafodelista"/>
              <w:ind w:left="0"/>
              <w:jc w:val="both"/>
              <w:rPr>
                <w:rFonts w:ascii="Calibri" w:hAnsi="Calibri" w:cs="Calibri"/>
                <w:sz w:val="20"/>
                <w:szCs w:val="20"/>
              </w:rPr>
            </w:pPr>
            <w:r w:rsidRPr="003A6FC7">
              <w:rPr>
                <w:rFonts w:ascii="Calibri" w:hAnsi="Calibri" w:cs="Calibri"/>
                <w:sz w:val="20"/>
                <w:szCs w:val="20"/>
              </w:rPr>
              <w:t xml:space="preserve">Este documento se </w:t>
            </w:r>
            <w:r w:rsidR="00837005" w:rsidRPr="003A6FC7">
              <w:rPr>
                <w:rFonts w:ascii="Calibri" w:hAnsi="Calibri" w:cs="Calibri"/>
                <w:sz w:val="20"/>
                <w:szCs w:val="20"/>
              </w:rPr>
              <w:t>entregará</w:t>
            </w:r>
            <w:r w:rsidRPr="003A6FC7">
              <w:rPr>
                <w:rFonts w:ascii="Calibri" w:hAnsi="Calibri" w:cs="Calibri"/>
                <w:sz w:val="20"/>
                <w:szCs w:val="20"/>
              </w:rPr>
              <w:t xml:space="preserve"> en su versión original y copia y en formato físico editable y PDF escaneado (a la versión final de su aprobación</w:t>
            </w:r>
            <w:r w:rsidR="003833B5" w:rsidRPr="003A6FC7">
              <w:rPr>
                <w:rFonts w:ascii="Calibri" w:hAnsi="Calibri" w:cs="Calibri"/>
                <w:sz w:val="20"/>
                <w:szCs w:val="20"/>
              </w:rPr>
              <w:t>.</w:t>
            </w:r>
          </w:p>
          <w:p w:rsidR="001973D8" w:rsidRPr="003A6FC7" w:rsidRDefault="001973D8" w:rsidP="003833B5">
            <w:pPr>
              <w:pStyle w:val="Prrafodelista"/>
              <w:ind w:left="0"/>
              <w:jc w:val="both"/>
              <w:rPr>
                <w:rFonts w:ascii="Calibri" w:hAnsi="Calibri" w:cs="Calibri"/>
                <w:sz w:val="20"/>
                <w:szCs w:val="20"/>
              </w:rPr>
            </w:pPr>
          </w:p>
        </w:tc>
      </w:tr>
      <w:tr w:rsidR="002A67C7" w:rsidRPr="003A6FC7" w:rsidTr="002C2BED">
        <w:tc>
          <w:tcPr>
            <w:tcW w:w="9113" w:type="dxa"/>
            <w:shd w:val="clear" w:color="auto" w:fill="8DB3E2"/>
          </w:tcPr>
          <w:p w:rsidR="002A67C7" w:rsidRPr="003A6FC7" w:rsidRDefault="002A67C7" w:rsidP="002A67C7">
            <w:pPr>
              <w:autoSpaceDE w:val="0"/>
              <w:autoSpaceDN w:val="0"/>
              <w:adjustRightInd w:val="0"/>
              <w:jc w:val="both"/>
              <w:rPr>
                <w:rFonts w:ascii="Calibri" w:hAnsi="Calibri" w:cs="Calibri"/>
                <w:sz w:val="20"/>
                <w:szCs w:val="20"/>
              </w:rPr>
            </w:pPr>
            <w:r w:rsidRPr="003A6FC7">
              <w:rPr>
                <w:rFonts w:ascii="Calibri" w:hAnsi="Calibri" w:cs="Calibri"/>
                <w:b/>
                <w:bCs/>
                <w:sz w:val="20"/>
                <w:szCs w:val="20"/>
              </w:rPr>
              <w:t xml:space="preserve">LUGAR DE PRESTACIÓN DEL SERVICIO </w:t>
            </w:r>
          </w:p>
        </w:tc>
      </w:tr>
      <w:tr w:rsidR="002A67C7" w:rsidRPr="003A6FC7" w:rsidTr="002C2BED">
        <w:tc>
          <w:tcPr>
            <w:tcW w:w="9113" w:type="dxa"/>
            <w:shd w:val="clear" w:color="auto" w:fill="auto"/>
          </w:tcPr>
          <w:p w:rsidR="002A67C7" w:rsidRDefault="002A67C7" w:rsidP="002A67C7">
            <w:pPr>
              <w:jc w:val="both"/>
              <w:rPr>
                <w:rFonts w:ascii="Calibri" w:hAnsi="Calibri" w:cs="Calibri"/>
                <w:sz w:val="20"/>
                <w:szCs w:val="20"/>
              </w:rPr>
            </w:pPr>
            <w:r w:rsidRPr="00AD1083">
              <w:rPr>
                <w:rFonts w:ascii="Calibri" w:hAnsi="Calibri" w:cs="Calibri"/>
                <w:sz w:val="20"/>
                <w:szCs w:val="20"/>
              </w:rPr>
              <w:t xml:space="preserve">El Servicio de mantenimiento a contratar será para la atención de todas las infraestructura y predios de Y.P.F.B. ubicadas en el departamento de </w:t>
            </w:r>
            <w:r w:rsidR="00450F4A">
              <w:rPr>
                <w:rFonts w:ascii="Calibri" w:hAnsi="Calibri" w:cs="Calibri"/>
                <w:sz w:val="20"/>
                <w:szCs w:val="20"/>
              </w:rPr>
              <w:t>Pando</w:t>
            </w:r>
            <w:r w:rsidRPr="00AD1083">
              <w:rPr>
                <w:rFonts w:ascii="Calibri" w:hAnsi="Calibri" w:cs="Calibri"/>
                <w:sz w:val="20"/>
                <w:szCs w:val="20"/>
              </w:rPr>
              <w:t xml:space="preserve">, conforme al siguiente </w:t>
            </w:r>
            <w:r w:rsidR="003833B5" w:rsidRPr="00AD1083">
              <w:rPr>
                <w:rFonts w:ascii="Calibri" w:hAnsi="Calibri" w:cs="Calibri"/>
                <w:sz w:val="20"/>
                <w:szCs w:val="20"/>
              </w:rPr>
              <w:t>detalle:</w:t>
            </w:r>
          </w:p>
          <w:p w:rsidR="003B58EC" w:rsidRDefault="003B58EC" w:rsidP="002A67C7">
            <w:pPr>
              <w:jc w:val="both"/>
              <w:rPr>
                <w:rFonts w:ascii="Calibri" w:hAnsi="Calibri" w:cs="Calibri"/>
                <w:sz w:val="20"/>
                <w:szCs w:val="20"/>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5"/>
              <w:gridCol w:w="3667"/>
              <w:gridCol w:w="1942"/>
              <w:gridCol w:w="2933"/>
            </w:tblGrid>
            <w:tr w:rsidR="00163A74" w:rsidRPr="00BB546C" w:rsidTr="00E95C57">
              <w:trPr>
                <w:trHeight w:val="347"/>
              </w:trPr>
              <w:tc>
                <w:tcPr>
                  <w:tcW w:w="9113" w:type="dxa"/>
                  <w:gridSpan w:val="4"/>
                  <w:shd w:val="clear" w:color="000000" w:fill="D9D9D9"/>
                  <w:noWrap/>
                  <w:vAlign w:val="bottom"/>
                  <w:hideMark/>
                </w:tcPr>
                <w:p w:rsidR="00163A74" w:rsidRPr="00BB546C" w:rsidRDefault="00163A74" w:rsidP="00163A74">
                  <w:pPr>
                    <w:jc w:val="center"/>
                    <w:rPr>
                      <w:rFonts w:ascii="Calibri" w:hAnsi="Calibri" w:cs="Calibri"/>
                      <w:b/>
                      <w:bCs/>
                      <w:color w:val="000000"/>
                      <w:sz w:val="20"/>
                      <w:szCs w:val="20"/>
                      <w:lang w:eastAsia="es-BO"/>
                    </w:rPr>
                  </w:pPr>
                  <w:r w:rsidRPr="00BB546C">
                    <w:rPr>
                      <w:rFonts w:ascii="Calibri" w:hAnsi="Calibri" w:cs="Calibri"/>
                      <w:b/>
                      <w:bCs/>
                      <w:color w:val="000000"/>
                      <w:sz w:val="20"/>
                      <w:szCs w:val="20"/>
                      <w:lang w:eastAsia="es-BO"/>
                    </w:rPr>
                    <w:t xml:space="preserve">MANTENIMIENTO - INFRAESTRUCTURAS </w:t>
                  </w:r>
                  <w:r>
                    <w:rPr>
                      <w:rFonts w:ascii="Calibri" w:hAnsi="Calibri" w:cs="Calibri"/>
                      <w:b/>
                      <w:bCs/>
                      <w:color w:val="000000"/>
                      <w:sz w:val="20"/>
                      <w:szCs w:val="20"/>
                      <w:lang w:eastAsia="es-BO"/>
                    </w:rPr>
                    <w:t>PANDO</w:t>
                  </w:r>
                </w:p>
              </w:tc>
            </w:tr>
            <w:tr w:rsidR="00163A74" w:rsidRPr="00BB546C" w:rsidTr="00E95C57">
              <w:trPr>
                <w:trHeight w:val="175"/>
              </w:trPr>
              <w:tc>
                <w:tcPr>
                  <w:tcW w:w="350" w:type="dxa"/>
                  <w:shd w:val="clear" w:color="auto" w:fill="auto"/>
                  <w:noWrap/>
                  <w:vAlign w:val="bottom"/>
                  <w:hideMark/>
                </w:tcPr>
                <w:p w:rsidR="00163A74" w:rsidRPr="00BB546C" w:rsidRDefault="00163A74" w:rsidP="00163A74">
                  <w:pPr>
                    <w:jc w:val="center"/>
                    <w:rPr>
                      <w:rFonts w:ascii="Calibri" w:hAnsi="Calibri" w:cs="Calibri"/>
                      <w:color w:val="000000"/>
                      <w:sz w:val="20"/>
                      <w:szCs w:val="20"/>
                      <w:lang w:eastAsia="es-BO"/>
                    </w:rPr>
                  </w:pPr>
                  <w:r w:rsidRPr="00BB546C">
                    <w:rPr>
                      <w:rFonts w:ascii="Calibri" w:hAnsi="Calibri" w:cs="Calibri"/>
                      <w:color w:val="000000"/>
                      <w:sz w:val="20"/>
                      <w:szCs w:val="20"/>
                      <w:lang w:eastAsia="es-BO"/>
                    </w:rPr>
                    <w:t>N°</w:t>
                  </w:r>
                </w:p>
              </w:tc>
              <w:tc>
                <w:tcPr>
                  <w:tcW w:w="3763" w:type="dxa"/>
                  <w:shd w:val="clear" w:color="auto" w:fill="auto"/>
                  <w:vAlign w:val="center"/>
                  <w:hideMark/>
                </w:tcPr>
                <w:p w:rsidR="00163A74" w:rsidRPr="00BB546C" w:rsidRDefault="00163A74" w:rsidP="00163A74">
                  <w:pPr>
                    <w:jc w:val="center"/>
                    <w:rPr>
                      <w:rFonts w:ascii="Calibri" w:hAnsi="Calibri" w:cs="Calibri"/>
                      <w:b/>
                      <w:bCs/>
                      <w:color w:val="000000"/>
                      <w:sz w:val="20"/>
                      <w:szCs w:val="20"/>
                      <w:lang w:eastAsia="es-BO"/>
                    </w:rPr>
                  </w:pPr>
                  <w:r w:rsidRPr="00BB546C">
                    <w:rPr>
                      <w:rFonts w:ascii="Calibri" w:hAnsi="Calibri" w:cs="Calibri"/>
                      <w:b/>
                      <w:bCs/>
                      <w:color w:val="000000"/>
                      <w:sz w:val="20"/>
                      <w:szCs w:val="20"/>
                      <w:lang w:eastAsia="es-BO"/>
                    </w:rPr>
                    <w:t>PREDIOS</w:t>
                  </w:r>
                </w:p>
              </w:tc>
              <w:tc>
                <w:tcPr>
                  <w:tcW w:w="1991" w:type="dxa"/>
                  <w:shd w:val="clear" w:color="auto" w:fill="auto"/>
                  <w:vAlign w:val="center"/>
                  <w:hideMark/>
                </w:tcPr>
                <w:p w:rsidR="00163A74" w:rsidRPr="00BB546C" w:rsidRDefault="00163A74" w:rsidP="00163A74">
                  <w:pPr>
                    <w:jc w:val="center"/>
                    <w:rPr>
                      <w:rFonts w:ascii="Calibri" w:hAnsi="Calibri" w:cs="Calibri"/>
                      <w:b/>
                      <w:bCs/>
                      <w:color w:val="000000"/>
                      <w:sz w:val="20"/>
                      <w:szCs w:val="20"/>
                      <w:lang w:eastAsia="es-BO"/>
                    </w:rPr>
                  </w:pPr>
                  <w:r w:rsidRPr="00BB546C">
                    <w:rPr>
                      <w:rFonts w:ascii="Calibri" w:hAnsi="Calibri" w:cs="Calibri"/>
                      <w:b/>
                      <w:bCs/>
                      <w:color w:val="000000"/>
                      <w:sz w:val="20"/>
                      <w:szCs w:val="20"/>
                      <w:lang w:eastAsia="es-BO"/>
                    </w:rPr>
                    <w:t xml:space="preserve">CIUDAD </w:t>
                  </w:r>
                </w:p>
              </w:tc>
              <w:tc>
                <w:tcPr>
                  <w:tcW w:w="3009" w:type="dxa"/>
                  <w:shd w:val="clear" w:color="auto" w:fill="auto"/>
                  <w:noWrap/>
                  <w:vAlign w:val="bottom"/>
                  <w:hideMark/>
                </w:tcPr>
                <w:p w:rsidR="00163A74" w:rsidRPr="00BB546C" w:rsidRDefault="00163A74" w:rsidP="00163A74">
                  <w:pPr>
                    <w:jc w:val="center"/>
                    <w:rPr>
                      <w:rFonts w:ascii="Calibri" w:hAnsi="Calibri" w:cs="Calibri"/>
                      <w:b/>
                      <w:bCs/>
                      <w:color w:val="000000"/>
                      <w:sz w:val="20"/>
                      <w:szCs w:val="20"/>
                      <w:lang w:eastAsia="es-BO"/>
                    </w:rPr>
                  </w:pPr>
                  <w:r w:rsidRPr="00BB546C">
                    <w:rPr>
                      <w:rFonts w:ascii="Calibri" w:hAnsi="Calibri" w:cs="Calibri"/>
                      <w:b/>
                      <w:bCs/>
                      <w:color w:val="000000"/>
                      <w:sz w:val="20"/>
                      <w:szCs w:val="20"/>
                      <w:lang w:eastAsia="es-BO"/>
                    </w:rPr>
                    <w:t>UBICACIÓN</w:t>
                  </w:r>
                </w:p>
              </w:tc>
            </w:tr>
            <w:tr w:rsidR="00163A74" w:rsidRPr="00BB546C" w:rsidTr="00E95C57">
              <w:trPr>
                <w:trHeight w:val="206"/>
              </w:trPr>
              <w:tc>
                <w:tcPr>
                  <w:tcW w:w="350" w:type="dxa"/>
                  <w:shd w:val="clear" w:color="auto" w:fill="auto"/>
                  <w:noWrap/>
                  <w:vAlign w:val="bottom"/>
                  <w:hideMark/>
                </w:tcPr>
                <w:p w:rsidR="00163A74" w:rsidRPr="00BB546C" w:rsidRDefault="00163A74" w:rsidP="00163A74">
                  <w:pPr>
                    <w:jc w:val="center"/>
                    <w:rPr>
                      <w:rFonts w:ascii="Calibri" w:hAnsi="Calibri" w:cs="Calibri"/>
                      <w:color w:val="000000"/>
                      <w:sz w:val="20"/>
                      <w:szCs w:val="20"/>
                      <w:lang w:eastAsia="es-BO"/>
                    </w:rPr>
                  </w:pPr>
                  <w:r w:rsidRPr="00BB546C">
                    <w:rPr>
                      <w:rFonts w:ascii="Calibri" w:hAnsi="Calibri" w:cs="Calibri"/>
                      <w:color w:val="000000"/>
                      <w:sz w:val="20"/>
                      <w:szCs w:val="20"/>
                      <w:lang w:eastAsia="es-BO"/>
                    </w:rPr>
                    <w:t>1</w:t>
                  </w:r>
                </w:p>
              </w:tc>
              <w:tc>
                <w:tcPr>
                  <w:tcW w:w="3763" w:type="dxa"/>
                  <w:shd w:val="clear" w:color="auto" w:fill="auto"/>
                  <w:noWrap/>
                  <w:vAlign w:val="bottom"/>
                  <w:hideMark/>
                </w:tcPr>
                <w:p w:rsidR="00163A74" w:rsidRPr="00BB546C" w:rsidRDefault="00163A74" w:rsidP="00163A74">
                  <w:pPr>
                    <w:rPr>
                      <w:rFonts w:ascii="Calibri" w:hAnsi="Calibri" w:cs="Calibri"/>
                      <w:color w:val="000000"/>
                      <w:sz w:val="20"/>
                      <w:szCs w:val="20"/>
                      <w:lang w:eastAsia="es-BO"/>
                    </w:rPr>
                  </w:pPr>
                  <w:r>
                    <w:rPr>
                      <w:rFonts w:ascii="Calibri" w:hAnsi="Calibri" w:cs="Calibri"/>
                      <w:color w:val="000000"/>
                      <w:sz w:val="20"/>
                      <w:szCs w:val="20"/>
                      <w:lang w:eastAsia="es-BO"/>
                    </w:rPr>
                    <w:t>ZONA COMERCIAL COBIJA</w:t>
                  </w:r>
                </w:p>
              </w:tc>
              <w:tc>
                <w:tcPr>
                  <w:tcW w:w="1991" w:type="dxa"/>
                  <w:shd w:val="clear" w:color="auto" w:fill="auto"/>
                  <w:noWrap/>
                </w:tcPr>
                <w:p w:rsidR="00163A74" w:rsidRDefault="00163A74" w:rsidP="00163A74">
                  <w:pPr>
                    <w:jc w:val="center"/>
                  </w:pPr>
                  <w:r w:rsidRPr="000A16B6">
                    <w:rPr>
                      <w:rFonts w:ascii="Calibri" w:hAnsi="Calibri" w:cs="Calibri"/>
                      <w:color w:val="000000"/>
                      <w:sz w:val="20"/>
                      <w:szCs w:val="20"/>
                      <w:lang w:eastAsia="es-BO"/>
                    </w:rPr>
                    <w:t>PANDO- COBIJA</w:t>
                  </w:r>
                </w:p>
              </w:tc>
              <w:tc>
                <w:tcPr>
                  <w:tcW w:w="3009" w:type="dxa"/>
                  <w:shd w:val="clear" w:color="auto" w:fill="auto"/>
                  <w:noWrap/>
                  <w:vAlign w:val="bottom"/>
                </w:tcPr>
                <w:p w:rsidR="00163A74" w:rsidRPr="00BB546C" w:rsidRDefault="00163A74" w:rsidP="00163A74">
                  <w:pPr>
                    <w:rPr>
                      <w:rFonts w:ascii="Calibri" w:hAnsi="Calibri" w:cs="Calibri"/>
                      <w:color w:val="000000"/>
                      <w:sz w:val="20"/>
                      <w:szCs w:val="20"/>
                      <w:lang w:eastAsia="es-BO"/>
                    </w:rPr>
                  </w:pPr>
                  <w:r>
                    <w:rPr>
                      <w:rFonts w:ascii="Calibri" w:hAnsi="Calibri" w:cs="Calibri"/>
                      <w:color w:val="000000"/>
                      <w:sz w:val="20"/>
                      <w:szCs w:val="20"/>
                      <w:lang w:eastAsia="es-BO"/>
                    </w:rPr>
                    <w:t>AV. INTERNACIONAL S/N</w:t>
                  </w:r>
                </w:p>
              </w:tc>
            </w:tr>
          </w:tbl>
          <w:p w:rsidR="00163A74" w:rsidRPr="00AD1083" w:rsidRDefault="00163A74" w:rsidP="002A67C7">
            <w:pPr>
              <w:jc w:val="both"/>
              <w:rPr>
                <w:rFonts w:ascii="Calibri" w:hAnsi="Calibri" w:cs="Calibri"/>
                <w:sz w:val="20"/>
                <w:szCs w:val="20"/>
              </w:rPr>
            </w:pPr>
          </w:p>
          <w:p w:rsidR="008C68D6" w:rsidRPr="00AD1083" w:rsidRDefault="008C68D6" w:rsidP="008C68D6">
            <w:pPr>
              <w:jc w:val="both"/>
              <w:rPr>
                <w:rFonts w:ascii="Calibri" w:hAnsi="Calibri" w:cs="Calibri"/>
                <w:sz w:val="20"/>
                <w:szCs w:val="20"/>
              </w:rPr>
            </w:pPr>
          </w:p>
          <w:p w:rsidR="00ED0C7E" w:rsidRPr="00AD1083" w:rsidRDefault="002A67C7" w:rsidP="00ED71C1">
            <w:pPr>
              <w:numPr>
                <w:ilvl w:val="0"/>
                <w:numId w:val="316"/>
              </w:numPr>
              <w:jc w:val="both"/>
              <w:rPr>
                <w:rFonts w:ascii="Calibri" w:hAnsi="Calibri" w:cs="Calibri"/>
                <w:sz w:val="20"/>
                <w:szCs w:val="20"/>
              </w:rPr>
            </w:pPr>
            <w:r w:rsidRPr="00AD1083">
              <w:rPr>
                <w:rFonts w:ascii="Calibri" w:hAnsi="Calibri" w:cs="Calibri"/>
                <w:sz w:val="20"/>
                <w:szCs w:val="20"/>
              </w:rPr>
              <w:t>La lista descrita podrá ser a</w:t>
            </w:r>
            <w:r w:rsidR="008C68D6" w:rsidRPr="00AD1083">
              <w:rPr>
                <w:rFonts w:ascii="Calibri" w:hAnsi="Calibri" w:cs="Calibri"/>
                <w:sz w:val="20"/>
                <w:szCs w:val="20"/>
              </w:rPr>
              <w:t xml:space="preserve">mpliada a </w:t>
            </w:r>
            <w:r w:rsidR="00ED0C7E" w:rsidRPr="00AD1083">
              <w:rPr>
                <w:rFonts w:ascii="Calibri" w:hAnsi="Calibri" w:cs="Calibri"/>
                <w:sz w:val="20"/>
                <w:szCs w:val="20"/>
              </w:rPr>
              <w:t>requerimiento de YPFB, previa autorización del fiscal del servicio siempre y cuando esta se encuentre dentro del departamento de intervención, esta ampliación de lugar no requerirá una modificación contractual.</w:t>
            </w:r>
          </w:p>
          <w:p w:rsidR="00ED0C7E" w:rsidRPr="00AD1083" w:rsidRDefault="00ED0C7E" w:rsidP="00ED71C1">
            <w:pPr>
              <w:numPr>
                <w:ilvl w:val="0"/>
                <w:numId w:val="316"/>
              </w:numPr>
              <w:jc w:val="both"/>
              <w:rPr>
                <w:rFonts w:ascii="Calibri" w:hAnsi="Calibri" w:cs="Calibri"/>
                <w:sz w:val="20"/>
                <w:szCs w:val="20"/>
              </w:rPr>
            </w:pPr>
            <w:r w:rsidRPr="00AD1083">
              <w:rPr>
                <w:rFonts w:ascii="Calibri" w:hAnsi="Calibri" w:cs="Calibri"/>
                <w:sz w:val="20"/>
                <w:szCs w:val="20"/>
              </w:rPr>
              <w:t>En caso de YPFB identificará la necesidad de realizar actividades de mantenimiento por emergencia en alguna otra ciudad de Bolivia donde no se cuente con el servicio de Mantenimiento, previo acuerdo entre partes (Fiscal del Servicio y Representante Legal) y bajo una modificación contractual la empresa podrá realizar la citada intervención.</w:t>
            </w:r>
          </w:p>
          <w:p w:rsidR="002A67C7" w:rsidRPr="00AD1083" w:rsidRDefault="002A67C7" w:rsidP="00ED0C7E">
            <w:pPr>
              <w:jc w:val="both"/>
              <w:rPr>
                <w:rFonts w:ascii="Calibri" w:hAnsi="Calibri" w:cs="Calibri"/>
                <w:sz w:val="20"/>
                <w:szCs w:val="20"/>
              </w:rPr>
            </w:pPr>
          </w:p>
        </w:tc>
      </w:tr>
      <w:tr w:rsidR="002A67C7" w:rsidRPr="003A6FC7" w:rsidTr="002C2BED">
        <w:tc>
          <w:tcPr>
            <w:tcW w:w="9113" w:type="dxa"/>
            <w:shd w:val="clear" w:color="auto" w:fill="8DB3E2"/>
          </w:tcPr>
          <w:p w:rsidR="002A67C7" w:rsidRPr="00AD1083" w:rsidRDefault="002A67C7" w:rsidP="002A67C7">
            <w:pPr>
              <w:autoSpaceDE w:val="0"/>
              <w:autoSpaceDN w:val="0"/>
              <w:adjustRightInd w:val="0"/>
              <w:jc w:val="both"/>
              <w:rPr>
                <w:rFonts w:ascii="Calibri" w:hAnsi="Calibri" w:cs="Calibri"/>
                <w:sz w:val="20"/>
                <w:szCs w:val="20"/>
              </w:rPr>
            </w:pPr>
            <w:r w:rsidRPr="00AD1083">
              <w:rPr>
                <w:rFonts w:ascii="Calibri" w:hAnsi="Calibri" w:cs="Calibri"/>
                <w:b/>
                <w:bCs/>
                <w:sz w:val="20"/>
                <w:szCs w:val="20"/>
              </w:rPr>
              <w:t xml:space="preserve">FISCAL DEL SERVICIO </w:t>
            </w:r>
          </w:p>
        </w:tc>
      </w:tr>
      <w:tr w:rsidR="002A67C7" w:rsidRPr="003A6FC7" w:rsidTr="002C2BED">
        <w:tc>
          <w:tcPr>
            <w:tcW w:w="9113" w:type="dxa"/>
            <w:shd w:val="clear" w:color="auto" w:fill="auto"/>
          </w:tcPr>
          <w:p w:rsidR="002A67C7" w:rsidRPr="00AD1083" w:rsidRDefault="002A67C7" w:rsidP="002A67C7">
            <w:pPr>
              <w:jc w:val="both"/>
              <w:rPr>
                <w:rFonts w:ascii="Calibri" w:hAnsi="Calibri" w:cs="Calibri"/>
                <w:color w:val="000000"/>
                <w:sz w:val="20"/>
                <w:szCs w:val="20"/>
              </w:rPr>
            </w:pPr>
            <w:r w:rsidRPr="00AD1083">
              <w:rPr>
                <w:rFonts w:ascii="Calibri" w:hAnsi="Calibri" w:cs="Calibri"/>
                <w:color w:val="000000"/>
                <w:sz w:val="20"/>
                <w:szCs w:val="20"/>
              </w:rPr>
              <w:t>YPFB designará un Fiscal de Servicio</w:t>
            </w:r>
            <w:r w:rsidRPr="00AD1083">
              <w:rPr>
                <w:rFonts w:ascii="Calibri" w:hAnsi="Calibri" w:cs="Calibri"/>
                <w:color w:val="FF0000"/>
                <w:sz w:val="20"/>
                <w:szCs w:val="20"/>
              </w:rPr>
              <w:t xml:space="preserve"> </w:t>
            </w:r>
            <w:r w:rsidRPr="00AD1083">
              <w:rPr>
                <w:rFonts w:ascii="Calibri" w:hAnsi="Calibri" w:cs="Calibri"/>
                <w:color w:val="000000"/>
                <w:sz w:val="20"/>
                <w:szCs w:val="20"/>
              </w:rPr>
              <w:t xml:space="preserve">para fines de seguimiento y control del servicio. </w:t>
            </w:r>
          </w:p>
          <w:p w:rsidR="002A67C7" w:rsidRPr="00AD1083" w:rsidRDefault="002A67C7" w:rsidP="002A67C7">
            <w:pPr>
              <w:jc w:val="both"/>
              <w:rPr>
                <w:rFonts w:ascii="Calibri" w:hAnsi="Calibri" w:cs="Calibri"/>
                <w:color w:val="000000"/>
                <w:sz w:val="20"/>
                <w:szCs w:val="20"/>
              </w:rPr>
            </w:pPr>
            <w:r w:rsidRPr="00AD1083">
              <w:rPr>
                <w:rFonts w:ascii="Calibri" w:hAnsi="Calibri" w:cs="Calibri"/>
                <w:color w:val="000000"/>
                <w:sz w:val="20"/>
                <w:szCs w:val="20"/>
              </w:rPr>
              <w:t>El Fiscal de Servicio estará a cargo de verificar el cumplimiento del contrato de acuerdo a las especificaciones técnicas elaboradas para la contratación del servicio y la correcta prestación conforme a los trabajos instruidos.</w:t>
            </w:r>
          </w:p>
          <w:p w:rsidR="002A67C7" w:rsidRPr="00AD1083" w:rsidRDefault="002A67C7" w:rsidP="002A67C7">
            <w:pPr>
              <w:jc w:val="both"/>
              <w:rPr>
                <w:rFonts w:ascii="Calibri" w:hAnsi="Calibri" w:cs="Calibri"/>
                <w:color w:val="000000"/>
                <w:sz w:val="20"/>
                <w:szCs w:val="20"/>
              </w:rPr>
            </w:pPr>
            <w:r w:rsidRPr="00AD1083">
              <w:rPr>
                <w:rFonts w:ascii="Calibri" w:hAnsi="Calibri" w:cs="Calibri"/>
                <w:color w:val="000000"/>
                <w:sz w:val="20"/>
                <w:szCs w:val="20"/>
              </w:rPr>
              <w:t>Dentro de sus funciones deberá:</w:t>
            </w:r>
          </w:p>
          <w:p w:rsidR="002A67C7" w:rsidRPr="00AD1083" w:rsidRDefault="002A67C7" w:rsidP="007B5501">
            <w:pPr>
              <w:numPr>
                <w:ilvl w:val="0"/>
                <w:numId w:val="3"/>
              </w:numPr>
              <w:jc w:val="both"/>
              <w:rPr>
                <w:rFonts w:ascii="Calibri" w:hAnsi="Calibri" w:cs="Calibri"/>
                <w:sz w:val="20"/>
                <w:szCs w:val="20"/>
              </w:rPr>
            </w:pPr>
            <w:r w:rsidRPr="00AD1083">
              <w:rPr>
                <w:rFonts w:ascii="Calibri" w:hAnsi="Calibri" w:cs="Calibri"/>
                <w:sz w:val="20"/>
                <w:szCs w:val="20"/>
              </w:rPr>
              <w:t>Emitir orden de inicio.</w:t>
            </w:r>
          </w:p>
          <w:p w:rsidR="002A67C7" w:rsidRPr="00AD1083" w:rsidRDefault="002A67C7" w:rsidP="007B5501">
            <w:pPr>
              <w:numPr>
                <w:ilvl w:val="0"/>
                <w:numId w:val="3"/>
              </w:numPr>
              <w:jc w:val="both"/>
              <w:rPr>
                <w:rFonts w:ascii="Calibri" w:hAnsi="Calibri" w:cs="Calibri"/>
                <w:sz w:val="20"/>
                <w:szCs w:val="20"/>
              </w:rPr>
            </w:pPr>
            <w:r w:rsidRPr="00AD1083">
              <w:rPr>
                <w:rFonts w:ascii="Calibri" w:hAnsi="Calibri" w:cs="Calibri"/>
                <w:sz w:val="20"/>
                <w:szCs w:val="20"/>
              </w:rPr>
              <w:t>Emitir informes de pago.</w:t>
            </w:r>
          </w:p>
          <w:p w:rsidR="002A67C7" w:rsidRPr="00AD1083" w:rsidRDefault="002A67C7" w:rsidP="007B5501">
            <w:pPr>
              <w:numPr>
                <w:ilvl w:val="0"/>
                <w:numId w:val="3"/>
              </w:numPr>
              <w:jc w:val="both"/>
              <w:rPr>
                <w:rFonts w:ascii="Calibri" w:hAnsi="Calibri" w:cs="Calibri"/>
                <w:sz w:val="20"/>
                <w:szCs w:val="20"/>
              </w:rPr>
            </w:pPr>
            <w:r w:rsidRPr="00AD1083">
              <w:rPr>
                <w:rFonts w:ascii="Calibri" w:hAnsi="Calibri" w:cs="Calibri"/>
                <w:sz w:val="20"/>
                <w:szCs w:val="20"/>
              </w:rPr>
              <w:t xml:space="preserve">Realizar el </w:t>
            </w:r>
            <w:r w:rsidR="00837005" w:rsidRPr="00AD1083">
              <w:rPr>
                <w:rFonts w:ascii="Calibri" w:hAnsi="Calibri" w:cs="Calibri"/>
                <w:sz w:val="20"/>
                <w:szCs w:val="20"/>
              </w:rPr>
              <w:t>control, seguimiento</w:t>
            </w:r>
            <w:r w:rsidRPr="00AD1083">
              <w:rPr>
                <w:rFonts w:ascii="Calibri" w:hAnsi="Calibri" w:cs="Calibri"/>
                <w:sz w:val="20"/>
                <w:szCs w:val="20"/>
              </w:rPr>
              <w:t xml:space="preserve"> y verificación de la ejecución de las fichas de trabajo.</w:t>
            </w:r>
          </w:p>
          <w:p w:rsidR="002A67C7" w:rsidRPr="00AD1083" w:rsidRDefault="00837005" w:rsidP="007B5501">
            <w:pPr>
              <w:numPr>
                <w:ilvl w:val="0"/>
                <w:numId w:val="3"/>
              </w:numPr>
              <w:jc w:val="both"/>
              <w:rPr>
                <w:rFonts w:ascii="Calibri" w:hAnsi="Calibri" w:cs="Calibri"/>
                <w:sz w:val="20"/>
                <w:szCs w:val="20"/>
              </w:rPr>
            </w:pPr>
            <w:r w:rsidRPr="00AD1083">
              <w:rPr>
                <w:rFonts w:ascii="Calibri" w:hAnsi="Calibri" w:cs="Calibri"/>
                <w:sz w:val="20"/>
                <w:szCs w:val="20"/>
              </w:rPr>
              <w:t>Realizar el</w:t>
            </w:r>
            <w:r w:rsidR="002A67C7" w:rsidRPr="00AD1083">
              <w:rPr>
                <w:rFonts w:ascii="Calibri" w:hAnsi="Calibri" w:cs="Calibri"/>
                <w:sz w:val="20"/>
                <w:szCs w:val="20"/>
              </w:rPr>
              <w:t xml:space="preserve"> control y Aplicación multas.</w:t>
            </w:r>
          </w:p>
          <w:p w:rsidR="002A67C7" w:rsidRPr="00AD1083" w:rsidRDefault="002A67C7" w:rsidP="007B5501">
            <w:pPr>
              <w:numPr>
                <w:ilvl w:val="0"/>
                <w:numId w:val="3"/>
              </w:numPr>
              <w:jc w:val="both"/>
              <w:rPr>
                <w:rFonts w:ascii="Calibri" w:hAnsi="Calibri" w:cs="Calibri"/>
                <w:sz w:val="20"/>
                <w:szCs w:val="20"/>
              </w:rPr>
            </w:pPr>
            <w:r w:rsidRPr="00AD1083">
              <w:rPr>
                <w:rFonts w:ascii="Calibri" w:hAnsi="Calibri" w:cs="Calibri"/>
                <w:sz w:val="20"/>
                <w:szCs w:val="20"/>
              </w:rPr>
              <w:t>Realizar la gestión de modificaciones contractuales, si corresponde.</w:t>
            </w:r>
          </w:p>
          <w:p w:rsidR="002A67C7" w:rsidRPr="006C0847" w:rsidRDefault="00837005" w:rsidP="002A67C7">
            <w:pPr>
              <w:numPr>
                <w:ilvl w:val="0"/>
                <w:numId w:val="3"/>
              </w:numPr>
              <w:jc w:val="both"/>
              <w:rPr>
                <w:rFonts w:ascii="Calibri" w:hAnsi="Calibri" w:cs="Calibri"/>
                <w:sz w:val="20"/>
                <w:szCs w:val="20"/>
              </w:rPr>
            </w:pPr>
            <w:r w:rsidRPr="00AD1083">
              <w:rPr>
                <w:rFonts w:ascii="Calibri" w:hAnsi="Calibri" w:cs="Calibri"/>
                <w:sz w:val="20"/>
                <w:szCs w:val="20"/>
              </w:rPr>
              <w:t>Realizar el</w:t>
            </w:r>
            <w:r w:rsidR="002A67C7" w:rsidRPr="00AD1083">
              <w:rPr>
                <w:rFonts w:ascii="Calibri" w:hAnsi="Calibri" w:cs="Calibri"/>
                <w:sz w:val="20"/>
                <w:szCs w:val="20"/>
              </w:rPr>
              <w:t xml:space="preserve"> control y </w:t>
            </w:r>
            <w:r w:rsidRPr="00AD1083">
              <w:rPr>
                <w:rFonts w:ascii="Calibri" w:hAnsi="Calibri" w:cs="Calibri"/>
                <w:sz w:val="20"/>
                <w:szCs w:val="20"/>
              </w:rPr>
              <w:t>administración del</w:t>
            </w:r>
            <w:r w:rsidR="002A67C7" w:rsidRPr="00AD1083">
              <w:rPr>
                <w:rFonts w:ascii="Calibri" w:hAnsi="Calibri" w:cs="Calibri"/>
                <w:sz w:val="20"/>
                <w:szCs w:val="20"/>
              </w:rPr>
              <w:t xml:space="preserve"> contrato del presente servicio.</w:t>
            </w:r>
          </w:p>
        </w:tc>
      </w:tr>
      <w:tr w:rsidR="002A67C7" w:rsidRPr="003A6FC7" w:rsidTr="002C2BED">
        <w:tc>
          <w:tcPr>
            <w:tcW w:w="9113" w:type="dxa"/>
            <w:shd w:val="clear" w:color="auto" w:fill="9CC2E5"/>
          </w:tcPr>
          <w:p w:rsidR="002A67C7" w:rsidRPr="00AD1083" w:rsidRDefault="00996D0B" w:rsidP="002A67C7">
            <w:pPr>
              <w:autoSpaceDE w:val="0"/>
              <w:autoSpaceDN w:val="0"/>
              <w:adjustRightInd w:val="0"/>
              <w:jc w:val="both"/>
              <w:rPr>
                <w:rFonts w:ascii="Calibri" w:hAnsi="Calibri" w:cs="Calibri"/>
                <w:b/>
                <w:sz w:val="20"/>
                <w:szCs w:val="20"/>
              </w:rPr>
            </w:pPr>
            <w:r w:rsidRPr="00AD1083">
              <w:rPr>
                <w:rFonts w:ascii="Calibri" w:hAnsi="Calibri" w:cs="Calibri"/>
                <w:b/>
                <w:bCs/>
                <w:sz w:val="20"/>
                <w:szCs w:val="20"/>
              </w:rPr>
              <w:lastRenderedPageBreak/>
              <w:t>GARANTÍA DE BUENA EJECUCIÓN DE MANTENIMIENTO</w:t>
            </w:r>
          </w:p>
        </w:tc>
      </w:tr>
      <w:tr w:rsidR="002C2BED" w:rsidRPr="003A6FC7" w:rsidTr="002C2BED">
        <w:tc>
          <w:tcPr>
            <w:tcW w:w="9113" w:type="dxa"/>
            <w:shd w:val="clear" w:color="auto" w:fill="auto"/>
          </w:tcPr>
          <w:p w:rsidR="006C0847" w:rsidRPr="00A1131B" w:rsidRDefault="006C0847" w:rsidP="006C0847">
            <w:pPr>
              <w:spacing w:before="120" w:after="120"/>
              <w:jc w:val="both"/>
              <w:rPr>
                <w:rFonts w:asciiTheme="minorHAnsi" w:hAnsiTheme="minorHAnsi" w:cstheme="minorHAnsi"/>
                <w:b/>
                <w:bCs/>
                <w:sz w:val="20"/>
                <w:szCs w:val="20"/>
              </w:rPr>
            </w:pPr>
            <w:r w:rsidRPr="00A1131B">
              <w:rPr>
                <w:rFonts w:asciiTheme="minorHAnsi" w:hAnsiTheme="minorHAnsi" w:cstheme="minorHAnsi"/>
                <w:b/>
                <w:bCs/>
                <w:sz w:val="20"/>
                <w:szCs w:val="20"/>
              </w:rPr>
              <w:t>Garantía de Buena Ejecución de Mantenimiento</w:t>
            </w:r>
          </w:p>
          <w:p w:rsidR="006C0847" w:rsidRPr="00A1131B" w:rsidRDefault="006C0847" w:rsidP="006C0847">
            <w:pPr>
              <w:spacing w:before="120" w:after="120"/>
              <w:jc w:val="both"/>
              <w:rPr>
                <w:rFonts w:asciiTheme="minorHAnsi" w:hAnsiTheme="minorHAnsi" w:cstheme="minorHAnsi"/>
                <w:sz w:val="20"/>
                <w:szCs w:val="20"/>
                <w:lang w:eastAsia="en-US"/>
              </w:rPr>
            </w:pPr>
            <w:r w:rsidRPr="00A1131B">
              <w:rPr>
                <w:rFonts w:asciiTheme="minorHAnsi" w:hAnsiTheme="minorHAnsi" w:cstheme="minorHAnsi"/>
                <w:sz w:val="20"/>
                <w:szCs w:val="20"/>
              </w:rPr>
              <w:t>El objeto de la Garantía de Buena Ejecución de Mantenimiento es garantizar la correcta reparación de los defectos y posibles vicios ocultos que sean atribuibles a deficiencias ejecutadas por el PROVEEDOR que pudieran presentarse posteriormente a la Recepción del servicio y deberá cumplir las siguientes condiciones:</w:t>
            </w:r>
          </w:p>
          <w:p w:rsidR="006C0847" w:rsidRPr="00A1131B" w:rsidRDefault="006C0847" w:rsidP="006C0847">
            <w:pPr>
              <w:numPr>
                <w:ilvl w:val="0"/>
                <w:numId w:val="325"/>
              </w:numPr>
              <w:spacing w:before="120" w:after="120"/>
              <w:jc w:val="both"/>
              <w:rPr>
                <w:rFonts w:asciiTheme="minorHAnsi" w:hAnsiTheme="minorHAnsi" w:cstheme="minorHAnsi"/>
                <w:sz w:val="20"/>
                <w:szCs w:val="20"/>
              </w:rPr>
            </w:pPr>
            <w:r w:rsidRPr="00A1131B">
              <w:rPr>
                <w:rFonts w:asciiTheme="minorHAnsi" w:hAnsiTheme="minorHAnsi" w:cstheme="minorHAnsi"/>
                <w:sz w:val="20"/>
                <w:szCs w:val="20"/>
              </w:rPr>
              <w:t>La presentación de la Garantía será una condición para la recepción de la Planilla de Pago Final del Servicio.</w:t>
            </w:r>
          </w:p>
          <w:p w:rsidR="006C0847" w:rsidRPr="00A1131B" w:rsidRDefault="006C0847" w:rsidP="006C0847">
            <w:pPr>
              <w:numPr>
                <w:ilvl w:val="0"/>
                <w:numId w:val="325"/>
              </w:numPr>
              <w:spacing w:before="120" w:after="120"/>
              <w:jc w:val="both"/>
              <w:rPr>
                <w:rFonts w:asciiTheme="minorHAnsi" w:hAnsiTheme="minorHAnsi" w:cstheme="minorHAnsi"/>
                <w:sz w:val="20"/>
                <w:szCs w:val="20"/>
              </w:rPr>
            </w:pPr>
            <w:r w:rsidRPr="00A1131B">
              <w:rPr>
                <w:rFonts w:asciiTheme="minorHAnsi" w:hAnsiTheme="minorHAnsi" w:cstheme="minorHAnsi"/>
                <w:sz w:val="20"/>
                <w:szCs w:val="20"/>
              </w:rPr>
              <w:t>La Garantía a ser presentada podrá ser de 3 tipos, a elección del Proveedor:</w:t>
            </w:r>
          </w:p>
          <w:p w:rsidR="006C0847" w:rsidRPr="00A1131B" w:rsidRDefault="006C0847" w:rsidP="006C0847">
            <w:pPr>
              <w:numPr>
                <w:ilvl w:val="1"/>
                <w:numId w:val="325"/>
              </w:numPr>
              <w:spacing w:before="120" w:after="120"/>
              <w:jc w:val="both"/>
              <w:rPr>
                <w:rFonts w:asciiTheme="minorHAnsi" w:hAnsiTheme="minorHAnsi" w:cstheme="minorHAnsi"/>
                <w:sz w:val="20"/>
                <w:szCs w:val="20"/>
              </w:rPr>
            </w:pPr>
            <w:r w:rsidRPr="00A1131B">
              <w:rPr>
                <w:rFonts w:asciiTheme="minorHAnsi" w:hAnsiTheme="minorHAnsi" w:cstheme="minorHAnsi"/>
                <w:sz w:val="20"/>
                <w:szCs w:val="20"/>
              </w:rPr>
              <w:t xml:space="preserve">Boleta de Garantía, </w:t>
            </w:r>
          </w:p>
          <w:p w:rsidR="006C0847" w:rsidRPr="00A1131B" w:rsidRDefault="006C0847" w:rsidP="006C0847">
            <w:pPr>
              <w:numPr>
                <w:ilvl w:val="1"/>
                <w:numId w:val="325"/>
              </w:numPr>
              <w:spacing w:before="120" w:after="120"/>
              <w:jc w:val="both"/>
              <w:rPr>
                <w:rFonts w:asciiTheme="minorHAnsi" w:hAnsiTheme="minorHAnsi" w:cstheme="minorHAnsi"/>
                <w:sz w:val="20"/>
                <w:szCs w:val="20"/>
              </w:rPr>
            </w:pPr>
            <w:r w:rsidRPr="00A1131B">
              <w:rPr>
                <w:rFonts w:asciiTheme="minorHAnsi" w:hAnsiTheme="minorHAnsi" w:cstheme="minorHAnsi"/>
                <w:sz w:val="20"/>
                <w:szCs w:val="20"/>
              </w:rPr>
              <w:t xml:space="preserve">Garantía a Primer Requerimiento; o </w:t>
            </w:r>
          </w:p>
          <w:p w:rsidR="006C0847" w:rsidRPr="00A1131B" w:rsidRDefault="006C0847" w:rsidP="006C0847">
            <w:pPr>
              <w:numPr>
                <w:ilvl w:val="1"/>
                <w:numId w:val="325"/>
              </w:numPr>
              <w:spacing w:before="120" w:after="120"/>
              <w:jc w:val="both"/>
              <w:rPr>
                <w:rFonts w:asciiTheme="minorHAnsi" w:hAnsiTheme="minorHAnsi" w:cstheme="minorHAnsi"/>
                <w:sz w:val="20"/>
                <w:szCs w:val="20"/>
              </w:rPr>
            </w:pPr>
            <w:r w:rsidRPr="00A1131B">
              <w:rPr>
                <w:rFonts w:asciiTheme="minorHAnsi" w:hAnsiTheme="minorHAnsi" w:cstheme="minorHAnsi"/>
                <w:sz w:val="20"/>
                <w:szCs w:val="20"/>
              </w:rPr>
              <w:t>Póliza de Seguro de Caución a Primer Requerimiento.</w:t>
            </w:r>
          </w:p>
          <w:p w:rsidR="006C0847" w:rsidRPr="00A1131B" w:rsidRDefault="006C0847" w:rsidP="006C0847">
            <w:pPr>
              <w:numPr>
                <w:ilvl w:val="0"/>
                <w:numId w:val="325"/>
              </w:numPr>
              <w:spacing w:before="120" w:after="120"/>
              <w:jc w:val="both"/>
              <w:rPr>
                <w:rFonts w:asciiTheme="minorHAnsi" w:hAnsiTheme="minorHAnsi" w:cstheme="minorHAnsi"/>
                <w:sz w:val="20"/>
                <w:szCs w:val="20"/>
              </w:rPr>
            </w:pPr>
            <w:r w:rsidRPr="00A1131B">
              <w:rPr>
                <w:rFonts w:asciiTheme="minorHAnsi" w:hAnsiTheme="minorHAnsi" w:cstheme="minorHAnsi"/>
                <w:sz w:val="20"/>
                <w:szCs w:val="20"/>
              </w:rPr>
              <w:t>La Garantía deberá ser emitida a la orden/a favor de Yacimientos Petrolíferos Fiscales Bolivianos/YPFB, con características expresas de renovable, irrevocable y de ejecución inmediata o a primer requerimiento (según corresponda al tipo de instrumento presentado) con vigencia de 365 días computables a partir del día siguiente a la presentación de la Planilla de Pago Final por parte del Proveedor al Fiscal del Servicio y por un monto de 2% del presupuesto asignado para la contratación.</w:t>
            </w:r>
          </w:p>
          <w:p w:rsidR="006C0847" w:rsidRPr="00A1131B" w:rsidRDefault="006C0847" w:rsidP="006C0847">
            <w:pPr>
              <w:numPr>
                <w:ilvl w:val="0"/>
                <w:numId w:val="325"/>
              </w:numPr>
              <w:spacing w:before="120" w:after="120"/>
              <w:jc w:val="both"/>
              <w:rPr>
                <w:rFonts w:asciiTheme="minorHAnsi" w:hAnsiTheme="minorHAnsi" w:cstheme="minorHAnsi"/>
                <w:sz w:val="20"/>
                <w:szCs w:val="20"/>
              </w:rPr>
            </w:pPr>
            <w:r w:rsidRPr="00A1131B">
              <w:rPr>
                <w:rFonts w:asciiTheme="minorHAnsi" w:hAnsiTheme="minorHAnsi" w:cstheme="minorHAnsi"/>
                <w:sz w:val="20"/>
                <w:szCs w:val="20"/>
              </w:rPr>
              <w:t xml:space="preserve">Cuando sea Boleta de Garantía o Garantía a Primer Requerimiento, deberá ser emitida por una Entidad de Intermediación Financiera del Estado Plurinacional de Bolivia, registrada, autorizada y bajo control de la Autoridad de Supervisión del Sistema Financiero (ASFI). </w:t>
            </w:r>
          </w:p>
          <w:p w:rsidR="006C0847" w:rsidRPr="00A1131B" w:rsidRDefault="006C0847" w:rsidP="006C0847">
            <w:pPr>
              <w:rPr>
                <w:rFonts w:asciiTheme="minorHAnsi" w:hAnsiTheme="minorHAnsi" w:cstheme="minorHAnsi"/>
                <w:sz w:val="20"/>
                <w:szCs w:val="20"/>
              </w:rPr>
            </w:pPr>
            <w:r w:rsidRPr="00A1131B">
              <w:rPr>
                <w:rFonts w:asciiTheme="minorHAnsi" w:hAnsiTheme="minorHAnsi" w:cstheme="minorHAnsi"/>
                <w:sz w:val="20"/>
                <w:szCs w:val="20"/>
              </w:rPr>
              <w:t>Cuando sea Póliza de Caución a Primer Requerimiento deberá ser emitida por una empresa aseguradora del Estado Plurinacional de Bolivia, registrada, autorizada y bajo control dela Autoridad de Fiscalización y Control de Pensiones y Seguros.</w:t>
            </w:r>
          </w:p>
          <w:p w:rsidR="006C0847" w:rsidRPr="00C71CFC" w:rsidRDefault="006C0847" w:rsidP="00E53552">
            <w:pPr>
              <w:rPr>
                <w:rFonts w:asciiTheme="minorHAnsi" w:hAnsiTheme="minorHAnsi" w:cstheme="minorHAnsi"/>
                <w:sz w:val="20"/>
                <w:szCs w:val="20"/>
                <w:lang w:eastAsia="es-BO"/>
              </w:rPr>
            </w:pPr>
          </w:p>
        </w:tc>
      </w:tr>
      <w:tr w:rsidR="003253B4" w:rsidRPr="003A6FC7" w:rsidTr="003253B4">
        <w:trPr>
          <w:trHeight w:val="175"/>
        </w:trPr>
        <w:tc>
          <w:tcPr>
            <w:tcW w:w="9113" w:type="dxa"/>
            <w:shd w:val="clear" w:color="auto" w:fill="9CC2E5" w:themeFill="accent5" w:themeFillTint="99"/>
          </w:tcPr>
          <w:p w:rsidR="003253B4" w:rsidRPr="006526EA" w:rsidRDefault="003253B4" w:rsidP="003253B4">
            <w:pPr>
              <w:autoSpaceDE w:val="0"/>
              <w:autoSpaceDN w:val="0"/>
              <w:adjustRightInd w:val="0"/>
              <w:jc w:val="both"/>
              <w:rPr>
                <w:rFonts w:asciiTheme="minorHAnsi" w:hAnsiTheme="minorHAnsi" w:cstheme="minorHAnsi"/>
                <w:b/>
                <w:bCs/>
                <w:sz w:val="20"/>
                <w:szCs w:val="20"/>
              </w:rPr>
            </w:pPr>
            <w:r>
              <w:rPr>
                <w:rFonts w:asciiTheme="minorHAnsi" w:hAnsiTheme="minorHAnsi" w:cstheme="minorHAnsi"/>
                <w:b/>
                <w:bCs/>
                <w:sz w:val="20"/>
                <w:szCs w:val="20"/>
              </w:rPr>
              <w:t>COMPROMISO</w:t>
            </w:r>
          </w:p>
        </w:tc>
      </w:tr>
      <w:tr w:rsidR="003253B4" w:rsidRPr="003A6FC7" w:rsidTr="002C2BED">
        <w:tc>
          <w:tcPr>
            <w:tcW w:w="9113" w:type="dxa"/>
            <w:shd w:val="clear" w:color="auto" w:fill="auto"/>
          </w:tcPr>
          <w:p w:rsidR="003253B4" w:rsidRPr="006C0847" w:rsidRDefault="003253B4" w:rsidP="003253B4">
            <w:pPr>
              <w:spacing w:before="120" w:after="120"/>
              <w:jc w:val="both"/>
              <w:rPr>
                <w:rFonts w:asciiTheme="minorHAnsi" w:hAnsiTheme="minorHAnsi" w:cstheme="minorHAnsi"/>
                <w:sz w:val="20"/>
                <w:szCs w:val="20"/>
              </w:rPr>
            </w:pPr>
            <w:r w:rsidRPr="003253B4">
              <w:rPr>
                <w:rFonts w:asciiTheme="minorHAnsi" w:hAnsiTheme="minorHAnsi" w:cstheme="minorHAnsi"/>
                <w:sz w:val="20"/>
                <w:szCs w:val="20"/>
              </w:rPr>
              <w:t>El proceso de contratación no obstante de llegar hasta la adjudicación, se llevará a cabo sin compromiso estando sujeto a la aprobación del presupuesto de la siguiente gestión.</w:t>
            </w:r>
          </w:p>
        </w:tc>
      </w:tr>
      <w:tr w:rsidR="002C2BED" w:rsidRPr="003A6FC7" w:rsidTr="002C2BED">
        <w:tc>
          <w:tcPr>
            <w:tcW w:w="9113" w:type="dxa"/>
            <w:shd w:val="clear" w:color="auto" w:fill="9CC2E5"/>
          </w:tcPr>
          <w:p w:rsidR="002C2BED" w:rsidRPr="00AD1083" w:rsidRDefault="002C2BED" w:rsidP="002C2BED">
            <w:pPr>
              <w:autoSpaceDE w:val="0"/>
              <w:autoSpaceDN w:val="0"/>
              <w:adjustRightInd w:val="0"/>
              <w:jc w:val="both"/>
              <w:rPr>
                <w:rFonts w:ascii="Calibri" w:hAnsi="Calibri" w:cs="Calibri"/>
                <w:b/>
                <w:bCs/>
                <w:sz w:val="20"/>
                <w:szCs w:val="20"/>
              </w:rPr>
            </w:pPr>
            <w:r w:rsidRPr="00AD1083">
              <w:rPr>
                <w:rFonts w:ascii="Calibri" w:hAnsi="Calibri" w:cs="Calibri"/>
                <w:b/>
                <w:bCs/>
                <w:sz w:val="20"/>
                <w:szCs w:val="20"/>
              </w:rPr>
              <w:t>MULTAS</w:t>
            </w:r>
          </w:p>
        </w:tc>
      </w:tr>
      <w:tr w:rsidR="002C2BED" w:rsidRPr="003A6FC7" w:rsidTr="002C2BED">
        <w:tc>
          <w:tcPr>
            <w:tcW w:w="9113" w:type="dxa"/>
            <w:shd w:val="clear" w:color="auto" w:fill="auto"/>
          </w:tcPr>
          <w:p w:rsidR="002C2BED" w:rsidRPr="00AD1083" w:rsidRDefault="002C2BED" w:rsidP="002C2BED">
            <w:pPr>
              <w:ind w:left="720"/>
              <w:contextualSpacing/>
              <w:rPr>
                <w:rFonts w:ascii="Calibri" w:hAnsi="Calibri" w:cs="Calibri"/>
                <w:sz w:val="20"/>
                <w:szCs w:val="20"/>
              </w:rPr>
            </w:pPr>
          </w:p>
          <w:p w:rsidR="002C2BED" w:rsidRPr="00AD1083" w:rsidRDefault="002C2BED" w:rsidP="002C2BED">
            <w:pPr>
              <w:numPr>
                <w:ilvl w:val="0"/>
                <w:numId w:val="4"/>
              </w:numPr>
              <w:shd w:val="clear" w:color="auto" w:fill="FFFFFF"/>
              <w:jc w:val="both"/>
              <w:rPr>
                <w:rFonts w:ascii="Calibri" w:hAnsi="Calibri" w:cs="Calibri"/>
                <w:sz w:val="20"/>
                <w:szCs w:val="20"/>
              </w:rPr>
            </w:pPr>
            <w:r w:rsidRPr="00AD1083">
              <w:rPr>
                <w:rFonts w:ascii="Calibri" w:hAnsi="Calibri" w:cs="Calibri"/>
                <w:b/>
                <w:sz w:val="20"/>
                <w:szCs w:val="20"/>
              </w:rPr>
              <w:t>Multa por atraso en el plazo establecido para la conclusión de cada ficha de trabajo: Se</w:t>
            </w:r>
            <w:r w:rsidRPr="00AD1083">
              <w:rPr>
                <w:rFonts w:ascii="Calibri" w:hAnsi="Calibri" w:cs="Calibri"/>
                <w:sz w:val="20"/>
                <w:szCs w:val="20"/>
              </w:rPr>
              <w:t xml:space="preserve"> aplicará una multa correspondiente al 1% (uno por ciento) del monto total de la ficha de trabajo por día de atraso. En caso de que las multas lleguen y/o superen el 20% del monto del contrato, YPFB realizará las acciones necesarias para la resolución del mismo.</w:t>
            </w:r>
          </w:p>
          <w:p w:rsidR="002C2BED" w:rsidRPr="00AD1083" w:rsidRDefault="002C2BED" w:rsidP="002C2BED">
            <w:pPr>
              <w:numPr>
                <w:ilvl w:val="0"/>
                <w:numId w:val="4"/>
              </w:numPr>
              <w:shd w:val="clear" w:color="auto" w:fill="FFFFFF"/>
              <w:jc w:val="both"/>
              <w:rPr>
                <w:rFonts w:ascii="Calibri" w:hAnsi="Calibri" w:cs="Calibri"/>
                <w:sz w:val="20"/>
                <w:szCs w:val="20"/>
              </w:rPr>
            </w:pPr>
            <w:r w:rsidRPr="00AD1083">
              <w:rPr>
                <w:rFonts w:ascii="Calibri" w:hAnsi="Calibri" w:cs="Calibri"/>
                <w:b/>
                <w:sz w:val="20"/>
                <w:szCs w:val="20"/>
              </w:rPr>
              <w:lastRenderedPageBreak/>
              <w:t>Multa por llamadas de atención:</w:t>
            </w:r>
            <w:r w:rsidRPr="00AD1083">
              <w:rPr>
                <w:rFonts w:ascii="Calibri" w:hAnsi="Calibri" w:cs="Calibri"/>
                <w:sz w:val="20"/>
                <w:szCs w:val="20"/>
              </w:rPr>
              <w:t xml:space="preserve"> El PROVEEDOR</w:t>
            </w:r>
            <w:r w:rsidRPr="00AD1083">
              <w:rPr>
                <w:rFonts w:ascii="Calibri" w:hAnsi="Calibri" w:cs="Calibri"/>
                <w:b/>
                <w:sz w:val="20"/>
                <w:szCs w:val="20"/>
              </w:rPr>
              <w:t xml:space="preserve"> </w:t>
            </w:r>
            <w:r w:rsidRPr="00AD1083">
              <w:rPr>
                <w:rFonts w:ascii="Calibri" w:hAnsi="Calibri" w:cs="Calibri"/>
                <w:sz w:val="20"/>
                <w:szCs w:val="20"/>
              </w:rPr>
              <w:t>será pasible a una multa de Bs.3.000.- (Tres mil 00/100 bolivianos) cuando exista una segunda llamada de atención al PROVEEDOR sobre un mismo tema:</w:t>
            </w:r>
          </w:p>
          <w:p w:rsidR="002C2BED" w:rsidRPr="00AD1083" w:rsidRDefault="002C2BED" w:rsidP="00ED71C1">
            <w:pPr>
              <w:numPr>
                <w:ilvl w:val="0"/>
                <w:numId w:val="317"/>
              </w:numPr>
              <w:ind w:left="1276" w:hanging="283"/>
              <w:contextualSpacing/>
              <w:jc w:val="both"/>
              <w:rPr>
                <w:rFonts w:ascii="Calibri" w:hAnsi="Calibri" w:cs="Calibri"/>
                <w:sz w:val="20"/>
                <w:szCs w:val="20"/>
              </w:rPr>
            </w:pPr>
            <w:r w:rsidRPr="00AD1083">
              <w:rPr>
                <w:rFonts w:ascii="Calibri" w:hAnsi="Calibri" w:cs="Calibri"/>
                <w:sz w:val="20"/>
                <w:szCs w:val="20"/>
              </w:rPr>
              <w:t>Incumplimiento en el inicio de las actividades de la ficha de trabajo en la fecha programada y aprobada por el fiscal de servicio.</w:t>
            </w:r>
          </w:p>
          <w:p w:rsidR="002C2BED" w:rsidRPr="00AD1083" w:rsidRDefault="002C2BED" w:rsidP="00ED71C1">
            <w:pPr>
              <w:numPr>
                <w:ilvl w:val="0"/>
                <w:numId w:val="317"/>
              </w:numPr>
              <w:ind w:left="1276" w:hanging="283"/>
              <w:contextualSpacing/>
              <w:jc w:val="both"/>
              <w:rPr>
                <w:rFonts w:ascii="Calibri" w:hAnsi="Calibri" w:cs="Calibri"/>
                <w:sz w:val="20"/>
                <w:szCs w:val="20"/>
              </w:rPr>
            </w:pPr>
            <w:r w:rsidRPr="00AD1083">
              <w:rPr>
                <w:rFonts w:ascii="Calibri" w:hAnsi="Calibri" w:cs="Calibri"/>
                <w:sz w:val="20"/>
                <w:szCs w:val="20"/>
              </w:rPr>
              <w:t>Inasistencia del personal propuesto y/o autorizado, de acuerdo a lo establecido en el DCD.</w:t>
            </w:r>
          </w:p>
          <w:p w:rsidR="002C2BED" w:rsidRPr="00AD1083" w:rsidRDefault="002C2BED" w:rsidP="00ED71C1">
            <w:pPr>
              <w:numPr>
                <w:ilvl w:val="0"/>
                <w:numId w:val="317"/>
              </w:numPr>
              <w:ind w:left="1276" w:hanging="283"/>
              <w:contextualSpacing/>
              <w:rPr>
                <w:rFonts w:ascii="Calibri" w:hAnsi="Calibri" w:cs="Calibri"/>
                <w:sz w:val="20"/>
                <w:szCs w:val="20"/>
              </w:rPr>
            </w:pPr>
            <w:r w:rsidRPr="00AD1083">
              <w:rPr>
                <w:rFonts w:ascii="Calibri" w:hAnsi="Calibri" w:cs="Calibri"/>
                <w:sz w:val="20"/>
                <w:szCs w:val="20"/>
              </w:rPr>
              <w:t>Incumplimiento a las instrucciones impartidas por el Fiscal de Servicio.</w:t>
            </w:r>
          </w:p>
          <w:p w:rsidR="002C2BED" w:rsidRPr="00AD1083" w:rsidRDefault="002C2BED" w:rsidP="00ED71C1">
            <w:pPr>
              <w:numPr>
                <w:ilvl w:val="0"/>
                <w:numId w:val="317"/>
              </w:numPr>
              <w:ind w:left="1276" w:hanging="283"/>
              <w:contextualSpacing/>
              <w:rPr>
                <w:rFonts w:ascii="Calibri" w:hAnsi="Calibri" w:cs="Calibri"/>
                <w:sz w:val="20"/>
                <w:szCs w:val="20"/>
              </w:rPr>
            </w:pPr>
            <w:r w:rsidRPr="00AD1083">
              <w:rPr>
                <w:rFonts w:ascii="Calibri" w:hAnsi="Calibri" w:cs="Calibri"/>
                <w:sz w:val="20"/>
                <w:szCs w:val="20"/>
              </w:rPr>
              <w:t>Incumplimiento de las normas de conducta y moral respecto al servicio, al Fiscal de Servicio, así como cualquier personal de YPFB.</w:t>
            </w:r>
          </w:p>
          <w:p w:rsidR="002C2BED" w:rsidRPr="00AD1083" w:rsidRDefault="002C2BED" w:rsidP="002C2BED">
            <w:pPr>
              <w:contextualSpacing/>
              <w:rPr>
                <w:rFonts w:ascii="Calibri" w:hAnsi="Calibri" w:cs="Calibri"/>
                <w:sz w:val="20"/>
                <w:szCs w:val="20"/>
              </w:rPr>
            </w:pPr>
            <w:r w:rsidRPr="00AD1083">
              <w:rPr>
                <w:rFonts w:ascii="Calibri" w:hAnsi="Calibri" w:cs="Calibri"/>
                <w:sz w:val="20"/>
                <w:szCs w:val="20"/>
              </w:rPr>
              <w:t xml:space="preserve">                       </w:t>
            </w:r>
          </w:p>
          <w:p w:rsidR="002C2BED" w:rsidRPr="00AD1083" w:rsidRDefault="002C2BED" w:rsidP="002C2BED">
            <w:pPr>
              <w:contextualSpacing/>
              <w:rPr>
                <w:rFonts w:ascii="Calibri" w:hAnsi="Calibri" w:cs="Calibri"/>
                <w:sz w:val="20"/>
                <w:szCs w:val="20"/>
              </w:rPr>
            </w:pPr>
            <w:r w:rsidRPr="00AD1083">
              <w:rPr>
                <w:rFonts w:ascii="Calibri" w:hAnsi="Calibri" w:cs="Calibri"/>
                <w:sz w:val="20"/>
                <w:szCs w:val="20"/>
              </w:rPr>
              <w:t xml:space="preserve">                      Nota: Se aclara que toda multa es acumulable.</w:t>
            </w:r>
          </w:p>
          <w:p w:rsidR="002C2BED" w:rsidRPr="00E53552" w:rsidRDefault="002C2BED" w:rsidP="00F55BFF">
            <w:pPr>
              <w:numPr>
                <w:ilvl w:val="0"/>
                <w:numId w:val="4"/>
              </w:numPr>
              <w:shd w:val="clear" w:color="auto" w:fill="FFFFFF"/>
              <w:jc w:val="both"/>
              <w:rPr>
                <w:rFonts w:ascii="Calibri" w:hAnsi="Calibri" w:cs="Calibri"/>
                <w:b/>
                <w:sz w:val="20"/>
                <w:szCs w:val="20"/>
              </w:rPr>
            </w:pPr>
            <w:r w:rsidRPr="00AD1083">
              <w:rPr>
                <w:rFonts w:ascii="Calibri" w:hAnsi="Calibri" w:cs="Calibri"/>
                <w:b/>
                <w:sz w:val="20"/>
                <w:szCs w:val="20"/>
              </w:rPr>
              <w:t xml:space="preserve">Multa por cambio de Personal: </w:t>
            </w:r>
            <w:r w:rsidRPr="00AD1083">
              <w:rPr>
                <w:rFonts w:ascii="Calibri" w:hAnsi="Calibri" w:cs="Calibri"/>
                <w:sz w:val="20"/>
                <w:szCs w:val="20"/>
              </w:rPr>
              <w:t>El proveedor será pasible a una multa del 1x1000 (uno por mil) del monto del contrato cada vez que proceda al cambio del personal propuesto, que, habiendo sido evaluado en la calificación técnica de su propuesta, no ingrese a prestar servicios o que prestando servicios sea sustituido por cualquier causa, sin la debida autorización del fiscal del servicio, excepto por incapacidad física total del profesional o en caso de muerte.</w:t>
            </w:r>
          </w:p>
          <w:p w:rsidR="00E53552" w:rsidRPr="00F55BFF" w:rsidRDefault="00E53552" w:rsidP="00E53552">
            <w:pPr>
              <w:shd w:val="clear" w:color="auto" w:fill="FFFFFF"/>
              <w:ind w:left="720"/>
              <w:jc w:val="both"/>
              <w:rPr>
                <w:rFonts w:ascii="Calibri" w:hAnsi="Calibri" w:cs="Calibri"/>
                <w:b/>
                <w:sz w:val="20"/>
                <w:szCs w:val="20"/>
              </w:rPr>
            </w:pPr>
          </w:p>
        </w:tc>
      </w:tr>
      <w:tr w:rsidR="002C2BED" w:rsidRPr="003A6FC7" w:rsidTr="002C2BED">
        <w:tc>
          <w:tcPr>
            <w:tcW w:w="9113" w:type="dxa"/>
            <w:shd w:val="clear" w:color="auto" w:fill="9CC2E5"/>
          </w:tcPr>
          <w:p w:rsidR="002C2BED" w:rsidRPr="00AD1083" w:rsidRDefault="002C2BED" w:rsidP="002C2BED">
            <w:pPr>
              <w:autoSpaceDE w:val="0"/>
              <w:autoSpaceDN w:val="0"/>
              <w:adjustRightInd w:val="0"/>
              <w:jc w:val="both"/>
              <w:rPr>
                <w:rFonts w:ascii="Calibri" w:hAnsi="Calibri" w:cs="Calibri"/>
                <w:b/>
                <w:bCs/>
                <w:sz w:val="20"/>
                <w:szCs w:val="20"/>
              </w:rPr>
            </w:pPr>
            <w:r w:rsidRPr="00AD1083">
              <w:rPr>
                <w:rFonts w:ascii="Calibri" w:hAnsi="Calibri" w:cs="Calibri"/>
                <w:b/>
                <w:bCs/>
                <w:sz w:val="20"/>
                <w:szCs w:val="20"/>
              </w:rPr>
              <w:lastRenderedPageBreak/>
              <w:t>CLÁUSULA DE SEGUROS</w:t>
            </w:r>
          </w:p>
        </w:tc>
      </w:tr>
      <w:tr w:rsidR="002C2BED" w:rsidRPr="003A6FC7" w:rsidTr="002C2BED">
        <w:tc>
          <w:tcPr>
            <w:tcW w:w="9113" w:type="dxa"/>
            <w:shd w:val="clear" w:color="auto" w:fill="FFFFFF"/>
          </w:tcPr>
          <w:p w:rsidR="002C2BED" w:rsidRPr="00723F87" w:rsidRDefault="002C2BED" w:rsidP="002C2BED">
            <w:pPr>
              <w:spacing w:after="240"/>
              <w:jc w:val="both"/>
              <w:rPr>
                <w:rFonts w:ascii="Calibri" w:hAnsi="Calibri" w:cs="Calibri"/>
                <w:iCs/>
                <w:sz w:val="20"/>
                <w:szCs w:val="20"/>
                <w:lang w:val="es-BO" w:eastAsia="en-US"/>
              </w:rPr>
            </w:pPr>
            <w:r w:rsidRPr="00723F87">
              <w:rPr>
                <w:rFonts w:ascii="Calibri" w:hAnsi="Calibri" w:cs="Calibri"/>
                <w:b/>
                <w:bCs/>
                <w:iCs/>
                <w:sz w:val="20"/>
                <w:szCs w:val="20"/>
              </w:rPr>
              <w:t>1.-SEGUROS</w:t>
            </w:r>
            <w:r w:rsidRPr="00723F87">
              <w:rPr>
                <w:rFonts w:ascii="Calibri" w:hAnsi="Calibri" w:cs="Calibri"/>
                <w:iCs/>
                <w:sz w:val="20"/>
                <w:szCs w:val="20"/>
              </w:rPr>
              <w:br/>
              <w:t>La empresa adjudicada, deberá presentar y mantener vigente de forma ininterrumpida durante todo el periodo del contrato las Pólizas de Seguros especificadas a continuación:</w:t>
            </w:r>
          </w:p>
          <w:p w:rsidR="002C2BED" w:rsidRPr="00723F87" w:rsidRDefault="002C2BED" w:rsidP="00ED71C1">
            <w:pPr>
              <w:pStyle w:val="Prrafodelista"/>
              <w:numPr>
                <w:ilvl w:val="0"/>
                <w:numId w:val="319"/>
              </w:numPr>
              <w:autoSpaceDN w:val="0"/>
              <w:jc w:val="both"/>
              <w:rPr>
                <w:rFonts w:ascii="Calibri" w:hAnsi="Calibri" w:cs="Calibri"/>
                <w:b/>
                <w:bCs/>
                <w:iCs/>
                <w:sz w:val="20"/>
                <w:szCs w:val="20"/>
              </w:rPr>
            </w:pPr>
            <w:r w:rsidRPr="00723F87">
              <w:rPr>
                <w:rFonts w:ascii="Calibri" w:hAnsi="Calibri" w:cs="Calibri"/>
                <w:b/>
                <w:bCs/>
                <w:iCs/>
                <w:sz w:val="20"/>
                <w:szCs w:val="20"/>
              </w:rPr>
              <w:t>Seguro de Responsabilidad Civil.</w:t>
            </w:r>
          </w:p>
          <w:p w:rsidR="002C2BED" w:rsidRPr="00723F87" w:rsidRDefault="002C2BED" w:rsidP="002C2BED">
            <w:pPr>
              <w:autoSpaceDN w:val="0"/>
              <w:ind w:left="720"/>
              <w:jc w:val="both"/>
              <w:rPr>
                <w:rFonts w:ascii="Calibri" w:hAnsi="Calibri" w:cs="Calibri"/>
                <w:iCs/>
                <w:sz w:val="20"/>
                <w:szCs w:val="20"/>
              </w:rPr>
            </w:pPr>
            <w:r w:rsidRPr="00723F87">
              <w:rPr>
                <w:rFonts w:ascii="Calibri" w:hAnsi="Calibri" w:cs="Calibri"/>
                <w:iCs/>
                <w:sz w:val="20"/>
                <w:szCs w:val="20"/>
              </w:rPr>
              <w:t xml:space="preserve">Por daños a terceros, o bienes de terceros, por cualquier causa que durante la ejecución </w:t>
            </w:r>
            <w:r>
              <w:rPr>
                <w:rFonts w:ascii="Calibri" w:hAnsi="Calibri" w:cs="Calibri"/>
                <w:iCs/>
                <w:sz w:val="20"/>
                <w:szCs w:val="20"/>
              </w:rPr>
              <w:t xml:space="preserve">del servicio u obra </w:t>
            </w:r>
            <w:r w:rsidRPr="00723F87">
              <w:rPr>
                <w:rFonts w:ascii="Calibri" w:hAnsi="Calibri" w:cs="Calibri"/>
                <w:iCs/>
                <w:sz w:val="20"/>
                <w:szCs w:val="20"/>
              </w:rPr>
              <w:t xml:space="preserve">pudieran ocasionar, sus equipos, personal y otros. Debe incluir las coberturas de: responsabilidad civil general (extracontractual), responsabilidad civil contractual, responsabilidad civil operacional, responsabilidad cruzada, responsabilidad civil de </w:t>
            </w:r>
            <w:r>
              <w:rPr>
                <w:rFonts w:ascii="Calibri" w:hAnsi="Calibri" w:cs="Calibri"/>
                <w:iCs/>
                <w:sz w:val="20"/>
                <w:szCs w:val="20"/>
              </w:rPr>
              <w:t>proveedor</w:t>
            </w:r>
            <w:r w:rsidRPr="00723F87">
              <w:rPr>
                <w:rFonts w:ascii="Calibri" w:hAnsi="Calibri" w:cs="Calibri"/>
                <w:iCs/>
                <w:sz w:val="20"/>
                <w:szCs w:val="20"/>
              </w:rPr>
              <w:t>es y sub</w:t>
            </w:r>
            <w:r>
              <w:rPr>
                <w:rFonts w:ascii="Calibri" w:hAnsi="Calibri" w:cs="Calibri"/>
                <w:iCs/>
                <w:sz w:val="20"/>
                <w:szCs w:val="20"/>
              </w:rPr>
              <w:t>proveedore</w:t>
            </w:r>
            <w:r w:rsidRPr="00723F87">
              <w:rPr>
                <w:rFonts w:ascii="Calibri" w:hAnsi="Calibri" w:cs="Calibri"/>
                <w:iCs/>
                <w:sz w:val="20"/>
                <w:szCs w:val="20"/>
              </w:rPr>
              <w:t xml:space="preserve">s, dejando indemne a YPFB por cualquier suceso. </w:t>
            </w:r>
          </w:p>
          <w:p w:rsidR="002C2BED" w:rsidRPr="00723F87" w:rsidRDefault="002C2BED" w:rsidP="00ED71C1">
            <w:pPr>
              <w:numPr>
                <w:ilvl w:val="0"/>
                <w:numId w:val="319"/>
              </w:numPr>
              <w:autoSpaceDN w:val="0"/>
              <w:jc w:val="both"/>
              <w:rPr>
                <w:rFonts w:ascii="Calibri" w:hAnsi="Calibri" w:cs="Calibri"/>
                <w:iCs/>
                <w:sz w:val="20"/>
                <w:szCs w:val="20"/>
              </w:rPr>
            </w:pPr>
            <w:r w:rsidRPr="00723F87">
              <w:rPr>
                <w:rFonts w:ascii="Calibri" w:hAnsi="Calibri" w:cs="Calibri"/>
                <w:b/>
                <w:bCs/>
                <w:iCs/>
                <w:sz w:val="20"/>
                <w:szCs w:val="20"/>
              </w:rPr>
              <w:t>PÓLIZA DE ACCIDENTES PERSONALES.</w:t>
            </w:r>
            <w:r w:rsidRPr="00723F87">
              <w:rPr>
                <w:rFonts w:ascii="Calibri" w:hAnsi="Calibri" w:cs="Calibri"/>
                <w:iCs/>
                <w:sz w:val="20"/>
                <w:szCs w:val="20"/>
              </w:rPr>
              <w:t xml:space="preserve"> </w:t>
            </w:r>
          </w:p>
          <w:p w:rsidR="002C2BED" w:rsidRPr="00723F87" w:rsidRDefault="002C2BED" w:rsidP="002C2BED">
            <w:pPr>
              <w:ind w:left="720"/>
              <w:jc w:val="both"/>
              <w:rPr>
                <w:rFonts w:ascii="Calibri" w:hAnsi="Calibri" w:cs="Calibri"/>
                <w:iCs/>
                <w:sz w:val="20"/>
                <w:szCs w:val="20"/>
              </w:rPr>
            </w:pPr>
            <w:r w:rsidRPr="00723F87">
              <w:rPr>
                <w:rFonts w:ascii="Calibri" w:hAnsi="Calibri" w:cs="Calibri"/>
                <w:iCs/>
                <w:sz w:val="20"/>
                <w:szCs w:val="20"/>
              </w:rPr>
              <w:t>El adjudicado, deberá contratar una Póliza de Seguros de Accidentes Personales (</w:t>
            </w:r>
            <w:r w:rsidRPr="00723F87">
              <w:rPr>
                <w:rFonts w:ascii="Calibri" w:hAnsi="Calibri" w:cs="Calibri"/>
                <w:b/>
                <w:bCs/>
                <w:iCs/>
                <w:sz w:val="20"/>
                <w:szCs w:val="20"/>
              </w:rPr>
              <w:t>la Póliza deberá estar emitida por Entidad Aseguradora</w:t>
            </w:r>
            <w:r w:rsidRPr="00723F87">
              <w:rPr>
                <w:rFonts w:ascii="Calibri" w:hAnsi="Calibri" w:cs="Calibri"/>
                <w:iCs/>
                <w:sz w:val="20"/>
                <w:szCs w:val="20"/>
              </w:rPr>
              <w:t xml:space="preserve">), con cobertura para: gastos médicos, invalidez parcial permanente, invalidez total permanente y muerte accidental, por lesiones corporales sufridos como consecuencia directa e inmediata de los accidentes que ocurran en el desempeño de su trabajo. </w:t>
            </w:r>
          </w:p>
          <w:p w:rsidR="002C2BED" w:rsidRPr="00723F87" w:rsidRDefault="002C2BED" w:rsidP="002C2BED">
            <w:pPr>
              <w:ind w:left="720"/>
              <w:jc w:val="both"/>
              <w:rPr>
                <w:rFonts w:ascii="Calibri" w:hAnsi="Calibri" w:cs="Calibri"/>
                <w:iCs/>
                <w:sz w:val="20"/>
                <w:szCs w:val="20"/>
                <w:lang w:eastAsia="es-BO"/>
              </w:rPr>
            </w:pPr>
          </w:p>
          <w:p w:rsidR="002C2BED" w:rsidRPr="00723F87" w:rsidRDefault="002C2BED" w:rsidP="002C2BED">
            <w:pPr>
              <w:ind w:left="720"/>
              <w:jc w:val="both"/>
              <w:rPr>
                <w:rFonts w:ascii="Calibri" w:hAnsi="Calibri" w:cs="Calibri"/>
                <w:iCs/>
                <w:sz w:val="20"/>
                <w:szCs w:val="20"/>
                <w:lang w:eastAsia="en-US"/>
              </w:rPr>
            </w:pPr>
            <w:r w:rsidRPr="00723F87">
              <w:rPr>
                <w:rFonts w:ascii="Calibri" w:hAnsi="Calibri" w:cs="Calibri"/>
                <w:iCs/>
                <w:sz w:val="20"/>
                <w:szCs w:val="20"/>
              </w:rPr>
              <w:t xml:space="preserve">En sustitución a la Póliza de Accidentes personales o certificado de seguro opcionalmente pueden presentar el certificado de aportes mensual voluntario al seguro social a corto plazo o una caja de Salud. </w:t>
            </w:r>
          </w:p>
          <w:p w:rsidR="002C2BED" w:rsidRDefault="002C2BED" w:rsidP="002C2BED">
            <w:pPr>
              <w:ind w:left="720"/>
              <w:jc w:val="both"/>
              <w:rPr>
                <w:rFonts w:ascii="Calibri" w:hAnsi="Calibri" w:cs="Calibri"/>
                <w:iCs/>
                <w:sz w:val="20"/>
                <w:szCs w:val="20"/>
              </w:rPr>
            </w:pPr>
          </w:p>
          <w:p w:rsidR="00E53552" w:rsidRPr="00723F87" w:rsidRDefault="00E53552" w:rsidP="002C2BED">
            <w:pPr>
              <w:ind w:left="720"/>
              <w:jc w:val="both"/>
              <w:rPr>
                <w:rFonts w:ascii="Calibri" w:hAnsi="Calibri" w:cs="Calibri"/>
                <w:iCs/>
                <w:sz w:val="20"/>
                <w:szCs w:val="20"/>
              </w:rPr>
            </w:pPr>
          </w:p>
          <w:p w:rsidR="002C2BED" w:rsidRPr="00723F87" w:rsidRDefault="002C2BED" w:rsidP="002C2BED">
            <w:pPr>
              <w:autoSpaceDE w:val="0"/>
              <w:autoSpaceDN w:val="0"/>
              <w:ind w:left="360"/>
              <w:jc w:val="both"/>
              <w:rPr>
                <w:rFonts w:ascii="Calibri" w:hAnsi="Calibri" w:cs="Calibri"/>
                <w:b/>
                <w:bCs/>
                <w:iCs/>
                <w:sz w:val="20"/>
                <w:szCs w:val="20"/>
              </w:rPr>
            </w:pPr>
            <w:r w:rsidRPr="00723F87">
              <w:rPr>
                <w:rFonts w:ascii="Calibri" w:hAnsi="Calibri" w:cs="Calibri"/>
                <w:b/>
                <w:bCs/>
                <w:iCs/>
                <w:sz w:val="20"/>
                <w:szCs w:val="20"/>
              </w:rPr>
              <w:lastRenderedPageBreak/>
              <w:t>2.-  CONDICIONES ADICIONALES</w:t>
            </w:r>
          </w:p>
          <w:p w:rsidR="002C2BED" w:rsidRPr="00723F87" w:rsidRDefault="002C2BED" w:rsidP="00ED71C1">
            <w:pPr>
              <w:numPr>
                <w:ilvl w:val="0"/>
                <w:numId w:val="320"/>
              </w:numPr>
              <w:autoSpaceDE w:val="0"/>
              <w:autoSpaceDN w:val="0"/>
              <w:jc w:val="both"/>
              <w:rPr>
                <w:rFonts w:ascii="Calibri" w:hAnsi="Calibri" w:cs="Calibri"/>
                <w:iCs/>
                <w:sz w:val="20"/>
                <w:szCs w:val="20"/>
              </w:rPr>
            </w:pPr>
            <w:r w:rsidRPr="00723F87">
              <w:rPr>
                <w:rFonts w:ascii="Calibri" w:hAnsi="Calibri" w:cs="Calibri"/>
                <w:iCs/>
                <w:sz w:val="20"/>
                <w:szCs w:val="20"/>
              </w:rPr>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2C2BED" w:rsidRDefault="002C2BED" w:rsidP="00F55BFF">
            <w:pPr>
              <w:numPr>
                <w:ilvl w:val="0"/>
                <w:numId w:val="320"/>
              </w:numPr>
              <w:autoSpaceDE w:val="0"/>
              <w:autoSpaceDN w:val="0"/>
              <w:jc w:val="both"/>
              <w:rPr>
                <w:rFonts w:ascii="Calibri" w:hAnsi="Calibri" w:cs="Calibri"/>
                <w:iCs/>
                <w:sz w:val="20"/>
                <w:szCs w:val="20"/>
              </w:rPr>
            </w:pPr>
            <w:r w:rsidRPr="00723F87">
              <w:rPr>
                <w:rFonts w:ascii="Calibri" w:hAnsi="Calibri" w:cs="Calibri"/>
                <w:iCs/>
                <w:sz w:val="20"/>
                <w:szCs w:val="20"/>
              </w:rPr>
              <w:t>El adjudicado (a), deberá entregar una copia de la citada póliza a YPFB antes de la suscripción del contrato.</w:t>
            </w:r>
          </w:p>
          <w:p w:rsidR="00E53552" w:rsidRPr="00F55BFF" w:rsidRDefault="00E53552" w:rsidP="00E53552">
            <w:pPr>
              <w:autoSpaceDE w:val="0"/>
              <w:autoSpaceDN w:val="0"/>
              <w:ind w:left="720"/>
              <w:jc w:val="both"/>
              <w:rPr>
                <w:rFonts w:ascii="Calibri" w:hAnsi="Calibri" w:cs="Calibri"/>
                <w:iCs/>
                <w:sz w:val="20"/>
                <w:szCs w:val="20"/>
              </w:rPr>
            </w:pPr>
          </w:p>
        </w:tc>
      </w:tr>
      <w:tr w:rsidR="002C2BED" w:rsidRPr="003A6FC7" w:rsidTr="002C2BED">
        <w:tc>
          <w:tcPr>
            <w:tcW w:w="9113" w:type="dxa"/>
            <w:shd w:val="clear" w:color="auto" w:fill="9CC2E5"/>
          </w:tcPr>
          <w:p w:rsidR="002C2BED" w:rsidRPr="003A6FC7" w:rsidRDefault="002C2BED" w:rsidP="002C2BED">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lastRenderedPageBreak/>
              <w:t>CLÁUSULA DE SEGURIDAD Y SALUD OCUPACIONAL</w:t>
            </w:r>
          </w:p>
        </w:tc>
      </w:tr>
      <w:tr w:rsidR="002C2BED" w:rsidRPr="003A6FC7" w:rsidTr="002C2BED">
        <w:tc>
          <w:tcPr>
            <w:tcW w:w="9113" w:type="dxa"/>
            <w:shd w:val="clear" w:color="auto" w:fill="FFFFFF"/>
          </w:tcPr>
          <w:p w:rsidR="002C2BED" w:rsidRPr="003A6FC7" w:rsidRDefault="002C2BED" w:rsidP="002C2BED">
            <w:pPr>
              <w:autoSpaceDE w:val="0"/>
              <w:autoSpaceDN w:val="0"/>
              <w:adjustRightInd w:val="0"/>
              <w:rPr>
                <w:rFonts w:ascii="Calibri" w:hAnsi="Calibri" w:cs="Calibri"/>
                <w:sz w:val="20"/>
                <w:szCs w:val="20"/>
              </w:rPr>
            </w:pPr>
            <w:r w:rsidRPr="003A6FC7">
              <w:rPr>
                <w:rFonts w:ascii="Calibri" w:hAnsi="Calibri" w:cs="Calibri"/>
                <w:sz w:val="20"/>
                <w:szCs w:val="20"/>
              </w:rPr>
              <w:t xml:space="preserve">El PROVEEDOR deberá garantizar el cumplimiento de los requisitos y estándares de Seguridad descritos en el anexo 1 “REQUISITOS DE SEGURIDAD INDUSTRIAL PARA </w:t>
            </w:r>
            <w:r>
              <w:rPr>
                <w:rFonts w:ascii="Calibri" w:hAnsi="Calibri" w:cs="Calibri"/>
                <w:sz w:val="20"/>
                <w:szCs w:val="20"/>
              </w:rPr>
              <w:t>PROVEEDOR</w:t>
            </w:r>
            <w:r w:rsidRPr="003A6FC7">
              <w:rPr>
                <w:rFonts w:ascii="Calibri" w:hAnsi="Calibri" w:cs="Calibri"/>
                <w:sz w:val="20"/>
                <w:szCs w:val="20"/>
              </w:rPr>
              <w:t xml:space="preserve">S”, documento elaborado conforme a políticas internas de YPFB y en estricto cumplimiento de la normativa legal vigente (D.L. 16998). </w:t>
            </w:r>
          </w:p>
          <w:p w:rsidR="002C2BED" w:rsidRPr="003A6FC7" w:rsidRDefault="002C2BED" w:rsidP="002C2BED">
            <w:pPr>
              <w:autoSpaceDE w:val="0"/>
              <w:autoSpaceDN w:val="0"/>
              <w:adjustRightInd w:val="0"/>
              <w:rPr>
                <w:rFonts w:ascii="Calibri" w:hAnsi="Calibri" w:cs="Calibri"/>
                <w:sz w:val="20"/>
                <w:szCs w:val="20"/>
              </w:rPr>
            </w:pPr>
          </w:p>
          <w:p w:rsidR="002C2BED" w:rsidRPr="003A6FC7" w:rsidRDefault="002C2BED" w:rsidP="002C2BED">
            <w:pPr>
              <w:autoSpaceDE w:val="0"/>
              <w:autoSpaceDN w:val="0"/>
              <w:adjustRightInd w:val="0"/>
              <w:rPr>
                <w:rFonts w:ascii="Calibri" w:hAnsi="Calibri" w:cs="Calibri"/>
                <w:sz w:val="20"/>
                <w:szCs w:val="20"/>
              </w:rPr>
            </w:pPr>
            <w:r w:rsidRPr="003A6FC7">
              <w:rPr>
                <w:rFonts w:ascii="Calibri" w:hAnsi="Calibri" w:cs="Calibri"/>
                <w:sz w:val="20"/>
                <w:szCs w:val="20"/>
              </w:rPr>
              <w:t xml:space="preserve">Declaración jurada “Compromiso de SMS” para Cumplimiento de requisitos de Seguridad Industrial, Salud Ocupacional y Medio Ambiente para </w:t>
            </w:r>
            <w:r>
              <w:rPr>
                <w:rFonts w:ascii="Calibri" w:hAnsi="Calibri" w:cs="Calibri"/>
                <w:sz w:val="20"/>
                <w:szCs w:val="20"/>
              </w:rPr>
              <w:t>proveedor</w:t>
            </w:r>
            <w:r w:rsidRPr="003A6FC7">
              <w:rPr>
                <w:rFonts w:ascii="Calibri" w:hAnsi="Calibri" w:cs="Calibri"/>
                <w:sz w:val="20"/>
                <w:szCs w:val="20"/>
              </w:rPr>
              <w:t>es de YPFB Corporación.</w:t>
            </w:r>
          </w:p>
          <w:p w:rsidR="002C2BED" w:rsidRPr="003A6FC7" w:rsidRDefault="002C2BED" w:rsidP="002C2BED">
            <w:pPr>
              <w:autoSpaceDE w:val="0"/>
              <w:autoSpaceDN w:val="0"/>
              <w:adjustRightInd w:val="0"/>
              <w:rPr>
                <w:rFonts w:ascii="Calibri" w:hAnsi="Calibri" w:cs="Calibri"/>
                <w:sz w:val="20"/>
                <w:szCs w:val="20"/>
              </w:rPr>
            </w:pPr>
          </w:p>
          <w:p w:rsidR="002C2BED" w:rsidRPr="003A6FC7" w:rsidRDefault="002C2BED" w:rsidP="002C2BED">
            <w:pPr>
              <w:autoSpaceDE w:val="0"/>
              <w:autoSpaceDN w:val="0"/>
              <w:adjustRightInd w:val="0"/>
              <w:rPr>
                <w:rFonts w:ascii="Calibri" w:hAnsi="Calibri" w:cs="Calibri"/>
                <w:sz w:val="20"/>
                <w:szCs w:val="20"/>
              </w:rPr>
            </w:pPr>
            <w:r w:rsidRPr="003A6FC7">
              <w:rPr>
                <w:rFonts w:ascii="Calibri" w:hAnsi="Calibri" w:cs="Calibri"/>
                <w:sz w:val="20"/>
                <w:szCs w:val="20"/>
              </w:rPr>
              <w:t>El PROVEEDOR deberá dar estricto cumplimento a la legislación laboral, social y otras aplicables al presente servicio, vigentes en el Estado Plurinacional de Bolivia; siendo también responsable del cumplimiento por parte de los SUB</w:t>
            </w:r>
            <w:r>
              <w:rPr>
                <w:rFonts w:ascii="Calibri" w:hAnsi="Calibri" w:cs="Calibri"/>
                <w:sz w:val="20"/>
                <w:szCs w:val="20"/>
              </w:rPr>
              <w:t>PROVEEDOR</w:t>
            </w:r>
            <w:r w:rsidRPr="003A6FC7">
              <w:rPr>
                <w:rFonts w:ascii="Calibri" w:hAnsi="Calibri" w:cs="Calibri"/>
                <w:sz w:val="20"/>
                <w:szCs w:val="20"/>
              </w:rPr>
              <w:t>S que intervengan a nombre suyo ante YPFB (Contratante).</w:t>
            </w:r>
          </w:p>
          <w:p w:rsidR="002C2BED" w:rsidRPr="003A6FC7" w:rsidRDefault="002C2BED" w:rsidP="002C2BED">
            <w:pPr>
              <w:autoSpaceDE w:val="0"/>
              <w:autoSpaceDN w:val="0"/>
              <w:adjustRightInd w:val="0"/>
              <w:rPr>
                <w:rFonts w:ascii="Calibri" w:hAnsi="Calibri" w:cs="Calibri"/>
                <w:sz w:val="20"/>
                <w:szCs w:val="20"/>
              </w:rPr>
            </w:pPr>
          </w:p>
          <w:p w:rsidR="002C2BED" w:rsidRPr="003A6FC7" w:rsidRDefault="002C2BED" w:rsidP="002C2BED">
            <w:pPr>
              <w:autoSpaceDE w:val="0"/>
              <w:autoSpaceDN w:val="0"/>
              <w:adjustRightInd w:val="0"/>
              <w:rPr>
                <w:rFonts w:ascii="Calibri" w:hAnsi="Calibri" w:cs="Calibri"/>
                <w:sz w:val="20"/>
                <w:szCs w:val="20"/>
              </w:rPr>
            </w:pPr>
            <w:r w:rsidRPr="003A6FC7">
              <w:rPr>
                <w:rFonts w:ascii="Calibri" w:hAnsi="Calibri" w:cs="Calibri"/>
                <w:sz w:val="20"/>
                <w:szCs w:val="20"/>
              </w:rPr>
              <w:t>Presentar debidamente firmada por el representante legal, adjuntando la fotocopia firmada del documento de identificación (pasaporte/CI), con la impresión dactilar del mismo (pulgar derecho y/o izquierdo).</w:t>
            </w:r>
          </w:p>
          <w:p w:rsidR="002C2BED" w:rsidRPr="003A6FC7" w:rsidRDefault="002C2BED" w:rsidP="002C2BED">
            <w:pPr>
              <w:autoSpaceDE w:val="0"/>
              <w:autoSpaceDN w:val="0"/>
              <w:adjustRightInd w:val="0"/>
              <w:rPr>
                <w:rFonts w:ascii="Calibri" w:hAnsi="Calibri" w:cs="Calibri"/>
                <w:sz w:val="20"/>
                <w:szCs w:val="20"/>
              </w:rPr>
            </w:pPr>
          </w:p>
          <w:p w:rsidR="002C2BED" w:rsidRPr="003A6FC7" w:rsidRDefault="002C2BED" w:rsidP="002C2BED">
            <w:pPr>
              <w:autoSpaceDE w:val="0"/>
              <w:autoSpaceDN w:val="0"/>
              <w:adjustRightInd w:val="0"/>
              <w:rPr>
                <w:rFonts w:ascii="Calibri" w:hAnsi="Calibri" w:cs="Calibri"/>
                <w:sz w:val="20"/>
                <w:szCs w:val="20"/>
              </w:rPr>
            </w:pPr>
            <w:r w:rsidRPr="003A6FC7">
              <w:rPr>
                <w:rFonts w:ascii="Calibri" w:hAnsi="Calibri" w:cs="Calibri"/>
                <w:sz w:val="20"/>
                <w:szCs w:val="20"/>
              </w:rPr>
              <w:t xml:space="preserve">NOTA: Las empresas </w:t>
            </w:r>
            <w:r>
              <w:rPr>
                <w:rFonts w:ascii="Calibri" w:hAnsi="Calibri" w:cs="Calibri"/>
                <w:sz w:val="20"/>
                <w:szCs w:val="20"/>
              </w:rPr>
              <w:t>proveedor</w:t>
            </w:r>
            <w:r w:rsidRPr="003A6FC7">
              <w:rPr>
                <w:rFonts w:ascii="Calibri" w:hAnsi="Calibri" w:cs="Calibri"/>
                <w:sz w:val="20"/>
                <w:szCs w:val="20"/>
              </w:rPr>
              <w:t>es deberán adherirse a la Política Corporativa de Seguridad, Salud, Medio Ambiente, Social y Gestión de YPFB.</w:t>
            </w:r>
          </w:p>
          <w:p w:rsidR="002C2BED" w:rsidRPr="003A6FC7" w:rsidRDefault="002C2BED" w:rsidP="002C2BED">
            <w:pPr>
              <w:autoSpaceDE w:val="0"/>
              <w:autoSpaceDN w:val="0"/>
              <w:adjustRightInd w:val="0"/>
              <w:rPr>
                <w:rFonts w:ascii="Calibri" w:hAnsi="Calibri" w:cs="Calibri"/>
                <w:sz w:val="20"/>
                <w:szCs w:val="20"/>
              </w:rPr>
            </w:pPr>
          </w:p>
          <w:p w:rsidR="002C2BED" w:rsidRPr="003A6FC7" w:rsidRDefault="002C2BED" w:rsidP="002C2BED">
            <w:pPr>
              <w:autoSpaceDE w:val="0"/>
              <w:autoSpaceDN w:val="0"/>
              <w:adjustRightInd w:val="0"/>
              <w:rPr>
                <w:rFonts w:ascii="Calibri" w:hAnsi="Calibri" w:cs="Calibri"/>
                <w:sz w:val="20"/>
                <w:szCs w:val="20"/>
              </w:rPr>
            </w:pPr>
            <w:r w:rsidRPr="003A6FC7">
              <w:rPr>
                <w:rFonts w:ascii="Calibri" w:hAnsi="Calibri" w:cs="Calibri"/>
                <w:sz w:val="20"/>
                <w:szCs w:val="20"/>
              </w:rPr>
              <w:t>Antes del inicio del trabajo de mantenimiento de los bienes en instalaciones de YPFB, la empresa PROVEEDOR debe cumplir con los siguientes requisitos de SMS:</w:t>
            </w:r>
          </w:p>
          <w:p w:rsidR="002C2BED" w:rsidRPr="003A6FC7" w:rsidRDefault="002C2BED" w:rsidP="002C2BED">
            <w:pPr>
              <w:autoSpaceDE w:val="0"/>
              <w:autoSpaceDN w:val="0"/>
              <w:adjustRightInd w:val="0"/>
              <w:rPr>
                <w:rFonts w:ascii="Calibri" w:hAnsi="Calibri" w:cs="Calibri"/>
                <w:sz w:val="20"/>
                <w:szCs w:val="20"/>
              </w:rPr>
            </w:pPr>
          </w:p>
          <w:p w:rsidR="002C2BED" w:rsidRPr="003A6FC7" w:rsidRDefault="002C2BED" w:rsidP="002C2BED">
            <w:pPr>
              <w:autoSpaceDE w:val="0"/>
              <w:autoSpaceDN w:val="0"/>
              <w:adjustRightInd w:val="0"/>
              <w:rPr>
                <w:rFonts w:ascii="Calibri" w:hAnsi="Calibri" w:cs="Calibri"/>
                <w:sz w:val="20"/>
                <w:szCs w:val="20"/>
              </w:rPr>
            </w:pPr>
            <w:r w:rsidRPr="003A6FC7">
              <w:rPr>
                <w:rFonts w:ascii="Calibri" w:hAnsi="Calibri" w:cs="Calibri"/>
                <w:sz w:val="20"/>
                <w:szCs w:val="20"/>
              </w:rPr>
              <w:t xml:space="preserve">Nómina (nombre completo y cédula de identidad) del personal a cargo de los trabajos </w:t>
            </w:r>
          </w:p>
          <w:p w:rsidR="002C2BED" w:rsidRPr="003A6FC7" w:rsidRDefault="002C2BED" w:rsidP="002C2BED">
            <w:pPr>
              <w:autoSpaceDE w:val="0"/>
              <w:autoSpaceDN w:val="0"/>
              <w:adjustRightInd w:val="0"/>
              <w:rPr>
                <w:rFonts w:ascii="Calibri" w:hAnsi="Calibri" w:cs="Calibri"/>
                <w:sz w:val="20"/>
                <w:szCs w:val="20"/>
              </w:rPr>
            </w:pPr>
            <w:r w:rsidRPr="003A6FC7">
              <w:rPr>
                <w:rFonts w:ascii="Calibri" w:hAnsi="Calibri" w:cs="Calibri"/>
                <w:sz w:val="20"/>
                <w:szCs w:val="20"/>
              </w:rPr>
              <w:t xml:space="preserve">Registro de la inducción de SMS en la Unidad Organizacional. </w:t>
            </w:r>
          </w:p>
          <w:p w:rsidR="002C2BED" w:rsidRPr="003A6FC7" w:rsidRDefault="002C2BED" w:rsidP="002C2BED">
            <w:pPr>
              <w:autoSpaceDE w:val="0"/>
              <w:autoSpaceDN w:val="0"/>
              <w:adjustRightInd w:val="0"/>
              <w:rPr>
                <w:rFonts w:ascii="Calibri" w:hAnsi="Calibri" w:cs="Calibri"/>
                <w:sz w:val="20"/>
                <w:szCs w:val="20"/>
              </w:rPr>
            </w:pPr>
            <w:r w:rsidRPr="003A6FC7">
              <w:rPr>
                <w:rFonts w:ascii="Calibri" w:hAnsi="Calibri" w:cs="Calibri"/>
                <w:sz w:val="20"/>
                <w:szCs w:val="20"/>
              </w:rPr>
              <w:t>Uso de señalética en el área o frentes de trabajo.</w:t>
            </w:r>
          </w:p>
          <w:p w:rsidR="002C2BED" w:rsidRPr="003A6FC7" w:rsidRDefault="002C2BED" w:rsidP="002C2BED">
            <w:pPr>
              <w:autoSpaceDE w:val="0"/>
              <w:autoSpaceDN w:val="0"/>
              <w:adjustRightInd w:val="0"/>
              <w:rPr>
                <w:rFonts w:ascii="Calibri" w:hAnsi="Calibri" w:cs="Calibri"/>
                <w:sz w:val="20"/>
                <w:szCs w:val="20"/>
              </w:rPr>
            </w:pPr>
            <w:r w:rsidRPr="003A6FC7">
              <w:rPr>
                <w:rFonts w:ascii="Calibri" w:hAnsi="Calibri" w:cs="Calibri"/>
                <w:sz w:val="20"/>
                <w:szCs w:val="20"/>
              </w:rPr>
              <w:t>Ropa de Trabajo y Equipo de Protección Personal (EPP):</w:t>
            </w:r>
          </w:p>
          <w:p w:rsidR="002C2BED" w:rsidRPr="003A6FC7" w:rsidRDefault="002C2BED" w:rsidP="002C2BED">
            <w:pPr>
              <w:autoSpaceDE w:val="0"/>
              <w:autoSpaceDN w:val="0"/>
              <w:adjustRightInd w:val="0"/>
              <w:rPr>
                <w:rFonts w:ascii="Calibri" w:hAnsi="Calibri" w:cs="Calibri"/>
                <w:sz w:val="20"/>
                <w:szCs w:val="20"/>
              </w:rPr>
            </w:pPr>
            <w:r w:rsidRPr="003A6FC7">
              <w:rPr>
                <w:rFonts w:ascii="Calibri" w:hAnsi="Calibri" w:cs="Calibri"/>
                <w:sz w:val="20"/>
                <w:szCs w:val="20"/>
              </w:rPr>
              <w:t>La empresa PROVEEDOR deberá cumplir con el Uso Obligatorio de Ropa de Trabajo y EPP acorde a la actividad a realizar (según corresponda), como ser:</w:t>
            </w:r>
          </w:p>
          <w:p w:rsidR="002C2BED" w:rsidRPr="003A6FC7" w:rsidRDefault="002C2BED" w:rsidP="002C2BED">
            <w:pPr>
              <w:autoSpaceDE w:val="0"/>
              <w:autoSpaceDN w:val="0"/>
              <w:adjustRightInd w:val="0"/>
              <w:rPr>
                <w:rFonts w:ascii="Calibri" w:hAnsi="Calibri" w:cs="Calibri"/>
                <w:sz w:val="20"/>
                <w:szCs w:val="20"/>
              </w:rPr>
            </w:pPr>
            <w:r w:rsidRPr="003A6FC7">
              <w:rPr>
                <w:rFonts w:ascii="Calibri" w:hAnsi="Calibri" w:cs="Calibri"/>
                <w:sz w:val="20"/>
                <w:szCs w:val="20"/>
              </w:rPr>
              <w:t xml:space="preserve">Pantalón jean y camisa manga larga u Overol (mínimamente 80% algodón), </w:t>
            </w:r>
          </w:p>
          <w:p w:rsidR="002C2BED" w:rsidRPr="003A6FC7" w:rsidRDefault="002C2BED" w:rsidP="002C2BED">
            <w:pPr>
              <w:autoSpaceDE w:val="0"/>
              <w:autoSpaceDN w:val="0"/>
              <w:adjustRightInd w:val="0"/>
              <w:rPr>
                <w:rFonts w:ascii="Calibri" w:hAnsi="Calibri" w:cs="Calibri"/>
                <w:sz w:val="20"/>
                <w:szCs w:val="20"/>
              </w:rPr>
            </w:pPr>
            <w:r w:rsidRPr="003A6FC7">
              <w:rPr>
                <w:rFonts w:ascii="Calibri" w:hAnsi="Calibri" w:cs="Calibri"/>
                <w:sz w:val="20"/>
                <w:szCs w:val="20"/>
              </w:rPr>
              <w:t xml:space="preserve">Casco de seguridad, </w:t>
            </w:r>
          </w:p>
          <w:p w:rsidR="002C2BED" w:rsidRPr="003A6FC7" w:rsidRDefault="002C2BED" w:rsidP="002C2BED">
            <w:pPr>
              <w:autoSpaceDE w:val="0"/>
              <w:autoSpaceDN w:val="0"/>
              <w:adjustRightInd w:val="0"/>
              <w:rPr>
                <w:rFonts w:ascii="Calibri" w:hAnsi="Calibri" w:cs="Calibri"/>
                <w:sz w:val="20"/>
                <w:szCs w:val="20"/>
              </w:rPr>
            </w:pPr>
            <w:r w:rsidRPr="003A6FC7">
              <w:rPr>
                <w:rFonts w:ascii="Calibri" w:hAnsi="Calibri" w:cs="Calibri"/>
                <w:sz w:val="20"/>
                <w:szCs w:val="20"/>
              </w:rPr>
              <w:t>Calzado de seguridad,</w:t>
            </w:r>
          </w:p>
          <w:p w:rsidR="002C2BED" w:rsidRPr="003A6FC7" w:rsidRDefault="002C2BED" w:rsidP="002C2BED">
            <w:pPr>
              <w:autoSpaceDE w:val="0"/>
              <w:autoSpaceDN w:val="0"/>
              <w:adjustRightInd w:val="0"/>
              <w:rPr>
                <w:rFonts w:ascii="Calibri" w:hAnsi="Calibri" w:cs="Calibri"/>
                <w:sz w:val="20"/>
                <w:szCs w:val="20"/>
              </w:rPr>
            </w:pPr>
            <w:r w:rsidRPr="003A6FC7">
              <w:rPr>
                <w:rFonts w:ascii="Calibri" w:hAnsi="Calibri" w:cs="Calibri"/>
                <w:sz w:val="20"/>
                <w:szCs w:val="20"/>
              </w:rPr>
              <w:t>Gafas de seguridad,</w:t>
            </w:r>
          </w:p>
          <w:p w:rsidR="002C2BED" w:rsidRPr="003A6FC7" w:rsidRDefault="002C2BED" w:rsidP="002C2BED">
            <w:pPr>
              <w:autoSpaceDE w:val="0"/>
              <w:autoSpaceDN w:val="0"/>
              <w:adjustRightInd w:val="0"/>
              <w:rPr>
                <w:rFonts w:ascii="Calibri" w:hAnsi="Calibri" w:cs="Calibri"/>
                <w:sz w:val="20"/>
                <w:szCs w:val="20"/>
              </w:rPr>
            </w:pPr>
            <w:r w:rsidRPr="003A6FC7">
              <w:rPr>
                <w:rFonts w:ascii="Calibri" w:hAnsi="Calibri" w:cs="Calibri"/>
                <w:sz w:val="20"/>
                <w:szCs w:val="20"/>
              </w:rPr>
              <w:lastRenderedPageBreak/>
              <w:t>Protectores auditivos.</w:t>
            </w:r>
          </w:p>
          <w:p w:rsidR="002C2BED" w:rsidRPr="003A6FC7" w:rsidRDefault="002C2BED" w:rsidP="002C2BED">
            <w:pPr>
              <w:autoSpaceDE w:val="0"/>
              <w:autoSpaceDN w:val="0"/>
              <w:adjustRightInd w:val="0"/>
              <w:rPr>
                <w:rFonts w:ascii="Calibri" w:hAnsi="Calibri" w:cs="Calibri"/>
                <w:sz w:val="20"/>
                <w:szCs w:val="20"/>
              </w:rPr>
            </w:pPr>
            <w:r w:rsidRPr="003A6FC7">
              <w:rPr>
                <w:rFonts w:ascii="Calibri" w:hAnsi="Calibri" w:cs="Calibri"/>
                <w:sz w:val="20"/>
                <w:szCs w:val="20"/>
              </w:rPr>
              <w:t>Protector Respiratorio de Doble Filtro.</w:t>
            </w:r>
          </w:p>
          <w:p w:rsidR="002C2BED" w:rsidRPr="003A6FC7" w:rsidRDefault="002C2BED" w:rsidP="002C2BED">
            <w:pPr>
              <w:autoSpaceDE w:val="0"/>
              <w:autoSpaceDN w:val="0"/>
              <w:adjustRightInd w:val="0"/>
              <w:rPr>
                <w:rFonts w:ascii="Calibri" w:hAnsi="Calibri" w:cs="Calibri"/>
                <w:sz w:val="20"/>
                <w:szCs w:val="20"/>
              </w:rPr>
            </w:pPr>
            <w:r w:rsidRPr="003A6FC7">
              <w:rPr>
                <w:rFonts w:ascii="Calibri" w:hAnsi="Calibri" w:cs="Calibri"/>
                <w:sz w:val="20"/>
                <w:szCs w:val="20"/>
              </w:rPr>
              <w:t>Guantes de Cabretilla.</w:t>
            </w:r>
          </w:p>
          <w:p w:rsidR="002C2BED" w:rsidRPr="003A6FC7" w:rsidRDefault="002C2BED" w:rsidP="002C2BED">
            <w:pPr>
              <w:autoSpaceDE w:val="0"/>
              <w:autoSpaceDN w:val="0"/>
              <w:adjustRightInd w:val="0"/>
              <w:rPr>
                <w:rFonts w:ascii="Calibri" w:hAnsi="Calibri" w:cs="Calibri"/>
                <w:sz w:val="20"/>
                <w:szCs w:val="20"/>
              </w:rPr>
            </w:pPr>
            <w:r w:rsidRPr="003A6FC7">
              <w:rPr>
                <w:rFonts w:ascii="Calibri" w:hAnsi="Calibri" w:cs="Calibri"/>
                <w:sz w:val="20"/>
                <w:szCs w:val="20"/>
              </w:rPr>
              <w:t>Arnés (Completo)</w:t>
            </w:r>
          </w:p>
          <w:p w:rsidR="002C2BED" w:rsidRPr="003A6FC7" w:rsidRDefault="002C2BED" w:rsidP="002C2BED">
            <w:pPr>
              <w:autoSpaceDE w:val="0"/>
              <w:autoSpaceDN w:val="0"/>
              <w:adjustRightInd w:val="0"/>
              <w:rPr>
                <w:rFonts w:ascii="Calibri" w:hAnsi="Calibri" w:cs="Calibri"/>
                <w:sz w:val="20"/>
                <w:szCs w:val="20"/>
              </w:rPr>
            </w:pPr>
            <w:r w:rsidRPr="003A6FC7">
              <w:rPr>
                <w:rFonts w:ascii="Calibri" w:hAnsi="Calibri" w:cs="Calibri"/>
                <w:sz w:val="20"/>
                <w:szCs w:val="20"/>
              </w:rPr>
              <w:t>Seguro de vida, Seguro Médico y Seguro Contra Accidentes personales.</w:t>
            </w:r>
          </w:p>
          <w:p w:rsidR="002C2BED" w:rsidRPr="003A6FC7" w:rsidRDefault="002C2BED" w:rsidP="002C2BED">
            <w:pPr>
              <w:autoSpaceDE w:val="0"/>
              <w:autoSpaceDN w:val="0"/>
              <w:adjustRightInd w:val="0"/>
              <w:rPr>
                <w:rFonts w:ascii="Calibri" w:hAnsi="Calibri" w:cs="Calibri"/>
                <w:sz w:val="20"/>
                <w:szCs w:val="20"/>
              </w:rPr>
            </w:pPr>
          </w:p>
          <w:p w:rsidR="002C2BED" w:rsidRPr="003A6FC7" w:rsidRDefault="002C2BED" w:rsidP="002C2BED">
            <w:pPr>
              <w:autoSpaceDE w:val="0"/>
              <w:autoSpaceDN w:val="0"/>
              <w:adjustRightInd w:val="0"/>
              <w:rPr>
                <w:rFonts w:ascii="Calibri" w:hAnsi="Calibri" w:cs="Calibri"/>
                <w:sz w:val="20"/>
                <w:szCs w:val="20"/>
              </w:rPr>
            </w:pPr>
            <w:r w:rsidRPr="003A6FC7">
              <w:rPr>
                <w:rFonts w:ascii="Calibri" w:hAnsi="Calibri" w:cs="Calibri"/>
                <w:sz w:val="20"/>
                <w:szCs w:val="20"/>
              </w:rPr>
              <w:t xml:space="preserve">Se deja claramente establecido la prohibición total y definitiva de ingreso a pasantes y/o practicantes de la </w:t>
            </w:r>
            <w:r>
              <w:rPr>
                <w:rFonts w:ascii="Calibri" w:hAnsi="Calibri" w:cs="Calibri"/>
                <w:sz w:val="20"/>
                <w:szCs w:val="20"/>
              </w:rPr>
              <w:t>proveedor</w:t>
            </w:r>
            <w:r w:rsidRPr="003A6FC7">
              <w:rPr>
                <w:rFonts w:ascii="Calibri" w:hAnsi="Calibri" w:cs="Calibri"/>
                <w:sz w:val="20"/>
                <w:szCs w:val="20"/>
              </w:rPr>
              <w:t xml:space="preserve"> y/o sub </w:t>
            </w:r>
            <w:r>
              <w:rPr>
                <w:rFonts w:ascii="Calibri" w:hAnsi="Calibri" w:cs="Calibri"/>
                <w:sz w:val="20"/>
                <w:szCs w:val="20"/>
              </w:rPr>
              <w:t>proveedor</w:t>
            </w:r>
            <w:r w:rsidRPr="003A6FC7">
              <w:rPr>
                <w:rFonts w:ascii="Calibri" w:hAnsi="Calibri" w:cs="Calibri"/>
                <w:sz w:val="20"/>
                <w:szCs w:val="20"/>
              </w:rPr>
              <w:t xml:space="preserve"> en proyectos de YPFB. </w:t>
            </w:r>
          </w:p>
          <w:p w:rsidR="002C2BED" w:rsidRPr="003A6FC7" w:rsidRDefault="002C2BED" w:rsidP="002C2BED">
            <w:pPr>
              <w:autoSpaceDE w:val="0"/>
              <w:autoSpaceDN w:val="0"/>
              <w:adjustRightInd w:val="0"/>
              <w:rPr>
                <w:rFonts w:ascii="Calibri" w:hAnsi="Calibri" w:cs="Calibri"/>
                <w:sz w:val="20"/>
                <w:szCs w:val="20"/>
              </w:rPr>
            </w:pPr>
          </w:p>
          <w:p w:rsidR="002C2BED" w:rsidRDefault="002C2BED" w:rsidP="002C2BED">
            <w:pPr>
              <w:rPr>
                <w:rFonts w:ascii="Calibri" w:hAnsi="Calibri" w:cs="Calibri"/>
                <w:sz w:val="20"/>
                <w:szCs w:val="20"/>
              </w:rPr>
            </w:pPr>
            <w:r w:rsidRPr="003A6FC7">
              <w:rPr>
                <w:rFonts w:ascii="Calibri" w:hAnsi="Calibri" w:cs="Calibri"/>
                <w:sz w:val="20"/>
                <w:szCs w:val="20"/>
              </w:rPr>
              <w:t xml:space="preserve">YPFB Corporación se reserva el derecho de solicitar nuevos requisitos de SySO   que sean necesarios para garantizar la correcta ejecución de la actividad, cuyo objetivo es prevenir accidentes e incidentes.  </w:t>
            </w:r>
          </w:p>
          <w:p w:rsidR="002C2BED" w:rsidRPr="003A6FC7" w:rsidRDefault="002C2BED" w:rsidP="002C2BED">
            <w:pPr>
              <w:rPr>
                <w:rFonts w:ascii="Calibri" w:hAnsi="Calibri" w:cs="Calibri"/>
                <w:sz w:val="20"/>
                <w:szCs w:val="20"/>
              </w:rPr>
            </w:pPr>
            <w:r w:rsidRPr="003A6FC7">
              <w:rPr>
                <w:rFonts w:ascii="Calibri" w:hAnsi="Calibri" w:cs="Calibri"/>
                <w:b/>
                <w:bCs/>
                <w:sz w:val="20"/>
                <w:szCs w:val="20"/>
              </w:rPr>
              <w:tab/>
            </w:r>
          </w:p>
        </w:tc>
      </w:tr>
      <w:tr w:rsidR="002C2BED" w:rsidRPr="003A6FC7" w:rsidTr="002C2BED">
        <w:tc>
          <w:tcPr>
            <w:tcW w:w="9113" w:type="dxa"/>
            <w:shd w:val="clear" w:color="auto" w:fill="9CC2E5"/>
          </w:tcPr>
          <w:p w:rsidR="002C2BED" w:rsidRPr="003A6FC7" w:rsidRDefault="002C2BED" w:rsidP="002C2BED">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lastRenderedPageBreak/>
              <w:t>FACTURACIÓN Y TRIBUTOS</w:t>
            </w:r>
          </w:p>
        </w:tc>
      </w:tr>
      <w:tr w:rsidR="002C2BED" w:rsidRPr="003A6FC7" w:rsidTr="002C2BED">
        <w:tc>
          <w:tcPr>
            <w:tcW w:w="9113" w:type="dxa"/>
            <w:shd w:val="clear" w:color="auto" w:fill="FFFFFF"/>
          </w:tcPr>
          <w:p w:rsidR="002C2BED" w:rsidRPr="003A6FC7" w:rsidRDefault="002C2BED" w:rsidP="002C2BED">
            <w:pPr>
              <w:jc w:val="both"/>
              <w:rPr>
                <w:rFonts w:ascii="Calibri" w:hAnsi="Calibri" w:cs="Calibri"/>
                <w:b/>
                <w:sz w:val="20"/>
                <w:szCs w:val="20"/>
              </w:rPr>
            </w:pPr>
            <w:r w:rsidRPr="003A6FC7">
              <w:rPr>
                <w:rFonts w:ascii="Calibri" w:hAnsi="Calibri" w:cs="Calibri"/>
                <w:b/>
                <w:sz w:val="20"/>
                <w:szCs w:val="20"/>
              </w:rPr>
              <w:t>FACTURACIÓN:</w:t>
            </w:r>
          </w:p>
          <w:p w:rsidR="002C2BED" w:rsidRPr="003A6FC7" w:rsidRDefault="002C2BED" w:rsidP="002C2BED">
            <w:pPr>
              <w:jc w:val="both"/>
              <w:rPr>
                <w:rFonts w:ascii="Calibri" w:hAnsi="Calibri" w:cs="Calibri"/>
                <w:sz w:val="20"/>
                <w:szCs w:val="20"/>
              </w:rPr>
            </w:pPr>
            <w:r w:rsidRPr="003A6FC7">
              <w:rPr>
                <w:rFonts w:ascii="Calibri" w:hAnsi="Calibri" w:cs="Calibri"/>
                <w:sz w:val="20"/>
                <w:szCs w:val="20"/>
              </w:rPr>
              <w:t xml:space="preserve">La factura debe ser emitida de acuerdo a normativa vigente a nombre de Yacimientos Petrolíferos Fiscales Bolivianos consignando el Número de Identificación Tributaria (NIT) 1020269020. </w:t>
            </w:r>
          </w:p>
          <w:p w:rsidR="002C2BED" w:rsidRPr="003A6FC7" w:rsidRDefault="002C2BED" w:rsidP="002C2BED">
            <w:pPr>
              <w:jc w:val="both"/>
              <w:rPr>
                <w:rFonts w:ascii="Calibri" w:hAnsi="Calibri" w:cs="Calibri"/>
                <w:sz w:val="20"/>
                <w:szCs w:val="20"/>
              </w:rPr>
            </w:pPr>
            <w:r w:rsidRPr="003A6FC7">
              <w:rPr>
                <w:rFonts w:ascii="Calibri" w:hAnsi="Calibri" w:cs="Calibri"/>
                <w:sz w:val="20"/>
                <w:szCs w:val="20"/>
              </w:rPr>
              <w:t xml:space="preserve">La factura deberá emitirse en el momento que finalice la ejecución o la prestación efectiva del servicio o a momento de percibir el pago total o parcial, lo que ocurra primero, sin deducir las multas ni otros cargos. </w:t>
            </w:r>
          </w:p>
          <w:p w:rsidR="002C2BED" w:rsidRPr="003A6FC7" w:rsidRDefault="002C2BED" w:rsidP="002C2BED">
            <w:pPr>
              <w:jc w:val="both"/>
              <w:rPr>
                <w:rFonts w:ascii="Calibri" w:hAnsi="Calibri" w:cs="Calibri"/>
                <w:sz w:val="20"/>
                <w:szCs w:val="20"/>
              </w:rPr>
            </w:pPr>
            <w:r w:rsidRPr="003A6FC7">
              <w:rPr>
                <w:rFonts w:ascii="Calibri" w:hAnsi="Calibri" w:cs="Calibri"/>
                <w:sz w:val="20"/>
                <w:szCs w:val="20"/>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2C2BED" w:rsidRPr="003A6FC7" w:rsidRDefault="002C2BED" w:rsidP="002C2BED">
            <w:pPr>
              <w:jc w:val="both"/>
              <w:rPr>
                <w:rFonts w:ascii="Calibri" w:hAnsi="Calibri" w:cs="Calibri"/>
                <w:sz w:val="20"/>
                <w:szCs w:val="20"/>
              </w:rPr>
            </w:pPr>
            <w:r w:rsidRPr="003A6FC7">
              <w:rPr>
                <w:rFonts w:ascii="Calibri" w:hAnsi="Calibri" w:cs="Calibri"/>
                <w:sz w:val="20"/>
                <w:szCs w:val="20"/>
              </w:rPr>
              <w:t>En caso de otorgarse un anticipo el PROVEEDOR no está obligado a emitir factura, debiendo cumplir con lo dispuesto por el Artículo 19 del Decreto Supremo N°181.</w:t>
            </w:r>
          </w:p>
          <w:p w:rsidR="002C2BED" w:rsidRPr="003A6FC7" w:rsidRDefault="002C2BED" w:rsidP="002C2BED">
            <w:pPr>
              <w:jc w:val="both"/>
              <w:rPr>
                <w:rFonts w:ascii="Calibri" w:hAnsi="Calibri" w:cs="Calibri"/>
                <w:b/>
                <w:sz w:val="20"/>
                <w:szCs w:val="20"/>
              </w:rPr>
            </w:pPr>
            <w:r w:rsidRPr="003A6FC7">
              <w:rPr>
                <w:rFonts w:ascii="Calibri" w:hAnsi="Calibri" w:cs="Calibri"/>
                <w:b/>
                <w:sz w:val="20"/>
                <w:szCs w:val="20"/>
              </w:rPr>
              <w:t xml:space="preserve">TRIBUTOS: </w:t>
            </w:r>
          </w:p>
          <w:p w:rsidR="002C2BED" w:rsidRPr="003A6FC7" w:rsidRDefault="002C2BED" w:rsidP="002C2BED">
            <w:pPr>
              <w:autoSpaceDE w:val="0"/>
              <w:autoSpaceDN w:val="0"/>
              <w:adjustRightInd w:val="0"/>
              <w:jc w:val="both"/>
              <w:rPr>
                <w:rFonts w:ascii="Calibri" w:hAnsi="Calibri" w:cs="Calibri"/>
                <w:sz w:val="20"/>
                <w:szCs w:val="20"/>
              </w:rPr>
            </w:pPr>
            <w:r w:rsidRPr="003A6FC7">
              <w:rPr>
                <w:rFonts w:ascii="Calibri" w:hAnsi="Calibri" w:cs="Calibri"/>
                <w:sz w:val="20"/>
                <w:szCs w:val="20"/>
              </w:rPr>
              <w:t>El adjudicado declara que todos los tributos vigentes a la fecha y que puedan originarse directa o indirectamente en aplicación del contrato, son de su responsabilidad, no correspondiendo ningún reclamo posterior.</w:t>
            </w:r>
          </w:p>
          <w:p w:rsidR="002C2BED" w:rsidRPr="003A6FC7" w:rsidRDefault="002C2BED" w:rsidP="002C2BED">
            <w:pPr>
              <w:autoSpaceDE w:val="0"/>
              <w:autoSpaceDN w:val="0"/>
              <w:adjustRightInd w:val="0"/>
              <w:jc w:val="both"/>
              <w:rPr>
                <w:rFonts w:ascii="Calibri" w:hAnsi="Calibri" w:cs="Calibri"/>
                <w:b/>
                <w:bCs/>
                <w:sz w:val="20"/>
                <w:szCs w:val="20"/>
              </w:rPr>
            </w:pPr>
          </w:p>
        </w:tc>
      </w:tr>
      <w:tr w:rsidR="002C2BED" w:rsidRPr="003A6FC7" w:rsidTr="002C2BED">
        <w:tc>
          <w:tcPr>
            <w:tcW w:w="9113" w:type="dxa"/>
            <w:shd w:val="clear" w:color="auto" w:fill="9CC2E5"/>
          </w:tcPr>
          <w:p w:rsidR="002C2BED" w:rsidRPr="003A6FC7" w:rsidRDefault="002C2BED" w:rsidP="002C2BED">
            <w:pPr>
              <w:jc w:val="both"/>
              <w:rPr>
                <w:rFonts w:ascii="Calibri" w:hAnsi="Calibri" w:cs="Calibri"/>
                <w:b/>
                <w:sz w:val="20"/>
                <w:szCs w:val="20"/>
              </w:rPr>
            </w:pPr>
            <w:r w:rsidRPr="003A6FC7">
              <w:rPr>
                <w:rFonts w:ascii="Calibri" w:hAnsi="Calibri" w:cs="Calibri"/>
                <w:b/>
                <w:bCs/>
                <w:sz w:val="20"/>
                <w:szCs w:val="20"/>
              </w:rPr>
              <w:t>MEDIO AMBIENTE</w:t>
            </w:r>
          </w:p>
        </w:tc>
      </w:tr>
      <w:tr w:rsidR="002C2BED" w:rsidRPr="003A6FC7" w:rsidTr="002C2BED">
        <w:tc>
          <w:tcPr>
            <w:tcW w:w="9113" w:type="dxa"/>
            <w:shd w:val="clear" w:color="auto" w:fill="FFFFFF"/>
          </w:tcPr>
          <w:p w:rsidR="002C2BED" w:rsidRPr="005E33E8" w:rsidRDefault="002C2BED" w:rsidP="002C2BED">
            <w:pPr>
              <w:jc w:val="both"/>
              <w:rPr>
                <w:rFonts w:ascii="Calibri" w:hAnsi="Calibri" w:cs="Calibri"/>
                <w:sz w:val="20"/>
                <w:szCs w:val="20"/>
              </w:rPr>
            </w:pPr>
            <w:r w:rsidRPr="005E33E8">
              <w:rPr>
                <w:rFonts w:ascii="Calibri" w:hAnsi="Calibri" w:cs="Calibri"/>
                <w:sz w:val="20"/>
                <w:szCs w:val="20"/>
              </w:rPr>
              <w:t xml:space="preserve">El PROVEEDOR es responsable por las gestiones apropiadas de los residuos sólidos que genere durante la provisión del servicio; ello implica la clasificación, tratamiento y disposición final en el marco de la Ley 755 – Ley de Gestión Integral de Residuos, así como de su Reglamento General – Decreto Supremo 2954 de 19 de octubre de 2016. </w:t>
            </w:r>
          </w:p>
          <w:p w:rsidR="002C2BED" w:rsidRPr="003A6FC7" w:rsidRDefault="002C2BED" w:rsidP="002C2BED">
            <w:pPr>
              <w:jc w:val="both"/>
              <w:rPr>
                <w:rFonts w:ascii="Calibri" w:hAnsi="Calibri" w:cs="Calibri"/>
                <w:b/>
                <w:sz w:val="20"/>
                <w:szCs w:val="20"/>
              </w:rPr>
            </w:pPr>
            <w:r w:rsidRPr="005E33E8">
              <w:rPr>
                <w:rFonts w:ascii="Calibri" w:hAnsi="Calibri" w:cs="Calibri"/>
                <w:sz w:val="20"/>
                <w:szCs w:val="20"/>
              </w:rPr>
              <w:t>Las acciones que la empresa haya desarrollado para la gestión de los residuos deberán ser respaldadas mediante registros de generación, actas de entrega, notas de autorización u otros semejantes.</w:t>
            </w:r>
          </w:p>
        </w:tc>
      </w:tr>
    </w:tbl>
    <w:p w:rsidR="00E53552" w:rsidRDefault="00E53552" w:rsidP="00167A5D">
      <w:pPr>
        <w:spacing w:before="60" w:after="60"/>
        <w:jc w:val="center"/>
        <w:rPr>
          <w:rFonts w:ascii="Calibri" w:hAnsi="Calibri" w:cs="Calibri"/>
          <w:b/>
          <w:bCs/>
          <w:color w:val="0070C0"/>
          <w:sz w:val="28"/>
          <w:szCs w:val="28"/>
          <w:u w:val="single"/>
          <w:lang w:val="es-BO"/>
        </w:rPr>
      </w:pPr>
    </w:p>
    <w:p w:rsidR="00E53552" w:rsidRDefault="00E53552" w:rsidP="00167A5D">
      <w:pPr>
        <w:spacing w:before="60" w:after="60"/>
        <w:jc w:val="center"/>
        <w:rPr>
          <w:rFonts w:ascii="Calibri" w:hAnsi="Calibri" w:cs="Calibri"/>
          <w:b/>
          <w:bCs/>
          <w:color w:val="0070C0"/>
          <w:sz w:val="28"/>
          <w:szCs w:val="28"/>
          <w:u w:val="single"/>
          <w:lang w:val="es-BO"/>
        </w:rPr>
      </w:pPr>
    </w:p>
    <w:p w:rsidR="00167A5D" w:rsidRPr="00450F4A" w:rsidRDefault="00167A5D" w:rsidP="00167A5D">
      <w:pPr>
        <w:spacing w:before="60" w:after="60"/>
        <w:jc w:val="center"/>
        <w:rPr>
          <w:rFonts w:ascii="Calibri" w:hAnsi="Calibri" w:cs="Calibri"/>
          <w:b/>
          <w:bCs/>
          <w:color w:val="0070C0"/>
          <w:sz w:val="28"/>
          <w:szCs w:val="28"/>
          <w:lang w:val="es-BO"/>
        </w:rPr>
      </w:pPr>
      <w:r w:rsidRPr="00450F4A">
        <w:rPr>
          <w:rFonts w:ascii="Calibri" w:hAnsi="Calibri" w:cs="Calibri"/>
          <w:b/>
          <w:bCs/>
          <w:color w:val="0070C0"/>
          <w:sz w:val="28"/>
          <w:szCs w:val="28"/>
          <w:u w:val="single"/>
          <w:lang w:val="es-BO"/>
        </w:rPr>
        <w:lastRenderedPageBreak/>
        <w:t xml:space="preserve">LOTE </w:t>
      </w:r>
      <w:r>
        <w:rPr>
          <w:rFonts w:ascii="Calibri" w:hAnsi="Calibri" w:cs="Calibri"/>
          <w:b/>
          <w:bCs/>
          <w:color w:val="0070C0"/>
          <w:sz w:val="28"/>
          <w:szCs w:val="28"/>
          <w:u w:val="single"/>
          <w:lang w:val="es-BO"/>
        </w:rPr>
        <w:t>2</w:t>
      </w:r>
      <w:r w:rsidRPr="00450F4A">
        <w:rPr>
          <w:rFonts w:ascii="Calibri" w:hAnsi="Calibri" w:cs="Calibri"/>
          <w:b/>
          <w:bCs/>
          <w:color w:val="0070C0"/>
          <w:sz w:val="28"/>
          <w:szCs w:val="28"/>
          <w:u w:val="single"/>
          <w:lang w:val="es-BO"/>
        </w:rPr>
        <w:t xml:space="preserve">: SERVICIO DE MANTENIMIENTO DE INFRAESTRUCTURA CIVIL </w:t>
      </w:r>
      <w:r>
        <w:rPr>
          <w:rFonts w:ascii="Calibri" w:hAnsi="Calibri" w:cs="Calibri"/>
          <w:b/>
          <w:bCs/>
          <w:color w:val="0070C0"/>
          <w:sz w:val="28"/>
          <w:szCs w:val="28"/>
          <w:u w:val="single"/>
          <w:lang w:val="es-BO"/>
        </w:rPr>
        <w:t>BENI</w:t>
      </w:r>
    </w:p>
    <w:p w:rsidR="00167A5D" w:rsidRPr="00AD1083" w:rsidRDefault="00167A5D" w:rsidP="00167A5D">
      <w:pPr>
        <w:jc w:val="both"/>
        <w:rPr>
          <w:rFonts w:ascii="Calibri" w:hAnsi="Calibri" w:cs="Calibri"/>
          <w:bCs/>
          <w:color w:val="000000"/>
          <w:sz w:val="20"/>
          <w:szCs w:val="20"/>
        </w:rPr>
      </w:pPr>
    </w:p>
    <w:p w:rsidR="00167A5D" w:rsidRPr="00AD1083" w:rsidRDefault="00167A5D" w:rsidP="00167A5D">
      <w:pPr>
        <w:pStyle w:val="Prrafodelista"/>
        <w:numPr>
          <w:ilvl w:val="0"/>
          <w:numId w:val="2"/>
        </w:numPr>
        <w:contextualSpacing/>
        <w:jc w:val="both"/>
        <w:rPr>
          <w:rFonts w:ascii="Calibri" w:hAnsi="Calibri" w:cs="Calibri"/>
          <w:b/>
          <w:bCs/>
          <w:sz w:val="20"/>
          <w:szCs w:val="20"/>
          <w:lang w:eastAsia="es-BO"/>
        </w:rPr>
      </w:pPr>
      <w:r w:rsidRPr="00AD1083">
        <w:rPr>
          <w:rFonts w:ascii="Calibri" w:hAnsi="Calibri" w:cs="Calibri"/>
          <w:b/>
          <w:bCs/>
          <w:sz w:val="20"/>
          <w:szCs w:val="20"/>
          <w:lang w:eastAsia="es-BO"/>
        </w:rPr>
        <w:t xml:space="preserve">CARACTERÍSTICAS </w:t>
      </w:r>
      <w:r>
        <w:rPr>
          <w:rFonts w:ascii="Calibri" w:hAnsi="Calibri" w:cs="Calibri"/>
          <w:b/>
          <w:bCs/>
          <w:sz w:val="20"/>
          <w:szCs w:val="20"/>
          <w:lang w:eastAsia="es-BO"/>
        </w:rPr>
        <w:t>(LOTE 2)</w:t>
      </w:r>
    </w:p>
    <w:p w:rsidR="00167A5D" w:rsidRPr="00AD1083" w:rsidRDefault="00167A5D" w:rsidP="00167A5D">
      <w:pPr>
        <w:autoSpaceDE w:val="0"/>
        <w:autoSpaceDN w:val="0"/>
        <w:adjustRightInd w:val="0"/>
        <w:rPr>
          <w:rFonts w:ascii="Calibri" w:hAnsi="Calibri"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67A5D" w:rsidRPr="00AD1083" w:rsidTr="00E95C57">
        <w:tc>
          <w:tcPr>
            <w:tcW w:w="9322" w:type="dxa"/>
            <w:shd w:val="clear" w:color="auto" w:fill="8DB3E2"/>
          </w:tcPr>
          <w:p w:rsidR="00167A5D" w:rsidRPr="00AD1083" w:rsidRDefault="00167A5D" w:rsidP="00E95C57">
            <w:pPr>
              <w:autoSpaceDE w:val="0"/>
              <w:autoSpaceDN w:val="0"/>
              <w:adjustRightInd w:val="0"/>
              <w:spacing w:line="276" w:lineRule="auto"/>
              <w:rPr>
                <w:rFonts w:ascii="Calibri" w:hAnsi="Calibri" w:cs="Calibri"/>
                <w:sz w:val="20"/>
                <w:szCs w:val="20"/>
              </w:rPr>
            </w:pPr>
            <w:r w:rsidRPr="00AD1083">
              <w:rPr>
                <w:rFonts w:ascii="Calibri" w:hAnsi="Calibri" w:cs="Calibri"/>
                <w:b/>
                <w:bCs/>
                <w:sz w:val="20"/>
                <w:szCs w:val="20"/>
              </w:rPr>
              <w:t xml:space="preserve">DESCRIPCIÓN DEL SERVICIO </w:t>
            </w:r>
          </w:p>
        </w:tc>
      </w:tr>
      <w:tr w:rsidR="00167A5D" w:rsidRPr="00AD1083" w:rsidTr="00E95C57">
        <w:tc>
          <w:tcPr>
            <w:tcW w:w="9322" w:type="dxa"/>
            <w:shd w:val="clear" w:color="auto" w:fill="auto"/>
          </w:tcPr>
          <w:p w:rsidR="00167A5D" w:rsidRPr="00AD1083" w:rsidRDefault="00167A5D" w:rsidP="00E95C57">
            <w:pPr>
              <w:jc w:val="both"/>
              <w:rPr>
                <w:rFonts w:ascii="Calibri" w:hAnsi="Calibri" w:cs="Calibri"/>
                <w:sz w:val="20"/>
                <w:szCs w:val="20"/>
              </w:rPr>
            </w:pPr>
            <w:r w:rsidRPr="00AD1083">
              <w:rPr>
                <w:rFonts w:ascii="Calibri" w:hAnsi="Calibri" w:cs="Calibri"/>
                <w:sz w:val="20"/>
                <w:szCs w:val="20"/>
              </w:rPr>
              <w:t>El servicio requerido consiste en realizar el mantenimiento preventivo, correctivo, predictivo y otros de manera permanente y de acuerdo a requerimientos en infraestructuras de propiedad de Yacimientos Petrolíferos Fiscales Bolivianos en sus diferentes predios e instalaciones de acuerdo a las necesidades identificadas y planificadas por la Dirección de Infraestructura y Mantenimiento.</w:t>
            </w:r>
          </w:p>
          <w:p w:rsidR="00167A5D" w:rsidRPr="00AD1083" w:rsidRDefault="00167A5D" w:rsidP="00E95C57">
            <w:pPr>
              <w:spacing w:line="276" w:lineRule="auto"/>
              <w:jc w:val="both"/>
              <w:rPr>
                <w:rFonts w:ascii="Calibri" w:hAnsi="Calibri" w:cs="Calibri"/>
                <w:sz w:val="20"/>
                <w:szCs w:val="20"/>
              </w:rPr>
            </w:pPr>
          </w:p>
          <w:p w:rsidR="00167A5D" w:rsidRPr="00AD1083" w:rsidRDefault="00167A5D" w:rsidP="00E95C57">
            <w:pPr>
              <w:spacing w:line="276" w:lineRule="auto"/>
              <w:jc w:val="both"/>
              <w:rPr>
                <w:rFonts w:ascii="Calibri" w:hAnsi="Calibri" w:cs="Calibri"/>
                <w:sz w:val="20"/>
                <w:szCs w:val="20"/>
              </w:rPr>
            </w:pPr>
            <w:r w:rsidRPr="00AD1083">
              <w:rPr>
                <w:rFonts w:ascii="Calibri" w:hAnsi="Calibri" w:cs="Calibri"/>
                <w:sz w:val="20"/>
                <w:szCs w:val="20"/>
              </w:rPr>
              <w:t>El servicio contempla las siguientes actividades principales, mismas que son descritas de manera enunciativa:</w:t>
            </w:r>
          </w:p>
          <w:p w:rsidR="00167A5D" w:rsidRPr="00AD1083" w:rsidRDefault="00167A5D" w:rsidP="00E95C57">
            <w:pPr>
              <w:spacing w:line="276" w:lineRule="auto"/>
              <w:jc w:val="both"/>
              <w:rPr>
                <w:rFonts w:ascii="Calibri" w:hAnsi="Calibri" w:cs="Calibri"/>
                <w:sz w:val="20"/>
                <w:szCs w:val="20"/>
              </w:rPr>
            </w:pPr>
          </w:p>
          <w:p w:rsidR="00167A5D" w:rsidRPr="00AD1083" w:rsidRDefault="00167A5D" w:rsidP="00E95C57">
            <w:pPr>
              <w:spacing w:line="276" w:lineRule="auto"/>
              <w:jc w:val="both"/>
              <w:rPr>
                <w:rFonts w:ascii="Calibri" w:hAnsi="Calibri" w:cs="Calibri"/>
                <w:sz w:val="20"/>
                <w:szCs w:val="20"/>
              </w:rPr>
            </w:pPr>
            <w:r w:rsidRPr="00AD1083">
              <w:rPr>
                <w:rFonts w:ascii="Calibri" w:hAnsi="Calibri" w:cs="Calibri"/>
                <w:sz w:val="20"/>
                <w:szCs w:val="20"/>
                <w:u w:val="single"/>
              </w:rPr>
              <w:t>RETIRO:</w:t>
            </w:r>
            <w:r w:rsidRPr="00AD1083">
              <w:rPr>
                <w:rFonts w:ascii="Calibri" w:hAnsi="Calibri" w:cs="Calibri"/>
                <w:sz w:val="20"/>
                <w:szCs w:val="20"/>
              </w:rPr>
              <w:t xml:space="preserve"> Acción referida a retirar algún elemento o parte de una infraestructura, con objeto de cumplir con las tareas de mantenimiento planificadas.</w:t>
            </w:r>
          </w:p>
          <w:p w:rsidR="00167A5D" w:rsidRPr="00AD1083" w:rsidRDefault="00167A5D" w:rsidP="00E95C57">
            <w:pPr>
              <w:spacing w:line="276" w:lineRule="auto"/>
              <w:jc w:val="both"/>
              <w:rPr>
                <w:rFonts w:ascii="Calibri" w:hAnsi="Calibri" w:cs="Calibri"/>
                <w:sz w:val="20"/>
                <w:szCs w:val="20"/>
              </w:rPr>
            </w:pPr>
            <w:r w:rsidRPr="00AD1083">
              <w:rPr>
                <w:rFonts w:ascii="Calibri" w:hAnsi="Calibri" w:cs="Calibri"/>
                <w:sz w:val="20"/>
                <w:szCs w:val="20"/>
                <w:u w:val="single"/>
              </w:rPr>
              <w:t xml:space="preserve">REPOSICION: </w:t>
            </w:r>
            <w:r w:rsidRPr="00AD1083">
              <w:rPr>
                <w:rFonts w:ascii="Calibri" w:hAnsi="Calibri" w:cs="Calibri"/>
                <w:sz w:val="20"/>
                <w:szCs w:val="20"/>
              </w:rPr>
              <w:t>Acción referida al retiro y reposición de algún elemento o material o parte de una infraestructura, que presente condiciones de deterioro u otros defectos. Donde la condición es reponer elemento o material o parte de una infraestructura con las mismas características de lo retirado.</w:t>
            </w:r>
          </w:p>
          <w:p w:rsidR="00167A5D" w:rsidRPr="00AD1083" w:rsidRDefault="00167A5D" w:rsidP="00E95C57">
            <w:pPr>
              <w:spacing w:line="276" w:lineRule="auto"/>
              <w:jc w:val="both"/>
              <w:rPr>
                <w:rFonts w:ascii="Calibri" w:hAnsi="Calibri" w:cs="Calibri"/>
                <w:sz w:val="20"/>
                <w:szCs w:val="20"/>
              </w:rPr>
            </w:pPr>
            <w:r w:rsidRPr="00AD1083">
              <w:rPr>
                <w:rFonts w:ascii="Calibri" w:hAnsi="Calibri" w:cs="Calibri"/>
                <w:sz w:val="20"/>
                <w:szCs w:val="20"/>
                <w:u w:val="single"/>
              </w:rPr>
              <w:t>CAMBIO:</w:t>
            </w:r>
            <w:r w:rsidRPr="00AD1083">
              <w:rPr>
                <w:rFonts w:ascii="Calibri" w:hAnsi="Calibri" w:cs="Calibri"/>
                <w:sz w:val="20"/>
                <w:szCs w:val="20"/>
              </w:rPr>
              <w:t xml:space="preserve"> Acción referida al retiro y cambio de algún elemento o material o parte de una infraestructura, que presente condiciones de deterioro u otros defectos. Donde la condición es cambiar el elemento o material o parte de una infraestructura a otros de características distintas.</w:t>
            </w:r>
          </w:p>
          <w:p w:rsidR="00167A5D" w:rsidRPr="00AD1083" w:rsidRDefault="00167A5D" w:rsidP="00E95C57">
            <w:pPr>
              <w:spacing w:line="276" w:lineRule="auto"/>
              <w:jc w:val="both"/>
              <w:rPr>
                <w:rFonts w:ascii="Calibri" w:hAnsi="Calibri" w:cs="Calibri"/>
                <w:sz w:val="20"/>
                <w:szCs w:val="20"/>
              </w:rPr>
            </w:pPr>
            <w:r w:rsidRPr="00AD1083">
              <w:rPr>
                <w:rFonts w:ascii="Calibri" w:hAnsi="Calibri" w:cs="Calibri"/>
                <w:sz w:val="20"/>
                <w:szCs w:val="20"/>
                <w:u w:val="single"/>
              </w:rPr>
              <w:t>REPARACIONES:</w:t>
            </w:r>
            <w:r w:rsidRPr="00AD1083">
              <w:rPr>
                <w:rFonts w:ascii="Calibri" w:hAnsi="Calibri" w:cs="Calibri"/>
                <w:sz w:val="20"/>
                <w:szCs w:val="20"/>
              </w:rPr>
              <w:t xml:space="preserve"> Acción referida a refaccionar, arreglar y/o reparar algún elemento o parte de una infraestructura, que presente condiciones de deterioro u otros defectos.</w:t>
            </w:r>
          </w:p>
          <w:p w:rsidR="00167A5D" w:rsidRPr="00AD1083" w:rsidRDefault="00167A5D" w:rsidP="00E95C57">
            <w:pPr>
              <w:spacing w:line="276" w:lineRule="auto"/>
              <w:jc w:val="both"/>
              <w:rPr>
                <w:rFonts w:ascii="Calibri" w:hAnsi="Calibri" w:cs="Calibri"/>
                <w:sz w:val="20"/>
                <w:szCs w:val="20"/>
              </w:rPr>
            </w:pPr>
            <w:r w:rsidRPr="00AD1083">
              <w:rPr>
                <w:rFonts w:ascii="Calibri" w:hAnsi="Calibri" w:cs="Calibri"/>
                <w:sz w:val="20"/>
                <w:szCs w:val="20"/>
                <w:u w:val="single"/>
              </w:rPr>
              <w:t>CONSERVACIÒN:</w:t>
            </w:r>
            <w:r w:rsidRPr="00AD1083">
              <w:rPr>
                <w:rFonts w:ascii="Calibri" w:hAnsi="Calibri" w:cs="Calibri"/>
                <w:sz w:val="20"/>
                <w:szCs w:val="20"/>
              </w:rPr>
              <w:t xml:space="preserve"> Acción referida a conservar, mantener o proteger   algún elemento o parte de una infraestructura, que presente condiciones de deterioro u otros defectos.</w:t>
            </w:r>
          </w:p>
          <w:p w:rsidR="00167A5D" w:rsidRPr="00AD1083" w:rsidRDefault="00167A5D" w:rsidP="00E95C57">
            <w:pPr>
              <w:spacing w:line="276" w:lineRule="auto"/>
              <w:jc w:val="both"/>
              <w:rPr>
                <w:rFonts w:ascii="Calibri" w:hAnsi="Calibri" w:cs="Calibri"/>
                <w:sz w:val="20"/>
                <w:szCs w:val="20"/>
              </w:rPr>
            </w:pPr>
            <w:r w:rsidRPr="00AD1083">
              <w:rPr>
                <w:rFonts w:ascii="Calibri" w:hAnsi="Calibri" w:cs="Calibri"/>
                <w:sz w:val="20"/>
                <w:szCs w:val="20"/>
                <w:u w:val="single"/>
              </w:rPr>
              <w:t>LIMPIEZAS:</w:t>
            </w:r>
            <w:r w:rsidRPr="00AD1083">
              <w:rPr>
                <w:rFonts w:ascii="Calibri" w:hAnsi="Calibri" w:cs="Calibri"/>
                <w:sz w:val="20"/>
                <w:szCs w:val="20"/>
              </w:rPr>
              <w:t xml:space="preserve"> Acción referida a limpiezas en general de algún elemento o parte de una infraestructura, que presente condiciones de suciedad que generen deterioro o deficiencias a la infraestructura.</w:t>
            </w:r>
          </w:p>
          <w:p w:rsidR="00167A5D" w:rsidRDefault="00167A5D" w:rsidP="00E95C57">
            <w:pPr>
              <w:spacing w:line="276" w:lineRule="auto"/>
              <w:jc w:val="both"/>
              <w:rPr>
                <w:rFonts w:ascii="Calibri" w:hAnsi="Calibri" w:cs="Calibri"/>
                <w:sz w:val="20"/>
                <w:szCs w:val="20"/>
              </w:rPr>
            </w:pPr>
            <w:r>
              <w:rPr>
                <w:rFonts w:ascii="Calibri" w:hAnsi="Calibri" w:cs="Calibri"/>
                <w:sz w:val="20"/>
                <w:szCs w:val="20"/>
                <w:u w:val="single"/>
              </w:rPr>
              <w:t>REFACCIO</w:t>
            </w:r>
            <w:r w:rsidRPr="00AD1083">
              <w:rPr>
                <w:rFonts w:ascii="Calibri" w:hAnsi="Calibri" w:cs="Calibri"/>
                <w:sz w:val="20"/>
                <w:szCs w:val="20"/>
                <w:u w:val="single"/>
              </w:rPr>
              <w:t>N</w:t>
            </w:r>
            <w:r>
              <w:rPr>
                <w:rFonts w:ascii="Calibri" w:hAnsi="Calibri" w:cs="Calibri"/>
                <w:sz w:val="20"/>
                <w:szCs w:val="20"/>
                <w:u w:val="single"/>
              </w:rPr>
              <w:t>ES</w:t>
            </w:r>
            <w:r w:rsidRPr="00AD1083">
              <w:rPr>
                <w:rFonts w:ascii="Calibri" w:hAnsi="Calibri" w:cs="Calibri"/>
                <w:sz w:val="20"/>
                <w:szCs w:val="20"/>
                <w:u w:val="single"/>
              </w:rPr>
              <w:t xml:space="preserve"> </w:t>
            </w:r>
            <w:r>
              <w:rPr>
                <w:rFonts w:ascii="Calibri" w:hAnsi="Calibri" w:cs="Calibri"/>
                <w:sz w:val="20"/>
                <w:szCs w:val="20"/>
                <w:u w:val="single"/>
              </w:rPr>
              <w:t>Y READECUACIO</w:t>
            </w:r>
            <w:r w:rsidRPr="00AD1083">
              <w:rPr>
                <w:rFonts w:ascii="Calibri" w:hAnsi="Calibri" w:cs="Calibri"/>
                <w:sz w:val="20"/>
                <w:szCs w:val="20"/>
                <w:u w:val="single"/>
              </w:rPr>
              <w:t>N</w:t>
            </w:r>
            <w:r>
              <w:rPr>
                <w:rFonts w:ascii="Calibri" w:hAnsi="Calibri" w:cs="Calibri"/>
                <w:sz w:val="20"/>
                <w:szCs w:val="20"/>
                <w:u w:val="single"/>
              </w:rPr>
              <w:t>ES</w:t>
            </w:r>
            <w:r w:rsidRPr="00AD1083">
              <w:rPr>
                <w:rFonts w:ascii="Calibri" w:hAnsi="Calibri" w:cs="Calibri"/>
                <w:sz w:val="20"/>
                <w:szCs w:val="20"/>
                <w:u w:val="single"/>
              </w:rPr>
              <w:t xml:space="preserve">: </w:t>
            </w:r>
            <w:r w:rsidRPr="00AD1083">
              <w:rPr>
                <w:rFonts w:ascii="Calibri" w:hAnsi="Calibri" w:cs="Calibri"/>
                <w:sz w:val="20"/>
                <w:szCs w:val="20"/>
              </w:rPr>
              <w:t xml:space="preserve">Acción referida a la refacción o readecuación de infraestructuras ya construidas que requieran de una intervención en base a las nuevas necesidades funcionales de </w:t>
            </w:r>
            <w:r>
              <w:rPr>
                <w:rFonts w:ascii="Calibri" w:hAnsi="Calibri" w:cs="Calibri"/>
                <w:sz w:val="20"/>
                <w:szCs w:val="20"/>
              </w:rPr>
              <w:t>YPFB</w:t>
            </w:r>
            <w:r w:rsidRPr="00AD1083">
              <w:rPr>
                <w:rFonts w:ascii="Calibri" w:hAnsi="Calibri" w:cs="Calibri"/>
                <w:sz w:val="20"/>
                <w:szCs w:val="20"/>
              </w:rPr>
              <w:t xml:space="preserve"> o que requieran ser refaccionadas para su buen funcionamiento.</w:t>
            </w:r>
          </w:p>
          <w:p w:rsidR="006C0847" w:rsidRPr="00AD1083" w:rsidRDefault="006C0847" w:rsidP="00E95C57">
            <w:pPr>
              <w:spacing w:line="276" w:lineRule="auto"/>
              <w:jc w:val="both"/>
              <w:rPr>
                <w:rFonts w:ascii="Calibri" w:hAnsi="Calibri" w:cs="Calibri"/>
                <w:sz w:val="20"/>
                <w:szCs w:val="20"/>
              </w:rPr>
            </w:pPr>
          </w:p>
          <w:p w:rsidR="00167A5D" w:rsidRDefault="006C0847" w:rsidP="00E95C57">
            <w:pPr>
              <w:pStyle w:val="Prrafodelista"/>
              <w:spacing w:line="276" w:lineRule="auto"/>
              <w:ind w:left="0"/>
              <w:contextualSpacing/>
              <w:jc w:val="both"/>
              <w:rPr>
                <w:rFonts w:ascii="Calibri" w:hAnsi="Calibri" w:cs="Calibri"/>
                <w:sz w:val="20"/>
                <w:szCs w:val="20"/>
              </w:rPr>
            </w:pPr>
            <w:r w:rsidRPr="0080141E">
              <w:rPr>
                <w:rFonts w:ascii="Calibri" w:hAnsi="Calibri" w:cs="Calibri"/>
                <w:sz w:val="20"/>
                <w:szCs w:val="20"/>
              </w:rPr>
              <w:t>El servicio será utilizado de forma regular mediante mantenimientos programados, así mismo a</w:t>
            </w:r>
            <w:r>
              <w:rPr>
                <w:rFonts w:ascii="Calibri" w:hAnsi="Calibri" w:cs="Calibri"/>
                <w:sz w:val="20"/>
                <w:szCs w:val="20"/>
              </w:rPr>
              <w:t xml:space="preserve"> r</w:t>
            </w:r>
            <w:r w:rsidRPr="0080141E">
              <w:rPr>
                <w:rFonts w:ascii="Calibri" w:hAnsi="Calibri" w:cs="Calibri"/>
                <w:sz w:val="20"/>
                <w:szCs w:val="20"/>
              </w:rPr>
              <w:t>equerimiento del fiscal del servicio cuando se identifique alguna necesidad en los lugares de prestación del servicio señalados en las especificaciones técnicas</w:t>
            </w:r>
            <w:r>
              <w:rPr>
                <w:rFonts w:ascii="Calibri" w:hAnsi="Calibri" w:cs="Calibri"/>
                <w:sz w:val="20"/>
                <w:szCs w:val="20"/>
              </w:rPr>
              <w:t>.</w:t>
            </w:r>
          </w:p>
          <w:p w:rsidR="006C0847" w:rsidRPr="00AD1083" w:rsidRDefault="006C0847" w:rsidP="00E95C57">
            <w:pPr>
              <w:pStyle w:val="Prrafodelista"/>
              <w:spacing w:line="276" w:lineRule="auto"/>
              <w:ind w:left="0"/>
              <w:contextualSpacing/>
              <w:jc w:val="both"/>
              <w:rPr>
                <w:rFonts w:ascii="Calibri" w:hAnsi="Calibri" w:cs="Calibri"/>
                <w:b/>
                <w:sz w:val="20"/>
                <w:szCs w:val="20"/>
              </w:rPr>
            </w:pPr>
          </w:p>
        </w:tc>
      </w:tr>
      <w:tr w:rsidR="00167A5D" w:rsidRPr="00AD1083" w:rsidTr="00E95C57">
        <w:tc>
          <w:tcPr>
            <w:tcW w:w="9322" w:type="dxa"/>
            <w:shd w:val="clear" w:color="auto" w:fill="8DB3E2"/>
          </w:tcPr>
          <w:p w:rsidR="00167A5D" w:rsidRPr="00AD1083" w:rsidRDefault="00167A5D" w:rsidP="00E95C57">
            <w:pPr>
              <w:spacing w:line="276" w:lineRule="auto"/>
              <w:rPr>
                <w:rFonts w:ascii="Calibri" w:hAnsi="Calibri" w:cs="Calibri"/>
                <w:sz w:val="20"/>
                <w:szCs w:val="20"/>
              </w:rPr>
            </w:pPr>
            <w:r w:rsidRPr="00AD1083">
              <w:rPr>
                <w:rFonts w:ascii="Calibri" w:hAnsi="Calibri" w:cs="Calibri"/>
                <w:b/>
                <w:bCs/>
                <w:sz w:val="20"/>
                <w:szCs w:val="20"/>
              </w:rPr>
              <w:lastRenderedPageBreak/>
              <w:t xml:space="preserve">EXPERIENCIA DEL PROPONENTE </w:t>
            </w:r>
          </w:p>
        </w:tc>
      </w:tr>
      <w:tr w:rsidR="00167A5D" w:rsidRPr="00AD1083" w:rsidTr="00E95C57">
        <w:tc>
          <w:tcPr>
            <w:tcW w:w="9322" w:type="dxa"/>
            <w:shd w:val="clear" w:color="auto" w:fill="auto"/>
          </w:tcPr>
          <w:p w:rsidR="00167A5D" w:rsidRPr="00AD1083" w:rsidRDefault="00167A5D" w:rsidP="00E95C57">
            <w:pPr>
              <w:spacing w:line="276" w:lineRule="auto"/>
              <w:jc w:val="both"/>
              <w:rPr>
                <w:rFonts w:ascii="Calibri" w:hAnsi="Calibri" w:cs="Calibri"/>
                <w:sz w:val="20"/>
                <w:szCs w:val="20"/>
              </w:rPr>
            </w:pPr>
            <w:r w:rsidRPr="00F92241">
              <w:rPr>
                <w:rFonts w:ascii="Calibri" w:hAnsi="Calibri" w:cs="Calibri"/>
                <w:b/>
                <w:sz w:val="20"/>
                <w:szCs w:val="20"/>
                <w:u w:val="single"/>
              </w:rPr>
              <w:t>Experiencia Específica:</w:t>
            </w:r>
            <w:r w:rsidRPr="00AD1083">
              <w:rPr>
                <w:rFonts w:ascii="Calibri" w:hAnsi="Calibri" w:cs="Calibri"/>
                <w:sz w:val="20"/>
                <w:szCs w:val="20"/>
              </w:rPr>
              <w:t xml:space="preserve"> El proponente deberá acreditar una experiencia específica mínima de </w:t>
            </w:r>
            <w:r w:rsidRPr="00F92241">
              <w:rPr>
                <w:rFonts w:ascii="Calibri" w:hAnsi="Calibri" w:cs="Calibri"/>
                <w:b/>
                <w:sz w:val="20"/>
                <w:szCs w:val="20"/>
              </w:rPr>
              <w:t>0,7 veces el precio referencia</w:t>
            </w:r>
            <w:r w:rsidRPr="00AD1083">
              <w:rPr>
                <w:rFonts w:ascii="Calibri" w:hAnsi="Calibri" w:cs="Calibri"/>
                <w:sz w:val="20"/>
                <w:szCs w:val="20"/>
              </w:rPr>
              <w:t>l sumado sus trabajos de ejecución de mantenimientos o refacciones o remodelaciones o conservaciones o restauraciones o ampliaciones o reparaciones o rehabilitaciones o mejoramientos o arreglos de edificaciones en general o construcciones u obras de infraestructuras administrativas o residenciales o educativas.</w:t>
            </w:r>
          </w:p>
          <w:p w:rsidR="00167A5D" w:rsidRPr="00AD1083" w:rsidRDefault="00167A5D" w:rsidP="00E95C57">
            <w:pPr>
              <w:spacing w:line="276" w:lineRule="auto"/>
              <w:jc w:val="both"/>
              <w:rPr>
                <w:rFonts w:ascii="Calibri" w:hAnsi="Calibri" w:cs="Calibri"/>
                <w:sz w:val="20"/>
                <w:szCs w:val="20"/>
              </w:rPr>
            </w:pPr>
          </w:p>
          <w:p w:rsidR="00167A5D" w:rsidRPr="00AD1083" w:rsidRDefault="00167A5D" w:rsidP="00E95C57">
            <w:pPr>
              <w:spacing w:line="276" w:lineRule="auto"/>
              <w:jc w:val="both"/>
              <w:rPr>
                <w:rFonts w:ascii="Calibri" w:hAnsi="Calibri" w:cs="Calibri"/>
                <w:sz w:val="20"/>
                <w:szCs w:val="20"/>
              </w:rPr>
            </w:pPr>
            <w:r w:rsidRPr="00AD1083">
              <w:rPr>
                <w:rFonts w:ascii="Calibri" w:hAnsi="Calibri" w:cs="Calibri"/>
                <w:sz w:val="20"/>
                <w:szCs w:val="20"/>
              </w:rPr>
              <w:t>Para respaldar la experiencia citada el proponente deberá presentar fotocopia simple de actas o certificados de conclusión, recepción u otro documento similar.</w:t>
            </w:r>
          </w:p>
          <w:p w:rsidR="00167A5D" w:rsidRPr="00AD1083" w:rsidRDefault="00167A5D" w:rsidP="00E95C57">
            <w:pPr>
              <w:spacing w:line="276" w:lineRule="auto"/>
              <w:jc w:val="both"/>
              <w:rPr>
                <w:rFonts w:ascii="Calibri" w:hAnsi="Calibri" w:cs="Calibri"/>
                <w:sz w:val="20"/>
                <w:szCs w:val="20"/>
              </w:rPr>
            </w:pPr>
          </w:p>
          <w:p w:rsidR="00167A5D" w:rsidRPr="00AD1083" w:rsidRDefault="00167A5D" w:rsidP="00E95C57">
            <w:pPr>
              <w:spacing w:line="276" w:lineRule="auto"/>
              <w:jc w:val="both"/>
              <w:rPr>
                <w:rFonts w:ascii="Calibri" w:hAnsi="Calibri" w:cs="Calibri"/>
                <w:sz w:val="20"/>
                <w:szCs w:val="20"/>
              </w:rPr>
            </w:pPr>
            <w:r w:rsidRPr="00AD1083">
              <w:rPr>
                <w:rFonts w:ascii="Calibri" w:hAnsi="Calibri" w:cs="Calibri"/>
                <w:sz w:val="20"/>
                <w:szCs w:val="20"/>
              </w:rPr>
              <w:t>Se considera documentos similares, solo aquellos que acrediten la conclusión del servicio con la conformidad de la parte contratante.</w:t>
            </w:r>
          </w:p>
          <w:p w:rsidR="00167A5D" w:rsidRPr="00AD1083" w:rsidRDefault="00167A5D" w:rsidP="00E95C57">
            <w:pPr>
              <w:spacing w:line="276" w:lineRule="auto"/>
              <w:jc w:val="both"/>
              <w:rPr>
                <w:rFonts w:ascii="Calibri" w:hAnsi="Calibri" w:cs="Calibri"/>
                <w:sz w:val="20"/>
                <w:szCs w:val="20"/>
              </w:rPr>
            </w:pPr>
          </w:p>
        </w:tc>
      </w:tr>
      <w:tr w:rsidR="00167A5D" w:rsidRPr="00AD1083" w:rsidTr="00E95C57">
        <w:tc>
          <w:tcPr>
            <w:tcW w:w="9322" w:type="dxa"/>
            <w:shd w:val="clear" w:color="auto" w:fill="9CC2E5"/>
          </w:tcPr>
          <w:p w:rsidR="00167A5D" w:rsidRPr="00AD1083" w:rsidRDefault="00167A5D" w:rsidP="00E95C57">
            <w:pPr>
              <w:spacing w:line="276" w:lineRule="auto"/>
              <w:rPr>
                <w:rFonts w:ascii="Calibri" w:hAnsi="Calibri" w:cs="Calibri"/>
                <w:sz w:val="20"/>
                <w:szCs w:val="20"/>
              </w:rPr>
            </w:pPr>
            <w:r w:rsidRPr="00AD1083">
              <w:rPr>
                <w:rFonts w:ascii="Calibri" w:hAnsi="Calibri" w:cs="Calibri"/>
                <w:b/>
                <w:bCs/>
                <w:sz w:val="20"/>
                <w:szCs w:val="20"/>
              </w:rPr>
              <w:t xml:space="preserve">EXPERIENCIA DEL PERSONAL </w:t>
            </w:r>
          </w:p>
        </w:tc>
      </w:tr>
      <w:tr w:rsidR="00167A5D" w:rsidRPr="00AD1083" w:rsidTr="00E95C57">
        <w:tc>
          <w:tcPr>
            <w:tcW w:w="9322" w:type="dxa"/>
            <w:shd w:val="clear" w:color="auto" w:fill="auto"/>
          </w:tcPr>
          <w:p w:rsidR="00167A5D" w:rsidRPr="00AD1083" w:rsidRDefault="00167A5D" w:rsidP="00E95C57">
            <w:pPr>
              <w:pStyle w:val="Prrafodelista"/>
              <w:spacing w:line="276" w:lineRule="auto"/>
              <w:ind w:left="0"/>
              <w:jc w:val="both"/>
              <w:rPr>
                <w:rFonts w:ascii="Calibri" w:hAnsi="Calibri" w:cs="Calibri"/>
                <w:sz w:val="20"/>
                <w:szCs w:val="20"/>
              </w:rPr>
            </w:pPr>
          </w:p>
          <w:p w:rsidR="00167A5D" w:rsidRPr="00AD1083" w:rsidRDefault="00167A5D" w:rsidP="00E95C57">
            <w:pPr>
              <w:pStyle w:val="Prrafodelista"/>
              <w:spacing w:line="276" w:lineRule="auto"/>
              <w:ind w:left="0"/>
              <w:jc w:val="both"/>
              <w:rPr>
                <w:rFonts w:ascii="Calibri" w:hAnsi="Calibri" w:cs="Calibri"/>
                <w:sz w:val="20"/>
                <w:szCs w:val="20"/>
              </w:rPr>
            </w:pPr>
            <w:r w:rsidRPr="00AD1083">
              <w:rPr>
                <w:rFonts w:ascii="Calibri" w:hAnsi="Calibri" w:cs="Calibri"/>
                <w:sz w:val="20"/>
                <w:szCs w:val="20"/>
              </w:rPr>
              <w:t>El personal clave a requerirse es:</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5"/>
              <w:gridCol w:w="2570"/>
              <w:gridCol w:w="4036"/>
            </w:tblGrid>
            <w:tr w:rsidR="00167A5D" w:rsidRPr="00AD1083" w:rsidTr="00E95C57">
              <w:trPr>
                <w:trHeight w:val="20"/>
              </w:trPr>
              <w:tc>
                <w:tcPr>
                  <w:tcW w:w="2325" w:type="dxa"/>
                  <w:shd w:val="clear" w:color="auto" w:fill="auto"/>
                </w:tcPr>
                <w:p w:rsidR="00167A5D" w:rsidRPr="00AD1083" w:rsidRDefault="00167A5D" w:rsidP="00E95C57">
                  <w:pPr>
                    <w:pStyle w:val="Prrafodelista"/>
                    <w:spacing w:line="276" w:lineRule="auto"/>
                    <w:ind w:left="0"/>
                    <w:jc w:val="center"/>
                    <w:rPr>
                      <w:rFonts w:ascii="Calibri" w:hAnsi="Calibri" w:cs="Calibri"/>
                      <w:b/>
                      <w:sz w:val="20"/>
                      <w:szCs w:val="20"/>
                    </w:rPr>
                  </w:pPr>
                  <w:r w:rsidRPr="00AD1083">
                    <w:rPr>
                      <w:rFonts w:ascii="Calibri" w:hAnsi="Calibri" w:cs="Calibri"/>
                      <w:b/>
                      <w:sz w:val="20"/>
                      <w:szCs w:val="20"/>
                    </w:rPr>
                    <w:t>CARGO</w:t>
                  </w:r>
                </w:p>
              </w:tc>
              <w:tc>
                <w:tcPr>
                  <w:tcW w:w="2570" w:type="dxa"/>
                  <w:shd w:val="clear" w:color="auto" w:fill="auto"/>
                </w:tcPr>
                <w:p w:rsidR="00167A5D" w:rsidRPr="00AD1083" w:rsidRDefault="00167A5D" w:rsidP="00E95C57">
                  <w:pPr>
                    <w:pStyle w:val="Prrafodelista"/>
                    <w:spacing w:line="276" w:lineRule="auto"/>
                    <w:ind w:left="0"/>
                    <w:jc w:val="center"/>
                    <w:rPr>
                      <w:rFonts w:ascii="Calibri" w:hAnsi="Calibri" w:cs="Calibri"/>
                      <w:b/>
                      <w:sz w:val="20"/>
                      <w:szCs w:val="20"/>
                    </w:rPr>
                  </w:pPr>
                  <w:r w:rsidRPr="00AD1083">
                    <w:rPr>
                      <w:rFonts w:ascii="Calibri" w:hAnsi="Calibri" w:cs="Calibri"/>
                      <w:b/>
                      <w:sz w:val="20"/>
                      <w:szCs w:val="20"/>
                    </w:rPr>
                    <w:t>FORMACION</w:t>
                  </w:r>
                </w:p>
              </w:tc>
              <w:tc>
                <w:tcPr>
                  <w:tcW w:w="4036" w:type="dxa"/>
                  <w:shd w:val="clear" w:color="auto" w:fill="auto"/>
                </w:tcPr>
                <w:p w:rsidR="00167A5D" w:rsidRPr="00AD1083" w:rsidRDefault="00167A5D" w:rsidP="00E95C57">
                  <w:pPr>
                    <w:pStyle w:val="Prrafodelista"/>
                    <w:spacing w:line="276" w:lineRule="auto"/>
                    <w:ind w:left="0"/>
                    <w:jc w:val="center"/>
                    <w:rPr>
                      <w:rFonts w:ascii="Calibri" w:hAnsi="Calibri" w:cs="Calibri"/>
                      <w:b/>
                      <w:sz w:val="20"/>
                      <w:szCs w:val="20"/>
                    </w:rPr>
                  </w:pPr>
                  <w:r w:rsidRPr="00AD1083">
                    <w:rPr>
                      <w:rFonts w:ascii="Calibri" w:hAnsi="Calibri" w:cs="Calibri"/>
                      <w:b/>
                      <w:sz w:val="20"/>
                      <w:szCs w:val="20"/>
                    </w:rPr>
                    <w:t>EXPERIENCIA ESPECIFICA</w:t>
                  </w:r>
                </w:p>
              </w:tc>
            </w:tr>
            <w:tr w:rsidR="00167A5D" w:rsidRPr="00AD1083" w:rsidTr="00E95C57">
              <w:trPr>
                <w:trHeight w:val="20"/>
              </w:trPr>
              <w:tc>
                <w:tcPr>
                  <w:tcW w:w="2325" w:type="dxa"/>
                  <w:shd w:val="clear" w:color="auto" w:fill="auto"/>
                </w:tcPr>
                <w:p w:rsidR="00167A5D" w:rsidRPr="00F92241" w:rsidRDefault="00F92241" w:rsidP="00E95C57">
                  <w:pPr>
                    <w:pStyle w:val="Prrafodelista"/>
                    <w:spacing w:line="276" w:lineRule="auto"/>
                    <w:ind w:left="0"/>
                    <w:jc w:val="both"/>
                    <w:rPr>
                      <w:rFonts w:ascii="Calibri" w:hAnsi="Calibri" w:cs="Calibri"/>
                      <w:b/>
                      <w:sz w:val="20"/>
                      <w:szCs w:val="20"/>
                    </w:rPr>
                  </w:pPr>
                  <w:r w:rsidRPr="00F92241">
                    <w:rPr>
                      <w:rFonts w:ascii="Calibri" w:hAnsi="Calibri" w:cs="Calibri"/>
                      <w:b/>
                      <w:sz w:val="20"/>
                      <w:szCs w:val="20"/>
                    </w:rPr>
                    <w:t>Un (</w:t>
                  </w:r>
                  <w:r w:rsidR="00167A5D" w:rsidRPr="00F92241">
                    <w:rPr>
                      <w:rFonts w:ascii="Calibri" w:hAnsi="Calibri" w:cs="Calibri"/>
                      <w:b/>
                      <w:sz w:val="20"/>
                      <w:szCs w:val="20"/>
                    </w:rPr>
                    <w:t>1</w:t>
                  </w:r>
                  <w:r w:rsidRPr="00F92241">
                    <w:rPr>
                      <w:rFonts w:ascii="Calibri" w:hAnsi="Calibri" w:cs="Calibri"/>
                      <w:b/>
                      <w:sz w:val="20"/>
                      <w:szCs w:val="20"/>
                    </w:rPr>
                    <w:t>)</w:t>
                  </w:r>
                  <w:r w:rsidR="00167A5D" w:rsidRPr="00F92241">
                    <w:rPr>
                      <w:rFonts w:ascii="Calibri" w:hAnsi="Calibri" w:cs="Calibri"/>
                      <w:b/>
                      <w:sz w:val="20"/>
                      <w:szCs w:val="20"/>
                    </w:rPr>
                    <w:t xml:space="preserve"> Coordinador Técnico (Con permanencia parcial  y a requerimiento)</w:t>
                  </w:r>
                </w:p>
              </w:tc>
              <w:tc>
                <w:tcPr>
                  <w:tcW w:w="2570" w:type="dxa"/>
                  <w:shd w:val="clear" w:color="auto" w:fill="auto"/>
                </w:tcPr>
                <w:p w:rsidR="00167A5D" w:rsidRPr="00AD1083" w:rsidRDefault="00167A5D" w:rsidP="00E95C57">
                  <w:pPr>
                    <w:pStyle w:val="Prrafodelista"/>
                    <w:spacing w:line="276" w:lineRule="auto"/>
                    <w:ind w:left="0"/>
                    <w:jc w:val="both"/>
                    <w:rPr>
                      <w:rFonts w:ascii="Calibri" w:hAnsi="Calibri" w:cs="Calibri"/>
                      <w:sz w:val="20"/>
                      <w:szCs w:val="20"/>
                    </w:rPr>
                  </w:pPr>
                  <w:r w:rsidRPr="00AD1083">
                    <w:rPr>
                      <w:rFonts w:ascii="Calibri" w:hAnsi="Calibri" w:cs="Calibri"/>
                      <w:sz w:val="20"/>
                      <w:szCs w:val="20"/>
                    </w:rPr>
                    <w:t xml:space="preserve">Arquitecto o Ingeniero Civil </w:t>
                  </w:r>
                </w:p>
                <w:p w:rsidR="00167A5D" w:rsidRPr="00AD1083" w:rsidRDefault="00167A5D" w:rsidP="00E95C57">
                  <w:pPr>
                    <w:pStyle w:val="Prrafodelista"/>
                    <w:numPr>
                      <w:ilvl w:val="0"/>
                      <w:numId w:val="3"/>
                    </w:numPr>
                    <w:spacing w:line="276" w:lineRule="auto"/>
                    <w:ind w:left="256" w:hanging="142"/>
                    <w:jc w:val="both"/>
                    <w:rPr>
                      <w:rFonts w:ascii="Calibri" w:hAnsi="Calibri" w:cs="Calibri"/>
                      <w:sz w:val="20"/>
                      <w:szCs w:val="20"/>
                    </w:rPr>
                  </w:pPr>
                  <w:r w:rsidRPr="00AD1083">
                    <w:rPr>
                      <w:rFonts w:ascii="Calibri" w:hAnsi="Calibri" w:cs="Calibri"/>
                      <w:sz w:val="20"/>
                      <w:szCs w:val="20"/>
                    </w:rPr>
                    <w:t>Ajuntar fotocopia simple del Título en provisión Nacional.</w:t>
                  </w:r>
                </w:p>
              </w:tc>
              <w:tc>
                <w:tcPr>
                  <w:tcW w:w="4036" w:type="dxa"/>
                  <w:shd w:val="clear" w:color="auto" w:fill="auto"/>
                </w:tcPr>
                <w:p w:rsidR="00167A5D" w:rsidRPr="00AD1083" w:rsidRDefault="00167A5D" w:rsidP="00E95C57">
                  <w:pPr>
                    <w:pStyle w:val="Prrafodelista"/>
                    <w:spacing w:line="276" w:lineRule="auto"/>
                    <w:ind w:left="0"/>
                    <w:jc w:val="both"/>
                    <w:rPr>
                      <w:rFonts w:ascii="Calibri" w:hAnsi="Calibri" w:cs="Calibri"/>
                      <w:sz w:val="20"/>
                      <w:szCs w:val="20"/>
                    </w:rPr>
                  </w:pPr>
                  <w:r w:rsidRPr="00AD1083">
                    <w:rPr>
                      <w:rFonts w:ascii="Calibri" w:hAnsi="Calibri" w:cs="Calibri"/>
                      <w:sz w:val="20"/>
                      <w:szCs w:val="20"/>
                    </w:rPr>
                    <w:t xml:space="preserve">Certificar una experiencia especifica mínima de </w:t>
                  </w:r>
                  <w:r w:rsidRPr="00F92241">
                    <w:rPr>
                      <w:rFonts w:ascii="Calibri" w:hAnsi="Calibri" w:cs="Calibri"/>
                      <w:sz w:val="20"/>
                      <w:szCs w:val="20"/>
                      <w:u w:val="single"/>
                    </w:rPr>
                    <w:t>4 trabajos</w:t>
                  </w:r>
                  <w:r w:rsidRPr="00AD1083">
                    <w:rPr>
                      <w:rFonts w:ascii="Calibri" w:hAnsi="Calibri" w:cs="Calibri"/>
                      <w:sz w:val="20"/>
                      <w:szCs w:val="20"/>
                    </w:rPr>
                    <w:t xml:space="preserve"> como fiscal o supervisor o director o coordinador o encargado o consultor o residente o superintendente o jefe o inspector o cargos equivalentes a los anteriores, en trabajos de: mantenimientos o refacciones o remodelaciones o conservación o restauración o ampliaciones o reparaciones o rehabilitaciones o arreglos o mejoramientos o construcciones de infraestructuras en general.</w:t>
                  </w:r>
                </w:p>
                <w:p w:rsidR="00167A5D" w:rsidRPr="00AD1083" w:rsidRDefault="00167A5D" w:rsidP="00E95C57">
                  <w:pPr>
                    <w:pStyle w:val="Prrafodelista"/>
                    <w:spacing w:line="276" w:lineRule="auto"/>
                    <w:ind w:left="0"/>
                    <w:jc w:val="both"/>
                    <w:rPr>
                      <w:rFonts w:ascii="Calibri" w:hAnsi="Calibri" w:cs="Calibri"/>
                      <w:sz w:val="20"/>
                      <w:szCs w:val="20"/>
                    </w:rPr>
                  </w:pPr>
                </w:p>
                <w:p w:rsidR="00167A5D" w:rsidRPr="00AD1083" w:rsidRDefault="00167A5D" w:rsidP="00167A5D">
                  <w:pPr>
                    <w:pStyle w:val="Prrafodelista"/>
                    <w:spacing w:line="276" w:lineRule="auto"/>
                    <w:ind w:left="0"/>
                    <w:jc w:val="both"/>
                    <w:rPr>
                      <w:rFonts w:ascii="Calibri" w:hAnsi="Calibri" w:cs="Calibri"/>
                      <w:sz w:val="20"/>
                      <w:szCs w:val="20"/>
                    </w:rPr>
                  </w:pPr>
                  <w:r w:rsidRPr="00AD1083">
                    <w:rPr>
                      <w:rFonts w:ascii="Calibri" w:hAnsi="Calibri" w:cs="Calibri"/>
                      <w:sz w:val="20"/>
                      <w:szCs w:val="20"/>
                    </w:rPr>
                    <w:t>La experiencia será computada a partir de la obtención de</w:t>
                  </w:r>
                  <w:r w:rsidR="00F92241">
                    <w:rPr>
                      <w:rFonts w:ascii="Calibri" w:hAnsi="Calibri" w:cs="Calibri"/>
                      <w:sz w:val="20"/>
                      <w:szCs w:val="20"/>
                    </w:rPr>
                    <w:t>l</w:t>
                  </w:r>
                  <w:r w:rsidRPr="00AD1083">
                    <w:rPr>
                      <w:rFonts w:ascii="Calibri" w:hAnsi="Calibri" w:cs="Calibri"/>
                      <w:sz w:val="20"/>
                      <w:szCs w:val="20"/>
                    </w:rPr>
                    <w:t xml:space="preserve"> </w:t>
                  </w:r>
                  <w:r w:rsidR="00F92241" w:rsidRPr="00AD1083">
                    <w:rPr>
                      <w:rFonts w:ascii="Calibri" w:hAnsi="Calibri" w:cs="Calibri"/>
                      <w:sz w:val="20"/>
                      <w:szCs w:val="20"/>
                    </w:rPr>
                    <w:t>Título en provisión Nacional.</w:t>
                  </w:r>
                </w:p>
              </w:tc>
            </w:tr>
            <w:tr w:rsidR="00167A5D" w:rsidRPr="00AD1083" w:rsidTr="00E95C57">
              <w:trPr>
                <w:trHeight w:val="20"/>
              </w:trPr>
              <w:tc>
                <w:tcPr>
                  <w:tcW w:w="2325" w:type="dxa"/>
                  <w:shd w:val="clear" w:color="auto" w:fill="auto"/>
                </w:tcPr>
                <w:p w:rsidR="00167A5D" w:rsidRPr="00F92241" w:rsidRDefault="00F92241" w:rsidP="00F92241">
                  <w:pPr>
                    <w:pStyle w:val="Prrafodelista"/>
                    <w:spacing w:line="276" w:lineRule="auto"/>
                    <w:ind w:left="0"/>
                    <w:jc w:val="both"/>
                    <w:rPr>
                      <w:rFonts w:ascii="Calibri" w:hAnsi="Calibri" w:cs="Calibri"/>
                      <w:b/>
                      <w:sz w:val="20"/>
                      <w:szCs w:val="20"/>
                    </w:rPr>
                  </w:pPr>
                  <w:r>
                    <w:rPr>
                      <w:rFonts w:ascii="Calibri" w:hAnsi="Calibri" w:cs="Calibri"/>
                      <w:b/>
                      <w:sz w:val="20"/>
                      <w:szCs w:val="20"/>
                    </w:rPr>
                    <w:t>Dos</w:t>
                  </w:r>
                  <w:r w:rsidR="00167A5D" w:rsidRPr="00F92241">
                    <w:rPr>
                      <w:rFonts w:ascii="Calibri" w:hAnsi="Calibri" w:cs="Calibri"/>
                      <w:b/>
                      <w:sz w:val="20"/>
                      <w:szCs w:val="20"/>
                    </w:rPr>
                    <w:t xml:space="preserve"> (</w:t>
                  </w:r>
                  <w:r>
                    <w:rPr>
                      <w:rFonts w:ascii="Calibri" w:hAnsi="Calibri" w:cs="Calibri"/>
                      <w:b/>
                      <w:sz w:val="20"/>
                      <w:szCs w:val="20"/>
                    </w:rPr>
                    <w:t>2</w:t>
                  </w:r>
                  <w:r w:rsidR="00167A5D" w:rsidRPr="00F92241">
                    <w:rPr>
                      <w:rFonts w:ascii="Calibri" w:hAnsi="Calibri" w:cs="Calibri"/>
                      <w:b/>
                      <w:sz w:val="20"/>
                      <w:szCs w:val="20"/>
                    </w:rPr>
                    <w:t>) Residente</w:t>
                  </w:r>
                  <w:r>
                    <w:rPr>
                      <w:rFonts w:ascii="Calibri" w:hAnsi="Calibri" w:cs="Calibri"/>
                      <w:b/>
                      <w:sz w:val="20"/>
                      <w:szCs w:val="20"/>
                    </w:rPr>
                    <w:t>s de S</w:t>
                  </w:r>
                  <w:r w:rsidR="00167A5D" w:rsidRPr="00F92241">
                    <w:rPr>
                      <w:rFonts w:ascii="Calibri" w:hAnsi="Calibri" w:cs="Calibri"/>
                      <w:b/>
                      <w:sz w:val="20"/>
                      <w:szCs w:val="20"/>
                    </w:rPr>
                    <w:t>eguimiento  ( con permanencia completa)</w:t>
                  </w:r>
                </w:p>
              </w:tc>
              <w:tc>
                <w:tcPr>
                  <w:tcW w:w="2570" w:type="dxa"/>
                  <w:shd w:val="clear" w:color="auto" w:fill="auto"/>
                </w:tcPr>
                <w:p w:rsidR="00167A5D" w:rsidRPr="00AD1083" w:rsidRDefault="00167A5D" w:rsidP="00E95C57">
                  <w:pPr>
                    <w:pStyle w:val="Prrafodelista"/>
                    <w:spacing w:line="276" w:lineRule="auto"/>
                    <w:ind w:left="0"/>
                    <w:jc w:val="both"/>
                    <w:rPr>
                      <w:rFonts w:ascii="Calibri" w:hAnsi="Calibri" w:cs="Calibri"/>
                      <w:sz w:val="20"/>
                      <w:szCs w:val="20"/>
                    </w:rPr>
                  </w:pPr>
                  <w:r w:rsidRPr="00AD1083">
                    <w:rPr>
                      <w:rFonts w:ascii="Calibri" w:hAnsi="Calibri" w:cs="Calibri"/>
                      <w:sz w:val="20"/>
                      <w:szCs w:val="20"/>
                    </w:rPr>
                    <w:t xml:space="preserve">Arquitecto o Ingeniero Civil o Técnico medio de construcción civil o egresado </w:t>
                  </w:r>
                  <w:r w:rsidRPr="00AD1083">
                    <w:rPr>
                      <w:rFonts w:ascii="Calibri" w:hAnsi="Calibri" w:cs="Calibri"/>
                      <w:sz w:val="20"/>
                      <w:szCs w:val="20"/>
                    </w:rPr>
                    <w:lastRenderedPageBreak/>
                    <w:t>de arquitectura o ingeniería civil</w:t>
                  </w:r>
                </w:p>
                <w:p w:rsidR="00167A5D" w:rsidRPr="00AD1083" w:rsidRDefault="00167A5D" w:rsidP="00E95C57">
                  <w:pPr>
                    <w:pStyle w:val="Prrafodelista"/>
                    <w:numPr>
                      <w:ilvl w:val="0"/>
                      <w:numId w:val="5"/>
                    </w:numPr>
                    <w:spacing w:line="276" w:lineRule="auto"/>
                    <w:jc w:val="both"/>
                    <w:rPr>
                      <w:rFonts w:ascii="Calibri" w:hAnsi="Calibri" w:cs="Calibri"/>
                      <w:sz w:val="20"/>
                      <w:szCs w:val="20"/>
                    </w:rPr>
                  </w:pPr>
                  <w:r w:rsidRPr="00AD1083">
                    <w:rPr>
                      <w:rFonts w:ascii="Calibri" w:hAnsi="Calibri" w:cs="Calibri"/>
                      <w:sz w:val="20"/>
                      <w:szCs w:val="20"/>
                    </w:rPr>
                    <w:t>Ajuntar fotocopia simple del Título académico o certificado de egreso o título de técnico medio o título de técnico superior o título en provisión nacional</w:t>
                  </w:r>
                </w:p>
                <w:p w:rsidR="00167A5D" w:rsidRPr="00AD1083" w:rsidRDefault="00167A5D" w:rsidP="00E95C57">
                  <w:pPr>
                    <w:pStyle w:val="Prrafodelista"/>
                    <w:spacing w:line="276" w:lineRule="auto"/>
                    <w:ind w:left="0"/>
                    <w:jc w:val="both"/>
                    <w:rPr>
                      <w:rFonts w:ascii="Calibri" w:hAnsi="Calibri" w:cs="Calibri"/>
                      <w:sz w:val="20"/>
                      <w:szCs w:val="20"/>
                    </w:rPr>
                  </w:pPr>
                </w:p>
                <w:p w:rsidR="00167A5D" w:rsidRPr="00AD1083" w:rsidRDefault="00167A5D" w:rsidP="00E95C57">
                  <w:pPr>
                    <w:pStyle w:val="Prrafodelista"/>
                    <w:spacing w:line="276" w:lineRule="auto"/>
                    <w:ind w:left="0"/>
                    <w:jc w:val="both"/>
                    <w:rPr>
                      <w:rFonts w:ascii="Calibri" w:hAnsi="Calibri" w:cs="Calibri"/>
                      <w:sz w:val="20"/>
                      <w:szCs w:val="20"/>
                    </w:rPr>
                  </w:pPr>
                </w:p>
              </w:tc>
              <w:tc>
                <w:tcPr>
                  <w:tcW w:w="4036" w:type="dxa"/>
                  <w:shd w:val="clear" w:color="auto" w:fill="auto"/>
                </w:tcPr>
                <w:p w:rsidR="00167A5D" w:rsidRPr="00AD1083" w:rsidRDefault="00167A5D" w:rsidP="00E95C57">
                  <w:pPr>
                    <w:pStyle w:val="Prrafodelista"/>
                    <w:spacing w:line="276" w:lineRule="auto"/>
                    <w:ind w:left="0"/>
                    <w:jc w:val="both"/>
                    <w:rPr>
                      <w:rFonts w:ascii="Calibri" w:hAnsi="Calibri" w:cs="Calibri"/>
                      <w:sz w:val="20"/>
                      <w:szCs w:val="20"/>
                    </w:rPr>
                  </w:pPr>
                  <w:r w:rsidRPr="00AD1083">
                    <w:rPr>
                      <w:rFonts w:ascii="Calibri" w:hAnsi="Calibri" w:cs="Calibri"/>
                      <w:sz w:val="20"/>
                      <w:szCs w:val="20"/>
                    </w:rPr>
                    <w:lastRenderedPageBreak/>
                    <w:t xml:space="preserve">Certificar una experiencia </w:t>
                  </w:r>
                  <w:r w:rsidR="00F92241" w:rsidRPr="00AD1083">
                    <w:rPr>
                      <w:rFonts w:ascii="Calibri" w:hAnsi="Calibri" w:cs="Calibri"/>
                      <w:sz w:val="20"/>
                      <w:szCs w:val="20"/>
                    </w:rPr>
                    <w:t>específica</w:t>
                  </w:r>
                  <w:r w:rsidRPr="00AD1083">
                    <w:rPr>
                      <w:rFonts w:ascii="Calibri" w:hAnsi="Calibri" w:cs="Calibri"/>
                      <w:sz w:val="20"/>
                      <w:szCs w:val="20"/>
                    </w:rPr>
                    <w:t xml:space="preserve"> </w:t>
                  </w:r>
                  <w:r w:rsidR="00F92241">
                    <w:rPr>
                      <w:rFonts w:ascii="Calibri" w:hAnsi="Calibri" w:cs="Calibri"/>
                      <w:sz w:val="20"/>
                      <w:szCs w:val="20"/>
                    </w:rPr>
                    <w:t xml:space="preserve">para cada residente con un </w:t>
                  </w:r>
                  <w:r w:rsidRPr="00AD1083">
                    <w:rPr>
                      <w:rFonts w:ascii="Calibri" w:hAnsi="Calibri" w:cs="Calibri"/>
                      <w:sz w:val="20"/>
                      <w:szCs w:val="20"/>
                    </w:rPr>
                    <w:t>mínim</w:t>
                  </w:r>
                  <w:r w:rsidR="00F92241">
                    <w:rPr>
                      <w:rFonts w:ascii="Calibri" w:hAnsi="Calibri" w:cs="Calibri"/>
                      <w:sz w:val="20"/>
                      <w:szCs w:val="20"/>
                    </w:rPr>
                    <w:t>o</w:t>
                  </w:r>
                  <w:r w:rsidRPr="00AD1083">
                    <w:rPr>
                      <w:rFonts w:ascii="Calibri" w:hAnsi="Calibri" w:cs="Calibri"/>
                      <w:sz w:val="20"/>
                      <w:szCs w:val="20"/>
                    </w:rPr>
                    <w:t xml:space="preserve"> de </w:t>
                  </w:r>
                  <w:r w:rsidRPr="00F92241">
                    <w:rPr>
                      <w:rFonts w:ascii="Calibri" w:hAnsi="Calibri" w:cs="Calibri"/>
                      <w:sz w:val="20"/>
                      <w:szCs w:val="20"/>
                      <w:u w:val="single"/>
                    </w:rPr>
                    <w:t>2 trabajos</w:t>
                  </w:r>
                  <w:r w:rsidRPr="00AD1083">
                    <w:rPr>
                      <w:rFonts w:ascii="Calibri" w:hAnsi="Calibri" w:cs="Calibri"/>
                      <w:sz w:val="20"/>
                      <w:szCs w:val="20"/>
                    </w:rPr>
                    <w:t xml:space="preserve"> como: Fiscal o supervisor o director o coordinador o encargado o inspector o ingeniero o arquitecto </w:t>
                  </w:r>
                  <w:r w:rsidRPr="00AD1083">
                    <w:rPr>
                      <w:rFonts w:ascii="Calibri" w:hAnsi="Calibri" w:cs="Calibri"/>
                      <w:sz w:val="20"/>
                      <w:szCs w:val="20"/>
                    </w:rPr>
                    <w:lastRenderedPageBreak/>
                    <w:t>o residente o técnico de seguimiento o técnico o apoyo o consultor o cargos equivalentes a los anteriores, de trabajos en: mantenimientos o refacciones o remodelaciones o conservación o restauración o ampliaciones o reparaciones o rehabilitaciones o arreglos o mejoramientos o construcciones de infraestructuras en general.</w:t>
                  </w:r>
                </w:p>
                <w:p w:rsidR="00167A5D" w:rsidRPr="00AD1083" w:rsidRDefault="00167A5D" w:rsidP="00E95C57">
                  <w:pPr>
                    <w:pStyle w:val="Prrafodelista"/>
                    <w:spacing w:line="276" w:lineRule="auto"/>
                    <w:ind w:left="0"/>
                    <w:jc w:val="both"/>
                    <w:rPr>
                      <w:rFonts w:ascii="Calibri" w:hAnsi="Calibri" w:cs="Calibri"/>
                      <w:sz w:val="20"/>
                      <w:szCs w:val="20"/>
                    </w:rPr>
                  </w:pPr>
                </w:p>
                <w:p w:rsidR="00167A5D" w:rsidRPr="00AD1083" w:rsidRDefault="00167A5D" w:rsidP="00E95C57">
                  <w:pPr>
                    <w:pStyle w:val="Prrafodelista"/>
                    <w:spacing w:line="276" w:lineRule="auto"/>
                    <w:ind w:left="0"/>
                    <w:jc w:val="both"/>
                    <w:rPr>
                      <w:rFonts w:ascii="Calibri" w:hAnsi="Calibri"/>
                    </w:rPr>
                  </w:pPr>
                  <w:r w:rsidRPr="00AD1083">
                    <w:rPr>
                      <w:rFonts w:ascii="Calibri" w:hAnsi="Calibri" w:cs="Calibri"/>
                      <w:sz w:val="20"/>
                      <w:szCs w:val="20"/>
                    </w:rPr>
                    <w:t>La experiencia será computada a partir de la obtención del documento que certifique su nivel de formación conforme lo requerido.</w:t>
                  </w:r>
                </w:p>
              </w:tc>
            </w:tr>
          </w:tbl>
          <w:p w:rsidR="00167A5D" w:rsidRPr="00AD1083" w:rsidRDefault="00167A5D" w:rsidP="00E95C57">
            <w:pPr>
              <w:autoSpaceDE w:val="0"/>
              <w:autoSpaceDN w:val="0"/>
              <w:adjustRightInd w:val="0"/>
              <w:spacing w:line="276" w:lineRule="auto"/>
              <w:jc w:val="both"/>
              <w:rPr>
                <w:rFonts w:ascii="Calibri" w:hAnsi="Calibri" w:cs="Calibri"/>
                <w:sz w:val="20"/>
                <w:szCs w:val="20"/>
              </w:rPr>
            </w:pPr>
          </w:p>
          <w:p w:rsidR="00167A5D" w:rsidRPr="00AD1083" w:rsidRDefault="00167A5D" w:rsidP="00E95C57">
            <w:pPr>
              <w:autoSpaceDE w:val="0"/>
              <w:autoSpaceDN w:val="0"/>
              <w:adjustRightInd w:val="0"/>
              <w:jc w:val="both"/>
              <w:rPr>
                <w:rFonts w:ascii="Calibri" w:hAnsi="Calibri" w:cs="Calibri"/>
                <w:sz w:val="20"/>
                <w:szCs w:val="20"/>
              </w:rPr>
            </w:pPr>
            <w:r w:rsidRPr="00AD1083">
              <w:rPr>
                <w:rFonts w:ascii="Calibri" w:hAnsi="Calibri" w:cs="Calibri"/>
                <w:sz w:val="20"/>
                <w:szCs w:val="20"/>
              </w:rPr>
              <w:t>Para respaldar la experiencia deberá adjuntar copia simple de certificados de trabajos o actas de recepción en general u otros documentos que certifiquen lo requerido.</w:t>
            </w:r>
          </w:p>
          <w:p w:rsidR="00167A5D" w:rsidRPr="00AD1083" w:rsidRDefault="00167A5D" w:rsidP="00E95C57">
            <w:pPr>
              <w:autoSpaceDE w:val="0"/>
              <w:autoSpaceDN w:val="0"/>
              <w:adjustRightInd w:val="0"/>
              <w:jc w:val="both"/>
              <w:rPr>
                <w:rFonts w:ascii="Calibri" w:hAnsi="Calibri" w:cs="Calibri"/>
                <w:sz w:val="20"/>
                <w:szCs w:val="20"/>
              </w:rPr>
            </w:pPr>
          </w:p>
        </w:tc>
      </w:tr>
      <w:tr w:rsidR="00167A5D" w:rsidRPr="00AD1083" w:rsidTr="00E95C57">
        <w:tc>
          <w:tcPr>
            <w:tcW w:w="9322" w:type="dxa"/>
            <w:tcBorders>
              <w:top w:val="single" w:sz="4" w:space="0" w:color="auto"/>
              <w:left w:val="single" w:sz="4" w:space="0" w:color="auto"/>
              <w:bottom w:val="single" w:sz="4" w:space="0" w:color="auto"/>
              <w:right w:val="single" w:sz="4" w:space="0" w:color="auto"/>
            </w:tcBorders>
            <w:shd w:val="clear" w:color="auto" w:fill="9CC2E5"/>
          </w:tcPr>
          <w:p w:rsidR="00167A5D" w:rsidRPr="00AD1083" w:rsidRDefault="00167A5D" w:rsidP="00E95C57">
            <w:pPr>
              <w:pStyle w:val="Prrafodelista"/>
              <w:ind w:left="0"/>
              <w:jc w:val="both"/>
              <w:rPr>
                <w:rFonts w:ascii="Calibri" w:hAnsi="Calibri" w:cs="Calibri"/>
                <w:b/>
                <w:sz w:val="20"/>
                <w:szCs w:val="20"/>
              </w:rPr>
            </w:pPr>
            <w:r w:rsidRPr="00AD1083">
              <w:rPr>
                <w:rFonts w:ascii="Calibri" w:hAnsi="Calibri" w:cs="Calibri"/>
                <w:b/>
                <w:sz w:val="20"/>
                <w:szCs w:val="20"/>
              </w:rPr>
              <w:lastRenderedPageBreak/>
              <w:t>PROPUESTA EN DIGITAL</w:t>
            </w:r>
          </w:p>
        </w:tc>
      </w:tr>
      <w:tr w:rsidR="00167A5D" w:rsidRPr="00AD1083" w:rsidTr="00E95C57">
        <w:tc>
          <w:tcPr>
            <w:tcW w:w="9322" w:type="dxa"/>
            <w:tcBorders>
              <w:top w:val="single" w:sz="4" w:space="0" w:color="auto"/>
              <w:left w:val="single" w:sz="4" w:space="0" w:color="auto"/>
              <w:bottom w:val="single" w:sz="4" w:space="0" w:color="auto"/>
              <w:right w:val="single" w:sz="4" w:space="0" w:color="auto"/>
            </w:tcBorders>
            <w:shd w:val="clear" w:color="auto" w:fill="auto"/>
          </w:tcPr>
          <w:p w:rsidR="00167A5D" w:rsidRPr="00AD1083" w:rsidRDefault="00167A5D" w:rsidP="00E95C57">
            <w:pPr>
              <w:pStyle w:val="Prrafodelista"/>
              <w:ind w:left="0"/>
              <w:jc w:val="both"/>
              <w:rPr>
                <w:rFonts w:ascii="Calibri" w:hAnsi="Calibri" w:cs="Calibri"/>
                <w:sz w:val="20"/>
                <w:szCs w:val="20"/>
              </w:rPr>
            </w:pPr>
            <w:r w:rsidRPr="00AD1083">
              <w:rPr>
                <w:rFonts w:ascii="Calibri" w:hAnsi="Calibri" w:cs="Calibri"/>
                <w:sz w:val="20"/>
                <w:szCs w:val="20"/>
              </w:rPr>
              <w:t>Los proponentes deberán adjuntar a su propuesta un CD o Memoria USB que contenga la propuesta técnica y económica (formulario C1 y B1) en formato de texto editable, la no presentación no representará la descalificación del proponente.</w:t>
            </w:r>
          </w:p>
        </w:tc>
      </w:tr>
    </w:tbl>
    <w:p w:rsidR="00167A5D" w:rsidRDefault="00167A5D" w:rsidP="00167A5D">
      <w:pPr>
        <w:pStyle w:val="Prrafodelista"/>
        <w:ind w:left="720"/>
        <w:contextualSpacing/>
        <w:jc w:val="both"/>
        <w:rPr>
          <w:rFonts w:ascii="Calibri" w:hAnsi="Calibri" w:cs="Calibri"/>
          <w:b/>
          <w:sz w:val="20"/>
          <w:szCs w:val="20"/>
        </w:rPr>
      </w:pPr>
    </w:p>
    <w:p w:rsidR="00F92241" w:rsidRDefault="00F92241" w:rsidP="00167A5D">
      <w:pPr>
        <w:pStyle w:val="Prrafodelista"/>
        <w:ind w:left="720"/>
        <w:contextualSpacing/>
        <w:jc w:val="both"/>
        <w:rPr>
          <w:rFonts w:ascii="Calibri" w:hAnsi="Calibri" w:cs="Calibri"/>
          <w:b/>
          <w:sz w:val="20"/>
          <w:szCs w:val="20"/>
        </w:rPr>
      </w:pPr>
    </w:p>
    <w:p w:rsidR="006C0847" w:rsidRDefault="006C0847" w:rsidP="00167A5D">
      <w:pPr>
        <w:pStyle w:val="Prrafodelista"/>
        <w:ind w:left="720"/>
        <w:contextualSpacing/>
        <w:jc w:val="both"/>
        <w:rPr>
          <w:rFonts w:ascii="Calibri" w:hAnsi="Calibri" w:cs="Calibri"/>
          <w:b/>
          <w:sz w:val="20"/>
          <w:szCs w:val="20"/>
        </w:rPr>
      </w:pPr>
    </w:p>
    <w:p w:rsidR="006C0847" w:rsidRDefault="006C0847" w:rsidP="00167A5D">
      <w:pPr>
        <w:pStyle w:val="Prrafodelista"/>
        <w:ind w:left="720"/>
        <w:contextualSpacing/>
        <w:jc w:val="both"/>
        <w:rPr>
          <w:rFonts w:ascii="Calibri" w:hAnsi="Calibri" w:cs="Calibri"/>
          <w:b/>
          <w:sz w:val="20"/>
          <w:szCs w:val="20"/>
        </w:rPr>
      </w:pPr>
    </w:p>
    <w:p w:rsidR="006C0847" w:rsidRDefault="006C0847" w:rsidP="00167A5D">
      <w:pPr>
        <w:pStyle w:val="Prrafodelista"/>
        <w:ind w:left="720"/>
        <w:contextualSpacing/>
        <w:jc w:val="both"/>
        <w:rPr>
          <w:rFonts w:ascii="Calibri" w:hAnsi="Calibri" w:cs="Calibri"/>
          <w:b/>
          <w:sz w:val="20"/>
          <w:szCs w:val="20"/>
        </w:rPr>
      </w:pPr>
    </w:p>
    <w:p w:rsidR="006C0847" w:rsidRDefault="006C0847" w:rsidP="00167A5D">
      <w:pPr>
        <w:pStyle w:val="Prrafodelista"/>
        <w:ind w:left="720"/>
        <w:contextualSpacing/>
        <w:jc w:val="both"/>
        <w:rPr>
          <w:rFonts w:ascii="Calibri" w:hAnsi="Calibri" w:cs="Calibri"/>
          <w:b/>
          <w:sz w:val="20"/>
          <w:szCs w:val="20"/>
        </w:rPr>
      </w:pPr>
    </w:p>
    <w:p w:rsidR="006C0847" w:rsidRDefault="006C0847" w:rsidP="00167A5D">
      <w:pPr>
        <w:pStyle w:val="Prrafodelista"/>
        <w:ind w:left="720"/>
        <w:contextualSpacing/>
        <w:jc w:val="both"/>
        <w:rPr>
          <w:rFonts w:ascii="Calibri" w:hAnsi="Calibri" w:cs="Calibri"/>
          <w:b/>
          <w:sz w:val="20"/>
          <w:szCs w:val="20"/>
        </w:rPr>
      </w:pPr>
    </w:p>
    <w:p w:rsidR="006C0847" w:rsidRDefault="006C0847" w:rsidP="00167A5D">
      <w:pPr>
        <w:pStyle w:val="Prrafodelista"/>
        <w:ind w:left="720"/>
        <w:contextualSpacing/>
        <w:jc w:val="both"/>
        <w:rPr>
          <w:rFonts w:ascii="Calibri" w:hAnsi="Calibri" w:cs="Calibri"/>
          <w:b/>
          <w:sz w:val="20"/>
          <w:szCs w:val="20"/>
        </w:rPr>
      </w:pPr>
    </w:p>
    <w:p w:rsidR="006C0847" w:rsidRDefault="006C0847" w:rsidP="00167A5D">
      <w:pPr>
        <w:pStyle w:val="Prrafodelista"/>
        <w:ind w:left="720"/>
        <w:contextualSpacing/>
        <w:jc w:val="both"/>
        <w:rPr>
          <w:rFonts w:ascii="Calibri" w:hAnsi="Calibri" w:cs="Calibri"/>
          <w:b/>
          <w:sz w:val="20"/>
          <w:szCs w:val="20"/>
        </w:rPr>
      </w:pPr>
    </w:p>
    <w:p w:rsidR="006C0847" w:rsidRDefault="006C0847" w:rsidP="00167A5D">
      <w:pPr>
        <w:pStyle w:val="Prrafodelista"/>
        <w:ind w:left="720"/>
        <w:contextualSpacing/>
        <w:jc w:val="both"/>
        <w:rPr>
          <w:rFonts w:ascii="Calibri" w:hAnsi="Calibri" w:cs="Calibri"/>
          <w:b/>
          <w:sz w:val="20"/>
          <w:szCs w:val="20"/>
        </w:rPr>
      </w:pPr>
    </w:p>
    <w:p w:rsidR="006C0847" w:rsidRDefault="006C0847" w:rsidP="00167A5D">
      <w:pPr>
        <w:pStyle w:val="Prrafodelista"/>
        <w:ind w:left="720"/>
        <w:contextualSpacing/>
        <w:jc w:val="both"/>
        <w:rPr>
          <w:rFonts w:ascii="Calibri" w:hAnsi="Calibri" w:cs="Calibri"/>
          <w:b/>
          <w:sz w:val="20"/>
          <w:szCs w:val="20"/>
        </w:rPr>
      </w:pPr>
    </w:p>
    <w:p w:rsidR="006C0847" w:rsidRDefault="006C0847" w:rsidP="00167A5D">
      <w:pPr>
        <w:pStyle w:val="Prrafodelista"/>
        <w:ind w:left="720"/>
        <w:contextualSpacing/>
        <w:jc w:val="both"/>
        <w:rPr>
          <w:rFonts w:ascii="Calibri" w:hAnsi="Calibri" w:cs="Calibri"/>
          <w:b/>
          <w:sz w:val="20"/>
          <w:szCs w:val="20"/>
        </w:rPr>
      </w:pPr>
    </w:p>
    <w:p w:rsidR="006C0847" w:rsidRDefault="006C0847" w:rsidP="00167A5D">
      <w:pPr>
        <w:pStyle w:val="Prrafodelista"/>
        <w:ind w:left="720"/>
        <w:contextualSpacing/>
        <w:jc w:val="both"/>
        <w:rPr>
          <w:rFonts w:ascii="Calibri" w:hAnsi="Calibri" w:cs="Calibri"/>
          <w:b/>
          <w:sz w:val="20"/>
          <w:szCs w:val="20"/>
        </w:rPr>
      </w:pPr>
    </w:p>
    <w:p w:rsidR="006C0847" w:rsidRDefault="006C0847" w:rsidP="00167A5D">
      <w:pPr>
        <w:pStyle w:val="Prrafodelista"/>
        <w:ind w:left="720"/>
        <w:contextualSpacing/>
        <w:jc w:val="both"/>
        <w:rPr>
          <w:rFonts w:ascii="Calibri" w:hAnsi="Calibri" w:cs="Calibri"/>
          <w:b/>
          <w:sz w:val="20"/>
          <w:szCs w:val="20"/>
        </w:rPr>
      </w:pPr>
    </w:p>
    <w:p w:rsidR="006C0847" w:rsidRDefault="006C0847" w:rsidP="00167A5D">
      <w:pPr>
        <w:pStyle w:val="Prrafodelista"/>
        <w:ind w:left="720"/>
        <w:contextualSpacing/>
        <w:jc w:val="both"/>
        <w:rPr>
          <w:rFonts w:ascii="Calibri" w:hAnsi="Calibri" w:cs="Calibri"/>
          <w:b/>
          <w:sz w:val="20"/>
          <w:szCs w:val="20"/>
        </w:rPr>
      </w:pPr>
    </w:p>
    <w:p w:rsidR="006C0847" w:rsidRDefault="006C0847" w:rsidP="00167A5D">
      <w:pPr>
        <w:pStyle w:val="Prrafodelista"/>
        <w:ind w:left="720"/>
        <w:contextualSpacing/>
        <w:jc w:val="both"/>
        <w:rPr>
          <w:rFonts w:ascii="Calibri" w:hAnsi="Calibri" w:cs="Calibri"/>
          <w:b/>
          <w:sz w:val="20"/>
          <w:szCs w:val="20"/>
        </w:rPr>
      </w:pPr>
    </w:p>
    <w:p w:rsidR="006C0847" w:rsidRDefault="006C0847" w:rsidP="00167A5D">
      <w:pPr>
        <w:pStyle w:val="Prrafodelista"/>
        <w:ind w:left="720"/>
        <w:contextualSpacing/>
        <w:jc w:val="both"/>
        <w:rPr>
          <w:rFonts w:ascii="Calibri" w:hAnsi="Calibri" w:cs="Calibri"/>
          <w:b/>
          <w:sz w:val="20"/>
          <w:szCs w:val="20"/>
        </w:rPr>
      </w:pPr>
    </w:p>
    <w:p w:rsidR="00167A5D" w:rsidRDefault="00167A5D" w:rsidP="00167A5D">
      <w:pPr>
        <w:pStyle w:val="Prrafodelista"/>
        <w:ind w:left="720"/>
        <w:contextualSpacing/>
        <w:jc w:val="both"/>
        <w:rPr>
          <w:rFonts w:ascii="Calibri" w:hAnsi="Calibri" w:cs="Calibri"/>
          <w:b/>
          <w:sz w:val="20"/>
          <w:szCs w:val="20"/>
        </w:rPr>
      </w:pPr>
    </w:p>
    <w:p w:rsidR="00167A5D" w:rsidRPr="00AD1083" w:rsidRDefault="00167A5D" w:rsidP="00167A5D">
      <w:pPr>
        <w:pStyle w:val="Prrafodelista"/>
        <w:numPr>
          <w:ilvl w:val="0"/>
          <w:numId w:val="2"/>
        </w:numPr>
        <w:contextualSpacing/>
        <w:jc w:val="both"/>
        <w:rPr>
          <w:rFonts w:ascii="Calibri" w:hAnsi="Calibri" w:cs="Calibri"/>
          <w:b/>
          <w:sz w:val="20"/>
          <w:szCs w:val="20"/>
        </w:rPr>
      </w:pPr>
      <w:r w:rsidRPr="00AD1083">
        <w:rPr>
          <w:rFonts w:ascii="Calibri" w:hAnsi="Calibri" w:cs="Calibri"/>
          <w:b/>
          <w:sz w:val="20"/>
          <w:szCs w:val="20"/>
        </w:rPr>
        <w:lastRenderedPageBreak/>
        <w:t>CONDICIONES OBLIGATORIAS PARA LA PRESTACIÓN DEL SERVICIO</w:t>
      </w:r>
      <w:r>
        <w:rPr>
          <w:rFonts w:ascii="Calibri" w:hAnsi="Calibri" w:cs="Calibri"/>
          <w:b/>
          <w:sz w:val="20"/>
          <w:szCs w:val="20"/>
        </w:rPr>
        <w:t xml:space="preserve"> (LOTE 2)</w:t>
      </w:r>
    </w:p>
    <w:p w:rsidR="00167A5D" w:rsidRPr="00AD1083" w:rsidRDefault="00167A5D" w:rsidP="00167A5D">
      <w:pPr>
        <w:pStyle w:val="Prrafodelista"/>
        <w:ind w:left="720"/>
        <w:contextualSpacing/>
        <w:jc w:val="both"/>
        <w:rPr>
          <w:rFonts w:ascii="Calibri" w:hAnsi="Calibri" w:cs="Calibr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67A5D" w:rsidRPr="00AD1083" w:rsidTr="004325B8">
        <w:tc>
          <w:tcPr>
            <w:tcW w:w="9113" w:type="dxa"/>
            <w:shd w:val="clear" w:color="auto" w:fill="8DB3E2"/>
          </w:tcPr>
          <w:p w:rsidR="00167A5D" w:rsidRPr="00AD1083" w:rsidRDefault="00167A5D" w:rsidP="00E95C57">
            <w:pPr>
              <w:rPr>
                <w:rFonts w:ascii="Calibri" w:hAnsi="Calibri" w:cs="Calibri"/>
                <w:sz w:val="20"/>
                <w:szCs w:val="20"/>
              </w:rPr>
            </w:pPr>
            <w:r w:rsidRPr="00AD1083">
              <w:rPr>
                <w:rFonts w:ascii="Calibri" w:hAnsi="Calibri" w:cs="Calibri"/>
                <w:b/>
                <w:bCs/>
                <w:sz w:val="20"/>
                <w:szCs w:val="20"/>
              </w:rPr>
              <w:t xml:space="preserve">PLAZO DEL SERVICIO </w:t>
            </w:r>
          </w:p>
        </w:tc>
      </w:tr>
      <w:tr w:rsidR="00167A5D" w:rsidRPr="00AD1083" w:rsidTr="004325B8">
        <w:tc>
          <w:tcPr>
            <w:tcW w:w="9113" w:type="dxa"/>
            <w:shd w:val="clear" w:color="auto" w:fill="auto"/>
          </w:tcPr>
          <w:p w:rsidR="00167A5D" w:rsidRPr="00AD1083" w:rsidRDefault="00167A5D" w:rsidP="00E95C57">
            <w:pPr>
              <w:autoSpaceDE w:val="0"/>
              <w:autoSpaceDN w:val="0"/>
              <w:adjustRightInd w:val="0"/>
              <w:jc w:val="both"/>
              <w:rPr>
                <w:rFonts w:ascii="Calibri" w:hAnsi="Calibri" w:cs="Calibri"/>
                <w:sz w:val="20"/>
                <w:szCs w:val="20"/>
              </w:rPr>
            </w:pPr>
          </w:p>
          <w:p w:rsidR="00167A5D" w:rsidRPr="00AD1083" w:rsidRDefault="00167A5D" w:rsidP="00E95C57">
            <w:pPr>
              <w:autoSpaceDE w:val="0"/>
              <w:autoSpaceDN w:val="0"/>
              <w:adjustRightInd w:val="0"/>
              <w:jc w:val="both"/>
              <w:rPr>
                <w:rFonts w:ascii="Calibri" w:hAnsi="Calibri" w:cs="Calibri"/>
                <w:sz w:val="20"/>
                <w:szCs w:val="20"/>
              </w:rPr>
            </w:pPr>
            <w:r w:rsidRPr="00AD1083">
              <w:rPr>
                <w:rFonts w:ascii="Calibri" w:hAnsi="Calibri" w:cs="Calibri"/>
                <w:sz w:val="20"/>
                <w:szCs w:val="20"/>
              </w:rPr>
              <w:t>El plazo del servicio se contabilizará desde la orden de proceder emitida por el fiscal de servicio designado, previa suscripción del contrato, hasta el 31 de diciembre de 2019.</w:t>
            </w:r>
          </w:p>
          <w:p w:rsidR="00167A5D" w:rsidRPr="00AD1083" w:rsidRDefault="00167A5D" w:rsidP="00E95C57">
            <w:pPr>
              <w:autoSpaceDE w:val="0"/>
              <w:autoSpaceDN w:val="0"/>
              <w:adjustRightInd w:val="0"/>
              <w:jc w:val="both"/>
              <w:rPr>
                <w:rFonts w:ascii="Calibri" w:hAnsi="Calibri" w:cs="Calibri"/>
                <w:sz w:val="20"/>
                <w:szCs w:val="20"/>
              </w:rPr>
            </w:pPr>
          </w:p>
        </w:tc>
      </w:tr>
      <w:tr w:rsidR="00167A5D" w:rsidRPr="00AD1083" w:rsidTr="004325B8">
        <w:tc>
          <w:tcPr>
            <w:tcW w:w="9113" w:type="dxa"/>
            <w:shd w:val="clear" w:color="auto" w:fill="9CC2E5"/>
          </w:tcPr>
          <w:p w:rsidR="00167A5D" w:rsidRPr="00AD1083" w:rsidRDefault="00167A5D" w:rsidP="00E95C57">
            <w:pPr>
              <w:rPr>
                <w:rFonts w:ascii="Calibri" w:hAnsi="Calibri" w:cs="Calibri"/>
                <w:b/>
                <w:bCs/>
                <w:sz w:val="20"/>
                <w:szCs w:val="20"/>
              </w:rPr>
            </w:pPr>
            <w:r w:rsidRPr="00AD1083">
              <w:rPr>
                <w:rFonts w:ascii="Calibri" w:hAnsi="Calibri" w:cs="Calibri"/>
                <w:b/>
                <w:bCs/>
                <w:sz w:val="20"/>
                <w:szCs w:val="20"/>
              </w:rPr>
              <w:t>CARACTERISTICAS TECNICAS DEL SERVICIO</w:t>
            </w:r>
          </w:p>
        </w:tc>
      </w:tr>
      <w:tr w:rsidR="00167A5D" w:rsidRPr="003A6FC7" w:rsidTr="004325B8">
        <w:tc>
          <w:tcPr>
            <w:tcW w:w="9113" w:type="dxa"/>
            <w:shd w:val="clear" w:color="auto" w:fill="auto"/>
          </w:tcPr>
          <w:p w:rsidR="00167A5D" w:rsidRPr="00AD1083" w:rsidRDefault="00167A5D" w:rsidP="00E95C57">
            <w:pPr>
              <w:autoSpaceDE w:val="0"/>
              <w:autoSpaceDN w:val="0"/>
              <w:adjustRightInd w:val="0"/>
              <w:jc w:val="both"/>
              <w:rPr>
                <w:rFonts w:ascii="Calibri" w:hAnsi="Calibri" w:cs="Calibri"/>
                <w:bCs/>
                <w:sz w:val="20"/>
                <w:szCs w:val="20"/>
              </w:rPr>
            </w:pPr>
          </w:p>
          <w:p w:rsidR="00167A5D" w:rsidRPr="00AD1083" w:rsidRDefault="00167A5D" w:rsidP="00E95C57">
            <w:pPr>
              <w:autoSpaceDE w:val="0"/>
              <w:autoSpaceDN w:val="0"/>
              <w:adjustRightInd w:val="0"/>
              <w:jc w:val="both"/>
              <w:rPr>
                <w:rFonts w:ascii="Calibri" w:hAnsi="Calibri" w:cs="Calibri"/>
                <w:bCs/>
                <w:sz w:val="20"/>
                <w:szCs w:val="20"/>
              </w:rPr>
            </w:pPr>
            <w:r w:rsidRPr="00AD1083">
              <w:rPr>
                <w:rFonts w:ascii="Calibri" w:hAnsi="Calibri" w:cs="Calibri"/>
                <w:bCs/>
                <w:sz w:val="20"/>
                <w:szCs w:val="20"/>
              </w:rPr>
              <w:t>Detalle del Listado de Ítems y unidades de medida:</w:t>
            </w:r>
          </w:p>
          <w:p w:rsidR="00167A5D" w:rsidRPr="00AD1083" w:rsidRDefault="00167A5D" w:rsidP="00E95C57">
            <w:pPr>
              <w:autoSpaceDE w:val="0"/>
              <w:autoSpaceDN w:val="0"/>
              <w:adjustRightInd w:val="0"/>
              <w:jc w:val="both"/>
              <w:rPr>
                <w:rFonts w:ascii="Calibri" w:hAnsi="Calibri" w:cs="Calibri"/>
                <w:bCs/>
                <w:sz w:val="20"/>
                <w:szCs w:val="20"/>
              </w:rPr>
            </w:pPr>
          </w:p>
          <w:tbl>
            <w:tblPr>
              <w:tblW w:w="8793" w:type="dxa"/>
              <w:jc w:val="center"/>
              <w:tblCellMar>
                <w:left w:w="70" w:type="dxa"/>
                <w:right w:w="70" w:type="dxa"/>
              </w:tblCellMar>
              <w:tblLook w:val="04A0" w:firstRow="1" w:lastRow="0" w:firstColumn="1" w:lastColumn="0" w:noHBand="0" w:noVBand="1"/>
            </w:tblPr>
            <w:tblGrid>
              <w:gridCol w:w="600"/>
              <w:gridCol w:w="6207"/>
              <w:gridCol w:w="993"/>
              <w:gridCol w:w="993"/>
            </w:tblGrid>
            <w:tr w:rsidR="00167A5D" w:rsidRPr="007B5501" w:rsidTr="00E95C57">
              <w:trPr>
                <w:trHeight w:val="290"/>
                <w:jc w:val="center"/>
              </w:trPr>
              <w:tc>
                <w:tcPr>
                  <w:tcW w:w="6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7A5D" w:rsidRPr="007B5501" w:rsidRDefault="00167A5D" w:rsidP="00E95C57">
                  <w:pPr>
                    <w:jc w:val="center"/>
                    <w:rPr>
                      <w:rFonts w:ascii="Calibri" w:hAnsi="Calibri" w:cs="Calibri"/>
                      <w:b/>
                      <w:bCs/>
                      <w:sz w:val="16"/>
                      <w:szCs w:val="16"/>
                      <w:lang w:val="es-BO" w:eastAsia="es-BO"/>
                    </w:rPr>
                  </w:pPr>
                  <w:r w:rsidRPr="007B5501">
                    <w:rPr>
                      <w:rFonts w:ascii="Calibri" w:hAnsi="Calibri" w:cs="Calibri"/>
                      <w:b/>
                      <w:bCs/>
                      <w:sz w:val="16"/>
                      <w:szCs w:val="16"/>
                      <w:lang w:val="es-BO" w:eastAsia="es-BO"/>
                    </w:rPr>
                    <w:t>ÍTEM</w:t>
                  </w:r>
                </w:p>
              </w:tc>
              <w:tc>
                <w:tcPr>
                  <w:tcW w:w="62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67A5D" w:rsidRPr="007B5501" w:rsidRDefault="00167A5D" w:rsidP="00E95C57">
                  <w:pPr>
                    <w:rPr>
                      <w:rFonts w:ascii="Calibri" w:hAnsi="Calibri" w:cs="Calibri"/>
                      <w:b/>
                      <w:bCs/>
                      <w:sz w:val="16"/>
                      <w:szCs w:val="16"/>
                      <w:lang w:val="es-BO" w:eastAsia="es-BO"/>
                    </w:rPr>
                  </w:pPr>
                  <w:r w:rsidRPr="007B5501">
                    <w:rPr>
                      <w:rFonts w:ascii="Calibri" w:hAnsi="Calibri" w:cs="Calibri"/>
                      <w:b/>
                      <w:bCs/>
                      <w:sz w:val="16"/>
                      <w:szCs w:val="16"/>
                      <w:lang w:val="es-BO" w:eastAsia="es-BO"/>
                    </w:rPr>
                    <w:t>DESCRIPCIÓN</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7A5D" w:rsidRDefault="00167A5D" w:rsidP="00E95C57">
                  <w:pPr>
                    <w:jc w:val="center"/>
                    <w:rPr>
                      <w:rFonts w:ascii="Calibri" w:hAnsi="Calibri" w:cs="Calibri"/>
                      <w:b/>
                      <w:bCs/>
                      <w:sz w:val="16"/>
                      <w:szCs w:val="16"/>
                      <w:lang w:val="es-BO" w:eastAsia="es-BO"/>
                    </w:rPr>
                  </w:pPr>
                </w:p>
                <w:p w:rsidR="00167A5D" w:rsidRPr="007B5501" w:rsidRDefault="00167A5D" w:rsidP="00E95C57">
                  <w:pPr>
                    <w:jc w:val="center"/>
                    <w:rPr>
                      <w:rFonts w:ascii="Calibri" w:hAnsi="Calibri" w:cs="Calibri"/>
                      <w:b/>
                      <w:bCs/>
                      <w:sz w:val="16"/>
                      <w:szCs w:val="16"/>
                      <w:lang w:val="es-BO" w:eastAsia="es-BO"/>
                    </w:rPr>
                  </w:pPr>
                  <w:r w:rsidRPr="007B5501">
                    <w:rPr>
                      <w:rFonts w:ascii="Calibri" w:hAnsi="Calibri" w:cs="Calibri"/>
                      <w:b/>
                      <w:bCs/>
                      <w:sz w:val="16"/>
                      <w:szCs w:val="16"/>
                      <w:lang w:val="es-BO" w:eastAsia="es-BO"/>
                    </w:rPr>
                    <w:t>UND.</w:t>
                  </w:r>
                </w:p>
              </w:tc>
              <w:tc>
                <w:tcPr>
                  <w:tcW w:w="993" w:type="dxa"/>
                  <w:tcBorders>
                    <w:top w:val="single" w:sz="4" w:space="0" w:color="auto"/>
                    <w:left w:val="single" w:sz="4" w:space="0" w:color="auto"/>
                    <w:right w:val="single" w:sz="4" w:space="0" w:color="auto"/>
                  </w:tcBorders>
                </w:tcPr>
                <w:p w:rsidR="00167A5D" w:rsidRPr="007B5501" w:rsidRDefault="00167A5D" w:rsidP="00E95C57">
                  <w:pPr>
                    <w:jc w:val="center"/>
                    <w:rPr>
                      <w:rFonts w:ascii="Calibri" w:hAnsi="Calibri" w:cs="Calibri"/>
                      <w:b/>
                      <w:bCs/>
                      <w:sz w:val="16"/>
                      <w:szCs w:val="16"/>
                      <w:lang w:val="es-BO" w:eastAsia="es-BO"/>
                    </w:rPr>
                  </w:pPr>
                </w:p>
              </w:tc>
            </w:tr>
            <w:tr w:rsidR="00167A5D" w:rsidRPr="007B5501" w:rsidTr="00E95C57">
              <w:trPr>
                <w:trHeight w:val="290"/>
                <w:jc w:val="center"/>
              </w:trPr>
              <w:tc>
                <w:tcPr>
                  <w:tcW w:w="600" w:type="dxa"/>
                  <w:vMerge/>
                  <w:tcBorders>
                    <w:top w:val="single" w:sz="4" w:space="0" w:color="auto"/>
                    <w:left w:val="single" w:sz="4" w:space="0" w:color="auto"/>
                    <w:bottom w:val="single" w:sz="4" w:space="0" w:color="auto"/>
                    <w:right w:val="single" w:sz="4" w:space="0" w:color="auto"/>
                  </w:tcBorders>
                  <w:vAlign w:val="center"/>
                  <w:hideMark/>
                </w:tcPr>
                <w:p w:rsidR="00167A5D" w:rsidRPr="007B5501" w:rsidRDefault="00167A5D" w:rsidP="00E95C57">
                  <w:pPr>
                    <w:jc w:val="center"/>
                    <w:rPr>
                      <w:rFonts w:ascii="Calibri" w:hAnsi="Calibri" w:cs="Calibri"/>
                      <w:b/>
                      <w:bCs/>
                      <w:sz w:val="16"/>
                      <w:szCs w:val="16"/>
                      <w:lang w:val="es-BO" w:eastAsia="es-BO"/>
                    </w:rPr>
                  </w:pPr>
                </w:p>
              </w:tc>
              <w:tc>
                <w:tcPr>
                  <w:tcW w:w="6207" w:type="dxa"/>
                  <w:vMerge/>
                  <w:tcBorders>
                    <w:top w:val="single" w:sz="4" w:space="0" w:color="auto"/>
                    <w:left w:val="single" w:sz="4" w:space="0" w:color="auto"/>
                    <w:bottom w:val="single" w:sz="4" w:space="0" w:color="auto"/>
                    <w:right w:val="single" w:sz="4" w:space="0" w:color="auto"/>
                  </w:tcBorders>
                  <w:vAlign w:val="center"/>
                  <w:hideMark/>
                </w:tcPr>
                <w:p w:rsidR="00167A5D" w:rsidRPr="007B5501" w:rsidRDefault="00167A5D" w:rsidP="00E95C57">
                  <w:pPr>
                    <w:rPr>
                      <w:rFonts w:ascii="Calibri" w:hAnsi="Calibri" w:cs="Calibri"/>
                      <w:b/>
                      <w:bCs/>
                      <w:sz w:val="16"/>
                      <w:szCs w:val="16"/>
                      <w:lang w:val="es-BO" w:eastAsia="es-BO"/>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167A5D" w:rsidRPr="007B5501" w:rsidRDefault="00167A5D" w:rsidP="00E95C57">
                  <w:pPr>
                    <w:jc w:val="center"/>
                    <w:rPr>
                      <w:rFonts w:ascii="Calibri" w:hAnsi="Calibri" w:cs="Calibri"/>
                      <w:b/>
                      <w:bCs/>
                      <w:sz w:val="16"/>
                      <w:szCs w:val="16"/>
                      <w:lang w:val="es-BO" w:eastAsia="es-BO"/>
                    </w:rPr>
                  </w:pPr>
                </w:p>
              </w:tc>
              <w:tc>
                <w:tcPr>
                  <w:tcW w:w="993" w:type="dxa"/>
                  <w:tcBorders>
                    <w:left w:val="single" w:sz="4" w:space="0" w:color="auto"/>
                    <w:bottom w:val="single" w:sz="4" w:space="0" w:color="auto"/>
                    <w:right w:val="single" w:sz="4" w:space="0" w:color="auto"/>
                  </w:tcBorders>
                </w:tcPr>
                <w:p w:rsidR="00167A5D" w:rsidRPr="007B5501" w:rsidRDefault="00167A5D" w:rsidP="00E95C57">
                  <w:pPr>
                    <w:jc w:val="center"/>
                    <w:rPr>
                      <w:rFonts w:ascii="Calibri" w:hAnsi="Calibri" w:cs="Calibri"/>
                      <w:b/>
                      <w:bCs/>
                      <w:sz w:val="16"/>
                      <w:szCs w:val="16"/>
                      <w:lang w:val="es-BO" w:eastAsia="es-BO"/>
                    </w:rPr>
                  </w:pPr>
                  <w:r>
                    <w:rPr>
                      <w:rFonts w:ascii="Calibri" w:hAnsi="Calibri" w:cs="Calibri"/>
                      <w:b/>
                      <w:bCs/>
                      <w:sz w:val="16"/>
                      <w:szCs w:val="16"/>
                      <w:lang w:val="es-BO" w:eastAsia="es-BO"/>
                    </w:rPr>
                    <w:t>CANT.</w:t>
                  </w:r>
                </w:p>
              </w:tc>
            </w:tr>
            <w:tr w:rsidR="00167A5D" w:rsidRPr="007B550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B5501" w:rsidRDefault="00167A5D" w:rsidP="00E95C57">
                  <w:pPr>
                    <w:jc w:val="center"/>
                    <w:rPr>
                      <w:rFonts w:ascii="Calibri" w:hAnsi="Calibri" w:cs="Calibri"/>
                      <w:b/>
                      <w:bCs/>
                      <w:sz w:val="16"/>
                      <w:szCs w:val="16"/>
                      <w:lang w:val="es-BO" w:eastAsia="es-BO"/>
                    </w:rPr>
                  </w:pPr>
                  <w:r w:rsidRPr="007B5501">
                    <w:rPr>
                      <w:rFonts w:ascii="Calibri" w:hAnsi="Calibri" w:cs="Calibri"/>
                      <w:b/>
                      <w:bCs/>
                      <w:sz w:val="16"/>
                      <w:szCs w:val="16"/>
                      <w:lang w:val="es-BO" w:eastAsia="es-BO"/>
                    </w:rPr>
                    <w:t>1.1.</w:t>
                  </w:r>
                </w:p>
              </w:tc>
              <w:tc>
                <w:tcPr>
                  <w:tcW w:w="6207" w:type="dxa"/>
                  <w:tcBorders>
                    <w:top w:val="nil"/>
                    <w:left w:val="nil"/>
                    <w:bottom w:val="single" w:sz="4" w:space="0" w:color="auto"/>
                    <w:right w:val="single" w:sz="4" w:space="0" w:color="auto"/>
                  </w:tcBorders>
                  <w:shd w:val="clear" w:color="auto" w:fill="auto"/>
                  <w:vAlign w:val="center"/>
                  <w:hideMark/>
                </w:tcPr>
                <w:p w:rsidR="00167A5D" w:rsidRPr="007B5501" w:rsidRDefault="00167A5D" w:rsidP="00E95C57">
                  <w:pPr>
                    <w:rPr>
                      <w:rFonts w:ascii="Calibri" w:hAnsi="Calibri" w:cs="Calibri"/>
                      <w:b/>
                      <w:bCs/>
                      <w:sz w:val="16"/>
                      <w:szCs w:val="16"/>
                      <w:lang w:val="es-BO" w:eastAsia="es-BO"/>
                    </w:rPr>
                  </w:pPr>
                  <w:r w:rsidRPr="007B5501">
                    <w:rPr>
                      <w:rFonts w:ascii="Calibri" w:hAnsi="Calibri" w:cs="Calibri"/>
                      <w:b/>
                      <w:bCs/>
                      <w:sz w:val="16"/>
                      <w:szCs w:val="16"/>
                      <w:lang w:val="es-BO" w:eastAsia="es-BO"/>
                    </w:rPr>
                    <w:t>RETIROS CIVILES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B5501" w:rsidRDefault="00167A5D" w:rsidP="00E95C57">
                  <w:pPr>
                    <w:jc w:val="center"/>
                    <w:rPr>
                      <w:rFonts w:ascii="Calibri" w:hAnsi="Calibri" w:cs="Calibri"/>
                      <w:b/>
                      <w:bCs/>
                      <w:sz w:val="16"/>
                      <w:szCs w:val="16"/>
                      <w:lang w:val="es-BO" w:eastAsia="es-BO"/>
                    </w:rPr>
                  </w:pPr>
                </w:p>
              </w:tc>
              <w:tc>
                <w:tcPr>
                  <w:tcW w:w="993" w:type="dxa"/>
                  <w:tcBorders>
                    <w:top w:val="single" w:sz="4" w:space="0" w:color="auto"/>
                    <w:left w:val="nil"/>
                    <w:bottom w:val="single" w:sz="4" w:space="0" w:color="auto"/>
                    <w:right w:val="single" w:sz="4" w:space="0" w:color="auto"/>
                  </w:tcBorders>
                </w:tcPr>
                <w:p w:rsidR="00167A5D" w:rsidRPr="007B5501" w:rsidRDefault="00167A5D" w:rsidP="00E95C57">
                  <w:pPr>
                    <w:jc w:val="center"/>
                    <w:rPr>
                      <w:rFonts w:ascii="Calibri" w:hAnsi="Calibri" w:cs="Calibri"/>
                      <w:b/>
                      <w:bCs/>
                      <w:sz w:val="16"/>
                      <w:szCs w:val="16"/>
                      <w:lang w:val="es-BO" w:eastAsia="es-BO"/>
                    </w:rPr>
                  </w:pP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REMOCION DE CAPA VEGETAL INC. RETIRO MAT. EXCEDENTE</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Pr="007A0F31" w:rsidRDefault="00167A5D" w:rsidP="00E95C57">
                  <w:pPr>
                    <w:jc w:val="center"/>
                    <w:rPr>
                      <w:rFonts w:ascii="Calibri" w:hAnsi="Calibri" w:cs="Calibri"/>
                      <w:sz w:val="16"/>
                      <w:szCs w:val="16"/>
                      <w:lang w:val="es-BO" w:eastAsia="es-BO"/>
                    </w:rPr>
                  </w:pPr>
                  <w:r>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RETIRO DE ARBOLES INC. DESPIECE Y DESENRAIZADO INC. RETIRO MAT. EXCEDENTE</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5E04DA">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RETIRO Y PICADO DE MUROS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5E04DA">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RETIRO Y PICADO DE ELEMENTOS DE HORMIGON ARMADO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M3</w:t>
                  </w:r>
                </w:p>
              </w:tc>
              <w:tc>
                <w:tcPr>
                  <w:tcW w:w="993" w:type="dxa"/>
                  <w:tcBorders>
                    <w:top w:val="nil"/>
                    <w:left w:val="nil"/>
                    <w:bottom w:val="single" w:sz="4" w:space="0" w:color="auto"/>
                    <w:right w:val="single" w:sz="4" w:space="0" w:color="auto"/>
                  </w:tcBorders>
                </w:tcPr>
                <w:p w:rsidR="00167A5D" w:rsidRDefault="00167A5D" w:rsidP="00E95C57">
                  <w:pPr>
                    <w:jc w:val="center"/>
                  </w:pPr>
                  <w:r w:rsidRPr="005E04DA">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5</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RETIRO Y PICADO DE PISOS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5E04DA">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6</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RETIRO Y PICADO DE PISO DE CEMENTO / HORMIGON</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5E04DA">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7</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RETIRO Y PICADO DE ZOCALOS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5E04DA">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8</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RETIRO Y PICADO DE REVESTIMIENTOS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5E04DA">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9</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RETIRO Y DESMONTAJE DE CUBIERTA DE CALAMINA Y ESTRUCTURA DE SOPORTE</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5E04DA">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10</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RETIRO DE CUBIERTA DE TEJA COLONIAL Y ESTRUCTURA DE SOPORTE</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5E04DA">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11</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RETIRO DE CIELO FALSO DE ENTRANQUILLADO DE MADERA BAJO CERCHAS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5E04DA">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12</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RETIRO DE CIELO FALSO DE PLACAS Y ESTRUCTURA DE SOPORTE</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5E04DA">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13</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RETIRO Y DESMONTAJE DE ESTRUCTURAS METALICAS EN MUROS, CIELOS, CUBIERTAS Y PUERTAS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5E04DA">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14</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RETIRO DE ALFOMBRA EN MUROS Y PISOS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5E04DA">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15</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RETIRO Y DESMONTAJE DE SISTEMA MECANICO PARA APERTURA Y CIERRE DE PORTONES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5E04DA">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16</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RETIRO DE REJAS METALICAS Y/O MALLA OLIMPICA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5E04DA">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17</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RETIRO DE MESONES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5E04DA">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18</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RETIRO DE PANELES Y/O VENTANAS DE VIDRIO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5E04DA">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FB29DC" w:rsidRDefault="00167A5D" w:rsidP="00E95C57">
                  <w:pPr>
                    <w:jc w:val="center"/>
                    <w:rPr>
                      <w:rFonts w:ascii="Calibri" w:hAnsi="Calibri" w:cs="Calibri"/>
                      <w:b/>
                      <w:sz w:val="16"/>
                      <w:szCs w:val="16"/>
                      <w:lang w:val="es-BO" w:eastAsia="es-BO"/>
                    </w:rPr>
                  </w:pPr>
                  <w:r w:rsidRPr="00FB29DC">
                    <w:rPr>
                      <w:rFonts w:ascii="Calibri" w:hAnsi="Calibri" w:cs="Calibri"/>
                      <w:b/>
                      <w:sz w:val="16"/>
                      <w:szCs w:val="16"/>
                      <w:lang w:val="es-BO" w:eastAsia="es-BO"/>
                    </w:rPr>
                    <w:t>1.2.</w:t>
                  </w:r>
                </w:p>
              </w:tc>
              <w:tc>
                <w:tcPr>
                  <w:tcW w:w="6207" w:type="dxa"/>
                  <w:tcBorders>
                    <w:top w:val="nil"/>
                    <w:left w:val="nil"/>
                    <w:bottom w:val="single" w:sz="4" w:space="0" w:color="auto"/>
                    <w:right w:val="single" w:sz="4" w:space="0" w:color="auto"/>
                  </w:tcBorders>
                  <w:shd w:val="clear" w:color="auto" w:fill="auto"/>
                  <w:vAlign w:val="center"/>
                  <w:hideMark/>
                </w:tcPr>
                <w:p w:rsidR="00167A5D" w:rsidRPr="00FB29DC" w:rsidRDefault="00167A5D" w:rsidP="00E95C57">
                  <w:pPr>
                    <w:rPr>
                      <w:rFonts w:ascii="Calibri" w:hAnsi="Calibri" w:cs="Calibri"/>
                      <w:b/>
                      <w:sz w:val="16"/>
                      <w:szCs w:val="16"/>
                      <w:lang w:val="es-BO" w:eastAsia="es-BO"/>
                    </w:rPr>
                  </w:pPr>
                  <w:r w:rsidRPr="00FB29DC">
                    <w:rPr>
                      <w:rFonts w:ascii="Calibri" w:hAnsi="Calibri" w:cs="Calibri"/>
                      <w:b/>
                      <w:sz w:val="16"/>
                      <w:szCs w:val="16"/>
                      <w:lang w:val="es-BO" w:eastAsia="es-BO"/>
                    </w:rPr>
                    <w:t>RETIROS SANITARIOS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p>
              </w:tc>
              <w:tc>
                <w:tcPr>
                  <w:tcW w:w="993" w:type="dxa"/>
                  <w:tcBorders>
                    <w:top w:val="nil"/>
                    <w:left w:val="nil"/>
                    <w:bottom w:val="single" w:sz="4" w:space="0" w:color="auto"/>
                    <w:right w:val="single" w:sz="4" w:space="0" w:color="auto"/>
                  </w:tcBorders>
                </w:tcPr>
                <w:p w:rsidR="00167A5D" w:rsidRDefault="00167A5D" w:rsidP="00E95C57">
                  <w:pPr>
                    <w:jc w:val="center"/>
                  </w:pP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lastRenderedPageBreak/>
                    <w:t>19</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RETIRO DE LAVAMANOS EN PEDESTAL, INCLUYENDO GRIFERIA E INSTALACIONES SANITARIAS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5E04DA">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20</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RETIRO DE LAVAMANOS EMPOTRADOS, INCLUYENDO MESONES, GRIFERIA E INSTALACIONES SANITARIAS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5E04DA">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21</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RETIRO DE INODOROS, ACCESORIOS E INSTALACIONES SANITARIAS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5E04DA">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22</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RETIRO DE URINARIOS, ACCESORIOS E INSTALACIONES SANITARIAS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5E04DA">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23</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RETIRO DE LAVAPLATOS, ACCESORIOS E INSTALACIONES SANITARIAS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5E04DA">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24</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RETIRO DE DUCHAS, ACCESORIOS E INSTALACIONES SANITARIAS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5E04DA">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25</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RETIRO DE LLAVES DE AGUA, ACCESORIOS E INSTALACIONES SANITARIAS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5E04DA">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26</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RETIRO DE TANQUES DE AGUA, ACCESORIOS E INSTALACIONES SANITARIAS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5E04DA">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27</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RETIRO DE TERMOTANQUE, ACCESORIOS E INSTALACIONES SANITARIAS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5E04DA">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28</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RETIRO DE CALEFON, ACCESORIOS E INSTALACIONES SANITARIAS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5E04DA">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29</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RETIRO DE CAMARAS DE INSPECCION E INSTALACIONES SANITARIAS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5E04DA">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30</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RETIRO DE CANALETA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5E04DA">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31</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RETIRO DE BAJANTE</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5E04DA">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32</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RETIRO DE DISPENSADORES O ACCESORIOS PARA BAÑO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5E04DA">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33</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RETIRO DE TUBERIA SANITARIA SUSPENDIDA O SOBREPUESTA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5E04DA">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34</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RETIRO DE TUBERIA SANITARIA EMPOTRADA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5E04DA">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FB29DC" w:rsidRDefault="00167A5D" w:rsidP="00E95C57">
                  <w:pPr>
                    <w:jc w:val="center"/>
                    <w:rPr>
                      <w:rFonts w:ascii="Calibri" w:hAnsi="Calibri" w:cs="Calibri"/>
                      <w:b/>
                      <w:sz w:val="16"/>
                      <w:szCs w:val="16"/>
                      <w:lang w:val="es-BO" w:eastAsia="es-BO"/>
                    </w:rPr>
                  </w:pPr>
                  <w:r w:rsidRPr="00FB29DC">
                    <w:rPr>
                      <w:rFonts w:ascii="Calibri" w:hAnsi="Calibri" w:cs="Calibri"/>
                      <w:b/>
                      <w:sz w:val="16"/>
                      <w:szCs w:val="16"/>
                      <w:lang w:val="es-BO" w:eastAsia="es-BO"/>
                    </w:rPr>
                    <w:t>1.3.</w:t>
                  </w:r>
                </w:p>
              </w:tc>
              <w:tc>
                <w:tcPr>
                  <w:tcW w:w="6207" w:type="dxa"/>
                  <w:tcBorders>
                    <w:top w:val="nil"/>
                    <w:left w:val="nil"/>
                    <w:bottom w:val="single" w:sz="4" w:space="0" w:color="auto"/>
                    <w:right w:val="single" w:sz="4" w:space="0" w:color="auto"/>
                  </w:tcBorders>
                  <w:shd w:val="clear" w:color="auto" w:fill="auto"/>
                  <w:vAlign w:val="center"/>
                  <w:hideMark/>
                </w:tcPr>
                <w:p w:rsidR="00167A5D" w:rsidRPr="00FB29DC" w:rsidRDefault="00167A5D" w:rsidP="00E95C57">
                  <w:pPr>
                    <w:rPr>
                      <w:rFonts w:ascii="Calibri" w:hAnsi="Calibri" w:cs="Calibri"/>
                      <w:b/>
                      <w:sz w:val="16"/>
                      <w:szCs w:val="16"/>
                      <w:lang w:val="es-BO" w:eastAsia="es-BO"/>
                    </w:rPr>
                  </w:pPr>
                  <w:r w:rsidRPr="00FB29DC">
                    <w:rPr>
                      <w:rFonts w:ascii="Calibri" w:hAnsi="Calibri" w:cs="Calibri"/>
                      <w:b/>
                      <w:sz w:val="16"/>
                      <w:szCs w:val="16"/>
                      <w:lang w:val="es-BO" w:eastAsia="es-BO"/>
                    </w:rPr>
                    <w:t>RETIROS ELECTRICOS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FB29DC" w:rsidRDefault="00167A5D" w:rsidP="00E95C57">
                  <w:pPr>
                    <w:jc w:val="center"/>
                    <w:rPr>
                      <w:rFonts w:ascii="Calibri" w:hAnsi="Calibri" w:cs="Calibri"/>
                      <w:b/>
                      <w:sz w:val="16"/>
                      <w:szCs w:val="16"/>
                      <w:lang w:val="es-BO" w:eastAsia="es-BO"/>
                    </w:rPr>
                  </w:pPr>
                </w:p>
              </w:tc>
              <w:tc>
                <w:tcPr>
                  <w:tcW w:w="993" w:type="dxa"/>
                  <w:tcBorders>
                    <w:top w:val="nil"/>
                    <w:left w:val="nil"/>
                    <w:bottom w:val="single" w:sz="4" w:space="0" w:color="auto"/>
                    <w:right w:val="single" w:sz="4" w:space="0" w:color="auto"/>
                  </w:tcBorders>
                </w:tcPr>
                <w:p w:rsidR="00167A5D" w:rsidRPr="00FB29DC" w:rsidRDefault="00167A5D" w:rsidP="00E95C57">
                  <w:pPr>
                    <w:jc w:val="center"/>
                    <w:rPr>
                      <w:b/>
                    </w:rPr>
                  </w:pP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35</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RETIRO DE LUMINARIAS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5E04DA">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36</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RETIRO  DE PLACAS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5E04DA">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37</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RETIRO DE TABLEROS ELECTRICOS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5E04DA">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38</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RETIRO Y DESCONEXIONES DE LAS INSTALACIONES ELECTRICAS EXISTENTES, PARA ILUMINACION, TOMAS DE ENERGIA NORMAL, REGULADA Y TIERRA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PTO</w:t>
                  </w:r>
                </w:p>
              </w:tc>
              <w:tc>
                <w:tcPr>
                  <w:tcW w:w="993" w:type="dxa"/>
                  <w:tcBorders>
                    <w:top w:val="nil"/>
                    <w:left w:val="nil"/>
                    <w:bottom w:val="single" w:sz="4" w:space="0" w:color="auto"/>
                    <w:right w:val="single" w:sz="4" w:space="0" w:color="auto"/>
                  </w:tcBorders>
                </w:tcPr>
                <w:p w:rsidR="00167A5D" w:rsidRDefault="00167A5D" w:rsidP="00E95C57">
                  <w:pPr>
                    <w:jc w:val="center"/>
                  </w:pPr>
                  <w:r w:rsidRPr="005E04DA">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39</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RETIRO Y MONTAJE DE EQUIPOS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FB29DC" w:rsidRDefault="00167A5D" w:rsidP="00E95C57">
                  <w:pPr>
                    <w:jc w:val="center"/>
                    <w:rPr>
                      <w:rFonts w:ascii="Calibri" w:hAnsi="Calibri" w:cs="Calibri"/>
                      <w:b/>
                      <w:sz w:val="16"/>
                      <w:szCs w:val="16"/>
                      <w:lang w:val="es-BO" w:eastAsia="es-BO"/>
                    </w:rPr>
                  </w:pPr>
                  <w:r w:rsidRPr="00FB29DC">
                    <w:rPr>
                      <w:rFonts w:ascii="Calibri" w:hAnsi="Calibri" w:cs="Calibri"/>
                      <w:b/>
                      <w:sz w:val="16"/>
                      <w:szCs w:val="16"/>
                      <w:lang w:val="es-BO" w:eastAsia="es-BO"/>
                    </w:rPr>
                    <w:t>1.4.</w:t>
                  </w:r>
                </w:p>
              </w:tc>
              <w:tc>
                <w:tcPr>
                  <w:tcW w:w="6207" w:type="dxa"/>
                  <w:tcBorders>
                    <w:top w:val="nil"/>
                    <w:left w:val="nil"/>
                    <w:bottom w:val="single" w:sz="4" w:space="0" w:color="auto"/>
                    <w:right w:val="single" w:sz="4" w:space="0" w:color="auto"/>
                  </w:tcBorders>
                  <w:shd w:val="clear" w:color="auto" w:fill="auto"/>
                  <w:vAlign w:val="center"/>
                  <w:hideMark/>
                </w:tcPr>
                <w:p w:rsidR="00167A5D" w:rsidRPr="00FB29DC" w:rsidRDefault="00167A5D" w:rsidP="00E95C57">
                  <w:pPr>
                    <w:rPr>
                      <w:rFonts w:ascii="Calibri" w:hAnsi="Calibri" w:cs="Calibri"/>
                      <w:b/>
                      <w:sz w:val="16"/>
                      <w:szCs w:val="16"/>
                      <w:lang w:val="es-BO" w:eastAsia="es-BO"/>
                    </w:rPr>
                  </w:pPr>
                  <w:r w:rsidRPr="00FB29DC">
                    <w:rPr>
                      <w:rFonts w:ascii="Calibri" w:hAnsi="Calibri" w:cs="Calibri"/>
                      <w:b/>
                      <w:sz w:val="16"/>
                      <w:szCs w:val="16"/>
                      <w:lang w:val="es-BO" w:eastAsia="es-BO"/>
                    </w:rPr>
                    <w:t>RETIROS DE CARPINTERIA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FB29DC" w:rsidRDefault="00167A5D" w:rsidP="00E95C57">
                  <w:pPr>
                    <w:jc w:val="center"/>
                    <w:rPr>
                      <w:rFonts w:ascii="Calibri" w:hAnsi="Calibri" w:cs="Calibri"/>
                      <w:b/>
                      <w:sz w:val="16"/>
                      <w:szCs w:val="16"/>
                      <w:lang w:val="es-BO" w:eastAsia="es-BO"/>
                    </w:rPr>
                  </w:pPr>
                </w:p>
              </w:tc>
              <w:tc>
                <w:tcPr>
                  <w:tcW w:w="993" w:type="dxa"/>
                  <w:tcBorders>
                    <w:top w:val="nil"/>
                    <w:left w:val="nil"/>
                    <w:bottom w:val="single" w:sz="4" w:space="0" w:color="auto"/>
                    <w:right w:val="single" w:sz="4" w:space="0" w:color="auto"/>
                  </w:tcBorders>
                </w:tcPr>
                <w:p w:rsidR="00167A5D" w:rsidRPr="00FB29DC" w:rsidRDefault="00167A5D" w:rsidP="00E95C57">
                  <w:pPr>
                    <w:jc w:val="center"/>
                    <w:rPr>
                      <w:b/>
                    </w:rPr>
                  </w:pP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40</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RETIRO DE PUERTAS, INC. MARCO Y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41</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RETIRO DE VENTANAS, INC. MARCO Y VIDRIOS Y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42</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RETIRO DE PANELES INC. EST. SOP. Y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43</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RETIRO DE VIDRIOS BLINDEX DE DIFERENTES ESPESORES, INC.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FB29DC" w:rsidRDefault="00167A5D" w:rsidP="00E95C57">
                  <w:pPr>
                    <w:jc w:val="center"/>
                    <w:rPr>
                      <w:rFonts w:ascii="Calibri" w:hAnsi="Calibri" w:cs="Calibri"/>
                      <w:b/>
                      <w:sz w:val="16"/>
                      <w:szCs w:val="16"/>
                      <w:lang w:val="es-BO" w:eastAsia="es-BO"/>
                    </w:rPr>
                  </w:pPr>
                  <w:r w:rsidRPr="00FB29DC">
                    <w:rPr>
                      <w:rFonts w:ascii="Calibri" w:hAnsi="Calibri" w:cs="Calibri"/>
                      <w:b/>
                      <w:sz w:val="16"/>
                      <w:szCs w:val="16"/>
                      <w:lang w:val="es-BO" w:eastAsia="es-BO"/>
                    </w:rPr>
                    <w:t>2.1.</w:t>
                  </w:r>
                </w:p>
              </w:tc>
              <w:tc>
                <w:tcPr>
                  <w:tcW w:w="6207" w:type="dxa"/>
                  <w:tcBorders>
                    <w:top w:val="nil"/>
                    <w:left w:val="nil"/>
                    <w:bottom w:val="single" w:sz="4" w:space="0" w:color="auto"/>
                    <w:right w:val="single" w:sz="4" w:space="0" w:color="auto"/>
                  </w:tcBorders>
                  <w:shd w:val="clear" w:color="auto" w:fill="auto"/>
                  <w:vAlign w:val="center"/>
                  <w:hideMark/>
                </w:tcPr>
                <w:p w:rsidR="00167A5D" w:rsidRPr="00FB29DC" w:rsidRDefault="00167A5D" w:rsidP="00E95C57">
                  <w:pPr>
                    <w:rPr>
                      <w:rFonts w:ascii="Calibri" w:hAnsi="Calibri" w:cs="Calibri"/>
                      <w:b/>
                      <w:sz w:val="16"/>
                      <w:szCs w:val="16"/>
                      <w:lang w:val="es-BO" w:eastAsia="es-BO"/>
                    </w:rPr>
                  </w:pPr>
                  <w:r w:rsidRPr="00FB29DC">
                    <w:rPr>
                      <w:rFonts w:ascii="Calibri" w:hAnsi="Calibri" w:cs="Calibri"/>
                      <w:b/>
                      <w:sz w:val="16"/>
                      <w:szCs w:val="16"/>
                      <w:lang w:val="es-BO" w:eastAsia="es-BO"/>
                    </w:rPr>
                    <w:t>REPOSICIONES CIVILES Y DE ACABADO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FB29DC" w:rsidRDefault="00167A5D" w:rsidP="00E95C57">
                  <w:pPr>
                    <w:jc w:val="center"/>
                    <w:rPr>
                      <w:rFonts w:ascii="Calibri" w:hAnsi="Calibri" w:cs="Calibri"/>
                      <w:b/>
                      <w:sz w:val="16"/>
                      <w:szCs w:val="16"/>
                      <w:lang w:val="es-BO" w:eastAsia="es-BO"/>
                    </w:rPr>
                  </w:pPr>
                </w:p>
              </w:tc>
              <w:tc>
                <w:tcPr>
                  <w:tcW w:w="993" w:type="dxa"/>
                  <w:tcBorders>
                    <w:top w:val="nil"/>
                    <w:left w:val="nil"/>
                    <w:bottom w:val="single" w:sz="4" w:space="0" w:color="auto"/>
                    <w:right w:val="single" w:sz="4" w:space="0" w:color="auto"/>
                  </w:tcBorders>
                </w:tcPr>
                <w:p w:rsidR="00167A5D" w:rsidRPr="00FB29DC" w:rsidRDefault="00167A5D" w:rsidP="00E95C57">
                  <w:pPr>
                    <w:jc w:val="center"/>
                    <w:rPr>
                      <w:b/>
                    </w:rPr>
                  </w:pP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44</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RELLENO Y COMPACTADO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M3</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45</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CIMIENTOS DE H°C° 40% P.D. 1:3:4</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M3</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46</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LOSA UNIDIRECCIONAL C/ PLASTOFORMO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lastRenderedPageBreak/>
                    <w:t>47</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LOSA BIDIRECCIONAL C/ PLASTOFORMO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48</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CUBIERTA DE CALAMINA GALVANIZADA TRAPEZOIDAL / ONDULADA INC. ACC. Y PINTURA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49</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PLACAS DE CUBIERTA DE CALAMINA GALVANIZADA TRAPEZOIDAL / ONDULADA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50</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CUBIERTA DE TEJA COLONIAL</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51</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CUBIERTA DE FIBROCEMENTO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52</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CUMBRERA DE CALAMINA GALVANIZADA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53</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LIMAHOYA DE CALAMINA GALVANIZADA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54</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CUMBRERA DE TEJA COLONIAL</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55</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LIMAHOYA DE TEJA COLONIAL</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56</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PLACAS DE ANCLAJE Y PERNOS (PLANCHA E= 10 MM)</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57</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ESTRUCTURA METALICA PERF. CANAL P/CUBIERTA INCL. CORREAS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58</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MEMBRANA IMPERMEABILIZACION CON LAMINA ASFALTICA REV. ALUM. S/LOSA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59</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MEMBRANA IMPERMEABILIZANTE PARA CUBIERTAS DE CALAMINA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60</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ESTRUCTURAS DE HORMIGON ARMADO H-25 A H-30</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M3</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61</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ESTRUCTURA METALICA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KG</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62</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CONTRAPISO DE CEMENTO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63</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EMPEDRADO Y CONTRAPISO E= 7 CM DE H°C°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64</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CONTRAPISO DE LADRILLO ADOBITO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65</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MURO DE LADRILLO DE 6H</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66</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MURO DE LADRILLO ADOBITO E= 0,20 M</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67</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MURO DOBLE DE LADRILLO ADOBITO E= 0,40 M</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68</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REVOQUE INTERIOR DE MURO CON YESO INCLUYE FILOS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69</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REVOQUE DE CEMENTO INCLUYE FILOS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70</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REVOQUE DE YESO BAJO CIELO RASO INCLUYE FILOS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71</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PISO DE CERAMICA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72</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PISO DE PORCELANATO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73</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PISO DE GRANITO O MARMOL</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74</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PISO DE CEMENTO ENLUCIDO FINO C/COLOR</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75</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PISO PREMOLDEADO PARA PARQUEO + GRAMA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76</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PISO DE MADERA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77</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PISO DE VINIL</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lastRenderedPageBreak/>
                    <w:t>78</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PISO DE ALFOMBRA MODULAR DE ALTO TRAFICO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79</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PISO DE CEMENTO CON ACABADO LISO O ESTRIADO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80</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PISO DE CERAMICA CRUDA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81</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ZOCALO DE MADERA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82</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ZOCALO DE PORCELANATO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83</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ZOCALO DE VINIL</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84</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ZOCALO DE CERAMICA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85</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ZOCALO DE ALFOMBRA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86</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ZOCALO EXTERIOR DE CEMENTO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87</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REVESTIMIENTO DE MUROS CON CERAMICA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88</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REVESTIMIENTO DE MUROS CON PORCELANATO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89</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REVESTIMIENTO DE MUROS CON PIEDRA TARIJA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90</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REVESTIMIENTO CERAMICA P/GRADAS INC. PERFIL DE ALUMINIO ANTIDESLIZANTE</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91</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REVESTIMIENTO DE PORCELANATO P/GRADAS INC. PERFIL DE ALUMINIO ANTIDESLIZANTE</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92</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REVESTIMIENTO CON LAMINAS DE ALUMINIO COMPUESTO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93</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REVESTIMIENTO DE MADERA CON PERFILES DE ALUMINIO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94</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REVESTIMIENTO DE ALFOMBRA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95</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REVESTIMIENTO DE PAPEL TAPIZ</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96</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CIELO FALSO FIBRA MINERAL ACUSTICO 0,6 X 0,6 INC. EST. METALICA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97</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CIELO FALSO TEGULADO DE FIBRA MINERAL 0,6 X 0,6 INC. EST. METALICA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98</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CIELO FALSO METALICO MICROPERFORADO INC. EST. MET.</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99</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CIELO FALSO DE PVC AUTOEXTINGUIBLE AL FUEGO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100</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CIELOS FALSOS CARTON - YESO INC. ACC. Y EST. MET.</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101</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PLACAS DE CIELO FALSO DE FIBRA MINERAL 0,6 X 0,6</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102</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MESON DE H°A° REVESTIDO CON GRANITO PULIDO INC. SOPORTE METALICO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103</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MESON DE H°A° REVESTIDO CON CERAMICA INC. SOPORTE METALICO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104</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DINTEL DE  H°A°  0,15 X 0,20 M</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105</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BOTAGUAS DE HºAº</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106</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MUROS CARTON - YESO DOBLE CARA  INC. EST. MET. Y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107</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MUROS CARTON - YESO DOBLE CARA AREAS HUMEDAS H= 12 CM INC. EST. MET. Y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lastRenderedPageBreak/>
                    <w:t>108</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MUROS CARTON - YESO DOBLE CARA AREAS ANTIFUEGO H= 12 CM INC. EST. MET. Y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109</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MUROS O CIELOS CON PLACA CEMENTICIA INC. EST. MET. Y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110</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TAPAS DE CARTON - YESO INC. EST. MET.</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111</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CORDON DE JARDINERAS Y ACERAS DE H°A° H= 10 CM</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112</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ACERA DE H°C° 1:2:4 DE E= 4 CM INCLUYE EMPEDRADO Y ENLUCIDO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113</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AREA VERDE CON GRAMA ESMERALDA EN TEPE MAS TIERRA NEGRA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114</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LOSA DE PAVIMENTO RIGIDO (H= 20 CM) INC. CAPA SUB BASE</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115</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PAVIMENTO FLEXIBLE</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116</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ALQUITRAN</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FB29DC" w:rsidRDefault="00167A5D" w:rsidP="00E95C57">
                  <w:pPr>
                    <w:jc w:val="center"/>
                    <w:rPr>
                      <w:rFonts w:ascii="Calibri" w:hAnsi="Calibri" w:cs="Calibri"/>
                      <w:b/>
                      <w:sz w:val="16"/>
                      <w:szCs w:val="16"/>
                      <w:lang w:val="es-BO" w:eastAsia="es-BO"/>
                    </w:rPr>
                  </w:pPr>
                  <w:r w:rsidRPr="00FB29DC">
                    <w:rPr>
                      <w:rFonts w:ascii="Calibri" w:hAnsi="Calibri" w:cs="Calibri"/>
                      <w:b/>
                      <w:sz w:val="16"/>
                      <w:szCs w:val="16"/>
                      <w:lang w:val="es-BO" w:eastAsia="es-BO"/>
                    </w:rPr>
                    <w:t>2.2.</w:t>
                  </w:r>
                </w:p>
              </w:tc>
              <w:tc>
                <w:tcPr>
                  <w:tcW w:w="6207" w:type="dxa"/>
                  <w:tcBorders>
                    <w:top w:val="nil"/>
                    <w:left w:val="nil"/>
                    <w:bottom w:val="single" w:sz="4" w:space="0" w:color="auto"/>
                    <w:right w:val="single" w:sz="4" w:space="0" w:color="auto"/>
                  </w:tcBorders>
                  <w:shd w:val="clear" w:color="auto" w:fill="auto"/>
                  <w:vAlign w:val="center"/>
                  <w:hideMark/>
                </w:tcPr>
                <w:p w:rsidR="00167A5D" w:rsidRPr="00FB29DC" w:rsidRDefault="00167A5D" w:rsidP="00E95C57">
                  <w:pPr>
                    <w:rPr>
                      <w:rFonts w:ascii="Calibri" w:hAnsi="Calibri" w:cs="Calibri"/>
                      <w:b/>
                      <w:sz w:val="16"/>
                      <w:szCs w:val="16"/>
                      <w:lang w:val="es-BO" w:eastAsia="es-BO"/>
                    </w:rPr>
                  </w:pPr>
                  <w:r w:rsidRPr="00FB29DC">
                    <w:rPr>
                      <w:rFonts w:ascii="Calibri" w:hAnsi="Calibri" w:cs="Calibri"/>
                      <w:b/>
                      <w:sz w:val="16"/>
                      <w:szCs w:val="16"/>
                      <w:lang w:val="es-BO" w:eastAsia="es-BO"/>
                    </w:rPr>
                    <w:t>REPOSICIONES DE CARPINTERIA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FB29DC" w:rsidRDefault="00167A5D" w:rsidP="00E95C57">
                  <w:pPr>
                    <w:jc w:val="center"/>
                    <w:rPr>
                      <w:rFonts w:ascii="Calibri" w:hAnsi="Calibri" w:cs="Calibri"/>
                      <w:b/>
                      <w:sz w:val="16"/>
                      <w:szCs w:val="16"/>
                      <w:lang w:val="es-BO" w:eastAsia="es-BO"/>
                    </w:rPr>
                  </w:pPr>
                </w:p>
              </w:tc>
              <w:tc>
                <w:tcPr>
                  <w:tcW w:w="993" w:type="dxa"/>
                  <w:tcBorders>
                    <w:top w:val="nil"/>
                    <w:left w:val="nil"/>
                    <w:bottom w:val="single" w:sz="4" w:space="0" w:color="auto"/>
                    <w:right w:val="single" w:sz="4" w:space="0" w:color="auto"/>
                  </w:tcBorders>
                </w:tcPr>
                <w:p w:rsidR="00167A5D" w:rsidRPr="00FB29DC" w:rsidRDefault="00167A5D" w:rsidP="00E95C57">
                  <w:pPr>
                    <w:jc w:val="center"/>
                    <w:rPr>
                      <w:b/>
                    </w:rPr>
                  </w:pP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117</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SILICONA ESTRUCTURAL PARA SELLADO DE VIDRIOS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KG</w:t>
                  </w:r>
                </w:p>
              </w:tc>
              <w:tc>
                <w:tcPr>
                  <w:tcW w:w="993" w:type="dxa"/>
                  <w:tcBorders>
                    <w:top w:val="nil"/>
                    <w:left w:val="nil"/>
                    <w:bottom w:val="single" w:sz="4" w:space="0" w:color="auto"/>
                    <w:right w:val="single" w:sz="4" w:space="0" w:color="auto"/>
                  </w:tcBorders>
                </w:tcPr>
                <w:p w:rsidR="00167A5D" w:rsidRDefault="00167A5D" w:rsidP="00E95C57">
                  <w:pPr>
                    <w:jc w:val="center"/>
                  </w:pPr>
                  <w:r w:rsidRPr="006047A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118</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VIDRIO CRUDO LAMINADO DE  6 MM</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119</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ESPEJOS BISELADOS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120</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FACHADA FLOTANTE Y/O VENTANA PROYECTANTE DE DOBLE VIDRIO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121</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FACHADA FLOTANTE Y/O VENTANA PROYECTANTE  DE VIDRIO LAMINADO E= 6 MM INC. EST. MET.</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122</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VENTANAS DE CARPINTERIA DE ALUMINIO TIPO CELOCIA INC. VIDRIO Y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123</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VENTANA CORREDIZA O PROYECTANTE DE VIDRIO TEMPLADO INC. ACC. Y QUINC.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124</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PANEL FIJO DE VIDRIO TEMPLADO INCOLORO INC. QUINC.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125</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PUERTA DE VIDRIO TEMPLADO (CORREDIZA O BATIENTE) INC. QUINC.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126</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PERFILES METALICOS DE ALUMINIO DE 1 X 2"</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127</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QUIEBRA VISTAS METALICOS FIJOS MICROPERFORADOS TIPO ARCO INC. ACC. Y EST. MET.</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128</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MARQUESINA Y/O CUBIERTA METALICA INC. ACC. PINT. Y VIDRIO E= 10 MM</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129</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LETRERO CORPORATIVO DE ACERO INOX</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130</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LETRERO CORPORATIVO RETROILUMINADO DE ACERO INOX</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131</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LETRAS RETROILUMINADAS DE ACERO INOX</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132</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CENEFA ILUMINADA TIPO BANNERS PARA EXTERIORES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133</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CENEFA SIMPLE TIPO BANNERS PARA EXTERIORES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134</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PANELES DE MELAMINA E= 18 MM INC. EST. DE ALUMINIO Y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135</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PUERTA DE MELAMINA E= 18 MM INC. EST. DE ALUMINIO Y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136</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PUERTA PLACA INC. MARCO QUINC. Y BARNIZ</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lastRenderedPageBreak/>
                    <w:t>137</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PUERTA TABLERO MACIZA INC. MARCO QUINC. Y BARNIZ</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138</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PUERTA METALICA CON PLANCHA INC. ACC. Y QUINC.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139</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PUERTA METALICA CON MALLA OLIMPICA INC/CERRAJERIA Y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140</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PUERTA TIPO REJA METALICA INC. ACC. Y QUINC.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141</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PUERTA DE ALUMINIO CON DISEÑO TIPO CELOCIA INC. MARCO Y QUINC.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142</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ACCESORIOS Y QUINCALLERIA DE PUERTAS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JGO</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143</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ACCESORIOS Y QUINCALLERIA DE VENTANAS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JGO</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144</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BARANDAS DE ACERO INOX. INC. VIDRIO TEMP.</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145</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BARANDAS METALICAS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146</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PASAMANOS METALICO TUBO F°G° 2"</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147</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PASAMANOS DE ACERO INOX INC.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148</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REJA METALICA CON PERFILES TUBULARES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149</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PORTON METALICO INC. EST. METALICA Y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150</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PORTON METALICO CON MALLA OLIMPICA Y TUBOS DE F°G° INC.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151</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MOTOR ELECTRICO PARA APERTURA DE PORTONES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152</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TOPES METALICOS PARA PUERTAS CON ENCASTRE</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153</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ALAMBRE DE PUAS INC. PERFIL 1/8" Y 1/4"</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154</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FRENO HIDRAULICO PARA PUERTAS DE BLINDEX</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155</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BRAZO HIDRAULICO PARA CIERRE DE PUERTAS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156</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CENEFA DE MADERA BAJO MESON</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157</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ADHESIVO RAYBANIZADO PARA VIDRIO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158</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ACRILICOS EN PUERTAS DE ALUMINIO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159</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MALLA MILIMETRICA PARA LA PROTECCION DE VENTANAS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FB29DC" w:rsidRDefault="00167A5D" w:rsidP="00E95C57">
                  <w:pPr>
                    <w:jc w:val="center"/>
                    <w:rPr>
                      <w:rFonts w:ascii="Calibri" w:hAnsi="Calibri" w:cs="Calibri"/>
                      <w:b/>
                      <w:sz w:val="16"/>
                      <w:szCs w:val="16"/>
                      <w:lang w:val="es-BO" w:eastAsia="es-BO"/>
                    </w:rPr>
                  </w:pPr>
                  <w:r w:rsidRPr="00FB29DC">
                    <w:rPr>
                      <w:rFonts w:ascii="Calibri" w:hAnsi="Calibri" w:cs="Calibri"/>
                      <w:b/>
                      <w:sz w:val="16"/>
                      <w:szCs w:val="16"/>
                      <w:lang w:val="es-BO" w:eastAsia="es-BO"/>
                    </w:rPr>
                    <w:t>2.3.</w:t>
                  </w:r>
                </w:p>
              </w:tc>
              <w:tc>
                <w:tcPr>
                  <w:tcW w:w="6207" w:type="dxa"/>
                  <w:tcBorders>
                    <w:top w:val="nil"/>
                    <w:left w:val="nil"/>
                    <w:bottom w:val="single" w:sz="4" w:space="0" w:color="auto"/>
                    <w:right w:val="single" w:sz="4" w:space="0" w:color="auto"/>
                  </w:tcBorders>
                  <w:shd w:val="clear" w:color="auto" w:fill="auto"/>
                  <w:vAlign w:val="center"/>
                  <w:hideMark/>
                </w:tcPr>
                <w:p w:rsidR="00167A5D" w:rsidRPr="00FB29DC" w:rsidRDefault="00167A5D" w:rsidP="00E95C57">
                  <w:pPr>
                    <w:rPr>
                      <w:rFonts w:ascii="Calibri" w:hAnsi="Calibri" w:cs="Calibri"/>
                      <w:b/>
                      <w:sz w:val="16"/>
                      <w:szCs w:val="16"/>
                      <w:lang w:val="es-BO" w:eastAsia="es-BO"/>
                    </w:rPr>
                  </w:pPr>
                  <w:r w:rsidRPr="00FB29DC">
                    <w:rPr>
                      <w:rFonts w:ascii="Calibri" w:hAnsi="Calibri" w:cs="Calibri"/>
                      <w:b/>
                      <w:sz w:val="16"/>
                      <w:szCs w:val="16"/>
                      <w:lang w:val="es-BO" w:eastAsia="es-BO"/>
                    </w:rPr>
                    <w:t>REPOSICIONES SANITARIAS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FB29DC" w:rsidRDefault="00167A5D" w:rsidP="00E95C57">
                  <w:pPr>
                    <w:jc w:val="center"/>
                    <w:rPr>
                      <w:rFonts w:ascii="Calibri" w:hAnsi="Calibri" w:cs="Calibri"/>
                      <w:b/>
                      <w:sz w:val="16"/>
                      <w:szCs w:val="16"/>
                      <w:lang w:val="es-BO" w:eastAsia="es-BO"/>
                    </w:rPr>
                  </w:pPr>
                </w:p>
              </w:tc>
              <w:tc>
                <w:tcPr>
                  <w:tcW w:w="993" w:type="dxa"/>
                  <w:tcBorders>
                    <w:top w:val="nil"/>
                    <w:left w:val="nil"/>
                    <w:bottom w:val="single" w:sz="4" w:space="0" w:color="auto"/>
                    <w:right w:val="single" w:sz="4" w:space="0" w:color="auto"/>
                  </w:tcBorders>
                </w:tcPr>
                <w:p w:rsidR="00167A5D" w:rsidRPr="00FB29DC" w:rsidRDefault="00167A5D" w:rsidP="00E95C57">
                  <w:pPr>
                    <w:jc w:val="center"/>
                    <w:rPr>
                      <w:b/>
                    </w:rPr>
                  </w:pP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160</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INODORO CON FLUXOMETRO INC.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161</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INODORO TANQUE BAJO INC.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162</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URINARIO INC.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163</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LAVAPLATOS DOS DEPOSITOS INC.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164</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LAVAPLATOS UN DEPOSITO INC.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165</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LAVAMANOS SOBREPUESTO EN MESON</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166</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LAVAMANOS DE EMPOTRAR EN MESON</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167</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LAVAMANOS PARA DISCAPACITADOS INC.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lastRenderedPageBreak/>
                    <w:t>168</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DUCHA ELECTRICA INC.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169</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DUCHAS A GAS INC.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170</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DUCHAS HIGIENICAS INC.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171</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LLAVE CUARTO GIRO PARA MANGUERA 1/2´´ INC.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172</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VALVULA DE PASO PP 15MM INC. ACC. (AGUA FRIA)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173</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VALVULA DE PASO PP 20MM INC. ACC. (AGUA FRIA)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174</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VALVULA DE PASO PP 25MM INC. ACC. (AGUA FRIA)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175</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VALVULA DE PASO PP 40MM INC. ACC. (AGUA FRIA)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176</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VALVULA DE PASO PP 50MM INC. ACC. (AGUA FRIA)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177</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TANQUE DE PLASTICO PARA AGUA 3000-5000 L INC.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178</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CAJA INTERCEPTORA SIFONADA PVC C/REJILLA METALICA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179</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CAJA INTERCEPTORA SIFONADA PVC C/TAPA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180</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CAMARA DE REGISTRO SANITARIO ENTERRADO INC.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181</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CAMARA DE REGISTRO SANITARIO SUSPENDIDO EN LOSA INC.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182</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CAMARA DESGRASADORA</w:t>
                  </w:r>
                  <w:r w:rsidRPr="007A0F31">
                    <w:rPr>
                      <w:rFonts w:ascii="Calibri" w:hAnsi="Calibri" w:cs="Calibri"/>
                      <w:sz w:val="16"/>
                      <w:szCs w:val="16"/>
                      <w:lang w:val="es-BO" w:eastAsia="es-BO"/>
                    </w:rPr>
                    <w:softHyphen/>
                  </w:r>
                  <w:r w:rsidRPr="007A0F31">
                    <w:rPr>
                      <w:rFonts w:ascii="Calibri" w:hAnsi="Calibri" w:cs="Calibri"/>
                      <w:sz w:val="16"/>
                      <w:szCs w:val="16"/>
                      <w:lang w:val="es-BO" w:eastAsia="es-BO"/>
                    </w:rPr>
                    <w:softHyphen/>
                  </w:r>
                  <w:r w:rsidRPr="007A0F31">
                    <w:rPr>
                      <w:rFonts w:ascii="Calibri" w:hAnsi="Calibri" w:cs="Calibri"/>
                      <w:sz w:val="16"/>
                      <w:szCs w:val="16"/>
                      <w:lang w:val="es-BO" w:eastAsia="es-BO"/>
                    </w:rPr>
                    <w:softHyphen/>
                    <w:t xml:space="preserve"> PARA LAVAPLATOS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183</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BOMBA SUMERGIBLE INC.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184</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BOMBA CENTRIFUGA INC.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185</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TANQUE HIDRONEUMATICO INC.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186</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CAMARA DE INSPECCION DE ALCANTARILLADO SANITARIO Y/O PLUVIAL</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187</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CANALETA DE PLASTICO INC.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188</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REJILLA FLEXIBLE PROTECTORA P/ BAJANTE</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189</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REJILLA RECOLECTORA PLUVIAL DE PISO METALICA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190</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CANALES DE H°S° P/REJILLA RECOLECTORA METALICA (NO INC. REJILLA)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191</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CHICOTILLOS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192</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SIFONES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193</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ACCESORIOS EN CODO DE 90° DE PVC 2"</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194</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ACCESORIOS EN CODO DE 90° DE PVC 4"</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195</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ACCESORIOS EN TEE DE PVC 2"</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196</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ACCESORIOS EN TEE DE PVC 4"</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197</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ACCESORIOS EN NIPLES DE PVC 2"</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198</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ACCESORIOS EN NIPLES DE PVC 4"</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199</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UNION UNIVERSAL DE PVC 2" INC.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lastRenderedPageBreak/>
                    <w:t>200</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UNION UNIVERSAL DE PVC 4" INC.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201</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GRIFERIA CON CONTROL DE SUMINISTRO DE AGUA PARA LAVAMANOS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202</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GRIFERIA DE UNA LLAVE PARA LAVAMANOS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203</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GRIFERIA DE LAVAPLATOS DE UNA LLAVE</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204</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GRIFERIA PARA DUCHA ELECTRICA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205</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GRIFERIA SIMPLE EN URINARIOS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206</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VALVULA AUTOMATICA PARA URINARIO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207</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BATERIAS DE BAÑO EN INODOROS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208</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TAPA DE INODORO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209</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CANALETAS DE ACERO GALVANIZADO CORTE  50 - 70</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210</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TUBERIA ENTERRADA PARA EXT. INCLUYE EXCAVACION Y RELLENO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211</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TUBERIA ENTERRADA PARA INT.</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212</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TUBERIA SUSPENDIDA O SOBREPUESTA INC.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213</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TUBERIA EMPOTRADA INC.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214</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EMPAQUETADURA PARA GRIFERIAS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FB29DC" w:rsidRDefault="00167A5D" w:rsidP="00E95C57">
                  <w:pPr>
                    <w:jc w:val="center"/>
                    <w:rPr>
                      <w:rFonts w:ascii="Calibri" w:hAnsi="Calibri" w:cs="Calibri"/>
                      <w:b/>
                      <w:sz w:val="16"/>
                      <w:szCs w:val="16"/>
                      <w:lang w:val="es-BO" w:eastAsia="es-BO"/>
                    </w:rPr>
                  </w:pPr>
                  <w:r w:rsidRPr="00FB29DC">
                    <w:rPr>
                      <w:rFonts w:ascii="Calibri" w:hAnsi="Calibri" w:cs="Calibri"/>
                      <w:b/>
                      <w:sz w:val="16"/>
                      <w:szCs w:val="16"/>
                      <w:lang w:val="es-BO" w:eastAsia="es-BO"/>
                    </w:rPr>
                    <w:t>2.4.</w:t>
                  </w:r>
                </w:p>
              </w:tc>
              <w:tc>
                <w:tcPr>
                  <w:tcW w:w="6207" w:type="dxa"/>
                  <w:tcBorders>
                    <w:top w:val="nil"/>
                    <w:left w:val="nil"/>
                    <w:bottom w:val="single" w:sz="4" w:space="0" w:color="auto"/>
                    <w:right w:val="single" w:sz="4" w:space="0" w:color="auto"/>
                  </w:tcBorders>
                  <w:shd w:val="clear" w:color="auto" w:fill="auto"/>
                  <w:vAlign w:val="center"/>
                  <w:hideMark/>
                </w:tcPr>
                <w:p w:rsidR="00167A5D" w:rsidRPr="00FB29DC" w:rsidRDefault="00167A5D" w:rsidP="00E95C57">
                  <w:pPr>
                    <w:rPr>
                      <w:rFonts w:ascii="Calibri" w:hAnsi="Calibri" w:cs="Calibri"/>
                      <w:b/>
                      <w:sz w:val="16"/>
                      <w:szCs w:val="16"/>
                      <w:lang w:val="es-BO" w:eastAsia="es-BO"/>
                    </w:rPr>
                  </w:pPr>
                  <w:r w:rsidRPr="00FB29DC">
                    <w:rPr>
                      <w:rFonts w:ascii="Calibri" w:hAnsi="Calibri" w:cs="Calibri"/>
                      <w:b/>
                      <w:sz w:val="16"/>
                      <w:szCs w:val="16"/>
                      <w:lang w:val="es-BO" w:eastAsia="es-BO"/>
                    </w:rPr>
                    <w:t>REPOSICIONES ELECTRICAS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FB29DC" w:rsidRDefault="00167A5D" w:rsidP="00E95C57">
                  <w:pPr>
                    <w:jc w:val="center"/>
                    <w:rPr>
                      <w:rFonts w:ascii="Calibri" w:hAnsi="Calibri" w:cs="Calibri"/>
                      <w:b/>
                      <w:sz w:val="16"/>
                      <w:szCs w:val="16"/>
                      <w:lang w:val="es-BO" w:eastAsia="es-BO"/>
                    </w:rPr>
                  </w:pPr>
                </w:p>
              </w:tc>
              <w:tc>
                <w:tcPr>
                  <w:tcW w:w="993" w:type="dxa"/>
                  <w:tcBorders>
                    <w:top w:val="nil"/>
                    <w:left w:val="nil"/>
                    <w:bottom w:val="single" w:sz="4" w:space="0" w:color="auto"/>
                    <w:right w:val="single" w:sz="4" w:space="0" w:color="auto"/>
                  </w:tcBorders>
                </w:tcPr>
                <w:p w:rsidR="00167A5D" w:rsidRPr="00FB29DC" w:rsidRDefault="00167A5D" w:rsidP="00E95C57">
                  <w:pPr>
                    <w:jc w:val="center"/>
                    <w:rPr>
                      <w:b/>
                    </w:rPr>
                  </w:pP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215</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VARILLA DE CU DE PUESTA A TIERRA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216</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SOLDADURA EXOTERMICA JAB-CAB</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PTO</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217</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TABLERO DE DISTRIBUCION TS02</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218</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TABLERO DE MEDIDOR TM</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219</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TABLERO DE DISTRIBUCION MONOFASICO PTO. FUERZA 20-40A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220</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TABLERO DE DISTRIBUCION TRIFASICO PTO. FUERZA 20-40A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221</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DUCTO PVC 5/8"</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222</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DUCTO PVC 3/4"</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223</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DUCTO PVC 1"</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224</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TUBO DE PVC 3/4" CORRUGADO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225</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CAJA METALICA RECTANGULAR 2 X 4"</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226</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CAJA METALICA OCTOGONAL</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227</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CAJA METALICA CUADRADA 10 X 10 C/TAPA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228</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CAJA METALICA CUADRADA 20 X 20 C/TAPA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229</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ALAMBRE AISLADO N° 14 AWG TW CU</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230</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ALAMBRE AISLADO N° 12 AWG TW CU</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lastRenderedPageBreak/>
                    <w:t>231</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ALAMBRE ASILADO N° 10 AWG TW CU</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232</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CABLE N° 8 AWG TW CU</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233</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CABLE N° 6 AWG TW CU</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234</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CABLE N° 4 AWG TW CU</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235</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CABLE N° 2 AWG TW CU</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236</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SPOT FLUORESCENTE 2 X 26 W</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237</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PANEL LED DE 40 W 600 X 600 X 14 MM</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238</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LUMINARIA LED DE 300 X 1200 X 14 MM 60 W</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239</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LUMINARIA LED TIPO DOWNLIGHT 180 MM 20 W</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240</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REFLECTORES LED 160 W</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241</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LUMINARIA TIPO APLIQUE 60 W</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242</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TUBO LED OPACO O TRANSPARENTE 0,60 CM. 20 W.</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243</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TUBO FLUORESCENTE DE 60 CM</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244</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TUBO FLUORESCENTE DE 120 CM</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245</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LUMINARIA FLUORESCENTE 4 X 20 W</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246</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LUMINARIA FLUORESCENTE 2 X 80 W</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247</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LUMINARIA INC. 75/100W TIPO TORTUGA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248</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LUMINARIA TIPO REFLECTOR LED DE 75W</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249</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LUMINARIA LED TIPO SPOT 7W EMPOTRABLE</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250</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FOCO LED 9W ROSCAS E27</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251</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INTERRUPTOR SIMPLE DE EMPOTRAR</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252</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PLACA MULTIENCHUFE DE 5 SHUCKOS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253</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INTERRUPTOR DOBLE DE EMPOTRAR</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254</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CONMUTADOR SIMPLE</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255</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CONMUTADOR DOBLE</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256</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TOMACORRIENTES DOBLE DE EMPOTRAR</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257</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TOMACORRIENTES DE PISO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258</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TOMA INDUSTRIAL DE BAJA CORRIENTE PARA AA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259</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TOMA INDUSTRIAL DE ALTA CORRIENTE PARA AA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260</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SISTEMA DE TIERRA SALA TRANSFORMADOR</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261</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SISTEMA DE TIERRA C/ TRES JABALINAS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262</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SISTEMA DE PARARRAYOS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lastRenderedPageBreak/>
                    <w:t>263</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ESCALERILLA METALICA DE 80 CM</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264</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ESCALERILLA METALICA DE 60 CM</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265</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ESCALERILLA METALICA DE 40 CM</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266</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RELE TERMICO MONOFASICO DE 6 A 16 AMPERIOS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267</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RELE TERMICO MONOFASICO DE 20 A 32 AMPERIOS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268</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RELE TERMICO MONOFASICO DE 40 A 63 AMPERIOS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269</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RELE TERMICO BIFASICO DE 6 A 16 AMPERIOS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270</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RELE TERMICO BIFASICO DE 20 A 32 AMPERIOS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271</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RELE TERMICO BIFASICO DE 40 A 63 AMPERIOS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272</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RELE TERMICO TRIFASICO DE 20 A 32 AMPERIOS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273</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RELE TERMICO TRIFASICO DE 40 A 63 AMPERIOS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274</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BREAKER TRIFASICO DE 50 AMPERIOS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275</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BREAKER TRIFASICO DE 63 AMPERIOS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276</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BREAKER TRIFASICO DE 80 AMPERIOS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277</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BREAKER TRIFASICO DE 100 AMPERIOS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278</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TEMPORIZADOR</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279</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REPOSICION DE FOTOCELULA PARA ENCENDIDO AUTOMATICO DE LUMINARIA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b/>
                      <w:sz w:val="16"/>
                      <w:szCs w:val="16"/>
                      <w:lang w:val="es-BO" w:eastAsia="es-BO"/>
                    </w:rPr>
                  </w:pPr>
                  <w:r w:rsidRPr="007A0F31">
                    <w:rPr>
                      <w:rFonts w:ascii="Calibri" w:hAnsi="Calibri" w:cs="Calibri"/>
                      <w:b/>
                      <w:sz w:val="16"/>
                      <w:szCs w:val="16"/>
                      <w:lang w:val="es-BO" w:eastAsia="es-BO"/>
                    </w:rPr>
                    <w:t>3.1.</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b/>
                      <w:sz w:val="16"/>
                      <w:szCs w:val="16"/>
                      <w:lang w:val="es-BO" w:eastAsia="es-BO"/>
                    </w:rPr>
                  </w:pPr>
                  <w:r w:rsidRPr="007A0F31">
                    <w:rPr>
                      <w:rFonts w:ascii="Calibri" w:hAnsi="Calibri" w:cs="Calibri"/>
                      <w:b/>
                      <w:sz w:val="16"/>
                      <w:szCs w:val="16"/>
                      <w:lang w:val="es-BO" w:eastAsia="es-BO"/>
                    </w:rPr>
                    <w:t>CAMBIOS CIVILES Y DE ACABADO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p>
              </w:tc>
              <w:tc>
                <w:tcPr>
                  <w:tcW w:w="993" w:type="dxa"/>
                  <w:tcBorders>
                    <w:top w:val="nil"/>
                    <w:left w:val="nil"/>
                    <w:bottom w:val="single" w:sz="4" w:space="0" w:color="auto"/>
                    <w:right w:val="single" w:sz="4" w:space="0" w:color="auto"/>
                  </w:tcBorders>
                </w:tcPr>
                <w:p w:rsidR="00167A5D" w:rsidRDefault="00167A5D" w:rsidP="00E95C57">
                  <w:pPr>
                    <w:jc w:val="center"/>
                  </w:pP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280</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LOSA UNIDIRECCIONAL O BIDIRECCIONAL</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281</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CUBIERTA MECANICAMENTE SELLADA PREPINTADA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282</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CUBIERTA CALAMINA TRAPEZOIDAL PREPINTADA ZINCALUM</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283</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CUBIERTA DE PLACA DE FIBROCEMENTO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284</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CUBIERTA DE POLICARBONATO ALVEOLAR TRANSLUCIDO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285</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CUMBRERA DE CALAMINA GALVANIZADA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286</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LIMAHOYA DE CALAMINA GALVANIZADA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287</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ESTRUCTURA METALICA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KG</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288</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ESTRUCTURA DE ACERO GALVANIZADO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289</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ESTRUCTURA DE H°A°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M3</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290</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ESTRUCTURA DE MADERA TAJIBO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291</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MURO DE LADRILLO ADOBITO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292</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MURO DOBLE DE LADRILLO ADOBITO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293</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MURO DE LADRILLO DE 6H</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lastRenderedPageBreak/>
                    <w:t>294</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MURO AUTO PORTANTE DE UNA SOLA PIEZA Y EN PANELES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295</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PLACA CEMENTICIA PARA EXTERIORES E= 10 MM</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296</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PISO CERAMICO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297</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PISO DE PORCELANATO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298</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PISO DE ALFOMBRA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299</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PISO DE CEMENTO LISO O ESTRIADO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300</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PISO DE GRANITO O MARMOL</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301</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PISO DE LADRILLO PAVIC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302</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PISO PREMOLDEADO PARA PARQUEO + GRAMA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303</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ZOCALO CERAMICO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304</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ZOCALO DE PORCELANATO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305</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ZOCALO DE MADERA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306</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ZOCALO DE CEMENTO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307</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REVESTIMIENTO DE CERAMICA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308</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REVESTIMIENTO DE PORCELANATO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309</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REVESTIMIENTO DE PIEDRA TARIJA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310</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REVESTIMIENTO CON TABLEROS AGLOMERADOS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311</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REVESTIMIENTO PAPEL TAPIZ</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312</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REVESTIMIENTO CON LAMINAS DE ALUMINIO COMPUESTO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313</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CIELO FALSO DE CARTON DE YESO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314</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CIELO FALSO FIBRA MINERAL ACUSTICO  (INC. EST. MET.)</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315</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CIELO FALSO TERMO ACUSTICO DE PVC + ALUMINIO (INC. EST. MET.)</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316</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CIELO FALSO DE PVC AUTOEXTINGUIBLE AL FUEGO  (INC. EST. MET.)</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317</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CIELO FALSO DE PLACA VERDE</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318</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MESONES DE GRANITO, EMPOTRADOS CON SOPORTE DE TUBO METALICO ANCHO 60 - 90CM</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319</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MUROS CARTON - YESO DOBLE CARA INC. EST. MET. Y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320</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MUROS CARTON - YESO DOBLE CARA AREAS HUMEDAS H= 12 CM INC. EST. MET. Y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321</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MUROS CARTON - YESO DOBLE CARA AREAS ANTIFUEGO H= 12 CM INC. EST. MET. Y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322</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PAVIMENTO RIGIDO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323</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ACERA DE H°C° 1:2:4 DE E= 4 CM INCLUYE EMPEDRADO Y ENLUCIDO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324</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AREA VERDE CON GRAMA ESMERALDA EN TEPE MAS TIERRA NEGRA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lastRenderedPageBreak/>
                    <w:t>325</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PISO DE RIPIO Y/O CASCAJO DE CERAMICA CRUDA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M3</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b/>
                      <w:sz w:val="16"/>
                      <w:szCs w:val="16"/>
                      <w:lang w:val="es-BO" w:eastAsia="es-BO"/>
                    </w:rPr>
                  </w:pPr>
                  <w:r w:rsidRPr="007A0F31">
                    <w:rPr>
                      <w:rFonts w:ascii="Calibri" w:hAnsi="Calibri" w:cs="Calibri"/>
                      <w:b/>
                      <w:sz w:val="16"/>
                      <w:szCs w:val="16"/>
                      <w:lang w:val="es-BO" w:eastAsia="es-BO"/>
                    </w:rPr>
                    <w:t>3.2.</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b/>
                      <w:sz w:val="16"/>
                      <w:szCs w:val="16"/>
                      <w:lang w:val="es-BO" w:eastAsia="es-BO"/>
                    </w:rPr>
                  </w:pPr>
                  <w:r w:rsidRPr="007A0F31">
                    <w:rPr>
                      <w:rFonts w:ascii="Calibri" w:hAnsi="Calibri" w:cs="Calibri"/>
                      <w:b/>
                      <w:sz w:val="16"/>
                      <w:szCs w:val="16"/>
                      <w:lang w:val="es-BO" w:eastAsia="es-BO"/>
                    </w:rPr>
                    <w:t>CAMBIOS CON IMPERMEABILIZACIONES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p>
              </w:tc>
              <w:tc>
                <w:tcPr>
                  <w:tcW w:w="993" w:type="dxa"/>
                  <w:tcBorders>
                    <w:top w:val="nil"/>
                    <w:left w:val="nil"/>
                    <w:bottom w:val="single" w:sz="4" w:space="0" w:color="auto"/>
                    <w:right w:val="single" w:sz="4" w:space="0" w:color="auto"/>
                  </w:tcBorders>
                </w:tcPr>
                <w:p w:rsidR="00167A5D" w:rsidRDefault="00167A5D" w:rsidP="00E95C57">
                  <w:pPr>
                    <w:jc w:val="center"/>
                  </w:pP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326</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IMPERMEABILIZACION EN CUBIERTAS DE CALAMINA Y REVESTIMIENTO DE ALUMINIO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327</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IMPERMEABILIZACION EN LOSAS ACCESIBLES Y NO ACCESIBLES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328</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IMPERMEABILIZACION EN PAREDES CON REVOQUES DE CEMENTO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329</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IMPERMEABILIZACION EN PISOS EXTERIORES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330</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IMPERMEABILIZACION EN TANQUES DE AGUA POTABLE</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331</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IMPERMEABILIZACION EN TANQUES DE AGUA NO POTABLE</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b/>
                      <w:sz w:val="16"/>
                      <w:szCs w:val="16"/>
                      <w:lang w:val="es-BO" w:eastAsia="es-BO"/>
                    </w:rPr>
                  </w:pPr>
                  <w:r w:rsidRPr="007A0F31">
                    <w:rPr>
                      <w:rFonts w:ascii="Calibri" w:hAnsi="Calibri" w:cs="Calibri"/>
                      <w:b/>
                      <w:sz w:val="16"/>
                      <w:szCs w:val="16"/>
                      <w:lang w:val="es-BO" w:eastAsia="es-BO"/>
                    </w:rPr>
                    <w:t>3.3.</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b/>
                      <w:sz w:val="16"/>
                      <w:szCs w:val="16"/>
                      <w:lang w:val="es-BO" w:eastAsia="es-BO"/>
                    </w:rPr>
                  </w:pPr>
                  <w:r w:rsidRPr="007A0F31">
                    <w:rPr>
                      <w:rFonts w:ascii="Calibri" w:hAnsi="Calibri" w:cs="Calibri"/>
                      <w:b/>
                      <w:sz w:val="16"/>
                      <w:szCs w:val="16"/>
                      <w:lang w:val="es-BO" w:eastAsia="es-BO"/>
                    </w:rPr>
                    <w:t>CAMBIOS EN CARPINTERIA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p>
              </w:tc>
              <w:tc>
                <w:tcPr>
                  <w:tcW w:w="993" w:type="dxa"/>
                  <w:tcBorders>
                    <w:top w:val="nil"/>
                    <w:left w:val="nil"/>
                    <w:bottom w:val="single" w:sz="4" w:space="0" w:color="auto"/>
                    <w:right w:val="single" w:sz="4" w:space="0" w:color="auto"/>
                  </w:tcBorders>
                </w:tcPr>
                <w:p w:rsidR="00167A5D" w:rsidRDefault="00167A5D" w:rsidP="00E95C57">
                  <w:pPr>
                    <w:jc w:val="center"/>
                  </w:pP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332</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ESPEJOS BISELADOS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333</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VENTANAS DE CARPINTERIA DE ALUMINIO PROYECTANTES O CORREDIZAS CON VIDRIO TEMPLADO E= 8 MM INC. ACC. Y QUINC.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334</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VENTANAS  TIPO CELOCIA DE CARPINTERIA DE ALUMINIO INC. VIDRIO Y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335</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PANEL FIJO DE VIDRIO TEMPLADO INCOLORO E= 10 MM INC. QUINC.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336</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PUERTA DE VIDRIO TEMPLADO E= 10 MM (CORREDIZA O BATIENTE) INC. QUINC.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337</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QUIEBRA VISTAS METALICOS FIJOS MICROPERFORADOS TIPO ARCO INC. ACC. Y EST. MET.</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338</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QUIEBRA VISTAS METALICOS FIJOS MICROPERFORADOS TIPO RECTANGULO INC. ACC. Y EST. MET.</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339</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LETRERO CORPORATIVO DE ACERO INOX</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340</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LETRERO CORPORATIVO RETROILUMINADO DE ACERO INOX</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341</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LETRAS RETROILUMINADAS DE ACERO INOX</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342</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CENEFA ILUMINADA TIPO BANNERS PARA EXTERIORES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343</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CENEFA SIMPLE TIPO BANNERS PARA EXTERIORES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344</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PANEL PLEGABLE ACUSTICO DE PVC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345</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PANELES DE MELAMINA E= 18 MM INC. EST. DE ALUMINIO Y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346</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PUERTA DE MELAMINA E= 18 MM INC. EST. DE ALUMINIO Y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347</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PUERTA PLACA INC. MARCO QUINC. Y BARNIZ</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348</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PUERTA TABLERO MACIZA INC. MARCO QUINC. Y BARNIZ</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349</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PUERTA METALICA CON PLANCHA DE 1/8" INC. ACC. Y QUINC.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350</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PUERTA METALICA CON MALLA OLIMPICA INC/CERRAJERIA Y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351</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PUERTA TIPO REJA METALICA INC. ACC. Y QUINC.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352</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PUERTA DE ALUMINIO CON DISEÑO TIPO CELOCIA INC. MARCO Y QUINCALLERIA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lastRenderedPageBreak/>
                    <w:t>353</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PUERTA METALICA ANTIPANICO INC. ACC. Y QUINC.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354</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BARANDAS DE ACERO INOX. INC. VIDRIO TEMP. 8 MM H= 1 M</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355</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PASAMANOS METALICOS TUBO F°G° 2"</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356</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PASAMANOS DE ACERO INOX INC.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357</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REJA METALICA CON PERFILES Y TUBOS DE ACERO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358</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PORTON METALICO INC. EST. METALICA, MOTOR ELECT. Y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359</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PORTON METALICO CON MALLA OLIMPICA Y TUBOS DE F°G° INC.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360</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REJA DE METAL CON MALLA OLIMPICA Y POSTE F°G° INC/CERRAJERIA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361</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CENEFA DE MADERA BAJO MESON</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FB29DC" w:rsidRDefault="00167A5D" w:rsidP="00E95C57">
                  <w:pPr>
                    <w:jc w:val="center"/>
                    <w:rPr>
                      <w:rFonts w:ascii="Calibri" w:hAnsi="Calibri" w:cs="Calibri"/>
                      <w:b/>
                      <w:sz w:val="16"/>
                      <w:szCs w:val="16"/>
                      <w:lang w:val="es-BO" w:eastAsia="es-BO"/>
                    </w:rPr>
                  </w:pPr>
                  <w:r w:rsidRPr="00FB29DC">
                    <w:rPr>
                      <w:rFonts w:ascii="Calibri" w:hAnsi="Calibri" w:cs="Calibri"/>
                      <w:b/>
                      <w:sz w:val="16"/>
                      <w:szCs w:val="16"/>
                      <w:lang w:val="es-BO" w:eastAsia="es-BO"/>
                    </w:rPr>
                    <w:t>3.4.</w:t>
                  </w:r>
                </w:p>
              </w:tc>
              <w:tc>
                <w:tcPr>
                  <w:tcW w:w="6207" w:type="dxa"/>
                  <w:tcBorders>
                    <w:top w:val="nil"/>
                    <w:left w:val="nil"/>
                    <w:bottom w:val="single" w:sz="4" w:space="0" w:color="auto"/>
                    <w:right w:val="single" w:sz="4" w:space="0" w:color="auto"/>
                  </w:tcBorders>
                  <w:shd w:val="clear" w:color="auto" w:fill="auto"/>
                  <w:vAlign w:val="center"/>
                  <w:hideMark/>
                </w:tcPr>
                <w:p w:rsidR="00167A5D" w:rsidRPr="00FB29DC" w:rsidRDefault="00167A5D" w:rsidP="00E95C57">
                  <w:pPr>
                    <w:rPr>
                      <w:rFonts w:ascii="Calibri" w:hAnsi="Calibri" w:cs="Calibri"/>
                      <w:b/>
                      <w:sz w:val="16"/>
                      <w:szCs w:val="16"/>
                      <w:lang w:val="es-BO" w:eastAsia="es-BO"/>
                    </w:rPr>
                  </w:pPr>
                  <w:r w:rsidRPr="00FB29DC">
                    <w:rPr>
                      <w:rFonts w:ascii="Calibri" w:hAnsi="Calibri" w:cs="Calibri"/>
                      <w:b/>
                      <w:sz w:val="16"/>
                      <w:szCs w:val="16"/>
                      <w:lang w:val="es-BO" w:eastAsia="es-BO"/>
                    </w:rPr>
                    <w:t>CAMBIOS SANITARIOS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FB29DC" w:rsidRDefault="00167A5D" w:rsidP="00E95C57">
                  <w:pPr>
                    <w:jc w:val="center"/>
                    <w:rPr>
                      <w:rFonts w:ascii="Calibri" w:hAnsi="Calibri" w:cs="Calibri"/>
                      <w:b/>
                      <w:sz w:val="16"/>
                      <w:szCs w:val="16"/>
                      <w:lang w:val="es-BO" w:eastAsia="es-BO"/>
                    </w:rPr>
                  </w:pPr>
                </w:p>
              </w:tc>
              <w:tc>
                <w:tcPr>
                  <w:tcW w:w="993" w:type="dxa"/>
                  <w:tcBorders>
                    <w:top w:val="nil"/>
                    <w:left w:val="nil"/>
                    <w:bottom w:val="single" w:sz="4" w:space="0" w:color="auto"/>
                    <w:right w:val="single" w:sz="4" w:space="0" w:color="auto"/>
                  </w:tcBorders>
                </w:tcPr>
                <w:p w:rsidR="00167A5D" w:rsidRPr="00FB29DC" w:rsidRDefault="00167A5D" w:rsidP="00E95C57">
                  <w:pPr>
                    <w:jc w:val="center"/>
                    <w:rPr>
                      <w:b/>
                    </w:rPr>
                  </w:pP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362</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INODORO CON FLUXOMETRO INC.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363</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INODORO TANQUE BAJO DOBLE DESCARGA INC.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364</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URINARIO C/GRIFERIA A PRESION INC.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365</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LAVAPLATOS DOS DEPOSITOS C/GRIFERIA MEZCLADORA INC.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366</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LAVAPLATOS UN DEPOSITO C/GRIFERIA MEZCLADORA INC.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367</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LAVAMANOS SOBREPUESTO C/GRIFERIA TEMPORIZADA INC.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368</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LAVAMANOS PARA DISCAPACITADOS C/GRIFERIA INC.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369</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DUCHA ELECTRICA INC.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370</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DUCHA C/GRIFERIA MEZCLADORA INC.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371</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GRIFERIA TEMPORIZADA PARA LAVAMANOS INC.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372</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GRIFERIA DE UNA LLAVE PARA LAVAMANOS INC.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373</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GRIFERIA DE UNA LLAVE PARA LAVAPLATOS INC. ACCESORIOS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374</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GRIFERIA PARA DUCHA A GAS INC.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375</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GRIFERIA AUTOMATICA PARA URINARIO INC.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376</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CANALETAS DE ACERO GALVANIZADO CORTE 50 - 70</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377</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GEOCOMPUESTO PARA DRENAJE</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378</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GRAVA SELECCIONADA PARA DRENAJE</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M3</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379</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TUBERIA POLIETILENO A.D. PERFORADA DE 8" PARA DRENAJE</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380</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TUBERIA ENTERRADA DE POLIPROPILENO, INCLUYE EXCAVACION Y RELLENO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381</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TUBERIA DE POLIPROPILENO SUSPENDIDA O SOBREPUESTA DN = 15 MM - 50 MM</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382</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TUBERIA DE POLIPROPILENO SUSPENDIDA O SOBREPUESTA DN = 50 MM -150 MM</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lastRenderedPageBreak/>
                    <w:t>383</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TUBERIA DE POLIPROPILENO EMPOTRADA INC.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3.5.</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CAMBIOS ELECTRICOS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384</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PANEL LED DE 40 W 600X600X14 MM</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385</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LUMINARIA LED DOWNLIGHT LED DE 11W Ø DE 100 MM</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386</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LUMINARIA LED DOWNLIGHT LED DE 18W Ø DE 200 MM</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387</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TUBO LED OPACO O TRANSPARENTE 0,60 CM. 20 W.</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388</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FOCO LED DE 9W ROSCAS E27</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389</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FOCO LED  TIPO TUBO DE 11W</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390</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LUMINARIA INC 75/100W TIPO TORTUGA CON FOCO LED DE 9W</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391</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REFLECTOR LED DE 75W</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392</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CAMBIO A LUMINARIA LED TIPO SPOT 7W EMPOTRABLE</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FB29DC" w:rsidRDefault="00167A5D" w:rsidP="00E95C57">
                  <w:pPr>
                    <w:jc w:val="center"/>
                    <w:rPr>
                      <w:rFonts w:ascii="Calibri" w:hAnsi="Calibri" w:cs="Calibri"/>
                      <w:b/>
                      <w:sz w:val="16"/>
                      <w:szCs w:val="16"/>
                      <w:lang w:val="es-BO" w:eastAsia="es-BO"/>
                    </w:rPr>
                  </w:pPr>
                  <w:r w:rsidRPr="00FB29DC">
                    <w:rPr>
                      <w:rFonts w:ascii="Calibri" w:hAnsi="Calibri" w:cs="Calibri"/>
                      <w:b/>
                      <w:sz w:val="16"/>
                      <w:szCs w:val="16"/>
                      <w:lang w:val="es-BO" w:eastAsia="es-BO"/>
                    </w:rPr>
                    <w:t>4.</w:t>
                  </w:r>
                </w:p>
              </w:tc>
              <w:tc>
                <w:tcPr>
                  <w:tcW w:w="6207" w:type="dxa"/>
                  <w:tcBorders>
                    <w:top w:val="nil"/>
                    <w:left w:val="nil"/>
                    <w:bottom w:val="single" w:sz="4" w:space="0" w:color="auto"/>
                    <w:right w:val="single" w:sz="4" w:space="0" w:color="auto"/>
                  </w:tcBorders>
                  <w:shd w:val="clear" w:color="auto" w:fill="auto"/>
                  <w:vAlign w:val="center"/>
                  <w:hideMark/>
                </w:tcPr>
                <w:p w:rsidR="00167A5D" w:rsidRPr="00FB29DC" w:rsidRDefault="00167A5D" w:rsidP="00E95C57">
                  <w:pPr>
                    <w:rPr>
                      <w:rFonts w:ascii="Calibri" w:hAnsi="Calibri" w:cs="Calibri"/>
                      <w:b/>
                      <w:sz w:val="16"/>
                      <w:szCs w:val="16"/>
                      <w:lang w:val="es-BO" w:eastAsia="es-BO"/>
                    </w:rPr>
                  </w:pPr>
                  <w:r w:rsidRPr="00FB29DC">
                    <w:rPr>
                      <w:rFonts w:ascii="Calibri" w:hAnsi="Calibri" w:cs="Calibri"/>
                      <w:b/>
                      <w:sz w:val="16"/>
                      <w:szCs w:val="16"/>
                      <w:lang w:val="es-BO" w:eastAsia="es-BO"/>
                    </w:rPr>
                    <w:t>REPARACIONES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FB29DC" w:rsidRDefault="00167A5D" w:rsidP="00E95C57">
                  <w:pPr>
                    <w:jc w:val="center"/>
                    <w:rPr>
                      <w:rFonts w:ascii="Calibri" w:hAnsi="Calibri" w:cs="Calibri"/>
                      <w:b/>
                      <w:sz w:val="16"/>
                      <w:szCs w:val="16"/>
                      <w:lang w:val="es-BO" w:eastAsia="es-BO"/>
                    </w:rPr>
                  </w:pPr>
                </w:p>
              </w:tc>
              <w:tc>
                <w:tcPr>
                  <w:tcW w:w="993" w:type="dxa"/>
                  <w:tcBorders>
                    <w:top w:val="nil"/>
                    <w:left w:val="nil"/>
                    <w:bottom w:val="single" w:sz="4" w:space="0" w:color="auto"/>
                    <w:right w:val="single" w:sz="4" w:space="0" w:color="auto"/>
                  </w:tcBorders>
                </w:tcPr>
                <w:p w:rsidR="00167A5D" w:rsidRPr="00FB29DC" w:rsidRDefault="00167A5D" w:rsidP="00E95C57">
                  <w:pPr>
                    <w:jc w:val="center"/>
                    <w:rPr>
                      <w:b/>
                    </w:rPr>
                  </w:pP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393</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REPARACION Y MANTENIMIENTO DE TIRAFONDOS EN CUBIERTA DE CALAMINA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394</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REPARACION Y MANTENIMIENTO DE CANALETAS (REFUERZO DE SOLDADURA, LIMPIEZA Y PINTURA)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395</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REPARACION DE FISURAS O GRIETAS EN ESTRUCTURAS DE HORMIGON</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396</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REPARACION DE ESTRUCTURA DE CIELO FALSO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397</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REPARACION DE CIELO RASO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398</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REPARACION Y REFACCION DE ACTIVIDADES CIVILES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HRS</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399</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REPARACION Y REFACCION DE ACABADO FINO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HRS</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400</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REPARACION DE FISURAS EN PAVIMENTO RIGIDO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401</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REPARACION DE FISURAS EN PAVIMENTO FLEXIBLE</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402</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REPARACION DE ELEMENTOS ESTRUCTURALES CON FIBRA DE CARBONO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403</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REPARACION Y REFACCION DE INSTALACIONES HIDROSANITARIAS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HRS</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404</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REPARACION Y REFACCION DE INSTALACIONES ELECTRICAS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HRS</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405</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REPARACION Y REFACCION DE CARPINTERIAS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HRS</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b/>
                      <w:sz w:val="16"/>
                      <w:szCs w:val="16"/>
                      <w:lang w:val="es-BO" w:eastAsia="es-BO"/>
                    </w:rPr>
                  </w:pPr>
                  <w:r w:rsidRPr="007A0F31">
                    <w:rPr>
                      <w:rFonts w:ascii="Calibri" w:hAnsi="Calibri" w:cs="Calibri"/>
                      <w:b/>
                      <w:sz w:val="16"/>
                      <w:szCs w:val="16"/>
                      <w:lang w:val="es-BO" w:eastAsia="es-BO"/>
                    </w:rPr>
                    <w:t>5.1.</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b/>
                      <w:sz w:val="16"/>
                      <w:szCs w:val="16"/>
                      <w:lang w:val="es-BO" w:eastAsia="es-BO"/>
                    </w:rPr>
                  </w:pPr>
                  <w:r w:rsidRPr="007A0F31">
                    <w:rPr>
                      <w:rFonts w:ascii="Calibri" w:hAnsi="Calibri" w:cs="Calibri"/>
                      <w:b/>
                      <w:sz w:val="16"/>
                      <w:szCs w:val="16"/>
                      <w:lang w:val="es-BO" w:eastAsia="es-BO"/>
                    </w:rPr>
                    <w:t>CONSERVACIONES CIVILES E IMPERMEABILIZAC</w:t>
                  </w:r>
                  <w:r>
                    <w:rPr>
                      <w:rFonts w:ascii="Calibri" w:hAnsi="Calibri" w:cs="Calibri"/>
                      <w:b/>
                      <w:sz w:val="16"/>
                      <w:szCs w:val="16"/>
                      <w:lang w:val="es-BO" w:eastAsia="es-BO"/>
                    </w:rPr>
                    <w:t>IONES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p>
              </w:tc>
              <w:tc>
                <w:tcPr>
                  <w:tcW w:w="993" w:type="dxa"/>
                  <w:tcBorders>
                    <w:top w:val="nil"/>
                    <w:left w:val="nil"/>
                    <w:bottom w:val="single" w:sz="4" w:space="0" w:color="auto"/>
                    <w:right w:val="single" w:sz="4" w:space="0" w:color="auto"/>
                  </w:tcBorders>
                </w:tcPr>
                <w:p w:rsidR="00167A5D" w:rsidRDefault="00167A5D" w:rsidP="00E95C57">
                  <w:pPr>
                    <w:jc w:val="center"/>
                  </w:pP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406</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CONSERVACION EN CUBIERTAS DE CALAMINA Y REVESTIMIENTO DE ALUMINIO CON IMPERMEABILIZACION</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407</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CONSERVACION EN LOSAS CON IMPERMEABILIZACION SISTEMA MORTERO Y MALLA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408</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CONSERVACION EN REVOQUES DE CEMENTO CON IMPERMEABILIZACION DE MORTERO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409</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CONSERVACION DE PISOS EXTERIORES CON IMPERMEABILIZACION DE MORTERO, MALLA, ADHESIVO, LECHADA Y SELLADOR</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410</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CONSERVACION DE PISOS CON JUNTAS DE DILATACION Y POLIMERO FLEXIBLE</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lastRenderedPageBreak/>
                    <w:t>411</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CONSERVACION DE TANQUES DE AGUA POTABLE CON IMPERMEABILIZACION CON MORTERO Y MALLA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412</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CONSERVACION DE TANQUES DE AGUA NO POTABLE CON IMPERMEABILIZACION CON REVESTIMIENTO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413</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CONSERVACION DE LOSA CON IMPERMEABILIZACION DE LAMINA ASFALTICA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414</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CONSERVACION DE LOSA CON IMPERMEABILIZACION DE MORTERO POLIMERICO SEMIFLEXIBLE TERMOPLASTICO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415</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CONSERVACION CON MANTA ELASTOMETRICA PARA SELLADO DE UNIONES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416</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CONSERVACION DE CUBIERTA CON IMPERMEABILIZANTE ACRILICO DILUIBLE EN AGUA Y MEMBRANA SINTETICA DE VELO DE POLIESTER</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417</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CONSERVACION DE CUBIERTA CON MEMBRANA HIDROFUGA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418</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CONSERVACION DE TUBERIAS DE CLIMATIZACION CON MEMBRANA TERMICA CON FOIL DE ALUMINIO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88553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419</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CONSERVACION CON PINTURA REFLECTIVA PARA TRAFICO Y DEMARCACION</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A07DB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420</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CONSERVACION CON PINTURA EPOXICA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A07DB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421</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CONSERVACION CON PINTURA ANTICORROSIVA PARA ESTRUCTURAS METALICAS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A07DB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422</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CONSERVACION CON PINTURA ANTICORROSIVA PARA CANALETAS Y BAJANTES PLUVIALES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A07DB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423</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CONSERVACION CON PINTURA LATEX LAVABLE PARA MUROS INTERIORES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A07DB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424</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CONSERVACION CON PINTURA LATEX LAVABLE PARA MUROS EXTERIORES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A07DB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425</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CONSERVACION CON PINTURA HIDROREPELENTE PARA MUROS EXTERIORES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A07DB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426</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CONSERVACION CON PINTURA LATEX PARA CIELO FALSO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A07DB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427</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CONSERVACION CON PINTURA LATEX SOBRE MOLDURAS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A07DB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428</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CONSERVACION CON BARNIZ SELLADOR A BASE DE RESINA ACRILICA TRANSPARENTE</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A07DB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429</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CONSERVACION CON BARNIZ PARA CARPINTERIA DE MADERA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A07DB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430</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CONSERVACION DE AREAS EXTERNAS Y LINDEROS CON REJAS METALICAS INC.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A07DB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431</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CONSERVACION DE AREAS EXTERNAS Y LINDEROS CON PUERTAS DE REJA METALICA INC.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A07DB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432</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CONSERVACION DE AREAS EXTERNAS Y LINDEROS CON MALLA OLIMPICA Y TUBOS METALICOS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A07DB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433</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CONSERVACION DE AREAS EXTERNAS Y LINDEROS CON PUERTAS DE MALLA OLIMPICA Y TUBOS METALICOS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A07DB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434</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CONSERVACION DE CUBIERTAS Y LOSAS CON CUBIERTA DE CALAMINA INC. ESTRUCTURA METALICA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A07DB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435</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CONSERVACION DE JARDINERAS Y/O ACERAS CON CORDONES DE H°A°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A07DBB">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436</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CONSERVACION DE AREAS CON RIESGO ELECTRICO CON PUERTAS CORTAFUEGO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6E1870">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437</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CONSERVACION DE LINDEROS Y LIMITES CON ACERAS DE H°A°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6E1870">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438</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CONSERVACION DE VIDRIOS CON QUIEBRAVISTAS MICROPERFORADOS TIPO ARCO INC. ACC. Y EST. MET.</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6E1870">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lastRenderedPageBreak/>
                    <w:t>439</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CONSERVACION DE VIDRIOS CON QUIEBRAVISTAS  METALICOS FIJOS MICROPERFORADOS TIPO RECTANGULO INC. ACC. Y EST. MET.</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6E1870">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440</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CONSERVACION DE INGRESOS CON CUBIERTAS DE VIDRIO TEMPLADO DE E= 10 MM</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96280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441</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CONSERVACION DE PAREDES EXTERIORES CON ZOCALO EXTERIOR DE CERAMICA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96280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442</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CONSERVACION DE PAREDES EXTERIORES CON BOTAGUAS DE H°A°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96280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b/>
                      <w:sz w:val="16"/>
                      <w:szCs w:val="16"/>
                      <w:lang w:val="es-BO" w:eastAsia="es-BO"/>
                    </w:rPr>
                  </w:pPr>
                  <w:r w:rsidRPr="007A0F31">
                    <w:rPr>
                      <w:rFonts w:ascii="Calibri" w:hAnsi="Calibri" w:cs="Calibri"/>
                      <w:b/>
                      <w:sz w:val="16"/>
                      <w:szCs w:val="16"/>
                      <w:lang w:val="es-BO" w:eastAsia="es-BO"/>
                    </w:rPr>
                    <w:t>5.2.</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b/>
                      <w:sz w:val="16"/>
                      <w:szCs w:val="16"/>
                      <w:lang w:val="es-BO" w:eastAsia="es-BO"/>
                    </w:rPr>
                  </w:pPr>
                  <w:r w:rsidRPr="007A0F31">
                    <w:rPr>
                      <w:rFonts w:ascii="Calibri" w:hAnsi="Calibri" w:cs="Calibri"/>
                      <w:b/>
                      <w:sz w:val="16"/>
                      <w:szCs w:val="16"/>
                      <w:lang w:val="es-BO" w:eastAsia="es-BO"/>
                    </w:rPr>
                    <w:t>CONSERVACIONES PARA INST.SANITARIAS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p>
              </w:tc>
              <w:tc>
                <w:tcPr>
                  <w:tcW w:w="993" w:type="dxa"/>
                  <w:tcBorders>
                    <w:top w:val="nil"/>
                    <w:left w:val="nil"/>
                    <w:bottom w:val="single" w:sz="4" w:space="0" w:color="auto"/>
                    <w:right w:val="single" w:sz="4" w:space="0" w:color="auto"/>
                  </w:tcBorders>
                </w:tcPr>
                <w:p w:rsidR="00167A5D" w:rsidRDefault="00167A5D" w:rsidP="00E95C57">
                  <w:pPr>
                    <w:jc w:val="center"/>
                  </w:pPr>
                  <w:r w:rsidRPr="0096280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443</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CONSERVACION DE DESAGUES PLUVIALES CON LA IMPLEMENTACION DE PENDIENTES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96280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444</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CONSERVACION DE TUBERIAS SANITARIAS CON BANDEJAS ANTIDERRAME DE CALAMINA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96280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445</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CONSERVACION DE TUBERIA ENTERRADA DE POLIPROPILENO, INCLUYE EXCAVACION Y RELLENO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96280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446</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CONSERVACION CON TUBERIA DE POLIPROPILENO SUSPENDIDA  O SOBREPUESTA DN= 15 MM - 50 MM</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96280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447</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CONSERVACION CON TUBERIA DE POLIPROPILENO SUSPENDIDA  O SOBREPUESTA DN= 50 MM - 150 MM</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96280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448</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CONSERVACION CON TUBERIA EMPOTRADA INC.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96280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b/>
                      <w:sz w:val="16"/>
                      <w:szCs w:val="16"/>
                      <w:lang w:val="es-BO" w:eastAsia="es-BO"/>
                    </w:rPr>
                  </w:pPr>
                  <w:r w:rsidRPr="007A0F31">
                    <w:rPr>
                      <w:rFonts w:ascii="Calibri" w:hAnsi="Calibri" w:cs="Calibri"/>
                      <w:b/>
                      <w:sz w:val="16"/>
                      <w:szCs w:val="16"/>
                      <w:lang w:val="es-BO" w:eastAsia="es-BO"/>
                    </w:rPr>
                    <w:t>5.3.</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b/>
                      <w:sz w:val="16"/>
                      <w:szCs w:val="16"/>
                      <w:lang w:val="es-BO" w:eastAsia="es-BO"/>
                    </w:rPr>
                  </w:pPr>
                  <w:r w:rsidRPr="007A0F31">
                    <w:rPr>
                      <w:rFonts w:ascii="Calibri" w:hAnsi="Calibri" w:cs="Calibri"/>
                      <w:b/>
                      <w:sz w:val="16"/>
                      <w:szCs w:val="16"/>
                      <w:lang w:val="es-BO" w:eastAsia="es-BO"/>
                    </w:rPr>
                    <w:t>CONSERVACIONES PARA INST. ELECTRICAS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p>
              </w:tc>
              <w:tc>
                <w:tcPr>
                  <w:tcW w:w="993" w:type="dxa"/>
                  <w:tcBorders>
                    <w:top w:val="nil"/>
                    <w:left w:val="nil"/>
                    <w:bottom w:val="single" w:sz="4" w:space="0" w:color="auto"/>
                    <w:right w:val="single" w:sz="4" w:space="0" w:color="auto"/>
                  </w:tcBorders>
                </w:tcPr>
                <w:p w:rsidR="00167A5D" w:rsidRDefault="00167A5D" w:rsidP="00E95C57">
                  <w:pPr>
                    <w:jc w:val="center"/>
                  </w:pPr>
                  <w:r w:rsidRPr="0096280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449</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BALANCEADO DE CIRCUITOS EN TABLERO GENERAL</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GL</w:t>
                  </w:r>
                </w:p>
              </w:tc>
              <w:tc>
                <w:tcPr>
                  <w:tcW w:w="993" w:type="dxa"/>
                  <w:tcBorders>
                    <w:top w:val="nil"/>
                    <w:left w:val="nil"/>
                    <w:bottom w:val="single" w:sz="4" w:space="0" w:color="auto"/>
                    <w:right w:val="single" w:sz="4" w:space="0" w:color="auto"/>
                  </w:tcBorders>
                </w:tcPr>
                <w:p w:rsidR="00167A5D" w:rsidRDefault="00167A5D" w:rsidP="00E95C57">
                  <w:pPr>
                    <w:jc w:val="center"/>
                  </w:pPr>
                  <w:r w:rsidRPr="0096280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450</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ATERRAMIENTO CON JABALINAS DE COBRE</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96280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451</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TABLEROS DE CIRCUITOS EN TABLEROS SECUNDARIOS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96280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452</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BANDEJAS ELECTRICAS DE 0,30 M PARA CAMARAS Y OTROS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96280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b/>
                      <w:sz w:val="16"/>
                      <w:szCs w:val="16"/>
                      <w:lang w:val="es-BO" w:eastAsia="es-BO"/>
                    </w:rPr>
                  </w:pPr>
                  <w:r w:rsidRPr="007A0F31">
                    <w:rPr>
                      <w:rFonts w:ascii="Calibri" w:hAnsi="Calibri" w:cs="Calibri"/>
                      <w:b/>
                      <w:sz w:val="16"/>
                      <w:szCs w:val="16"/>
                      <w:lang w:val="es-BO" w:eastAsia="es-BO"/>
                    </w:rPr>
                    <w:t>5.4.</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b/>
                      <w:sz w:val="16"/>
                      <w:szCs w:val="16"/>
                      <w:lang w:val="es-BO" w:eastAsia="es-BO"/>
                    </w:rPr>
                  </w:pPr>
                  <w:r w:rsidRPr="007A0F31">
                    <w:rPr>
                      <w:rFonts w:ascii="Calibri" w:hAnsi="Calibri" w:cs="Calibri"/>
                      <w:b/>
                      <w:sz w:val="16"/>
                      <w:szCs w:val="16"/>
                      <w:lang w:val="es-BO" w:eastAsia="es-BO"/>
                    </w:rPr>
                    <w:t>CONSERVACIONES PARA MANTENIMIENTO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p>
              </w:tc>
              <w:tc>
                <w:tcPr>
                  <w:tcW w:w="993" w:type="dxa"/>
                  <w:tcBorders>
                    <w:top w:val="nil"/>
                    <w:left w:val="nil"/>
                    <w:bottom w:val="single" w:sz="4" w:space="0" w:color="auto"/>
                    <w:right w:val="single" w:sz="4" w:space="0" w:color="auto"/>
                  </w:tcBorders>
                </w:tcPr>
                <w:p w:rsidR="00167A5D" w:rsidRDefault="00167A5D" w:rsidP="00E95C57">
                  <w:pPr>
                    <w:jc w:val="center"/>
                  </w:pPr>
                  <w:r w:rsidRPr="0096280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453</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ANCLAJES METALICOS ESTRUCTURALES DE SUJECION A LOSA PARA MANTENIMIENTO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96280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454</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ESTRUCTURAS METALICAS PARA TRABAJOS DE MANTENIMIENTO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KG</w:t>
                  </w:r>
                </w:p>
              </w:tc>
              <w:tc>
                <w:tcPr>
                  <w:tcW w:w="993" w:type="dxa"/>
                  <w:tcBorders>
                    <w:top w:val="nil"/>
                    <w:left w:val="nil"/>
                    <w:bottom w:val="single" w:sz="4" w:space="0" w:color="auto"/>
                    <w:right w:val="single" w:sz="4" w:space="0" w:color="auto"/>
                  </w:tcBorders>
                </w:tcPr>
                <w:p w:rsidR="00167A5D" w:rsidRDefault="00167A5D" w:rsidP="00E95C57">
                  <w:pPr>
                    <w:jc w:val="center"/>
                  </w:pPr>
                  <w:r w:rsidRPr="0096280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455</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PISOS DE REJILLA METALICA PARA TRABAJOS DE MANTENIMIENTO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96280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456</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FUMIGADO DE ESTRUCTURAS DE MADERA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96280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457</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TRABAJOS DE MANTENIMIENTO EN ALTURA CON EQUIPOS DE ELEVACION DE PERSONAL</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HRS</w:t>
                  </w:r>
                </w:p>
              </w:tc>
              <w:tc>
                <w:tcPr>
                  <w:tcW w:w="993" w:type="dxa"/>
                  <w:tcBorders>
                    <w:top w:val="nil"/>
                    <w:left w:val="nil"/>
                    <w:bottom w:val="single" w:sz="4" w:space="0" w:color="auto"/>
                    <w:right w:val="single" w:sz="4" w:space="0" w:color="auto"/>
                  </w:tcBorders>
                </w:tcPr>
                <w:p w:rsidR="00167A5D" w:rsidRDefault="00167A5D" w:rsidP="00E95C57">
                  <w:pPr>
                    <w:jc w:val="center"/>
                  </w:pPr>
                  <w:r w:rsidRPr="0096280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b/>
                      <w:sz w:val="16"/>
                      <w:szCs w:val="16"/>
                      <w:lang w:val="es-BO" w:eastAsia="es-BO"/>
                    </w:rPr>
                  </w:pPr>
                  <w:r w:rsidRPr="007A0F31">
                    <w:rPr>
                      <w:rFonts w:ascii="Calibri" w:hAnsi="Calibri" w:cs="Calibri"/>
                      <w:b/>
                      <w:sz w:val="16"/>
                      <w:szCs w:val="16"/>
                      <w:lang w:val="es-BO" w:eastAsia="es-BO"/>
                    </w:rPr>
                    <w:t>6.</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b/>
                      <w:sz w:val="16"/>
                      <w:szCs w:val="16"/>
                      <w:lang w:val="es-BO" w:eastAsia="es-BO"/>
                    </w:rPr>
                  </w:pPr>
                  <w:r w:rsidRPr="007A0F31">
                    <w:rPr>
                      <w:rFonts w:ascii="Calibri" w:hAnsi="Calibri" w:cs="Calibri"/>
                      <w:b/>
                      <w:sz w:val="16"/>
                      <w:szCs w:val="16"/>
                      <w:lang w:val="es-BO" w:eastAsia="es-BO"/>
                    </w:rPr>
                    <w:t>LIMPIEZAS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p>
              </w:tc>
              <w:tc>
                <w:tcPr>
                  <w:tcW w:w="993" w:type="dxa"/>
                  <w:tcBorders>
                    <w:top w:val="nil"/>
                    <w:left w:val="nil"/>
                    <w:bottom w:val="single" w:sz="4" w:space="0" w:color="auto"/>
                    <w:right w:val="single" w:sz="4" w:space="0" w:color="auto"/>
                  </w:tcBorders>
                </w:tcPr>
                <w:p w:rsidR="00167A5D" w:rsidRDefault="00167A5D" w:rsidP="00E95C57">
                  <w:pPr>
                    <w:jc w:val="center"/>
                  </w:pP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458</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LIMPIEZA Y DESTAPE DE CANALETAS Y BAJANTES PLUVIALES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96280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459</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LIMPIEZA Y DESTAPE DE TUBERIAS SANITARIAS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96280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460</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LIMPIEZA Y DESTAPE DE CANALES DE H°A°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96280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461</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LIMPIEZA DE CUBIERTA DE LOSA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96280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462</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LIMPIEZA DE CUBIERTA DE TEJA COLONIAL</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96280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463</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LIMPIEZA DE GARGOLAS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96280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464</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LIMPIEZA Y DESTAPE DE CAMARAS DE INSPECCION O PLUVIALES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96280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lastRenderedPageBreak/>
                    <w:t>465</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LIMPIEZA Y DESTAPE DE TANQUES DE H°A°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96280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466</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LIMPIEZA Y DETAPE DE TANQUES SEPTICOS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96280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467</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LIMPIEZA Y DESTAPE DE CAJAS INTERCEPTORAS Y DE REGISTRO EN GRAL</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96280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b/>
                      <w:sz w:val="16"/>
                      <w:szCs w:val="16"/>
                      <w:lang w:val="es-BO" w:eastAsia="es-BO"/>
                    </w:rPr>
                  </w:pPr>
                  <w:r w:rsidRPr="007A0F31">
                    <w:rPr>
                      <w:rFonts w:ascii="Calibri" w:hAnsi="Calibri" w:cs="Calibri"/>
                      <w:b/>
                      <w:sz w:val="16"/>
                      <w:szCs w:val="16"/>
                      <w:lang w:val="es-BO" w:eastAsia="es-BO"/>
                    </w:rPr>
                    <w:t>7.</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b/>
                      <w:sz w:val="16"/>
                      <w:szCs w:val="16"/>
                      <w:lang w:val="es-BO" w:eastAsia="es-BO"/>
                    </w:rPr>
                  </w:pPr>
                  <w:r w:rsidRPr="007A0F31">
                    <w:rPr>
                      <w:rFonts w:ascii="Calibri" w:hAnsi="Calibri" w:cs="Calibri"/>
                      <w:b/>
                      <w:sz w:val="16"/>
                      <w:szCs w:val="16"/>
                      <w:lang w:val="es-BO" w:eastAsia="es-BO"/>
                    </w:rPr>
                    <w:t>REFACCIONES Y READECUACIONES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p>
              </w:tc>
              <w:tc>
                <w:tcPr>
                  <w:tcW w:w="993" w:type="dxa"/>
                  <w:tcBorders>
                    <w:top w:val="nil"/>
                    <w:left w:val="nil"/>
                    <w:bottom w:val="single" w:sz="4" w:space="0" w:color="auto"/>
                    <w:right w:val="single" w:sz="4" w:space="0" w:color="auto"/>
                  </w:tcBorders>
                </w:tcPr>
                <w:p w:rsidR="00167A5D" w:rsidRDefault="00167A5D" w:rsidP="00E95C57">
                  <w:pPr>
                    <w:jc w:val="center"/>
                  </w:pP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468</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CIELO FALSO FIBRA MINERAL ACUSTICO 0,6 X 0,6 INC. EST. METALICA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96280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469</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CIELO FALSO DE CARTON DE YESO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96280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470</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MURO DE LADRILLO DE 6H</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96280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471</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MURO DE LADRILLO ADOBITO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96280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472</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MUROS CARTON - YESO DOBLE CARA  INC. EST. MET. Y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96280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473</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MURO AUTO PORTANTE DE UNA SOLA PIEZA Y EN PANELES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96280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474</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REVESTIMIENTO DE MUROS CON CERAMICA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96280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475</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REVESTIMIENTO DE MUROS CON PORCELANATO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96280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476</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PISO DE CERAMICA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96280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477</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PISO DE PORCELANATO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96280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478</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ZOCALO DE CERAMICA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96280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479</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ZOCALO DE PORCELANATO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96280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480</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PANEL FIJO DE VIDRIO TEMPLADO INCOLORO INC. QUINC.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96280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481</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PANELES DE MELAMINA E= 18 MM INC. EST. DE ALUMINIO Y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96280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482</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PUERTA DE VIDRIO TEMPLADO INC. QUINC.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96280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483</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PUERTA PLACA INC. MARCO QUINC. Y BARNIZ</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96280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484</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PUERTA METALICA CON PLANCHA DE 1/8" INC. ACC. Y QUINC.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96280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485</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PUERTA DE MELAMINA E= 18 MM INC. EST. DE ALUMINIO Y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96280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486</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MESON DE H°A° REVESTIDO CON GRANITO PULIDO INC. SOPORTE METALICO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96280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487</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MALLA MILIMETRICA PARA LA PROTECCION DE VENTANAS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96280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488</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INODORO TANQUE BAJO INC.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96280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489</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LAVAMANOS EN PEDESTAL, INCLUYENDO GRIFERIA E INSTALACIONES SANITARIAS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96280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490</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URINARIO INC.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96280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491</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DUCHA ELECTRICA INC.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96280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492</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LAVAPLATOS UN DEPOSITO INC. ACC.</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96280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493</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CANALETAS DE ACERO GALVANIZADO CORTE 50 - 70</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96280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494</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BAJANTES DE ACERO GALVANIZADO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96280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495</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REJILLA RECOLECTORA PLUVIAL DE PISO METALICA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167A5D" w:rsidRDefault="00167A5D" w:rsidP="00E95C57">
                  <w:pPr>
                    <w:jc w:val="center"/>
                  </w:pPr>
                  <w:r w:rsidRPr="0096280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lastRenderedPageBreak/>
                    <w:t>496</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ESTRUCTURAS DE HORMIGON ARMADO H-25 A H-30</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M3</w:t>
                  </w:r>
                </w:p>
              </w:tc>
              <w:tc>
                <w:tcPr>
                  <w:tcW w:w="993" w:type="dxa"/>
                  <w:tcBorders>
                    <w:top w:val="nil"/>
                    <w:left w:val="nil"/>
                    <w:bottom w:val="single" w:sz="4" w:space="0" w:color="auto"/>
                    <w:right w:val="single" w:sz="4" w:space="0" w:color="auto"/>
                  </w:tcBorders>
                </w:tcPr>
                <w:p w:rsidR="00167A5D" w:rsidRDefault="00167A5D" w:rsidP="00E95C57">
                  <w:pPr>
                    <w:jc w:val="center"/>
                  </w:pPr>
                  <w:r w:rsidRPr="0096280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497</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ESTRUCTURA METALICA</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KG</w:t>
                  </w:r>
                </w:p>
              </w:tc>
              <w:tc>
                <w:tcPr>
                  <w:tcW w:w="993" w:type="dxa"/>
                  <w:tcBorders>
                    <w:top w:val="nil"/>
                    <w:left w:val="nil"/>
                    <w:bottom w:val="single" w:sz="4" w:space="0" w:color="auto"/>
                    <w:right w:val="single" w:sz="4" w:space="0" w:color="auto"/>
                  </w:tcBorders>
                </w:tcPr>
                <w:p w:rsidR="00167A5D" w:rsidRDefault="00167A5D" w:rsidP="00E95C57">
                  <w:pPr>
                    <w:jc w:val="center"/>
                  </w:pPr>
                  <w:r w:rsidRPr="00962807">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498</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PAVIMENTO RIGIDO</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167A5D" w:rsidRDefault="00167A5D" w:rsidP="00E95C57">
                  <w:pPr>
                    <w:jc w:val="center"/>
                  </w:pPr>
                  <w:r w:rsidRPr="00896ECE">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499</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GROUTING</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FA23E9" w:rsidP="00E95C57">
                  <w:pPr>
                    <w:jc w:val="center"/>
                    <w:rPr>
                      <w:rFonts w:ascii="Calibri" w:hAnsi="Calibri" w:cs="Calibri"/>
                      <w:sz w:val="16"/>
                      <w:szCs w:val="16"/>
                      <w:lang w:val="es-BO" w:eastAsia="es-BO"/>
                    </w:rPr>
                  </w:pPr>
                  <w:r>
                    <w:rPr>
                      <w:rFonts w:ascii="Calibri" w:hAnsi="Calibri" w:cs="Calibri"/>
                      <w:sz w:val="16"/>
                      <w:szCs w:val="16"/>
                      <w:lang w:val="es-BO" w:eastAsia="es-BO"/>
                    </w:rPr>
                    <w:t>M3</w:t>
                  </w:r>
                </w:p>
              </w:tc>
              <w:tc>
                <w:tcPr>
                  <w:tcW w:w="993" w:type="dxa"/>
                  <w:tcBorders>
                    <w:top w:val="nil"/>
                    <w:left w:val="nil"/>
                    <w:bottom w:val="single" w:sz="4" w:space="0" w:color="auto"/>
                    <w:right w:val="single" w:sz="4" w:space="0" w:color="auto"/>
                  </w:tcBorders>
                </w:tcPr>
                <w:p w:rsidR="00167A5D" w:rsidRDefault="00167A5D" w:rsidP="00E95C57">
                  <w:pPr>
                    <w:jc w:val="center"/>
                  </w:pPr>
                  <w:r w:rsidRPr="00896ECE">
                    <w:rPr>
                      <w:rFonts w:ascii="Calibri" w:hAnsi="Calibri" w:cs="Calibri"/>
                      <w:sz w:val="16"/>
                      <w:szCs w:val="16"/>
                      <w:lang w:val="es-BO" w:eastAsia="es-BO"/>
                    </w:rPr>
                    <w:t>1</w:t>
                  </w:r>
                </w:p>
              </w:tc>
            </w:tr>
            <w:tr w:rsidR="00167A5D" w:rsidRPr="007A0F31" w:rsidTr="00E95C57">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500</w:t>
                  </w:r>
                </w:p>
              </w:tc>
              <w:tc>
                <w:tcPr>
                  <w:tcW w:w="6207" w:type="dxa"/>
                  <w:tcBorders>
                    <w:top w:val="nil"/>
                    <w:left w:val="nil"/>
                    <w:bottom w:val="single" w:sz="4" w:space="0" w:color="auto"/>
                    <w:right w:val="single" w:sz="4" w:space="0" w:color="auto"/>
                  </w:tcBorders>
                  <w:shd w:val="clear" w:color="auto" w:fill="auto"/>
                  <w:vAlign w:val="center"/>
                  <w:hideMark/>
                </w:tcPr>
                <w:p w:rsidR="00167A5D" w:rsidRPr="007A0F31" w:rsidRDefault="00167A5D" w:rsidP="00E95C57">
                  <w:pPr>
                    <w:rPr>
                      <w:rFonts w:ascii="Calibri" w:hAnsi="Calibri" w:cs="Calibri"/>
                      <w:sz w:val="16"/>
                      <w:szCs w:val="16"/>
                      <w:lang w:val="es-BO" w:eastAsia="es-BO"/>
                    </w:rPr>
                  </w:pPr>
                  <w:r w:rsidRPr="007A0F31">
                    <w:rPr>
                      <w:rFonts w:ascii="Calibri" w:hAnsi="Calibri" w:cs="Calibri"/>
                      <w:sz w:val="16"/>
                      <w:szCs w:val="16"/>
                      <w:lang w:val="es-BO" w:eastAsia="es-BO"/>
                    </w:rPr>
                    <w:t>CAMPANAS LED ANTIEXPLOSIVAS</w:t>
                  </w:r>
                </w:p>
              </w:tc>
              <w:tc>
                <w:tcPr>
                  <w:tcW w:w="993" w:type="dxa"/>
                  <w:tcBorders>
                    <w:top w:val="nil"/>
                    <w:left w:val="nil"/>
                    <w:bottom w:val="single" w:sz="4" w:space="0" w:color="auto"/>
                    <w:right w:val="single" w:sz="4" w:space="0" w:color="auto"/>
                  </w:tcBorders>
                  <w:shd w:val="clear" w:color="auto" w:fill="auto"/>
                  <w:noWrap/>
                  <w:vAlign w:val="center"/>
                  <w:hideMark/>
                </w:tcPr>
                <w:p w:rsidR="00167A5D" w:rsidRPr="007A0F31" w:rsidRDefault="00167A5D" w:rsidP="00E95C57">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167A5D" w:rsidRDefault="00167A5D" w:rsidP="00E95C57">
                  <w:pPr>
                    <w:jc w:val="center"/>
                  </w:pPr>
                  <w:r w:rsidRPr="00896ECE">
                    <w:rPr>
                      <w:rFonts w:ascii="Calibri" w:hAnsi="Calibri" w:cs="Calibri"/>
                      <w:sz w:val="16"/>
                      <w:szCs w:val="16"/>
                      <w:lang w:val="es-BO" w:eastAsia="es-BO"/>
                    </w:rPr>
                    <w:t>1</w:t>
                  </w:r>
                </w:p>
              </w:tc>
            </w:tr>
          </w:tbl>
          <w:p w:rsidR="00167A5D" w:rsidRPr="00AD1083" w:rsidRDefault="00167A5D" w:rsidP="00E95C57">
            <w:pPr>
              <w:autoSpaceDE w:val="0"/>
              <w:autoSpaceDN w:val="0"/>
              <w:adjustRightInd w:val="0"/>
              <w:jc w:val="both"/>
              <w:rPr>
                <w:rFonts w:ascii="Calibri" w:hAnsi="Calibri" w:cs="Calibri"/>
                <w:bCs/>
                <w:sz w:val="20"/>
                <w:szCs w:val="20"/>
              </w:rPr>
            </w:pPr>
          </w:p>
          <w:p w:rsidR="00167A5D" w:rsidRPr="00AD1083" w:rsidRDefault="00167A5D" w:rsidP="00E95C57">
            <w:pPr>
              <w:autoSpaceDE w:val="0"/>
              <w:autoSpaceDN w:val="0"/>
              <w:adjustRightInd w:val="0"/>
              <w:jc w:val="center"/>
              <w:rPr>
                <w:rFonts w:ascii="Calibri" w:hAnsi="Calibri" w:cs="Calibri"/>
                <w:b/>
                <w:bCs/>
                <w:sz w:val="20"/>
                <w:szCs w:val="20"/>
                <w:u w:val="single"/>
              </w:rPr>
            </w:pPr>
            <w:r w:rsidRPr="00AD1083">
              <w:rPr>
                <w:rFonts w:ascii="Calibri" w:hAnsi="Calibri" w:cs="Calibri"/>
                <w:b/>
                <w:bCs/>
                <w:sz w:val="20"/>
                <w:szCs w:val="20"/>
                <w:u w:val="single"/>
              </w:rPr>
              <w:t>NOTA:</w:t>
            </w:r>
          </w:p>
          <w:p w:rsidR="00167A5D" w:rsidRPr="003A6FC7" w:rsidRDefault="00167A5D" w:rsidP="00E81C33">
            <w:pPr>
              <w:autoSpaceDE w:val="0"/>
              <w:autoSpaceDN w:val="0"/>
              <w:adjustRightInd w:val="0"/>
              <w:jc w:val="center"/>
              <w:rPr>
                <w:rFonts w:ascii="Calibri" w:hAnsi="Calibri" w:cs="Calibri"/>
                <w:b/>
                <w:bCs/>
                <w:sz w:val="20"/>
                <w:szCs w:val="20"/>
              </w:rPr>
            </w:pPr>
            <w:r w:rsidRPr="00AD1083">
              <w:rPr>
                <w:rFonts w:ascii="Calibri" w:hAnsi="Calibri" w:cs="Calibri"/>
                <w:b/>
                <w:bCs/>
                <w:sz w:val="20"/>
                <w:szCs w:val="20"/>
              </w:rPr>
              <w:t xml:space="preserve">Las especificaciones técnicas de cada ítem, se encuentran detalladas en el ANEXO </w:t>
            </w:r>
            <w:r w:rsidR="00E81C33">
              <w:rPr>
                <w:rFonts w:ascii="Calibri" w:hAnsi="Calibri" w:cs="Calibri"/>
                <w:b/>
                <w:bCs/>
                <w:sz w:val="20"/>
                <w:szCs w:val="20"/>
              </w:rPr>
              <w:t>B</w:t>
            </w:r>
            <w:r w:rsidRPr="00AD1083">
              <w:rPr>
                <w:rFonts w:ascii="Calibri" w:hAnsi="Calibri" w:cs="Calibri"/>
                <w:b/>
                <w:bCs/>
                <w:sz w:val="20"/>
                <w:szCs w:val="20"/>
              </w:rPr>
              <w:t>.</w:t>
            </w:r>
          </w:p>
        </w:tc>
      </w:tr>
      <w:tr w:rsidR="00167A5D" w:rsidRPr="003A6FC7" w:rsidTr="004325B8">
        <w:tc>
          <w:tcPr>
            <w:tcW w:w="9113" w:type="dxa"/>
            <w:shd w:val="clear" w:color="auto" w:fill="9CC2E5"/>
          </w:tcPr>
          <w:p w:rsidR="00167A5D" w:rsidRPr="00AD1083" w:rsidRDefault="00167A5D" w:rsidP="00E95C57">
            <w:pPr>
              <w:autoSpaceDE w:val="0"/>
              <w:autoSpaceDN w:val="0"/>
              <w:adjustRightInd w:val="0"/>
              <w:jc w:val="both"/>
              <w:rPr>
                <w:rFonts w:ascii="Calibri" w:hAnsi="Calibri" w:cs="Calibri"/>
                <w:b/>
                <w:bCs/>
                <w:sz w:val="20"/>
                <w:szCs w:val="20"/>
              </w:rPr>
            </w:pPr>
            <w:r w:rsidRPr="00AD1083">
              <w:rPr>
                <w:rFonts w:ascii="Calibri" w:hAnsi="Calibri" w:cs="Calibri"/>
                <w:b/>
                <w:bCs/>
                <w:sz w:val="20"/>
                <w:szCs w:val="20"/>
              </w:rPr>
              <w:lastRenderedPageBreak/>
              <w:t>CONDICIONES – PROPUESTA DE ÍTEMS</w:t>
            </w:r>
          </w:p>
        </w:tc>
      </w:tr>
      <w:tr w:rsidR="00167A5D" w:rsidRPr="003A6FC7" w:rsidTr="004325B8">
        <w:tc>
          <w:tcPr>
            <w:tcW w:w="9113" w:type="dxa"/>
            <w:shd w:val="clear" w:color="auto" w:fill="auto"/>
          </w:tcPr>
          <w:p w:rsidR="00167A5D" w:rsidRPr="00AD1083" w:rsidRDefault="00167A5D" w:rsidP="00E95C57">
            <w:pPr>
              <w:jc w:val="both"/>
              <w:rPr>
                <w:rFonts w:ascii="Calibri" w:hAnsi="Calibri" w:cs="Calibri"/>
                <w:bCs/>
                <w:sz w:val="20"/>
                <w:szCs w:val="20"/>
              </w:rPr>
            </w:pPr>
            <w:r w:rsidRPr="00AD1083">
              <w:rPr>
                <w:rFonts w:ascii="Calibri" w:hAnsi="Calibri" w:cs="Calibri"/>
                <w:bCs/>
                <w:sz w:val="20"/>
                <w:szCs w:val="20"/>
              </w:rPr>
              <w:t xml:space="preserve">Solo </w:t>
            </w:r>
            <w:r w:rsidR="00BF106B">
              <w:rPr>
                <w:rFonts w:ascii="Calibri" w:hAnsi="Calibri" w:cs="Calibri"/>
                <w:bCs/>
                <w:sz w:val="20"/>
                <w:szCs w:val="20"/>
              </w:rPr>
              <w:t>para efectos de evaluación y de</w:t>
            </w:r>
            <w:r w:rsidRPr="00AD1083">
              <w:rPr>
                <w:rFonts w:ascii="Calibri" w:hAnsi="Calibri" w:cs="Calibri"/>
                <w:bCs/>
                <w:sz w:val="20"/>
                <w:szCs w:val="20"/>
              </w:rPr>
              <w:t xml:space="preserve">terminación del precio evaluado más bajo, se tomará en cuenta la sumatoria del total de los precios unitarios solicitados. </w:t>
            </w:r>
          </w:p>
          <w:p w:rsidR="00167A5D" w:rsidRPr="00AD1083" w:rsidRDefault="00167A5D" w:rsidP="00E95C57">
            <w:pPr>
              <w:jc w:val="both"/>
              <w:rPr>
                <w:rFonts w:ascii="Calibri" w:hAnsi="Calibri" w:cs="Calibri"/>
                <w:bCs/>
                <w:sz w:val="20"/>
                <w:szCs w:val="20"/>
              </w:rPr>
            </w:pPr>
          </w:p>
          <w:p w:rsidR="00167A5D" w:rsidRPr="00AD1083" w:rsidRDefault="00167A5D" w:rsidP="00E95C57">
            <w:pPr>
              <w:jc w:val="both"/>
              <w:rPr>
                <w:rFonts w:ascii="Calibri" w:hAnsi="Calibri" w:cs="Calibri"/>
                <w:bCs/>
                <w:sz w:val="20"/>
                <w:szCs w:val="20"/>
              </w:rPr>
            </w:pPr>
            <w:r w:rsidRPr="00AD1083">
              <w:rPr>
                <w:rFonts w:ascii="Calibri" w:hAnsi="Calibri" w:cs="Calibri"/>
                <w:bCs/>
                <w:sz w:val="20"/>
                <w:szCs w:val="20"/>
              </w:rPr>
              <w:t>Se aclara que la empresa proponente debe cotizar la totalidad de los ítems solicitados y en caso de no cotizar la totalidad de los ítems o exceder el precio unitario referencial de uno de los ítems se descalificará la propuesta.</w:t>
            </w:r>
          </w:p>
          <w:p w:rsidR="00167A5D" w:rsidRPr="00AD1083" w:rsidRDefault="00167A5D" w:rsidP="00E95C57">
            <w:pPr>
              <w:jc w:val="both"/>
              <w:rPr>
                <w:rFonts w:ascii="Calibri" w:hAnsi="Calibri" w:cs="Calibri"/>
                <w:bCs/>
                <w:sz w:val="20"/>
                <w:szCs w:val="20"/>
              </w:rPr>
            </w:pPr>
          </w:p>
          <w:p w:rsidR="00167A5D" w:rsidRPr="00AD1083" w:rsidRDefault="00167A5D" w:rsidP="00E95C57">
            <w:pPr>
              <w:jc w:val="both"/>
              <w:rPr>
                <w:rFonts w:ascii="Calibri" w:hAnsi="Calibri" w:cs="Calibri"/>
                <w:bCs/>
                <w:sz w:val="20"/>
                <w:szCs w:val="20"/>
              </w:rPr>
            </w:pPr>
            <w:r w:rsidRPr="00AD1083">
              <w:rPr>
                <w:rFonts w:ascii="Calibri" w:hAnsi="Calibri" w:cs="Calibri"/>
                <w:bCs/>
                <w:sz w:val="20"/>
                <w:szCs w:val="20"/>
              </w:rPr>
              <w:t>Los trabajos serán ejecutados por la empresa contratada a requerimiento de YPFB y en base a los precios unitarios aceptados.</w:t>
            </w:r>
          </w:p>
          <w:p w:rsidR="00167A5D" w:rsidRPr="00AD1083" w:rsidRDefault="00167A5D" w:rsidP="00E95C57">
            <w:pPr>
              <w:jc w:val="both"/>
              <w:rPr>
                <w:rFonts w:ascii="Calibri" w:hAnsi="Calibri" w:cs="Calibri"/>
                <w:bCs/>
                <w:sz w:val="20"/>
                <w:szCs w:val="20"/>
              </w:rPr>
            </w:pPr>
          </w:p>
        </w:tc>
      </w:tr>
      <w:tr w:rsidR="00167A5D" w:rsidRPr="003A6FC7" w:rsidTr="004325B8">
        <w:tc>
          <w:tcPr>
            <w:tcW w:w="9113" w:type="dxa"/>
            <w:shd w:val="clear" w:color="auto" w:fill="9CC2E5"/>
          </w:tcPr>
          <w:p w:rsidR="00167A5D" w:rsidRPr="003A6FC7" w:rsidRDefault="00167A5D" w:rsidP="006C084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 xml:space="preserve">FORMA DE MEDICION </w:t>
            </w:r>
          </w:p>
        </w:tc>
      </w:tr>
      <w:tr w:rsidR="00167A5D" w:rsidRPr="003A6FC7" w:rsidTr="004325B8">
        <w:tc>
          <w:tcPr>
            <w:tcW w:w="9113" w:type="dxa"/>
            <w:shd w:val="clear" w:color="auto" w:fill="auto"/>
          </w:tcPr>
          <w:p w:rsidR="006C0847" w:rsidRPr="006C0847" w:rsidRDefault="006C0847" w:rsidP="006C0847">
            <w:pPr>
              <w:jc w:val="both"/>
              <w:rPr>
                <w:rFonts w:ascii="Calibri" w:hAnsi="Calibri" w:cs="Calibri"/>
                <w:bCs/>
                <w:sz w:val="20"/>
                <w:szCs w:val="20"/>
              </w:rPr>
            </w:pPr>
            <w:r w:rsidRPr="006C0847">
              <w:rPr>
                <w:rFonts w:ascii="Calibri" w:hAnsi="Calibri" w:cs="Calibri"/>
                <w:bCs/>
                <w:sz w:val="20"/>
                <w:szCs w:val="20"/>
              </w:rPr>
              <w:t xml:space="preserve">Todas las actividades ejecutadas previamente a la emisión de los pagos serán medidas en base a la cantidad neta ejecutada en el sitio de intervención y de acuerdo a la unidad de medida del listado indicado en el inciso de “CARACTERÍSTICAS TÉCNICAS DEL SERVICIO”. </w:t>
            </w:r>
          </w:p>
          <w:p w:rsidR="00167A5D" w:rsidRPr="003A6FC7" w:rsidRDefault="006C0847" w:rsidP="006C0847">
            <w:pPr>
              <w:jc w:val="both"/>
              <w:rPr>
                <w:rFonts w:ascii="Calibri" w:hAnsi="Calibri" w:cs="Calibri"/>
                <w:bCs/>
                <w:sz w:val="20"/>
                <w:szCs w:val="20"/>
              </w:rPr>
            </w:pPr>
            <w:r w:rsidRPr="006C0847">
              <w:rPr>
                <w:rFonts w:ascii="Calibri" w:hAnsi="Calibri" w:cs="Calibri"/>
                <w:bCs/>
                <w:sz w:val="20"/>
                <w:szCs w:val="20"/>
              </w:rPr>
              <w:t>Las mismas plasmadas en cada ficha de trabajo de acuerdo a los volúmenes netamente ejecutados.</w:t>
            </w:r>
          </w:p>
          <w:p w:rsidR="00167A5D" w:rsidRPr="003A6FC7" w:rsidRDefault="00167A5D" w:rsidP="00E95C57">
            <w:pPr>
              <w:autoSpaceDE w:val="0"/>
              <w:autoSpaceDN w:val="0"/>
              <w:adjustRightInd w:val="0"/>
              <w:jc w:val="both"/>
              <w:rPr>
                <w:rFonts w:ascii="Calibri" w:hAnsi="Calibri" w:cs="Calibri"/>
                <w:bCs/>
                <w:sz w:val="20"/>
                <w:szCs w:val="20"/>
              </w:rPr>
            </w:pPr>
          </w:p>
        </w:tc>
      </w:tr>
      <w:tr w:rsidR="00167A5D" w:rsidRPr="003A6FC7" w:rsidTr="004325B8">
        <w:tc>
          <w:tcPr>
            <w:tcW w:w="9113" w:type="dxa"/>
            <w:shd w:val="clear" w:color="auto" w:fill="9CC2E5"/>
          </w:tcPr>
          <w:p w:rsidR="00167A5D" w:rsidRPr="003A6FC7" w:rsidRDefault="00167A5D" w:rsidP="00E95C57">
            <w:pPr>
              <w:autoSpaceDE w:val="0"/>
              <w:autoSpaceDN w:val="0"/>
              <w:adjustRightInd w:val="0"/>
              <w:jc w:val="both"/>
              <w:rPr>
                <w:rFonts w:ascii="Calibri" w:hAnsi="Calibri" w:cs="Calibri"/>
                <w:b/>
                <w:sz w:val="20"/>
                <w:szCs w:val="20"/>
              </w:rPr>
            </w:pPr>
            <w:r w:rsidRPr="003A6FC7">
              <w:rPr>
                <w:rFonts w:ascii="Calibri" w:hAnsi="Calibri" w:cs="Calibri"/>
                <w:b/>
                <w:bCs/>
                <w:sz w:val="20"/>
                <w:szCs w:val="20"/>
              </w:rPr>
              <w:t>NUMERO DE FRENTES DE TRABAJO</w:t>
            </w:r>
          </w:p>
        </w:tc>
      </w:tr>
      <w:tr w:rsidR="00167A5D" w:rsidRPr="003A6FC7" w:rsidTr="004325B8">
        <w:tc>
          <w:tcPr>
            <w:tcW w:w="9113" w:type="dxa"/>
            <w:shd w:val="clear" w:color="auto" w:fill="auto"/>
          </w:tcPr>
          <w:p w:rsidR="00167A5D" w:rsidRPr="003A6FC7" w:rsidRDefault="00167A5D" w:rsidP="00E95C57">
            <w:pPr>
              <w:pStyle w:val="Prrafodelista"/>
              <w:ind w:left="0"/>
              <w:jc w:val="both"/>
              <w:rPr>
                <w:rFonts w:ascii="Calibri" w:hAnsi="Calibri" w:cs="Calibri"/>
                <w:sz w:val="20"/>
                <w:szCs w:val="20"/>
              </w:rPr>
            </w:pPr>
            <w:r w:rsidRPr="003A6FC7">
              <w:rPr>
                <w:rFonts w:ascii="Calibri" w:hAnsi="Calibri" w:cs="Calibri"/>
                <w:sz w:val="20"/>
                <w:szCs w:val="20"/>
              </w:rPr>
              <w:t>El PROVEEDOOR deberá contar de manera obligatoria con 4 frentes de trabajo que realizan actividades en diferentes lugares de manera simultánea.</w:t>
            </w:r>
          </w:p>
          <w:p w:rsidR="00167A5D" w:rsidRPr="003A6FC7" w:rsidRDefault="00167A5D" w:rsidP="00E95C57">
            <w:pPr>
              <w:pStyle w:val="Prrafodelista"/>
              <w:ind w:left="792"/>
              <w:jc w:val="both"/>
              <w:rPr>
                <w:rFonts w:ascii="Calibri" w:hAnsi="Calibri" w:cs="Calibri"/>
                <w:sz w:val="20"/>
                <w:szCs w:val="20"/>
              </w:rPr>
            </w:pPr>
          </w:p>
          <w:p w:rsidR="00167A5D" w:rsidRPr="003A6FC7" w:rsidRDefault="00167A5D" w:rsidP="00E95C57">
            <w:pPr>
              <w:pStyle w:val="Prrafodelista"/>
              <w:ind w:left="0"/>
              <w:jc w:val="both"/>
              <w:rPr>
                <w:rFonts w:ascii="Calibri" w:hAnsi="Calibri" w:cs="Calibri"/>
                <w:sz w:val="20"/>
                <w:szCs w:val="20"/>
              </w:rPr>
            </w:pPr>
            <w:r w:rsidRPr="003A6FC7">
              <w:rPr>
                <w:rFonts w:ascii="Calibri" w:hAnsi="Calibri" w:cs="Calibri"/>
                <w:sz w:val="20"/>
                <w:szCs w:val="20"/>
              </w:rPr>
              <w:t>Debe tomarse en cuenta que un frente de trabajo se considera a la cantidad total de obreros necesaria para ejecutar la ficha de trabajo en el tiempo establecido y aprobado por el fiscal de servicio.</w:t>
            </w:r>
          </w:p>
          <w:p w:rsidR="00167A5D" w:rsidRPr="003A6FC7" w:rsidRDefault="00167A5D" w:rsidP="00E95C57">
            <w:pPr>
              <w:pStyle w:val="Prrafodelista"/>
              <w:ind w:left="0"/>
              <w:jc w:val="both"/>
              <w:rPr>
                <w:rFonts w:ascii="Calibri" w:hAnsi="Calibri" w:cs="Calibri"/>
                <w:sz w:val="20"/>
                <w:szCs w:val="20"/>
              </w:rPr>
            </w:pPr>
            <w:r w:rsidRPr="003A6FC7">
              <w:rPr>
                <w:rFonts w:ascii="Calibri" w:hAnsi="Calibri" w:cs="Calibri"/>
                <w:sz w:val="20"/>
                <w:szCs w:val="20"/>
              </w:rPr>
              <w:t xml:space="preserve">De acuerdo al avance identificado por el Fiscal de Servicio y con la finalidad de cumplir los objetivos de la ficha de trabajo, este tendrá la facultad de instruir al PROVEEDOR el incremento de obreros, de la especialidad requerida. </w:t>
            </w:r>
          </w:p>
          <w:p w:rsidR="00167A5D" w:rsidRPr="003A6FC7" w:rsidRDefault="00167A5D" w:rsidP="00E95C57">
            <w:pPr>
              <w:pStyle w:val="Prrafodelista"/>
              <w:ind w:left="0"/>
              <w:jc w:val="both"/>
              <w:rPr>
                <w:rFonts w:ascii="Calibri" w:hAnsi="Calibri" w:cs="Calibri"/>
                <w:sz w:val="20"/>
                <w:szCs w:val="20"/>
              </w:rPr>
            </w:pPr>
            <w:r w:rsidRPr="003A6FC7">
              <w:rPr>
                <w:rFonts w:ascii="Calibri" w:hAnsi="Calibri" w:cs="Calibri"/>
                <w:sz w:val="20"/>
                <w:szCs w:val="20"/>
              </w:rPr>
              <w:t xml:space="preserve">El PROVEEDOR deberá contar con la disponibilidad </w:t>
            </w:r>
            <w:r>
              <w:rPr>
                <w:rFonts w:ascii="Calibri" w:hAnsi="Calibri" w:cs="Calibri"/>
                <w:sz w:val="20"/>
                <w:szCs w:val="20"/>
              </w:rPr>
              <w:t xml:space="preserve">del personal </w:t>
            </w:r>
            <w:r w:rsidRPr="003A6FC7">
              <w:rPr>
                <w:rFonts w:ascii="Calibri" w:hAnsi="Calibri" w:cs="Calibri"/>
                <w:sz w:val="20"/>
                <w:szCs w:val="20"/>
              </w:rPr>
              <w:t>calificado (obreros), para e</w:t>
            </w:r>
            <w:r>
              <w:rPr>
                <w:rFonts w:ascii="Calibri" w:hAnsi="Calibri" w:cs="Calibri"/>
                <w:sz w:val="20"/>
                <w:szCs w:val="20"/>
              </w:rPr>
              <w:t>l desarrollo de las actividades.</w:t>
            </w:r>
          </w:p>
          <w:p w:rsidR="00167A5D" w:rsidRDefault="00167A5D" w:rsidP="00E95C57">
            <w:pPr>
              <w:pStyle w:val="Prrafodelista"/>
              <w:ind w:left="0"/>
              <w:jc w:val="both"/>
              <w:rPr>
                <w:rFonts w:ascii="Calibri" w:hAnsi="Calibri" w:cs="Calibri"/>
                <w:sz w:val="20"/>
                <w:szCs w:val="20"/>
              </w:rPr>
            </w:pPr>
          </w:p>
          <w:p w:rsidR="006C0847" w:rsidRPr="003A6FC7" w:rsidRDefault="006C0847" w:rsidP="00E95C57">
            <w:pPr>
              <w:pStyle w:val="Prrafodelista"/>
              <w:ind w:left="0"/>
              <w:jc w:val="both"/>
              <w:rPr>
                <w:rFonts w:ascii="Calibri" w:hAnsi="Calibri" w:cs="Calibri"/>
                <w:sz w:val="20"/>
                <w:szCs w:val="20"/>
              </w:rPr>
            </w:pPr>
          </w:p>
        </w:tc>
      </w:tr>
      <w:tr w:rsidR="00167A5D" w:rsidRPr="003A6FC7" w:rsidTr="004325B8">
        <w:tc>
          <w:tcPr>
            <w:tcW w:w="9113" w:type="dxa"/>
            <w:shd w:val="clear" w:color="auto" w:fill="9CC2E5"/>
          </w:tcPr>
          <w:p w:rsidR="00167A5D" w:rsidRPr="003A6FC7" w:rsidRDefault="00167A5D" w:rsidP="00E95C5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lastRenderedPageBreak/>
              <w:t>COORDINACIÓN Y LOGISTICA DEL TRABAJO</w:t>
            </w:r>
          </w:p>
        </w:tc>
      </w:tr>
      <w:tr w:rsidR="00167A5D" w:rsidRPr="003A6FC7" w:rsidTr="004325B8">
        <w:tc>
          <w:tcPr>
            <w:tcW w:w="9113" w:type="dxa"/>
            <w:shd w:val="clear" w:color="auto" w:fill="auto"/>
          </w:tcPr>
          <w:p w:rsidR="00167A5D" w:rsidRPr="003A6FC7" w:rsidRDefault="00167A5D" w:rsidP="00E95C57">
            <w:pPr>
              <w:autoSpaceDE w:val="0"/>
              <w:autoSpaceDN w:val="0"/>
              <w:adjustRightInd w:val="0"/>
              <w:jc w:val="both"/>
              <w:rPr>
                <w:rFonts w:ascii="Calibri" w:hAnsi="Calibri" w:cs="Calibri"/>
                <w:sz w:val="20"/>
                <w:szCs w:val="20"/>
              </w:rPr>
            </w:pPr>
            <w:r w:rsidRPr="003A6FC7">
              <w:rPr>
                <w:rFonts w:ascii="Calibri" w:hAnsi="Calibri" w:cs="Calibri"/>
                <w:sz w:val="20"/>
                <w:szCs w:val="20"/>
              </w:rPr>
              <w:t>Se hace indispensable y obligatorio que el PROVEEDOR previo ingreso de sus trabajos, realice toda la coordinación y planificación logística necesaria para evitar molestias o desacuerdos futuros con los funcionarios o unidades de YPFB, que estén haciendo uso de las infraestructuras de intervención. Si se detectan problemas por la falta de coordinación oportuna, el fiscal de servicio procederá a llamar la atención al PROVEEDOR.</w:t>
            </w:r>
          </w:p>
          <w:p w:rsidR="00167A5D" w:rsidRPr="003A6FC7" w:rsidRDefault="00167A5D" w:rsidP="00E95C57">
            <w:pPr>
              <w:autoSpaceDE w:val="0"/>
              <w:autoSpaceDN w:val="0"/>
              <w:adjustRightInd w:val="0"/>
              <w:jc w:val="both"/>
              <w:rPr>
                <w:rFonts w:ascii="Calibri" w:hAnsi="Calibri" w:cs="Calibri"/>
                <w:sz w:val="20"/>
                <w:szCs w:val="20"/>
              </w:rPr>
            </w:pPr>
            <w:r w:rsidRPr="003A6FC7">
              <w:rPr>
                <w:rFonts w:ascii="Calibri" w:hAnsi="Calibri" w:cs="Calibri"/>
                <w:sz w:val="20"/>
                <w:szCs w:val="20"/>
              </w:rPr>
              <w:t>A objeto de cumplir con lo señalado el PROVEEDOR deberá dotar de la señal ética necesaria, para garantizar la ejecución del trabajo.</w:t>
            </w:r>
          </w:p>
          <w:p w:rsidR="00167A5D" w:rsidRPr="003A6FC7" w:rsidRDefault="00167A5D" w:rsidP="00E95C57">
            <w:pPr>
              <w:autoSpaceDE w:val="0"/>
              <w:autoSpaceDN w:val="0"/>
              <w:adjustRightInd w:val="0"/>
              <w:jc w:val="both"/>
              <w:rPr>
                <w:rFonts w:ascii="Calibri" w:hAnsi="Calibri" w:cs="Calibri"/>
                <w:color w:val="FF0000"/>
                <w:sz w:val="20"/>
                <w:szCs w:val="20"/>
              </w:rPr>
            </w:pPr>
            <w:r w:rsidRPr="003A6FC7">
              <w:rPr>
                <w:rFonts w:ascii="Calibri" w:hAnsi="Calibri" w:cs="Calibri"/>
                <w:sz w:val="20"/>
                <w:szCs w:val="20"/>
              </w:rPr>
              <w:t>Así mismo se hace notar que bajo lo expuesto anteriormente el PROVEEDOR debe garantizar la continuidad de las tareas y labores de oficina, minimizando las molestias que puedan ocasionarse.</w:t>
            </w:r>
            <w:r w:rsidRPr="003A6FC7">
              <w:rPr>
                <w:rFonts w:ascii="Calibri" w:hAnsi="Calibri" w:cs="Calibri"/>
                <w:color w:val="FF0000"/>
                <w:sz w:val="20"/>
                <w:szCs w:val="20"/>
              </w:rPr>
              <w:t xml:space="preserve"> </w:t>
            </w:r>
          </w:p>
          <w:p w:rsidR="00167A5D" w:rsidRPr="003A6FC7" w:rsidRDefault="00167A5D" w:rsidP="00E95C57">
            <w:pPr>
              <w:autoSpaceDE w:val="0"/>
              <w:autoSpaceDN w:val="0"/>
              <w:adjustRightInd w:val="0"/>
              <w:jc w:val="both"/>
              <w:rPr>
                <w:rFonts w:ascii="Calibri" w:hAnsi="Calibri" w:cs="Calibri"/>
                <w:color w:val="FF0000"/>
                <w:sz w:val="20"/>
                <w:szCs w:val="20"/>
              </w:rPr>
            </w:pPr>
          </w:p>
        </w:tc>
      </w:tr>
      <w:tr w:rsidR="00167A5D" w:rsidRPr="003A6FC7" w:rsidTr="004325B8">
        <w:tc>
          <w:tcPr>
            <w:tcW w:w="9113" w:type="dxa"/>
            <w:shd w:val="clear" w:color="auto" w:fill="9CC2E5"/>
          </w:tcPr>
          <w:p w:rsidR="00167A5D" w:rsidRPr="00AD1083" w:rsidRDefault="00167A5D" w:rsidP="00E95C57">
            <w:pPr>
              <w:autoSpaceDE w:val="0"/>
              <w:autoSpaceDN w:val="0"/>
              <w:adjustRightInd w:val="0"/>
              <w:jc w:val="both"/>
              <w:rPr>
                <w:rFonts w:ascii="Calibri" w:hAnsi="Calibri" w:cs="Calibri"/>
                <w:b/>
                <w:sz w:val="20"/>
                <w:szCs w:val="20"/>
              </w:rPr>
            </w:pPr>
            <w:r w:rsidRPr="00AD1083">
              <w:rPr>
                <w:rFonts w:ascii="Calibri" w:hAnsi="Calibri" w:cs="Calibri"/>
                <w:b/>
                <w:sz w:val="20"/>
                <w:szCs w:val="20"/>
              </w:rPr>
              <w:t>CAMBIO DE PERSONAL</w:t>
            </w:r>
          </w:p>
        </w:tc>
      </w:tr>
      <w:tr w:rsidR="00167A5D" w:rsidRPr="003A6FC7" w:rsidTr="004325B8">
        <w:tc>
          <w:tcPr>
            <w:tcW w:w="9113" w:type="dxa"/>
            <w:shd w:val="clear" w:color="auto" w:fill="auto"/>
          </w:tcPr>
          <w:p w:rsidR="00167A5D" w:rsidRPr="00AD1083" w:rsidRDefault="00167A5D" w:rsidP="00E95C57">
            <w:pPr>
              <w:autoSpaceDE w:val="0"/>
              <w:autoSpaceDN w:val="0"/>
              <w:adjustRightInd w:val="0"/>
              <w:jc w:val="both"/>
              <w:rPr>
                <w:rFonts w:ascii="Calibri" w:hAnsi="Calibri" w:cs="Calibri"/>
                <w:sz w:val="20"/>
                <w:szCs w:val="20"/>
              </w:rPr>
            </w:pPr>
            <w:r w:rsidRPr="00AD1083">
              <w:rPr>
                <w:rFonts w:ascii="Calibri" w:hAnsi="Calibri" w:cs="Calibri"/>
                <w:sz w:val="20"/>
                <w:szCs w:val="20"/>
              </w:rPr>
              <w:t>En caso de que el PROVEEDOR, requiera realizar el cambio de algún personal clave presentado en su propuesta, deberá presentar lo siguiente:</w:t>
            </w:r>
          </w:p>
          <w:p w:rsidR="00167A5D" w:rsidRPr="00AD1083" w:rsidRDefault="00167A5D" w:rsidP="00E95C57">
            <w:pPr>
              <w:autoSpaceDE w:val="0"/>
              <w:autoSpaceDN w:val="0"/>
              <w:adjustRightInd w:val="0"/>
              <w:jc w:val="both"/>
              <w:rPr>
                <w:rFonts w:ascii="Calibri" w:hAnsi="Calibri" w:cs="Calibri"/>
                <w:sz w:val="20"/>
                <w:szCs w:val="20"/>
              </w:rPr>
            </w:pPr>
          </w:p>
          <w:p w:rsidR="00167A5D" w:rsidRPr="00AD1083" w:rsidRDefault="00167A5D" w:rsidP="00ED71C1">
            <w:pPr>
              <w:numPr>
                <w:ilvl w:val="0"/>
                <w:numId w:val="318"/>
              </w:numPr>
              <w:autoSpaceDE w:val="0"/>
              <w:autoSpaceDN w:val="0"/>
              <w:adjustRightInd w:val="0"/>
              <w:jc w:val="both"/>
              <w:rPr>
                <w:rFonts w:ascii="Calibri" w:hAnsi="Calibri" w:cs="Calibri"/>
                <w:sz w:val="20"/>
                <w:szCs w:val="20"/>
              </w:rPr>
            </w:pPr>
            <w:r w:rsidRPr="00AD1083">
              <w:rPr>
                <w:rFonts w:ascii="Calibri" w:hAnsi="Calibri" w:cs="Calibri"/>
                <w:sz w:val="20"/>
                <w:szCs w:val="20"/>
              </w:rPr>
              <w:t>Nota de solicitud de cambio de personal clave dirigida al fiscal del servicio.</w:t>
            </w:r>
          </w:p>
          <w:p w:rsidR="00167A5D" w:rsidRPr="00AD1083" w:rsidRDefault="00167A5D" w:rsidP="00ED71C1">
            <w:pPr>
              <w:numPr>
                <w:ilvl w:val="0"/>
                <w:numId w:val="318"/>
              </w:numPr>
              <w:autoSpaceDE w:val="0"/>
              <w:autoSpaceDN w:val="0"/>
              <w:adjustRightInd w:val="0"/>
              <w:jc w:val="both"/>
              <w:rPr>
                <w:rFonts w:ascii="Calibri" w:hAnsi="Calibri" w:cs="Calibri"/>
                <w:sz w:val="20"/>
                <w:szCs w:val="20"/>
              </w:rPr>
            </w:pPr>
            <w:r w:rsidRPr="00AD1083">
              <w:rPr>
                <w:rFonts w:ascii="Calibri" w:hAnsi="Calibri" w:cs="Calibri"/>
                <w:sz w:val="20"/>
                <w:szCs w:val="20"/>
              </w:rPr>
              <w:t>Y experiencia del nuevo personal propuesto en el mismo formato presentado en el proceso de contratación y con los respaldos que acrediten la experiencia señalada.</w:t>
            </w:r>
          </w:p>
          <w:p w:rsidR="00167A5D" w:rsidRPr="00AD1083" w:rsidRDefault="00167A5D" w:rsidP="00E95C57">
            <w:pPr>
              <w:autoSpaceDE w:val="0"/>
              <w:autoSpaceDN w:val="0"/>
              <w:adjustRightInd w:val="0"/>
              <w:jc w:val="both"/>
              <w:rPr>
                <w:rFonts w:ascii="Calibri" w:hAnsi="Calibri" w:cs="Calibri"/>
                <w:sz w:val="20"/>
                <w:szCs w:val="20"/>
              </w:rPr>
            </w:pPr>
          </w:p>
          <w:p w:rsidR="00167A5D" w:rsidRPr="00AD1083" w:rsidRDefault="00167A5D" w:rsidP="00E95C57">
            <w:pPr>
              <w:autoSpaceDE w:val="0"/>
              <w:autoSpaceDN w:val="0"/>
              <w:adjustRightInd w:val="0"/>
              <w:jc w:val="both"/>
              <w:rPr>
                <w:rFonts w:ascii="Calibri" w:hAnsi="Calibri" w:cs="Calibri"/>
                <w:sz w:val="20"/>
                <w:szCs w:val="20"/>
              </w:rPr>
            </w:pPr>
            <w:r w:rsidRPr="00AD1083">
              <w:rPr>
                <w:rFonts w:ascii="Calibri" w:hAnsi="Calibri" w:cs="Calibri"/>
                <w:b/>
                <w:sz w:val="20"/>
                <w:szCs w:val="20"/>
                <w:u w:val="single"/>
              </w:rPr>
              <w:t>Nota:</w:t>
            </w:r>
            <w:r w:rsidRPr="00AD1083">
              <w:rPr>
                <w:rFonts w:ascii="Calibri" w:hAnsi="Calibri" w:cs="Calibri"/>
                <w:sz w:val="20"/>
                <w:szCs w:val="20"/>
              </w:rPr>
              <w:t xml:space="preserve"> El cambio del profesional que no sea autorizado por el fiscal del servicio será sujeto a multa según lo establecido en el punto de multas.</w:t>
            </w:r>
          </w:p>
          <w:p w:rsidR="00167A5D" w:rsidRPr="00AD1083" w:rsidRDefault="00167A5D" w:rsidP="00E95C57">
            <w:pPr>
              <w:autoSpaceDE w:val="0"/>
              <w:autoSpaceDN w:val="0"/>
              <w:adjustRightInd w:val="0"/>
              <w:jc w:val="both"/>
              <w:rPr>
                <w:rFonts w:ascii="Calibri" w:hAnsi="Calibri" w:cs="Calibri"/>
                <w:sz w:val="20"/>
                <w:szCs w:val="20"/>
              </w:rPr>
            </w:pPr>
          </w:p>
        </w:tc>
      </w:tr>
      <w:tr w:rsidR="00167A5D" w:rsidRPr="003A6FC7" w:rsidTr="004325B8">
        <w:tc>
          <w:tcPr>
            <w:tcW w:w="9113" w:type="dxa"/>
            <w:shd w:val="clear" w:color="auto" w:fill="9CC2E5"/>
          </w:tcPr>
          <w:p w:rsidR="00167A5D" w:rsidRPr="003A6FC7" w:rsidRDefault="00167A5D" w:rsidP="00E95C5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RESGUARDO   Y DISPONIBILIDAD DE MATERIALES Y HERRAMIENTAS</w:t>
            </w:r>
          </w:p>
        </w:tc>
      </w:tr>
      <w:tr w:rsidR="00167A5D" w:rsidRPr="003A6FC7" w:rsidTr="004325B8">
        <w:tc>
          <w:tcPr>
            <w:tcW w:w="9113" w:type="dxa"/>
            <w:shd w:val="clear" w:color="auto" w:fill="auto"/>
          </w:tcPr>
          <w:p w:rsidR="00167A5D" w:rsidRPr="003A6FC7" w:rsidRDefault="00167A5D" w:rsidP="00E95C57">
            <w:pPr>
              <w:autoSpaceDE w:val="0"/>
              <w:autoSpaceDN w:val="0"/>
              <w:adjustRightInd w:val="0"/>
              <w:jc w:val="both"/>
              <w:rPr>
                <w:rFonts w:ascii="Calibri" w:hAnsi="Calibri" w:cs="Calibri"/>
                <w:bCs/>
                <w:sz w:val="20"/>
                <w:szCs w:val="20"/>
              </w:rPr>
            </w:pPr>
            <w:r w:rsidRPr="003A6FC7">
              <w:rPr>
                <w:rFonts w:ascii="Calibri" w:hAnsi="Calibri" w:cs="Calibri"/>
                <w:bCs/>
                <w:sz w:val="20"/>
                <w:szCs w:val="20"/>
              </w:rPr>
              <w:t>Con la finalidad de que el PROVEEDOR tome las previsiones necesarias del cuidado y la disponibilidad de los materiales y herramientas, es obligatorio que cuente con un módulo prefabricado o realizado con cualquier material o deposito ubicado en las áreas de intervención u otro lugar que el disponga, previa autorización del Fiscal del Servicio. Es importante que el reguardo de estos insumos tenga las condiciones necesarias para su conservación.</w:t>
            </w:r>
          </w:p>
          <w:p w:rsidR="00167A5D" w:rsidRPr="003A6FC7" w:rsidRDefault="00167A5D" w:rsidP="00E95C57">
            <w:pPr>
              <w:autoSpaceDE w:val="0"/>
              <w:autoSpaceDN w:val="0"/>
              <w:adjustRightInd w:val="0"/>
              <w:jc w:val="both"/>
              <w:rPr>
                <w:rFonts w:ascii="Calibri" w:hAnsi="Calibri" w:cs="Calibri"/>
                <w:bCs/>
                <w:sz w:val="20"/>
                <w:szCs w:val="20"/>
              </w:rPr>
            </w:pPr>
          </w:p>
          <w:p w:rsidR="00167A5D" w:rsidRPr="003A6FC7" w:rsidRDefault="00167A5D" w:rsidP="00E95C57">
            <w:pPr>
              <w:autoSpaceDE w:val="0"/>
              <w:autoSpaceDN w:val="0"/>
              <w:adjustRightInd w:val="0"/>
              <w:jc w:val="both"/>
              <w:rPr>
                <w:rFonts w:ascii="Calibri" w:hAnsi="Calibri" w:cs="Calibri"/>
                <w:bCs/>
                <w:sz w:val="20"/>
                <w:szCs w:val="20"/>
              </w:rPr>
            </w:pPr>
            <w:r w:rsidRPr="003A6FC7">
              <w:rPr>
                <w:rFonts w:ascii="Calibri" w:hAnsi="Calibri" w:cs="Calibri"/>
                <w:bCs/>
                <w:sz w:val="20"/>
                <w:szCs w:val="20"/>
              </w:rPr>
              <w:t>Así mismo se hace notar que es obligación del PROVEEDOR contar con todos los materiales, equipos y herramientas necesarias para garantizar la calidad de ejecución de los trabajos a realizar.</w:t>
            </w:r>
          </w:p>
          <w:p w:rsidR="00167A5D" w:rsidRPr="003A6FC7" w:rsidRDefault="00167A5D" w:rsidP="00E95C57">
            <w:pPr>
              <w:autoSpaceDE w:val="0"/>
              <w:autoSpaceDN w:val="0"/>
              <w:adjustRightInd w:val="0"/>
              <w:jc w:val="both"/>
              <w:rPr>
                <w:rFonts w:ascii="Calibri" w:hAnsi="Calibri" w:cs="Calibri"/>
                <w:bCs/>
                <w:sz w:val="20"/>
                <w:szCs w:val="20"/>
              </w:rPr>
            </w:pPr>
          </w:p>
        </w:tc>
      </w:tr>
      <w:tr w:rsidR="00167A5D" w:rsidRPr="003A6FC7" w:rsidTr="004325B8">
        <w:tc>
          <w:tcPr>
            <w:tcW w:w="9113" w:type="dxa"/>
            <w:shd w:val="clear" w:color="auto" w:fill="9CC2E5"/>
          </w:tcPr>
          <w:p w:rsidR="00167A5D" w:rsidRPr="003A6FC7" w:rsidRDefault="00167A5D" w:rsidP="00E95C5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LIMPIEZA Y RETIRO DE ESCOMBROS</w:t>
            </w:r>
          </w:p>
        </w:tc>
      </w:tr>
      <w:tr w:rsidR="00167A5D" w:rsidRPr="003A6FC7" w:rsidTr="004325B8">
        <w:tc>
          <w:tcPr>
            <w:tcW w:w="9113" w:type="dxa"/>
            <w:shd w:val="clear" w:color="auto" w:fill="FFFFFF"/>
          </w:tcPr>
          <w:p w:rsidR="00167A5D" w:rsidRPr="003A6FC7" w:rsidRDefault="00167A5D" w:rsidP="00E95C57">
            <w:pPr>
              <w:autoSpaceDE w:val="0"/>
              <w:autoSpaceDN w:val="0"/>
              <w:adjustRightInd w:val="0"/>
              <w:jc w:val="both"/>
              <w:rPr>
                <w:rFonts w:ascii="Calibri" w:hAnsi="Calibri" w:cs="Calibri"/>
                <w:bCs/>
                <w:sz w:val="20"/>
                <w:szCs w:val="20"/>
              </w:rPr>
            </w:pPr>
            <w:r w:rsidRPr="003A6FC7">
              <w:rPr>
                <w:rFonts w:ascii="Calibri" w:hAnsi="Calibri" w:cs="Calibri"/>
                <w:bCs/>
                <w:sz w:val="20"/>
                <w:szCs w:val="20"/>
              </w:rPr>
              <w:t xml:space="preserve">Todas las actividades o intervenciones ejecutadas para cada ficha de trabajo planificada deben incluir de manera obligatoria la limpieza general y el retiro de escombros hasta los sitios de disposición final, de manera periódica (semanalmente), de acuerdo al requerimiento de trabajos a realizar, </w:t>
            </w:r>
          </w:p>
          <w:p w:rsidR="00163A74" w:rsidRPr="003A6FC7" w:rsidRDefault="00167A5D" w:rsidP="00E95C57">
            <w:pPr>
              <w:autoSpaceDE w:val="0"/>
              <w:autoSpaceDN w:val="0"/>
              <w:adjustRightInd w:val="0"/>
              <w:jc w:val="both"/>
              <w:rPr>
                <w:rFonts w:ascii="Calibri" w:hAnsi="Calibri" w:cs="Calibri"/>
                <w:bCs/>
                <w:sz w:val="20"/>
                <w:szCs w:val="20"/>
              </w:rPr>
            </w:pPr>
            <w:r w:rsidRPr="003A6FC7">
              <w:rPr>
                <w:rFonts w:ascii="Calibri" w:hAnsi="Calibri" w:cs="Calibri"/>
                <w:bCs/>
                <w:sz w:val="20"/>
                <w:szCs w:val="20"/>
              </w:rPr>
              <w:t>Se hace notar que los costos de las actividades señaladas precedentemente, así como los gastos asociados por la obtención de la autorización respectiva (en caso de ser necesaria), deberán formar parte de los gastos generales de la empresa, aclarando que los mismos no se cancelarán como una actividad independiente.</w:t>
            </w:r>
          </w:p>
        </w:tc>
      </w:tr>
      <w:tr w:rsidR="00167A5D" w:rsidRPr="003A6FC7" w:rsidTr="004325B8">
        <w:tc>
          <w:tcPr>
            <w:tcW w:w="9113" w:type="dxa"/>
            <w:shd w:val="clear" w:color="auto" w:fill="9CC2E5"/>
          </w:tcPr>
          <w:p w:rsidR="00167A5D" w:rsidRPr="003A6FC7" w:rsidRDefault="00167A5D" w:rsidP="00E95C5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lastRenderedPageBreak/>
              <w:t>MATERIALES, ACCESORIO, ARTEFACTOS, EQUIPOS RETIRADOS</w:t>
            </w:r>
          </w:p>
        </w:tc>
      </w:tr>
      <w:tr w:rsidR="00167A5D" w:rsidRPr="003A6FC7" w:rsidTr="004325B8">
        <w:tc>
          <w:tcPr>
            <w:tcW w:w="9113" w:type="dxa"/>
            <w:shd w:val="clear" w:color="auto" w:fill="auto"/>
          </w:tcPr>
          <w:p w:rsidR="00167A5D" w:rsidRPr="003A6FC7" w:rsidRDefault="00167A5D" w:rsidP="00E95C57">
            <w:pPr>
              <w:rPr>
                <w:rFonts w:ascii="Calibri" w:hAnsi="Calibri" w:cs="Calibri"/>
                <w:sz w:val="20"/>
                <w:szCs w:val="20"/>
              </w:rPr>
            </w:pPr>
          </w:p>
          <w:p w:rsidR="00167A5D" w:rsidRPr="003A6FC7" w:rsidRDefault="00167A5D" w:rsidP="00E95C57">
            <w:pPr>
              <w:rPr>
                <w:rFonts w:ascii="Calibri" w:hAnsi="Calibri" w:cs="Calibri"/>
                <w:sz w:val="20"/>
                <w:szCs w:val="20"/>
              </w:rPr>
            </w:pPr>
            <w:r w:rsidRPr="003A6FC7">
              <w:rPr>
                <w:rFonts w:ascii="Calibri" w:hAnsi="Calibri" w:cs="Calibri"/>
                <w:sz w:val="20"/>
                <w:szCs w:val="20"/>
              </w:rPr>
              <w:t>Previo a iniciar los trabajos de la ficha de trabajo, el Proveedor deberá presentar al Fiscal del Servicio un listado de materiales aprovechables a ser retirados, de acuerdo al siguiente modelo:</w:t>
            </w:r>
          </w:p>
          <w:p w:rsidR="00167A5D" w:rsidRPr="003A6FC7" w:rsidRDefault="00167A5D" w:rsidP="00E95C57">
            <w:pPr>
              <w:rPr>
                <w:rFonts w:ascii="Calibri" w:hAnsi="Calibri" w:cs="Calibri"/>
                <w:sz w:val="20"/>
                <w:szCs w:val="20"/>
              </w:rPr>
            </w:pPr>
          </w:p>
          <w:tbl>
            <w:tblPr>
              <w:tblW w:w="785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
              <w:gridCol w:w="1460"/>
              <w:gridCol w:w="3932"/>
              <w:gridCol w:w="2035"/>
            </w:tblGrid>
            <w:tr w:rsidR="00167A5D" w:rsidRPr="003A6FC7" w:rsidTr="00E95C57">
              <w:trPr>
                <w:trHeight w:val="247"/>
              </w:trPr>
              <w:tc>
                <w:tcPr>
                  <w:tcW w:w="431" w:type="dxa"/>
                  <w:shd w:val="clear" w:color="auto" w:fill="auto"/>
                </w:tcPr>
                <w:p w:rsidR="00167A5D" w:rsidRPr="003A6FC7" w:rsidRDefault="00167A5D" w:rsidP="00E95C57">
                  <w:pPr>
                    <w:tabs>
                      <w:tab w:val="left" w:pos="426"/>
                    </w:tabs>
                    <w:jc w:val="center"/>
                    <w:rPr>
                      <w:rFonts w:ascii="Calibri" w:hAnsi="Calibri" w:cs="Calibri"/>
                      <w:b/>
                      <w:sz w:val="20"/>
                      <w:szCs w:val="20"/>
                    </w:rPr>
                  </w:pPr>
                  <w:r w:rsidRPr="003A6FC7">
                    <w:rPr>
                      <w:rFonts w:ascii="Calibri" w:hAnsi="Calibri" w:cs="Calibri"/>
                      <w:b/>
                      <w:sz w:val="20"/>
                      <w:szCs w:val="20"/>
                    </w:rPr>
                    <w:t>N°</w:t>
                  </w:r>
                </w:p>
              </w:tc>
              <w:tc>
                <w:tcPr>
                  <w:tcW w:w="1460" w:type="dxa"/>
                  <w:shd w:val="clear" w:color="auto" w:fill="auto"/>
                </w:tcPr>
                <w:p w:rsidR="00167A5D" w:rsidRPr="003A6FC7" w:rsidRDefault="00167A5D" w:rsidP="00E95C57">
                  <w:pPr>
                    <w:tabs>
                      <w:tab w:val="left" w:pos="426"/>
                    </w:tabs>
                    <w:rPr>
                      <w:rFonts w:ascii="Calibri" w:hAnsi="Calibri" w:cs="Calibri"/>
                      <w:b/>
                      <w:sz w:val="20"/>
                      <w:szCs w:val="20"/>
                    </w:rPr>
                  </w:pPr>
                  <w:r w:rsidRPr="003A6FC7">
                    <w:rPr>
                      <w:rFonts w:ascii="Calibri" w:hAnsi="Calibri" w:cs="Calibri"/>
                      <w:b/>
                      <w:sz w:val="20"/>
                      <w:szCs w:val="20"/>
                    </w:rPr>
                    <w:t>LUGAR</w:t>
                  </w:r>
                </w:p>
              </w:tc>
              <w:tc>
                <w:tcPr>
                  <w:tcW w:w="3932" w:type="dxa"/>
                  <w:shd w:val="clear" w:color="auto" w:fill="auto"/>
                </w:tcPr>
                <w:p w:rsidR="00167A5D" w:rsidRPr="003A6FC7" w:rsidRDefault="00167A5D" w:rsidP="00E95C57">
                  <w:pPr>
                    <w:tabs>
                      <w:tab w:val="left" w:pos="426"/>
                    </w:tabs>
                    <w:jc w:val="center"/>
                    <w:rPr>
                      <w:rFonts w:ascii="Calibri" w:hAnsi="Calibri" w:cs="Calibri"/>
                      <w:b/>
                      <w:sz w:val="20"/>
                      <w:szCs w:val="20"/>
                    </w:rPr>
                  </w:pPr>
                  <w:r w:rsidRPr="003A6FC7">
                    <w:rPr>
                      <w:rFonts w:ascii="Calibri" w:hAnsi="Calibri" w:cs="Calibri"/>
                      <w:b/>
                      <w:sz w:val="20"/>
                      <w:szCs w:val="20"/>
                    </w:rPr>
                    <w:t>MATERIAL</w:t>
                  </w:r>
                </w:p>
              </w:tc>
              <w:tc>
                <w:tcPr>
                  <w:tcW w:w="2035" w:type="dxa"/>
                  <w:shd w:val="clear" w:color="auto" w:fill="auto"/>
                </w:tcPr>
                <w:p w:rsidR="00167A5D" w:rsidRPr="003A6FC7" w:rsidRDefault="00167A5D" w:rsidP="00E95C57">
                  <w:pPr>
                    <w:tabs>
                      <w:tab w:val="left" w:pos="426"/>
                    </w:tabs>
                    <w:jc w:val="center"/>
                    <w:rPr>
                      <w:rFonts w:ascii="Calibri" w:hAnsi="Calibri" w:cs="Calibri"/>
                      <w:b/>
                      <w:sz w:val="20"/>
                      <w:szCs w:val="20"/>
                    </w:rPr>
                  </w:pPr>
                  <w:r w:rsidRPr="003A6FC7">
                    <w:rPr>
                      <w:rFonts w:ascii="Calibri" w:hAnsi="Calibri" w:cs="Calibri"/>
                      <w:b/>
                      <w:sz w:val="20"/>
                      <w:szCs w:val="20"/>
                    </w:rPr>
                    <w:t>ESTADO</w:t>
                  </w:r>
                </w:p>
              </w:tc>
            </w:tr>
            <w:tr w:rsidR="00167A5D" w:rsidRPr="003A6FC7" w:rsidTr="00E95C57">
              <w:trPr>
                <w:trHeight w:val="756"/>
              </w:trPr>
              <w:tc>
                <w:tcPr>
                  <w:tcW w:w="431" w:type="dxa"/>
                  <w:shd w:val="clear" w:color="auto" w:fill="auto"/>
                </w:tcPr>
                <w:p w:rsidR="00167A5D" w:rsidRPr="003A6FC7" w:rsidRDefault="00167A5D" w:rsidP="00E95C57">
                  <w:pPr>
                    <w:tabs>
                      <w:tab w:val="left" w:pos="426"/>
                    </w:tabs>
                    <w:jc w:val="both"/>
                    <w:rPr>
                      <w:rFonts w:ascii="Calibri" w:hAnsi="Calibri" w:cs="Calibri"/>
                      <w:sz w:val="20"/>
                      <w:szCs w:val="20"/>
                    </w:rPr>
                  </w:pPr>
                  <w:r w:rsidRPr="003A6FC7">
                    <w:rPr>
                      <w:rFonts w:ascii="Calibri" w:hAnsi="Calibri" w:cs="Calibri"/>
                      <w:sz w:val="20"/>
                      <w:szCs w:val="20"/>
                    </w:rPr>
                    <w:t>1</w:t>
                  </w:r>
                </w:p>
              </w:tc>
              <w:tc>
                <w:tcPr>
                  <w:tcW w:w="1460" w:type="dxa"/>
                  <w:shd w:val="clear" w:color="auto" w:fill="auto"/>
                </w:tcPr>
                <w:p w:rsidR="00167A5D" w:rsidRPr="003A6FC7" w:rsidRDefault="00167A5D" w:rsidP="00E95C57">
                  <w:pPr>
                    <w:tabs>
                      <w:tab w:val="left" w:pos="426"/>
                    </w:tabs>
                    <w:jc w:val="both"/>
                    <w:rPr>
                      <w:rFonts w:ascii="Calibri" w:hAnsi="Calibri" w:cs="Calibri"/>
                      <w:sz w:val="20"/>
                      <w:szCs w:val="20"/>
                    </w:rPr>
                  </w:pPr>
                  <w:r w:rsidRPr="003A6FC7">
                    <w:rPr>
                      <w:rFonts w:ascii="Calibri" w:hAnsi="Calibri" w:cs="Calibri"/>
                      <w:sz w:val="20"/>
                      <w:szCs w:val="20"/>
                    </w:rPr>
                    <w:t>(Describir su ubicación en la edificación)</w:t>
                  </w:r>
                </w:p>
              </w:tc>
              <w:tc>
                <w:tcPr>
                  <w:tcW w:w="3932" w:type="dxa"/>
                  <w:shd w:val="clear" w:color="auto" w:fill="auto"/>
                </w:tcPr>
                <w:p w:rsidR="00167A5D" w:rsidRPr="003A6FC7" w:rsidRDefault="00167A5D" w:rsidP="00E95C57">
                  <w:pPr>
                    <w:tabs>
                      <w:tab w:val="left" w:pos="426"/>
                    </w:tabs>
                    <w:jc w:val="both"/>
                    <w:rPr>
                      <w:rFonts w:ascii="Calibri" w:hAnsi="Calibri" w:cs="Calibri"/>
                      <w:sz w:val="20"/>
                      <w:szCs w:val="20"/>
                    </w:rPr>
                  </w:pPr>
                  <w:r w:rsidRPr="003A6FC7">
                    <w:rPr>
                      <w:rFonts w:ascii="Calibri" w:hAnsi="Calibri" w:cs="Calibri"/>
                      <w:sz w:val="20"/>
                      <w:szCs w:val="20"/>
                    </w:rPr>
                    <w:t>(Describir el material)</w:t>
                  </w:r>
                </w:p>
                <w:p w:rsidR="00167A5D" w:rsidRPr="003A6FC7" w:rsidRDefault="00167A5D" w:rsidP="00E95C57">
                  <w:pPr>
                    <w:tabs>
                      <w:tab w:val="left" w:pos="426"/>
                    </w:tabs>
                    <w:jc w:val="both"/>
                    <w:rPr>
                      <w:rFonts w:ascii="Calibri" w:hAnsi="Calibri" w:cs="Calibri"/>
                      <w:sz w:val="20"/>
                      <w:szCs w:val="20"/>
                    </w:rPr>
                  </w:pPr>
                  <w:r w:rsidRPr="003A6FC7">
                    <w:rPr>
                      <w:rFonts w:ascii="Calibri" w:hAnsi="Calibri" w:cs="Calibri"/>
                      <w:sz w:val="20"/>
                      <w:szCs w:val="20"/>
                    </w:rPr>
                    <w:t>(Incluir fotografía)</w:t>
                  </w:r>
                </w:p>
              </w:tc>
              <w:tc>
                <w:tcPr>
                  <w:tcW w:w="2035" w:type="dxa"/>
                  <w:shd w:val="clear" w:color="auto" w:fill="auto"/>
                </w:tcPr>
                <w:p w:rsidR="00167A5D" w:rsidRPr="003A6FC7" w:rsidRDefault="00167A5D" w:rsidP="00E95C57">
                  <w:pPr>
                    <w:pStyle w:val="Prrafodelista"/>
                    <w:numPr>
                      <w:ilvl w:val="0"/>
                      <w:numId w:val="7"/>
                    </w:numPr>
                    <w:tabs>
                      <w:tab w:val="left" w:pos="426"/>
                    </w:tabs>
                    <w:contextualSpacing/>
                    <w:jc w:val="both"/>
                    <w:rPr>
                      <w:rFonts w:ascii="Calibri" w:hAnsi="Calibri" w:cs="Calibri"/>
                      <w:sz w:val="20"/>
                      <w:szCs w:val="20"/>
                    </w:rPr>
                  </w:pPr>
                  <w:r w:rsidRPr="003A6FC7">
                    <w:rPr>
                      <w:rFonts w:ascii="Calibri" w:hAnsi="Calibri" w:cs="Calibri"/>
                      <w:sz w:val="20"/>
                      <w:szCs w:val="20"/>
                    </w:rPr>
                    <w:t>Bueno</w:t>
                  </w:r>
                </w:p>
                <w:p w:rsidR="00167A5D" w:rsidRPr="003A6FC7" w:rsidRDefault="00167A5D" w:rsidP="00E95C57">
                  <w:pPr>
                    <w:pStyle w:val="Prrafodelista"/>
                    <w:numPr>
                      <w:ilvl w:val="0"/>
                      <w:numId w:val="7"/>
                    </w:numPr>
                    <w:tabs>
                      <w:tab w:val="left" w:pos="426"/>
                    </w:tabs>
                    <w:contextualSpacing/>
                    <w:jc w:val="both"/>
                    <w:rPr>
                      <w:rFonts w:ascii="Calibri" w:hAnsi="Calibri" w:cs="Calibri"/>
                      <w:sz w:val="20"/>
                      <w:szCs w:val="20"/>
                    </w:rPr>
                  </w:pPr>
                  <w:r w:rsidRPr="003A6FC7">
                    <w:rPr>
                      <w:rFonts w:ascii="Calibri" w:hAnsi="Calibri" w:cs="Calibri"/>
                      <w:sz w:val="20"/>
                      <w:szCs w:val="20"/>
                    </w:rPr>
                    <w:t>Regular</w:t>
                  </w:r>
                </w:p>
                <w:p w:rsidR="00167A5D" w:rsidRPr="003A6FC7" w:rsidRDefault="00167A5D" w:rsidP="00E95C57">
                  <w:pPr>
                    <w:pStyle w:val="Prrafodelista"/>
                    <w:numPr>
                      <w:ilvl w:val="0"/>
                      <w:numId w:val="7"/>
                    </w:numPr>
                    <w:tabs>
                      <w:tab w:val="left" w:pos="426"/>
                    </w:tabs>
                    <w:contextualSpacing/>
                    <w:jc w:val="both"/>
                    <w:rPr>
                      <w:rFonts w:ascii="Calibri" w:hAnsi="Calibri" w:cs="Calibri"/>
                      <w:sz w:val="20"/>
                      <w:szCs w:val="20"/>
                    </w:rPr>
                  </w:pPr>
                  <w:r w:rsidRPr="003A6FC7">
                    <w:rPr>
                      <w:rFonts w:ascii="Calibri" w:hAnsi="Calibri" w:cs="Calibri"/>
                      <w:sz w:val="20"/>
                      <w:szCs w:val="20"/>
                    </w:rPr>
                    <w:t>Malo</w:t>
                  </w:r>
                </w:p>
              </w:tc>
            </w:tr>
          </w:tbl>
          <w:p w:rsidR="00167A5D" w:rsidRPr="000B6EC9" w:rsidRDefault="00167A5D" w:rsidP="00E95C57">
            <w:pPr>
              <w:rPr>
                <w:rFonts w:ascii="Calibri" w:hAnsi="Calibri" w:cs="Calibri"/>
                <w:sz w:val="20"/>
                <w:szCs w:val="20"/>
              </w:rPr>
            </w:pPr>
            <w:r w:rsidRPr="003A6FC7">
              <w:rPr>
                <w:rFonts w:ascii="Calibri" w:hAnsi="Calibri" w:cs="Calibri"/>
                <w:sz w:val="20"/>
                <w:szCs w:val="20"/>
              </w:rPr>
              <w:t>El proveedor del servicio no podrá disponer de los artefactos retirados sin previa autorización del Fiscal del Servicio.</w:t>
            </w:r>
          </w:p>
        </w:tc>
      </w:tr>
      <w:tr w:rsidR="00167A5D" w:rsidRPr="003A6FC7" w:rsidTr="004325B8">
        <w:tc>
          <w:tcPr>
            <w:tcW w:w="9113" w:type="dxa"/>
            <w:shd w:val="clear" w:color="auto" w:fill="9CC2E5"/>
          </w:tcPr>
          <w:p w:rsidR="00167A5D" w:rsidRPr="003A6FC7" w:rsidRDefault="00167A5D" w:rsidP="00E95C5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ENTREGA PLANOS DE REFERENCIA Y COMPUTOS METRICOS DE  LAS INTERVENCIONES REALIZADAS</w:t>
            </w:r>
          </w:p>
        </w:tc>
      </w:tr>
      <w:tr w:rsidR="00167A5D" w:rsidRPr="003A6FC7" w:rsidTr="004325B8">
        <w:tc>
          <w:tcPr>
            <w:tcW w:w="9113" w:type="dxa"/>
            <w:shd w:val="clear" w:color="auto" w:fill="FFFFFF"/>
          </w:tcPr>
          <w:p w:rsidR="00167A5D" w:rsidRPr="003A6FC7" w:rsidRDefault="00167A5D" w:rsidP="00E95C57">
            <w:pPr>
              <w:autoSpaceDE w:val="0"/>
              <w:autoSpaceDN w:val="0"/>
              <w:adjustRightInd w:val="0"/>
              <w:jc w:val="both"/>
              <w:rPr>
                <w:rFonts w:ascii="Calibri" w:hAnsi="Calibri" w:cs="Calibri"/>
                <w:bCs/>
                <w:sz w:val="20"/>
                <w:szCs w:val="20"/>
              </w:rPr>
            </w:pPr>
            <w:r w:rsidRPr="00AD1083">
              <w:rPr>
                <w:rFonts w:ascii="Calibri" w:hAnsi="Calibri" w:cs="Calibri"/>
                <w:bCs/>
                <w:sz w:val="20"/>
                <w:szCs w:val="20"/>
              </w:rPr>
              <w:t>Una vez concluido los trabajos de cada ficha, como respaldo y requisito para la solicitud de pago de los citados trabajos, la empresa deberá entregar en formato físico (firmado) y formato digital los planos en archivo editable y PDF y también los cómputos métricos a detalle.</w:t>
            </w:r>
          </w:p>
          <w:p w:rsidR="00167A5D" w:rsidRDefault="00167A5D" w:rsidP="00E95C57">
            <w:pPr>
              <w:autoSpaceDE w:val="0"/>
              <w:autoSpaceDN w:val="0"/>
              <w:adjustRightInd w:val="0"/>
              <w:jc w:val="both"/>
              <w:rPr>
                <w:rFonts w:ascii="Calibri" w:hAnsi="Calibri" w:cs="Calibri"/>
                <w:bCs/>
                <w:sz w:val="20"/>
                <w:szCs w:val="20"/>
              </w:rPr>
            </w:pPr>
            <w:r w:rsidRPr="003A6FC7">
              <w:rPr>
                <w:rFonts w:ascii="Calibri" w:hAnsi="Calibri" w:cs="Calibri"/>
                <w:bCs/>
                <w:sz w:val="20"/>
                <w:szCs w:val="20"/>
              </w:rPr>
              <w:t>En aquellos casos que las intervenciones realizadas modifiquen alguna de las instalaciones sanitarias y eléctricas, el PROVEEDOR, tiene la obligación de presentar los planos as builts conforme la modificación realizada.</w:t>
            </w:r>
          </w:p>
          <w:p w:rsidR="00167A5D" w:rsidRPr="003A6FC7" w:rsidRDefault="00167A5D" w:rsidP="00E95C57">
            <w:pPr>
              <w:autoSpaceDE w:val="0"/>
              <w:autoSpaceDN w:val="0"/>
              <w:adjustRightInd w:val="0"/>
              <w:jc w:val="both"/>
              <w:rPr>
                <w:rFonts w:ascii="Calibri" w:hAnsi="Calibri" w:cs="Calibri"/>
                <w:bCs/>
                <w:sz w:val="20"/>
                <w:szCs w:val="20"/>
              </w:rPr>
            </w:pPr>
          </w:p>
        </w:tc>
      </w:tr>
      <w:tr w:rsidR="00167A5D" w:rsidRPr="003A6FC7" w:rsidTr="004325B8">
        <w:tc>
          <w:tcPr>
            <w:tcW w:w="9113" w:type="dxa"/>
            <w:shd w:val="clear" w:color="auto" w:fill="9CC2E5"/>
          </w:tcPr>
          <w:p w:rsidR="00167A5D" w:rsidRPr="003A6FC7" w:rsidRDefault="00167A5D" w:rsidP="00E95C5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ENTREGA MANUALES Y RECOMENDACIONES MANTENIMIENTO DE FUTURO</w:t>
            </w:r>
          </w:p>
        </w:tc>
      </w:tr>
      <w:tr w:rsidR="00167A5D" w:rsidRPr="003A6FC7" w:rsidTr="004325B8">
        <w:tc>
          <w:tcPr>
            <w:tcW w:w="9113" w:type="dxa"/>
            <w:shd w:val="clear" w:color="auto" w:fill="FFFFFF"/>
          </w:tcPr>
          <w:p w:rsidR="00167A5D" w:rsidRDefault="006C0847" w:rsidP="00E95C57">
            <w:pPr>
              <w:autoSpaceDE w:val="0"/>
              <w:autoSpaceDN w:val="0"/>
              <w:adjustRightInd w:val="0"/>
              <w:jc w:val="both"/>
              <w:rPr>
                <w:rFonts w:ascii="Calibri" w:hAnsi="Calibri" w:cs="Calibri"/>
                <w:bCs/>
                <w:sz w:val="20"/>
                <w:szCs w:val="20"/>
              </w:rPr>
            </w:pPr>
            <w:r w:rsidRPr="006C0847">
              <w:rPr>
                <w:rFonts w:ascii="Calibri" w:hAnsi="Calibri" w:cs="Calibri"/>
                <w:bCs/>
                <w:sz w:val="20"/>
                <w:szCs w:val="20"/>
              </w:rPr>
              <w:t>El PROVEEDOR conjuntamente a la entrega de su último certificado de pago deberá adjuntar un manual de mantenimiento y recomendaciones para el uso futuro de las áreas intervenidas durante su servicio y conforme los lineamientos establecidos por el Dirección de Infraestructura y Mantenimiento de YPFB.</w:t>
            </w:r>
          </w:p>
          <w:p w:rsidR="00F92241" w:rsidRPr="003A6FC7" w:rsidRDefault="00F92241" w:rsidP="00E95C57">
            <w:pPr>
              <w:autoSpaceDE w:val="0"/>
              <w:autoSpaceDN w:val="0"/>
              <w:adjustRightInd w:val="0"/>
              <w:jc w:val="both"/>
              <w:rPr>
                <w:rFonts w:ascii="Calibri" w:hAnsi="Calibri" w:cs="Calibri"/>
                <w:bCs/>
                <w:sz w:val="20"/>
                <w:szCs w:val="20"/>
              </w:rPr>
            </w:pPr>
          </w:p>
        </w:tc>
      </w:tr>
      <w:tr w:rsidR="00167A5D" w:rsidRPr="003A6FC7" w:rsidTr="004325B8">
        <w:tc>
          <w:tcPr>
            <w:tcW w:w="9113" w:type="dxa"/>
            <w:shd w:val="clear" w:color="auto" w:fill="9CC2E5"/>
          </w:tcPr>
          <w:p w:rsidR="00167A5D" w:rsidRPr="003A6FC7" w:rsidRDefault="00167A5D" w:rsidP="00E95C5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ENTREGA  DE RELEVAMIENTO  Y DIAGNOSTICO DE ACTIVIDADES MANTENIMIENTO FUTURO</w:t>
            </w:r>
          </w:p>
        </w:tc>
      </w:tr>
      <w:tr w:rsidR="00167A5D" w:rsidRPr="003A6FC7" w:rsidTr="004325B8">
        <w:tc>
          <w:tcPr>
            <w:tcW w:w="9113" w:type="dxa"/>
            <w:shd w:val="clear" w:color="auto" w:fill="auto"/>
          </w:tcPr>
          <w:p w:rsidR="00167A5D" w:rsidRPr="003A6FC7" w:rsidRDefault="00167A5D" w:rsidP="00E95C57">
            <w:pPr>
              <w:autoSpaceDE w:val="0"/>
              <w:autoSpaceDN w:val="0"/>
              <w:adjustRightInd w:val="0"/>
              <w:jc w:val="both"/>
              <w:rPr>
                <w:rFonts w:ascii="Calibri" w:hAnsi="Calibri" w:cs="Calibri"/>
                <w:b/>
                <w:bCs/>
                <w:sz w:val="20"/>
                <w:szCs w:val="20"/>
              </w:rPr>
            </w:pPr>
            <w:r w:rsidRPr="003A6FC7">
              <w:rPr>
                <w:rFonts w:ascii="Calibri" w:hAnsi="Calibri" w:cs="Calibri"/>
                <w:bCs/>
                <w:sz w:val="20"/>
                <w:szCs w:val="20"/>
              </w:rPr>
              <w:t>El PROVEEDOR conjuntamente a la entrega de su última planilla de pago deberá realizar el relevamiento y diagnóstico de las actividades mantenimiento que se requieran ejecutar a futuro de acuerdo a los lineamientos establecidos por el Dirección de Infraestructura y Mantenimiento de YPFB.</w:t>
            </w:r>
          </w:p>
          <w:p w:rsidR="00167A5D" w:rsidRPr="003A6FC7" w:rsidRDefault="00167A5D" w:rsidP="00E95C57">
            <w:pPr>
              <w:autoSpaceDE w:val="0"/>
              <w:autoSpaceDN w:val="0"/>
              <w:adjustRightInd w:val="0"/>
              <w:jc w:val="both"/>
              <w:rPr>
                <w:rFonts w:ascii="Calibri" w:hAnsi="Calibri" w:cs="Calibri"/>
                <w:b/>
                <w:bCs/>
                <w:sz w:val="20"/>
                <w:szCs w:val="20"/>
              </w:rPr>
            </w:pPr>
          </w:p>
        </w:tc>
      </w:tr>
      <w:tr w:rsidR="00167A5D" w:rsidRPr="003A6FC7" w:rsidTr="004325B8">
        <w:tc>
          <w:tcPr>
            <w:tcW w:w="9113" w:type="dxa"/>
            <w:shd w:val="clear" w:color="auto" w:fill="9CC2E5"/>
          </w:tcPr>
          <w:p w:rsidR="00167A5D" w:rsidRPr="00AD1083" w:rsidRDefault="00167A5D" w:rsidP="00E95C57">
            <w:pPr>
              <w:autoSpaceDE w:val="0"/>
              <w:autoSpaceDN w:val="0"/>
              <w:adjustRightInd w:val="0"/>
              <w:jc w:val="both"/>
              <w:rPr>
                <w:rFonts w:ascii="Calibri" w:hAnsi="Calibri" w:cs="Calibri"/>
                <w:b/>
                <w:bCs/>
                <w:sz w:val="20"/>
                <w:szCs w:val="20"/>
              </w:rPr>
            </w:pPr>
            <w:r w:rsidRPr="00AD1083">
              <w:rPr>
                <w:rFonts w:ascii="Calibri" w:hAnsi="Calibri" w:cs="Calibri"/>
                <w:b/>
                <w:bCs/>
                <w:sz w:val="20"/>
                <w:szCs w:val="20"/>
              </w:rPr>
              <w:t xml:space="preserve">RELEVAMIENTO DE CANTIDADES Y ACTIVIDADES  </w:t>
            </w:r>
          </w:p>
        </w:tc>
      </w:tr>
      <w:tr w:rsidR="00167A5D" w:rsidRPr="003A6FC7" w:rsidTr="004325B8">
        <w:tc>
          <w:tcPr>
            <w:tcW w:w="9113" w:type="dxa"/>
            <w:shd w:val="clear" w:color="auto" w:fill="auto"/>
          </w:tcPr>
          <w:p w:rsidR="00167A5D" w:rsidRPr="00AD1083" w:rsidRDefault="00167A5D" w:rsidP="00E95C57">
            <w:pPr>
              <w:autoSpaceDE w:val="0"/>
              <w:autoSpaceDN w:val="0"/>
              <w:jc w:val="both"/>
              <w:rPr>
                <w:rFonts w:ascii="Calibri" w:hAnsi="Calibri" w:cs="Calibri"/>
                <w:bCs/>
                <w:sz w:val="20"/>
                <w:szCs w:val="20"/>
              </w:rPr>
            </w:pPr>
            <w:r w:rsidRPr="00AD1083">
              <w:rPr>
                <w:rFonts w:ascii="Calibri" w:hAnsi="Calibri" w:cs="Calibri"/>
                <w:bCs/>
                <w:sz w:val="20"/>
                <w:szCs w:val="20"/>
              </w:rPr>
              <w:t>A la emisión de la orden de inicio el PROVEEDOR deberá realizar el relevamiento de todas las cantidades y actividades a ejecutarse en cada ficha de trabajo, de acuerdo a las instrucciones de requerimiento de necesidades de mantenimiento remitidas por el fiscal del servicio.</w:t>
            </w:r>
          </w:p>
          <w:p w:rsidR="00167A5D" w:rsidRPr="00AD1083" w:rsidRDefault="00167A5D" w:rsidP="00E95C57">
            <w:pPr>
              <w:autoSpaceDE w:val="0"/>
              <w:autoSpaceDN w:val="0"/>
              <w:jc w:val="both"/>
              <w:rPr>
                <w:rFonts w:ascii="Calibri" w:hAnsi="Calibri" w:cs="Calibri"/>
                <w:bCs/>
                <w:sz w:val="20"/>
                <w:szCs w:val="20"/>
              </w:rPr>
            </w:pPr>
            <w:r w:rsidRPr="00AD1083">
              <w:rPr>
                <w:rFonts w:ascii="Calibri" w:hAnsi="Calibri" w:cs="Calibri"/>
                <w:bCs/>
                <w:sz w:val="20"/>
                <w:szCs w:val="20"/>
              </w:rPr>
              <w:t>Dicho relevamiento no deberá sobrepasar el lapso de 30 días calendarios posteriores a la emisión de la orden de inicio, debiendo realizar en este periodo todas las inspecciones técnicas y relevamientos necesarios a los lugares de intervención o donde se prestará el servicio.</w:t>
            </w:r>
          </w:p>
          <w:p w:rsidR="00167A5D" w:rsidRPr="00AD1083" w:rsidRDefault="00167A5D" w:rsidP="00E95C57">
            <w:pPr>
              <w:autoSpaceDE w:val="0"/>
              <w:autoSpaceDN w:val="0"/>
              <w:jc w:val="both"/>
              <w:rPr>
                <w:rFonts w:ascii="Calibri" w:hAnsi="Calibri" w:cs="Calibri"/>
                <w:bCs/>
                <w:sz w:val="20"/>
                <w:szCs w:val="20"/>
              </w:rPr>
            </w:pPr>
          </w:p>
          <w:p w:rsidR="00167A5D" w:rsidRPr="00AD1083" w:rsidRDefault="00167A5D" w:rsidP="00E95C57">
            <w:pPr>
              <w:autoSpaceDE w:val="0"/>
              <w:autoSpaceDN w:val="0"/>
              <w:jc w:val="both"/>
              <w:rPr>
                <w:rFonts w:ascii="Calibri" w:hAnsi="Calibri" w:cs="Calibri"/>
                <w:bCs/>
                <w:sz w:val="20"/>
                <w:szCs w:val="20"/>
              </w:rPr>
            </w:pPr>
            <w:r w:rsidRPr="00AD1083">
              <w:rPr>
                <w:rFonts w:ascii="Calibri" w:hAnsi="Calibri" w:cs="Calibri"/>
                <w:bCs/>
                <w:sz w:val="20"/>
                <w:szCs w:val="20"/>
              </w:rPr>
              <w:t>Para el inicio de los trabajos de cada ficha de trabajo se deberá contar con la aprobación del fiscal de servicio.</w:t>
            </w:r>
          </w:p>
          <w:p w:rsidR="00167A5D" w:rsidRPr="00AD1083" w:rsidRDefault="00167A5D" w:rsidP="00E95C57">
            <w:pPr>
              <w:autoSpaceDE w:val="0"/>
              <w:autoSpaceDN w:val="0"/>
              <w:jc w:val="both"/>
              <w:rPr>
                <w:rFonts w:ascii="Calibri" w:hAnsi="Calibri" w:cs="Calibri"/>
                <w:bCs/>
                <w:sz w:val="20"/>
                <w:szCs w:val="20"/>
              </w:rPr>
            </w:pPr>
          </w:p>
          <w:p w:rsidR="00167A5D" w:rsidRPr="00AD1083" w:rsidRDefault="00167A5D" w:rsidP="00E95C57">
            <w:pPr>
              <w:autoSpaceDE w:val="0"/>
              <w:autoSpaceDN w:val="0"/>
              <w:jc w:val="both"/>
              <w:rPr>
                <w:rFonts w:ascii="Calibri" w:hAnsi="Calibri" w:cs="Calibri"/>
                <w:bCs/>
                <w:sz w:val="20"/>
                <w:szCs w:val="20"/>
              </w:rPr>
            </w:pPr>
            <w:r w:rsidRPr="00AD1083">
              <w:rPr>
                <w:rFonts w:ascii="Calibri" w:hAnsi="Calibri" w:cs="Calibri"/>
                <w:bCs/>
                <w:sz w:val="20"/>
                <w:szCs w:val="20"/>
              </w:rPr>
              <w:t>Así mismo y en caso de que el relevamiento realizado evidencie la necesidad de incorporar actividades nuevas, estas deberán ser analizadas por el fiscal de servicio previa ejecución y autorizadas mediante un contrato modificatorio.</w:t>
            </w:r>
          </w:p>
          <w:p w:rsidR="00167A5D" w:rsidRPr="00AD1083" w:rsidRDefault="00167A5D" w:rsidP="00E95C57">
            <w:pPr>
              <w:autoSpaceDE w:val="0"/>
              <w:autoSpaceDN w:val="0"/>
              <w:jc w:val="both"/>
              <w:rPr>
                <w:rFonts w:ascii="Calibri" w:hAnsi="Calibri" w:cs="Calibri"/>
                <w:bCs/>
                <w:sz w:val="20"/>
                <w:szCs w:val="20"/>
              </w:rPr>
            </w:pPr>
          </w:p>
          <w:p w:rsidR="00167A5D" w:rsidRPr="00AD1083" w:rsidRDefault="00167A5D" w:rsidP="00F55BFF">
            <w:pPr>
              <w:autoSpaceDE w:val="0"/>
              <w:autoSpaceDN w:val="0"/>
              <w:jc w:val="both"/>
              <w:rPr>
                <w:rFonts w:ascii="Calibri" w:hAnsi="Calibri" w:cs="Calibri"/>
                <w:bCs/>
                <w:sz w:val="20"/>
                <w:szCs w:val="20"/>
              </w:rPr>
            </w:pPr>
            <w:r w:rsidRPr="00AD1083">
              <w:rPr>
                <w:rFonts w:ascii="Calibri" w:hAnsi="Calibri" w:cs="Calibri"/>
                <w:bCs/>
                <w:sz w:val="20"/>
                <w:szCs w:val="20"/>
              </w:rPr>
              <w:t>Es responsabilidad del PORVEEDOR la correcta solución y ejecución técnica de las actividades en todas las áreas de intervención.</w:t>
            </w:r>
          </w:p>
        </w:tc>
      </w:tr>
      <w:tr w:rsidR="00167A5D" w:rsidRPr="003A6FC7" w:rsidTr="004325B8">
        <w:tc>
          <w:tcPr>
            <w:tcW w:w="9113" w:type="dxa"/>
            <w:shd w:val="clear" w:color="auto" w:fill="9CC2E5"/>
          </w:tcPr>
          <w:p w:rsidR="00167A5D" w:rsidRPr="003A6FC7" w:rsidRDefault="00167A5D" w:rsidP="00E95C5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lastRenderedPageBreak/>
              <w:t>ENTREGA DE CRONOGRAMA DE INTERVENCIÓN</w:t>
            </w:r>
          </w:p>
        </w:tc>
      </w:tr>
      <w:tr w:rsidR="00167A5D" w:rsidRPr="003A6FC7" w:rsidTr="004325B8">
        <w:tc>
          <w:tcPr>
            <w:tcW w:w="9113" w:type="dxa"/>
            <w:shd w:val="clear" w:color="auto" w:fill="auto"/>
          </w:tcPr>
          <w:p w:rsidR="00167A5D" w:rsidRPr="003A6FC7" w:rsidRDefault="00167A5D" w:rsidP="00E95C57">
            <w:pPr>
              <w:autoSpaceDE w:val="0"/>
              <w:autoSpaceDN w:val="0"/>
              <w:adjustRightInd w:val="0"/>
              <w:jc w:val="both"/>
              <w:rPr>
                <w:rFonts w:ascii="Calibri" w:hAnsi="Calibri" w:cs="Calibri"/>
                <w:bCs/>
                <w:sz w:val="20"/>
                <w:szCs w:val="20"/>
              </w:rPr>
            </w:pPr>
            <w:r w:rsidRPr="003A6FC7">
              <w:rPr>
                <w:rFonts w:ascii="Calibri" w:hAnsi="Calibri" w:cs="Calibri"/>
                <w:bCs/>
                <w:sz w:val="20"/>
                <w:szCs w:val="20"/>
              </w:rPr>
              <w:t>El PROVEEDOR deberá entregar al fiscal de servicio un cronograma de intervención, donde detalle los plazos a ejecutarse por cada ficha de trabajo. El citado cronograma deberá contar con la aprobación del fiscal de servicio para el inicio de su ejecución.</w:t>
            </w:r>
          </w:p>
          <w:p w:rsidR="00167A5D" w:rsidRPr="003A6FC7" w:rsidRDefault="00167A5D" w:rsidP="00E95C57">
            <w:pPr>
              <w:autoSpaceDE w:val="0"/>
              <w:autoSpaceDN w:val="0"/>
              <w:adjustRightInd w:val="0"/>
              <w:jc w:val="both"/>
              <w:rPr>
                <w:rFonts w:ascii="Calibri" w:hAnsi="Calibri" w:cs="Calibri"/>
                <w:bCs/>
                <w:sz w:val="20"/>
                <w:szCs w:val="20"/>
              </w:rPr>
            </w:pPr>
          </w:p>
        </w:tc>
      </w:tr>
      <w:tr w:rsidR="00167A5D" w:rsidRPr="003A6FC7" w:rsidTr="004325B8">
        <w:tc>
          <w:tcPr>
            <w:tcW w:w="9113" w:type="dxa"/>
            <w:shd w:val="clear" w:color="auto" w:fill="9CC2E5"/>
          </w:tcPr>
          <w:p w:rsidR="00167A5D" w:rsidRPr="003A6FC7" w:rsidRDefault="00167A5D" w:rsidP="00E95C57">
            <w:pPr>
              <w:autoSpaceDE w:val="0"/>
              <w:autoSpaceDN w:val="0"/>
              <w:adjustRightInd w:val="0"/>
              <w:jc w:val="both"/>
              <w:rPr>
                <w:rFonts w:ascii="Calibri" w:hAnsi="Calibri" w:cs="Calibri"/>
                <w:color w:val="FF0000"/>
                <w:sz w:val="20"/>
                <w:szCs w:val="20"/>
              </w:rPr>
            </w:pPr>
            <w:r w:rsidRPr="003A6FC7">
              <w:rPr>
                <w:rFonts w:ascii="Calibri" w:hAnsi="Calibri" w:cs="Calibri"/>
                <w:b/>
                <w:bCs/>
                <w:sz w:val="20"/>
                <w:szCs w:val="20"/>
              </w:rPr>
              <w:t>PROCEDIMIENTO DE LA FICHA DE TRABAJO</w:t>
            </w:r>
          </w:p>
        </w:tc>
      </w:tr>
      <w:tr w:rsidR="00167A5D" w:rsidRPr="003A6FC7" w:rsidTr="004325B8">
        <w:tc>
          <w:tcPr>
            <w:tcW w:w="9113" w:type="dxa"/>
            <w:shd w:val="clear" w:color="auto" w:fill="auto"/>
          </w:tcPr>
          <w:p w:rsidR="00167A5D" w:rsidRPr="00AD1083" w:rsidRDefault="00167A5D" w:rsidP="00E95C57">
            <w:pPr>
              <w:autoSpaceDE w:val="0"/>
              <w:autoSpaceDN w:val="0"/>
              <w:adjustRightInd w:val="0"/>
              <w:jc w:val="both"/>
              <w:rPr>
                <w:rFonts w:ascii="Calibri" w:hAnsi="Calibri" w:cs="Calibri"/>
                <w:bCs/>
                <w:sz w:val="20"/>
                <w:szCs w:val="20"/>
              </w:rPr>
            </w:pPr>
            <w:r w:rsidRPr="00AD1083">
              <w:rPr>
                <w:rFonts w:ascii="Calibri" w:hAnsi="Calibri" w:cs="Calibri"/>
                <w:bCs/>
                <w:sz w:val="20"/>
                <w:szCs w:val="20"/>
              </w:rPr>
              <w:t>La ficha de trabajo es una herramienta de trabajo obligatorio para la intervención y ejecución de los trabajos por parte del PROVEEDOR en cada mantenimiento a realizar.</w:t>
            </w:r>
          </w:p>
          <w:p w:rsidR="00167A5D" w:rsidRPr="00AD1083" w:rsidRDefault="00167A5D" w:rsidP="00E95C57">
            <w:pPr>
              <w:autoSpaceDE w:val="0"/>
              <w:autoSpaceDN w:val="0"/>
              <w:adjustRightInd w:val="0"/>
              <w:jc w:val="both"/>
              <w:rPr>
                <w:rFonts w:ascii="Calibri" w:hAnsi="Calibri" w:cs="Calibri"/>
                <w:bCs/>
                <w:sz w:val="20"/>
                <w:szCs w:val="20"/>
              </w:rPr>
            </w:pPr>
            <w:r w:rsidRPr="00AD1083">
              <w:rPr>
                <w:rFonts w:ascii="Calibri" w:hAnsi="Calibri" w:cs="Calibri"/>
                <w:bCs/>
                <w:sz w:val="20"/>
                <w:szCs w:val="20"/>
              </w:rPr>
              <w:t>El procedimiento que se debe seguir para su inicio, ejecución, recepción y pago es el siguiente:</w:t>
            </w:r>
          </w:p>
          <w:p w:rsidR="00167A5D" w:rsidRPr="00AD1083" w:rsidRDefault="00167A5D" w:rsidP="00E95C57">
            <w:pPr>
              <w:numPr>
                <w:ilvl w:val="0"/>
                <w:numId w:val="6"/>
              </w:numPr>
              <w:autoSpaceDE w:val="0"/>
              <w:autoSpaceDN w:val="0"/>
              <w:adjustRightInd w:val="0"/>
              <w:jc w:val="both"/>
              <w:rPr>
                <w:rFonts w:ascii="Calibri" w:hAnsi="Calibri" w:cs="Calibri"/>
                <w:bCs/>
                <w:sz w:val="20"/>
                <w:szCs w:val="20"/>
              </w:rPr>
            </w:pPr>
            <w:r w:rsidRPr="00AD1083">
              <w:rPr>
                <w:rFonts w:ascii="Calibri" w:hAnsi="Calibri" w:cs="Calibri"/>
                <w:bCs/>
                <w:sz w:val="20"/>
                <w:szCs w:val="20"/>
              </w:rPr>
              <w:t>Relevamiento de cantidades en los lugares de intervención por parte del PROVEEDOR</w:t>
            </w:r>
          </w:p>
          <w:p w:rsidR="00167A5D" w:rsidRPr="00AD1083" w:rsidRDefault="00167A5D" w:rsidP="00E95C57">
            <w:pPr>
              <w:numPr>
                <w:ilvl w:val="0"/>
                <w:numId w:val="6"/>
              </w:numPr>
              <w:autoSpaceDE w:val="0"/>
              <w:autoSpaceDN w:val="0"/>
              <w:adjustRightInd w:val="0"/>
              <w:jc w:val="both"/>
              <w:rPr>
                <w:rFonts w:ascii="Calibri" w:hAnsi="Calibri" w:cs="Calibri"/>
                <w:bCs/>
                <w:sz w:val="20"/>
                <w:szCs w:val="20"/>
              </w:rPr>
            </w:pPr>
            <w:r w:rsidRPr="00AD1083">
              <w:rPr>
                <w:rFonts w:ascii="Calibri" w:hAnsi="Calibri" w:cs="Calibri"/>
                <w:bCs/>
                <w:sz w:val="20"/>
                <w:szCs w:val="20"/>
              </w:rPr>
              <w:t>Aprobación de las actividades y cantidades a ejecutarse por parte del fiscal de servicio a través de la ficha de solicitud de inicio</w:t>
            </w:r>
          </w:p>
          <w:p w:rsidR="00167A5D" w:rsidRPr="00AD1083" w:rsidRDefault="00167A5D" w:rsidP="00E95C57">
            <w:pPr>
              <w:numPr>
                <w:ilvl w:val="0"/>
                <w:numId w:val="6"/>
              </w:numPr>
              <w:autoSpaceDE w:val="0"/>
              <w:autoSpaceDN w:val="0"/>
              <w:adjustRightInd w:val="0"/>
              <w:jc w:val="both"/>
              <w:rPr>
                <w:rFonts w:ascii="Calibri" w:hAnsi="Calibri" w:cs="Calibri"/>
                <w:bCs/>
                <w:sz w:val="20"/>
                <w:szCs w:val="20"/>
              </w:rPr>
            </w:pPr>
            <w:r w:rsidRPr="00AD1083">
              <w:rPr>
                <w:rFonts w:ascii="Calibri" w:hAnsi="Calibri" w:cs="Calibri"/>
                <w:bCs/>
                <w:sz w:val="20"/>
                <w:szCs w:val="20"/>
              </w:rPr>
              <w:t>Ejecución de los trabajos conforme ficha y cronograma aprobado por el fiscal de servicio</w:t>
            </w:r>
          </w:p>
          <w:p w:rsidR="00167A5D" w:rsidRPr="00F92241" w:rsidRDefault="00167A5D" w:rsidP="00F92241">
            <w:pPr>
              <w:numPr>
                <w:ilvl w:val="0"/>
                <w:numId w:val="6"/>
              </w:numPr>
              <w:autoSpaceDE w:val="0"/>
              <w:autoSpaceDN w:val="0"/>
              <w:adjustRightInd w:val="0"/>
              <w:jc w:val="both"/>
              <w:rPr>
                <w:rFonts w:ascii="Calibri" w:hAnsi="Calibri" w:cs="Calibri"/>
                <w:bCs/>
                <w:sz w:val="20"/>
                <w:szCs w:val="20"/>
              </w:rPr>
            </w:pPr>
            <w:r w:rsidRPr="00AD1083">
              <w:rPr>
                <w:rFonts w:ascii="Calibri" w:hAnsi="Calibri" w:cs="Calibri"/>
                <w:bCs/>
                <w:sz w:val="20"/>
                <w:szCs w:val="20"/>
              </w:rPr>
              <w:t>Conclusión de trabajos, verificación bajo acta de recepción.</w:t>
            </w:r>
          </w:p>
        </w:tc>
      </w:tr>
      <w:tr w:rsidR="00167A5D" w:rsidRPr="003A6FC7" w:rsidTr="004325B8">
        <w:tc>
          <w:tcPr>
            <w:tcW w:w="9113" w:type="dxa"/>
            <w:shd w:val="clear" w:color="auto" w:fill="9CC2E5"/>
          </w:tcPr>
          <w:p w:rsidR="00167A5D" w:rsidRPr="003A6FC7" w:rsidRDefault="00167A5D" w:rsidP="00E95C5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RESARCIMIENTO DE DAÑOS</w:t>
            </w:r>
          </w:p>
        </w:tc>
      </w:tr>
      <w:tr w:rsidR="00167A5D" w:rsidRPr="003A6FC7" w:rsidTr="004325B8">
        <w:tc>
          <w:tcPr>
            <w:tcW w:w="9113" w:type="dxa"/>
            <w:shd w:val="clear" w:color="auto" w:fill="auto"/>
          </w:tcPr>
          <w:p w:rsidR="00167A5D" w:rsidRDefault="00167A5D" w:rsidP="00E95C57">
            <w:pPr>
              <w:autoSpaceDE w:val="0"/>
              <w:autoSpaceDN w:val="0"/>
              <w:adjustRightInd w:val="0"/>
              <w:jc w:val="both"/>
              <w:rPr>
                <w:rFonts w:ascii="Calibri" w:hAnsi="Calibri" w:cs="Calibri"/>
                <w:sz w:val="20"/>
                <w:szCs w:val="20"/>
              </w:rPr>
            </w:pPr>
            <w:r w:rsidRPr="003A6FC7">
              <w:rPr>
                <w:rFonts w:ascii="Calibri" w:hAnsi="Calibri" w:cs="Calibri"/>
                <w:sz w:val="20"/>
                <w:szCs w:val="20"/>
              </w:rPr>
              <w:t xml:space="preserve">En caso de que durante el plazo de ejecución de los trabajos el PROVEEDOR, ocasione daños al área de intervención o sus áreas aledañas, está obligado a resarcir los citados daños, para cuyo fin deberá coordinar y establecer un plazo especifico con el fiscal de Servicio, aspecto por el cual deberá tomar sus previsiones a objeto de resguardar, proteger, cubrir o cuidar los bienes u obras civiles que puedan ser afectados. </w:t>
            </w:r>
          </w:p>
          <w:p w:rsidR="00167A5D" w:rsidRPr="003A6FC7" w:rsidRDefault="00167A5D" w:rsidP="00E95C57">
            <w:pPr>
              <w:autoSpaceDE w:val="0"/>
              <w:autoSpaceDN w:val="0"/>
              <w:adjustRightInd w:val="0"/>
              <w:jc w:val="both"/>
              <w:rPr>
                <w:rFonts w:ascii="Calibri" w:hAnsi="Calibri" w:cs="Calibri"/>
                <w:sz w:val="20"/>
                <w:szCs w:val="20"/>
              </w:rPr>
            </w:pPr>
          </w:p>
        </w:tc>
      </w:tr>
      <w:tr w:rsidR="00167A5D" w:rsidRPr="003A6FC7" w:rsidTr="004325B8">
        <w:tc>
          <w:tcPr>
            <w:tcW w:w="9113" w:type="dxa"/>
            <w:shd w:val="clear" w:color="auto" w:fill="9CC2E5"/>
          </w:tcPr>
          <w:p w:rsidR="00167A5D" w:rsidRPr="003A6FC7" w:rsidRDefault="00167A5D" w:rsidP="00E95C5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RESPONSABILIDAD EN LA PRESTACION DEL CONTRATO</w:t>
            </w:r>
          </w:p>
        </w:tc>
      </w:tr>
      <w:tr w:rsidR="00167A5D" w:rsidRPr="003A6FC7" w:rsidTr="004325B8">
        <w:tc>
          <w:tcPr>
            <w:tcW w:w="9113" w:type="dxa"/>
            <w:shd w:val="clear" w:color="auto" w:fill="auto"/>
          </w:tcPr>
          <w:p w:rsidR="00167A5D" w:rsidRPr="003A6FC7" w:rsidRDefault="00167A5D" w:rsidP="00167A5D">
            <w:pPr>
              <w:widowControl w:val="0"/>
              <w:autoSpaceDE w:val="0"/>
              <w:autoSpaceDN w:val="0"/>
              <w:adjustRightInd w:val="0"/>
              <w:ind w:right="67"/>
              <w:jc w:val="both"/>
              <w:rPr>
                <w:rFonts w:ascii="Calibri" w:hAnsi="Calibri" w:cs="Calibri"/>
                <w:sz w:val="20"/>
                <w:szCs w:val="20"/>
              </w:rPr>
            </w:pPr>
            <w:r w:rsidRPr="003A6FC7">
              <w:rPr>
                <w:rFonts w:ascii="Calibri" w:hAnsi="Calibri" w:cs="Calibri"/>
                <w:sz w:val="20"/>
                <w:szCs w:val="20"/>
              </w:rPr>
              <w:t>EL PROVEEDOR   será responsable   de cualquier daño o robo y hurto de los activos del predio, atribuibles al descuido, impericia o al no cumplimiento   de las labores pactadas y que sea demostrado que fue por negligencia del p</w:t>
            </w:r>
            <w:r>
              <w:rPr>
                <w:rFonts w:ascii="Calibri" w:hAnsi="Calibri" w:cs="Calibri"/>
                <w:sz w:val="20"/>
                <w:szCs w:val="20"/>
              </w:rPr>
              <w:t>ersonal de la empresa PROVEEDOR.</w:t>
            </w:r>
          </w:p>
        </w:tc>
      </w:tr>
      <w:tr w:rsidR="00167A5D" w:rsidRPr="003A6FC7" w:rsidTr="004325B8">
        <w:tc>
          <w:tcPr>
            <w:tcW w:w="9113" w:type="dxa"/>
            <w:shd w:val="clear" w:color="auto" w:fill="9CC2E5"/>
          </w:tcPr>
          <w:p w:rsidR="00167A5D" w:rsidRPr="003A6FC7" w:rsidRDefault="00167A5D" w:rsidP="00E95C57">
            <w:pPr>
              <w:tabs>
                <w:tab w:val="left" w:pos="1965"/>
              </w:tabs>
              <w:jc w:val="both"/>
              <w:rPr>
                <w:rFonts w:ascii="Calibri" w:hAnsi="Calibri" w:cs="Calibri"/>
                <w:b/>
                <w:sz w:val="20"/>
                <w:szCs w:val="20"/>
              </w:rPr>
            </w:pPr>
            <w:r w:rsidRPr="003A6FC7">
              <w:rPr>
                <w:rFonts w:ascii="Calibri" w:hAnsi="Calibri" w:cs="Calibri"/>
                <w:b/>
                <w:sz w:val="20"/>
                <w:szCs w:val="20"/>
              </w:rPr>
              <w:t>RESPONSABILIDAD LABORAL</w:t>
            </w:r>
          </w:p>
        </w:tc>
      </w:tr>
      <w:tr w:rsidR="00167A5D" w:rsidRPr="003A6FC7" w:rsidTr="004325B8">
        <w:tc>
          <w:tcPr>
            <w:tcW w:w="9113" w:type="dxa"/>
            <w:shd w:val="clear" w:color="auto" w:fill="auto"/>
          </w:tcPr>
          <w:p w:rsidR="00167A5D" w:rsidRDefault="00167A5D" w:rsidP="00E95C57">
            <w:pPr>
              <w:widowControl w:val="0"/>
              <w:autoSpaceDE w:val="0"/>
              <w:autoSpaceDN w:val="0"/>
              <w:adjustRightInd w:val="0"/>
              <w:ind w:right="62"/>
              <w:contextualSpacing/>
              <w:jc w:val="both"/>
              <w:rPr>
                <w:rFonts w:ascii="Calibri" w:hAnsi="Calibri" w:cs="Calibri"/>
                <w:sz w:val="20"/>
                <w:szCs w:val="20"/>
              </w:rPr>
            </w:pPr>
            <w:r w:rsidRPr="003A6FC7">
              <w:rPr>
                <w:rFonts w:ascii="Calibri" w:hAnsi="Calibri" w:cs="Calibri"/>
                <w:sz w:val="20"/>
                <w:szCs w:val="20"/>
              </w:rPr>
              <w:t xml:space="preserve">La empresa PROVEEDORA será la responsable de cumplir con todos los requisitos y obligaciones referentes a la legislación laboral, social y reglamentos vigentes del Estado Plurinacional de Bolivia, eximiendo completamente y en forma incondicional a Yacimientos Petrolíferos Fiscales Bolivianos de cualquier conflicto laboral entre el </w:t>
            </w:r>
            <w:r>
              <w:rPr>
                <w:rFonts w:ascii="Calibri" w:hAnsi="Calibri" w:cs="Calibri"/>
                <w:sz w:val="20"/>
                <w:szCs w:val="20"/>
              </w:rPr>
              <w:t>proveedor</w:t>
            </w:r>
            <w:r w:rsidRPr="003A6FC7">
              <w:rPr>
                <w:rFonts w:ascii="Calibri" w:hAnsi="Calibri" w:cs="Calibri"/>
                <w:sz w:val="20"/>
                <w:szCs w:val="20"/>
              </w:rPr>
              <w:t xml:space="preserve"> y sus trabajadores.</w:t>
            </w:r>
          </w:p>
          <w:p w:rsidR="00167A5D" w:rsidRDefault="00167A5D" w:rsidP="00E95C57">
            <w:pPr>
              <w:widowControl w:val="0"/>
              <w:autoSpaceDE w:val="0"/>
              <w:autoSpaceDN w:val="0"/>
              <w:adjustRightInd w:val="0"/>
              <w:ind w:right="67"/>
              <w:jc w:val="both"/>
              <w:rPr>
                <w:rFonts w:ascii="Calibri" w:hAnsi="Calibri" w:cs="Calibri"/>
                <w:sz w:val="20"/>
                <w:szCs w:val="20"/>
              </w:rPr>
            </w:pPr>
          </w:p>
          <w:p w:rsidR="00F55BFF" w:rsidRDefault="00F55BFF" w:rsidP="00E95C57">
            <w:pPr>
              <w:widowControl w:val="0"/>
              <w:autoSpaceDE w:val="0"/>
              <w:autoSpaceDN w:val="0"/>
              <w:adjustRightInd w:val="0"/>
              <w:ind w:right="67"/>
              <w:jc w:val="both"/>
              <w:rPr>
                <w:rFonts w:ascii="Calibri" w:hAnsi="Calibri" w:cs="Calibri"/>
                <w:sz w:val="20"/>
                <w:szCs w:val="20"/>
              </w:rPr>
            </w:pPr>
          </w:p>
          <w:p w:rsidR="00F55BFF" w:rsidRPr="003A6FC7" w:rsidRDefault="00F55BFF" w:rsidP="00E95C57">
            <w:pPr>
              <w:widowControl w:val="0"/>
              <w:autoSpaceDE w:val="0"/>
              <w:autoSpaceDN w:val="0"/>
              <w:adjustRightInd w:val="0"/>
              <w:ind w:right="67"/>
              <w:jc w:val="both"/>
              <w:rPr>
                <w:rFonts w:ascii="Calibri" w:hAnsi="Calibri" w:cs="Calibri"/>
                <w:sz w:val="20"/>
                <w:szCs w:val="20"/>
              </w:rPr>
            </w:pPr>
          </w:p>
        </w:tc>
      </w:tr>
      <w:tr w:rsidR="00167A5D" w:rsidRPr="003A6FC7" w:rsidTr="004325B8">
        <w:tc>
          <w:tcPr>
            <w:tcW w:w="9113" w:type="dxa"/>
            <w:shd w:val="clear" w:color="auto" w:fill="8DB3E2"/>
          </w:tcPr>
          <w:p w:rsidR="00167A5D" w:rsidRPr="003A6FC7" w:rsidRDefault="00167A5D" w:rsidP="00E95C57">
            <w:pPr>
              <w:rPr>
                <w:rFonts w:ascii="Calibri" w:hAnsi="Calibri" w:cs="Calibri"/>
                <w:sz w:val="20"/>
                <w:szCs w:val="20"/>
              </w:rPr>
            </w:pPr>
            <w:r w:rsidRPr="003A6FC7">
              <w:rPr>
                <w:rFonts w:ascii="Calibri" w:hAnsi="Calibri" w:cs="Calibri"/>
                <w:b/>
                <w:bCs/>
                <w:sz w:val="20"/>
                <w:szCs w:val="20"/>
              </w:rPr>
              <w:lastRenderedPageBreak/>
              <w:t xml:space="preserve">FORMA DE PAGO  </w:t>
            </w:r>
          </w:p>
        </w:tc>
      </w:tr>
      <w:tr w:rsidR="00167A5D" w:rsidRPr="003A6FC7" w:rsidTr="004325B8">
        <w:tc>
          <w:tcPr>
            <w:tcW w:w="9113" w:type="dxa"/>
            <w:shd w:val="clear" w:color="auto" w:fill="auto"/>
          </w:tcPr>
          <w:p w:rsidR="00167A5D" w:rsidRPr="003A6FC7" w:rsidRDefault="00167A5D" w:rsidP="00E95C57">
            <w:pPr>
              <w:pStyle w:val="Prrafodelista"/>
              <w:ind w:left="0"/>
              <w:jc w:val="both"/>
              <w:rPr>
                <w:rFonts w:ascii="Calibri" w:hAnsi="Calibri" w:cs="Calibri"/>
                <w:sz w:val="20"/>
                <w:szCs w:val="20"/>
              </w:rPr>
            </w:pPr>
            <w:r w:rsidRPr="003A6FC7">
              <w:rPr>
                <w:rFonts w:ascii="Calibri" w:hAnsi="Calibri" w:cs="Calibri"/>
                <w:sz w:val="20"/>
                <w:szCs w:val="20"/>
              </w:rPr>
              <w:t>El pago se realizará mediante el SIGEP de forma parcial a la conclusión de cada ficha de trabajo en moneda nacional (Bolivianos), posterior a la emisión del informe de conformidad por parte del Fiscal de Servicio nombrado por YPFB, solicitando el pago de todos los trabajos realizados y concluidos, acompañando al informe la documentación de respaldo (copia NIT y SIGEP).</w:t>
            </w:r>
          </w:p>
          <w:p w:rsidR="00167A5D" w:rsidRPr="003A6FC7" w:rsidRDefault="00167A5D" w:rsidP="00E95C57">
            <w:pPr>
              <w:pStyle w:val="Prrafodelista"/>
              <w:ind w:left="0"/>
              <w:jc w:val="both"/>
              <w:rPr>
                <w:rFonts w:ascii="Calibri" w:hAnsi="Calibri" w:cs="Calibri"/>
                <w:sz w:val="20"/>
                <w:szCs w:val="20"/>
              </w:rPr>
            </w:pPr>
            <w:r w:rsidRPr="003A6FC7">
              <w:rPr>
                <w:rFonts w:ascii="Calibri" w:hAnsi="Calibri" w:cs="Calibri"/>
                <w:sz w:val="20"/>
                <w:szCs w:val="20"/>
              </w:rPr>
              <w:t>Se hace notar que el PROVEDDOR podrá remitir para pago una o más fichas de trabajo realizadas de manera simultánea.</w:t>
            </w:r>
          </w:p>
          <w:p w:rsidR="00167A5D" w:rsidRPr="003A6FC7" w:rsidRDefault="00167A5D" w:rsidP="00E95C57">
            <w:pPr>
              <w:pStyle w:val="Prrafodelista"/>
              <w:ind w:left="0"/>
              <w:jc w:val="both"/>
              <w:rPr>
                <w:rFonts w:ascii="Calibri" w:hAnsi="Calibri" w:cs="Calibri"/>
                <w:sz w:val="20"/>
                <w:szCs w:val="20"/>
              </w:rPr>
            </w:pPr>
            <w:r w:rsidRPr="003A6FC7">
              <w:rPr>
                <w:rFonts w:ascii="Calibri" w:hAnsi="Calibri" w:cs="Calibri"/>
                <w:sz w:val="20"/>
                <w:szCs w:val="20"/>
              </w:rPr>
              <w:t>Este documento se entregará en su versión original y copia y en formato físico editable y PDF escaneado (a la versión final de su aprobación.</w:t>
            </w:r>
          </w:p>
          <w:p w:rsidR="00167A5D" w:rsidRPr="003A6FC7" w:rsidRDefault="00167A5D" w:rsidP="00E95C57">
            <w:pPr>
              <w:pStyle w:val="Prrafodelista"/>
              <w:ind w:left="0"/>
              <w:jc w:val="both"/>
              <w:rPr>
                <w:rFonts w:ascii="Calibri" w:hAnsi="Calibri" w:cs="Calibri"/>
                <w:sz w:val="20"/>
                <w:szCs w:val="20"/>
              </w:rPr>
            </w:pPr>
          </w:p>
        </w:tc>
      </w:tr>
      <w:tr w:rsidR="00167A5D" w:rsidRPr="003A6FC7" w:rsidTr="004325B8">
        <w:tc>
          <w:tcPr>
            <w:tcW w:w="9113" w:type="dxa"/>
            <w:shd w:val="clear" w:color="auto" w:fill="8DB3E2"/>
          </w:tcPr>
          <w:p w:rsidR="00167A5D" w:rsidRPr="003A6FC7" w:rsidRDefault="00167A5D" w:rsidP="00E95C57">
            <w:pPr>
              <w:autoSpaceDE w:val="0"/>
              <w:autoSpaceDN w:val="0"/>
              <w:adjustRightInd w:val="0"/>
              <w:jc w:val="both"/>
              <w:rPr>
                <w:rFonts w:ascii="Calibri" w:hAnsi="Calibri" w:cs="Calibri"/>
                <w:sz w:val="20"/>
                <w:szCs w:val="20"/>
              </w:rPr>
            </w:pPr>
            <w:r w:rsidRPr="003A6FC7">
              <w:rPr>
                <w:rFonts w:ascii="Calibri" w:hAnsi="Calibri" w:cs="Calibri"/>
                <w:b/>
                <w:bCs/>
                <w:sz w:val="20"/>
                <w:szCs w:val="20"/>
              </w:rPr>
              <w:t xml:space="preserve">LUGAR DE PRESTACIÓN DEL SERVICIO </w:t>
            </w:r>
          </w:p>
        </w:tc>
      </w:tr>
      <w:tr w:rsidR="00167A5D" w:rsidRPr="003A6FC7" w:rsidTr="004325B8">
        <w:tc>
          <w:tcPr>
            <w:tcW w:w="9113" w:type="dxa"/>
            <w:shd w:val="clear" w:color="auto" w:fill="auto"/>
          </w:tcPr>
          <w:p w:rsidR="00167A5D" w:rsidRDefault="00167A5D" w:rsidP="00E95C57">
            <w:pPr>
              <w:jc w:val="both"/>
              <w:rPr>
                <w:rFonts w:ascii="Calibri" w:hAnsi="Calibri" w:cs="Calibri"/>
                <w:sz w:val="20"/>
                <w:szCs w:val="20"/>
              </w:rPr>
            </w:pPr>
            <w:r w:rsidRPr="00AD1083">
              <w:rPr>
                <w:rFonts w:ascii="Calibri" w:hAnsi="Calibri" w:cs="Calibri"/>
                <w:sz w:val="20"/>
                <w:szCs w:val="20"/>
              </w:rPr>
              <w:t xml:space="preserve">El Servicio de mantenimiento a contratar será para la atención de todas las infraestructura y predios de Y.P.F.B. ubicadas en el departamento de </w:t>
            </w:r>
            <w:r w:rsidRPr="00167A5D">
              <w:rPr>
                <w:rFonts w:ascii="Calibri" w:hAnsi="Calibri" w:cs="Calibri"/>
                <w:b/>
                <w:sz w:val="20"/>
                <w:szCs w:val="20"/>
              </w:rPr>
              <w:t>Beni</w:t>
            </w:r>
            <w:r w:rsidRPr="00AD1083">
              <w:rPr>
                <w:rFonts w:ascii="Calibri" w:hAnsi="Calibri" w:cs="Calibri"/>
                <w:sz w:val="20"/>
                <w:szCs w:val="20"/>
              </w:rPr>
              <w:t>, conforme al siguiente detalle:</w:t>
            </w:r>
          </w:p>
          <w:p w:rsidR="00F92241" w:rsidRDefault="00F92241" w:rsidP="00E95C57">
            <w:pPr>
              <w:jc w:val="both"/>
              <w:rPr>
                <w:rFonts w:ascii="Calibri" w:hAnsi="Calibri" w:cs="Calibri"/>
                <w:sz w:val="20"/>
                <w:szCs w:val="20"/>
              </w:rPr>
            </w:pPr>
          </w:p>
          <w:tbl>
            <w:tblPr>
              <w:tblW w:w="9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5"/>
              <w:gridCol w:w="3667"/>
              <w:gridCol w:w="1942"/>
              <w:gridCol w:w="2933"/>
            </w:tblGrid>
            <w:tr w:rsidR="00163A74" w:rsidRPr="00BB546C" w:rsidTr="00E95C57">
              <w:trPr>
                <w:trHeight w:val="347"/>
              </w:trPr>
              <w:tc>
                <w:tcPr>
                  <w:tcW w:w="9146" w:type="dxa"/>
                  <w:gridSpan w:val="4"/>
                  <w:shd w:val="clear" w:color="000000" w:fill="D9D9D9"/>
                  <w:noWrap/>
                  <w:vAlign w:val="bottom"/>
                  <w:hideMark/>
                </w:tcPr>
                <w:p w:rsidR="00163A74" w:rsidRPr="00BB546C" w:rsidRDefault="00163A74" w:rsidP="00163A74">
                  <w:pPr>
                    <w:jc w:val="center"/>
                    <w:rPr>
                      <w:rFonts w:ascii="Calibri" w:hAnsi="Calibri" w:cs="Calibri"/>
                      <w:b/>
                      <w:bCs/>
                      <w:color w:val="000000"/>
                      <w:sz w:val="20"/>
                      <w:szCs w:val="20"/>
                      <w:lang w:eastAsia="es-BO"/>
                    </w:rPr>
                  </w:pPr>
                  <w:r w:rsidRPr="00BB546C">
                    <w:rPr>
                      <w:rFonts w:ascii="Calibri" w:hAnsi="Calibri" w:cs="Calibri"/>
                      <w:b/>
                      <w:bCs/>
                      <w:color w:val="000000"/>
                      <w:sz w:val="20"/>
                      <w:szCs w:val="20"/>
                      <w:lang w:eastAsia="es-BO"/>
                    </w:rPr>
                    <w:t xml:space="preserve">MANTENIMIENTO - INFRAESTRUCTURAS </w:t>
                  </w:r>
                  <w:r>
                    <w:rPr>
                      <w:rFonts w:ascii="Calibri" w:hAnsi="Calibri" w:cs="Calibri"/>
                      <w:b/>
                      <w:bCs/>
                      <w:color w:val="000000"/>
                      <w:sz w:val="20"/>
                      <w:szCs w:val="20"/>
                      <w:lang w:eastAsia="es-BO"/>
                    </w:rPr>
                    <w:t>BENI</w:t>
                  </w:r>
                </w:p>
              </w:tc>
            </w:tr>
            <w:tr w:rsidR="00163A74" w:rsidRPr="00BB546C" w:rsidTr="00E95C57">
              <w:trPr>
                <w:trHeight w:val="677"/>
              </w:trPr>
              <w:tc>
                <w:tcPr>
                  <w:tcW w:w="351" w:type="dxa"/>
                  <w:shd w:val="clear" w:color="auto" w:fill="auto"/>
                  <w:noWrap/>
                  <w:vAlign w:val="bottom"/>
                  <w:hideMark/>
                </w:tcPr>
                <w:p w:rsidR="00163A74" w:rsidRPr="00BB546C" w:rsidRDefault="00163A74" w:rsidP="00163A74">
                  <w:pPr>
                    <w:jc w:val="center"/>
                    <w:rPr>
                      <w:rFonts w:ascii="Calibri" w:hAnsi="Calibri" w:cs="Calibri"/>
                      <w:color w:val="000000"/>
                      <w:sz w:val="20"/>
                      <w:szCs w:val="20"/>
                      <w:lang w:eastAsia="es-BO"/>
                    </w:rPr>
                  </w:pPr>
                  <w:r w:rsidRPr="00BB546C">
                    <w:rPr>
                      <w:rFonts w:ascii="Calibri" w:hAnsi="Calibri" w:cs="Calibri"/>
                      <w:color w:val="000000"/>
                      <w:sz w:val="20"/>
                      <w:szCs w:val="20"/>
                      <w:lang w:eastAsia="es-BO"/>
                    </w:rPr>
                    <w:t>N°</w:t>
                  </w:r>
                </w:p>
              </w:tc>
              <w:tc>
                <w:tcPr>
                  <w:tcW w:w="3777" w:type="dxa"/>
                  <w:shd w:val="clear" w:color="auto" w:fill="auto"/>
                  <w:vAlign w:val="center"/>
                  <w:hideMark/>
                </w:tcPr>
                <w:p w:rsidR="00163A74" w:rsidRPr="00BB546C" w:rsidRDefault="00163A74" w:rsidP="00163A74">
                  <w:pPr>
                    <w:jc w:val="center"/>
                    <w:rPr>
                      <w:rFonts w:ascii="Calibri" w:hAnsi="Calibri" w:cs="Calibri"/>
                      <w:b/>
                      <w:bCs/>
                      <w:color w:val="000000"/>
                      <w:sz w:val="20"/>
                      <w:szCs w:val="20"/>
                      <w:lang w:eastAsia="es-BO"/>
                    </w:rPr>
                  </w:pPr>
                  <w:r w:rsidRPr="00BB546C">
                    <w:rPr>
                      <w:rFonts w:ascii="Calibri" w:hAnsi="Calibri" w:cs="Calibri"/>
                      <w:b/>
                      <w:bCs/>
                      <w:color w:val="000000"/>
                      <w:sz w:val="20"/>
                      <w:szCs w:val="20"/>
                      <w:lang w:eastAsia="es-BO"/>
                    </w:rPr>
                    <w:t>PREDIOS</w:t>
                  </w:r>
                </w:p>
              </w:tc>
              <w:tc>
                <w:tcPr>
                  <w:tcW w:w="1998" w:type="dxa"/>
                  <w:shd w:val="clear" w:color="auto" w:fill="auto"/>
                  <w:vAlign w:val="center"/>
                  <w:hideMark/>
                </w:tcPr>
                <w:p w:rsidR="00163A74" w:rsidRPr="00BB546C" w:rsidRDefault="00163A74" w:rsidP="00163A74">
                  <w:pPr>
                    <w:jc w:val="center"/>
                    <w:rPr>
                      <w:rFonts w:ascii="Calibri" w:hAnsi="Calibri" w:cs="Calibri"/>
                      <w:b/>
                      <w:bCs/>
                      <w:color w:val="000000"/>
                      <w:sz w:val="20"/>
                      <w:szCs w:val="20"/>
                      <w:lang w:eastAsia="es-BO"/>
                    </w:rPr>
                  </w:pPr>
                  <w:r w:rsidRPr="00BB546C">
                    <w:rPr>
                      <w:rFonts w:ascii="Calibri" w:hAnsi="Calibri" w:cs="Calibri"/>
                      <w:b/>
                      <w:bCs/>
                      <w:color w:val="000000"/>
                      <w:sz w:val="20"/>
                      <w:szCs w:val="20"/>
                      <w:lang w:eastAsia="es-BO"/>
                    </w:rPr>
                    <w:t xml:space="preserve">CIUDAD </w:t>
                  </w:r>
                </w:p>
              </w:tc>
              <w:tc>
                <w:tcPr>
                  <w:tcW w:w="3018" w:type="dxa"/>
                  <w:shd w:val="clear" w:color="auto" w:fill="auto"/>
                  <w:noWrap/>
                  <w:vAlign w:val="bottom"/>
                  <w:hideMark/>
                </w:tcPr>
                <w:p w:rsidR="00163A74" w:rsidRPr="00BB546C" w:rsidRDefault="00163A74" w:rsidP="00163A74">
                  <w:pPr>
                    <w:jc w:val="center"/>
                    <w:rPr>
                      <w:rFonts w:ascii="Calibri" w:hAnsi="Calibri" w:cs="Calibri"/>
                      <w:b/>
                      <w:bCs/>
                      <w:color w:val="000000"/>
                      <w:sz w:val="20"/>
                      <w:szCs w:val="20"/>
                      <w:lang w:eastAsia="es-BO"/>
                    </w:rPr>
                  </w:pPr>
                  <w:r w:rsidRPr="00BB546C">
                    <w:rPr>
                      <w:rFonts w:ascii="Calibri" w:hAnsi="Calibri" w:cs="Calibri"/>
                      <w:b/>
                      <w:bCs/>
                      <w:color w:val="000000"/>
                      <w:sz w:val="20"/>
                      <w:szCs w:val="20"/>
                      <w:lang w:eastAsia="es-BO"/>
                    </w:rPr>
                    <w:t>UBICACIÓN</w:t>
                  </w:r>
                </w:p>
              </w:tc>
            </w:tr>
            <w:tr w:rsidR="00163A74" w:rsidRPr="00BB546C" w:rsidTr="00E95C57">
              <w:trPr>
                <w:trHeight w:val="206"/>
              </w:trPr>
              <w:tc>
                <w:tcPr>
                  <w:tcW w:w="351" w:type="dxa"/>
                  <w:shd w:val="clear" w:color="auto" w:fill="auto"/>
                  <w:noWrap/>
                  <w:vAlign w:val="bottom"/>
                  <w:hideMark/>
                </w:tcPr>
                <w:p w:rsidR="00163A74" w:rsidRPr="00BB546C" w:rsidRDefault="00163A74" w:rsidP="00163A74">
                  <w:pPr>
                    <w:jc w:val="center"/>
                    <w:rPr>
                      <w:rFonts w:ascii="Calibri" w:hAnsi="Calibri" w:cs="Calibri"/>
                      <w:color w:val="000000"/>
                      <w:sz w:val="20"/>
                      <w:szCs w:val="20"/>
                      <w:lang w:eastAsia="es-BO"/>
                    </w:rPr>
                  </w:pPr>
                  <w:r w:rsidRPr="00BB546C">
                    <w:rPr>
                      <w:rFonts w:ascii="Calibri" w:hAnsi="Calibri" w:cs="Calibri"/>
                      <w:color w:val="000000"/>
                      <w:sz w:val="20"/>
                      <w:szCs w:val="20"/>
                      <w:lang w:eastAsia="es-BO"/>
                    </w:rPr>
                    <w:t>1</w:t>
                  </w:r>
                </w:p>
              </w:tc>
              <w:tc>
                <w:tcPr>
                  <w:tcW w:w="3777" w:type="dxa"/>
                  <w:shd w:val="clear" w:color="auto" w:fill="auto"/>
                  <w:noWrap/>
                  <w:vAlign w:val="bottom"/>
                  <w:hideMark/>
                </w:tcPr>
                <w:p w:rsidR="00163A74" w:rsidRPr="00BB546C" w:rsidRDefault="00163A74" w:rsidP="00163A74">
                  <w:pPr>
                    <w:rPr>
                      <w:rFonts w:ascii="Calibri" w:hAnsi="Calibri" w:cs="Calibri"/>
                      <w:color w:val="000000"/>
                      <w:sz w:val="20"/>
                      <w:szCs w:val="20"/>
                      <w:lang w:eastAsia="es-BO"/>
                    </w:rPr>
                  </w:pPr>
                  <w:r>
                    <w:rPr>
                      <w:rFonts w:ascii="Calibri" w:hAnsi="Calibri" w:cs="Calibri"/>
                      <w:color w:val="000000"/>
                      <w:sz w:val="20"/>
                      <w:szCs w:val="20"/>
                      <w:lang w:eastAsia="es-BO"/>
                    </w:rPr>
                    <w:t>ZONA COMERCIAL TRINIDAD</w:t>
                  </w:r>
                </w:p>
              </w:tc>
              <w:tc>
                <w:tcPr>
                  <w:tcW w:w="1998" w:type="dxa"/>
                  <w:shd w:val="clear" w:color="auto" w:fill="auto"/>
                  <w:noWrap/>
                  <w:vAlign w:val="bottom"/>
                </w:tcPr>
                <w:p w:rsidR="00163A74" w:rsidRPr="00BB546C" w:rsidRDefault="00163A74" w:rsidP="00163A74">
                  <w:pPr>
                    <w:jc w:val="center"/>
                    <w:rPr>
                      <w:rFonts w:ascii="Calibri" w:hAnsi="Calibri" w:cs="Calibri"/>
                      <w:color w:val="000000"/>
                      <w:sz w:val="20"/>
                      <w:szCs w:val="20"/>
                      <w:lang w:eastAsia="es-BO"/>
                    </w:rPr>
                  </w:pPr>
                  <w:r>
                    <w:rPr>
                      <w:rFonts w:ascii="Calibri" w:hAnsi="Calibri" w:cs="Calibri"/>
                      <w:color w:val="000000"/>
                      <w:sz w:val="20"/>
                      <w:szCs w:val="20"/>
                      <w:lang w:eastAsia="es-BO"/>
                    </w:rPr>
                    <w:t>TRINIDAD</w:t>
                  </w:r>
                </w:p>
              </w:tc>
              <w:tc>
                <w:tcPr>
                  <w:tcW w:w="3018" w:type="dxa"/>
                  <w:shd w:val="clear" w:color="auto" w:fill="auto"/>
                  <w:noWrap/>
                  <w:vAlign w:val="bottom"/>
                </w:tcPr>
                <w:p w:rsidR="00163A74" w:rsidRPr="00BB546C" w:rsidRDefault="00163A74" w:rsidP="00163A74">
                  <w:pPr>
                    <w:rPr>
                      <w:rFonts w:ascii="Calibri" w:hAnsi="Calibri" w:cs="Calibri"/>
                      <w:color w:val="000000"/>
                      <w:sz w:val="20"/>
                      <w:szCs w:val="20"/>
                      <w:lang w:eastAsia="es-BO"/>
                    </w:rPr>
                  </w:pPr>
                  <w:r>
                    <w:rPr>
                      <w:rFonts w:ascii="Calibri" w:hAnsi="Calibri" w:cs="Calibri"/>
                      <w:color w:val="000000"/>
                      <w:sz w:val="20"/>
                      <w:szCs w:val="20"/>
                      <w:lang w:eastAsia="es-BO"/>
                    </w:rPr>
                    <w:t>CALLE BOPI S/N</w:t>
                  </w:r>
                </w:p>
              </w:tc>
            </w:tr>
            <w:tr w:rsidR="00163A74" w:rsidRPr="00BB546C" w:rsidTr="00E95C57">
              <w:trPr>
                <w:trHeight w:val="347"/>
              </w:trPr>
              <w:tc>
                <w:tcPr>
                  <w:tcW w:w="351" w:type="dxa"/>
                  <w:shd w:val="clear" w:color="auto" w:fill="auto"/>
                  <w:noWrap/>
                  <w:vAlign w:val="bottom"/>
                  <w:hideMark/>
                </w:tcPr>
                <w:p w:rsidR="00163A74" w:rsidRPr="00BB546C" w:rsidRDefault="00163A74" w:rsidP="00163A74">
                  <w:pPr>
                    <w:jc w:val="center"/>
                    <w:rPr>
                      <w:rFonts w:ascii="Calibri" w:hAnsi="Calibri" w:cs="Calibri"/>
                      <w:color w:val="000000"/>
                      <w:sz w:val="20"/>
                      <w:szCs w:val="20"/>
                      <w:lang w:eastAsia="es-BO"/>
                    </w:rPr>
                  </w:pPr>
                  <w:r w:rsidRPr="00BB546C">
                    <w:rPr>
                      <w:rFonts w:ascii="Calibri" w:hAnsi="Calibri" w:cs="Calibri"/>
                      <w:color w:val="000000"/>
                      <w:sz w:val="20"/>
                      <w:szCs w:val="20"/>
                      <w:lang w:eastAsia="es-BO"/>
                    </w:rPr>
                    <w:t>2</w:t>
                  </w:r>
                </w:p>
              </w:tc>
              <w:tc>
                <w:tcPr>
                  <w:tcW w:w="3777" w:type="dxa"/>
                  <w:shd w:val="clear" w:color="000000" w:fill="FFFFFF"/>
                  <w:noWrap/>
                  <w:vAlign w:val="bottom"/>
                  <w:hideMark/>
                </w:tcPr>
                <w:p w:rsidR="00163A74" w:rsidRPr="00BB546C" w:rsidRDefault="00163A74" w:rsidP="00163A74">
                  <w:pPr>
                    <w:rPr>
                      <w:rFonts w:ascii="Calibri" w:hAnsi="Calibri" w:cs="Calibri"/>
                      <w:color w:val="000000"/>
                      <w:sz w:val="20"/>
                      <w:szCs w:val="20"/>
                      <w:lang w:eastAsia="es-BO"/>
                    </w:rPr>
                  </w:pPr>
                  <w:r>
                    <w:rPr>
                      <w:rFonts w:ascii="Calibri" w:hAnsi="Calibri" w:cs="Calibri"/>
                      <w:color w:val="000000"/>
                      <w:sz w:val="20"/>
                      <w:szCs w:val="20"/>
                      <w:lang w:eastAsia="es-BO"/>
                    </w:rPr>
                    <w:t>ZONA COMERCIAL RIBERALTA</w:t>
                  </w:r>
                </w:p>
              </w:tc>
              <w:tc>
                <w:tcPr>
                  <w:tcW w:w="1998" w:type="dxa"/>
                  <w:shd w:val="clear" w:color="auto" w:fill="auto"/>
                  <w:noWrap/>
                  <w:vAlign w:val="bottom"/>
                </w:tcPr>
                <w:p w:rsidR="00163A74" w:rsidRPr="00BB546C" w:rsidRDefault="00163A74" w:rsidP="00163A74">
                  <w:pPr>
                    <w:jc w:val="center"/>
                    <w:rPr>
                      <w:rFonts w:ascii="Calibri" w:hAnsi="Calibri" w:cs="Calibri"/>
                      <w:color w:val="000000"/>
                      <w:sz w:val="20"/>
                      <w:szCs w:val="20"/>
                      <w:lang w:eastAsia="es-BO"/>
                    </w:rPr>
                  </w:pPr>
                  <w:r>
                    <w:rPr>
                      <w:rFonts w:ascii="Calibri" w:hAnsi="Calibri" w:cs="Calibri"/>
                      <w:color w:val="000000"/>
                      <w:sz w:val="20"/>
                      <w:szCs w:val="20"/>
                      <w:lang w:eastAsia="es-BO"/>
                    </w:rPr>
                    <w:t>RIBERALTA</w:t>
                  </w:r>
                </w:p>
              </w:tc>
              <w:tc>
                <w:tcPr>
                  <w:tcW w:w="3018" w:type="dxa"/>
                  <w:shd w:val="clear" w:color="auto" w:fill="auto"/>
                  <w:noWrap/>
                  <w:vAlign w:val="bottom"/>
                </w:tcPr>
                <w:p w:rsidR="00163A74" w:rsidRPr="00BB546C" w:rsidRDefault="00163A74" w:rsidP="00163A74">
                  <w:pPr>
                    <w:rPr>
                      <w:rFonts w:ascii="Calibri" w:hAnsi="Calibri" w:cs="Calibri"/>
                      <w:color w:val="000000"/>
                      <w:sz w:val="20"/>
                      <w:szCs w:val="20"/>
                      <w:lang w:eastAsia="es-BO"/>
                    </w:rPr>
                  </w:pPr>
                  <w:r>
                    <w:rPr>
                      <w:rFonts w:ascii="Calibri" w:hAnsi="Calibri" w:cs="Calibri"/>
                      <w:color w:val="000000"/>
                      <w:sz w:val="20"/>
                      <w:szCs w:val="20"/>
                      <w:lang w:eastAsia="es-BO"/>
                    </w:rPr>
                    <w:t>AV. HEROES DEL CHACO, ENTRE AV. SAN IGNACIO Y AV. RIBERALTA</w:t>
                  </w:r>
                </w:p>
              </w:tc>
            </w:tr>
            <w:tr w:rsidR="00163A74" w:rsidRPr="00BB546C" w:rsidTr="00E95C57">
              <w:trPr>
                <w:trHeight w:val="150"/>
              </w:trPr>
              <w:tc>
                <w:tcPr>
                  <w:tcW w:w="351" w:type="dxa"/>
                  <w:shd w:val="clear" w:color="auto" w:fill="auto"/>
                  <w:noWrap/>
                  <w:vAlign w:val="bottom"/>
                </w:tcPr>
                <w:p w:rsidR="00163A74" w:rsidRPr="00BB546C" w:rsidRDefault="00163A74" w:rsidP="00163A74">
                  <w:pPr>
                    <w:jc w:val="center"/>
                    <w:rPr>
                      <w:rFonts w:ascii="Calibri" w:hAnsi="Calibri" w:cs="Calibri"/>
                      <w:color w:val="000000"/>
                      <w:sz w:val="20"/>
                      <w:szCs w:val="20"/>
                      <w:lang w:eastAsia="es-BO"/>
                    </w:rPr>
                  </w:pPr>
                  <w:r>
                    <w:rPr>
                      <w:rFonts w:ascii="Calibri" w:hAnsi="Calibri" w:cs="Calibri"/>
                      <w:color w:val="000000"/>
                      <w:sz w:val="20"/>
                      <w:szCs w:val="20"/>
                      <w:lang w:eastAsia="es-BO"/>
                    </w:rPr>
                    <w:t>3</w:t>
                  </w:r>
                </w:p>
              </w:tc>
              <w:tc>
                <w:tcPr>
                  <w:tcW w:w="3777" w:type="dxa"/>
                  <w:shd w:val="clear" w:color="000000" w:fill="FFFFFF"/>
                  <w:noWrap/>
                  <w:vAlign w:val="bottom"/>
                </w:tcPr>
                <w:p w:rsidR="00163A74" w:rsidRPr="00BB546C" w:rsidRDefault="00163A74" w:rsidP="00163A74">
                  <w:pPr>
                    <w:rPr>
                      <w:rFonts w:ascii="Calibri" w:hAnsi="Calibri" w:cs="Calibri"/>
                      <w:color w:val="000000"/>
                      <w:sz w:val="20"/>
                      <w:szCs w:val="20"/>
                      <w:lang w:eastAsia="es-BO"/>
                    </w:rPr>
                  </w:pPr>
                  <w:r>
                    <w:rPr>
                      <w:rFonts w:ascii="Calibri" w:hAnsi="Calibri" w:cs="Calibri"/>
                      <w:color w:val="000000"/>
                      <w:sz w:val="20"/>
                      <w:szCs w:val="20"/>
                      <w:lang w:eastAsia="es-BO"/>
                    </w:rPr>
                    <w:t>ZONA COMERCIAL GUAYARAMERIN</w:t>
                  </w:r>
                </w:p>
              </w:tc>
              <w:tc>
                <w:tcPr>
                  <w:tcW w:w="1998" w:type="dxa"/>
                  <w:shd w:val="clear" w:color="auto" w:fill="auto"/>
                  <w:noWrap/>
                  <w:vAlign w:val="bottom"/>
                </w:tcPr>
                <w:p w:rsidR="00163A74" w:rsidRPr="00BB546C" w:rsidRDefault="00163A74" w:rsidP="00163A74">
                  <w:pPr>
                    <w:jc w:val="center"/>
                    <w:rPr>
                      <w:rFonts w:ascii="Calibri" w:hAnsi="Calibri" w:cs="Calibri"/>
                      <w:color w:val="000000"/>
                      <w:sz w:val="20"/>
                      <w:szCs w:val="20"/>
                      <w:lang w:eastAsia="es-BO"/>
                    </w:rPr>
                  </w:pPr>
                  <w:r>
                    <w:rPr>
                      <w:rFonts w:ascii="Calibri" w:hAnsi="Calibri" w:cs="Calibri"/>
                      <w:color w:val="000000"/>
                      <w:sz w:val="20"/>
                      <w:szCs w:val="20"/>
                      <w:lang w:eastAsia="es-BO"/>
                    </w:rPr>
                    <w:t xml:space="preserve">GUAYARAMERIN </w:t>
                  </w:r>
                </w:p>
              </w:tc>
              <w:tc>
                <w:tcPr>
                  <w:tcW w:w="3018" w:type="dxa"/>
                  <w:shd w:val="clear" w:color="auto" w:fill="auto"/>
                  <w:noWrap/>
                  <w:vAlign w:val="bottom"/>
                </w:tcPr>
                <w:p w:rsidR="00163A74" w:rsidRPr="00BB546C" w:rsidRDefault="00163A74" w:rsidP="00163A74">
                  <w:pPr>
                    <w:rPr>
                      <w:rFonts w:ascii="Calibri" w:hAnsi="Calibri" w:cs="Calibri"/>
                      <w:color w:val="000000"/>
                      <w:sz w:val="20"/>
                      <w:szCs w:val="20"/>
                      <w:lang w:eastAsia="es-BO"/>
                    </w:rPr>
                  </w:pPr>
                  <w:r>
                    <w:rPr>
                      <w:rFonts w:ascii="Calibri" w:hAnsi="Calibri" w:cs="Calibri"/>
                      <w:color w:val="000000"/>
                      <w:sz w:val="20"/>
                      <w:szCs w:val="20"/>
                      <w:lang w:eastAsia="es-BO"/>
                    </w:rPr>
                    <w:t>AV. OSCAR UZAGA DE LA VEGA ESQ. 6 DE AGOSTO</w:t>
                  </w:r>
                </w:p>
              </w:tc>
            </w:tr>
          </w:tbl>
          <w:p w:rsidR="00163A74" w:rsidRPr="00AD1083" w:rsidRDefault="00163A74" w:rsidP="00E95C57">
            <w:pPr>
              <w:jc w:val="both"/>
              <w:rPr>
                <w:rFonts w:ascii="Calibri" w:hAnsi="Calibri" w:cs="Calibri"/>
                <w:sz w:val="20"/>
                <w:szCs w:val="20"/>
              </w:rPr>
            </w:pPr>
          </w:p>
          <w:p w:rsidR="00167A5D" w:rsidRPr="00AD1083" w:rsidRDefault="00167A5D" w:rsidP="00ED71C1">
            <w:pPr>
              <w:numPr>
                <w:ilvl w:val="0"/>
                <w:numId w:val="316"/>
              </w:numPr>
              <w:jc w:val="both"/>
              <w:rPr>
                <w:rFonts w:ascii="Calibri" w:hAnsi="Calibri" w:cs="Calibri"/>
                <w:sz w:val="20"/>
                <w:szCs w:val="20"/>
              </w:rPr>
            </w:pPr>
            <w:r w:rsidRPr="00AD1083">
              <w:rPr>
                <w:rFonts w:ascii="Calibri" w:hAnsi="Calibri" w:cs="Calibri"/>
                <w:sz w:val="20"/>
                <w:szCs w:val="20"/>
              </w:rPr>
              <w:t>La lista descrita podrá ser ampliada a requerimiento de YPFB, previa autorización del fiscal del servicio siempre y cuando esta se encuentre dentro del departamento de intervención, esta ampliación de lugar no requerirá una modificación contractual.</w:t>
            </w:r>
          </w:p>
          <w:p w:rsidR="00167A5D" w:rsidRPr="00AD1083" w:rsidRDefault="00167A5D" w:rsidP="00ED71C1">
            <w:pPr>
              <w:numPr>
                <w:ilvl w:val="0"/>
                <w:numId w:val="316"/>
              </w:numPr>
              <w:jc w:val="both"/>
              <w:rPr>
                <w:rFonts w:ascii="Calibri" w:hAnsi="Calibri" w:cs="Calibri"/>
                <w:sz w:val="20"/>
                <w:szCs w:val="20"/>
              </w:rPr>
            </w:pPr>
            <w:r w:rsidRPr="00AD1083">
              <w:rPr>
                <w:rFonts w:ascii="Calibri" w:hAnsi="Calibri" w:cs="Calibri"/>
                <w:sz w:val="20"/>
                <w:szCs w:val="20"/>
              </w:rPr>
              <w:t>En caso de YPFB identificará la necesidad de realizar actividades de mantenimiento por emergencia en alguna otra ciudad de Bolivia donde no se cuente con el servicio de Mantenimiento, previo acuerdo entre partes (Fiscal del Servicio y Representante Legal) y bajo una modificación contractual la empresa podrá realizar la citada intervención.</w:t>
            </w:r>
          </w:p>
          <w:p w:rsidR="00167A5D" w:rsidRPr="00AD1083" w:rsidRDefault="00167A5D" w:rsidP="00E95C57">
            <w:pPr>
              <w:jc w:val="both"/>
              <w:rPr>
                <w:rFonts w:ascii="Calibri" w:hAnsi="Calibri" w:cs="Calibri"/>
                <w:sz w:val="20"/>
                <w:szCs w:val="20"/>
              </w:rPr>
            </w:pPr>
          </w:p>
        </w:tc>
      </w:tr>
      <w:tr w:rsidR="00167A5D" w:rsidRPr="003A6FC7" w:rsidTr="004325B8">
        <w:tc>
          <w:tcPr>
            <w:tcW w:w="9113" w:type="dxa"/>
            <w:shd w:val="clear" w:color="auto" w:fill="8DB3E2"/>
          </w:tcPr>
          <w:p w:rsidR="00167A5D" w:rsidRPr="00AD1083" w:rsidRDefault="00167A5D" w:rsidP="00E95C57">
            <w:pPr>
              <w:autoSpaceDE w:val="0"/>
              <w:autoSpaceDN w:val="0"/>
              <w:adjustRightInd w:val="0"/>
              <w:jc w:val="both"/>
              <w:rPr>
                <w:rFonts w:ascii="Calibri" w:hAnsi="Calibri" w:cs="Calibri"/>
                <w:sz w:val="20"/>
                <w:szCs w:val="20"/>
              </w:rPr>
            </w:pPr>
            <w:r w:rsidRPr="00AD1083">
              <w:rPr>
                <w:rFonts w:ascii="Calibri" w:hAnsi="Calibri" w:cs="Calibri"/>
                <w:b/>
                <w:bCs/>
                <w:sz w:val="20"/>
                <w:szCs w:val="20"/>
              </w:rPr>
              <w:t xml:space="preserve">FISCAL DEL SERVICIO </w:t>
            </w:r>
          </w:p>
        </w:tc>
      </w:tr>
      <w:tr w:rsidR="00167A5D" w:rsidRPr="003A6FC7" w:rsidTr="004325B8">
        <w:tc>
          <w:tcPr>
            <w:tcW w:w="9113" w:type="dxa"/>
            <w:shd w:val="clear" w:color="auto" w:fill="auto"/>
          </w:tcPr>
          <w:p w:rsidR="00167A5D" w:rsidRPr="00AD1083" w:rsidRDefault="00167A5D" w:rsidP="00E95C57">
            <w:pPr>
              <w:jc w:val="both"/>
              <w:rPr>
                <w:rFonts w:ascii="Calibri" w:hAnsi="Calibri" w:cs="Calibri"/>
                <w:color w:val="000000"/>
                <w:sz w:val="20"/>
                <w:szCs w:val="20"/>
              </w:rPr>
            </w:pPr>
            <w:r w:rsidRPr="00AD1083">
              <w:rPr>
                <w:rFonts w:ascii="Calibri" w:hAnsi="Calibri" w:cs="Calibri"/>
                <w:color w:val="000000"/>
                <w:sz w:val="20"/>
                <w:szCs w:val="20"/>
              </w:rPr>
              <w:t>YPFB designará un Fiscal de Servicio</w:t>
            </w:r>
            <w:r w:rsidRPr="00AD1083">
              <w:rPr>
                <w:rFonts w:ascii="Calibri" w:hAnsi="Calibri" w:cs="Calibri"/>
                <w:color w:val="FF0000"/>
                <w:sz w:val="20"/>
                <w:szCs w:val="20"/>
              </w:rPr>
              <w:t xml:space="preserve"> </w:t>
            </w:r>
            <w:r w:rsidRPr="00AD1083">
              <w:rPr>
                <w:rFonts w:ascii="Calibri" w:hAnsi="Calibri" w:cs="Calibri"/>
                <w:color w:val="000000"/>
                <w:sz w:val="20"/>
                <w:szCs w:val="20"/>
              </w:rPr>
              <w:t xml:space="preserve">para fines de seguimiento y control del servicio. </w:t>
            </w:r>
          </w:p>
          <w:p w:rsidR="00167A5D" w:rsidRPr="00AD1083" w:rsidRDefault="00167A5D" w:rsidP="00E95C57">
            <w:pPr>
              <w:jc w:val="both"/>
              <w:rPr>
                <w:rFonts w:ascii="Calibri" w:hAnsi="Calibri" w:cs="Calibri"/>
                <w:color w:val="000000"/>
                <w:sz w:val="20"/>
                <w:szCs w:val="20"/>
              </w:rPr>
            </w:pPr>
            <w:r w:rsidRPr="00AD1083">
              <w:rPr>
                <w:rFonts w:ascii="Calibri" w:hAnsi="Calibri" w:cs="Calibri"/>
                <w:color w:val="000000"/>
                <w:sz w:val="20"/>
                <w:szCs w:val="20"/>
              </w:rPr>
              <w:t>El Fiscal de Servicio estará a cargo de verificar el cumplimiento del contrato de acuerdo a las especificaciones técnicas elaboradas para la contratación del servicio y la correcta prestación conforme a los trabajos instruidos.</w:t>
            </w:r>
          </w:p>
          <w:p w:rsidR="00167A5D" w:rsidRPr="00AD1083" w:rsidRDefault="00167A5D" w:rsidP="00E95C57">
            <w:pPr>
              <w:jc w:val="both"/>
              <w:rPr>
                <w:rFonts w:ascii="Calibri" w:hAnsi="Calibri" w:cs="Calibri"/>
                <w:color w:val="000000"/>
                <w:sz w:val="20"/>
                <w:szCs w:val="20"/>
              </w:rPr>
            </w:pPr>
            <w:r w:rsidRPr="00AD1083">
              <w:rPr>
                <w:rFonts w:ascii="Calibri" w:hAnsi="Calibri" w:cs="Calibri"/>
                <w:color w:val="000000"/>
                <w:sz w:val="20"/>
                <w:szCs w:val="20"/>
              </w:rPr>
              <w:t>Dentro de sus funciones deberá:</w:t>
            </w:r>
          </w:p>
          <w:p w:rsidR="00167A5D" w:rsidRPr="00AD1083" w:rsidRDefault="00167A5D" w:rsidP="00E95C57">
            <w:pPr>
              <w:numPr>
                <w:ilvl w:val="0"/>
                <w:numId w:val="3"/>
              </w:numPr>
              <w:jc w:val="both"/>
              <w:rPr>
                <w:rFonts w:ascii="Calibri" w:hAnsi="Calibri" w:cs="Calibri"/>
                <w:sz w:val="20"/>
                <w:szCs w:val="20"/>
              </w:rPr>
            </w:pPr>
            <w:r w:rsidRPr="00AD1083">
              <w:rPr>
                <w:rFonts w:ascii="Calibri" w:hAnsi="Calibri" w:cs="Calibri"/>
                <w:sz w:val="20"/>
                <w:szCs w:val="20"/>
              </w:rPr>
              <w:lastRenderedPageBreak/>
              <w:t>Emitir orden de inicio.</w:t>
            </w:r>
          </w:p>
          <w:p w:rsidR="00167A5D" w:rsidRPr="00AD1083" w:rsidRDefault="00167A5D" w:rsidP="00E95C57">
            <w:pPr>
              <w:numPr>
                <w:ilvl w:val="0"/>
                <w:numId w:val="3"/>
              </w:numPr>
              <w:jc w:val="both"/>
              <w:rPr>
                <w:rFonts w:ascii="Calibri" w:hAnsi="Calibri" w:cs="Calibri"/>
                <w:sz w:val="20"/>
                <w:szCs w:val="20"/>
              </w:rPr>
            </w:pPr>
            <w:r w:rsidRPr="00AD1083">
              <w:rPr>
                <w:rFonts w:ascii="Calibri" w:hAnsi="Calibri" w:cs="Calibri"/>
                <w:sz w:val="20"/>
                <w:szCs w:val="20"/>
              </w:rPr>
              <w:t>Emitir informes de pago.</w:t>
            </w:r>
          </w:p>
          <w:p w:rsidR="00167A5D" w:rsidRPr="00AD1083" w:rsidRDefault="00167A5D" w:rsidP="00E95C57">
            <w:pPr>
              <w:numPr>
                <w:ilvl w:val="0"/>
                <w:numId w:val="3"/>
              </w:numPr>
              <w:jc w:val="both"/>
              <w:rPr>
                <w:rFonts w:ascii="Calibri" w:hAnsi="Calibri" w:cs="Calibri"/>
                <w:sz w:val="20"/>
                <w:szCs w:val="20"/>
              </w:rPr>
            </w:pPr>
            <w:r w:rsidRPr="00AD1083">
              <w:rPr>
                <w:rFonts w:ascii="Calibri" w:hAnsi="Calibri" w:cs="Calibri"/>
                <w:sz w:val="20"/>
                <w:szCs w:val="20"/>
              </w:rPr>
              <w:t>Realizar el control, seguimiento y verificación de la ejecución de las fichas de trabajo.</w:t>
            </w:r>
          </w:p>
          <w:p w:rsidR="00167A5D" w:rsidRPr="00AD1083" w:rsidRDefault="00167A5D" w:rsidP="00E95C57">
            <w:pPr>
              <w:numPr>
                <w:ilvl w:val="0"/>
                <w:numId w:val="3"/>
              </w:numPr>
              <w:jc w:val="both"/>
              <w:rPr>
                <w:rFonts w:ascii="Calibri" w:hAnsi="Calibri" w:cs="Calibri"/>
                <w:sz w:val="20"/>
                <w:szCs w:val="20"/>
              </w:rPr>
            </w:pPr>
            <w:r w:rsidRPr="00AD1083">
              <w:rPr>
                <w:rFonts w:ascii="Calibri" w:hAnsi="Calibri" w:cs="Calibri"/>
                <w:sz w:val="20"/>
                <w:szCs w:val="20"/>
              </w:rPr>
              <w:t>Realizar el control y Aplicación multas.</w:t>
            </w:r>
          </w:p>
          <w:p w:rsidR="00167A5D" w:rsidRPr="00AD1083" w:rsidRDefault="00167A5D" w:rsidP="00E95C57">
            <w:pPr>
              <w:numPr>
                <w:ilvl w:val="0"/>
                <w:numId w:val="3"/>
              </w:numPr>
              <w:jc w:val="both"/>
              <w:rPr>
                <w:rFonts w:ascii="Calibri" w:hAnsi="Calibri" w:cs="Calibri"/>
                <w:sz w:val="20"/>
                <w:szCs w:val="20"/>
              </w:rPr>
            </w:pPr>
            <w:r w:rsidRPr="00AD1083">
              <w:rPr>
                <w:rFonts w:ascii="Calibri" w:hAnsi="Calibri" w:cs="Calibri"/>
                <w:sz w:val="20"/>
                <w:szCs w:val="20"/>
              </w:rPr>
              <w:t>Realizar la gestión de modificaciones contractuales, si corresponde.</w:t>
            </w:r>
          </w:p>
          <w:p w:rsidR="00167A5D" w:rsidRPr="00AD1083" w:rsidRDefault="00167A5D" w:rsidP="00E95C57">
            <w:pPr>
              <w:numPr>
                <w:ilvl w:val="0"/>
                <w:numId w:val="3"/>
              </w:numPr>
              <w:jc w:val="both"/>
              <w:rPr>
                <w:rFonts w:ascii="Calibri" w:hAnsi="Calibri" w:cs="Calibri"/>
                <w:sz w:val="20"/>
                <w:szCs w:val="20"/>
              </w:rPr>
            </w:pPr>
            <w:r w:rsidRPr="00AD1083">
              <w:rPr>
                <w:rFonts w:ascii="Calibri" w:hAnsi="Calibri" w:cs="Calibri"/>
                <w:sz w:val="20"/>
                <w:szCs w:val="20"/>
              </w:rPr>
              <w:t>Realizar el control y administración del contrato del presente servicio.</w:t>
            </w:r>
          </w:p>
          <w:p w:rsidR="00167A5D" w:rsidRPr="00AD1083" w:rsidRDefault="00167A5D" w:rsidP="00E95C57">
            <w:pPr>
              <w:jc w:val="both"/>
              <w:rPr>
                <w:rFonts w:ascii="Calibri" w:hAnsi="Calibri" w:cs="Calibri"/>
                <w:sz w:val="20"/>
                <w:szCs w:val="20"/>
              </w:rPr>
            </w:pPr>
          </w:p>
        </w:tc>
      </w:tr>
      <w:tr w:rsidR="00167A5D" w:rsidRPr="003A6FC7" w:rsidTr="004325B8">
        <w:tc>
          <w:tcPr>
            <w:tcW w:w="9113" w:type="dxa"/>
            <w:shd w:val="clear" w:color="auto" w:fill="9CC2E5"/>
          </w:tcPr>
          <w:p w:rsidR="00167A5D" w:rsidRPr="00AD1083" w:rsidRDefault="00167A5D" w:rsidP="00E95C57">
            <w:pPr>
              <w:autoSpaceDE w:val="0"/>
              <w:autoSpaceDN w:val="0"/>
              <w:adjustRightInd w:val="0"/>
              <w:jc w:val="both"/>
              <w:rPr>
                <w:rFonts w:ascii="Calibri" w:hAnsi="Calibri" w:cs="Calibri"/>
                <w:b/>
                <w:sz w:val="20"/>
                <w:szCs w:val="20"/>
              </w:rPr>
            </w:pPr>
            <w:r w:rsidRPr="00AD1083">
              <w:rPr>
                <w:rFonts w:ascii="Calibri" w:hAnsi="Calibri" w:cs="Calibri"/>
                <w:b/>
                <w:bCs/>
                <w:sz w:val="20"/>
                <w:szCs w:val="20"/>
              </w:rPr>
              <w:lastRenderedPageBreak/>
              <w:t>GARANTÍA DE BUENA EJECUCIÓN DE MANTENIMIENTO</w:t>
            </w:r>
          </w:p>
        </w:tc>
      </w:tr>
      <w:tr w:rsidR="00BF106B" w:rsidRPr="003A6FC7" w:rsidTr="004325B8">
        <w:tc>
          <w:tcPr>
            <w:tcW w:w="9113" w:type="dxa"/>
            <w:shd w:val="clear" w:color="auto" w:fill="auto"/>
          </w:tcPr>
          <w:p w:rsidR="00BF106B" w:rsidRPr="00A1131B" w:rsidRDefault="00BF106B" w:rsidP="00BF106B">
            <w:pPr>
              <w:spacing w:before="120" w:after="120"/>
              <w:jc w:val="both"/>
              <w:rPr>
                <w:rFonts w:asciiTheme="minorHAnsi" w:hAnsiTheme="minorHAnsi" w:cstheme="minorHAnsi"/>
                <w:b/>
                <w:bCs/>
                <w:sz w:val="20"/>
                <w:szCs w:val="20"/>
              </w:rPr>
            </w:pPr>
            <w:r w:rsidRPr="00A1131B">
              <w:rPr>
                <w:rFonts w:asciiTheme="minorHAnsi" w:hAnsiTheme="minorHAnsi" w:cstheme="minorHAnsi"/>
                <w:b/>
                <w:bCs/>
                <w:sz w:val="20"/>
                <w:szCs w:val="20"/>
              </w:rPr>
              <w:t>Garantía de Buena Ejecución de Mantenimiento</w:t>
            </w:r>
          </w:p>
          <w:p w:rsidR="00BF106B" w:rsidRPr="00A1131B" w:rsidRDefault="00BF106B" w:rsidP="00BF106B">
            <w:pPr>
              <w:spacing w:before="120" w:after="120"/>
              <w:jc w:val="both"/>
              <w:rPr>
                <w:rFonts w:asciiTheme="minorHAnsi" w:hAnsiTheme="minorHAnsi" w:cstheme="minorHAnsi"/>
                <w:sz w:val="20"/>
                <w:szCs w:val="20"/>
                <w:lang w:eastAsia="en-US"/>
              </w:rPr>
            </w:pPr>
            <w:r w:rsidRPr="00A1131B">
              <w:rPr>
                <w:rFonts w:asciiTheme="minorHAnsi" w:hAnsiTheme="minorHAnsi" w:cstheme="minorHAnsi"/>
                <w:sz w:val="20"/>
                <w:szCs w:val="20"/>
              </w:rPr>
              <w:t>El objeto de la Garantía de Buena Ejecución de Mantenimiento es garantizar la correcta reparación de los defectos y posibles vicios ocultos que sean atribuibles a deficiencias ejecutadas por el PROVEEDOR que pudieran presentarse posteriormente a la Recepción del servicio y deberá cumplir las siguientes condiciones:</w:t>
            </w:r>
          </w:p>
          <w:p w:rsidR="00BF106B" w:rsidRPr="00A1131B" w:rsidRDefault="00BF106B" w:rsidP="00BF106B">
            <w:pPr>
              <w:numPr>
                <w:ilvl w:val="0"/>
                <w:numId w:val="325"/>
              </w:numPr>
              <w:spacing w:before="120" w:after="120"/>
              <w:jc w:val="both"/>
              <w:rPr>
                <w:rFonts w:asciiTheme="minorHAnsi" w:hAnsiTheme="minorHAnsi" w:cstheme="minorHAnsi"/>
                <w:sz w:val="20"/>
                <w:szCs w:val="20"/>
              </w:rPr>
            </w:pPr>
            <w:r w:rsidRPr="00A1131B">
              <w:rPr>
                <w:rFonts w:asciiTheme="minorHAnsi" w:hAnsiTheme="minorHAnsi" w:cstheme="minorHAnsi"/>
                <w:sz w:val="20"/>
                <w:szCs w:val="20"/>
              </w:rPr>
              <w:t>La presentación de la Garantía será una condición para la recepción de la Planilla de Pago Final del Servicio.</w:t>
            </w:r>
          </w:p>
          <w:p w:rsidR="00BF106B" w:rsidRPr="00A1131B" w:rsidRDefault="00BF106B" w:rsidP="00BF106B">
            <w:pPr>
              <w:numPr>
                <w:ilvl w:val="0"/>
                <w:numId w:val="325"/>
              </w:numPr>
              <w:spacing w:before="120" w:after="120"/>
              <w:jc w:val="both"/>
              <w:rPr>
                <w:rFonts w:asciiTheme="minorHAnsi" w:hAnsiTheme="minorHAnsi" w:cstheme="minorHAnsi"/>
                <w:sz w:val="20"/>
                <w:szCs w:val="20"/>
              </w:rPr>
            </w:pPr>
            <w:r w:rsidRPr="00A1131B">
              <w:rPr>
                <w:rFonts w:asciiTheme="minorHAnsi" w:hAnsiTheme="minorHAnsi" w:cstheme="minorHAnsi"/>
                <w:sz w:val="20"/>
                <w:szCs w:val="20"/>
              </w:rPr>
              <w:t>La Garantía a ser presentada podrá ser de 3 tipos, a elección del Proveedor:</w:t>
            </w:r>
          </w:p>
          <w:p w:rsidR="00BF106B" w:rsidRPr="00A1131B" w:rsidRDefault="00BF106B" w:rsidP="00BF106B">
            <w:pPr>
              <w:numPr>
                <w:ilvl w:val="1"/>
                <w:numId w:val="325"/>
              </w:numPr>
              <w:spacing w:before="120" w:after="120"/>
              <w:jc w:val="both"/>
              <w:rPr>
                <w:rFonts w:asciiTheme="minorHAnsi" w:hAnsiTheme="minorHAnsi" w:cstheme="minorHAnsi"/>
                <w:sz w:val="20"/>
                <w:szCs w:val="20"/>
              </w:rPr>
            </w:pPr>
            <w:r w:rsidRPr="00A1131B">
              <w:rPr>
                <w:rFonts w:asciiTheme="minorHAnsi" w:hAnsiTheme="minorHAnsi" w:cstheme="minorHAnsi"/>
                <w:sz w:val="20"/>
                <w:szCs w:val="20"/>
              </w:rPr>
              <w:t xml:space="preserve">Boleta de Garantía, </w:t>
            </w:r>
          </w:p>
          <w:p w:rsidR="00BF106B" w:rsidRPr="00A1131B" w:rsidRDefault="00BF106B" w:rsidP="00BF106B">
            <w:pPr>
              <w:numPr>
                <w:ilvl w:val="1"/>
                <w:numId w:val="325"/>
              </w:numPr>
              <w:spacing w:before="120" w:after="120"/>
              <w:jc w:val="both"/>
              <w:rPr>
                <w:rFonts w:asciiTheme="minorHAnsi" w:hAnsiTheme="minorHAnsi" w:cstheme="minorHAnsi"/>
                <w:sz w:val="20"/>
                <w:szCs w:val="20"/>
              </w:rPr>
            </w:pPr>
            <w:r w:rsidRPr="00A1131B">
              <w:rPr>
                <w:rFonts w:asciiTheme="minorHAnsi" w:hAnsiTheme="minorHAnsi" w:cstheme="minorHAnsi"/>
                <w:sz w:val="20"/>
                <w:szCs w:val="20"/>
              </w:rPr>
              <w:t xml:space="preserve">Garantía a Primer Requerimiento; o </w:t>
            </w:r>
          </w:p>
          <w:p w:rsidR="00BF106B" w:rsidRPr="00A1131B" w:rsidRDefault="00BF106B" w:rsidP="00BF106B">
            <w:pPr>
              <w:numPr>
                <w:ilvl w:val="1"/>
                <w:numId w:val="325"/>
              </w:numPr>
              <w:spacing w:before="120" w:after="120"/>
              <w:jc w:val="both"/>
              <w:rPr>
                <w:rFonts w:asciiTheme="minorHAnsi" w:hAnsiTheme="minorHAnsi" w:cstheme="minorHAnsi"/>
                <w:sz w:val="20"/>
                <w:szCs w:val="20"/>
              </w:rPr>
            </w:pPr>
            <w:r w:rsidRPr="00A1131B">
              <w:rPr>
                <w:rFonts w:asciiTheme="minorHAnsi" w:hAnsiTheme="minorHAnsi" w:cstheme="minorHAnsi"/>
                <w:sz w:val="20"/>
                <w:szCs w:val="20"/>
              </w:rPr>
              <w:t>Póliza de Seguro de Caución a Primer Requerimiento.</w:t>
            </w:r>
          </w:p>
          <w:p w:rsidR="00BF106B" w:rsidRPr="00A1131B" w:rsidRDefault="00BF106B" w:rsidP="00BF106B">
            <w:pPr>
              <w:numPr>
                <w:ilvl w:val="0"/>
                <w:numId w:val="325"/>
              </w:numPr>
              <w:spacing w:before="120" w:after="120"/>
              <w:jc w:val="both"/>
              <w:rPr>
                <w:rFonts w:asciiTheme="minorHAnsi" w:hAnsiTheme="minorHAnsi" w:cstheme="minorHAnsi"/>
                <w:sz w:val="20"/>
                <w:szCs w:val="20"/>
              </w:rPr>
            </w:pPr>
            <w:r w:rsidRPr="00A1131B">
              <w:rPr>
                <w:rFonts w:asciiTheme="minorHAnsi" w:hAnsiTheme="minorHAnsi" w:cstheme="minorHAnsi"/>
                <w:sz w:val="20"/>
                <w:szCs w:val="20"/>
              </w:rPr>
              <w:t>La Garantía deberá ser emitida a la orden/a favor de Yacimientos Petrolíferos Fiscales Bolivianos/YPFB, con características expresas de renovable, irrevocable y de ejecución inmediata o a primer requerimiento (según corresponda al tipo de instrumento presentado) con vigencia de 365 días computables a partir del día siguiente a la presentación de la Planilla de Pago Final por parte del Proveedor al Fiscal del Servicio y por un monto de 2% del presupuesto asignado para la contratación.</w:t>
            </w:r>
          </w:p>
          <w:p w:rsidR="00BF106B" w:rsidRPr="00A1131B" w:rsidRDefault="00BF106B" w:rsidP="00BF106B">
            <w:pPr>
              <w:numPr>
                <w:ilvl w:val="0"/>
                <w:numId w:val="325"/>
              </w:numPr>
              <w:spacing w:before="120" w:after="120"/>
              <w:jc w:val="both"/>
              <w:rPr>
                <w:rFonts w:asciiTheme="minorHAnsi" w:hAnsiTheme="minorHAnsi" w:cstheme="minorHAnsi"/>
                <w:sz w:val="20"/>
                <w:szCs w:val="20"/>
              </w:rPr>
            </w:pPr>
            <w:r w:rsidRPr="00A1131B">
              <w:rPr>
                <w:rFonts w:asciiTheme="minorHAnsi" w:hAnsiTheme="minorHAnsi" w:cstheme="minorHAnsi"/>
                <w:sz w:val="20"/>
                <w:szCs w:val="20"/>
              </w:rPr>
              <w:t xml:space="preserve">Cuando sea Boleta de Garantía o Garantía a Primer Requerimiento, deberá ser emitida por una Entidad de Intermediación Financiera del Estado Plurinacional de Bolivia, registrada, autorizada y bajo control de la Autoridad de Supervisión del Sistema Financiero (ASFI). </w:t>
            </w:r>
          </w:p>
          <w:p w:rsidR="00BF106B" w:rsidRPr="00A1131B" w:rsidRDefault="00BF106B" w:rsidP="00BF106B">
            <w:pPr>
              <w:rPr>
                <w:rFonts w:asciiTheme="minorHAnsi" w:hAnsiTheme="minorHAnsi" w:cstheme="minorHAnsi"/>
                <w:sz w:val="20"/>
                <w:szCs w:val="20"/>
              </w:rPr>
            </w:pPr>
            <w:r w:rsidRPr="00A1131B">
              <w:rPr>
                <w:rFonts w:asciiTheme="minorHAnsi" w:hAnsiTheme="minorHAnsi" w:cstheme="minorHAnsi"/>
                <w:sz w:val="20"/>
                <w:szCs w:val="20"/>
              </w:rPr>
              <w:t>Cuando sea Póliza de Caución a Primer Requerimiento deberá ser emitida por una empresa aseguradora del Estado Plurinacional de Bolivia, registrada, autorizada y bajo control dela Autoridad de Fiscalización y Control de Pensiones y Seguros.</w:t>
            </w:r>
          </w:p>
          <w:p w:rsidR="00BF106B" w:rsidRPr="00C71CFC" w:rsidRDefault="00BF106B" w:rsidP="00BF106B">
            <w:pPr>
              <w:rPr>
                <w:rFonts w:asciiTheme="minorHAnsi" w:hAnsiTheme="minorHAnsi" w:cstheme="minorHAnsi"/>
                <w:sz w:val="20"/>
                <w:szCs w:val="20"/>
                <w:lang w:eastAsia="es-BO"/>
              </w:rPr>
            </w:pPr>
            <w:r w:rsidRPr="00A1131B">
              <w:rPr>
                <w:rFonts w:asciiTheme="minorHAnsi" w:hAnsiTheme="minorHAnsi" w:cstheme="minorHAnsi"/>
                <w:sz w:val="20"/>
                <w:szCs w:val="20"/>
                <w:lang w:eastAsia="es-BO"/>
              </w:rPr>
              <w:t xml:space="preserve"> </w:t>
            </w:r>
          </w:p>
        </w:tc>
      </w:tr>
      <w:tr w:rsidR="00BF106B" w:rsidRPr="003A6FC7" w:rsidTr="004325B8">
        <w:tc>
          <w:tcPr>
            <w:tcW w:w="9113" w:type="dxa"/>
            <w:shd w:val="clear" w:color="auto" w:fill="9CC2E5"/>
          </w:tcPr>
          <w:p w:rsidR="00BF106B" w:rsidRPr="00AD1083" w:rsidRDefault="00BF106B" w:rsidP="00BF106B">
            <w:pPr>
              <w:autoSpaceDE w:val="0"/>
              <w:autoSpaceDN w:val="0"/>
              <w:adjustRightInd w:val="0"/>
              <w:jc w:val="both"/>
              <w:rPr>
                <w:rFonts w:ascii="Calibri" w:hAnsi="Calibri" w:cs="Calibri"/>
                <w:b/>
                <w:bCs/>
                <w:sz w:val="20"/>
                <w:szCs w:val="20"/>
              </w:rPr>
            </w:pPr>
            <w:r w:rsidRPr="00AD1083">
              <w:rPr>
                <w:rFonts w:ascii="Calibri" w:hAnsi="Calibri" w:cs="Calibri"/>
                <w:b/>
                <w:bCs/>
                <w:sz w:val="20"/>
                <w:szCs w:val="20"/>
              </w:rPr>
              <w:t>MULTAS</w:t>
            </w:r>
          </w:p>
        </w:tc>
      </w:tr>
      <w:tr w:rsidR="00BF106B" w:rsidRPr="003A6FC7" w:rsidTr="004325B8">
        <w:tc>
          <w:tcPr>
            <w:tcW w:w="9113" w:type="dxa"/>
            <w:shd w:val="clear" w:color="auto" w:fill="auto"/>
          </w:tcPr>
          <w:p w:rsidR="00BF106B" w:rsidRPr="00AD1083" w:rsidRDefault="00BF106B" w:rsidP="00BF106B">
            <w:pPr>
              <w:ind w:left="720"/>
              <w:contextualSpacing/>
              <w:rPr>
                <w:rFonts w:ascii="Calibri" w:hAnsi="Calibri" w:cs="Calibri"/>
                <w:sz w:val="20"/>
                <w:szCs w:val="20"/>
              </w:rPr>
            </w:pPr>
          </w:p>
          <w:p w:rsidR="00BF106B" w:rsidRDefault="00BF106B" w:rsidP="00BF106B">
            <w:pPr>
              <w:pStyle w:val="Prrafodelista"/>
              <w:numPr>
                <w:ilvl w:val="0"/>
                <w:numId w:val="323"/>
              </w:numPr>
              <w:shd w:val="clear" w:color="auto" w:fill="FFFFFF"/>
              <w:jc w:val="both"/>
              <w:rPr>
                <w:rFonts w:ascii="Calibri" w:hAnsi="Calibri" w:cs="Calibri"/>
                <w:sz w:val="20"/>
                <w:szCs w:val="20"/>
              </w:rPr>
            </w:pPr>
            <w:r w:rsidRPr="00163A74">
              <w:rPr>
                <w:rFonts w:ascii="Calibri" w:hAnsi="Calibri" w:cs="Calibri"/>
                <w:b/>
                <w:sz w:val="20"/>
                <w:szCs w:val="20"/>
              </w:rPr>
              <w:t>Multa por atraso en el plazo establecido para la conclusión de cada ficha de trabajo: Se</w:t>
            </w:r>
            <w:r w:rsidRPr="00163A74">
              <w:rPr>
                <w:rFonts w:ascii="Calibri" w:hAnsi="Calibri" w:cs="Calibri"/>
                <w:sz w:val="20"/>
                <w:szCs w:val="20"/>
              </w:rPr>
              <w:t xml:space="preserve"> aplicará una multa correspondiente al 1% (uno por ciento) del monto total de la ficha de trabajo por día de atraso. </w:t>
            </w:r>
            <w:r w:rsidRPr="00163A74">
              <w:rPr>
                <w:rFonts w:ascii="Calibri" w:hAnsi="Calibri" w:cs="Calibri"/>
                <w:sz w:val="20"/>
                <w:szCs w:val="20"/>
              </w:rPr>
              <w:lastRenderedPageBreak/>
              <w:t>En caso de que las multas lleguen y/o superen el 20% del monto del contrato, YPFB realizará las acciones necesarias para la resolución del mismo.</w:t>
            </w:r>
          </w:p>
          <w:p w:rsidR="00BF106B" w:rsidRPr="00163A74" w:rsidRDefault="00BF106B" w:rsidP="00BF106B">
            <w:pPr>
              <w:pStyle w:val="Prrafodelista"/>
              <w:numPr>
                <w:ilvl w:val="0"/>
                <w:numId w:val="323"/>
              </w:numPr>
              <w:shd w:val="clear" w:color="auto" w:fill="FFFFFF"/>
              <w:jc w:val="both"/>
              <w:rPr>
                <w:rFonts w:ascii="Calibri" w:hAnsi="Calibri" w:cs="Calibri"/>
                <w:sz w:val="20"/>
                <w:szCs w:val="20"/>
              </w:rPr>
            </w:pPr>
            <w:r w:rsidRPr="00163A74">
              <w:rPr>
                <w:rFonts w:ascii="Calibri" w:hAnsi="Calibri" w:cs="Calibri"/>
                <w:b/>
                <w:sz w:val="20"/>
                <w:szCs w:val="20"/>
              </w:rPr>
              <w:t>Multa por llamadas de atención:</w:t>
            </w:r>
            <w:r w:rsidRPr="00163A74">
              <w:rPr>
                <w:rFonts w:ascii="Calibri" w:hAnsi="Calibri" w:cs="Calibri"/>
                <w:sz w:val="20"/>
                <w:szCs w:val="20"/>
              </w:rPr>
              <w:t xml:space="preserve"> El PROVEEDOR</w:t>
            </w:r>
            <w:r w:rsidRPr="00163A74">
              <w:rPr>
                <w:rFonts w:ascii="Calibri" w:hAnsi="Calibri" w:cs="Calibri"/>
                <w:b/>
                <w:sz w:val="20"/>
                <w:szCs w:val="20"/>
              </w:rPr>
              <w:t xml:space="preserve"> </w:t>
            </w:r>
            <w:r w:rsidRPr="00163A74">
              <w:rPr>
                <w:rFonts w:ascii="Calibri" w:hAnsi="Calibri" w:cs="Calibri"/>
                <w:sz w:val="20"/>
                <w:szCs w:val="20"/>
              </w:rPr>
              <w:t>será pasible a una multa de Bs.3.000.- (Tres mil 00/100 bolivianos) cuando exista una segunda llamada de atención al PROVEEDOR sobre un mismo tema:</w:t>
            </w:r>
          </w:p>
          <w:p w:rsidR="00BF106B" w:rsidRPr="00AD1083" w:rsidRDefault="00BF106B" w:rsidP="00BF106B">
            <w:pPr>
              <w:numPr>
                <w:ilvl w:val="0"/>
                <w:numId w:val="317"/>
              </w:numPr>
              <w:ind w:left="1276" w:hanging="283"/>
              <w:contextualSpacing/>
              <w:jc w:val="both"/>
              <w:rPr>
                <w:rFonts w:ascii="Calibri" w:hAnsi="Calibri" w:cs="Calibri"/>
                <w:sz w:val="20"/>
                <w:szCs w:val="20"/>
              </w:rPr>
            </w:pPr>
            <w:r w:rsidRPr="00AD1083">
              <w:rPr>
                <w:rFonts w:ascii="Calibri" w:hAnsi="Calibri" w:cs="Calibri"/>
                <w:sz w:val="20"/>
                <w:szCs w:val="20"/>
              </w:rPr>
              <w:t>Incumplimiento en el inicio de las actividades de la ficha de trabajo en la fecha programada y aprobada por el fiscal de servicio.</w:t>
            </w:r>
          </w:p>
          <w:p w:rsidR="00BF106B" w:rsidRPr="00AD1083" w:rsidRDefault="00BF106B" w:rsidP="00BF106B">
            <w:pPr>
              <w:numPr>
                <w:ilvl w:val="0"/>
                <w:numId w:val="317"/>
              </w:numPr>
              <w:ind w:left="1276" w:hanging="283"/>
              <w:contextualSpacing/>
              <w:jc w:val="both"/>
              <w:rPr>
                <w:rFonts w:ascii="Calibri" w:hAnsi="Calibri" w:cs="Calibri"/>
                <w:sz w:val="20"/>
                <w:szCs w:val="20"/>
              </w:rPr>
            </w:pPr>
            <w:r w:rsidRPr="00AD1083">
              <w:rPr>
                <w:rFonts w:ascii="Calibri" w:hAnsi="Calibri" w:cs="Calibri"/>
                <w:sz w:val="20"/>
                <w:szCs w:val="20"/>
              </w:rPr>
              <w:t>Inasistencia del personal propuesto y/o autorizado, de acuerdo a lo establecido en el DCD.</w:t>
            </w:r>
          </w:p>
          <w:p w:rsidR="00BF106B" w:rsidRPr="00AD1083" w:rsidRDefault="00BF106B" w:rsidP="00BF106B">
            <w:pPr>
              <w:numPr>
                <w:ilvl w:val="0"/>
                <w:numId w:val="317"/>
              </w:numPr>
              <w:ind w:left="1276" w:hanging="283"/>
              <w:contextualSpacing/>
              <w:rPr>
                <w:rFonts w:ascii="Calibri" w:hAnsi="Calibri" w:cs="Calibri"/>
                <w:sz w:val="20"/>
                <w:szCs w:val="20"/>
              </w:rPr>
            </w:pPr>
            <w:r w:rsidRPr="00AD1083">
              <w:rPr>
                <w:rFonts w:ascii="Calibri" w:hAnsi="Calibri" w:cs="Calibri"/>
                <w:sz w:val="20"/>
                <w:szCs w:val="20"/>
              </w:rPr>
              <w:t>Incumplimiento a las instrucciones impartidas por el Fiscal de Servicio.</w:t>
            </w:r>
          </w:p>
          <w:p w:rsidR="00BF106B" w:rsidRPr="00AD1083" w:rsidRDefault="00BF106B" w:rsidP="00BF106B">
            <w:pPr>
              <w:numPr>
                <w:ilvl w:val="0"/>
                <w:numId w:val="317"/>
              </w:numPr>
              <w:ind w:left="1276" w:hanging="283"/>
              <w:contextualSpacing/>
              <w:rPr>
                <w:rFonts w:ascii="Calibri" w:hAnsi="Calibri" w:cs="Calibri"/>
                <w:sz w:val="20"/>
                <w:szCs w:val="20"/>
              </w:rPr>
            </w:pPr>
            <w:r w:rsidRPr="00AD1083">
              <w:rPr>
                <w:rFonts w:ascii="Calibri" w:hAnsi="Calibri" w:cs="Calibri"/>
                <w:sz w:val="20"/>
                <w:szCs w:val="20"/>
              </w:rPr>
              <w:t>Incumplimiento de las normas de conducta y moral respecto al servicio, al Fiscal de Servicio, así como cualquier personal de YPFB.</w:t>
            </w:r>
          </w:p>
          <w:p w:rsidR="00BF106B" w:rsidRPr="00AD1083" w:rsidRDefault="00BF106B" w:rsidP="00BF106B">
            <w:pPr>
              <w:contextualSpacing/>
              <w:rPr>
                <w:rFonts w:ascii="Calibri" w:hAnsi="Calibri" w:cs="Calibri"/>
                <w:sz w:val="20"/>
                <w:szCs w:val="20"/>
              </w:rPr>
            </w:pPr>
            <w:r w:rsidRPr="00AD1083">
              <w:rPr>
                <w:rFonts w:ascii="Calibri" w:hAnsi="Calibri" w:cs="Calibri"/>
                <w:sz w:val="20"/>
                <w:szCs w:val="20"/>
              </w:rPr>
              <w:t xml:space="preserve">                       </w:t>
            </w:r>
          </w:p>
          <w:p w:rsidR="00BF106B" w:rsidRPr="00AD1083" w:rsidRDefault="00BF106B" w:rsidP="00BF106B">
            <w:pPr>
              <w:contextualSpacing/>
              <w:rPr>
                <w:rFonts w:ascii="Calibri" w:hAnsi="Calibri" w:cs="Calibri"/>
                <w:sz w:val="20"/>
                <w:szCs w:val="20"/>
              </w:rPr>
            </w:pPr>
            <w:r w:rsidRPr="00AD1083">
              <w:rPr>
                <w:rFonts w:ascii="Calibri" w:hAnsi="Calibri" w:cs="Calibri"/>
                <w:sz w:val="20"/>
                <w:szCs w:val="20"/>
              </w:rPr>
              <w:t xml:space="preserve">                      Nota: Se aclara que toda multa es acumulable.</w:t>
            </w:r>
          </w:p>
          <w:p w:rsidR="00BF106B" w:rsidRPr="00BF106B" w:rsidRDefault="00BF106B" w:rsidP="00BF106B">
            <w:pPr>
              <w:numPr>
                <w:ilvl w:val="0"/>
                <w:numId w:val="323"/>
              </w:numPr>
              <w:shd w:val="clear" w:color="auto" w:fill="FFFFFF"/>
              <w:jc w:val="both"/>
              <w:rPr>
                <w:rFonts w:ascii="Calibri" w:hAnsi="Calibri" w:cs="Calibri"/>
                <w:b/>
                <w:sz w:val="20"/>
                <w:szCs w:val="20"/>
              </w:rPr>
            </w:pPr>
            <w:r w:rsidRPr="00AD1083">
              <w:rPr>
                <w:rFonts w:ascii="Calibri" w:hAnsi="Calibri" w:cs="Calibri"/>
                <w:b/>
                <w:sz w:val="20"/>
                <w:szCs w:val="20"/>
              </w:rPr>
              <w:t xml:space="preserve">Multa por cambio de Personal: </w:t>
            </w:r>
            <w:r w:rsidRPr="00AD1083">
              <w:rPr>
                <w:rFonts w:ascii="Calibri" w:hAnsi="Calibri" w:cs="Calibri"/>
                <w:sz w:val="20"/>
                <w:szCs w:val="20"/>
              </w:rPr>
              <w:t>El proveedor será pasible a una multa del 1x1000 (uno por mil) del monto del contrato cada vez que proceda al cambio del personal propuesto, que, habiendo sido evaluado en la calificación técnica de su propuesta, no ingrese a prestar servicios o que prestando servicios sea sustituido por cualquier causa, sin la debida autorización del fiscal del servicio, excepto por incapacidad física total del profesional o en caso de muerte.</w:t>
            </w:r>
          </w:p>
        </w:tc>
      </w:tr>
      <w:tr w:rsidR="00BF106B" w:rsidRPr="003A6FC7" w:rsidTr="004325B8">
        <w:tc>
          <w:tcPr>
            <w:tcW w:w="9113" w:type="dxa"/>
            <w:shd w:val="clear" w:color="auto" w:fill="9CC2E5"/>
          </w:tcPr>
          <w:p w:rsidR="00BF106B" w:rsidRPr="00AD1083" w:rsidRDefault="00BF106B" w:rsidP="00BF106B">
            <w:pPr>
              <w:autoSpaceDE w:val="0"/>
              <w:autoSpaceDN w:val="0"/>
              <w:adjustRightInd w:val="0"/>
              <w:jc w:val="both"/>
              <w:rPr>
                <w:rFonts w:ascii="Calibri" w:hAnsi="Calibri" w:cs="Calibri"/>
                <w:b/>
                <w:bCs/>
                <w:sz w:val="20"/>
                <w:szCs w:val="20"/>
              </w:rPr>
            </w:pPr>
            <w:r w:rsidRPr="00AD1083">
              <w:rPr>
                <w:rFonts w:ascii="Calibri" w:hAnsi="Calibri" w:cs="Calibri"/>
                <w:b/>
                <w:bCs/>
                <w:sz w:val="20"/>
                <w:szCs w:val="20"/>
              </w:rPr>
              <w:lastRenderedPageBreak/>
              <w:t>CLÁUSULA DE SEGUROS</w:t>
            </w:r>
          </w:p>
        </w:tc>
      </w:tr>
      <w:tr w:rsidR="00BF106B" w:rsidRPr="003A6FC7" w:rsidTr="004325B8">
        <w:tc>
          <w:tcPr>
            <w:tcW w:w="9113" w:type="dxa"/>
            <w:shd w:val="clear" w:color="auto" w:fill="FFFFFF"/>
          </w:tcPr>
          <w:p w:rsidR="00BF106B" w:rsidRPr="00723F87" w:rsidRDefault="00BF106B" w:rsidP="00BF106B">
            <w:pPr>
              <w:spacing w:after="240"/>
              <w:jc w:val="both"/>
              <w:rPr>
                <w:rFonts w:ascii="Calibri" w:hAnsi="Calibri" w:cs="Calibri"/>
                <w:iCs/>
                <w:sz w:val="20"/>
                <w:szCs w:val="20"/>
                <w:lang w:val="es-BO" w:eastAsia="en-US"/>
              </w:rPr>
            </w:pPr>
            <w:r w:rsidRPr="00723F87">
              <w:rPr>
                <w:rFonts w:ascii="Calibri" w:hAnsi="Calibri" w:cs="Calibri"/>
                <w:b/>
                <w:bCs/>
                <w:iCs/>
                <w:sz w:val="20"/>
                <w:szCs w:val="20"/>
              </w:rPr>
              <w:t>1.-SEGUROS</w:t>
            </w:r>
            <w:r w:rsidRPr="00723F87">
              <w:rPr>
                <w:rFonts w:ascii="Calibri" w:hAnsi="Calibri" w:cs="Calibri"/>
                <w:iCs/>
                <w:sz w:val="20"/>
                <w:szCs w:val="20"/>
              </w:rPr>
              <w:br/>
              <w:t>La empresa adjudicada, deberá presentar y mantener vigente de forma ininterrumpida durante todo el periodo del contrato las Pólizas de Seguros especificadas a continuación:</w:t>
            </w:r>
          </w:p>
          <w:p w:rsidR="00BF106B" w:rsidRPr="00723F87" w:rsidRDefault="00BF106B" w:rsidP="00BF106B">
            <w:pPr>
              <w:pStyle w:val="Prrafodelista"/>
              <w:numPr>
                <w:ilvl w:val="0"/>
                <w:numId w:val="319"/>
              </w:numPr>
              <w:autoSpaceDN w:val="0"/>
              <w:jc w:val="both"/>
              <w:rPr>
                <w:rFonts w:ascii="Calibri" w:hAnsi="Calibri" w:cs="Calibri"/>
                <w:b/>
                <w:bCs/>
                <w:iCs/>
                <w:sz w:val="20"/>
                <w:szCs w:val="20"/>
              </w:rPr>
            </w:pPr>
            <w:r w:rsidRPr="00723F87">
              <w:rPr>
                <w:rFonts w:ascii="Calibri" w:hAnsi="Calibri" w:cs="Calibri"/>
                <w:b/>
                <w:bCs/>
                <w:iCs/>
                <w:sz w:val="20"/>
                <w:szCs w:val="20"/>
              </w:rPr>
              <w:t>Seguro de Responsabilidad Civil.</w:t>
            </w:r>
          </w:p>
          <w:p w:rsidR="00BF106B" w:rsidRPr="00723F87" w:rsidRDefault="00BF106B" w:rsidP="00BF106B">
            <w:pPr>
              <w:autoSpaceDN w:val="0"/>
              <w:ind w:left="720"/>
              <w:jc w:val="both"/>
              <w:rPr>
                <w:rFonts w:ascii="Calibri" w:hAnsi="Calibri" w:cs="Calibri"/>
                <w:iCs/>
                <w:sz w:val="20"/>
                <w:szCs w:val="20"/>
              </w:rPr>
            </w:pPr>
            <w:r w:rsidRPr="00723F87">
              <w:rPr>
                <w:rFonts w:ascii="Calibri" w:hAnsi="Calibri" w:cs="Calibri"/>
                <w:iCs/>
                <w:sz w:val="20"/>
                <w:szCs w:val="20"/>
              </w:rPr>
              <w:t xml:space="preserve">Por daños a terceros, o bienes de terceros, por cualquier causa que durante la ejecución </w:t>
            </w:r>
            <w:r>
              <w:rPr>
                <w:rFonts w:ascii="Calibri" w:hAnsi="Calibri" w:cs="Calibri"/>
                <w:iCs/>
                <w:sz w:val="20"/>
                <w:szCs w:val="20"/>
              </w:rPr>
              <w:t xml:space="preserve">del servicio u obra </w:t>
            </w:r>
            <w:r w:rsidRPr="00723F87">
              <w:rPr>
                <w:rFonts w:ascii="Calibri" w:hAnsi="Calibri" w:cs="Calibri"/>
                <w:iCs/>
                <w:sz w:val="20"/>
                <w:szCs w:val="20"/>
              </w:rPr>
              <w:t xml:space="preserve">pudieran ocasionar, sus equipos, personal y otros. Debe incluir las coberturas de: responsabilidad civil general (extracontractual), responsabilidad civil contractual, responsabilidad civil operacional, responsabilidad cruzada, responsabilidad civil de </w:t>
            </w:r>
            <w:r>
              <w:rPr>
                <w:rFonts w:ascii="Calibri" w:hAnsi="Calibri" w:cs="Calibri"/>
                <w:iCs/>
                <w:sz w:val="20"/>
                <w:szCs w:val="20"/>
              </w:rPr>
              <w:t>proveedor</w:t>
            </w:r>
            <w:r w:rsidRPr="00723F87">
              <w:rPr>
                <w:rFonts w:ascii="Calibri" w:hAnsi="Calibri" w:cs="Calibri"/>
                <w:iCs/>
                <w:sz w:val="20"/>
                <w:szCs w:val="20"/>
              </w:rPr>
              <w:t>es y sub</w:t>
            </w:r>
            <w:r>
              <w:rPr>
                <w:rFonts w:ascii="Calibri" w:hAnsi="Calibri" w:cs="Calibri"/>
                <w:iCs/>
                <w:sz w:val="20"/>
                <w:szCs w:val="20"/>
              </w:rPr>
              <w:t>proveedore</w:t>
            </w:r>
            <w:r w:rsidRPr="00723F87">
              <w:rPr>
                <w:rFonts w:ascii="Calibri" w:hAnsi="Calibri" w:cs="Calibri"/>
                <w:iCs/>
                <w:sz w:val="20"/>
                <w:szCs w:val="20"/>
              </w:rPr>
              <w:t xml:space="preserve">s, dejando indemne a YPFB por cualquier suceso. </w:t>
            </w:r>
          </w:p>
          <w:p w:rsidR="00BF106B" w:rsidRPr="00723F87" w:rsidRDefault="00BF106B" w:rsidP="00BF106B">
            <w:pPr>
              <w:numPr>
                <w:ilvl w:val="0"/>
                <w:numId w:val="319"/>
              </w:numPr>
              <w:autoSpaceDN w:val="0"/>
              <w:jc w:val="both"/>
              <w:rPr>
                <w:rFonts w:ascii="Calibri" w:hAnsi="Calibri" w:cs="Calibri"/>
                <w:iCs/>
                <w:sz w:val="20"/>
                <w:szCs w:val="20"/>
              </w:rPr>
            </w:pPr>
            <w:r w:rsidRPr="00723F87">
              <w:rPr>
                <w:rFonts w:ascii="Calibri" w:hAnsi="Calibri" w:cs="Calibri"/>
                <w:b/>
                <w:bCs/>
                <w:iCs/>
                <w:sz w:val="20"/>
                <w:szCs w:val="20"/>
              </w:rPr>
              <w:t>PÓLIZA DE ACCIDENTES PERSONALES.</w:t>
            </w:r>
            <w:r w:rsidRPr="00723F87">
              <w:rPr>
                <w:rFonts w:ascii="Calibri" w:hAnsi="Calibri" w:cs="Calibri"/>
                <w:iCs/>
                <w:sz w:val="20"/>
                <w:szCs w:val="20"/>
              </w:rPr>
              <w:t xml:space="preserve"> </w:t>
            </w:r>
          </w:p>
          <w:p w:rsidR="00BF106B" w:rsidRPr="00723F87" w:rsidRDefault="00BF106B" w:rsidP="00BF106B">
            <w:pPr>
              <w:ind w:left="720"/>
              <w:jc w:val="both"/>
              <w:rPr>
                <w:rFonts w:ascii="Calibri" w:hAnsi="Calibri" w:cs="Calibri"/>
                <w:iCs/>
                <w:sz w:val="20"/>
                <w:szCs w:val="20"/>
              </w:rPr>
            </w:pPr>
            <w:r w:rsidRPr="00723F87">
              <w:rPr>
                <w:rFonts w:ascii="Calibri" w:hAnsi="Calibri" w:cs="Calibri"/>
                <w:iCs/>
                <w:sz w:val="20"/>
                <w:szCs w:val="20"/>
              </w:rPr>
              <w:t>El adjudicado, deberá contratar una Póliza de Seguros de Accidentes Personales (</w:t>
            </w:r>
            <w:r w:rsidRPr="00723F87">
              <w:rPr>
                <w:rFonts w:ascii="Calibri" w:hAnsi="Calibri" w:cs="Calibri"/>
                <w:b/>
                <w:bCs/>
                <w:iCs/>
                <w:sz w:val="20"/>
                <w:szCs w:val="20"/>
              </w:rPr>
              <w:t>la Póliza deberá estar emitida por Entidad Aseguradora</w:t>
            </w:r>
            <w:r w:rsidRPr="00723F87">
              <w:rPr>
                <w:rFonts w:ascii="Calibri" w:hAnsi="Calibri" w:cs="Calibri"/>
                <w:iCs/>
                <w:sz w:val="20"/>
                <w:szCs w:val="20"/>
              </w:rPr>
              <w:t xml:space="preserve">), con cobertura para: gastos médicos, invalidez parcial permanente, invalidez total permanente y muerte accidental, por lesiones corporales sufridos como consecuencia directa e inmediata de los accidentes que ocurran en el desempeño de su trabajo. </w:t>
            </w:r>
          </w:p>
          <w:p w:rsidR="00BF106B" w:rsidRPr="00723F87" w:rsidRDefault="00BF106B" w:rsidP="00BF106B">
            <w:pPr>
              <w:ind w:left="720"/>
              <w:jc w:val="both"/>
              <w:rPr>
                <w:rFonts w:ascii="Calibri" w:hAnsi="Calibri" w:cs="Calibri"/>
                <w:iCs/>
                <w:sz w:val="20"/>
                <w:szCs w:val="20"/>
                <w:lang w:eastAsia="en-US"/>
              </w:rPr>
            </w:pPr>
            <w:r w:rsidRPr="00723F87">
              <w:rPr>
                <w:rFonts w:ascii="Calibri" w:hAnsi="Calibri" w:cs="Calibri"/>
                <w:iCs/>
                <w:sz w:val="20"/>
                <w:szCs w:val="20"/>
              </w:rPr>
              <w:t xml:space="preserve">En sustitución a la Póliza de Accidentes personales o certificado de seguro opcionalmente pueden presentar el certificado de aportes mensual voluntario al seguro social a corto plazo o una caja de Salud. </w:t>
            </w:r>
          </w:p>
          <w:p w:rsidR="00BF106B" w:rsidRDefault="00BF106B" w:rsidP="00BF106B">
            <w:pPr>
              <w:ind w:left="720"/>
              <w:jc w:val="both"/>
              <w:rPr>
                <w:rFonts w:ascii="Calibri" w:hAnsi="Calibri" w:cs="Calibri"/>
                <w:iCs/>
                <w:sz w:val="20"/>
                <w:szCs w:val="20"/>
              </w:rPr>
            </w:pPr>
          </w:p>
          <w:p w:rsidR="00E53552" w:rsidRDefault="00E53552" w:rsidP="00BF106B">
            <w:pPr>
              <w:ind w:left="720"/>
              <w:jc w:val="both"/>
              <w:rPr>
                <w:rFonts w:ascii="Calibri" w:hAnsi="Calibri" w:cs="Calibri"/>
                <w:iCs/>
                <w:sz w:val="20"/>
                <w:szCs w:val="20"/>
              </w:rPr>
            </w:pPr>
          </w:p>
          <w:p w:rsidR="00BF106B" w:rsidRPr="00723F87" w:rsidRDefault="00BF106B" w:rsidP="00BF106B">
            <w:pPr>
              <w:autoSpaceDE w:val="0"/>
              <w:autoSpaceDN w:val="0"/>
              <w:ind w:left="360"/>
              <w:jc w:val="both"/>
              <w:rPr>
                <w:rFonts w:ascii="Calibri" w:hAnsi="Calibri" w:cs="Calibri"/>
                <w:b/>
                <w:bCs/>
                <w:iCs/>
                <w:sz w:val="20"/>
                <w:szCs w:val="20"/>
              </w:rPr>
            </w:pPr>
            <w:r w:rsidRPr="00723F87">
              <w:rPr>
                <w:rFonts w:ascii="Calibri" w:hAnsi="Calibri" w:cs="Calibri"/>
                <w:b/>
                <w:bCs/>
                <w:iCs/>
                <w:sz w:val="20"/>
                <w:szCs w:val="20"/>
              </w:rPr>
              <w:lastRenderedPageBreak/>
              <w:t>2.-  CONDICIONES ADICIONALES</w:t>
            </w:r>
          </w:p>
          <w:p w:rsidR="00BF106B" w:rsidRPr="00723F87" w:rsidRDefault="00BF106B" w:rsidP="00BF106B">
            <w:pPr>
              <w:jc w:val="both"/>
              <w:rPr>
                <w:rFonts w:ascii="Calibri" w:hAnsi="Calibri" w:cs="Calibri"/>
                <w:b/>
                <w:bCs/>
                <w:iCs/>
                <w:sz w:val="20"/>
                <w:szCs w:val="20"/>
              </w:rPr>
            </w:pPr>
          </w:p>
          <w:p w:rsidR="00BF106B" w:rsidRPr="00723F87" w:rsidRDefault="00BF106B" w:rsidP="00BF106B">
            <w:pPr>
              <w:numPr>
                <w:ilvl w:val="0"/>
                <w:numId w:val="320"/>
              </w:numPr>
              <w:autoSpaceDE w:val="0"/>
              <w:autoSpaceDN w:val="0"/>
              <w:jc w:val="both"/>
              <w:rPr>
                <w:rFonts w:ascii="Calibri" w:hAnsi="Calibri" w:cs="Calibri"/>
                <w:iCs/>
                <w:sz w:val="20"/>
                <w:szCs w:val="20"/>
              </w:rPr>
            </w:pPr>
            <w:r w:rsidRPr="00723F87">
              <w:rPr>
                <w:rFonts w:ascii="Calibri" w:hAnsi="Calibri" w:cs="Calibri"/>
                <w:iCs/>
                <w:sz w:val="20"/>
                <w:szCs w:val="20"/>
              </w:rPr>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BF106B" w:rsidRDefault="00BF106B" w:rsidP="00BF106B">
            <w:pPr>
              <w:numPr>
                <w:ilvl w:val="0"/>
                <w:numId w:val="320"/>
              </w:numPr>
              <w:autoSpaceDE w:val="0"/>
              <w:autoSpaceDN w:val="0"/>
              <w:jc w:val="both"/>
              <w:rPr>
                <w:rFonts w:ascii="Calibri" w:hAnsi="Calibri" w:cs="Calibri"/>
                <w:iCs/>
                <w:sz w:val="20"/>
                <w:szCs w:val="20"/>
              </w:rPr>
            </w:pPr>
            <w:r w:rsidRPr="00723F87">
              <w:rPr>
                <w:rFonts w:ascii="Calibri" w:hAnsi="Calibri" w:cs="Calibri"/>
                <w:iCs/>
                <w:sz w:val="20"/>
                <w:szCs w:val="20"/>
              </w:rPr>
              <w:t>El adjudicado (a), deberá entregar una copia de la citada póliza a YPFB antes de la suscripción del contrato.</w:t>
            </w:r>
          </w:p>
          <w:p w:rsidR="00E53552" w:rsidRPr="00BF106B" w:rsidRDefault="00E53552" w:rsidP="00E53552">
            <w:pPr>
              <w:autoSpaceDE w:val="0"/>
              <w:autoSpaceDN w:val="0"/>
              <w:ind w:left="720"/>
              <w:jc w:val="both"/>
              <w:rPr>
                <w:rFonts w:ascii="Calibri" w:hAnsi="Calibri" w:cs="Calibri"/>
                <w:iCs/>
                <w:sz w:val="20"/>
                <w:szCs w:val="20"/>
              </w:rPr>
            </w:pPr>
          </w:p>
        </w:tc>
      </w:tr>
      <w:tr w:rsidR="00BF106B" w:rsidRPr="003A6FC7" w:rsidTr="004325B8">
        <w:tc>
          <w:tcPr>
            <w:tcW w:w="9113" w:type="dxa"/>
            <w:shd w:val="clear" w:color="auto" w:fill="9CC2E5"/>
          </w:tcPr>
          <w:p w:rsidR="00BF106B" w:rsidRPr="003A6FC7" w:rsidRDefault="00BF106B" w:rsidP="00BF106B">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lastRenderedPageBreak/>
              <w:t>CLÁUSULA DE SEGURIDAD Y SALUD OCUPACIONAL</w:t>
            </w:r>
          </w:p>
        </w:tc>
      </w:tr>
      <w:tr w:rsidR="00BF106B" w:rsidRPr="003A6FC7" w:rsidTr="004325B8">
        <w:tc>
          <w:tcPr>
            <w:tcW w:w="9113" w:type="dxa"/>
            <w:shd w:val="clear" w:color="auto" w:fill="FFFFFF"/>
          </w:tcPr>
          <w:p w:rsidR="00BF106B" w:rsidRPr="003A6FC7" w:rsidRDefault="00BF106B" w:rsidP="00BF106B">
            <w:pPr>
              <w:autoSpaceDE w:val="0"/>
              <w:autoSpaceDN w:val="0"/>
              <w:adjustRightInd w:val="0"/>
              <w:rPr>
                <w:rFonts w:ascii="Calibri" w:hAnsi="Calibri" w:cs="Calibri"/>
                <w:sz w:val="20"/>
                <w:szCs w:val="20"/>
              </w:rPr>
            </w:pPr>
            <w:r w:rsidRPr="003A6FC7">
              <w:rPr>
                <w:rFonts w:ascii="Calibri" w:hAnsi="Calibri" w:cs="Calibri"/>
                <w:sz w:val="20"/>
                <w:szCs w:val="20"/>
              </w:rPr>
              <w:t xml:space="preserve">El PROVEEDOR deberá garantizar el cumplimiento de los requisitos y estándares de Seguridad descritos en el anexo 1 “REQUISITOS DE SEGURIDAD INDUSTRIAL PARA </w:t>
            </w:r>
            <w:r>
              <w:rPr>
                <w:rFonts w:ascii="Calibri" w:hAnsi="Calibri" w:cs="Calibri"/>
                <w:sz w:val="20"/>
                <w:szCs w:val="20"/>
              </w:rPr>
              <w:t>PROVEEDOR</w:t>
            </w:r>
            <w:r w:rsidRPr="003A6FC7">
              <w:rPr>
                <w:rFonts w:ascii="Calibri" w:hAnsi="Calibri" w:cs="Calibri"/>
                <w:sz w:val="20"/>
                <w:szCs w:val="20"/>
              </w:rPr>
              <w:t xml:space="preserve">S”, documento elaborado conforme a políticas internas de YPFB y en estricto cumplimiento de la normativa legal vigente (D.L. 16998). </w:t>
            </w:r>
          </w:p>
          <w:p w:rsidR="00BF106B" w:rsidRPr="003A6FC7" w:rsidRDefault="00BF106B" w:rsidP="00BF106B">
            <w:pPr>
              <w:autoSpaceDE w:val="0"/>
              <w:autoSpaceDN w:val="0"/>
              <w:adjustRightInd w:val="0"/>
              <w:rPr>
                <w:rFonts w:ascii="Calibri" w:hAnsi="Calibri" w:cs="Calibri"/>
                <w:sz w:val="20"/>
                <w:szCs w:val="20"/>
              </w:rPr>
            </w:pPr>
          </w:p>
          <w:p w:rsidR="00BF106B" w:rsidRPr="003A6FC7" w:rsidRDefault="00BF106B" w:rsidP="00BF106B">
            <w:pPr>
              <w:autoSpaceDE w:val="0"/>
              <w:autoSpaceDN w:val="0"/>
              <w:adjustRightInd w:val="0"/>
              <w:rPr>
                <w:rFonts w:ascii="Calibri" w:hAnsi="Calibri" w:cs="Calibri"/>
                <w:sz w:val="20"/>
                <w:szCs w:val="20"/>
              </w:rPr>
            </w:pPr>
            <w:r w:rsidRPr="003A6FC7">
              <w:rPr>
                <w:rFonts w:ascii="Calibri" w:hAnsi="Calibri" w:cs="Calibri"/>
                <w:sz w:val="20"/>
                <w:szCs w:val="20"/>
              </w:rPr>
              <w:t xml:space="preserve">Declaración jurada “Compromiso de SMS” para Cumplimiento de requisitos de Seguridad Industrial, Salud Ocupacional y Medio Ambiente para </w:t>
            </w:r>
            <w:r>
              <w:rPr>
                <w:rFonts w:ascii="Calibri" w:hAnsi="Calibri" w:cs="Calibri"/>
                <w:sz w:val="20"/>
                <w:szCs w:val="20"/>
              </w:rPr>
              <w:t>proveedor</w:t>
            </w:r>
            <w:r w:rsidRPr="003A6FC7">
              <w:rPr>
                <w:rFonts w:ascii="Calibri" w:hAnsi="Calibri" w:cs="Calibri"/>
                <w:sz w:val="20"/>
                <w:szCs w:val="20"/>
              </w:rPr>
              <w:t>es de YPFB Corporación.</w:t>
            </w:r>
          </w:p>
          <w:p w:rsidR="00BF106B" w:rsidRPr="003A6FC7" w:rsidRDefault="00BF106B" w:rsidP="00BF106B">
            <w:pPr>
              <w:autoSpaceDE w:val="0"/>
              <w:autoSpaceDN w:val="0"/>
              <w:adjustRightInd w:val="0"/>
              <w:rPr>
                <w:rFonts w:ascii="Calibri" w:hAnsi="Calibri" w:cs="Calibri"/>
                <w:sz w:val="20"/>
                <w:szCs w:val="20"/>
              </w:rPr>
            </w:pPr>
          </w:p>
          <w:p w:rsidR="00BF106B" w:rsidRPr="003A6FC7" w:rsidRDefault="00BF106B" w:rsidP="00BF106B">
            <w:pPr>
              <w:autoSpaceDE w:val="0"/>
              <w:autoSpaceDN w:val="0"/>
              <w:adjustRightInd w:val="0"/>
              <w:rPr>
                <w:rFonts w:ascii="Calibri" w:hAnsi="Calibri" w:cs="Calibri"/>
                <w:sz w:val="20"/>
                <w:szCs w:val="20"/>
              </w:rPr>
            </w:pPr>
            <w:r w:rsidRPr="003A6FC7">
              <w:rPr>
                <w:rFonts w:ascii="Calibri" w:hAnsi="Calibri" w:cs="Calibri"/>
                <w:sz w:val="20"/>
                <w:szCs w:val="20"/>
              </w:rPr>
              <w:t>El PROVEEDOR deberá dar estricto cumplimento a la legislación laboral, social y otras aplicables al presente servicio, vigentes en el Estado Plurinacional de Bolivia; siendo también responsable del cumplimiento por parte de los SUB</w:t>
            </w:r>
            <w:r>
              <w:rPr>
                <w:rFonts w:ascii="Calibri" w:hAnsi="Calibri" w:cs="Calibri"/>
                <w:sz w:val="20"/>
                <w:szCs w:val="20"/>
              </w:rPr>
              <w:t>PROVEEDOR</w:t>
            </w:r>
            <w:r w:rsidRPr="003A6FC7">
              <w:rPr>
                <w:rFonts w:ascii="Calibri" w:hAnsi="Calibri" w:cs="Calibri"/>
                <w:sz w:val="20"/>
                <w:szCs w:val="20"/>
              </w:rPr>
              <w:t>S que intervengan a nombre suyo ante YPFB (Contratante).</w:t>
            </w:r>
          </w:p>
          <w:p w:rsidR="00BF106B" w:rsidRPr="003A6FC7" w:rsidRDefault="00BF106B" w:rsidP="00BF106B">
            <w:pPr>
              <w:autoSpaceDE w:val="0"/>
              <w:autoSpaceDN w:val="0"/>
              <w:adjustRightInd w:val="0"/>
              <w:rPr>
                <w:rFonts w:ascii="Calibri" w:hAnsi="Calibri" w:cs="Calibri"/>
                <w:sz w:val="20"/>
                <w:szCs w:val="20"/>
              </w:rPr>
            </w:pPr>
          </w:p>
          <w:p w:rsidR="00BF106B" w:rsidRPr="003A6FC7" w:rsidRDefault="00BF106B" w:rsidP="00BF106B">
            <w:pPr>
              <w:autoSpaceDE w:val="0"/>
              <w:autoSpaceDN w:val="0"/>
              <w:adjustRightInd w:val="0"/>
              <w:rPr>
                <w:rFonts w:ascii="Calibri" w:hAnsi="Calibri" w:cs="Calibri"/>
                <w:sz w:val="20"/>
                <w:szCs w:val="20"/>
              </w:rPr>
            </w:pPr>
            <w:r w:rsidRPr="003A6FC7">
              <w:rPr>
                <w:rFonts w:ascii="Calibri" w:hAnsi="Calibri" w:cs="Calibri"/>
                <w:sz w:val="20"/>
                <w:szCs w:val="20"/>
              </w:rPr>
              <w:t>Presentar debidamente firmada por el representante legal, adjuntando la fotocopia firmada del documento de identificación (pasaporte/CI), con la impresión dactilar del mismo (pulgar derecho y/o izquierdo).</w:t>
            </w:r>
          </w:p>
          <w:p w:rsidR="00BF106B" w:rsidRPr="003A6FC7" w:rsidRDefault="00BF106B" w:rsidP="00BF106B">
            <w:pPr>
              <w:autoSpaceDE w:val="0"/>
              <w:autoSpaceDN w:val="0"/>
              <w:adjustRightInd w:val="0"/>
              <w:rPr>
                <w:rFonts w:ascii="Calibri" w:hAnsi="Calibri" w:cs="Calibri"/>
                <w:sz w:val="20"/>
                <w:szCs w:val="20"/>
              </w:rPr>
            </w:pPr>
          </w:p>
          <w:p w:rsidR="00BF106B" w:rsidRPr="003A6FC7" w:rsidRDefault="00BF106B" w:rsidP="00BF106B">
            <w:pPr>
              <w:autoSpaceDE w:val="0"/>
              <w:autoSpaceDN w:val="0"/>
              <w:adjustRightInd w:val="0"/>
              <w:rPr>
                <w:rFonts w:ascii="Calibri" w:hAnsi="Calibri" w:cs="Calibri"/>
                <w:sz w:val="20"/>
                <w:szCs w:val="20"/>
              </w:rPr>
            </w:pPr>
            <w:r w:rsidRPr="003A6FC7">
              <w:rPr>
                <w:rFonts w:ascii="Calibri" w:hAnsi="Calibri" w:cs="Calibri"/>
                <w:sz w:val="20"/>
                <w:szCs w:val="20"/>
              </w:rPr>
              <w:t xml:space="preserve">NOTA: Las empresas </w:t>
            </w:r>
            <w:r>
              <w:rPr>
                <w:rFonts w:ascii="Calibri" w:hAnsi="Calibri" w:cs="Calibri"/>
                <w:sz w:val="20"/>
                <w:szCs w:val="20"/>
              </w:rPr>
              <w:t>proveedor</w:t>
            </w:r>
            <w:r w:rsidRPr="003A6FC7">
              <w:rPr>
                <w:rFonts w:ascii="Calibri" w:hAnsi="Calibri" w:cs="Calibri"/>
                <w:sz w:val="20"/>
                <w:szCs w:val="20"/>
              </w:rPr>
              <w:t>es deberán adherirse a la Política Corporativa de Seguridad, Salud, Medio Ambiente, Social y Gestión de YPFB.</w:t>
            </w:r>
          </w:p>
          <w:p w:rsidR="00BF106B" w:rsidRPr="003A6FC7" w:rsidRDefault="00BF106B" w:rsidP="00BF106B">
            <w:pPr>
              <w:autoSpaceDE w:val="0"/>
              <w:autoSpaceDN w:val="0"/>
              <w:adjustRightInd w:val="0"/>
              <w:rPr>
                <w:rFonts w:ascii="Calibri" w:hAnsi="Calibri" w:cs="Calibri"/>
                <w:sz w:val="20"/>
                <w:szCs w:val="20"/>
              </w:rPr>
            </w:pPr>
          </w:p>
          <w:p w:rsidR="00BF106B" w:rsidRPr="003A6FC7" w:rsidRDefault="00BF106B" w:rsidP="00BF106B">
            <w:pPr>
              <w:autoSpaceDE w:val="0"/>
              <w:autoSpaceDN w:val="0"/>
              <w:adjustRightInd w:val="0"/>
              <w:rPr>
                <w:rFonts w:ascii="Calibri" w:hAnsi="Calibri" w:cs="Calibri"/>
                <w:sz w:val="20"/>
                <w:szCs w:val="20"/>
              </w:rPr>
            </w:pPr>
            <w:r w:rsidRPr="003A6FC7">
              <w:rPr>
                <w:rFonts w:ascii="Calibri" w:hAnsi="Calibri" w:cs="Calibri"/>
                <w:sz w:val="20"/>
                <w:szCs w:val="20"/>
              </w:rPr>
              <w:t>Antes del inicio del trabajo de mantenimiento de los bienes en instalaciones de YPFB, la empresa PROVEEDOR debe cumplir con los siguientes requisitos de SMS:</w:t>
            </w:r>
          </w:p>
          <w:p w:rsidR="00BF106B" w:rsidRPr="003A6FC7" w:rsidRDefault="00BF106B" w:rsidP="00BF106B">
            <w:pPr>
              <w:autoSpaceDE w:val="0"/>
              <w:autoSpaceDN w:val="0"/>
              <w:adjustRightInd w:val="0"/>
              <w:rPr>
                <w:rFonts w:ascii="Calibri" w:hAnsi="Calibri" w:cs="Calibri"/>
                <w:sz w:val="20"/>
                <w:szCs w:val="20"/>
              </w:rPr>
            </w:pPr>
          </w:p>
          <w:p w:rsidR="00BF106B" w:rsidRPr="003A6FC7" w:rsidRDefault="00BF106B" w:rsidP="00BF106B">
            <w:pPr>
              <w:autoSpaceDE w:val="0"/>
              <w:autoSpaceDN w:val="0"/>
              <w:adjustRightInd w:val="0"/>
              <w:rPr>
                <w:rFonts w:ascii="Calibri" w:hAnsi="Calibri" w:cs="Calibri"/>
                <w:sz w:val="20"/>
                <w:szCs w:val="20"/>
              </w:rPr>
            </w:pPr>
            <w:r w:rsidRPr="003A6FC7">
              <w:rPr>
                <w:rFonts w:ascii="Calibri" w:hAnsi="Calibri" w:cs="Calibri"/>
                <w:sz w:val="20"/>
                <w:szCs w:val="20"/>
              </w:rPr>
              <w:t xml:space="preserve">Nómina (nombre completo y cédula de identidad) del personal a cargo de los trabajos </w:t>
            </w:r>
          </w:p>
          <w:p w:rsidR="00BF106B" w:rsidRPr="003A6FC7" w:rsidRDefault="00BF106B" w:rsidP="00BF106B">
            <w:pPr>
              <w:autoSpaceDE w:val="0"/>
              <w:autoSpaceDN w:val="0"/>
              <w:adjustRightInd w:val="0"/>
              <w:rPr>
                <w:rFonts w:ascii="Calibri" w:hAnsi="Calibri" w:cs="Calibri"/>
                <w:sz w:val="20"/>
                <w:szCs w:val="20"/>
              </w:rPr>
            </w:pPr>
            <w:r w:rsidRPr="003A6FC7">
              <w:rPr>
                <w:rFonts w:ascii="Calibri" w:hAnsi="Calibri" w:cs="Calibri"/>
                <w:sz w:val="20"/>
                <w:szCs w:val="20"/>
              </w:rPr>
              <w:t xml:space="preserve">Registro de la inducción de SMS en la Unidad Organizacional. </w:t>
            </w:r>
          </w:p>
          <w:p w:rsidR="00BF106B" w:rsidRPr="003A6FC7" w:rsidRDefault="00BF106B" w:rsidP="00BF106B">
            <w:pPr>
              <w:autoSpaceDE w:val="0"/>
              <w:autoSpaceDN w:val="0"/>
              <w:adjustRightInd w:val="0"/>
              <w:rPr>
                <w:rFonts w:ascii="Calibri" w:hAnsi="Calibri" w:cs="Calibri"/>
                <w:sz w:val="20"/>
                <w:szCs w:val="20"/>
              </w:rPr>
            </w:pPr>
            <w:r w:rsidRPr="003A6FC7">
              <w:rPr>
                <w:rFonts w:ascii="Calibri" w:hAnsi="Calibri" w:cs="Calibri"/>
                <w:sz w:val="20"/>
                <w:szCs w:val="20"/>
              </w:rPr>
              <w:t>Uso de señalética en el área o frentes de trabajo.</w:t>
            </w:r>
          </w:p>
          <w:p w:rsidR="00BF106B" w:rsidRPr="003A6FC7" w:rsidRDefault="00BF106B" w:rsidP="00BF106B">
            <w:pPr>
              <w:autoSpaceDE w:val="0"/>
              <w:autoSpaceDN w:val="0"/>
              <w:adjustRightInd w:val="0"/>
              <w:rPr>
                <w:rFonts w:ascii="Calibri" w:hAnsi="Calibri" w:cs="Calibri"/>
                <w:sz w:val="20"/>
                <w:szCs w:val="20"/>
              </w:rPr>
            </w:pPr>
            <w:r w:rsidRPr="003A6FC7">
              <w:rPr>
                <w:rFonts w:ascii="Calibri" w:hAnsi="Calibri" w:cs="Calibri"/>
                <w:sz w:val="20"/>
                <w:szCs w:val="20"/>
              </w:rPr>
              <w:t>Ropa de Trabajo y Equipo de Protección Personal (EPP):</w:t>
            </w:r>
          </w:p>
          <w:p w:rsidR="00BF106B" w:rsidRPr="003A6FC7" w:rsidRDefault="00BF106B" w:rsidP="00BF106B">
            <w:pPr>
              <w:autoSpaceDE w:val="0"/>
              <w:autoSpaceDN w:val="0"/>
              <w:adjustRightInd w:val="0"/>
              <w:rPr>
                <w:rFonts w:ascii="Calibri" w:hAnsi="Calibri" w:cs="Calibri"/>
                <w:sz w:val="20"/>
                <w:szCs w:val="20"/>
              </w:rPr>
            </w:pPr>
            <w:r w:rsidRPr="003A6FC7">
              <w:rPr>
                <w:rFonts w:ascii="Calibri" w:hAnsi="Calibri" w:cs="Calibri"/>
                <w:sz w:val="20"/>
                <w:szCs w:val="20"/>
              </w:rPr>
              <w:t>La empresa PROVEEDOR deberá cumplir con el Uso Obligatorio de Ropa de Trabajo y EPP acorde a la actividad a realizar (según corresponda), como ser:</w:t>
            </w:r>
          </w:p>
          <w:p w:rsidR="00BF106B" w:rsidRPr="003A6FC7" w:rsidRDefault="00BF106B" w:rsidP="00BF106B">
            <w:pPr>
              <w:autoSpaceDE w:val="0"/>
              <w:autoSpaceDN w:val="0"/>
              <w:adjustRightInd w:val="0"/>
              <w:rPr>
                <w:rFonts w:ascii="Calibri" w:hAnsi="Calibri" w:cs="Calibri"/>
                <w:sz w:val="20"/>
                <w:szCs w:val="20"/>
              </w:rPr>
            </w:pPr>
            <w:r w:rsidRPr="003A6FC7">
              <w:rPr>
                <w:rFonts w:ascii="Calibri" w:hAnsi="Calibri" w:cs="Calibri"/>
                <w:sz w:val="20"/>
                <w:szCs w:val="20"/>
              </w:rPr>
              <w:t xml:space="preserve">Pantalón jean y camisa manga larga u Overol (mínimamente 80% algodón), </w:t>
            </w:r>
          </w:p>
          <w:p w:rsidR="00BF106B" w:rsidRPr="003A6FC7" w:rsidRDefault="00BF106B" w:rsidP="00BF106B">
            <w:pPr>
              <w:autoSpaceDE w:val="0"/>
              <w:autoSpaceDN w:val="0"/>
              <w:adjustRightInd w:val="0"/>
              <w:rPr>
                <w:rFonts w:ascii="Calibri" w:hAnsi="Calibri" w:cs="Calibri"/>
                <w:sz w:val="20"/>
                <w:szCs w:val="20"/>
              </w:rPr>
            </w:pPr>
            <w:r w:rsidRPr="003A6FC7">
              <w:rPr>
                <w:rFonts w:ascii="Calibri" w:hAnsi="Calibri" w:cs="Calibri"/>
                <w:sz w:val="20"/>
                <w:szCs w:val="20"/>
              </w:rPr>
              <w:t xml:space="preserve">Casco de seguridad, </w:t>
            </w:r>
          </w:p>
          <w:p w:rsidR="00BF106B" w:rsidRPr="003A6FC7" w:rsidRDefault="00BF106B" w:rsidP="00BF106B">
            <w:pPr>
              <w:autoSpaceDE w:val="0"/>
              <w:autoSpaceDN w:val="0"/>
              <w:adjustRightInd w:val="0"/>
              <w:rPr>
                <w:rFonts w:ascii="Calibri" w:hAnsi="Calibri" w:cs="Calibri"/>
                <w:sz w:val="20"/>
                <w:szCs w:val="20"/>
              </w:rPr>
            </w:pPr>
            <w:r w:rsidRPr="003A6FC7">
              <w:rPr>
                <w:rFonts w:ascii="Calibri" w:hAnsi="Calibri" w:cs="Calibri"/>
                <w:sz w:val="20"/>
                <w:szCs w:val="20"/>
              </w:rPr>
              <w:t>Calzado de seguridad,</w:t>
            </w:r>
          </w:p>
          <w:p w:rsidR="00BF106B" w:rsidRPr="003A6FC7" w:rsidRDefault="00BF106B" w:rsidP="00BF106B">
            <w:pPr>
              <w:autoSpaceDE w:val="0"/>
              <w:autoSpaceDN w:val="0"/>
              <w:adjustRightInd w:val="0"/>
              <w:rPr>
                <w:rFonts w:ascii="Calibri" w:hAnsi="Calibri" w:cs="Calibri"/>
                <w:sz w:val="20"/>
                <w:szCs w:val="20"/>
              </w:rPr>
            </w:pPr>
            <w:r w:rsidRPr="003A6FC7">
              <w:rPr>
                <w:rFonts w:ascii="Calibri" w:hAnsi="Calibri" w:cs="Calibri"/>
                <w:sz w:val="20"/>
                <w:szCs w:val="20"/>
              </w:rPr>
              <w:lastRenderedPageBreak/>
              <w:t>Gafas de seguridad,</w:t>
            </w:r>
          </w:p>
          <w:p w:rsidR="00BF106B" w:rsidRPr="003A6FC7" w:rsidRDefault="00BF106B" w:rsidP="00BF106B">
            <w:pPr>
              <w:autoSpaceDE w:val="0"/>
              <w:autoSpaceDN w:val="0"/>
              <w:adjustRightInd w:val="0"/>
              <w:rPr>
                <w:rFonts w:ascii="Calibri" w:hAnsi="Calibri" w:cs="Calibri"/>
                <w:sz w:val="20"/>
                <w:szCs w:val="20"/>
              </w:rPr>
            </w:pPr>
            <w:r w:rsidRPr="003A6FC7">
              <w:rPr>
                <w:rFonts w:ascii="Calibri" w:hAnsi="Calibri" w:cs="Calibri"/>
                <w:sz w:val="20"/>
                <w:szCs w:val="20"/>
              </w:rPr>
              <w:t>Protectores auditivos.</w:t>
            </w:r>
          </w:p>
          <w:p w:rsidR="00BF106B" w:rsidRPr="003A6FC7" w:rsidRDefault="00BF106B" w:rsidP="00BF106B">
            <w:pPr>
              <w:autoSpaceDE w:val="0"/>
              <w:autoSpaceDN w:val="0"/>
              <w:adjustRightInd w:val="0"/>
              <w:rPr>
                <w:rFonts w:ascii="Calibri" w:hAnsi="Calibri" w:cs="Calibri"/>
                <w:sz w:val="20"/>
                <w:szCs w:val="20"/>
              </w:rPr>
            </w:pPr>
            <w:r w:rsidRPr="003A6FC7">
              <w:rPr>
                <w:rFonts w:ascii="Calibri" w:hAnsi="Calibri" w:cs="Calibri"/>
                <w:sz w:val="20"/>
                <w:szCs w:val="20"/>
              </w:rPr>
              <w:t>Protector Respiratorio de Doble Filtro.</w:t>
            </w:r>
          </w:p>
          <w:p w:rsidR="00BF106B" w:rsidRPr="003A6FC7" w:rsidRDefault="00BF106B" w:rsidP="00BF106B">
            <w:pPr>
              <w:autoSpaceDE w:val="0"/>
              <w:autoSpaceDN w:val="0"/>
              <w:adjustRightInd w:val="0"/>
              <w:rPr>
                <w:rFonts w:ascii="Calibri" w:hAnsi="Calibri" w:cs="Calibri"/>
                <w:sz w:val="20"/>
                <w:szCs w:val="20"/>
              </w:rPr>
            </w:pPr>
            <w:r w:rsidRPr="003A6FC7">
              <w:rPr>
                <w:rFonts w:ascii="Calibri" w:hAnsi="Calibri" w:cs="Calibri"/>
                <w:sz w:val="20"/>
                <w:szCs w:val="20"/>
              </w:rPr>
              <w:t>Guantes de Cabretilla.</w:t>
            </w:r>
          </w:p>
          <w:p w:rsidR="00BF106B" w:rsidRPr="003A6FC7" w:rsidRDefault="00BF106B" w:rsidP="00BF106B">
            <w:pPr>
              <w:autoSpaceDE w:val="0"/>
              <w:autoSpaceDN w:val="0"/>
              <w:adjustRightInd w:val="0"/>
              <w:rPr>
                <w:rFonts w:ascii="Calibri" w:hAnsi="Calibri" w:cs="Calibri"/>
                <w:sz w:val="20"/>
                <w:szCs w:val="20"/>
              </w:rPr>
            </w:pPr>
            <w:r w:rsidRPr="003A6FC7">
              <w:rPr>
                <w:rFonts w:ascii="Calibri" w:hAnsi="Calibri" w:cs="Calibri"/>
                <w:sz w:val="20"/>
                <w:szCs w:val="20"/>
              </w:rPr>
              <w:t>Arnés (Completo)</w:t>
            </w:r>
          </w:p>
          <w:p w:rsidR="00BF106B" w:rsidRPr="003A6FC7" w:rsidRDefault="00BF106B" w:rsidP="00BF106B">
            <w:pPr>
              <w:autoSpaceDE w:val="0"/>
              <w:autoSpaceDN w:val="0"/>
              <w:adjustRightInd w:val="0"/>
              <w:rPr>
                <w:rFonts w:ascii="Calibri" w:hAnsi="Calibri" w:cs="Calibri"/>
                <w:sz w:val="20"/>
                <w:szCs w:val="20"/>
              </w:rPr>
            </w:pPr>
            <w:r w:rsidRPr="003A6FC7">
              <w:rPr>
                <w:rFonts w:ascii="Calibri" w:hAnsi="Calibri" w:cs="Calibri"/>
                <w:sz w:val="20"/>
                <w:szCs w:val="20"/>
              </w:rPr>
              <w:t>Seguro de vida, Seguro Médico y Seguro Contra Accidentes personales.</w:t>
            </w:r>
          </w:p>
          <w:p w:rsidR="00BF106B" w:rsidRPr="003A6FC7" w:rsidRDefault="00BF106B" w:rsidP="00BF106B">
            <w:pPr>
              <w:autoSpaceDE w:val="0"/>
              <w:autoSpaceDN w:val="0"/>
              <w:adjustRightInd w:val="0"/>
              <w:rPr>
                <w:rFonts w:ascii="Calibri" w:hAnsi="Calibri" w:cs="Calibri"/>
                <w:sz w:val="20"/>
                <w:szCs w:val="20"/>
              </w:rPr>
            </w:pPr>
          </w:p>
          <w:p w:rsidR="00BF106B" w:rsidRPr="00BF106B" w:rsidRDefault="00BF106B" w:rsidP="00BF106B">
            <w:pPr>
              <w:pStyle w:val="Prrafodelista"/>
              <w:numPr>
                <w:ilvl w:val="0"/>
                <w:numId w:val="332"/>
              </w:numPr>
              <w:autoSpaceDE w:val="0"/>
              <w:autoSpaceDN w:val="0"/>
              <w:adjustRightInd w:val="0"/>
              <w:rPr>
                <w:rFonts w:ascii="Calibri" w:hAnsi="Calibri" w:cs="Calibri"/>
                <w:sz w:val="20"/>
                <w:szCs w:val="20"/>
              </w:rPr>
            </w:pPr>
            <w:r w:rsidRPr="00BF106B">
              <w:rPr>
                <w:rFonts w:ascii="Calibri" w:hAnsi="Calibri" w:cs="Calibri"/>
                <w:sz w:val="20"/>
                <w:szCs w:val="20"/>
              </w:rPr>
              <w:t xml:space="preserve">Se deja claramente establecido la prohibición total y definitiva de ingreso a pasantes y/o practicantes de la proveedor y/o sub proveedor en proyectos de YPFB. </w:t>
            </w:r>
          </w:p>
          <w:p w:rsidR="00BF106B" w:rsidRDefault="00BF106B" w:rsidP="00BF106B">
            <w:pPr>
              <w:pStyle w:val="Prrafodelista"/>
              <w:numPr>
                <w:ilvl w:val="0"/>
                <w:numId w:val="332"/>
              </w:numPr>
              <w:rPr>
                <w:rFonts w:ascii="Calibri" w:hAnsi="Calibri" w:cs="Calibri"/>
                <w:sz w:val="20"/>
                <w:szCs w:val="20"/>
              </w:rPr>
            </w:pPr>
            <w:r w:rsidRPr="00BF106B">
              <w:rPr>
                <w:rFonts w:ascii="Calibri" w:hAnsi="Calibri" w:cs="Calibri"/>
                <w:sz w:val="20"/>
                <w:szCs w:val="20"/>
              </w:rPr>
              <w:t xml:space="preserve">YPFB Corporación se reserva el derecho de solicitar nuevos requisitos de SySO   que sean necesarios para garantizar la correcta ejecución de la actividad, cuyo objetivo es prevenir accidentes e incidentes.  </w:t>
            </w:r>
          </w:p>
          <w:p w:rsidR="00E53552" w:rsidRPr="00BF106B" w:rsidRDefault="00E53552" w:rsidP="00E53552">
            <w:pPr>
              <w:pStyle w:val="Prrafodelista"/>
              <w:ind w:left="720"/>
              <w:rPr>
                <w:rFonts w:ascii="Calibri" w:hAnsi="Calibri" w:cs="Calibri"/>
                <w:sz w:val="20"/>
                <w:szCs w:val="20"/>
              </w:rPr>
            </w:pPr>
          </w:p>
        </w:tc>
      </w:tr>
      <w:tr w:rsidR="00BF106B" w:rsidRPr="003A6FC7" w:rsidTr="004325B8">
        <w:tc>
          <w:tcPr>
            <w:tcW w:w="9113" w:type="dxa"/>
            <w:shd w:val="clear" w:color="auto" w:fill="9CC2E5"/>
          </w:tcPr>
          <w:p w:rsidR="00BF106B" w:rsidRPr="003A6FC7" w:rsidRDefault="00BF106B" w:rsidP="00BF106B">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lastRenderedPageBreak/>
              <w:t>FACTURACIÓN Y TRIBUTOS</w:t>
            </w:r>
          </w:p>
        </w:tc>
      </w:tr>
      <w:tr w:rsidR="00BF106B" w:rsidRPr="003A6FC7" w:rsidTr="004325B8">
        <w:tc>
          <w:tcPr>
            <w:tcW w:w="9113" w:type="dxa"/>
            <w:shd w:val="clear" w:color="auto" w:fill="FFFFFF"/>
          </w:tcPr>
          <w:p w:rsidR="00BF106B" w:rsidRPr="003A6FC7" w:rsidRDefault="00BF106B" w:rsidP="00BF106B">
            <w:pPr>
              <w:jc w:val="both"/>
              <w:rPr>
                <w:rFonts w:ascii="Calibri" w:hAnsi="Calibri" w:cs="Calibri"/>
                <w:b/>
                <w:sz w:val="20"/>
                <w:szCs w:val="20"/>
              </w:rPr>
            </w:pPr>
            <w:r w:rsidRPr="003A6FC7">
              <w:rPr>
                <w:rFonts w:ascii="Calibri" w:hAnsi="Calibri" w:cs="Calibri"/>
                <w:b/>
                <w:sz w:val="20"/>
                <w:szCs w:val="20"/>
              </w:rPr>
              <w:t>FACTURACIÓN:</w:t>
            </w:r>
          </w:p>
          <w:p w:rsidR="00BF106B" w:rsidRPr="003A6FC7" w:rsidRDefault="00BF106B" w:rsidP="00BF106B">
            <w:pPr>
              <w:jc w:val="both"/>
              <w:rPr>
                <w:rFonts w:ascii="Calibri" w:hAnsi="Calibri" w:cs="Calibri"/>
                <w:sz w:val="20"/>
                <w:szCs w:val="20"/>
              </w:rPr>
            </w:pPr>
            <w:r w:rsidRPr="003A6FC7">
              <w:rPr>
                <w:rFonts w:ascii="Calibri" w:hAnsi="Calibri" w:cs="Calibri"/>
                <w:sz w:val="20"/>
                <w:szCs w:val="20"/>
              </w:rPr>
              <w:t xml:space="preserve">La factura debe ser emitida de acuerdo a normativa vigente a nombre de Yacimientos Petrolíferos Fiscales Bolivianos consignando el Número de Identificación Tributaria (NIT) 1020269020. </w:t>
            </w:r>
          </w:p>
          <w:p w:rsidR="00BF106B" w:rsidRPr="003A6FC7" w:rsidRDefault="00BF106B" w:rsidP="00BF106B">
            <w:pPr>
              <w:jc w:val="both"/>
              <w:rPr>
                <w:rFonts w:ascii="Calibri" w:hAnsi="Calibri" w:cs="Calibri"/>
                <w:sz w:val="20"/>
                <w:szCs w:val="20"/>
              </w:rPr>
            </w:pPr>
            <w:r w:rsidRPr="003A6FC7">
              <w:rPr>
                <w:rFonts w:ascii="Calibri" w:hAnsi="Calibri" w:cs="Calibri"/>
                <w:sz w:val="20"/>
                <w:szCs w:val="20"/>
              </w:rPr>
              <w:t xml:space="preserve">La factura deberá emitirse en el momento que finalice la ejecución o la prestación efectiva del servicio o a momento de percibir el pago total o parcial, lo que ocurra primero, sin deducir las multas ni otros cargos. </w:t>
            </w:r>
          </w:p>
          <w:p w:rsidR="00BF106B" w:rsidRPr="003A6FC7" w:rsidRDefault="00BF106B" w:rsidP="00BF106B">
            <w:pPr>
              <w:jc w:val="both"/>
              <w:rPr>
                <w:rFonts w:ascii="Calibri" w:hAnsi="Calibri" w:cs="Calibri"/>
                <w:sz w:val="20"/>
                <w:szCs w:val="20"/>
              </w:rPr>
            </w:pPr>
            <w:r w:rsidRPr="003A6FC7">
              <w:rPr>
                <w:rFonts w:ascii="Calibri" w:hAnsi="Calibri" w:cs="Calibri"/>
                <w:sz w:val="20"/>
                <w:szCs w:val="20"/>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BF106B" w:rsidRPr="003A6FC7" w:rsidRDefault="00BF106B" w:rsidP="00BF106B">
            <w:pPr>
              <w:jc w:val="both"/>
              <w:rPr>
                <w:rFonts w:ascii="Calibri" w:hAnsi="Calibri" w:cs="Calibri"/>
                <w:sz w:val="20"/>
                <w:szCs w:val="20"/>
              </w:rPr>
            </w:pPr>
            <w:r w:rsidRPr="003A6FC7">
              <w:rPr>
                <w:rFonts w:ascii="Calibri" w:hAnsi="Calibri" w:cs="Calibri"/>
                <w:sz w:val="20"/>
                <w:szCs w:val="20"/>
              </w:rPr>
              <w:t>En caso de otorgarse un anticipo el PROVEEDOR no está obligado a emitir factura, debiendo cumplir con lo dispuesto por el Artículo 19 del Decreto Supremo N°181.</w:t>
            </w:r>
          </w:p>
          <w:p w:rsidR="00BF106B" w:rsidRPr="003A6FC7" w:rsidRDefault="00BF106B" w:rsidP="00BF106B">
            <w:pPr>
              <w:jc w:val="both"/>
              <w:rPr>
                <w:rFonts w:ascii="Calibri" w:hAnsi="Calibri" w:cs="Calibri"/>
                <w:b/>
                <w:sz w:val="20"/>
                <w:szCs w:val="20"/>
              </w:rPr>
            </w:pPr>
            <w:r w:rsidRPr="003A6FC7">
              <w:rPr>
                <w:rFonts w:ascii="Calibri" w:hAnsi="Calibri" w:cs="Calibri"/>
                <w:b/>
                <w:sz w:val="20"/>
                <w:szCs w:val="20"/>
              </w:rPr>
              <w:t xml:space="preserve">TRIBUTOS: </w:t>
            </w:r>
          </w:p>
          <w:p w:rsidR="00BF106B" w:rsidRPr="003A6FC7" w:rsidRDefault="00BF106B" w:rsidP="00BF106B">
            <w:pPr>
              <w:autoSpaceDE w:val="0"/>
              <w:autoSpaceDN w:val="0"/>
              <w:adjustRightInd w:val="0"/>
              <w:jc w:val="both"/>
              <w:rPr>
                <w:rFonts w:ascii="Calibri" w:hAnsi="Calibri" w:cs="Calibri"/>
                <w:sz w:val="20"/>
                <w:szCs w:val="20"/>
              </w:rPr>
            </w:pPr>
            <w:r w:rsidRPr="003A6FC7">
              <w:rPr>
                <w:rFonts w:ascii="Calibri" w:hAnsi="Calibri" w:cs="Calibri"/>
                <w:sz w:val="20"/>
                <w:szCs w:val="20"/>
              </w:rPr>
              <w:t>El adjudicado declara que todos los tributos vigentes a la fecha y que puedan originarse directa o indirectamente en aplicación del contrato, son de su responsabilidad, no correspondiendo ningún reclamo posterior.</w:t>
            </w:r>
          </w:p>
          <w:p w:rsidR="00BF106B" w:rsidRPr="003A6FC7" w:rsidRDefault="00BF106B" w:rsidP="00BF106B">
            <w:pPr>
              <w:autoSpaceDE w:val="0"/>
              <w:autoSpaceDN w:val="0"/>
              <w:adjustRightInd w:val="0"/>
              <w:jc w:val="both"/>
              <w:rPr>
                <w:rFonts w:ascii="Calibri" w:hAnsi="Calibri" w:cs="Calibri"/>
                <w:b/>
                <w:bCs/>
                <w:sz w:val="20"/>
                <w:szCs w:val="20"/>
              </w:rPr>
            </w:pPr>
          </w:p>
        </w:tc>
      </w:tr>
      <w:tr w:rsidR="00BF106B" w:rsidRPr="003A6FC7" w:rsidTr="004325B8">
        <w:tc>
          <w:tcPr>
            <w:tcW w:w="9113" w:type="dxa"/>
            <w:shd w:val="clear" w:color="auto" w:fill="9CC2E5"/>
          </w:tcPr>
          <w:p w:rsidR="00BF106B" w:rsidRPr="003A6FC7" w:rsidRDefault="00BF106B" w:rsidP="00BF106B">
            <w:pPr>
              <w:jc w:val="both"/>
              <w:rPr>
                <w:rFonts w:ascii="Calibri" w:hAnsi="Calibri" w:cs="Calibri"/>
                <w:b/>
                <w:sz w:val="20"/>
                <w:szCs w:val="20"/>
              </w:rPr>
            </w:pPr>
            <w:r w:rsidRPr="003A6FC7">
              <w:rPr>
                <w:rFonts w:ascii="Calibri" w:hAnsi="Calibri" w:cs="Calibri"/>
                <w:b/>
                <w:bCs/>
                <w:sz w:val="20"/>
                <w:szCs w:val="20"/>
              </w:rPr>
              <w:t>MEDIO AMBIENTE</w:t>
            </w:r>
          </w:p>
        </w:tc>
      </w:tr>
      <w:tr w:rsidR="00BF106B" w:rsidRPr="003A6FC7" w:rsidTr="004325B8">
        <w:tc>
          <w:tcPr>
            <w:tcW w:w="9113" w:type="dxa"/>
            <w:shd w:val="clear" w:color="auto" w:fill="FFFFFF"/>
          </w:tcPr>
          <w:p w:rsidR="00BF106B" w:rsidRPr="005E33E8" w:rsidRDefault="00BF106B" w:rsidP="00BF106B">
            <w:pPr>
              <w:jc w:val="both"/>
              <w:rPr>
                <w:rFonts w:ascii="Calibri" w:hAnsi="Calibri" w:cs="Calibri"/>
                <w:sz w:val="20"/>
                <w:szCs w:val="20"/>
              </w:rPr>
            </w:pPr>
            <w:r w:rsidRPr="005E33E8">
              <w:rPr>
                <w:rFonts w:ascii="Calibri" w:hAnsi="Calibri" w:cs="Calibri"/>
                <w:sz w:val="20"/>
                <w:szCs w:val="20"/>
              </w:rPr>
              <w:t xml:space="preserve">El PROVEEDOR es responsable por las gestiones apropiadas de los residuos sólidos que genere durante la provisión del servicio; ello implica la clasificación, tratamiento y disposición final en el marco de la Ley 755 – Ley de Gestión Integral de Residuos, así como de su Reglamento General – Decreto Supremo 2954 de 19 de octubre de 2016. </w:t>
            </w:r>
          </w:p>
          <w:p w:rsidR="00BF106B" w:rsidRPr="003A6FC7" w:rsidRDefault="00BF106B" w:rsidP="00BF106B">
            <w:pPr>
              <w:jc w:val="both"/>
              <w:rPr>
                <w:rFonts w:ascii="Calibri" w:hAnsi="Calibri" w:cs="Calibri"/>
                <w:b/>
                <w:sz w:val="20"/>
                <w:szCs w:val="20"/>
              </w:rPr>
            </w:pPr>
            <w:r w:rsidRPr="005E33E8">
              <w:rPr>
                <w:rFonts w:ascii="Calibri" w:hAnsi="Calibri" w:cs="Calibri"/>
                <w:sz w:val="20"/>
                <w:szCs w:val="20"/>
              </w:rPr>
              <w:t>Las acciones que la empresa haya desarrollado para la gestión de los residuos deberán ser respaldadas mediante registros de generación, actas de entrega, notas de autorización u otros semejantes.</w:t>
            </w:r>
          </w:p>
        </w:tc>
      </w:tr>
    </w:tbl>
    <w:p w:rsidR="00DB0423" w:rsidRPr="00DB0423" w:rsidRDefault="00DB0423" w:rsidP="000B6EC9">
      <w:pPr>
        <w:contextualSpacing/>
        <w:jc w:val="center"/>
        <w:rPr>
          <w:rFonts w:ascii="Calibri" w:hAnsi="Calibri" w:cs="Calibri"/>
          <w:b/>
          <w:bCs/>
          <w:sz w:val="28"/>
          <w:szCs w:val="28"/>
          <w:u w:val="single"/>
          <w:lang w:eastAsia="es-BO"/>
        </w:rPr>
      </w:pPr>
    </w:p>
    <w:p w:rsidR="00E53552" w:rsidRPr="00DB0423" w:rsidRDefault="00E53552" w:rsidP="00E53552">
      <w:pPr>
        <w:contextualSpacing/>
        <w:jc w:val="center"/>
        <w:rPr>
          <w:rFonts w:ascii="Calibri" w:hAnsi="Calibri" w:cs="Calibri"/>
          <w:b/>
          <w:bCs/>
          <w:sz w:val="40"/>
          <w:szCs w:val="40"/>
          <w:u w:val="single"/>
          <w:lang w:eastAsia="es-BO"/>
        </w:rPr>
      </w:pPr>
      <w:r>
        <w:rPr>
          <w:rFonts w:ascii="Calibri" w:hAnsi="Calibri" w:cs="Calibri"/>
          <w:b/>
          <w:bCs/>
          <w:sz w:val="40"/>
          <w:szCs w:val="40"/>
          <w:u w:val="single"/>
          <w:lang w:eastAsia="es-BO"/>
        </w:rPr>
        <w:lastRenderedPageBreak/>
        <w:t>ANEXO A</w:t>
      </w:r>
    </w:p>
    <w:p w:rsidR="000B6EC9" w:rsidRPr="00DB0423" w:rsidRDefault="00E53552" w:rsidP="00E53552">
      <w:pPr>
        <w:contextualSpacing/>
        <w:jc w:val="center"/>
        <w:rPr>
          <w:rFonts w:ascii="Calibri" w:hAnsi="Calibri" w:cs="Calibri"/>
          <w:b/>
          <w:bCs/>
          <w:sz w:val="28"/>
          <w:szCs w:val="28"/>
          <w:u w:val="single"/>
          <w:lang w:eastAsia="es-BO"/>
        </w:rPr>
      </w:pPr>
      <w:r w:rsidRPr="00DB0423">
        <w:rPr>
          <w:rFonts w:ascii="Calibri" w:hAnsi="Calibri" w:cs="Calibri"/>
          <w:b/>
          <w:bCs/>
          <w:color w:val="0070C0"/>
          <w:sz w:val="40"/>
          <w:szCs w:val="40"/>
          <w:u w:val="single"/>
          <w:lang w:eastAsia="es-BO"/>
        </w:rPr>
        <w:t>APLICABLE PARA EL LOTE 1 Y</w:t>
      </w:r>
      <w:r w:rsidR="00A819A4">
        <w:rPr>
          <w:rFonts w:ascii="Calibri" w:hAnsi="Calibri" w:cs="Calibri"/>
          <w:b/>
          <w:bCs/>
          <w:color w:val="0070C0"/>
          <w:sz w:val="40"/>
          <w:szCs w:val="40"/>
          <w:u w:val="single"/>
          <w:lang w:eastAsia="es-BO"/>
        </w:rPr>
        <w:t xml:space="preserve"> 2</w:t>
      </w:r>
    </w:p>
    <w:p w:rsidR="00DB0423" w:rsidRPr="00DB0423" w:rsidRDefault="00DB0423" w:rsidP="000B6EC9">
      <w:pPr>
        <w:contextualSpacing/>
        <w:jc w:val="center"/>
        <w:rPr>
          <w:rFonts w:ascii="Calibri" w:hAnsi="Calibri" w:cs="Calibri"/>
          <w:b/>
          <w:bCs/>
          <w:sz w:val="28"/>
          <w:szCs w:val="28"/>
          <w:u w:val="single"/>
          <w:lang w:eastAsia="es-BO"/>
        </w:rPr>
      </w:pPr>
    </w:p>
    <w:p w:rsidR="00A819A4" w:rsidRPr="00A1131B" w:rsidRDefault="00A819A4" w:rsidP="00A819A4">
      <w:pPr>
        <w:spacing w:line="360" w:lineRule="auto"/>
        <w:jc w:val="center"/>
        <w:rPr>
          <w:rFonts w:asciiTheme="minorHAnsi" w:hAnsiTheme="minorHAnsi" w:cstheme="minorHAnsi"/>
          <w:b/>
          <w:bCs/>
          <w:sz w:val="20"/>
          <w:szCs w:val="20"/>
        </w:rPr>
      </w:pPr>
      <w:r w:rsidRPr="00A1131B">
        <w:rPr>
          <w:rFonts w:asciiTheme="minorHAnsi" w:hAnsiTheme="minorHAnsi" w:cstheme="minorHAnsi"/>
          <w:b/>
          <w:bCs/>
          <w:sz w:val="20"/>
          <w:szCs w:val="20"/>
        </w:rPr>
        <w:t>INSTRUCCIONES PARA LA EMISION DE INSTRUMENTOS FINANCIEROS – V.2</w:t>
      </w:r>
    </w:p>
    <w:p w:rsidR="00A819A4" w:rsidRDefault="00A819A4" w:rsidP="00A819A4">
      <w:pPr>
        <w:jc w:val="both"/>
        <w:rPr>
          <w:rFonts w:asciiTheme="minorHAnsi" w:hAnsiTheme="minorHAnsi" w:cstheme="minorHAnsi"/>
          <w:sz w:val="20"/>
          <w:szCs w:val="20"/>
        </w:rPr>
      </w:pPr>
      <w:r w:rsidRPr="00A1131B">
        <w:rPr>
          <w:rFonts w:asciiTheme="minorHAnsi" w:hAnsiTheme="minorHAnsi" w:cstheme="minorHAnsi"/>
          <w:sz w:val="20"/>
          <w:szCs w:val="20"/>
        </w:rPr>
        <w:t xml:space="preserve">El Proponente o Adjudicado deberá solicitar o instruir a la entidad de intermediación financiera bancaría, el correcto registro de datos o información en los Instrumentos Financieros de Garantía requeridos, </w:t>
      </w:r>
      <w:r w:rsidRPr="00A1131B">
        <w:rPr>
          <w:rFonts w:asciiTheme="minorHAnsi" w:hAnsiTheme="minorHAnsi" w:cstheme="minorHAnsi"/>
          <w:sz w:val="20"/>
          <w:szCs w:val="20"/>
          <w:u w:val="single"/>
        </w:rPr>
        <w:t>cumpliendo obligatoriamente</w:t>
      </w:r>
      <w:r w:rsidRPr="00A1131B">
        <w:rPr>
          <w:rFonts w:asciiTheme="minorHAnsi" w:hAnsiTheme="minorHAnsi" w:cstheme="minorHAnsi"/>
          <w:sz w:val="20"/>
          <w:szCs w:val="20"/>
        </w:rPr>
        <w:t xml:space="preserve"> con las siguientes condiciones:</w:t>
      </w:r>
    </w:p>
    <w:p w:rsidR="00A819A4" w:rsidRPr="00A1131B" w:rsidRDefault="00A819A4" w:rsidP="00A819A4">
      <w:pPr>
        <w:jc w:val="both"/>
        <w:rPr>
          <w:rFonts w:asciiTheme="minorHAnsi" w:hAnsiTheme="minorHAnsi" w:cstheme="minorHAnsi"/>
          <w:sz w:val="20"/>
          <w:szCs w:val="20"/>
        </w:rPr>
      </w:pPr>
    </w:p>
    <w:tbl>
      <w:tblPr>
        <w:tblW w:w="7513" w:type="dxa"/>
        <w:jc w:val="center"/>
        <w:tblCellMar>
          <w:left w:w="0" w:type="dxa"/>
          <w:right w:w="0" w:type="dxa"/>
        </w:tblCellMar>
        <w:tblLook w:val="04A0" w:firstRow="1" w:lastRow="0" w:firstColumn="1" w:lastColumn="0" w:noHBand="0" w:noVBand="1"/>
      </w:tblPr>
      <w:tblGrid>
        <w:gridCol w:w="1843"/>
        <w:gridCol w:w="5670"/>
      </w:tblGrid>
      <w:tr w:rsidR="00A819A4" w:rsidRPr="00A1131B" w:rsidTr="00E81C33">
        <w:trPr>
          <w:jc w:val="center"/>
        </w:trPr>
        <w:tc>
          <w:tcPr>
            <w:tcW w:w="1843"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819A4" w:rsidRPr="00A1131B" w:rsidRDefault="00A819A4" w:rsidP="00E81C33">
            <w:pPr>
              <w:pStyle w:val="Prrafodelista"/>
              <w:ind w:left="0"/>
              <w:jc w:val="center"/>
              <w:rPr>
                <w:rFonts w:asciiTheme="minorHAnsi" w:hAnsiTheme="minorHAnsi" w:cstheme="minorHAnsi"/>
                <w:b/>
                <w:bCs/>
                <w:sz w:val="16"/>
                <w:szCs w:val="16"/>
                <w:lang w:val="en-US"/>
              </w:rPr>
            </w:pPr>
            <w:r w:rsidRPr="00A1131B">
              <w:rPr>
                <w:rFonts w:asciiTheme="minorHAnsi" w:hAnsiTheme="minorHAnsi" w:cstheme="minorHAnsi"/>
                <w:b/>
                <w:bCs/>
                <w:sz w:val="16"/>
                <w:szCs w:val="16"/>
                <w:lang w:val="en-US"/>
              </w:rPr>
              <w:t>VARIABLE</w:t>
            </w:r>
          </w:p>
        </w:tc>
        <w:tc>
          <w:tcPr>
            <w:tcW w:w="567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819A4" w:rsidRPr="00A1131B" w:rsidRDefault="00A819A4" w:rsidP="00E81C33">
            <w:pPr>
              <w:pStyle w:val="Prrafodelista"/>
              <w:ind w:left="0"/>
              <w:jc w:val="center"/>
              <w:rPr>
                <w:rFonts w:asciiTheme="minorHAnsi" w:hAnsiTheme="minorHAnsi" w:cstheme="minorHAnsi"/>
                <w:b/>
                <w:bCs/>
                <w:sz w:val="16"/>
                <w:szCs w:val="16"/>
                <w:lang w:val="en-US"/>
              </w:rPr>
            </w:pPr>
            <w:r w:rsidRPr="00A1131B">
              <w:rPr>
                <w:rFonts w:asciiTheme="minorHAnsi" w:hAnsiTheme="minorHAnsi" w:cstheme="minorHAnsi"/>
                <w:b/>
                <w:bCs/>
                <w:sz w:val="16"/>
                <w:szCs w:val="16"/>
                <w:lang w:val="en-US"/>
              </w:rPr>
              <w:t>INSTRUCCIÓN</w:t>
            </w:r>
          </w:p>
        </w:tc>
      </w:tr>
      <w:tr w:rsidR="00A819A4" w:rsidRPr="00A1131B" w:rsidTr="00E81C33">
        <w:trPr>
          <w:jc w:val="center"/>
        </w:trPr>
        <w:tc>
          <w:tcPr>
            <w:tcW w:w="18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819A4" w:rsidRPr="00A1131B" w:rsidRDefault="00A819A4" w:rsidP="00E81C33">
            <w:pPr>
              <w:rPr>
                <w:rFonts w:asciiTheme="minorHAnsi" w:hAnsiTheme="minorHAnsi" w:cstheme="minorHAnsi"/>
                <w:b/>
                <w:bCs/>
                <w:sz w:val="16"/>
                <w:szCs w:val="16"/>
                <w:lang w:val="es-BO"/>
              </w:rPr>
            </w:pPr>
            <w:r w:rsidRPr="00A1131B">
              <w:rPr>
                <w:rFonts w:asciiTheme="minorHAnsi" w:hAnsiTheme="minorHAnsi" w:cstheme="minorHAnsi"/>
                <w:b/>
                <w:bCs/>
                <w:sz w:val="16"/>
                <w:szCs w:val="16"/>
              </w:rPr>
              <w:t>INSTRUMENTO DE GARANTIA</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A819A4" w:rsidRPr="00A1131B" w:rsidRDefault="00A819A4" w:rsidP="00E81C33">
            <w:pPr>
              <w:jc w:val="both"/>
              <w:rPr>
                <w:rStyle w:val="nfasis"/>
                <w:rFonts w:asciiTheme="minorHAnsi" w:hAnsiTheme="minorHAnsi" w:cstheme="minorHAnsi"/>
                <w:b w:val="0"/>
                <w:bCs w:val="0"/>
                <w:sz w:val="16"/>
                <w:szCs w:val="16"/>
              </w:rPr>
            </w:pPr>
            <w:r w:rsidRPr="00A1131B">
              <w:rPr>
                <w:rFonts w:asciiTheme="minorHAnsi" w:hAnsiTheme="minorHAnsi" w:cstheme="minorHAnsi"/>
                <w:sz w:val="16"/>
                <w:szCs w:val="16"/>
              </w:rPr>
              <w:t xml:space="preserve">Se aceptará </w:t>
            </w:r>
            <w:r w:rsidRPr="00A1131B">
              <w:rPr>
                <w:rFonts w:asciiTheme="minorHAnsi" w:hAnsiTheme="minorHAnsi" w:cstheme="minorHAnsi"/>
                <w:b/>
                <w:bCs/>
                <w:sz w:val="16"/>
                <w:szCs w:val="16"/>
                <w:u w:val="single"/>
              </w:rPr>
              <w:t>únicamente</w:t>
            </w:r>
            <w:r w:rsidRPr="00A1131B">
              <w:rPr>
                <w:rFonts w:asciiTheme="minorHAnsi" w:hAnsiTheme="minorHAnsi" w:cstheme="minorHAnsi"/>
                <w:sz w:val="16"/>
                <w:szCs w:val="16"/>
              </w:rPr>
              <w:t xml:space="preserve"> los instrumentos detallados en el presente anexo.</w:t>
            </w:r>
          </w:p>
        </w:tc>
      </w:tr>
      <w:tr w:rsidR="00A819A4" w:rsidRPr="00A1131B" w:rsidTr="00E81C33">
        <w:trPr>
          <w:jc w:val="center"/>
        </w:trPr>
        <w:tc>
          <w:tcPr>
            <w:tcW w:w="18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819A4" w:rsidRPr="00A1131B" w:rsidRDefault="00A819A4" w:rsidP="00E81C33">
            <w:pPr>
              <w:pStyle w:val="Prrafodelista"/>
              <w:ind w:left="0"/>
              <w:rPr>
                <w:rFonts w:asciiTheme="minorHAnsi" w:hAnsiTheme="minorHAnsi" w:cstheme="minorHAnsi"/>
                <w:b/>
                <w:bCs/>
                <w:sz w:val="16"/>
                <w:szCs w:val="16"/>
                <w:lang w:val="en-US"/>
              </w:rPr>
            </w:pPr>
            <w:r w:rsidRPr="00A1131B">
              <w:rPr>
                <w:rFonts w:asciiTheme="minorHAnsi" w:hAnsiTheme="minorHAnsi" w:cstheme="minorHAnsi"/>
                <w:b/>
                <w:bCs/>
                <w:sz w:val="16"/>
                <w:szCs w:val="16"/>
              </w:rPr>
              <w:t>OBJETO DE LA GARANTÍA</w:t>
            </w:r>
          </w:p>
          <w:p w:rsidR="00A819A4" w:rsidRPr="00A1131B" w:rsidRDefault="00A819A4" w:rsidP="00E81C33">
            <w:pPr>
              <w:pStyle w:val="Prrafodelista"/>
              <w:ind w:left="0"/>
              <w:rPr>
                <w:rFonts w:asciiTheme="minorHAnsi" w:hAnsiTheme="minorHAnsi" w:cstheme="minorHAnsi"/>
                <w:i/>
                <w:iCs/>
                <w:sz w:val="16"/>
                <w:szCs w:val="16"/>
                <w:lang w:val="es-BO"/>
              </w:rPr>
            </w:pPr>
            <w:r w:rsidRPr="00A1131B">
              <w:rPr>
                <w:rFonts w:asciiTheme="minorHAnsi" w:hAnsiTheme="minorHAnsi" w:cstheme="minorHAnsi"/>
                <w:b/>
                <w:bCs/>
                <w:sz w:val="16"/>
                <w:szCs w:val="16"/>
              </w:rPr>
              <w:t>(“Para Garantizar:”)</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A819A4" w:rsidRPr="00A1131B" w:rsidRDefault="00A819A4" w:rsidP="00E81C33">
            <w:pPr>
              <w:jc w:val="both"/>
              <w:rPr>
                <w:rFonts w:asciiTheme="minorHAnsi" w:hAnsiTheme="minorHAnsi" w:cstheme="minorHAnsi"/>
                <w:sz w:val="16"/>
                <w:szCs w:val="16"/>
              </w:rPr>
            </w:pPr>
            <w:r w:rsidRPr="00A1131B">
              <w:rPr>
                <w:rFonts w:asciiTheme="minorHAnsi" w:hAnsiTheme="minorHAnsi" w:cstheme="minorHAnsi"/>
                <w:sz w:val="16"/>
                <w:szCs w:val="16"/>
              </w:rPr>
              <w:t xml:space="preserve">Debe consignar correctamente y de manera explícita, </w:t>
            </w:r>
            <w:r w:rsidRPr="00A1131B">
              <w:rPr>
                <w:rFonts w:asciiTheme="minorHAnsi" w:hAnsiTheme="minorHAnsi" w:cstheme="minorHAnsi"/>
                <w:b/>
                <w:bCs/>
                <w:sz w:val="16"/>
                <w:szCs w:val="16"/>
                <w:u w:val="single"/>
              </w:rPr>
              <w:t>textual</w:t>
            </w:r>
            <w:r w:rsidRPr="00A1131B">
              <w:rPr>
                <w:rFonts w:asciiTheme="minorHAnsi" w:hAnsiTheme="minorHAnsi" w:cstheme="minorHAnsi"/>
                <w:sz w:val="16"/>
                <w:szCs w:val="16"/>
              </w:rPr>
              <w:t xml:space="preserve"> y </w:t>
            </w:r>
            <w:r w:rsidRPr="00A1131B">
              <w:rPr>
                <w:rFonts w:asciiTheme="minorHAnsi" w:hAnsiTheme="minorHAnsi" w:cstheme="minorHAnsi"/>
                <w:b/>
                <w:bCs/>
                <w:sz w:val="16"/>
                <w:szCs w:val="16"/>
                <w:u w:val="single"/>
              </w:rPr>
              <w:t>completa</w:t>
            </w:r>
            <w:r w:rsidRPr="00A1131B">
              <w:rPr>
                <w:rFonts w:asciiTheme="minorHAnsi" w:hAnsiTheme="minorHAnsi" w:cstheme="minorHAnsi"/>
                <w:sz w:val="16"/>
                <w:szCs w:val="16"/>
              </w:rPr>
              <w:t xml:space="preserve">: </w:t>
            </w:r>
          </w:p>
          <w:p w:rsidR="00A819A4" w:rsidRPr="00A1131B" w:rsidRDefault="00A819A4" w:rsidP="00A819A4">
            <w:pPr>
              <w:numPr>
                <w:ilvl w:val="0"/>
                <w:numId w:val="326"/>
              </w:numPr>
              <w:jc w:val="both"/>
              <w:rPr>
                <w:rFonts w:asciiTheme="minorHAnsi" w:hAnsiTheme="minorHAnsi" w:cstheme="minorHAnsi"/>
                <w:sz w:val="16"/>
                <w:szCs w:val="16"/>
              </w:rPr>
            </w:pPr>
            <w:r w:rsidRPr="00A1131B">
              <w:rPr>
                <w:rFonts w:asciiTheme="minorHAnsi" w:hAnsiTheme="minorHAnsi" w:cstheme="minorHAnsi"/>
                <w:b/>
                <w:bCs/>
                <w:sz w:val="16"/>
                <w:szCs w:val="16"/>
              </w:rPr>
              <w:t>Objeto a garantizar (“Garantía según el objeto”)</w:t>
            </w:r>
            <w:r w:rsidRPr="00A1131B">
              <w:rPr>
                <w:rStyle w:val="Refdenotaalpie"/>
                <w:rFonts w:asciiTheme="minorHAnsi" w:hAnsiTheme="minorHAnsi" w:cstheme="minorHAnsi"/>
                <w:b/>
                <w:bCs/>
                <w:sz w:val="16"/>
                <w:szCs w:val="16"/>
              </w:rPr>
              <w:footnoteReference w:customMarkFollows="1" w:id="1"/>
              <w:t>[1]</w:t>
            </w:r>
            <w:r w:rsidRPr="00A1131B">
              <w:rPr>
                <w:rFonts w:asciiTheme="minorHAnsi" w:hAnsiTheme="minorHAnsi" w:cstheme="minorHAnsi"/>
                <w:sz w:val="16"/>
                <w:szCs w:val="16"/>
              </w:rPr>
              <w:t xml:space="preserve"> conforme lo requerido en el presente anexo.</w:t>
            </w:r>
          </w:p>
          <w:p w:rsidR="00A819A4" w:rsidRPr="00A1131B" w:rsidRDefault="00A819A4" w:rsidP="00A819A4">
            <w:pPr>
              <w:numPr>
                <w:ilvl w:val="0"/>
                <w:numId w:val="326"/>
              </w:numPr>
              <w:jc w:val="both"/>
              <w:rPr>
                <w:rFonts w:asciiTheme="minorHAnsi" w:hAnsiTheme="minorHAnsi" w:cstheme="minorHAnsi"/>
                <w:b/>
                <w:bCs/>
                <w:sz w:val="16"/>
                <w:szCs w:val="16"/>
              </w:rPr>
            </w:pPr>
            <w:r w:rsidRPr="00A1131B">
              <w:rPr>
                <w:rFonts w:asciiTheme="minorHAnsi" w:hAnsiTheme="minorHAnsi" w:cstheme="minorHAnsi"/>
                <w:b/>
                <w:bCs/>
                <w:sz w:val="16"/>
                <w:szCs w:val="16"/>
              </w:rPr>
              <w:t xml:space="preserve">Nombre (Objeto de la Contratación) y/o código </w:t>
            </w:r>
            <w:r w:rsidRPr="00A1131B">
              <w:rPr>
                <w:rFonts w:asciiTheme="minorHAnsi" w:hAnsiTheme="minorHAnsi" w:cstheme="minorHAnsi"/>
                <w:sz w:val="16"/>
                <w:szCs w:val="16"/>
              </w:rPr>
              <w:t>del proceso de contratación, conforme al registrado en la página web</w:t>
            </w:r>
            <w:r w:rsidRPr="00A1131B">
              <w:rPr>
                <w:rFonts w:asciiTheme="minorHAnsi" w:hAnsiTheme="minorHAnsi" w:cstheme="minorHAnsi"/>
                <w:b/>
                <w:bCs/>
                <w:sz w:val="16"/>
                <w:szCs w:val="16"/>
              </w:rPr>
              <w:t>:</w:t>
            </w:r>
          </w:p>
          <w:p w:rsidR="00A819A4" w:rsidRPr="00A1131B" w:rsidRDefault="00687A24" w:rsidP="00E81C33">
            <w:pPr>
              <w:ind w:left="360"/>
              <w:jc w:val="both"/>
              <w:rPr>
                <w:rFonts w:asciiTheme="minorHAnsi" w:hAnsiTheme="minorHAnsi" w:cstheme="minorHAnsi"/>
                <w:b/>
                <w:bCs/>
                <w:i/>
                <w:iCs/>
                <w:sz w:val="16"/>
                <w:szCs w:val="16"/>
              </w:rPr>
            </w:pPr>
            <w:hyperlink r:id="rId8" w:history="1">
              <w:r w:rsidR="00A819A4" w:rsidRPr="00A1131B">
                <w:rPr>
                  <w:rStyle w:val="Hipervnculo"/>
                  <w:rFonts w:asciiTheme="minorHAnsi" w:hAnsiTheme="minorHAnsi" w:cstheme="minorHAnsi"/>
                  <w:b/>
                  <w:bCs/>
                  <w:i/>
                  <w:iCs/>
                  <w:sz w:val="16"/>
                  <w:szCs w:val="16"/>
                </w:rPr>
                <w:t>http://contrataciones.ypfb.gob.bo/contrataciones/publicacion</w:t>
              </w:r>
            </w:hyperlink>
          </w:p>
        </w:tc>
      </w:tr>
      <w:tr w:rsidR="00A819A4" w:rsidRPr="00A1131B" w:rsidTr="00E81C33">
        <w:trPr>
          <w:jc w:val="center"/>
        </w:trPr>
        <w:tc>
          <w:tcPr>
            <w:tcW w:w="18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819A4" w:rsidRPr="00A1131B" w:rsidRDefault="00A819A4" w:rsidP="00E81C33">
            <w:pPr>
              <w:pStyle w:val="Prrafodelista"/>
              <w:ind w:left="0"/>
              <w:rPr>
                <w:rFonts w:asciiTheme="minorHAnsi" w:hAnsiTheme="minorHAnsi" w:cstheme="minorHAnsi"/>
                <w:b/>
                <w:bCs/>
                <w:sz w:val="16"/>
                <w:szCs w:val="16"/>
              </w:rPr>
            </w:pPr>
            <w:r w:rsidRPr="00A1131B">
              <w:rPr>
                <w:rFonts w:asciiTheme="minorHAnsi" w:hAnsiTheme="minorHAnsi" w:cstheme="minorHAnsi"/>
                <w:b/>
                <w:bCs/>
                <w:sz w:val="16"/>
                <w:szCs w:val="16"/>
              </w:rPr>
              <w:t xml:space="preserve">NOMBRE, RAZÓN SOCIAL O DENOMINACIÓN DEL ORDENANTE </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A819A4" w:rsidRPr="00A1131B" w:rsidRDefault="00A819A4" w:rsidP="00E81C33">
            <w:pPr>
              <w:jc w:val="both"/>
              <w:rPr>
                <w:rFonts w:asciiTheme="minorHAnsi" w:hAnsiTheme="minorHAnsi" w:cstheme="minorHAnsi"/>
                <w:sz w:val="16"/>
                <w:szCs w:val="16"/>
              </w:rPr>
            </w:pPr>
            <w:r w:rsidRPr="00A1131B">
              <w:rPr>
                <w:rFonts w:asciiTheme="minorHAnsi" w:hAnsiTheme="minorHAnsi" w:cstheme="minorHAnsi"/>
                <w:sz w:val="16"/>
                <w:szCs w:val="16"/>
              </w:rPr>
              <w:t xml:space="preserve">Debe consignar el nombre </w:t>
            </w:r>
            <w:r w:rsidRPr="00A1131B">
              <w:rPr>
                <w:rFonts w:asciiTheme="minorHAnsi" w:hAnsiTheme="minorHAnsi" w:cstheme="minorHAnsi"/>
                <w:sz w:val="16"/>
                <w:szCs w:val="16"/>
                <w:u w:val="single"/>
              </w:rPr>
              <w:t>plenamente</w:t>
            </w:r>
            <w:r w:rsidRPr="00A1131B">
              <w:rPr>
                <w:rFonts w:asciiTheme="minorHAnsi" w:hAnsiTheme="minorHAnsi" w:cstheme="minorHAnsi"/>
                <w:sz w:val="16"/>
                <w:szCs w:val="16"/>
              </w:rPr>
              <w:t xml:space="preserve"> consistente o concordante con el registrado en el Formulario A-1 (campo: </w:t>
            </w:r>
            <w:r w:rsidRPr="00A1131B">
              <w:rPr>
                <w:rFonts w:asciiTheme="minorHAnsi" w:hAnsiTheme="minorHAnsi" w:cstheme="minorHAnsi"/>
                <w:i/>
                <w:iCs/>
                <w:sz w:val="16"/>
                <w:szCs w:val="16"/>
              </w:rPr>
              <w:t>Nombre o Razón Social del Proponente</w:t>
            </w:r>
            <w:r w:rsidRPr="00A1131B">
              <w:rPr>
                <w:rFonts w:asciiTheme="minorHAnsi" w:hAnsiTheme="minorHAnsi" w:cstheme="minorHAnsi"/>
                <w:sz w:val="16"/>
                <w:szCs w:val="16"/>
              </w:rPr>
              <w:t xml:space="preserve">). Para </w:t>
            </w:r>
            <w:r w:rsidRPr="00A1131B">
              <w:rPr>
                <w:rFonts w:asciiTheme="minorHAnsi" w:hAnsiTheme="minorHAnsi" w:cstheme="minorHAnsi"/>
                <w:sz w:val="16"/>
                <w:szCs w:val="16"/>
                <w:u w:val="single"/>
              </w:rPr>
              <w:t>empresas unipersonales</w:t>
            </w:r>
            <w:r w:rsidRPr="00A1131B">
              <w:rPr>
                <w:rFonts w:asciiTheme="minorHAnsi" w:hAnsiTheme="minorHAnsi" w:cstheme="minorHAnsi"/>
                <w:sz w:val="16"/>
                <w:szCs w:val="16"/>
              </w:rPr>
              <w:t xml:space="preserve"> podrá figurar alternativamente el nombre del Contribuyente (NIT).</w:t>
            </w:r>
          </w:p>
          <w:p w:rsidR="00A819A4" w:rsidRPr="00A1131B" w:rsidRDefault="00A819A4" w:rsidP="00E81C33">
            <w:pPr>
              <w:jc w:val="both"/>
              <w:rPr>
                <w:rFonts w:asciiTheme="minorHAnsi" w:hAnsiTheme="minorHAnsi" w:cstheme="minorHAnsi"/>
                <w:sz w:val="16"/>
                <w:szCs w:val="16"/>
              </w:rPr>
            </w:pPr>
            <w:r w:rsidRPr="00A1131B">
              <w:rPr>
                <w:rFonts w:asciiTheme="minorHAnsi" w:hAnsiTheme="minorHAnsi" w:cstheme="minorHAnsi"/>
                <w:sz w:val="16"/>
                <w:szCs w:val="16"/>
              </w:rPr>
              <w:t xml:space="preserve">Asimismo, el </w:t>
            </w:r>
            <w:r w:rsidRPr="00A1131B">
              <w:rPr>
                <w:rFonts w:asciiTheme="minorHAnsi" w:hAnsiTheme="minorHAnsi" w:cstheme="minorHAnsi"/>
                <w:i/>
                <w:iCs/>
                <w:sz w:val="16"/>
                <w:szCs w:val="16"/>
              </w:rPr>
              <w:t>Nombre o</w:t>
            </w:r>
            <w:r w:rsidRPr="00A1131B">
              <w:rPr>
                <w:rFonts w:asciiTheme="minorHAnsi" w:hAnsiTheme="minorHAnsi" w:cstheme="minorHAnsi"/>
                <w:sz w:val="16"/>
                <w:szCs w:val="16"/>
              </w:rPr>
              <w:t xml:space="preserve"> </w:t>
            </w:r>
            <w:r w:rsidRPr="00A1131B">
              <w:rPr>
                <w:rFonts w:asciiTheme="minorHAnsi" w:hAnsiTheme="minorHAnsi" w:cstheme="minorHAnsi"/>
                <w:i/>
                <w:iCs/>
                <w:sz w:val="16"/>
                <w:szCs w:val="16"/>
              </w:rPr>
              <w:t xml:space="preserve">Razón Social del Proponente </w:t>
            </w:r>
            <w:r w:rsidRPr="00A1131B">
              <w:rPr>
                <w:rFonts w:asciiTheme="minorHAnsi" w:hAnsiTheme="minorHAnsi" w:cstheme="minorHAnsi"/>
                <w:sz w:val="16"/>
                <w:szCs w:val="16"/>
              </w:rPr>
              <w:t>(Empresa) deberá estar respaldado por los registrados en los siguientes documentos, según corresponda al documento requerido en el DCD o EETT o TDRs:</w:t>
            </w:r>
          </w:p>
          <w:p w:rsidR="00A819A4" w:rsidRPr="00A1131B" w:rsidRDefault="00A819A4" w:rsidP="00A819A4">
            <w:pPr>
              <w:numPr>
                <w:ilvl w:val="0"/>
                <w:numId w:val="327"/>
              </w:numPr>
              <w:jc w:val="both"/>
              <w:rPr>
                <w:rFonts w:asciiTheme="minorHAnsi" w:hAnsiTheme="minorHAnsi" w:cstheme="minorHAnsi"/>
                <w:sz w:val="16"/>
                <w:szCs w:val="16"/>
              </w:rPr>
            </w:pPr>
            <w:r w:rsidRPr="00A1131B">
              <w:rPr>
                <w:rFonts w:asciiTheme="minorHAnsi" w:hAnsiTheme="minorHAnsi" w:cstheme="minorHAnsi"/>
                <w:sz w:val="16"/>
                <w:szCs w:val="16"/>
              </w:rPr>
              <w:t>Registros FUNDEMPRESA, (o equivalente en el país de origen); o</w:t>
            </w:r>
          </w:p>
          <w:p w:rsidR="00A819A4" w:rsidRPr="00A1131B" w:rsidRDefault="00A819A4" w:rsidP="00A819A4">
            <w:pPr>
              <w:numPr>
                <w:ilvl w:val="0"/>
                <w:numId w:val="327"/>
              </w:numPr>
              <w:jc w:val="both"/>
              <w:rPr>
                <w:rFonts w:asciiTheme="minorHAnsi" w:hAnsiTheme="minorHAnsi" w:cstheme="minorHAnsi"/>
                <w:sz w:val="16"/>
                <w:szCs w:val="16"/>
                <w:lang w:val="en-US"/>
              </w:rPr>
            </w:pPr>
            <w:r w:rsidRPr="00A1131B">
              <w:rPr>
                <w:rFonts w:asciiTheme="minorHAnsi" w:hAnsiTheme="minorHAnsi" w:cstheme="minorHAnsi"/>
                <w:sz w:val="16"/>
                <w:szCs w:val="16"/>
              </w:rPr>
              <w:t>Instrumento de Constitución.</w:t>
            </w:r>
          </w:p>
        </w:tc>
      </w:tr>
      <w:tr w:rsidR="00A819A4" w:rsidRPr="00A1131B" w:rsidTr="00E81C33">
        <w:trPr>
          <w:jc w:val="center"/>
        </w:trPr>
        <w:tc>
          <w:tcPr>
            <w:tcW w:w="18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819A4" w:rsidRPr="00A1131B" w:rsidRDefault="00A819A4" w:rsidP="00E81C33">
            <w:pPr>
              <w:pStyle w:val="Prrafodelista"/>
              <w:ind w:left="0"/>
              <w:rPr>
                <w:rFonts w:asciiTheme="minorHAnsi" w:hAnsiTheme="minorHAnsi" w:cstheme="minorHAnsi"/>
                <w:b/>
                <w:bCs/>
                <w:sz w:val="16"/>
                <w:szCs w:val="16"/>
                <w:lang w:val="en-US"/>
              </w:rPr>
            </w:pPr>
            <w:r w:rsidRPr="00A1131B">
              <w:rPr>
                <w:rFonts w:asciiTheme="minorHAnsi" w:hAnsiTheme="minorHAnsi" w:cstheme="minorHAnsi"/>
                <w:b/>
                <w:bCs/>
                <w:sz w:val="16"/>
                <w:szCs w:val="16"/>
                <w:lang w:val="en-US"/>
              </w:rPr>
              <w:t>NOMBRE DEL BENEFICIARIO</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A819A4" w:rsidRPr="00A1131B" w:rsidRDefault="00A819A4" w:rsidP="00E81C33">
            <w:pPr>
              <w:jc w:val="both"/>
              <w:rPr>
                <w:rFonts w:asciiTheme="minorHAnsi" w:hAnsiTheme="minorHAnsi" w:cstheme="minorHAnsi"/>
                <w:sz w:val="16"/>
                <w:szCs w:val="16"/>
                <w:lang w:val="es-BO"/>
              </w:rPr>
            </w:pPr>
            <w:r w:rsidRPr="00A1131B">
              <w:rPr>
                <w:rFonts w:asciiTheme="minorHAnsi" w:hAnsiTheme="minorHAnsi" w:cstheme="minorHAnsi"/>
                <w:sz w:val="16"/>
                <w:szCs w:val="16"/>
              </w:rPr>
              <w:t>Debe consignar:</w:t>
            </w:r>
          </w:p>
          <w:p w:rsidR="00A819A4" w:rsidRPr="00A1131B" w:rsidRDefault="00A819A4" w:rsidP="00A819A4">
            <w:pPr>
              <w:pStyle w:val="Prrafodelista"/>
              <w:numPr>
                <w:ilvl w:val="0"/>
                <w:numId w:val="328"/>
              </w:numPr>
              <w:spacing w:line="276" w:lineRule="auto"/>
              <w:ind w:left="357" w:hanging="357"/>
              <w:contextualSpacing/>
              <w:jc w:val="both"/>
              <w:rPr>
                <w:rFonts w:asciiTheme="minorHAnsi" w:hAnsiTheme="minorHAnsi" w:cstheme="minorHAnsi"/>
                <w:sz w:val="16"/>
                <w:szCs w:val="16"/>
                <w:lang w:val="en-US"/>
              </w:rPr>
            </w:pPr>
            <w:r w:rsidRPr="00A1131B">
              <w:rPr>
                <w:rFonts w:asciiTheme="minorHAnsi" w:hAnsiTheme="minorHAnsi" w:cstheme="minorHAnsi"/>
                <w:sz w:val="16"/>
                <w:szCs w:val="16"/>
                <w:lang w:val="en-US"/>
              </w:rPr>
              <w:t>YACIMIENTOS PETROLIFEROS FISCALES BOLIVIANOS;</w:t>
            </w:r>
          </w:p>
          <w:p w:rsidR="00A819A4" w:rsidRPr="00A1131B" w:rsidRDefault="00A819A4" w:rsidP="00A819A4">
            <w:pPr>
              <w:pStyle w:val="Prrafodelista"/>
              <w:numPr>
                <w:ilvl w:val="0"/>
                <w:numId w:val="328"/>
              </w:numPr>
              <w:spacing w:line="276" w:lineRule="auto"/>
              <w:ind w:left="357" w:hanging="357"/>
              <w:contextualSpacing/>
              <w:jc w:val="both"/>
              <w:rPr>
                <w:rFonts w:asciiTheme="minorHAnsi" w:hAnsiTheme="minorHAnsi" w:cstheme="minorHAnsi"/>
                <w:i/>
                <w:iCs/>
                <w:sz w:val="16"/>
                <w:szCs w:val="16"/>
                <w:lang w:val="en-US"/>
              </w:rPr>
            </w:pPr>
            <w:r w:rsidRPr="00A1131B">
              <w:rPr>
                <w:rFonts w:asciiTheme="minorHAnsi" w:hAnsiTheme="minorHAnsi" w:cstheme="minorHAnsi"/>
                <w:i/>
                <w:iCs/>
                <w:sz w:val="16"/>
                <w:szCs w:val="16"/>
                <w:lang w:val="en-US"/>
              </w:rPr>
              <w:t>YPFB;</w:t>
            </w:r>
          </w:p>
          <w:p w:rsidR="00A819A4" w:rsidRPr="00A1131B" w:rsidRDefault="00A819A4" w:rsidP="00A819A4">
            <w:pPr>
              <w:pStyle w:val="Prrafodelista"/>
              <w:numPr>
                <w:ilvl w:val="0"/>
                <w:numId w:val="328"/>
              </w:numPr>
              <w:spacing w:line="276" w:lineRule="auto"/>
              <w:ind w:left="357" w:hanging="357"/>
              <w:contextualSpacing/>
              <w:jc w:val="both"/>
              <w:rPr>
                <w:rFonts w:asciiTheme="minorHAnsi" w:hAnsiTheme="minorHAnsi" w:cstheme="minorHAnsi"/>
                <w:i/>
                <w:iCs/>
                <w:sz w:val="16"/>
                <w:szCs w:val="16"/>
                <w:lang w:val="en-US"/>
              </w:rPr>
            </w:pPr>
            <w:r w:rsidRPr="00A1131B">
              <w:rPr>
                <w:rFonts w:asciiTheme="minorHAnsi" w:hAnsiTheme="minorHAnsi" w:cstheme="minorHAnsi"/>
                <w:i/>
                <w:iCs/>
                <w:sz w:val="16"/>
                <w:szCs w:val="16"/>
                <w:lang w:val="en-US"/>
              </w:rPr>
              <w:t>o ambos.</w:t>
            </w:r>
          </w:p>
        </w:tc>
      </w:tr>
      <w:tr w:rsidR="00A819A4" w:rsidRPr="00A1131B" w:rsidTr="00E81C33">
        <w:trPr>
          <w:jc w:val="center"/>
        </w:trPr>
        <w:tc>
          <w:tcPr>
            <w:tcW w:w="18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819A4" w:rsidRPr="00A1131B" w:rsidRDefault="00A819A4" w:rsidP="00E81C33">
            <w:pPr>
              <w:pStyle w:val="Prrafodelista"/>
              <w:ind w:left="0"/>
              <w:rPr>
                <w:rFonts w:asciiTheme="minorHAnsi" w:hAnsiTheme="minorHAnsi" w:cstheme="minorHAnsi"/>
                <w:sz w:val="16"/>
                <w:szCs w:val="16"/>
                <w:lang w:val="en-US"/>
              </w:rPr>
            </w:pPr>
            <w:r w:rsidRPr="00A1131B">
              <w:rPr>
                <w:rFonts w:asciiTheme="minorHAnsi" w:hAnsiTheme="minorHAnsi" w:cstheme="minorHAnsi"/>
                <w:b/>
                <w:bCs/>
                <w:sz w:val="16"/>
                <w:szCs w:val="16"/>
                <w:lang w:val="en-US"/>
              </w:rPr>
              <w:t>MONTO GARANTIZADO</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A819A4" w:rsidRPr="00A1131B" w:rsidRDefault="00A819A4" w:rsidP="00E81C33">
            <w:pPr>
              <w:jc w:val="both"/>
              <w:rPr>
                <w:rFonts w:asciiTheme="minorHAnsi" w:hAnsiTheme="minorHAnsi" w:cstheme="minorHAnsi"/>
                <w:sz w:val="16"/>
                <w:szCs w:val="16"/>
                <w:lang w:val="es-BO"/>
              </w:rPr>
            </w:pPr>
            <w:r w:rsidRPr="00A1131B">
              <w:rPr>
                <w:rFonts w:asciiTheme="minorHAnsi" w:hAnsiTheme="minorHAnsi" w:cstheme="minorHAnsi"/>
                <w:sz w:val="16"/>
                <w:szCs w:val="16"/>
              </w:rPr>
              <w:t>Debe consignar el valor/importe/monto correctamente calculado, conforme el presente anexo y la “</w:t>
            </w:r>
            <w:r w:rsidRPr="00A1131B">
              <w:rPr>
                <w:rFonts w:asciiTheme="minorHAnsi" w:hAnsiTheme="minorHAnsi" w:cstheme="minorHAnsi"/>
                <w:i/>
                <w:iCs/>
                <w:sz w:val="16"/>
                <w:szCs w:val="16"/>
              </w:rPr>
              <w:t>Garantía según el objeto</w:t>
            </w:r>
            <w:r w:rsidRPr="00A1131B">
              <w:rPr>
                <w:rFonts w:asciiTheme="minorHAnsi" w:hAnsiTheme="minorHAnsi" w:cstheme="minorHAnsi"/>
                <w:sz w:val="16"/>
                <w:szCs w:val="16"/>
              </w:rPr>
              <w:t>” requerida, considerando el inc c) de los Aspectos Subsanables del DCD.</w:t>
            </w:r>
          </w:p>
        </w:tc>
      </w:tr>
      <w:tr w:rsidR="00A819A4" w:rsidRPr="00A1131B" w:rsidTr="00E81C33">
        <w:trPr>
          <w:jc w:val="center"/>
        </w:trPr>
        <w:tc>
          <w:tcPr>
            <w:tcW w:w="18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819A4" w:rsidRPr="00A1131B" w:rsidRDefault="00A819A4" w:rsidP="00E81C33">
            <w:pPr>
              <w:pStyle w:val="Prrafodelista"/>
              <w:ind w:left="0"/>
              <w:rPr>
                <w:rFonts w:asciiTheme="minorHAnsi" w:hAnsiTheme="minorHAnsi" w:cstheme="minorHAnsi"/>
                <w:sz w:val="16"/>
                <w:szCs w:val="16"/>
                <w:lang w:val="en-US"/>
              </w:rPr>
            </w:pPr>
            <w:r w:rsidRPr="00A1131B">
              <w:rPr>
                <w:rFonts w:asciiTheme="minorHAnsi" w:hAnsiTheme="minorHAnsi" w:cstheme="minorHAnsi"/>
                <w:b/>
                <w:bCs/>
                <w:sz w:val="16"/>
                <w:szCs w:val="16"/>
                <w:lang w:val="en-US"/>
              </w:rPr>
              <w:t>VIGENCIA</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A819A4" w:rsidRPr="00A1131B" w:rsidRDefault="00A819A4" w:rsidP="00E81C33">
            <w:pPr>
              <w:jc w:val="both"/>
              <w:rPr>
                <w:rFonts w:asciiTheme="minorHAnsi" w:hAnsiTheme="minorHAnsi" w:cstheme="minorHAnsi"/>
                <w:sz w:val="16"/>
                <w:szCs w:val="16"/>
                <w:lang w:val="es-BO"/>
              </w:rPr>
            </w:pPr>
            <w:r w:rsidRPr="00A1131B">
              <w:rPr>
                <w:rFonts w:asciiTheme="minorHAnsi" w:hAnsiTheme="minorHAnsi" w:cstheme="minorHAnsi"/>
                <w:sz w:val="16"/>
                <w:szCs w:val="16"/>
              </w:rPr>
              <w:t xml:space="preserve">Debe consignar una vigencia </w:t>
            </w:r>
            <w:r w:rsidRPr="00A1131B">
              <w:rPr>
                <w:rFonts w:asciiTheme="minorHAnsi" w:hAnsiTheme="minorHAnsi" w:cstheme="minorHAnsi"/>
                <w:sz w:val="16"/>
                <w:szCs w:val="16"/>
                <w:u w:val="single"/>
              </w:rPr>
              <w:t>igual o mayor</w:t>
            </w:r>
            <w:r w:rsidRPr="00A1131B">
              <w:rPr>
                <w:rFonts w:asciiTheme="minorHAnsi" w:hAnsiTheme="minorHAnsi" w:cstheme="minorHAnsi"/>
                <w:sz w:val="16"/>
                <w:szCs w:val="16"/>
              </w:rPr>
              <w:t xml:space="preserve"> a la requerida en el presente Anexo, </w:t>
            </w:r>
          </w:p>
          <w:p w:rsidR="00A819A4" w:rsidRPr="00A1131B" w:rsidRDefault="00A819A4" w:rsidP="00A819A4">
            <w:pPr>
              <w:numPr>
                <w:ilvl w:val="0"/>
                <w:numId w:val="329"/>
              </w:numPr>
              <w:jc w:val="both"/>
              <w:rPr>
                <w:rFonts w:asciiTheme="minorHAnsi" w:hAnsiTheme="minorHAnsi" w:cstheme="minorHAnsi"/>
                <w:sz w:val="16"/>
                <w:szCs w:val="16"/>
              </w:rPr>
            </w:pPr>
            <w:r w:rsidRPr="00A1131B">
              <w:rPr>
                <w:rFonts w:asciiTheme="minorHAnsi" w:hAnsiTheme="minorHAnsi" w:cstheme="minorHAnsi"/>
                <w:b/>
                <w:bCs/>
                <w:sz w:val="16"/>
                <w:szCs w:val="16"/>
                <w:u w:val="single"/>
              </w:rPr>
              <w:t>Para la Garantía de Seriedad de Propuesta:</w:t>
            </w:r>
            <w:r w:rsidRPr="00A1131B">
              <w:rPr>
                <w:rFonts w:asciiTheme="minorHAnsi" w:hAnsiTheme="minorHAnsi" w:cstheme="minorHAnsi"/>
                <w:sz w:val="16"/>
                <w:szCs w:val="16"/>
              </w:rPr>
              <w:t xml:space="preserve"> (120 días) computable a partir de la </w:t>
            </w:r>
            <w:r w:rsidRPr="00A1131B">
              <w:rPr>
                <w:rFonts w:asciiTheme="minorHAnsi" w:hAnsiTheme="minorHAnsi" w:cstheme="minorHAnsi"/>
                <w:i/>
                <w:iCs/>
                <w:sz w:val="16"/>
                <w:szCs w:val="16"/>
              </w:rPr>
              <w:t>“Fecha de presentación de propuesta”</w:t>
            </w:r>
            <w:r w:rsidRPr="00A1131B">
              <w:rPr>
                <w:rFonts w:asciiTheme="minorHAnsi" w:hAnsiTheme="minorHAnsi" w:cstheme="minorHAnsi"/>
                <w:sz w:val="16"/>
                <w:szCs w:val="16"/>
              </w:rPr>
              <w:t xml:space="preserve">, establecida en el </w:t>
            </w:r>
            <w:r w:rsidRPr="00A1131B">
              <w:rPr>
                <w:rFonts w:asciiTheme="minorHAnsi" w:hAnsiTheme="minorHAnsi" w:cstheme="minorHAnsi"/>
                <w:b/>
                <w:bCs/>
                <w:sz w:val="16"/>
                <w:szCs w:val="16"/>
              </w:rPr>
              <w:t>“</w:t>
            </w:r>
            <w:r w:rsidRPr="00A1131B">
              <w:rPr>
                <w:rFonts w:asciiTheme="minorHAnsi" w:hAnsiTheme="minorHAnsi" w:cstheme="minorHAnsi"/>
                <w:i/>
                <w:iCs/>
                <w:sz w:val="16"/>
                <w:szCs w:val="16"/>
              </w:rPr>
              <w:t>Cronograma de Plazos”</w:t>
            </w:r>
            <w:r w:rsidRPr="00A1131B">
              <w:rPr>
                <w:rFonts w:asciiTheme="minorHAnsi" w:hAnsiTheme="minorHAnsi" w:cstheme="minorHAnsi"/>
                <w:sz w:val="16"/>
                <w:szCs w:val="16"/>
              </w:rPr>
              <w:t xml:space="preserve"> incluidos como parte del DCD y considerando los Aspectos Subsanables admisibles en dicho documento. </w:t>
            </w:r>
          </w:p>
          <w:p w:rsidR="00A819A4" w:rsidRPr="00A1131B" w:rsidRDefault="00A819A4" w:rsidP="00A819A4">
            <w:pPr>
              <w:numPr>
                <w:ilvl w:val="0"/>
                <w:numId w:val="329"/>
              </w:numPr>
              <w:jc w:val="both"/>
              <w:rPr>
                <w:rFonts w:asciiTheme="minorHAnsi" w:hAnsiTheme="minorHAnsi" w:cstheme="minorHAnsi"/>
                <w:sz w:val="16"/>
                <w:szCs w:val="16"/>
              </w:rPr>
            </w:pPr>
            <w:r w:rsidRPr="00A1131B">
              <w:rPr>
                <w:rFonts w:asciiTheme="minorHAnsi" w:hAnsiTheme="minorHAnsi" w:cstheme="minorHAnsi"/>
                <w:b/>
                <w:bCs/>
                <w:sz w:val="16"/>
                <w:szCs w:val="16"/>
                <w:u w:val="single"/>
              </w:rPr>
              <w:lastRenderedPageBreak/>
              <w:t>Para Garantía de Cumplimiento de Contrato:</w:t>
            </w:r>
            <w:r w:rsidRPr="00A1131B">
              <w:rPr>
                <w:rFonts w:asciiTheme="minorHAnsi" w:hAnsiTheme="minorHAnsi" w:cstheme="minorHAnsi"/>
                <w:b/>
                <w:bCs/>
                <w:sz w:val="16"/>
                <w:szCs w:val="16"/>
              </w:rPr>
              <w:t xml:space="preserve"> </w:t>
            </w:r>
            <w:r w:rsidRPr="00A1131B">
              <w:rPr>
                <w:rFonts w:asciiTheme="minorHAnsi" w:hAnsiTheme="minorHAnsi" w:cstheme="minorHAnsi"/>
                <w:sz w:val="16"/>
                <w:szCs w:val="16"/>
              </w:rPr>
              <w:t xml:space="preserve">conforme los días requeridos en el presente anexo, computables a partir de la </w:t>
            </w:r>
            <w:r w:rsidRPr="00A1131B">
              <w:rPr>
                <w:rFonts w:asciiTheme="minorHAnsi" w:hAnsiTheme="minorHAnsi" w:cstheme="minorHAnsi"/>
                <w:sz w:val="16"/>
                <w:szCs w:val="16"/>
                <w:u w:val="single"/>
              </w:rPr>
              <w:t>fecha de emisión de los instrumentos financieros</w:t>
            </w:r>
            <w:r w:rsidRPr="00A1131B">
              <w:rPr>
                <w:rFonts w:asciiTheme="minorHAnsi" w:hAnsiTheme="minorHAnsi" w:cstheme="minorHAnsi"/>
                <w:sz w:val="16"/>
                <w:szCs w:val="16"/>
              </w:rPr>
              <w:t>, entendiéndose la “</w:t>
            </w:r>
            <w:r w:rsidRPr="00A1131B">
              <w:rPr>
                <w:rFonts w:asciiTheme="minorHAnsi" w:hAnsiTheme="minorHAnsi" w:cstheme="minorHAnsi"/>
                <w:b/>
                <w:bCs/>
                <w:i/>
                <w:iCs/>
                <w:sz w:val="16"/>
                <w:szCs w:val="16"/>
                <w:u w:val="single"/>
              </w:rPr>
              <w:t>Vigencia del contrato</w:t>
            </w:r>
            <w:r w:rsidRPr="00A1131B">
              <w:rPr>
                <w:rFonts w:asciiTheme="minorHAnsi" w:hAnsiTheme="minorHAnsi" w:cstheme="minorHAnsi"/>
                <w:b/>
                <w:bCs/>
                <w:sz w:val="16"/>
                <w:szCs w:val="16"/>
              </w:rPr>
              <w:t xml:space="preserve">” </w:t>
            </w:r>
            <w:r w:rsidRPr="00A1131B">
              <w:rPr>
                <w:rFonts w:asciiTheme="minorHAnsi" w:hAnsiTheme="minorHAnsi" w:cstheme="minorHAnsi"/>
                <w:sz w:val="16"/>
                <w:szCs w:val="16"/>
              </w:rPr>
              <w:t xml:space="preserve">como </w:t>
            </w:r>
            <w:r w:rsidRPr="00A1131B">
              <w:rPr>
                <w:rFonts w:asciiTheme="minorHAnsi" w:hAnsiTheme="minorHAnsi" w:cstheme="minorHAnsi"/>
                <w:sz w:val="16"/>
                <w:szCs w:val="16"/>
                <w:u w:val="single"/>
              </w:rPr>
              <w:t xml:space="preserve">la fecha resultante de </w:t>
            </w:r>
            <w:r w:rsidRPr="00A1131B">
              <w:rPr>
                <w:rFonts w:asciiTheme="minorHAnsi" w:hAnsiTheme="minorHAnsi" w:cstheme="minorHAnsi"/>
                <w:b/>
                <w:bCs/>
                <w:sz w:val="16"/>
                <w:szCs w:val="16"/>
                <w:u w:val="single"/>
              </w:rPr>
              <w:t>adicionar</w:t>
            </w:r>
            <w:r w:rsidRPr="00A1131B">
              <w:rPr>
                <w:rFonts w:asciiTheme="minorHAnsi" w:hAnsiTheme="minorHAnsi" w:cstheme="minorHAnsi"/>
                <w:sz w:val="16"/>
                <w:szCs w:val="16"/>
                <w:u w:val="single"/>
              </w:rPr>
              <w:t xml:space="preserve"> el “</w:t>
            </w:r>
            <w:r w:rsidRPr="00A1131B">
              <w:rPr>
                <w:rFonts w:asciiTheme="minorHAnsi" w:hAnsiTheme="minorHAnsi" w:cstheme="minorHAnsi"/>
                <w:i/>
                <w:iCs/>
                <w:sz w:val="16"/>
                <w:szCs w:val="16"/>
                <w:u w:val="single"/>
              </w:rPr>
              <w:t>Plazo de entrega”</w:t>
            </w:r>
            <w:r w:rsidRPr="00A1131B">
              <w:rPr>
                <w:rFonts w:asciiTheme="minorHAnsi" w:hAnsiTheme="minorHAnsi" w:cstheme="minorHAnsi"/>
                <w:sz w:val="16"/>
                <w:szCs w:val="16"/>
                <w:u w:val="single"/>
              </w:rPr>
              <w:t xml:space="preserve"> establecido en el DCD, a dicha fecha de emisión.</w:t>
            </w:r>
          </w:p>
        </w:tc>
      </w:tr>
      <w:tr w:rsidR="00A819A4" w:rsidRPr="00A1131B" w:rsidTr="00E81C33">
        <w:trPr>
          <w:jc w:val="center"/>
        </w:trPr>
        <w:tc>
          <w:tcPr>
            <w:tcW w:w="18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819A4" w:rsidRPr="00A1131B" w:rsidRDefault="00A819A4" w:rsidP="00E81C33">
            <w:pPr>
              <w:pStyle w:val="Prrafodelista"/>
              <w:ind w:left="0"/>
              <w:jc w:val="both"/>
              <w:rPr>
                <w:rFonts w:asciiTheme="minorHAnsi" w:hAnsiTheme="minorHAnsi" w:cstheme="minorHAnsi"/>
                <w:b/>
                <w:bCs/>
                <w:sz w:val="16"/>
                <w:szCs w:val="16"/>
                <w:lang w:val="en-US"/>
              </w:rPr>
            </w:pPr>
            <w:r w:rsidRPr="00A1131B">
              <w:rPr>
                <w:rFonts w:asciiTheme="minorHAnsi" w:hAnsiTheme="minorHAnsi" w:cstheme="minorHAnsi"/>
                <w:b/>
                <w:bCs/>
                <w:sz w:val="16"/>
                <w:szCs w:val="16"/>
                <w:lang w:val="en-US"/>
              </w:rPr>
              <w:lastRenderedPageBreak/>
              <w:t xml:space="preserve">CLÁUSULAS O CONDICIONES  </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A819A4" w:rsidRPr="00A1131B" w:rsidRDefault="00A819A4" w:rsidP="00E81C33">
            <w:pPr>
              <w:jc w:val="both"/>
              <w:rPr>
                <w:rFonts w:asciiTheme="minorHAnsi" w:hAnsiTheme="minorHAnsi" w:cstheme="minorHAnsi"/>
                <w:sz w:val="16"/>
                <w:szCs w:val="16"/>
                <w:lang w:val="es-BO"/>
              </w:rPr>
            </w:pPr>
            <w:r w:rsidRPr="00A1131B">
              <w:rPr>
                <w:rFonts w:asciiTheme="minorHAnsi" w:hAnsiTheme="minorHAnsi" w:cstheme="minorHAnsi"/>
                <w:sz w:val="16"/>
                <w:szCs w:val="16"/>
              </w:rPr>
              <w:t>Debe incluir las cláusulas de:</w:t>
            </w:r>
          </w:p>
          <w:p w:rsidR="00A819A4" w:rsidRPr="00A1131B" w:rsidRDefault="00A819A4" w:rsidP="00A819A4">
            <w:pPr>
              <w:pStyle w:val="Prrafodelista"/>
              <w:numPr>
                <w:ilvl w:val="0"/>
                <w:numId w:val="330"/>
              </w:numPr>
              <w:contextualSpacing/>
              <w:jc w:val="both"/>
              <w:rPr>
                <w:rFonts w:asciiTheme="minorHAnsi" w:hAnsiTheme="minorHAnsi" w:cstheme="minorHAnsi"/>
                <w:sz w:val="16"/>
                <w:szCs w:val="16"/>
              </w:rPr>
            </w:pPr>
            <w:r w:rsidRPr="00A1131B">
              <w:rPr>
                <w:rFonts w:asciiTheme="minorHAnsi" w:hAnsiTheme="minorHAnsi" w:cstheme="minorHAnsi"/>
                <w:sz w:val="16"/>
                <w:szCs w:val="16"/>
              </w:rPr>
              <w:t xml:space="preserve">Renovable, irrevocable y de </w:t>
            </w:r>
            <w:r w:rsidRPr="00A1131B">
              <w:rPr>
                <w:rFonts w:asciiTheme="minorHAnsi" w:hAnsiTheme="minorHAnsi" w:cstheme="minorHAnsi"/>
                <w:sz w:val="16"/>
                <w:szCs w:val="16"/>
                <w:u w:val="single"/>
              </w:rPr>
              <w:t>ejecución inmediata</w:t>
            </w:r>
            <w:r w:rsidRPr="00A1131B">
              <w:rPr>
                <w:rFonts w:asciiTheme="minorHAnsi" w:hAnsiTheme="minorHAnsi" w:cstheme="minorHAnsi"/>
                <w:sz w:val="16"/>
                <w:szCs w:val="16"/>
              </w:rPr>
              <w:t xml:space="preserve"> o </w:t>
            </w:r>
            <w:r w:rsidRPr="00A1131B">
              <w:rPr>
                <w:rFonts w:asciiTheme="minorHAnsi" w:hAnsiTheme="minorHAnsi" w:cstheme="minorHAnsi"/>
                <w:sz w:val="16"/>
                <w:szCs w:val="16"/>
                <w:u w:val="single"/>
              </w:rPr>
              <w:t>ejecución a primer requerimiento</w:t>
            </w:r>
            <w:r w:rsidRPr="00A1131B">
              <w:rPr>
                <w:rFonts w:asciiTheme="minorHAnsi" w:hAnsiTheme="minorHAnsi" w:cstheme="minorHAnsi"/>
                <w:sz w:val="16"/>
                <w:szCs w:val="16"/>
              </w:rPr>
              <w:t xml:space="preserve"> según corresponda al Instrumento Financiero requerido en el presente Anexo. </w:t>
            </w:r>
          </w:p>
        </w:tc>
      </w:tr>
    </w:tbl>
    <w:p w:rsidR="00C03A7D" w:rsidRDefault="00C03A7D" w:rsidP="00A819A4">
      <w:pPr>
        <w:rPr>
          <w:rFonts w:asciiTheme="minorHAnsi" w:hAnsiTheme="minorHAnsi" w:cstheme="minorHAnsi"/>
          <w:b/>
          <w:bCs/>
          <w:sz w:val="20"/>
          <w:szCs w:val="20"/>
        </w:rPr>
      </w:pPr>
    </w:p>
    <w:p w:rsidR="00A819A4" w:rsidRDefault="00A819A4" w:rsidP="00A819A4">
      <w:pPr>
        <w:rPr>
          <w:rFonts w:asciiTheme="minorHAnsi" w:hAnsiTheme="minorHAnsi" w:cstheme="minorHAnsi"/>
          <w:sz w:val="20"/>
          <w:szCs w:val="20"/>
          <w:lang w:eastAsia="es-BO"/>
        </w:rPr>
      </w:pPr>
      <w:r w:rsidRPr="00A1131B">
        <w:rPr>
          <w:rFonts w:asciiTheme="minorHAnsi" w:hAnsiTheme="minorHAnsi" w:cstheme="minorHAnsi"/>
          <w:b/>
          <w:bCs/>
          <w:sz w:val="20"/>
          <w:szCs w:val="20"/>
        </w:rPr>
        <w:t>NOTA: EL INCUMPLIMIENTO DE LOS PARAMETROS ESTABLECIDOS PRECEDENTEMENTE, NO</w:t>
      </w:r>
      <w:r w:rsidRPr="00A1131B">
        <w:rPr>
          <w:rFonts w:asciiTheme="minorHAnsi" w:hAnsiTheme="minorHAnsi" w:cstheme="minorHAnsi"/>
          <w:b/>
          <w:bCs/>
          <w:sz w:val="20"/>
          <w:szCs w:val="20"/>
          <w:u w:val="single"/>
        </w:rPr>
        <w:t xml:space="preserve"> DARÁ LUGAR A SUBSANACION ALGUNA</w:t>
      </w:r>
      <w:r w:rsidRPr="00A1131B">
        <w:rPr>
          <w:rFonts w:asciiTheme="minorHAnsi" w:hAnsiTheme="minorHAnsi" w:cstheme="minorHAnsi"/>
          <w:sz w:val="20"/>
          <w:szCs w:val="20"/>
          <w:lang w:eastAsia="es-BO"/>
        </w:rPr>
        <w:t xml:space="preserve"> </w:t>
      </w:r>
    </w:p>
    <w:p w:rsidR="000B6EC9" w:rsidRDefault="000B6EC9" w:rsidP="000B6EC9">
      <w:pPr>
        <w:contextualSpacing/>
        <w:jc w:val="center"/>
        <w:rPr>
          <w:rFonts w:ascii="Calibri" w:hAnsi="Calibri" w:cs="Calibri"/>
          <w:b/>
          <w:bCs/>
          <w:sz w:val="28"/>
          <w:szCs w:val="28"/>
          <w:u w:val="single"/>
          <w:lang w:eastAsia="es-BO"/>
        </w:rPr>
      </w:pPr>
    </w:p>
    <w:p w:rsidR="00A819A4" w:rsidRDefault="00A819A4" w:rsidP="000B6EC9">
      <w:pPr>
        <w:contextualSpacing/>
        <w:jc w:val="center"/>
        <w:rPr>
          <w:rFonts w:ascii="Calibri" w:hAnsi="Calibri" w:cs="Calibri"/>
          <w:b/>
          <w:bCs/>
          <w:sz w:val="28"/>
          <w:szCs w:val="28"/>
          <w:u w:val="single"/>
          <w:lang w:eastAsia="es-BO"/>
        </w:rPr>
      </w:pPr>
    </w:p>
    <w:p w:rsidR="00A819A4" w:rsidRDefault="00A819A4" w:rsidP="000B6EC9">
      <w:pPr>
        <w:contextualSpacing/>
        <w:jc w:val="center"/>
        <w:rPr>
          <w:rFonts w:ascii="Calibri" w:hAnsi="Calibri" w:cs="Calibri"/>
          <w:b/>
          <w:bCs/>
          <w:sz w:val="28"/>
          <w:szCs w:val="28"/>
          <w:u w:val="single"/>
          <w:lang w:eastAsia="es-BO"/>
        </w:rPr>
      </w:pPr>
    </w:p>
    <w:p w:rsidR="00A819A4" w:rsidRDefault="00A819A4" w:rsidP="000B6EC9">
      <w:pPr>
        <w:contextualSpacing/>
        <w:jc w:val="center"/>
        <w:rPr>
          <w:rFonts w:ascii="Calibri" w:hAnsi="Calibri" w:cs="Calibri"/>
          <w:b/>
          <w:bCs/>
          <w:sz w:val="28"/>
          <w:szCs w:val="28"/>
          <w:u w:val="single"/>
          <w:lang w:eastAsia="es-BO"/>
        </w:rPr>
      </w:pPr>
    </w:p>
    <w:p w:rsidR="00A819A4" w:rsidRDefault="00A819A4" w:rsidP="000B6EC9">
      <w:pPr>
        <w:contextualSpacing/>
        <w:jc w:val="center"/>
        <w:rPr>
          <w:rFonts w:ascii="Calibri" w:hAnsi="Calibri" w:cs="Calibri"/>
          <w:b/>
          <w:bCs/>
          <w:sz w:val="28"/>
          <w:szCs w:val="28"/>
          <w:u w:val="single"/>
          <w:lang w:eastAsia="es-BO"/>
        </w:rPr>
      </w:pPr>
    </w:p>
    <w:p w:rsidR="00A819A4" w:rsidRDefault="00A819A4" w:rsidP="000B6EC9">
      <w:pPr>
        <w:contextualSpacing/>
        <w:jc w:val="center"/>
        <w:rPr>
          <w:rFonts w:ascii="Calibri" w:hAnsi="Calibri" w:cs="Calibri"/>
          <w:b/>
          <w:bCs/>
          <w:sz w:val="28"/>
          <w:szCs w:val="28"/>
          <w:u w:val="single"/>
          <w:lang w:eastAsia="es-BO"/>
        </w:rPr>
      </w:pPr>
    </w:p>
    <w:p w:rsidR="00A819A4" w:rsidRDefault="00A819A4" w:rsidP="000B6EC9">
      <w:pPr>
        <w:contextualSpacing/>
        <w:jc w:val="center"/>
        <w:rPr>
          <w:rFonts w:ascii="Calibri" w:hAnsi="Calibri" w:cs="Calibri"/>
          <w:b/>
          <w:bCs/>
          <w:sz w:val="28"/>
          <w:szCs w:val="28"/>
          <w:u w:val="single"/>
          <w:lang w:eastAsia="es-BO"/>
        </w:rPr>
      </w:pPr>
    </w:p>
    <w:p w:rsidR="00A819A4" w:rsidRDefault="00A819A4" w:rsidP="000B6EC9">
      <w:pPr>
        <w:contextualSpacing/>
        <w:jc w:val="center"/>
        <w:rPr>
          <w:rFonts w:ascii="Calibri" w:hAnsi="Calibri" w:cs="Calibri"/>
          <w:b/>
          <w:bCs/>
          <w:sz w:val="28"/>
          <w:szCs w:val="28"/>
          <w:u w:val="single"/>
          <w:lang w:eastAsia="es-BO"/>
        </w:rPr>
      </w:pPr>
    </w:p>
    <w:p w:rsidR="00A819A4" w:rsidRDefault="00A819A4" w:rsidP="000B6EC9">
      <w:pPr>
        <w:contextualSpacing/>
        <w:jc w:val="center"/>
        <w:rPr>
          <w:rFonts w:ascii="Calibri" w:hAnsi="Calibri" w:cs="Calibri"/>
          <w:b/>
          <w:bCs/>
          <w:sz w:val="28"/>
          <w:szCs w:val="28"/>
          <w:u w:val="single"/>
          <w:lang w:eastAsia="es-BO"/>
        </w:rPr>
      </w:pPr>
    </w:p>
    <w:p w:rsidR="00A819A4" w:rsidRPr="00DB0423" w:rsidRDefault="00A819A4" w:rsidP="000B6EC9">
      <w:pPr>
        <w:contextualSpacing/>
        <w:jc w:val="center"/>
        <w:rPr>
          <w:rFonts w:ascii="Calibri" w:hAnsi="Calibri" w:cs="Calibri"/>
          <w:b/>
          <w:bCs/>
          <w:sz w:val="28"/>
          <w:szCs w:val="28"/>
          <w:u w:val="single"/>
          <w:lang w:eastAsia="es-BO"/>
        </w:rPr>
      </w:pPr>
    </w:p>
    <w:p w:rsidR="00163A74" w:rsidRPr="00DB0423" w:rsidRDefault="00163A74" w:rsidP="000B6EC9">
      <w:pPr>
        <w:contextualSpacing/>
        <w:jc w:val="center"/>
        <w:rPr>
          <w:rFonts w:ascii="Calibri" w:hAnsi="Calibri" w:cs="Calibri"/>
          <w:b/>
          <w:bCs/>
          <w:sz w:val="28"/>
          <w:szCs w:val="28"/>
          <w:u w:val="single"/>
          <w:lang w:eastAsia="es-BO"/>
        </w:rPr>
      </w:pPr>
    </w:p>
    <w:p w:rsidR="006A6E3B" w:rsidRPr="00DB0423" w:rsidRDefault="006A6E3B" w:rsidP="000B6EC9">
      <w:pPr>
        <w:contextualSpacing/>
        <w:jc w:val="center"/>
        <w:rPr>
          <w:rFonts w:ascii="Calibri" w:hAnsi="Calibri" w:cs="Calibri"/>
          <w:b/>
          <w:bCs/>
          <w:sz w:val="28"/>
          <w:szCs w:val="28"/>
          <w:u w:val="single"/>
          <w:lang w:eastAsia="es-BO"/>
        </w:rPr>
      </w:pPr>
    </w:p>
    <w:p w:rsidR="00DB0423" w:rsidRDefault="00DB0423" w:rsidP="000B6EC9">
      <w:pPr>
        <w:contextualSpacing/>
        <w:jc w:val="center"/>
        <w:rPr>
          <w:rFonts w:ascii="Calibri" w:hAnsi="Calibri" w:cs="Calibri"/>
          <w:b/>
          <w:bCs/>
          <w:sz w:val="28"/>
          <w:szCs w:val="28"/>
          <w:u w:val="single"/>
          <w:lang w:eastAsia="es-BO"/>
        </w:rPr>
      </w:pPr>
    </w:p>
    <w:p w:rsidR="00DB0423" w:rsidRDefault="00DB0423" w:rsidP="000B6EC9">
      <w:pPr>
        <w:contextualSpacing/>
        <w:jc w:val="center"/>
        <w:rPr>
          <w:rFonts w:ascii="Calibri" w:hAnsi="Calibri" w:cs="Calibri"/>
          <w:b/>
          <w:bCs/>
          <w:sz w:val="28"/>
          <w:szCs w:val="28"/>
          <w:u w:val="single"/>
          <w:lang w:eastAsia="es-BO"/>
        </w:rPr>
      </w:pPr>
    </w:p>
    <w:p w:rsidR="00F55BFF" w:rsidRDefault="00F55BFF" w:rsidP="000B6EC9">
      <w:pPr>
        <w:contextualSpacing/>
        <w:jc w:val="center"/>
        <w:rPr>
          <w:rFonts w:ascii="Calibri" w:hAnsi="Calibri" w:cs="Calibri"/>
          <w:b/>
          <w:bCs/>
          <w:sz w:val="28"/>
          <w:szCs w:val="28"/>
          <w:u w:val="single"/>
          <w:lang w:eastAsia="es-BO"/>
        </w:rPr>
      </w:pPr>
    </w:p>
    <w:p w:rsidR="00A819A4" w:rsidRDefault="00A819A4" w:rsidP="000B6EC9">
      <w:pPr>
        <w:contextualSpacing/>
        <w:jc w:val="center"/>
        <w:rPr>
          <w:rFonts w:ascii="Calibri" w:hAnsi="Calibri" w:cs="Calibri"/>
          <w:b/>
          <w:bCs/>
          <w:sz w:val="28"/>
          <w:szCs w:val="28"/>
          <w:u w:val="single"/>
          <w:lang w:eastAsia="es-BO"/>
        </w:rPr>
      </w:pPr>
    </w:p>
    <w:p w:rsidR="00A819A4" w:rsidRDefault="00A819A4" w:rsidP="000B6EC9">
      <w:pPr>
        <w:contextualSpacing/>
        <w:jc w:val="center"/>
        <w:rPr>
          <w:rFonts w:ascii="Calibri" w:hAnsi="Calibri" w:cs="Calibri"/>
          <w:b/>
          <w:bCs/>
          <w:sz w:val="28"/>
          <w:szCs w:val="28"/>
          <w:u w:val="single"/>
          <w:lang w:eastAsia="es-BO"/>
        </w:rPr>
      </w:pPr>
    </w:p>
    <w:p w:rsidR="00A819A4" w:rsidRDefault="00A819A4" w:rsidP="000B6EC9">
      <w:pPr>
        <w:contextualSpacing/>
        <w:jc w:val="center"/>
        <w:rPr>
          <w:rFonts w:ascii="Calibri" w:hAnsi="Calibri" w:cs="Calibri"/>
          <w:b/>
          <w:bCs/>
          <w:sz w:val="28"/>
          <w:szCs w:val="28"/>
          <w:u w:val="single"/>
          <w:lang w:eastAsia="es-BO"/>
        </w:rPr>
      </w:pPr>
    </w:p>
    <w:p w:rsidR="00A819A4" w:rsidRDefault="00A819A4" w:rsidP="000B6EC9">
      <w:pPr>
        <w:contextualSpacing/>
        <w:jc w:val="center"/>
        <w:rPr>
          <w:rFonts w:ascii="Calibri" w:hAnsi="Calibri" w:cs="Calibri"/>
          <w:b/>
          <w:bCs/>
          <w:sz w:val="28"/>
          <w:szCs w:val="28"/>
          <w:u w:val="single"/>
          <w:lang w:eastAsia="es-BO"/>
        </w:rPr>
      </w:pPr>
    </w:p>
    <w:p w:rsidR="00DB0423" w:rsidRDefault="00DB0423" w:rsidP="000B6EC9">
      <w:pPr>
        <w:contextualSpacing/>
        <w:jc w:val="center"/>
        <w:rPr>
          <w:rFonts w:ascii="Calibri" w:hAnsi="Calibri" w:cs="Calibri"/>
          <w:b/>
          <w:bCs/>
          <w:sz w:val="28"/>
          <w:szCs w:val="28"/>
          <w:u w:val="single"/>
          <w:lang w:eastAsia="es-BO"/>
        </w:rPr>
      </w:pPr>
    </w:p>
    <w:p w:rsidR="00BF106B" w:rsidRDefault="00BF106B" w:rsidP="000B6EC9">
      <w:pPr>
        <w:contextualSpacing/>
        <w:jc w:val="center"/>
        <w:rPr>
          <w:rFonts w:ascii="Calibri" w:hAnsi="Calibri" w:cs="Calibri"/>
          <w:b/>
          <w:bCs/>
          <w:sz w:val="28"/>
          <w:szCs w:val="28"/>
          <w:u w:val="single"/>
          <w:lang w:eastAsia="es-BO"/>
        </w:rPr>
      </w:pPr>
    </w:p>
    <w:p w:rsidR="00DB0423" w:rsidRPr="00DB0423" w:rsidRDefault="00DB0423" w:rsidP="000B6EC9">
      <w:pPr>
        <w:contextualSpacing/>
        <w:jc w:val="center"/>
        <w:rPr>
          <w:rFonts w:ascii="Calibri" w:hAnsi="Calibri" w:cs="Calibri"/>
          <w:b/>
          <w:bCs/>
          <w:sz w:val="28"/>
          <w:szCs w:val="28"/>
          <w:u w:val="single"/>
          <w:lang w:eastAsia="es-BO"/>
        </w:rPr>
      </w:pPr>
    </w:p>
    <w:p w:rsidR="00A819A4" w:rsidRDefault="00A819A4" w:rsidP="000B6EC9">
      <w:pPr>
        <w:contextualSpacing/>
        <w:jc w:val="center"/>
        <w:rPr>
          <w:rFonts w:ascii="Calibri" w:hAnsi="Calibri" w:cs="Calibri"/>
          <w:b/>
          <w:bCs/>
          <w:sz w:val="40"/>
          <w:szCs w:val="40"/>
          <w:u w:val="single"/>
          <w:lang w:eastAsia="es-BO"/>
        </w:rPr>
      </w:pPr>
    </w:p>
    <w:p w:rsidR="00C03A7D" w:rsidRDefault="00C03A7D" w:rsidP="000B6EC9">
      <w:pPr>
        <w:contextualSpacing/>
        <w:jc w:val="center"/>
        <w:rPr>
          <w:rFonts w:ascii="Calibri" w:hAnsi="Calibri" w:cs="Calibri"/>
          <w:b/>
          <w:bCs/>
          <w:sz w:val="40"/>
          <w:szCs w:val="40"/>
          <w:u w:val="single"/>
          <w:lang w:eastAsia="es-BO"/>
        </w:rPr>
      </w:pPr>
    </w:p>
    <w:p w:rsidR="00C03A7D" w:rsidRDefault="00C03A7D" w:rsidP="000B6EC9">
      <w:pPr>
        <w:contextualSpacing/>
        <w:jc w:val="center"/>
        <w:rPr>
          <w:rFonts w:ascii="Calibri" w:hAnsi="Calibri" w:cs="Calibri"/>
          <w:b/>
          <w:bCs/>
          <w:sz w:val="40"/>
          <w:szCs w:val="40"/>
          <w:u w:val="single"/>
          <w:lang w:eastAsia="es-BO"/>
        </w:rPr>
      </w:pPr>
    </w:p>
    <w:p w:rsidR="00C03A7D" w:rsidRDefault="00C03A7D" w:rsidP="000B6EC9">
      <w:pPr>
        <w:contextualSpacing/>
        <w:jc w:val="center"/>
        <w:rPr>
          <w:rFonts w:ascii="Calibri" w:hAnsi="Calibri" w:cs="Calibri"/>
          <w:b/>
          <w:bCs/>
          <w:sz w:val="40"/>
          <w:szCs w:val="40"/>
          <w:u w:val="single"/>
          <w:lang w:eastAsia="es-BO"/>
        </w:rPr>
      </w:pPr>
    </w:p>
    <w:p w:rsidR="00C03A7D" w:rsidRDefault="00C03A7D" w:rsidP="000B6EC9">
      <w:pPr>
        <w:contextualSpacing/>
        <w:jc w:val="center"/>
        <w:rPr>
          <w:rFonts w:ascii="Calibri" w:hAnsi="Calibri" w:cs="Calibri"/>
          <w:b/>
          <w:bCs/>
          <w:sz w:val="40"/>
          <w:szCs w:val="40"/>
          <w:u w:val="single"/>
          <w:lang w:eastAsia="es-BO"/>
        </w:rPr>
      </w:pPr>
    </w:p>
    <w:p w:rsidR="00C03A7D" w:rsidRDefault="00C03A7D" w:rsidP="000B6EC9">
      <w:pPr>
        <w:contextualSpacing/>
        <w:jc w:val="center"/>
        <w:rPr>
          <w:rFonts w:ascii="Calibri" w:hAnsi="Calibri" w:cs="Calibri"/>
          <w:b/>
          <w:bCs/>
          <w:sz w:val="40"/>
          <w:szCs w:val="40"/>
          <w:u w:val="single"/>
          <w:lang w:eastAsia="es-BO"/>
        </w:rPr>
      </w:pPr>
    </w:p>
    <w:p w:rsidR="00C03A7D" w:rsidRDefault="00C03A7D" w:rsidP="000B6EC9">
      <w:pPr>
        <w:contextualSpacing/>
        <w:jc w:val="center"/>
        <w:rPr>
          <w:rFonts w:ascii="Calibri" w:hAnsi="Calibri" w:cs="Calibri"/>
          <w:b/>
          <w:bCs/>
          <w:sz w:val="40"/>
          <w:szCs w:val="40"/>
          <w:u w:val="single"/>
          <w:lang w:eastAsia="es-BO"/>
        </w:rPr>
      </w:pPr>
    </w:p>
    <w:p w:rsidR="00A819A4" w:rsidRDefault="00A819A4" w:rsidP="000B6EC9">
      <w:pPr>
        <w:contextualSpacing/>
        <w:jc w:val="center"/>
        <w:rPr>
          <w:rFonts w:ascii="Calibri" w:hAnsi="Calibri" w:cs="Calibri"/>
          <w:b/>
          <w:bCs/>
          <w:sz w:val="40"/>
          <w:szCs w:val="40"/>
          <w:u w:val="single"/>
          <w:lang w:eastAsia="es-BO"/>
        </w:rPr>
      </w:pPr>
    </w:p>
    <w:p w:rsidR="00837005" w:rsidRPr="00DB0423" w:rsidRDefault="00BF106B" w:rsidP="000B6EC9">
      <w:pPr>
        <w:contextualSpacing/>
        <w:jc w:val="center"/>
        <w:rPr>
          <w:rFonts w:ascii="Calibri" w:hAnsi="Calibri" w:cs="Calibri"/>
          <w:b/>
          <w:bCs/>
          <w:sz w:val="40"/>
          <w:szCs w:val="40"/>
          <w:u w:val="single"/>
          <w:lang w:eastAsia="es-BO"/>
        </w:rPr>
      </w:pPr>
      <w:r>
        <w:rPr>
          <w:rFonts w:ascii="Calibri" w:hAnsi="Calibri" w:cs="Calibri"/>
          <w:b/>
          <w:bCs/>
          <w:sz w:val="40"/>
          <w:szCs w:val="40"/>
          <w:u w:val="single"/>
          <w:lang w:eastAsia="es-BO"/>
        </w:rPr>
        <w:t xml:space="preserve">ANEXO </w:t>
      </w:r>
      <w:r w:rsidR="00E53552">
        <w:rPr>
          <w:rFonts w:ascii="Calibri" w:hAnsi="Calibri" w:cs="Calibri"/>
          <w:b/>
          <w:bCs/>
          <w:sz w:val="40"/>
          <w:szCs w:val="40"/>
          <w:u w:val="single"/>
          <w:lang w:eastAsia="es-BO"/>
        </w:rPr>
        <w:t>B</w:t>
      </w:r>
    </w:p>
    <w:p w:rsidR="000B6EC9" w:rsidRPr="00DB0423" w:rsidRDefault="00DB0423" w:rsidP="000B6EC9">
      <w:pPr>
        <w:contextualSpacing/>
        <w:jc w:val="center"/>
        <w:rPr>
          <w:rFonts w:ascii="Calibri" w:hAnsi="Calibri" w:cs="Calibri"/>
          <w:b/>
          <w:bCs/>
          <w:sz w:val="40"/>
          <w:szCs w:val="40"/>
          <w:u w:val="single"/>
          <w:lang w:eastAsia="es-BO"/>
        </w:rPr>
      </w:pPr>
      <w:r w:rsidRPr="00DB0423">
        <w:rPr>
          <w:rFonts w:ascii="Calibri" w:hAnsi="Calibri" w:cs="Calibri"/>
          <w:b/>
          <w:bCs/>
          <w:color w:val="0070C0"/>
          <w:sz w:val="40"/>
          <w:szCs w:val="40"/>
          <w:u w:val="single"/>
          <w:lang w:eastAsia="es-BO"/>
        </w:rPr>
        <w:t>APLICABLE PARA EL LOTE 1 Y 2</w:t>
      </w:r>
    </w:p>
    <w:p w:rsidR="000B6EC9" w:rsidRPr="00DB0423" w:rsidRDefault="000B6EC9" w:rsidP="000B6EC9">
      <w:pPr>
        <w:contextualSpacing/>
        <w:jc w:val="center"/>
        <w:rPr>
          <w:rFonts w:ascii="Calibri" w:hAnsi="Calibri" w:cs="Calibri"/>
          <w:b/>
          <w:bCs/>
          <w:sz w:val="28"/>
          <w:szCs w:val="28"/>
          <w:u w:val="single"/>
          <w:lang w:eastAsia="es-BO"/>
        </w:rPr>
      </w:pPr>
    </w:p>
    <w:p w:rsidR="000B6EC9" w:rsidRPr="00DB0423" w:rsidRDefault="000B6EC9" w:rsidP="000B6EC9">
      <w:pPr>
        <w:contextualSpacing/>
        <w:jc w:val="center"/>
        <w:rPr>
          <w:rFonts w:ascii="Calibri" w:hAnsi="Calibri" w:cs="Calibri"/>
          <w:b/>
          <w:bCs/>
          <w:sz w:val="28"/>
          <w:szCs w:val="28"/>
          <w:u w:val="single"/>
          <w:lang w:eastAsia="es-BO"/>
        </w:rPr>
      </w:pPr>
    </w:p>
    <w:p w:rsidR="000B6EC9" w:rsidRPr="00DB0423" w:rsidRDefault="000B6EC9" w:rsidP="000B6EC9">
      <w:pPr>
        <w:contextualSpacing/>
        <w:jc w:val="center"/>
        <w:rPr>
          <w:rFonts w:ascii="Calibri" w:hAnsi="Calibri" w:cs="Calibri"/>
          <w:b/>
          <w:bCs/>
          <w:sz w:val="28"/>
          <w:szCs w:val="28"/>
          <w:u w:val="single"/>
          <w:lang w:eastAsia="es-BO"/>
        </w:rPr>
      </w:pPr>
    </w:p>
    <w:p w:rsidR="000B6EC9" w:rsidRDefault="000B6EC9" w:rsidP="000B6EC9">
      <w:pPr>
        <w:contextualSpacing/>
        <w:jc w:val="center"/>
        <w:rPr>
          <w:rFonts w:ascii="Calibri" w:hAnsi="Calibri" w:cs="Calibri"/>
          <w:b/>
          <w:bCs/>
          <w:sz w:val="28"/>
          <w:szCs w:val="28"/>
          <w:u w:val="single"/>
          <w:lang w:eastAsia="es-BO"/>
        </w:rPr>
      </w:pPr>
    </w:p>
    <w:p w:rsidR="00DB0423" w:rsidRDefault="00DB0423" w:rsidP="000B6EC9">
      <w:pPr>
        <w:contextualSpacing/>
        <w:jc w:val="center"/>
        <w:rPr>
          <w:rFonts w:ascii="Calibri" w:hAnsi="Calibri" w:cs="Calibri"/>
          <w:b/>
          <w:bCs/>
          <w:sz w:val="28"/>
          <w:szCs w:val="28"/>
          <w:u w:val="single"/>
          <w:lang w:eastAsia="es-BO"/>
        </w:rPr>
      </w:pPr>
    </w:p>
    <w:p w:rsidR="00DB0423" w:rsidRDefault="00DB0423" w:rsidP="000B6EC9">
      <w:pPr>
        <w:contextualSpacing/>
        <w:jc w:val="center"/>
        <w:rPr>
          <w:rFonts w:ascii="Calibri" w:hAnsi="Calibri" w:cs="Calibri"/>
          <w:b/>
          <w:bCs/>
          <w:sz w:val="28"/>
          <w:szCs w:val="28"/>
          <w:u w:val="single"/>
          <w:lang w:eastAsia="es-BO"/>
        </w:rPr>
      </w:pPr>
    </w:p>
    <w:p w:rsidR="00DB0423" w:rsidRDefault="00DB0423" w:rsidP="000B6EC9">
      <w:pPr>
        <w:contextualSpacing/>
        <w:jc w:val="center"/>
        <w:rPr>
          <w:rFonts w:ascii="Calibri" w:hAnsi="Calibri" w:cs="Calibri"/>
          <w:b/>
          <w:bCs/>
          <w:sz w:val="28"/>
          <w:szCs w:val="28"/>
          <w:u w:val="single"/>
          <w:lang w:eastAsia="es-BO"/>
        </w:rPr>
      </w:pPr>
    </w:p>
    <w:p w:rsidR="00DB0423" w:rsidRDefault="00DB0423" w:rsidP="000B6EC9">
      <w:pPr>
        <w:contextualSpacing/>
        <w:jc w:val="center"/>
        <w:rPr>
          <w:rFonts w:ascii="Calibri" w:hAnsi="Calibri" w:cs="Calibri"/>
          <w:b/>
          <w:bCs/>
          <w:sz w:val="28"/>
          <w:szCs w:val="28"/>
          <w:u w:val="single"/>
          <w:lang w:eastAsia="es-BO"/>
        </w:rPr>
      </w:pPr>
    </w:p>
    <w:p w:rsidR="00DB0423" w:rsidRDefault="00DB0423" w:rsidP="000B6EC9">
      <w:pPr>
        <w:contextualSpacing/>
        <w:jc w:val="center"/>
        <w:rPr>
          <w:rFonts w:ascii="Calibri" w:hAnsi="Calibri" w:cs="Calibri"/>
          <w:b/>
          <w:bCs/>
          <w:sz w:val="28"/>
          <w:szCs w:val="28"/>
          <w:u w:val="single"/>
          <w:lang w:eastAsia="es-BO"/>
        </w:rPr>
      </w:pPr>
    </w:p>
    <w:p w:rsidR="00DB0423" w:rsidRDefault="00DB0423" w:rsidP="000B6EC9">
      <w:pPr>
        <w:contextualSpacing/>
        <w:jc w:val="center"/>
        <w:rPr>
          <w:rFonts w:ascii="Calibri" w:hAnsi="Calibri" w:cs="Calibri"/>
          <w:b/>
          <w:bCs/>
          <w:sz w:val="28"/>
          <w:szCs w:val="28"/>
          <w:u w:val="single"/>
          <w:lang w:eastAsia="es-BO"/>
        </w:rPr>
      </w:pPr>
    </w:p>
    <w:p w:rsidR="00DB0423" w:rsidRDefault="00DB0423" w:rsidP="000B6EC9">
      <w:pPr>
        <w:contextualSpacing/>
        <w:jc w:val="center"/>
        <w:rPr>
          <w:rFonts w:ascii="Calibri" w:hAnsi="Calibri" w:cs="Calibri"/>
          <w:b/>
          <w:bCs/>
          <w:sz w:val="28"/>
          <w:szCs w:val="28"/>
          <w:u w:val="single"/>
          <w:lang w:eastAsia="es-BO"/>
        </w:rPr>
      </w:pPr>
    </w:p>
    <w:p w:rsidR="00DB0423" w:rsidRDefault="00DB0423" w:rsidP="000B6EC9">
      <w:pPr>
        <w:contextualSpacing/>
        <w:jc w:val="center"/>
        <w:rPr>
          <w:rFonts w:ascii="Calibri" w:hAnsi="Calibri" w:cs="Calibri"/>
          <w:b/>
          <w:bCs/>
          <w:sz w:val="28"/>
          <w:szCs w:val="28"/>
          <w:u w:val="single"/>
          <w:lang w:eastAsia="es-BO"/>
        </w:rPr>
      </w:pPr>
    </w:p>
    <w:p w:rsidR="009A7ABF" w:rsidRPr="003A6FC7" w:rsidRDefault="009A7ABF" w:rsidP="009A7ABF">
      <w:pPr>
        <w:rPr>
          <w:rFonts w:ascii="Calibri" w:hAnsi="Calibri" w:cs="Calibri"/>
          <w:b/>
          <w:color w:val="0070C0"/>
          <w:sz w:val="28"/>
          <w:szCs w:val="28"/>
          <w:lang w:eastAsia="en-US"/>
        </w:rPr>
      </w:pPr>
      <w:r w:rsidRPr="003A6FC7">
        <w:rPr>
          <w:rFonts w:ascii="Calibri" w:hAnsi="Calibri" w:cs="Calibri"/>
          <w:b/>
          <w:color w:val="0070C0"/>
          <w:sz w:val="28"/>
          <w:szCs w:val="28"/>
          <w:lang w:eastAsia="en-US"/>
        </w:rPr>
        <w:lastRenderedPageBreak/>
        <w:t xml:space="preserve">1. </w:t>
      </w:r>
      <w:r w:rsidR="0090596F" w:rsidRPr="0090596F">
        <w:rPr>
          <w:rFonts w:ascii="Calibri" w:hAnsi="Calibri" w:cs="Calibri"/>
          <w:b/>
          <w:color w:val="0070C0"/>
          <w:sz w:val="28"/>
          <w:szCs w:val="28"/>
          <w:lang w:eastAsia="en-US"/>
        </w:rPr>
        <w:t>ESPECIFICACIONES TÉCNICAS</w:t>
      </w:r>
      <w:r w:rsidR="0090596F" w:rsidRPr="003A6FC7">
        <w:rPr>
          <w:rFonts w:ascii="Calibri" w:hAnsi="Calibri" w:cs="Calibri"/>
          <w:b/>
          <w:color w:val="0070C0"/>
          <w:sz w:val="28"/>
          <w:szCs w:val="28"/>
          <w:lang w:eastAsia="en-US"/>
        </w:rPr>
        <w:t xml:space="preserve"> </w:t>
      </w:r>
      <w:r w:rsidRPr="003A6FC7">
        <w:rPr>
          <w:rFonts w:ascii="Calibri" w:hAnsi="Calibri" w:cs="Calibri"/>
          <w:b/>
          <w:color w:val="0070C0"/>
          <w:sz w:val="28"/>
          <w:szCs w:val="28"/>
          <w:lang w:eastAsia="en-US"/>
        </w:rPr>
        <w:t>DE RETIROS</w:t>
      </w:r>
      <w:bookmarkStart w:id="0" w:name="_GoBack"/>
      <w:bookmarkEnd w:id="0"/>
    </w:p>
    <w:p w:rsidR="009A7ABF" w:rsidRPr="003A6FC7" w:rsidRDefault="009A7ABF" w:rsidP="009A7ABF">
      <w:pPr>
        <w:ind w:left="720"/>
        <w:rPr>
          <w:rFonts w:ascii="Calibri" w:hAnsi="Calibri" w:cs="Calibri"/>
          <w:b/>
          <w:color w:val="FF0000"/>
          <w:sz w:val="20"/>
          <w:szCs w:val="20"/>
          <w:lang w:eastAsia="en-US"/>
        </w:rPr>
      </w:pPr>
    </w:p>
    <w:p w:rsidR="009A7ABF" w:rsidRPr="003A6FC7" w:rsidRDefault="009A7ABF" w:rsidP="009A7ABF">
      <w:pPr>
        <w:jc w:val="both"/>
        <w:rPr>
          <w:rFonts w:ascii="Calibri" w:hAnsi="Calibri" w:cs="Calibri"/>
          <w:b/>
          <w:i/>
          <w:sz w:val="20"/>
          <w:szCs w:val="20"/>
          <w:lang w:eastAsia="en-US"/>
        </w:rPr>
      </w:pPr>
      <w:r w:rsidRPr="003A6FC7">
        <w:rPr>
          <w:rFonts w:ascii="Calibri" w:hAnsi="Calibri" w:cs="Calibri"/>
          <w:b/>
          <w:i/>
          <w:sz w:val="20"/>
          <w:szCs w:val="20"/>
          <w:lang w:eastAsia="en-US"/>
        </w:rPr>
        <w:t>CONDICIONES GENERALES DE LAS ACTIVIDADES DE RETIRO</w:t>
      </w:r>
    </w:p>
    <w:p w:rsidR="00C651FF" w:rsidRPr="003A6FC7" w:rsidRDefault="00C651FF" w:rsidP="009A7ABF">
      <w:pPr>
        <w:jc w:val="both"/>
        <w:rPr>
          <w:rFonts w:ascii="Calibri" w:hAnsi="Calibri" w:cs="Calibri"/>
          <w:b/>
          <w:i/>
          <w:sz w:val="20"/>
          <w:szCs w:val="20"/>
          <w:lang w:eastAsia="en-US"/>
        </w:rPr>
      </w:pPr>
    </w:p>
    <w:p w:rsidR="009A7ABF" w:rsidRPr="003A6FC7" w:rsidRDefault="009A7ABF" w:rsidP="007B5501">
      <w:pPr>
        <w:pStyle w:val="Prrafodelista"/>
        <w:numPr>
          <w:ilvl w:val="0"/>
          <w:numId w:val="44"/>
        </w:numPr>
        <w:contextualSpacing/>
        <w:jc w:val="both"/>
        <w:rPr>
          <w:rFonts w:ascii="Calibri" w:hAnsi="Calibri" w:cs="Calibri"/>
          <w:sz w:val="20"/>
          <w:szCs w:val="20"/>
          <w:lang w:eastAsia="en-US"/>
        </w:rPr>
      </w:pPr>
      <w:r w:rsidRPr="003A6FC7">
        <w:rPr>
          <w:rFonts w:ascii="Calibri" w:hAnsi="Calibri" w:cs="Calibri"/>
          <w:sz w:val="20"/>
          <w:szCs w:val="20"/>
          <w:lang w:eastAsia="en-US"/>
        </w:rPr>
        <w:t>Son actividades referidas a retirar algún elemento o parte de una infraestructura, con objeto de cumplir con las tareas de mantenimiento planificadas</w:t>
      </w:r>
    </w:p>
    <w:p w:rsidR="009A7ABF" w:rsidRPr="003A6FC7" w:rsidRDefault="009A7ABF" w:rsidP="007B5501">
      <w:pPr>
        <w:pStyle w:val="Prrafodelista"/>
        <w:numPr>
          <w:ilvl w:val="0"/>
          <w:numId w:val="44"/>
        </w:numPr>
        <w:contextualSpacing/>
        <w:jc w:val="both"/>
        <w:rPr>
          <w:rFonts w:ascii="Calibri" w:hAnsi="Calibri" w:cs="Calibri"/>
          <w:sz w:val="20"/>
          <w:szCs w:val="20"/>
          <w:lang w:eastAsia="en-US"/>
        </w:rPr>
      </w:pPr>
      <w:r w:rsidRPr="003A6FC7">
        <w:rPr>
          <w:rFonts w:ascii="Calibri" w:hAnsi="Calibri" w:cs="Calibri"/>
          <w:sz w:val="20"/>
          <w:szCs w:val="20"/>
          <w:lang w:eastAsia="en-US"/>
        </w:rPr>
        <w:t>Para este grupo de actividades relacionadas al retiro es muy importante considerar que las herramientas y/ o equipos a retirarse deben cumplir con todo lo requerido en las especificaciones técnicas detalladas para cada ítem que se describe a continuación:</w:t>
      </w:r>
    </w:p>
    <w:p w:rsidR="009A7ABF" w:rsidRPr="003A6FC7" w:rsidRDefault="009A7ABF" w:rsidP="009A7ABF">
      <w:pPr>
        <w:jc w:val="both"/>
        <w:rPr>
          <w:rFonts w:ascii="Calibri" w:hAnsi="Calibri" w:cs="Calibri"/>
          <w:sz w:val="20"/>
          <w:szCs w:val="20"/>
          <w:lang w:eastAsia="en-US"/>
        </w:rPr>
      </w:pPr>
    </w:p>
    <w:p w:rsidR="009A7ABF" w:rsidRPr="0090596F" w:rsidRDefault="009A7ABF" w:rsidP="007B5501">
      <w:pPr>
        <w:numPr>
          <w:ilvl w:val="1"/>
          <w:numId w:val="313"/>
        </w:numPr>
        <w:jc w:val="both"/>
        <w:rPr>
          <w:rFonts w:ascii="Calibri" w:hAnsi="Calibri" w:cs="Calibri"/>
          <w:b/>
          <w:color w:val="0070C0"/>
          <w:sz w:val="20"/>
          <w:szCs w:val="20"/>
          <w:lang w:eastAsia="en-US"/>
        </w:rPr>
      </w:pPr>
      <w:r w:rsidRPr="0090596F">
        <w:rPr>
          <w:rFonts w:ascii="Calibri" w:hAnsi="Calibri" w:cs="Calibri"/>
          <w:b/>
          <w:color w:val="0070C0"/>
          <w:sz w:val="20"/>
          <w:szCs w:val="20"/>
          <w:lang w:eastAsia="en-US"/>
        </w:rPr>
        <w:t>RETIROS CIVILES</w:t>
      </w:r>
    </w:p>
    <w:p w:rsidR="00C651FF" w:rsidRPr="003A6FC7" w:rsidRDefault="00C651FF" w:rsidP="00C651FF">
      <w:pPr>
        <w:ind w:left="360"/>
        <w:jc w:val="both"/>
        <w:rPr>
          <w:rFonts w:ascii="Calibri" w:hAnsi="Calibri" w:cs="Calibri"/>
          <w:b/>
          <w:color w:val="0070C0"/>
          <w:sz w:val="20"/>
          <w:szCs w:val="20"/>
          <w:lang w:eastAsia="en-US"/>
        </w:rPr>
      </w:pPr>
    </w:p>
    <w:p w:rsidR="009A7ABF" w:rsidRPr="003A6FC7" w:rsidRDefault="00CA0EC8" w:rsidP="009A7ABF">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1:</w:t>
      </w:r>
      <w:r>
        <w:rPr>
          <w:rFonts w:ascii="Calibri" w:hAnsi="Calibri" w:cs="Calibri"/>
          <w:b/>
          <w:sz w:val="20"/>
          <w:szCs w:val="20"/>
          <w:u w:val="single"/>
          <w:lang w:eastAsia="en-US"/>
        </w:rPr>
        <w:tab/>
        <w:t>REMOCIO</w:t>
      </w:r>
      <w:r w:rsidR="009A7ABF" w:rsidRPr="003A6FC7">
        <w:rPr>
          <w:rFonts w:ascii="Calibri" w:hAnsi="Calibri" w:cs="Calibri"/>
          <w:b/>
          <w:sz w:val="20"/>
          <w:szCs w:val="20"/>
          <w:u w:val="single"/>
          <w:lang w:eastAsia="en-US"/>
        </w:rPr>
        <w:t>N DE CAPA VEGETAL INC. RETIRO MAT. EXCEDENTE</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vegetación, de acuerdo a las siguientes especificaciones técnicas:</w:t>
      </w:r>
    </w:p>
    <w:p w:rsidR="009A7ABF" w:rsidRPr="003A6FC7" w:rsidRDefault="009A7ABF" w:rsidP="007B5501">
      <w:pPr>
        <w:pStyle w:val="Prrafodelista"/>
        <w:numPr>
          <w:ilvl w:val="0"/>
          <w:numId w:val="207"/>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suministrará todos los mate</w:t>
      </w:r>
      <w:r w:rsidR="00E5219D">
        <w:rPr>
          <w:rFonts w:ascii="Calibri" w:hAnsi="Calibri" w:cs="Calibri"/>
          <w:sz w:val="20"/>
          <w:szCs w:val="20"/>
          <w:lang w:eastAsia="en-US"/>
        </w:rPr>
        <w:t xml:space="preserve">riales, herramientas, equipo y personal especializado </w:t>
      </w:r>
      <w:r w:rsidRPr="003A6FC7">
        <w:rPr>
          <w:rFonts w:ascii="Calibri" w:hAnsi="Calibri" w:cs="Calibri"/>
          <w:sz w:val="20"/>
          <w:szCs w:val="20"/>
          <w:lang w:eastAsia="en-US"/>
        </w:rPr>
        <w:t>necesarios para realizar la limpieza del terreno y el retiro de la capa vegetal.</w:t>
      </w:r>
    </w:p>
    <w:p w:rsidR="009A7ABF" w:rsidRPr="003A6FC7" w:rsidRDefault="009A7ABF" w:rsidP="007B5501">
      <w:pPr>
        <w:pStyle w:val="Prrafodelista"/>
        <w:numPr>
          <w:ilvl w:val="0"/>
          <w:numId w:val="207"/>
        </w:numPr>
        <w:contextualSpacing/>
        <w:jc w:val="both"/>
        <w:rPr>
          <w:rFonts w:ascii="Calibri" w:hAnsi="Calibri" w:cs="Calibri"/>
          <w:sz w:val="20"/>
          <w:szCs w:val="20"/>
          <w:lang w:eastAsia="en-US"/>
        </w:rPr>
      </w:pPr>
      <w:r w:rsidRPr="003A6FC7">
        <w:rPr>
          <w:rFonts w:ascii="Calibri" w:hAnsi="Calibri" w:cs="Calibri"/>
          <w:sz w:val="20"/>
          <w:szCs w:val="20"/>
          <w:lang w:eastAsia="en-US"/>
        </w:rPr>
        <w:t>El Fiscal de Servicio deberá verificar las partes y áreas a ser retiradas, para darle el visto bueno al Proveedor y procederá de inmediato al retiro.</w:t>
      </w:r>
    </w:p>
    <w:p w:rsidR="009A7ABF" w:rsidRPr="003A6FC7" w:rsidRDefault="009A7ABF" w:rsidP="007B5501">
      <w:pPr>
        <w:pStyle w:val="Prrafodelista"/>
        <w:numPr>
          <w:ilvl w:val="0"/>
          <w:numId w:val="207"/>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7B5501">
      <w:pPr>
        <w:pStyle w:val="Prrafodelista"/>
        <w:numPr>
          <w:ilvl w:val="0"/>
          <w:numId w:val="207"/>
        </w:numPr>
        <w:contextualSpacing/>
        <w:jc w:val="both"/>
        <w:rPr>
          <w:rFonts w:ascii="Calibri" w:hAnsi="Calibri" w:cs="Calibri"/>
          <w:sz w:val="20"/>
          <w:szCs w:val="20"/>
          <w:lang w:eastAsia="en-US"/>
        </w:rPr>
      </w:pPr>
      <w:r w:rsidRPr="003A6FC7">
        <w:rPr>
          <w:rFonts w:ascii="Calibri" w:hAnsi="Calibri" w:cs="Calibri"/>
          <w:sz w:val="20"/>
          <w:szCs w:val="20"/>
          <w:lang w:eastAsia="en-US"/>
        </w:rPr>
        <w:t>El retiro de la capa vegetal deberá efectuarse diariamente y el traslado de los escombros a los botaderos municipales corre por cuenta del proveedor.</w:t>
      </w:r>
    </w:p>
    <w:p w:rsidR="009A7ABF" w:rsidRPr="003A6FC7" w:rsidRDefault="009A7ABF" w:rsidP="007B5501">
      <w:pPr>
        <w:pStyle w:val="Prrafodelista"/>
        <w:numPr>
          <w:ilvl w:val="0"/>
          <w:numId w:val="207"/>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C651FF" w:rsidRPr="00C651FF" w:rsidRDefault="00C651FF" w:rsidP="00C651FF">
      <w:pPr>
        <w:ind w:left="709"/>
        <w:jc w:val="both"/>
        <w:rPr>
          <w:rFonts w:ascii="Calibri" w:hAnsi="Calibri" w:cs="Calibri"/>
          <w:sz w:val="20"/>
          <w:szCs w:val="20"/>
          <w:lang w:eastAsia="en-US"/>
        </w:rPr>
      </w:pPr>
      <w:r w:rsidRPr="00C651FF">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eastAsia="Calibri" w:hAnsi="Calibri" w:cs="Calibri"/>
          <w:sz w:val="20"/>
          <w:szCs w:val="20"/>
          <w:lang w:eastAsia="en-US"/>
        </w:rPr>
      </w:pPr>
    </w:p>
    <w:p w:rsidR="00C651FF" w:rsidRPr="003A6FC7" w:rsidRDefault="00C651FF" w:rsidP="00814609">
      <w:pPr>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2:</w:t>
      </w:r>
      <w:r w:rsidRPr="003A6FC7">
        <w:rPr>
          <w:rFonts w:ascii="Calibri" w:hAnsi="Calibri" w:cs="Calibri"/>
          <w:b/>
          <w:sz w:val="20"/>
          <w:szCs w:val="20"/>
          <w:u w:val="single"/>
          <w:lang w:eastAsia="en-US"/>
        </w:rPr>
        <w:tab/>
        <w:t>RETIRO DE ARBOLES INC. DESPIECE Y DESENRAIZADO INC. RETIRO MAT. EXCEDENTE</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árboles incluye despiece y desenraizado, de acuerdo a las siguientes especificaciones técnicas:</w:t>
      </w:r>
    </w:p>
    <w:p w:rsidR="009A7ABF" w:rsidRPr="003A6FC7" w:rsidRDefault="009A7ABF" w:rsidP="007B5501">
      <w:pPr>
        <w:pStyle w:val="Prrafodelista"/>
        <w:numPr>
          <w:ilvl w:val="0"/>
          <w:numId w:val="208"/>
        </w:numPr>
        <w:contextualSpacing/>
        <w:jc w:val="both"/>
        <w:rPr>
          <w:rFonts w:ascii="Calibri" w:hAnsi="Calibri" w:cs="Calibri"/>
          <w:sz w:val="20"/>
          <w:szCs w:val="20"/>
          <w:lang w:eastAsia="en-US"/>
        </w:rPr>
      </w:pPr>
      <w:r w:rsidRPr="003A6FC7">
        <w:rPr>
          <w:rFonts w:ascii="Calibri" w:hAnsi="Calibri" w:cs="Calibri"/>
          <w:sz w:val="20"/>
          <w:szCs w:val="20"/>
          <w:lang w:eastAsia="en-US"/>
        </w:rPr>
        <w:lastRenderedPageBreak/>
        <w:t xml:space="preserve">El Proveedor suministrará todos los materiales, </w:t>
      </w:r>
      <w:r w:rsidR="00E5219D">
        <w:rPr>
          <w:rFonts w:ascii="Calibri" w:hAnsi="Calibri" w:cs="Calibri"/>
          <w:sz w:val="20"/>
          <w:szCs w:val="20"/>
          <w:lang w:eastAsia="en-US"/>
        </w:rPr>
        <w:t xml:space="preserve">herramientas, equipo y personal especializado </w:t>
      </w:r>
      <w:r w:rsidRPr="003A6FC7">
        <w:rPr>
          <w:rFonts w:ascii="Calibri" w:hAnsi="Calibri" w:cs="Calibri"/>
          <w:sz w:val="20"/>
          <w:szCs w:val="20"/>
          <w:lang w:eastAsia="en-US"/>
        </w:rPr>
        <w:t>necesarios para realizar la limpieza del terreno y el retiro de la capa vegetal.</w:t>
      </w:r>
    </w:p>
    <w:p w:rsidR="009A7ABF" w:rsidRPr="003A6FC7" w:rsidRDefault="009A7ABF" w:rsidP="007B5501">
      <w:pPr>
        <w:pStyle w:val="Prrafodelista"/>
        <w:numPr>
          <w:ilvl w:val="0"/>
          <w:numId w:val="208"/>
        </w:numPr>
        <w:contextualSpacing/>
        <w:jc w:val="both"/>
        <w:rPr>
          <w:rFonts w:ascii="Calibri" w:hAnsi="Calibri" w:cs="Calibri"/>
          <w:sz w:val="20"/>
          <w:szCs w:val="20"/>
          <w:lang w:eastAsia="en-US"/>
        </w:rPr>
      </w:pPr>
      <w:r w:rsidRPr="003A6FC7">
        <w:rPr>
          <w:rFonts w:ascii="Calibri" w:hAnsi="Calibri" w:cs="Calibri"/>
          <w:sz w:val="20"/>
          <w:szCs w:val="20"/>
          <w:lang w:eastAsia="en-US"/>
        </w:rPr>
        <w:t>El Fiscal de Servicio deberá verificar las partes y áreas a ser retiradas, para darle el visto bueno al proveedor y procederá de inmediato al retiro.</w:t>
      </w:r>
    </w:p>
    <w:p w:rsidR="009A7ABF" w:rsidRPr="003A6FC7" w:rsidRDefault="009A7ABF" w:rsidP="007B5501">
      <w:pPr>
        <w:pStyle w:val="Prrafodelista"/>
        <w:numPr>
          <w:ilvl w:val="0"/>
          <w:numId w:val="208"/>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7B5501">
      <w:pPr>
        <w:pStyle w:val="Prrafodelista"/>
        <w:numPr>
          <w:ilvl w:val="0"/>
          <w:numId w:val="208"/>
        </w:numPr>
        <w:contextualSpacing/>
        <w:jc w:val="both"/>
        <w:rPr>
          <w:rFonts w:ascii="Calibri" w:hAnsi="Calibri" w:cs="Calibri"/>
          <w:sz w:val="20"/>
          <w:szCs w:val="20"/>
          <w:lang w:eastAsia="en-US"/>
        </w:rPr>
      </w:pPr>
      <w:r w:rsidRPr="003A6FC7">
        <w:rPr>
          <w:rFonts w:ascii="Calibri" w:hAnsi="Calibri" w:cs="Calibri"/>
          <w:sz w:val="20"/>
          <w:szCs w:val="20"/>
          <w:lang w:eastAsia="en-US"/>
        </w:rPr>
        <w:t>El retiro de árboles deberá efectuarse diariamente y el traslado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3:</w:t>
      </w:r>
      <w:r w:rsidRPr="003A6FC7">
        <w:rPr>
          <w:rFonts w:ascii="Calibri" w:hAnsi="Calibri" w:cs="Calibri"/>
          <w:b/>
          <w:sz w:val="20"/>
          <w:szCs w:val="20"/>
          <w:u w:val="single"/>
          <w:lang w:eastAsia="en-US"/>
        </w:rPr>
        <w:tab/>
        <w:t>RETIRO Y PICADO DE MUROS</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y picado de muros de ladrillo, bloques de cemento, adobe y dry wall, de acuerdo a las siguientes especificaciones técnicas:</w:t>
      </w:r>
    </w:p>
    <w:p w:rsidR="009A7ABF" w:rsidRPr="003A6FC7" w:rsidRDefault="009A7ABF" w:rsidP="007B5501">
      <w:pPr>
        <w:pStyle w:val="Prrafodelista"/>
        <w:numPr>
          <w:ilvl w:val="0"/>
          <w:numId w:val="209"/>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y picado de muros.</w:t>
      </w:r>
    </w:p>
    <w:p w:rsidR="009A7ABF" w:rsidRPr="003A6FC7" w:rsidRDefault="009A7ABF" w:rsidP="007B5501">
      <w:pPr>
        <w:pStyle w:val="Prrafodelista"/>
        <w:numPr>
          <w:ilvl w:val="0"/>
          <w:numId w:val="209"/>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7B5501">
      <w:pPr>
        <w:pStyle w:val="Prrafodelista"/>
        <w:numPr>
          <w:ilvl w:val="0"/>
          <w:numId w:val="209"/>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hAnsi="Calibri" w:cs="Calibri"/>
          <w:b/>
          <w:sz w:val="20"/>
          <w:szCs w:val="20"/>
          <w:lang w:eastAsia="en-US"/>
        </w:rPr>
      </w:pPr>
    </w:p>
    <w:p w:rsidR="00C651FF" w:rsidRPr="003A6FC7" w:rsidRDefault="00C651FF" w:rsidP="009A7ABF">
      <w:pPr>
        <w:ind w:left="709"/>
        <w:jc w:val="both"/>
        <w:rPr>
          <w:rFonts w:ascii="Calibri" w:hAnsi="Calibri" w:cs="Calibri"/>
          <w:b/>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4:</w:t>
      </w:r>
      <w:r w:rsidRPr="003A6FC7">
        <w:rPr>
          <w:rFonts w:ascii="Calibri" w:hAnsi="Calibri" w:cs="Calibri"/>
          <w:b/>
          <w:sz w:val="20"/>
          <w:szCs w:val="20"/>
          <w:u w:val="single"/>
          <w:lang w:eastAsia="en-US"/>
        </w:rPr>
        <w:tab/>
        <w:t>RETIRO Y PICADO DE ELEMENTOS DE HORMIGON ARMADO</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y picado de elementos de hormigón armado, de acuerdo a las siguientes especificaciones técnicas.</w:t>
      </w:r>
    </w:p>
    <w:p w:rsidR="009A7ABF" w:rsidRPr="003A6FC7" w:rsidRDefault="009A7ABF" w:rsidP="007B5501">
      <w:pPr>
        <w:pStyle w:val="Prrafodelista"/>
        <w:numPr>
          <w:ilvl w:val="0"/>
          <w:numId w:val="210"/>
        </w:numPr>
        <w:contextualSpacing/>
        <w:jc w:val="both"/>
        <w:rPr>
          <w:rFonts w:ascii="Calibri" w:hAnsi="Calibri" w:cs="Calibri"/>
          <w:sz w:val="20"/>
          <w:szCs w:val="20"/>
          <w:lang w:eastAsia="en-US"/>
        </w:rPr>
      </w:pPr>
      <w:r w:rsidRPr="003A6FC7">
        <w:rPr>
          <w:rFonts w:ascii="Calibri" w:hAnsi="Calibri" w:cs="Calibri"/>
          <w:sz w:val="20"/>
          <w:szCs w:val="20"/>
          <w:lang w:eastAsia="en-US"/>
        </w:rPr>
        <w:lastRenderedPageBreak/>
        <w:t>El Proveedor deberá suministrar todos los materiales, accesorios, herramientas y equipo necesarios para garantizar la correcta ejecución del retiro y picado de elementos de hormigón armado.</w:t>
      </w:r>
    </w:p>
    <w:p w:rsidR="009A7ABF" w:rsidRPr="003A6FC7" w:rsidRDefault="009A7ABF" w:rsidP="007B5501">
      <w:pPr>
        <w:pStyle w:val="Prrafodelista"/>
        <w:numPr>
          <w:ilvl w:val="0"/>
          <w:numId w:val="210"/>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7B5501">
      <w:pPr>
        <w:pStyle w:val="Prrafodelista"/>
        <w:numPr>
          <w:ilvl w:val="0"/>
          <w:numId w:val="210"/>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b/>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5:</w:t>
      </w:r>
      <w:r w:rsidRPr="003A6FC7">
        <w:rPr>
          <w:rFonts w:ascii="Calibri" w:hAnsi="Calibri" w:cs="Calibri"/>
          <w:b/>
          <w:sz w:val="20"/>
          <w:szCs w:val="20"/>
          <w:u w:val="single"/>
          <w:lang w:eastAsia="en-US"/>
        </w:rPr>
        <w:tab/>
        <w:t>RETIRO Y PICADO DE PISOS</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y picado de pisos cemento, cerámica y/o porcelanato, de acuerdo a las siguientes especificaciones técnicas:</w:t>
      </w:r>
    </w:p>
    <w:p w:rsidR="009A7ABF" w:rsidRPr="003A6FC7" w:rsidRDefault="009A7ABF" w:rsidP="007B5501">
      <w:pPr>
        <w:pStyle w:val="Prrafodelista"/>
        <w:numPr>
          <w:ilvl w:val="0"/>
          <w:numId w:val="211"/>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y picado de pisos.</w:t>
      </w:r>
    </w:p>
    <w:p w:rsidR="009A7ABF" w:rsidRPr="003A6FC7" w:rsidRDefault="009A7ABF" w:rsidP="007B5501">
      <w:pPr>
        <w:pStyle w:val="Prrafodelista"/>
        <w:numPr>
          <w:ilvl w:val="0"/>
          <w:numId w:val="211"/>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7B5501">
      <w:pPr>
        <w:pStyle w:val="Prrafodelista"/>
        <w:numPr>
          <w:ilvl w:val="0"/>
          <w:numId w:val="211"/>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C651FF" w:rsidRDefault="00C651FF" w:rsidP="00814609">
      <w:pPr>
        <w:jc w:val="both"/>
        <w:rPr>
          <w:rFonts w:ascii="Calibri" w:eastAsia="Calibri" w:hAnsi="Calibri" w:cs="Calibri"/>
          <w:sz w:val="20"/>
          <w:szCs w:val="20"/>
          <w:lang w:eastAsia="en-US"/>
        </w:rPr>
      </w:pPr>
    </w:p>
    <w:p w:rsidR="00D05399" w:rsidRPr="003A6FC7" w:rsidRDefault="00D05399"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6:</w:t>
      </w:r>
      <w:r w:rsidRPr="003A6FC7">
        <w:rPr>
          <w:rFonts w:ascii="Calibri" w:hAnsi="Calibri" w:cs="Calibri"/>
          <w:b/>
          <w:sz w:val="20"/>
          <w:szCs w:val="20"/>
          <w:u w:val="single"/>
          <w:lang w:eastAsia="en-US"/>
        </w:rPr>
        <w:tab/>
        <w:t>RETIRO Y PICADO DE PISO DE CEMENTO / HORMIGON</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y picado de piso de cemento de hormigón armado, de acuerdo a las siguientes especificaciones técnicas:</w:t>
      </w:r>
    </w:p>
    <w:p w:rsidR="009A7ABF" w:rsidRPr="003A6FC7" w:rsidRDefault="009A7ABF" w:rsidP="007B5501">
      <w:pPr>
        <w:pStyle w:val="Prrafodelista"/>
        <w:numPr>
          <w:ilvl w:val="0"/>
          <w:numId w:val="212"/>
        </w:numPr>
        <w:contextualSpacing/>
        <w:jc w:val="both"/>
        <w:rPr>
          <w:rFonts w:ascii="Calibri" w:hAnsi="Calibri" w:cs="Calibri"/>
          <w:sz w:val="20"/>
          <w:szCs w:val="20"/>
          <w:lang w:eastAsia="en-US"/>
        </w:rPr>
      </w:pPr>
      <w:r w:rsidRPr="003A6FC7">
        <w:rPr>
          <w:rFonts w:ascii="Calibri" w:hAnsi="Calibri" w:cs="Calibri"/>
          <w:sz w:val="20"/>
          <w:szCs w:val="20"/>
          <w:lang w:eastAsia="en-US"/>
        </w:rPr>
        <w:lastRenderedPageBreak/>
        <w:t xml:space="preserve">El Proveedor deberá suministrar todos los materiales, accesorios, herramientas y equipo necesarios para garantizar la correcta ejecución del retiro y picado de piso de cemento/hormigón. </w:t>
      </w:r>
    </w:p>
    <w:p w:rsidR="009A7ABF" w:rsidRPr="003A6FC7" w:rsidRDefault="009A7ABF" w:rsidP="007B5501">
      <w:pPr>
        <w:pStyle w:val="Prrafodelista"/>
        <w:numPr>
          <w:ilvl w:val="0"/>
          <w:numId w:val="212"/>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7B5501">
      <w:pPr>
        <w:pStyle w:val="Prrafodelista"/>
        <w:numPr>
          <w:ilvl w:val="0"/>
          <w:numId w:val="212"/>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lang w:eastAsia="en-US"/>
        </w:rPr>
      </w:pPr>
    </w:p>
    <w:p w:rsidR="00814609" w:rsidRDefault="00814609"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7:</w:t>
      </w:r>
      <w:r w:rsidRPr="003A6FC7">
        <w:rPr>
          <w:rFonts w:ascii="Calibri" w:hAnsi="Calibri" w:cs="Calibri"/>
          <w:b/>
          <w:sz w:val="20"/>
          <w:szCs w:val="20"/>
          <w:u w:val="single"/>
          <w:lang w:eastAsia="en-US"/>
        </w:rPr>
        <w:tab/>
        <w:t>RETIRO Y PICADO DE ZOCALOS</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y picado de zócalo de cemento, cerámica y porcelanato, de acuerdo a las siguientes especificaciones técnicas:</w:t>
      </w:r>
    </w:p>
    <w:p w:rsidR="009A7ABF" w:rsidRPr="003A6FC7" w:rsidRDefault="009A7ABF" w:rsidP="007B5501">
      <w:pPr>
        <w:pStyle w:val="Prrafodelista"/>
        <w:numPr>
          <w:ilvl w:val="0"/>
          <w:numId w:val="212"/>
        </w:numPr>
        <w:contextualSpacing/>
        <w:jc w:val="both"/>
        <w:rPr>
          <w:rFonts w:ascii="Calibri" w:hAnsi="Calibri" w:cs="Calibri"/>
          <w:sz w:val="20"/>
          <w:szCs w:val="20"/>
          <w:lang w:eastAsia="en-US"/>
        </w:rPr>
      </w:pPr>
      <w:r w:rsidRPr="003A6FC7">
        <w:rPr>
          <w:rFonts w:ascii="Calibri" w:hAnsi="Calibri" w:cs="Calibri"/>
          <w:sz w:val="20"/>
          <w:szCs w:val="20"/>
          <w:lang w:eastAsia="en-US"/>
        </w:rPr>
        <w:t xml:space="preserve">El Proveedor deberá suministrar todos los materiales, accesorios, herramientas y equipo necesarios para garantizar la correcta ejecución del retiro y picado de zócalo. </w:t>
      </w:r>
    </w:p>
    <w:p w:rsidR="009A7ABF" w:rsidRPr="003A6FC7" w:rsidRDefault="009A7ABF" w:rsidP="007B5501">
      <w:pPr>
        <w:pStyle w:val="Prrafodelista"/>
        <w:numPr>
          <w:ilvl w:val="0"/>
          <w:numId w:val="212"/>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7B5501">
      <w:pPr>
        <w:pStyle w:val="Prrafodelista"/>
        <w:numPr>
          <w:ilvl w:val="0"/>
          <w:numId w:val="212"/>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D05399" w:rsidRPr="003A6FC7" w:rsidRDefault="00D05399" w:rsidP="009A7ABF">
      <w:pPr>
        <w:ind w:left="709"/>
        <w:jc w:val="both"/>
        <w:rPr>
          <w:rFonts w:ascii="Calibri" w:hAnsi="Calibri" w:cs="Calibri"/>
          <w:sz w:val="20"/>
          <w:szCs w:val="20"/>
          <w:lang w:eastAsia="en-US"/>
        </w:rPr>
      </w:pP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8:</w:t>
      </w:r>
      <w:r w:rsidRPr="003A6FC7">
        <w:rPr>
          <w:rFonts w:ascii="Calibri" w:hAnsi="Calibri" w:cs="Calibri"/>
          <w:b/>
          <w:sz w:val="20"/>
          <w:szCs w:val="20"/>
          <w:u w:val="single"/>
          <w:lang w:eastAsia="en-US"/>
        </w:rPr>
        <w:tab/>
        <w:t xml:space="preserve">RETIRO Y PICADO DE REVESTIMIENTOS </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y picado de revestimiento de cerámica, porcelanato, madera, mármol, granito, piedra pizarra y piedra laja, de acuerdo a las siguientes especificaciones técnicas:</w:t>
      </w:r>
    </w:p>
    <w:p w:rsidR="009A7ABF" w:rsidRPr="003A6FC7" w:rsidRDefault="009A7ABF" w:rsidP="007B5501">
      <w:pPr>
        <w:pStyle w:val="Prrafodelista"/>
        <w:numPr>
          <w:ilvl w:val="0"/>
          <w:numId w:val="212"/>
        </w:numPr>
        <w:contextualSpacing/>
        <w:jc w:val="both"/>
        <w:rPr>
          <w:rFonts w:ascii="Calibri" w:hAnsi="Calibri" w:cs="Calibri"/>
          <w:sz w:val="20"/>
          <w:szCs w:val="20"/>
          <w:lang w:eastAsia="en-US"/>
        </w:rPr>
      </w:pPr>
      <w:r w:rsidRPr="003A6FC7">
        <w:rPr>
          <w:rFonts w:ascii="Calibri" w:hAnsi="Calibri" w:cs="Calibri"/>
          <w:sz w:val="20"/>
          <w:szCs w:val="20"/>
          <w:lang w:eastAsia="en-US"/>
        </w:rPr>
        <w:lastRenderedPageBreak/>
        <w:t>El Proveedor deberá suministrar todos los materiales, accesorios, herramientas y equipo necesarios para garantizar la correcta ejecución del retiro y picado de revestimiento en muros.</w:t>
      </w:r>
    </w:p>
    <w:p w:rsidR="009A7ABF" w:rsidRPr="003A6FC7" w:rsidRDefault="009A7ABF" w:rsidP="007B5501">
      <w:pPr>
        <w:pStyle w:val="Prrafodelista"/>
        <w:numPr>
          <w:ilvl w:val="0"/>
          <w:numId w:val="212"/>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7B5501">
      <w:pPr>
        <w:pStyle w:val="Prrafodelista"/>
        <w:numPr>
          <w:ilvl w:val="0"/>
          <w:numId w:val="212"/>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814609" w:rsidRDefault="00814609"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9:</w:t>
      </w:r>
      <w:r w:rsidRPr="003A6FC7">
        <w:rPr>
          <w:rFonts w:ascii="Calibri" w:hAnsi="Calibri" w:cs="Calibri"/>
          <w:b/>
          <w:sz w:val="20"/>
          <w:szCs w:val="20"/>
          <w:u w:val="single"/>
          <w:lang w:eastAsia="en-US"/>
        </w:rPr>
        <w:tab/>
        <w:t>RETIRO Y DESMONTAJE DE CUBIERTA DE CALAMINA Y ESTRUCTURA DE SOPORTE</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y desmontaje de cubierta de calamina y estructura de soporte (trapezoidal, ondulada, plástica, metálica o madera), de acuerdo a las siguientes especificaciones técnicas.</w:t>
      </w:r>
    </w:p>
    <w:p w:rsidR="009A7ABF" w:rsidRPr="003A6FC7" w:rsidRDefault="009A7ABF" w:rsidP="007B5501">
      <w:pPr>
        <w:pStyle w:val="Prrafodelista"/>
        <w:numPr>
          <w:ilvl w:val="0"/>
          <w:numId w:val="212"/>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y desmontaje de cubierta de calamina y estructura de soporte.</w:t>
      </w:r>
    </w:p>
    <w:p w:rsidR="009A7ABF" w:rsidRPr="003A6FC7" w:rsidRDefault="009A7ABF" w:rsidP="007B5501">
      <w:pPr>
        <w:pStyle w:val="Prrafodelista"/>
        <w:numPr>
          <w:ilvl w:val="0"/>
          <w:numId w:val="212"/>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7B5501">
      <w:pPr>
        <w:pStyle w:val="Prrafodelista"/>
        <w:numPr>
          <w:ilvl w:val="0"/>
          <w:numId w:val="212"/>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D05399" w:rsidRDefault="00D05399" w:rsidP="009A7ABF">
      <w:pPr>
        <w:ind w:left="709"/>
        <w:jc w:val="both"/>
        <w:rPr>
          <w:rFonts w:ascii="Calibri" w:eastAsia="Calibri" w:hAnsi="Calibri" w:cs="Calibri"/>
          <w:sz w:val="20"/>
          <w:szCs w:val="20"/>
          <w:lang w:eastAsia="en-US"/>
        </w:rPr>
      </w:pPr>
    </w:p>
    <w:p w:rsidR="00D05399" w:rsidRPr="003A6FC7" w:rsidRDefault="00D05399"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10: RETIRO DE CUBIERTA DE TEJA COLONIAL Y ESTRUCTURA DE SOPORTE</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cubierta de teja colonial y estructura de soporte, de acuerdo a las siguientes especificaciones técnicas:</w:t>
      </w:r>
    </w:p>
    <w:p w:rsidR="009A7ABF" w:rsidRPr="003A6FC7" w:rsidRDefault="009A7ABF" w:rsidP="007B5501">
      <w:pPr>
        <w:pStyle w:val="Prrafodelista"/>
        <w:numPr>
          <w:ilvl w:val="0"/>
          <w:numId w:val="213"/>
        </w:numPr>
        <w:contextualSpacing/>
        <w:jc w:val="both"/>
        <w:rPr>
          <w:rFonts w:ascii="Calibri" w:hAnsi="Calibri" w:cs="Calibri"/>
          <w:sz w:val="20"/>
          <w:szCs w:val="20"/>
          <w:lang w:eastAsia="en-US"/>
        </w:rPr>
      </w:pPr>
      <w:r w:rsidRPr="003A6FC7">
        <w:rPr>
          <w:rFonts w:ascii="Calibri" w:hAnsi="Calibri" w:cs="Calibri"/>
          <w:sz w:val="20"/>
          <w:szCs w:val="20"/>
          <w:lang w:eastAsia="en-US"/>
        </w:rPr>
        <w:lastRenderedPageBreak/>
        <w:t>El Proveedor deberá suministrar todos los materiales, accesorios, herramientas y equipo necesarios para garantizar la correcta ejecución del retiro de cubierta de teja colonial y estructura de soporte.</w:t>
      </w:r>
    </w:p>
    <w:p w:rsidR="009A7ABF" w:rsidRPr="003A6FC7" w:rsidRDefault="009A7ABF" w:rsidP="007B5501">
      <w:pPr>
        <w:pStyle w:val="Prrafodelista"/>
        <w:numPr>
          <w:ilvl w:val="0"/>
          <w:numId w:val="213"/>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7B5501">
      <w:pPr>
        <w:pStyle w:val="Prrafodelista"/>
        <w:numPr>
          <w:ilvl w:val="0"/>
          <w:numId w:val="213"/>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814609" w:rsidRDefault="00814609"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11: RETIRO DE CIELO FALSO DE ENTRANQUILLADO DE MADERA BAJO CERCHAS</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cielo falso de entranquillado de madera bajo cerchas, de acuerdo a las siguientes especificaciones técnicas:</w:t>
      </w:r>
    </w:p>
    <w:p w:rsidR="009A7ABF" w:rsidRPr="003A6FC7" w:rsidRDefault="009A7ABF" w:rsidP="007B5501">
      <w:pPr>
        <w:pStyle w:val="Prrafodelista"/>
        <w:numPr>
          <w:ilvl w:val="0"/>
          <w:numId w:val="213"/>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cielo falso de entranquillado de madera bajo cerchas.</w:t>
      </w:r>
    </w:p>
    <w:p w:rsidR="009A7ABF" w:rsidRPr="003A6FC7" w:rsidRDefault="009A7ABF" w:rsidP="007B5501">
      <w:pPr>
        <w:pStyle w:val="Prrafodelista"/>
        <w:numPr>
          <w:ilvl w:val="0"/>
          <w:numId w:val="213"/>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7B5501">
      <w:pPr>
        <w:pStyle w:val="Prrafodelista"/>
        <w:numPr>
          <w:ilvl w:val="0"/>
          <w:numId w:val="213"/>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D05399" w:rsidRPr="003A6FC7" w:rsidRDefault="00D05399" w:rsidP="00814609">
      <w:pPr>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12: RETIRO DE CIELO FALSO DE PLACAS Y ESTRUCTURA DE SOPORTE</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cielo falso de placas y estructura de soporte, de acuerdo a las siguientes especificaciones técnicas:</w:t>
      </w:r>
    </w:p>
    <w:p w:rsidR="009A7ABF" w:rsidRPr="003A6FC7" w:rsidRDefault="009A7ABF" w:rsidP="007B5501">
      <w:pPr>
        <w:pStyle w:val="Prrafodelista"/>
        <w:numPr>
          <w:ilvl w:val="0"/>
          <w:numId w:val="214"/>
        </w:numPr>
        <w:contextualSpacing/>
        <w:jc w:val="both"/>
        <w:rPr>
          <w:rFonts w:ascii="Calibri" w:hAnsi="Calibri" w:cs="Calibri"/>
          <w:sz w:val="20"/>
          <w:szCs w:val="20"/>
          <w:lang w:eastAsia="en-US"/>
        </w:rPr>
      </w:pPr>
      <w:r w:rsidRPr="003A6FC7">
        <w:rPr>
          <w:rFonts w:ascii="Calibri" w:hAnsi="Calibri" w:cs="Calibri"/>
          <w:sz w:val="20"/>
          <w:szCs w:val="20"/>
          <w:lang w:eastAsia="en-US"/>
        </w:rPr>
        <w:lastRenderedPageBreak/>
        <w:t>El Proveedor deberá suministrar todos los materiales, accesorios, herramientas y equipo necesarios para garantizar la correcta ejecución del retiro de cielo falso de placas y estructura de soporte.</w:t>
      </w:r>
    </w:p>
    <w:p w:rsidR="009A7ABF" w:rsidRPr="003A6FC7" w:rsidRDefault="009A7ABF" w:rsidP="007B5501">
      <w:pPr>
        <w:pStyle w:val="Prrafodelista"/>
        <w:numPr>
          <w:ilvl w:val="0"/>
          <w:numId w:val="214"/>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7B5501">
      <w:pPr>
        <w:pStyle w:val="Prrafodelista"/>
        <w:numPr>
          <w:ilvl w:val="0"/>
          <w:numId w:val="214"/>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020554" w:rsidRDefault="00020554"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13: RETIRO Y DESMONTAJE DE ESTRUCTURAS METALICAS EN MUROS, CIELOS, CUBIERTAS Y PUERTAS</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 xml:space="preserve">Este ítem se refiere al retiro y desmontaje de estructuras metálicas en muros, cielos, cubiertas y puertas, de acuerdo a las siguientes especificaciones técnicas.   </w:t>
      </w:r>
    </w:p>
    <w:p w:rsidR="009A7ABF" w:rsidRPr="003A6FC7" w:rsidRDefault="009A7ABF" w:rsidP="007B5501">
      <w:pPr>
        <w:pStyle w:val="Prrafodelista"/>
        <w:numPr>
          <w:ilvl w:val="0"/>
          <w:numId w:val="213"/>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y desmontaje de estructuras metálicos en muros, cielo, cubiertas y puertas.</w:t>
      </w:r>
    </w:p>
    <w:p w:rsidR="009A7ABF" w:rsidRPr="003A6FC7" w:rsidRDefault="009A7ABF" w:rsidP="007B5501">
      <w:pPr>
        <w:pStyle w:val="Prrafodelista"/>
        <w:numPr>
          <w:ilvl w:val="0"/>
          <w:numId w:val="213"/>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7B5501">
      <w:pPr>
        <w:pStyle w:val="Prrafodelista"/>
        <w:numPr>
          <w:ilvl w:val="0"/>
          <w:numId w:val="213"/>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C651FF"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14: RETIRO DE ALFOMBRA EN MUROS Y PISOS</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alfombra en muros y pisos, de acuerdo a las siguientes especificaciones técnicas.</w:t>
      </w:r>
    </w:p>
    <w:p w:rsidR="009A7ABF" w:rsidRPr="003A6FC7" w:rsidRDefault="009A7ABF" w:rsidP="007B5501">
      <w:pPr>
        <w:pStyle w:val="Prrafodelista"/>
        <w:numPr>
          <w:ilvl w:val="0"/>
          <w:numId w:val="214"/>
        </w:numPr>
        <w:contextualSpacing/>
        <w:jc w:val="both"/>
        <w:rPr>
          <w:rFonts w:ascii="Calibri" w:hAnsi="Calibri" w:cs="Calibri"/>
          <w:sz w:val="20"/>
          <w:szCs w:val="20"/>
          <w:lang w:eastAsia="en-US"/>
        </w:rPr>
      </w:pPr>
      <w:r w:rsidRPr="003A6FC7">
        <w:rPr>
          <w:rFonts w:ascii="Calibri" w:hAnsi="Calibri" w:cs="Calibri"/>
          <w:sz w:val="20"/>
          <w:szCs w:val="20"/>
          <w:lang w:eastAsia="en-US"/>
        </w:rPr>
        <w:lastRenderedPageBreak/>
        <w:t>El Proveedor deberá suministrar todos los materiales, accesorios, herramientas y equipo necesarios para garantizar la correcta ejecución del retiro de alfombra en muros y pisos.</w:t>
      </w:r>
    </w:p>
    <w:p w:rsidR="009A7ABF" w:rsidRPr="003A6FC7" w:rsidRDefault="009A7ABF" w:rsidP="007B5501">
      <w:pPr>
        <w:pStyle w:val="Prrafodelista"/>
        <w:numPr>
          <w:ilvl w:val="0"/>
          <w:numId w:val="214"/>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7B5501">
      <w:pPr>
        <w:pStyle w:val="Prrafodelista"/>
        <w:numPr>
          <w:ilvl w:val="0"/>
          <w:numId w:val="214"/>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020554" w:rsidRDefault="00020554"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15: RETIRO Y DESMONTAJE DE SISTEMA MECANICO PARA APERTURA Y CIERRE DE PORTONES</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 xml:space="preserve">Este ítem se refiere al retiro y desmontaje de sistema mecánico para apertura y cierre de portones, de acuerdo a las siguientes especificaciones técnicas.  </w:t>
      </w:r>
    </w:p>
    <w:p w:rsidR="009A7ABF" w:rsidRPr="003A6FC7" w:rsidRDefault="009A7ABF" w:rsidP="007B5501">
      <w:pPr>
        <w:pStyle w:val="Prrafodelista"/>
        <w:numPr>
          <w:ilvl w:val="0"/>
          <w:numId w:val="215"/>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y desmontaje de sistema mecánico para apertura y cierre de portones.</w:t>
      </w:r>
    </w:p>
    <w:p w:rsidR="009A7ABF" w:rsidRPr="003A6FC7" w:rsidRDefault="009A7ABF" w:rsidP="007B5501">
      <w:pPr>
        <w:pStyle w:val="Prrafodelista"/>
        <w:numPr>
          <w:ilvl w:val="0"/>
          <w:numId w:val="215"/>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7B5501">
      <w:pPr>
        <w:pStyle w:val="Prrafodelista"/>
        <w:numPr>
          <w:ilvl w:val="0"/>
          <w:numId w:val="215"/>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D05399" w:rsidRDefault="00D05399" w:rsidP="009A7ABF">
      <w:pPr>
        <w:ind w:left="709"/>
        <w:jc w:val="both"/>
        <w:rPr>
          <w:rFonts w:ascii="Calibri" w:eastAsia="Calibri" w:hAnsi="Calibri" w:cs="Calibri"/>
          <w:sz w:val="20"/>
          <w:szCs w:val="20"/>
          <w:lang w:eastAsia="en-US"/>
        </w:rPr>
      </w:pPr>
    </w:p>
    <w:p w:rsidR="00C401D9" w:rsidRPr="003A6FC7" w:rsidRDefault="00C401D9"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16: RETIRO DE REJAS METALICAS Y/O MALLA OLIMPICA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 xml:space="preserve">Este ítem se refiere al retiro de reja metálica y/o malla olímpica, de acuerdo a las siguientes especificaciones técnicas. </w:t>
      </w:r>
    </w:p>
    <w:p w:rsidR="009A7ABF" w:rsidRPr="003A6FC7" w:rsidRDefault="009A7ABF" w:rsidP="007B5501">
      <w:pPr>
        <w:pStyle w:val="Prrafodelista"/>
        <w:numPr>
          <w:ilvl w:val="0"/>
          <w:numId w:val="215"/>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rejas metálicas y/o malla olímpica.</w:t>
      </w:r>
    </w:p>
    <w:p w:rsidR="009A7ABF" w:rsidRPr="003A6FC7" w:rsidRDefault="009A7ABF" w:rsidP="007B5501">
      <w:pPr>
        <w:pStyle w:val="Prrafodelista"/>
        <w:numPr>
          <w:ilvl w:val="0"/>
          <w:numId w:val="215"/>
        </w:numPr>
        <w:contextualSpacing/>
        <w:jc w:val="both"/>
        <w:rPr>
          <w:rFonts w:ascii="Calibri" w:hAnsi="Calibri" w:cs="Calibri"/>
          <w:sz w:val="20"/>
          <w:szCs w:val="20"/>
          <w:lang w:eastAsia="en-US"/>
        </w:rPr>
      </w:pPr>
      <w:r w:rsidRPr="003A6FC7">
        <w:rPr>
          <w:rFonts w:ascii="Calibri" w:hAnsi="Calibri" w:cs="Calibri"/>
          <w:sz w:val="20"/>
          <w:szCs w:val="20"/>
          <w:lang w:eastAsia="en-US"/>
        </w:rPr>
        <w:lastRenderedPageBreak/>
        <w:t>Cualquier defecto producido por el retiro en las partes existentes deberá ser subsanado por el proveedor a su entero costo.</w:t>
      </w:r>
    </w:p>
    <w:p w:rsidR="009A7ABF" w:rsidRPr="003A6FC7" w:rsidRDefault="009A7ABF" w:rsidP="007B5501">
      <w:pPr>
        <w:pStyle w:val="Prrafodelista"/>
        <w:numPr>
          <w:ilvl w:val="0"/>
          <w:numId w:val="215"/>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020554" w:rsidRDefault="00020554"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17: RETIRO DE MESONES</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 xml:space="preserve">Este ítem se refiere al retiro de mesones, de acuerdo a las siguientes especificaciones técnicas: </w:t>
      </w:r>
    </w:p>
    <w:p w:rsidR="009A7ABF" w:rsidRPr="003A6FC7" w:rsidRDefault="009A7ABF" w:rsidP="007B5501">
      <w:pPr>
        <w:pStyle w:val="Prrafodelista"/>
        <w:numPr>
          <w:ilvl w:val="0"/>
          <w:numId w:val="217"/>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mesones.</w:t>
      </w:r>
    </w:p>
    <w:p w:rsidR="009A7ABF" w:rsidRPr="003A6FC7" w:rsidRDefault="009A7ABF" w:rsidP="007B5501">
      <w:pPr>
        <w:pStyle w:val="Prrafodelista"/>
        <w:numPr>
          <w:ilvl w:val="0"/>
          <w:numId w:val="217"/>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7B5501">
      <w:pPr>
        <w:pStyle w:val="Prrafodelista"/>
        <w:numPr>
          <w:ilvl w:val="0"/>
          <w:numId w:val="217"/>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C651FF" w:rsidRPr="003A6FC7" w:rsidRDefault="00C651FF" w:rsidP="009A7ABF">
      <w:pPr>
        <w:ind w:left="709"/>
        <w:jc w:val="both"/>
        <w:rPr>
          <w:rFonts w:ascii="Calibri" w:eastAsia="Calibri" w:hAnsi="Calibri" w:cs="Calibri"/>
          <w:sz w:val="20"/>
          <w:szCs w:val="20"/>
          <w:lang w:eastAsia="en-US"/>
        </w:rPr>
      </w:pPr>
    </w:p>
    <w:p w:rsidR="00C651FF" w:rsidRPr="003A6FC7" w:rsidRDefault="00C651F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18: RETIRO DE PANELES Y/O VENTANAS DE VIDRIO</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paneles y/o ventanas de vidrio estos pueden ser templados o crudos, de acuerdo a las siguientes especificaciones técnicas:</w:t>
      </w:r>
    </w:p>
    <w:p w:rsidR="009A7ABF" w:rsidRPr="003A6FC7" w:rsidRDefault="009A7ABF" w:rsidP="007B5501">
      <w:pPr>
        <w:pStyle w:val="Prrafodelista"/>
        <w:numPr>
          <w:ilvl w:val="0"/>
          <w:numId w:val="216"/>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paneles y/o ventanas de vidrio.</w:t>
      </w:r>
    </w:p>
    <w:p w:rsidR="009A7ABF" w:rsidRPr="003A6FC7" w:rsidRDefault="009A7ABF" w:rsidP="007B5501">
      <w:pPr>
        <w:pStyle w:val="Prrafodelista"/>
        <w:numPr>
          <w:ilvl w:val="0"/>
          <w:numId w:val="216"/>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7B5501">
      <w:pPr>
        <w:pStyle w:val="Prrafodelista"/>
        <w:numPr>
          <w:ilvl w:val="0"/>
          <w:numId w:val="216"/>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jc w:val="both"/>
        <w:rPr>
          <w:rFonts w:ascii="Calibri" w:eastAsia="Calibri" w:hAnsi="Calibri" w:cs="Calibri"/>
          <w:sz w:val="20"/>
          <w:szCs w:val="20"/>
          <w:lang w:eastAsia="en-US"/>
        </w:rPr>
      </w:pPr>
    </w:p>
    <w:p w:rsidR="00C651FF" w:rsidRPr="003A6FC7" w:rsidRDefault="00C651FF" w:rsidP="009A7ABF">
      <w:pPr>
        <w:jc w:val="both"/>
        <w:rPr>
          <w:rFonts w:ascii="Calibri" w:eastAsia="Calibri" w:hAnsi="Calibri" w:cs="Calibri"/>
          <w:sz w:val="20"/>
          <w:szCs w:val="20"/>
          <w:lang w:eastAsia="en-US"/>
        </w:rPr>
      </w:pPr>
    </w:p>
    <w:p w:rsidR="009A7ABF" w:rsidRPr="003A6FC7" w:rsidRDefault="009A7ABF" w:rsidP="007B5501">
      <w:pPr>
        <w:numPr>
          <w:ilvl w:val="1"/>
          <w:numId w:val="313"/>
        </w:numPr>
        <w:jc w:val="both"/>
        <w:rPr>
          <w:rFonts w:ascii="Calibri" w:eastAsia="Calibri" w:hAnsi="Calibri" w:cs="Calibri"/>
          <w:b/>
          <w:color w:val="0070C0"/>
          <w:sz w:val="20"/>
          <w:szCs w:val="20"/>
          <w:lang w:eastAsia="en-US"/>
        </w:rPr>
      </w:pPr>
      <w:r w:rsidRPr="003A6FC7">
        <w:rPr>
          <w:rFonts w:ascii="Calibri" w:eastAsia="Calibri" w:hAnsi="Calibri" w:cs="Calibri"/>
          <w:b/>
          <w:color w:val="0070C0"/>
          <w:sz w:val="20"/>
          <w:szCs w:val="20"/>
          <w:lang w:eastAsia="en-US"/>
        </w:rPr>
        <w:t>RETIROS SANITARIOS</w:t>
      </w:r>
    </w:p>
    <w:p w:rsidR="00C651FF" w:rsidRPr="003A6FC7" w:rsidRDefault="00C651FF" w:rsidP="00C651FF">
      <w:pPr>
        <w:ind w:left="360"/>
        <w:jc w:val="both"/>
        <w:rPr>
          <w:rFonts w:ascii="Calibri" w:eastAsia="Calibri" w:hAnsi="Calibri" w:cs="Calibri"/>
          <w:b/>
          <w:color w:val="00B050"/>
          <w:sz w:val="20"/>
          <w:szCs w:val="20"/>
          <w:lang w:eastAsia="en-US"/>
        </w:rPr>
      </w:pPr>
    </w:p>
    <w:p w:rsidR="009A7ABF" w:rsidRPr="003A6FC7" w:rsidRDefault="009A7ABF" w:rsidP="00020554">
      <w:pPr>
        <w:spacing w:line="276" w:lineRule="auto"/>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19: RETIRO DE LAVAMANOS</w:t>
      </w:r>
      <w:r w:rsidR="00CA0EC8">
        <w:rPr>
          <w:rFonts w:ascii="Calibri" w:hAnsi="Calibri" w:cs="Calibri"/>
          <w:b/>
          <w:sz w:val="20"/>
          <w:szCs w:val="20"/>
          <w:u w:val="single"/>
          <w:lang w:eastAsia="en-US"/>
        </w:rPr>
        <w:t xml:space="preserve"> EN PEDESTAL, INCLUYENDO GRIFERI</w:t>
      </w:r>
      <w:r w:rsidRPr="003A6FC7">
        <w:rPr>
          <w:rFonts w:ascii="Calibri" w:hAnsi="Calibri" w:cs="Calibri"/>
          <w:b/>
          <w:sz w:val="20"/>
          <w:szCs w:val="20"/>
          <w:u w:val="single"/>
          <w:lang w:eastAsia="en-US"/>
        </w:rPr>
        <w:t>A E INSTALACIONES SANITARIAS</w:t>
      </w:r>
    </w:p>
    <w:p w:rsidR="009A7ABF" w:rsidRPr="003A6FC7" w:rsidRDefault="009A7ABF" w:rsidP="00020554">
      <w:pPr>
        <w:spacing w:line="276" w:lineRule="auto"/>
        <w:ind w:left="709"/>
        <w:jc w:val="both"/>
        <w:rPr>
          <w:rFonts w:ascii="Calibri" w:hAnsi="Calibri" w:cs="Calibri"/>
          <w:sz w:val="20"/>
          <w:szCs w:val="20"/>
        </w:rPr>
      </w:pPr>
      <w:r w:rsidRPr="003A6FC7">
        <w:rPr>
          <w:rFonts w:ascii="Calibri" w:hAnsi="Calibri" w:cs="Calibri"/>
          <w:sz w:val="20"/>
          <w:szCs w:val="20"/>
        </w:rPr>
        <w:t>Esta actividad consiste en quitar un lavamanos incluyendo retirar el pedestal, de acuerdo a las siguientes especificaciones técnicas:</w:t>
      </w:r>
    </w:p>
    <w:p w:rsidR="009A7ABF" w:rsidRPr="003A6FC7" w:rsidRDefault="009A7ABF" w:rsidP="00020554">
      <w:pPr>
        <w:pStyle w:val="Prrafodelista"/>
        <w:numPr>
          <w:ilvl w:val="0"/>
          <w:numId w:val="150"/>
        </w:numPr>
        <w:spacing w:line="276" w:lineRule="auto"/>
        <w:ind w:left="1418" w:hanging="284"/>
        <w:contextualSpacing/>
        <w:jc w:val="both"/>
        <w:rPr>
          <w:rFonts w:ascii="Calibri" w:hAnsi="Calibri" w:cs="Calibri"/>
          <w:sz w:val="20"/>
          <w:szCs w:val="20"/>
        </w:rPr>
      </w:pPr>
      <w:r w:rsidRPr="003A6FC7">
        <w:rPr>
          <w:rFonts w:ascii="Calibri" w:hAnsi="Calibri" w:cs="Calibri"/>
          <w:sz w:val="20"/>
          <w:szCs w:val="20"/>
        </w:rPr>
        <w:t xml:space="preserve">Debe incluir el retiro de la grifería, el chicotillo y cualquier tubería que esté conectada al artefacto y se encuentre por fuera de los muros y los pisos, también incluir el tapón para tuberías que queden </w:t>
      </w:r>
      <w:r w:rsidR="00C651FF" w:rsidRPr="003A6FC7">
        <w:rPr>
          <w:rFonts w:ascii="Calibri" w:hAnsi="Calibri" w:cs="Calibri"/>
          <w:sz w:val="20"/>
          <w:szCs w:val="20"/>
        </w:rPr>
        <w:t>empotradas y</w:t>
      </w:r>
      <w:r w:rsidRPr="003A6FC7">
        <w:rPr>
          <w:rFonts w:ascii="Calibri" w:hAnsi="Calibri" w:cs="Calibri"/>
          <w:sz w:val="20"/>
          <w:szCs w:val="20"/>
        </w:rPr>
        <w:t xml:space="preserve"> no sean retiradas.</w:t>
      </w:r>
    </w:p>
    <w:p w:rsidR="009A7ABF" w:rsidRPr="003A6FC7" w:rsidRDefault="009A7ABF" w:rsidP="00020554">
      <w:pPr>
        <w:pStyle w:val="Prrafodelista"/>
        <w:numPr>
          <w:ilvl w:val="0"/>
          <w:numId w:val="150"/>
        </w:numPr>
        <w:spacing w:line="276" w:lineRule="auto"/>
        <w:ind w:left="1418" w:hanging="284"/>
        <w:contextualSpacing/>
        <w:jc w:val="both"/>
        <w:rPr>
          <w:rFonts w:ascii="Calibri" w:hAnsi="Calibri" w:cs="Calibri"/>
          <w:sz w:val="20"/>
          <w:szCs w:val="20"/>
        </w:rPr>
      </w:pPr>
      <w:r w:rsidRPr="003A6FC7">
        <w:rPr>
          <w:rFonts w:ascii="Calibri" w:hAnsi="Calibri" w:cs="Calibri"/>
          <w:sz w:val="20"/>
          <w:szCs w:val="20"/>
        </w:rPr>
        <w:t>El revoque, revestimiento o piso que se requiera para cubrir los huecos generados por el retiro no están incluidos en esta actividad.</w:t>
      </w:r>
    </w:p>
    <w:p w:rsidR="009A7ABF" w:rsidRPr="003A6FC7" w:rsidRDefault="009A7ABF" w:rsidP="00020554">
      <w:pPr>
        <w:pStyle w:val="Prrafodelista"/>
        <w:spacing w:line="276" w:lineRule="auto"/>
        <w:ind w:left="709"/>
        <w:jc w:val="both"/>
        <w:rPr>
          <w:rFonts w:ascii="Calibri" w:hAnsi="Calibri" w:cs="Calibri"/>
          <w:sz w:val="20"/>
          <w:szCs w:val="20"/>
        </w:rPr>
      </w:pPr>
    </w:p>
    <w:p w:rsidR="00C651FF" w:rsidRPr="003A6FC7" w:rsidRDefault="009A7ABF" w:rsidP="00020554">
      <w:pPr>
        <w:spacing w:line="276" w:lineRule="auto"/>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9A7ABF" w:rsidRDefault="009A7ABF" w:rsidP="00020554">
      <w:pPr>
        <w:spacing w:line="276" w:lineRule="auto"/>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D05399" w:rsidRPr="003A6FC7" w:rsidRDefault="00D05399" w:rsidP="00020554">
      <w:pPr>
        <w:spacing w:line="276" w:lineRule="auto"/>
        <w:ind w:left="709"/>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lang w:eastAsia="en-US"/>
        </w:rPr>
      </w:pPr>
      <w:r w:rsidRPr="003A6FC7">
        <w:rPr>
          <w:rFonts w:ascii="Calibri" w:hAnsi="Calibri" w:cs="Calibri"/>
          <w:b/>
          <w:sz w:val="20"/>
          <w:szCs w:val="20"/>
          <w:u w:val="single"/>
          <w:lang w:eastAsia="en-US"/>
        </w:rPr>
        <w:t>ITEM 20: RETIRO DE LAVAMANOS EMPOTRA</w:t>
      </w:r>
      <w:r w:rsidR="00CA0EC8">
        <w:rPr>
          <w:rFonts w:ascii="Calibri" w:hAnsi="Calibri" w:cs="Calibri"/>
          <w:b/>
          <w:sz w:val="20"/>
          <w:szCs w:val="20"/>
          <w:u w:val="single"/>
          <w:lang w:eastAsia="en-US"/>
        </w:rPr>
        <w:t>DOS, INCLUYENDO MESONES, GRIFERI</w:t>
      </w:r>
      <w:r w:rsidRPr="003A6FC7">
        <w:rPr>
          <w:rFonts w:ascii="Calibri" w:hAnsi="Calibri" w:cs="Calibri"/>
          <w:b/>
          <w:sz w:val="20"/>
          <w:szCs w:val="20"/>
          <w:u w:val="single"/>
          <w:lang w:eastAsia="en-US"/>
        </w:rPr>
        <w:t>A E INSTALACIONES SANITARIAS</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un lavamanos del mesón, de acuerdo a las siguientes especificaciones técnicas:</w:t>
      </w:r>
    </w:p>
    <w:p w:rsidR="009A7ABF" w:rsidRPr="003A6FC7" w:rsidRDefault="009A7ABF" w:rsidP="007B5501">
      <w:pPr>
        <w:pStyle w:val="Prrafodelista"/>
        <w:numPr>
          <w:ilvl w:val="0"/>
          <w:numId w:val="218"/>
        </w:numPr>
        <w:contextualSpacing/>
        <w:jc w:val="both"/>
        <w:rPr>
          <w:rFonts w:ascii="Calibri" w:hAnsi="Calibri" w:cs="Calibri"/>
          <w:sz w:val="20"/>
          <w:szCs w:val="20"/>
        </w:rPr>
      </w:pPr>
      <w:r w:rsidRPr="003A6FC7">
        <w:rPr>
          <w:rFonts w:ascii="Calibri" w:hAnsi="Calibri" w:cs="Calibri"/>
          <w:sz w:val="20"/>
          <w:szCs w:val="20"/>
        </w:rPr>
        <w:t>Se debe incluir el retiro de la grifería, el pedestal, el chicotillo y cualquier tubería que esté conectada al artefacto y se encuentre por fuera de los muros y los pisos, también incluir el tapón para tuberías que queden empotradas y no sean retiradas.</w:t>
      </w:r>
    </w:p>
    <w:p w:rsidR="009A7ABF" w:rsidRPr="003A6FC7" w:rsidRDefault="009A7ABF" w:rsidP="007B5501">
      <w:pPr>
        <w:pStyle w:val="Prrafodelista"/>
        <w:numPr>
          <w:ilvl w:val="0"/>
          <w:numId w:val="218"/>
        </w:numPr>
        <w:contextualSpacing/>
        <w:jc w:val="both"/>
        <w:rPr>
          <w:rFonts w:ascii="Calibri" w:hAnsi="Calibri" w:cs="Calibri"/>
          <w:sz w:val="20"/>
          <w:szCs w:val="20"/>
        </w:rPr>
      </w:pPr>
      <w:r w:rsidRPr="003A6FC7">
        <w:rPr>
          <w:rFonts w:ascii="Calibri" w:hAnsi="Calibri" w:cs="Calibri"/>
          <w:sz w:val="20"/>
          <w:szCs w:val="20"/>
        </w:rPr>
        <w:t>El revoque, revestimiento o piso que se requiera para cubrir los huecos generados por el retiro no están incluidos en esta actividad.</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21: RETIRO DE INODOROS, ACCESORIOS E INSTALACIONES SANITARIAS</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un inodoro, de acuerdo a las siguientes especificaciones técnicas:</w:t>
      </w:r>
    </w:p>
    <w:p w:rsidR="009A7ABF" w:rsidRPr="003A6FC7" w:rsidRDefault="009A7ABF" w:rsidP="007B5501">
      <w:pPr>
        <w:pStyle w:val="Prrafodelista"/>
        <w:numPr>
          <w:ilvl w:val="0"/>
          <w:numId w:val="219"/>
        </w:numPr>
        <w:contextualSpacing/>
        <w:jc w:val="both"/>
        <w:rPr>
          <w:rFonts w:ascii="Calibri" w:hAnsi="Calibri" w:cs="Calibri"/>
          <w:sz w:val="20"/>
          <w:szCs w:val="20"/>
        </w:rPr>
      </w:pPr>
      <w:r w:rsidRPr="003A6FC7">
        <w:rPr>
          <w:rFonts w:ascii="Calibri" w:hAnsi="Calibri" w:cs="Calibri"/>
          <w:sz w:val="20"/>
          <w:szCs w:val="20"/>
        </w:rPr>
        <w:t>Se deberá retirar el tanque (si corresponde), la grifería, el chicotillo y cualquier tubería que esté conectada al artefacto y se encuentre por fuera de los muros y los pisos, debiendo incluir el tapón (accesorio de fábrica) para tuberías que queden empotradas y no sean retiradas.</w:t>
      </w:r>
    </w:p>
    <w:p w:rsidR="009A7ABF" w:rsidRPr="003A6FC7" w:rsidRDefault="009A7ABF" w:rsidP="007B5501">
      <w:pPr>
        <w:pStyle w:val="Prrafodelista"/>
        <w:numPr>
          <w:ilvl w:val="0"/>
          <w:numId w:val="219"/>
        </w:numPr>
        <w:contextualSpacing/>
        <w:jc w:val="both"/>
        <w:rPr>
          <w:rFonts w:ascii="Calibri" w:hAnsi="Calibri" w:cs="Calibri"/>
          <w:sz w:val="20"/>
          <w:szCs w:val="20"/>
        </w:rPr>
      </w:pPr>
      <w:r w:rsidRPr="003A6FC7">
        <w:rPr>
          <w:rFonts w:ascii="Calibri" w:hAnsi="Calibri" w:cs="Calibri"/>
          <w:sz w:val="20"/>
          <w:szCs w:val="20"/>
        </w:rPr>
        <w:t>El revoque, revestimiento o piso que se requiera para cubrir los huecos generados por el retiro no están incluidos en esta actividad.</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C401D9" w:rsidRDefault="00C401D9" w:rsidP="00020554">
      <w:pPr>
        <w:jc w:val="both"/>
        <w:rPr>
          <w:rFonts w:ascii="Calibri" w:eastAsia="Calibri" w:hAnsi="Calibri" w:cs="Calibri"/>
          <w:sz w:val="20"/>
          <w:szCs w:val="20"/>
          <w:lang w:eastAsia="en-US"/>
        </w:rPr>
      </w:pPr>
    </w:p>
    <w:p w:rsidR="00C401D9" w:rsidRPr="003A6FC7" w:rsidRDefault="00C401D9"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22: RETIRO DE URINARIOS, ACCESORIOS E INSTALACIONES SANITARIAS</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un urinario, de acuerdo a las siguientes especificaciones técnicas:</w:t>
      </w:r>
    </w:p>
    <w:p w:rsidR="009A7ABF" w:rsidRPr="003A6FC7" w:rsidRDefault="009A7ABF" w:rsidP="007B5501">
      <w:pPr>
        <w:pStyle w:val="Prrafodelista"/>
        <w:numPr>
          <w:ilvl w:val="0"/>
          <w:numId w:val="220"/>
        </w:numPr>
        <w:contextualSpacing/>
        <w:jc w:val="both"/>
        <w:rPr>
          <w:rFonts w:ascii="Calibri" w:hAnsi="Calibri" w:cs="Calibri"/>
          <w:sz w:val="20"/>
          <w:szCs w:val="20"/>
        </w:rPr>
      </w:pPr>
      <w:r w:rsidRPr="003A6FC7">
        <w:rPr>
          <w:rFonts w:ascii="Calibri" w:hAnsi="Calibri" w:cs="Calibri"/>
          <w:sz w:val="20"/>
          <w:szCs w:val="20"/>
        </w:rPr>
        <w:t>Se incluirá el retiro de la grifería, el chicotillo y cualquier tubería que esté conectada al artefacto y se encuentre por fuera de los muros y los pisos, debiendo incluir el tapón (accesorio de fábrica) para tuberías que queden empotradas y no sean retiradas.</w:t>
      </w:r>
    </w:p>
    <w:p w:rsidR="009A7ABF" w:rsidRPr="003A6FC7" w:rsidRDefault="009A7ABF" w:rsidP="007B5501">
      <w:pPr>
        <w:pStyle w:val="Prrafodelista"/>
        <w:numPr>
          <w:ilvl w:val="0"/>
          <w:numId w:val="220"/>
        </w:numPr>
        <w:contextualSpacing/>
        <w:jc w:val="both"/>
        <w:rPr>
          <w:rFonts w:ascii="Calibri" w:hAnsi="Calibri" w:cs="Calibri"/>
          <w:sz w:val="20"/>
          <w:szCs w:val="20"/>
        </w:rPr>
      </w:pPr>
      <w:r w:rsidRPr="003A6FC7">
        <w:rPr>
          <w:rFonts w:ascii="Calibri" w:hAnsi="Calibri" w:cs="Calibri"/>
          <w:sz w:val="20"/>
          <w:szCs w:val="20"/>
        </w:rPr>
        <w:t>El revoque, revestimiento o piso que se requiera para cubrir los huecos generados por el retiro no están incluidos en esta actividad.</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w:t>
      </w:r>
      <w:r w:rsidRPr="003A6FC7">
        <w:rPr>
          <w:rFonts w:ascii="Calibri" w:hAnsi="Calibri" w:cs="Calibri"/>
          <w:sz w:val="20"/>
          <w:szCs w:val="20"/>
        </w:rPr>
        <w:lastRenderedPageBreak/>
        <w:t xml:space="preserve">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eastAsia="Calibri" w:hAnsi="Calibri" w:cs="Calibri"/>
          <w:sz w:val="20"/>
          <w:szCs w:val="20"/>
          <w:lang w:eastAsia="en-US"/>
        </w:rPr>
      </w:pPr>
    </w:p>
    <w:p w:rsidR="00020554" w:rsidRDefault="00020554"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23: RETIRO DE LAVAPLATOS, ACCESORIOS E INSTALACIONES SANITARIAS</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un lavaplatos, de acuerdo a las siguientes especificaciones técnicas:</w:t>
      </w:r>
    </w:p>
    <w:p w:rsidR="009A7ABF" w:rsidRPr="003A6FC7" w:rsidRDefault="009A7ABF" w:rsidP="007B5501">
      <w:pPr>
        <w:pStyle w:val="Prrafodelista"/>
        <w:numPr>
          <w:ilvl w:val="0"/>
          <w:numId w:val="219"/>
        </w:numPr>
        <w:contextualSpacing/>
        <w:jc w:val="both"/>
        <w:rPr>
          <w:rFonts w:ascii="Calibri" w:hAnsi="Calibri" w:cs="Calibri"/>
          <w:sz w:val="20"/>
          <w:szCs w:val="20"/>
        </w:rPr>
      </w:pPr>
      <w:r w:rsidRPr="003A6FC7">
        <w:rPr>
          <w:rFonts w:ascii="Calibri" w:hAnsi="Calibri" w:cs="Calibri"/>
          <w:sz w:val="20"/>
          <w:szCs w:val="20"/>
        </w:rPr>
        <w:t>Se deberá incluir el retiro de la grifería, el chicotillo y cualquier tubería que esté conectada al artefacto y se encuentre por fuera de los muros y los pisos, debiendo incluir el tapón (accesorio de fábrica) para tuberías que queden empotradas y no sean retiradas.</w:t>
      </w:r>
    </w:p>
    <w:p w:rsidR="009A7ABF" w:rsidRPr="003A6FC7" w:rsidRDefault="009A7ABF" w:rsidP="007B5501">
      <w:pPr>
        <w:pStyle w:val="Prrafodelista"/>
        <w:numPr>
          <w:ilvl w:val="0"/>
          <w:numId w:val="219"/>
        </w:numPr>
        <w:contextualSpacing/>
        <w:jc w:val="both"/>
        <w:rPr>
          <w:rFonts w:ascii="Calibri" w:hAnsi="Calibri" w:cs="Calibri"/>
          <w:sz w:val="20"/>
          <w:szCs w:val="20"/>
        </w:rPr>
      </w:pPr>
      <w:r w:rsidRPr="003A6FC7">
        <w:rPr>
          <w:rFonts w:ascii="Calibri" w:hAnsi="Calibri" w:cs="Calibri"/>
          <w:sz w:val="20"/>
          <w:szCs w:val="20"/>
        </w:rPr>
        <w:t>El revoque, revestimiento o piso que se requiera para cubrir los huecos generados por el retiro no están incluidos en esta actividad.</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C401D9" w:rsidRDefault="00C401D9" w:rsidP="00020554">
      <w:pPr>
        <w:jc w:val="both"/>
        <w:rPr>
          <w:rFonts w:ascii="Calibri" w:eastAsia="Calibri" w:hAnsi="Calibri" w:cs="Calibri"/>
          <w:sz w:val="20"/>
          <w:szCs w:val="20"/>
          <w:lang w:eastAsia="en-US"/>
        </w:rPr>
      </w:pPr>
    </w:p>
    <w:p w:rsidR="00C401D9" w:rsidRPr="003A6FC7" w:rsidRDefault="00C401D9"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24: RETIRO DE DUCHAS, ACCESORIOS E INSTALACIONES SANITARIAS</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Esta actividad consiste en quitar una ducha, de acuerdo a las siguientes especificaciones técnicas: </w:t>
      </w:r>
    </w:p>
    <w:p w:rsidR="009A7ABF" w:rsidRPr="003A6FC7" w:rsidRDefault="009A7ABF" w:rsidP="007B5501">
      <w:pPr>
        <w:pStyle w:val="Prrafodelista"/>
        <w:numPr>
          <w:ilvl w:val="0"/>
          <w:numId w:val="219"/>
        </w:numPr>
        <w:contextualSpacing/>
        <w:jc w:val="both"/>
        <w:rPr>
          <w:rFonts w:ascii="Calibri" w:hAnsi="Calibri" w:cs="Calibri"/>
          <w:sz w:val="20"/>
          <w:szCs w:val="20"/>
        </w:rPr>
      </w:pPr>
      <w:r w:rsidRPr="003A6FC7">
        <w:rPr>
          <w:rFonts w:ascii="Calibri" w:hAnsi="Calibri" w:cs="Calibri"/>
          <w:sz w:val="20"/>
          <w:szCs w:val="20"/>
        </w:rPr>
        <w:t>También se deberá retirar la grifería y cualquier tubería que esté conectada al artefacto y se encuentre por fuera de los muros y los pisos, debiendo incluir el tapón (accesorio de fábrica) para tuberías que queden empotradas y no sean retiradas.</w:t>
      </w:r>
    </w:p>
    <w:p w:rsidR="009A7ABF" w:rsidRPr="003A6FC7" w:rsidRDefault="009A7ABF" w:rsidP="007B5501">
      <w:pPr>
        <w:pStyle w:val="Prrafodelista"/>
        <w:numPr>
          <w:ilvl w:val="0"/>
          <w:numId w:val="219"/>
        </w:numPr>
        <w:contextualSpacing/>
        <w:jc w:val="both"/>
        <w:rPr>
          <w:rFonts w:ascii="Calibri" w:hAnsi="Calibri" w:cs="Calibri"/>
          <w:sz w:val="20"/>
          <w:szCs w:val="20"/>
        </w:rPr>
      </w:pPr>
      <w:r w:rsidRPr="003A6FC7">
        <w:rPr>
          <w:rFonts w:ascii="Calibri" w:hAnsi="Calibri" w:cs="Calibri"/>
          <w:sz w:val="20"/>
          <w:szCs w:val="20"/>
        </w:rPr>
        <w:t>El revoque, revestimiento o piso que se requiera para cubrir los huecos generados por el retiro no están incluidos en esta actividad.</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lastRenderedPageBreak/>
        <w:t>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eastAsia="Calibri" w:hAnsi="Calibri" w:cs="Calibri"/>
          <w:sz w:val="20"/>
          <w:szCs w:val="20"/>
          <w:lang w:eastAsia="en-US"/>
        </w:rPr>
      </w:pPr>
    </w:p>
    <w:p w:rsidR="00020554" w:rsidRDefault="00020554"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25: RETIRO DE LLAVES DE AGUA, ACCESORIOS E INSTALACIONES SANITARIAS</w:t>
      </w:r>
    </w:p>
    <w:p w:rsidR="00C651FF" w:rsidRPr="00020554" w:rsidRDefault="00C651FF" w:rsidP="009A7ABF">
      <w:pPr>
        <w:ind w:left="709"/>
        <w:jc w:val="both"/>
        <w:rPr>
          <w:rFonts w:asciiTheme="minorHAnsi" w:hAnsiTheme="minorHAnsi" w:cstheme="minorHAnsi"/>
          <w:b/>
          <w:sz w:val="20"/>
          <w:szCs w:val="20"/>
          <w:u w:val="single"/>
          <w:lang w:eastAsia="en-US"/>
        </w:rPr>
      </w:pPr>
    </w:p>
    <w:p w:rsidR="000875A2" w:rsidRPr="00020554" w:rsidRDefault="000875A2" w:rsidP="000875A2">
      <w:pPr>
        <w:ind w:left="708"/>
        <w:jc w:val="both"/>
        <w:rPr>
          <w:rFonts w:asciiTheme="minorHAnsi" w:hAnsiTheme="minorHAnsi" w:cstheme="minorHAnsi"/>
          <w:sz w:val="20"/>
          <w:szCs w:val="20"/>
          <w:lang w:val="es-MX" w:eastAsia="en-US"/>
        </w:rPr>
      </w:pPr>
      <w:r w:rsidRPr="00020554">
        <w:rPr>
          <w:rFonts w:asciiTheme="minorHAnsi" w:hAnsiTheme="minorHAnsi" w:cstheme="minorHAnsi"/>
          <w:sz w:val="20"/>
          <w:szCs w:val="20"/>
          <w:lang w:val="es-MX"/>
        </w:rPr>
        <w:t>Esta actividad consiste en quitar una llave de agua, incluyendo retirar todos los accesorios conectados a ella como por ejemplo niples, uniones, debiendo incluir el tapón (accesorio de fábrica) para tuberías que queden empotradas y no sean retiradas.</w:t>
      </w:r>
    </w:p>
    <w:p w:rsidR="000875A2" w:rsidRPr="00020554" w:rsidRDefault="000875A2" w:rsidP="000875A2">
      <w:pPr>
        <w:ind w:left="708"/>
        <w:jc w:val="both"/>
        <w:rPr>
          <w:rFonts w:asciiTheme="minorHAnsi" w:hAnsiTheme="minorHAnsi" w:cstheme="minorHAnsi"/>
          <w:sz w:val="20"/>
          <w:szCs w:val="20"/>
          <w:lang w:val="es-MX"/>
        </w:rPr>
      </w:pPr>
      <w:r w:rsidRPr="00020554">
        <w:rPr>
          <w:rFonts w:asciiTheme="minorHAnsi" w:hAnsiTheme="minorHAnsi" w:cstheme="minorHAnsi"/>
          <w:sz w:val="20"/>
          <w:szCs w:val="20"/>
          <w:lang w:val="es-MX"/>
        </w:rPr>
        <w:t>El revoque, revestimiento o piso que se requiera para cubrir los huecos generados por el retiro no están incluidos en esta actividad.</w:t>
      </w:r>
    </w:p>
    <w:p w:rsidR="000875A2" w:rsidRPr="00020554" w:rsidRDefault="000875A2" w:rsidP="000875A2">
      <w:pPr>
        <w:ind w:left="708"/>
        <w:jc w:val="both"/>
        <w:rPr>
          <w:rFonts w:asciiTheme="minorHAnsi" w:hAnsiTheme="minorHAnsi" w:cstheme="minorHAnsi"/>
          <w:sz w:val="20"/>
          <w:szCs w:val="20"/>
          <w:lang w:val="es-MX"/>
        </w:rPr>
      </w:pPr>
    </w:p>
    <w:p w:rsidR="000875A2" w:rsidRPr="00020554" w:rsidRDefault="000875A2" w:rsidP="000875A2">
      <w:pPr>
        <w:ind w:left="708"/>
        <w:jc w:val="both"/>
        <w:rPr>
          <w:rFonts w:asciiTheme="minorHAnsi" w:hAnsiTheme="minorHAnsi" w:cstheme="minorHAnsi"/>
          <w:sz w:val="20"/>
          <w:szCs w:val="20"/>
          <w:lang w:val="es-MX"/>
        </w:rPr>
      </w:pPr>
      <w:r w:rsidRPr="00020554">
        <w:rPr>
          <w:rFonts w:asciiTheme="minorHAnsi" w:hAnsiTheme="minorHAnsi" w:cstheme="minorHAnsi"/>
          <w:sz w:val="20"/>
          <w:szCs w:val="20"/>
          <w:lang w:val="es-MX"/>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875A2" w:rsidRPr="00020554" w:rsidRDefault="000875A2" w:rsidP="000875A2">
      <w:pPr>
        <w:ind w:left="708"/>
        <w:jc w:val="both"/>
        <w:rPr>
          <w:rFonts w:asciiTheme="minorHAnsi" w:hAnsiTheme="minorHAnsi" w:cstheme="minorHAnsi"/>
          <w:sz w:val="20"/>
          <w:szCs w:val="20"/>
          <w:lang w:val="es-MX"/>
        </w:rPr>
      </w:pPr>
    </w:p>
    <w:p w:rsidR="000875A2" w:rsidRPr="00020554" w:rsidRDefault="000875A2" w:rsidP="000875A2">
      <w:pPr>
        <w:ind w:left="708"/>
        <w:jc w:val="both"/>
        <w:rPr>
          <w:rFonts w:asciiTheme="minorHAnsi" w:hAnsiTheme="minorHAnsi" w:cstheme="minorHAnsi"/>
          <w:sz w:val="20"/>
          <w:szCs w:val="20"/>
          <w:lang w:val="es-MX"/>
        </w:rPr>
      </w:pPr>
      <w:r w:rsidRPr="00020554">
        <w:rPr>
          <w:rFonts w:asciiTheme="minorHAnsi" w:hAnsiTheme="minorHAnsi" w:cstheme="minorHAnsi"/>
          <w:sz w:val="20"/>
          <w:szCs w:val="20"/>
          <w:lang w:val="es-MX"/>
        </w:rPr>
        <w:t xml:space="preserve">Así mismo y de acuerdo a requerimiento del Fiscal de Servicio se deberá remitir el plano técnico con el detalle tipo de trabajo a realizar para su respectiva aprobación y posterior ejecución. </w:t>
      </w:r>
    </w:p>
    <w:p w:rsidR="009A7ABF" w:rsidRDefault="009A7ABF" w:rsidP="009A7ABF">
      <w:pPr>
        <w:ind w:left="709"/>
        <w:jc w:val="both"/>
        <w:rPr>
          <w:rFonts w:ascii="Calibri" w:eastAsia="Calibri" w:hAnsi="Calibri" w:cs="Calibri"/>
          <w:sz w:val="20"/>
          <w:szCs w:val="20"/>
          <w:lang w:eastAsia="en-US"/>
        </w:rPr>
      </w:pPr>
    </w:p>
    <w:p w:rsidR="00C401D9" w:rsidRDefault="00C401D9" w:rsidP="009A7ABF">
      <w:pPr>
        <w:ind w:left="709"/>
        <w:jc w:val="both"/>
        <w:rPr>
          <w:rFonts w:ascii="Calibri" w:eastAsia="Calibri" w:hAnsi="Calibri" w:cs="Calibri"/>
          <w:sz w:val="20"/>
          <w:szCs w:val="20"/>
          <w:lang w:eastAsia="en-US"/>
        </w:rPr>
      </w:pPr>
    </w:p>
    <w:p w:rsidR="00C401D9" w:rsidRPr="003A6FC7" w:rsidRDefault="00C401D9"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26: RETIRO DE TANQUES DE AGUA, ACCESORIOS E INSTALACIONES SANITARIAS</w:t>
      </w:r>
    </w:p>
    <w:p w:rsidR="000875A2" w:rsidRPr="003A6FC7" w:rsidRDefault="000875A2"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un tanque de agua que no esté construido en hormigón, de acuerdo a las siguientes especificaciones técnicas:</w:t>
      </w:r>
    </w:p>
    <w:p w:rsidR="009A7ABF" w:rsidRPr="003A6FC7" w:rsidRDefault="009A7ABF" w:rsidP="007B5501">
      <w:pPr>
        <w:pStyle w:val="Prrafodelista"/>
        <w:numPr>
          <w:ilvl w:val="0"/>
          <w:numId w:val="221"/>
        </w:numPr>
        <w:contextualSpacing/>
        <w:jc w:val="both"/>
        <w:rPr>
          <w:rFonts w:ascii="Calibri" w:hAnsi="Calibri" w:cs="Calibri"/>
          <w:sz w:val="20"/>
          <w:szCs w:val="20"/>
        </w:rPr>
      </w:pPr>
      <w:r w:rsidRPr="003A6FC7">
        <w:rPr>
          <w:rFonts w:ascii="Calibri" w:hAnsi="Calibri" w:cs="Calibri"/>
          <w:sz w:val="20"/>
          <w:szCs w:val="20"/>
        </w:rPr>
        <w:t>En este ítem se incluye el retiro de válvulas y cualquier tubería que esté conectada al artefacto y se encuentre por fuera de los muros y los pisos, debiendo incluir el tapón (accesorio de fábrica) para tuberías que queden empotradas y no sean retiradas.</w:t>
      </w:r>
    </w:p>
    <w:p w:rsidR="009A7ABF" w:rsidRPr="003A6FC7" w:rsidRDefault="009A7ABF" w:rsidP="007B5501">
      <w:pPr>
        <w:pStyle w:val="Prrafodelista"/>
        <w:numPr>
          <w:ilvl w:val="0"/>
          <w:numId w:val="221"/>
        </w:numPr>
        <w:contextualSpacing/>
        <w:jc w:val="both"/>
        <w:rPr>
          <w:rFonts w:ascii="Calibri" w:hAnsi="Calibri" w:cs="Calibri"/>
          <w:sz w:val="20"/>
          <w:szCs w:val="20"/>
        </w:rPr>
      </w:pPr>
      <w:r w:rsidRPr="003A6FC7">
        <w:rPr>
          <w:rFonts w:ascii="Calibri" w:hAnsi="Calibri" w:cs="Calibri"/>
          <w:sz w:val="20"/>
          <w:szCs w:val="20"/>
        </w:rPr>
        <w:t>El revoque, revestimiento o piso que se requiera para cubrir los huecos generados por el retiro no están incluidos en esta actividad.</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0875A2"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0D0700"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eastAsia="Calibri" w:hAnsi="Calibri" w:cs="Calibri"/>
          <w:sz w:val="20"/>
          <w:szCs w:val="20"/>
          <w:lang w:eastAsia="en-US"/>
        </w:rPr>
      </w:pPr>
    </w:p>
    <w:p w:rsidR="00020554" w:rsidRDefault="00020554"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27: RETIRO DE TERMOTANQUE, ACCESORIOS E INSTALACIONES SANITARIAS</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Esta actividad consiste en quitar un </w:t>
      </w:r>
      <w:r w:rsidR="00C651FF" w:rsidRPr="003A6FC7">
        <w:rPr>
          <w:rFonts w:ascii="Calibri" w:hAnsi="Calibri" w:cs="Calibri"/>
          <w:sz w:val="20"/>
          <w:szCs w:val="20"/>
        </w:rPr>
        <w:t>termo tanque</w:t>
      </w:r>
      <w:r w:rsidRPr="003A6FC7">
        <w:rPr>
          <w:rFonts w:ascii="Calibri" w:hAnsi="Calibri" w:cs="Calibri"/>
          <w:sz w:val="20"/>
          <w:szCs w:val="20"/>
        </w:rPr>
        <w:t xml:space="preserve"> de agua, de acuerdo a las siguientes especificaciones técnicas:</w:t>
      </w:r>
    </w:p>
    <w:p w:rsidR="009A7ABF" w:rsidRPr="003A6FC7" w:rsidRDefault="009A7ABF" w:rsidP="007B5501">
      <w:pPr>
        <w:pStyle w:val="Prrafodelista"/>
        <w:numPr>
          <w:ilvl w:val="0"/>
          <w:numId w:val="222"/>
        </w:numPr>
        <w:contextualSpacing/>
        <w:jc w:val="both"/>
        <w:rPr>
          <w:rFonts w:ascii="Calibri" w:hAnsi="Calibri" w:cs="Calibri"/>
          <w:sz w:val="20"/>
          <w:szCs w:val="20"/>
        </w:rPr>
      </w:pPr>
      <w:r w:rsidRPr="003A6FC7">
        <w:rPr>
          <w:rFonts w:ascii="Calibri" w:hAnsi="Calibri" w:cs="Calibri"/>
          <w:sz w:val="20"/>
          <w:szCs w:val="20"/>
        </w:rPr>
        <w:t>Incluyendo el retiro de válvulas y cualquier tubería que esté conectada al artefacto y se encuentre por fuera de los muros y los pisos, debiendo incluir el tapón (accesorio de fábrica) para tuberías que queden empotradas y no sean retiradas.</w:t>
      </w:r>
    </w:p>
    <w:p w:rsidR="009A7ABF" w:rsidRPr="003A6FC7" w:rsidRDefault="009A7ABF" w:rsidP="007B5501">
      <w:pPr>
        <w:pStyle w:val="Prrafodelista"/>
        <w:numPr>
          <w:ilvl w:val="0"/>
          <w:numId w:val="222"/>
        </w:numPr>
        <w:contextualSpacing/>
        <w:jc w:val="both"/>
        <w:rPr>
          <w:rFonts w:ascii="Calibri" w:hAnsi="Calibri" w:cs="Calibri"/>
          <w:sz w:val="20"/>
          <w:szCs w:val="20"/>
        </w:rPr>
      </w:pPr>
      <w:r w:rsidRPr="003A6FC7">
        <w:rPr>
          <w:rFonts w:ascii="Calibri" w:hAnsi="Calibri" w:cs="Calibri"/>
          <w:sz w:val="20"/>
          <w:szCs w:val="20"/>
        </w:rPr>
        <w:t>El revoque, revestimiento o piso que se requiera para cubrir los huecos generados por el retiro no están incluidos en esta actividad.</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C401D9" w:rsidRDefault="00C401D9" w:rsidP="00020554">
      <w:pPr>
        <w:jc w:val="both"/>
        <w:rPr>
          <w:rFonts w:ascii="Calibri" w:eastAsia="Calibri" w:hAnsi="Calibri" w:cs="Calibri"/>
          <w:sz w:val="20"/>
          <w:szCs w:val="20"/>
          <w:lang w:eastAsia="en-US"/>
        </w:rPr>
      </w:pPr>
    </w:p>
    <w:p w:rsidR="00C401D9" w:rsidRPr="003A6FC7" w:rsidRDefault="00C401D9"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28: RETIRO DE CALEFON, ACCESORIOS E INSTALACIONES SANITARIAS</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un calefón, de acuerdo a las siguientes especificaciones técnicas:</w:t>
      </w:r>
    </w:p>
    <w:p w:rsidR="009A7ABF" w:rsidRPr="003A6FC7" w:rsidRDefault="009A7ABF" w:rsidP="007B5501">
      <w:pPr>
        <w:pStyle w:val="Prrafodelista"/>
        <w:numPr>
          <w:ilvl w:val="0"/>
          <w:numId w:val="151"/>
        </w:numPr>
        <w:ind w:left="1134"/>
        <w:contextualSpacing/>
        <w:jc w:val="both"/>
        <w:rPr>
          <w:rFonts w:ascii="Calibri" w:hAnsi="Calibri" w:cs="Calibri"/>
          <w:sz w:val="20"/>
          <w:szCs w:val="20"/>
        </w:rPr>
      </w:pPr>
      <w:r w:rsidRPr="003A6FC7">
        <w:rPr>
          <w:rFonts w:ascii="Calibri" w:hAnsi="Calibri" w:cs="Calibri"/>
          <w:sz w:val="20"/>
          <w:szCs w:val="20"/>
        </w:rPr>
        <w:t>Incluyendo el retiro de válvulas y cualquier tubería que esté conectada al artefacto y se encuentre por fuera de los muros y los pisos, debiendo incluir el tapón (accesorio de fábrica) para tuberías que queden empotradas y no sean retiradas.</w:t>
      </w:r>
    </w:p>
    <w:p w:rsidR="009A7ABF" w:rsidRPr="003A6FC7" w:rsidRDefault="009A7ABF" w:rsidP="007B5501">
      <w:pPr>
        <w:pStyle w:val="Prrafodelista"/>
        <w:numPr>
          <w:ilvl w:val="0"/>
          <w:numId w:val="151"/>
        </w:numPr>
        <w:ind w:left="1134"/>
        <w:contextualSpacing/>
        <w:jc w:val="both"/>
        <w:rPr>
          <w:rFonts w:ascii="Calibri" w:hAnsi="Calibri" w:cs="Calibri"/>
          <w:sz w:val="20"/>
          <w:szCs w:val="20"/>
        </w:rPr>
      </w:pPr>
      <w:r w:rsidRPr="003A6FC7">
        <w:rPr>
          <w:rFonts w:ascii="Calibri" w:hAnsi="Calibri" w:cs="Calibri"/>
          <w:sz w:val="20"/>
          <w:szCs w:val="20"/>
        </w:rPr>
        <w:t>El revoque, revestimiento o piso que se requiera para cubrir los huecos generados por el retiro no están incluidos en esta actividad.</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0D0700" w:rsidRDefault="000D0700" w:rsidP="009A7ABF">
      <w:pPr>
        <w:ind w:left="709"/>
        <w:jc w:val="both"/>
        <w:rPr>
          <w:rFonts w:ascii="Calibri" w:hAnsi="Calibri" w:cs="Calibri"/>
          <w:sz w:val="20"/>
          <w:szCs w:val="20"/>
        </w:rPr>
      </w:pPr>
    </w:p>
    <w:p w:rsidR="000B6EC9" w:rsidRPr="003A6FC7" w:rsidRDefault="000B6EC9" w:rsidP="009A7ABF">
      <w:pPr>
        <w:ind w:left="709"/>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CA0EC8" w:rsidP="009A7ABF">
      <w:pPr>
        <w:ind w:left="709"/>
        <w:jc w:val="both"/>
        <w:rPr>
          <w:rFonts w:ascii="Calibri" w:hAnsi="Calibri" w:cs="Calibri"/>
          <w:b/>
          <w:sz w:val="20"/>
          <w:szCs w:val="20"/>
          <w:u w:val="single"/>
          <w:lang w:eastAsia="en-US"/>
        </w:rPr>
      </w:pPr>
      <w:r>
        <w:rPr>
          <w:rFonts w:ascii="Calibri" w:hAnsi="Calibri" w:cs="Calibri"/>
          <w:b/>
          <w:sz w:val="20"/>
          <w:szCs w:val="20"/>
          <w:u w:val="single"/>
          <w:lang w:eastAsia="en-US"/>
        </w:rPr>
        <w:lastRenderedPageBreak/>
        <w:t>ITEM 29: RETIRO DE CAMARAS DE INSPECCIO</w:t>
      </w:r>
      <w:r w:rsidR="009A7ABF" w:rsidRPr="003A6FC7">
        <w:rPr>
          <w:rFonts w:ascii="Calibri" w:hAnsi="Calibri" w:cs="Calibri"/>
          <w:b/>
          <w:sz w:val="20"/>
          <w:szCs w:val="20"/>
          <w:u w:val="single"/>
          <w:lang w:eastAsia="en-US"/>
        </w:rPr>
        <w:t>N E INSTALACIONES SANITARIAS</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una cámara de inspección, de acuerdo a las siguientes especificaciones técnicas:</w:t>
      </w:r>
    </w:p>
    <w:p w:rsidR="009A7ABF" w:rsidRPr="003A6FC7" w:rsidRDefault="009A7ABF" w:rsidP="007B5501">
      <w:pPr>
        <w:pStyle w:val="Prrafodelista"/>
        <w:numPr>
          <w:ilvl w:val="0"/>
          <w:numId w:val="222"/>
        </w:numPr>
        <w:contextualSpacing/>
        <w:jc w:val="both"/>
        <w:rPr>
          <w:rFonts w:ascii="Calibri" w:hAnsi="Calibri" w:cs="Calibri"/>
          <w:sz w:val="20"/>
          <w:szCs w:val="20"/>
        </w:rPr>
      </w:pPr>
      <w:r w:rsidRPr="003A6FC7">
        <w:rPr>
          <w:rFonts w:ascii="Calibri" w:hAnsi="Calibri" w:cs="Calibri"/>
          <w:sz w:val="20"/>
          <w:szCs w:val="20"/>
        </w:rPr>
        <w:t>Incluyendo el retiro de válvulas y cualquier tubería que esté conectada a la cámara, debiendo incluir el tapón (accesorio de fábrica) para tuberías que no sean retiradas.</w:t>
      </w:r>
    </w:p>
    <w:p w:rsidR="009A7ABF" w:rsidRPr="003A6FC7" w:rsidRDefault="009A7ABF" w:rsidP="007B5501">
      <w:pPr>
        <w:pStyle w:val="Prrafodelista"/>
        <w:numPr>
          <w:ilvl w:val="0"/>
          <w:numId w:val="222"/>
        </w:numPr>
        <w:contextualSpacing/>
        <w:jc w:val="both"/>
        <w:rPr>
          <w:rFonts w:ascii="Calibri" w:hAnsi="Calibri" w:cs="Calibri"/>
          <w:sz w:val="20"/>
          <w:szCs w:val="20"/>
        </w:rPr>
      </w:pPr>
      <w:r w:rsidRPr="003A6FC7">
        <w:rPr>
          <w:rFonts w:ascii="Calibri" w:hAnsi="Calibri" w:cs="Calibri"/>
          <w:sz w:val="20"/>
          <w:szCs w:val="20"/>
        </w:rPr>
        <w:t>El relleno para cubrir los huecos generados por el retiro está incluido en esta actividad.</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30: RETIRO DE CANALETA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canaletas, de acuerdo a las siguientes especificaciones técnicas:</w:t>
      </w:r>
    </w:p>
    <w:p w:rsidR="009A7ABF" w:rsidRPr="003A6FC7" w:rsidRDefault="009A7ABF" w:rsidP="007B5501">
      <w:pPr>
        <w:pStyle w:val="Prrafodelista"/>
        <w:numPr>
          <w:ilvl w:val="0"/>
          <w:numId w:val="222"/>
        </w:numPr>
        <w:contextualSpacing/>
        <w:jc w:val="both"/>
        <w:rPr>
          <w:rFonts w:ascii="Calibri" w:hAnsi="Calibri" w:cs="Calibri"/>
          <w:sz w:val="20"/>
          <w:szCs w:val="20"/>
        </w:rPr>
      </w:pPr>
      <w:r w:rsidRPr="003A6FC7">
        <w:rPr>
          <w:rFonts w:ascii="Calibri" w:hAnsi="Calibri" w:cs="Calibri"/>
          <w:sz w:val="20"/>
          <w:szCs w:val="20"/>
        </w:rPr>
        <w:t xml:space="preserve">Incluyendo el retiro de cualquier accesorio de sujeción que ya no sea requerido y cuidando que no se dañe la infraestructura. </w:t>
      </w:r>
    </w:p>
    <w:p w:rsidR="009A7ABF" w:rsidRPr="003A6FC7" w:rsidRDefault="009A7ABF" w:rsidP="007B5501">
      <w:pPr>
        <w:pStyle w:val="Prrafodelista"/>
        <w:numPr>
          <w:ilvl w:val="0"/>
          <w:numId w:val="222"/>
        </w:numPr>
        <w:contextualSpacing/>
        <w:jc w:val="both"/>
        <w:rPr>
          <w:rFonts w:ascii="Calibri" w:hAnsi="Calibri" w:cs="Calibri"/>
          <w:sz w:val="20"/>
          <w:szCs w:val="20"/>
        </w:rPr>
      </w:pPr>
      <w:r w:rsidRPr="003A6FC7">
        <w:rPr>
          <w:rFonts w:ascii="Calibri" w:hAnsi="Calibri" w:cs="Calibri"/>
          <w:sz w:val="20"/>
          <w:szCs w:val="20"/>
        </w:rPr>
        <w:t>El retiro de las bajantes conectadas a las canaletas no está incluido en esta actividad.</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31: RETIRO DE BAJANTE</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bajante, incluyendo el retiro de cualquier accesorio de sujeción que ya no sea requerido y cuidando que no se dañe la infraestructura.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lastRenderedPageBreak/>
        <w:t>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eastAsia="Calibri" w:hAnsi="Calibri" w:cs="Calibri"/>
          <w:sz w:val="20"/>
          <w:szCs w:val="20"/>
          <w:lang w:eastAsia="en-US"/>
        </w:rPr>
      </w:pPr>
    </w:p>
    <w:p w:rsidR="00C651FF" w:rsidRPr="003A6FC7" w:rsidRDefault="00C651F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32: RETIRO DE DISPENSADORES O ACCESORIOS PARA BAÑO</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un dispensador u otro accesorio para baño, de acuerdo a las siguientes especificaciones técnicas:</w:t>
      </w:r>
    </w:p>
    <w:p w:rsidR="009A7ABF" w:rsidRPr="003A6FC7" w:rsidRDefault="009A7ABF" w:rsidP="007B5501">
      <w:pPr>
        <w:pStyle w:val="Prrafodelista"/>
        <w:numPr>
          <w:ilvl w:val="0"/>
          <w:numId w:val="223"/>
        </w:numPr>
        <w:contextualSpacing/>
        <w:jc w:val="both"/>
        <w:rPr>
          <w:rFonts w:ascii="Calibri" w:hAnsi="Calibri" w:cs="Calibri"/>
          <w:sz w:val="20"/>
          <w:szCs w:val="20"/>
        </w:rPr>
      </w:pPr>
      <w:r w:rsidRPr="003A6FC7">
        <w:rPr>
          <w:rFonts w:ascii="Calibri" w:hAnsi="Calibri" w:cs="Calibri"/>
          <w:sz w:val="20"/>
          <w:szCs w:val="20"/>
        </w:rPr>
        <w:t xml:space="preserve">Incluyendo el retiro de cualquier accesorio de sujeción que ya no sea requerido y cuidando que no se dañe la infraestructura. </w:t>
      </w:r>
    </w:p>
    <w:p w:rsidR="009A7ABF" w:rsidRPr="003A6FC7" w:rsidRDefault="009A7ABF" w:rsidP="007B5501">
      <w:pPr>
        <w:pStyle w:val="Prrafodelista"/>
        <w:numPr>
          <w:ilvl w:val="0"/>
          <w:numId w:val="223"/>
        </w:numPr>
        <w:contextualSpacing/>
        <w:jc w:val="both"/>
        <w:rPr>
          <w:rFonts w:ascii="Calibri" w:hAnsi="Calibri" w:cs="Calibri"/>
          <w:sz w:val="20"/>
          <w:szCs w:val="20"/>
        </w:rPr>
      </w:pPr>
      <w:r w:rsidRPr="003A6FC7">
        <w:rPr>
          <w:rFonts w:ascii="Calibri" w:hAnsi="Calibri" w:cs="Calibri"/>
          <w:sz w:val="20"/>
          <w:szCs w:val="20"/>
        </w:rPr>
        <w:t>El relleno de los huecos generados en el retiro está incluido en este ítem, debiendo tener el cuidado de utilizar un material y un color que mimetice el hueco.</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hAnsi="Calibri" w:cs="Calibri"/>
          <w:sz w:val="20"/>
          <w:szCs w:val="20"/>
        </w:rPr>
      </w:pPr>
    </w:p>
    <w:p w:rsidR="009A7ABF" w:rsidRPr="003A6FC7" w:rsidRDefault="00CA0EC8" w:rsidP="009A7ABF">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33: RETIRO DE TUBERI</w:t>
      </w:r>
      <w:r w:rsidR="009A7ABF" w:rsidRPr="003A6FC7">
        <w:rPr>
          <w:rFonts w:ascii="Calibri" w:hAnsi="Calibri" w:cs="Calibri"/>
          <w:b/>
          <w:sz w:val="20"/>
          <w:szCs w:val="20"/>
          <w:u w:val="single"/>
          <w:lang w:eastAsia="en-US"/>
        </w:rPr>
        <w:t>A SANITARIA SUSPENDIDA O SOBREPUESTA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tubería sanitaria que se encuentra sujetada de forma suspendida o sobrepuesta en la losa o en muro, de acuerdo a las siguientes especificaciones técnicas:</w:t>
      </w:r>
    </w:p>
    <w:p w:rsidR="009A7ABF" w:rsidRPr="003A6FC7" w:rsidRDefault="009A7ABF" w:rsidP="007B5501">
      <w:pPr>
        <w:pStyle w:val="Prrafodelista"/>
        <w:numPr>
          <w:ilvl w:val="0"/>
          <w:numId w:val="223"/>
        </w:numPr>
        <w:contextualSpacing/>
        <w:jc w:val="both"/>
        <w:rPr>
          <w:rFonts w:ascii="Calibri" w:hAnsi="Calibri" w:cs="Calibri"/>
          <w:sz w:val="20"/>
          <w:szCs w:val="20"/>
        </w:rPr>
      </w:pPr>
      <w:r w:rsidRPr="003A6FC7">
        <w:rPr>
          <w:rFonts w:ascii="Calibri" w:hAnsi="Calibri" w:cs="Calibri"/>
          <w:sz w:val="20"/>
          <w:szCs w:val="20"/>
        </w:rPr>
        <w:t xml:space="preserve">Incluyendo el retiro de cualquier accesorio de sujeción que ya no sea requerido y cuidando que no se dañe la infraestructura. </w:t>
      </w:r>
    </w:p>
    <w:p w:rsidR="009A7ABF" w:rsidRPr="003A6FC7" w:rsidRDefault="009A7ABF" w:rsidP="007B5501">
      <w:pPr>
        <w:pStyle w:val="Prrafodelista"/>
        <w:numPr>
          <w:ilvl w:val="0"/>
          <w:numId w:val="223"/>
        </w:numPr>
        <w:contextualSpacing/>
        <w:jc w:val="both"/>
        <w:rPr>
          <w:rFonts w:ascii="Calibri" w:hAnsi="Calibri" w:cs="Calibri"/>
          <w:sz w:val="20"/>
          <w:szCs w:val="20"/>
        </w:rPr>
      </w:pPr>
      <w:r w:rsidRPr="003A6FC7">
        <w:rPr>
          <w:rFonts w:ascii="Calibri" w:hAnsi="Calibri" w:cs="Calibri"/>
          <w:sz w:val="20"/>
          <w:szCs w:val="20"/>
        </w:rPr>
        <w:t>El relleno de los huecos generados en el retiro está incluido en este ítem, debiendo tener el cuidado de utilizar un material y un color que mimetice el hueco en caso de estructuras que estén a la vista</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0B6EC9" w:rsidRPr="003A6FC7" w:rsidRDefault="000B6EC9" w:rsidP="009A7ABF">
      <w:pPr>
        <w:ind w:left="709"/>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CA0EC8" w:rsidP="009A7ABF">
      <w:pPr>
        <w:ind w:left="709"/>
        <w:jc w:val="both"/>
        <w:rPr>
          <w:rFonts w:ascii="Calibri" w:hAnsi="Calibri" w:cs="Calibri"/>
          <w:b/>
          <w:sz w:val="20"/>
          <w:szCs w:val="20"/>
          <w:u w:val="single"/>
          <w:lang w:eastAsia="en-US"/>
        </w:rPr>
      </w:pPr>
      <w:r>
        <w:rPr>
          <w:rFonts w:ascii="Calibri" w:hAnsi="Calibri" w:cs="Calibri"/>
          <w:b/>
          <w:sz w:val="20"/>
          <w:szCs w:val="20"/>
          <w:u w:val="single"/>
          <w:lang w:eastAsia="en-US"/>
        </w:rPr>
        <w:lastRenderedPageBreak/>
        <w:t>ITEM 34: RETIRO DE TUBERI</w:t>
      </w:r>
      <w:r w:rsidR="009A7ABF" w:rsidRPr="003A6FC7">
        <w:rPr>
          <w:rFonts w:ascii="Calibri" w:hAnsi="Calibri" w:cs="Calibri"/>
          <w:b/>
          <w:sz w:val="20"/>
          <w:szCs w:val="20"/>
          <w:u w:val="single"/>
          <w:lang w:eastAsia="en-US"/>
        </w:rPr>
        <w:t>A SANITARIA EMPOTRADA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tubería sanitaria que se encuentra empotrada en muro o en otro tipo de estructura, de acuerdo a las siguientes especificaciones técnicas:</w:t>
      </w:r>
    </w:p>
    <w:p w:rsidR="009A7ABF" w:rsidRPr="003A6FC7" w:rsidRDefault="009A7ABF" w:rsidP="007B5501">
      <w:pPr>
        <w:pStyle w:val="Prrafodelista"/>
        <w:numPr>
          <w:ilvl w:val="0"/>
          <w:numId w:val="223"/>
        </w:numPr>
        <w:contextualSpacing/>
        <w:jc w:val="both"/>
        <w:rPr>
          <w:rFonts w:ascii="Calibri" w:hAnsi="Calibri" w:cs="Calibri"/>
          <w:sz w:val="20"/>
          <w:szCs w:val="20"/>
        </w:rPr>
      </w:pPr>
      <w:r w:rsidRPr="003A6FC7">
        <w:rPr>
          <w:rFonts w:ascii="Calibri" w:hAnsi="Calibri" w:cs="Calibri"/>
          <w:sz w:val="20"/>
          <w:szCs w:val="20"/>
        </w:rPr>
        <w:t xml:space="preserve">Incluyendo el retiro de cualquier accesorio de sujeción que ya no sea requerido y cuidando que no se dañe la estructura. </w:t>
      </w:r>
    </w:p>
    <w:p w:rsidR="009A7ABF" w:rsidRPr="003A6FC7" w:rsidRDefault="009A7ABF" w:rsidP="007B5501">
      <w:pPr>
        <w:pStyle w:val="Prrafodelista"/>
        <w:numPr>
          <w:ilvl w:val="0"/>
          <w:numId w:val="223"/>
        </w:numPr>
        <w:contextualSpacing/>
        <w:jc w:val="both"/>
        <w:rPr>
          <w:rFonts w:ascii="Calibri" w:hAnsi="Calibri" w:cs="Calibri"/>
          <w:sz w:val="20"/>
          <w:szCs w:val="20"/>
        </w:rPr>
      </w:pPr>
      <w:r w:rsidRPr="003A6FC7">
        <w:rPr>
          <w:rFonts w:ascii="Calibri" w:hAnsi="Calibri" w:cs="Calibri"/>
          <w:sz w:val="20"/>
          <w:szCs w:val="20"/>
        </w:rPr>
        <w:t>El relleno de los huecos generados en el retiro está incluido en este ítem, debiendo tener el cuidado de utilizar un material y un color que mimetice el hueco en caso de estructuras que estén a la vista.</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D05399" w:rsidRDefault="00D05399" w:rsidP="009A7ABF">
      <w:pPr>
        <w:jc w:val="both"/>
        <w:rPr>
          <w:rFonts w:ascii="Calibri" w:eastAsia="Calibri" w:hAnsi="Calibri" w:cs="Calibri"/>
          <w:sz w:val="20"/>
          <w:szCs w:val="20"/>
          <w:lang w:eastAsia="en-US"/>
        </w:rPr>
      </w:pPr>
    </w:p>
    <w:p w:rsidR="00C401D9" w:rsidRPr="003A6FC7" w:rsidRDefault="00C401D9" w:rsidP="009A7ABF">
      <w:pPr>
        <w:jc w:val="both"/>
        <w:rPr>
          <w:rFonts w:ascii="Calibri" w:eastAsia="Calibri" w:hAnsi="Calibri" w:cs="Calibri"/>
          <w:sz w:val="20"/>
          <w:szCs w:val="20"/>
          <w:lang w:eastAsia="en-US"/>
        </w:rPr>
      </w:pPr>
    </w:p>
    <w:p w:rsidR="009A7ABF" w:rsidRPr="003A6FC7" w:rsidRDefault="009A7ABF" w:rsidP="007B5501">
      <w:pPr>
        <w:numPr>
          <w:ilvl w:val="1"/>
          <w:numId w:val="313"/>
        </w:numPr>
        <w:jc w:val="both"/>
        <w:rPr>
          <w:rFonts w:ascii="Calibri" w:eastAsia="Calibri" w:hAnsi="Calibri" w:cs="Calibri"/>
          <w:b/>
          <w:color w:val="0070C0"/>
          <w:sz w:val="20"/>
          <w:szCs w:val="20"/>
          <w:lang w:eastAsia="en-US"/>
        </w:rPr>
      </w:pPr>
      <w:r w:rsidRPr="003A6FC7">
        <w:rPr>
          <w:rFonts w:ascii="Calibri" w:eastAsia="Calibri" w:hAnsi="Calibri" w:cs="Calibri"/>
          <w:b/>
          <w:color w:val="0070C0"/>
          <w:sz w:val="20"/>
          <w:szCs w:val="20"/>
          <w:lang w:eastAsia="en-US"/>
        </w:rPr>
        <w:t xml:space="preserve">RETIROS ELÉCTRICOS </w:t>
      </w:r>
    </w:p>
    <w:p w:rsidR="00C651FF" w:rsidRPr="003A6FC7" w:rsidRDefault="00C651FF" w:rsidP="00C651FF">
      <w:pPr>
        <w:ind w:left="360"/>
        <w:jc w:val="both"/>
        <w:rPr>
          <w:rFonts w:ascii="Calibri" w:eastAsia="Calibri" w:hAnsi="Calibri" w:cs="Calibri"/>
          <w:b/>
          <w:color w:val="00B050"/>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35: RETIRO DE LUMINARIAS</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 xml:space="preserve">Este ítem se refiere al retiro de luminarias, de acuerdo a las siguientes especificaciones técnicas.  </w:t>
      </w:r>
    </w:p>
    <w:p w:rsidR="009A7ABF" w:rsidRPr="003A6FC7" w:rsidRDefault="009A7ABF" w:rsidP="007B5501">
      <w:pPr>
        <w:pStyle w:val="Prrafodelista"/>
        <w:numPr>
          <w:ilvl w:val="0"/>
          <w:numId w:val="224"/>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luminarias.</w:t>
      </w:r>
    </w:p>
    <w:p w:rsidR="009A7ABF" w:rsidRPr="003A6FC7" w:rsidRDefault="009A7ABF" w:rsidP="007B5501">
      <w:pPr>
        <w:pStyle w:val="Prrafodelista"/>
        <w:numPr>
          <w:ilvl w:val="0"/>
          <w:numId w:val="224"/>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7B5501">
      <w:pPr>
        <w:pStyle w:val="Prrafodelista"/>
        <w:numPr>
          <w:ilvl w:val="0"/>
          <w:numId w:val="224"/>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0D0700" w:rsidRPr="003A6FC7" w:rsidRDefault="000D0700" w:rsidP="009A7ABF">
      <w:pPr>
        <w:ind w:left="709"/>
        <w:jc w:val="both"/>
        <w:rPr>
          <w:rFonts w:ascii="Calibri" w:eastAsia="Calibri" w:hAnsi="Calibri" w:cs="Calibri"/>
          <w:sz w:val="20"/>
          <w:szCs w:val="20"/>
          <w:lang w:eastAsia="en-US"/>
        </w:rPr>
      </w:pPr>
    </w:p>
    <w:p w:rsidR="000D0700" w:rsidRDefault="000D0700" w:rsidP="009A7ABF">
      <w:pPr>
        <w:ind w:left="709"/>
        <w:jc w:val="both"/>
        <w:rPr>
          <w:rFonts w:ascii="Calibri" w:eastAsia="Calibri" w:hAnsi="Calibri" w:cs="Calibri"/>
          <w:sz w:val="20"/>
          <w:szCs w:val="20"/>
          <w:lang w:eastAsia="en-US"/>
        </w:rPr>
      </w:pPr>
    </w:p>
    <w:p w:rsidR="000B6EC9" w:rsidRDefault="000B6EC9" w:rsidP="009A7ABF">
      <w:pPr>
        <w:ind w:left="709"/>
        <w:jc w:val="both"/>
        <w:rPr>
          <w:rFonts w:ascii="Calibri" w:eastAsia="Calibri" w:hAnsi="Calibri" w:cs="Calibri"/>
          <w:sz w:val="20"/>
          <w:szCs w:val="20"/>
          <w:lang w:eastAsia="en-US"/>
        </w:rPr>
      </w:pPr>
    </w:p>
    <w:p w:rsidR="000B6EC9" w:rsidRPr="003A6FC7" w:rsidRDefault="000B6EC9"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lastRenderedPageBreak/>
        <w:t>ITEM 36: RETIRO DE PLACAS</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placas, de acuerdo a las siguientes especificaciones técnicas.</w:t>
      </w:r>
    </w:p>
    <w:p w:rsidR="009A7ABF" w:rsidRPr="003A6FC7" w:rsidRDefault="009A7ABF" w:rsidP="007B5501">
      <w:pPr>
        <w:pStyle w:val="Prrafodelista"/>
        <w:numPr>
          <w:ilvl w:val="0"/>
          <w:numId w:val="224"/>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placas.</w:t>
      </w:r>
    </w:p>
    <w:p w:rsidR="009A7ABF" w:rsidRPr="003A6FC7" w:rsidRDefault="009A7ABF" w:rsidP="007B5501">
      <w:pPr>
        <w:pStyle w:val="Prrafodelista"/>
        <w:numPr>
          <w:ilvl w:val="0"/>
          <w:numId w:val="224"/>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7B5501">
      <w:pPr>
        <w:pStyle w:val="Prrafodelista"/>
        <w:numPr>
          <w:ilvl w:val="0"/>
          <w:numId w:val="224"/>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C401D9" w:rsidRDefault="00C401D9" w:rsidP="009A7ABF">
      <w:pPr>
        <w:ind w:left="709"/>
        <w:jc w:val="both"/>
        <w:rPr>
          <w:rFonts w:ascii="Calibri" w:hAnsi="Calibri" w:cs="Calibri"/>
          <w:b/>
          <w:sz w:val="20"/>
          <w:szCs w:val="20"/>
          <w:u w:val="single"/>
          <w:lang w:eastAsia="en-US"/>
        </w:rPr>
      </w:pPr>
    </w:p>
    <w:p w:rsidR="00C401D9" w:rsidRDefault="00C401D9"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37: RETIRO DE TABLEROS ELECTRICOS</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 xml:space="preserve">Este ítem se refiere al retiro de tableros eléctricos, de acuerdo a las siguientes especificaciones técnicas.  </w:t>
      </w:r>
    </w:p>
    <w:p w:rsidR="009A7ABF" w:rsidRPr="003A6FC7" w:rsidRDefault="009A7ABF" w:rsidP="007B5501">
      <w:pPr>
        <w:pStyle w:val="Prrafodelista"/>
        <w:numPr>
          <w:ilvl w:val="0"/>
          <w:numId w:val="224"/>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tableros eléctricos.</w:t>
      </w:r>
    </w:p>
    <w:p w:rsidR="009A7ABF" w:rsidRPr="003A6FC7" w:rsidRDefault="009A7ABF" w:rsidP="007B5501">
      <w:pPr>
        <w:pStyle w:val="Prrafodelista"/>
        <w:numPr>
          <w:ilvl w:val="0"/>
          <w:numId w:val="224"/>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7B5501">
      <w:pPr>
        <w:pStyle w:val="Prrafodelista"/>
        <w:numPr>
          <w:ilvl w:val="0"/>
          <w:numId w:val="224"/>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020554">
      <w:pPr>
        <w:spacing w:line="276" w:lineRule="auto"/>
        <w:ind w:left="709"/>
        <w:jc w:val="both"/>
        <w:rPr>
          <w:rFonts w:ascii="Calibri" w:hAnsi="Calibri" w:cs="Calibri"/>
          <w:b/>
          <w:sz w:val="20"/>
          <w:szCs w:val="20"/>
          <w:lang w:eastAsia="en-US"/>
        </w:rPr>
      </w:pPr>
      <w:r w:rsidRPr="003A6FC7">
        <w:rPr>
          <w:rFonts w:ascii="Calibri" w:hAnsi="Calibri" w:cs="Calibri"/>
          <w:b/>
          <w:sz w:val="20"/>
          <w:szCs w:val="20"/>
          <w:u w:val="single"/>
          <w:lang w:eastAsia="en-US"/>
        </w:rPr>
        <w:t>ITEM 38: RETIRO Y DESCON</w:t>
      </w:r>
      <w:r w:rsidR="00CA0EC8">
        <w:rPr>
          <w:rFonts w:ascii="Calibri" w:hAnsi="Calibri" w:cs="Calibri"/>
          <w:b/>
          <w:sz w:val="20"/>
          <w:szCs w:val="20"/>
          <w:u w:val="single"/>
          <w:lang w:eastAsia="en-US"/>
        </w:rPr>
        <w:t>EXIONES DE LAS INSTALACIONES ELE</w:t>
      </w:r>
      <w:r w:rsidRPr="003A6FC7">
        <w:rPr>
          <w:rFonts w:ascii="Calibri" w:hAnsi="Calibri" w:cs="Calibri"/>
          <w:b/>
          <w:sz w:val="20"/>
          <w:szCs w:val="20"/>
          <w:u w:val="single"/>
          <w:lang w:eastAsia="en-US"/>
        </w:rPr>
        <w:t>CTR</w:t>
      </w:r>
      <w:r w:rsidR="00CA0EC8">
        <w:rPr>
          <w:rFonts w:ascii="Calibri" w:hAnsi="Calibri" w:cs="Calibri"/>
          <w:b/>
          <w:sz w:val="20"/>
          <w:szCs w:val="20"/>
          <w:u w:val="single"/>
          <w:lang w:eastAsia="en-US"/>
        </w:rPr>
        <w:t>ICAS EXISTENTES, PARA ILUMINACIO</w:t>
      </w:r>
      <w:r w:rsidRPr="003A6FC7">
        <w:rPr>
          <w:rFonts w:ascii="Calibri" w:hAnsi="Calibri" w:cs="Calibri"/>
          <w:b/>
          <w:sz w:val="20"/>
          <w:szCs w:val="20"/>
          <w:u w:val="single"/>
          <w:lang w:eastAsia="en-US"/>
        </w:rPr>
        <w:t>N, TOMAS DE ENERGIA NORMAL, REGULADA Y TIERRA</w:t>
      </w:r>
    </w:p>
    <w:p w:rsidR="000B6EC9" w:rsidRDefault="000B6EC9" w:rsidP="00020554">
      <w:pPr>
        <w:spacing w:line="276" w:lineRule="auto"/>
        <w:ind w:left="709"/>
        <w:jc w:val="both"/>
        <w:rPr>
          <w:rFonts w:ascii="Calibri" w:hAnsi="Calibri" w:cs="Calibri"/>
          <w:sz w:val="20"/>
          <w:szCs w:val="20"/>
          <w:lang w:eastAsia="en-US"/>
        </w:rPr>
      </w:pPr>
    </w:p>
    <w:p w:rsidR="009A7ABF" w:rsidRPr="003A6FC7" w:rsidRDefault="009A7ABF" w:rsidP="00020554">
      <w:pPr>
        <w:spacing w:line="276" w:lineRule="auto"/>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y desconexiones de las instalaciones eléctricas existentes, para iluminación, tomas de energía normal, regulada y tierra, de acuerdo a las siguientes especificaciones técnicas.</w:t>
      </w:r>
    </w:p>
    <w:p w:rsidR="009A7ABF" w:rsidRPr="003A6FC7" w:rsidRDefault="009A7ABF" w:rsidP="00020554">
      <w:pPr>
        <w:pStyle w:val="Prrafodelista"/>
        <w:numPr>
          <w:ilvl w:val="0"/>
          <w:numId w:val="224"/>
        </w:numPr>
        <w:spacing w:line="276" w:lineRule="auto"/>
        <w:contextualSpacing/>
        <w:jc w:val="both"/>
        <w:rPr>
          <w:rFonts w:ascii="Calibri" w:hAnsi="Calibri" w:cs="Calibri"/>
          <w:sz w:val="20"/>
          <w:szCs w:val="20"/>
          <w:lang w:eastAsia="en-US"/>
        </w:rPr>
      </w:pPr>
      <w:r w:rsidRPr="003A6FC7">
        <w:rPr>
          <w:rFonts w:ascii="Calibri" w:hAnsi="Calibri" w:cs="Calibri"/>
          <w:sz w:val="20"/>
          <w:szCs w:val="20"/>
          <w:lang w:eastAsia="en-US"/>
        </w:rPr>
        <w:lastRenderedPageBreak/>
        <w:t>El Proveedor deberá suministrar todos los materiales, accesorios, herramientas y equipo necesarios para garantizar la correcta ejecución del retiro y desconexiones de las instalaciones eléctricas existentes, para iluminación, tomas de energía normal, regulada y tierra.</w:t>
      </w:r>
    </w:p>
    <w:p w:rsidR="009A7ABF" w:rsidRPr="003A6FC7" w:rsidRDefault="009A7ABF" w:rsidP="00020554">
      <w:pPr>
        <w:pStyle w:val="Prrafodelista"/>
        <w:numPr>
          <w:ilvl w:val="0"/>
          <w:numId w:val="224"/>
        </w:numPr>
        <w:spacing w:line="276" w:lineRule="auto"/>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020554">
      <w:pPr>
        <w:pStyle w:val="Prrafodelista"/>
        <w:numPr>
          <w:ilvl w:val="0"/>
          <w:numId w:val="224"/>
        </w:numPr>
        <w:spacing w:line="276" w:lineRule="auto"/>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020554">
      <w:pPr>
        <w:pStyle w:val="Prrafodelista"/>
        <w:spacing w:line="276" w:lineRule="auto"/>
        <w:ind w:left="709"/>
        <w:jc w:val="both"/>
        <w:rPr>
          <w:rFonts w:ascii="Calibri" w:hAnsi="Calibri" w:cs="Calibri"/>
          <w:sz w:val="20"/>
          <w:szCs w:val="20"/>
          <w:lang w:eastAsia="en-US"/>
        </w:rPr>
      </w:pPr>
    </w:p>
    <w:p w:rsidR="009A7ABF" w:rsidRPr="003A6FC7" w:rsidRDefault="009A7ABF" w:rsidP="00020554">
      <w:pPr>
        <w:spacing w:line="276" w:lineRule="auto"/>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020554">
      <w:pPr>
        <w:spacing w:line="276" w:lineRule="auto"/>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D05399" w:rsidRDefault="00D05399" w:rsidP="00020554">
      <w:pPr>
        <w:jc w:val="both"/>
        <w:rPr>
          <w:rFonts w:ascii="Calibri" w:hAnsi="Calibri" w:cs="Calibri"/>
          <w:b/>
          <w:sz w:val="20"/>
          <w:szCs w:val="20"/>
          <w:u w:val="single"/>
          <w:lang w:eastAsia="en-US"/>
        </w:rPr>
      </w:pPr>
    </w:p>
    <w:p w:rsidR="00C401D9" w:rsidRDefault="00C401D9"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39: RETIRO Y MONTAJE DE EQUIPOS</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y montaje de equipos, de acuerdo a las siguientes especificaciones técnicas.</w:t>
      </w:r>
    </w:p>
    <w:p w:rsidR="009A7ABF" w:rsidRPr="003A6FC7" w:rsidRDefault="009A7ABF" w:rsidP="007B5501">
      <w:pPr>
        <w:pStyle w:val="Prrafodelista"/>
        <w:numPr>
          <w:ilvl w:val="0"/>
          <w:numId w:val="224"/>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y montaje de equipos.</w:t>
      </w:r>
    </w:p>
    <w:p w:rsidR="009A7ABF" w:rsidRPr="003A6FC7" w:rsidRDefault="009A7ABF" w:rsidP="007B5501">
      <w:pPr>
        <w:pStyle w:val="Prrafodelista"/>
        <w:numPr>
          <w:ilvl w:val="0"/>
          <w:numId w:val="224"/>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hAnsi="Calibri" w:cs="Calibri"/>
          <w:sz w:val="20"/>
          <w:szCs w:val="20"/>
          <w:lang w:eastAsia="en-US"/>
        </w:rPr>
      </w:pP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7B5501">
      <w:pPr>
        <w:numPr>
          <w:ilvl w:val="1"/>
          <w:numId w:val="313"/>
        </w:numPr>
        <w:jc w:val="both"/>
        <w:rPr>
          <w:rFonts w:ascii="Calibri" w:hAnsi="Calibri" w:cs="Calibri"/>
          <w:b/>
          <w:color w:val="0070C0"/>
          <w:sz w:val="20"/>
          <w:szCs w:val="20"/>
          <w:lang w:eastAsia="en-US"/>
        </w:rPr>
      </w:pPr>
      <w:r w:rsidRPr="003A6FC7">
        <w:rPr>
          <w:rFonts w:ascii="Calibri" w:hAnsi="Calibri" w:cs="Calibri"/>
          <w:b/>
          <w:color w:val="0070C0"/>
          <w:sz w:val="20"/>
          <w:szCs w:val="20"/>
          <w:lang w:eastAsia="en-US"/>
        </w:rPr>
        <w:t xml:space="preserve">RETIROS DE CARPINTERÍA </w:t>
      </w:r>
    </w:p>
    <w:p w:rsidR="00C651FF" w:rsidRPr="003A6FC7" w:rsidRDefault="00C651FF" w:rsidP="00C651FF">
      <w:pPr>
        <w:ind w:left="360"/>
        <w:jc w:val="both"/>
        <w:rPr>
          <w:rFonts w:ascii="Calibri" w:hAnsi="Calibri" w:cs="Calibri"/>
          <w:color w:val="00B050"/>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40: RETIRO DE PUERTAS, INC. MARCO Y ACC.</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puertas, incluyendo marcos y accesorios, de acuerdo a las siguientes especificaciones técnicas.</w:t>
      </w:r>
    </w:p>
    <w:p w:rsidR="009A7ABF" w:rsidRPr="003A6FC7" w:rsidRDefault="009A7ABF" w:rsidP="007B5501">
      <w:pPr>
        <w:pStyle w:val="Prrafodelista"/>
        <w:numPr>
          <w:ilvl w:val="0"/>
          <w:numId w:val="224"/>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puertas, incluyendo marcos y accesorios.</w:t>
      </w:r>
    </w:p>
    <w:p w:rsidR="009A7ABF" w:rsidRPr="003A6FC7" w:rsidRDefault="009A7ABF" w:rsidP="007B5501">
      <w:pPr>
        <w:pStyle w:val="Prrafodelista"/>
        <w:numPr>
          <w:ilvl w:val="0"/>
          <w:numId w:val="224"/>
        </w:numPr>
        <w:contextualSpacing/>
        <w:jc w:val="both"/>
        <w:rPr>
          <w:rFonts w:ascii="Calibri" w:hAnsi="Calibri" w:cs="Calibri"/>
          <w:sz w:val="20"/>
          <w:szCs w:val="20"/>
          <w:lang w:eastAsia="en-US"/>
        </w:rPr>
      </w:pPr>
      <w:r w:rsidRPr="003A6FC7">
        <w:rPr>
          <w:rFonts w:ascii="Calibri" w:hAnsi="Calibri" w:cs="Calibri"/>
          <w:sz w:val="20"/>
          <w:szCs w:val="20"/>
          <w:lang w:eastAsia="en-US"/>
        </w:rPr>
        <w:lastRenderedPageBreak/>
        <w:t>Cualquier defecto producido por el retiro en las partes existentes deberá ser subsanado por el Proveedor a su entero costo.</w:t>
      </w:r>
    </w:p>
    <w:p w:rsidR="009A7ABF" w:rsidRPr="003A6FC7" w:rsidRDefault="009A7ABF" w:rsidP="007B5501">
      <w:pPr>
        <w:pStyle w:val="Prrafodelista"/>
        <w:numPr>
          <w:ilvl w:val="0"/>
          <w:numId w:val="224"/>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b/>
          <w:sz w:val="20"/>
          <w:szCs w:val="20"/>
          <w:u w:val="single"/>
          <w:lang w:eastAsia="en-US"/>
        </w:rPr>
      </w:pPr>
    </w:p>
    <w:p w:rsidR="00C401D9" w:rsidRDefault="00C401D9" w:rsidP="00020554">
      <w:pPr>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41: RETIRO DE VENTANAS, INC. MARCO Y VIDRIOS Y ACC.</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ventanas incluyendo el marco, vidrios y accesorios, de acuerdo a las siguientes especificaciones técnicas:</w:t>
      </w:r>
    </w:p>
    <w:p w:rsidR="009A7ABF" w:rsidRPr="003A6FC7" w:rsidRDefault="009A7ABF" w:rsidP="007B5501">
      <w:pPr>
        <w:pStyle w:val="Prrafodelista"/>
        <w:numPr>
          <w:ilvl w:val="0"/>
          <w:numId w:val="225"/>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ventanas, incluyendo el marco, vidrios y accesorios.</w:t>
      </w:r>
    </w:p>
    <w:p w:rsidR="009A7ABF" w:rsidRPr="003A6FC7" w:rsidRDefault="009A7ABF" w:rsidP="007B5501">
      <w:pPr>
        <w:pStyle w:val="Prrafodelista"/>
        <w:numPr>
          <w:ilvl w:val="0"/>
          <w:numId w:val="225"/>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7B5501">
      <w:pPr>
        <w:pStyle w:val="Prrafodelista"/>
        <w:numPr>
          <w:ilvl w:val="0"/>
          <w:numId w:val="225"/>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42: RETIRO DE PANELES INC. EST. SOP. Y ACC.</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paneles incluyendo la estructura de soporte y accesorios, de acuerdo a las siguientes especificaciones técnicas.</w:t>
      </w:r>
    </w:p>
    <w:p w:rsidR="009A7ABF" w:rsidRPr="003A6FC7" w:rsidRDefault="009A7ABF" w:rsidP="007B5501">
      <w:pPr>
        <w:pStyle w:val="Prrafodelista"/>
        <w:numPr>
          <w:ilvl w:val="0"/>
          <w:numId w:val="225"/>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paneles incluyendo la estructura de soporte y accesorios.</w:t>
      </w:r>
    </w:p>
    <w:p w:rsidR="009A7ABF" w:rsidRPr="003A6FC7" w:rsidRDefault="009A7ABF" w:rsidP="007B5501">
      <w:pPr>
        <w:pStyle w:val="Prrafodelista"/>
        <w:numPr>
          <w:ilvl w:val="0"/>
          <w:numId w:val="225"/>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7B5501">
      <w:pPr>
        <w:pStyle w:val="Prrafodelista"/>
        <w:numPr>
          <w:ilvl w:val="0"/>
          <w:numId w:val="225"/>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b/>
          <w:sz w:val="20"/>
          <w:szCs w:val="20"/>
          <w:u w:val="single"/>
          <w:lang w:eastAsia="en-US"/>
        </w:rPr>
      </w:pPr>
    </w:p>
    <w:p w:rsidR="00D05399" w:rsidRDefault="00D05399" w:rsidP="00020554">
      <w:pPr>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43: RETIRO DE VIDRIOS BLINDEX DE DIFERENTES ESPESORES, INC. ACC.</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vidrios blindex de diferentes espesores, incluyendo accesorios, de acuerdo a las siguientes especificaciones técnicas.</w:t>
      </w:r>
    </w:p>
    <w:p w:rsidR="009A7ABF" w:rsidRPr="003A6FC7" w:rsidRDefault="009A7ABF" w:rsidP="007B5501">
      <w:pPr>
        <w:pStyle w:val="Prrafodelista"/>
        <w:numPr>
          <w:ilvl w:val="0"/>
          <w:numId w:val="225"/>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vidrios blindex de diferentes espesores, incluyendo accesorios.</w:t>
      </w:r>
    </w:p>
    <w:p w:rsidR="009A7ABF" w:rsidRPr="003A6FC7" w:rsidRDefault="009A7ABF" w:rsidP="007B5501">
      <w:pPr>
        <w:pStyle w:val="Prrafodelista"/>
        <w:numPr>
          <w:ilvl w:val="0"/>
          <w:numId w:val="225"/>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7B5501">
      <w:pPr>
        <w:pStyle w:val="Prrafodelista"/>
        <w:numPr>
          <w:ilvl w:val="0"/>
          <w:numId w:val="225"/>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C401D9" w:rsidRDefault="009A7ABF" w:rsidP="00020554">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C401D9" w:rsidRPr="003A6FC7" w:rsidRDefault="00C401D9" w:rsidP="009A7ABF">
      <w:pPr>
        <w:ind w:left="709"/>
        <w:jc w:val="both"/>
        <w:rPr>
          <w:rFonts w:ascii="Calibri" w:hAnsi="Calibri" w:cs="Calibri"/>
          <w:sz w:val="20"/>
          <w:szCs w:val="20"/>
          <w:lang w:eastAsia="en-US"/>
        </w:rPr>
      </w:pPr>
    </w:p>
    <w:p w:rsidR="00F70EB2" w:rsidRDefault="00F70EB2" w:rsidP="009A7ABF">
      <w:pPr>
        <w:ind w:left="709"/>
        <w:jc w:val="both"/>
        <w:rPr>
          <w:rFonts w:ascii="Calibri" w:hAnsi="Calibri" w:cs="Calibri"/>
          <w:sz w:val="20"/>
          <w:szCs w:val="20"/>
          <w:lang w:eastAsia="en-US"/>
        </w:rPr>
      </w:pPr>
    </w:p>
    <w:p w:rsidR="000B6EC9" w:rsidRDefault="000B6EC9" w:rsidP="009A7ABF">
      <w:pPr>
        <w:ind w:left="709"/>
        <w:jc w:val="both"/>
        <w:rPr>
          <w:rFonts w:ascii="Calibri" w:hAnsi="Calibri" w:cs="Calibri"/>
          <w:sz w:val="20"/>
          <w:szCs w:val="20"/>
          <w:lang w:eastAsia="en-US"/>
        </w:rPr>
      </w:pPr>
    </w:p>
    <w:p w:rsidR="000B6EC9" w:rsidRDefault="000B6EC9" w:rsidP="009A7ABF">
      <w:pPr>
        <w:ind w:left="709"/>
        <w:jc w:val="both"/>
        <w:rPr>
          <w:rFonts w:ascii="Calibri" w:hAnsi="Calibri" w:cs="Calibri"/>
          <w:sz w:val="20"/>
          <w:szCs w:val="20"/>
          <w:lang w:eastAsia="en-US"/>
        </w:rPr>
      </w:pPr>
    </w:p>
    <w:p w:rsidR="000B6EC9" w:rsidRDefault="000B6EC9" w:rsidP="009A7ABF">
      <w:pPr>
        <w:ind w:left="709"/>
        <w:jc w:val="both"/>
        <w:rPr>
          <w:rFonts w:ascii="Calibri" w:hAnsi="Calibri" w:cs="Calibri"/>
          <w:sz w:val="20"/>
          <w:szCs w:val="20"/>
          <w:lang w:eastAsia="en-US"/>
        </w:rPr>
      </w:pPr>
    </w:p>
    <w:p w:rsidR="000B6EC9" w:rsidRDefault="000B6EC9" w:rsidP="009A7ABF">
      <w:pPr>
        <w:ind w:left="709"/>
        <w:jc w:val="both"/>
        <w:rPr>
          <w:rFonts w:ascii="Calibri" w:hAnsi="Calibri" w:cs="Calibri"/>
          <w:sz w:val="20"/>
          <w:szCs w:val="20"/>
          <w:lang w:eastAsia="en-US"/>
        </w:rPr>
      </w:pPr>
    </w:p>
    <w:p w:rsidR="000B6EC9" w:rsidRDefault="000B6EC9" w:rsidP="009A7ABF">
      <w:pPr>
        <w:ind w:left="709"/>
        <w:jc w:val="both"/>
        <w:rPr>
          <w:rFonts w:ascii="Calibri" w:hAnsi="Calibri" w:cs="Calibri"/>
          <w:sz w:val="20"/>
          <w:szCs w:val="20"/>
          <w:lang w:eastAsia="en-US"/>
        </w:rPr>
      </w:pPr>
    </w:p>
    <w:p w:rsidR="000B6EC9" w:rsidRDefault="000B6EC9" w:rsidP="009A7ABF">
      <w:pPr>
        <w:ind w:left="709"/>
        <w:jc w:val="both"/>
        <w:rPr>
          <w:rFonts w:ascii="Calibri" w:hAnsi="Calibri" w:cs="Calibri"/>
          <w:sz w:val="20"/>
          <w:szCs w:val="20"/>
          <w:lang w:eastAsia="en-US"/>
        </w:rPr>
      </w:pPr>
    </w:p>
    <w:p w:rsidR="000B6EC9" w:rsidRDefault="000B6EC9" w:rsidP="009A7ABF">
      <w:pPr>
        <w:ind w:left="709"/>
        <w:jc w:val="both"/>
        <w:rPr>
          <w:rFonts w:ascii="Calibri" w:hAnsi="Calibri" w:cs="Calibri"/>
          <w:sz w:val="20"/>
          <w:szCs w:val="20"/>
          <w:lang w:eastAsia="en-US"/>
        </w:rPr>
      </w:pPr>
    </w:p>
    <w:p w:rsidR="000B6EC9" w:rsidRDefault="000B6EC9" w:rsidP="009A7ABF">
      <w:pPr>
        <w:ind w:left="709"/>
        <w:jc w:val="both"/>
        <w:rPr>
          <w:rFonts w:ascii="Calibri" w:hAnsi="Calibri" w:cs="Calibri"/>
          <w:sz w:val="20"/>
          <w:szCs w:val="20"/>
          <w:lang w:eastAsia="en-US"/>
        </w:rPr>
      </w:pPr>
    </w:p>
    <w:p w:rsidR="000B6EC9" w:rsidRDefault="000B6EC9" w:rsidP="009A7ABF">
      <w:pPr>
        <w:ind w:left="709"/>
        <w:jc w:val="both"/>
        <w:rPr>
          <w:rFonts w:ascii="Calibri" w:hAnsi="Calibri" w:cs="Calibri"/>
          <w:sz w:val="20"/>
          <w:szCs w:val="20"/>
          <w:lang w:eastAsia="en-US"/>
        </w:rPr>
      </w:pPr>
    </w:p>
    <w:p w:rsidR="000B6EC9" w:rsidRDefault="000B6EC9" w:rsidP="009A7ABF">
      <w:pPr>
        <w:ind w:left="709"/>
        <w:jc w:val="both"/>
        <w:rPr>
          <w:rFonts w:ascii="Calibri" w:hAnsi="Calibri" w:cs="Calibri"/>
          <w:sz w:val="20"/>
          <w:szCs w:val="20"/>
          <w:lang w:eastAsia="en-US"/>
        </w:rPr>
      </w:pPr>
    </w:p>
    <w:p w:rsidR="000B6EC9" w:rsidRPr="003A6FC7" w:rsidRDefault="000B6EC9" w:rsidP="009A7ABF">
      <w:pPr>
        <w:ind w:left="709"/>
        <w:jc w:val="both"/>
        <w:rPr>
          <w:rFonts w:ascii="Calibri" w:hAnsi="Calibri" w:cs="Calibri"/>
          <w:sz w:val="20"/>
          <w:szCs w:val="20"/>
          <w:lang w:eastAsia="en-US"/>
        </w:rPr>
      </w:pPr>
    </w:p>
    <w:p w:rsidR="00F70EB2" w:rsidRPr="003A6FC7" w:rsidRDefault="00F70EB2" w:rsidP="009A7ABF">
      <w:pPr>
        <w:ind w:left="709"/>
        <w:jc w:val="both"/>
        <w:rPr>
          <w:rFonts w:ascii="Calibri" w:hAnsi="Calibri" w:cs="Calibri"/>
          <w:sz w:val="20"/>
          <w:szCs w:val="20"/>
          <w:lang w:eastAsia="en-US"/>
        </w:rPr>
      </w:pPr>
    </w:p>
    <w:p w:rsidR="009A7ABF" w:rsidRPr="0090596F" w:rsidRDefault="009A7ABF" w:rsidP="007B5501">
      <w:pPr>
        <w:numPr>
          <w:ilvl w:val="0"/>
          <w:numId w:val="313"/>
        </w:numPr>
        <w:rPr>
          <w:rFonts w:ascii="Calibri" w:hAnsi="Calibri" w:cs="Calibri"/>
          <w:b/>
          <w:color w:val="0070C0"/>
          <w:sz w:val="28"/>
          <w:szCs w:val="28"/>
          <w:lang w:eastAsia="en-US"/>
        </w:rPr>
      </w:pPr>
      <w:r w:rsidRPr="0090596F">
        <w:rPr>
          <w:rFonts w:ascii="Calibri" w:hAnsi="Calibri" w:cs="Calibri"/>
          <w:b/>
          <w:color w:val="0070C0"/>
          <w:sz w:val="28"/>
          <w:szCs w:val="28"/>
          <w:lang w:eastAsia="en-US"/>
        </w:rPr>
        <w:lastRenderedPageBreak/>
        <w:t>ESPECIFICACIONES TECNICAS REPOSICIONES</w:t>
      </w:r>
    </w:p>
    <w:p w:rsidR="00C651FF" w:rsidRPr="003A6FC7" w:rsidRDefault="00C651FF" w:rsidP="00C651FF">
      <w:pPr>
        <w:ind w:left="360"/>
        <w:rPr>
          <w:rFonts w:ascii="Calibri" w:hAnsi="Calibri" w:cs="Calibri"/>
          <w:b/>
          <w:color w:val="FF0000"/>
          <w:sz w:val="20"/>
          <w:szCs w:val="20"/>
          <w:lang w:eastAsia="en-US"/>
        </w:rPr>
      </w:pPr>
    </w:p>
    <w:p w:rsidR="009A7ABF" w:rsidRPr="003A6FC7" w:rsidRDefault="009A7ABF" w:rsidP="00C651FF">
      <w:pPr>
        <w:ind w:firstLine="349"/>
        <w:jc w:val="both"/>
        <w:rPr>
          <w:rFonts w:ascii="Calibri" w:eastAsia="Calibri" w:hAnsi="Calibri" w:cs="Calibri"/>
          <w:b/>
          <w:i/>
          <w:sz w:val="20"/>
          <w:szCs w:val="20"/>
          <w:u w:val="single"/>
          <w:lang w:eastAsia="en-US"/>
        </w:rPr>
      </w:pPr>
      <w:r w:rsidRPr="003A6FC7">
        <w:rPr>
          <w:rFonts w:ascii="Calibri" w:eastAsia="Calibri" w:hAnsi="Calibri" w:cs="Calibri"/>
          <w:b/>
          <w:i/>
          <w:sz w:val="20"/>
          <w:szCs w:val="20"/>
          <w:u w:val="single"/>
          <w:lang w:eastAsia="en-US"/>
        </w:rPr>
        <w:t>CONDICIONES GENERALES DE LAS ACTIVIDADES DE REPOSICIÓN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numPr>
          <w:ilvl w:val="0"/>
          <w:numId w:val="184"/>
        </w:numPr>
        <w:ind w:left="709"/>
        <w:contextualSpacing/>
        <w:jc w:val="both"/>
        <w:rPr>
          <w:rFonts w:ascii="Calibri" w:hAnsi="Calibri" w:cs="Calibri"/>
          <w:sz w:val="20"/>
          <w:szCs w:val="20"/>
        </w:rPr>
      </w:pPr>
      <w:r w:rsidRPr="003A6FC7">
        <w:rPr>
          <w:rFonts w:ascii="Calibri" w:hAnsi="Calibri" w:cs="Calibri"/>
          <w:sz w:val="20"/>
          <w:szCs w:val="20"/>
        </w:rPr>
        <w:t>Son actividades referidas al retiro y reposición de diferentes ítems existentes que, por su grado de deterioro, funcionamiento deficiente, mal colocado, tiempo de vida útil, requieran ser repuestos.</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7B5501">
      <w:pPr>
        <w:numPr>
          <w:ilvl w:val="0"/>
          <w:numId w:val="184"/>
        </w:numPr>
        <w:ind w:left="709"/>
        <w:contextualSpacing/>
        <w:jc w:val="both"/>
        <w:rPr>
          <w:rFonts w:ascii="Calibri" w:hAnsi="Calibri" w:cs="Calibri"/>
          <w:sz w:val="20"/>
          <w:szCs w:val="20"/>
        </w:rPr>
      </w:pPr>
      <w:r w:rsidRPr="003A6FC7">
        <w:rPr>
          <w:rFonts w:ascii="Calibri" w:hAnsi="Calibri" w:cs="Calibri"/>
          <w:sz w:val="20"/>
          <w:szCs w:val="20"/>
        </w:rPr>
        <w:t>La condición de aplicación de una reposición es: mantener las características técnicas de un material, equipo, artefacto, etc.  de un área específica de intervención dentro de un ambiente, espacio o sector.</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7B5501">
      <w:pPr>
        <w:numPr>
          <w:ilvl w:val="0"/>
          <w:numId w:val="184"/>
        </w:numPr>
        <w:ind w:left="709"/>
        <w:contextualSpacing/>
        <w:jc w:val="both"/>
        <w:rPr>
          <w:rFonts w:ascii="Calibri" w:hAnsi="Calibri" w:cs="Calibri"/>
          <w:sz w:val="20"/>
          <w:szCs w:val="20"/>
        </w:rPr>
      </w:pPr>
      <w:r w:rsidRPr="003A6FC7">
        <w:rPr>
          <w:rFonts w:ascii="Calibri" w:hAnsi="Calibri" w:cs="Calibri"/>
          <w:sz w:val="20"/>
          <w:szCs w:val="20"/>
        </w:rPr>
        <w:t>Para este grupo de actividades es muy importante considerar que los materiales, artefactos o equipos a reponerse deben ser de iguales o similares características técnicas en cuanto a sus dimensiones, colores, resistencias, espesores, etc., del material o equipo retirado.</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7B5501">
      <w:pPr>
        <w:numPr>
          <w:ilvl w:val="0"/>
          <w:numId w:val="184"/>
        </w:numPr>
        <w:ind w:left="709"/>
        <w:contextualSpacing/>
        <w:jc w:val="both"/>
        <w:rPr>
          <w:rFonts w:ascii="Calibri" w:hAnsi="Calibri" w:cs="Calibri"/>
          <w:sz w:val="20"/>
          <w:szCs w:val="20"/>
        </w:rPr>
      </w:pPr>
      <w:r w:rsidRPr="003A6FC7">
        <w:rPr>
          <w:rFonts w:ascii="Calibri" w:hAnsi="Calibri" w:cs="Calibri"/>
          <w:sz w:val="20"/>
          <w:szCs w:val="20"/>
        </w:rPr>
        <w:t xml:space="preserve">Los materiales, equipos, artefactos, etc., que deban ser retirados, deberán ser ejecutados por </w:t>
      </w:r>
      <w:r w:rsidR="00E5219D">
        <w:rPr>
          <w:rFonts w:ascii="Calibri" w:hAnsi="Calibri" w:cs="Calibri"/>
          <w:sz w:val="20"/>
          <w:szCs w:val="20"/>
        </w:rPr>
        <w:t>el personal especializado.</w:t>
      </w:r>
    </w:p>
    <w:p w:rsidR="009A7ABF" w:rsidRDefault="009A7ABF" w:rsidP="009A7ABF">
      <w:pPr>
        <w:rPr>
          <w:rFonts w:ascii="Calibri" w:hAnsi="Calibri" w:cs="Calibri"/>
          <w:b/>
          <w:color w:val="0070C0"/>
          <w:sz w:val="20"/>
          <w:szCs w:val="20"/>
          <w:lang w:eastAsia="en-US"/>
        </w:rPr>
      </w:pPr>
    </w:p>
    <w:p w:rsidR="003B58EC" w:rsidRDefault="003B58EC" w:rsidP="009A7ABF">
      <w:pPr>
        <w:rPr>
          <w:rFonts w:ascii="Calibri" w:hAnsi="Calibri" w:cs="Calibri"/>
          <w:b/>
          <w:color w:val="0070C0"/>
          <w:sz w:val="20"/>
          <w:szCs w:val="20"/>
          <w:lang w:eastAsia="en-US"/>
        </w:rPr>
      </w:pPr>
    </w:p>
    <w:p w:rsidR="009A7ABF" w:rsidRPr="003A6FC7" w:rsidRDefault="009A7ABF" w:rsidP="007B5501">
      <w:pPr>
        <w:numPr>
          <w:ilvl w:val="1"/>
          <w:numId w:val="313"/>
        </w:numPr>
        <w:jc w:val="both"/>
        <w:rPr>
          <w:rFonts w:ascii="Calibri" w:hAnsi="Calibri" w:cs="Calibri"/>
          <w:b/>
          <w:color w:val="0070C0"/>
          <w:sz w:val="20"/>
          <w:szCs w:val="20"/>
          <w:lang w:eastAsia="en-US"/>
        </w:rPr>
      </w:pPr>
      <w:r w:rsidRPr="003A6FC7">
        <w:rPr>
          <w:rFonts w:ascii="Calibri" w:hAnsi="Calibri" w:cs="Calibri"/>
          <w:b/>
          <w:color w:val="0070C0"/>
          <w:sz w:val="20"/>
          <w:szCs w:val="20"/>
          <w:lang w:eastAsia="en-US"/>
        </w:rPr>
        <w:t>REPOSICIONES CIVILES Y DE ACABADO</w:t>
      </w:r>
    </w:p>
    <w:p w:rsidR="00C651FF" w:rsidRPr="003A6FC7" w:rsidRDefault="00C651FF" w:rsidP="00C651FF">
      <w:pPr>
        <w:ind w:left="360"/>
        <w:jc w:val="both"/>
        <w:rPr>
          <w:rFonts w:ascii="Calibri" w:hAnsi="Calibri" w:cs="Calibri"/>
          <w:b/>
          <w:color w:val="0070C0"/>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44: REPOSICION DE RELLENO Y COMPACTADO</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Los trabajos correspondientes a este ítem consisten en realizar el retiro y reposición de la tierra seleccionada por capas, cada una debidamente compactada, en los lugares indicados en el o autorizados por el FISCAL DE SERVICIO, para nivelar y darle la pendiente necesaria para el trabajo a realizar,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El material de relleno a emplearse será preferentemente el mismo suelo extraído de la excavación, libre de pedrones y material orgánico. Antes del colocado del material, el mismo deberá ser aprobado y autorizado por el FISCAL DE SERVICIO.</w:t>
      </w:r>
    </w:p>
    <w:p w:rsidR="009A7ABF" w:rsidRPr="003A6FC7" w:rsidRDefault="009A7ABF" w:rsidP="007B5501">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No se permitirá la utilización de suelos con excesivo contenido de humedad, considerándose como tales, aquellos que igualen o sobrepasen el límite plástico del suelo.</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lastRenderedPageBreak/>
        <w:t xml:space="preserve">ITEM 45: </w:t>
      </w:r>
      <w:r w:rsidR="00194E70" w:rsidRPr="00194E70">
        <w:rPr>
          <w:rFonts w:ascii="Calibri" w:eastAsia="Calibri" w:hAnsi="Calibri" w:cs="Calibri"/>
          <w:b/>
          <w:sz w:val="20"/>
          <w:szCs w:val="20"/>
          <w:u w:val="single"/>
          <w:lang w:eastAsia="en-US"/>
        </w:rPr>
        <w:t>REPOSICION DE CIMIENTOS DE H°C° 40% P.D. 1:3:4</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la cimentación, compuesta por un concreto simple en cuya masa se incorporan grandes piedras o bloques que no contiene armadura, de acuerdo a lo indicado por el fiscal de servicio y/o especificaciones técnicas descritas a continuación:</w:t>
      </w:r>
    </w:p>
    <w:p w:rsidR="009A7ABF" w:rsidRPr="003A6FC7" w:rsidRDefault="009A7ABF" w:rsidP="007B5501">
      <w:pPr>
        <w:pStyle w:val="Prrafodelista"/>
        <w:numPr>
          <w:ilvl w:val="0"/>
          <w:numId w:val="226"/>
        </w:numPr>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La proporción máxima del agregado ciclópeo será en sesenta por ciento (60%) de concreto simple y del cuarenta por ciento (40%) de rocas desplazadas de tamaño máximo, de 10”; éstas deben ser introducidas previa selección y lavado, con el requisito indispensable de que cada piedra en su ubicación definitiva debe estar totalmente rodeada de concreto simple.</w:t>
      </w:r>
    </w:p>
    <w:p w:rsidR="009A7ABF" w:rsidRPr="003A6FC7" w:rsidRDefault="009A7ABF" w:rsidP="007B5501">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Tolerancia para aceptación.</w:t>
      </w:r>
    </w:p>
    <w:p w:rsidR="009A7ABF" w:rsidRPr="003A6FC7" w:rsidRDefault="009A7ABF" w:rsidP="007B5501">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Compactación máxima y nivelada.</w:t>
      </w:r>
    </w:p>
    <w:p w:rsidR="009A7ABF" w:rsidRPr="003A6FC7" w:rsidRDefault="009A7ABF" w:rsidP="007B5501">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La piedra deberá colocarse cuidadosamente sin dejarla caer en la mezcla de concreto simple.</w:t>
      </w:r>
    </w:p>
    <w:p w:rsidR="009A7ABF" w:rsidRPr="003A6FC7" w:rsidRDefault="009A7ABF" w:rsidP="007B5501">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En estructuras con espesor menor de ochenta centímetros (80 cm) la distancia libre entre piedras superficies en la AREA DE INTERVENCIÓN no será menor de 10 cm.</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46: REPOSICION DE LOSA UNIDIRECCIONAL C/ PLASTOFORMO</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comprende el retiro y reposición de losas unidireccionales de hormigón armando vaciadas en sitio con material aligerante (plastoformo), así mismo debe incluir el transporte, colocación, vibrado, protección y curado del hormigón,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Todos los trabajos señalados deberán ser ejecutados de acuerdo a las dosificaciones y resistencias de la losa retirada bajo la aprobación del FISCAL DE SERVICIO de Servicio y en estricta sujeción con las exigencias y requisitos establecidos en la Normas Boliviana del Hormigón Armado CBH – 87.</w:t>
      </w:r>
    </w:p>
    <w:p w:rsidR="009A7ABF" w:rsidRPr="003A6FC7" w:rsidRDefault="009A7ABF" w:rsidP="007B5501">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Todos los materiales, herramientas y equipo a emplearse en la preparación y vaciado del hormigón serán proporcionados por el PROVEEDOR y utilizados por éste, previa aprobación del FISCAL DE SERVICIO de Servicio y deberán cumplir con los requisitos establecidos en las especificaciones técnicas del Ítem Materiales para hormigones y requisitos establecidos en la Norma Boliviana del Hormigón Armado CBH-87.</w:t>
      </w:r>
    </w:p>
    <w:p w:rsidR="009A7ABF" w:rsidRPr="003A6FC7" w:rsidRDefault="009A7ABF" w:rsidP="007B5501">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La cantidad mínima de cemento para esta dosificación será de 380 kg/m³.</w:t>
      </w:r>
    </w:p>
    <w:p w:rsidR="009A7ABF" w:rsidRPr="003A6FC7" w:rsidRDefault="009A7ABF" w:rsidP="007B5501">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El acero corrugado a utilizarse deberá tener una resistencia de 4200 Kg/cm² como mínimo.</w:t>
      </w:r>
    </w:p>
    <w:p w:rsidR="009A7ABF" w:rsidRPr="003A6FC7" w:rsidRDefault="009A7ABF" w:rsidP="007B5501">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lastRenderedPageBreak/>
        <w:t>Agregados; Grava y Arena limpia, durable, que esté dentro de los requerimientos en las especificaciones técnicas del Ítem Materiales para hormigones.</w:t>
      </w:r>
    </w:p>
    <w:p w:rsidR="009A7ABF" w:rsidRPr="003A6FC7" w:rsidRDefault="009A7ABF" w:rsidP="007B5501">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Agua; El agua a utilizarse para la mezcla, curación u otras aplicaciones, será limpia y libre de aceite, sales, ácidos, álcalis, azúcar, materia vegetal o cualquier otra sustancia que resulte nociva y perjudicial para el concreto y el fierro en el área de intervención, y debe cumplir con las especificaciones técnicas del Ítem Materiales para hormigones.</w:t>
      </w:r>
    </w:p>
    <w:p w:rsidR="009A7ABF" w:rsidRPr="003A6FC7" w:rsidRDefault="009A7ABF" w:rsidP="007B5501">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 xml:space="preserve">Aditivos; estos se utilizarán de acuerdo a solicitud o recomendaciones del diseño de mezcla que deberá realizarse antes de la utilización del hormigón. </w:t>
      </w:r>
    </w:p>
    <w:p w:rsidR="009A7ABF" w:rsidRPr="003A6FC7" w:rsidRDefault="009A7ABF" w:rsidP="007B5501">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Todas las herramientas y equipo a usarse en la preparación del Hormigón serán proporcionados por el PROVEEDOR, previa aprobación del FISCAL DE SERVICIO. Estos consistirán en mixers, mezcladoras (de ser necesario), carretillas, baldes, palas, balanza para el pesaje de los agregados, mangueras, vibradoras y contenedores de agua. Equipos de probetas, mesas para el doblado de los fierros, cortadores de fierro y todas las herramientas manuales que sean necesarios y suficientes para el cumplimiento de las especificaciones en la preparación del Hormigón Armado.</w:t>
      </w:r>
    </w:p>
    <w:p w:rsidR="009A7ABF" w:rsidRPr="003A6FC7" w:rsidRDefault="009A7ABF" w:rsidP="007B5501">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Como elementos aligerantes se utilizarán bloques de plastoformo, de acuerdo las dimensiones y diseños establecidos en los planos.</w:t>
      </w:r>
    </w:p>
    <w:p w:rsidR="009A7ABF" w:rsidRPr="003A6FC7" w:rsidRDefault="009A7ABF" w:rsidP="007B5501">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Por ningún motivo se utilizarán viguetas prefabricadas.</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47: REPOSICION DE LOSA BIDIRECCIONAL C/ PLASTOFORMO</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losas en una y dos direcciones aligeradas vaciadas in situ, con la carpeta de nivelación incluida, conforme las características de la losa previamente retirada o instrucciones del FISCAL DE SERVICIO,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numPr>
          <w:ilvl w:val="0"/>
          <w:numId w:val="185"/>
        </w:numPr>
        <w:ind w:left="709"/>
        <w:contextualSpacing/>
        <w:jc w:val="both"/>
        <w:rPr>
          <w:rFonts w:ascii="Calibri" w:hAnsi="Calibri" w:cs="Calibri"/>
          <w:sz w:val="20"/>
          <w:szCs w:val="20"/>
        </w:rPr>
      </w:pPr>
      <w:r w:rsidRPr="003A6FC7">
        <w:rPr>
          <w:rFonts w:ascii="Calibri" w:hAnsi="Calibri" w:cs="Calibri"/>
          <w:sz w:val="20"/>
          <w:szCs w:val="20"/>
        </w:rPr>
        <w:t>Todos los materiales, herramientas y equipo a emplearse en la preparación y vaciado del hormigón serán proporcionados por el PROVEEDOR y utilizados por éste, previa aprobación del FISCAL DE SERVICIO y deberán cumplir con los requisitos establecidos en la Norma Boliviana del Hormigón Armado CBH-87. Así mismo deberán cumplir, en cuanto se refiere a la fabricación, transporte, colocación, compactación, protección, curado y otros, con las recomendaciones y requisitos indicados en dicha norma.</w:t>
      </w:r>
    </w:p>
    <w:p w:rsidR="009A7ABF" w:rsidRPr="003A6FC7" w:rsidRDefault="009A7ABF" w:rsidP="007B5501">
      <w:pPr>
        <w:numPr>
          <w:ilvl w:val="0"/>
          <w:numId w:val="185"/>
        </w:numPr>
        <w:ind w:left="709"/>
        <w:contextualSpacing/>
        <w:jc w:val="both"/>
        <w:rPr>
          <w:rFonts w:ascii="Calibri" w:hAnsi="Calibri" w:cs="Calibri"/>
          <w:sz w:val="20"/>
          <w:szCs w:val="20"/>
        </w:rPr>
      </w:pPr>
      <w:r w:rsidRPr="003A6FC7">
        <w:rPr>
          <w:rFonts w:ascii="Calibri" w:hAnsi="Calibri" w:cs="Calibri"/>
          <w:sz w:val="20"/>
          <w:szCs w:val="20"/>
        </w:rPr>
        <w:t>Como elementos aligerantes se utilizarán bloques de plastoform, de acuerdo las dimensiones y diseños establecidos en los planos.</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E83BDF" w:rsidRDefault="009A7ABF" w:rsidP="009A7ABF">
      <w:pPr>
        <w:ind w:left="709"/>
        <w:jc w:val="both"/>
        <w:rPr>
          <w:rFonts w:ascii="Calibri" w:eastAsia="Calibri" w:hAnsi="Calibri" w:cs="Calibri"/>
          <w:b/>
          <w:sz w:val="20"/>
          <w:szCs w:val="20"/>
          <w:u w:val="single"/>
          <w:lang w:eastAsia="en-US"/>
        </w:rPr>
      </w:pPr>
      <w:r w:rsidRPr="00E83BDF">
        <w:rPr>
          <w:rFonts w:ascii="Calibri" w:eastAsia="Calibri" w:hAnsi="Calibri" w:cs="Calibri"/>
          <w:b/>
          <w:sz w:val="20"/>
          <w:szCs w:val="20"/>
          <w:u w:val="single"/>
          <w:lang w:eastAsia="en-US"/>
        </w:rPr>
        <w:t>ITEM 48: REPOSICION DE CUBIERTA DE CALAMINA GALVANIZADA TRAPEZOIDAL / ONDULADA INC. ACC. Y PINTURA</w:t>
      </w:r>
    </w:p>
    <w:p w:rsidR="009A7ABF" w:rsidRPr="00E83BDF" w:rsidRDefault="009A7ABF" w:rsidP="009A7ABF">
      <w:pPr>
        <w:ind w:left="709"/>
        <w:jc w:val="both"/>
        <w:rPr>
          <w:rFonts w:ascii="Calibri" w:eastAsia="Calibri" w:hAnsi="Calibri" w:cs="Calibri"/>
          <w:sz w:val="20"/>
          <w:szCs w:val="20"/>
          <w:lang w:eastAsia="en-US"/>
        </w:rPr>
      </w:pPr>
    </w:p>
    <w:p w:rsidR="009A7ABF" w:rsidRPr="00E83BDF" w:rsidRDefault="009A7ABF" w:rsidP="009A7ABF">
      <w:pPr>
        <w:ind w:left="709"/>
        <w:jc w:val="both"/>
        <w:rPr>
          <w:rFonts w:ascii="Calibri" w:eastAsia="Calibri" w:hAnsi="Calibri" w:cs="Calibri"/>
          <w:sz w:val="20"/>
          <w:szCs w:val="20"/>
          <w:lang w:eastAsia="en-US"/>
        </w:rPr>
      </w:pPr>
      <w:r w:rsidRPr="00E83BDF">
        <w:rPr>
          <w:rFonts w:ascii="Calibri" w:eastAsia="Calibri" w:hAnsi="Calibri" w:cs="Calibri"/>
          <w:sz w:val="20"/>
          <w:szCs w:val="20"/>
          <w:lang w:eastAsia="en-US"/>
        </w:rPr>
        <w:t>Ese ítem se refiere al retiro y reposición de las partes te</w:t>
      </w:r>
      <w:r w:rsidR="00890559" w:rsidRPr="00E83BDF">
        <w:rPr>
          <w:rFonts w:ascii="Calibri" w:eastAsia="Calibri" w:hAnsi="Calibri" w:cs="Calibri"/>
          <w:sz w:val="20"/>
          <w:szCs w:val="20"/>
          <w:lang w:eastAsia="en-US"/>
        </w:rPr>
        <w:t xml:space="preserve">chadas con calamina trapezoidal / ondulada </w:t>
      </w:r>
      <w:r w:rsidRPr="00E83BDF">
        <w:rPr>
          <w:rFonts w:ascii="Calibri" w:eastAsia="Calibri" w:hAnsi="Calibri" w:cs="Calibri"/>
          <w:sz w:val="20"/>
          <w:szCs w:val="20"/>
          <w:lang w:eastAsia="en-US"/>
        </w:rPr>
        <w:t>prepintada zincalum Inc. Accesorios</w:t>
      </w:r>
      <w:r w:rsidR="00890559" w:rsidRPr="00E83BDF">
        <w:rPr>
          <w:rFonts w:ascii="Calibri" w:eastAsia="Calibri" w:hAnsi="Calibri" w:cs="Calibri"/>
          <w:sz w:val="20"/>
          <w:szCs w:val="20"/>
          <w:lang w:eastAsia="en-US"/>
        </w:rPr>
        <w:t xml:space="preserve"> y estructura metálica de soporte o acero galvanizado</w:t>
      </w:r>
      <w:r w:rsidRPr="00E83BDF">
        <w:rPr>
          <w:rFonts w:ascii="Calibri" w:eastAsia="Calibri" w:hAnsi="Calibri" w:cs="Calibri"/>
          <w:sz w:val="20"/>
          <w:szCs w:val="20"/>
          <w:lang w:eastAsia="en-US"/>
        </w:rPr>
        <w:t>, de acuerdo a lo indicado por el fiscal de servicio y/o especificaciones técnicas descritas a continuación:</w:t>
      </w:r>
    </w:p>
    <w:p w:rsidR="009A7ABF" w:rsidRPr="00E83BDF" w:rsidRDefault="009A7ABF" w:rsidP="009A7ABF">
      <w:pPr>
        <w:ind w:left="709"/>
        <w:jc w:val="both"/>
        <w:rPr>
          <w:rFonts w:ascii="Calibri" w:eastAsia="Calibri" w:hAnsi="Calibri" w:cs="Calibri"/>
          <w:sz w:val="20"/>
          <w:szCs w:val="20"/>
          <w:lang w:eastAsia="en-US"/>
        </w:rPr>
      </w:pPr>
    </w:p>
    <w:p w:rsidR="009A7ABF" w:rsidRPr="00E83BDF" w:rsidRDefault="009A7ABF" w:rsidP="007B5501">
      <w:pPr>
        <w:pStyle w:val="Prrafodelista"/>
        <w:numPr>
          <w:ilvl w:val="0"/>
          <w:numId w:val="226"/>
        </w:numPr>
        <w:contextualSpacing/>
        <w:jc w:val="both"/>
        <w:rPr>
          <w:rFonts w:ascii="Calibri" w:hAnsi="Calibri" w:cs="Calibri"/>
          <w:sz w:val="20"/>
          <w:szCs w:val="20"/>
        </w:rPr>
      </w:pPr>
      <w:r w:rsidRPr="00E83BDF">
        <w:rPr>
          <w:rFonts w:ascii="Calibri" w:hAnsi="Calibri" w:cs="Calibri"/>
          <w:sz w:val="20"/>
          <w:szCs w:val="20"/>
        </w:rPr>
        <w:t>Se utilizará Cubierta de calamina de hierro galvanizado</w:t>
      </w:r>
      <w:r w:rsidR="00E83BDF" w:rsidRPr="00E83BDF">
        <w:rPr>
          <w:rFonts w:ascii="Calibri" w:hAnsi="Calibri" w:cs="Calibri"/>
          <w:sz w:val="20"/>
          <w:szCs w:val="20"/>
        </w:rPr>
        <w:t xml:space="preserve"> trapezoidal u ondulada</w:t>
      </w:r>
      <w:r w:rsidRPr="00E83BDF">
        <w:rPr>
          <w:rFonts w:ascii="Calibri" w:hAnsi="Calibri" w:cs="Calibri"/>
          <w:sz w:val="20"/>
          <w:szCs w:val="20"/>
        </w:rPr>
        <w:t>, Nº 28 (ASG No 28, e=0.36 mm.) fijada a las correas metálicas mediante tirafondos o ganchos J con capuchones de goma especiales para calamina, teniendo un recubrimiento longitudinal mínimo de 20 cm. y transversal de 2 ondas de traslape.</w:t>
      </w:r>
    </w:p>
    <w:p w:rsidR="009A7ABF" w:rsidRPr="00E83BDF" w:rsidRDefault="009A7ABF" w:rsidP="007B5501">
      <w:pPr>
        <w:pStyle w:val="Prrafodelista"/>
        <w:numPr>
          <w:ilvl w:val="0"/>
          <w:numId w:val="226"/>
        </w:numPr>
        <w:contextualSpacing/>
        <w:jc w:val="both"/>
        <w:rPr>
          <w:rFonts w:ascii="Calibri" w:hAnsi="Calibri" w:cs="Calibri"/>
          <w:sz w:val="20"/>
          <w:szCs w:val="20"/>
        </w:rPr>
      </w:pPr>
      <w:r w:rsidRPr="00E83BDF">
        <w:rPr>
          <w:rFonts w:ascii="Calibri" w:hAnsi="Calibri" w:cs="Calibri"/>
          <w:sz w:val="20"/>
          <w:szCs w:val="20"/>
        </w:rPr>
        <w:t>Incluye las cumbreras, limatesas, limahoyas y cubertinas, de calamina plana y galvanizada N° 28, debidamente moldeada para cumplir esta función.</w:t>
      </w:r>
    </w:p>
    <w:p w:rsidR="009A7ABF" w:rsidRDefault="009A7ABF" w:rsidP="007B5501">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Como también incluye las placas de anclaje o pernos para su fijación a la estructura metálica de soporte, debiendo los aceros de las planchas metálicas, cumplir con las características técnicas en lo que concierne a normas de calidad y resistencia.</w:t>
      </w:r>
    </w:p>
    <w:p w:rsidR="00E83BDF" w:rsidRPr="003A6FC7" w:rsidRDefault="00E83BDF" w:rsidP="007B5501">
      <w:pPr>
        <w:pStyle w:val="Prrafodelista"/>
        <w:numPr>
          <w:ilvl w:val="0"/>
          <w:numId w:val="226"/>
        </w:numPr>
        <w:contextualSpacing/>
        <w:jc w:val="both"/>
        <w:rPr>
          <w:rFonts w:ascii="Calibri" w:hAnsi="Calibri" w:cs="Calibri"/>
          <w:sz w:val="20"/>
          <w:szCs w:val="20"/>
        </w:rPr>
      </w:pPr>
      <w:r>
        <w:rPr>
          <w:rFonts w:ascii="Calibri" w:hAnsi="Calibri" w:cs="Calibri"/>
          <w:sz w:val="20"/>
          <w:szCs w:val="20"/>
        </w:rPr>
        <w:t xml:space="preserve">En cuanto a la estructura de soporte se puede utilizar acero galvanizado o estructura metálica, dependiendo del material que exista en el área de mantenimiento a intervenir.  </w:t>
      </w:r>
    </w:p>
    <w:p w:rsidR="009A7ABF" w:rsidRPr="003A6FC7" w:rsidRDefault="00E83BDF" w:rsidP="007B5501">
      <w:pPr>
        <w:pStyle w:val="Prrafodelista"/>
        <w:numPr>
          <w:ilvl w:val="0"/>
          <w:numId w:val="226"/>
        </w:numPr>
        <w:contextualSpacing/>
        <w:jc w:val="both"/>
        <w:rPr>
          <w:rFonts w:ascii="Calibri" w:hAnsi="Calibri" w:cs="Calibri"/>
          <w:sz w:val="20"/>
          <w:szCs w:val="20"/>
        </w:rPr>
      </w:pPr>
      <w:r>
        <w:rPr>
          <w:rFonts w:ascii="Calibri" w:hAnsi="Calibri" w:cs="Calibri"/>
          <w:sz w:val="20"/>
          <w:szCs w:val="20"/>
        </w:rPr>
        <w:t>Para las placas de calamina ya sea trapezoidal u ondulada n</w:t>
      </w:r>
      <w:r w:rsidR="009A7ABF" w:rsidRPr="003A6FC7">
        <w:rPr>
          <w:rFonts w:ascii="Calibri" w:hAnsi="Calibri" w:cs="Calibri"/>
          <w:sz w:val="20"/>
          <w:szCs w:val="20"/>
        </w:rPr>
        <w:t xml:space="preserve">o se permitirá el uso de hojas deformadas por golpes o por haber sido mal almacenadas o utilizadas anteriormente. </w:t>
      </w:r>
    </w:p>
    <w:p w:rsidR="009A7ABF" w:rsidRPr="003A6FC7" w:rsidRDefault="009A7ABF" w:rsidP="007B5501">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Las placas deben ser prepintadas al horno, con pintura anticorrosiva.</w:t>
      </w:r>
    </w:p>
    <w:p w:rsidR="009A7ABF" w:rsidRPr="003A6FC7" w:rsidRDefault="009A7ABF" w:rsidP="007B5501">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Calamina trapezoidal prepintada Zincalum</w:t>
      </w:r>
      <w:r w:rsidR="00E83BDF">
        <w:rPr>
          <w:rFonts w:ascii="Calibri" w:hAnsi="Calibri" w:cs="Calibri"/>
          <w:sz w:val="20"/>
          <w:szCs w:val="20"/>
        </w:rPr>
        <w:t xml:space="preserve"> o Calamina Ondulada.</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lastRenderedPageBreak/>
        <w:t>ITEM 49: REPOSICION DE PLACAS DE CUBIERTA DE CALAMINA GALVANIZADA TRAPEZOIDAL / ONDULADA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Ese ítem se refiere retiro y reposición de las partes techadas con calamina ondulada de una sola pieza en la dirección de las ondas, incluyendo accesorios y pintura anticorrosiva,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Se utilizará calamina de hierro galvanizado, nueva Nº 26 espesor de 0.35 mm y peso teórico 2.35 kg/ml fijada a las correas metálicas mediante tirafondos o ganchos J con capuchones de goma especiales para calamina.</w:t>
      </w:r>
    </w:p>
    <w:p w:rsidR="009A7ABF" w:rsidRPr="003A6FC7" w:rsidRDefault="009A7ABF" w:rsidP="007B5501">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 xml:space="preserve">Esta calamina de be ser de aleación de zinc y aluminio (Zincalum) sometidas a un proceso de pintado con polvo termo convertible en ambas caras, asegurando una protección total a la acción de los agentes climáticos externos, certificados según normas ASTM con grado de cobertura máximo por calibre, con un contenido de zinc de 270 gr/m y de 150 gr de aluzinc, brindando una mayor durabilidad. </w:t>
      </w:r>
    </w:p>
    <w:p w:rsidR="009A7ABF" w:rsidRPr="003A6FC7" w:rsidRDefault="009A7ABF" w:rsidP="007B5501">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La calamina será fijada con tirafondos o ganchos J con capuchones de goma con la pendiente indicada en los planos y con recubrimiento longitudinal mínimo de 20 cm.</w:t>
      </w:r>
    </w:p>
    <w:p w:rsidR="009A7ABF" w:rsidRPr="003A6FC7" w:rsidRDefault="009A7ABF" w:rsidP="007B5501">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No se permitirá el uso de hojas deformadas por golpes o por haber sido mal almacenadas o utilizadas anteriormente.</w:t>
      </w:r>
    </w:p>
    <w:p w:rsidR="009A7ABF" w:rsidRPr="003A6FC7" w:rsidRDefault="009A7ABF" w:rsidP="007B5501">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El proveedor deberá estudiar minuciosamente el diseño de la cubierta actual, tanto para racionalizar las operaciones constructivas como para asegurar la estabilidad del conjunto.</w:t>
      </w:r>
    </w:p>
    <w:p w:rsidR="009A7ABF" w:rsidRPr="003A6FC7" w:rsidRDefault="009A7ABF" w:rsidP="007B5501">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Al efecto se recuerda que el proveedor es el absoluto responsable de la estabilidad de estas estructuras. Cualquier modificación que crea conveniente realizar, deberá ser aprobada y autorizada por el fiscal del servicio, presentada con anticipación a su ejecución.</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Default="009A7ABF" w:rsidP="00C651FF">
      <w:pPr>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50: REPOSICION DE CUBIERTA DE TEJA COLONIAL</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Ese ítem se refiere a al retiro y reposición de las partes techadas con cubiertas de teja colonial,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pStyle w:val="Prrafodelista"/>
        <w:numPr>
          <w:ilvl w:val="0"/>
          <w:numId w:val="227"/>
        </w:numPr>
        <w:contextualSpacing/>
        <w:jc w:val="both"/>
        <w:rPr>
          <w:rFonts w:ascii="Calibri" w:hAnsi="Calibri" w:cs="Calibri"/>
          <w:sz w:val="20"/>
          <w:szCs w:val="20"/>
        </w:rPr>
      </w:pPr>
      <w:r w:rsidRPr="003A6FC7">
        <w:rPr>
          <w:rFonts w:ascii="Calibri" w:hAnsi="Calibri" w:cs="Calibri"/>
          <w:sz w:val="20"/>
          <w:szCs w:val="20"/>
        </w:rPr>
        <w:t>Las tejas coloniales serán de buena calidad, fabricadas industrialmente (no se aceptarán cumbreras fabricadas artesanalmente) y toda partida deberá merecer la aprobación del FISCAL DE SERVICIO Dichas tejas deberán estar bien cocidas, emitiendo al golpe un sonido metálico. Deberán tener un color uniforme y estarán libres de cualquier rajadura o desportilladura.</w:t>
      </w:r>
    </w:p>
    <w:p w:rsidR="009A7ABF" w:rsidRPr="003A6FC7" w:rsidRDefault="009A7ABF" w:rsidP="007B5501">
      <w:pPr>
        <w:pStyle w:val="Prrafodelista"/>
        <w:numPr>
          <w:ilvl w:val="0"/>
          <w:numId w:val="227"/>
        </w:numPr>
        <w:contextualSpacing/>
        <w:jc w:val="both"/>
        <w:rPr>
          <w:rFonts w:ascii="Calibri" w:hAnsi="Calibri" w:cs="Calibri"/>
          <w:sz w:val="20"/>
          <w:szCs w:val="20"/>
        </w:rPr>
      </w:pPr>
      <w:r w:rsidRPr="003A6FC7">
        <w:rPr>
          <w:rFonts w:ascii="Calibri" w:hAnsi="Calibri" w:cs="Calibri"/>
          <w:sz w:val="20"/>
          <w:szCs w:val="20"/>
        </w:rPr>
        <w:t>Los materiales que forman parte de esta actividad son:</w:t>
      </w:r>
    </w:p>
    <w:p w:rsidR="009A7ABF" w:rsidRPr="003A6FC7" w:rsidRDefault="009A7ABF" w:rsidP="007B5501">
      <w:pPr>
        <w:pStyle w:val="Prrafodelista"/>
        <w:numPr>
          <w:ilvl w:val="0"/>
          <w:numId w:val="228"/>
        </w:numPr>
        <w:contextualSpacing/>
        <w:jc w:val="both"/>
        <w:rPr>
          <w:rFonts w:ascii="Calibri" w:hAnsi="Calibri" w:cs="Calibri"/>
          <w:sz w:val="20"/>
          <w:szCs w:val="20"/>
        </w:rPr>
      </w:pPr>
      <w:r w:rsidRPr="003A6FC7">
        <w:rPr>
          <w:rFonts w:ascii="Calibri" w:hAnsi="Calibri" w:cs="Calibri"/>
          <w:sz w:val="20"/>
          <w:szCs w:val="20"/>
        </w:rPr>
        <w:t>Arena Fina</w:t>
      </w:r>
    </w:p>
    <w:p w:rsidR="009A7ABF" w:rsidRPr="003A6FC7" w:rsidRDefault="009A7ABF" w:rsidP="007B5501">
      <w:pPr>
        <w:pStyle w:val="Prrafodelista"/>
        <w:numPr>
          <w:ilvl w:val="0"/>
          <w:numId w:val="228"/>
        </w:numPr>
        <w:contextualSpacing/>
        <w:jc w:val="both"/>
        <w:rPr>
          <w:rFonts w:ascii="Calibri" w:hAnsi="Calibri" w:cs="Calibri"/>
          <w:sz w:val="20"/>
          <w:szCs w:val="20"/>
        </w:rPr>
      </w:pPr>
      <w:r w:rsidRPr="003A6FC7">
        <w:rPr>
          <w:rFonts w:ascii="Calibri" w:hAnsi="Calibri" w:cs="Calibri"/>
          <w:sz w:val="20"/>
          <w:szCs w:val="20"/>
        </w:rPr>
        <w:t>Teja colonial</w:t>
      </w:r>
    </w:p>
    <w:p w:rsidR="009A7ABF" w:rsidRPr="003A6FC7" w:rsidRDefault="009A7ABF" w:rsidP="007B5501">
      <w:pPr>
        <w:pStyle w:val="Prrafodelista"/>
        <w:numPr>
          <w:ilvl w:val="0"/>
          <w:numId w:val="228"/>
        </w:numPr>
        <w:contextualSpacing/>
        <w:jc w:val="both"/>
        <w:rPr>
          <w:rFonts w:ascii="Calibri" w:hAnsi="Calibri" w:cs="Calibri"/>
          <w:sz w:val="20"/>
          <w:szCs w:val="20"/>
        </w:rPr>
      </w:pPr>
      <w:r w:rsidRPr="003A6FC7">
        <w:rPr>
          <w:rFonts w:ascii="Calibri" w:hAnsi="Calibri" w:cs="Calibri"/>
          <w:sz w:val="20"/>
          <w:szCs w:val="20"/>
        </w:rPr>
        <w:t>Clavos de 3 pulg</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p>
    <w:p w:rsidR="009A7ABF" w:rsidRPr="003A6FC7" w:rsidRDefault="009A7ABF" w:rsidP="009A7ABF">
      <w:pPr>
        <w:ind w:left="709"/>
        <w:jc w:val="both"/>
        <w:rPr>
          <w:rFonts w:ascii="Calibri" w:eastAsia="Calibri" w:hAnsi="Calibri" w:cs="Calibri"/>
          <w:sz w:val="20"/>
          <w:szCs w:val="20"/>
          <w:u w:val="single"/>
          <w:lang w:eastAsia="en-US"/>
        </w:rPr>
      </w:pPr>
      <w:r w:rsidRPr="003A6FC7">
        <w:rPr>
          <w:rFonts w:ascii="Calibri" w:eastAsia="Calibri" w:hAnsi="Calibri" w:cs="Calibri"/>
          <w:b/>
          <w:sz w:val="20"/>
          <w:szCs w:val="20"/>
          <w:u w:val="single"/>
          <w:lang w:eastAsia="en-US"/>
        </w:rPr>
        <w:t>ITEM 51: REPOSICION DE CUBIERTA DE FIBROCEMENTO</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la reposición de cubiertas con placas de fibrocemento,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pStyle w:val="Prrafodelista"/>
        <w:numPr>
          <w:ilvl w:val="0"/>
          <w:numId w:val="229"/>
        </w:numPr>
        <w:contextualSpacing/>
        <w:jc w:val="both"/>
        <w:rPr>
          <w:rFonts w:ascii="Calibri" w:hAnsi="Calibri" w:cs="Calibri"/>
          <w:sz w:val="20"/>
          <w:szCs w:val="20"/>
        </w:rPr>
      </w:pPr>
      <w:r w:rsidRPr="003A6FC7">
        <w:rPr>
          <w:rFonts w:ascii="Calibri" w:hAnsi="Calibri" w:cs="Calibri"/>
          <w:sz w:val="20"/>
          <w:szCs w:val="20"/>
        </w:rPr>
        <w:t>Cubierta de placa de fibrocemento de forma rectangular cuyas dimensiones máximas son de 3 metros de longitud por 1 metro de ancho y un espesor de 4 o 6 mm.</w:t>
      </w:r>
    </w:p>
    <w:p w:rsidR="009A7ABF" w:rsidRPr="003A6FC7" w:rsidRDefault="009A7ABF" w:rsidP="007B5501">
      <w:pPr>
        <w:pStyle w:val="Prrafodelista"/>
        <w:numPr>
          <w:ilvl w:val="0"/>
          <w:numId w:val="229"/>
        </w:numPr>
        <w:contextualSpacing/>
        <w:jc w:val="both"/>
        <w:rPr>
          <w:rFonts w:ascii="Calibri" w:hAnsi="Calibri" w:cs="Calibri"/>
          <w:sz w:val="20"/>
          <w:szCs w:val="20"/>
        </w:rPr>
      </w:pPr>
      <w:r w:rsidRPr="003A6FC7">
        <w:rPr>
          <w:rFonts w:ascii="Calibri" w:hAnsi="Calibri" w:cs="Calibri"/>
          <w:sz w:val="20"/>
          <w:szCs w:val="20"/>
        </w:rPr>
        <w:t>Presenta superficie ondulada longitudinalmente:</w:t>
      </w:r>
    </w:p>
    <w:p w:rsidR="009A7ABF" w:rsidRPr="003A6FC7" w:rsidRDefault="009A7ABF" w:rsidP="007B5501">
      <w:pPr>
        <w:pStyle w:val="Prrafodelista"/>
        <w:numPr>
          <w:ilvl w:val="1"/>
          <w:numId w:val="230"/>
        </w:numPr>
        <w:contextualSpacing/>
        <w:jc w:val="both"/>
        <w:rPr>
          <w:rFonts w:ascii="Calibri" w:hAnsi="Calibri" w:cs="Calibri"/>
          <w:sz w:val="20"/>
          <w:szCs w:val="20"/>
        </w:rPr>
      </w:pPr>
      <w:r w:rsidRPr="003A6FC7">
        <w:rPr>
          <w:rFonts w:ascii="Calibri" w:hAnsi="Calibri" w:cs="Calibri"/>
          <w:sz w:val="20"/>
          <w:szCs w:val="20"/>
        </w:rPr>
        <w:t>Ondulada de onda grande</w:t>
      </w:r>
    </w:p>
    <w:p w:rsidR="009A7ABF" w:rsidRPr="003A6FC7" w:rsidRDefault="009A7ABF" w:rsidP="007B5501">
      <w:pPr>
        <w:pStyle w:val="Prrafodelista"/>
        <w:numPr>
          <w:ilvl w:val="1"/>
          <w:numId w:val="230"/>
        </w:numPr>
        <w:contextualSpacing/>
        <w:jc w:val="both"/>
        <w:rPr>
          <w:rFonts w:ascii="Calibri" w:hAnsi="Calibri" w:cs="Calibri"/>
          <w:sz w:val="20"/>
          <w:szCs w:val="20"/>
        </w:rPr>
      </w:pPr>
      <w:r w:rsidRPr="003A6FC7">
        <w:rPr>
          <w:rFonts w:ascii="Calibri" w:hAnsi="Calibri" w:cs="Calibri"/>
          <w:sz w:val="20"/>
          <w:szCs w:val="20"/>
        </w:rPr>
        <w:t>Ondulada de onda pequeña</w:t>
      </w:r>
    </w:p>
    <w:p w:rsidR="009A7ABF" w:rsidRPr="003A6FC7" w:rsidRDefault="009A7ABF" w:rsidP="007B5501">
      <w:pPr>
        <w:pStyle w:val="Prrafodelista"/>
        <w:numPr>
          <w:ilvl w:val="1"/>
          <w:numId w:val="230"/>
        </w:numPr>
        <w:contextualSpacing/>
        <w:jc w:val="both"/>
        <w:rPr>
          <w:rFonts w:ascii="Calibri" w:hAnsi="Calibri" w:cs="Calibri"/>
          <w:sz w:val="20"/>
          <w:szCs w:val="20"/>
        </w:rPr>
      </w:pPr>
      <w:r w:rsidRPr="003A6FC7">
        <w:rPr>
          <w:rFonts w:ascii="Calibri" w:hAnsi="Calibri" w:cs="Calibri"/>
          <w:sz w:val="20"/>
          <w:szCs w:val="20"/>
        </w:rPr>
        <w:t>Ondulada curvada</w:t>
      </w:r>
    </w:p>
    <w:p w:rsidR="009A7ABF" w:rsidRPr="003A6FC7" w:rsidRDefault="009A7ABF" w:rsidP="007B5501">
      <w:pPr>
        <w:pStyle w:val="Prrafodelista"/>
        <w:numPr>
          <w:ilvl w:val="1"/>
          <w:numId w:val="230"/>
        </w:numPr>
        <w:contextualSpacing/>
        <w:jc w:val="both"/>
        <w:rPr>
          <w:rFonts w:ascii="Calibri" w:hAnsi="Calibri" w:cs="Calibri"/>
          <w:sz w:val="20"/>
          <w:szCs w:val="20"/>
        </w:rPr>
      </w:pPr>
      <w:r w:rsidRPr="003A6FC7">
        <w:rPr>
          <w:rFonts w:ascii="Calibri" w:hAnsi="Calibri" w:cs="Calibri"/>
          <w:sz w:val="20"/>
          <w:szCs w:val="20"/>
        </w:rPr>
        <w:t>Nervada</w:t>
      </w:r>
    </w:p>
    <w:p w:rsidR="009A7ABF" w:rsidRPr="003A6FC7" w:rsidRDefault="009A7ABF" w:rsidP="007B5501">
      <w:pPr>
        <w:pStyle w:val="Prrafodelista"/>
        <w:numPr>
          <w:ilvl w:val="1"/>
          <w:numId w:val="230"/>
        </w:numPr>
        <w:contextualSpacing/>
        <w:jc w:val="both"/>
        <w:rPr>
          <w:rFonts w:ascii="Calibri" w:hAnsi="Calibri" w:cs="Calibri"/>
          <w:sz w:val="20"/>
          <w:szCs w:val="20"/>
        </w:rPr>
      </w:pPr>
      <w:r w:rsidRPr="003A6FC7">
        <w:rPr>
          <w:rFonts w:ascii="Calibri" w:hAnsi="Calibri" w:cs="Calibri"/>
          <w:sz w:val="20"/>
          <w:szCs w:val="20"/>
        </w:rPr>
        <w:t xml:space="preserve">Auto portante </w:t>
      </w:r>
    </w:p>
    <w:p w:rsidR="009A7ABF" w:rsidRPr="003A6FC7" w:rsidRDefault="009A7ABF" w:rsidP="007B5501">
      <w:pPr>
        <w:pStyle w:val="Prrafodelista"/>
        <w:numPr>
          <w:ilvl w:val="0"/>
          <w:numId w:val="229"/>
        </w:numPr>
        <w:contextualSpacing/>
        <w:jc w:val="both"/>
        <w:rPr>
          <w:rFonts w:ascii="Calibri" w:hAnsi="Calibri" w:cs="Calibri"/>
          <w:sz w:val="20"/>
          <w:szCs w:val="20"/>
        </w:rPr>
      </w:pPr>
      <w:r w:rsidRPr="003A6FC7">
        <w:rPr>
          <w:rFonts w:ascii="Calibri" w:hAnsi="Calibri" w:cs="Calibri"/>
          <w:sz w:val="20"/>
          <w:szCs w:val="20"/>
        </w:rPr>
        <w:t>Las placas deberán fijarse mediante tirafondos a la estructura previamente colocada, debiendo regirse su colocación a las especificaciones proporcionadas por el fabricante del producto y garantizar su impermeabilidad.</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lastRenderedPageBreak/>
        <w:t>Así mismo y de acuerdo a requerimiento del FISCAL DE SERVICIO se deberá remitir el plano técnico con el detalle tipo de trabajo a realizar para su respectiva aprobación y posterior ejecución.</w:t>
      </w:r>
    </w:p>
    <w:p w:rsidR="00E83BDF" w:rsidRDefault="00E83BDF" w:rsidP="009A7ABF">
      <w:pPr>
        <w:ind w:left="709"/>
        <w:jc w:val="both"/>
        <w:rPr>
          <w:rFonts w:ascii="Calibri" w:eastAsia="Calibri" w:hAnsi="Calibri" w:cs="Calibri"/>
          <w:b/>
          <w:sz w:val="20"/>
          <w:szCs w:val="20"/>
          <w:u w:val="single"/>
          <w:lang w:eastAsia="en-US"/>
        </w:rPr>
      </w:pPr>
    </w:p>
    <w:p w:rsidR="00CA0EC8" w:rsidRDefault="00CA0EC8" w:rsidP="009A7ABF">
      <w:pPr>
        <w:ind w:left="709"/>
        <w:jc w:val="both"/>
        <w:rPr>
          <w:rFonts w:ascii="Calibri" w:eastAsia="Calibri" w:hAnsi="Calibri" w:cs="Calibri"/>
          <w:b/>
          <w:sz w:val="20"/>
          <w:szCs w:val="20"/>
          <w:u w:val="single"/>
          <w:lang w:eastAsia="en-US"/>
        </w:rPr>
      </w:pPr>
    </w:p>
    <w:p w:rsidR="009A7ABF" w:rsidRPr="003A6FC7" w:rsidRDefault="009A7ABF" w:rsidP="009A7ABF">
      <w:pPr>
        <w:ind w:left="709"/>
        <w:jc w:val="both"/>
        <w:rPr>
          <w:rFonts w:ascii="Calibri" w:eastAsia="Calibri" w:hAnsi="Calibri" w:cs="Calibri"/>
          <w:sz w:val="20"/>
          <w:szCs w:val="20"/>
          <w:u w:val="single"/>
          <w:lang w:eastAsia="en-US"/>
        </w:rPr>
      </w:pPr>
      <w:r w:rsidRPr="003A6FC7">
        <w:rPr>
          <w:rFonts w:ascii="Calibri" w:eastAsia="Calibri" w:hAnsi="Calibri" w:cs="Calibri"/>
          <w:b/>
          <w:sz w:val="20"/>
          <w:szCs w:val="20"/>
          <w:u w:val="single"/>
          <w:lang w:eastAsia="en-US"/>
        </w:rPr>
        <w:t>ITEM 52: REPOSICION DE CUMBRERA DE CALAMINA GALVANIZADA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del elemento de remate de la cobertura en el encuentro superior formado por los planos inclinados de la cobertura a doble vertiente, denominado cumbrera,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7B5501">
      <w:pPr>
        <w:numPr>
          <w:ilvl w:val="0"/>
          <w:numId w:val="231"/>
        </w:numPr>
        <w:contextualSpacing/>
        <w:jc w:val="both"/>
        <w:rPr>
          <w:rFonts w:ascii="Calibri" w:hAnsi="Calibri" w:cs="Calibri"/>
          <w:sz w:val="20"/>
          <w:szCs w:val="20"/>
        </w:rPr>
      </w:pPr>
      <w:r w:rsidRPr="003A6FC7">
        <w:rPr>
          <w:rFonts w:ascii="Calibri" w:hAnsi="Calibri" w:cs="Calibri"/>
          <w:sz w:val="20"/>
          <w:szCs w:val="20"/>
        </w:rPr>
        <w:t>Este cambio corresponde al elemento de remate de la cobertura en el encuentro superior formado por los planos inclinados de la cobertura a doble vertiente.</w:t>
      </w:r>
    </w:p>
    <w:p w:rsidR="009A7ABF" w:rsidRPr="003A6FC7" w:rsidRDefault="009A7ABF" w:rsidP="007B5501">
      <w:pPr>
        <w:numPr>
          <w:ilvl w:val="0"/>
          <w:numId w:val="231"/>
        </w:numPr>
        <w:contextualSpacing/>
        <w:jc w:val="both"/>
        <w:rPr>
          <w:rFonts w:ascii="Calibri" w:hAnsi="Calibri" w:cs="Calibri"/>
          <w:sz w:val="20"/>
          <w:szCs w:val="20"/>
        </w:rPr>
      </w:pPr>
      <w:r w:rsidRPr="003A6FC7">
        <w:rPr>
          <w:rFonts w:ascii="Calibri" w:hAnsi="Calibri" w:cs="Calibri"/>
          <w:sz w:val="20"/>
          <w:szCs w:val="20"/>
        </w:rPr>
        <w:t>Se debe utilizar Acero Galvanizado: ASTM-A653, Gr 25, con un espesor de 0.25mm.</w:t>
      </w:r>
    </w:p>
    <w:p w:rsidR="009A7ABF" w:rsidRPr="003A6FC7" w:rsidRDefault="009A7ABF" w:rsidP="007B5501">
      <w:pPr>
        <w:numPr>
          <w:ilvl w:val="0"/>
          <w:numId w:val="231"/>
        </w:numPr>
        <w:contextualSpacing/>
        <w:jc w:val="both"/>
        <w:rPr>
          <w:rFonts w:ascii="Calibri" w:hAnsi="Calibri" w:cs="Calibri"/>
          <w:sz w:val="20"/>
          <w:szCs w:val="20"/>
        </w:rPr>
      </w:pPr>
      <w:r w:rsidRPr="003A6FC7">
        <w:rPr>
          <w:rFonts w:ascii="Calibri" w:hAnsi="Calibri" w:cs="Calibri"/>
          <w:sz w:val="20"/>
          <w:szCs w:val="20"/>
        </w:rPr>
        <w:t>Las cumbreras deben ser fijadas con clavos de calamina Galvanizado y roscado.</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CB0D64" w:rsidRDefault="00CB0D64" w:rsidP="009A7ABF">
      <w:pPr>
        <w:ind w:left="709"/>
        <w:jc w:val="both"/>
        <w:rPr>
          <w:rFonts w:ascii="Calibri" w:eastAsia="Calibri" w:hAnsi="Calibri" w:cs="Calibri"/>
          <w:b/>
          <w:sz w:val="20"/>
          <w:szCs w:val="20"/>
          <w:u w:val="single"/>
          <w:lang w:eastAsia="en-US"/>
        </w:rPr>
      </w:pPr>
    </w:p>
    <w:p w:rsidR="00CB0D64" w:rsidRDefault="00CB0D64" w:rsidP="009A7ABF">
      <w:pPr>
        <w:ind w:left="709"/>
        <w:jc w:val="both"/>
        <w:rPr>
          <w:rFonts w:ascii="Calibri" w:eastAsia="Calibri" w:hAnsi="Calibri" w:cs="Calibri"/>
          <w:b/>
          <w:sz w:val="20"/>
          <w:szCs w:val="20"/>
          <w:u w:val="single"/>
          <w:lang w:eastAsia="en-US"/>
        </w:rPr>
      </w:pPr>
    </w:p>
    <w:p w:rsidR="009A7ABF" w:rsidRPr="003A6FC7" w:rsidRDefault="009A7ABF" w:rsidP="009A7ABF">
      <w:pPr>
        <w:ind w:left="709"/>
        <w:jc w:val="both"/>
        <w:rPr>
          <w:rFonts w:ascii="Calibri" w:eastAsia="Calibri" w:hAnsi="Calibri" w:cs="Calibri"/>
          <w:sz w:val="20"/>
          <w:szCs w:val="20"/>
          <w:u w:val="single"/>
          <w:lang w:eastAsia="en-US"/>
        </w:rPr>
      </w:pPr>
      <w:r w:rsidRPr="003A6FC7">
        <w:rPr>
          <w:rFonts w:ascii="Calibri" w:eastAsia="Calibri" w:hAnsi="Calibri" w:cs="Calibri"/>
          <w:b/>
          <w:sz w:val="20"/>
          <w:szCs w:val="20"/>
          <w:u w:val="single"/>
          <w:lang w:eastAsia="en-US"/>
        </w:rPr>
        <w:t>ITEM 53: REPOSICION DE LIMAHOYA DE CALAMINA GALVANIZADA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lima hoyas de calamina,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numPr>
          <w:ilvl w:val="0"/>
          <w:numId w:val="231"/>
        </w:numPr>
        <w:contextualSpacing/>
        <w:jc w:val="both"/>
        <w:rPr>
          <w:rFonts w:ascii="Calibri" w:hAnsi="Calibri" w:cs="Calibri"/>
          <w:sz w:val="20"/>
          <w:szCs w:val="20"/>
        </w:rPr>
      </w:pPr>
      <w:r w:rsidRPr="003A6FC7">
        <w:rPr>
          <w:rFonts w:ascii="Calibri" w:hAnsi="Calibri" w:cs="Calibri"/>
          <w:sz w:val="20"/>
          <w:szCs w:val="20"/>
        </w:rPr>
        <w:t>La calamina plana galvanizada deberá tener un espesor que corresponda al calibre N°26.</w:t>
      </w:r>
    </w:p>
    <w:p w:rsidR="009A7ABF" w:rsidRPr="003A6FC7" w:rsidRDefault="009A7ABF" w:rsidP="007B5501">
      <w:pPr>
        <w:numPr>
          <w:ilvl w:val="0"/>
          <w:numId w:val="231"/>
        </w:numPr>
        <w:contextualSpacing/>
        <w:jc w:val="both"/>
        <w:rPr>
          <w:rFonts w:ascii="Calibri" w:hAnsi="Calibri" w:cs="Calibri"/>
          <w:sz w:val="20"/>
          <w:szCs w:val="20"/>
        </w:rPr>
      </w:pPr>
      <w:r w:rsidRPr="003A6FC7">
        <w:rPr>
          <w:rFonts w:ascii="Calibri" w:hAnsi="Calibri" w:cs="Calibri"/>
          <w:sz w:val="20"/>
          <w:szCs w:val="20"/>
        </w:rPr>
        <w:t>Los clavos deberán ser galvanizados y de cabeza plana (clavos de calamina) de 3 pulgadas de longitud.</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CA0EC8" w:rsidRDefault="00CA0EC8"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lastRenderedPageBreak/>
        <w:t>ITEM 54: REPOSICION DE CUMBRERA DE TEJA COLONIAL</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Este ítem se refiere al retiro y reposición de cumbreras de teja colonial, de acuerdo a lo indicado por el fiscal de servicio y/o especificaciones técnicas descritas a continuación: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numPr>
          <w:ilvl w:val="0"/>
          <w:numId w:val="231"/>
        </w:numPr>
        <w:contextualSpacing/>
        <w:jc w:val="both"/>
        <w:rPr>
          <w:rFonts w:ascii="Calibri" w:hAnsi="Calibri" w:cs="Calibri"/>
          <w:sz w:val="20"/>
          <w:szCs w:val="20"/>
        </w:rPr>
      </w:pPr>
      <w:r w:rsidRPr="003A6FC7">
        <w:rPr>
          <w:rFonts w:ascii="Calibri" w:hAnsi="Calibri" w:cs="Calibri"/>
          <w:sz w:val="20"/>
          <w:szCs w:val="20"/>
        </w:rPr>
        <w:t>Las cumbreras de cerámica serán de buena calidad, fabricadas industrialmente (no se aceptarán cumbreras fabricadas artesanalmente) y toda partida deberá merecer la aprobación del FISCAL DE SERVICIO, dichas cumbreras deberán estar bien cocidas, emitiendo al golpe un sonido metálico. Deberán tener un color uniforme y estarán libres de cualquier rajadura o desportilladura.</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CA0EC8" w:rsidRDefault="00CA0EC8"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55: REPOSICION DE LIMAHOYA DE TEJA COLONIAL</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limahoyas de teja colonial, de acuerdo a lo indicado por el fiscal de servicio y/o especificaciones técnicas descritas a continuación:</w:t>
      </w:r>
    </w:p>
    <w:p w:rsidR="009A7ABF" w:rsidRPr="003A6FC7" w:rsidRDefault="009A7ABF" w:rsidP="007B5501">
      <w:pPr>
        <w:numPr>
          <w:ilvl w:val="0"/>
          <w:numId w:val="231"/>
        </w:numPr>
        <w:contextualSpacing/>
        <w:jc w:val="both"/>
        <w:rPr>
          <w:rFonts w:ascii="Calibri" w:hAnsi="Calibri" w:cs="Calibri"/>
          <w:sz w:val="20"/>
          <w:szCs w:val="20"/>
        </w:rPr>
      </w:pPr>
      <w:r w:rsidRPr="003A6FC7">
        <w:rPr>
          <w:rFonts w:ascii="Calibri" w:hAnsi="Calibri" w:cs="Calibri"/>
          <w:sz w:val="20"/>
          <w:szCs w:val="20"/>
        </w:rPr>
        <w:t>Las limahoyas de cerámica serán de buena calidad, fabricadas industrialmente (no se aceptarán cumbreras fabricadas artesanalmente) y toda partida deberá merecer la aprobación del FISCAL DE SERVICIO, dichas limahoyas deberán estar bien cocidas, emitiendo al golpe un sonido metálico.</w:t>
      </w:r>
    </w:p>
    <w:p w:rsidR="009A7ABF" w:rsidRPr="003A6FC7" w:rsidRDefault="009A7ABF" w:rsidP="007B5501">
      <w:pPr>
        <w:numPr>
          <w:ilvl w:val="0"/>
          <w:numId w:val="231"/>
        </w:numPr>
        <w:contextualSpacing/>
        <w:jc w:val="both"/>
        <w:rPr>
          <w:rFonts w:ascii="Calibri" w:hAnsi="Calibri" w:cs="Calibri"/>
          <w:sz w:val="20"/>
          <w:szCs w:val="20"/>
        </w:rPr>
      </w:pPr>
      <w:r w:rsidRPr="003A6FC7">
        <w:rPr>
          <w:rFonts w:ascii="Calibri" w:hAnsi="Calibri" w:cs="Calibri"/>
          <w:sz w:val="20"/>
          <w:szCs w:val="20"/>
        </w:rPr>
        <w:t>Deberán tener un color uniforme y estarán libres de cualquier rajadura o desportilladura.</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Default="009A7ABF" w:rsidP="009A7ABF">
      <w:pPr>
        <w:ind w:left="709"/>
        <w:jc w:val="both"/>
        <w:rPr>
          <w:rFonts w:ascii="Calibri" w:eastAsia="Calibri" w:hAnsi="Calibri" w:cs="Calibri"/>
          <w:sz w:val="20"/>
          <w:szCs w:val="20"/>
          <w:lang w:eastAsia="en-US"/>
        </w:rPr>
      </w:pPr>
    </w:p>
    <w:p w:rsidR="000B6EC9" w:rsidRPr="003A6FC7" w:rsidRDefault="000B6EC9"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56: REPOSICION DE PLACAS DE ANCLAJE Y PERNOS (PLANCHA E= 10 MM)</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placas de anclaje, entre la columna construida de hormigón armado y la estructura metálica,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numPr>
          <w:ilvl w:val="0"/>
          <w:numId w:val="231"/>
        </w:numPr>
        <w:contextualSpacing/>
        <w:jc w:val="both"/>
        <w:rPr>
          <w:rFonts w:ascii="Calibri" w:hAnsi="Calibri" w:cs="Calibri"/>
          <w:sz w:val="20"/>
          <w:szCs w:val="20"/>
        </w:rPr>
      </w:pPr>
      <w:r w:rsidRPr="003A6FC7">
        <w:rPr>
          <w:rFonts w:ascii="Calibri" w:hAnsi="Calibri" w:cs="Calibri"/>
          <w:sz w:val="20"/>
          <w:szCs w:val="20"/>
        </w:rPr>
        <w:lastRenderedPageBreak/>
        <w:t>Los materiales equipo y herramientas serán proporcionados por el PROVEEDOR para el correcto desarrollo de la actividad. Los aceros de las planchas metálicas, deberán cumplir con las características técnicas en lo que concierne a normas de calidad y resistencia además que las secciones y dimensiones deberán comprenderse según se muestra en los detalles. El acero no deberá presentar fisuras, escamas, oxidación ni corrosión.</w:t>
      </w:r>
    </w:p>
    <w:p w:rsidR="009A7ABF" w:rsidRPr="003A6FC7" w:rsidRDefault="009A7ABF" w:rsidP="007B5501">
      <w:pPr>
        <w:numPr>
          <w:ilvl w:val="0"/>
          <w:numId w:val="231"/>
        </w:numPr>
        <w:contextualSpacing/>
        <w:jc w:val="both"/>
        <w:rPr>
          <w:rFonts w:ascii="Calibri" w:hAnsi="Calibri" w:cs="Calibri"/>
          <w:sz w:val="20"/>
          <w:szCs w:val="20"/>
        </w:rPr>
      </w:pPr>
      <w:r w:rsidRPr="003A6FC7">
        <w:rPr>
          <w:rFonts w:ascii="Calibri" w:hAnsi="Calibri" w:cs="Calibri"/>
          <w:sz w:val="20"/>
          <w:szCs w:val="20"/>
        </w:rPr>
        <w:t>Este ítem comprende el uso de:</w:t>
      </w:r>
    </w:p>
    <w:p w:rsidR="009A7ABF" w:rsidRPr="003A6FC7" w:rsidRDefault="009A7ABF" w:rsidP="007B5501">
      <w:pPr>
        <w:pStyle w:val="Prrafodelista"/>
        <w:numPr>
          <w:ilvl w:val="0"/>
          <w:numId w:val="232"/>
        </w:numPr>
        <w:contextualSpacing/>
        <w:jc w:val="both"/>
        <w:rPr>
          <w:rFonts w:ascii="Calibri" w:hAnsi="Calibri" w:cs="Calibri"/>
          <w:sz w:val="20"/>
          <w:szCs w:val="20"/>
        </w:rPr>
      </w:pPr>
      <w:r w:rsidRPr="003A6FC7">
        <w:rPr>
          <w:rFonts w:ascii="Calibri" w:hAnsi="Calibri" w:cs="Calibri"/>
          <w:sz w:val="20"/>
          <w:szCs w:val="20"/>
        </w:rPr>
        <w:t>Plancha de acero</w:t>
      </w:r>
    </w:p>
    <w:p w:rsidR="009A7ABF" w:rsidRPr="003A6FC7" w:rsidRDefault="009A7ABF" w:rsidP="007B5501">
      <w:pPr>
        <w:pStyle w:val="Prrafodelista"/>
        <w:numPr>
          <w:ilvl w:val="0"/>
          <w:numId w:val="232"/>
        </w:numPr>
        <w:contextualSpacing/>
        <w:jc w:val="both"/>
        <w:rPr>
          <w:rFonts w:ascii="Calibri" w:hAnsi="Calibri" w:cs="Calibri"/>
          <w:sz w:val="20"/>
          <w:szCs w:val="20"/>
        </w:rPr>
      </w:pPr>
      <w:r w:rsidRPr="003A6FC7">
        <w:rPr>
          <w:rFonts w:ascii="Calibri" w:hAnsi="Calibri" w:cs="Calibri"/>
          <w:sz w:val="20"/>
          <w:szCs w:val="20"/>
        </w:rPr>
        <w:t>Pernos</w:t>
      </w:r>
    </w:p>
    <w:p w:rsidR="009A7ABF" w:rsidRPr="003A6FC7" w:rsidRDefault="009A7ABF" w:rsidP="007B5501">
      <w:pPr>
        <w:pStyle w:val="Prrafodelista"/>
        <w:numPr>
          <w:ilvl w:val="0"/>
          <w:numId w:val="232"/>
        </w:numPr>
        <w:contextualSpacing/>
        <w:jc w:val="both"/>
        <w:rPr>
          <w:rFonts w:ascii="Calibri" w:hAnsi="Calibri" w:cs="Calibri"/>
          <w:sz w:val="20"/>
          <w:szCs w:val="20"/>
        </w:rPr>
      </w:pPr>
      <w:r w:rsidRPr="003A6FC7">
        <w:rPr>
          <w:rFonts w:ascii="Calibri" w:hAnsi="Calibri" w:cs="Calibri"/>
          <w:sz w:val="20"/>
          <w:szCs w:val="20"/>
        </w:rPr>
        <w:t>Angular</w:t>
      </w:r>
    </w:p>
    <w:p w:rsidR="009A7ABF" w:rsidRPr="003A6FC7" w:rsidRDefault="009A7ABF" w:rsidP="007B5501">
      <w:pPr>
        <w:pStyle w:val="Prrafodelista"/>
        <w:numPr>
          <w:ilvl w:val="0"/>
          <w:numId w:val="232"/>
        </w:numPr>
        <w:contextualSpacing/>
        <w:jc w:val="both"/>
        <w:rPr>
          <w:rFonts w:ascii="Calibri" w:hAnsi="Calibri" w:cs="Calibri"/>
          <w:sz w:val="20"/>
          <w:szCs w:val="20"/>
        </w:rPr>
      </w:pPr>
      <w:r w:rsidRPr="003A6FC7">
        <w:rPr>
          <w:rFonts w:ascii="Calibri" w:hAnsi="Calibri" w:cs="Calibri"/>
          <w:sz w:val="20"/>
          <w:szCs w:val="20"/>
        </w:rPr>
        <w:t>Electrodos</w:t>
      </w:r>
    </w:p>
    <w:p w:rsidR="009A7ABF" w:rsidRPr="003A6FC7" w:rsidRDefault="009A7ABF" w:rsidP="007B5501">
      <w:pPr>
        <w:numPr>
          <w:ilvl w:val="0"/>
          <w:numId w:val="231"/>
        </w:numPr>
        <w:contextualSpacing/>
        <w:jc w:val="both"/>
        <w:rPr>
          <w:rFonts w:ascii="Calibri" w:hAnsi="Calibri" w:cs="Calibri"/>
          <w:sz w:val="20"/>
          <w:szCs w:val="20"/>
        </w:rPr>
      </w:pPr>
      <w:r w:rsidRPr="003A6FC7">
        <w:rPr>
          <w:rFonts w:ascii="Calibri" w:hAnsi="Calibri" w:cs="Calibri"/>
          <w:sz w:val="20"/>
          <w:szCs w:val="20"/>
        </w:rPr>
        <w:t>El PROVEEDOR deberá contar con el equipo necesario para ejecutar la correcta soldadura de las piezas.</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57:</w:t>
      </w:r>
      <w:r w:rsidRPr="003A6FC7">
        <w:rPr>
          <w:rFonts w:ascii="Calibri" w:eastAsia="Calibri" w:hAnsi="Calibri" w:cs="Calibri"/>
          <w:sz w:val="20"/>
          <w:szCs w:val="20"/>
          <w:u w:val="single"/>
          <w:lang w:eastAsia="en-US"/>
        </w:rPr>
        <w:t xml:space="preserve"> </w:t>
      </w:r>
      <w:r w:rsidRPr="003A6FC7">
        <w:rPr>
          <w:rFonts w:ascii="Calibri" w:eastAsia="Calibri" w:hAnsi="Calibri" w:cs="Calibri"/>
          <w:b/>
          <w:sz w:val="20"/>
          <w:szCs w:val="20"/>
          <w:u w:val="single"/>
          <w:lang w:eastAsia="en-US"/>
        </w:rPr>
        <w:t>REPOSICION DE ESTRUCTURA METALICA PERF. CANAL P/CUBIERTA INCL. CORREAS</w:t>
      </w:r>
    </w:p>
    <w:p w:rsidR="00E83BDF" w:rsidRDefault="00E83BD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estructura metálica perf. canal p/cubierta incluye correas,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7B5501">
      <w:pPr>
        <w:numPr>
          <w:ilvl w:val="0"/>
          <w:numId w:val="233"/>
        </w:numPr>
        <w:contextualSpacing/>
        <w:jc w:val="both"/>
        <w:rPr>
          <w:rFonts w:ascii="Calibri" w:hAnsi="Calibri" w:cs="Calibri"/>
          <w:sz w:val="20"/>
          <w:szCs w:val="20"/>
        </w:rPr>
      </w:pPr>
      <w:r w:rsidRPr="003A6FC7">
        <w:rPr>
          <w:rFonts w:ascii="Calibri" w:hAnsi="Calibri" w:cs="Calibri"/>
          <w:sz w:val="20"/>
          <w:szCs w:val="20"/>
        </w:rPr>
        <w:t>Para las estructuras metálicas se emplearán los siguientes materiales los cuales deberán ser nuevos y cumplir con lo siguiente:</w:t>
      </w:r>
    </w:p>
    <w:p w:rsidR="009A7ABF" w:rsidRPr="003A6FC7" w:rsidRDefault="009A7ABF" w:rsidP="007B5501">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 xml:space="preserve">Perfiles laminados de acero </w:t>
      </w:r>
    </w:p>
    <w:p w:rsidR="009A7ABF" w:rsidRPr="003A6FC7" w:rsidRDefault="009A7ABF" w:rsidP="007B5501">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 xml:space="preserve">Chapas estructurales serán de acero </w:t>
      </w:r>
    </w:p>
    <w:p w:rsidR="009A7ABF" w:rsidRPr="003A6FC7" w:rsidRDefault="009A7ABF" w:rsidP="007B5501">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 xml:space="preserve">Electrodos </w:t>
      </w:r>
    </w:p>
    <w:p w:rsidR="009A7ABF" w:rsidRPr="003A6FC7" w:rsidRDefault="009A7ABF" w:rsidP="007B5501">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 xml:space="preserve">Pernos de acero </w:t>
      </w:r>
    </w:p>
    <w:p w:rsidR="009A7ABF" w:rsidRPr="003A6FC7" w:rsidRDefault="009A7ABF" w:rsidP="007B5501">
      <w:pPr>
        <w:numPr>
          <w:ilvl w:val="0"/>
          <w:numId w:val="233"/>
        </w:numPr>
        <w:contextualSpacing/>
        <w:jc w:val="both"/>
        <w:rPr>
          <w:rFonts w:ascii="Calibri" w:hAnsi="Calibri" w:cs="Calibri"/>
          <w:sz w:val="20"/>
          <w:szCs w:val="20"/>
        </w:rPr>
      </w:pPr>
      <w:r w:rsidRPr="003A6FC7">
        <w:rPr>
          <w:rFonts w:ascii="Calibri" w:hAnsi="Calibri" w:cs="Calibri"/>
          <w:sz w:val="20"/>
          <w:szCs w:val="20"/>
        </w:rPr>
        <w:t>En caso de que se requieran perfiles de dimensiones especiales y éstos no fueran obtenibles en el mercado, podrán remplazarse por perfiles de chapas laminadas o soldadas construidos con acero A36.</w:t>
      </w:r>
    </w:p>
    <w:p w:rsidR="009A7ABF" w:rsidRPr="003A6FC7" w:rsidRDefault="009A7ABF" w:rsidP="007B5501">
      <w:pPr>
        <w:numPr>
          <w:ilvl w:val="0"/>
          <w:numId w:val="233"/>
        </w:numPr>
        <w:contextualSpacing/>
        <w:jc w:val="both"/>
        <w:rPr>
          <w:rFonts w:ascii="Calibri" w:hAnsi="Calibri" w:cs="Calibri"/>
          <w:sz w:val="20"/>
          <w:szCs w:val="20"/>
        </w:rPr>
      </w:pPr>
      <w:r w:rsidRPr="003A6FC7">
        <w:rPr>
          <w:rFonts w:ascii="Calibri" w:hAnsi="Calibri" w:cs="Calibri"/>
          <w:sz w:val="20"/>
          <w:szCs w:val="20"/>
        </w:rPr>
        <w:t>Los remplazos deberán ser aprobados por el Fiscal de Servicio, con anterioridad al comienzo de la fabricación.</w:t>
      </w:r>
    </w:p>
    <w:p w:rsidR="009A7ABF" w:rsidRPr="003A6FC7" w:rsidRDefault="009A7ABF" w:rsidP="007B5501">
      <w:pPr>
        <w:numPr>
          <w:ilvl w:val="0"/>
          <w:numId w:val="233"/>
        </w:numPr>
        <w:contextualSpacing/>
        <w:jc w:val="both"/>
        <w:rPr>
          <w:rFonts w:ascii="Calibri" w:hAnsi="Calibri" w:cs="Calibri"/>
          <w:sz w:val="20"/>
          <w:szCs w:val="20"/>
        </w:rPr>
      </w:pPr>
      <w:r w:rsidRPr="003A6FC7">
        <w:rPr>
          <w:rFonts w:ascii="Calibri" w:hAnsi="Calibri" w:cs="Calibri"/>
          <w:sz w:val="20"/>
          <w:szCs w:val="20"/>
        </w:rPr>
        <w:t>Estará a cargo del Proveedor todo exceso de peso que resulte del remplazo de perfiles, no aceptando el Fiscal de Servicio ningún adicional proveniente de éste remplazo.</w:t>
      </w:r>
    </w:p>
    <w:p w:rsidR="009A7ABF" w:rsidRPr="003A6FC7" w:rsidRDefault="009A7ABF" w:rsidP="007B5501">
      <w:pPr>
        <w:numPr>
          <w:ilvl w:val="0"/>
          <w:numId w:val="233"/>
        </w:numPr>
        <w:contextualSpacing/>
        <w:jc w:val="both"/>
        <w:rPr>
          <w:rFonts w:ascii="Calibri" w:hAnsi="Calibri" w:cs="Calibri"/>
          <w:sz w:val="20"/>
          <w:szCs w:val="20"/>
        </w:rPr>
      </w:pPr>
      <w:r w:rsidRPr="003A6FC7">
        <w:rPr>
          <w:rFonts w:ascii="Calibri" w:hAnsi="Calibri" w:cs="Calibri"/>
          <w:sz w:val="20"/>
          <w:szCs w:val="20"/>
        </w:rPr>
        <w:lastRenderedPageBreak/>
        <w:t>Las operaciones de cortado, preparado, soldado, etc., del material, serán ejecutadas por personal calificado. Las soldaduras deberán ser realizadas por soldadores calificados, en un todo de acuerdo con la Norma AWS.</w:t>
      </w:r>
    </w:p>
    <w:p w:rsidR="009A7ABF" w:rsidRPr="003A6FC7" w:rsidRDefault="009A7ABF" w:rsidP="007B5501">
      <w:pPr>
        <w:numPr>
          <w:ilvl w:val="0"/>
          <w:numId w:val="233"/>
        </w:numPr>
        <w:contextualSpacing/>
        <w:jc w:val="both"/>
        <w:rPr>
          <w:rFonts w:ascii="Calibri" w:hAnsi="Calibri" w:cs="Calibri"/>
          <w:sz w:val="20"/>
          <w:szCs w:val="20"/>
        </w:rPr>
      </w:pPr>
      <w:r w:rsidRPr="003A6FC7">
        <w:rPr>
          <w:rFonts w:ascii="Calibri" w:hAnsi="Calibri" w:cs="Calibri"/>
          <w:sz w:val="20"/>
          <w:szCs w:val="20"/>
        </w:rPr>
        <w:t xml:space="preserve">Todos los materiales a emplearse en la fabricación deberán ser nuevos y libres de corrosión.  Se rechazará todo material que no cumpla con esta condición, aunque haya sido ya elaborado. El material se trabajará en frío. De ser necesario, se </w:t>
      </w:r>
      <w:r w:rsidR="000D0700" w:rsidRPr="003A6FC7">
        <w:rPr>
          <w:rFonts w:ascii="Calibri" w:hAnsi="Calibri" w:cs="Calibri"/>
          <w:sz w:val="20"/>
          <w:szCs w:val="20"/>
        </w:rPr>
        <w:t>efectuarán</w:t>
      </w:r>
      <w:r w:rsidRPr="003A6FC7">
        <w:rPr>
          <w:rFonts w:ascii="Calibri" w:hAnsi="Calibri" w:cs="Calibri"/>
          <w:sz w:val="20"/>
          <w:szCs w:val="20"/>
        </w:rPr>
        <w:t xml:space="preserve"> trabajos en la pieza en caliente, la misma deberá estar a la temperatura de rojo cereza claro. No se permitirán trabajos a una temperatura intermedia (rojo azul).  El enfriamiento se hará al aire en calma, sin acelerarlo artificialmente. Se eliminarán rebabas en los productos laminados, como también se limarán las marcas en relieve que hubiera sobre las superficies en contacto.</w:t>
      </w:r>
    </w:p>
    <w:p w:rsidR="009A7ABF" w:rsidRPr="003A6FC7" w:rsidRDefault="009A7ABF" w:rsidP="007B5501">
      <w:pPr>
        <w:numPr>
          <w:ilvl w:val="0"/>
          <w:numId w:val="233"/>
        </w:numPr>
        <w:contextualSpacing/>
        <w:jc w:val="both"/>
        <w:rPr>
          <w:rFonts w:ascii="Calibri" w:hAnsi="Calibri" w:cs="Calibri"/>
          <w:sz w:val="20"/>
          <w:szCs w:val="20"/>
        </w:rPr>
      </w:pPr>
      <w:r w:rsidRPr="003A6FC7">
        <w:rPr>
          <w:rFonts w:ascii="Calibri" w:hAnsi="Calibri" w:cs="Calibri"/>
          <w:sz w:val="20"/>
          <w:szCs w:val="20"/>
        </w:rPr>
        <w:t xml:space="preserve">A fin de facilitar las tareas de montaje, se deberán marcar con pintura y estampa en ambos extremos de cada elemento, su marca o posición de montaje, en forma clara y visible con letras de molde.  </w:t>
      </w:r>
      <w:r w:rsidR="000D0700" w:rsidRPr="003A6FC7">
        <w:rPr>
          <w:rFonts w:ascii="Calibri" w:hAnsi="Calibri" w:cs="Calibri"/>
          <w:sz w:val="20"/>
          <w:szCs w:val="20"/>
        </w:rPr>
        <w:t>Además,</w:t>
      </w:r>
      <w:r w:rsidRPr="003A6FC7">
        <w:rPr>
          <w:rFonts w:ascii="Calibri" w:hAnsi="Calibri" w:cs="Calibri"/>
          <w:sz w:val="20"/>
          <w:szCs w:val="20"/>
        </w:rPr>
        <w:t xml:space="preserve"> se indicarán con pintura y estampa su sentido de montaje, por ejemplo: “norte”, “arriba”, etc.</w:t>
      </w:r>
    </w:p>
    <w:p w:rsidR="009A7ABF" w:rsidRPr="003A6FC7" w:rsidRDefault="009A7ABF" w:rsidP="007B5501">
      <w:pPr>
        <w:numPr>
          <w:ilvl w:val="0"/>
          <w:numId w:val="233"/>
        </w:numPr>
        <w:contextualSpacing/>
        <w:jc w:val="both"/>
        <w:rPr>
          <w:rFonts w:ascii="Calibri" w:hAnsi="Calibri" w:cs="Calibri"/>
          <w:sz w:val="20"/>
          <w:szCs w:val="20"/>
        </w:rPr>
      </w:pPr>
      <w:r w:rsidRPr="003A6FC7">
        <w:rPr>
          <w:rFonts w:ascii="Calibri" w:hAnsi="Calibri" w:cs="Calibri"/>
          <w:sz w:val="20"/>
          <w:szCs w:val="20"/>
        </w:rPr>
        <w:t>Se evitará en lo posible, el envío al lugar de trabajo de las piezas sueltas de tamaño pequeño, estas se enviarán en conjuntos debidamente identificadas con estampa y pintura. Las piezas que se unan entre sí, deberán prepararse de manera tal que puedan montarse sin esfuerzos y tengan un buen ajuste en la superficie de contacto. Las piezas no deberán presentar fisuras ni alabeos. No deberán presentar daños superficiales o fisuras debido al doblado o chaflanado. Tales perjuicios pueden evitarse mediante la consideración de las propiedades del material: elección de radios de curvatura adecuados y elaboración del material a una temperatura adecuada.</w:t>
      </w:r>
    </w:p>
    <w:p w:rsidR="009A7ABF" w:rsidRPr="003A6FC7" w:rsidRDefault="009A7ABF" w:rsidP="007B5501">
      <w:pPr>
        <w:numPr>
          <w:ilvl w:val="0"/>
          <w:numId w:val="233"/>
        </w:numPr>
        <w:contextualSpacing/>
        <w:jc w:val="both"/>
        <w:rPr>
          <w:rFonts w:ascii="Calibri" w:hAnsi="Calibri" w:cs="Calibri"/>
          <w:sz w:val="20"/>
          <w:szCs w:val="20"/>
        </w:rPr>
      </w:pPr>
      <w:r w:rsidRPr="003A6FC7">
        <w:rPr>
          <w:rFonts w:ascii="Calibri" w:hAnsi="Calibri" w:cs="Calibri"/>
          <w:sz w:val="20"/>
          <w:szCs w:val="20"/>
        </w:rPr>
        <w:t>Si se cortan los productos laminados mediante oxicorte o cizalla, deberá hacerse con toda exactitud.  De haber defectos de corte, se eliminarán las ranuras, fisuras y/o estrías mediante cepillado, fresado, rectificado o laminado. De usarse acero de alta resistencia y en espesores con más de 30 mm, se quitará mecánicamente el material endurecido en el oxicorte. No está permitido tapar con soldadura zonas defectuosas. Los cortes que se hagan en el material deberán ser efectuados de modo que queden limpios, sin rebabas y sin deformaciones. Pequeños defectos superficiales podrán eliminarse mediante esmerilado.</w:t>
      </w:r>
    </w:p>
    <w:p w:rsidR="009A7ABF" w:rsidRPr="003A6FC7" w:rsidRDefault="009A7ABF" w:rsidP="007B5501">
      <w:pPr>
        <w:numPr>
          <w:ilvl w:val="0"/>
          <w:numId w:val="233"/>
        </w:numPr>
        <w:contextualSpacing/>
        <w:jc w:val="both"/>
        <w:rPr>
          <w:rFonts w:ascii="Calibri" w:hAnsi="Calibri" w:cs="Calibri"/>
          <w:sz w:val="20"/>
          <w:szCs w:val="20"/>
        </w:rPr>
      </w:pPr>
      <w:r w:rsidRPr="003A6FC7">
        <w:rPr>
          <w:rFonts w:ascii="Calibri" w:hAnsi="Calibri" w:cs="Calibri"/>
          <w:sz w:val="20"/>
          <w:szCs w:val="20"/>
        </w:rPr>
        <w:t>Los agujeros para los pernos se realizarán por taladro y no se permitirá realizarlos con soplete ni punzón. Los agujeros que se correspondan entre las diferentes piezas a unir, deben ser coincidentes, no admitiéndose el mandrilado. Las rebabas formadas en los bordes de los agujeros, se eliminarán prolijamente.</w:t>
      </w:r>
    </w:p>
    <w:p w:rsidR="009A7ABF" w:rsidRPr="003A6FC7" w:rsidRDefault="009A7ABF" w:rsidP="007B5501">
      <w:pPr>
        <w:numPr>
          <w:ilvl w:val="0"/>
          <w:numId w:val="233"/>
        </w:numPr>
        <w:contextualSpacing/>
        <w:jc w:val="both"/>
        <w:rPr>
          <w:rFonts w:ascii="Calibri" w:hAnsi="Calibri" w:cs="Calibri"/>
          <w:sz w:val="20"/>
          <w:szCs w:val="20"/>
        </w:rPr>
      </w:pPr>
      <w:r w:rsidRPr="003A6FC7">
        <w:rPr>
          <w:rFonts w:ascii="Calibri" w:hAnsi="Calibri" w:cs="Calibri"/>
          <w:sz w:val="20"/>
          <w:szCs w:val="20"/>
        </w:rPr>
        <w:t>Para el corte y agujereado de perfiles, chapas y planchuelas se respetarán las medidas de los planos que se realizarán previamente a su colocado y estén aprobados por el fiscal del servicio.</w:t>
      </w:r>
    </w:p>
    <w:p w:rsidR="009A7ABF" w:rsidRPr="003A6FC7" w:rsidRDefault="009A7ABF" w:rsidP="007B5501">
      <w:pPr>
        <w:numPr>
          <w:ilvl w:val="0"/>
          <w:numId w:val="233"/>
        </w:numPr>
        <w:contextualSpacing/>
        <w:jc w:val="both"/>
        <w:rPr>
          <w:rFonts w:ascii="Calibri" w:hAnsi="Calibri" w:cs="Calibri"/>
          <w:sz w:val="20"/>
          <w:szCs w:val="20"/>
        </w:rPr>
      </w:pPr>
      <w:r w:rsidRPr="003A6FC7">
        <w:rPr>
          <w:rFonts w:ascii="Calibri" w:hAnsi="Calibri" w:cs="Calibri"/>
          <w:sz w:val="20"/>
          <w:szCs w:val="20"/>
        </w:rPr>
        <w:t>Se eliminarán todas las rebabas sobre todo en pasamanos y en otros elementos que entran en contacto con las personas. El arqueado (doblado) de perfiles y caños se hará en frío o en caliente, con guías para lograr una correcta conformación y evitar el debilitamiento y la concentración de tensiones.</w:t>
      </w:r>
    </w:p>
    <w:p w:rsidR="009A7ABF" w:rsidRPr="003A6FC7" w:rsidRDefault="009A7ABF" w:rsidP="007B5501">
      <w:pPr>
        <w:numPr>
          <w:ilvl w:val="0"/>
          <w:numId w:val="233"/>
        </w:numPr>
        <w:contextualSpacing/>
        <w:jc w:val="both"/>
        <w:rPr>
          <w:rFonts w:ascii="Calibri" w:hAnsi="Calibri" w:cs="Calibri"/>
          <w:sz w:val="20"/>
          <w:szCs w:val="20"/>
        </w:rPr>
      </w:pPr>
      <w:r w:rsidRPr="003A6FC7">
        <w:rPr>
          <w:rFonts w:ascii="Calibri" w:hAnsi="Calibri" w:cs="Calibri"/>
          <w:sz w:val="20"/>
          <w:szCs w:val="20"/>
        </w:rPr>
        <w:lastRenderedPageBreak/>
        <w:t xml:space="preserve">Las partes y subconjuntos fabricados en taller se cubrirán con una mano de imprimación incluso las superficies que entrarán en contacto con las placas de unión.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u w:val="single"/>
          <w:lang w:eastAsia="en-US"/>
        </w:rPr>
      </w:pPr>
      <w:r w:rsidRPr="003A6FC7">
        <w:rPr>
          <w:rFonts w:ascii="Calibri" w:eastAsia="Calibri" w:hAnsi="Calibri" w:cs="Calibri"/>
          <w:b/>
          <w:sz w:val="20"/>
          <w:szCs w:val="20"/>
          <w:u w:val="single"/>
          <w:lang w:eastAsia="en-US"/>
        </w:rPr>
        <w:t>ITEM 58:</w:t>
      </w:r>
      <w:r w:rsidRPr="003A6FC7">
        <w:rPr>
          <w:rFonts w:ascii="Calibri" w:eastAsia="Calibri" w:hAnsi="Calibri" w:cs="Calibri"/>
          <w:sz w:val="20"/>
          <w:szCs w:val="20"/>
          <w:u w:val="single"/>
          <w:lang w:eastAsia="en-US"/>
        </w:rPr>
        <w:t xml:space="preserve"> </w:t>
      </w:r>
      <w:r w:rsidR="00CA0EC8">
        <w:rPr>
          <w:rFonts w:ascii="Calibri" w:eastAsia="Calibri" w:hAnsi="Calibri" w:cs="Calibri"/>
          <w:b/>
          <w:sz w:val="20"/>
          <w:szCs w:val="20"/>
          <w:u w:val="single"/>
          <w:lang w:eastAsia="en-US"/>
        </w:rPr>
        <w:t>REPOSICIO</w:t>
      </w:r>
      <w:r w:rsidRPr="003A6FC7">
        <w:rPr>
          <w:rFonts w:ascii="Calibri" w:eastAsia="Calibri" w:hAnsi="Calibri" w:cs="Calibri"/>
          <w:b/>
          <w:sz w:val="20"/>
          <w:szCs w:val="20"/>
          <w:u w:val="single"/>
          <w:lang w:eastAsia="en-US"/>
        </w:rPr>
        <w:t>N DE MEMBRANA IMPERMEABILIZACION CON LAMINA ASFALTICA REV.  ALUM. S/LOSA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la impermeabilización de cubiertas de losas de hormigón con lámina de aluminio de 4mm de asfalto plástico con refuerzo central de polietileno con protección reflectora de foil de aluminio y terminación inferior con film de polietileno,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numPr>
          <w:ilvl w:val="0"/>
          <w:numId w:val="233"/>
        </w:numPr>
        <w:contextualSpacing/>
        <w:jc w:val="both"/>
        <w:rPr>
          <w:rFonts w:ascii="Calibri" w:hAnsi="Calibri" w:cs="Calibri"/>
          <w:sz w:val="20"/>
          <w:szCs w:val="20"/>
        </w:rPr>
      </w:pPr>
      <w:r w:rsidRPr="003A6FC7">
        <w:rPr>
          <w:rFonts w:ascii="Calibri" w:hAnsi="Calibri" w:cs="Calibri"/>
          <w:sz w:val="20"/>
          <w:szCs w:val="20"/>
        </w:rPr>
        <w:t>Membrana de lámina de aluminio de 4mm de asfalto plástico con refuerzo central de polietileno con protección reflectora de foil de aluminio y terminación inferior con film de polietileno.</w:t>
      </w:r>
    </w:p>
    <w:p w:rsidR="009A7ABF" w:rsidRPr="003A6FC7" w:rsidRDefault="009A7ABF" w:rsidP="007B5501">
      <w:pPr>
        <w:numPr>
          <w:ilvl w:val="0"/>
          <w:numId w:val="233"/>
        </w:numPr>
        <w:contextualSpacing/>
        <w:jc w:val="both"/>
        <w:rPr>
          <w:rFonts w:ascii="Calibri" w:hAnsi="Calibri" w:cs="Calibri"/>
          <w:sz w:val="20"/>
          <w:szCs w:val="20"/>
        </w:rPr>
      </w:pPr>
      <w:r w:rsidRPr="003A6FC7">
        <w:rPr>
          <w:rFonts w:ascii="Calibri" w:hAnsi="Calibri" w:cs="Calibri"/>
          <w:sz w:val="20"/>
          <w:szCs w:val="20"/>
        </w:rPr>
        <w:t>El revestimiento de aluminio proporcionara una superficie totalmente impermeable de elevada estabilidad térmica que soporta temperaturas entre -10º C y + 80º C sin quebrarse ni escurrir con altísima durabilidad a la exposición de los rayos solares y a la intemperie.</w:t>
      </w:r>
    </w:p>
    <w:p w:rsidR="009A7ABF" w:rsidRPr="003A6FC7" w:rsidRDefault="009A7ABF" w:rsidP="007B5501">
      <w:pPr>
        <w:numPr>
          <w:ilvl w:val="0"/>
          <w:numId w:val="233"/>
        </w:numPr>
        <w:contextualSpacing/>
        <w:jc w:val="both"/>
        <w:rPr>
          <w:rFonts w:ascii="Calibri" w:hAnsi="Calibri" w:cs="Calibri"/>
          <w:sz w:val="20"/>
          <w:szCs w:val="20"/>
        </w:rPr>
      </w:pPr>
      <w:r w:rsidRPr="003A6FC7">
        <w:rPr>
          <w:rFonts w:ascii="Calibri" w:hAnsi="Calibri" w:cs="Calibri"/>
          <w:sz w:val="20"/>
          <w:szCs w:val="20"/>
        </w:rPr>
        <w:t>Esta impermeabilización se aplicará de acuerdo a lo establecido en los procedimientos de colocación del proveedor del producto, para garantizar su durabilidad y calidad.</w:t>
      </w:r>
    </w:p>
    <w:p w:rsidR="009A7ABF" w:rsidRPr="003A6FC7" w:rsidRDefault="009A7ABF" w:rsidP="007B5501">
      <w:pPr>
        <w:numPr>
          <w:ilvl w:val="0"/>
          <w:numId w:val="233"/>
        </w:numPr>
        <w:contextualSpacing/>
        <w:jc w:val="both"/>
        <w:rPr>
          <w:rFonts w:ascii="Calibri" w:hAnsi="Calibri" w:cs="Calibri"/>
          <w:sz w:val="20"/>
          <w:szCs w:val="20"/>
        </w:rPr>
      </w:pPr>
      <w:r w:rsidRPr="003A6FC7">
        <w:rPr>
          <w:rFonts w:ascii="Calibri" w:hAnsi="Calibri" w:cs="Calibri"/>
          <w:sz w:val="20"/>
          <w:szCs w:val="20"/>
        </w:rPr>
        <w:t>En cuanto a su procedimiento de ejecución se debe considerar los siguiente:</w:t>
      </w:r>
    </w:p>
    <w:p w:rsidR="009A7ABF" w:rsidRPr="003A6FC7" w:rsidRDefault="009A7ABF" w:rsidP="007B5501">
      <w:pPr>
        <w:pStyle w:val="Prrafodelista"/>
        <w:numPr>
          <w:ilvl w:val="0"/>
          <w:numId w:val="235"/>
        </w:numPr>
        <w:contextualSpacing/>
        <w:jc w:val="both"/>
        <w:rPr>
          <w:rFonts w:ascii="Calibri" w:hAnsi="Calibri" w:cs="Calibri"/>
          <w:sz w:val="20"/>
          <w:szCs w:val="20"/>
        </w:rPr>
      </w:pPr>
      <w:r w:rsidRPr="003A6FC7">
        <w:rPr>
          <w:rFonts w:ascii="Calibri" w:hAnsi="Calibri" w:cs="Calibri"/>
          <w:sz w:val="20"/>
          <w:szCs w:val="20"/>
        </w:rPr>
        <w:t>Primeramente, se debe proceder al retiro del material de impermeabilización que existiese en la losa donde se realizará el mantenimiento o de lo contrario si se colocara por primera vez, realizar la limpieza correspondiente para dejar el área limpia, exenta de polvo, arena, aceites, grasa, etc. Sin irregularidades pronunciadas que puedan dañar la lámina.</w:t>
      </w:r>
    </w:p>
    <w:p w:rsidR="009A7ABF" w:rsidRPr="003A6FC7" w:rsidRDefault="009A7ABF" w:rsidP="007B5501">
      <w:pPr>
        <w:pStyle w:val="Prrafodelista"/>
        <w:numPr>
          <w:ilvl w:val="0"/>
          <w:numId w:val="235"/>
        </w:numPr>
        <w:contextualSpacing/>
        <w:jc w:val="both"/>
        <w:rPr>
          <w:rFonts w:ascii="Calibri" w:hAnsi="Calibri" w:cs="Calibri"/>
          <w:sz w:val="20"/>
          <w:szCs w:val="20"/>
        </w:rPr>
      </w:pPr>
      <w:r w:rsidRPr="003A6FC7">
        <w:rPr>
          <w:rFonts w:ascii="Calibri" w:hAnsi="Calibri" w:cs="Calibri"/>
          <w:sz w:val="20"/>
          <w:szCs w:val="20"/>
        </w:rPr>
        <w:t>Una vez se encuentre libre el área se procederá a colocar el material geotextil en las cotas o niveles señalados, debiendo tener cuidado de no dañarlos. Con preferencia esta actividad deberá ser realizada por personal especializado y de acuerdo a instrucciones del fabricante o proveedor.</w:t>
      </w:r>
    </w:p>
    <w:p w:rsidR="009A7ABF" w:rsidRPr="003A6FC7" w:rsidRDefault="009A7ABF" w:rsidP="007B5501">
      <w:pPr>
        <w:pStyle w:val="Prrafodelista"/>
        <w:numPr>
          <w:ilvl w:val="0"/>
          <w:numId w:val="235"/>
        </w:numPr>
        <w:contextualSpacing/>
        <w:jc w:val="both"/>
        <w:rPr>
          <w:rFonts w:ascii="Calibri" w:hAnsi="Calibri" w:cs="Calibri"/>
          <w:sz w:val="20"/>
          <w:szCs w:val="20"/>
        </w:rPr>
      </w:pPr>
      <w:r w:rsidRPr="003A6FC7">
        <w:rPr>
          <w:rFonts w:ascii="Calibri" w:hAnsi="Calibri" w:cs="Calibri"/>
          <w:sz w:val="20"/>
          <w:szCs w:val="20"/>
        </w:rPr>
        <w:t>La superficie a impermeabilizar deberá en losas de hormigón, terrazas, etc., tener todos los cantos o aristas redondeados con media caña de aproximadamente 8 cm.</w:t>
      </w:r>
    </w:p>
    <w:p w:rsidR="009A7ABF" w:rsidRPr="003A6FC7" w:rsidRDefault="009A7ABF" w:rsidP="007B5501">
      <w:pPr>
        <w:pStyle w:val="Prrafodelista"/>
        <w:numPr>
          <w:ilvl w:val="0"/>
          <w:numId w:val="235"/>
        </w:numPr>
        <w:contextualSpacing/>
        <w:jc w:val="both"/>
        <w:rPr>
          <w:rFonts w:ascii="Calibri" w:hAnsi="Calibri" w:cs="Calibri"/>
          <w:sz w:val="20"/>
          <w:szCs w:val="20"/>
        </w:rPr>
      </w:pPr>
      <w:r w:rsidRPr="003A6FC7">
        <w:rPr>
          <w:rFonts w:ascii="Calibri" w:hAnsi="Calibri" w:cs="Calibri"/>
          <w:sz w:val="20"/>
          <w:szCs w:val="20"/>
        </w:rPr>
        <w:t xml:space="preserve">Previamente se debe realizar la imprimación con un imprimante asfáltico para obtener una superficie de adherencia. Una vez que la imprimación esté seca al tacto, se deberá aplicar la lámina empezando desde la zona más baja, se coloca el primer rollo calentando la parte </w:t>
      </w:r>
      <w:r w:rsidRPr="003A6FC7">
        <w:rPr>
          <w:rFonts w:ascii="Calibri" w:hAnsi="Calibri" w:cs="Calibri"/>
          <w:sz w:val="20"/>
          <w:szCs w:val="20"/>
        </w:rPr>
        <w:lastRenderedPageBreak/>
        <w:t>inferior de la membrana con la ayuda de un soplete convencional y presionando en forma continua sobre toda la superficie.</w:t>
      </w:r>
    </w:p>
    <w:p w:rsidR="009A7ABF" w:rsidRPr="003A6FC7" w:rsidRDefault="009A7ABF" w:rsidP="007B5501">
      <w:pPr>
        <w:pStyle w:val="Prrafodelista"/>
        <w:numPr>
          <w:ilvl w:val="0"/>
          <w:numId w:val="235"/>
        </w:numPr>
        <w:contextualSpacing/>
        <w:jc w:val="both"/>
        <w:rPr>
          <w:rFonts w:ascii="Calibri" w:hAnsi="Calibri" w:cs="Calibri"/>
          <w:sz w:val="20"/>
          <w:szCs w:val="20"/>
        </w:rPr>
      </w:pPr>
      <w:r w:rsidRPr="003A6FC7">
        <w:rPr>
          <w:rFonts w:ascii="Calibri" w:hAnsi="Calibri" w:cs="Calibri"/>
          <w:sz w:val="20"/>
          <w:szCs w:val="20"/>
        </w:rPr>
        <w:t>Luego se coloca el segundo rollo con igual técnica que para la anterior, traslapándola al primero entre 8 y 10 cm. Cuando el sistema de impermeabilización es no adherido al sustrato, se presenta el primer rollo de membrana, luego el segundo traslapado sobre el primero entre 8 cm y 10 cm.</w:t>
      </w:r>
    </w:p>
    <w:p w:rsidR="009A7ABF" w:rsidRPr="003A6FC7" w:rsidRDefault="009A7ABF" w:rsidP="007B5501">
      <w:pPr>
        <w:pStyle w:val="Prrafodelista"/>
        <w:numPr>
          <w:ilvl w:val="0"/>
          <w:numId w:val="235"/>
        </w:numPr>
        <w:contextualSpacing/>
        <w:jc w:val="both"/>
        <w:rPr>
          <w:rFonts w:ascii="Calibri" w:hAnsi="Calibri" w:cs="Calibri"/>
          <w:sz w:val="20"/>
          <w:szCs w:val="20"/>
        </w:rPr>
      </w:pPr>
      <w:r w:rsidRPr="003A6FC7">
        <w:rPr>
          <w:rFonts w:ascii="Calibri" w:hAnsi="Calibri" w:cs="Calibri"/>
          <w:sz w:val="20"/>
          <w:szCs w:val="20"/>
        </w:rPr>
        <w:t>Los traslapes entre membranas pueden soldarse a soplete calentando la parte inferior de una y la superior de la otra. Con una cuchara se uniforma el asfalto, evitando la formación de hilos producida por la contracción del polietileno. Luego se presiona en forma continua una sobre la otra, para lograr la unificación de ambas membranas, produciéndose un sangrado leve de asfalto. A continuación, se efectúa el sellado de la soldadura, calentando suavemente la parte superior del borde de la membrana con la cuchara para nivelar la terminación. La zona de los solapes puede ser repasada con pintura de aluminio.</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E83BDF" w:rsidRPr="003A6FC7" w:rsidRDefault="00E83BDF" w:rsidP="009A7ABF">
      <w:pPr>
        <w:ind w:left="709"/>
        <w:jc w:val="both"/>
        <w:rPr>
          <w:rFonts w:ascii="Calibri" w:eastAsia="Calibri" w:hAnsi="Calibri" w:cs="Calibri"/>
          <w:sz w:val="20"/>
          <w:szCs w:val="20"/>
          <w:lang w:eastAsia="en-US"/>
        </w:rPr>
      </w:pPr>
    </w:p>
    <w:p w:rsidR="009A7ABF" w:rsidRPr="003A6FC7" w:rsidRDefault="00CA0EC8" w:rsidP="009A7ABF">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59: REPOSICIO</w:t>
      </w:r>
      <w:r w:rsidR="009A7ABF" w:rsidRPr="003A6FC7">
        <w:rPr>
          <w:rFonts w:ascii="Calibri" w:eastAsia="Calibri" w:hAnsi="Calibri" w:cs="Calibri"/>
          <w:b/>
          <w:sz w:val="20"/>
          <w:szCs w:val="20"/>
          <w:u w:val="single"/>
          <w:lang w:eastAsia="en-US"/>
        </w:rPr>
        <w:t>N DE MEMBRANA IMPERMEABILIZANTE PARA CUBIERTAS DE CALAMINA</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Esta actividad consiste en el retiro y reposición de una membrana hidrófuga, de acuerdo a lo indicado por el fiscal de servicio y/o especificaciones técnicas descritas a continuación:</w:t>
      </w:r>
    </w:p>
    <w:p w:rsidR="009A7ABF" w:rsidRPr="003A6FC7" w:rsidRDefault="009A7ABF" w:rsidP="007B5501">
      <w:pPr>
        <w:pStyle w:val="Prrafodelista"/>
        <w:numPr>
          <w:ilvl w:val="0"/>
          <w:numId w:val="236"/>
        </w:numPr>
        <w:contextualSpacing/>
        <w:jc w:val="both"/>
        <w:rPr>
          <w:rFonts w:ascii="Calibri" w:hAnsi="Calibri" w:cs="Calibri"/>
          <w:sz w:val="20"/>
          <w:szCs w:val="20"/>
        </w:rPr>
      </w:pPr>
      <w:r w:rsidRPr="003A6FC7">
        <w:rPr>
          <w:rFonts w:ascii="Calibri" w:hAnsi="Calibri" w:cs="Calibri"/>
          <w:sz w:val="20"/>
          <w:szCs w:val="20"/>
        </w:rPr>
        <w:t>Membrana hidrófuga bajo cubierta que protege de la humedad a los techos inclinados o con diferentes caídas.</w:t>
      </w:r>
    </w:p>
    <w:p w:rsidR="009A7ABF" w:rsidRPr="003A6FC7" w:rsidRDefault="009A7ABF" w:rsidP="007B5501">
      <w:pPr>
        <w:pStyle w:val="Prrafodelista"/>
        <w:numPr>
          <w:ilvl w:val="0"/>
          <w:numId w:val="236"/>
        </w:numPr>
        <w:contextualSpacing/>
        <w:jc w:val="both"/>
        <w:rPr>
          <w:rFonts w:ascii="Calibri" w:hAnsi="Calibri" w:cs="Calibri"/>
          <w:sz w:val="20"/>
          <w:szCs w:val="20"/>
        </w:rPr>
      </w:pPr>
      <w:r w:rsidRPr="003A6FC7">
        <w:rPr>
          <w:rFonts w:ascii="Calibri" w:hAnsi="Calibri" w:cs="Calibri"/>
          <w:sz w:val="20"/>
          <w:szCs w:val="20"/>
        </w:rPr>
        <w:t>Membrana de 4 mm de espesor con aluminio (rollo de 10 m.).</w:t>
      </w:r>
    </w:p>
    <w:p w:rsidR="009A7ABF" w:rsidRPr="003A6FC7" w:rsidRDefault="009A7ABF" w:rsidP="007B5501">
      <w:pPr>
        <w:pStyle w:val="Prrafodelista"/>
        <w:numPr>
          <w:ilvl w:val="0"/>
          <w:numId w:val="236"/>
        </w:numPr>
        <w:contextualSpacing/>
        <w:jc w:val="both"/>
        <w:rPr>
          <w:rFonts w:ascii="Calibri" w:hAnsi="Calibri" w:cs="Calibri"/>
          <w:sz w:val="20"/>
          <w:szCs w:val="20"/>
        </w:rPr>
      </w:pPr>
      <w:r w:rsidRPr="003A6FC7">
        <w:rPr>
          <w:rFonts w:ascii="Calibri" w:hAnsi="Calibri" w:cs="Calibri"/>
          <w:sz w:val="20"/>
          <w:szCs w:val="20"/>
        </w:rPr>
        <w:t>Se utiliza en sistemas de construcción en seco, siendo un material fuerte, flexible y elaborado a partir de tres capas de polipropileno para cumplir la función de barrera secundaria de agua, de tal manera que presente resistencia al paso del agua (hasta 700 cm de columna de agua), debe ser una barrera para el viento, permeable al vapor, resistente a la intemperie, resistencia al rasgado y finalmente que no propague el fuego y de peso liviano.</w:t>
      </w:r>
    </w:p>
    <w:p w:rsidR="009A7ABF" w:rsidRPr="003A6FC7" w:rsidRDefault="009A7ABF" w:rsidP="009A7ABF">
      <w:pPr>
        <w:spacing w:after="160"/>
        <w:ind w:left="709"/>
        <w:jc w:val="both"/>
        <w:rPr>
          <w:rFonts w:ascii="Calibri" w:eastAsia="Calibri" w:hAnsi="Calibri" w:cs="Calibri"/>
          <w:sz w:val="20"/>
          <w:szCs w:val="20"/>
          <w:lang w:eastAsia="en-US"/>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60:</w:t>
      </w:r>
      <w:r w:rsidRPr="003A6FC7">
        <w:rPr>
          <w:rFonts w:ascii="Calibri" w:eastAsia="Calibri" w:hAnsi="Calibri" w:cs="Calibri"/>
          <w:sz w:val="20"/>
          <w:szCs w:val="20"/>
          <w:u w:val="single"/>
          <w:lang w:eastAsia="en-US"/>
        </w:rPr>
        <w:t xml:space="preserve"> </w:t>
      </w:r>
      <w:r w:rsidR="00CA0EC8">
        <w:rPr>
          <w:rFonts w:ascii="Calibri" w:eastAsia="Calibri" w:hAnsi="Calibri" w:cs="Calibri"/>
          <w:b/>
          <w:sz w:val="20"/>
          <w:szCs w:val="20"/>
          <w:u w:val="single"/>
          <w:lang w:eastAsia="en-US"/>
        </w:rPr>
        <w:t>REPOSICIO</w:t>
      </w:r>
      <w:r w:rsidRPr="003A6FC7">
        <w:rPr>
          <w:rFonts w:ascii="Calibri" w:eastAsia="Calibri" w:hAnsi="Calibri" w:cs="Calibri"/>
          <w:b/>
          <w:sz w:val="20"/>
          <w:szCs w:val="20"/>
          <w:u w:val="single"/>
          <w:lang w:eastAsia="en-US"/>
        </w:rPr>
        <w:t>N DE ESTRUCTURAS DE HORMIGON ARMADO H-25 A H-30</w:t>
      </w:r>
    </w:p>
    <w:p w:rsidR="00CB0D64" w:rsidRDefault="00CB0D64"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comprende el retiro y reposición del hormigón armado en los moldes o encofrados., incluyendo esta actividad el transporte, colocación, vibrado, protección y curado del mismo,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pStyle w:val="Prrafodelista"/>
        <w:numPr>
          <w:ilvl w:val="0"/>
          <w:numId w:val="236"/>
        </w:numPr>
        <w:contextualSpacing/>
        <w:jc w:val="both"/>
        <w:rPr>
          <w:rFonts w:ascii="Calibri" w:hAnsi="Calibri" w:cs="Calibri"/>
          <w:sz w:val="20"/>
          <w:szCs w:val="20"/>
        </w:rPr>
      </w:pPr>
      <w:r w:rsidRPr="003A6FC7">
        <w:rPr>
          <w:rFonts w:ascii="Calibri" w:hAnsi="Calibri" w:cs="Calibri"/>
          <w:sz w:val="20"/>
          <w:szCs w:val="20"/>
        </w:rPr>
        <w:t>Todos los trabajos señalados deberán ser ejecutados de acuerdo a las dosificaciones y resistencias establecidas en la Normas Boliviana del Hormigón Armado CBH – 87.</w:t>
      </w:r>
    </w:p>
    <w:p w:rsidR="009A7ABF" w:rsidRPr="003A6FC7" w:rsidRDefault="009A7ABF" w:rsidP="007B5501">
      <w:pPr>
        <w:pStyle w:val="Prrafodelista"/>
        <w:numPr>
          <w:ilvl w:val="0"/>
          <w:numId w:val="236"/>
        </w:numPr>
        <w:contextualSpacing/>
        <w:jc w:val="both"/>
        <w:rPr>
          <w:rFonts w:ascii="Calibri" w:hAnsi="Calibri" w:cs="Calibri"/>
          <w:sz w:val="20"/>
          <w:szCs w:val="20"/>
        </w:rPr>
      </w:pPr>
      <w:r w:rsidRPr="003A6FC7">
        <w:rPr>
          <w:rFonts w:ascii="Calibri" w:hAnsi="Calibri" w:cs="Calibri"/>
          <w:sz w:val="20"/>
          <w:szCs w:val="20"/>
        </w:rPr>
        <w:t>Todos los materiales, herramientas y equipo a emplearse en la preparación y vaciado del hormigón serán proporcionados por el PROVEEDOR y utilizados por éste, previa aprobación del FISCAL DE SERVICIO y deberán cumplir con los requisitos establecidos en las especificaciones técnicas del Ítem Materiales de Construcción y requisitos establecidos en la Norma Boliviana del Hormigón Armado CBH-87.</w:t>
      </w:r>
    </w:p>
    <w:p w:rsidR="009A7ABF" w:rsidRPr="003A6FC7" w:rsidRDefault="009A7ABF" w:rsidP="007B5501">
      <w:pPr>
        <w:pStyle w:val="Prrafodelista"/>
        <w:numPr>
          <w:ilvl w:val="0"/>
          <w:numId w:val="236"/>
        </w:numPr>
        <w:contextualSpacing/>
        <w:jc w:val="both"/>
        <w:rPr>
          <w:rFonts w:ascii="Calibri" w:hAnsi="Calibri" w:cs="Calibri"/>
          <w:sz w:val="20"/>
          <w:szCs w:val="20"/>
        </w:rPr>
      </w:pPr>
      <w:r w:rsidRPr="003A6FC7">
        <w:rPr>
          <w:rFonts w:ascii="Calibri" w:hAnsi="Calibri" w:cs="Calibri"/>
          <w:sz w:val="20"/>
          <w:szCs w:val="20"/>
        </w:rPr>
        <w:t>Cemento.</w:t>
      </w:r>
    </w:p>
    <w:p w:rsidR="009A7ABF" w:rsidRPr="003A6FC7" w:rsidRDefault="009A7ABF" w:rsidP="007B5501">
      <w:pPr>
        <w:pStyle w:val="Prrafodelista"/>
        <w:numPr>
          <w:ilvl w:val="0"/>
          <w:numId w:val="236"/>
        </w:numPr>
        <w:contextualSpacing/>
        <w:jc w:val="both"/>
        <w:rPr>
          <w:rFonts w:ascii="Calibri" w:hAnsi="Calibri" w:cs="Calibri"/>
          <w:sz w:val="20"/>
          <w:szCs w:val="20"/>
        </w:rPr>
      </w:pPr>
      <w:r w:rsidRPr="003A6FC7">
        <w:rPr>
          <w:rFonts w:ascii="Calibri" w:hAnsi="Calibri" w:cs="Calibri"/>
          <w:sz w:val="20"/>
          <w:szCs w:val="20"/>
        </w:rPr>
        <w:t>Agregados; Grava y Arena limpia, durable.</w:t>
      </w:r>
    </w:p>
    <w:p w:rsidR="009A7ABF" w:rsidRPr="003A6FC7" w:rsidRDefault="009A7ABF" w:rsidP="007B5501">
      <w:pPr>
        <w:pStyle w:val="Prrafodelista"/>
        <w:numPr>
          <w:ilvl w:val="0"/>
          <w:numId w:val="236"/>
        </w:numPr>
        <w:contextualSpacing/>
        <w:jc w:val="both"/>
        <w:rPr>
          <w:rFonts w:ascii="Calibri" w:hAnsi="Calibri" w:cs="Calibri"/>
          <w:sz w:val="20"/>
          <w:szCs w:val="20"/>
        </w:rPr>
      </w:pPr>
      <w:r w:rsidRPr="003A6FC7">
        <w:rPr>
          <w:rFonts w:ascii="Calibri" w:hAnsi="Calibri" w:cs="Calibri"/>
          <w:sz w:val="20"/>
          <w:szCs w:val="20"/>
        </w:rPr>
        <w:t>Agua; El agua a utilizarse para la mezcla, curación u otras aplicaciones, será limpia y libre de aceite, sales, ácidos, álcalis, azúcar, materia vegetal o cualquier otra sustancia que resulte nociva y perjudicial para el concreto y el fierro en el área de intervención.</w:t>
      </w:r>
    </w:p>
    <w:p w:rsidR="009A7ABF" w:rsidRPr="003A6FC7" w:rsidRDefault="009A7ABF" w:rsidP="007B5501">
      <w:pPr>
        <w:pStyle w:val="Prrafodelista"/>
        <w:numPr>
          <w:ilvl w:val="0"/>
          <w:numId w:val="236"/>
        </w:numPr>
        <w:contextualSpacing/>
        <w:jc w:val="both"/>
        <w:rPr>
          <w:rFonts w:ascii="Calibri" w:hAnsi="Calibri" w:cs="Calibri"/>
          <w:sz w:val="20"/>
          <w:szCs w:val="20"/>
        </w:rPr>
      </w:pPr>
      <w:r w:rsidRPr="003A6FC7">
        <w:rPr>
          <w:rFonts w:ascii="Calibri" w:hAnsi="Calibri" w:cs="Calibri"/>
          <w:sz w:val="20"/>
          <w:szCs w:val="20"/>
        </w:rPr>
        <w:t>Aditivos</w:t>
      </w:r>
    </w:p>
    <w:p w:rsidR="009A7ABF" w:rsidRPr="003A6FC7" w:rsidRDefault="009A7ABF" w:rsidP="007B5501">
      <w:pPr>
        <w:pStyle w:val="Prrafodelista"/>
        <w:numPr>
          <w:ilvl w:val="0"/>
          <w:numId w:val="236"/>
        </w:numPr>
        <w:contextualSpacing/>
        <w:jc w:val="both"/>
        <w:rPr>
          <w:rFonts w:ascii="Calibri" w:hAnsi="Calibri" w:cs="Calibri"/>
          <w:sz w:val="20"/>
          <w:szCs w:val="20"/>
        </w:rPr>
      </w:pPr>
      <w:r w:rsidRPr="003A6FC7">
        <w:rPr>
          <w:rFonts w:ascii="Calibri" w:hAnsi="Calibri" w:cs="Calibri"/>
          <w:sz w:val="20"/>
          <w:szCs w:val="20"/>
        </w:rPr>
        <w:t>Todas las herramientas y equipo a usarse en la preparación del Hormigón serán proporcionados por el PROVEEDOR, previa aprobación del FISCAL DE SERVICIO Estos consistirán en una mezcladora, carretillas, baldes, palas, balanza para el pesaje de los agregados, mangueras, contenedores de agua. Equipos de probetas, mesas para el doblado de los fierros, cortadores de fierro y todas las herramientas manuales que sean necesarios y suficientes para el cumplimiento de las especificaciones en la preparación del Hormigón Armado.</w:t>
      </w:r>
    </w:p>
    <w:p w:rsidR="009A7ABF" w:rsidRPr="003A6FC7" w:rsidRDefault="009A7ABF" w:rsidP="009A7ABF">
      <w:pPr>
        <w:spacing w:after="160"/>
        <w:ind w:left="709"/>
        <w:jc w:val="both"/>
        <w:rPr>
          <w:rFonts w:ascii="Calibri" w:eastAsia="Calibri" w:hAnsi="Calibri" w:cs="Calibri"/>
          <w:sz w:val="20"/>
          <w:szCs w:val="20"/>
          <w:lang w:eastAsia="en-US"/>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lastRenderedPageBreak/>
        <w:t>Así mismo y de acuerdo a requerimiento del FISCAL DE SERVICIO se deberá remitir el plano técnico con el detalle tipo de trabajo a realizar para su respectiva aprobación y posterior ejecución.</w:t>
      </w:r>
    </w:p>
    <w:p w:rsidR="00F92241" w:rsidRDefault="00F92241" w:rsidP="009A7ABF">
      <w:pPr>
        <w:ind w:firstLine="708"/>
        <w:contextualSpacing/>
        <w:jc w:val="both"/>
        <w:rPr>
          <w:rFonts w:ascii="Calibri" w:eastAsia="Calibri" w:hAnsi="Calibri" w:cs="Calibri"/>
          <w:b/>
          <w:sz w:val="20"/>
          <w:szCs w:val="20"/>
          <w:u w:val="single"/>
          <w:lang w:eastAsia="en-US"/>
        </w:rPr>
      </w:pPr>
    </w:p>
    <w:p w:rsidR="009A7ABF" w:rsidRPr="003A6FC7" w:rsidRDefault="009A7ABF" w:rsidP="009A7ABF">
      <w:pPr>
        <w:ind w:firstLine="708"/>
        <w:contextualSpacing/>
        <w:jc w:val="both"/>
        <w:rPr>
          <w:rFonts w:ascii="Calibri" w:hAnsi="Calibri" w:cs="Calibri"/>
          <w:sz w:val="20"/>
          <w:szCs w:val="20"/>
        </w:rPr>
      </w:pPr>
      <w:r w:rsidRPr="003A6FC7">
        <w:rPr>
          <w:rFonts w:ascii="Calibri" w:eastAsia="Calibri" w:hAnsi="Calibri" w:cs="Calibri"/>
          <w:b/>
          <w:sz w:val="20"/>
          <w:szCs w:val="20"/>
          <w:u w:val="single"/>
          <w:lang w:eastAsia="en-US"/>
        </w:rPr>
        <w:t>ITEM 6</w:t>
      </w:r>
      <w:r w:rsidR="00CA0EC8">
        <w:rPr>
          <w:rFonts w:ascii="Calibri" w:eastAsia="Calibri" w:hAnsi="Calibri" w:cs="Calibri"/>
          <w:b/>
          <w:sz w:val="20"/>
          <w:szCs w:val="20"/>
          <w:u w:val="single"/>
          <w:lang w:eastAsia="en-US"/>
        </w:rPr>
        <w:t>1: REPOSICION DE ESTRUCTURA META</w:t>
      </w:r>
      <w:r w:rsidRPr="003A6FC7">
        <w:rPr>
          <w:rFonts w:ascii="Calibri" w:eastAsia="Calibri" w:hAnsi="Calibri" w:cs="Calibri"/>
          <w:b/>
          <w:sz w:val="20"/>
          <w:szCs w:val="20"/>
          <w:u w:val="single"/>
          <w:lang w:eastAsia="en-US"/>
        </w:rPr>
        <w:t>LICA</w:t>
      </w:r>
      <w:r w:rsidRPr="003A6FC7">
        <w:rPr>
          <w:rFonts w:ascii="Calibri" w:eastAsia="Calibri" w:hAnsi="Calibri" w:cs="Calibri"/>
          <w:sz w:val="20"/>
          <w:szCs w:val="20"/>
          <w:u w:val="single"/>
          <w:lang w:eastAsia="en-US"/>
        </w:rPr>
        <w:t xml:space="preserve">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consiste en el retiro y reposición de cualquier tipo de estructura metálica que se requiera reponer,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pStyle w:val="Prrafodelista"/>
        <w:numPr>
          <w:ilvl w:val="0"/>
          <w:numId w:val="237"/>
        </w:numPr>
        <w:contextualSpacing/>
        <w:jc w:val="both"/>
        <w:rPr>
          <w:rFonts w:ascii="Calibri" w:hAnsi="Calibri" w:cs="Calibri"/>
          <w:sz w:val="20"/>
          <w:szCs w:val="20"/>
        </w:rPr>
      </w:pPr>
      <w:r w:rsidRPr="003A6FC7">
        <w:rPr>
          <w:rFonts w:ascii="Calibri" w:hAnsi="Calibri" w:cs="Calibri"/>
          <w:sz w:val="20"/>
          <w:szCs w:val="20"/>
        </w:rPr>
        <w:t>Las estructuras metálicas a reponer irán a requerimiento del fiscal del servicio, como también de acuerdo a la estructura metálica que se repondrá, de manera que los tamaños y tipos de perfiles a utilizar es importante que el proveedor presente un anexo detallado con la totalidad de kg de acero que se estaría utilizando para el mantenimiento requerido.</w:t>
      </w:r>
    </w:p>
    <w:p w:rsidR="009A7ABF" w:rsidRPr="003A6FC7" w:rsidRDefault="009A7ABF" w:rsidP="007B5501">
      <w:pPr>
        <w:pStyle w:val="Prrafodelista"/>
        <w:numPr>
          <w:ilvl w:val="0"/>
          <w:numId w:val="237"/>
        </w:numPr>
        <w:contextualSpacing/>
        <w:jc w:val="both"/>
        <w:rPr>
          <w:rFonts w:ascii="Calibri" w:hAnsi="Calibri" w:cs="Calibri"/>
          <w:sz w:val="20"/>
          <w:szCs w:val="20"/>
        </w:rPr>
      </w:pPr>
      <w:r w:rsidRPr="003A6FC7">
        <w:rPr>
          <w:rFonts w:ascii="Calibri" w:hAnsi="Calibri" w:cs="Calibri"/>
          <w:sz w:val="20"/>
          <w:szCs w:val="20"/>
        </w:rPr>
        <w:t>Las operaciones de cortado, preparado, soldado, etc., del material, serán ejecutadas por personal calificado. Las soldaduras deberán ser realizadas por soldadores calificados, en un todo de acuerdo con la Norma AWS.</w:t>
      </w:r>
    </w:p>
    <w:p w:rsidR="009A7ABF" w:rsidRPr="003A6FC7" w:rsidRDefault="009A7ABF" w:rsidP="007B5501">
      <w:pPr>
        <w:pStyle w:val="Prrafodelista"/>
        <w:numPr>
          <w:ilvl w:val="0"/>
          <w:numId w:val="237"/>
        </w:numPr>
        <w:contextualSpacing/>
        <w:jc w:val="both"/>
        <w:rPr>
          <w:rFonts w:ascii="Calibri" w:hAnsi="Calibri" w:cs="Calibri"/>
          <w:sz w:val="20"/>
          <w:szCs w:val="20"/>
        </w:rPr>
      </w:pPr>
      <w:r w:rsidRPr="003A6FC7">
        <w:rPr>
          <w:rFonts w:ascii="Calibri" w:hAnsi="Calibri" w:cs="Calibri"/>
          <w:sz w:val="20"/>
          <w:szCs w:val="20"/>
        </w:rPr>
        <w:t>Todos los materiales a emplearse en la fabricación deberán ser nuevos y libres de corrosión.  Se rechazará todo material que no cumpla con esta condición, aunque haya sido ya elaborado. El material se trabajará en frío. De ser necesario, se efectuarán trabajos en la pieza en caliente, la misma deberá estar a la temperatura de rojo cereza claro. No se permitirán trabajos a una temperatura intermedia (rojo azul).  El enfriamiento se hará al aire en calma, sin acelerarlo artificialmente. Se eliminarán rebabas en los productos laminados, como también se limarán las marcas en relieve que hubiera sobre las superficies en contacto.</w:t>
      </w:r>
    </w:p>
    <w:p w:rsidR="009A7ABF" w:rsidRPr="003A6FC7" w:rsidRDefault="009A7ABF" w:rsidP="007B5501">
      <w:pPr>
        <w:pStyle w:val="Prrafodelista"/>
        <w:numPr>
          <w:ilvl w:val="0"/>
          <w:numId w:val="237"/>
        </w:numPr>
        <w:contextualSpacing/>
        <w:jc w:val="both"/>
        <w:rPr>
          <w:rFonts w:ascii="Calibri" w:hAnsi="Calibri" w:cs="Calibri"/>
          <w:sz w:val="20"/>
          <w:szCs w:val="20"/>
        </w:rPr>
      </w:pPr>
      <w:r w:rsidRPr="003A6FC7">
        <w:rPr>
          <w:rFonts w:ascii="Calibri" w:hAnsi="Calibri" w:cs="Calibri"/>
          <w:sz w:val="20"/>
          <w:szCs w:val="20"/>
        </w:rPr>
        <w:t>A fin de facilitar las tareas de montaje, se deberán marcar con pintura y estampa en ambos extremos de cada elemento, su marca o posición de montaje, en forma clara y visible con letras de molde.  Además, se indicarán con pintura y estampa su sentido de montaje, por ejemplo: “norte”, “arriba”, etc.</w:t>
      </w:r>
    </w:p>
    <w:p w:rsidR="009A7ABF" w:rsidRPr="003A6FC7" w:rsidRDefault="009A7ABF" w:rsidP="007B5501">
      <w:pPr>
        <w:pStyle w:val="Prrafodelista"/>
        <w:numPr>
          <w:ilvl w:val="0"/>
          <w:numId w:val="237"/>
        </w:numPr>
        <w:contextualSpacing/>
        <w:jc w:val="both"/>
        <w:rPr>
          <w:rFonts w:ascii="Calibri" w:hAnsi="Calibri" w:cs="Calibri"/>
          <w:sz w:val="20"/>
          <w:szCs w:val="20"/>
        </w:rPr>
      </w:pPr>
      <w:r w:rsidRPr="003A6FC7">
        <w:rPr>
          <w:rFonts w:ascii="Calibri" w:hAnsi="Calibri" w:cs="Calibri"/>
          <w:sz w:val="20"/>
          <w:szCs w:val="20"/>
        </w:rPr>
        <w:t>Se evitará en lo posible, el envío al lugar de trabajo de las piezas sueltas de tamaño pequeño, estas se enviarán en conjuntos debidamente identificadas con estampa y pintura. Las piezas que se unan entre sí, deberán prepararse de manera tal que puedan montarse sin esfuerzos y tengan un buen ajuste en la superficie de contacto. Las piezas no deberán presentar fisuras ni alabeos. No deberán presentar daños superficiales o fisuras debido al doblado o chaflanado. Tales perjuicios pueden evitarse mediante la consideración de las propiedades del material: elección de radios de curvatura adecuados y elaboración del material a una temperatura adecuada.</w:t>
      </w:r>
    </w:p>
    <w:p w:rsidR="009A7ABF" w:rsidRPr="003A6FC7" w:rsidRDefault="009A7ABF" w:rsidP="007B5501">
      <w:pPr>
        <w:pStyle w:val="Prrafodelista"/>
        <w:numPr>
          <w:ilvl w:val="0"/>
          <w:numId w:val="237"/>
        </w:numPr>
        <w:contextualSpacing/>
        <w:jc w:val="both"/>
        <w:rPr>
          <w:rFonts w:ascii="Calibri" w:hAnsi="Calibri" w:cs="Calibri"/>
          <w:sz w:val="20"/>
          <w:szCs w:val="20"/>
        </w:rPr>
      </w:pPr>
      <w:r w:rsidRPr="003A6FC7">
        <w:rPr>
          <w:rFonts w:ascii="Calibri" w:hAnsi="Calibri" w:cs="Calibri"/>
          <w:sz w:val="20"/>
          <w:szCs w:val="20"/>
        </w:rPr>
        <w:t xml:space="preserve">Si se cortan los productos laminados mediante oxicorte o cizalla, deberá hacerse con toda exactitud.  De haber defectos de corte, se eliminarán las ranuras, fisuras y/o estrías mediante cepillado, fresado, rectificado o laminado. De usarse acero de alta resistencia y en espesores con más de 30 mm, se quitará mecánicamente el material endurecido en el oxicorte. No está permitido tapar con </w:t>
      </w:r>
      <w:r w:rsidRPr="003A6FC7">
        <w:rPr>
          <w:rFonts w:ascii="Calibri" w:hAnsi="Calibri" w:cs="Calibri"/>
          <w:sz w:val="20"/>
          <w:szCs w:val="20"/>
        </w:rPr>
        <w:lastRenderedPageBreak/>
        <w:t>soldadura zonas defectuosas. Los cortes que se hagan en el material deberán ser efectuados de modo que queden limpios, sin rebabas y sin deformaciones. Pequeños defectos superficiales podrán eliminarse mediante esmerilado.</w:t>
      </w:r>
    </w:p>
    <w:p w:rsidR="009A7ABF" w:rsidRPr="003A6FC7" w:rsidRDefault="009A7ABF" w:rsidP="007B5501">
      <w:pPr>
        <w:pStyle w:val="Prrafodelista"/>
        <w:numPr>
          <w:ilvl w:val="0"/>
          <w:numId w:val="237"/>
        </w:numPr>
        <w:contextualSpacing/>
        <w:jc w:val="both"/>
        <w:rPr>
          <w:rFonts w:ascii="Calibri" w:hAnsi="Calibri" w:cs="Calibri"/>
          <w:sz w:val="20"/>
          <w:szCs w:val="20"/>
        </w:rPr>
      </w:pPr>
      <w:r w:rsidRPr="003A6FC7">
        <w:rPr>
          <w:rFonts w:ascii="Calibri" w:hAnsi="Calibri" w:cs="Calibri"/>
          <w:sz w:val="20"/>
          <w:szCs w:val="20"/>
        </w:rPr>
        <w:t>Los agujeros para los pernos se realizarán por taladro y no se permitirá realizarlos con soplete ni punzón. Los agujeros que se correspondan entre las diferentes piezas a unir, deben ser coincidentes, no admitiéndose el mandrilado. Las rebabas formadas en los bordes de los agujeros, se eliminarán prolijamente.</w:t>
      </w:r>
    </w:p>
    <w:p w:rsidR="009A7ABF" w:rsidRPr="003A6FC7" w:rsidRDefault="009A7ABF" w:rsidP="007B5501">
      <w:pPr>
        <w:pStyle w:val="Prrafodelista"/>
        <w:numPr>
          <w:ilvl w:val="0"/>
          <w:numId w:val="237"/>
        </w:numPr>
        <w:contextualSpacing/>
        <w:jc w:val="both"/>
        <w:rPr>
          <w:rFonts w:ascii="Calibri" w:hAnsi="Calibri" w:cs="Calibri"/>
          <w:sz w:val="20"/>
          <w:szCs w:val="20"/>
        </w:rPr>
      </w:pPr>
      <w:r w:rsidRPr="003A6FC7">
        <w:rPr>
          <w:rFonts w:ascii="Calibri" w:hAnsi="Calibri" w:cs="Calibri"/>
          <w:sz w:val="20"/>
          <w:szCs w:val="20"/>
        </w:rPr>
        <w:t>Para el corte y agujereado de perfiles, chapas y planchuelas se respetarán las medidas de los planos que se realizarán previamente a su colocado y estén aprobados por el fiscal del servicio.</w:t>
      </w:r>
    </w:p>
    <w:p w:rsidR="009A7ABF" w:rsidRPr="003A6FC7" w:rsidRDefault="009A7ABF" w:rsidP="007B5501">
      <w:pPr>
        <w:pStyle w:val="Prrafodelista"/>
        <w:numPr>
          <w:ilvl w:val="0"/>
          <w:numId w:val="237"/>
        </w:numPr>
        <w:contextualSpacing/>
        <w:jc w:val="both"/>
        <w:rPr>
          <w:rFonts w:ascii="Calibri" w:hAnsi="Calibri" w:cs="Calibri"/>
          <w:sz w:val="20"/>
          <w:szCs w:val="20"/>
        </w:rPr>
      </w:pPr>
      <w:r w:rsidRPr="003A6FC7">
        <w:rPr>
          <w:rFonts w:ascii="Calibri" w:hAnsi="Calibri" w:cs="Calibri"/>
          <w:sz w:val="20"/>
          <w:szCs w:val="20"/>
        </w:rPr>
        <w:t>Se eliminarán todas las rebabas sobre todo en pasamanos y en otros elementos que entran en contacto con las personas. El arqueado (doblado) de perfiles y caños se hará en frío o en caliente, con guías para lograr una correcta conformación y evitar el debilitamiento y la concentración de tensiones.</w:t>
      </w:r>
    </w:p>
    <w:p w:rsidR="009A7ABF" w:rsidRPr="003A6FC7" w:rsidRDefault="009A7ABF" w:rsidP="007B5501">
      <w:pPr>
        <w:pStyle w:val="Prrafodelista"/>
        <w:numPr>
          <w:ilvl w:val="0"/>
          <w:numId w:val="237"/>
        </w:numPr>
        <w:contextualSpacing/>
        <w:jc w:val="both"/>
        <w:rPr>
          <w:rFonts w:ascii="Calibri" w:hAnsi="Calibri" w:cs="Calibri"/>
          <w:sz w:val="20"/>
          <w:szCs w:val="20"/>
        </w:rPr>
      </w:pPr>
      <w:r w:rsidRPr="003A6FC7">
        <w:rPr>
          <w:rFonts w:ascii="Calibri" w:hAnsi="Calibri" w:cs="Calibri"/>
          <w:sz w:val="20"/>
          <w:szCs w:val="20"/>
        </w:rPr>
        <w:t xml:space="preserve">Las partes y subconjuntos fabricados en taller se cubrirán con una mano de imprimación incluso las superficies que entrarán en contacto con las placas de unión. </w:t>
      </w:r>
    </w:p>
    <w:p w:rsidR="009A7ABF" w:rsidRPr="003A6FC7" w:rsidRDefault="009A7ABF" w:rsidP="007B5501">
      <w:pPr>
        <w:pStyle w:val="Prrafodelista"/>
        <w:numPr>
          <w:ilvl w:val="0"/>
          <w:numId w:val="237"/>
        </w:numPr>
        <w:contextualSpacing/>
        <w:jc w:val="both"/>
        <w:rPr>
          <w:rFonts w:ascii="Calibri" w:hAnsi="Calibri" w:cs="Calibri"/>
          <w:sz w:val="20"/>
          <w:szCs w:val="20"/>
        </w:rPr>
      </w:pPr>
      <w:r w:rsidRPr="003A6FC7">
        <w:rPr>
          <w:rFonts w:ascii="Calibri" w:hAnsi="Calibri" w:cs="Calibri"/>
          <w:sz w:val="20"/>
          <w:szCs w:val="20"/>
        </w:rPr>
        <w:t>Como también todas las estructuras metálicas a reponer deben ir pintadas con pintura anticorrosiva para una mayor durabilidad.</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 xml:space="preserve">ITEM 62: REPOSICION DE CONTRAPISO DE CEMENTO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del contrapiso de cemento sobre losa, el cual debe ejecutarse en el nivel superior a las losas con un espesor mínimo de 5cms. Y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Básicamente existen dos tipos de contrapisos: los que se colocan directamente sobre la losa con el fin de nivelarla y lograr la superficie necesaria para recibir los acabados de pisos y los que, además, cumplen la función de aislar térmica y acústicamente los pisos.</w:t>
      </w:r>
    </w:p>
    <w:p w:rsidR="009A7ABF" w:rsidRPr="003A6FC7" w:rsidRDefault="009A7ABF" w:rsidP="007B5501">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En el caso de aislamiento térmico, se debe tomar precauciones para evitar las condensaciones y para ello se debe tener presente, que el aislamiento térmico debe colocarse lo más próximo al lado frío y la barrera corta-vapor por el lado caliente.</w:t>
      </w:r>
    </w:p>
    <w:p w:rsidR="009A7ABF" w:rsidRPr="003A6FC7" w:rsidRDefault="009A7ABF" w:rsidP="007B5501">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Los contrapisos se construirán empleando hormigón del tipo D con un contenido mínimo de cemento de 250 Kg/m3 y empleando agregados livianos o aditivos aireadores de manera que el peso específico esté comprendido entre 1.800 Kg/m3 y 2.000 Kg/m3.</w:t>
      </w:r>
    </w:p>
    <w:p w:rsidR="009A7ABF" w:rsidRPr="003A6FC7" w:rsidRDefault="009A7ABF" w:rsidP="007B5501">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lastRenderedPageBreak/>
        <w:t>La barrera corta-vapor se ejecutará según se señala en los planos o Formulario de Presentación de Propuestas.</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b/>
          <w:sz w:val="20"/>
          <w:szCs w:val="20"/>
          <w:lang w:eastAsia="en-US"/>
        </w:rPr>
      </w:pPr>
    </w:p>
    <w:p w:rsidR="00F70EB2" w:rsidRPr="003A6FC7" w:rsidRDefault="00F70EB2"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63: REPOSICION DE EMPEDRADO Y CONTRAPISO E= 7 CM DE H°C°</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empedrado y contrapisos de concreto, de acuerdo a lo indicado por el fiscal de servicio y/o especificaciones técnicas descritas a continuación:</w:t>
      </w:r>
    </w:p>
    <w:p w:rsidR="009A7ABF" w:rsidRPr="003A6FC7" w:rsidRDefault="009A7ABF" w:rsidP="007B5501">
      <w:pPr>
        <w:pStyle w:val="Prrafodelista"/>
        <w:numPr>
          <w:ilvl w:val="0"/>
          <w:numId w:val="238"/>
        </w:numPr>
        <w:contextualSpacing/>
        <w:jc w:val="both"/>
        <w:rPr>
          <w:rFonts w:ascii="Calibri" w:hAnsi="Calibri" w:cs="Calibri"/>
          <w:sz w:val="20"/>
          <w:szCs w:val="20"/>
        </w:rPr>
      </w:pPr>
      <w:r w:rsidRPr="003A6FC7">
        <w:rPr>
          <w:rFonts w:ascii="Calibri" w:hAnsi="Calibri" w:cs="Calibri"/>
          <w:sz w:val="20"/>
          <w:szCs w:val="20"/>
        </w:rPr>
        <w:t>La piedra a emplearse será de canto rodado, conocida como "piedra manzana" o similar, cuyas dimensiones varíen entre 10 a 15 cm.</w:t>
      </w:r>
    </w:p>
    <w:p w:rsidR="009A7ABF" w:rsidRPr="003A6FC7" w:rsidRDefault="009A7ABF" w:rsidP="007B5501">
      <w:pPr>
        <w:pStyle w:val="Prrafodelista"/>
        <w:numPr>
          <w:ilvl w:val="0"/>
          <w:numId w:val="238"/>
        </w:numPr>
        <w:contextualSpacing/>
        <w:jc w:val="both"/>
        <w:rPr>
          <w:rFonts w:ascii="Calibri" w:hAnsi="Calibri" w:cs="Calibri"/>
          <w:sz w:val="20"/>
          <w:szCs w:val="20"/>
        </w:rPr>
      </w:pPr>
      <w:r w:rsidRPr="003A6FC7">
        <w:rPr>
          <w:rFonts w:ascii="Calibri" w:hAnsi="Calibri" w:cs="Calibri"/>
          <w:sz w:val="20"/>
          <w:szCs w:val="20"/>
        </w:rPr>
        <w:t>El hormigón simple de cemento, arena y grava a ser empleado será en proporción de una resistencia mínima a la compresión de 180 Kg/cm2.</w:t>
      </w:r>
    </w:p>
    <w:p w:rsidR="009A7ABF" w:rsidRPr="003A6FC7" w:rsidRDefault="009A7ABF" w:rsidP="007B5501">
      <w:pPr>
        <w:pStyle w:val="Prrafodelista"/>
        <w:numPr>
          <w:ilvl w:val="0"/>
          <w:numId w:val="238"/>
        </w:numPr>
        <w:contextualSpacing/>
        <w:jc w:val="both"/>
        <w:rPr>
          <w:rFonts w:ascii="Calibri" w:hAnsi="Calibri" w:cs="Calibri"/>
          <w:sz w:val="20"/>
          <w:szCs w:val="20"/>
        </w:rPr>
      </w:pPr>
      <w:r w:rsidRPr="003A6FC7">
        <w:rPr>
          <w:rFonts w:ascii="Calibri" w:hAnsi="Calibri" w:cs="Calibri"/>
          <w:sz w:val="20"/>
          <w:szCs w:val="20"/>
        </w:rPr>
        <w:t>El cemento será del tipo portland, fresco y de buena calidad.</w:t>
      </w:r>
    </w:p>
    <w:p w:rsidR="009A7ABF" w:rsidRPr="003A6FC7" w:rsidRDefault="009A7ABF" w:rsidP="007B5501">
      <w:pPr>
        <w:pStyle w:val="Prrafodelista"/>
        <w:numPr>
          <w:ilvl w:val="0"/>
          <w:numId w:val="238"/>
        </w:numPr>
        <w:contextualSpacing/>
        <w:jc w:val="both"/>
        <w:rPr>
          <w:rFonts w:ascii="Calibri" w:hAnsi="Calibri" w:cs="Calibri"/>
          <w:sz w:val="20"/>
          <w:szCs w:val="20"/>
        </w:rPr>
      </w:pPr>
      <w:r w:rsidRPr="003A6FC7">
        <w:rPr>
          <w:rFonts w:ascii="Calibri" w:hAnsi="Calibri" w:cs="Calibri"/>
          <w:sz w:val="20"/>
          <w:szCs w:val="20"/>
        </w:rPr>
        <w:t>El agua a utilizar deberá ser limpia, no permitiéndose el empleo de aguas estancadas provenientes de pequeñas lagunas o aquéllas que provengan de alcantarillas, pantanos o ciénagas.</w:t>
      </w:r>
    </w:p>
    <w:p w:rsidR="009A7ABF" w:rsidRPr="003A6FC7" w:rsidRDefault="009A7ABF" w:rsidP="007B5501">
      <w:pPr>
        <w:pStyle w:val="Prrafodelista"/>
        <w:numPr>
          <w:ilvl w:val="0"/>
          <w:numId w:val="238"/>
        </w:numPr>
        <w:contextualSpacing/>
        <w:jc w:val="both"/>
        <w:rPr>
          <w:rFonts w:ascii="Calibri" w:hAnsi="Calibri" w:cs="Calibri"/>
          <w:sz w:val="20"/>
          <w:szCs w:val="20"/>
        </w:rPr>
      </w:pPr>
      <w:r w:rsidRPr="003A6FC7">
        <w:rPr>
          <w:rFonts w:ascii="Calibri" w:hAnsi="Calibri" w:cs="Calibri"/>
          <w:sz w:val="20"/>
          <w:szCs w:val="20"/>
        </w:rPr>
        <w:t>En general los agregados deberán estar limpios y exentos de materiales tales como arcillas, barro adherido, escorias, cartón, yeso, pedazos de madera o materias orgánicas ver especificaciones de materiales.</w:t>
      </w:r>
    </w:p>
    <w:p w:rsidR="009A7ABF" w:rsidRPr="003A6FC7" w:rsidRDefault="009A7ABF" w:rsidP="007B5501">
      <w:pPr>
        <w:pStyle w:val="Prrafodelista"/>
        <w:numPr>
          <w:ilvl w:val="0"/>
          <w:numId w:val="238"/>
        </w:numPr>
        <w:contextualSpacing/>
        <w:jc w:val="both"/>
        <w:rPr>
          <w:rFonts w:ascii="Calibri" w:hAnsi="Calibri" w:cs="Calibri"/>
          <w:sz w:val="20"/>
          <w:szCs w:val="20"/>
        </w:rPr>
      </w:pPr>
      <w:r w:rsidRPr="003A6FC7">
        <w:rPr>
          <w:rFonts w:ascii="Calibri" w:hAnsi="Calibri" w:cs="Calibri"/>
          <w:sz w:val="20"/>
          <w:szCs w:val="20"/>
        </w:rPr>
        <w:t>El proveedor deberá lavar los agregados a su costo, a objeto de cumplir con las condiciones señaladas anteriormente.</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F92241" w:rsidRDefault="00F92241" w:rsidP="009A7ABF">
      <w:pPr>
        <w:ind w:left="709"/>
        <w:jc w:val="both"/>
        <w:rPr>
          <w:rFonts w:ascii="Calibri" w:eastAsia="Calibri" w:hAnsi="Calibri" w:cs="Calibri"/>
          <w:b/>
          <w:sz w:val="20"/>
          <w:szCs w:val="20"/>
          <w:u w:val="single"/>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64: REPOSICION DE CONTRAPISO DE LADRILLO ADOBITO</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contrapiso de ladrillo de adobito,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lastRenderedPageBreak/>
        <w:t>Se utilizará ladrillo de adobito, arena y cemento en una proporción de 1:5.</w:t>
      </w:r>
    </w:p>
    <w:p w:rsidR="009A7ABF" w:rsidRPr="003A6FC7" w:rsidRDefault="009A7ABF" w:rsidP="007B5501">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Considerando también previamente proceder al relleno y compactado por capa de tierra húmeda cada 15 a 20 cm de espesor y apisonándola a mano o con herramienta adecuada.</w:t>
      </w:r>
    </w:p>
    <w:p w:rsidR="009A7ABF" w:rsidRPr="003A6FC7" w:rsidRDefault="009A7ABF" w:rsidP="007B5501">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Sobre el terreno compactado se ejecutará una soladura de ladrillo colocado a combo, con el cuidado de no romper el material; a nivel y con pendiente apropiada.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65: REPOSICION DE MURO DE LADRILLO DE 6H</w:t>
      </w:r>
    </w:p>
    <w:p w:rsidR="004F4C76" w:rsidRPr="003A6FC7" w:rsidRDefault="004F4C76"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comprende el retiro y reposición de muros y tabiques de ladrillo de 6h con mortero de cemento y arena en proporción 1:5,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 xml:space="preserve">Los ladrillos cerámicos tendrán las siguientes características técnicas de acuerdo a la Norma Brasilera de Reglamentación (NBR 15270) y la Norma Boliviana (NB 1211001 en consulta). </w:t>
      </w:r>
    </w:p>
    <w:p w:rsidR="009A7ABF" w:rsidRPr="003A6FC7" w:rsidRDefault="009A7ABF" w:rsidP="009A7ABF">
      <w:pPr>
        <w:ind w:left="709"/>
        <w:jc w:val="both"/>
        <w:rPr>
          <w:rFonts w:ascii="Calibri" w:eastAsia="Calibri" w:hAnsi="Calibri" w:cs="Calibri"/>
          <w:sz w:val="20"/>
          <w:szCs w:val="20"/>
          <w:lang w:eastAsia="en-US"/>
        </w:rPr>
      </w:pPr>
    </w:p>
    <w:tbl>
      <w:tblPr>
        <w:tblW w:w="6520" w:type="dxa"/>
        <w:jc w:val="center"/>
        <w:tblCellMar>
          <w:left w:w="70" w:type="dxa"/>
          <w:right w:w="70" w:type="dxa"/>
        </w:tblCellMar>
        <w:tblLook w:val="04A0" w:firstRow="1" w:lastRow="0" w:firstColumn="1" w:lastColumn="0" w:noHBand="0" w:noVBand="1"/>
      </w:tblPr>
      <w:tblGrid>
        <w:gridCol w:w="2410"/>
        <w:gridCol w:w="1695"/>
        <w:gridCol w:w="1200"/>
        <w:gridCol w:w="1215"/>
      </w:tblGrid>
      <w:tr w:rsidR="009A7ABF" w:rsidRPr="003A6FC7" w:rsidTr="00182846">
        <w:trPr>
          <w:trHeight w:val="300"/>
          <w:jc w:val="center"/>
        </w:trPr>
        <w:tc>
          <w:tcPr>
            <w:tcW w:w="652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7ABF" w:rsidRPr="003A6FC7" w:rsidRDefault="009A7ABF" w:rsidP="00182846">
            <w:pPr>
              <w:ind w:left="709"/>
              <w:jc w:val="center"/>
              <w:rPr>
                <w:rFonts w:ascii="Calibri" w:eastAsia="Calibri" w:hAnsi="Calibri" w:cs="Calibri"/>
                <w:sz w:val="20"/>
                <w:szCs w:val="20"/>
                <w:lang w:eastAsia="en-US"/>
              </w:rPr>
            </w:pPr>
            <w:r w:rsidRPr="003A6FC7">
              <w:rPr>
                <w:rFonts w:ascii="Calibri" w:eastAsia="Calibri" w:hAnsi="Calibri" w:cs="Calibri"/>
                <w:sz w:val="20"/>
                <w:szCs w:val="20"/>
                <w:lang w:eastAsia="en-US"/>
              </w:rPr>
              <w:t>CARACTERISTICAS GEOMETRICAS</w:t>
            </w:r>
          </w:p>
        </w:tc>
      </w:tr>
      <w:tr w:rsidR="009A7ABF" w:rsidRPr="003A6FC7" w:rsidTr="00182846">
        <w:trPr>
          <w:trHeight w:val="300"/>
          <w:jc w:val="center"/>
        </w:trPr>
        <w:tc>
          <w:tcPr>
            <w:tcW w:w="410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REFERENCIAS</w:t>
            </w:r>
          </w:p>
        </w:tc>
        <w:tc>
          <w:tcPr>
            <w:tcW w:w="2415" w:type="dxa"/>
            <w:gridSpan w:val="2"/>
            <w:tcBorders>
              <w:top w:val="single" w:sz="4" w:space="0" w:color="auto"/>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TOLERANCIAS</w:t>
            </w:r>
          </w:p>
        </w:tc>
      </w:tr>
      <w:tr w:rsidR="009A7ABF" w:rsidRPr="003A6FC7" w:rsidTr="00182846">
        <w:trPr>
          <w:trHeight w:val="510"/>
          <w:jc w:val="center"/>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A7ABF" w:rsidRPr="003A6FC7" w:rsidRDefault="009A7ABF" w:rsidP="00182846">
            <w:pPr>
              <w:ind w:left="-75"/>
              <w:jc w:val="center"/>
              <w:rPr>
                <w:rFonts w:ascii="Calibri" w:eastAsia="Calibri" w:hAnsi="Calibri" w:cs="Calibri"/>
                <w:sz w:val="20"/>
                <w:szCs w:val="20"/>
                <w:lang w:eastAsia="en-US"/>
              </w:rPr>
            </w:pPr>
            <w:r w:rsidRPr="003A6FC7">
              <w:rPr>
                <w:rFonts w:ascii="Calibri" w:eastAsia="Calibri" w:hAnsi="Calibri" w:cs="Calibri"/>
                <w:sz w:val="20"/>
                <w:szCs w:val="20"/>
                <w:lang w:eastAsia="en-US"/>
              </w:rPr>
              <w:t>PARAMETROS</w:t>
            </w:r>
          </w:p>
        </w:tc>
        <w:tc>
          <w:tcPr>
            <w:tcW w:w="1695" w:type="dxa"/>
            <w:tcBorders>
              <w:top w:val="nil"/>
              <w:left w:val="nil"/>
              <w:bottom w:val="single" w:sz="4" w:space="0" w:color="auto"/>
              <w:right w:val="single" w:sz="4" w:space="0" w:color="auto"/>
            </w:tcBorders>
            <w:shd w:val="clear" w:color="auto" w:fill="auto"/>
            <w:vAlign w:val="center"/>
            <w:hideMark/>
          </w:tcPr>
          <w:p w:rsidR="009A7ABF" w:rsidRPr="003A6FC7" w:rsidRDefault="009A7ABF" w:rsidP="00182846">
            <w:pPr>
              <w:ind w:left="-124"/>
              <w:jc w:val="center"/>
              <w:rPr>
                <w:rFonts w:ascii="Calibri" w:eastAsia="Calibri" w:hAnsi="Calibri" w:cs="Calibri"/>
                <w:sz w:val="20"/>
                <w:szCs w:val="20"/>
                <w:lang w:eastAsia="en-US"/>
              </w:rPr>
            </w:pPr>
            <w:r w:rsidRPr="003A6FC7">
              <w:rPr>
                <w:rFonts w:ascii="Calibri" w:eastAsia="Calibri" w:hAnsi="Calibri" w:cs="Calibri"/>
                <w:sz w:val="20"/>
                <w:szCs w:val="20"/>
                <w:lang w:eastAsia="en-US"/>
              </w:rPr>
              <w:t>PARAMETROS</w:t>
            </w:r>
            <w:r w:rsidRPr="003A6FC7">
              <w:rPr>
                <w:rFonts w:ascii="Calibri" w:eastAsia="Calibri" w:hAnsi="Calibri" w:cs="Calibri"/>
                <w:sz w:val="20"/>
                <w:szCs w:val="20"/>
                <w:lang w:eastAsia="en-US"/>
              </w:rPr>
              <w:br/>
              <w:t xml:space="preserve"> NOMINALES</w:t>
            </w:r>
          </w:p>
        </w:tc>
        <w:tc>
          <w:tcPr>
            <w:tcW w:w="1200"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182846">
            <w:pPr>
              <w:ind w:left="-60"/>
              <w:jc w:val="center"/>
              <w:rPr>
                <w:rFonts w:ascii="Calibri" w:eastAsia="Calibri" w:hAnsi="Calibri" w:cs="Calibri"/>
                <w:sz w:val="20"/>
                <w:szCs w:val="20"/>
                <w:lang w:eastAsia="en-US"/>
              </w:rPr>
            </w:pPr>
            <w:r w:rsidRPr="003A6FC7">
              <w:rPr>
                <w:rFonts w:ascii="Calibri" w:eastAsia="Calibri" w:hAnsi="Calibri" w:cs="Calibri"/>
                <w:sz w:val="20"/>
                <w:szCs w:val="20"/>
                <w:lang w:eastAsia="en-US"/>
              </w:rPr>
              <w:t>MIN</w:t>
            </w:r>
          </w:p>
        </w:tc>
        <w:tc>
          <w:tcPr>
            <w:tcW w:w="1215"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182846">
            <w:pPr>
              <w:jc w:val="center"/>
              <w:rPr>
                <w:rFonts w:ascii="Calibri" w:eastAsia="Calibri" w:hAnsi="Calibri" w:cs="Calibri"/>
                <w:sz w:val="20"/>
                <w:szCs w:val="20"/>
                <w:lang w:eastAsia="en-US"/>
              </w:rPr>
            </w:pPr>
            <w:r w:rsidRPr="003A6FC7">
              <w:rPr>
                <w:rFonts w:ascii="Calibri" w:eastAsia="Calibri" w:hAnsi="Calibri" w:cs="Calibri"/>
                <w:sz w:val="20"/>
                <w:szCs w:val="20"/>
                <w:lang w:eastAsia="en-US"/>
              </w:rPr>
              <w:t>MAX</w:t>
            </w:r>
          </w:p>
        </w:tc>
      </w:tr>
      <w:tr w:rsidR="009A7ABF" w:rsidRPr="003A6FC7" w:rsidTr="00182846">
        <w:trPr>
          <w:trHeight w:val="300"/>
          <w:jc w:val="center"/>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182846">
            <w:pPr>
              <w:ind w:left="-75"/>
              <w:jc w:val="center"/>
              <w:rPr>
                <w:rFonts w:ascii="Calibri" w:eastAsia="Calibri" w:hAnsi="Calibri" w:cs="Calibri"/>
                <w:sz w:val="20"/>
                <w:szCs w:val="20"/>
                <w:lang w:eastAsia="en-US"/>
              </w:rPr>
            </w:pPr>
            <w:r w:rsidRPr="003A6FC7">
              <w:rPr>
                <w:rFonts w:ascii="Calibri" w:eastAsia="Calibri" w:hAnsi="Calibri" w:cs="Calibri"/>
                <w:sz w:val="20"/>
                <w:szCs w:val="20"/>
                <w:lang w:eastAsia="en-US"/>
              </w:rPr>
              <w:t>Largo</w:t>
            </w:r>
          </w:p>
        </w:tc>
        <w:tc>
          <w:tcPr>
            <w:tcW w:w="1695"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182846">
            <w:pPr>
              <w:ind w:left="-124"/>
              <w:jc w:val="center"/>
              <w:rPr>
                <w:rFonts w:ascii="Calibri" w:eastAsia="Calibri" w:hAnsi="Calibri" w:cs="Calibri"/>
                <w:sz w:val="20"/>
                <w:szCs w:val="20"/>
                <w:lang w:eastAsia="en-US"/>
              </w:rPr>
            </w:pPr>
            <w:r w:rsidRPr="003A6FC7">
              <w:rPr>
                <w:rFonts w:ascii="Calibri" w:eastAsia="Calibri" w:hAnsi="Calibri" w:cs="Calibri"/>
                <w:sz w:val="20"/>
                <w:szCs w:val="20"/>
                <w:lang w:eastAsia="en-US"/>
              </w:rPr>
              <w:t>245</w:t>
            </w:r>
          </w:p>
        </w:tc>
        <w:tc>
          <w:tcPr>
            <w:tcW w:w="1200"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182846">
            <w:pPr>
              <w:ind w:left="-60"/>
              <w:jc w:val="center"/>
              <w:rPr>
                <w:rFonts w:ascii="Calibri" w:eastAsia="Calibri" w:hAnsi="Calibri" w:cs="Calibri"/>
                <w:sz w:val="20"/>
                <w:szCs w:val="20"/>
                <w:lang w:eastAsia="en-US"/>
              </w:rPr>
            </w:pPr>
            <w:r w:rsidRPr="003A6FC7">
              <w:rPr>
                <w:rFonts w:ascii="Calibri" w:eastAsia="Calibri" w:hAnsi="Calibri" w:cs="Calibri"/>
                <w:sz w:val="20"/>
                <w:szCs w:val="20"/>
                <w:lang w:eastAsia="en-US"/>
              </w:rPr>
              <w:t>240</w:t>
            </w:r>
          </w:p>
        </w:tc>
        <w:tc>
          <w:tcPr>
            <w:tcW w:w="1215"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182846">
            <w:pPr>
              <w:jc w:val="center"/>
              <w:rPr>
                <w:rFonts w:ascii="Calibri" w:eastAsia="Calibri" w:hAnsi="Calibri" w:cs="Calibri"/>
                <w:sz w:val="20"/>
                <w:szCs w:val="20"/>
                <w:lang w:eastAsia="en-US"/>
              </w:rPr>
            </w:pPr>
            <w:r w:rsidRPr="003A6FC7">
              <w:rPr>
                <w:rFonts w:ascii="Calibri" w:eastAsia="Calibri" w:hAnsi="Calibri" w:cs="Calibri"/>
                <w:sz w:val="20"/>
                <w:szCs w:val="20"/>
                <w:lang w:eastAsia="en-US"/>
              </w:rPr>
              <w:t>250</w:t>
            </w:r>
          </w:p>
        </w:tc>
      </w:tr>
      <w:tr w:rsidR="009A7ABF" w:rsidRPr="003A6FC7" w:rsidTr="00182846">
        <w:trPr>
          <w:trHeight w:val="300"/>
          <w:jc w:val="center"/>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182846">
            <w:pPr>
              <w:ind w:left="-75"/>
              <w:jc w:val="center"/>
              <w:rPr>
                <w:rFonts w:ascii="Calibri" w:eastAsia="Calibri" w:hAnsi="Calibri" w:cs="Calibri"/>
                <w:sz w:val="20"/>
                <w:szCs w:val="20"/>
                <w:lang w:eastAsia="en-US"/>
              </w:rPr>
            </w:pPr>
            <w:r w:rsidRPr="003A6FC7">
              <w:rPr>
                <w:rFonts w:ascii="Calibri" w:eastAsia="Calibri" w:hAnsi="Calibri" w:cs="Calibri"/>
                <w:sz w:val="20"/>
                <w:szCs w:val="20"/>
                <w:lang w:eastAsia="en-US"/>
              </w:rPr>
              <w:t>Alto</w:t>
            </w:r>
          </w:p>
        </w:tc>
        <w:tc>
          <w:tcPr>
            <w:tcW w:w="1695"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182846">
            <w:pPr>
              <w:ind w:left="-124"/>
              <w:jc w:val="center"/>
              <w:rPr>
                <w:rFonts w:ascii="Calibri" w:eastAsia="Calibri" w:hAnsi="Calibri" w:cs="Calibri"/>
                <w:sz w:val="20"/>
                <w:szCs w:val="20"/>
                <w:lang w:eastAsia="en-US"/>
              </w:rPr>
            </w:pPr>
            <w:r w:rsidRPr="003A6FC7">
              <w:rPr>
                <w:rFonts w:ascii="Calibri" w:eastAsia="Calibri" w:hAnsi="Calibri" w:cs="Calibri"/>
                <w:sz w:val="20"/>
                <w:szCs w:val="20"/>
                <w:lang w:eastAsia="en-US"/>
              </w:rPr>
              <w:t>180</w:t>
            </w:r>
          </w:p>
        </w:tc>
        <w:tc>
          <w:tcPr>
            <w:tcW w:w="1200"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182846">
            <w:pPr>
              <w:ind w:left="-60"/>
              <w:jc w:val="center"/>
              <w:rPr>
                <w:rFonts w:ascii="Calibri" w:eastAsia="Calibri" w:hAnsi="Calibri" w:cs="Calibri"/>
                <w:sz w:val="20"/>
                <w:szCs w:val="20"/>
                <w:lang w:eastAsia="en-US"/>
              </w:rPr>
            </w:pPr>
            <w:r w:rsidRPr="003A6FC7">
              <w:rPr>
                <w:rFonts w:ascii="Calibri" w:eastAsia="Calibri" w:hAnsi="Calibri" w:cs="Calibri"/>
                <w:sz w:val="20"/>
                <w:szCs w:val="20"/>
                <w:lang w:eastAsia="en-US"/>
              </w:rPr>
              <w:t>175</w:t>
            </w:r>
          </w:p>
        </w:tc>
        <w:tc>
          <w:tcPr>
            <w:tcW w:w="1215"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182846">
            <w:pPr>
              <w:jc w:val="center"/>
              <w:rPr>
                <w:rFonts w:ascii="Calibri" w:eastAsia="Calibri" w:hAnsi="Calibri" w:cs="Calibri"/>
                <w:sz w:val="20"/>
                <w:szCs w:val="20"/>
                <w:lang w:eastAsia="en-US"/>
              </w:rPr>
            </w:pPr>
            <w:r w:rsidRPr="003A6FC7">
              <w:rPr>
                <w:rFonts w:ascii="Calibri" w:eastAsia="Calibri" w:hAnsi="Calibri" w:cs="Calibri"/>
                <w:sz w:val="20"/>
                <w:szCs w:val="20"/>
                <w:lang w:eastAsia="en-US"/>
              </w:rPr>
              <w:t>185</w:t>
            </w:r>
          </w:p>
        </w:tc>
      </w:tr>
      <w:tr w:rsidR="009A7ABF" w:rsidRPr="003A6FC7" w:rsidTr="00182846">
        <w:trPr>
          <w:trHeight w:val="300"/>
          <w:jc w:val="center"/>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182846">
            <w:pPr>
              <w:ind w:left="-75"/>
              <w:jc w:val="center"/>
              <w:rPr>
                <w:rFonts w:ascii="Calibri" w:eastAsia="Calibri" w:hAnsi="Calibri" w:cs="Calibri"/>
                <w:sz w:val="20"/>
                <w:szCs w:val="20"/>
                <w:lang w:eastAsia="en-US"/>
              </w:rPr>
            </w:pPr>
            <w:r w:rsidRPr="003A6FC7">
              <w:rPr>
                <w:rFonts w:ascii="Calibri" w:eastAsia="Calibri" w:hAnsi="Calibri" w:cs="Calibri"/>
                <w:sz w:val="20"/>
                <w:szCs w:val="20"/>
                <w:lang w:eastAsia="en-US"/>
              </w:rPr>
              <w:t>Ancho</w:t>
            </w:r>
          </w:p>
        </w:tc>
        <w:tc>
          <w:tcPr>
            <w:tcW w:w="1695"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182846">
            <w:pPr>
              <w:ind w:left="-124"/>
              <w:jc w:val="center"/>
              <w:rPr>
                <w:rFonts w:ascii="Calibri" w:eastAsia="Calibri" w:hAnsi="Calibri" w:cs="Calibri"/>
                <w:sz w:val="20"/>
                <w:szCs w:val="20"/>
                <w:lang w:eastAsia="en-US"/>
              </w:rPr>
            </w:pPr>
            <w:r w:rsidRPr="003A6FC7">
              <w:rPr>
                <w:rFonts w:ascii="Calibri" w:eastAsia="Calibri" w:hAnsi="Calibri" w:cs="Calibri"/>
                <w:sz w:val="20"/>
                <w:szCs w:val="20"/>
                <w:lang w:eastAsia="en-US"/>
              </w:rPr>
              <w:t>120</w:t>
            </w:r>
          </w:p>
        </w:tc>
        <w:tc>
          <w:tcPr>
            <w:tcW w:w="1200"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182846">
            <w:pPr>
              <w:ind w:left="-60"/>
              <w:jc w:val="center"/>
              <w:rPr>
                <w:rFonts w:ascii="Calibri" w:eastAsia="Calibri" w:hAnsi="Calibri" w:cs="Calibri"/>
                <w:sz w:val="20"/>
                <w:szCs w:val="20"/>
                <w:lang w:eastAsia="en-US"/>
              </w:rPr>
            </w:pPr>
            <w:r w:rsidRPr="003A6FC7">
              <w:rPr>
                <w:rFonts w:ascii="Calibri" w:eastAsia="Calibri" w:hAnsi="Calibri" w:cs="Calibri"/>
                <w:sz w:val="20"/>
                <w:szCs w:val="20"/>
                <w:lang w:eastAsia="en-US"/>
              </w:rPr>
              <w:t>115</w:t>
            </w:r>
          </w:p>
        </w:tc>
        <w:tc>
          <w:tcPr>
            <w:tcW w:w="1215"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182846">
            <w:pPr>
              <w:jc w:val="center"/>
              <w:rPr>
                <w:rFonts w:ascii="Calibri" w:eastAsia="Calibri" w:hAnsi="Calibri" w:cs="Calibri"/>
                <w:sz w:val="20"/>
                <w:szCs w:val="20"/>
                <w:lang w:eastAsia="en-US"/>
              </w:rPr>
            </w:pPr>
            <w:r w:rsidRPr="003A6FC7">
              <w:rPr>
                <w:rFonts w:ascii="Calibri" w:eastAsia="Calibri" w:hAnsi="Calibri" w:cs="Calibri"/>
                <w:sz w:val="20"/>
                <w:szCs w:val="20"/>
                <w:lang w:eastAsia="en-US"/>
              </w:rPr>
              <w:t>125</w:t>
            </w:r>
          </w:p>
        </w:tc>
      </w:tr>
      <w:tr w:rsidR="009A7ABF" w:rsidRPr="003A6FC7" w:rsidTr="00182846">
        <w:trPr>
          <w:trHeight w:val="300"/>
          <w:jc w:val="center"/>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182846">
            <w:pPr>
              <w:ind w:left="-75"/>
              <w:jc w:val="center"/>
              <w:rPr>
                <w:rFonts w:ascii="Calibri" w:eastAsia="Calibri" w:hAnsi="Calibri" w:cs="Calibri"/>
                <w:sz w:val="20"/>
                <w:szCs w:val="20"/>
                <w:lang w:eastAsia="en-US"/>
              </w:rPr>
            </w:pPr>
            <w:r w:rsidRPr="003A6FC7">
              <w:rPr>
                <w:rFonts w:ascii="Calibri" w:eastAsia="Calibri" w:hAnsi="Calibri" w:cs="Calibri"/>
                <w:sz w:val="20"/>
                <w:szCs w:val="20"/>
                <w:lang w:eastAsia="en-US"/>
              </w:rPr>
              <w:t>Espesor Ext.</w:t>
            </w:r>
          </w:p>
        </w:tc>
        <w:tc>
          <w:tcPr>
            <w:tcW w:w="1695"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182846">
            <w:pPr>
              <w:ind w:left="-124"/>
              <w:jc w:val="center"/>
              <w:rPr>
                <w:rFonts w:ascii="Calibri" w:eastAsia="Calibri" w:hAnsi="Calibri" w:cs="Calibri"/>
                <w:sz w:val="20"/>
                <w:szCs w:val="20"/>
                <w:lang w:eastAsia="en-US"/>
              </w:rPr>
            </w:pPr>
            <w:r w:rsidRPr="003A6FC7">
              <w:rPr>
                <w:rFonts w:ascii="Calibri" w:eastAsia="Calibri" w:hAnsi="Calibri" w:cs="Calibri"/>
                <w:sz w:val="20"/>
                <w:szCs w:val="20"/>
                <w:lang w:eastAsia="en-US"/>
              </w:rPr>
              <w:t>&gt;= 7 mm</w:t>
            </w:r>
          </w:p>
        </w:tc>
        <w:tc>
          <w:tcPr>
            <w:tcW w:w="2415" w:type="dxa"/>
            <w:gridSpan w:val="2"/>
            <w:tcBorders>
              <w:top w:val="single" w:sz="4" w:space="0" w:color="auto"/>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&gt;= 7 mm</w:t>
            </w:r>
          </w:p>
        </w:tc>
      </w:tr>
      <w:tr w:rsidR="009A7ABF" w:rsidRPr="003A6FC7" w:rsidTr="00182846">
        <w:trPr>
          <w:trHeight w:val="300"/>
          <w:jc w:val="center"/>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182846">
            <w:pPr>
              <w:ind w:left="-75"/>
              <w:jc w:val="center"/>
              <w:rPr>
                <w:rFonts w:ascii="Calibri" w:eastAsia="Calibri" w:hAnsi="Calibri" w:cs="Calibri"/>
                <w:sz w:val="20"/>
                <w:szCs w:val="20"/>
                <w:lang w:eastAsia="en-US"/>
              </w:rPr>
            </w:pPr>
            <w:r w:rsidRPr="003A6FC7">
              <w:rPr>
                <w:rFonts w:ascii="Calibri" w:eastAsia="Calibri" w:hAnsi="Calibri" w:cs="Calibri"/>
                <w:sz w:val="20"/>
                <w:szCs w:val="20"/>
                <w:lang w:eastAsia="en-US"/>
              </w:rPr>
              <w:t>Espesor Int.</w:t>
            </w:r>
          </w:p>
        </w:tc>
        <w:tc>
          <w:tcPr>
            <w:tcW w:w="1695"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182846">
            <w:pPr>
              <w:ind w:left="-124"/>
              <w:jc w:val="center"/>
              <w:rPr>
                <w:rFonts w:ascii="Calibri" w:eastAsia="Calibri" w:hAnsi="Calibri" w:cs="Calibri"/>
                <w:sz w:val="20"/>
                <w:szCs w:val="20"/>
                <w:lang w:eastAsia="en-US"/>
              </w:rPr>
            </w:pPr>
            <w:r w:rsidRPr="003A6FC7">
              <w:rPr>
                <w:rFonts w:ascii="Calibri" w:eastAsia="Calibri" w:hAnsi="Calibri" w:cs="Calibri"/>
                <w:sz w:val="20"/>
                <w:szCs w:val="20"/>
                <w:lang w:eastAsia="en-US"/>
              </w:rPr>
              <w:t>&gt;= 6 mm</w:t>
            </w:r>
          </w:p>
        </w:tc>
        <w:tc>
          <w:tcPr>
            <w:tcW w:w="2415" w:type="dxa"/>
            <w:gridSpan w:val="2"/>
            <w:tcBorders>
              <w:top w:val="single" w:sz="4" w:space="0" w:color="auto"/>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&gt;= 6 mm</w:t>
            </w:r>
          </w:p>
        </w:tc>
      </w:tr>
      <w:tr w:rsidR="009A7ABF" w:rsidRPr="003A6FC7" w:rsidTr="00182846">
        <w:trPr>
          <w:trHeight w:val="300"/>
          <w:jc w:val="center"/>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182846">
            <w:pPr>
              <w:ind w:left="-75"/>
              <w:jc w:val="center"/>
              <w:rPr>
                <w:rFonts w:ascii="Calibri" w:eastAsia="Calibri" w:hAnsi="Calibri" w:cs="Calibri"/>
                <w:sz w:val="20"/>
                <w:szCs w:val="20"/>
                <w:lang w:eastAsia="en-US"/>
              </w:rPr>
            </w:pPr>
            <w:r w:rsidRPr="003A6FC7">
              <w:rPr>
                <w:rFonts w:ascii="Calibri" w:eastAsia="Calibri" w:hAnsi="Calibri" w:cs="Calibri"/>
                <w:sz w:val="20"/>
                <w:szCs w:val="20"/>
                <w:lang w:eastAsia="en-US"/>
              </w:rPr>
              <w:t>Desviación Escuadra</w:t>
            </w:r>
          </w:p>
        </w:tc>
        <w:tc>
          <w:tcPr>
            <w:tcW w:w="1695"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182846">
            <w:pPr>
              <w:ind w:left="-124"/>
              <w:jc w:val="center"/>
              <w:rPr>
                <w:rFonts w:ascii="Calibri" w:eastAsia="Calibri" w:hAnsi="Calibri" w:cs="Calibri"/>
                <w:sz w:val="20"/>
                <w:szCs w:val="20"/>
                <w:lang w:eastAsia="en-US"/>
              </w:rPr>
            </w:pPr>
            <w:r w:rsidRPr="003A6FC7">
              <w:rPr>
                <w:rFonts w:ascii="Calibri" w:eastAsia="Calibri" w:hAnsi="Calibri" w:cs="Calibri"/>
                <w:sz w:val="20"/>
                <w:szCs w:val="20"/>
                <w:lang w:eastAsia="en-US"/>
              </w:rPr>
              <w:t>Max  3 mm</w:t>
            </w:r>
          </w:p>
        </w:tc>
        <w:tc>
          <w:tcPr>
            <w:tcW w:w="2415" w:type="dxa"/>
            <w:gridSpan w:val="2"/>
            <w:tcBorders>
              <w:top w:val="single" w:sz="4" w:space="0" w:color="auto"/>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Max  3 mm</w:t>
            </w:r>
          </w:p>
        </w:tc>
      </w:tr>
      <w:tr w:rsidR="009A7ABF" w:rsidRPr="003A6FC7" w:rsidTr="00182846">
        <w:trPr>
          <w:trHeight w:val="300"/>
          <w:jc w:val="center"/>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182846">
            <w:pPr>
              <w:ind w:left="-75"/>
              <w:jc w:val="center"/>
              <w:rPr>
                <w:rFonts w:ascii="Calibri" w:eastAsia="Calibri" w:hAnsi="Calibri" w:cs="Calibri"/>
                <w:sz w:val="20"/>
                <w:szCs w:val="20"/>
                <w:lang w:eastAsia="en-US"/>
              </w:rPr>
            </w:pPr>
            <w:r w:rsidRPr="003A6FC7">
              <w:rPr>
                <w:rFonts w:ascii="Calibri" w:eastAsia="Calibri" w:hAnsi="Calibri" w:cs="Calibri"/>
                <w:sz w:val="20"/>
                <w:szCs w:val="20"/>
                <w:lang w:eastAsia="en-US"/>
              </w:rPr>
              <w:t>Planeza de las caras</w:t>
            </w:r>
          </w:p>
        </w:tc>
        <w:tc>
          <w:tcPr>
            <w:tcW w:w="1695"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182846">
            <w:pPr>
              <w:ind w:left="-124"/>
              <w:jc w:val="center"/>
              <w:rPr>
                <w:rFonts w:ascii="Calibri" w:eastAsia="Calibri" w:hAnsi="Calibri" w:cs="Calibri"/>
                <w:sz w:val="20"/>
                <w:szCs w:val="20"/>
                <w:lang w:eastAsia="en-US"/>
              </w:rPr>
            </w:pPr>
            <w:r w:rsidRPr="003A6FC7">
              <w:rPr>
                <w:rFonts w:ascii="Calibri" w:eastAsia="Calibri" w:hAnsi="Calibri" w:cs="Calibri"/>
                <w:sz w:val="20"/>
                <w:szCs w:val="20"/>
                <w:lang w:eastAsia="en-US"/>
              </w:rPr>
              <w:t>Max 3 mm</w:t>
            </w:r>
          </w:p>
        </w:tc>
        <w:tc>
          <w:tcPr>
            <w:tcW w:w="2415" w:type="dxa"/>
            <w:gridSpan w:val="2"/>
            <w:tcBorders>
              <w:top w:val="single" w:sz="4" w:space="0" w:color="auto"/>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Max 3 mm</w:t>
            </w:r>
          </w:p>
        </w:tc>
      </w:tr>
      <w:tr w:rsidR="009A7ABF" w:rsidRPr="003A6FC7" w:rsidTr="00182846">
        <w:trPr>
          <w:trHeight w:val="300"/>
          <w:jc w:val="center"/>
        </w:trPr>
        <w:tc>
          <w:tcPr>
            <w:tcW w:w="65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B86505">
            <w:pPr>
              <w:ind w:left="709"/>
              <w:jc w:val="center"/>
              <w:rPr>
                <w:rFonts w:ascii="Calibri" w:eastAsia="Calibri" w:hAnsi="Calibri" w:cs="Calibri"/>
                <w:sz w:val="20"/>
                <w:szCs w:val="20"/>
                <w:lang w:eastAsia="en-US"/>
              </w:rPr>
            </w:pPr>
            <w:r w:rsidRPr="003A6FC7">
              <w:rPr>
                <w:rFonts w:ascii="Calibri" w:eastAsia="Calibri" w:hAnsi="Calibri" w:cs="Calibri"/>
                <w:sz w:val="20"/>
                <w:szCs w:val="20"/>
                <w:lang w:eastAsia="en-US"/>
              </w:rPr>
              <w:t>CARÁCTERISTICAS ESPECIALES</w:t>
            </w:r>
          </w:p>
        </w:tc>
      </w:tr>
      <w:tr w:rsidR="009A7ABF" w:rsidRPr="003A6FC7" w:rsidTr="00182846">
        <w:trPr>
          <w:trHeight w:val="300"/>
          <w:jc w:val="center"/>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p>
        </w:tc>
        <w:tc>
          <w:tcPr>
            <w:tcW w:w="1695" w:type="dxa"/>
            <w:tcBorders>
              <w:top w:val="nil"/>
              <w:left w:val="nil"/>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p>
        </w:tc>
        <w:tc>
          <w:tcPr>
            <w:tcW w:w="1200" w:type="dxa"/>
            <w:tcBorders>
              <w:top w:val="nil"/>
              <w:left w:val="nil"/>
              <w:bottom w:val="single" w:sz="4" w:space="0" w:color="auto"/>
              <w:right w:val="single" w:sz="4" w:space="0" w:color="auto"/>
            </w:tcBorders>
            <w:shd w:val="clear" w:color="auto" w:fill="auto"/>
            <w:noWrap/>
            <w:vAlign w:val="bottom"/>
            <w:hideMark/>
          </w:tcPr>
          <w:p w:rsidR="009A7ABF" w:rsidRPr="003A6FC7" w:rsidRDefault="009A7ABF" w:rsidP="00B86505">
            <w:pPr>
              <w:jc w:val="center"/>
              <w:rPr>
                <w:rFonts w:ascii="Calibri" w:eastAsia="Calibri" w:hAnsi="Calibri" w:cs="Calibri"/>
                <w:sz w:val="20"/>
                <w:szCs w:val="20"/>
                <w:lang w:eastAsia="en-US"/>
              </w:rPr>
            </w:pPr>
            <w:r w:rsidRPr="003A6FC7">
              <w:rPr>
                <w:rFonts w:ascii="Calibri" w:eastAsia="Calibri" w:hAnsi="Calibri" w:cs="Calibri"/>
                <w:sz w:val="20"/>
                <w:szCs w:val="20"/>
                <w:lang w:eastAsia="en-US"/>
              </w:rPr>
              <w:t>MIN</w:t>
            </w:r>
          </w:p>
        </w:tc>
        <w:tc>
          <w:tcPr>
            <w:tcW w:w="1215" w:type="dxa"/>
            <w:tcBorders>
              <w:top w:val="nil"/>
              <w:left w:val="nil"/>
              <w:bottom w:val="single" w:sz="4" w:space="0" w:color="auto"/>
              <w:right w:val="single" w:sz="4" w:space="0" w:color="auto"/>
            </w:tcBorders>
            <w:shd w:val="clear" w:color="auto" w:fill="auto"/>
            <w:noWrap/>
            <w:vAlign w:val="bottom"/>
            <w:hideMark/>
          </w:tcPr>
          <w:p w:rsidR="009A7ABF" w:rsidRPr="003A6FC7" w:rsidRDefault="009A7ABF" w:rsidP="00B86505">
            <w:pPr>
              <w:jc w:val="center"/>
              <w:rPr>
                <w:rFonts w:ascii="Calibri" w:eastAsia="Calibri" w:hAnsi="Calibri" w:cs="Calibri"/>
                <w:sz w:val="20"/>
                <w:szCs w:val="20"/>
                <w:lang w:eastAsia="en-US"/>
              </w:rPr>
            </w:pPr>
            <w:r w:rsidRPr="003A6FC7">
              <w:rPr>
                <w:rFonts w:ascii="Calibri" w:eastAsia="Calibri" w:hAnsi="Calibri" w:cs="Calibri"/>
                <w:sz w:val="20"/>
                <w:szCs w:val="20"/>
                <w:lang w:eastAsia="en-US"/>
              </w:rPr>
              <w:t>MAX</w:t>
            </w:r>
          </w:p>
        </w:tc>
      </w:tr>
      <w:tr w:rsidR="009A7ABF" w:rsidRPr="003A6FC7" w:rsidTr="00182846">
        <w:trPr>
          <w:trHeight w:val="300"/>
          <w:jc w:val="center"/>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Absorción (%)</w:t>
            </w:r>
          </w:p>
        </w:tc>
        <w:tc>
          <w:tcPr>
            <w:tcW w:w="1695" w:type="dxa"/>
            <w:tcBorders>
              <w:top w:val="nil"/>
              <w:left w:val="nil"/>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p>
        </w:tc>
        <w:tc>
          <w:tcPr>
            <w:tcW w:w="1200"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B86505">
            <w:pPr>
              <w:jc w:val="center"/>
              <w:rPr>
                <w:rFonts w:ascii="Calibri" w:eastAsia="Calibri" w:hAnsi="Calibri" w:cs="Calibri"/>
                <w:sz w:val="20"/>
                <w:szCs w:val="20"/>
                <w:lang w:eastAsia="en-US"/>
              </w:rPr>
            </w:pPr>
            <w:r w:rsidRPr="003A6FC7">
              <w:rPr>
                <w:rFonts w:ascii="Calibri" w:eastAsia="Calibri" w:hAnsi="Calibri" w:cs="Calibri"/>
                <w:sz w:val="20"/>
                <w:szCs w:val="20"/>
                <w:lang w:eastAsia="en-US"/>
              </w:rPr>
              <w:t>8</w:t>
            </w:r>
          </w:p>
        </w:tc>
        <w:tc>
          <w:tcPr>
            <w:tcW w:w="1215"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B86505">
            <w:pPr>
              <w:jc w:val="center"/>
              <w:rPr>
                <w:rFonts w:ascii="Calibri" w:eastAsia="Calibri" w:hAnsi="Calibri" w:cs="Calibri"/>
                <w:sz w:val="20"/>
                <w:szCs w:val="20"/>
                <w:lang w:eastAsia="en-US"/>
              </w:rPr>
            </w:pPr>
            <w:r w:rsidRPr="003A6FC7">
              <w:rPr>
                <w:rFonts w:ascii="Calibri" w:eastAsia="Calibri" w:hAnsi="Calibri" w:cs="Calibri"/>
                <w:sz w:val="20"/>
                <w:szCs w:val="20"/>
                <w:lang w:eastAsia="en-US"/>
              </w:rPr>
              <w:t>20</w:t>
            </w:r>
          </w:p>
        </w:tc>
      </w:tr>
      <w:tr w:rsidR="009A7ABF" w:rsidRPr="003A6FC7" w:rsidTr="00182846">
        <w:trPr>
          <w:trHeight w:val="300"/>
          <w:jc w:val="center"/>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lastRenderedPageBreak/>
              <w:t>Resistencia a la compresión (Mpa)</w:t>
            </w:r>
          </w:p>
        </w:tc>
        <w:tc>
          <w:tcPr>
            <w:tcW w:w="1695" w:type="dxa"/>
            <w:tcBorders>
              <w:top w:val="nil"/>
              <w:left w:val="nil"/>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p>
        </w:tc>
        <w:tc>
          <w:tcPr>
            <w:tcW w:w="2415" w:type="dxa"/>
            <w:gridSpan w:val="2"/>
            <w:tcBorders>
              <w:top w:val="single" w:sz="4" w:space="0" w:color="auto"/>
              <w:left w:val="nil"/>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&gt;= 1,5</w:t>
            </w:r>
          </w:p>
        </w:tc>
      </w:tr>
      <w:tr w:rsidR="009A7ABF" w:rsidRPr="003A6FC7" w:rsidTr="00182846">
        <w:trPr>
          <w:trHeight w:val="300"/>
          <w:jc w:val="center"/>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Fisuras</w:t>
            </w:r>
          </w:p>
        </w:tc>
        <w:tc>
          <w:tcPr>
            <w:tcW w:w="1695" w:type="dxa"/>
            <w:tcBorders>
              <w:top w:val="nil"/>
              <w:left w:val="nil"/>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p>
        </w:tc>
        <w:tc>
          <w:tcPr>
            <w:tcW w:w="2415" w:type="dxa"/>
            <w:gridSpan w:val="2"/>
            <w:tcBorders>
              <w:top w:val="single" w:sz="4" w:space="0" w:color="auto"/>
              <w:left w:val="nil"/>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&lt;=20%</w:t>
            </w:r>
          </w:p>
        </w:tc>
      </w:tr>
    </w:tbl>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En la preparación del mortero se empleará únicamente cemento y arena que cumplan con los requisitos de calidad.</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CA0EC8" w:rsidP="009A7ABF">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66: REPOSICIO</w:t>
      </w:r>
      <w:r w:rsidR="009A7ABF" w:rsidRPr="003A6FC7">
        <w:rPr>
          <w:rFonts w:ascii="Calibri" w:eastAsia="Calibri" w:hAnsi="Calibri" w:cs="Calibri"/>
          <w:b/>
          <w:sz w:val="20"/>
          <w:szCs w:val="20"/>
          <w:u w:val="single"/>
          <w:lang w:eastAsia="en-US"/>
        </w:rPr>
        <w:t xml:space="preserve">N </w:t>
      </w:r>
      <w:r w:rsidR="00B86505">
        <w:rPr>
          <w:rFonts w:ascii="Calibri" w:eastAsia="Calibri" w:hAnsi="Calibri" w:cs="Calibri"/>
          <w:b/>
          <w:sz w:val="20"/>
          <w:szCs w:val="20"/>
          <w:u w:val="single"/>
          <w:lang w:eastAsia="en-US"/>
        </w:rPr>
        <w:t xml:space="preserve">DE </w:t>
      </w:r>
      <w:r w:rsidR="009A7ABF" w:rsidRPr="003A6FC7">
        <w:rPr>
          <w:rFonts w:ascii="Calibri" w:eastAsia="Calibri" w:hAnsi="Calibri" w:cs="Calibri"/>
          <w:b/>
          <w:sz w:val="20"/>
          <w:szCs w:val="20"/>
          <w:u w:val="single"/>
          <w:lang w:eastAsia="en-US"/>
        </w:rPr>
        <w:t>MURO DE LADRILLO ADOBITO E= 0,20 M</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muros de ladrillo adobito,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Se repondrá Muros de albañilería de ladrillo adobito E=20CM.con mortero de cemento y arena en proporción 1:5.</w:t>
      </w:r>
    </w:p>
    <w:p w:rsidR="009A7ABF" w:rsidRPr="003A6FC7" w:rsidRDefault="009A7ABF" w:rsidP="007B5501">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Los ladrillos a utilizar serán de primera calidad (arcilla de buena calidad), de medidas uniformes, de buena consistencia y resistencia, emitirán al golpe un sonido metálico. No se aceptarán ladrillos recocidos, de diversas coloraciones, con deformaciones en sus caras u otro desperfecto.</w:t>
      </w:r>
    </w:p>
    <w:p w:rsidR="009A7ABF" w:rsidRPr="003A6FC7" w:rsidRDefault="009A7ABF" w:rsidP="007B5501">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En la preparación del mortero se empleará únicamente cemento y arena que cumplan con los requisitos de calidad para este tipo de actividad.</w:t>
      </w:r>
    </w:p>
    <w:p w:rsidR="009A7ABF" w:rsidRPr="003A6FC7" w:rsidRDefault="009A7ABF" w:rsidP="007B5501">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Se cuidará muy especialmente de que los ladrillos tengan una correcta trabazón entre hilada y en los cruces entre muro y muro o muro y tabique.</w:t>
      </w:r>
    </w:p>
    <w:p w:rsidR="009A7ABF" w:rsidRPr="003A6FC7" w:rsidRDefault="009A7ABF" w:rsidP="007B5501">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Todos los ladrillos deberán mojarse abundantemente antes de su colocación. Serán colocados en hiladas perfectamente horizontales y a plomada, asentándolas sobre una capa de mortero de un espesor mínimo de 1.0cm.</w:t>
      </w:r>
    </w:p>
    <w:p w:rsidR="009A7ABF" w:rsidRPr="003A6FC7" w:rsidRDefault="009A7ABF" w:rsidP="007B5501">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Los ladrillos colocados en forma inmediata adyacentes a elementos estructurales de hormigón armado, (columnas, etc.) deberán ser adheridos a los mismos para lo cual, previa a la colocación del mortero, se picará adecuadamente la superficie de los elementos estructurales del hormigón armado de tal manera que se obtenga una superficie rugosa que asegure una buena adherencia.</w:t>
      </w:r>
    </w:p>
    <w:p w:rsidR="009A7ABF" w:rsidRPr="003A6FC7" w:rsidRDefault="009A7ABF" w:rsidP="007B5501">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 xml:space="preserve">Con el fin de permitir el asentamiento de los muros y tabiques colocados entre losa y viga de hormigón armado sin que se produzca daños o separaciones entre estos elementos y la albañilería, </w:t>
      </w:r>
      <w:r w:rsidRPr="003A6FC7">
        <w:rPr>
          <w:rFonts w:ascii="Calibri" w:hAnsi="Calibri" w:cs="Calibri"/>
          <w:sz w:val="20"/>
          <w:szCs w:val="20"/>
        </w:rPr>
        <w:lastRenderedPageBreak/>
        <w:t xml:space="preserve">no se colocará la hilada de ladrillos final superior continua a la viga hasta que haya transcurrido por lo menos 7 días de fraguado de los elementos estructurales, </w:t>
      </w:r>
    </w:p>
    <w:p w:rsidR="009A7ABF" w:rsidRPr="003A6FC7" w:rsidRDefault="009A7ABF" w:rsidP="007B5501">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Una vez que el muro o tabique haya absorbido todos los asentamientos posibles, se rellenará este espacio acuñando los ladrillos correspondientes a la hilada superior final.</w:t>
      </w:r>
    </w:p>
    <w:p w:rsidR="009A7ABF" w:rsidRPr="003A6FC7" w:rsidRDefault="009A7ABF" w:rsidP="007B5501">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El mortero de cemento y arena en la proporción 1:5 será mezclado en las cantidades necesarias para su empleo inmediato. Se rechazará todo mortero que tenga 30 minutos o más a partir del momento de mezclado.</w:t>
      </w:r>
    </w:p>
    <w:p w:rsidR="009A7ABF" w:rsidRPr="003A6FC7" w:rsidRDefault="009A7ABF" w:rsidP="007B5501">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El mortero será de una consistencia tal que se asegure su trabajabilidad y la manipulación de masas compactas, densas y con aspecto y coloración uniformes.</w:t>
      </w:r>
    </w:p>
    <w:p w:rsidR="009A7ABF" w:rsidRPr="003A6FC7" w:rsidRDefault="009A7ABF" w:rsidP="007B5501">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No se elaborará más mezcla de la que pueda usarse en el día o dentro de la media jornada de su elaboración. Se desechará toda mezcla que hubiese secado y que no pueda ser ablandada con la mezcladora sin añadir agua.</w:t>
      </w:r>
    </w:p>
    <w:p w:rsidR="009A7ABF" w:rsidRPr="003A6FC7" w:rsidRDefault="009A7ABF" w:rsidP="007B5501">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Los espesores de los muros y tabiques deberán ajustarse estrictamente a las dimensiones que se requieran según el área a intervenir.</w:t>
      </w:r>
    </w:p>
    <w:p w:rsidR="009A7ABF" w:rsidRPr="003A6FC7" w:rsidRDefault="009A7ABF" w:rsidP="007B5501">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A tiempo de construirse los muros y tabiques, en los casos en que sea posible, se dejarán las tuberías para los diferentes tipos de instalaciones, al igual que cajas, tacos de madera, etc. que pudieran requerirse.</w:t>
      </w:r>
    </w:p>
    <w:p w:rsidR="009A7ABF" w:rsidRPr="003A6FC7" w:rsidRDefault="009A7ABF" w:rsidP="007B5501">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Una vez levantada la pared se deberá eliminar los excesos de mortero y se limpiará de desperdicios. En todas las albañilerías, no se aceptarán desplomes mayores a un 2%.</w:t>
      </w:r>
    </w:p>
    <w:p w:rsidR="009A7ABF" w:rsidRPr="003A6FC7" w:rsidRDefault="009A7ABF" w:rsidP="009A7ABF">
      <w:pPr>
        <w:ind w:left="709"/>
        <w:jc w:val="both"/>
        <w:rPr>
          <w:rFonts w:ascii="Calibri" w:eastAsia="Calibri" w:hAnsi="Calibri" w:cs="Calibri"/>
          <w:color w:val="FF0000"/>
          <w:kern w:val="28"/>
          <w:sz w:val="20"/>
          <w:szCs w:val="20"/>
          <w:lang w:val="es-CO"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b/>
          <w:sz w:val="20"/>
          <w:szCs w:val="20"/>
          <w:lang w:eastAsia="en-US"/>
        </w:rPr>
      </w:pPr>
    </w:p>
    <w:p w:rsidR="009A7ABF" w:rsidRPr="003A6FC7" w:rsidRDefault="00CA0EC8" w:rsidP="009A7ABF">
      <w:pPr>
        <w:ind w:left="709"/>
        <w:jc w:val="both"/>
        <w:rPr>
          <w:rFonts w:ascii="Calibri" w:hAnsi="Calibri" w:cs="Calibri"/>
          <w:b/>
          <w:sz w:val="20"/>
          <w:szCs w:val="20"/>
          <w:u w:val="single"/>
        </w:rPr>
      </w:pPr>
      <w:r>
        <w:rPr>
          <w:rFonts w:ascii="Calibri" w:hAnsi="Calibri" w:cs="Calibri"/>
          <w:b/>
          <w:sz w:val="20"/>
          <w:szCs w:val="20"/>
          <w:u w:val="single"/>
        </w:rPr>
        <w:t>ITEM 67: REPOSICIO</w:t>
      </w:r>
      <w:r w:rsidR="009A7ABF" w:rsidRPr="003A6FC7">
        <w:rPr>
          <w:rFonts w:ascii="Calibri" w:hAnsi="Calibri" w:cs="Calibri"/>
          <w:b/>
          <w:sz w:val="20"/>
          <w:szCs w:val="20"/>
          <w:u w:val="single"/>
        </w:rPr>
        <w:t>N DE MURO DOBLE DE LADRILLO ADOBITO E= 0,40 M</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muros dobles y tabiques de albañilería con ladrillo adobito,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7B5501">
      <w:pPr>
        <w:pStyle w:val="Prrafodelista"/>
        <w:numPr>
          <w:ilvl w:val="0"/>
          <w:numId w:val="240"/>
        </w:numPr>
        <w:contextualSpacing/>
        <w:jc w:val="both"/>
        <w:rPr>
          <w:rFonts w:ascii="Calibri" w:hAnsi="Calibri" w:cs="Calibri"/>
          <w:sz w:val="20"/>
          <w:szCs w:val="20"/>
        </w:rPr>
      </w:pPr>
      <w:r w:rsidRPr="003A6FC7">
        <w:rPr>
          <w:rFonts w:ascii="Calibri" w:hAnsi="Calibri" w:cs="Calibri"/>
          <w:sz w:val="20"/>
          <w:szCs w:val="20"/>
        </w:rPr>
        <w:t>Se cambiará o edificará Muros dobles de albañilería de ladrillo adobito E=40CM.con mortero de cemento y arena en proporción 1:5.</w:t>
      </w:r>
    </w:p>
    <w:p w:rsidR="009A7ABF" w:rsidRPr="003A6FC7" w:rsidRDefault="009A7ABF" w:rsidP="007B5501">
      <w:pPr>
        <w:pStyle w:val="Prrafodelista"/>
        <w:numPr>
          <w:ilvl w:val="0"/>
          <w:numId w:val="240"/>
        </w:numPr>
        <w:contextualSpacing/>
        <w:jc w:val="both"/>
        <w:rPr>
          <w:rFonts w:ascii="Calibri" w:hAnsi="Calibri" w:cs="Calibri"/>
          <w:sz w:val="20"/>
          <w:szCs w:val="20"/>
        </w:rPr>
      </w:pPr>
      <w:r w:rsidRPr="003A6FC7">
        <w:rPr>
          <w:rFonts w:ascii="Calibri" w:hAnsi="Calibri" w:cs="Calibri"/>
          <w:sz w:val="20"/>
          <w:szCs w:val="20"/>
        </w:rPr>
        <w:t>Los ladrillos a utilizar serán de primera calidad (arcilla de buena calidad), de medidas uniformes, de buena consistencia y resistencia, emitirán al golpe un sonido metálico. No se aceptarán ladrillos recocidos, de diversas coloraciones, con deformaciones en sus caras u otro desperfecto.</w:t>
      </w:r>
    </w:p>
    <w:p w:rsidR="009A7ABF" w:rsidRPr="003A6FC7" w:rsidRDefault="009A7ABF" w:rsidP="007B5501">
      <w:pPr>
        <w:pStyle w:val="Prrafodelista"/>
        <w:numPr>
          <w:ilvl w:val="0"/>
          <w:numId w:val="240"/>
        </w:numPr>
        <w:contextualSpacing/>
        <w:jc w:val="both"/>
        <w:rPr>
          <w:rFonts w:ascii="Calibri" w:hAnsi="Calibri" w:cs="Calibri"/>
          <w:sz w:val="20"/>
          <w:szCs w:val="20"/>
        </w:rPr>
      </w:pPr>
      <w:r w:rsidRPr="003A6FC7">
        <w:rPr>
          <w:rFonts w:ascii="Calibri" w:hAnsi="Calibri" w:cs="Calibri"/>
          <w:sz w:val="20"/>
          <w:szCs w:val="20"/>
        </w:rPr>
        <w:t>En la preparación del mortero se empleará únicamente cemento y arena que cumplan con los requisitos de calidad para este tipo de actividad.</w:t>
      </w:r>
    </w:p>
    <w:p w:rsidR="009A7ABF" w:rsidRPr="003A6FC7" w:rsidRDefault="009A7ABF" w:rsidP="007B5501">
      <w:pPr>
        <w:pStyle w:val="Prrafodelista"/>
        <w:numPr>
          <w:ilvl w:val="0"/>
          <w:numId w:val="240"/>
        </w:numPr>
        <w:contextualSpacing/>
        <w:jc w:val="both"/>
        <w:rPr>
          <w:rFonts w:ascii="Calibri" w:hAnsi="Calibri" w:cs="Calibri"/>
          <w:sz w:val="20"/>
          <w:szCs w:val="20"/>
        </w:rPr>
      </w:pPr>
      <w:r w:rsidRPr="003A6FC7">
        <w:rPr>
          <w:rFonts w:ascii="Calibri" w:hAnsi="Calibri" w:cs="Calibri"/>
          <w:sz w:val="20"/>
          <w:szCs w:val="20"/>
        </w:rPr>
        <w:lastRenderedPageBreak/>
        <w:t>Se cuidará muy especialmente de que los ladrillos tengan una correcta trabazón entre hilada y en los cruces entre muro y muro o muro y tabique.</w:t>
      </w:r>
    </w:p>
    <w:p w:rsidR="009A7ABF" w:rsidRPr="003A6FC7" w:rsidRDefault="009A7ABF" w:rsidP="007B5501">
      <w:pPr>
        <w:pStyle w:val="Prrafodelista"/>
        <w:numPr>
          <w:ilvl w:val="0"/>
          <w:numId w:val="240"/>
        </w:numPr>
        <w:contextualSpacing/>
        <w:jc w:val="both"/>
        <w:rPr>
          <w:rFonts w:ascii="Calibri" w:hAnsi="Calibri" w:cs="Calibri"/>
          <w:sz w:val="20"/>
          <w:szCs w:val="20"/>
        </w:rPr>
      </w:pPr>
      <w:r w:rsidRPr="003A6FC7">
        <w:rPr>
          <w:rFonts w:ascii="Calibri" w:hAnsi="Calibri" w:cs="Calibri"/>
          <w:sz w:val="20"/>
          <w:szCs w:val="20"/>
        </w:rPr>
        <w:t>Todos los ladrillos deberán mojarse abundantemente antes de su colocación. Serán colocados en hiladas perfectamente horizontales y a plomada, asentándolas sobre una capa de mortero de un espesor mínimo de 1.0cm.</w:t>
      </w:r>
    </w:p>
    <w:p w:rsidR="009A7ABF" w:rsidRPr="003A6FC7" w:rsidRDefault="009A7ABF" w:rsidP="007B5501">
      <w:pPr>
        <w:pStyle w:val="Prrafodelista"/>
        <w:numPr>
          <w:ilvl w:val="0"/>
          <w:numId w:val="240"/>
        </w:numPr>
        <w:contextualSpacing/>
        <w:jc w:val="both"/>
        <w:rPr>
          <w:rFonts w:ascii="Calibri" w:hAnsi="Calibri" w:cs="Calibri"/>
          <w:sz w:val="20"/>
          <w:szCs w:val="20"/>
        </w:rPr>
      </w:pPr>
      <w:r w:rsidRPr="003A6FC7">
        <w:rPr>
          <w:rFonts w:ascii="Calibri" w:hAnsi="Calibri" w:cs="Calibri"/>
          <w:sz w:val="20"/>
          <w:szCs w:val="20"/>
        </w:rPr>
        <w:t>Los ladrillos colocados en forma inmediata adyacentes a elementos estructurales de hormigón armado, (columnas, etc.) deberán ser adheridos a los mismos para lo cual, previa a la colocación del mortero, se picará adecuadamente la superficie de los elementos estructurales del hormigón armado de tal manera que se obtenga una superficie rugosa que asegure una buena adherencia.</w:t>
      </w:r>
    </w:p>
    <w:p w:rsidR="009A7ABF" w:rsidRPr="003A6FC7" w:rsidRDefault="009A7ABF" w:rsidP="007B5501">
      <w:pPr>
        <w:pStyle w:val="Prrafodelista"/>
        <w:numPr>
          <w:ilvl w:val="0"/>
          <w:numId w:val="240"/>
        </w:numPr>
        <w:contextualSpacing/>
        <w:jc w:val="both"/>
        <w:rPr>
          <w:rFonts w:ascii="Calibri" w:hAnsi="Calibri" w:cs="Calibri"/>
          <w:sz w:val="20"/>
          <w:szCs w:val="20"/>
        </w:rPr>
      </w:pPr>
      <w:r w:rsidRPr="003A6FC7">
        <w:rPr>
          <w:rFonts w:ascii="Calibri" w:hAnsi="Calibri" w:cs="Calibri"/>
          <w:sz w:val="20"/>
          <w:szCs w:val="20"/>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9A7ABF" w:rsidRPr="003A6FC7" w:rsidRDefault="009A7ABF" w:rsidP="007B5501">
      <w:pPr>
        <w:pStyle w:val="Prrafodelista"/>
        <w:numPr>
          <w:ilvl w:val="0"/>
          <w:numId w:val="240"/>
        </w:numPr>
        <w:contextualSpacing/>
        <w:jc w:val="both"/>
        <w:rPr>
          <w:rFonts w:ascii="Calibri" w:hAnsi="Calibri" w:cs="Calibri"/>
          <w:sz w:val="20"/>
          <w:szCs w:val="20"/>
        </w:rPr>
      </w:pPr>
      <w:r w:rsidRPr="003A6FC7">
        <w:rPr>
          <w:rFonts w:ascii="Calibri" w:hAnsi="Calibri" w:cs="Calibri"/>
          <w:sz w:val="20"/>
          <w:szCs w:val="20"/>
        </w:rPr>
        <w:t>Una vez que el muro o tabique haya absorbido todos los asentamientos posibles, se rellenará este espacio acuñando los ladrillos correspondientes a la hilada superior final.</w:t>
      </w:r>
    </w:p>
    <w:p w:rsidR="009A7ABF" w:rsidRPr="003A6FC7" w:rsidRDefault="009A7ABF" w:rsidP="007B5501">
      <w:pPr>
        <w:pStyle w:val="Prrafodelista"/>
        <w:numPr>
          <w:ilvl w:val="0"/>
          <w:numId w:val="240"/>
        </w:numPr>
        <w:contextualSpacing/>
        <w:jc w:val="both"/>
        <w:rPr>
          <w:rFonts w:ascii="Calibri" w:hAnsi="Calibri" w:cs="Calibri"/>
          <w:sz w:val="20"/>
          <w:szCs w:val="20"/>
        </w:rPr>
      </w:pPr>
      <w:r w:rsidRPr="003A6FC7">
        <w:rPr>
          <w:rFonts w:ascii="Calibri" w:hAnsi="Calibri" w:cs="Calibri"/>
          <w:sz w:val="20"/>
          <w:szCs w:val="20"/>
        </w:rPr>
        <w:t>El mortero de cemento y arena en la proporción 1:5 será mezclado en las cantidades necesarias para su empleo inmediato. Se rechazará todo mortero que tenga 30 minutos o más a partir del momento de mezclado.</w:t>
      </w:r>
    </w:p>
    <w:p w:rsidR="009A7ABF" w:rsidRPr="003A6FC7" w:rsidRDefault="009A7ABF" w:rsidP="007B5501">
      <w:pPr>
        <w:pStyle w:val="Prrafodelista"/>
        <w:numPr>
          <w:ilvl w:val="0"/>
          <w:numId w:val="240"/>
        </w:numPr>
        <w:contextualSpacing/>
        <w:jc w:val="both"/>
        <w:rPr>
          <w:rFonts w:ascii="Calibri" w:hAnsi="Calibri" w:cs="Calibri"/>
          <w:sz w:val="20"/>
          <w:szCs w:val="20"/>
        </w:rPr>
      </w:pPr>
      <w:r w:rsidRPr="003A6FC7">
        <w:rPr>
          <w:rFonts w:ascii="Calibri" w:hAnsi="Calibri" w:cs="Calibri"/>
          <w:sz w:val="20"/>
          <w:szCs w:val="20"/>
        </w:rPr>
        <w:t>El mortero será de una consistencia tal que se asegure su trabajabilidad y la manipulación de masas compactas, densas y con aspecto y coloración uniformes.</w:t>
      </w:r>
    </w:p>
    <w:p w:rsidR="009A7ABF" w:rsidRPr="003A6FC7" w:rsidRDefault="009A7ABF" w:rsidP="007B5501">
      <w:pPr>
        <w:pStyle w:val="Prrafodelista"/>
        <w:numPr>
          <w:ilvl w:val="0"/>
          <w:numId w:val="240"/>
        </w:numPr>
        <w:contextualSpacing/>
        <w:jc w:val="both"/>
        <w:rPr>
          <w:rFonts w:ascii="Calibri" w:hAnsi="Calibri" w:cs="Calibri"/>
          <w:sz w:val="20"/>
          <w:szCs w:val="20"/>
        </w:rPr>
      </w:pPr>
      <w:r w:rsidRPr="003A6FC7">
        <w:rPr>
          <w:rFonts w:ascii="Calibri" w:hAnsi="Calibri" w:cs="Calibri"/>
          <w:sz w:val="20"/>
          <w:szCs w:val="20"/>
        </w:rPr>
        <w:t>No se elaborará más mezcla de la que pueda usarse en el día o dentro de la media jornada de su elaboración. Se desechará toda mezcla que hubiese secado y que no pueda ser ablandada con la mezcladora sin añadir agua.</w:t>
      </w:r>
    </w:p>
    <w:p w:rsidR="009A7ABF" w:rsidRPr="003A6FC7" w:rsidRDefault="009A7ABF" w:rsidP="007B5501">
      <w:pPr>
        <w:pStyle w:val="Prrafodelista"/>
        <w:numPr>
          <w:ilvl w:val="0"/>
          <w:numId w:val="240"/>
        </w:numPr>
        <w:contextualSpacing/>
        <w:jc w:val="both"/>
        <w:rPr>
          <w:rFonts w:ascii="Calibri" w:hAnsi="Calibri" w:cs="Calibri"/>
          <w:sz w:val="20"/>
          <w:szCs w:val="20"/>
        </w:rPr>
      </w:pPr>
      <w:r w:rsidRPr="003A6FC7">
        <w:rPr>
          <w:rFonts w:ascii="Calibri" w:hAnsi="Calibri" w:cs="Calibri"/>
          <w:sz w:val="20"/>
          <w:szCs w:val="20"/>
        </w:rPr>
        <w:t>Los espesores de los muros y tabiques deberán ajustarse estrictamente a las dimensiones que se requieran según el área a intervenir.</w:t>
      </w:r>
    </w:p>
    <w:p w:rsidR="009A7ABF" w:rsidRPr="003A6FC7" w:rsidRDefault="009A7ABF" w:rsidP="007B5501">
      <w:pPr>
        <w:pStyle w:val="Prrafodelista"/>
        <w:numPr>
          <w:ilvl w:val="0"/>
          <w:numId w:val="240"/>
        </w:numPr>
        <w:contextualSpacing/>
        <w:jc w:val="both"/>
        <w:rPr>
          <w:rFonts w:ascii="Calibri" w:hAnsi="Calibri" w:cs="Calibri"/>
          <w:sz w:val="20"/>
          <w:szCs w:val="20"/>
        </w:rPr>
      </w:pPr>
      <w:r w:rsidRPr="003A6FC7">
        <w:rPr>
          <w:rFonts w:ascii="Calibri" w:hAnsi="Calibri" w:cs="Calibri"/>
          <w:sz w:val="20"/>
          <w:szCs w:val="20"/>
        </w:rPr>
        <w:t>A tiempo de construirse los muros y tabiques, en los casos en que sea posible, se dejarán las tuberías para los diferentes tipos de instalaciones, al igual que cajas, tacos de madera, etc. que pudieran requerirse.</w:t>
      </w:r>
    </w:p>
    <w:p w:rsidR="009A7ABF" w:rsidRPr="003A6FC7" w:rsidRDefault="009A7ABF" w:rsidP="007B5501">
      <w:pPr>
        <w:pStyle w:val="Prrafodelista"/>
        <w:numPr>
          <w:ilvl w:val="0"/>
          <w:numId w:val="240"/>
        </w:numPr>
        <w:contextualSpacing/>
        <w:jc w:val="both"/>
        <w:rPr>
          <w:rFonts w:ascii="Calibri" w:hAnsi="Calibri" w:cs="Calibri"/>
          <w:sz w:val="20"/>
          <w:szCs w:val="20"/>
        </w:rPr>
      </w:pPr>
      <w:r w:rsidRPr="003A6FC7">
        <w:rPr>
          <w:rFonts w:ascii="Calibri" w:hAnsi="Calibri" w:cs="Calibri"/>
          <w:sz w:val="20"/>
          <w:szCs w:val="20"/>
        </w:rPr>
        <w:t>Una vez levantada la pared se deberá eliminar los excesos de mortero y se limpiará de desperdicios. En todas las albañilerías, no se aceptarán desplomes mayores a un 2%.</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Default="009A7ABF" w:rsidP="009A7ABF">
      <w:pPr>
        <w:ind w:left="709"/>
        <w:jc w:val="both"/>
        <w:rPr>
          <w:rFonts w:ascii="Calibri" w:hAnsi="Calibri" w:cs="Calibri"/>
          <w:sz w:val="20"/>
          <w:szCs w:val="20"/>
        </w:rPr>
      </w:pPr>
    </w:p>
    <w:p w:rsidR="00A922F1" w:rsidRDefault="00A922F1" w:rsidP="009A7ABF">
      <w:pPr>
        <w:ind w:left="709"/>
        <w:jc w:val="both"/>
        <w:rPr>
          <w:rFonts w:ascii="Calibri" w:hAnsi="Calibri" w:cs="Calibri"/>
          <w:sz w:val="20"/>
          <w:szCs w:val="20"/>
        </w:rPr>
      </w:pPr>
    </w:p>
    <w:p w:rsidR="00F92241" w:rsidRPr="003A6FC7" w:rsidRDefault="00F92241" w:rsidP="009A7ABF">
      <w:pPr>
        <w:ind w:left="709"/>
        <w:jc w:val="both"/>
        <w:rPr>
          <w:rFonts w:ascii="Calibri" w:hAnsi="Calibri" w:cs="Calibri"/>
          <w:sz w:val="20"/>
          <w:szCs w:val="20"/>
        </w:rPr>
      </w:pPr>
    </w:p>
    <w:p w:rsidR="009A7ABF" w:rsidRPr="003A6FC7" w:rsidRDefault="00CA0EC8" w:rsidP="009A7ABF">
      <w:pPr>
        <w:ind w:left="709"/>
        <w:jc w:val="both"/>
        <w:rPr>
          <w:rFonts w:ascii="Calibri" w:hAnsi="Calibri" w:cs="Calibri"/>
          <w:b/>
          <w:sz w:val="20"/>
          <w:szCs w:val="20"/>
          <w:u w:val="single"/>
        </w:rPr>
      </w:pPr>
      <w:r>
        <w:rPr>
          <w:rFonts w:ascii="Calibri" w:hAnsi="Calibri" w:cs="Calibri"/>
          <w:b/>
          <w:sz w:val="20"/>
          <w:szCs w:val="20"/>
          <w:u w:val="single"/>
        </w:rPr>
        <w:lastRenderedPageBreak/>
        <w:t>ITEM 68: REPOSICIO</w:t>
      </w:r>
      <w:r w:rsidR="009A7ABF" w:rsidRPr="003A6FC7">
        <w:rPr>
          <w:rFonts w:ascii="Calibri" w:hAnsi="Calibri" w:cs="Calibri"/>
          <w:b/>
          <w:sz w:val="20"/>
          <w:szCs w:val="20"/>
          <w:u w:val="single"/>
        </w:rPr>
        <w:t>N DE REVOQUE INTERIOR DE MURO CON YESO INCLUYE FILOS</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revoques interiores con yeso para los muros incluido filos,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7B5501">
      <w:pPr>
        <w:pStyle w:val="Prrafodelista"/>
        <w:numPr>
          <w:ilvl w:val="0"/>
          <w:numId w:val="241"/>
        </w:numPr>
        <w:contextualSpacing/>
        <w:jc w:val="both"/>
        <w:rPr>
          <w:rFonts w:ascii="Calibri" w:hAnsi="Calibri" w:cs="Calibri"/>
          <w:sz w:val="20"/>
          <w:szCs w:val="20"/>
        </w:rPr>
      </w:pPr>
      <w:r w:rsidRPr="003A6FC7">
        <w:rPr>
          <w:rFonts w:ascii="Calibri" w:hAnsi="Calibri" w:cs="Calibri"/>
          <w:sz w:val="20"/>
          <w:szCs w:val="20"/>
        </w:rPr>
        <w:t>El yeso a emplearse será de calidad certificada de molido fino y aprobada por el fiscal del servicio, no deberá contener terrones ni impurezas de ninguna naturaleza.</w:t>
      </w:r>
    </w:p>
    <w:p w:rsidR="009A7ABF" w:rsidRPr="003A6FC7" w:rsidRDefault="009A7ABF" w:rsidP="007B5501">
      <w:pPr>
        <w:pStyle w:val="Prrafodelista"/>
        <w:numPr>
          <w:ilvl w:val="0"/>
          <w:numId w:val="241"/>
        </w:numPr>
        <w:contextualSpacing/>
        <w:jc w:val="both"/>
        <w:rPr>
          <w:rFonts w:ascii="Calibri" w:hAnsi="Calibri" w:cs="Calibri"/>
          <w:sz w:val="20"/>
          <w:szCs w:val="20"/>
        </w:rPr>
      </w:pPr>
      <w:r w:rsidRPr="003A6FC7">
        <w:rPr>
          <w:rFonts w:ascii="Calibri" w:hAnsi="Calibri" w:cs="Calibri"/>
          <w:sz w:val="20"/>
          <w:szCs w:val="20"/>
        </w:rPr>
        <w:t xml:space="preserve">Con anterioridad al suministro de cualquier partida de yeso, el proveedor presentará al fiscal de servicio una muestra de este material para su aceptación. </w:t>
      </w:r>
    </w:p>
    <w:p w:rsidR="009A7ABF" w:rsidRPr="003A6FC7" w:rsidRDefault="009A7ABF" w:rsidP="007B5501">
      <w:pPr>
        <w:pStyle w:val="Prrafodelista"/>
        <w:numPr>
          <w:ilvl w:val="0"/>
          <w:numId w:val="241"/>
        </w:numPr>
        <w:contextualSpacing/>
        <w:jc w:val="both"/>
        <w:rPr>
          <w:rFonts w:ascii="Calibri" w:hAnsi="Calibri" w:cs="Calibri"/>
          <w:sz w:val="20"/>
          <w:szCs w:val="20"/>
        </w:rPr>
      </w:pPr>
      <w:r w:rsidRPr="003A6FC7">
        <w:rPr>
          <w:rFonts w:ascii="Calibri" w:hAnsi="Calibri" w:cs="Calibri"/>
          <w:sz w:val="20"/>
          <w:szCs w:val="20"/>
        </w:rPr>
        <w:t>El material debe ser un revoque con las siguientes características técnicas:</w:t>
      </w:r>
    </w:p>
    <w:p w:rsidR="009A7ABF" w:rsidRPr="003A6FC7" w:rsidRDefault="009A7ABF" w:rsidP="007B5501">
      <w:pPr>
        <w:pStyle w:val="Prrafodelista"/>
        <w:numPr>
          <w:ilvl w:val="0"/>
          <w:numId w:val="242"/>
        </w:numPr>
        <w:contextualSpacing/>
        <w:jc w:val="both"/>
        <w:rPr>
          <w:rFonts w:ascii="Calibri" w:hAnsi="Calibri" w:cs="Calibri"/>
          <w:sz w:val="20"/>
          <w:szCs w:val="20"/>
        </w:rPr>
      </w:pPr>
      <w:r w:rsidRPr="003A6FC7">
        <w:rPr>
          <w:rFonts w:ascii="Calibri" w:hAnsi="Calibri" w:cs="Calibri"/>
          <w:sz w:val="20"/>
          <w:szCs w:val="20"/>
        </w:rPr>
        <w:t>Revoque mono capa</w:t>
      </w:r>
    </w:p>
    <w:p w:rsidR="009A7ABF" w:rsidRPr="003A6FC7" w:rsidRDefault="009A7ABF" w:rsidP="007B5501">
      <w:pPr>
        <w:pStyle w:val="Prrafodelista"/>
        <w:numPr>
          <w:ilvl w:val="0"/>
          <w:numId w:val="242"/>
        </w:numPr>
        <w:contextualSpacing/>
        <w:jc w:val="both"/>
        <w:rPr>
          <w:rFonts w:ascii="Calibri" w:hAnsi="Calibri" w:cs="Calibri"/>
          <w:sz w:val="20"/>
          <w:szCs w:val="20"/>
        </w:rPr>
      </w:pPr>
      <w:r w:rsidRPr="003A6FC7">
        <w:rPr>
          <w:rFonts w:ascii="Calibri" w:hAnsi="Calibri" w:cs="Calibri"/>
          <w:sz w:val="20"/>
          <w:szCs w:val="20"/>
        </w:rPr>
        <w:t>Tiempo de trabajabilidad mínima de 95 minutos</w:t>
      </w:r>
    </w:p>
    <w:p w:rsidR="009A7ABF" w:rsidRPr="003A6FC7" w:rsidRDefault="009A7ABF" w:rsidP="007B5501">
      <w:pPr>
        <w:pStyle w:val="Prrafodelista"/>
        <w:numPr>
          <w:ilvl w:val="0"/>
          <w:numId w:val="242"/>
        </w:numPr>
        <w:contextualSpacing/>
        <w:jc w:val="both"/>
        <w:rPr>
          <w:rFonts w:ascii="Calibri" w:hAnsi="Calibri" w:cs="Calibri"/>
          <w:sz w:val="20"/>
          <w:szCs w:val="20"/>
        </w:rPr>
      </w:pPr>
      <w:r w:rsidRPr="003A6FC7">
        <w:rPr>
          <w:rFonts w:ascii="Calibri" w:hAnsi="Calibri" w:cs="Calibri"/>
          <w:sz w:val="20"/>
          <w:szCs w:val="20"/>
        </w:rPr>
        <w:t>Debe tener yeso de alta resistencia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CA0EC8" w:rsidP="009A7ABF">
      <w:pPr>
        <w:ind w:left="709"/>
        <w:jc w:val="both"/>
        <w:rPr>
          <w:rFonts w:ascii="Calibri" w:hAnsi="Calibri" w:cs="Calibri"/>
          <w:b/>
          <w:sz w:val="20"/>
          <w:szCs w:val="20"/>
          <w:u w:val="single"/>
        </w:rPr>
      </w:pPr>
      <w:r>
        <w:rPr>
          <w:rFonts w:ascii="Calibri" w:hAnsi="Calibri" w:cs="Calibri"/>
          <w:b/>
          <w:sz w:val="20"/>
          <w:szCs w:val="20"/>
          <w:u w:val="single"/>
        </w:rPr>
        <w:t>ITEM 69: REPOSICIO</w:t>
      </w:r>
      <w:r w:rsidR="009A7ABF" w:rsidRPr="003A6FC7">
        <w:rPr>
          <w:rFonts w:ascii="Calibri" w:hAnsi="Calibri" w:cs="Calibri"/>
          <w:b/>
          <w:sz w:val="20"/>
          <w:szCs w:val="20"/>
          <w:u w:val="single"/>
        </w:rPr>
        <w:t>N DE REVOQUE DE CEMENTO INCLUYE FILOS</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revoque de cemento de las superficies de muros, paramentos de hormigón (muros, losas, columnas, vigas), incluido filos,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 </w:t>
      </w:r>
    </w:p>
    <w:p w:rsidR="009A7ABF" w:rsidRPr="003A6FC7" w:rsidRDefault="009A7ABF" w:rsidP="007B5501">
      <w:pPr>
        <w:pStyle w:val="Prrafodelista"/>
        <w:numPr>
          <w:ilvl w:val="0"/>
          <w:numId w:val="243"/>
        </w:numPr>
        <w:contextualSpacing/>
        <w:jc w:val="both"/>
        <w:rPr>
          <w:rFonts w:ascii="Calibri" w:hAnsi="Calibri" w:cs="Calibri"/>
          <w:sz w:val="20"/>
          <w:szCs w:val="20"/>
        </w:rPr>
      </w:pPr>
      <w:r w:rsidRPr="003A6FC7">
        <w:rPr>
          <w:rFonts w:ascii="Calibri" w:hAnsi="Calibri" w:cs="Calibri"/>
          <w:sz w:val="20"/>
          <w:szCs w:val="20"/>
        </w:rPr>
        <w:t xml:space="preserve">El cemento será del tipo portland, fresco y de calidad probada. </w:t>
      </w:r>
    </w:p>
    <w:p w:rsidR="009A7ABF" w:rsidRPr="003A6FC7" w:rsidRDefault="009A7ABF" w:rsidP="007B5501">
      <w:pPr>
        <w:pStyle w:val="Prrafodelista"/>
        <w:numPr>
          <w:ilvl w:val="0"/>
          <w:numId w:val="243"/>
        </w:numPr>
        <w:contextualSpacing/>
        <w:jc w:val="both"/>
        <w:rPr>
          <w:rFonts w:ascii="Calibri" w:hAnsi="Calibri" w:cs="Calibri"/>
          <w:sz w:val="20"/>
          <w:szCs w:val="20"/>
        </w:rPr>
      </w:pPr>
      <w:r w:rsidRPr="003A6FC7">
        <w:rPr>
          <w:rFonts w:ascii="Calibri" w:hAnsi="Calibri" w:cs="Calibri"/>
          <w:sz w:val="20"/>
          <w:szCs w:val="20"/>
        </w:rPr>
        <w:t>El agua deberá ser limpia, y potable.</w:t>
      </w:r>
    </w:p>
    <w:p w:rsidR="009A7ABF" w:rsidRPr="003A6FC7" w:rsidRDefault="009A7ABF" w:rsidP="007B5501">
      <w:pPr>
        <w:pStyle w:val="Prrafodelista"/>
        <w:numPr>
          <w:ilvl w:val="0"/>
          <w:numId w:val="243"/>
        </w:numPr>
        <w:contextualSpacing/>
        <w:jc w:val="both"/>
        <w:rPr>
          <w:rFonts w:ascii="Calibri" w:hAnsi="Calibri" w:cs="Calibri"/>
          <w:sz w:val="20"/>
          <w:szCs w:val="20"/>
        </w:rPr>
      </w:pPr>
      <w:r w:rsidRPr="003A6FC7">
        <w:rPr>
          <w:rFonts w:ascii="Calibri" w:hAnsi="Calibri" w:cs="Calibri"/>
          <w:sz w:val="20"/>
          <w:szCs w:val="20"/>
        </w:rPr>
        <w:t>En general los agregados deberán estar limpios y exentos de materiales tales como arcillas, barro adherido, escorias, cartón, yeso, pedazos de madera o materias orgánicas.</w:t>
      </w:r>
    </w:p>
    <w:p w:rsidR="009A7ABF" w:rsidRPr="003A6FC7" w:rsidRDefault="009A7ABF" w:rsidP="007B5501">
      <w:pPr>
        <w:pStyle w:val="Prrafodelista"/>
        <w:numPr>
          <w:ilvl w:val="0"/>
          <w:numId w:val="243"/>
        </w:numPr>
        <w:contextualSpacing/>
        <w:jc w:val="both"/>
        <w:rPr>
          <w:rFonts w:ascii="Calibri" w:hAnsi="Calibri" w:cs="Calibri"/>
          <w:sz w:val="20"/>
          <w:szCs w:val="20"/>
        </w:rPr>
      </w:pPr>
      <w:r w:rsidRPr="003A6FC7">
        <w:rPr>
          <w:rFonts w:ascii="Calibri" w:hAnsi="Calibri" w:cs="Calibri"/>
          <w:sz w:val="20"/>
          <w:szCs w:val="20"/>
        </w:rPr>
        <w:t>Debe ser una mezcla de:</w:t>
      </w:r>
    </w:p>
    <w:p w:rsidR="009A7ABF" w:rsidRPr="003A6FC7" w:rsidRDefault="009A7ABF" w:rsidP="007B5501">
      <w:pPr>
        <w:pStyle w:val="Prrafodelista"/>
        <w:numPr>
          <w:ilvl w:val="1"/>
          <w:numId w:val="185"/>
        </w:numPr>
        <w:contextualSpacing/>
        <w:jc w:val="both"/>
        <w:rPr>
          <w:rFonts w:ascii="Calibri" w:hAnsi="Calibri" w:cs="Calibri"/>
          <w:sz w:val="20"/>
          <w:szCs w:val="20"/>
        </w:rPr>
      </w:pPr>
      <w:r w:rsidRPr="003A6FC7">
        <w:rPr>
          <w:rFonts w:ascii="Calibri" w:hAnsi="Calibri" w:cs="Calibri"/>
          <w:sz w:val="20"/>
          <w:szCs w:val="20"/>
        </w:rPr>
        <w:t>Cemento</w:t>
      </w:r>
    </w:p>
    <w:p w:rsidR="009A7ABF" w:rsidRPr="003A6FC7" w:rsidRDefault="009A7ABF" w:rsidP="007B5501">
      <w:pPr>
        <w:pStyle w:val="Prrafodelista"/>
        <w:numPr>
          <w:ilvl w:val="1"/>
          <w:numId w:val="185"/>
        </w:numPr>
        <w:contextualSpacing/>
        <w:jc w:val="both"/>
        <w:rPr>
          <w:rFonts w:ascii="Calibri" w:hAnsi="Calibri" w:cs="Calibri"/>
          <w:sz w:val="20"/>
          <w:szCs w:val="20"/>
        </w:rPr>
      </w:pPr>
      <w:r w:rsidRPr="003A6FC7">
        <w:rPr>
          <w:rFonts w:ascii="Calibri" w:hAnsi="Calibri" w:cs="Calibri"/>
          <w:sz w:val="20"/>
          <w:szCs w:val="20"/>
        </w:rPr>
        <w:t>Arenas sílices con una granulometría seleccionada para un tamaño máximo de 1.2 mm.</w:t>
      </w:r>
    </w:p>
    <w:p w:rsidR="009A7ABF" w:rsidRPr="003A6FC7" w:rsidRDefault="009A7ABF" w:rsidP="007B5501">
      <w:pPr>
        <w:pStyle w:val="Prrafodelista"/>
        <w:numPr>
          <w:ilvl w:val="1"/>
          <w:numId w:val="185"/>
        </w:numPr>
        <w:contextualSpacing/>
        <w:jc w:val="both"/>
        <w:rPr>
          <w:rFonts w:ascii="Calibri" w:hAnsi="Calibri" w:cs="Calibri"/>
          <w:sz w:val="20"/>
          <w:szCs w:val="20"/>
        </w:rPr>
      </w:pPr>
      <w:r w:rsidRPr="003A6FC7">
        <w:rPr>
          <w:rFonts w:ascii="Calibri" w:hAnsi="Calibri" w:cs="Calibri"/>
          <w:sz w:val="20"/>
          <w:szCs w:val="20"/>
        </w:rPr>
        <w:t>Aditivos orgánicos para la proyección mecánica.</w:t>
      </w:r>
    </w:p>
    <w:p w:rsidR="009A7ABF" w:rsidRPr="003A6FC7" w:rsidRDefault="009A7ABF" w:rsidP="007B5501">
      <w:pPr>
        <w:pStyle w:val="Prrafodelista"/>
        <w:numPr>
          <w:ilvl w:val="0"/>
          <w:numId w:val="243"/>
        </w:numPr>
        <w:contextualSpacing/>
        <w:jc w:val="both"/>
        <w:rPr>
          <w:rFonts w:ascii="Calibri" w:hAnsi="Calibri" w:cs="Calibri"/>
          <w:sz w:val="20"/>
          <w:szCs w:val="20"/>
        </w:rPr>
      </w:pPr>
      <w:r w:rsidRPr="003A6FC7">
        <w:rPr>
          <w:rFonts w:ascii="Calibri" w:hAnsi="Calibri" w:cs="Calibri"/>
          <w:sz w:val="20"/>
          <w:szCs w:val="20"/>
        </w:rPr>
        <w:t>Esta mezcla debe cumplir con las siguientes características</w:t>
      </w:r>
    </w:p>
    <w:p w:rsidR="009A7ABF" w:rsidRPr="003A6FC7" w:rsidRDefault="009A7ABF" w:rsidP="007B5501">
      <w:pPr>
        <w:pStyle w:val="Prrafodelista"/>
        <w:numPr>
          <w:ilvl w:val="0"/>
          <w:numId w:val="243"/>
        </w:numPr>
        <w:contextualSpacing/>
        <w:jc w:val="both"/>
        <w:rPr>
          <w:rFonts w:ascii="Calibri" w:hAnsi="Calibri" w:cs="Calibri"/>
          <w:sz w:val="20"/>
          <w:szCs w:val="20"/>
        </w:rPr>
      </w:pPr>
      <w:r w:rsidRPr="003A6FC7">
        <w:rPr>
          <w:rFonts w:ascii="Calibri" w:hAnsi="Calibri" w:cs="Calibri"/>
          <w:sz w:val="20"/>
          <w:szCs w:val="20"/>
        </w:rPr>
        <w:t>Homogeneidad, La dosificación junto a los aditivos (deben garantizar una elasticidad) dar un volumen y retentores de agua, proporcionando características geológicas adecuadas con mayor rendimiento y mejor adherencia.</w:t>
      </w:r>
    </w:p>
    <w:p w:rsidR="009A7ABF" w:rsidRPr="003A6FC7" w:rsidRDefault="009A7ABF" w:rsidP="007B5501">
      <w:pPr>
        <w:pStyle w:val="Prrafodelista"/>
        <w:numPr>
          <w:ilvl w:val="0"/>
          <w:numId w:val="243"/>
        </w:numPr>
        <w:contextualSpacing/>
        <w:jc w:val="both"/>
        <w:rPr>
          <w:rFonts w:ascii="Calibri" w:hAnsi="Calibri" w:cs="Calibri"/>
          <w:sz w:val="20"/>
          <w:szCs w:val="20"/>
        </w:rPr>
      </w:pPr>
      <w:r w:rsidRPr="003A6FC7">
        <w:rPr>
          <w:rFonts w:ascii="Calibri" w:hAnsi="Calibri" w:cs="Calibri"/>
          <w:sz w:val="20"/>
          <w:szCs w:val="20"/>
        </w:rPr>
        <w:lastRenderedPageBreak/>
        <w:t>Fácil de trabajar.</w:t>
      </w:r>
    </w:p>
    <w:p w:rsidR="009A7ABF" w:rsidRPr="003A6FC7" w:rsidRDefault="009A7ABF" w:rsidP="007B5501">
      <w:pPr>
        <w:pStyle w:val="Prrafodelista"/>
        <w:numPr>
          <w:ilvl w:val="0"/>
          <w:numId w:val="243"/>
        </w:numPr>
        <w:contextualSpacing/>
        <w:jc w:val="both"/>
        <w:rPr>
          <w:rFonts w:ascii="Calibri" w:hAnsi="Calibri" w:cs="Calibri"/>
          <w:sz w:val="20"/>
          <w:szCs w:val="20"/>
        </w:rPr>
      </w:pPr>
      <w:r w:rsidRPr="003A6FC7">
        <w:rPr>
          <w:rFonts w:ascii="Calibri" w:hAnsi="Calibri" w:cs="Calibri"/>
          <w:sz w:val="20"/>
          <w:szCs w:val="20"/>
        </w:rPr>
        <w:t>El revoque debe tener tres características:</w:t>
      </w:r>
    </w:p>
    <w:p w:rsidR="009A7ABF" w:rsidRPr="003A6FC7" w:rsidRDefault="009A7ABF" w:rsidP="007B5501">
      <w:pPr>
        <w:pStyle w:val="Prrafodelista"/>
        <w:numPr>
          <w:ilvl w:val="1"/>
          <w:numId w:val="185"/>
        </w:numPr>
        <w:contextualSpacing/>
        <w:jc w:val="both"/>
        <w:rPr>
          <w:rFonts w:ascii="Calibri" w:hAnsi="Calibri" w:cs="Calibri"/>
          <w:sz w:val="20"/>
          <w:szCs w:val="20"/>
        </w:rPr>
      </w:pPr>
      <w:r w:rsidRPr="003A6FC7">
        <w:rPr>
          <w:rFonts w:ascii="Calibri" w:hAnsi="Calibri" w:cs="Calibri"/>
          <w:sz w:val="20"/>
          <w:szCs w:val="20"/>
        </w:rPr>
        <w:t>Impermeable al agua de lluvia</w:t>
      </w:r>
    </w:p>
    <w:p w:rsidR="009A7ABF" w:rsidRPr="003A6FC7" w:rsidRDefault="009A7ABF" w:rsidP="007B5501">
      <w:pPr>
        <w:pStyle w:val="Prrafodelista"/>
        <w:numPr>
          <w:ilvl w:val="1"/>
          <w:numId w:val="185"/>
        </w:numPr>
        <w:contextualSpacing/>
        <w:jc w:val="both"/>
        <w:rPr>
          <w:rFonts w:ascii="Calibri" w:hAnsi="Calibri" w:cs="Calibri"/>
          <w:sz w:val="20"/>
          <w:szCs w:val="20"/>
        </w:rPr>
      </w:pPr>
      <w:r w:rsidRPr="003A6FC7">
        <w:rPr>
          <w:rFonts w:ascii="Calibri" w:hAnsi="Calibri" w:cs="Calibri"/>
          <w:sz w:val="20"/>
          <w:szCs w:val="20"/>
        </w:rPr>
        <w:t>Permeable al vapor de agua</w:t>
      </w:r>
    </w:p>
    <w:p w:rsidR="009A7ABF" w:rsidRPr="003A6FC7" w:rsidRDefault="009A7ABF" w:rsidP="007B5501">
      <w:pPr>
        <w:pStyle w:val="Prrafodelista"/>
        <w:numPr>
          <w:ilvl w:val="1"/>
          <w:numId w:val="185"/>
        </w:numPr>
        <w:contextualSpacing/>
        <w:jc w:val="both"/>
        <w:rPr>
          <w:rFonts w:ascii="Calibri" w:hAnsi="Calibri" w:cs="Calibri"/>
          <w:sz w:val="20"/>
          <w:szCs w:val="20"/>
        </w:rPr>
      </w:pPr>
      <w:r w:rsidRPr="003A6FC7">
        <w:rPr>
          <w:rFonts w:ascii="Calibri" w:hAnsi="Calibri" w:cs="Calibri"/>
          <w:sz w:val="20"/>
          <w:szCs w:val="20"/>
        </w:rPr>
        <w:t>Maquinable</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b/>
          <w:sz w:val="20"/>
          <w:szCs w:val="20"/>
        </w:rPr>
      </w:pPr>
    </w:p>
    <w:p w:rsidR="009A7ABF" w:rsidRPr="003A6FC7" w:rsidRDefault="00CA0EC8" w:rsidP="009A7ABF">
      <w:pPr>
        <w:ind w:left="709"/>
        <w:jc w:val="both"/>
        <w:rPr>
          <w:rFonts w:ascii="Calibri" w:hAnsi="Calibri" w:cs="Calibri"/>
          <w:b/>
          <w:sz w:val="20"/>
          <w:szCs w:val="20"/>
          <w:u w:val="single"/>
        </w:rPr>
      </w:pPr>
      <w:r>
        <w:rPr>
          <w:rFonts w:ascii="Calibri" w:hAnsi="Calibri" w:cs="Calibri"/>
          <w:b/>
          <w:sz w:val="20"/>
          <w:szCs w:val="20"/>
          <w:u w:val="single"/>
        </w:rPr>
        <w:t>ITEM 70: REPOSICIO</w:t>
      </w:r>
      <w:r w:rsidR="009A7ABF" w:rsidRPr="003A6FC7">
        <w:rPr>
          <w:rFonts w:ascii="Calibri" w:hAnsi="Calibri" w:cs="Calibri"/>
          <w:b/>
          <w:sz w:val="20"/>
          <w:szCs w:val="20"/>
          <w:u w:val="single"/>
        </w:rPr>
        <w:t>N DE REVOQUE DE YESO BAJO CIELO RASO INCLUYE FILOS</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revoque de yeso bajo cielos rasos y otros en los ambientes interiores de las construcciones, incluyendo filos,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7B5501">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Todo el trabajo comprendido en esta sección deberá cumplir con los requisitos de forma, dimensiones y acabado requeridos para garantizar la correcta ejecución del ítem.</w:t>
      </w:r>
    </w:p>
    <w:p w:rsidR="009A7ABF" w:rsidRPr="003A6FC7" w:rsidRDefault="009A7ABF" w:rsidP="007B5501">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El yeso a emplearse será de calidad certificada de molido fino y aprobada por el fiscal del servicio, no deberá contener terrones ni impurezas de ninguna naturaleza.</w:t>
      </w:r>
    </w:p>
    <w:p w:rsidR="009A7ABF" w:rsidRPr="003A6FC7" w:rsidRDefault="009A7ABF" w:rsidP="007B5501">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 xml:space="preserve">Con anterioridad al suministro de cualquier partida de yeso, el proveedor presentará al fiscal de servicio una muestra de este material para su aceptación. </w:t>
      </w:r>
    </w:p>
    <w:p w:rsidR="009A7ABF" w:rsidRPr="003A6FC7" w:rsidRDefault="009A7ABF" w:rsidP="007B5501">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El material debe ser un revoque con las siguientes características técnicas:</w:t>
      </w:r>
    </w:p>
    <w:p w:rsidR="009A7ABF" w:rsidRPr="003A6FC7" w:rsidRDefault="009A7ABF" w:rsidP="007B5501">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Revoque mono capa</w:t>
      </w:r>
    </w:p>
    <w:p w:rsidR="009A7ABF" w:rsidRPr="003A6FC7" w:rsidRDefault="009A7ABF" w:rsidP="007B5501">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Tiempo de trabajabilidad mínima de 95 minutos</w:t>
      </w:r>
    </w:p>
    <w:p w:rsidR="009A7ABF" w:rsidRPr="003A6FC7" w:rsidRDefault="009A7ABF" w:rsidP="007B5501">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Debe tener yeso de alta resistencia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125000" w:rsidRDefault="00125000" w:rsidP="008B0D43">
      <w:pPr>
        <w:ind w:left="709"/>
        <w:jc w:val="both"/>
        <w:rPr>
          <w:rFonts w:ascii="Calibri" w:hAnsi="Calibri" w:cs="Calibri"/>
          <w:sz w:val="20"/>
          <w:szCs w:val="20"/>
        </w:rPr>
      </w:pPr>
    </w:p>
    <w:p w:rsidR="00125000" w:rsidRDefault="00125000" w:rsidP="008B0D43">
      <w:pPr>
        <w:ind w:left="709"/>
        <w:jc w:val="both"/>
        <w:rPr>
          <w:rFonts w:ascii="Calibri" w:hAnsi="Calibri" w:cs="Calibri"/>
          <w:sz w:val="20"/>
          <w:szCs w:val="20"/>
        </w:rPr>
      </w:pPr>
    </w:p>
    <w:p w:rsidR="009A7ABF" w:rsidRPr="003A6FC7" w:rsidRDefault="008B0D43" w:rsidP="008B0D43">
      <w:pPr>
        <w:ind w:left="709"/>
        <w:jc w:val="both"/>
        <w:rPr>
          <w:rFonts w:ascii="Calibri" w:hAnsi="Calibri" w:cs="Calibri"/>
          <w:sz w:val="20"/>
          <w:szCs w:val="20"/>
        </w:rPr>
      </w:pPr>
      <w:r w:rsidRPr="003A6FC7">
        <w:rPr>
          <w:rFonts w:ascii="Calibri" w:hAnsi="Calibri" w:cs="Calibri"/>
          <w:sz w:val="20"/>
          <w:szCs w:val="20"/>
        </w:rPr>
        <w:lastRenderedPageBreak/>
        <w:t xml:space="preserve"> </w:t>
      </w:r>
      <w:r w:rsidR="009A7ABF" w:rsidRPr="003A6FC7">
        <w:rPr>
          <w:rFonts w:ascii="Calibri" w:hAnsi="Calibri" w:cs="Calibri"/>
          <w:b/>
          <w:sz w:val="20"/>
          <w:szCs w:val="20"/>
          <w:u w:val="single"/>
        </w:rPr>
        <w:t>ITEM 71: REPOSICION DE PISO DE CERAMICA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piso cerámica antideslizante, brillo o mate, de acuerdo a lo indicado por el fiscal de servicio y/o especificaciones técnicas descritas a continuación:</w:t>
      </w:r>
    </w:p>
    <w:p w:rsidR="009A7ABF" w:rsidRPr="003A6FC7" w:rsidRDefault="009A7ABF" w:rsidP="007B5501">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Se utilizarán piezas de cerámica nacional, con las siguientes características técnicas:</w:t>
      </w:r>
    </w:p>
    <w:p w:rsidR="009A7ABF" w:rsidRPr="003A6FC7" w:rsidRDefault="009A7ABF" w:rsidP="007B5501">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Proceso de fabricación monocción</w:t>
      </w:r>
    </w:p>
    <w:p w:rsidR="009A7ABF" w:rsidRPr="003A6FC7" w:rsidRDefault="009A7ABF" w:rsidP="007B5501">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Dimensión nominal 40*40cm</w:t>
      </w:r>
    </w:p>
    <w:p w:rsidR="009A7ABF" w:rsidRPr="003A6FC7" w:rsidRDefault="009A7ABF" w:rsidP="007B5501">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Espesor de la pieza 8.6mm +/-0,2</w:t>
      </w:r>
    </w:p>
    <w:p w:rsidR="009A7ABF" w:rsidRPr="003A6FC7" w:rsidRDefault="009A7ABF" w:rsidP="007B5501">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Tolerancia a las dimensiones +/-0.5%</w:t>
      </w:r>
    </w:p>
    <w:p w:rsidR="009A7ABF" w:rsidRPr="003A6FC7" w:rsidRDefault="009A7ABF" w:rsidP="007B5501">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Desviación ortogonal +/- 0,3%</w:t>
      </w:r>
    </w:p>
    <w:p w:rsidR="009A7ABF" w:rsidRPr="003A6FC7" w:rsidRDefault="009A7ABF" w:rsidP="007B5501">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Desviación de curvatura +/- 0.3%</w:t>
      </w:r>
    </w:p>
    <w:p w:rsidR="009A7ABF" w:rsidRPr="003A6FC7" w:rsidRDefault="009A7ABF" w:rsidP="007B5501">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Absorción de agua 6%</w:t>
      </w:r>
    </w:p>
    <w:p w:rsidR="009A7ABF" w:rsidRPr="003A6FC7" w:rsidRDefault="009A7ABF" w:rsidP="007B5501">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Modelo de resistencia a la flexión min 220 kg/cm2</w:t>
      </w:r>
    </w:p>
    <w:p w:rsidR="009A7ABF" w:rsidRPr="003A6FC7" w:rsidRDefault="009A7ABF" w:rsidP="007B5501">
      <w:pPr>
        <w:pStyle w:val="Prrafodelista"/>
        <w:numPr>
          <w:ilvl w:val="0"/>
          <w:numId w:val="246"/>
        </w:numPr>
        <w:contextualSpacing/>
        <w:jc w:val="both"/>
        <w:rPr>
          <w:rFonts w:ascii="Calibri" w:hAnsi="Calibri" w:cs="Calibri"/>
          <w:sz w:val="20"/>
          <w:szCs w:val="20"/>
        </w:rPr>
      </w:pPr>
      <w:r w:rsidRPr="003A6FC7">
        <w:rPr>
          <w:rFonts w:ascii="Calibri" w:hAnsi="Calibri" w:cs="Calibri"/>
          <w:sz w:val="20"/>
          <w:szCs w:val="20"/>
        </w:rPr>
        <w:t>Para la colocación de la cerámica nacional el material a emplear será en base al Cemento Cola con aditivas incorporados que garantizan su alta adherencia e impermeabilidad.</w:t>
      </w:r>
    </w:p>
    <w:p w:rsidR="009A7ABF" w:rsidRPr="003A6FC7" w:rsidRDefault="009A7ABF" w:rsidP="007B5501">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En áreas exteriores las juntas de recubrimiento y unión deberán ser reforzadas con silicona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72: REPOSICION DE PISO DE PORCELANATO</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pisos de porcelanato,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7B5501">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Porcelanato de 60 x 60 centímetros, con características PEI V para uso de tráfico intenso y una resistencia mecánica mayor a 2.700 Newton.</w:t>
      </w:r>
    </w:p>
    <w:p w:rsidR="009A7ABF" w:rsidRDefault="009A7ABF" w:rsidP="007B5501">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El porcelanato debe cumplir los siguientes requisitos para su aprobación.</w:t>
      </w:r>
    </w:p>
    <w:p w:rsidR="00125000" w:rsidRDefault="00125000" w:rsidP="00125000">
      <w:pPr>
        <w:pStyle w:val="Prrafodelista"/>
        <w:ind w:left="1068"/>
        <w:contextualSpacing/>
        <w:jc w:val="both"/>
        <w:rPr>
          <w:rFonts w:ascii="Calibri" w:hAnsi="Calibri" w:cs="Calibri"/>
          <w:sz w:val="20"/>
          <w:szCs w:val="20"/>
        </w:rPr>
      </w:pPr>
    </w:p>
    <w:p w:rsidR="00125000" w:rsidRPr="003A6FC7" w:rsidRDefault="00125000" w:rsidP="00125000">
      <w:pPr>
        <w:pStyle w:val="Prrafodelista"/>
        <w:ind w:left="1068"/>
        <w:contextualSpacing/>
        <w:jc w:val="both"/>
        <w:rPr>
          <w:rFonts w:ascii="Calibri" w:hAnsi="Calibri" w:cs="Calibri"/>
          <w:sz w:val="20"/>
          <w:szCs w:val="20"/>
        </w:rPr>
      </w:pPr>
    </w:p>
    <w:p w:rsidR="008B0D43" w:rsidRPr="003A6FC7" w:rsidRDefault="008B0D43" w:rsidP="009A7ABF">
      <w:pPr>
        <w:pStyle w:val="Prrafodelista"/>
        <w:ind w:left="709"/>
        <w:jc w:val="both"/>
        <w:rPr>
          <w:rFonts w:ascii="Calibri" w:hAnsi="Calibri" w:cs="Calibri"/>
          <w:sz w:val="20"/>
          <w:szCs w:val="20"/>
        </w:rPr>
      </w:pPr>
    </w:p>
    <w:tbl>
      <w:tblPr>
        <w:tblW w:w="86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888"/>
        <w:gridCol w:w="888"/>
        <w:gridCol w:w="1016"/>
        <w:gridCol w:w="1400"/>
        <w:gridCol w:w="1269"/>
        <w:gridCol w:w="1841"/>
      </w:tblGrid>
      <w:tr w:rsidR="00125000" w:rsidRPr="00B86505" w:rsidTr="00125000">
        <w:trPr>
          <w:trHeight w:val="322"/>
          <w:jc w:val="center"/>
        </w:trPr>
        <w:tc>
          <w:tcPr>
            <w:tcW w:w="1305" w:type="dxa"/>
            <w:vMerge w:val="restart"/>
            <w:shd w:val="clear" w:color="auto" w:fill="auto"/>
            <w:vAlign w:val="center"/>
          </w:tcPr>
          <w:p w:rsidR="00125000" w:rsidRPr="00B86505" w:rsidRDefault="00125000" w:rsidP="00C651FF">
            <w:pPr>
              <w:ind w:left="-113"/>
              <w:jc w:val="center"/>
              <w:rPr>
                <w:rFonts w:ascii="Calibri" w:hAnsi="Calibri" w:cs="Calibri"/>
                <w:sz w:val="18"/>
                <w:szCs w:val="18"/>
              </w:rPr>
            </w:pPr>
            <w:r w:rsidRPr="00B86505">
              <w:rPr>
                <w:rFonts w:ascii="Calibri" w:hAnsi="Calibri" w:cs="Calibri"/>
                <w:sz w:val="18"/>
                <w:szCs w:val="18"/>
              </w:rPr>
              <w:lastRenderedPageBreak/>
              <w:t>MEDIDAS REQUERIDAS</w:t>
            </w:r>
          </w:p>
        </w:tc>
        <w:tc>
          <w:tcPr>
            <w:tcW w:w="888" w:type="dxa"/>
          </w:tcPr>
          <w:p w:rsidR="00125000" w:rsidRPr="00B86505" w:rsidRDefault="00125000" w:rsidP="00C651FF">
            <w:pPr>
              <w:ind w:left="709"/>
              <w:jc w:val="center"/>
              <w:rPr>
                <w:rFonts w:ascii="Calibri" w:hAnsi="Calibri" w:cs="Calibri"/>
                <w:sz w:val="18"/>
                <w:szCs w:val="18"/>
              </w:rPr>
            </w:pPr>
          </w:p>
        </w:tc>
        <w:tc>
          <w:tcPr>
            <w:tcW w:w="888" w:type="dxa"/>
            <w:shd w:val="clear" w:color="auto" w:fill="auto"/>
            <w:vAlign w:val="center"/>
          </w:tcPr>
          <w:p w:rsidR="00125000" w:rsidRPr="00B86505" w:rsidRDefault="00125000" w:rsidP="00C651FF">
            <w:pPr>
              <w:ind w:left="709"/>
              <w:jc w:val="center"/>
              <w:rPr>
                <w:rFonts w:ascii="Calibri" w:hAnsi="Calibri" w:cs="Calibri"/>
                <w:sz w:val="18"/>
                <w:szCs w:val="18"/>
              </w:rPr>
            </w:pPr>
          </w:p>
        </w:tc>
        <w:tc>
          <w:tcPr>
            <w:tcW w:w="1016" w:type="dxa"/>
            <w:shd w:val="clear" w:color="auto" w:fill="auto"/>
            <w:vAlign w:val="center"/>
          </w:tcPr>
          <w:p w:rsidR="00125000" w:rsidRPr="00B86505" w:rsidRDefault="00125000" w:rsidP="00C651FF">
            <w:pPr>
              <w:ind w:left="-66"/>
              <w:jc w:val="center"/>
              <w:rPr>
                <w:rFonts w:ascii="Calibri" w:hAnsi="Calibri" w:cs="Calibri"/>
                <w:sz w:val="18"/>
                <w:szCs w:val="18"/>
              </w:rPr>
            </w:pPr>
            <w:r w:rsidRPr="00B86505">
              <w:rPr>
                <w:rFonts w:ascii="Calibri" w:hAnsi="Calibri" w:cs="Calibri"/>
                <w:sz w:val="18"/>
                <w:szCs w:val="18"/>
              </w:rPr>
              <w:t>ESPESOR</w:t>
            </w:r>
          </w:p>
        </w:tc>
        <w:tc>
          <w:tcPr>
            <w:tcW w:w="1400" w:type="dxa"/>
            <w:shd w:val="clear" w:color="auto" w:fill="auto"/>
            <w:vAlign w:val="center"/>
          </w:tcPr>
          <w:p w:rsidR="00125000" w:rsidRPr="00B86505" w:rsidRDefault="00125000" w:rsidP="00C651FF">
            <w:pPr>
              <w:ind w:left="-84"/>
              <w:jc w:val="center"/>
              <w:rPr>
                <w:rFonts w:ascii="Calibri" w:hAnsi="Calibri" w:cs="Calibri"/>
                <w:sz w:val="18"/>
                <w:szCs w:val="18"/>
              </w:rPr>
            </w:pPr>
            <w:r w:rsidRPr="00B86505">
              <w:rPr>
                <w:rFonts w:ascii="Calibri" w:hAnsi="Calibri" w:cs="Calibri"/>
                <w:sz w:val="18"/>
                <w:szCs w:val="18"/>
              </w:rPr>
              <w:t>ABSORCIÓN DE AGUA</w:t>
            </w:r>
          </w:p>
        </w:tc>
        <w:tc>
          <w:tcPr>
            <w:tcW w:w="1269" w:type="dxa"/>
            <w:shd w:val="clear" w:color="auto" w:fill="auto"/>
            <w:vAlign w:val="center"/>
          </w:tcPr>
          <w:p w:rsidR="00125000" w:rsidRPr="00B86505" w:rsidRDefault="00125000" w:rsidP="00C651FF">
            <w:pPr>
              <w:ind w:left="-187"/>
              <w:jc w:val="center"/>
              <w:rPr>
                <w:rFonts w:ascii="Calibri" w:hAnsi="Calibri" w:cs="Calibri"/>
                <w:sz w:val="18"/>
                <w:szCs w:val="18"/>
              </w:rPr>
            </w:pPr>
            <w:r w:rsidRPr="00B86505">
              <w:rPr>
                <w:rFonts w:ascii="Calibri" w:hAnsi="Calibri" w:cs="Calibri"/>
                <w:sz w:val="18"/>
                <w:szCs w:val="18"/>
              </w:rPr>
              <w:t>ABRASION</w:t>
            </w:r>
          </w:p>
        </w:tc>
        <w:tc>
          <w:tcPr>
            <w:tcW w:w="1841" w:type="dxa"/>
            <w:shd w:val="clear" w:color="auto" w:fill="auto"/>
            <w:vAlign w:val="center"/>
          </w:tcPr>
          <w:p w:rsidR="00125000" w:rsidRPr="00B86505" w:rsidRDefault="00125000" w:rsidP="00C651FF">
            <w:pPr>
              <w:ind w:left="-145"/>
              <w:jc w:val="center"/>
              <w:rPr>
                <w:rFonts w:ascii="Calibri" w:hAnsi="Calibri" w:cs="Calibri"/>
                <w:sz w:val="18"/>
                <w:szCs w:val="18"/>
              </w:rPr>
            </w:pPr>
            <w:r w:rsidRPr="00B86505">
              <w:rPr>
                <w:rFonts w:ascii="Calibri" w:hAnsi="Calibri" w:cs="Calibri"/>
                <w:sz w:val="18"/>
                <w:szCs w:val="18"/>
              </w:rPr>
              <w:t>UNIFORMIDAD</w:t>
            </w:r>
          </w:p>
        </w:tc>
      </w:tr>
      <w:tr w:rsidR="00125000" w:rsidRPr="00B86505" w:rsidTr="00125000">
        <w:trPr>
          <w:trHeight w:val="226"/>
          <w:jc w:val="center"/>
        </w:trPr>
        <w:tc>
          <w:tcPr>
            <w:tcW w:w="1305" w:type="dxa"/>
            <w:vMerge/>
            <w:shd w:val="clear" w:color="auto" w:fill="auto"/>
            <w:vAlign w:val="center"/>
          </w:tcPr>
          <w:p w:rsidR="00125000" w:rsidRPr="00B86505" w:rsidRDefault="00125000" w:rsidP="00C651FF">
            <w:pPr>
              <w:ind w:left="709"/>
              <w:jc w:val="center"/>
              <w:rPr>
                <w:rFonts w:ascii="Calibri" w:hAnsi="Calibri" w:cs="Calibri"/>
                <w:sz w:val="18"/>
                <w:szCs w:val="18"/>
              </w:rPr>
            </w:pPr>
          </w:p>
        </w:tc>
        <w:tc>
          <w:tcPr>
            <w:tcW w:w="888" w:type="dxa"/>
          </w:tcPr>
          <w:p w:rsidR="00125000" w:rsidRPr="00B86505" w:rsidRDefault="00125000" w:rsidP="00C651FF">
            <w:pPr>
              <w:ind w:left="-108"/>
              <w:jc w:val="center"/>
              <w:rPr>
                <w:rFonts w:ascii="Calibri" w:hAnsi="Calibri" w:cs="Calibri"/>
                <w:sz w:val="18"/>
                <w:szCs w:val="18"/>
              </w:rPr>
            </w:pPr>
          </w:p>
        </w:tc>
        <w:tc>
          <w:tcPr>
            <w:tcW w:w="888" w:type="dxa"/>
            <w:shd w:val="clear" w:color="auto" w:fill="BFBFBF"/>
            <w:vAlign w:val="center"/>
          </w:tcPr>
          <w:p w:rsidR="00125000" w:rsidRPr="00B86505" w:rsidRDefault="00125000" w:rsidP="00C651FF">
            <w:pPr>
              <w:ind w:left="-108"/>
              <w:jc w:val="center"/>
              <w:rPr>
                <w:rFonts w:ascii="Calibri" w:hAnsi="Calibri" w:cs="Calibri"/>
                <w:sz w:val="18"/>
                <w:szCs w:val="18"/>
              </w:rPr>
            </w:pPr>
            <w:r w:rsidRPr="00B86505">
              <w:rPr>
                <w:rFonts w:ascii="Calibri" w:hAnsi="Calibri" w:cs="Calibri"/>
                <w:sz w:val="18"/>
                <w:szCs w:val="18"/>
              </w:rPr>
              <w:t>NORMA</w:t>
            </w:r>
          </w:p>
        </w:tc>
        <w:tc>
          <w:tcPr>
            <w:tcW w:w="1016" w:type="dxa"/>
            <w:shd w:val="clear" w:color="auto" w:fill="BFBFBF"/>
            <w:vAlign w:val="center"/>
          </w:tcPr>
          <w:p w:rsidR="00125000" w:rsidRPr="00B86505" w:rsidRDefault="00125000" w:rsidP="00C651FF">
            <w:pPr>
              <w:ind w:left="-66"/>
              <w:jc w:val="center"/>
              <w:rPr>
                <w:rFonts w:ascii="Calibri" w:hAnsi="Calibri" w:cs="Calibri"/>
                <w:sz w:val="18"/>
                <w:szCs w:val="18"/>
              </w:rPr>
            </w:pPr>
          </w:p>
        </w:tc>
        <w:tc>
          <w:tcPr>
            <w:tcW w:w="1400" w:type="dxa"/>
            <w:shd w:val="clear" w:color="auto" w:fill="BFBFBF"/>
            <w:vAlign w:val="center"/>
          </w:tcPr>
          <w:p w:rsidR="00125000" w:rsidRPr="00B86505" w:rsidRDefault="00125000" w:rsidP="00C651FF">
            <w:pPr>
              <w:ind w:left="-84"/>
              <w:jc w:val="center"/>
              <w:rPr>
                <w:rFonts w:ascii="Calibri" w:hAnsi="Calibri" w:cs="Calibri"/>
                <w:sz w:val="18"/>
                <w:szCs w:val="18"/>
              </w:rPr>
            </w:pPr>
            <w:r w:rsidRPr="00B86505">
              <w:rPr>
                <w:rFonts w:ascii="Calibri" w:hAnsi="Calibri" w:cs="Calibri"/>
                <w:sz w:val="18"/>
                <w:szCs w:val="18"/>
              </w:rPr>
              <w:t>ASTM C-373</w:t>
            </w:r>
          </w:p>
        </w:tc>
        <w:tc>
          <w:tcPr>
            <w:tcW w:w="1269" w:type="dxa"/>
            <w:shd w:val="clear" w:color="auto" w:fill="BFBFBF"/>
            <w:vAlign w:val="center"/>
          </w:tcPr>
          <w:p w:rsidR="00125000" w:rsidRPr="00B86505" w:rsidRDefault="00125000" w:rsidP="00C651FF">
            <w:pPr>
              <w:ind w:left="-187"/>
              <w:jc w:val="center"/>
              <w:rPr>
                <w:rFonts w:ascii="Calibri" w:hAnsi="Calibri" w:cs="Calibri"/>
                <w:sz w:val="18"/>
                <w:szCs w:val="18"/>
              </w:rPr>
            </w:pPr>
            <w:r w:rsidRPr="00B86505">
              <w:rPr>
                <w:rFonts w:ascii="Calibri" w:hAnsi="Calibri" w:cs="Calibri"/>
                <w:sz w:val="18"/>
                <w:szCs w:val="18"/>
              </w:rPr>
              <w:t>ASTM C-1027</w:t>
            </w:r>
          </w:p>
        </w:tc>
        <w:tc>
          <w:tcPr>
            <w:tcW w:w="1841" w:type="dxa"/>
            <w:shd w:val="clear" w:color="auto" w:fill="BFBFBF"/>
            <w:vAlign w:val="center"/>
          </w:tcPr>
          <w:p w:rsidR="00125000" w:rsidRPr="00B86505" w:rsidRDefault="00125000" w:rsidP="00C651FF">
            <w:pPr>
              <w:ind w:left="-145"/>
              <w:jc w:val="center"/>
              <w:rPr>
                <w:rFonts w:ascii="Calibri" w:hAnsi="Calibri" w:cs="Calibri"/>
                <w:sz w:val="18"/>
                <w:szCs w:val="18"/>
              </w:rPr>
            </w:pPr>
            <w:r w:rsidRPr="00B86505">
              <w:rPr>
                <w:rFonts w:ascii="Calibri" w:hAnsi="Calibri" w:cs="Calibri"/>
                <w:sz w:val="18"/>
                <w:szCs w:val="18"/>
              </w:rPr>
              <w:t>ASTM C609</w:t>
            </w:r>
          </w:p>
        </w:tc>
      </w:tr>
      <w:tr w:rsidR="00125000" w:rsidRPr="00B86505" w:rsidTr="00125000">
        <w:trPr>
          <w:trHeight w:val="358"/>
          <w:jc w:val="center"/>
        </w:trPr>
        <w:tc>
          <w:tcPr>
            <w:tcW w:w="1305" w:type="dxa"/>
            <w:shd w:val="clear" w:color="auto" w:fill="auto"/>
            <w:vAlign w:val="center"/>
          </w:tcPr>
          <w:p w:rsidR="00125000" w:rsidRPr="00B86505" w:rsidRDefault="00125000" w:rsidP="00C651FF">
            <w:pPr>
              <w:ind w:left="29"/>
              <w:jc w:val="center"/>
              <w:rPr>
                <w:rFonts w:ascii="Calibri" w:hAnsi="Calibri" w:cs="Calibri"/>
                <w:sz w:val="18"/>
                <w:szCs w:val="18"/>
              </w:rPr>
            </w:pPr>
            <w:r w:rsidRPr="00B86505">
              <w:rPr>
                <w:rFonts w:ascii="Calibri" w:hAnsi="Calibri" w:cs="Calibri"/>
                <w:sz w:val="18"/>
                <w:szCs w:val="18"/>
              </w:rPr>
              <w:t>0.60 x 0.60 m</w:t>
            </w:r>
          </w:p>
        </w:tc>
        <w:tc>
          <w:tcPr>
            <w:tcW w:w="888" w:type="dxa"/>
          </w:tcPr>
          <w:p w:rsidR="00125000" w:rsidRPr="00B86505" w:rsidRDefault="00125000" w:rsidP="00C651FF">
            <w:pPr>
              <w:ind w:left="709"/>
              <w:jc w:val="center"/>
              <w:rPr>
                <w:rFonts w:ascii="Calibri" w:hAnsi="Calibri" w:cs="Calibri"/>
                <w:sz w:val="18"/>
                <w:szCs w:val="18"/>
              </w:rPr>
            </w:pPr>
          </w:p>
        </w:tc>
        <w:tc>
          <w:tcPr>
            <w:tcW w:w="888" w:type="dxa"/>
            <w:shd w:val="clear" w:color="auto" w:fill="auto"/>
            <w:vAlign w:val="center"/>
          </w:tcPr>
          <w:p w:rsidR="00125000" w:rsidRPr="00B86505" w:rsidRDefault="00125000" w:rsidP="00C651FF">
            <w:pPr>
              <w:ind w:left="709"/>
              <w:jc w:val="center"/>
              <w:rPr>
                <w:rFonts w:ascii="Calibri" w:hAnsi="Calibri" w:cs="Calibri"/>
                <w:sz w:val="18"/>
                <w:szCs w:val="18"/>
              </w:rPr>
            </w:pPr>
          </w:p>
        </w:tc>
        <w:tc>
          <w:tcPr>
            <w:tcW w:w="1016" w:type="dxa"/>
            <w:shd w:val="clear" w:color="auto" w:fill="auto"/>
            <w:vAlign w:val="center"/>
          </w:tcPr>
          <w:p w:rsidR="00125000" w:rsidRPr="00B86505" w:rsidRDefault="00125000" w:rsidP="00C651FF">
            <w:pPr>
              <w:ind w:left="-66"/>
              <w:jc w:val="center"/>
              <w:rPr>
                <w:rFonts w:ascii="Calibri" w:hAnsi="Calibri" w:cs="Calibri"/>
                <w:sz w:val="18"/>
                <w:szCs w:val="18"/>
              </w:rPr>
            </w:pPr>
            <w:r w:rsidRPr="00B86505">
              <w:rPr>
                <w:rFonts w:ascii="Calibri" w:hAnsi="Calibri" w:cs="Calibri"/>
                <w:sz w:val="18"/>
                <w:szCs w:val="18"/>
              </w:rPr>
              <w:t>≥ 8 MM</w:t>
            </w:r>
          </w:p>
        </w:tc>
        <w:tc>
          <w:tcPr>
            <w:tcW w:w="1400" w:type="dxa"/>
            <w:shd w:val="clear" w:color="auto" w:fill="auto"/>
            <w:vAlign w:val="center"/>
          </w:tcPr>
          <w:p w:rsidR="00125000" w:rsidRPr="00B86505" w:rsidRDefault="00125000" w:rsidP="00C651FF">
            <w:pPr>
              <w:ind w:left="-84"/>
              <w:jc w:val="center"/>
              <w:rPr>
                <w:rFonts w:ascii="Calibri" w:hAnsi="Calibri" w:cs="Calibri"/>
                <w:sz w:val="18"/>
                <w:szCs w:val="18"/>
              </w:rPr>
            </w:pPr>
            <w:r w:rsidRPr="00B86505">
              <w:rPr>
                <w:rFonts w:ascii="Calibri" w:hAnsi="Calibri" w:cs="Calibri"/>
                <w:sz w:val="18"/>
                <w:szCs w:val="18"/>
              </w:rPr>
              <w:t>0.1%</w:t>
            </w:r>
          </w:p>
        </w:tc>
        <w:tc>
          <w:tcPr>
            <w:tcW w:w="1269" w:type="dxa"/>
            <w:shd w:val="clear" w:color="auto" w:fill="auto"/>
            <w:vAlign w:val="center"/>
          </w:tcPr>
          <w:p w:rsidR="00125000" w:rsidRPr="00B86505" w:rsidRDefault="00125000" w:rsidP="00C651FF">
            <w:pPr>
              <w:ind w:left="-187"/>
              <w:jc w:val="center"/>
              <w:rPr>
                <w:rFonts w:ascii="Calibri" w:hAnsi="Calibri" w:cs="Calibri"/>
                <w:sz w:val="18"/>
                <w:szCs w:val="18"/>
              </w:rPr>
            </w:pPr>
            <w:r w:rsidRPr="00B86505">
              <w:rPr>
                <w:rFonts w:ascii="Calibri" w:hAnsi="Calibri" w:cs="Calibri"/>
                <w:sz w:val="18"/>
                <w:szCs w:val="18"/>
              </w:rPr>
              <w:t>7-8 ESCALA DE DUREZA MOHS</w:t>
            </w:r>
          </w:p>
        </w:tc>
        <w:tc>
          <w:tcPr>
            <w:tcW w:w="1841" w:type="dxa"/>
            <w:shd w:val="clear" w:color="auto" w:fill="auto"/>
            <w:vAlign w:val="center"/>
          </w:tcPr>
          <w:p w:rsidR="00125000" w:rsidRPr="00B86505" w:rsidRDefault="00125000" w:rsidP="00C651FF">
            <w:pPr>
              <w:ind w:left="-145"/>
              <w:jc w:val="center"/>
              <w:rPr>
                <w:rFonts w:ascii="Calibri" w:hAnsi="Calibri" w:cs="Calibri"/>
                <w:sz w:val="18"/>
                <w:szCs w:val="18"/>
              </w:rPr>
            </w:pPr>
            <w:r w:rsidRPr="00B86505">
              <w:rPr>
                <w:rFonts w:ascii="Calibri" w:hAnsi="Calibri" w:cs="Calibri"/>
                <w:sz w:val="18"/>
                <w:szCs w:val="18"/>
              </w:rPr>
              <w:t>CLASE VO</w:t>
            </w:r>
          </w:p>
        </w:tc>
      </w:tr>
      <w:tr w:rsidR="00125000" w:rsidRPr="00B86505" w:rsidTr="00125000">
        <w:trPr>
          <w:trHeight w:val="394"/>
          <w:jc w:val="center"/>
        </w:trPr>
        <w:tc>
          <w:tcPr>
            <w:tcW w:w="1305" w:type="dxa"/>
            <w:shd w:val="clear" w:color="auto" w:fill="auto"/>
            <w:vAlign w:val="center"/>
          </w:tcPr>
          <w:p w:rsidR="00125000" w:rsidRPr="00B86505" w:rsidRDefault="00125000" w:rsidP="00C651FF">
            <w:pPr>
              <w:ind w:left="709"/>
              <w:jc w:val="center"/>
              <w:rPr>
                <w:rFonts w:ascii="Calibri" w:hAnsi="Calibri" w:cs="Calibri"/>
                <w:sz w:val="18"/>
                <w:szCs w:val="18"/>
              </w:rPr>
            </w:pPr>
          </w:p>
        </w:tc>
        <w:tc>
          <w:tcPr>
            <w:tcW w:w="888" w:type="dxa"/>
          </w:tcPr>
          <w:p w:rsidR="00125000" w:rsidRPr="00B86505" w:rsidRDefault="00125000" w:rsidP="00C651FF">
            <w:pPr>
              <w:ind w:left="709"/>
              <w:jc w:val="center"/>
              <w:rPr>
                <w:rFonts w:ascii="Calibri" w:hAnsi="Calibri" w:cs="Calibri"/>
                <w:sz w:val="18"/>
                <w:szCs w:val="18"/>
              </w:rPr>
            </w:pPr>
          </w:p>
        </w:tc>
        <w:tc>
          <w:tcPr>
            <w:tcW w:w="888" w:type="dxa"/>
            <w:shd w:val="clear" w:color="auto" w:fill="auto"/>
            <w:vAlign w:val="center"/>
          </w:tcPr>
          <w:p w:rsidR="00125000" w:rsidRPr="00B86505" w:rsidRDefault="00125000" w:rsidP="00C651FF">
            <w:pPr>
              <w:ind w:left="709"/>
              <w:jc w:val="center"/>
              <w:rPr>
                <w:rFonts w:ascii="Calibri" w:hAnsi="Calibri" w:cs="Calibri"/>
                <w:sz w:val="18"/>
                <w:szCs w:val="18"/>
              </w:rPr>
            </w:pPr>
          </w:p>
        </w:tc>
        <w:tc>
          <w:tcPr>
            <w:tcW w:w="1016" w:type="dxa"/>
            <w:shd w:val="clear" w:color="auto" w:fill="auto"/>
            <w:vAlign w:val="center"/>
          </w:tcPr>
          <w:p w:rsidR="00125000" w:rsidRPr="00B86505" w:rsidRDefault="00125000" w:rsidP="00C651FF">
            <w:pPr>
              <w:ind w:left="709"/>
              <w:jc w:val="center"/>
              <w:rPr>
                <w:rFonts w:ascii="Calibri" w:hAnsi="Calibri" w:cs="Calibri"/>
                <w:sz w:val="18"/>
                <w:szCs w:val="18"/>
              </w:rPr>
            </w:pPr>
          </w:p>
        </w:tc>
        <w:tc>
          <w:tcPr>
            <w:tcW w:w="1400" w:type="dxa"/>
            <w:shd w:val="clear" w:color="auto" w:fill="auto"/>
            <w:vAlign w:val="center"/>
          </w:tcPr>
          <w:p w:rsidR="00125000" w:rsidRPr="00B86505" w:rsidRDefault="00125000" w:rsidP="00C651FF">
            <w:pPr>
              <w:ind w:left="709"/>
              <w:jc w:val="center"/>
              <w:rPr>
                <w:rFonts w:ascii="Calibri" w:hAnsi="Calibri" w:cs="Calibri"/>
                <w:sz w:val="18"/>
                <w:szCs w:val="18"/>
              </w:rPr>
            </w:pPr>
          </w:p>
        </w:tc>
        <w:tc>
          <w:tcPr>
            <w:tcW w:w="1269" w:type="dxa"/>
            <w:shd w:val="clear" w:color="auto" w:fill="auto"/>
            <w:vAlign w:val="center"/>
          </w:tcPr>
          <w:p w:rsidR="00125000" w:rsidRPr="00B86505" w:rsidRDefault="00125000" w:rsidP="00C651FF">
            <w:pPr>
              <w:ind w:left="-187"/>
              <w:jc w:val="center"/>
              <w:rPr>
                <w:rFonts w:ascii="Calibri" w:hAnsi="Calibri" w:cs="Calibri"/>
                <w:sz w:val="18"/>
                <w:szCs w:val="18"/>
              </w:rPr>
            </w:pPr>
            <w:r w:rsidRPr="00B86505">
              <w:rPr>
                <w:rFonts w:ascii="Calibri" w:hAnsi="Calibri" w:cs="Calibri"/>
                <w:sz w:val="18"/>
                <w:szCs w:val="18"/>
              </w:rPr>
              <w:t>CLASE V TRAFICO COMERCIAL PESADO</w:t>
            </w:r>
          </w:p>
        </w:tc>
        <w:tc>
          <w:tcPr>
            <w:tcW w:w="1841" w:type="dxa"/>
            <w:shd w:val="clear" w:color="auto" w:fill="auto"/>
            <w:vAlign w:val="center"/>
          </w:tcPr>
          <w:p w:rsidR="00125000" w:rsidRPr="00B86505" w:rsidRDefault="00125000" w:rsidP="00C651FF">
            <w:pPr>
              <w:ind w:left="-145"/>
              <w:jc w:val="center"/>
              <w:rPr>
                <w:rFonts w:ascii="Calibri" w:hAnsi="Calibri" w:cs="Calibri"/>
                <w:sz w:val="18"/>
                <w:szCs w:val="18"/>
              </w:rPr>
            </w:pPr>
            <w:r w:rsidRPr="00B86505">
              <w:rPr>
                <w:rFonts w:ascii="Calibri" w:hAnsi="Calibri" w:cs="Calibri"/>
                <w:sz w:val="18"/>
                <w:szCs w:val="18"/>
              </w:rPr>
              <w:t>COLOR Y TEXTURA MUY UNIFORME – PIEZAS SELECCIONADAS SIN ALABEOS</w:t>
            </w:r>
          </w:p>
        </w:tc>
      </w:tr>
    </w:tbl>
    <w:p w:rsidR="009A7ABF" w:rsidRDefault="009A7ABF" w:rsidP="009A7ABF">
      <w:pPr>
        <w:ind w:left="709"/>
        <w:jc w:val="both"/>
        <w:rPr>
          <w:rFonts w:ascii="Calibri" w:hAnsi="Calibri" w:cs="Calibri"/>
          <w:sz w:val="20"/>
          <w:szCs w:val="20"/>
        </w:rPr>
      </w:pPr>
    </w:p>
    <w:p w:rsidR="00125000" w:rsidRDefault="00125000" w:rsidP="009A7ABF">
      <w:pPr>
        <w:ind w:left="709"/>
        <w:jc w:val="both"/>
        <w:rPr>
          <w:rFonts w:ascii="Calibri" w:hAnsi="Calibri" w:cs="Calibri"/>
          <w:sz w:val="20"/>
          <w:szCs w:val="20"/>
        </w:rPr>
      </w:pPr>
    </w:p>
    <w:tbl>
      <w:tblPr>
        <w:tblW w:w="84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418"/>
        <w:gridCol w:w="1701"/>
        <w:gridCol w:w="1705"/>
        <w:gridCol w:w="2316"/>
      </w:tblGrid>
      <w:tr w:rsidR="00125000" w:rsidRPr="00B86505" w:rsidTr="00125000">
        <w:trPr>
          <w:trHeight w:val="273"/>
          <w:jc w:val="center"/>
        </w:trPr>
        <w:tc>
          <w:tcPr>
            <w:tcW w:w="1271" w:type="dxa"/>
            <w:shd w:val="clear" w:color="auto" w:fill="auto"/>
            <w:vAlign w:val="center"/>
          </w:tcPr>
          <w:p w:rsidR="00125000" w:rsidRPr="00B86505" w:rsidRDefault="00125000" w:rsidP="00E95C57">
            <w:pPr>
              <w:ind w:left="-113"/>
              <w:jc w:val="center"/>
              <w:rPr>
                <w:rFonts w:ascii="Calibri" w:hAnsi="Calibri" w:cs="Calibri"/>
                <w:sz w:val="18"/>
                <w:szCs w:val="18"/>
              </w:rPr>
            </w:pPr>
            <w:r w:rsidRPr="00B86505">
              <w:rPr>
                <w:rFonts w:ascii="Calibri" w:hAnsi="Calibri" w:cs="Calibri"/>
                <w:sz w:val="18"/>
                <w:szCs w:val="18"/>
              </w:rPr>
              <w:t>RESISTENCIA A LA FLEXIÓN</w:t>
            </w:r>
          </w:p>
        </w:tc>
        <w:tc>
          <w:tcPr>
            <w:tcW w:w="1418" w:type="dxa"/>
            <w:shd w:val="clear" w:color="auto" w:fill="auto"/>
            <w:vAlign w:val="center"/>
          </w:tcPr>
          <w:p w:rsidR="00125000" w:rsidRPr="00B86505" w:rsidRDefault="00125000" w:rsidP="00E95C57">
            <w:pPr>
              <w:ind w:left="34"/>
              <w:jc w:val="center"/>
              <w:rPr>
                <w:rFonts w:ascii="Calibri" w:hAnsi="Calibri" w:cs="Calibri"/>
                <w:sz w:val="18"/>
                <w:szCs w:val="18"/>
              </w:rPr>
            </w:pPr>
            <w:r w:rsidRPr="00B86505">
              <w:rPr>
                <w:rFonts w:ascii="Calibri" w:hAnsi="Calibri" w:cs="Calibri"/>
                <w:sz w:val="18"/>
                <w:szCs w:val="18"/>
              </w:rPr>
              <w:t>CARGA DE ROTURA</w:t>
            </w:r>
          </w:p>
        </w:tc>
        <w:tc>
          <w:tcPr>
            <w:tcW w:w="1701" w:type="dxa"/>
            <w:shd w:val="clear" w:color="auto" w:fill="auto"/>
            <w:vAlign w:val="center"/>
          </w:tcPr>
          <w:p w:rsidR="00125000" w:rsidRPr="00B86505" w:rsidRDefault="00125000" w:rsidP="00E95C57">
            <w:pPr>
              <w:ind w:left="-57"/>
              <w:jc w:val="center"/>
              <w:rPr>
                <w:rFonts w:ascii="Calibri" w:hAnsi="Calibri" w:cs="Calibri"/>
                <w:sz w:val="18"/>
                <w:szCs w:val="18"/>
              </w:rPr>
            </w:pPr>
            <w:r w:rsidRPr="00B86505">
              <w:rPr>
                <w:rFonts w:ascii="Calibri" w:hAnsi="Calibri" w:cs="Calibri"/>
                <w:sz w:val="18"/>
                <w:szCs w:val="18"/>
              </w:rPr>
              <w:t>RESISTENCIA A SUBSTANCIAS QUÍMICAS</w:t>
            </w:r>
          </w:p>
        </w:tc>
        <w:tc>
          <w:tcPr>
            <w:tcW w:w="1705" w:type="dxa"/>
            <w:shd w:val="clear" w:color="auto" w:fill="auto"/>
            <w:vAlign w:val="center"/>
          </w:tcPr>
          <w:p w:rsidR="00125000" w:rsidRPr="00B86505" w:rsidRDefault="00125000" w:rsidP="00E95C57">
            <w:pPr>
              <w:ind w:left="140"/>
              <w:jc w:val="center"/>
              <w:rPr>
                <w:rFonts w:ascii="Calibri" w:hAnsi="Calibri" w:cs="Calibri"/>
                <w:sz w:val="18"/>
                <w:szCs w:val="18"/>
              </w:rPr>
            </w:pPr>
            <w:r w:rsidRPr="00B86505">
              <w:rPr>
                <w:rFonts w:ascii="Calibri" w:hAnsi="Calibri" w:cs="Calibri"/>
                <w:sz w:val="18"/>
                <w:szCs w:val="18"/>
              </w:rPr>
              <w:t>RESISTENCIA A HELADAS</w:t>
            </w:r>
          </w:p>
        </w:tc>
        <w:tc>
          <w:tcPr>
            <w:tcW w:w="2316" w:type="dxa"/>
            <w:shd w:val="clear" w:color="auto" w:fill="auto"/>
            <w:vAlign w:val="center"/>
          </w:tcPr>
          <w:p w:rsidR="00125000" w:rsidRPr="00B86505" w:rsidRDefault="00125000" w:rsidP="00E95C57">
            <w:pPr>
              <w:ind w:left="-146"/>
              <w:jc w:val="center"/>
              <w:rPr>
                <w:rFonts w:ascii="Calibri" w:hAnsi="Calibri" w:cs="Calibri"/>
                <w:sz w:val="18"/>
                <w:szCs w:val="18"/>
              </w:rPr>
            </w:pPr>
            <w:r w:rsidRPr="00B86505">
              <w:rPr>
                <w:rFonts w:ascii="Calibri" w:hAnsi="Calibri" w:cs="Calibri"/>
                <w:sz w:val="18"/>
                <w:szCs w:val="18"/>
              </w:rPr>
              <w:t>COEFICIENTE DE FRICCIÓN</w:t>
            </w:r>
          </w:p>
        </w:tc>
      </w:tr>
      <w:tr w:rsidR="00125000" w:rsidRPr="00B86505" w:rsidTr="00125000">
        <w:trPr>
          <w:trHeight w:val="192"/>
          <w:jc w:val="center"/>
        </w:trPr>
        <w:tc>
          <w:tcPr>
            <w:tcW w:w="1271" w:type="dxa"/>
            <w:shd w:val="clear" w:color="auto" w:fill="BFBFBF"/>
            <w:vAlign w:val="center"/>
          </w:tcPr>
          <w:p w:rsidR="00125000" w:rsidRPr="00B86505" w:rsidRDefault="00125000" w:rsidP="00E95C57">
            <w:pPr>
              <w:ind w:left="-113"/>
              <w:jc w:val="center"/>
              <w:rPr>
                <w:rFonts w:ascii="Calibri" w:hAnsi="Calibri" w:cs="Calibri"/>
                <w:sz w:val="18"/>
                <w:szCs w:val="18"/>
              </w:rPr>
            </w:pPr>
            <w:r w:rsidRPr="00B86505">
              <w:rPr>
                <w:rFonts w:ascii="Calibri" w:hAnsi="Calibri" w:cs="Calibri"/>
                <w:sz w:val="18"/>
                <w:szCs w:val="18"/>
              </w:rPr>
              <w:t>ASTM C-648</w:t>
            </w:r>
          </w:p>
        </w:tc>
        <w:tc>
          <w:tcPr>
            <w:tcW w:w="1418" w:type="dxa"/>
            <w:shd w:val="clear" w:color="auto" w:fill="BFBFBF"/>
            <w:vAlign w:val="center"/>
          </w:tcPr>
          <w:p w:rsidR="00125000" w:rsidRPr="00B86505" w:rsidRDefault="00125000" w:rsidP="00E95C57">
            <w:pPr>
              <w:ind w:left="34"/>
              <w:jc w:val="center"/>
              <w:rPr>
                <w:rFonts w:ascii="Calibri" w:hAnsi="Calibri" w:cs="Calibri"/>
                <w:sz w:val="18"/>
                <w:szCs w:val="18"/>
              </w:rPr>
            </w:pPr>
            <w:r w:rsidRPr="00B86505">
              <w:rPr>
                <w:rFonts w:ascii="Calibri" w:hAnsi="Calibri" w:cs="Calibri"/>
                <w:sz w:val="18"/>
                <w:szCs w:val="18"/>
              </w:rPr>
              <w:t>UNE 67-087</w:t>
            </w:r>
          </w:p>
        </w:tc>
        <w:tc>
          <w:tcPr>
            <w:tcW w:w="1701" w:type="dxa"/>
            <w:shd w:val="clear" w:color="auto" w:fill="BFBFBF"/>
            <w:vAlign w:val="center"/>
          </w:tcPr>
          <w:p w:rsidR="00125000" w:rsidRPr="00B86505" w:rsidRDefault="00125000" w:rsidP="00E95C57">
            <w:pPr>
              <w:ind w:left="-57"/>
              <w:jc w:val="center"/>
              <w:rPr>
                <w:rFonts w:ascii="Calibri" w:hAnsi="Calibri" w:cs="Calibri"/>
                <w:sz w:val="18"/>
                <w:szCs w:val="18"/>
              </w:rPr>
            </w:pPr>
            <w:r w:rsidRPr="00B86505">
              <w:rPr>
                <w:rFonts w:ascii="Calibri" w:hAnsi="Calibri" w:cs="Calibri"/>
                <w:sz w:val="18"/>
                <w:szCs w:val="18"/>
              </w:rPr>
              <w:t>ASTM C 650-04</w:t>
            </w:r>
          </w:p>
        </w:tc>
        <w:tc>
          <w:tcPr>
            <w:tcW w:w="1705" w:type="dxa"/>
            <w:shd w:val="clear" w:color="auto" w:fill="BFBFBF"/>
            <w:vAlign w:val="center"/>
          </w:tcPr>
          <w:p w:rsidR="00125000" w:rsidRPr="00B86505" w:rsidRDefault="00125000" w:rsidP="00E95C57">
            <w:pPr>
              <w:ind w:left="140"/>
              <w:jc w:val="center"/>
              <w:rPr>
                <w:rFonts w:ascii="Calibri" w:hAnsi="Calibri" w:cs="Calibri"/>
                <w:sz w:val="18"/>
                <w:szCs w:val="18"/>
              </w:rPr>
            </w:pPr>
            <w:r w:rsidRPr="00B86505">
              <w:rPr>
                <w:rFonts w:ascii="Calibri" w:hAnsi="Calibri" w:cs="Calibri"/>
                <w:sz w:val="18"/>
                <w:szCs w:val="18"/>
              </w:rPr>
              <w:t>ASTM C1026</w:t>
            </w:r>
          </w:p>
        </w:tc>
        <w:tc>
          <w:tcPr>
            <w:tcW w:w="2316" w:type="dxa"/>
            <w:shd w:val="clear" w:color="auto" w:fill="BFBFBF"/>
            <w:vAlign w:val="center"/>
          </w:tcPr>
          <w:p w:rsidR="00125000" w:rsidRPr="00B86505" w:rsidRDefault="00125000" w:rsidP="00E95C57">
            <w:pPr>
              <w:ind w:left="-146"/>
              <w:jc w:val="center"/>
              <w:rPr>
                <w:rFonts w:ascii="Calibri" w:hAnsi="Calibri" w:cs="Calibri"/>
                <w:sz w:val="18"/>
                <w:szCs w:val="18"/>
              </w:rPr>
            </w:pPr>
            <w:r w:rsidRPr="00B86505">
              <w:rPr>
                <w:rFonts w:ascii="Calibri" w:hAnsi="Calibri" w:cs="Calibri"/>
                <w:sz w:val="18"/>
                <w:szCs w:val="18"/>
              </w:rPr>
              <w:t>ASTM  C1028</w:t>
            </w:r>
          </w:p>
        </w:tc>
      </w:tr>
      <w:tr w:rsidR="00125000" w:rsidRPr="00B86505" w:rsidTr="00125000">
        <w:trPr>
          <w:trHeight w:val="192"/>
          <w:jc w:val="center"/>
        </w:trPr>
        <w:tc>
          <w:tcPr>
            <w:tcW w:w="1271" w:type="dxa"/>
            <w:shd w:val="clear" w:color="auto" w:fill="auto"/>
            <w:vAlign w:val="center"/>
          </w:tcPr>
          <w:p w:rsidR="00125000" w:rsidRPr="00B86505" w:rsidRDefault="00125000" w:rsidP="00E95C57">
            <w:pPr>
              <w:ind w:left="-113"/>
              <w:jc w:val="center"/>
              <w:rPr>
                <w:rFonts w:ascii="Calibri" w:hAnsi="Calibri" w:cs="Calibri"/>
                <w:sz w:val="18"/>
                <w:szCs w:val="18"/>
              </w:rPr>
            </w:pPr>
            <w:r w:rsidRPr="00B86505">
              <w:rPr>
                <w:rFonts w:ascii="Calibri" w:hAnsi="Calibri" w:cs="Calibri"/>
                <w:sz w:val="18"/>
                <w:szCs w:val="18"/>
              </w:rPr>
              <w:t>50-60 Nw/mm2</w:t>
            </w:r>
          </w:p>
        </w:tc>
        <w:tc>
          <w:tcPr>
            <w:tcW w:w="1418" w:type="dxa"/>
            <w:shd w:val="clear" w:color="auto" w:fill="auto"/>
            <w:vAlign w:val="center"/>
          </w:tcPr>
          <w:p w:rsidR="00125000" w:rsidRPr="00B86505" w:rsidRDefault="00125000" w:rsidP="00E95C57">
            <w:pPr>
              <w:ind w:left="34"/>
              <w:jc w:val="center"/>
              <w:rPr>
                <w:rFonts w:ascii="Calibri" w:hAnsi="Calibri" w:cs="Calibri"/>
                <w:sz w:val="18"/>
                <w:szCs w:val="18"/>
              </w:rPr>
            </w:pPr>
            <w:r w:rsidRPr="00B86505">
              <w:rPr>
                <w:rFonts w:ascii="Calibri" w:hAnsi="Calibri" w:cs="Calibri"/>
                <w:sz w:val="18"/>
                <w:szCs w:val="18"/>
              </w:rPr>
              <w:t>2700-5200 Nw</w:t>
            </w:r>
          </w:p>
        </w:tc>
        <w:tc>
          <w:tcPr>
            <w:tcW w:w="1701" w:type="dxa"/>
            <w:shd w:val="clear" w:color="auto" w:fill="auto"/>
            <w:vAlign w:val="center"/>
          </w:tcPr>
          <w:p w:rsidR="00125000" w:rsidRPr="00B86505" w:rsidRDefault="00125000" w:rsidP="00E95C57">
            <w:pPr>
              <w:ind w:left="-57"/>
              <w:jc w:val="center"/>
              <w:rPr>
                <w:rFonts w:ascii="Calibri" w:hAnsi="Calibri" w:cs="Calibri"/>
                <w:sz w:val="18"/>
                <w:szCs w:val="18"/>
              </w:rPr>
            </w:pPr>
            <w:r w:rsidRPr="00B86505">
              <w:rPr>
                <w:rFonts w:ascii="Calibri" w:hAnsi="Calibri" w:cs="Calibri"/>
                <w:sz w:val="18"/>
                <w:szCs w:val="18"/>
              </w:rPr>
              <w:t>CLASE A</w:t>
            </w:r>
          </w:p>
        </w:tc>
        <w:tc>
          <w:tcPr>
            <w:tcW w:w="1705" w:type="dxa"/>
            <w:vMerge w:val="restart"/>
            <w:shd w:val="clear" w:color="auto" w:fill="auto"/>
            <w:vAlign w:val="center"/>
          </w:tcPr>
          <w:p w:rsidR="00125000" w:rsidRPr="00B86505" w:rsidRDefault="00125000" w:rsidP="00E95C57">
            <w:pPr>
              <w:ind w:left="140"/>
              <w:jc w:val="center"/>
              <w:rPr>
                <w:rFonts w:ascii="Calibri" w:hAnsi="Calibri" w:cs="Calibri"/>
                <w:sz w:val="18"/>
                <w:szCs w:val="18"/>
              </w:rPr>
            </w:pPr>
            <w:r w:rsidRPr="00B86505">
              <w:rPr>
                <w:rFonts w:ascii="Calibri" w:hAnsi="Calibri" w:cs="Calibri"/>
                <w:sz w:val="18"/>
                <w:szCs w:val="18"/>
              </w:rPr>
              <w:t>≥ 15 NUMERO DE CICLOS</w:t>
            </w:r>
          </w:p>
        </w:tc>
        <w:tc>
          <w:tcPr>
            <w:tcW w:w="2316" w:type="dxa"/>
            <w:shd w:val="clear" w:color="auto" w:fill="auto"/>
            <w:vAlign w:val="center"/>
          </w:tcPr>
          <w:p w:rsidR="00125000" w:rsidRPr="00B86505" w:rsidRDefault="00125000" w:rsidP="00E95C57">
            <w:pPr>
              <w:ind w:left="-146"/>
              <w:jc w:val="center"/>
              <w:rPr>
                <w:rFonts w:ascii="Calibri" w:hAnsi="Calibri" w:cs="Calibri"/>
                <w:sz w:val="18"/>
                <w:szCs w:val="18"/>
              </w:rPr>
            </w:pPr>
            <w:r w:rsidRPr="00B86505">
              <w:rPr>
                <w:rFonts w:ascii="Calibri" w:hAnsi="Calibri" w:cs="Calibri"/>
                <w:sz w:val="18"/>
                <w:szCs w:val="18"/>
              </w:rPr>
              <w:t>≤ 0.5</w:t>
            </w:r>
          </w:p>
        </w:tc>
      </w:tr>
      <w:tr w:rsidR="00125000" w:rsidRPr="00B86505" w:rsidTr="00125000">
        <w:trPr>
          <w:trHeight w:val="192"/>
          <w:jc w:val="center"/>
        </w:trPr>
        <w:tc>
          <w:tcPr>
            <w:tcW w:w="1271" w:type="dxa"/>
            <w:shd w:val="clear" w:color="auto" w:fill="auto"/>
            <w:vAlign w:val="center"/>
          </w:tcPr>
          <w:p w:rsidR="00125000" w:rsidRPr="00B86505" w:rsidRDefault="00125000" w:rsidP="00E95C57">
            <w:pPr>
              <w:ind w:left="709"/>
              <w:jc w:val="center"/>
              <w:rPr>
                <w:rFonts w:ascii="Calibri" w:hAnsi="Calibri" w:cs="Calibri"/>
                <w:sz w:val="18"/>
                <w:szCs w:val="18"/>
              </w:rPr>
            </w:pPr>
          </w:p>
        </w:tc>
        <w:tc>
          <w:tcPr>
            <w:tcW w:w="1418" w:type="dxa"/>
            <w:shd w:val="clear" w:color="auto" w:fill="auto"/>
            <w:vAlign w:val="center"/>
          </w:tcPr>
          <w:p w:rsidR="00125000" w:rsidRPr="00B86505" w:rsidRDefault="00125000" w:rsidP="00E95C57">
            <w:pPr>
              <w:ind w:left="709"/>
              <w:jc w:val="center"/>
              <w:rPr>
                <w:rFonts w:ascii="Calibri" w:hAnsi="Calibri" w:cs="Calibri"/>
                <w:sz w:val="18"/>
                <w:szCs w:val="18"/>
              </w:rPr>
            </w:pPr>
          </w:p>
        </w:tc>
        <w:tc>
          <w:tcPr>
            <w:tcW w:w="1701" w:type="dxa"/>
            <w:shd w:val="clear" w:color="auto" w:fill="auto"/>
            <w:vAlign w:val="center"/>
          </w:tcPr>
          <w:p w:rsidR="00125000" w:rsidRPr="00B86505" w:rsidRDefault="00125000" w:rsidP="00E95C57">
            <w:pPr>
              <w:ind w:left="-57"/>
              <w:jc w:val="center"/>
              <w:rPr>
                <w:rFonts w:ascii="Calibri" w:hAnsi="Calibri" w:cs="Calibri"/>
                <w:sz w:val="18"/>
                <w:szCs w:val="18"/>
              </w:rPr>
            </w:pPr>
            <w:r w:rsidRPr="00B86505">
              <w:rPr>
                <w:rFonts w:ascii="Calibri" w:hAnsi="Calibri" w:cs="Calibri"/>
                <w:sz w:val="18"/>
                <w:szCs w:val="18"/>
              </w:rPr>
              <w:t>RESISTENCIA A ÁCIDOS Y ALCALINOS</w:t>
            </w:r>
          </w:p>
        </w:tc>
        <w:tc>
          <w:tcPr>
            <w:tcW w:w="1705" w:type="dxa"/>
            <w:vMerge/>
            <w:shd w:val="clear" w:color="auto" w:fill="auto"/>
            <w:vAlign w:val="center"/>
          </w:tcPr>
          <w:p w:rsidR="00125000" w:rsidRPr="00B86505" w:rsidRDefault="00125000" w:rsidP="00E95C57">
            <w:pPr>
              <w:ind w:left="709"/>
              <w:jc w:val="center"/>
              <w:rPr>
                <w:rFonts w:ascii="Calibri" w:hAnsi="Calibri" w:cs="Calibri"/>
                <w:sz w:val="18"/>
                <w:szCs w:val="18"/>
              </w:rPr>
            </w:pPr>
          </w:p>
        </w:tc>
        <w:tc>
          <w:tcPr>
            <w:tcW w:w="2316" w:type="dxa"/>
            <w:shd w:val="clear" w:color="auto" w:fill="auto"/>
            <w:vAlign w:val="center"/>
          </w:tcPr>
          <w:p w:rsidR="00125000" w:rsidRPr="00B86505" w:rsidRDefault="00125000" w:rsidP="00E95C57">
            <w:pPr>
              <w:ind w:left="709"/>
              <w:jc w:val="center"/>
              <w:rPr>
                <w:rFonts w:ascii="Calibri" w:hAnsi="Calibri" w:cs="Calibri"/>
                <w:sz w:val="18"/>
                <w:szCs w:val="18"/>
              </w:rPr>
            </w:pPr>
          </w:p>
        </w:tc>
      </w:tr>
    </w:tbl>
    <w:p w:rsidR="00125000" w:rsidRDefault="00125000" w:rsidP="009A7ABF">
      <w:pPr>
        <w:ind w:left="709"/>
        <w:jc w:val="both"/>
        <w:rPr>
          <w:rFonts w:ascii="Calibri" w:hAnsi="Calibri" w:cs="Calibri"/>
          <w:sz w:val="20"/>
          <w:szCs w:val="20"/>
        </w:rPr>
      </w:pPr>
    </w:p>
    <w:p w:rsidR="009A7ABF" w:rsidRPr="003A6FC7" w:rsidRDefault="009A7ABF" w:rsidP="007B5501">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Los bordes de las piezas de porcelanato deben tener un corte de 90° realizados en fábrica, no estarán permitidas piezas con bordes curvos.</w:t>
      </w:r>
    </w:p>
    <w:p w:rsidR="009A7ABF" w:rsidRPr="003A6FC7" w:rsidRDefault="009A7ABF" w:rsidP="007B5501">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Para el pegado de las piezas de porcelanato se empleara adhesivo en base a cemento modificado con resinas en polvo, que incrementa la adhesividad, especialmente diseñado para la colocación de piezas de nula absorción de humedad (Piezas de Porcelanato) y para instalar en piso nuevo sobre superficie de cemento. El material debe cumplir la norma ANSI A 118.4.</w:t>
      </w:r>
    </w:p>
    <w:p w:rsidR="004F4C76" w:rsidRPr="003A6FC7" w:rsidRDefault="004F4C76" w:rsidP="004F4C76">
      <w:pPr>
        <w:jc w:val="both"/>
        <w:rPr>
          <w:rFonts w:ascii="Calibri" w:hAnsi="Calibri" w:cs="Calibri"/>
          <w:sz w:val="20"/>
          <w:szCs w:val="20"/>
        </w:rPr>
      </w:pPr>
    </w:p>
    <w:p w:rsidR="009A7ABF" w:rsidRPr="003A6FC7" w:rsidRDefault="009A7ABF" w:rsidP="004F4C76">
      <w:pPr>
        <w:ind w:left="708"/>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3A6FC7" w:rsidRDefault="004F4C76" w:rsidP="004F4C76">
      <w:pPr>
        <w:ind w:left="708"/>
        <w:jc w:val="both"/>
        <w:rPr>
          <w:rFonts w:ascii="Calibri" w:hAnsi="Calibri" w:cs="Calibri"/>
          <w:sz w:val="20"/>
          <w:szCs w:val="20"/>
        </w:rPr>
      </w:pPr>
    </w:p>
    <w:p w:rsidR="009A7ABF" w:rsidRPr="003A6FC7" w:rsidRDefault="009A7ABF" w:rsidP="004F4C76">
      <w:pPr>
        <w:ind w:left="708"/>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3A6FC7" w:rsidRDefault="004F4C76" w:rsidP="004F4C76">
      <w:pPr>
        <w:ind w:left="708"/>
        <w:jc w:val="both"/>
        <w:rPr>
          <w:rFonts w:ascii="Calibri" w:hAnsi="Calibri" w:cs="Calibri"/>
          <w:sz w:val="20"/>
          <w:szCs w:val="20"/>
        </w:rPr>
      </w:pPr>
    </w:p>
    <w:p w:rsidR="009A7ABF" w:rsidRPr="003A6FC7" w:rsidRDefault="009A7ABF" w:rsidP="004F4C76">
      <w:pPr>
        <w:ind w:left="708"/>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Default="009A7ABF" w:rsidP="009A7ABF">
      <w:pPr>
        <w:ind w:left="709"/>
        <w:jc w:val="both"/>
        <w:rPr>
          <w:rFonts w:ascii="Calibri" w:hAnsi="Calibri" w:cs="Calibri"/>
          <w:sz w:val="20"/>
          <w:szCs w:val="20"/>
        </w:rPr>
      </w:pPr>
    </w:p>
    <w:p w:rsidR="00125000" w:rsidRDefault="00125000" w:rsidP="009A7ABF">
      <w:pPr>
        <w:ind w:left="709"/>
        <w:jc w:val="both"/>
        <w:rPr>
          <w:rFonts w:ascii="Calibri" w:hAnsi="Calibri" w:cs="Calibri"/>
          <w:sz w:val="20"/>
          <w:szCs w:val="20"/>
        </w:rPr>
      </w:pPr>
    </w:p>
    <w:p w:rsidR="00125000" w:rsidRDefault="00125000" w:rsidP="009A7ABF">
      <w:pPr>
        <w:ind w:left="709"/>
        <w:jc w:val="both"/>
        <w:rPr>
          <w:rFonts w:ascii="Calibri" w:hAnsi="Calibri" w:cs="Calibri"/>
          <w:sz w:val="20"/>
          <w:szCs w:val="20"/>
        </w:rPr>
      </w:pPr>
    </w:p>
    <w:p w:rsidR="00125000" w:rsidRPr="003A6FC7" w:rsidRDefault="00125000"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lastRenderedPageBreak/>
        <w:t>ITEM 73: REPOSICION DE PISO DE GRANITO O MARMOL</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pisos de granito o mármol, sobre losas de entrepisos o contrapisos de diferentes clases,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7B5501">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Las baldosas graníticas y otras de la misma familia, serán de manufactura garantizada y presentar superficies homogéneas en cuanto a su pulimento y color. sus dimensiones serán aquéllas que se encuentren establecidas en los planos de detalle o en su caso las que determine el fiscal de servicio.</w:t>
      </w:r>
    </w:p>
    <w:p w:rsidR="009A7ABF" w:rsidRPr="003A6FC7" w:rsidRDefault="009A7ABF" w:rsidP="007B5501">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El proveedor deberá entregar muestras de los materiales al fiscal de servicio y obtener la aprobación correspondiente para su empleo en el área de intervención. esta aprobación no eximirá al proveedor sobre la calidad del producto.</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74: REPOSICION DE PISO DE CEMENTO ENLUCIDO FINO C/COLOR</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pisos de cemento enlucido fino con color, de acuerdo a lo indicado por el fiscal de servicio y/o especificaciones técnicas descritas a continuación:</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7B5501">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El </w:t>
      </w:r>
      <w:hyperlink r:id="rId9" w:history="1">
        <w:r w:rsidRPr="003A6FC7">
          <w:rPr>
            <w:rFonts w:ascii="Calibri" w:hAnsi="Calibri" w:cs="Calibri"/>
            <w:sz w:val="20"/>
            <w:szCs w:val="20"/>
          </w:rPr>
          <w:t>piso </w:t>
        </w:r>
      </w:hyperlink>
      <w:r w:rsidRPr="003A6FC7">
        <w:rPr>
          <w:rFonts w:ascii="Calibri" w:hAnsi="Calibri" w:cs="Calibri"/>
          <w:sz w:val="20"/>
          <w:szCs w:val="20"/>
        </w:rPr>
        <w:t>de cemento enlucido o alisado es una carpeta hecha de hormigón que se coloca sobre el contrapiso y se deja fraguar.</w:t>
      </w:r>
    </w:p>
    <w:p w:rsidR="009A7ABF" w:rsidRPr="003A6FC7" w:rsidRDefault="009A7ABF" w:rsidP="007B5501">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 xml:space="preserve">Lleva cemento, piedra partida, arena y agua y lo aconsejable es que tenga un espesor de al menos 5 cm y que no se hagan paños de más de 6 metros cuadrados, que evita la formación de rajaduras e imperfecciones. Entre cada paño se debe dejar una junta de dilatación que puede ser de madera, cerámica, metal o algún otro material. </w:t>
      </w:r>
    </w:p>
    <w:p w:rsidR="009A7ABF" w:rsidRPr="003A6FC7" w:rsidRDefault="009A7ABF" w:rsidP="007B5501">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El proveedor debe considerar si se va a reponer un piso enlucido en una zona donde su uso exigido demanda mucha carga deberá realizarse con una armadura de hierro para darle más resistencia. </w:t>
      </w:r>
    </w:p>
    <w:p w:rsidR="009A7ABF" w:rsidRPr="003A6FC7" w:rsidRDefault="009A7ABF" w:rsidP="007B5501">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lastRenderedPageBreak/>
        <w:t xml:space="preserve">Este tipo de piso se puede decorar con colores, incrustación de otros materiales, guardas y texturas. </w:t>
      </w:r>
    </w:p>
    <w:p w:rsidR="009A7ABF" w:rsidRPr="003A6FC7" w:rsidRDefault="009A7ABF" w:rsidP="007B5501">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Para este caso se puede aplicar color con pigmentos especiales para este tipo de trabajos, donde se recomienda hacer el hormigón con cemento blanco, que dará un mayor realce al pigmento usado para tonalizar.</w:t>
      </w:r>
    </w:p>
    <w:p w:rsidR="009A7ABF" w:rsidRPr="003A6FC7" w:rsidRDefault="009A7ABF" w:rsidP="007B5501">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En cuanto a su ejecución una vez vertido el hormigón sobre el contrapiso comienza el proceso de nivelando y alisado. Primero se distribuye uniformemente la mezcla con un secador de goma o similar y después se va nivelando y alisando con un listón de madera de caras bien lisas. Cuando la superficie se ve uniforme se pasa un fratacho de fieltro o esponja o bien un rodillo, y finalmente se eliminan las imperfecciones con una llana manual.</w:t>
      </w:r>
    </w:p>
    <w:p w:rsidR="009A7ABF" w:rsidRPr="003A6FC7" w:rsidRDefault="009A7ABF" w:rsidP="007B5501">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De acuerdo a la solicitud del fiscal podrá haber la posibilidad de que se requiera utilizar una llana mecánica que podría facilitar el trabajo, pero la misma debe ser utilizada por el personal capacitado para este tipo de trabajos, permitiendo con esto tener un mejor acabado y en un menor tiempo.</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75: REPOSICION DE PISO PREMOLDEADO PARA PARQUEO + GRAMA</w:t>
      </w:r>
    </w:p>
    <w:p w:rsidR="009A7ABF" w:rsidRPr="003A6FC7" w:rsidRDefault="009A7ABF" w:rsidP="009A7ABF">
      <w:pPr>
        <w:ind w:left="709"/>
        <w:jc w:val="both"/>
        <w:rPr>
          <w:rFonts w:ascii="Calibri" w:hAnsi="Calibri" w:cs="Calibri"/>
          <w:sz w:val="20"/>
          <w:szCs w:val="20"/>
          <w:u w:val="single"/>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piso pre moldeado para las calzadas de estacionamientos,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7B5501">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Pisos pre moldeados tipo ladrillo, pero fabricados con mortero y huecos intermedios que permiten el crecimiento de la grama, que se coloque en su interior, la cual debe ser incluida en el colocado de este tipo de pisos.</w:t>
      </w:r>
    </w:p>
    <w:p w:rsidR="009A7ABF" w:rsidRPr="003A6FC7" w:rsidRDefault="009A7ABF" w:rsidP="007B5501">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En cuanto a su colocado se debe seguir los siguientes pasos:</w:t>
      </w:r>
    </w:p>
    <w:p w:rsidR="009A7ABF" w:rsidRPr="003A6FC7" w:rsidRDefault="009A7ABF" w:rsidP="007B5501">
      <w:pPr>
        <w:pStyle w:val="Prrafodelista"/>
        <w:numPr>
          <w:ilvl w:val="0"/>
          <w:numId w:val="248"/>
        </w:numPr>
        <w:contextualSpacing/>
        <w:jc w:val="both"/>
        <w:rPr>
          <w:rFonts w:ascii="Calibri" w:hAnsi="Calibri" w:cs="Calibri"/>
          <w:sz w:val="20"/>
          <w:szCs w:val="20"/>
        </w:rPr>
      </w:pPr>
      <w:r w:rsidRPr="003A6FC7">
        <w:rPr>
          <w:rFonts w:ascii="Calibri" w:hAnsi="Calibri" w:cs="Calibri"/>
          <w:i/>
          <w:iCs/>
          <w:sz w:val="20"/>
          <w:szCs w:val="20"/>
        </w:rPr>
        <w:t>Primer Paso: </w:t>
      </w:r>
      <w:r w:rsidRPr="003A6FC7">
        <w:rPr>
          <w:rFonts w:ascii="Calibri" w:hAnsi="Calibri" w:cs="Calibri"/>
          <w:sz w:val="20"/>
          <w:szCs w:val="20"/>
        </w:rPr>
        <w:t>Cavar la tierra a una profundidad coincidente con el espesor del bloque (11 cm), en todo el sector a cubrir.</w:t>
      </w:r>
    </w:p>
    <w:p w:rsidR="009A7ABF" w:rsidRPr="003A6FC7" w:rsidRDefault="009A7ABF" w:rsidP="007B5501">
      <w:pPr>
        <w:pStyle w:val="Prrafodelista"/>
        <w:numPr>
          <w:ilvl w:val="0"/>
          <w:numId w:val="248"/>
        </w:numPr>
        <w:contextualSpacing/>
        <w:jc w:val="both"/>
        <w:rPr>
          <w:rFonts w:ascii="Calibri" w:hAnsi="Calibri" w:cs="Calibri"/>
          <w:sz w:val="20"/>
          <w:szCs w:val="20"/>
        </w:rPr>
      </w:pPr>
      <w:r w:rsidRPr="003A6FC7">
        <w:rPr>
          <w:rFonts w:ascii="Calibri" w:hAnsi="Calibri" w:cs="Calibri"/>
          <w:i/>
          <w:iCs/>
          <w:sz w:val="20"/>
          <w:szCs w:val="20"/>
        </w:rPr>
        <w:t>Segundo Paso:</w:t>
      </w:r>
      <w:r w:rsidRPr="003A6FC7">
        <w:rPr>
          <w:rFonts w:ascii="Calibri" w:hAnsi="Calibri" w:cs="Calibri"/>
          <w:sz w:val="20"/>
          <w:szCs w:val="20"/>
        </w:rPr>
        <w:t> Compactar, apisonar bien la tierra, determinando niveles y pretendientes a fin de escurrir agua de lluvias o riego.</w:t>
      </w:r>
    </w:p>
    <w:p w:rsidR="009A7ABF" w:rsidRPr="003A6FC7" w:rsidRDefault="009A7ABF" w:rsidP="007B5501">
      <w:pPr>
        <w:pStyle w:val="Prrafodelista"/>
        <w:numPr>
          <w:ilvl w:val="0"/>
          <w:numId w:val="248"/>
        </w:numPr>
        <w:contextualSpacing/>
        <w:jc w:val="both"/>
        <w:rPr>
          <w:rFonts w:ascii="Calibri" w:hAnsi="Calibri" w:cs="Calibri"/>
          <w:sz w:val="20"/>
          <w:szCs w:val="20"/>
        </w:rPr>
      </w:pPr>
      <w:r w:rsidRPr="003A6FC7">
        <w:rPr>
          <w:rFonts w:ascii="Calibri" w:hAnsi="Calibri" w:cs="Calibri"/>
          <w:i/>
          <w:iCs/>
          <w:sz w:val="20"/>
          <w:szCs w:val="20"/>
        </w:rPr>
        <w:t>Tercer Paso: </w:t>
      </w:r>
      <w:r w:rsidRPr="003A6FC7">
        <w:rPr>
          <w:rFonts w:ascii="Calibri" w:hAnsi="Calibri" w:cs="Calibri"/>
          <w:sz w:val="20"/>
          <w:szCs w:val="20"/>
        </w:rPr>
        <w:t>Colocar arena totalmente mojada en un espesor de aproximadamente 3 cm. Es importante que la arena este muy saturada de agua ya que es lo que ayudará a que los bloques se acomoden entre si y no vuelvan a moverse.</w:t>
      </w:r>
    </w:p>
    <w:p w:rsidR="009A7ABF" w:rsidRPr="003A6FC7" w:rsidRDefault="009A7ABF" w:rsidP="007B5501">
      <w:pPr>
        <w:pStyle w:val="Prrafodelista"/>
        <w:numPr>
          <w:ilvl w:val="0"/>
          <w:numId w:val="248"/>
        </w:numPr>
        <w:contextualSpacing/>
        <w:jc w:val="both"/>
        <w:rPr>
          <w:rFonts w:ascii="Calibri" w:hAnsi="Calibri" w:cs="Calibri"/>
          <w:sz w:val="20"/>
          <w:szCs w:val="20"/>
        </w:rPr>
      </w:pPr>
      <w:r w:rsidRPr="003A6FC7">
        <w:rPr>
          <w:rFonts w:ascii="Calibri" w:hAnsi="Calibri" w:cs="Calibri"/>
          <w:i/>
          <w:iCs/>
          <w:sz w:val="20"/>
          <w:szCs w:val="20"/>
        </w:rPr>
        <w:lastRenderedPageBreak/>
        <w:t xml:space="preserve">Cuarto Paso: </w:t>
      </w:r>
      <w:r w:rsidRPr="003A6FC7">
        <w:rPr>
          <w:rFonts w:ascii="Calibri" w:hAnsi="Calibri" w:cs="Calibri"/>
          <w:sz w:val="20"/>
          <w:szCs w:val="20"/>
        </w:rPr>
        <w:t>Colocar los bloques uno a continuación del otro, pisando sobre ellos a medida que se van ubicando para lograr el perfecto acomodamiento sobre la arena mojada.</w:t>
      </w:r>
    </w:p>
    <w:p w:rsidR="009A7ABF" w:rsidRPr="003A6FC7" w:rsidRDefault="009A7ABF" w:rsidP="007B5501">
      <w:pPr>
        <w:pStyle w:val="Prrafodelista"/>
        <w:numPr>
          <w:ilvl w:val="0"/>
          <w:numId w:val="248"/>
        </w:numPr>
        <w:contextualSpacing/>
        <w:jc w:val="both"/>
        <w:rPr>
          <w:rFonts w:ascii="Calibri" w:hAnsi="Calibri" w:cs="Calibri"/>
          <w:sz w:val="20"/>
          <w:szCs w:val="20"/>
        </w:rPr>
      </w:pPr>
      <w:r w:rsidRPr="003A6FC7">
        <w:rPr>
          <w:rFonts w:ascii="Calibri" w:hAnsi="Calibri" w:cs="Calibri"/>
          <w:i/>
          <w:iCs/>
          <w:sz w:val="20"/>
          <w:szCs w:val="20"/>
        </w:rPr>
        <w:t>Quinto Paso:</w:t>
      </w:r>
      <w:r w:rsidRPr="003A6FC7">
        <w:rPr>
          <w:rFonts w:ascii="Calibri" w:hAnsi="Calibri" w:cs="Calibri"/>
          <w:sz w:val="20"/>
          <w:szCs w:val="20"/>
        </w:rPr>
        <w:t> Aplicar tierra fértil en cada orificio de los bloques, mojando para que se nivele lo más posible la tierra. Luego sembrar semillas o trozos de césped en cada espacio. Regar profusamente hasta lograr el crecimiento de lo plantado. Si es una zona seca donde es imposible el césped se puede utilizar ripio o piedritas en lugar de tierra.</w:t>
      </w:r>
    </w:p>
    <w:p w:rsidR="009A7ABF" w:rsidRPr="003A6FC7" w:rsidRDefault="009A7ABF" w:rsidP="007B5501">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Se debe incluir la tierra negra y la grama o césped de bajo consumo de agua, que tenga la particularidad de llegar a mayor profundidad que las otras variedades de césped y que conserve durante más tiempo la humedad, necesitando menos agua para crecer y resistir a los largos periodos sin </w:t>
      </w:r>
      <w:hyperlink r:id="rId10" w:history="1">
        <w:r w:rsidRPr="003A6FC7">
          <w:rPr>
            <w:rFonts w:ascii="Calibri" w:hAnsi="Calibri" w:cs="Calibri"/>
            <w:sz w:val="20"/>
            <w:szCs w:val="20"/>
          </w:rPr>
          <w:t>riego</w:t>
        </w:r>
      </w:hyperlink>
      <w:r w:rsidRPr="003A6FC7">
        <w:rPr>
          <w:rFonts w:ascii="Calibri" w:hAnsi="Calibri" w:cs="Calibri"/>
          <w:sz w:val="20"/>
          <w:szCs w:val="20"/>
        </w:rPr>
        <w:t>.</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76: REPOSICION DE PISO DE MADERA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pisos de madera,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7B5501">
      <w:pPr>
        <w:pStyle w:val="Prrafodelista"/>
        <w:numPr>
          <w:ilvl w:val="0"/>
          <w:numId w:val="249"/>
        </w:numPr>
        <w:ind w:left="1134"/>
        <w:contextualSpacing/>
        <w:jc w:val="both"/>
        <w:rPr>
          <w:rFonts w:ascii="Calibri" w:hAnsi="Calibri" w:cs="Calibri"/>
          <w:sz w:val="20"/>
          <w:szCs w:val="20"/>
        </w:rPr>
      </w:pPr>
      <w:r w:rsidRPr="003A6FC7">
        <w:rPr>
          <w:rFonts w:ascii="Calibri" w:hAnsi="Calibri" w:cs="Calibri"/>
          <w:sz w:val="20"/>
          <w:szCs w:val="20"/>
        </w:rPr>
        <w:t>Las piezas de madera machihembrada, serán de primera calidad, secas, libres de ojos y astilla duras y debidamente estacionadas.</w:t>
      </w:r>
    </w:p>
    <w:p w:rsidR="009A7ABF" w:rsidRPr="003A6FC7" w:rsidRDefault="009A7ABF" w:rsidP="007B5501">
      <w:pPr>
        <w:pStyle w:val="Prrafodelista"/>
        <w:numPr>
          <w:ilvl w:val="0"/>
          <w:numId w:val="249"/>
        </w:numPr>
        <w:ind w:left="1134"/>
        <w:contextualSpacing/>
        <w:jc w:val="both"/>
        <w:rPr>
          <w:rFonts w:ascii="Calibri" w:hAnsi="Calibri" w:cs="Calibri"/>
          <w:sz w:val="20"/>
          <w:szCs w:val="20"/>
        </w:rPr>
      </w:pPr>
      <w:r w:rsidRPr="003A6FC7">
        <w:rPr>
          <w:rFonts w:ascii="Calibri" w:hAnsi="Calibri" w:cs="Calibri"/>
          <w:sz w:val="20"/>
          <w:szCs w:val="20"/>
        </w:rPr>
        <w:t>El proveedor deberá entregar muestras de los materiales al fiscal de servicio y obtener la aprobación correspondiente para su empleo en el área de intervención. Esta aprobación no eximirá al proveedor sobre la calidad del producto.</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lastRenderedPageBreak/>
        <w:t>El PROVEEDOR deberá presentar el certificado de calidad del producto o material colocado en el área de intervención requerida.</w:t>
      </w:r>
    </w:p>
    <w:p w:rsidR="00AF0086" w:rsidRDefault="00AF0086" w:rsidP="009A7ABF">
      <w:pPr>
        <w:ind w:left="709"/>
        <w:jc w:val="both"/>
        <w:rPr>
          <w:rFonts w:ascii="Calibri" w:hAnsi="Calibri" w:cs="Calibri"/>
          <w:b/>
          <w:sz w:val="20"/>
          <w:szCs w:val="20"/>
          <w:u w:val="single"/>
        </w:rPr>
      </w:pPr>
    </w:p>
    <w:p w:rsidR="000B6EC9" w:rsidRDefault="000B6EC9" w:rsidP="009A7ABF">
      <w:pPr>
        <w:ind w:left="709"/>
        <w:jc w:val="both"/>
        <w:rPr>
          <w:rFonts w:ascii="Calibri" w:hAnsi="Calibri" w:cs="Calibri"/>
          <w:b/>
          <w:sz w:val="20"/>
          <w:szCs w:val="20"/>
          <w:u w:val="single"/>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77: REPOSICION DE PISO DE VINIL</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baldosas piso vinílico o piso de vinil en rollo,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7B5501">
      <w:pPr>
        <w:pStyle w:val="Prrafodelista"/>
        <w:numPr>
          <w:ilvl w:val="0"/>
          <w:numId w:val="250"/>
        </w:numPr>
        <w:contextualSpacing/>
        <w:jc w:val="both"/>
        <w:rPr>
          <w:rFonts w:ascii="Calibri" w:hAnsi="Calibri" w:cs="Calibri"/>
          <w:sz w:val="20"/>
          <w:szCs w:val="20"/>
        </w:rPr>
      </w:pPr>
      <w:r w:rsidRPr="003A6FC7">
        <w:rPr>
          <w:rFonts w:ascii="Calibri" w:hAnsi="Calibri" w:cs="Calibri"/>
          <w:sz w:val="20"/>
          <w:szCs w:val="20"/>
        </w:rPr>
        <w:t>El Proveedor deberá presentar ficha técnica y certificado de origen del material. Todos los componentes del sistema deberán ser de la misma marca y mismo Proveedor, a objeto de exigir cumplimiento de tiempo de garantía del sistema completo una vez instalado.</w:t>
      </w:r>
    </w:p>
    <w:p w:rsidR="009A7ABF" w:rsidRPr="003A6FC7" w:rsidRDefault="009A7ABF" w:rsidP="007B5501">
      <w:pPr>
        <w:pStyle w:val="Prrafodelista"/>
        <w:numPr>
          <w:ilvl w:val="0"/>
          <w:numId w:val="250"/>
        </w:numPr>
        <w:contextualSpacing/>
        <w:jc w:val="both"/>
        <w:rPr>
          <w:rFonts w:ascii="Calibri" w:hAnsi="Calibri" w:cs="Calibri"/>
          <w:sz w:val="20"/>
          <w:szCs w:val="20"/>
        </w:rPr>
      </w:pPr>
      <w:r w:rsidRPr="003A6FC7">
        <w:rPr>
          <w:rFonts w:ascii="Calibri" w:hAnsi="Calibri" w:cs="Calibri"/>
          <w:sz w:val="20"/>
          <w:szCs w:val="20"/>
        </w:rPr>
        <w:t>El piso vinílico deberá cumplir con los siguientes parámetros físicos mecánicos:</w:t>
      </w:r>
    </w:p>
    <w:p w:rsidR="009A7ABF" w:rsidRPr="003A6FC7" w:rsidRDefault="009A7ABF" w:rsidP="007B5501">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Tipo de pavimento: baldosas de PVC semiflexible según norma EN654</w:t>
      </w:r>
    </w:p>
    <w:p w:rsidR="009A7ABF" w:rsidRPr="003A6FC7" w:rsidRDefault="009A7ABF" w:rsidP="007B5501">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Soporte sintético: Cloruro de polivinilo</w:t>
      </w:r>
    </w:p>
    <w:p w:rsidR="009A7ABF" w:rsidRPr="003A6FC7" w:rsidRDefault="009A7ABF" w:rsidP="007B5501">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Espesor: 3.2 mm según norma EN 428</w:t>
      </w:r>
    </w:p>
    <w:p w:rsidR="009A7ABF" w:rsidRPr="003A6FC7" w:rsidRDefault="009A7ABF" w:rsidP="007B5501">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Dimensiones: 30.5 cm x 30.5 cm según norma EN 427</w:t>
      </w:r>
    </w:p>
    <w:p w:rsidR="009A7ABF" w:rsidRPr="003A6FC7" w:rsidRDefault="009A7ABF" w:rsidP="007B5501">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Peso total: 6830 gr/m2 según norma EN 430</w:t>
      </w:r>
    </w:p>
    <w:p w:rsidR="009A7ABF" w:rsidRPr="003A6FC7" w:rsidRDefault="009A7ABF" w:rsidP="007B5501">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Diseño: Veteado</w:t>
      </w:r>
    </w:p>
    <w:p w:rsidR="009A7ABF" w:rsidRPr="003A6FC7" w:rsidRDefault="009A7ABF" w:rsidP="007B5501">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Comportamiento al fuego: Clase B1/Q1 según norma EN 13501-1</w:t>
      </w:r>
    </w:p>
    <w:p w:rsidR="009A7ABF" w:rsidRPr="003A6FC7" w:rsidRDefault="009A7ABF" w:rsidP="007B5501">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Seguridad antideslizante: Grupo R10 según norma ZH1/571</w:t>
      </w:r>
    </w:p>
    <w:p w:rsidR="009A7ABF" w:rsidRPr="003A6FC7" w:rsidRDefault="009A7ABF" w:rsidP="007B5501">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Aislamiento acústico de la pisada: 2 dB según norma ISO 140-8</w:t>
      </w:r>
    </w:p>
    <w:p w:rsidR="009A7ABF" w:rsidRPr="003A6FC7" w:rsidRDefault="009A7ABF" w:rsidP="007B5501">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Límite de descarga electrostática: menor o igual a 2Kv según norma EN 1815</w:t>
      </w:r>
    </w:p>
    <w:p w:rsidR="009A7ABF" w:rsidRPr="003A6FC7" w:rsidRDefault="009A7ABF" w:rsidP="007B5501">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Resistencia térmica: menor o igual a 0.17 m2K/V según norma EN 12667</w:t>
      </w:r>
    </w:p>
    <w:p w:rsidR="009A7ABF" w:rsidRPr="003A6FC7" w:rsidRDefault="009A7ABF" w:rsidP="007B5501">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Otros: buen comportamiento con objetos con ruedas, resistente a productos químicos.</w:t>
      </w:r>
    </w:p>
    <w:p w:rsidR="009A7ABF" w:rsidRPr="003A6FC7" w:rsidRDefault="009A7ABF" w:rsidP="007B5501">
      <w:pPr>
        <w:pStyle w:val="Prrafodelista"/>
        <w:numPr>
          <w:ilvl w:val="0"/>
          <w:numId w:val="250"/>
        </w:numPr>
        <w:contextualSpacing/>
        <w:jc w:val="both"/>
        <w:rPr>
          <w:rFonts w:ascii="Calibri" w:hAnsi="Calibri" w:cs="Calibri"/>
          <w:sz w:val="20"/>
          <w:szCs w:val="20"/>
        </w:rPr>
      </w:pPr>
      <w:r w:rsidRPr="003A6FC7">
        <w:rPr>
          <w:rFonts w:ascii="Calibri" w:hAnsi="Calibri" w:cs="Calibri"/>
          <w:sz w:val="20"/>
          <w:szCs w:val="20"/>
        </w:rPr>
        <w:t>Especificaciones técnicas de los accesorios (pegamento, sellador y cera de terminación)</w:t>
      </w:r>
    </w:p>
    <w:p w:rsidR="009A7ABF" w:rsidRPr="003A6FC7" w:rsidRDefault="009A7ABF" w:rsidP="007B5501">
      <w:pPr>
        <w:pStyle w:val="Prrafodelista"/>
        <w:numPr>
          <w:ilvl w:val="0"/>
          <w:numId w:val="250"/>
        </w:numPr>
        <w:contextualSpacing/>
        <w:jc w:val="both"/>
        <w:rPr>
          <w:rFonts w:ascii="Calibri" w:hAnsi="Calibri" w:cs="Calibri"/>
          <w:sz w:val="20"/>
          <w:szCs w:val="20"/>
        </w:rPr>
      </w:pPr>
      <w:r w:rsidRPr="003A6FC7">
        <w:rPr>
          <w:rFonts w:ascii="Calibri" w:hAnsi="Calibri" w:cs="Calibri"/>
          <w:sz w:val="20"/>
          <w:szCs w:val="20"/>
        </w:rPr>
        <w:t>Tipo: Base de agua/látex-resina</w:t>
      </w:r>
    </w:p>
    <w:p w:rsidR="009A7ABF" w:rsidRPr="003A6FC7" w:rsidRDefault="009A7ABF" w:rsidP="007B5501">
      <w:pPr>
        <w:pStyle w:val="Prrafodelista"/>
        <w:numPr>
          <w:ilvl w:val="0"/>
          <w:numId w:val="250"/>
        </w:numPr>
        <w:contextualSpacing/>
        <w:jc w:val="both"/>
        <w:rPr>
          <w:rFonts w:ascii="Calibri" w:hAnsi="Calibri" w:cs="Calibri"/>
          <w:sz w:val="20"/>
          <w:szCs w:val="20"/>
        </w:rPr>
      </w:pPr>
      <w:r w:rsidRPr="003A6FC7">
        <w:rPr>
          <w:rFonts w:ascii="Calibri" w:hAnsi="Calibri" w:cs="Calibri"/>
          <w:sz w:val="20"/>
          <w:szCs w:val="20"/>
        </w:rPr>
        <w:t>Color: Crema; contiene marcadores visibles</w:t>
      </w:r>
    </w:p>
    <w:p w:rsidR="009A7ABF" w:rsidRPr="003A6FC7" w:rsidRDefault="009A7ABF" w:rsidP="007B5501">
      <w:pPr>
        <w:pStyle w:val="Prrafodelista"/>
        <w:numPr>
          <w:ilvl w:val="0"/>
          <w:numId w:val="250"/>
        </w:numPr>
        <w:contextualSpacing/>
        <w:jc w:val="both"/>
        <w:rPr>
          <w:rFonts w:ascii="Calibri" w:hAnsi="Calibri" w:cs="Calibri"/>
          <w:sz w:val="20"/>
          <w:szCs w:val="20"/>
        </w:rPr>
      </w:pPr>
      <w:r w:rsidRPr="003A6FC7">
        <w:rPr>
          <w:rFonts w:ascii="Calibri" w:hAnsi="Calibri" w:cs="Calibri"/>
          <w:sz w:val="20"/>
          <w:szCs w:val="20"/>
        </w:rPr>
        <w:t>Subsuelo: Todos los niveles de concreto,</w:t>
      </w:r>
    </w:p>
    <w:p w:rsidR="009A7ABF" w:rsidRPr="003A6FC7" w:rsidRDefault="009A7ABF" w:rsidP="007B5501">
      <w:pPr>
        <w:pStyle w:val="Prrafodelista"/>
        <w:numPr>
          <w:ilvl w:val="0"/>
          <w:numId w:val="250"/>
        </w:numPr>
        <w:contextualSpacing/>
        <w:jc w:val="both"/>
        <w:rPr>
          <w:rFonts w:ascii="Calibri" w:hAnsi="Calibri" w:cs="Calibri"/>
          <w:sz w:val="20"/>
          <w:szCs w:val="20"/>
        </w:rPr>
      </w:pPr>
      <w:r w:rsidRPr="003A6FC7">
        <w:rPr>
          <w:rFonts w:ascii="Calibri" w:hAnsi="Calibri" w:cs="Calibri"/>
          <w:sz w:val="20"/>
          <w:szCs w:val="20"/>
        </w:rPr>
        <w:t>Tiempo al aire: Hasta que esté seco al tacto; aproximadamente 30 minutos o más.</w:t>
      </w:r>
    </w:p>
    <w:p w:rsidR="009A7ABF" w:rsidRPr="003A6FC7" w:rsidRDefault="009A7ABF" w:rsidP="007B5501">
      <w:pPr>
        <w:pStyle w:val="Prrafodelista"/>
        <w:numPr>
          <w:ilvl w:val="0"/>
          <w:numId w:val="250"/>
        </w:numPr>
        <w:contextualSpacing/>
        <w:jc w:val="both"/>
        <w:rPr>
          <w:rFonts w:ascii="Calibri" w:hAnsi="Calibri" w:cs="Calibri"/>
          <w:sz w:val="20"/>
          <w:szCs w:val="20"/>
        </w:rPr>
      </w:pPr>
      <w:r w:rsidRPr="003A6FC7">
        <w:rPr>
          <w:rFonts w:ascii="Calibri" w:hAnsi="Calibri" w:cs="Calibri"/>
          <w:sz w:val="20"/>
          <w:szCs w:val="20"/>
        </w:rPr>
        <w:t>Tiempo de trabajo: 24 horas*</w:t>
      </w:r>
    </w:p>
    <w:p w:rsidR="009A7ABF" w:rsidRPr="003A6FC7" w:rsidRDefault="009A7ABF" w:rsidP="007B5501">
      <w:pPr>
        <w:pStyle w:val="Prrafodelista"/>
        <w:numPr>
          <w:ilvl w:val="0"/>
          <w:numId w:val="250"/>
        </w:numPr>
        <w:contextualSpacing/>
        <w:jc w:val="both"/>
        <w:rPr>
          <w:rFonts w:ascii="Calibri" w:hAnsi="Calibri" w:cs="Calibri"/>
          <w:sz w:val="20"/>
          <w:szCs w:val="20"/>
        </w:rPr>
      </w:pPr>
      <w:r w:rsidRPr="003A6FC7">
        <w:rPr>
          <w:rFonts w:ascii="Calibri" w:hAnsi="Calibri" w:cs="Calibri"/>
          <w:sz w:val="20"/>
          <w:szCs w:val="20"/>
        </w:rPr>
        <w:t>Rendimiento: galón (33 a 37 metros cuadrados).</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AF0086" w:rsidRDefault="00AF0086"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lastRenderedPageBreak/>
        <w:t>El PROVEEDOR deberá presentar el certificado de calidad del producto o material colocado en el área de intervención requerida.</w:t>
      </w:r>
    </w:p>
    <w:p w:rsidR="00AF0086" w:rsidRDefault="00AF0086" w:rsidP="009A7ABF">
      <w:pPr>
        <w:ind w:left="709"/>
        <w:jc w:val="both"/>
        <w:rPr>
          <w:rFonts w:ascii="Calibri" w:hAnsi="Calibri" w:cs="Calibri"/>
          <w:b/>
          <w:sz w:val="20"/>
          <w:szCs w:val="20"/>
          <w:u w:val="single"/>
        </w:rPr>
      </w:pPr>
    </w:p>
    <w:p w:rsidR="009A7ABF" w:rsidRPr="003A6FC7" w:rsidRDefault="00AF0086" w:rsidP="009A7ABF">
      <w:pPr>
        <w:ind w:left="709"/>
        <w:jc w:val="both"/>
        <w:rPr>
          <w:rFonts w:ascii="Calibri" w:hAnsi="Calibri" w:cs="Calibri"/>
          <w:b/>
          <w:sz w:val="20"/>
          <w:szCs w:val="20"/>
          <w:u w:val="single"/>
        </w:rPr>
      </w:pPr>
      <w:r>
        <w:rPr>
          <w:rFonts w:ascii="Calibri" w:hAnsi="Calibri" w:cs="Calibri"/>
          <w:b/>
          <w:sz w:val="20"/>
          <w:szCs w:val="20"/>
          <w:u w:val="single"/>
        </w:rPr>
        <w:t>ITEM 78: REPOSICIO</w:t>
      </w:r>
      <w:r w:rsidR="009A7ABF" w:rsidRPr="003A6FC7">
        <w:rPr>
          <w:rFonts w:ascii="Calibri" w:hAnsi="Calibri" w:cs="Calibri"/>
          <w:b/>
          <w:sz w:val="20"/>
          <w:szCs w:val="20"/>
          <w:u w:val="single"/>
        </w:rPr>
        <w:t>N DE PISO DE ALFOMBRA MODULAR DE ALTO TRAFICO</w:t>
      </w:r>
    </w:p>
    <w:p w:rsidR="00AF0086" w:rsidRPr="003A6FC7" w:rsidRDefault="00AF0086"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alfombra modular de alto tráfico,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7B5501">
      <w:pPr>
        <w:pStyle w:val="Prrafodelista"/>
        <w:numPr>
          <w:ilvl w:val="0"/>
          <w:numId w:val="250"/>
        </w:numPr>
        <w:spacing w:after="160"/>
        <w:contextualSpacing/>
        <w:jc w:val="both"/>
        <w:rPr>
          <w:rFonts w:ascii="Calibri" w:hAnsi="Calibri" w:cs="Calibri"/>
          <w:sz w:val="20"/>
          <w:szCs w:val="20"/>
        </w:rPr>
      </w:pPr>
      <w:r w:rsidRPr="003A6FC7">
        <w:rPr>
          <w:rFonts w:ascii="Calibri" w:hAnsi="Calibri" w:cs="Calibri"/>
          <w:sz w:val="20"/>
          <w:szCs w:val="20"/>
        </w:rPr>
        <w:t>Piso de alfombra modular de alto tráfico con diseño, losetas modulares de 50*50cm.</w:t>
      </w:r>
    </w:p>
    <w:p w:rsidR="009A7ABF" w:rsidRPr="003A6FC7" w:rsidRDefault="009A7ABF" w:rsidP="007B5501">
      <w:pPr>
        <w:pStyle w:val="Prrafodelista"/>
        <w:numPr>
          <w:ilvl w:val="0"/>
          <w:numId w:val="250"/>
        </w:numPr>
        <w:spacing w:after="160"/>
        <w:contextualSpacing/>
        <w:jc w:val="both"/>
        <w:rPr>
          <w:rFonts w:ascii="Calibri" w:hAnsi="Calibri" w:cs="Calibri"/>
          <w:sz w:val="20"/>
          <w:szCs w:val="20"/>
        </w:rPr>
      </w:pPr>
      <w:r w:rsidRPr="003A6FC7">
        <w:rPr>
          <w:rFonts w:ascii="Calibri" w:hAnsi="Calibri" w:cs="Calibri"/>
          <w:sz w:val="20"/>
          <w:szCs w:val="20"/>
        </w:rPr>
        <w:t xml:space="preserve">La alfombra modular de alto tráfico, en los colores previamente aprobados por el Fiscal de Servicio. </w:t>
      </w:r>
    </w:p>
    <w:p w:rsidR="009A7ABF" w:rsidRPr="003A6FC7" w:rsidRDefault="009A7ABF" w:rsidP="007B5501">
      <w:pPr>
        <w:pStyle w:val="Prrafodelista"/>
        <w:numPr>
          <w:ilvl w:val="0"/>
          <w:numId w:val="250"/>
        </w:numPr>
        <w:spacing w:after="160"/>
        <w:contextualSpacing/>
        <w:jc w:val="both"/>
        <w:rPr>
          <w:rFonts w:ascii="Calibri" w:hAnsi="Calibri" w:cs="Calibri"/>
          <w:sz w:val="20"/>
          <w:szCs w:val="20"/>
        </w:rPr>
      </w:pPr>
      <w:r w:rsidRPr="003A6FC7">
        <w:rPr>
          <w:rFonts w:ascii="Calibri" w:hAnsi="Calibri" w:cs="Calibri"/>
          <w:sz w:val="20"/>
          <w:szCs w:val="20"/>
        </w:rPr>
        <w:t>Se debe utilizar mastico o pegamento para la colocación de la alfombra siendo exclusivamente el indicado y recomendado por los fabricantes de las mismas.</w:t>
      </w:r>
    </w:p>
    <w:p w:rsidR="009A7ABF" w:rsidRPr="003A6FC7" w:rsidRDefault="009A7ABF" w:rsidP="007B5501">
      <w:pPr>
        <w:pStyle w:val="Prrafodelista"/>
        <w:numPr>
          <w:ilvl w:val="0"/>
          <w:numId w:val="250"/>
        </w:numPr>
        <w:spacing w:after="160"/>
        <w:contextualSpacing/>
        <w:jc w:val="both"/>
        <w:rPr>
          <w:rFonts w:ascii="Calibri" w:hAnsi="Calibri" w:cs="Calibri"/>
          <w:sz w:val="20"/>
          <w:szCs w:val="20"/>
        </w:rPr>
      </w:pPr>
      <w:r w:rsidRPr="003A6FC7">
        <w:rPr>
          <w:rFonts w:ascii="Calibri" w:hAnsi="Calibri" w:cs="Calibri"/>
          <w:sz w:val="20"/>
          <w:szCs w:val="20"/>
        </w:rPr>
        <w:t>El piso de alfombra debe contener una base de poliuretano reciclado (hasta un 85%), e incorporar materiales destinados a mejorar las características de limpieza, olores y esterilización del suelo, así como protección antimicrobiana.</w:t>
      </w:r>
    </w:p>
    <w:p w:rsidR="009A7ABF" w:rsidRPr="003A6FC7" w:rsidRDefault="009A7ABF" w:rsidP="007B5501">
      <w:pPr>
        <w:pStyle w:val="Prrafodelista"/>
        <w:numPr>
          <w:ilvl w:val="0"/>
          <w:numId w:val="250"/>
        </w:numPr>
        <w:spacing w:after="160"/>
        <w:contextualSpacing/>
        <w:jc w:val="both"/>
        <w:rPr>
          <w:rFonts w:ascii="Calibri" w:hAnsi="Calibri" w:cs="Calibri"/>
          <w:sz w:val="20"/>
          <w:szCs w:val="20"/>
        </w:rPr>
      </w:pPr>
      <w:r w:rsidRPr="003A6FC7">
        <w:rPr>
          <w:rFonts w:ascii="Calibri" w:hAnsi="Calibri" w:cs="Calibri"/>
          <w:sz w:val="20"/>
          <w:szCs w:val="20"/>
        </w:rPr>
        <w:t>Los módulos deberán ser piezas de fácil de instalación.</w:t>
      </w:r>
    </w:p>
    <w:p w:rsidR="009A7ABF" w:rsidRPr="003A6FC7" w:rsidRDefault="009A7ABF" w:rsidP="007B5501">
      <w:pPr>
        <w:pStyle w:val="Prrafodelista"/>
        <w:numPr>
          <w:ilvl w:val="0"/>
          <w:numId w:val="250"/>
        </w:numPr>
        <w:spacing w:after="160"/>
        <w:contextualSpacing/>
        <w:jc w:val="both"/>
        <w:rPr>
          <w:rFonts w:ascii="Calibri" w:hAnsi="Calibri" w:cs="Calibri"/>
          <w:sz w:val="20"/>
          <w:szCs w:val="20"/>
        </w:rPr>
      </w:pPr>
      <w:r w:rsidRPr="003A6FC7">
        <w:rPr>
          <w:rFonts w:ascii="Calibri" w:hAnsi="Calibri" w:cs="Calibri"/>
          <w:sz w:val="20"/>
          <w:szCs w:val="20"/>
        </w:rPr>
        <w:t>Las fajas de umbrales serán de aluminio con un mínimo de 3 cms. de ancho, sujetadas con tornillos del mismo aspecto (tornillos c/25 cm) o clavijas de fijación.</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79: REPOSICION DE PISO DE CEMENTO CON ACABADO LISO O ESTRIADO</w:t>
      </w:r>
    </w:p>
    <w:p w:rsidR="009A7ABF" w:rsidRPr="003A6FC7" w:rsidRDefault="009A7ABF" w:rsidP="009A7ABF">
      <w:pPr>
        <w:ind w:left="709"/>
        <w:jc w:val="both"/>
        <w:rPr>
          <w:rFonts w:ascii="Calibri" w:hAnsi="Calibri" w:cs="Calibri"/>
          <w:sz w:val="20"/>
          <w:szCs w:val="20"/>
          <w:u w:val="single"/>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pisos de cemento liso o estriado,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7B5501">
      <w:pPr>
        <w:pStyle w:val="Prrafodelista"/>
        <w:numPr>
          <w:ilvl w:val="0"/>
          <w:numId w:val="252"/>
        </w:numPr>
        <w:spacing w:after="160"/>
        <w:contextualSpacing/>
        <w:jc w:val="both"/>
        <w:rPr>
          <w:rFonts w:ascii="Calibri" w:hAnsi="Calibri" w:cs="Calibri"/>
          <w:sz w:val="20"/>
          <w:szCs w:val="20"/>
        </w:rPr>
      </w:pPr>
      <w:r w:rsidRPr="003A6FC7">
        <w:rPr>
          <w:rFonts w:ascii="Calibri" w:hAnsi="Calibri" w:cs="Calibri"/>
          <w:sz w:val="20"/>
          <w:szCs w:val="20"/>
        </w:rPr>
        <w:t>Piso de cemento con textura lisa o estriada a ser ejecutados de acuerdo a las instrucciones del Fiscal de Servicio.</w:t>
      </w:r>
    </w:p>
    <w:p w:rsidR="009A7ABF" w:rsidRPr="003A6FC7" w:rsidRDefault="009A7ABF" w:rsidP="007B5501">
      <w:pPr>
        <w:pStyle w:val="Prrafodelista"/>
        <w:numPr>
          <w:ilvl w:val="0"/>
          <w:numId w:val="252"/>
        </w:numPr>
        <w:spacing w:after="160"/>
        <w:contextualSpacing/>
        <w:jc w:val="both"/>
        <w:rPr>
          <w:rFonts w:ascii="Calibri" w:hAnsi="Calibri" w:cs="Calibri"/>
          <w:sz w:val="20"/>
          <w:szCs w:val="20"/>
        </w:rPr>
      </w:pPr>
      <w:r w:rsidRPr="003A6FC7">
        <w:rPr>
          <w:rFonts w:ascii="Calibri" w:hAnsi="Calibri" w:cs="Calibri"/>
          <w:sz w:val="20"/>
          <w:szCs w:val="20"/>
        </w:rPr>
        <w:t>El hormigón a utilizar será de cemento Portland, arena y ripio, en el caso de realizarse este tipo de pisos en aceras será de proporción 1:3:4., el mortero para frotachado será de cemento - arena en proporción 1:3.</w:t>
      </w:r>
    </w:p>
    <w:p w:rsidR="009A7ABF" w:rsidRPr="003A6FC7" w:rsidRDefault="009A7ABF" w:rsidP="007B5501">
      <w:pPr>
        <w:pStyle w:val="Prrafodelista"/>
        <w:numPr>
          <w:ilvl w:val="0"/>
          <w:numId w:val="252"/>
        </w:numPr>
        <w:spacing w:after="160"/>
        <w:contextualSpacing/>
        <w:jc w:val="both"/>
        <w:rPr>
          <w:rFonts w:ascii="Calibri" w:hAnsi="Calibri" w:cs="Calibri"/>
          <w:sz w:val="20"/>
          <w:szCs w:val="20"/>
        </w:rPr>
      </w:pPr>
      <w:r w:rsidRPr="003A6FC7">
        <w:rPr>
          <w:rFonts w:ascii="Calibri" w:hAnsi="Calibri" w:cs="Calibri"/>
          <w:sz w:val="20"/>
          <w:szCs w:val="20"/>
        </w:rPr>
        <w:t xml:space="preserve">Para su ejecución se deberá hacer uso de una mezcladora mecánica en la preparación del hormigón de pisos a objeto de obtener homogeneidad en la calidad del concreto. </w:t>
      </w:r>
    </w:p>
    <w:p w:rsidR="009A7ABF" w:rsidRPr="003A6FC7" w:rsidRDefault="009A7ABF" w:rsidP="007B5501">
      <w:pPr>
        <w:pStyle w:val="Prrafodelista"/>
        <w:numPr>
          <w:ilvl w:val="0"/>
          <w:numId w:val="252"/>
        </w:numPr>
        <w:spacing w:after="160"/>
        <w:contextualSpacing/>
        <w:jc w:val="both"/>
        <w:rPr>
          <w:rFonts w:ascii="Calibri" w:hAnsi="Calibri" w:cs="Calibri"/>
          <w:sz w:val="20"/>
          <w:szCs w:val="20"/>
        </w:rPr>
      </w:pPr>
      <w:r w:rsidRPr="003A6FC7">
        <w:rPr>
          <w:rFonts w:ascii="Calibri" w:hAnsi="Calibri" w:cs="Calibri"/>
          <w:sz w:val="20"/>
          <w:szCs w:val="20"/>
        </w:rPr>
        <w:lastRenderedPageBreak/>
        <w:t>En cuanto a su acabado final puede ser liso o estriado (piso tipo barrido), debiendo tener un acabado uniforme y prolijo.</w:t>
      </w:r>
    </w:p>
    <w:p w:rsidR="009A7ABF" w:rsidRPr="003A6FC7" w:rsidRDefault="009A7ABF" w:rsidP="007B5501">
      <w:pPr>
        <w:pStyle w:val="Prrafodelista"/>
        <w:numPr>
          <w:ilvl w:val="0"/>
          <w:numId w:val="252"/>
        </w:numPr>
        <w:spacing w:after="160"/>
        <w:contextualSpacing/>
        <w:jc w:val="both"/>
        <w:rPr>
          <w:rFonts w:ascii="Calibri" w:hAnsi="Calibri" w:cs="Calibri"/>
          <w:sz w:val="20"/>
          <w:szCs w:val="20"/>
        </w:rPr>
      </w:pPr>
      <w:r w:rsidRPr="003A6FC7">
        <w:rPr>
          <w:rFonts w:ascii="Calibri" w:hAnsi="Calibri" w:cs="Calibri"/>
          <w:sz w:val="20"/>
          <w:szCs w:val="20"/>
        </w:rPr>
        <w:t>Considerar si ejecutar juntas cada 1.5m de distancia.</w:t>
      </w:r>
    </w:p>
    <w:p w:rsidR="009A7ABF"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B0D64" w:rsidRPr="003A6FC7" w:rsidRDefault="00CB0D64"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80: REPOSICION DE PISO DE CERAMICA CRUDA</w:t>
      </w:r>
    </w:p>
    <w:p w:rsidR="00CB0D64" w:rsidRDefault="00CB0D64"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 la provisión y colocación de pisos de cerámica cruda,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7B5501">
      <w:pPr>
        <w:pStyle w:val="Prrafodelista"/>
        <w:numPr>
          <w:ilvl w:val="0"/>
          <w:numId w:val="252"/>
        </w:numPr>
        <w:spacing w:after="160"/>
        <w:contextualSpacing/>
        <w:jc w:val="both"/>
        <w:rPr>
          <w:rFonts w:ascii="Calibri" w:hAnsi="Calibri" w:cs="Calibri"/>
          <w:sz w:val="20"/>
          <w:szCs w:val="20"/>
        </w:rPr>
      </w:pPr>
      <w:r w:rsidRPr="003A6FC7">
        <w:rPr>
          <w:rFonts w:ascii="Calibri" w:hAnsi="Calibri" w:cs="Calibri"/>
          <w:sz w:val="20"/>
          <w:szCs w:val="20"/>
        </w:rPr>
        <w:t>Se utilizará piso de cerámica cruda, según el requerimiento del área a intervenir con el mantenimiento.</w:t>
      </w:r>
    </w:p>
    <w:p w:rsidR="009A7ABF" w:rsidRPr="003A6FC7" w:rsidRDefault="009A7ABF" w:rsidP="007B5501">
      <w:pPr>
        <w:pStyle w:val="Prrafodelista"/>
        <w:numPr>
          <w:ilvl w:val="0"/>
          <w:numId w:val="252"/>
        </w:numPr>
        <w:spacing w:after="160"/>
        <w:contextualSpacing/>
        <w:jc w:val="both"/>
        <w:rPr>
          <w:rFonts w:ascii="Calibri" w:hAnsi="Calibri" w:cs="Calibri"/>
          <w:sz w:val="20"/>
          <w:szCs w:val="20"/>
        </w:rPr>
      </w:pPr>
      <w:r w:rsidRPr="003A6FC7">
        <w:rPr>
          <w:rFonts w:ascii="Calibri" w:hAnsi="Calibri" w:cs="Calibri"/>
          <w:sz w:val="20"/>
          <w:szCs w:val="20"/>
        </w:rPr>
        <w:t>Previo al inicio de la actividad se realizará una limpieza minuciosa de la superficie a aplicar la cerámica, a objeto de despojarla de todo desecho, y/o desperdicio acumulado o existente. Así mismo y en coordinación con el Fiscal, se verificará el acabado de la carpeta de nivelación, su nivel y horizontalidad, para posteriormente iniciar el ítem.</w:t>
      </w:r>
    </w:p>
    <w:p w:rsidR="009A7ABF" w:rsidRPr="003A6FC7" w:rsidRDefault="009A7ABF" w:rsidP="007B5501">
      <w:pPr>
        <w:pStyle w:val="Prrafodelista"/>
        <w:numPr>
          <w:ilvl w:val="0"/>
          <w:numId w:val="252"/>
        </w:numPr>
        <w:spacing w:after="160"/>
        <w:contextualSpacing/>
        <w:jc w:val="both"/>
        <w:rPr>
          <w:rFonts w:ascii="Calibri" w:hAnsi="Calibri" w:cs="Calibri"/>
          <w:sz w:val="20"/>
          <w:szCs w:val="20"/>
        </w:rPr>
      </w:pPr>
      <w:r w:rsidRPr="003A6FC7">
        <w:rPr>
          <w:rFonts w:ascii="Calibri" w:hAnsi="Calibri" w:cs="Calibri"/>
          <w:sz w:val="20"/>
          <w:szCs w:val="20"/>
        </w:rPr>
        <w:t xml:space="preserve">Para la colocación del piso cerámico se utilizará al Cemento Cola con aditivas incorporados que garantizan su alta adherencia e impermeabilidad. </w:t>
      </w:r>
    </w:p>
    <w:p w:rsidR="009A7ABF" w:rsidRPr="003A6FC7" w:rsidRDefault="009A7ABF" w:rsidP="007B5501">
      <w:pPr>
        <w:pStyle w:val="Prrafodelista"/>
        <w:numPr>
          <w:ilvl w:val="0"/>
          <w:numId w:val="252"/>
        </w:numPr>
        <w:spacing w:after="160"/>
        <w:contextualSpacing/>
        <w:jc w:val="both"/>
        <w:rPr>
          <w:rFonts w:ascii="Calibri" w:hAnsi="Calibri" w:cs="Calibri"/>
          <w:sz w:val="20"/>
          <w:szCs w:val="20"/>
        </w:rPr>
      </w:pPr>
      <w:r w:rsidRPr="003A6FC7">
        <w:rPr>
          <w:rFonts w:ascii="Calibri" w:hAnsi="Calibri" w:cs="Calibri"/>
          <w:sz w:val="20"/>
          <w:szCs w:val="20"/>
        </w:rPr>
        <w:t>Para la colocación de la cerámica se emplearán maestras, sobre las cuales se hará co</w:t>
      </w:r>
      <w:r w:rsidRPr="003A6FC7">
        <w:rPr>
          <w:rFonts w:ascii="Calibri" w:hAnsi="Calibri" w:cs="Calibri"/>
          <w:sz w:val="20"/>
          <w:szCs w:val="20"/>
        </w:rPr>
        <w:softHyphen/>
        <w:t xml:space="preserve">rrer la lienza, cordel o regla metálica. El espesor máximo, incluyendo el adherente y la pieza cerámica, no será mayor a 3 cm. </w:t>
      </w:r>
    </w:p>
    <w:p w:rsidR="009A7ABF" w:rsidRPr="003A6FC7" w:rsidRDefault="009A7ABF" w:rsidP="007B5501">
      <w:pPr>
        <w:pStyle w:val="Prrafodelista"/>
        <w:numPr>
          <w:ilvl w:val="0"/>
          <w:numId w:val="252"/>
        </w:numPr>
        <w:spacing w:after="160"/>
        <w:contextualSpacing/>
        <w:jc w:val="both"/>
        <w:rPr>
          <w:rFonts w:ascii="Calibri" w:hAnsi="Calibri" w:cs="Calibri"/>
          <w:sz w:val="20"/>
          <w:szCs w:val="20"/>
        </w:rPr>
      </w:pPr>
      <w:r w:rsidRPr="003A6FC7">
        <w:rPr>
          <w:rFonts w:ascii="Calibri" w:hAnsi="Calibri" w:cs="Calibri"/>
          <w:sz w:val="20"/>
          <w:szCs w:val="20"/>
        </w:rPr>
        <w:t>Para su adecuada alineación y nivelación, se usarán guías de cordel y para mantener la separación entre piezas, pequeñas cuñas metálicas o espaciadores plásticos de espe</w:t>
      </w:r>
      <w:r w:rsidRPr="003A6FC7">
        <w:rPr>
          <w:rFonts w:ascii="Calibri" w:hAnsi="Calibri" w:cs="Calibri"/>
          <w:sz w:val="20"/>
          <w:szCs w:val="20"/>
        </w:rPr>
        <w:softHyphen/>
        <w:t>sor unifor</w:t>
      </w:r>
      <w:r w:rsidRPr="003A6FC7">
        <w:rPr>
          <w:rFonts w:ascii="Calibri" w:hAnsi="Calibri" w:cs="Calibri"/>
          <w:sz w:val="20"/>
          <w:szCs w:val="20"/>
        </w:rPr>
        <w:softHyphen/>
        <w:t>me, las mismas que serán retiradas una vez que hubiera sec</w:t>
      </w:r>
      <w:r w:rsidRPr="003A6FC7">
        <w:rPr>
          <w:rFonts w:ascii="Calibri" w:hAnsi="Calibri" w:cs="Calibri"/>
          <w:sz w:val="20"/>
          <w:szCs w:val="20"/>
        </w:rPr>
        <w:softHyphen/>
        <w:t>ado el adherente.</w:t>
      </w:r>
    </w:p>
    <w:p w:rsidR="009A7ABF" w:rsidRPr="003A6FC7" w:rsidRDefault="009A7ABF" w:rsidP="007B5501">
      <w:pPr>
        <w:pStyle w:val="Prrafodelista"/>
        <w:numPr>
          <w:ilvl w:val="0"/>
          <w:numId w:val="252"/>
        </w:numPr>
        <w:spacing w:after="160"/>
        <w:contextualSpacing/>
        <w:jc w:val="both"/>
        <w:rPr>
          <w:rFonts w:ascii="Calibri" w:hAnsi="Calibri" w:cs="Calibri"/>
          <w:sz w:val="20"/>
          <w:szCs w:val="20"/>
        </w:rPr>
      </w:pPr>
      <w:r w:rsidRPr="003A6FC7">
        <w:rPr>
          <w:rFonts w:ascii="Calibri" w:hAnsi="Calibri" w:cs="Calibri"/>
          <w:sz w:val="20"/>
          <w:szCs w:val="20"/>
        </w:rPr>
        <w:t>Las piezas de cerámica se cortarán empleando una amoladora de disco u una máquina de corte con diamante. Los cortes deberán ser ejecutados en forma recta.</w:t>
      </w:r>
    </w:p>
    <w:p w:rsidR="009A7ABF" w:rsidRPr="003A6FC7" w:rsidRDefault="009A7ABF" w:rsidP="007B5501">
      <w:pPr>
        <w:pStyle w:val="Prrafodelista"/>
        <w:numPr>
          <w:ilvl w:val="0"/>
          <w:numId w:val="252"/>
        </w:numPr>
        <w:spacing w:after="160"/>
        <w:contextualSpacing/>
        <w:jc w:val="both"/>
        <w:rPr>
          <w:rFonts w:ascii="Calibri" w:hAnsi="Calibri" w:cs="Calibri"/>
          <w:sz w:val="20"/>
          <w:szCs w:val="20"/>
        </w:rPr>
      </w:pPr>
      <w:r w:rsidRPr="003A6FC7">
        <w:rPr>
          <w:rFonts w:ascii="Calibri" w:hAnsi="Calibri" w:cs="Calibri"/>
          <w:sz w:val="20"/>
          <w:szCs w:val="20"/>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9A7ABF" w:rsidRPr="003A6FC7" w:rsidRDefault="009A7ABF" w:rsidP="007B5501">
      <w:pPr>
        <w:pStyle w:val="Prrafodelista"/>
        <w:numPr>
          <w:ilvl w:val="0"/>
          <w:numId w:val="252"/>
        </w:numPr>
        <w:spacing w:after="160"/>
        <w:contextualSpacing/>
        <w:jc w:val="both"/>
        <w:rPr>
          <w:rFonts w:ascii="Calibri" w:hAnsi="Calibri" w:cs="Calibri"/>
          <w:sz w:val="20"/>
          <w:szCs w:val="20"/>
        </w:rPr>
      </w:pPr>
      <w:r w:rsidRPr="003A6FC7">
        <w:rPr>
          <w:rFonts w:ascii="Calibri" w:hAnsi="Calibri" w:cs="Calibri"/>
          <w:sz w:val="20"/>
          <w:szCs w:val="20"/>
        </w:rPr>
        <w:t>Una vez colocadas las piezas de cerámica se realizarán las juntas entre piezas con lechada de cemento puro o junta color.</w:t>
      </w:r>
    </w:p>
    <w:p w:rsidR="009A7ABF" w:rsidRPr="003A6FC7" w:rsidRDefault="009A7ABF" w:rsidP="007B5501">
      <w:pPr>
        <w:pStyle w:val="Prrafodelista"/>
        <w:numPr>
          <w:ilvl w:val="0"/>
          <w:numId w:val="252"/>
        </w:numPr>
        <w:spacing w:after="160"/>
        <w:contextualSpacing/>
        <w:jc w:val="both"/>
        <w:rPr>
          <w:rFonts w:ascii="Calibri" w:hAnsi="Calibri" w:cs="Calibri"/>
          <w:sz w:val="20"/>
          <w:szCs w:val="20"/>
        </w:rPr>
      </w:pPr>
      <w:r w:rsidRPr="003A6FC7">
        <w:rPr>
          <w:rFonts w:ascii="Calibri" w:hAnsi="Calibri" w:cs="Calibri"/>
          <w:sz w:val="20"/>
          <w:szCs w:val="20"/>
        </w:rPr>
        <w:t>El proveedor deberá tomar precauciones para evitar el tránsito sobre la cerámica recién colocada mientras no haya transcurrido el período de fraguado en su integridad.</w:t>
      </w:r>
    </w:p>
    <w:p w:rsidR="009A7ABF" w:rsidRPr="003A6FC7" w:rsidRDefault="009A7ABF" w:rsidP="007B5501">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lastRenderedPageBreak/>
        <w:t>El proveedor deberá entregar muestras de los materiales al fiscal de servicio y obtener la aprobación correspondiente para su empleo en área de intervención. esta aprobación no eximirá al proveedor sobre la calidad del producto.</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sz w:val="20"/>
          <w:szCs w:val="20"/>
        </w:rPr>
      </w:pPr>
    </w:p>
    <w:p w:rsidR="00125000" w:rsidRDefault="00125000" w:rsidP="009A7ABF">
      <w:pPr>
        <w:ind w:left="709"/>
        <w:jc w:val="both"/>
        <w:rPr>
          <w:rFonts w:ascii="Calibri" w:hAnsi="Calibri" w:cs="Calibri"/>
          <w:b/>
          <w:sz w:val="20"/>
          <w:szCs w:val="20"/>
          <w:u w:val="single"/>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81: REPOSICION DE ZOCALO DE MADERA</w:t>
      </w:r>
    </w:p>
    <w:p w:rsidR="00CB0D64" w:rsidRDefault="00CB0D64"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comprende el retiro y reposición de zócalos de madera,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7B5501">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 xml:space="preserve">Zócalos de madera aglomerada con una altura de 7 a 10cm., a ser colocados en las áreas que designe el fiscal del servicio. </w:t>
      </w:r>
    </w:p>
    <w:p w:rsidR="009A7ABF" w:rsidRPr="003A6FC7" w:rsidRDefault="009A7ABF" w:rsidP="007B5501">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El Proveedor deberá suministrar el zócalo de madera aglomerada tanto para la parte inferior de los muros como también podrá aplicarlo como tapajuntas en los sectores donde se encuentran ubicadas las puertas, debiendo las mismas ser de 3” con doble arista viva pulida y sin molduras.</w:t>
      </w:r>
    </w:p>
    <w:p w:rsidR="009A7ABF" w:rsidRPr="003A6FC7" w:rsidRDefault="009A7ABF" w:rsidP="007B5501">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La madera a utilizar no debe contemplar bichos, ser de buena calidad, madera seca, cepillada, sin ojos y astilladuras, como también madera tratada contra termitas y tupiros.</w:t>
      </w:r>
    </w:p>
    <w:p w:rsidR="009A7ABF" w:rsidRPr="003A6FC7" w:rsidRDefault="009A7ABF" w:rsidP="007B5501">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Para el colocado de los zócalos de madera el proveedor deberá colocar tacos de madera con un espaciamiento no mayor a un metro, los cuales deberán ser fijados a los tacos mediante el empleo de tornillos y/o Fisher.</w:t>
      </w:r>
    </w:p>
    <w:p w:rsidR="009A7ABF" w:rsidRPr="003A6FC7" w:rsidRDefault="009A7ABF" w:rsidP="007B5501">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También debe considerarse incluir que los zócalos deben ser entregados barnizados y con un acabado uniforme.</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AF0086">
      <w:pPr>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lastRenderedPageBreak/>
        <w:t xml:space="preserve">ITEM 82: </w:t>
      </w:r>
      <w:r w:rsidR="00194E70" w:rsidRPr="00194E70">
        <w:rPr>
          <w:rFonts w:ascii="Calibri" w:hAnsi="Calibri" w:cs="Calibri"/>
          <w:b/>
          <w:sz w:val="20"/>
          <w:szCs w:val="20"/>
          <w:u w:val="single"/>
        </w:rPr>
        <w:t>REPOSICION DE ZOCALO DE PORCELANATO</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zócalos de porcelanato,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Zócalos de porcelanato con una altura de 7 a 10 cm., debiendo utilizare el porcelanato de las mismas característica y colores del piso colocado, teniendo por objeto servir de revestimiento y protección contra la humedad u otros elementos, ante la acción del agua en los bordes inferiores de cualquier tipo de muro y brindando al mismo tiempo una superficie fácil de lavar y limpiar.</w:t>
      </w:r>
    </w:p>
    <w:p w:rsidR="009A7ABF" w:rsidRPr="003A6FC7" w:rsidRDefault="009A7ABF"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El zócalo de porcelanato debe tener las siguientes características técnicas:</w:t>
      </w:r>
    </w:p>
    <w:p w:rsidR="009A7ABF" w:rsidRPr="003A6FC7" w:rsidRDefault="009A7ABF" w:rsidP="009A7ABF">
      <w:pPr>
        <w:pStyle w:val="Prrafodelista"/>
        <w:ind w:left="1068"/>
        <w:jc w:val="both"/>
        <w:rPr>
          <w:rFonts w:ascii="Calibri" w:hAnsi="Calibri" w:cs="Calibri"/>
          <w:sz w:val="20"/>
          <w:szCs w:val="20"/>
        </w:rPr>
      </w:pPr>
      <w:r w:rsidRPr="003A6FC7">
        <w:rPr>
          <w:rFonts w:ascii="Calibri" w:hAnsi="Calibri" w:cs="Calibri"/>
          <w:sz w:val="20"/>
          <w:szCs w:val="20"/>
        </w:rPr>
        <w:t>Piezas de zócalo de 60 cm de ancho y altura de 7 a 10 cm.</w:t>
      </w:r>
    </w:p>
    <w:p w:rsidR="009A7ABF" w:rsidRPr="003A6FC7" w:rsidRDefault="009A7ABF" w:rsidP="007B5501">
      <w:pPr>
        <w:pStyle w:val="Prrafodelista"/>
        <w:numPr>
          <w:ilvl w:val="0"/>
          <w:numId w:val="255"/>
        </w:numPr>
        <w:contextualSpacing/>
        <w:jc w:val="both"/>
        <w:rPr>
          <w:rFonts w:ascii="Calibri" w:hAnsi="Calibri" w:cs="Calibri"/>
          <w:sz w:val="20"/>
          <w:szCs w:val="20"/>
        </w:rPr>
      </w:pPr>
      <w:r w:rsidRPr="003A6FC7">
        <w:rPr>
          <w:rFonts w:ascii="Calibri" w:hAnsi="Calibri" w:cs="Calibri"/>
          <w:sz w:val="20"/>
          <w:szCs w:val="20"/>
        </w:rPr>
        <w:t>Espesor mayor o igual a 10 mm</w:t>
      </w:r>
    </w:p>
    <w:p w:rsidR="009A7ABF" w:rsidRPr="003A6FC7" w:rsidRDefault="009A7ABF" w:rsidP="007B5501">
      <w:pPr>
        <w:pStyle w:val="Prrafodelista"/>
        <w:numPr>
          <w:ilvl w:val="0"/>
          <w:numId w:val="254"/>
        </w:numPr>
        <w:contextualSpacing/>
        <w:jc w:val="both"/>
        <w:rPr>
          <w:rFonts w:ascii="Calibri" w:hAnsi="Calibri" w:cs="Calibri"/>
          <w:sz w:val="20"/>
          <w:szCs w:val="20"/>
        </w:rPr>
      </w:pPr>
      <w:r w:rsidRPr="003A6FC7">
        <w:rPr>
          <w:rFonts w:ascii="Calibri" w:hAnsi="Calibri" w:cs="Calibri"/>
          <w:sz w:val="20"/>
          <w:szCs w:val="20"/>
        </w:rPr>
        <w:t>Absorción de agua menor 0,2%</w:t>
      </w:r>
    </w:p>
    <w:p w:rsidR="009A7ABF" w:rsidRPr="003A6FC7" w:rsidRDefault="009A7ABF" w:rsidP="007B5501">
      <w:pPr>
        <w:pStyle w:val="Prrafodelista"/>
        <w:numPr>
          <w:ilvl w:val="0"/>
          <w:numId w:val="254"/>
        </w:numPr>
        <w:contextualSpacing/>
        <w:jc w:val="both"/>
        <w:rPr>
          <w:rFonts w:ascii="Calibri" w:hAnsi="Calibri" w:cs="Calibri"/>
          <w:sz w:val="20"/>
          <w:szCs w:val="20"/>
        </w:rPr>
      </w:pPr>
      <w:r w:rsidRPr="003A6FC7">
        <w:rPr>
          <w:rFonts w:ascii="Calibri" w:hAnsi="Calibri" w:cs="Calibri"/>
          <w:sz w:val="20"/>
          <w:szCs w:val="20"/>
        </w:rPr>
        <w:t>Resistencia a la compresión mayor o igual 420 kg/cm2</w:t>
      </w:r>
    </w:p>
    <w:p w:rsidR="009A7ABF" w:rsidRPr="003A6FC7" w:rsidRDefault="009A7ABF" w:rsidP="007B5501">
      <w:pPr>
        <w:pStyle w:val="Prrafodelista"/>
        <w:numPr>
          <w:ilvl w:val="0"/>
          <w:numId w:val="254"/>
        </w:numPr>
        <w:contextualSpacing/>
        <w:jc w:val="both"/>
        <w:rPr>
          <w:rFonts w:ascii="Calibri" w:hAnsi="Calibri" w:cs="Calibri"/>
          <w:sz w:val="20"/>
          <w:szCs w:val="20"/>
        </w:rPr>
      </w:pPr>
      <w:r w:rsidRPr="003A6FC7">
        <w:rPr>
          <w:rFonts w:ascii="Calibri" w:hAnsi="Calibri" w:cs="Calibri"/>
          <w:sz w:val="20"/>
          <w:szCs w:val="20"/>
        </w:rPr>
        <w:t>Porcelanato pulido o mate</w:t>
      </w:r>
    </w:p>
    <w:p w:rsidR="009A7ABF" w:rsidRPr="003A6FC7" w:rsidRDefault="009A7ABF" w:rsidP="007B5501">
      <w:pPr>
        <w:pStyle w:val="Prrafodelista"/>
        <w:numPr>
          <w:ilvl w:val="0"/>
          <w:numId w:val="254"/>
        </w:numPr>
        <w:contextualSpacing/>
        <w:jc w:val="both"/>
        <w:rPr>
          <w:rFonts w:ascii="Calibri" w:hAnsi="Calibri" w:cs="Calibri"/>
          <w:sz w:val="20"/>
          <w:szCs w:val="20"/>
        </w:rPr>
      </w:pPr>
      <w:r w:rsidRPr="003A6FC7">
        <w:rPr>
          <w:rFonts w:ascii="Calibri" w:hAnsi="Calibri" w:cs="Calibri"/>
          <w:sz w:val="20"/>
          <w:szCs w:val="20"/>
        </w:rPr>
        <w:t xml:space="preserve">Debe tener resistencia mecánica a la flexión y carga de ruptura. </w:t>
      </w:r>
    </w:p>
    <w:p w:rsidR="009A7ABF" w:rsidRPr="003A6FC7" w:rsidRDefault="009A7ABF" w:rsidP="007B5501">
      <w:pPr>
        <w:pStyle w:val="Prrafodelista"/>
        <w:numPr>
          <w:ilvl w:val="0"/>
          <w:numId w:val="254"/>
        </w:numPr>
        <w:contextualSpacing/>
        <w:jc w:val="both"/>
        <w:rPr>
          <w:rFonts w:ascii="Calibri" w:hAnsi="Calibri" w:cs="Calibri"/>
          <w:sz w:val="20"/>
          <w:szCs w:val="20"/>
        </w:rPr>
      </w:pPr>
      <w:r w:rsidRPr="003A6FC7">
        <w:rPr>
          <w:rFonts w:ascii="Calibri" w:hAnsi="Calibri" w:cs="Calibri"/>
          <w:sz w:val="20"/>
          <w:szCs w:val="20"/>
        </w:rPr>
        <w:t xml:space="preserve">Resistencia a la abrasión. </w:t>
      </w:r>
    </w:p>
    <w:p w:rsidR="009A7ABF" w:rsidRPr="003A6FC7" w:rsidRDefault="009A7ABF" w:rsidP="007B5501">
      <w:pPr>
        <w:pStyle w:val="Prrafodelista"/>
        <w:numPr>
          <w:ilvl w:val="0"/>
          <w:numId w:val="254"/>
        </w:numPr>
        <w:contextualSpacing/>
        <w:jc w:val="both"/>
        <w:rPr>
          <w:rFonts w:ascii="Calibri" w:hAnsi="Calibri" w:cs="Calibri"/>
          <w:sz w:val="20"/>
          <w:szCs w:val="20"/>
        </w:rPr>
      </w:pPr>
      <w:r w:rsidRPr="003A6FC7">
        <w:rPr>
          <w:rFonts w:ascii="Calibri" w:hAnsi="Calibri" w:cs="Calibri"/>
          <w:sz w:val="20"/>
          <w:szCs w:val="20"/>
        </w:rPr>
        <w:t xml:space="preserve">Resistencia al Congelamiento. De alto tráfico. </w:t>
      </w:r>
    </w:p>
    <w:p w:rsidR="009A7ABF" w:rsidRPr="003A6FC7" w:rsidRDefault="009A7ABF" w:rsidP="007B5501">
      <w:pPr>
        <w:pStyle w:val="Prrafodelista"/>
        <w:numPr>
          <w:ilvl w:val="0"/>
          <w:numId w:val="254"/>
        </w:numPr>
        <w:contextualSpacing/>
        <w:jc w:val="both"/>
        <w:rPr>
          <w:rFonts w:ascii="Calibri" w:hAnsi="Calibri" w:cs="Calibri"/>
          <w:sz w:val="20"/>
          <w:szCs w:val="20"/>
        </w:rPr>
      </w:pPr>
      <w:r w:rsidRPr="003A6FC7">
        <w:rPr>
          <w:rFonts w:ascii="Calibri" w:hAnsi="Calibri" w:cs="Calibri"/>
          <w:sz w:val="20"/>
          <w:szCs w:val="20"/>
        </w:rPr>
        <w:t>Resistencia a la Fricción – Desgaste y Acabado liso y uniforme</w:t>
      </w:r>
    </w:p>
    <w:p w:rsidR="009A7ABF" w:rsidRPr="003A6FC7" w:rsidRDefault="009A7ABF"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En cuanto a su colocación de los zócalos de revestimientos deben ser colocado cemento cola y en sus juntas utilizar junta color, como también deberá verificarse que el paramento de aplicación este en las condiciones debidas, es decir, estar perfectamente niveladas y aplomadas.</w:t>
      </w:r>
    </w:p>
    <w:p w:rsidR="009A7ABF" w:rsidRPr="003A6FC7" w:rsidRDefault="009A7ABF"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El espesor máximo, incluyendo el mortero y la pieza cerámica, no será mayor a 3 cm.</w:t>
      </w:r>
    </w:p>
    <w:p w:rsidR="009A7ABF" w:rsidRPr="003A6FC7" w:rsidRDefault="009A7ABF"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Las piezas de porcelanato podrán ser cortadas empleando para esto una amoladora de disco u una máquina de corte con diamante.</w:t>
      </w:r>
    </w:p>
    <w:p w:rsidR="009A7ABF" w:rsidRPr="003A6FC7" w:rsidRDefault="009A7ABF"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Las piezas de porcelanato en las aristas convexas deberán llevar cortes a inglete de manera que no se produzca la superposición de ninguna de ellas sobre otra. Tales cortes deberán ejecutarse empleando amoladora de disco.</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lastRenderedPageBreak/>
        <w:t>ITEM 83: REPOSICION DE ZOCALO DE VINIL</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zócalo vinílico,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Zócalo vinílico con una altura de 7 a 10 cm.</w:t>
      </w:r>
    </w:p>
    <w:p w:rsidR="009A7ABF" w:rsidRPr="003A6FC7" w:rsidRDefault="009A7ABF"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El zócalo vinílico deberá cumplir con los siguientes parámetros físicos mecánicos:</w:t>
      </w:r>
    </w:p>
    <w:p w:rsidR="009A7ABF" w:rsidRPr="003A6FC7" w:rsidRDefault="009A7ABF" w:rsidP="007B5501">
      <w:pPr>
        <w:pStyle w:val="Prrafodelista"/>
        <w:numPr>
          <w:ilvl w:val="0"/>
          <w:numId w:val="256"/>
        </w:numPr>
        <w:contextualSpacing/>
        <w:jc w:val="both"/>
        <w:rPr>
          <w:rFonts w:ascii="Calibri" w:hAnsi="Calibri" w:cs="Calibri"/>
          <w:sz w:val="20"/>
          <w:szCs w:val="20"/>
        </w:rPr>
      </w:pPr>
      <w:r w:rsidRPr="003A6FC7">
        <w:rPr>
          <w:rFonts w:ascii="Calibri" w:hAnsi="Calibri" w:cs="Calibri"/>
          <w:sz w:val="20"/>
          <w:szCs w:val="20"/>
        </w:rPr>
        <w:t>Tipo de pavimento: baldosas de PVC semiflexible según norma EN654</w:t>
      </w:r>
    </w:p>
    <w:p w:rsidR="009A7ABF" w:rsidRPr="003A6FC7" w:rsidRDefault="009A7ABF" w:rsidP="007B5501">
      <w:pPr>
        <w:pStyle w:val="Prrafodelista"/>
        <w:numPr>
          <w:ilvl w:val="0"/>
          <w:numId w:val="256"/>
        </w:numPr>
        <w:contextualSpacing/>
        <w:jc w:val="both"/>
        <w:rPr>
          <w:rFonts w:ascii="Calibri" w:hAnsi="Calibri" w:cs="Calibri"/>
          <w:sz w:val="20"/>
          <w:szCs w:val="20"/>
        </w:rPr>
      </w:pPr>
      <w:r w:rsidRPr="003A6FC7">
        <w:rPr>
          <w:rFonts w:ascii="Calibri" w:hAnsi="Calibri" w:cs="Calibri"/>
          <w:sz w:val="20"/>
          <w:szCs w:val="20"/>
        </w:rPr>
        <w:t>Soporte sintético: Cloruro de polivinilo</w:t>
      </w:r>
    </w:p>
    <w:p w:rsidR="009A7ABF" w:rsidRPr="003A6FC7" w:rsidRDefault="009A7ABF" w:rsidP="007B5501">
      <w:pPr>
        <w:pStyle w:val="Prrafodelista"/>
        <w:numPr>
          <w:ilvl w:val="0"/>
          <w:numId w:val="256"/>
        </w:numPr>
        <w:contextualSpacing/>
        <w:jc w:val="both"/>
        <w:rPr>
          <w:rFonts w:ascii="Calibri" w:hAnsi="Calibri" w:cs="Calibri"/>
          <w:sz w:val="20"/>
          <w:szCs w:val="20"/>
        </w:rPr>
      </w:pPr>
      <w:r w:rsidRPr="003A6FC7">
        <w:rPr>
          <w:rFonts w:ascii="Calibri" w:hAnsi="Calibri" w:cs="Calibri"/>
          <w:sz w:val="20"/>
          <w:szCs w:val="20"/>
        </w:rPr>
        <w:t>Espesor: 3.2 mm según norma EN 428</w:t>
      </w:r>
    </w:p>
    <w:p w:rsidR="009A7ABF" w:rsidRPr="003A6FC7" w:rsidRDefault="009A7ABF" w:rsidP="007B5501">
      <w:pPr>
        <w:pStyle w:val="Prrafodelista"/>
        <w:numPr>
          <w:ilvl w:val="0"/>
          <w:numId w:val="256"/>
        </w:numPr>
        <w:contextualSpacing/>
        <w:jc w:val="both"/>
        <w:rPr>
          <w:rFonts w:ascii="Calibri" w:hAnsi="Calibri" w:cs="Calibri"/>
          <w:sz w:val="20"/>
          <w:szCs w:val="20"/>
        </w:rPr>
      </w:pPr>
      <w:r w:rsidRPr="003A6FC7">
        <w:rPr>
          <w:rFonts w:ascii="Calibri" w:hAnsi="Calibri" w:cs="Calibri"/>
          <w:sz w:val="20"/>
          <w:szCs w:val="20"/>
        </w:rPr>
        <w:t>Dimensiones: 30.5 cm x 30.5 cm según norma EN 427</w:t>
      </w:r>
    </w:p>
    <w:p w:rsidR="009A7ABF" w:rsidRPr="003A6FC7" w:rsidRDefault="009A7ABF" w:rsidP="007B5501">
      <w:pPr>
        <w:pStyle w:val="Prrafodelista"/>
        <w:numPr>
          <w:ilvl w:val="0"/>
          <w:numId w:val="256"/>
        </w:numPr>
        <w:contextualSpacing/>
        <w:jc w:val="both"/>
        <w:rPr>
          <w:rFonts w:ascii="Calibri" w:hAnsi="Calibri" w:cs="Calibri"/>
          <w:sz w:val="20"/>
          <w:szCs w:val="20"/>
        </w:rPr>
      </w:pPr>
      <w:r w:rsidRPr="003A6FC7">
        <w:rPr>
          <w:rFonts w:ascii="Calibri" w:hAnsi="Calibri" w:cs="Calibri"/>
          <w:sz w:val="20"/>
          <w:szCs w:val="20"/>
        </w:rPr>
        <w:t>Peso total: 6830 gr/m2 según norma EN 430</w:t>
      </w:r>
    </w:p>
    <w:p w:rsidR="009A7ABF" w:rsidRPr="003A6FC7" w:rsidRDefault="009A7ABF" w:rsidP="007B5501">
      <w:pPr>
        <w:pStyle w:val="Prrafodelista"/>
        <w:numPr>
          <w:ilvl w:val="0"/>
          <w:numId w:val="256"/>
        </w:numPr>
        <w:contextualSpacing/>
        <w:jc w:val="both"/>
        <w:rPr>
          <w:rFonts w:ascii="Calibri" w:hAnsi="Calibri" w:cs="Calibri"/>
          <w:sz w:val="20"/>
          <w:szCs w:val="20"/>
        </w:rPr>
      </w:pPr>
      <w:r w:rsidRPr="003A6FC7">
        <w:rPr>
          <w:rFonts w:ascii="Calibri" w:hAnsi="Calibri" w:cs="Calibri"/>
          <w:sz w:val="20"/>
          <w:szCs w:val="20"/>
        </w:rPr>
        <w:t>Diseño: Veteado</w:t>
      </w:r>
    </w:p>
    <w:p w:rsidR="009A7ABF" w:rsidRPr="003A6FC7" w:rsidRDefault="009A7ABF" w:rsidP="007B5501">
      <w:pPr>
        <w:pStyle w:val="Prrafodelista"/>
        <w:numPr>
          <w:ilvl w:val="0"/>
          <w:numId w:val="256"/>
        </w:numPr>
        <w:contextualSpacing/>
        <w:jc w:val="both"/>
        <w:rPr>
          <w:rFonts w:ascii="Calibri" w:hAnsi="Calibri" w:cs="Calibri"/>
          <w:sz w:val="20"/>
          <w:szCs w:val="20"/>
        </w:rPr>
      </w:pPr>
      <w:r w:rsidRPr="003A6FC7">
        <w:rPr>
          <w:rFonts w:ascii="Calibri" w:hAnsi="Calibri" w:cs="Calibri"/>
          <w:sz w:val="20"/>
          <w:szCs w:val="20"/>
        </w:rPr>
        <w:t>Comportamiento al fuego: Clase B1/Q1 según norma EN 13501-1</w:t>
      </w:r>
    </w:p>
    <w:p w:rsidR="009A7ABF" w:rsidRPr="003A6FC7" w:rsidRDefault="009A7ABF" w:rsidP="007B5501">
      <w:pPr>
        <w:pStyle w:val="Prrafodelista"/>
        <w:numPr>
          <w:ilvl w:val="0"/>
          <w:numId w:val="256"/>
        </w:numPr>
        <w:contextualSpacing/>
        <w:jc w:val="both"/>
        <w:rPr>
          <w:rFonts w:ascii="Calibri" w:hAnsi="Calibri" w:cs="Calibri"/>
          <w:sz w:val="20"/>
          <w:szCs w:val="20"/>
        </w:rPr>
      </w:pPr>
      <w:r w:rsidRPr="003A6FC7">
        <w:rPr>
          <w:rFonts w:ascii="Calibri" w:hAnsi="Calibri" w:cs="Calibri"/>
          <w:sz w:val="20"/>
          <w:szCs w:val="20"/>
        </w:rPr>
        <w:t>Seguridad antideslizante: Grupo R10 según norma ZH1/571</w:t>
      </w:r>
    </w:p>
    <w:p w:rsidR="009A7ABF" w:rsidRPr="003A6FC7" w:rsidRDefault="009A7ABF" w:rsidP="007B5501">
      <w:pPr>
        <w:pStyle w:val="Prrafodelista"/>
        <w:numPr>
          <w:ilvl w:val="0"/>
          <w:numId w:val="256"/>
        </w:numPr>
        <w:contextualSpacing/>
        <w:jc w:val="both"/>
        <w:rPr>
          <w:rFonts w:ascii="Calibri" w:hAnsi="Calibri" w:cs="Calibri"/>
          <w:sz w:val="20"/>
          <w:szCs w:val="20"/>
        </w:rPr>
      </w:pPr>
      <w:r w:rsidRPr="003A6FC7">
        <w:rPr>
          <w:rFonts w:ascii="Calibri" w:hAnsi="Calibri" w:cs="Calibri"/>
          <w:sz w:val="20"/>
          <w:szCs w:val="20"/>
        </w:rPr>
        <w:t>Aislamiento acústico de la pisada: 2 dB según norma ISO 140-8</w:t>
      </w:r>
    </w:p>
    <w:p w:rsidR="009A7ABF" w:rsidRPr="003A6FC7" w:rsidRDefault="009A7ABF" w:rsidP="007B5501">
      <w:pPr>
        <w:pStyle w:val="Prrafodelista"/>
        <w:numPr>
          <w:ilvl w:val="0"/>
          <w:numId w:val="256"/>
        </w:numPr>
        <w:contextualSpacing/>
        <w:jc w:val="both"/>
        <w:rPr>
          <w:rFonts w:ascii="Calibri" w:hAnsi="Calibri" w:cs="Calibri"/>
          <w:sz w:val="20"/>
          <w:szCs w:val="20"/>
        </w:rPr>
      </w:pPr>
      <w:r w:rsidRPr="003A6FC7">
        <w:rPr>
          <w:rFonts w:ascii="Calibri" w:hAnsi="Calibri" w:cs="Calibri"/>
          <w:sz w:val="20"/>
          <w:szCs w:val="20"/>
        </w:rPr>
        <w:t>Límite de descarga electrostática: menor o igual a 2Kv según norma EN 1815</w:t>
      </w:r>
    </w:p>
    <w:p w:rsidR="009A7ABF" w:rsidRPr="003A6FC7" w:rsidRDefault="009A7ABF" w:rsidP="007B5501">
      <w:pPr>
        <w:pStyle w:val="Prrafodelista"/>
        <w:numPr>
          <w:ilvl w:val="0"/>
          <w:numId w:val="256"/>
        </w:numPr>
        <w:contextualSpacing/>
        <w:jc w:val="both"/>
        <w:rPr>
          <w:rFonts w:ascii="Calibri" w:hAnsi="Calibri" w:cs="Calibri"/>
          <w:sz w:val="20"/>
          <w:szCs w:val="20"/>
        </w:rPr>
      </w:pPr>
      <w:r w:rsidRPr="003A6FC7">
        <w:rPr>
          <w:rFonts w:ascii="Calibri" w:hAnsi="Calibri" w:cs="Calibri"/>
          <w:sz w:val="20"/>
          <w:szCs w:val="20"/>
        </w:rPr>
        <w:t>Resistencia térmica: menor o igual a 0.17 m2K/V según norma EN 12667</w:t>
      </w:r>
    </w:p>
    <w:p w:rsidR="009A7ABF" w:rsidRPr="003A6FC7" w:rsidRDefault="009A7ABF" w:rsidP="007B5501">
      <w:pPr>
        <w:pStyle w:val="Prrafodelista"/>
        <w:numPr>
          <w:ilvl w:val="0"/>
          <w:numId w:val="256"/>
        </w:numPr>
        <w:contextualSpacing/>
        <w:jc w:val="both"/>
        <w:rPr>
          <w:rFonts w:ascii="Calibri" w:hAnsi="Calibri" w:cs="Calibri"/>
          <w:sz w:val="20"/>
          <w:szCs w:val="20"/>
        </w:rPr>
      </w:pPr>
      <w:r w:rsidRPr="003A6FC7">
        <w:rPr>
          <w:rFonts w:ascii="Calibri" w:hAnsi="Calibri" w:cs="Calibri"/>
          <w:sz w:val="20"/>
          <w:szCs w:val="20"/>
        </w:rPr>
        <w:t xml:space="preserve">Otros: buen comportamiento con objetos con ruedas, resistente a productos químicos </w:t>
      </w:r>
    </w:p>
    <w:p w:rsidR="009A7ABF" w:rsidRPr="003A6FC7" w:rsidRDefault="009A7ABF"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Especificaciones técnicas de los accesorios (pegamento, sellador y cera de terminación)</w:t>
      </w:r>
    </w:p>
    <w:p w:rsidR="009A7ABF" w:rsidRPr="003A6FC7" w:rsidRDefault="009A7ABF"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Tipo: Base de agua/látex-resina</w:t>
      </w:r>
    </w:p>
    <w:p w:rsidR="009A7ABF" w:rsidRPr="003A6FC7" w:rsidRDefault="009A7ABF"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Color: Crema; contiene marcadores visibles</w:t>
      </w:r>
    </w:p>
    <w:p w:rsidR="009A7ABF" w:rsidRPr="003A6FC7" w:rsidRDefault="009A7ABF"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Subsuelo: Todos los niveles de concreto,</w:t>
      </w:r>
    </w:p>
    <w:p w:rsidR="009A7ABF" w:rsidRPr="003A6FC7" w:rsidRDefault="009A7ABF"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Tiempo al aire: Hasta que esté seco al tacto; aproximadamente 30 minutos o más</w:t>
      </w:r>
    </w:p>
    <w:p w:rsidR="009A7ABF" w:rsidRPr="003A6FC7" w:rsidRDefault="009A7ABF"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Tiempo de trabajo: 24 horas*</w:t>
      </w:r>
    </w:p>
    <w:p w:rsidR="009A7ABF" w:rsidRPr="003A6FC7" w:rsidRDefault="009A7ABF"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Rendimiento: galón (33 a 37 metros cuadrados</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D05399" w:rsidRDefault="00D05399" w:rsidP="00B86505">
      <w:pPr>
        <w:jc w:val="both"/>
        <w:rPr>
          <w:rFonts w:ascii="Calibri" w:hAnsi="Calibri" w:cs="Calibri"/>
          <w:b/>
          <w:sz w:val="20"/>
          <w:szCs w:val="20"/>
        </w:rPr>
      </w:pPr>
    </w:p>
    <w:p w:rsidR="00D05399" w:rsidRDefault="00D05399" w:rsidP="009A7ABF">
      <w:pPr>
        <w:ind w:left="709"/>
        <w:jc w:val="both"/>
        <w:rPr>
          <w:rFonts w:ascii="Calibri" w:hAnsi="Calibri" w:cs="Calibri"/>
          <w:b/>
          <w:sz w:val="20"/>
          <w:szCs w:val="20"/>
        </w:rPr>
      </w:pPr>
    </w:p>
    <w:p w:rsidR="00125000" w:rsidRPr="003A6FC7" w:rsidRDefault="00125000"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lastRenderedPageBreak/>
        <w:t>ITEM 84</w:t>
      </w:r>
      <w:r w:rsidR="00AF0086">
        <w:rPr>
          <w:rFonts w:ascii="Calibri" w:hAnsi="Calibri" w:cs="Calibri"/>
          <w:b/>
          <w:sz w:val="20"/>
          <w:szCs w:val="20"/>
          <w:u w:val="single"/>
        </w:rPr>
        <w:t xml:space="preserve">: REPOSICION DE ZOCALO </w:t>
      </w:r>
      <w:r w:rsidR="00B86505">
        <w:rPr>
          <w:rFonts w:ascii="Calibri" w:hAnsi="Calibri" w:cs="Calibri"/>
          <w:b/>
          <w:sz w:val="20"/>
          <w:szCs w:val="20"/>
          <w:u w:val="single"/>
        </w:rPr>
        <w:t xml:space="preserve">DE </w:t>
      </w:r>
      <w:r w:rsidR="00AF0086">
        <w:rPr>
          <w:rFonts w:ascii="Calibri" w:hAnsi="Calibri" w:cs="Calibri"/>
          <w:b/>
          <w:sz w:val="20"/>
          <w:szCs w:val="20"/>
          <w:u w:val="single"/>
        </w:rPr>
        <w:t>CERAMICA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La ejecución de este ítem comprende el retiro y reposición de zócalos de cerámica,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Este ítem se refiere a la ejecución de zócalos y guardapolvos de cemento con una altura entre 30 a 50cm. y a ser ejecutados en los sectores donde indique el fiscal del servicio.</w:t>
      </w:r>
    </w:p>
    <w:p w:rsidR="009A7ABF" w:rsidRPr="003A6FC7" w:rsidRDefault="009A7ABF"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El acabado de muros será un zócalo enlucido de cemento.</w:t>
      </w:r>
    </w:p>
    <w:p w:rsidR="009A7ABF" w:rsidRPr="003A6FC7" w:rsidRDefault="009A7ABF"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El mortero a utilizar debe ser de cemento Portland y arena fina en la proporción de 1:6.</w:t>
      </w:r>
    </w:p>
    <w:p w:rsidR="009A7ABF" w:rsidRPr="003A6FC7" w:rsidRDefault="009A7ABF"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El ocre a emplearse deberá ser aprobado por el fiscal del servicio y en los colores que indique.</w:t>
      </w:r>
    </w:p>
    <w:p w:rsidR="009A7ABF" w:rsidRPr="003A6FC7" w:rsidRDefault="009A7ABF"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Para su ejecución se limpiarán las juntas de los muros y tabiques que recibirán este tipo de zócalos.</w:t>
      </w:r>
    </w:p>
    <w:p w:rsidR="009A7ABF" w:rsidRPr="003A6FC7" w:rsidRDefault="009A7ABF"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Luego las maestras se deberán realizar a plomada en todos los ángulos y en los paños de muros a distancias menores de un metro.</w:t>
      </w:r>
    </w:p>
    <w:p w:rsidR="009A7ABF" w:rsidRPr="003A6FC7" w:rsidRDefault="009A7ABF"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El castigado de muros con mortero 1:6 de cemento, enrasando la superficie a regla después de un frotachado se ejecutará el enlucido de cemento puro y color con el auxilio de plancha metálica y hasta obtener superficies completamente lisas y pulidas.</w:t>
      </w:r>
    </w:p>
    <w:p w:rsidR="009A7ABF" w:rsidRPr="003A6FC7" w:rsidRDefault="009A7ABF"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Si se presentarán defectos en el acabado deberá picarse el paño entero para su nueva ejecución. El gasto que demande éste trabajo será por cuenta del proveedor.</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u w:val="single"/>
        </w:rPr>
      </w:pPr>
      <w:r w:rsidRPr="003A6FC7">
        <w:rPr>
          <w:rFonts w:ascii="Calibri" w:hAnsi="Calibri" w:cs="Calibri"/>
          <w:b/>
          <w:sz w:val="20"/>
          <w:szCs w:val="20"/>
          <w:u w:val="single"/>
        </w:rPr>
        <w:t>ITEM 85: REPOSICION DE ZOCALO DE ALFOMBRA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zócalo de alfombra,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7B5501">
      <w:pPr>
        <w:pStyle w:val="Prrafodelista"/>
        <w:numPr>
          <w:ilvl w:val="0"/>
          <w:numId w:val="257"/>
        </w:numPr>
        <w:spacing w:after="160"/>
        <w:contextualSpacing/>
        <w:jc w:val="both"/>
        <w:rPr>
          <w:rFonts w:ascii="Calibri" w:hAnsi="Calibri" w:cs="Calibri"/>
          <w:sz w:val="20"/>
          <w:szCs w:val="20"/>
        </w:rPr>
      </w:pPr>
      <w:r w:rsidRPr="003A6FC7">
        <w:rPr>
          <w:rFonts w:ascii="Calibri" w:hAnsi="Calibri" w:cs="Calibri"/>
          <w:sz w:val="20"/>
          <w:szCs w:val="20"/>
        </w:rPr>
        <w:t xml:space="preserve">Zócalo de alfombra modular de alto tráfico, en los colores previamente aprobados por el Fiscal de Servicio. </w:t>
      </w:r>
    </w:p>
    <w:p w:rsidR="009A7ABF" w:rsidRPr="003A6FC7" w:rsidRDefault="009A7ABF" w:rsidP="007B5501">
      <w:pPr>
        <w:pStyle w:val="Prrafodelista"/>
        <w:numPr>
          <w:ilvl w:val="0"/>
          <w:numId w:val="257"/>
        </w:numPr>
        <w:spacing w:after="160"/>
        <w:contextualSpacing/>
        <w:jc w:val="both"/>
        <w:rPr>
          <w:rFonts w:ascii="Calibri" w:hAnsi="Calibri" w:cs="Calibri"/>
          <w:sz w:val="20"/>
          <w:szCs w:val="20"/>
        </w:rPr>
      </w:pPr>
      <w:r w:rsidRPr="003A6FC7">
        <w:rPr>
          <w:rFonts w:ascii="Calibri" w:hAnsi="Calibri" w:cs="Calibri"/>
          <w:sz w:val="20"/>
          <w:szCs w:val="20"/>
        </w:rPr>
        <w:t>Se debe utilizar mastico o pegamento para la colocación de los zócalos de alfombra siendo exclusivamente el indicado y recomendado por los fabricantes de las mismas.</w:t>
      </w:r>
    </w:p>
    <w:p w:rsidR="009A7ABF" w:rsidRPr="003A6FC7" w:rsidRDefault="009A7ABF" w:rsidP="007B5501">
      <w:pPr>
        <w:pStyle w:val="Prrafodelista"/>
        <w:numPr>
          <w:ilvl w:val="0"/>
          <w:numId w:val="257"/>
        </w:numPr>
        <w:spacing w:after="160"/>
        <w:contextualSpacing/>
        <w:jc w:val="both"/>
        <w:rPr>
          <w:rFonts w:ascii="Calibri" w:hAnsi="Calibri" w:cs="Calibri"/>
          <w:sz w:val="20"/>
          <w:szCs w:val="20"/>
        </w:rPr>
      </w:pPr>
      <w:r w:rsidRPr="003A6FC7">
        <w:rPr>
          <w:rFonts w:ascii="Calibri" w:hAnsi="Calibri" w:cs="Calibri"/>
          <w:sz w:val="20"/>
          <w:szCs w:val="20"/>
        </w:rPr>
        <w:lastRenderedPageBreak/>
        <w:t>El zócalo de alfombra debe contener una base de poliuretano reciclado (hasta un 85%), e incorporar materiales destinados a mejorar las características de limpieza, olores y esterilización del suelo, así como protección antimicrobiana.</w:t>
      </w:r>
    </w:p>
    <w:p w:rsidR="009A7ABF" w:rsidRPr="003A6FC7" w:rsidRDefault="009A7ABF" w:rsidP="007B5501">
      <w:pPr>
        <w:pStyle w:val="Prrafodelista"/>
        <w:numPr>
          <w:ilvl w:val="0"/>
          <w:numId w:val="257"/>
        </w:numPr>
        <w:spacing w:after="160"/>
        <w:contextualSpacing/>
        <w:jc w:val="both"/>
        <w:rPr>
          <w:rFonts w:ascii="Calibri" w:hAnsi="Calibri" w:cs="Calibri"/>
          <w:sz w:val="20"/>
          <w:szCs w:val="20"/>
        </w:rPr>
      </w:pPr>
      <w:r w:rsidRPr="003A6FC7">
        <w:rPr>
          <w:rFonts w:ascii="Calibri" w:hAnsi="Calibri" w:cs="Calibri"/>
          <w:sz w:val="20"/>
          <w:szCs w:val="20"/>
        </w:rPr>
        <w:t>Los módulos deberán ser piezas de fácil de instalación.</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86: REPOSICION DE ZOCALO EXTERIOR DE CEMENTO</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los zócalos de cemento,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 </w:t>
      </w:r>
    </w:p>
    <w:p w:rsidR="009A7ABF" w:rsidRPr="003A6FC7" w:rsidRDefault="009A7ABF" w:rsidP="007B5501">
      <w:pPr>
        <w:pStyle w:val="Prrafodelista"/>
        <w:numPr>
          <w:ilvl w:val="0"/>
          <w:numId w:val="257"/>
        </w:numPr>
        <w:spacing w:after="160"/>
        <w:contextualSpacing/>
        <w:jc w:val="both"/>
        <w:rPr>
          <w:rFonts w:ascii="Calibri" w:hAnsi="Calibri" w:cs="Calibri"/>
          <w:sz w:val="20"/>
          <w:szCs w:val="20"/>
        </w:rPr>
      </w:pPr>
      <w:r w:rsidRPr="003A6FC7">
        <w:rPr>
          <w:rFonts w:ascii="Calibri" w:hAnsi="Calibri" w:cs="Calibri"/>
          <w:sz w:val="20"/>
          <w:szCs w:val="20"/>
        </w:rPr>
        <w:t>Zócalos y guardapolvos de cemento con una altura entre 30 a 50cm. y a ser ejecutados en los sectores donde indique el fiscal del servicio.</w:t>
      </w:r>
    </w:p>
    <w:p w:rsidR="009A7ABF" w:rsidRPr="003A6FC7" w:rsidRDefault="009A7ABF" w:rsidP="007B5501">
      <w:pPr>
        <w:pStyle w:val="Prrafodelista"/>
        <w:numPr>
          <w:ilvl w:val="0"/>
          <w:numId w:val="257"/>
        </w:numPr>
        <w:spacing w:after="160"/>
        <w:contextualSpacing/>
        <w:jc w:val="both"/>
        <w:rPr>
          <w:rFonts w:ascii="Calibri" w:hAnsi="Calibri" w:cs="Calibri"/>
          <w:sz w:val="20"/>
          <w:szCs w:val="20"/>
        </w:rPr>
      </w:pPr>
      <w:r w:rsidRPr="003A6FC7">
        <w:rPr>
          <w:rFonts w:ascii="Calibri" w:hAnsi="Calibri" w:cs="Calibri"/>
          <w:sz w:val="20"/>
          <w:szCs w:val="20"/>
        </w:rPr>
        <w:t>El acabado de muros será un zócalo enlucido de cemento.</w:t>
      </w:r>
    </w:p>
    <w:p w:rsidR="009A7ABF" w:rsidRPr="003A6FC7" w:rsidRDefault="009A7ABF" w:rsidP="007B5501">
      <w:pPr>
        <w:pStyle w:val="Prrafodelista"/>
        <w:numPr>
          <w:ilvl w:val="0"/>
          <w:numId w:val="257"/>
        </w:numPr>
        <w:spacing w:after="160"/>
        <w:contextualSpacing/>
        <w:jc w:val="both"/>
        <w:rPr>
          <w:rFonts w:ascii="Calibri" w:hAnsi="Calibri" w:cs="Calibri"/>
          <w:sz w:val="20"/>
          <w:szCs w:val="20"/>
        </w:rPr>
      </w:pPr>
      <w:r w:rsidRPr="003A6FC7">
        <w:rPr>
          <w:rFonts w:ascii="Calibri" w:hAnsi="Calibri" w:cs="Calibri"/>
          <w:sz w:val="20"/>
          <w:szCs w:val="20"/>
        </w:rPr>
        <w:t>El mortero a utilizar debe ser de cemento Portland y arena fina en la proporción de 1:6.</w:t>
      </w:r>
    </w:p>
    <w:p w:rsidR="009A7ABF" w:rsidRPr="003A6FC7" w:rsidRDefault="009A7ABF" w:rsidP="007B5501">
      <w:pPr>
        <w:pStyle w:val="Prrafodelista"/>
        <w:numPr>
          <w:ilvl w:val="0"/>
          <w:numId w:val="257"/>
        </w:numPr>
        <w:spacing w:after="160"/>
        <w:contextualSpacing/>
        <w:jc w:val="both"/>
        <w:rPr>
          <w:rFonts w:ascii="Calibri" w:hAnsi="Calibri" w:cs="Calibri"/>
          <w:sz w:val="20"/>
          <w:szCs w:val="20"/>
        </w:rPr>
      </w:pPr>
      <w:r w:rsidRPr="003A6FC7">
        <w:rPr>
          <w:rFonts w:ascii="Calibri" w:hAnsi="Calibri" w:cs="Calibri"/>
          <w:sz w:val="20"/>
          <w:szCs w:val="20"/>
        </w:rPr>
        <w:t>El ocre a emplearse deberá ser aprobado por el fiscal del servicio y en los colores que indique.</w:t>
      </w:r>
    </w:p>
    <w:p w:rsidR="009A7ABF" w:rsidRPr="003A6FC7" w:rsidRDefault="009A7ABF" w:rsidP="007B5501">
      <w:pPr>
        <w:pStyle w:val="Prrafodelista"/>
        <w:numPr>
          <w:ilvl w:val="0"/>
          <w:numId w:val="257"/>
        </w:numPr>
        <w:spacing w:after="160"/>
        <w:contextualSpacing/>
        <w:jc w:val="both"/>
        <w:rPr>
          <w:rFonts w:ascii="Calibri" w:hAnsi="Calibri" w:cs="Calibri"/>
          <w:sz w:val="20"/>
          <w:szCs w:val="20"/>
        </w:rPr>
      </w:pPr>
      <w:r w:rsidRPr="003A6FC7">
        <w:rPr>
          <w:rFonts w:ascii="Calibri" w:hAnsi="Calibri" w:cs="Calibri"/>
          <w:sz w:val="20"/>
          <w:szCs w:val="20"/>
        </w:rPr>
        <w:t>Para su ejecución se limpiarán las juntas de los muros y tabiques que recibirán este tipo de zócalos.</w:t>
      </w:r>
    </w:p>
    <w:p w:rsidR="009A7ABF" w:rsidRPr="003A6FC7" w:rsidRDefault="009A7ABF" w:rsidP="007B5501">
      <w:pPr>
        <w:pStyle w:val="Prrafodelista"/>
        <w:numPr>
          <w:ilvl w:val="0"/>
          <w:numId w:val="257"/>
        </w:numPr>
        <w:spacing w:after="160"/>
        <w:contextualSpacing/>
        <w:jc w:val="both"/>
        <w:rPr>
          <w:rFonts w:ascii="Calibri" w:hAnsi="Calibri" w:cs="Calibri"/>
          <w:sz w:val="20"/>
          <w:szCs w:val="20"/>
        </w:rPr>
      </w:pPr>
      <w:r w:rsidRPr="003A6FC7">
        <w:rPr>
          <w:rFonts w:ascii="Calibri" w:hAnsi="Calibri" w:cs="Calibri"/>
          <w:sz w:val="20"/>
          <w:szCs w:val="20"/>
        </w:rPr>
        <w:t>Luego las maestras se deberán realizar a plomada en todos los ángulos y en los paños de muros a distancias menores de un metro.</w:t>
      </w:r>
    </w:p>
    <w:p w:rsidR="009A7ABF" w:rsidRPr="003A6FC7" w:rsidRDefault="009A7ABF" w:rsidP="007B5501">
      <w:pPr>
        <w:pStyle w:val="Prrafodelista"/>
        <w:numPr>
          <w:ilvl w:val="0"/>
          <w:numId w:val="257"/>
        </w:numPr>
        <w:spacing w:after="160"/>
        <w:contextualSpacing/>
        <w:jc w:val="both"/>
        <w:rPr>
          <w:rFonts w:ascii="Calibri" w:hAnsi="Calibri" w:cs="Calibri"/>
          <w:sz w:val="20"/>
          <w:szCs w:val="20"/>
        </w:rPr>
      </w:pPr>
      <w:r w:rsidRPr="003A6FC7">
        <w:rPr>
          <w:rFonts w:ascii="Calibri" w:hAnsi="Calibri" w:cs="Calibri"/>
          <w:sz w:val="20"/>
          <w:szCs w:val="20"/>
        </w:rPr>
        <w:t>El castigado de muros con mortero 1:6 de cemento, enrasando la superficie a regla después de un frotachado se ejecutará el enlucido de cemento puro y color con el auxilio de plancha metálica y hasta obtener superficies completamente lisas y pulidas.</w:t>
      </w:r>
    </w:p>
    <w:p w:rsidR="009A7ABF" w:rsidRPr="003A6FC7" w:rsidRDefault="009A7ABF" w:rsidP="007B5501">
      <w:pPr>
        <w:pStyle w:val="Prrafodelista"/>
        <w:numPr>
          <w:ilvl w:val="0"/>
          <w:numId w:val="257"/>
        </w:numPr>
        <w:spacing w:after="160"/>
        <w:contextualSpacing/>
        <w:jc w:val="both"/>
        <w:rPr>
          <w:rFonts w:ascii="Calibri" w:hAnsi="Calibri" w:cs="Calibri"/>
          <w:sz w:val="20"/>
          <w:szCs w:val="20"/>
        </w:rPr>
      </w:pPr>
      <w:r w:rsidRPr="003A6FC7">
        <w:rPr>
          <w:rFonts w:ascii="Calibri" w:hAnsi="Calibri" w:cs="Calibri"/>
          <w:sz w:val="20"/>
          <w:szCs w:val="20"/>
        </w:rPr>
        <w:t>Si se presentarán defectos en el acabado deberá picarse el paño entero para su nueva ejecución. El gasto que demande éste trabajo será por cuenta del proveedor.</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lastRenderedPageBreak/>
        <w:t>ITEM 87: REPOSICION DE</w:t>
      </w:r>
      <w:r w:rsidR="00AF0086">
        <w:rPr>
          <w:rFonts w:ascii="Calibri" w:hAnsi="Calibri" w:cs="Calibri"/>
          <w:b/>
          <w:sz w:val="20"/>
          <w:szCs w:val="20"/>
          <w:u w:val="single"/>
        </w:rPr>
        <w:t xml:space="preserve"> REVESTIMIENTO DE MUROS CON CERA</w:t>
      </w:r>
      <w:r w:rsidRPr="003A6FC7">
        <w:rPr>
          <w:rFonts w:ascii="Calibri" w:hAnsi="Calibri" w:cs="Calibri"/>
          <w:b/>
          <w:sz w:val="20"/>
          <w:szCs w:val="20"/>
          <w:u w:val="single"/>
        </w:rPr>
        <w:t>MICA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del revestimiento cerámico con la finalidad de proteger los muros de la acción del agua, humedad u otros elementos y brindando al mismo tiempo una superficie fácil de lavar y limpiar,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7B5501">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Se utilizarán piezas de cerámica nacional o importada, con dimensiones con dimensiones mínimas de 39x39cm., o de 40x40cm.</w:t>
      </w:r>
    </w:p>
    <w:p w:rsidR="009A7ABF" w:rsidRPr="003A6FC7" w:rsidRDefault="009A7ABF" w:rsidP="007B5501">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Las piezas tendrán un espesor entre 5 y 7 mm.</w:t>
      </w:r>
    </w:p>
    <w:p w:rsidR="009A7ABF" w:rsidRPr="003A6FC7" w:rsidRDefault="009A7ABF" w:rsidP="007B5501">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 xml:space="preserve">Sus características se ajustarán a las especificadas por la Norma Boliviana N.B. 2.5 </w:t>
      </w:r>
      <w:r w:rsidRPr="003A6FC7">
        <w:rPr>
          <w:rFonts w:ascii="Calibri" w:hAnsi="Calibri" w:cs="Calibri"/>
          <w:sz w:val="20"/>
          <w:szCs w:val="20"/>
        </w:rPr>
        <w:noBreakHyphen/>
        <w:t xml:space="preserve"> 003, para la primera clase.</w:t>
      </w:r>
    </w:p>
    <w:p w:rsidR="009A7ABF" w:rsidRPr="003A6FC7" w:rsidRDefault="009A7ABF" w:rsidP="007B5501">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El Proveedor deberá presentar muestras de por lo menos cuatro tipos de piezas de cerámica nacional o importada, (incluyendo un listado de co</w:t>
      </w:r>
      <w:r w:rsidRPr="003A6FC7">
        <w:rPr>
          <w:rFonts w:ascii="Calibri" w:hAnsi="Calibri" w:cs="Calibri"/>
          <w:sz w:val="20"/>
          <w:szCs w:val="20"/>
        </w:rPr>
        <w:softHyphen/>
        <w:t>lores) al fiscal del servicio, para obtener su autorización previo al colocado. Esta autorización no exime al proveedor sobre la calidad del producto.</w:t>
      </w:r>
    </w:p>
    <w:p w:rsidR="009A7ABF" w:rsidRPr="003A6FC7" w:rsidRDefault="009A7ABF" w:rsidP="007B5501">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 xml:space="preserve">Para la colocación del revestimiento se empleará será Cemento Cola con aditivas incorporados que garanticen su alta adherencia e impermeabilidad. </w:t>
      </w:r>
    </w:p>
    <w:p w:rsidR="009A7ABF" w:rsidRPr="003A6FC7" w:rsidRDefault="009A7ABF" w:rsidP="007B5501">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El material para su colocación debe cumplir con los siguientes requisitos de adherencia:</w:t>
      </w:r>
    </w:p>
    <w:p w:rsidR="009A7ABF" w:rsidRPr="003A6FC7" w:rsidRDefault="009A7ABF" w:rsidP="007B5501">
      <w:pPr>
        <w:pStyle w:val="Prrafodelista"/>
        <w:numPr>
          <w:ilvl w:val="0"/>
          <w:numId w:val="259"/>
        </w:numPr>
        <w:spacing w:after="160"/>
        <w:contextualSpacing/>
        <w:jc w:val="both"/>
        <w:rPr>
          <w:rFonts w:ascii="Calibri" w:hAnsi="Calibri" w:cs="Calibri"/>
          <w:sz w:val="20"/>
          <w:szCs w:val="20"/>
        </w:rPr>
      </w:pPr>
      <w:r w:rsidRPr="003A6FC7">
        <w:rPr>
          <w:rFonts w:ascii="Calibri" w:hAnsi="Calibri" w:cs="Calibri"/>
          <w:sz w:val="20"/>
          <w:szCs w:val="20"/>
        </w:rPr>
        <w:t>Ambiente húmedo</w:t>
      </w:r>
      <w:r w:rsidRPr="003A6FC7">
        <w:rPr>
          <w:rFonts w:ascii="Calibri" w:hAnsi="Calibri" w:cs="Calibri"/>
          <w:sz w:val="20"/>
          <w:szCs w:val="20"/>
        </w:rPr>
        <w:tab/>
        <w:t>13,5 kg/cm2</w:t>
      </w:r>
    </w:p>
    <w:p w:rsidR="009A7ABF" w:rsidRPr="003A6FC7" w:rsidRDefault="009A7ABF" w:rsidP="007B5501">
      <w:pPr>
        <w:pStyle w:val="Prrafodelista"/>
        <w:numPr>
          <w:ilvl w:val="0"/>
          <w:numId w:val="259"/>
        </w:numPr>
        <w:spacing w:after="160"/>
        <w:contextualSpacing/>
        <w:jc w:val="both"/>
        <w:rPr>
          <w:rFonts w:ascii="Calibri" w:hAnsi="Calibri" w:cs="Calibri"/>
          <w:sz w:val="20"/>
          <w:szCs w:val="20"/>
        </w:rPr>
      </w:pPr>
      <w:r w:rsidRPr="003A6FC7">
        <w:rPr>
          <w:rFonts w:ascii="Calibri" w:hAnsi="Calibri" w:cs="Calibri"/>
          <w:sz w:val="20"/>
          <w:szCs w:val="20"/>
        </w:rPr>
        <w:t>Ambiente cálido</w:t>
      </w:r>
      <w:r w:rsidRPr="003A6FC7">
        <w:rPr>
          <w:rFonts w:ascii="Calibri" w:hAnsi="Calibri" w:cs="Calibri"/>
          <w:sz w:val="20"/>
          <w:szCs w:val="20"/>
        </w:rPr>
        <w:tab/>
        <w:t>20,0 kg/Cm2</w:t>
      </w:r>
    </w:p>
    <w:p w:rsidR="009A7ABF" w:rsidRPr="003A6FC7" w:rsidRDefault="009A7ABF" w:rsidP="007B5501">
      <w:pPr>
        <w:pStyle w:val="Prrafodelista"/>
        <w:numPr>
          <w:ilvl w:val="0"/>
          <w:numId w:val="259"/>
        </w:numPr>
        <w:spacing w:after="160"/>
        <w:contextualSpacing/>
        <w:jc w:val="both"/>
        <w:rPr>
          <w:rFonts w:ascii="Calibri" w:hAnsi="Calibri" w:cs="Calibri"/>
          <w:sz w:val="20"/>
          <w:szCs w:val="20"/>
        </w:rPr>
      </w:pPr>
      <w:r w:rsidRPr="003A6FC7">
        <w:rPr>
          <w:rFonts w:ascii="Calibri" w:hAnsi="Calibri" w:cs="Calibri"/>
          <w:sz w:val="20"/>
          <w:szCs w:val="20"/>
        </w:rPr>
        <w:t>Ambiente normal</w:t>
      </w:r>
      <w:r w:rsidRPr="003A6FC7">
        <w:rPr>
          <w:rFonts w:ascii="Calibri" w:hAnsi="Calibri" w:cs="Calibri"/>
          <w:sz w:val="20"/>
          <w:szCs w:val="20"/>
        </w:rPr>
        <w:tab/>
        <w:t>12,0 kg/cm2</w:t>
      </w:r>
    </w:p>
    <w:p w:rsidR="009A7ABF" w:rsidRPr="003A6FC7" w:rsidRDefault="009A7ABF" w:rsidP="007B5501">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Las áreas a revestir, deben ejecutarse de tal forma que permitan recibir el recubrimiento de la cerámica en las condiciones debidas, es decir, estar perfectamente niveladas y aplomadas.</w:t>
      </w:r>
    </w:p>
    <w:p w:rsidR="009A7ABF" w:rsidRPr="003A6FC7" w:rsidRDefault="009A7ABF" w:rsidP="007B5501">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Para aplomar las piezas de cerámica en paredes se emplearán maestras, que puedan ejecutarse en yeso, sobre las cuales se hará correr la lienza, cordel o regla metálica. El espesor máximo, incluyendo el adherente y la pieza cerámica, no será mayor a 3 cm. La fijación de las cerámicas se realizará empleando Cemento Cola.</w:t>
      </w:r>
    </w:p>
    <w:p w:rsidR="009A7ABF" w:rsidRPr="003A6FC7" w:rsidRDefault="009A7ABF" w:rsidP="007B5501">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Para su adecuada alineación y nivelación, se usarán guías de cordel y para mantener la separación entre piezas, pequeñas cuñas metálicas o espaciadores plásticos de espesor uniforme, las mismas que serán retiradas una vez que hubiera secado el adherente.</w:t>
      </w:r>
    </w:p>
    <w:p w:rsidR="009A7ABF" w:rsidRPr="003A6FC7" w:rsidRDefault="009A7ABF" w:rsidP="007B5501">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Las piezas de cerámica se cortarán empleando para esto una amoladora de disco u una máquina de corte con diamante.</w:t>
      </w:r>
    </w:p>
    <w:p w:rsidR="009A7ABF" w:rsidRPr="003A6FC7" w:rsidRDefault="009A7ABF" w:rsidP="007B5501">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Los cortes deberán planificarse adecuadamente de acuerdo a las dimensiones de los paramentos a revestir y deberán ser ejecutados en forma recta.</w:t>
      </w:r>
    </w:p>
    <w:p w:rsidR="009A7ABF" w:rsidRPr="003A6FC7" w:rsidRDefault="009A7ABF" w:rsidP="007B5501">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Las piezas de cerámica en las aristas convexas deberán llevar cortes a inglete (45º) de manera que no se produzca la superposición de ninguna de ellas sobre otra.  Tales cortes deberán ejecutarse empleando amoladora de disco.</w:t>
      </w:r>
    </w:p>
    <w:p w:rsidR="009A7ABF" w:rsidRPr="003A6FC7" w:rsidRDefault="009A7ABF" w:rsidP="007B5501">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lastRenderedPageBreak/>
        <w:t>Otros cortes requeridos en las piezas de cerámica, como aquellas para la instalación de circuitos eléctricos y sanitarios deberán planificarse de manera de no ubicar los mismos en el centro de las piezas de cerámica sino más bien en el perímetro.</w:t>
      </w:r>
    </w:p>
    <w:p w:rsidR="009A7ABF" w:rsidRPr="003A6FC7" w:rsidRDefault="009A7ABF" w:rsidP="007B5501">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Concluida la operación del colocado, pero no antes de 24 horas, se usará una pasta selladora plástica para cubrir las juntas, procediendo a limpiar la superficie obtenida y los restos de la pasta.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4F4C76" w:rsidRPr="003A6FC7" w:rsidRDefault="004F4C76"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88: REPOSICION DE REVESTIMIENTO DE MUROS CON PORCELANATO</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del revestimiento de porcelanato,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7B5501">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Se utilizarán revestimientos de porcelanato, con dimensiones mínimas de 60x60cm.</w:t>
      </w:r>
    </w:p>
    <w:p w:rsidR="009A7ABF" w:rsidRPr="003A6FC7" w:rsidRDefault="009A7ABF" w:rsidP="007B5501">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Las piezas de revestimiento de porcelanato deberán cumplir lo siguiente:</w:t>
      </w:r>
    </w:p>
    <w:p w:rsidR="009A7ABF" w:rsidRPr="003A6FC7" w:rsidRDefault="009A7ABF" w:rsidP="009A7ABF">
      <w:pPr>
        <w:pStyle w:val="Prrafodelista"/>
        <w:ind w:left="709"/>
        <w:jc w:val="both"/>
        <w:rPr>
          <w:rFonts w:ascii="Calibri" w:hAnsi="Calibri" w:cs="Calibri"/>
          <w:sz w:val="20"/>
          <w:szCs w:val="20"/>
          <w:highlight w:val="yellow"/>
        </w:rPr>
      </w:pPr>
    </w:p>
    <w:tbl>
      <w:tblPr>
        <w:tblW w:w="6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1"/>
        <w:gridCol w:w="807"/>
        <w:gridCol w:w="866"/>
        <w:gridCol w:w="1159"/>
        <w:gridCol w:w="1192"/>
        <w:gridCol w:w="1412"/>
      </w:tblGrid>
      <w:tr w:rsidR="009A7ABF" w:rsidRPr="00B86505" w:rsidTr="00B86505">
        <w:trPr>
          <w:trHeight w:val="419"/>
          <w:jc w:val="center"/>
        </w:trPr>
        <w:tc>
          <w:tcPr>
            <w:tcW w:w="1310" w:type="dxa"/>
            <w:vMerge w:val="restart"/>
            <w:shd w:val="clear" w:color="auto" w:fill="auto"/>
            <w:vAlign w:val="center"/>
          </w:tcPr>
          <w:p w:rsidR="009A7ABF" w:rsidRPr="00B86505" w:rsidRDefault="009A7ABF" w:rsidP="00C651FF">
            <w:pPr>
              <w:pStyle w:val="Sinespaciado"/>
              <w:ind w:left="47"/>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MEDIDAS REQUERIDAS APROX.</w:t>
            </w:r>
          </w:p>
        </w:tc>
        <w:tc>
          <w:tcPr>
            <w:tcW w:w="868" w:type="dxa"/>
            <w:shd w:val="clear" w:color="auto" w:fill="auto"/>
            <w:vAlign w:val="center"/>
          </w:tcPr>
          <w:p w:rsidR="009A7ABF" w:rsidRPr="00B86505" w:rsidRDefault="009A7ABF" w:rsidP="00C651FF">
            <w:pPr>
              <w:pStyle w:val="Sinespaciado"/>
              <w:ind w:left="709"/>
              <w:jc w:val="center"/>
              <w:rPr>
                <w:rFonts w:asciiTheme="minorHAnsi" w:hAnsiTheme="minorHAnsi" w:cstheme="minorHAnsi"/>
                <w:spacing w:val="-1"/>
                <w:sz w:val="18"/>
                <w:szCs w:val="18"/>
              </w:rPr>
            </w:pPr>
          </w:p>
        </w:tc>
        <w:tc>
          <w:tcPr>
            <w:tcW w:w="933" w:type="dxa"/>
            <w:shd w:val="clear" w:color="auto" w:fill="auto"/>
            <w:vAlign w:val="center"/>
          </w:tcPr>
          <w:p w:rsidR="009A7ABF" w:rsidRPr="00B86505" w:rsidRDefault="009A7ABF" w:rsidP="00C651FF">
            <w:pPr>
              <w:pStyle w:val="Sinespaciado"/>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ESPESOR</w:t>
            </w:r>
          </w:p>
        </w:tc>
        <w:tc>
          <w:tcPr>
            <w:tcW w:w="1438" w:type="dxa"/>
            <w:shd w:val="clear" w:color="auto" w:fill="auto"/>
            <w:vAlign w:val="center"/>
          </w:tcPr>
          <w:p w:rsidR="009A7ABF" w:rsidRPr="00B86505" w:rsidRDefault="009A7ABF" w:rsidP="00C651FF">
            <w:pPr>
              <w:pStyle w:val="Sinespaciado"/>
              <w:ind w:left="54"/>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ABSORCIÓN DE AGUA</w:t>
            </w:r>
          </w:p>
        </w:tc>
        <w:tc>
          <w:tcPr>
            <w:tcW w:w="1418" w:type="dxa"/>
            <w:shd w:val="clear" w:color="auto" w:fill="auto"/>
            <w:vAlign w:val="center"/>
          </w:tcPr>
          <w:p w:rsidR="009A7ABF" w:rsidRPr="00B86505" w:rsidRDefault="009A7ABF" w:rsidP="00C651FF">
            <w:pPr>
              <w:pStyle w:val="Sinespaciado"/>
              <w:ind w:left="93"/>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ABRASION</w:t>
            </w:r>
          </w:p>
        </w:tc>
        <w:tc>
          <w:tcPr>
            <w:tcW w:w="680" w:type="dxa"/>
            <w:shd w:val="clear" w:color="auto" w:fill="auto"/>
            <w:vAlign w:val="center"/>
          </w:tcPr>
          <w:p w:rsidR="009A7ABF" w:rsidRPr="00B86505" w:rsidRDefault="009A7ABF" w:rsidP="00C651FF">
            <w:pPr>
              <w:pStyle w:val="Sinespaciado"/>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UNIFORMIDAD</w:t>
            </w:r>
          </w:p>
        </w:tc>
      </w:tr>
      <w:tr w:rsidR="009A7ABF" w:rsidRPr="00B86505" w:rsidTr="00B86505">
        <w:trPr>
          <w:trHeight w:val="294"/>
          <w:jc w:val="center"/>
        </w:trPr>
        <w:tc>
          <w:tcPr>
            <w:tcW w:w="1310" w:type="dxa"/>
            <w:vMerge/>
            <w:shd w:val="clear" w:color="auto" w:fill="auto"/>
            <w:vAlign w:val="center"/>
          </w:tcPr>
          <w:p w:rsidR="009A7ABF" w:rsidRPr="00B86505" w:rsidRDefault="009A7ABF" w:rsidP="00C651FF">
            <w:pPr>
              <w:pStyle w:val="Sinespaciado"/>
              <w:ind w:left="47"/>
              <w:jc w:val="center"/>
              <w:rPr>
                <w:rFonts w:asciiTheme="minorHAnsi" w:hAnsiTheme="minorHAnsi" w:cstheme="minorHAnsi"/>
                <w:spacing w:val="-1"/>
                <w:sz w:val="18"/>
                <w:szCs w:val="18"/>
              </w:rPr>
            </w:pPr>
          </w:p>
        </w:tc>
        <w:tc>
          <w:tcPr>
            <w:tcW w:w="868" w:type="dxa"/>
            <w:shd w:val="clear" w:color="auto" w:fill="BFBFBF"/>
            <w:vAlign w:val="center"/>
          </w:tcPr>
          <w:p w:rsidR="009A7ABF" w:rsidRPr="00B86505" w:rsidRDefault="009A7ABF" w:rsidP="00C651FF">
            <w:pPr>
              <w:pStyle w:val="Sinespaciado"/>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NORMA</w:t>
            </w:r>
          </w:p>
        </w:tc>
        <w:tc>
          <w:tcPr>
            <w:tcW w:w="933" w:type="dxa"/>
            <w:shd w:val="clear" w:color="auto" w:fill="BFBFBF"/>
            <w:vAlign w:val="center"/>
          </w:tcPr>
          <w:p w:rsidR="009A7ABF" w:rsidRPr="00B86505" w:rsidRDefault="009A7ABF" w:rsidP="00C651FF">
            <w:pPr>
              <w:pStyle w:val="Sinespaciado"/>
              <w:jc w:val="center"/>
              <w:rPr>
                <w:rFonts w:asciiTheme="minorHAnsi" w:hAnsiTheme="minorHAnsi" w:cstheme="minorHAnsi"/>
                <w:spacing w:val="-1"/>
                <w:sz w:val="18"/>
                <w:szCs w:val="18"/>
              </w:rPr>
            </w:pPr>
          </w:p>
        </w:tc>
        <w:tc>
          <w:tcPr>
            <w:tcW w:w="1438" w:type="dxa"/>
            <w:shd w:val="clear" w:color="auto" w:fill="BFBFBF"/>
            <w:vAlign w:val="center"/>
          </w:tcPr>
          <w:p w:rsidR="009A7ABF" w:rsidRPr="00B86505" w:rsidRDefault="009A7ABF" w:rsidP="00C651FF">
            <w:pPr>
              <w:pStyle w:val="Sinespaciado"/>
              <w:ind w:left="54"/>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ASTM C-373</w:t>
            </w:r>
          </w:p>
        </w:tc>
        <w:tc>
          <w:tcPr>
            <w:tcW w:w="1418" w:type="dxa"/>
            <w:shd w:val="clear" w:color="auto" w:fill="BFBFBF"/>
            <w:vAlign w:val="center"/>
          </w:tcPr>
          <w:p w:rsidR="009A7ABF" w:rsidRPr="00B86505" w:rsidRDefault="009A7ABF" w:rsidP="00C651FF">
            <w:pPr>
              <w:pStyle w:val="Sinespaciado"/>
              <w:ind w:left="93"/>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ASTM C-1027</w:t>
            </w:r>
          </w:p>
        </w:tc>
        <w:tc>
          <w:tcPr>
            <w:tcW w:w="680" w:type="dxa"/>
            <w:shd w:val="clear" w:color="auto" w:fill="BFBFBF"/>
            <w:vAlign w:val="center"/>
          </w:tcPr>
          <w:p w:rsidR="009A7ABF" w:rsidRPr="00B86505" w:rsidRDefault="009A7ABF" w:rsidP="00C651FF">
            <w:pPr>
              <w:pStyle w:val="Sinespaciado"/>
              <w:jc w:val="center"/>
              <w:rPr>
                <w:rFonts w:asciiTheme="minorHAnsi" w:hAnsiTheme="minorHAnsi" w:cstheme="minorHAnsi"/>
                <w:spacing w:val="-1"/>
                <w:sz w:val="18"/>
                <w:szCs w:val="18"/>
              </w:rPr>
            </w:pPr>
            <w:r w:rsidRPr="00B86505">
              <w:rPr>
                <w:rFonts w:asciiTheme="minorHAnsi" w:hAnsiTheme="minorHAnsi" w:cstheme="minorHAnsi"/>
                <w:sz w:val="18"/>
                <w:szCs w:val="18"/>
              </w:rPr>
              <w:t>ASTM C609</w:t>
            </w:r>
          </w:p>
        </w:tc>
      </w:tr>
      <w:tr w:rsidR="009A7ABF" w:rsidRPr="00B86505" w:rsidTr="00B86505">
        <w:trPr>
          <w:trHeight w:val="466"/>
          <w:jc w:val="center"/>
        </w:trPr>
        <w:tc>
          <w:tcPr>
            <w:tcW w:w="1310" w:type="dxa"/>
            <w:shd w:val="clear" w:color="auto" w:fill="auto"/>
            <w:vAlign w:val="center"/>
          </w:tcPr>
          <w:p w:rsidR="009A7ABF" w:rsidRPr="00B86505" w:rsidRDefault="009A7ABF" w:rsidP="00C651FF">
            <w:pPr>
              <w:pStyle w:val="Sinespaciado"/>
              <w:ind w:left="47"/>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0.60 x 0.60 m</w:t>
            </w:r>
          </w:p>
        </w:tc>
        <w:tc>
          <w:tcPr>
            <w:tcW w:w="868" w:type="dxa"/>
            <w:shd w:val="clear" w:color="auto" w:fill="auto"/>
            <w:vAlign w:val="center"/>
          </w:tcPr>
          <w:p w:rsidR="009A7ABF" w:rsidRPr="00B86505" w:rsidRDefault="009A7ABF" w:rsidP="00C651FF">
            <w:pPr>
              <w:pStyle w:val="Sinespaciado"/>
              <w:ind w:left="709"/>
              <w:jc w:val="center"/>
              <w:rPr>
                <w:rFonts w:asciiTheme="minorHAnsi" w:hAnsiTheme="minorHAnsi" w:cstheme="minorHAnsi"/>
                <w:spacing w:val="-1"/>
                <w:sz w:val="18"/>
                <w:szCs w:val="18"/>
              </w:rPr>
            </w:pPr>
          </w:p>
        </w:tc>
        <w:tc>
          <w:tcPr>
            <w:tcW w:w="933" w:type="dxa"/>
            <w:shd w:val="clear" w:color="auto" w:fill="auto"/>
            <w:vAlign w:val="center"/>
          </w:tcPr>
          <w:p w:rsidR="009A7ABF" w:rsidRPr="00B86505" w:rsidRDefault="009A7ABF" w:rsidP="00C651FF">
            <w:pPr>
              <w:pStyle w:val="Sinespaciado"/>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 8 MM</w:t>
            </w:r>
          </w:p>
        </w:tc>
        <w:tc>
          <w:tcPr>
            <w:tcW w:w="1438" w:type="dxa"/>
            <w:shd w:val="clear" w:color="auto" w:fill="auto"/>
            <w:vAlign w:val="center"/>
          </w:tcPr>
          <w:p w:rsidR="009A7ABF" w:rsidRPr="00B86505" w:rsidRDefault="009A7ABF" w:rsidP="00C651FF">
            <w:pPr>
              <w:pStyle w:val="Sinespaciado"/>
              <w:ind w:left="54"/>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0.1%</w:t>
            </w:r>
          </w:p>
        </w:tc>
        <w:tc>
          <w:tcPr>
            <w:tcW w:w="1418" w:type="dxa"/>
            <w:shd w:val="clear" w:color="auto" w:fill="auto"/>
            <w:vAlign w:val="center"/>
          </w:tcPr>
          <w:p w:rsidR="009A7ABF" w:rsidRPr="00B86505" w:rsidRDefault="009A7ABF" w:rsidP="00C651FF">
            <w:pPr>
              <w:pStyle w:val="Sinespaciado"/>
              <w:ind w:left="93"/>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7-8 ESCALA DE DUREZA MOHS</w:t>
            </w:r>
          </w:p>
        </w:tc>
        <w:tc>
          <w:tcPr>
            <w:tcW w:w="680" w:type="dxa"/>
            <w:shd w:val="clear" w:color="auto" w:fill="auto"/>
            <w:vAlign w:val="center"/>
          </w:tcPr>
          <w:p w:rsidR="009A7ABF" w:rsidRPr="00B86505" w:rsidRDefault="009A7ABF" w:rsidP="00C651FF">
            <w:pPr>
              <w:pStyle w:val="Sinespaciado"/>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CLASE VO</w:t>
            </w:r>
          </w:p>
        </w:tc>
      </w:tr>
      <w:tr w:rsidR="009A7ABF" w:rsidRPr="00B86505" w:rsidTr="00B86505">
        <w:trPr>
          <w:trHeight w:val="513"/>
          <w:jc w:val="center"/>
        </w:trPr>
        <w:tc>
          <w:tcPr>
            <w:tcW w:w="1310" w:type="dxa"/>
            <w:shd w:val="clear" w:color="auto" w:fill="auto"/>
            <w:vAlign w:val="center"/>
          </w:tcPr>
          <w:p w:rsidR="009A7ABF" w:rsidRPr="00B86505" w:rsidRDefault="009A7ABF" w:rsidP="00C651FF">
            <w:pPr>
              <w:pStyle w:val="Sinespaciado"/>
              <w:ind w:left="709"/>
              <w:jc w:val="center"/>
              <w:rPr>
                <w:rFonts w:asciiTheme="minorHAnsi" w:hAnsiTheme="minorHAnsi" w:cstheme="minorHAnsi"/>
                <w:spacing w:val="-1"/>
                <w:sz w:val="18"/>
                <w:szCs w:val="18"/>
              </w:rPr>
            </w:pPr>
          </w:p>
        </w:tc>
        <w:tc>
          <w:tcPr>
            <w:tcW w:w="868" w:type="dxa"/>
            <w:shd w:val="clear" w:color="auto" w:fill="auto"/>
            <w:vAlign w:val="center"/>
          </w:tcPr>
          <w:p w:rsidR="009A7ABF" w:rsidRPr="00B86505" w:rsidRDefault="009A7ABF" w:rsidP="00C651FF">
            <w:pPr>
              <w:pStyle w:val="Sinespaciado"/>
              <w:ind w:left="709"/>
              <w:jc w:val="center"/>
              <w:rPr>
                <w:rFonts w:asciiTheme="minorHAnsi" w:hAnsiTheme="minorHAnsi" w:cstheme="minorHAnsi"/>
                <w:spacing w:val="-1"/>
                <w:sz w:val="18"/>
                <w:szCs w:val="18"/>
              </w:rPr>
            </w:pPr>
          </w:p>
        </w:tc>
        <w:tc>
          <w:tcPr>
            <w:tcW w:w="933" w:type="dxa"/>
            <w:shd w:val="clear" w:color="auto" w:fill="auto"/>
            <w:vAlign w:val="center"/>
          </w:tcPr>
          <w:p w:rsidR="009A7ABF" w:rsidRPr="00B86505" w:rsidRDefault="009A7ABF" w:rsidP="00C651FF">
            <w:pPr>
              <w:pStyle w:val="Sinespaciado"/>
              <w:ind w:left="709"/>
              <w:jc w:val="center"/>
              <w:rPr>
                <w:rFonts w:asciiTheme="minorHAnsi" w:hAnsiTheme="minorHAnsi" w:cstheme="minorHAnsi"/>
                <w:spacing w:val="-1"/>
                <w:sz w:val="18"/>
                <w:szCs w:val="18"/>
              </w:rPr>
            </w:pPr>
          </w:p>
        </w:tc>
        <w:tc>
          <w:tcPr>
            <w:tcW w:w="1438" w:type="dxa"/>
            <w:shd w:val="clear" w:color="auto" w:fill="auto"/>
            <w:vAlign w:val="center"/>
          </w:tcPr>
          <w:p w:rsidR="009A7ABF" w:rsidRPr="00B86505" w:rsidRDefault="009A7ABF" w:rsidP="00C651FF">
            <w:pPr>
              <w:pStyle w:val="Sinespaciado"/>
              <w:ind w:left="709"/>
              <w:jc w:val="center"/>
              <w:rPr>
                <w:rFonts w:asciiTheme="minorHAnsi" w:hAnsiTheme="minorHAnsi" w:cstheme="minorHAnsi"/>
                <w:spacing w:val="-1"/>
                <w:sz w:val="18"/>
                <w:szCs w:val="18"/>
              </w:rPr>
            </w:pPr>
          </w:p>
        </w:tc>
        <w:tc>
          <w:tcPr>
            <w:tcW w:w="1418" w:type="dxa"/>
            <w:shd w:val="clear" w:color="auto" w:fill="auto"/>
            <w:vAlign w:val="center"/>
          </w:tcPr>
          <w:p w:rsidR="009A7ABF" w:rsidRPr="00B86505" w:rsidRDefault="009A7ABF" w:rsidP="00C651FF">
            <w:pPr>
              <w:pStyle w:val="Sinespaciado"/>
              <w:ind w:left="93"/>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CLASE V TRAFICO COMERCIAL PESADO</w:t>
            </w:r>
          </w:p>
        </w:tc>
        <w:tc>
          <w:tcPr>
            <w:tcW w:w="680" w:type="dxa"/>
            <w:shd w:val="clear" w:color="auto" w:fill="auto"/>
            <w:vAlign w:val="center"/>
          </w:tcPr>
          <w:p w:rsidR="009A7ABF" w:rsidRPr="00B86505" w:rsidRDefault="009A7ABF" w:rsidP="00C651FF">
            <w:pPr>
              <w:pStyle w:val="Sinespaciado"/>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COLOR Y TEXTURA MUY UNIFORME – PIEZAS SELECCIONADAS SIN ALABEOS</w:t>
            </w:r>
          </w:p>
        </w:tc>
      </w:tr>
    </w:tbl>
    <w:p w:rsidR="009A7ABF" w:rsidRPr="00B86505" w:rsidRDefault="009A7ABF" w:rsidP="009A7ABF">
      <w:pPr>
        <w:pStyle w:val="Sinespaciado"/>
        <w:ind w:left="709"/>
        <w:jc w:val="both"/>
        <w:rPr>
          <w:rFonts w:asciiTheme="minorHAnsi" w:hAnsiTheme="minorHAnsi" w:cstheme="minorHAnsi"/>
          <w:spacing w:val="-1"/>
          <w:sz w:val="18"/>
          <w:szCs w:val="18"/>
        </w:rPr>
      </w:pPr>
    </w:p>
    <w:tbl>
      <w:tblPr>
        <w:tblW w:w="7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1410"/>
        <w:gridCol w:w="1559"/>
        <w:gridCol w:w="1418"/>
        <w:gridCol w:w="1417"/>
      </w:tblGrid>
      <w:tr w:rsidR="009A7ABF" w:rsidRPr="00B86505" w:rsidTr="00B86505">
        <w:trPr>
          <w:trHeight w:val="456"/>
          <w:jc w:val="center"/>
        </w:trPr>
        <w:tc>
          <w:tcPr>
            <w:tcW w:w="1450" w:type="dxa"/>
            <w:shd w:val="clear" w:color="auto" w:fill="auto"/>
            <w:vAlign w:val="center"/>
          </w:tcPr>
          <w:p w:rsidR="009A7ABF" w:rsidRPr="00B86505" w:rsidRDefault="009A7ABF" w:rsidP="00C651FF">
            <w:pPr>
              <w:pStyle w:val="Sinespaciado"/>
              <w:ind w:left="59"/>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RESISTENCIA A LA FLEXIÓN</w:t>
            </w:r>
          </w:p>
        </w:tc>
        <w:tc>
          <w:tcPr>
            <w:tcW w:w="1410" w:type="dxa"/>
            <w:shd w:val="clear" w:color="auto" w:fill="auto"/>
            <w:vAlign w:val="center"/>
          </w:tcPr>
          <w:p w:rsidR="009A7ABF" w:rsidRPr="00B86505" w:rsidRDefault="009A7ABF" w:rsidP="00C651FF">
            <w:pPr>
              <w:pStyle w:val="Sinespaciado"/>
              <w:ind w:left="33"/>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CARGA DE ROTURA</w:t>
            </w:r>
          </w:p>
        </w:tc>
        <w:tc>
          <w:tcPr>
            <w:tcW w:w="1559" w:type="dxa"/>
            <w:shd w:val="clear" w:color="auto" w:fill="auto"/>
            <w:vAlign w:val="center"/>
          </w:tcPr>
          <w:p w:rsidR="009A7ABF" w:rsidRPr="00B86505" w:rsidRDefault="009A7ABF" w:rsidP="00C651FF">
            <w:pPr>
              <w:pStyle w:val="Sinespaciado"/>
              <w:ind w:left="90"/>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RESISTENCIA A SUBSTANCIAS QUÍMICAS</w:t>
            </w:r>
          </w:p>
        </w:tc>
        <w:tc>
          <w:tcPr>
            <w:tcW w:w="1418" w:type="dxa"/>
            <w:shd w:val="clear" w:color="auto" w:fill="auto"/>
            <w:vAlign w:val="center"/>
          </w:tcPr>
          <w:p w:rsidR="009A7ABF" w:rsidRPr="00B86505" w:rsidRDefault="009A7ABF" w:rsidP="00C651FF">
            <w:pPr>
              <w:pStyle w:val="Sinespaciado"/>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RESISTENCIA A HELADAS</w:t>
            </w:r>
          </w:p>
        </w:tc>
        <w:tc>
          <w:tcPr>
            <w:tcW w:w="1417" w:type="dxa"/>
            <w:shd w:val="clear" w:color="auto" w:fill="auto"/>
            <w:vAlign w:val="center"/>
          </w:tcPr>
          <w:p w:rsidR="009A7ABF" w:rsidRPr="00B86505" w:rsidRDefault="009A7ABF" w:rsidP="00C651FF">
            <w:pPr>
              <w:pStyle w:val="Sinespaciado"/>
              <w:ind w:left="116"/>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COEFICIENTE DE FRICCIÓN</w:t>
            </w:r>
          </w:p>
        </w:tc>
      </w:tr>
      <w:tr w:rsidR="009A7ABF" w:rsidRPr="00B86505" w:rsidTr="00B86505">
        <w:trPr>
          <w:trHeight w:val="320"/>
          <w:jc w:val="center"/>
        </w:trPr>
        <w:tc>
          <w:tcPr>
            <w:tcW w:w="1450" w:type="dxa"/>
            <w:shd w:val="clear" w:color="auto" w:fill="BFBFBF"/>
            <w:vAlign w:val="center"/>
          </w:tcPr>
          <w:p w:rsidR="009A7ABF" w:rsidRPr="00B86505" w:rsidRDefault="009A7ABF" w:rsidP="00C651FF">
            <w:pPr>
              <w:pStyle w:val="Sinespaciado"/>
              <w:ind w:left="59"/>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ASTM C-648</w:t>
            </w:r>
          </w:p>
        </w:tc>
        <w:tc>
          <w:tcPr>
            <w:tcW w:w="1410" w:type="dxa"/>
            <w:shd w:val="clear" w:color="auto" w:fill="BFBFBF"/>
            <w:vAlign w:val="center"/>
          </w:tcPr>
          <w:p w:rsidR="009A7ABF" w:rsidRPr="00B86505" w:rsidRDefault="009A7ABF" w:rsidP="00C651FF">
            <w:pPr>
              <w:pStyle w:val="Sinespaciado"/>
              <w:ind w:left="33"/>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UNE 67-087</w:t>
            </w:r>
          </w:p>
        </w:tc>
        <w:tc>
          <w:tcPr>
            <w:tcW w:w="1559" w:type="dxa"/>
            <w:shd w:val="clear" w:color="auto" w:fill="BFBFBF"/>
            <w:vAlign w:val="center"/>
          </w:tcPr>
          <w:p w:rsidR="009A7ABF" w:rsidRPr="00B86505" w:rsidRDefault="009A7ABF" w:rsidP="00C651FF">
            <w:pPr>
              <w:pStyle w:val="Sinespaciado"/>
              <w:ind w:left="90"/>
              <w:jc w:val="center"/>
              <w:rPr>
                <w:rFonts w:asciiTheme="minorHAnsi" w:hAnsiTheme="minorHAnsi" w:cstheme="minorHAnsi"/>
                <w:spacing w:val="-1"/>
                <w:sz w:val="18"/>
                <w:szCs w:val="18"/>
              </w:rPr>
            </w:pPr>
            <w:r w:rsidRPr="00B86505">
              <w:rPr>
                <w:rFonts w:asciiTheme="minorHAnsi" w:hAnsiTheme="minorHAnsi" w:cstheme="minorHAnsi"/>
                <w:sz w:val="18"/>
                <w:szCs w:val="18"/>
              </w:rPr>
              <w:t>ASTM C 650-04</w:t>
            </w:r>
          </w:p>
        </w:tc>
        <w:tc>
          <w:tcPr>
            <w:tcW w:w="1418" w:type="dxa"/>
            <w:shd w:val="clear" w:color="auto" w:fill="BFBFBF"/>
            <w:vAlign w:val="center"/>
          </w:tcPr>
          <w:p w:rsidR="009A7ABF" w:rsidRPr="00B86505" w:rsidRDefault="009A7ABF" w:rsidP="00C651FF">
            <w:pPr>
              <w:pStyle w:val="Sinespaciado"/>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ASTM C1026</w:t>
            </w:r>
          </w:p>
        </w:tc>
        <w:tc>
          <w:tcPr>
            <w:tcW w:w="1417" w:type="dxa"/>
            <w:shd w:val="clear" w:color="auto" w:fill="BFBFBF"/>
            <w:vAlign w:val="center"/>
          </w:tcPr>
          <w:p w:rsidR="009A7ABF" w:rsidRPr="00B86505" w:rsidRDefault="009A7ABF" w:rsidP="00C651FF">
            <w:pPr>
              <w:pStyle w:val="Sinespaciado"/>
              <w:ind w:left="116"/>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ASTM  C1028</w:t>
            </w:r>
          </w:p>
        </w:tc>
      </w:tr>
      <w:tr w:rsidR="009A7ABF" w:rsidRPr="00B86505" w:rsidTr="00B86505">
        <w:trPr>
          <w:trHeight w:val="320"/>
          <w:jc w:val="center"/>
        </w:trPr>
        <w:tc>
          <w:tcPr>
            <w:tcW w:w="1450" w:type="dxa"/>
            <w:shd w:val="clear" w:color="auto" w:fill="auto"/>
            <w:vAlign w:val="center"/>
          </w:tcPr>
          <w:p w:rsidR="009A7ABF" w:rsidRPr="00B86505" w:rsidRDefault="009A7ABF" w:rsidP="00C651FF">
            <w:pPr>
              <w:pStyle w:val="Sinespaciado"/>
              <w:ind w:left="59"/>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lastRenderedPageBreak/>
              <w:t>50-60 Nw/mm2</w:t>
            </w:r>
          </w:p>
        </w:tc>
        <w:tc>
          <w:tcPr>
            <w:tcW w:w="1410" w:type="dxa"/>
            <w:shd w:val="clear" w:color="auto" w:fill="auto"/>
            <w:vAlign w:val="center"/>
          </w:tcPr>
          <w:p w:rsidR="009A7ABF" w:rsidRPr="00B86505" w:rsidRDefault="009A7ABF" w:rsidP="00C651FF">
            <w:pPr>
              <w:pStyle w:val="Sinespaciado"/>
              <w:ind w:left="33"/>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2700-5200 Nw</w:t>
            </w:r>
          </w:p>
        </w:tc>
        <w:tc>
          <w:tcPr>
            <w:tcW w:w="1559" w:type="dxa"/>
            <w:shd w:val="clear" w:color="auto" w:fill="auto"/>
            <w:vAlign w:val="center"/>
          </w:tcPr>
          <w:p w:rsidR="009A7ABF" w:rsidRPr="00B86505" w:rsidRDefault="009A7ABF" w:rsidP="00C651FF">
            <w:pPr>
              <w:pStyle w:val="Sinespaciado"/>
              <w:ind w:left="90"/>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CLASE A</w:t>
            </w:r>
          </w:p>
        </w:tc>
        <w:tc>
          <w:tcPr>
            <w:tcW w:w="1418" w:type="dxa"/>
            <w:vMerge w:val="restart"/>
            <w:shd w:val="clear" w:color="auto" w:fill="auto"/>
            <w:vAlign w:val="center"/>
          </w:tcPr>
          <w:p w:rsidR="009A7ABF" w:rsidRPr="00B86505" w:rsidRDefault="009A7ABF" w:rsidP="00C651FF">
            <w:pPr>
              <w:pStyle w:val="Sinespaciado"/>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 15 NUMERO DE CICLOS</w:t>
            </w:r>
          </w:p>
        </w:tc>
        <w:tc>
          <w:tcPr>
            <w:tcW w:w="1417" w:type="dxa"/>
            <w:shd w:val="clear" w:color="auto" w:fill="auto"/>
            <w:vAlign w:val="center"/>
          </w:tcPr>
          <w:p w:rsidR="009A7ABF" w:rsidRPr="00B86505" w:rsidRDefault="009A7ABF" w:rsidP="00C651FF">
            <w:pPr>
              <w:pStyle w:val="Sinespaciado"/>
              <w:ind w:left="116"/>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 0.5</w:t>
            </w:r>
          </w:p>
        </w:tc>
      </w:tr>
      <w:tr w:rsidR="009A7ABF" w:rsidRPr="00B86505" w:rsidTr="00B86505">
        <w:trPr>
          <w:trHeight w:val="320"/>
          <w:jc w:val="center"/>
        </w:trPr>
        <w:tc>
          <w:tcPr>
            <w:tcW w:w="1450" w:type="dxa"/>
            <w:shd w:val="clear" w:color="auto" w:fill="auto"/>
            <w:vAlign w:val="center"/>
          </w:tcPr>
          <w:p w:rsidR="009A7ABF" w:rsidRPr="00B86505" w:rsidRDefault="009A7ABF" w:rsidP="00C651FF">
            <w:pPr>
              <w:pStyle w:val="Sinespaciado"/>
              <w:ind w:left="709"/>
              <w:jc w:val="center"/>
              <w:rPr>
                <w:rFonts w:asciiTheme="minorHAnsi" w:hAnsiTheme="minorHAnsi" w:cstheme="minorHAnsi"/>
                <w:spacing w:val="-1"/>
                <w:sz w:val="18"/>
                <w:szCs w:val="18"/>
              </w:rPr>
            </w:pPr>
          </w:p>
        </w:tc>
        <w:tc>
          <w:tcPr>
            <w:tcW w:w="1410" w:type="dxa"/>
            <w:shd w:val="clear" w:color="auto" w:fill="auto"/>
            <w:vAlign w:val="center"/>
          </w:tcPr>
          <w:p w:rsidR="009A7ABF" w:rsidRPr="00B86505" w:rsidRDefault="009A7ABF" w:rsidP="00C651FF">
            <w:pPr>
              <w:pStyle w:val="Sinespaciado"/>
              <w:ind w:left="709"/>
              <w:jc w:val="center"/>
              <w:rPr>
                <w:rFonts w:asciiTheme="minorHAnsi" w:hAnsiTheme="minorHAnsi" w:cstheme="minorHAnsi"/>
                <w:spacing w:val="-1"/>
                <w:sz w:val="18"/>
                <w:szCs w:val="18"/>
              </w:rPr>
            </w:pPr>
          </w:p>
        </w:tc>
        <w:tc>
          <w:tcPr>
            <w:tcW w:w="1559" w:type="dxa"/>
            <w:shd w:val="clear" w:color="auto" w:fill="auto"/>
            <w:vAlign w:val="center"/>
          </w:tcPr>
          <w:p w:rsidR="009A7ABF" w:rsidRPr="00B86505" w:rsidRDefault="009A7ABF" w:rsidP="00C651FF">
            <w:pPr>
              <w:pStyle w:val="Sinespaciado"/>
              <w:ind w:left="90"/>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RESISTENCIA A ÁCIDOS Y ALCALINOS</w:t>
            </w:r>
          </w:p>
        </w:tc>
        <w:tc>
          <w:tcPr>
            <w:tcW w:w="1418" w:type="dxa"/>
            <w:vMerge/>
            <w:shd w:val="clear" w:color="auto" w:fill="auto"/>
            <w:vAlign w:val="center"/>
          </w:tcPr>
          <w:p w:rsidR="009A7ABF" w:rsidRPr="00B86505" w:rsidRDefault="009A7ABF" w:rsidP="00C651FF">
            <w:pPr>
              <w:pStyle w:val="Sinespaciado"/>
              <w:ind w:left="709"/>
              <w:jc w:val="center"/>
              <w:rPr>
                <w:rFonts w:asciiTheme="minorHAnsi" w:hAnsiTheme="minorHAnsi" w:cstheme="minorHAnsi"/>
                <w:spacing w:val="-1"/>
                <w:sz w:val="18"/>
                <w:szCs w:val="18"/>
              </w:rPr>
            </w:pPr>
          </w:p>
        </w:tc>
        <w:tc>
          <w:tcPr>
            <w:tcW w:w="1417" w:type="dxa"/>
            <w:shd w:val="clear" w:color="auto" w:fill="auto"/>
            <w:vAlign w:val="center"/>
          </w:tcPr>
          <w:p w:rsidR="009A7ABF" w:rsidRPr="00B86505" w:rsidRDefault="009A7ABF" w:rsidP="00C651FF">
            <w:pPr>
              <w:pStyle w:val="Sinespaciado"/>
              <w:ind w:left="709"/>
              <w:jc w:val="center"/>
              <w:rPr>
                <w:rFonts w:asciiTheme="minorHAnsi" w:hAnsiTheme="minorHAnsi" w:cstheme="minorHAnsi"/>
                <w:spacing w:val="-1"/>
                <w:sz w:val="18"/>
                <w:szCs w:val="18"/>
              </w:rPr>
            </w:pPr>
          </w:p>
        </w:tc>
      </w:tr>
    </w:tbl>
    <w:p w:rsidR="009A7ABF" w:rsidRPr="003A6FC7" w:rsidRDefault="009A7ABF" w:rsidP="009A7ABF">
      <w:pPr>
        <w:pStyle w:val="Prrafodelista"/>
        <w:ind w:left="709"/>
        <w:jc w:val="both"/>
        <w:rPr>
          <w:rFonts w:ascii="Calibri" w:hAnsi="Calibri" w:cs="Calibri"/>
          <w:sz w:val="20"/>
          <w:szCs w:val="20"/>
          <w:highlight w:val="yellow"/>
        </w:rPr>
      </w:pPr>
    </w:p>
    <w:p w:rsidR="009A7ABF" w:rsidRPr="003A6FC7" w:rsidRDefault="009A7ABF" w:rsidP="007B5501">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El Proveedor deberá presentar muestras del revestimiento por lo menos cuatro tipos de piezas de porcelanato, (incluyendo un listado de co</w:t>
      </w:r>
      <w:r w:rsidRPr="003A6FC7">
        <w:rPr>
          <w:rFonts w:ascii="Calibri" w:hAnsi="Calibri" w:cs="Calibri"/>
          <w:sz w:val="20"/>
          <w:szCs w:val="20"/>
        </w:rPr>
        <w:softHyphen/>
        <w:t>lores) al fiscal del servicio, para obtener su autorización previo al colocado. Esta autorización no exime al proveedor sobre la calidad del producto.</w:t>
      </w:r>
    </w:p>
    <w:p w:rsidR="009A7ABF" w:rsidRPr="003A6FC7" w:rsidRDefault="009A7ABF" w:rsidP="007B5501">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 xml:space="preserve">Para la colocación del revestimiento se empleará será Cemento Cola con aditivas incorporados que garanticen su alta adherencia e impermeabilidad. </w:t>
      </w:r>
    </w:p>
    <w:p w:rsidR="009A7ABF" w:rsidRPr="003A6FC7" w:rsidRDefault="009A7ABF" w:rsidP="007B5501">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El material para su colocación debe cumplir con los siguientes requisitos de adherencia:</w:t>
      </w:r>
    </w:p>
    <w:p w:rsidR="009A7ABF" w:rsidRPr="003A6FC7" w:rsidRDefault="009A7ABF" w:rsidP="007B5501">
      <w:pPr>
        <w:pStyle w:val="Prrafodelista"/>
        <w:numPr>
          <w:ilvl w:val="0"/>
          <w:numId w:val="261"/>
        </w:numPr>
        <w:spacing w:after="160"/>
        <w:contextualSpacing/>
        <w:jc w:val="both"/>
        <w:rPr>
          <w:rFonts w:ascii="Calibri" w:hAnsi="Calibri" w:cs="Calibri"/>
          <w:sz w:val="20"/>
          <w:szCs w:val="20"/>
        </w:rPr>
      </w:pPr>
      <w:r w:rsidRPr="003A6FC7">
        <w:rPr>
          <w:rFonts w:ascii="Calibri" w:hAnsi="Calibri" w:cs="Calibri"/>
          <w:sz w:val="20"/>
          <w:szCs w:val="20"/>
        </w:rPr>
        <w:t>Ambiente húmedo</w:t>
      </w:r>
      <w:r w:rsidRPr="003A6FC7">
        <w:rPr>
          <w:rFonts w:ascii="Calibri" w:hAnsi="Calibri" w:cs="Calibri"/>
          <w:sz w:val="20"/>
          <w:szCs w:val="20"/>
        </w:rPr>
        <w:tab/>
        <w:t>13,5 kg/cm2</w:t>
      </w:r>
    </w:p>
    <w:p w:rsidR="009A7ABF" w:rsidRPr="003A6FC7" w:rsidRDefault="009A7ABF" w:rsidP="007B5501">
      <w:pPr>
        <w:pStyle w:val="Prrafodelista"/>
        <w:numPr>
          <w:ilvl w:val="0"/>
          <w:numId w:val="261"/>
        </w:numPr>
        <w:spacing w:after="160"/>
        <w:contextualSpacing/>
        <w:jc w:val="both"/>
        <w:rPr>
          <w:rFonts w:ascii="Calibri" w:hAnsi="Calibri" w:cs="Calibri"/>
          <w:sz w:val="20"/>
          <w:szCs w:val="20"/>
        </w:rPr>
      </w:pPr>
      <w:r w:rsidRPr="003A6FC7">
        <w:rPr>
          <w:rFonts w:ascii="Calibri" w:hAnsi="Calibri" w:cs="Calibri"/>
          <w:sz w:val="20"/>
          <w:szCs w:val="20"/>
        </w:rPr>
        <w:t>Ambiente cálido</w:t>
      </w:r>
      <w:r w:rsidRPr="003A6FC7">
        <w:rPr>
          <w:rFonts w:ascii="Calibri" w:hAnsi="Calibri" w:cs="Calibri"/>
          <w:sz w:val="20"/>
          <w:szCs w:val="20"/>
        </w:rPr>
        <w:tab/>
        <w:t>20,0 kg/Cm2</w:t>
      </w:r>
    </w:p>
    <w:p w:rsidR="009A7ABF" w:rsidRPr="003A6FC7" w:rsidRDefault="009A7ABF" w:rsidP="007B5501">
      <w:pPr>
        <w:pStyle w:val="Prrafodelista"/>
        <w:numPr>
          <w:ilvl w:val="0"/>
          <w:numId w:val="261"/>
        </w:numPr>
        <w:spacing w:after="160"/>
        <w:contextualSpacing/>
        <w:jc w:val="both"/>
        <w:rPr>
          <w:rFonts w:ascii="Calibri" w:hAnsi="Calibri" w:cs="Calibri"/>
          <w:sz w:val="20"/>
          <w:szCs w:val="20"/>
        </w:rPr>
      </w:pPr>
      <w:r w:rsidRPr="003A6FC7">
        <w:rPr>
          <w:rFonts w:ascii="Calibri" w:hAnsi="Calibri" w:cs="Calibri"/>
          <w:sz w:val="20"/>
          <w:szCs w:val="20"/>
        </w:rPr>
        <w:t>Ambiente normal</w:t>
      </w:r>
      <w:r w:rsidRPr="003A6FC7">
        <w:rPr>
          <w:rFonts w:ascii="Calibri" w:hAnsi="Calibri" w:cs="Calibri"/>
          <w:sz w:val="20"/>
          <w:szCs w:val="20"/>
        </w:rPr>
        <w:tab/>
        <w:t>12,0 kg/cm2</w:t>
      </w:r>
    </w:p>
    <w:p w:rsidR="009A7ABF" w:rsidRPr="003A6FC7" w:rsidRDefault="009A7ABF" w:rsidP="009A7ABF">
      <w:pPr>
        <w:pStyle w:val="Prrafodelista"/>
        <w:spacing w:after="160"/>
        <w:ind w:left="1788"/>
        <w:jc w:val="both"/>
        <w:rPr>
          <w:rFonts w:ascii="Calibri" w:hAnsi="Calibri" w:cs="Calibri"/>
          <w:sz w:val="20"/>
          <w:szCs w:val="20"/>
        </w:rPr>
      </w:pPr>
    </w:p>
    <w:p w:rsidR="009A7ABF" w:rsidRPr="003A6FC7" w:rsidRDefault="009A7ABF" w:rsidP="007B5501">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Las áreas a revestir, deben ejecutarse de tal forma que permitan recibir el recubrimiento de porcelanato en las condiciones debidas, es decir, estar perfectamente niveladas y aplomadas.</w:t>
      </w:r>
    </w:p>
    <w:p w:rsidR="009A7ABF" w:rsidRPr="003A6FC7" w:rsidRDefault="009A7ABF" w:rsidP="007B5501">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 xml:space="preserve">Para aplomar las piezas de porcelanato en paredes se emplearán maestras, que puedan ejecutarse en yeso, sobre las cuales se hará correr la lienza, cordel o regla metálica. El espesor máximo, incluyendo el adherente y la pieza de porcelanato, no será mayor a 3 cm. </w:t>
      </w:r>
    </w:p>
    <w:p w:rsidR="009A7ABF" w:rsidRPr="003A6FC7" w:rsidRDefault="009A7ABF" w:rsidP="007B5501">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Para su adecuada alineación y nivelación, se usarán guías de cordel y para mantener la separación entre piezas, pequeñas cuñas metálicas o espaciadores plásticos de espesor uniforme, las mismas que serán retiradas una vez que hubiera secado el adherente.</w:t>
      </w:r>
    </w:p>
    <w:p w:rsidR="009A7ABF" w:rsidRPr="003A6FC7" w:rsidRDefault="009A7ABF" w:rsidP="007B5501">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Las piezas de porcelanato se cortarán empleando para esto una amoladora de disco u una máquina de corte con diamante.</w:t>
      </w:r>
    </w:p>
    <w:p w:rsidR="009A7ABF" w:rsidRPr="003A6FC7" w:rsidRDefault="009A7ABF" w:rsidP="007B5501">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Los cortes deberán planificarse adecuadamente de acuerdo a las dimensiones de los paramentos a revestir y deberán ser ejecutados en forma recta.</w:t>
      </w:r>
    </w:p>
    <w:p w:rsidR="009A7ABF" w:rsidRPr="003A6FC7" w:rsidRDefault="009A7ABF" w:rsidP="007B5501">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Las piezas de porcelanato en las aristas convexas deberán llevar cortes a inglete (45º) de manera que no se produzca la superposición de ninguna de ellas sobre otra.  Tales cortes deberán ejecutarse empleando amoladora de disco.</w:t>
      </w:r>
    </w:p>
    <w:p w:rsidR="009A7ABF" w:rsidRPr="003A6FC7" w:rsidRDefault="009A7ABF" w:rsidP="007B5501">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Otros cortes requeridos en las piezas de porcelanato, como aquellas para la instalación de circuitos eléctricos y sanitarios deberán planificarse de manera de no ubicar los mismos en el centro de las piezas de porcelanato sino más bien en el perímetro.</w:t>
      </w:r>
    </w:p>
    <w:p w:rsidR="009A7ABF" w:rsidRPr="003A6FC7" w:rsidRDefault="009A7ABF" w:rsidP="007B5501">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Concluida la operación del colocado, pero no antes de 24 horas, se usará una pasta selladora plástica para cubrir las juntas, procediendo a limpiar la superficie obtenida y los restos de la pasta.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4F4C76" w:rsidRPr="003A6FC7" w:rsidRDefault="004F4C76"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89: REPOSICION DE REVESTIMIENTO DE MUROS CON PIEDRA TARIJA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revestimiento de piedra cortada tipo Tarija sobre revoque fino previamente aplicado sobre muros exteriores o interiores,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7B5501">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El revestimiento a utilizar es de piedra cortada tipo Tarija con un espesor mínimo de 1 cm, a ser colocado sobre revoque fino previamente aplicado en muros exteriores o interiores, de acuerdo a lo indicado por el Fiscal del servicio.</w:t>
      </w:r>
    </w:p>
    <w:p w:rsidR="009A7ABF" w:rsidRPr="003A6FC7" w:rsidRDefault="009A7ABF" w:rsidP="007B5501">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 xml:space="preserve">Para su colocado se utilizará cemento cola con aditivos incorporados que garanticen su alta adherencia e impermeabilidad. </w:t>
      </w:r>
    </w:p>
    <w:p w:rsidR="009A7ABF" w:rsidRPr="003A6FC7" w:rsidRDefault="009A7ABF" w:rsidP="007B5501">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 xml:space="preserve">Previo al inicio de la actividad se realizará una limpieza minuciosa de la superficie a aplicar la piedra, a objeto de despojarla de todo desecho, y/o desperdicio acumulado o existente. Así mismo y en coordinación con el Fiscal, se verificará el acabado del revoque y su correcta plomada, para posteriormente iniciar la ejecución. </w:t>
      </w:r>
    </w:p>
    <w:p w:rsidR="009A7ABF" w:rsidRPr="003A6FC7" w:rsidRDefault="009A7ABF" w:rsidP="007B5501">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Se emplearán maestras, sobre las cuales se hará co</w:t>
      </w:r>
      <w:r w:rsidRPr="003A6FC7">
        <w:rPr>
          <w:rFonts w:ascii="Calibri" w:hAnsi="Calibri" w:cs="Calibri"/>
          <w:sz w:val="20"/>
          <w:szCs w:val="20"/>
        </w:rPr>
        <w:softHyphen/>
        <w:t>rrer la lienza, cordel o regla metálica. El espesor máximo, incluyendo el adherente y la piedra, no será mayor a 1 cm. La fijación de las piedras se realizará empleando Cemento Cola.</w:t>
      </w:r>
    </w:p>
    <w:p w:rsidR="009A7ABF" w:rsidRPr="003A6FC7" w:rsidRDefault="009A7ABF" w:rsidP="007B5501">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Para su adecuada alineación y nivelación, se usarán guías de cordel y para mantener la separación entre piezas, pequeñas cuñas metálicas o espaciadores plásticos de espe</w:t>
      </w:r>
      <w:r w:rsidRPr="003A6FC7">
        <w:rPr>
          <w:rFonts w:ascii="Calibri" w:hAnsi="Calibri" w:cs="Calibri"/>
          <w:sz w:val="20"/>
          <w:szCs w:val="20"/>
        </w:rPr>
        <w:softHyphen/>
        <w:t>sor unifor</w:t>
      </w:r>
      <w:r w:rsidRPr="003A6FC7">
        <w:rPr>
          <w:rFonts w:ascii="Calibri" w:hAnsi="Calibri" w:cs="Calibri"/>
          <w:sz w:val="20"/>
          <w:szCs w:val="20"/>
        </w:rPr>
        <w:softHyphen/>
        <w:t>me, las mismas que serán retiradas una vez que hubiera sec</w:t>
      </w:r>
      <w:r w:rsidRPr="003A6FC7">
        <w:rPr>
          <w:rFonts w:ascii="Calibri" w:hAnsi="Calibri" w:cs="Calibri"/>
          <w:sz w:val="20"/>
          <w:szCs w:val="20"/>
        </w:rPr>
        <w:softHyphen/>
        <w:t>ado el adherente.</w:t>
      </w:r>
    </w:p>
    <w:p w:rsidR="009A7ABF" w:rsidRPr="003A6FC7" w:rsidRDefault="009A7ABF" w:rsidP="007B5501">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Las piezas de piedra se cortarán empleando una amoladora de disco u una máquina de corte con diamante. Los cortes deberán ser ejecutados en forma recta.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lastRenderedPageBreak/>
        <w:t>ITEM 90: REPOSICION DE REVESTIMIENTO CERAMICA P/GRADAS INC. PERFIL DE ALUMINIO ANTIDESLIZANTE</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revestimiento de cerámica para gradas, incluyendo perfil o esquina metálica antideslizante, de acuerdo a lo indicado por el fiscal de servicio y/o especificaciones técnicas descritas a continuación:</w:t>
      </w:r>
    </w:p>
    <w:p w:rsidR="009A7ABF" w:rsidRPr="003A6FC7" w:rsidRDefault="009A7ABF" w:rsidP="009A7ABF">
      <w:pPr>
        <w:ind w:left="709"/>
        <w:jc w:val="both"/>
        <w:rPr>
          <w:rFonts w:ascii="Calibri" w:hAnsi="Calibri" w:cs="Calibri"/>
          <w:b/>
          <w:sz w:val="20"/>
          <w:szCs w:val="20"/>
        </w:rPr>
      </w:pPr>
    </w:p>
    <w:p w:rsidR="009A7ABF" w:rsidRPr="003A6FC7" w:rsidRDefault="009A7ABF" w:rsidP="007B5501">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La cerámica a utilizar para el revestimiento de las gradas debe cumplir las características técnicas especificadas en el ítem de reposición de revestimiento cerámico, garantizando con ello la colocación de buen material.</w:t>
      </w:r>
    </w:p>
    <w:p w:rsidR="009A7ABF" w:rsidRPr="003A6FC7" w:rsidRDefault="009A7ABF" w:rsidP="007B5501">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El perfil a colocar en los bordes o esquinas de las gradas, deberá ser un perfil de aluminio en “L” antideslizante mínimamente de 2” que cubra todo el borde de la unión del peldaño con la contrahuella, debidamente fijado al piso con pernos de encarne, para evitar se levanten con el uso de la grada.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b/>
          <w:sz w:val="20"/>
          <w:szCs w:val="20"/>
        </w:rPr>
      </w:pPr>
    </w:p>
    <w:p w:rsidR="00CB0D64" w:rsidRPr="003A6FC7" w:rsidRDefault="00CB0D64" w:rsidP="00AF0086">
      <w:pPr>
        <w:jc w:val="both"/>
        <w:rPr>
          <w:rFonts w:ascii="Calibri" w:hAnsi="Calibri" w:cs="Calibri"/>
          <w:b/>
          <w:sz w:val="20"/>
          <w:szCs w:val="20"/>
          <w:u w:val="single"/>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91: REPOSICION DE REVESTIMIENTO DE PORCELANATO P/GRADAS INC. PERFIL DE ALUMINIO ANTIDESLIZANTE</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revestimiento de porcelanato para gradas, incluyendo perfil o esquina metálica antideslizante, de acuerdo a lo indicado por el fiscal de servicio y/o especificaciones técnicas descritas a continuación:</w:t>
      </w:r>
    </w:p>
    <w:p w:rsidR="009A7ABF" w:rsidRPr="003A6FC7" w:rsidRDefault="009A7ABF" w:rsidP="009A7ABF">
      <w:pPr>
        <w:ind w:left="709"/>
        <w:jc w:val="both"/>
        <w:rPr>
          <w:rFonts w:ascii="Calibri" w:hAnsi="Calibri" w:cs="Calibri"/>
          <w:b/>
          <w:sz w:val="20"/>
          <w:szCs w:val="20"/>
        </w:rPr>
      </w:pPr>
    </w:p>
    <w:p w:rsidR="009A7ABF" w:rsidRPr="003A6FC7" w:rsidRDefault="009A7ABF" w:rsidP="007B5501">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El porcelanato a utilizar para el revestimiento de las gradas debe cumplir las características técnicas especificadas en el ítem de reposición de revestimiento  de porcelanato, garantizando con ello la colocación de buen material.</w:t>
      </w:r>
    </w:p>
    <w:p w:rsidR="009A7ABF" w:rsidRPr="003A6FC7" w:rsidRDefault="009A7ABF" w:rsidP="007B5501">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El perfil a colocar en los bordes o esquinas de las gradas, deberá ser un perfil de aluminio en “L” antideslizante mínimamente de 2” que cubra todo el borde de la unión del peldaño con la contrahuella, debidamente fijado al piso con pernos de encarne, para evitar se levanten con el uso de la grada.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lastRenderedPageBreak/>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 xml:space="preserve">ITEM 92: REPOSICION DE REVESTIMIENTO CON LAMINAS DE ALUMINIO COMPUESTO </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láminas de aluminio compuesto (ACP),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7B5501">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Para este cambio se utilizará revestimiento de fachadas con láminas de aluminio compuesto conformado por dos hojas de aluminio que emparedan un núcleo central de polietileno.</w:t>
      </w:r>
    </w:p>
    <w:p w:rsidR="009A7ABF" w:rsidRPr="003A6FC7" w:rsidRDefault="009A7ABF" w:rsidP="007B5501">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El panel debe tener un espesor total de 4mm., pero su revestimiento de aluminio para cada cara debe contar con un espesor de 0.30mm.</w:t>
      </w:r>
    </w:p>
    <w:p w:rsidR="009A7ABF" w:rsidRPr="003A6FC7" w:rsidRDefault="009A7ABF" w:rsidP="007B5501">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La hoja que da al exterior es recubierta con pintura PDVF y con protección UV.</w:t>
      </w:r>
    </w:p>
    <w:p w:rsidR="009A7ABF" w:rsidRPr="003A6FC7" w:rsidRDefault="009A7ABF" w:rsidP="007B5501">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Cada lámina o panel deberán cumplir los siguientes requisitos:</w:t>
      </w:r>
    </w:p>
    <w:p w:rsidR="009A7ABF" w:rsidRPr="003A6FC7" w:rsidRDefault="009A7ABF" w:rsidP="007B5501">
      <w:pPr>
        <w:pStyle w:val="Prrafodelista"/>
        <w:numPr>
          <w:ilvl w:val="0"/>
          <w:numId w:val="263"/>
        </w:numPr>
        <w:spacing w:after="160"/>
        <w:contextualSpacing/>
        <w:jc w:val="both"/>
        <w:rPr>
          <w:rFonts w:ascii="Calibri" w:hAnsi="Calibri" w:cs="Calibri"/>
          <w:sz w:val="20"/>
          <w:szCs w:val="20"/>
        </w:rPr>
      </w:pPr>
      <w:r w:rsidRPr="003A6FC7">
        <w:rPr>
          <w:rFonts w:ascii="Calibri" w:hAnsi="Calibri" w:cs="Calibri"/>
          <w:sz w:val="20"/>
          <w:szCs w:val="20"/>
        </w:rPr>
        <w:t>Ancho 1.50 m (con el objeto de minimizar el % de desperdicio)</w:t>
      </w:r>
    </w:p>
    <w:p w:rsidR="009A7ABF" w:rsidRPr="003A6FC7" w:rsidRDefault="009A7ABF" w:rsidP="007B5501">
      <w:pPr>
        <w:pStyle w:val="Prrafodelista"/>
        <w:numPr>
          <w:ilvl w:val="0"/>
          <w:numId w:val="263"/>
        </w:numPr>
        <w:spacing w:after="160"/>
        <w:contextualSpacing/>
        <w:jc w:val="both"/>
        <w:rPr>
          <w:rFonts w:ascii="Calibri" w:hAnsi="Calibri" w:cs="Calibri"/>
          <w:sz w:val="20"/>
          <w:szCs w:val="20"/>
        </w:rPr>
      </w:pPr>
      <w:r w:rsidRPr="003A6FC7">
        <w:rPr>
          <w:rFonts w:ascii="Calibri" w:hAnsi="Calibri" w:cs="Calibri"/>
          <w:sz w:val="20"/>
          <w:szCs w:val="20"/>
        </w:rPr>
        <w:t>Largo 5.00 m (con el objeto de minimizar el % de desperdicio)</w:t>
      </w:r>
    </w:p>
    <w:p w:rsidR="009A7ABF" w:rsidRPr="003A6FC7" w:rsidRDefault="009A7ABF" w:rsidP="007B5501">
      <w:pPr>
        <w:pStyle w:val="Prrafodelista"/>
        <w:numPr>
          <w:ilvl w:val="0"/>
          <w:numId w:val="263"/>
        </w:numPr>
        <w:spacing w:after="160"/>
        <w:contextualSpacing/>
        <w:jc w:val="both"/>
        <w:rPr>
          <w:rFonts w:ascii="Calibri" w:hAnsi="Calibri" w:cs="Calibri"/>
          <w:sz w:val="20"/>
          <w:szCs w:val="20"/>
        </w:rPr>
      </w:pPr>
      <w:r w:rsidRPr="003A6FC7">
        <w:rPr>
          <w:rFonts w:ascii="Calibri" w:hAnsi="Calibri" w:cs="Calibri"/>
          <w:sz w:val="20"/>
          <w:szCs w:val="20"/>
        </w:rPr>
        <w:t>Peso aprox.5.00 kg/m2</w:t>
      </w:r>
    </w:p>
    <w:p w:rsidR="009A7ABF" w:rsidRPr="003A6FC7" w:rsidRDefault="009A7ABF" w:rsidP="007B5501">
      <w:pPr>
        <w:pStyle w:val="Prrafodelista"/>
        <w:numPr>
          <w:ilvl w:val="0"/>
          <w:numId w:val="263"/>
        </w:numPr>
        <w:spacing w:after="160"/>
        <w:contextualSpacing/>
        <w:jc w:val="both"/>
        <w:rPr>
          <w:rFonts w:ascii="Calibri" w:hAnsi="Calibri" w:cs="Calibri"/>
          <w:sz w:val="20"/>
          <w:szCs w:val="20"/>
        </w:rPr>
      </w:pPr>
      <w:r w:rsidRPr="003A6FC7">
        <w:rPr>
          <w:rFonts w:ascii="Calibri" w:hAnsi="Calibri" w:cs="Calibri"/>
          <w:sz w:val="20"/>
          <w:szCs w:val="20"/>
        </w:rPr>
        <w:t>Placas con papel protector donde figure una flecha la dirección o sentido en que se deben instalar el material.</w:t>
      </w:r>
    </w:p>
    <w:p w:rsidR="009A7ABF" w:rsidRPr="003A6FC7" w:rsidRDefault="009A7ABF" w:rsidP="007B5501">
      <w:pPr>
        <w:pStyle w:val="Prrafodelista"/>
        <w:numPr>
          <w:ilvl w:val="0"/>
          <w:numId w:val="263"/>
        </w:numPr>
        <w:spacing w:after="160"/>
        <w:contextualSpacing/>
        <w:jc w:val="both"/>
        <w:rPr>
          <w:rFonts w:ascii="Calibri" w:hAnsi="Calibri" w:cs="Calibri"/>
          <w:sz w:val="20"/>
          <w:szCs w:val="20"/>
        </w:rPr>
      </w:pPr>
      <w:r w:rsidRPr="003A6FC7">
        <w:rPr>
          <w:rFonts w:ascii="Calibri" w:hAnsi="Calibri" w:cs="Calibri"/>
          <w:sz w:val="20"/>
          <w:szCs w:val="20"/>
        </w:rPr>
        <w:t>La composición de la lámina deberá comprender 3 capas:</w:t>
      </w:r>
    </w:p>
    <w:p w:rsidR="009A7ABF" w:rsidRPr="003A6FC7" w:rsidRDefault="009A7ABF" w:rsidP="007B5501">
      <w:pPr>
        <w:pStyle w:val="Prrafodelista"/>
        <w:numPr>
          <w:ilvl w:val="1"/>
          <w:numId w:val="264"/>
        </w:numPr>
        <w:spacing w:after="160"/>
        <w:contextualSpacing/>
        <w:jc w:val="both"/>
        <w:rPr>
          <w:rFonts w:ascii="Calibri" w:hAnsi="Calibri" w:cs="Calibri"/>
          <w:sz w:val="20"/>
          <w:szCs w:val="20"/>
        </w:rPr>
      </w:pPr>
      <w:r w:rsidRPr="003A6FC7">
        <w:rPr>
          <w:rFonts w:ascii="Calibri" w:hAnsi="Calibri" w:cs="Calibri"/>
          <w:sz w:val="20"/>
          <w:szCs w:val="20"/>
        </w:rPr>
        <w:t>Cara superior e inferior en aluminio de 0.30 mm</w:t>
      </w:r>
    </w:p>
    <w:p w:rsidR="009A7ABF" w:rsidRPr="003A6FC7" w:rsidRDefault="009A7ABF" w:rsidP="007B5501">
      <w:pPr>
        <w:pStyle w:val="Prrafodelista"/>
        <w:numPr>
          <w:ilvl w:val="1"/>
          <w:numId w:val="264"/>
        </w:numPr>
        <w:spacing w:after="160"/>
        <w:contextualSpacing/>
        <w:jc w:val="both"/>
        <w:rPr>
          <w:rFonts w:ascii="Calibri" w:hAnsi="Calibri" w:cs="Calibri"/>
          <w:sz w:val="20"/>
          <w:szCs w:val="20"/>
        </w:rPr>
      </w:pPr>
      <w:r w:rsidRPr="003A6FC7">
        <w:rPr>
          <w:rFonts w:ascii="Calibri" w:hAnsi="Calibri" w:cs="Calibri"/>
          <w:sz w:val="20"/>
          <w:szCs w:val="20"/>
        </w:rPr>
        <w:t>Núcleo central de polietileno.</w:t>
      </w:r>
    </w:p>
    <w:p w:rsidR="009A7ABF" w:rsidRPr="003A6FC7" w:rsidRDefault="009A7ABF" w:rsidP="007B5501">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 xml:space="preserve">La lámina de aluminio compuesto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9A7ABF" w:rsidRPr="003A6FC7" w:rsidRDefault="009A7ABF" w:rsidP="007B5501">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Para su colocación se incluye una estructura metálica que garantice la fijación del panel y su correcta ejecución del sistema en bandeja, contemplando para ello</w:t>
      </w:r>
    </w:p>
    <w:p w:rsidR="009A7ABF" w:rsidRPr="003A6FC7" w:rsidRDefault="009A7ABF" w:rsidP="007B5501">
      <w:pPr>
        <w:pStyle w:val="Prrafodelista"/>
        <w:numPr>
          <w:ilvl w:val="0"/>
          <w:numId w:val="265"/>
        </w:numPr>
        <w:spacing w:after="160"/>
        <w:contextualSpacing/>
        <w:jc w:val="both"/>
        <w:rPr>
          <w:rFonts w:ascii="Calibri" w:hAnsi="Calibri" w:cs="Calibri"/>
          <w:sz w:val="20"/>
          <w:szCs w:val="20"/>
        </w:rPr>
      </w:pPr>
      <w:r w:rsidRPr="003A6FC7">
        <w:rPr>
          <w:rFonts w:ascii="Calibri" w:hAnsi="Calibri" w:cs="Calibri"/>
          <w:sz w:val="20"/>
          <w:szCs w:val="20"/>
        </w:rPr>
        <w:t>Perfil de Aluminio tipo tubular 20 x 15 cm</w:t>
      </w:r>
    </w:p>
    <w:p w:rsidR="009A7ABF" w:rsidRPr="003A6FC7" w:rsidRDefault="009A7ABF" w:rsidP="007B5501">
      <w:pPr>
        <w:pStyle w:val="Prrafodelista"/>
        <w:numPr>
          <w:ilvl w:val="0"/>
          <w:numId w:val="265"/>
        </w:numPr>
        <w:spacing w:after="160"/>
        <w:contextualSpacing/>
        <w:jc w:val="both"/>
        <w:rPr>
          <w:rFonts w:ascii="Calibri" w:hAnsi="Calibri" w:cs="Calibri"/>
          <w:sz w:val="20"/>
          <w:szCs w:val="20"/>
        </w:rPr>
      </w:pPr>
      <w:r w:rsidRPr="003A6FC7">
        <w:rPr>
          <w:rFonts w:ascii="Calibri" w:hAnsi="Calibri" w:cs="Calibri"/>
          <w:sz w:val="20"/>
          <w:szCs w:val="20"/>
        </w:rPr>
        <w:t>Silicona estructural color negro (3M)</w:t>
      </w:r>
    </w:p>
    <w:p w:rsidR="009A7ABF" w:rsidRPr="003A6FC7" w:rsidRDefault="009A7ABF" w:rsidP="007B5501">
      <w:pPr>
        <w:pStyle w:val="Prrafodelista"/>
        <w:numPr>
          <w:ilvl w:val="0"/>
          <w:numId w:val="265"/>
        </w:numPr>
        <w:spacing w:after="160"/>
        <w:contextualSpacing/>
        <w:jc w:val="both"/>
        <w:rPr>
          <w:rFonts w:ascii="Calibri" w:hAnsi="Calibri" w:cs="Calibri"/>
          <w:sz w:val="20"/>
          <w:szCs w:val="20"/>
        </w:rPr>
      </w:pPr>
      <w:r w:rsidRPr="003A6FC7">
        <w:rPr>
          <w:rFonts w:ascii="Calibri" w:hAnsi="Calibri" w:cs="Calibri"/>
          <w:sz w:val="20"/>
          <w:szCs w:val="20"/>
        </w:rPr>
        <w:t>Perfil L (En caso de que el muro no esté en plomada)</w:t>
      </w:r>
    </w:p>
    <w:p w:rsidR="009A7ABF" w:rsidRPr="003A6FC7" w:rsidRDefault="009A7ABF" w:rsidP="007B5501">
      <w:pPr>
        <w:pStyle w:val="Prrafodelista"/>
        <w:numPr>
          <w:ilvl w:val="0"/>
          <w:numId w:val="265"/>
        </w:numPr>
        <w:spacing w:after="160"/>
        <w:contextualSpacing/>
        <w:jc w:val="both"/>
        <w:rPr>
          <w:rFonts w:ascii="Calibri" w:hAnsi="Calibri" w:cs="Calibri"/>
          <w:sz w:val="20"/>
          <w:szCs w:val="20"/>
        </w:rPr>
      </w:pPr>
      <w:r w:rsidRPr="003A6FC7">
        <w:rPr>
          <w:rFonts w:ascii="Calibri" w:hAnsi="Calibri" w:cs="Calibri"/>
          <w:sz w:val="20"/>
          <w:szCs w:val="20"/>
        </w:rPr>
        <w:t>Tornillo T1 punta broca /mecha (Para fijar los perfiles)</w:t>
      </w:r>
    </w:p>
    <w:p w:rsidR="009A7ABF" w:rsidRPr="003A6FC7" w:rsidRDefault="009A7ABF" w:rsidP="007B5501">
      <w:pPr>
        <w:pStyle w:val="Prrafodelista"/>
        <w:numPr>
          <w:ilvl w:val="0"/>
          <w:numId w:val="265"/>
        </w:numPr>
        <w:spacing w:after="160"/>
        <w:contextualSpacing/>
        <w:jc w:val="both"/>
        <w:rPr>
          <w:rFonts w:ascii="Calibri" w:hAnsi="Calibri" w:cs="Calibri"/>
          <w:sz w:val="20"/>
          <w:szCs w:val="20"/>
        </w:rPr>
      </w:pPr>
      <w:r w:rsidRPr="003A6FC7">
        <w:rPr>
          <w:rFonts w:ascii="Calibri" w:hAnsi="Calibri" w:cs="Calibri"/>
          <w:sz w:val="20"/>
          <w:szCs w:val="20"/>
        </w:rPr>
        <w:t>Tornillo de remache N°3 (Para fijar la estructura) Con tratamiento resistente a la corrosión</w:t>
      </w:r>
    </w:p>
    <w:p w:rsidR="009A7ABF" w:rsidRPr="003A6FC7" w:rsidRDefault="009A7ABF" w:rsidP="007B5501">
      <w:pPr>
        <w:pStyle w:val="Prrafodelista"/>
        <w:numPr>
          <w:ilvl w:val="0"/>
          <w:numId w:val="265"/>
        </w:numPr>
        <w:spacing w:after="160"/>
        <w:contextualSpacing/>
        <w:jc w:val="both"/>
        <w:rPr>
          <w:rFonts w:ascii="Calibri" w:hAnsi="Calibri" w:cs="Calibri"/>
          <w:sz w:val="20"/>
          <w:szCs w:val="20"/>
        </w:rPr>
      </w:pPr>
      <w:r w:rsidRPr="003A6FC7">
        <w:rPr>
          <w:rFonts w:ascii="Calibri" w:hAnsi="Calibri" w:cs="Calibri"/>
          <w:sz w:val="20"/>
          <w:szCs w:val="20"/>
        </w:rPr>
        <w:t>Tornillo y Ramplus N° 8 (Para fijar la estructura) Con tratamiento resistente a la corrosión</w:t>
      </w:r>
    </w:p>
    <w:p w:rsidR="009A7ABF" w:rsidRPr="003A6FC7" w:rsidRDefault="009A7ABF" w:rsidP="007B5501">
      <w:pPr>
        <w:pStyle w:val="Prrafodelista"/>
        <w:numPr>
          <w:ilvl w:val="0"/>
          <w:numId w:val="265"/>
        </w:numPr>
        <w:spacing w:after="160"/>
        <w:contextualSpacing/>
        <w:jc w:val="both"/>
        <w:rPr>
          <w:rFonts w:ascii="Calibri" w:hAnsi="Calibri" w:cs="Calibri"/>
          <w:sz w:val="20"/>
          <w:szCs w:val="20"/>
        </w:rPr>
      </w:pPr>
      <w:r w:rsidRPr="003A6FC7">
        <w:rPr>
          <w:rFonts w:ascii="Calibri" w:hAnsi="Calibri" w:cs="Calibri"/>
          <w:sz w:val="20"/>
          <w:szCs w:val="20"/>
        </w:rPr>
        <w:t>Fabricados bajo norma IRAM 5471</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7B5501">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 xml:space="preserve">Puede ser fácilmente cortado, ranurado, doblado y curveado con sencillas herramientas usadas para procesar madera y metal. </w:t>
      </w:r>
    </w:p>
    <w:p w:rsidR="009A7ABF" w:rsidRPr="003A6FC7" w:rsidRDefault="009A7ABF" w:rsidP="007B5501">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lastRenderedPageBreak/>
        <w:t>Incluir el costo referente a los andamios y otros necesarios para su correcta Instalación, en el caso de colocar el material a una altura mayor a 2 metros.</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u w:val="single"/>
          <w:lang w:eastAsia="en-US"/>
        </w:rPr>
      </w:pPr>
      <w:r w:rsidRPr="003A6FC7">
        <w:rPr>
          <w:rFonts w:ascii="Calibri" w:eastAsia="Calibri" w:hAnsi="Calibri" w:cs="Calibri"/>
          <w:sz w:val="20"/>
          <w:szCs w:val="20"/>
          <w:u w:val="single"/>
          <w:lang w:eastAsia="en-US"/>
        </w:rPr>
        <w:t>I</w:t>
      </w:r>
      <w:r w:rsidRPr="003A6FC7">
        <w:rPr>
          <w:rFonts w:ascii="Calibri" w:eastAsia="Calibri" w:hAnsi="Calibri" w:cs="Calibri"/>
          <w:b/>
          <w:sz w:val="20"/>
          <w:szCs w:val="20"/>
          <w:u w:val="single"/>
          <w:lang w:eastAsia="en-US"/>
        </w:rPr>
        <w:t>TEM 93: REPOSICION DE REVESTIMIENTO DE MADERA CON PERFILES DE ALUMINIO</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revestimientos de madera en muros interiores,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pStyle w:val="Prrafodelista"/>
        <w:numPr>
          <w:ilvl w:val="0"/>
          <w:numId w:val="266"/>
        </w:numPr>
        <w:spacing w:after="160"/>
        <w:contextualSpacing/>
        <w:jc w:val="both"/>
        <w:rPr>
          <w:rFonts w:ascii="Calibri" w:hAnsi="Calibri" w:cs="Calibri"/>
          <w:sz w:val="20"/>
          <w:szCs w:val="20"/>
        </w:rPr>
      </w:pPr>
      <w:r w:rsidRPr="003A6FC7">
        <w:rPr>
          <w:rFonts w:ascii="Calibri" w:hAnsi="Calibri" w:cs="Calibri"/>
          <w:sz w:val="20"/>
          <w:szCs w:val="20"/>
        </w:rPr>
        <w:t>Los revestimientos de madera a reponer pueden ser:</w:t>
      </w:r>
    </w:p>
    <w:p w:rsidR="009A7ABF" w:rsidRPr="003A6FC7" w:rsidRDefault="009A7ABF" w:rsidP="007B5501">
      <w:pPr>
        <w:numPr>
          <w:ilvl w:val="0"/>
          <w:numId w:val="267"/>
        </w:numPr>
        <w:spacing w:after="160"/>
        <w:contextualSpacing/>
        <w:jc w:val="both"/>
        <w:rPr>
          <w:rFonts w:ascii="Calibri" w:hAnsi="Calibri" w:cs="Calibri"/>
          <w:sz w:val="20"/>
          <w:szCs w:val="20"/>
        </w:rPr>
      </w:pPr>
      <w:r w:rsidRPr="003A6FC7">
        <w:rPr>
          <w:rFonts w:ascii="Calibri" w:hAnsi="Calibri" w:cs="Calibri"/>
          <w:sz w:val="20"/>
          <w:szCs w:val="20"/>
        </w:rPr>
        <w:t>Tableros aglomerados revestidos en ambas caras con papeles decorativos impregnados en resinas melamínicas, con un de espesor de 10 a 12mm.</w:t>
      </w:r>
    </w:p>
    <w:p w:rsidR="009A7ABF" w:rsidRPr="003A6FC7" w:rsidRDefault="009A7ABF" w:rsidP="007B5501">
      <w:pPr>
        <w:numPr>
          <w:ilvl w:val="0"/>
          <w:numId w:val="267"/>
        </w:numPr>
        <w:spacing w:after="160"/>
        <w:contextualSpacing/>
        <w:jc w:val="both"/>
        <w:rPr>
          <w:rFonts w:ascii="Calibri" w:hAnsi="Calibri" w:cs="Calibri"/>
          <w:sz w:val="20"/>
          <w:szCs w:val="20"/>
        </w:rPr>
      </w:pPr>
      <w:r w:rsidRPr="003A6FC7">
        <w:rPr>
          <w:rFonts w:ascii="Calibri" w:hAnsi="Calibri" w:cs="Calibri"/>
          <w:sz w:val="20"/>
          <w:szCs w:val="20"/>
        </w:rPr>
        <w:t>O revestimientos de madera roble, debidamente barnizados.</w:t>
      </w:r>
    </w:p>
    <w:p w:rsidR="009A7ABF" w:rsidRPr="003A6FC7" w:rsidRDefault="009A7ABF" w:rsidP="007B5501">
      <w:pPr>
        <w:pStyle w:val="Prrafodelista"/>
        <w:numPr>
          <w:ilvl w:val="0"/>
          <w:numId w:val="266"/>
        </w:numPr>
        <w:spacing w:after="160"/>
        <w:contextualSpacing/>
        <w:jc w:val="both"/>
        <w:rPr>
          <w:rFonts w:ascii="Calibri" w:hAnsi="Calibri" w:cs="Calibri"/>
          <w:sz w:val="20"/>
          <w:szCs w:val="20"/>
        </w:rPr>
      </w:pPr>
      <w:r w:rsidRPr="003A6FC7">
        <w:rPr>
          <w:rFonts w:ascii="Calibri" w:hAnsi="Calibri" w:cs="Calibri"/>
          <w:sz w:val="20"/>
          <w:szCs w:val="20"/>
        </w:rPr>
        <w:t>Ambos materiales deben ser de buena calidad y totalmente secos para el caso de la madera roble.</w:t>
      </w:r>
    </w:p>
    <w:p w:rsidR="009A7ABF" w:rsidRPr="003A6FC7" w:rsidRDefault="009A7ABF" w:rsidP="007B5501">
      <w:pPr>
        <w:pStyle w:val="Prrafodelista"/>
        <w:numPr>
          <w:ilvl w:val="0"/>
          <w:numId w:val="266"/>
        </w:numPr>
        <w:spacing w:after="160"/>
        <w:contextualSpacing/>
        <w:jc w:val="both"/>
        <w:rPr>
          <w:rFonts w:ascii="Calibri" w:hAnsi="Calibri" w:cs="Calibri"/>
          <w:sz w:val="20"/>
          <w:szCs w:val="20"/>
        </w:rPr>
      </w:pPr>
      <w:r w:rsidRPr="003A6FC7">
        <w:rPr>
          <w:rFonts w:ascii="Calibri" w:hAnsi="Calibri" w:cs="Calibri"/>
          <w:sz w:val="20"/>
          <w:szCs w:val="20"/>
        </w:rPr>
        <w:t>Para su colocación se debe incluir su estructura metálica de soporte, para fijar las piezas de madera al muro u otro lugar donde se coloque el revestimiento.</w:t>
      </w:r>
    </w:p>
    <w:p w:rsidR="009A7ABF" w:rsidRPr="003A6FC7" w:rsidRDefault="009A7ABF" w:rsidP="007B5501">
      <w:pPr>
        <w:pStyle w:val="Prrafodelista"/>
        <w:numPr>
          <w:ilvl w:val="0"/>
          <w:numId w:val="266"/>
        </w:numPr>
        <w:spacing w:after="160"/>
        <w:contextualSpacing/>
        <w:jc w:val="both"/>
        <w:rPr>
          <w:rFonts w:ascii="Calibri" w:hAnsi="Calibri" w:cs="Calibri"/>
          <w:sz w:val="20"/>
          <w:szCs w:val="20"/>
        </w:rPr>
      </w:pPr>
      <w:r w:rsidRPr="003A6FC7">
        <w:rPr>
          <w:rFonts w:ascii="Calibri" w:hAnsi="Calibri" w:cs="Calibri"/>
          <w:sz w:val="20"/>
          <w:szCs w:val="20"/>
        </w:rPr>
        <w:t>Las piezas de madera se fijarán a la estructura mediante tarugos y tornillos, y así asegurar la fijeza de las piezas o revestimiento de madera.</w:t>
      </w:r>
    </w:p>
    <w:p w:rsidR="009A7ABF" w:rsidRPr="003A6FC7" w:rsidRDefault="009A7ABF" w:rsidP="007B5501">
      <w:pPr>
        <w:pStyle w:val="Prrafodelista"/>
        <w:numPr>
          <w:ilvl w:val="0"/>
          <w:numId w:val="266"/>
        </w:numPr>
        <w:spacing w:after="160"/>
        <w:contextualSpacing/>
        <w:jc w:val="both"/>
        <w:rPr>
          <w:rFonts w:ascii="Calibri" w:hAnsi="Calibri" w:cs="Calibri"/>
          <w:sz w:val="20"/>
          <w:szCs w:val="20"/>
        </w:rPr>
      </w:pPr>
      <w:r w:rsidRPr="003A6FC7">
        <w:rPr>
          <w:rFonts w:ascii="Calibri" w:hAnsi="Calibri" w:cs="Calibri"/>
          <w:sz w:val="20"/>
          <w:szCs w:val="20"/>
        </w:rPr>
        <w:t xml:space="preserve">Una vez colocados los tableros en sus uniones intermedias se deben colocar perfiles de aluminio en C de 1” de ancho, para un mejor acabado estético, como también tapacantos y tapas de tornillos del color similar al tablero. </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Default="009A7ABF" w:rsidP="009A7ABF">
      <w:pPr>
        <w:ind w:left="709"/>
        <w:jc w:val="both"/>
        <w:rPr>
          <w:rFonts w:ascii="Calibri" w:eastAsia="Calibri" w:hAnsi="Calibri" w:cs="Calibri"/>
          <w:sz w:val="20"/>
          <w:szCs w:val="20"/>
          <w:lang w:eastAsia="en-US"/>
        </w:rPr>
      </w:pPr>
    </w:p>
    <w:p w:rsidR="000B6EC9" w:rsidRDefault="000B6EC9" w:rsidP="009A7ABF">
      <w:pPr>
        <w:ind w:left="709"/>
        <w:jc w:val="both"/>
        <w:rPr>
          <w:rFonts w:ascii="Calibri" w:eastAsia="Calibri" w:hAnsi="Calibri" w:cs="Calibri"/>
          <w:sz w:val="20"/>
          <w:szCs w:val="20"/>
          <w:lang w:eastAsia="en-US"/>
        </w:rPr>
      </w:pPr>
    </w:p>
    <w:p w:rsidR="000B6EC9" w:rsidRPr="003A6FC7" w:rsidRDefault="000B6EC9"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lastRenderedPageBreak/>
        <w:t xml:space="preserve">ITEM 94: REPOSICION DE REVESTIMIENTO DE ALFOMBRA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revestimientos de alfombra,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 xml:space="preserve">Para la reposición del revestimiento de alfombra se debe utilizar tapizón de primera calidad. </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Este puede ser suministrado por rollos que pueden ser cortados en área de intervención de acuerdo a las especificaciones de los fabricantes.</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Los colores y texturas a utilizar estarán a elección y aprobación del fiscal del servicio, debiendo el proveedor presentar mínimamente 3 muestras del material a utilizar, previo a su colocado. Esta aprobación no deslindará la responsabilidad en cuanto a la calidad del material.</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Estos revestimientos de alfombra deben ser de marca e industria conocida y de primera calidad.</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En cuanto a su ejecución primeramente se deberá realizar la limpieza de la superficie donde se colocará el revestimiento de alfombra, para una mayor adhesión del material.</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El pegamento a emplear deberá ser el recomendado por el Proveedor del material.</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spacing w:after="160"/>
        <w:ind w:left="1068"/>
        <w:contextualSpacing/>
        <w:jc w:val="both"/>
        <w:rPr>
          <w:rFonts w:ascii="Calibri" w:hAnsi="Calibri" w:cs="Calibri"/>
          <w:sz w:val="20"/>
          <w:szCs w:val="20"/>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125000" w:rsidRDefault="00125000" w:rsidP="009A7ABF">
      <w:pPr>
        <w:ind w:left="709"/>
        <w:jc w:val="both"/>
        <w:rPr>
          <w:rFonts w:ascii="Calibri" w:eastAsia="Calibri" w:hAnsi="Calibri" w:cs="Calibri"/>
          <w:b/>
          <w:sz w:val="20"/>
          <w:szCs w:val="20"/>
          <w:u w:val="single"/>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 xml:space="preserve">ITEM 95: REPOSICION DE REVESTIMIENTO </w:t>
      </w:r>
      <w:r w:rsidR="00B86505">
        <w:rPr>
          <w:rFonts w:ascii="Calibri" w:eastAsia="Calibri" w:hAnsi="Calibri" w:cs="Calibri"/>
          <w:b/>
          <w:sz w:val="20"/>
          <w:szCs w:val="20"/>
          <w:u w:val="single"/>
          <w:lang w:eastAsia="en-US"/>
        </w:rPr>
        <w:t xml:space="preserve">DE </w:t>
      </w:r>
      <w:r w:rsidRPr="003A6FC7">
        <w:rPr>
          <w:rFonts w:ascii="Calibri" w:eastAsia="Calibri" w:hAnsi="Calibri" w:cs="Calibri"/>
          <w:b/>
          <w:sz w:val="20"/>
          <w:szCs w:val="20"/>
          <w:u w:val="single"/>
          <w:lang w:eastAsia="en-US"/>
        </w:rPr>
        <w:t>PAPEL TAPIZ</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revestimientos de papel tapiz,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Para la reposición del revestimiento de papel tapiz se debe utilizar tapices de primera calidad, lisos o con texturas de relieve.</w:t>
      </w:r>
    </w:p>
    <w:p w:rsidR="009A7ABF" w:rsidRPr="003A6FC7" w:rsidRDefault="009A7ABF" w:rsidP="007B5501">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Este puede ser suministrado por rollos que pueden ser cortados en área de intervención de acuerdo a las especificaciones de los fabricantes.</w:t>
      </w:r>
    </w:p>
    <w:p w:rsidR="009A7ABF" w:rsidRPr="003A6FC7" w:rsidRDefault="009A7ABF" w:rsidP="007B5501">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Los colores y texturas del papel tapiz a utilizar estarán a elección y aprobación del fiscal del servicio, debiendo el proveedor presentar mínimamente 3 muestras del material a utilizar, previo a su colocado. Esta aprobación no deslindará la responsabilidad en cuanto a la calidad del material.</w:t>
      </w:r>
    </w:p>
    <w:p w:rsidR="009A7ABF" w:rsidRPr="003A6FC7" w:rsidRDefault="009A7ABF" w:rsidP="007B5501">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Estos tapices deben ser de marca e industria conocida y de primera calidad.</w:t>
      </w:r>
    </w:p>
    <w:p w:rsidR="009A7ABF" w:rsidRPr="003A6FC7" w:rsidRDefault="009A7ABF" w:rsidP="007B5501">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lastRenderedPageBreak/>
        <w:t>En cuanto a su ejecución primeramente se deberá realizar la limpieza de la superficie donde se colocará el revestimiento de papel tapiz, para una mayor adhesión del material.</w:t>
      </w:r>
    </w:p>
    <w:p w:rsidR="009A7ABF" w:rsidRPr="003A6FC7" w:rsidRDefault="009A7ABF" w:rsidP="007B5501">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Luego aplicar el pegamento que debe ser el recomendado por el Proveedor del material.</w:t>
      </w:r>
    </w:p>
    <w:p w:rsidR="009A7ABF" w:rsidRPr="003A6FC7" w:rsidRDefault="009A7ABF" w:rsidP="007B5501">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 xml:space="preserve">Se debe tomar en cuenta en su colocación realizar buenas uniones de acuerdo al diseño del papel y sobre todo dejar una superficie sin relieves o burbujas de aire, logrando con ello una superficie homogénea y ben </w:t>
      </w:r>
      <w:r w:rsidR="00AF0086" w:rsidRPr="003A6FC7">
        <w:rPr>
          <w:rFonts w:ascii="Calibri" w:hAnsi="Calibri" w:cs="Calibri"/>
          <w:sz w:val="20"/>
          <w:szCs w:val="20"/>
        </w:rPr>
        <w:t>colocado</w:t>
      </w:r>
      <w:r w:rsidRPr="003A6FC7">
        <w:rPr>
          <w:rFonts w:ascii="Calibri" w:hAnsi="Calibri" w:cs="Calibri"/>
          <w:sz w:val="20"/>
          <w:szCs w:val="20"/>
        </w:rPr>
        <w:t>.</w:t>
      </w:r>
    </w:p>
    <w:p w:rsidR="009A7ABF" w:rsidRPr="003A6FC7" w:rsidRDefault="009A7ABF" w:rsidP="007B5501">
      <w:pPr>
        <w:pStyle w:val="Prrafodelista"/>
        <w:numPr>
          <w:ilvl w:val="0"/>
          <w:numId w:val="262"/>
        </w:numPr>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96: REPOSICION DE CIELO FALSO FIBRA MINERAL ACUSTICO 0,6 X 0,6 INC. EST. METALICA</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cielo falso fibra mineral acústico 0,6 x 0,6 incluyendo su estructura metálica de soporte,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 xml:space="preserve">Cielo falso de fibra mineral acústico 0.60*0.60 (cuadrado) o de 0.60*1.22 (Rectangular) inc. Estructura metálica, para ser colocado bajo las superficies inferiores de las losas y cubiertas, dando condiciones acústicas de absorción y atenuación sonora. </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Presenta un diseño modular y desmontable permitiendo utilizar artefactos de iluminación que se adapten a la grilla y un fácil acceso al entretecho.</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Las placas a utilizarse no deberán tener ningún defecto ni irregularidad de fabricación. El proveedor presentará al Fiscal de Servicio una muestra de este material para su aprobación.</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Los perfiles metálicos serán del tipo omega, ángulo interno, montante y otros necesarios para su adecuada fijación y nivelación.</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Siendo perfiles desmontables galvanizados pintados en blanco, que se instalan formando una cuadricula sobre la cual se apoyará los paneles desmontables acústicos.</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La estructura se sujetará a las losas o elementos estructurales mediante velas de acero galvanizado sujetos con tarugos y tornillos.</w:t>
      </w:r>
    </w:p>
    <w:p w:rsidR="009A7ABF" w:rsidRPr="003A6FC7" w:rsidRDefault="009A7ABF" w:rsidP="009A7ABF">
      <w:pPr>
        <w:ind w:left="709"/>
        <w:contextualSpacing/>
        <w:jc w:val="both"/>
        <w:rPr>
          <w:rFonts w:ascii="Calibri" w:hAnsi="Calibri" w:cs="Calibri"/>
          <w:b/>
          <w:sz w:val="20"/>
          <w:szCs w:val="20"/>
          <w:u w:val="single"/>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97: REPOSICION DE CIELO FALSO TEGULADO DE FIBRA MINERAL 0,6 X 0,6 INC. EST. METALICA</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shd w:val="clear" w:color="auto" w:fill="FFFFFF"/>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del cielo falso tegulado de fibra mineral o placas de yeso 0.6*0.6m, incluye la estructura metálica</w:t>
      </w:r>
      <w:r w:rsidRPr="003A6FC7">
        <w:rPr>
          <w:rFonts w:ascii="Calibri" w:eastAsia="Calibri" w:hAnsi="Calibri" w:cs="Calibri"/>
          <w:kern w:val="28"/>
          <w:sz w:val="20"/>
          <w:szCs w:val="20"/>
          <w:lang w:eastAsia="en-US"/>
        </w:rPr>
        <w:t xml:space="preserve">, </w:t>
      </w:r>
      <w:r w:rsidRPr="003A6FC7">
        <w:rPr>
          <w:rFonts w:ascii="Calibri" w:eastAsia="Calibri" w:hAnsi="Calibri" w:cs="Calibri"/>
          <w:sz w:val="20"/>
          <w:szCs w:val="20"/>
          <w:lang w:eastAsia="en-US"/>
        </w:rPr>
        <w:t>de acuerdo a lo indicado por el fiscal de servicio y/o especificaciones técnicas descritas a continuación:</w:t>
      </w:r>
    </w:p>
    <w:p w:rsidR="009A7ABF" w:rsidRPr="003A6FC7" w:rsidRDefault="009A7ABF" w:rsidP="009A7ABF">
      <w:pPr>
        <w:shd w:val="clear" w:color="auto" w:fill="FFFFFF"/>
        <w:ind w:left="709"/>
        <w:jc w:val="both"/>
        <w:rPr>
          <w:rFonts w:ascii="Calibri" w:eastAsia="Calibri" w:hAnsi="Calibri" w:cs="Calibri"/>
          <w:sz w:val="20"/>
          <w:szCs w:val="20"/>
          <w:lang w:eastAsia="en-US"/>
        </w:rPr>
      </w:pP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Se emplearán placas de cielo falso prefabricadas, de material fibra mineral, Clasificación contra fuego – Clase A, Reflectancia lumínica 0.70 y Coeficiente térmico K: 0.046 Kcal. Dimensión desde 60x60 hasta de 61 x 61 cm., dependiendo la marca del proveedor del material.</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Las placas a utilizarse no deberán tener ningún defecto ni irregularidad de fabricación. El proveedor presentará al fiscal de servicio una muestra de este material para su aprobación.</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Los perfiles metálicos serán del tipo omega, Perfilaría javelin 15/16” o 24mm., ángulo interno, montante y otros necesarios para su adecuada fijación y nivelación.</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La estructura se sujetará a las losas o elementos estructurales mediante velas de acero galvanizado sujetos con tarugos y tornillos.</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Siendo perfiles desmontables galvanizados pintados en blanco, que se instalan formando una cuadricula sobre la cual se apoyará los paneles de fibra mineral.</w:t>
      </w:r>
    </w:p>
    <w:p w:rsidR="009A7ABF" w:rsidRPr="003A6FC7" w:rsidRDefault="009A7ABF" w:rsidP="009A7ABF">
      <w:pPr>
        <w:spacing w:after="160"/>
        <w:ind w:left="1068"/>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AF0086" w:rsidRDefault="00AF0086" w:rsidP="00AF0086">
      <w:pPr>
        <w:ind w:firstLine="708"/>
        <w:jc w:val="both"/>
        <w:rPr>
          <w:rFonts w:ascii="Calibri" w:eastAsia="Calibri" w:hAnsi="Calibri" w:cs="Calibri"/>
          <w:b/>
          <w:sz w:val="20"/>
          <w:szCs w:val="20"/>
          <w:u w:val="single"/>
          <w:lang w:eastAsia="en-US"/>
        </w:rPr>
      </w:pPr>
    </w:p>
    <w:p w:rsidR="000B6EC9" w:rsidRDefault="000B6EC9" w:rsidP="00AF0086">
      <w:pPr>
        <w:ind w:firstLine="708"/>
        <w:jc w:val="both"/>
        <w:rPr>
          <w:rFonts w:ascii="Calibri" w:eastAsia="Calibri" w:hAnsi="Calibri" w:cs="Calibri"/>
          <w:b/>
          <w:sz w:val="20"/>
          <w:szCs w:val="20"/>
          <w:u w:val="single"/>
          <w:lang w:eastAsia="en-US"/>
        </w:rPr>
      </w:pPr>
    </w:p>
    <w:p w:rsidR="009A7ABF" w:rsidRPr="003A6FC7" w:rsidRDefault="009A7ABF" w:rsidP="00AF0086">
      <w:pPr>
        <w:ind w:firstLine="708"/>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lastRenderedPageBreak/>
        <w:t>ITEM 98: REPOSICION DE CIELO FALSO METALICO MICROPERFORADO INC. EST. MET.</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shd w:val="clear" w:color="auto" w:fill="FFFFFF"/>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del cielo falso metálico micro perforado, incluye la estructura metálica</w:t>
      </w:r>
      <w:r w:rsidRPr="003A6FC7">
        <w:rPr>
          <w:rFonts w:ascii="Calibri" w:eastAsia="Calibri" w:hAnsi="Calibri" w:cs="Calibri"/>
          <w:kern w:val="28"/>
          <w:sz w:val="20"/>
          <w:szCs w:val="20"/>
          <w:lang w:eastAsia="en-US"/>
        </w:rPr>
        <w:t xml:space="preserve">, </w:t>
      </w:r>
      <w:r w:rsidRPr="003A6FC7">
        <w:rPr>
          <w:rFonts w:ascii="Calibri" w:eastAsia="Calibri" w:hAnsi="Calibri" w:cs="Calibri"/>
          <w:sz w:val="20"/>
          <w:szCs w:val="20"/>
          <w:lang w:eastAsia="en-US"/>
        </w:rPr>
        <w:t>de acuerdo a lo indicado por el fiscal de servicio y/o especificaciones técnicas descritas a continuación:</w:t>
      </w:r>
    </w:p>
    <w:p w:rsidR="009A7ABF" w:rsidRPr="003A6FC7" w:rsidRDefault="009A7ABF" w:rsidP="009A7ABF">
      <w:pPr>
        <w:shd w:val="clear" w:color="auto" w:fill="FFFFFF"/>
        <w:ind w:left="709"/>
        <w:jc w:val="both"/>
        <w:rPr>
          <w:rFonts w:ascii="Calibri" w:eastAsia="Calibri" w:hAnsi="Calibri" w:cs="Calibri"/>
          <w:sz w:val="20"/>
          <w:szCs w:val="20"/>
          <w:lang w:eastAsia="en-US"/>
        </w:rPr>
      </w:pP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Se emplearán placas de cielo falso metálico micro perforado, bajo el sistema liviano suspendido en base a perfiles, incluyendo todos los accesorios necesarios para su fijación con la losa o estructura de cubierta.</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 xml:space="preserve">Las placas micro perforadas contemplan las siguientes características técnicas: </w:t>
      </w:r>
    </w:p>
    <w:p w:rsidR="009A7ABF" w:rsidRPr="003A6FC7" w:rsidRDefault="009A7ABF" w:rsidP="007B5501">
      <w:pPr>
        <w:numPr>
          <w:ilvl w:val="1"/>
          <w:numId w:val="185"/>
        </w:numPr>
        <w:spacing w:after="160"/>
        <w:contextualSpacing/>
        <w:jc w:val="both"/>
        <w:rPr>
          <w:rFonts w:ascii="Calibri" w:hAnsi="Calibri" w:cs="Calibri"/>
          <w:sz w:val="20"/>
          <w:szCs w:val="20"/>
        </w:rPr>
      </w:pPr>
      <w:r w:rsidRPr="003A6FC7">
        <w:rPr>
          <w:rFonts w:ascii="Calibri" w:hAnsi="Calibri" w:cs="Calibri"/>
          <w:spacing w:val="-1"/>
          <w:sz w:val="20"/>
          <w:szCs w:val="20"/>
        </w:rPr>
        <w:t xml:space="preserve">Paneles fabricados de aluzinc  prepintada con perforación </w:t>
      </w:r>
    </w:p>
    <w:p w:rsidR="009A7ABF" w:rsidRPr="003A6FC7" w:rsidRDefault="009A7ABF" w:rsidP="007B5501">
      <w:pPr>
        <w:numPr>
          <w:ilvl w:val="1"/>
          <w:numId w:val="185"/>
        </w:numPr>
        <w:spacing w:after="160"/>
        <w:contextualSpacing/>
        <w:jc w:val="both"/>
        <w:rPr>
          <w:rFonts w:ascii="Calibri" w:hAnsi="Calibri" w:cs="Calibri"/>
          <w:spacing w:val="-1"/>
          <w:sz w:val="20"/>
          <w:szCs w:val="20"/>
        </w:rPr>
      </w:pPr>
      <w:r w:rsidRPr="003A6FC7">
        <w:rPr>
          <w:rFonts w:ascii="Calibri" w:hAnsi="Calibri" w:cs="Calibri"/>
          <w:spacing w:val="-1"/>
          <w:sz w:val="20"/>
          <w:szCs w:val="20"/>
        </w:rPr>
        <w:t>Material: Aluzinc  y aluminio</w:t>
      </w:r>
    </w:p>
    <w:p w:rsidR="009A7ABF" w:rsidRPr="003A6FC7" w:rsidRDefault="009A7ABF" w:rsidP="007B5501">
      <w:pPr>
        <w:numPr>
          <w:ilvl w:val="1"/>
          <w:numId w:val="185"/>
        </w:numPr>
        <w:spacing w:after="160"/>
        <w:contextualSpacing/>
        <w:jc w:val="both"/>
        <w:rPr>
          <w:rFonts w:ascii="Calibri" w:hAnsi="Calibri" w:cs="Calibri"/>
          <w:spacing w:val="-1"/>
          <w:sz w:val="20"/>
          <w:szCs w:val="20"/>
        </w:rPr>
      </w:pPr>
      <w:r w:rsidRPr="003A6FC7">
        <w:rPr>
          <w:rFonts w:ascii="Calibri" w:hAnsi="Calibri" w:cs="Calibri"/>
          <w:spacing w:val="-1"/>
          <w:sz w:val="20"/>
          <w:szCs w:val="20"/>
        </w:rPr>
        <w:t xml:space="preserve">Dimensión 0,61 m y  0,61 m </w:t>
      </w:r>
    </w:p>
    <w:p w:rsidR="009A7ABF" w:rsidRPr="003A6FC7" w:rsidRDefault="009A7ABF" w:rsidP="007B5501">
      <w:pPr>
        <w:numPr>
          <w:ilvl w:val="1"/>
          <w:numId w:val="185"/>
        </w:numPr>
        <w:spacing w:after="160"/>
        <w:contextualSpacing/>
        <w:jc w:val="both"/>
        <w:rPr>
          <w:rFonts w:ascii="Calibri" w:hAnsi="Calibri" w:cs="Calibri"/>
          <w:spacing w:val="-1"/>
          <w:sz w:val="20"/>
          <w:szCs w:val="20"/>
        </w:rPr>
      </w:pPr>
      <w:r w:rsidRPr="003A6FC7">
        <w:rPr>
          <w:rFonts w:ascii="Calibri" w:hAnsi="Calibri" w:cs="Calibri"/>
          <w:spacing w:val="-1"/>
          <w:sz w:val="20"/>
          <w:szCs w:val="20"/>
        </w:rPr>
        <w:t>Acabado Cielo Raso</w:t>
      </w:r>
    </w:p>
    <w:p w:rsidR="009A7ABF" w:rsidRPr="003A6FC7" w:rsidRDefault="009A7ABF" w:rsidP="007B5501">
      <w:pPr>
        <w:numPr>
          <w:ilvl w:val="1"/>
          <w:numId w:val="185"/>
        </w:numPr>
        <w:spacing w:after="160"/>
        <w:contextualSpacing/>
        <w:jc w:val="both"/>
        <w:rPr>
          <w:rFonts w:ascii="Calibri" w:hAnsi="Calibri" w:cs="Calibri"/>
          <w:spacing w:val="-1"/>
          <w:sz w:val="20"/>
          <w:szCs w:val="20"/>
        </w:rPr>
      </w:pPr>
      <w:r w:rsidRPr="003A6FC7">
        <w:rPr>
          <w:rFonts w:ascii="Calibri" w:hAnsi="Calibri" w:cs="Calibri"/>
          <w:spacing w:val="-1"/>
          <w:sz w:val="20"/>
          <w:szCs w:val="20"/>
        </w:rPr>
        <w:t>Profundidad:       Igual o mayor a 16 mm</w:t>
      </w:r>
    </w:p>
    <w:p w:rsidR="009A7ABF" w:rsidRPr="003A6FC7" w:rsidRDefault="009A7ABF" w:rsidP="007B5501">
      <w:pPr>
        <w:numPr>
          <w:ilvl w:val="1"/>
          <w:numId w:val="185"/>
        </w:numPr>
        <w:spacing w:after="160"/>
        <w:contextualSpacing/>
        <w:jc w:val="both"/>
        <w:rPr>
          <w:rFonts w:ascii="Calibri" w:hAnsi="Calibri" w:cs="Calibri"/>
          <w:spacing w:val="-1"/>
          <w:sz w:val="20"/>
          <w:szCs w:val="20"/>
        </w:rPr>
      </w:pPr>
      <w:r w:rsidRPr="003A6FC7">
        <w:rPr>
          <w:rFonts w:ascii="Calibri" w:hAnsi="Calibri" w:cs="Calibri"/>
          <w:spacing w:val="-1"/>
          <w:sz w:val="20"/>
          <w:szCs w:val="20"/>
        </w:rPr>
        <w:t>Color según instrucción del fiscal del servicio</w:t>
      </w:r>
    </w:p>
    <w:p w:rsidR="009A7ABF" w:rsidRPr="003A6FC7" w:rsidRDefault="009A7ABF" w:rsidP="007B5501">
      <w:pPr>
        <w:numPr>
          <w:ilvl w:val="1"/>
          <w:numId w:val="185"/>
        </w:numPr>
        <w:spacing w:after="160"/>
        <w:contextualSpacing/>
        <w:jc w:val="both"/>
        <w:rPr>
          <w:rFonts w:ascii="Calibri" w:hAnsi="Calibri" w:cs="Calibri"/>
          <w:spacing w:val="-1"/>
          <w:sz w:val="20"/>
          <w:szCs w:val="20"/>
        </w:rPr>
      </w:pPr>
      <w:r w:rsidRPr="003A6FC7">
        <w:rPr>
          <w:rFonts w:ascii="Calibri" w:hAnsi="Calibri" w:cs="Calibri"/>
          <w:spacing w:val="-1"/>
          <w:sz w:val="20"/>
          <w:szCs w:val="20"/>
        </w:rPr>
        <w:t>Lado invisible; una capa de esmalte protector.</w:t>
      </w:r>
    </w:p>
    <w:p w:rsidR="009A7ABF" w:rsidRPr="003A6FC7" w:rsidRDefault="009A7ABF" w:rsidP="007B5501">
      <w:pPr>
        <w:numPr>
          <w:ilvl w:val="1"/>
          <w:numId w:val="185"/>
        </w:numPr>
        <w:spacing w:after="160"/>
        <w:contextualSpacing/>
        <w:jc w:val="both"/>
        <w:rPr>
          <w:rFonts w:ascii="Calibri" w:hAnsi="Calibri" w:cs="Calibri"/>
          <w:spacing w:val="-1"/>
          <w:sz w:val="20"/>
          <w:szCs w:val="20"/>
        </w:rPr>
      </w:pPr>
      <w:r w:rsidRPr="003A6FC7">
        <w:rPr>
          <w:rFonts w:ascii="Calibri" w:hAnsi="Calibri" w:cs="Calibri"/>
          <w:spacing w:val="-1"/>
          <w:sz w:val="20"/>
          <w:szCs w:val="20"/>
        </w:rPr>
        <w:t xml:space="preserve">Debe tener baja retención de polvo y fácil limpieza. </w:t>
      </w:r>
    </w:p>
    <w:p w:rsidR="009A7ABF" w:rsidRPr="003A6FC7" w:rsidRDefault="009A7ABF" w:rsidP="007B5501">
      <w:pPr>
        <w:numPr>
          <w:ilvl w:val="1"/>
          <w:numId w:val="185"/>
        </w:numPr>
        <w:spacing w:after="160"/>
        <w:contextualSpacing/>
        <w:jc w:val="both"/>
        <w:rPr>
          <w:rFonts w:ascii="Calibri" w:hAnsi="Calibri" w:cs="Calibri"/>
          <w:spacing w:val="-1"/>
          <w:sz w:val="20"/>
          <w:szCs w:val="20"/>
        </w:rPr>
      </w:pPr>
      <w:r w:rsidRPr="003A6FC7">
        <w:rPr>
          <w:rFonts w:ascii="Calibri" w:hAnsi="Calibri" w:cs="Calibri"/>
          <w:spacing w:val="-1"/>
          <w:sz w:val="20"/>
          <w:szCs w:val="20"/>
        </w:rPr>
        <w:t>De fácil desmontaje</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 xml:space="preserve">Los perfiles contemplan las siguientes características técnicas: </w:t>
      </w:r>
    </w:p>
    <w:p w:rsidR="009A7ABF" w:rsidRPr="003A6FC7" w:rsidRDefault="009A7ABF" w:rsidP="007B5501">
      <w:pPr>
        <w:numPr>
          <w:ilvl w:val="1"/>
          <w:numId w:val="185"/>
        </w:numPr>
        <w:spacing w:after="160"/>
        <w:contextualSpacing/>
        <w:jc w:val="both"/>
        <w:rPr>
          <w:rFonts w:ascii="Calibri" w:hAnsi="Calibri" w:cs="Calibri"/>
          <w:spacing w:val="-1"/>
          <w:sz w:val="20"/>
          <w:szCs w:val="20"/>
        </w:rPr>
      </w:pPr>
      <w:r w:rsidRPr="003A6FC7">
        <w:rPr>
          <w:rFonts w:ascii="Calibri" w:hAnsi="Calibri" w:cs="Calibri"/>
          <w:spacing w:val="-1"/>
          <w:sz w:val="20"/>
          <w:szCs w:val="20"/>
        </w:rPr>
        <w:t>Longitud Perfil Principal 3.66 m</w:t>
      </w:r>
    </w:p>
    <w:p w:rsidR="009A7ABF" w:rsidRPr="003A6FC7" w:rsidRDefault="009A7ABF" w:rsidP="007B5501">
      <w:pPr>
        <w:numPr>
          <w:ilvl w:val="2"/>
          <w:numId w:val="185"/>
        </w:numPr>
        <w:spacing w:after="160"/>
        <w:contextualSpacing/>
        <w:jc w:val="both"/>
        <w:rPr>
          <w:rFonts w:ascii="Calibri" w:hAnsi="Calibri" w:cs="Calibri"/>
          <w:spacing w:val="-1"/>
          <w:sz w:val="20"/>
          <w:szCs w:val="20"/>
        </w:rPr>
      </w:pPr>
      <w:r w:rsidRPr="003A6FC7">
        <w:rPr>
          <w:rFonts w:ascii="Calibri" w:hAnsi="Calibri" w:cs="Calibri"/>
          <w:spacing w:val="-1"/>
          <w:sz w:val="20"/>
          <w:szCs w:val="20"/>
        </w:rPr>
        <w:t xml:space="preserve">Perfil secundario 0,61 m y 1,22 m </w:t>
      </w:r>
    </w:p>
    <w:p w:rsidR="009A7ABF" w:rsidRPr="003A6FC7" w:rsidRDefault="009A7ABF" w:rsidP="007B5501">
      <w:pPr>
        <w:numPr>
          <w:ilvl w:val="2"/>
          <w:numId w:val="185"/>
        </w:numPr>
        <w:spacing w:after="160"/>
        <w:contextualSpacing/>
        <w:jc w:val="both"/>
        <w:rPr>
          <w:rFonts w:ascii="Calibri" w:hAnsi="Calibri" w:cs="Calibri"/>
          <w:spacing w:val="-1"/>
          <w:sz w:val="20"/>
          <w:szCs w:val="20"/>
        </w:rPr>
      </w:pPr>
      <w:r w:rsidRPr="003A6FC7">
        <w:rPr>
          <w:rFonts w:ascii="Calibri" w:hAnsi="Calibri" w:cs="Calibri"/>
          <w:spacing w:val="-1"/>
          <w:sz w:val="20"/>
          <w:szCs w:val="20"/>
        </w:rPr>
        <w:t>Perfil L Perimetral 3,05 m</w:t>
      </w:r>
    </w:p>
    <w:p w:rsidR="009A7ABF" w:rsidRPr="003A6FC7" w:rsidRDefault="009A7ABF" w:rsidP="007B5501">
      <w:pPr>
        <w:numPr>
          <w:ilvl w:val="1"/>
          <w:numId w:val="185"/>
        </w:numPr>
        <w:spacing w:after="160"/>
        <w:contextualSpacing/>
        <w:jc w:val="both"/>
        <w:rPr>
          <w:rFonts w:ascii="Calibri" w:hAnsi="Calibri" w:cs="Calibri"/>
          <w:spacing w:val="-1"/>
          <w:sz w:val="20"/>
          <w:szCs w:val="20"/>
        </w:rPr>
      </w:pPr>
      <w:r w:rsidRPr="003A6FC7">
        <w:rPr>
          <w:rFonts w:ascii="Calibri" w:hAnsi="Calibri" w:cs="Calibri"/>
          <w:spacing w:val="-1"/>
          <w:sz w:val="20"/>
          <w:szCs w:val="20"/>
        </w:rPr>
        <w:t>Espesor: 0,4 mm</w:t>
      </w:r>
    </w:p>
    <w:p w:rsidR="009A7ABF" w:rsidRPr="003A6FC7" w:rsidRDefault="009A7ABF" w:rsidP="007B5501">
      <w:pPr>
        <w:numPr>
          <w:ilvl w:val="1"/>
          <w:numId w:val="185"/>
        </w:numPr>
        <w:spacing w:after="160"/>
        <w:contextualSpacing/>
        <w:jc w:val="both"/>
        <w:rPr>
          <w:rFonts w:ascii="Calibri" w:hAnsi="Calibri" w:cs="Calibri"/>
          <w:spacing w:val="-1"/>
          <w:sz w:val="20"/>
          <w:szCs w:val="20"/>
        </w:rPr>
      </w:pPr>
      <w:r w:rsidRPr="003A6FC7">
        <w:rPr>
          <w:rFonts w:ascii="Calibri" w:hAnsi="Calibri" w:cs="Calibri"/>
          <w:spacing w:val="-1"/>
          <w:sz w:val="20"/>
          <w:szCs w:val="20"/>
        </w:rPr>
        <w:t>Peso: 3.16  Kg/m2</w:t>
      </w:r>
    </w:p>
    <w:p w:rsidR="009A7ABF" w:rsidRPr="003A6FC7" w:rsidRDefault="009A7ABF" w:rsidP="007B5501">
      <w:pPr>
        <w:numPr>
          <w:ilvl w:val="1"/>
          <w:numId w:val="185"/>
        </w:numPr>
        <w:spacing w:after="160"/>
        <w:contextualSpacing/>
        <w:jc w:val="both"/>
        <w:rPr>
          <w:rFonts w:ascii="Calibri" w:hAnsi="Calibri" w:cs="Calibri"/>
          <w:spacing w:val="-1"/>
          <w:sz w:val="20"/>
          <w:szCs w:val="20"/>
        </w:rPr>
      </w:pPr>
      <w:r w:rsidRPr="003A6FC7">
        <w:rPr>
          <w:rFonts w:ascii="Calibri" w:hAnsi="Calibri" w:cs="Calibri"/>
          <w:spacing w:val="-1"/>
          <w:sz w:val="20"/>
          <w:szCs w:val="20"/>
        </w:rPr>
        <w:t>Terminación: Perforada  Diámetro 3,9 mm</w:t>
      </w:r>
    </w:p>
    <w:p w:rsidR="009A7ABF" w:rsidRPr="003A6FC7" w:rsidRDefault="009A7ABF" w:rsidP="007B5501">
      <w:pPr>
        <w:numPr>
          <w:ilvl w:val="1"/>
          <w:numId w:val="185"/>
        </w:numPr>
        <w:spacing w:after="160"/>
        <w:contextualSpacing/>
        <w:jc w:val="both"/>
        <w:rPr>
          <w:rFonts w:ascii="Calibri" w:hAnsi="Calibri" w:cs="Calibri"/>
          <w:spacing w:val="-1"/>
          <w:sz w:val="20"/>
          <w:szCs w:val="20"/>
        </w:rPr>
      </w:pPr>
      <w:r w:rsidRPr="003A6FC7">
        <w:rPr>
          <w:rFonts w:ascii="Calibri" w:hAnsi="Calibri" w:cs="Calibri"/>
          <w:spacing w:val="-1"/>
          <w:sz w:val="20"/>
          <w:szCs w:val="20"/>
        </w:rPr>
        <w:t>Canto recto</w:t>
      </w:r>
    </w:p>
    <w:p w:rsidR="009A7ABF" w:rsidRPr="003A6FC7" w:rsidRDefault="009A7ABF" w:rsidP="007B5501">
      <w:pPr>
        <w:numPr>
          <w:ilvl w:val="1"/>
          <w:numId w:val="185"/>
        </w:numPr>
        <w:spacing w:after="160"/>
        <w:contextualSpacing/>
        <w:jc w:val="both"/>
        <w:rPr>
          <w:rFonts w:ascii="Calibri" w:hAnsi="Calibri" w:cs="Calibri"/>
          <w:spacing w:val="-1"/>
          <w:sz w:val="20"/>
          <w:szCs w:val="20"/>
        </w:rPr>
      </w:pPr>
      <w:r w:rsidRPr="003A6FC7">
        <w:rPr>
          <w:rFonts w:ascii="Calibri" w:hAnsi="Calibri" w:cs="Calibri"/>
          <w:spacing w:val="-1"/>
          <w:sz w:val="20"/>
          <w:szCs w:val="20"/>
        </w:rPr>
        <w:t xml:space="preserve">Largo  610 x 610 mm. a eje de perfil 15/16” </w:t>
      </w:r>
    </w:p>
    <w:p w:rsidR="009A7ABF" w:rsidRPr="003A6FC7" w:rsidRDefault="009A7ABF" w:rsidP="009A7ABF">
      <w:pPr>
        <w:widowControl w:val="0"/>
        <w:shd w:val="clear" w:color="auto" w:fill="FFFFFF"/>
        <w:autoSpaceDE w:val="0"/>
        <w:autoSpaceDN w:val="0"/>
        <w:adjustRightInd w:val="0"/>
        <w:ind w:left="709"/>
        <w:contextualSpacing/>
        <w:jc w:val="both"/>
        <w:rPr>
          <w:rFonts w:ascii="Calibri" w:eastAsia="Calibri" w:hAnsi="Calibri" w:cs="Calibri"/>
          <w:spacing w:val="-1"/>
          <w:sz w:val="20"/>
          <w:szCs w:val="20"/>
        </w:rPr>
      </w:pP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Para su instalación deberán seguirse las instrucciones y recomendaciones del fabricante.</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Los paneles serán instalados sobre los portapaneles colocados a la estructura metálica, sujetándose mediante un sistema de presión, de acuerdo al paso elegido.</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La separación entre porta paneles será como máximo la siguiente:</w:t>
      </w:r>
    </w:p>
    <w:p w:rsidR="009A7ABF" w:rsidRPr="003A6FC7" w:rsidRDefault="009A7ABF" w:rsidP="007B5501">
      <w:pPr>
        <w:numPr>
          <w:ilvl w:val="1"/>
          <w:numId w:val="185"/>
        </w:numPr>
        <w:spacing w:after="160"/>
        <w:contextualSpacing/>
        <w:jc w:val="both"/>
        <w:rPr>
          <w:rFonts w:ascii="Calibri" w:hAnsi="Calibri" w:cs="Calibri"/>
          <w:sz w:val="20"/>
          <w:szCs w:val="20"/>
        </w:rPr>
      </w:pPr>
      <w:r w:rsidRPr="003A6FC7">
        <w:rPr>
          <w:rFonts w:ascii="Calibri" w:hAnsi="Calibri" w:cs="Calibri"/>
          <w:sz w:val="20"/>
          <w:szCs w:val="20"/>
        </w:rPr>
        <w:t>Dos portapaneles: 80 cm</w:t>
      </w:r>
    </w:p>
    <w:p w:rsidR="009A7ABF" w:rsidRPr="003A6FC7" w:rsidRDefault="009A7ABF" w:rsidP="007B5501">
      <w:pPr>
        <w:numPr>
          <w:ilvl w:val="1"/>
          <w:numId w:val="185"/>
        </w:numPr>
        <w:spacing w:after="160"/>
        <w:contextualSpacing/>
        <w:jc w:val="both"/>
        <w:rPr>
          <w:rFonts w:ascii="Calibri" w:hAnsi="Calibri" w:cs="Calibri"/>
          <w:sz w:val="20"/>
          <w:szCs w:val="20"/>
        </w:rPr>
      </w:pPr>
      <w:r w:rsidRPr="003A6FC7">
        <w:rPr>
          <w:rFonts w:ascii="Calibri" w:hAnsi="Calibri" w:cs="Calibri"/>
          <w:sz w:val="20"/>
          <w:szCs w:val="20"/>
        </w:rPr>
        <w:t>Más de dos portapaneles: 100 cm</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En cualquier caso, se podrá dejar como máximo 15   cm de panel en ménsula.</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 xml:space="preserve">Los portapaneles se nivelarán a la altura por medio de los reguladores. </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lastRenderedPageBreak/>
        <w:t xml:space="preserve">Los paneles de aluminio se fijarán a presión de las grampas de porta panel, dejando ranuras de 16 mm, de manera que entre ejes de panel queden 100 mm. Esta separación se podrá modificar de acuerdo al módulo que exijan las dimensiones de los ambientes. </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Durante la colocación de los paneles se dejarán las previsiones para luminarias y/o difusores de aire acondicionado, si es necesario.</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El suministro de estos artefactos deber hacerse de manera que se integren al cielo falso sin dificultad.</w:t>
      </w:r>
    </w:p>
    <w:p w:rsidR="009A7ABF" w:rsidRPr="003A6FC7" w:rsidRDefault="009A7ABF" w:rsidP="009A7ABF">
      <w:pPr>
        <w:spacing w:after="160"/>
        <w:ind w:left="1068"/>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99: REPOSICION DE CIELO FALSO DE PVC AUTOEXTINGUIBLE AL FUEGO</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está referido al retiro y reposición de cielo falso de PVC auto extinguible al fuego, incluye la estructura metálica y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Cielo falso de PVC de por Poli cloruro de vinilo, con estructura metálica de soporte, debiendo contener este tipo de cielo falso las siguientes características técnicas:</w:t>
      </w:r>
    </w:p>
    <w:p w:rsidR="009A7ABF" w:rsidRPr="003A6FC7" w:rsidRDefault="009A7ABF" w:rsidP="007B5501">
      <w:pPr>
        <w:numPr>
          <w:ilvl w:val="0"/>
          <w:numId w:val="268"/>
        </w:numPr>
        <w:shd w:val="clear" w:color="auto" w:fill="FFFFFF"/>
        <w:contextualSpacing/>
        <w:jc w:val="both"/>
        <w:rPr>
          <w:rFonts w:ascii="Calibri" w:hAnsi="Calibri" w:cs="Calibri"/>
          <w:sz w:val="20"/>
          <w:szCs w:val="20"/>
        </w:rPr>
      </w:pPr>
      <w:r w:rsidRPr="003A6FC7">
        <w:rPr>
          <w:rFonts w:ascii="Calibri" w:hAnsi="Calibri" w:cs="Calibri"/>
          <w:sz w:val="20"/>
          <w:szCs w:val="20"/>
        </w:rPr>
        <w:t>Impermeabilidad. Su resistencia a la humedad es RH 95.</w:t>
      </w:r>
      <w:r w:rsidRPr="003A6FC7">
        <w:rPr>
          <w:rFonts w:ascii="Calibri" w:hAnsi="Calibri" w:cs="Calibri"/>
          <w:b/>
          <w:bCs/>
          <w:sz w:val="20"/>
          <w:szCs w:val="20"/>
        </w:rPr>
        <w:t>;</w:t>
      </w:r>
      <w:r w:rsidRPr="003A6FC7">
        <w:rPr>
          <w:rFonts w:ascii="Calibri" w:hAnsi="Calibri" w:cs="Calibri"/>
          <w:sz w:val="20"/>
          <w:szCs w:val="20"/>
        </w:rPr>
        <w:t xml:space="preserve"> Baja deformación.</w:t>
      </w:r>
      <w:r w:rsidRPr="003A6FC7">
        <w:rPr>
          <w:rFonts w:ascii="Calibri" w:hAnsi="Calibri" w:cs="Calibri"/>
          <w:b/>
          <w:bCs/>
          <w:sz w:val="20"/>
          <w:szCs w:val="20"/>
        </w:rPr>
        <w:t xml:space="preserve">; </w:t>
      </w:r>
      <w:r w:rsidRPr="003A6FC7">
        <w:rPr>
          <w:rFonts w:ascii="Calibri" w:hAnsi="Calibri" w:cs="Calibri"/>
          <w:sz w:val="20"/>
          <w:szCs w:val="20"/>
        </w:rPr>
        <w:t xml:space="preserve">Libre de mantenimiento. </w:t>
      </w:r>
      <w:r w:rsidRPr="003A6FC7">
        <w:rPr>
          <w:rFonts w:ascii="Calibri" w:hAnsi="Calibri" w:cs="Calibri"/>
          <w:b/>
          <w:bCs/>
          <w:sz w:val="20"/>
          <w:szCs w:val="20"/>
        </w:rPr>
        <w:t>;</w:t>
      </w:r>
      <w:r w:rsidRPr="003A6FC7">
        <w:rPr>
          <w:rFonts w:ascii="Calibri" w:hAnsi="Calibri" w:cs="Calibri"/>
          <w:sz w:val="20"/>
          <w:szCs w:val="20"/>
        </w:rPr>
        <w:t xml:space="preserve"> Lavable con detergente y agua sin riesgo de deterioro ni envejecimiento. Es inmune a la corrosión y no se mancha. Resistencia los ácidos, alcoholes, cales, y al ser un material sintético, no forma hongos.</w:t>
      </w:r>
      <w:r w:rsidRPr="003A6FC7">
        <w:rPr>
          <w:rFonts w:ascii="Calibri" w:hAnsi="Calibri" w:cs="Calibri"/>
          <w:b/>
          <w:bCs/>
          <w:sz w:val="20"/>
          <w:szCs w:val="20"/>
        </w:rPr>
        <w:t xml:space="preserve">; </w:t>
      </w:r>
      <w:r w:rsidRPr="003A6FC7">
        <w:rPr>
          <w:rFonts w:ascii="Calibri" w:hAnsi="Calibri" w:cs="Calibri"/>
          <w:sz w:val="20"/>
          <w:szCs w:val="20"/>
        </w:rPr>
        <w:t>No transmita energía eléctrica.</w:t>
      </w:r>
    </w:p>
    <w:p w:rsidR="009A7ABF" w:rsidRPr="003A6FC7" w:rsidRDefault="009A7ABF" w:rsidP="007B5501">
      <w:pPr>
        <w:numPr>
          <w:ilvl w:val="0"/>
          <w:numId w:val="268"/>
        </w:numPr>
        <w:shd w:val="clear" w:color="auto" w:fill="FFFFFF"/>
        <w:contextualSpacing/>
        <w:jc w:val="both"/>
        <w:rPr>
          <w:rFonts w:ascii="Calibri" w:hAnsi="Calibri" w:cs="Calibri"/>
          <w:sz w:val="20"/>
          <w:szCs w:val="20"/>
        </w:rPr>
      </w:pPr>
      <w:r w:rsidRPr="003A6FC7">
        <w:rPr>
          <w:rFonts w:ascii="Calibri" w:hAnsi="Calibri" w:cs="Calibri"/>
          <w:sz w:val="20"/>
          <w:szCs w:val="20"/>
        </w:rPr>
        <w:t>Transmitancia Térmica: K= 0.06 kcal/HºC.; Aislamiento acústico; Seguridad contra incendios.</w:t>
      </w:r>
      <w:r w:rsidRPr="003A6FC7">
        <w:rPr>
          <w:rFonts w:ascii="Calibri" w:hAnsi="Calibri" w:cs="Calibri"/>
          <w:b/>
          <w:bCs/>
          <w:sz w:val="20"/>
          <w:szCs w:val="20"/>
        </w:rPr>
        <w:t xml:space="preserve"> </w:t>
      </w:r>
      <w:r w:rsidRPr="003A6FC7">
        <w:rPr>
          <w:rFonts w:ascii="Calibri" w:hAnsi="Calibri" w:cs="Calibri"/>
          <w:sz w:val="20"/>
          <w:szCs w:val="20"/>
        </w:rPr>
        <w:t>No propaga llama, se auto extingue.</w:t>
      </w:r>
      <w:r w:rsidRPr="003A6FC7">
        <w:rPr>
          <w:rFonts w:ascii="Calibri" w:hAnsi="Calibri" w:cs="Calibri"/>
          <w:iCs/>
          <w:sz w:val="20"/>
          <w:szCs w:val="20"/>
        </w:rPr>
        <w:t xml:space="preserve"> Ensayos realizados de acuerdo a Norma IRAM 11910-3. OT 101/8721 del 20-02-04 Clasificación de acuerdo a Norma IRAM 11910-1: “Clase RE 2: material de muy baja propagación de la llama”. A esta categoría pertenecen los materiales con índice de entre 0 y 25. </w:t>
      </w:r>
    </w:p>
    <w:p w:rsidR="009A7ABF" w:rsidRPr="003A6FC7" w:rsidRDefault="009A7ABF" w:rsidP="009A7ABF">
      <w:pPr>
        <w:shd w:val="clear" w:color="auto" w:fill="FFFFFF"/>
        <w:ind w:left="349"/>
        <w:jc w:val="both"/>
        <w:rPr>
          <w:rFonts w:ascii="Calibri" w:eastAsia="Calibri" w:hAnsi="Calibri" w:cs="Calibri"/>
          <w:b/>
          <w:bCs/>
          <w:sz w:val="20"/>
          <w:szCs w:val="20"/>
          <w:lang w:eastAsia="en-US"/>
        </w:rPr>
      </w:pP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El revestimiento de PVC, está compuesta por Poli cloruro de vinilo (PVC) virgen de 1ra. Calidad, tipo RE 13/B17, cargas inertes, estabilizantes, lubricantes, plastificantes, modificadores de flujo y pigmentos.</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 xml:space="preserve">Secciones estándar. Se indican a continuación las secciones estándar y sus dimensiones. </w:t>
      </w:r>
    </w:p>
    <w:tbl>
      <w:tblPr>
        <w:tblW w:w="883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78"/>
        <w:gridCol w:w="6160"/>
      </w:tblGrid>
      <w:tr w:rsidR="009A7ABF" w:rsidRPr="003A6FC7" w:rsidTr="00D05399">
        <w:trPr>
          <w:cantSplit/>
          <w:trHeight w:val="180"/>
          <w:tblHeader/>
        </w:trPr>
        <w:tc>
          <w:tcPr>
            <w:tcW w:w="2678" w:type="dxa"/>
          </w:tcPr>
          <w:p w:rsidR="009A7ABF" w:rsidRPr="003A6FC7" w:rsidRDefault="009A7ABF" w:rsidP="00C651FF">
            <w:pPr>
              <w:shd w:val="clear" w:color="auto" w:fill="FFFFFF"/>
              <w:tabs>
                <w:tab w:val="center" w:pos="4419"/>
                <w:tab w:val="right" w:pos="8838"/>
              </w:tabs>
              <w:ind w:left="-3"/>
              <w:jc w:val="both"/>
              <w:rPr>
                <w:rFonts w:ascii="Calibri" w:eastAsia="Calibri" w:hAnsi="Calibri" w:cs="Calibri"/>
                <w:sz w:val="20"/>
                <w:szCs w:val="20"/>
                <w:lang w:eastAsia="en-US"/>
              </w:rPr>
            </w:pPr>
            <w:r w:rsidRPr="003A6FC7">
              <w:rPr>
                <w:rFonts w:ascii="Calibri" w:eastAsia="Calibri" w:hAnsi="Calibri" w:cs="Calibri"/>
                <w:sz w:val="20"/>
                <w:szCs w:val="20"/>
                <w:lang w:eastAsia="en-US"/>
              </w:rPr>
              <w:lastRenderedPageBreak/>
              <w:t>Denominación</w:t>
            </w:r>
          </w:p>
        </w:tc>
        <w:tc>
          <w:tcPr>
            <w:tcW w:w="6160" w:type="dxa"/>
          </w:tcPr>
          <w:p w:rsidR="009A7ABF" w:rsidRPr="003A6FC7" w:rsidRDefault="009A7ABF" w:rsidP="00C651FF">
            <w:pPr>
              <w:shd w:val="clear" w:color="auto" w:fill="FFFFFF"/>
              <w:tabs>
                <w:tab w:val="center" w:pos="4419"/>
                <w:tab w:val="right" w:pos="8838"/>
              </w:tabs>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Esquema de la sección</w:t>
            </w:r>
          </w:p>
        </w:tc>
      </w:tr>
      <w:tr w:rsidR="009A7ABF" w:rsidRPr="003A6FC7" w:rsidTr="00D05399">
        <w:trPr>
          <w:cantSplit/>
          <w:trHeight w:val="2022"/>
          <w:tblHeader/>
        </w:trPr>
        <w:tc>
          <w:tcPr>
            <w:tcW w:w="2678" w:type="dxa"/>
          </w:tcPr>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Placa 150mm x 13mm</w:t>
            </w:r>
          </w:p>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u w:val="single"/>
                <w:lang w:eastAsia="en-US"/>
              </w:rPr>
            </w:pPr>
            <w:r w:rsidRPr="003A6FC7">
              <w:rPr>
                <w:rFonts w:ascii="Calibri" w:eastAsia="Calibri" w:hAnsi="Calibri" w:cs="Calibri"/>
                <w:sz w:val="20"/>
                <w:szCs w:val="20"/>
                <w:u w:val="single"/>
                <w:lang w:eastAsia="en-US"/>
              </w:rPr>
              <w:t>Aplicación:</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Revestimiento</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o</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Cielorraso</w:t>
            </w:r>
          </w:p>
        </w:tc>
        <w:tc>
          <w:tcPr>
            <w:tcW w:w="6160" w:type="dxa"/>
          </w:tcPr>
          <w:p w:rsidR="009A7ABF" w:rsidRPr="003A6FC7" w:rsidRDefault="00332204" w:rsidP="00C651FF">
            <w:pPr>
              <w:widowControl w:val="0"/>
              <w:shd w:val="clear" w:color="auto" w:fill="FFFFFF"/>
              <w:ind w:left="139"/>
              <w:jc w:val="both"/>
              <w:rPr>
                <w:rFonts w:ascii="Calibri" w:eastAsia="Calibri" w:hAnsi="Calibri" w:cs="Calibri"/>
                <w:sz w:val="20"/>
                <w:szCs w:val="20"/>
                <w:lang w:eastAsia="en-US"/>
              </w:rPr>
            </w:pPr>
            <w:r w:rsidRPr="003A6FC7">
              <w:rPr>
                <w:rFonts w:ascii="Calibri" w:eastAsia="Calibri" w:hAnsi="Calibri" w:cs="Calibri"/>
                <w:noProof/>
                <w:sz w:val="20"/>
                <w:szCs w:val="20"/>
                <w:lang w:eastAsia="en-US"/>
              </w:rPr>
              <w:object w:dxaOrig="10890" w:dyaOrig="5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5pt;height:122pt" o:ole="">
                  <v:imagedata r:id="rId11" o:title=""/>
                </v:shape>
                <o:OLEObject Type="Embed" ProgID="AutoCAD.Drawing.15" ShapeID="_x0000_i1025" DrawAspect="Content" ObjectID="_1601822094" r:id="rId12"/>
              </w:object>
            </w:r>
          </w:p>
          <w:p w:rsidR="009A7ABF" w:rsidRPr="003A6FC7" w:rsidRDefault="009A7ABF" w:rsidP="00C651FF">
            <w:pPr>
              <w:shd w:val="clear" w:color="auto" w:fill="FFFFFF"/>
              <w:ind w:left="709"/>
              <w:jc w:val="both"/>
              <w:rPr>
                <w:rFonts w:ascii="Calibri" w:eastAsia="Calibri" w:hAnsi="Calibri" w:cs="Calibri"/>
                <w:sz w:val="20"/>
                <w:szCs w:val="20"/>
                <w:lang w:eastAsia="en-US"/>
              </w:rPr>
            </w:pPr>
          </w:p>
        </w:tc>
      </w:tr>
      <w:tr w:rsidR="009A7ABF" w:rsidRPr="003A6FC7" w:rsidTr="00D05399">
        <w:trPr>
          <w:cantSplit/>
          <w:trHeight w:val="2067"/>
          <w:tblHeader/>
        </w:trPr>
        <w:tc>
          <w:tcPr>
            <w:tcW w:w="2678" w:type="dxa"/>
          </w:tcPr>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Placa 200mm x 13mm</w:t>
            </w:r>
          </w:p>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u w:val="single"/>
                <w:lang w:eastAsia="en-US"/>
              </w:rPr>
            </w:pPr>
            <w:r w:rsidRPr="003A6FC7">
              <w:rPr>
                <w:rFonts w:ascii="Calibri" w:eastAsia="Calibri" w:hAnsi="Calibri" w:cs="Calibri"/>
                <w:sz w:val="20"/>
                <w:szCs w:val="20"/>
                <w:u w:val="single"/>
                <w:lang w:eastAsia="en-US"/>
              </w:rPr>
              <w:t>Aplicación:</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Revestimiento</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o</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Cielorraso</w:t>
            </w:r>
          </w:p>
        </w:tc>
        <w:tc>
          <w:tcPr>
            <w:tcW w:w="6160" w:type="dxa"/>
          </w:tcPr>
          <w:p w:rsidR="009A7ABF" w:rsidRPr="003A6FC7" w:rsidRDefault="009A7ABF" w:rsidP="00C651FF">
            <w:pPr>
              <w:widowControl w:val="0"/>
              <w:shd w:val="clear" w:color="auto" w:fill="FFFFFF"/>
              <w:ind w:left="-3"/>
              <w:jc w:val="both"/>
              <w:rPr>
                <w:rFonts w:ascii="Calibri" w:eastAsia="Calibri" w:hAnsi="Calibri" w:cs="Calibri"/>
                <w:sz w:val="20"/>
                <w:szCs w:val="20"/>
                <w:lang w:eastAsia="en-US"/>
              </w:rPr>
            </w:pPr>
            <w:r w:rsidRPr="003A6FC7">
              <w:rPr>
                <w:rFonts w:ascii="Calibri" w:eastAsia="Calibri" w:hAnsi="Calibri" w:cs="Calibri"/>
                <w:sz w:val="20"/>
                <w:szCs w:val="20"/>
                <w:lang w:eastAsia="en-US"/>
              </w:rPr>
              <w:br/>
            </w:r>
            <w:r w:rsidR="00332204" w:rsidRPr="003A6FC7">
              <w:rPr>
                <w:rFonts w:ascii="Calibri" w:eastAsia="Calibri" w:hAnsi="Calibri" w:cs="Calibri"/>
                <w:noProof/>
                <w:sz w:val="20"/>
                <w:szCs w:val="20"/>
                <w:lang w:eastAsia="en-US"/>
              </w:rPr>
              <w:object w:dxaOrig="10890" w:dyaOrig="5280">
                <v:shape id="_x0000_i1026" type="#_x0000_t75" style="width:253pt;height:123pt" o:ole="">
                  <v:imagedata r:id="rId13" o:title=""/>
                </v:shape>
                <o:OLEObject Type="Embed" ProgID="AutoCAD.Drawing.15" ShapeID="_x0000_i1026" DrawAspect="Content" ObjectID="_1601822095" r:id="rId14"/>
              </w:object>
            </w:r>
          </w:p>
        </w:tc>
      </w:tr>
      <w:tr w:rsidR="009A7ABF" w:rsidRPr="003A6FC7" w:rsidTr="00D05399">
        <w:trPr>
          <w:cantSplit/>
          <w:trHeight w:val="2662"/>
          <w:tblHeader/>
        </w:trPr>
        <w:tc>
          <w:tcPr>
            <w:tcW w:w="2678" w:type="dxa"/>
          </w:tcPr>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Perfil</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Unión</w:t>
            </w:r>
          </w:p>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u w:val="single"/>
                <w:lang w:eastAsia="en-US"/>
              </w:rPr>
              <w:t>Aplicación</w:t>
            </w:r>
            <w:r w:rsidRPr="003A6FC7">
              <w:rPr>
                <w:rFonts w:ascii="Calibri" w:eastAsia="Calibri" w:hAnsi="Calibri" w:cs="Calibri"/>
                <w:sz w:val="20"/>
                <w:szCs w:val="20"/>
                <w:lang w:eastAsia="en-US"/>
              </w:rPr>
              <w:t>:</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Unión de</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Placas  en un mismo plano</w:t>
            </w:r>
          </w:p>
        </w:tc>
        <w:tc>
          <w:tcPr>
            <w:tcW w:w="6160" w:type="dxa"/>
          </w:tcPr>
          <w:p w:rsidR="009A7ABF" w:rsidRPr="003A6FC7" w:rsidRDefault="009A7ABF" w:rsidP="00C651FF">
            <w:pPr>
              <w:shd w:val="clear" w:color="auto" w:fill="FFFFFF"/>
              <w:ind w:left="-3"/>
              <w:jc w:val="both"/>
              <w:rPr>
                <w:rFonts w:ascii="Calibri" w:eastAsia="Calibri" w:hAnsi="Calibri" w:cs="Calibri"/>
                <w:sz w:val="20"/>
                <w:szCs w:val="20"/>
                <w:lang w:eastAsia="en-US"/>
              </w:rPr>
            </w:pPr>
          </w:p>
          <w:p w:rsidR="009A7ABF" w:rsidRPr="003A6FC7" w:rsidRDefault="00332204" w:rsidP="00C651FF">
            <w:pPr>
              <w:shd w:val="clear" w:color="auto" w:fill="FFFFFF"/>
              <w:ind w:left="-3"/>
              <w:jc w:val="both"/>
              <w:rPr>
                <w:rFonts w:ascii="Calibri" w:eastAsia="Calibri" w:hAnsi="Calibri" w:cs="Calibri"/>
                <w:sz w:val="20"/>
                <w:szCs w:val="20"/>
                <w:lang w:eastAsia="en-US"/>
              </w:rPr>
            </w:pPr>
            <w:r w:rsidRPr="003A6FC7">
              <w:rPr>
                <w:rFonts w:ascii="Calibri" w:eastAsia="Calibri" w:hAnsi="Calibri" w:cs="Calibri"/>
                <w:noProof/>
                <w:sz w:val="20"/>
                <w:szCs w:val="20"/>
                <w:lang w:eastAsia="en-US"/>
              </w:rPr>
              <w:object w:dxaOrig="10890" w:dyaOrig="5280">
                <v:shape id="_x0000_i1027" type="#_x0000_t75" style="width:242.5pt;height:115.5pt" o:ole="">
                  <v:imagedata r:id="rId15" o:title=""/>
                </v:shape>
                <o:OLEObject Type="Embed" ProgID="AutoCAD.Drawing.15" ShapeID="_x0000_i1027" DrawAspect="Content" ObjectID="_1601822096" r:id="rId16"/>
              </w:object>
            </w:r>
          </w:p>
        </w:tc>
      </w:tr>
      <w:tr w:rsidR="009A7ABF" w:rsidRPr="003A6FC7" w:rsidTr="00D05399">
        <w:trPr>
          <w:cantSplit/>
          <w:trHeight w:val="300"/>
          <w:tblHeader/>
        </w:trPr>
        <w:tc>
          <w:tcPr>
            <w:tcW w:w="2678" w:type="dxa"/>
          </w:tcPr>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Perfil</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Perimetral</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“L”</w:t>
            </w:r>
          </w:p>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u w:val="single"/>
                <w:lang w:eastAsia="en-US"/>
              </w:rPr>
              <w:t>Aplicación</w:t>
            </w:r>
            <w:r w:rsidRPr="003A6FC7">
              <w:rPr>
                <w:rFonts w:ascii="Calibri" w:eastAsia="Calibri" w:hAnsi="Calibri" w:cs="Calibri"/>
                <w:sz w:val="20"/>
                <w:szCs w:val="20"/>
                <w:lang w:eastAsia="en-US"/>
              </w:rPr>
              <w:t>:</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Terminación perimetral del cielorraso o revestimiento con la mampostería</w:t>
            </w:r>
          </w:p>
          <w:p w:rsidR="009A7ABF" w:rsidRPr="003A6FC7" w:rsidRDefault="009A7ABF" w:rsidP="00C651FF">
            <w:pPr>
              <w:shd w:val="clear" w:color="auto" w:fill="FFFFFF"/>
              <w:ind w:left="-3"/>
              <w:jc w:val="center"/>
              <w:rPr>
                <w:rFonts w:ascii="Calibri" w:eastAsia="Calibri" w:hAnsi="Calibri" w:cs="Calibri"/>
                <w:sz w:val="20"/>
                <w:szCs w:val="20"/>
                <w:lang w:eastAsia="en-US"/>
              </w:rPr>
            </w:pPr>
          </w:p>
        </w:tc>
        <w:tc>
          <w:tcPr>
            <w:tcW w:w="6160" w:type="dxa"/>
          </w:tcPr>
          <w:p w:rsidR="009A7ABF" w:rsidRPr="003A6FC7" w:rsidRDefault="009A7ABF" w:rsidP="00C651FF">
            <w:pPr>
              <w:shd w:val="clear" w:color="auto" w:fill="FFFFFF"/>
              <w:ind w:left="-3"/>
              <w:jc w:val="both"/>
              <w:rPr>
                <w:rFonts w:ascii="Calibri" w:eastAsia="Calibri" w:hAnsi="Calibri" w:cs="Calibri"/>
                <w:sz w:val="20"/>
                <w:szCs w:val="20"/>
                <w:lang w:eastAsia="en-US"/>
              </w:rPr>
            </w:pPr>
          </w:p>
          <w:p w:rsidR="009A7ABF" w:rsidRPr="003A6FC7" w:rsidRDefault="00332204" w:rsidP="00C651FF">
            <w:pPr>
              <w:shd w:val="clear" w:color="auto" w:fill="FFFFFF"/>
              <w:ind w:left="-3"/>
              <w:jc w:val="both"/>
              <w:rPr>
                <w:rFonts w:ascii="Calibri" w:eastAsia="Calibri" w:hAnsi="Calibri" w:cs="Calibri"/>
                <w:sz w:val="20"/>
                <w:szCs w:val="20"/>
                <w:lang w:eastAsia="en-US"/>
              </w:rPr>
            </w:pPr>
            <w:r w:rsidRPr="003A6FC7">
              <w:rPr>
                <w:rFonts w:ascii="Calibri" w:eastAsia="Calibri" w:hAnsi="Calibri" w:cs="Calibri"/>
                <w:noProof/>
                <w:sz w:val="20"/>
                <w:szCs w:val="20"/>
                <w:lang w:eastAsia="en-US"/>
              </w:rPr>
              <w:object w:dxaOrig="10890" w:dyaOrig="5280">
                <v:shape id="_x0000_i1028" type="#_x0000_t75" style="width:262.5pt;height:124.5pt" o:ole="">
                  <v:imagedata r:id="rId17" o:title=""/>
                </v:shape>
                <o:OLEObject Type="Embed" ProgID="AutoCAD.Drawing.15" ShapeID="_x0000_i1028" DrawAspect="Content" ObjectID="_1601822097" r:id="rId18"/>
              </w:object>
            </w:r>
          </w:p>
        </w:tc>
      </w:tr>
      <w:tr w:rsidR="009A7ABF" w:rsidRPr="003A6FC7" w:rsidTr="00D05399">
        <w:trPr>
          <w:cantSplit/>
          <w:trHeight w:val="2383"/>
          <w:tblHeader/>
        </w:trPr>
        <w:tc>
          <w:tcPr>
            <w:tcW w:w="2678" w:type="dxa"/>
          </w:tcPr>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Perfil</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Unión</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Flexible</w:t>
            </w:r>
          </w:p>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u w:val="single"/>
                <w:lang w:eastAsia="en-US"/>
              </w:rPr>
              <w:t>Aplicación</w:t>
            </w:r>
            <w:r w:rsidRPr="003A6FC7">
              <w:rPr>
                <w:rFonts w:ascii="Calibri" w:eastAsia="Calibri" w:hAnsi="Calibri" w:cs="Calibri"/>
                <w:sz w:val="20"/>
                <w:szCs w:val="20"/>
                <w:lang w:eastAsia="en-US"/>
              </w:rPr>
              <w:t>:</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Unión de placas dispuestas en diferentes planos.</w:t>
            </w:r>
          </w:p>
          <w:p w:rsidR="009A7ABF" w:rsidRPr="003A6FC7" w:rsidRDefault="009A7ABF" w:rsidP="00C651FF">
            <w:pPr>
              <w:shd w:val="clear" w:color="auto" w:fill="FFFFFF"/>
              <w:ind w:left="-3"/>
              <w:jc w:val="center"/>
              <w:rPr>
                <w:rFonts w:ascii="Calibri" w:eastAsia="Calibri" w:hAnsi="Calibri" w:cs="Calibri"/>
                <w:sz w:val="20"/>
                <w:szCs w:val="20"/>
                <w:lang w:eastAsia="en-US"/>
              </w:rPr>
            </w:pPr>
          </w:p>
        </w:tc>
        <w:tc>
          <w:tcPr>
            <w:tcW w:w="6160" w:type="dxa"/>
          </w:tcPr>
          <w:p w:rsidR="009A7ABF" w:rsidRPr="003A6FC7" w:rsidRDefault="009A7ABF" w:rsidP="00C651FF">
            <w:pPr>
              <w:shd w:val="clear" w:color="auto" w:fill="FFFFFF"/>
              <w:ind w:left="-3"/>
              <w:jc w:val="both"/>
              <w:rPr>
                <w:rFonts w:ascii="Calibri" w:eastAsia="Calibri" w:hAnsi="Calibri" w:cs="Calibri"/>
                <w:sz w:val="20"/>
                <w:szCs w:val="20"/>
                <w:lang w:eastAsia="en-US"/>
              </w:rPr>
            </w:pPr>
          </w:p>
          <w:p w:rsidR="009A7ABF" w:rsidRPr="003A6FC7" w:rsidRDefault="00332204" w:rsidP="00C651FF">
            <w:pPr>
              <w:shd w:val="clear" w:color="auto" w:fill="FFFFFF"/>
              <w:ind w:left="-3"/>
              <w:jc w:val="both"/>
              <w:rPr>
                <w:rFonts w:ascii="Calibri" w:eastAsia="Calibri" w:hAnsi="Calibri" w:cs="Calibri"/>
                <w:sz w:val="20"/>
                <w:szCs w:val="20"/>
                <w:lang w:eastAsia="en-US"/>
              </w:rPr>
            </w:pPr>
            <w:r w:rsidRPr="003A6FC7">
              <w:rPr>
                <w:rFonts w:ascii="Calibri" w:eastAsia="Calibri" w:hAnsi="Calibri" w:cs="Calibri"/>
                <w:noProof/>
                <w:sz w:val="20"/>
                <w:szCs w:val="20"/>
                <w:lang w:eastAsia="en-US"/>
              </w:rPr>
              <w:object w:dxaOrig="10890" w:dyaOrig="5280">
                <v:shape id="_x0000_i1029" type="#_x0000_t75" style="width:295.5pt;height:2in" o:ole="">
                  <v:imagedata r:id="rId19" o:title=""/>
                </v:shape>
                <o:OLEObject Type="Embed" ProgID="AutoCAD.Drawing.15" ShapeID="_x0000_i1029" DrawAspect="Content" ObjectID="_1601822098" r:id="rId20"/>
              </w:object>
            </w:r>
          </w:p>
        </w:tc>
      </w:tr>
    </w:tbl>
    <w:p w:rsidR="009A7ABF" w:rsidRPr="003A6FC7" w:rsidRDefault="009A7ABF" w:rsidP="009A7ABF">
      <w:pPr>
        <w:shd w:val="clear" w:color="auto" w:fill="FFFFFF"/>
        <w:tabs>
          <w:tab w:val="center" w:pos="4419"/>
          <w:tab w:val="right" w:pos="8838"/>
        </w:tabs>
        <w:ind w:left="709"/>
        <w:jc w:val="both"/>
        <w:rPr>
          <w:rFonts w:ascii="Calibri" w:eastAsia="Calibri" w:hAnsi="Calibri" w:cs="Calibri"/>
          <w:sz w:val="20"/>
          <w:szCs w:val="20"/>
          <w:lang w:eastAsia="en-US"/>
        </w:rPr>
      </w:pPr>
    </w:p>
    <w:p w:rsidR="009A7ABF" w:rsidRPr="003A6FC7" w:rsidRDefault="009A7ABF" w:rsidP="009A7ABF">
      <w:pPr>
        <w:widowControl w:val="0"/>
        <w:shd w:val="clear" w:color="auto" w:fill="FFFFFF"/>
        <w:autoSpaceDE w:val="0"/>
        <w:autoSpaceDN w:val="0"/>
        <w:adjustRightInd w:val="0"/>
        <w:ind w:left="709"/>
        <w:contextualSpacing/>
        <w:jc w:val="both"/>
        <w:rPr>
          <w:rFonts w:ascii="Calibri" w:eastAsia="Calibri" w:hAnsi="Calibri" w:cs="Calibri"/>
          <w:spacing w:val="-1"/>
          <w:sz w:val="20"/>
          <w:szCs w:val="20"/>
        </w:rPr>
      </w:pP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Se recomienda que todos los perfiles deban ser de la misma marca y proveedor a objeto de exigir cumplimiento de tiempo de garantía del sistema completo una vez instalado.</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Para su ejecución o colocado se debe:</w:t>
      </w:r>
    </w:p>
    <w:p w:rsidR="009A7ABF" w:rsidRPr="003A6FC7" w:rsidRDefault="009A7ABF" w:rsidP="007B5501">
      <w:pPr>
        <w:pStyle w:val="Prrafodelista"/>
        <w:numPr>
          <w:ilvl w:val="0"/>
          <w:numId w:val="269"/>
        </w:numPr>
        <w:spacing w:after="160"/>
        <w:contextualSpacing/>
        <w:jc w:val="both"/>
        <w:rPr>
          <w:rFonts w:ascii="Calibri" w:hAnsi="Calibri" w:cs="Calibri"/>
          <w:sz w:val="20"/>
          <w:szCs w:val="20"/>
        </w:rPr>
      </w:pPr>
      <w:r w:rsidRPr="003A6FC7">
        <w:rPr>
          <w:rFonts w:ascii="Calibri" w:eastAsia="Calibri" w:hAnsi="Calibri" w:cs="Calibri"/>
          <w:bCs/>
          <w:sz w:val="20"/>
          <w:szCs w:val="20"/>
          <w:lang w:eastAsia="en-US"/>
        </w:rPr>
        <w:t>Depositar en un local bien ventilado, cuya temperatura no supere los 50°C</w:t>
      </w:r>
    </w:p>
    <w:p w:rsidR="009A7ABF" w:rsidRPr="003A6FC7" w:rsidRDefault="009A7ABF" w:rsidP="007B5501">
      <w:pPr>
        <w:pStyle w:val="Prrafodelista"/>
        <w:numPr>
          <w:ilvl w:val="0"/>
          <w:numId w:val="269"/>
        </w:numPr>
        <w:spacing w:after="160"/>
        <w:contextualSpacing/>
        <w:jc w:val="both"/>
        <w:rPr>
          <w:rFonts w:ascii="Calibri" w:hAnsi="Calibri" w:cs="Calibri"/>
          <w:sz w:val="20"/>
          <w:szCs w:val="20"/>
        </w:rPr>
      </w:pPr>
      <w:r w:rsidRPr="003A6FC7">
        <w:rPr>
          <w:rFonts w:ascii="Calibri" w:eastAsia="Calibri" w:hAnsi="Calibri" w:cs="Calibri"/>
          <w:bCs/>
          <w:sz w:val="20"/>
          <w:szCs w:val="20"/>
          <w:lang w:eastAsia="en-US"/>
        </w:rPr>
        <w:t>Proteger las placas de PVC de la caída de cemento, yeso, pintura, etc.</w:t>
      </w:r>
    </w:p>
    <w:p w:rsidR="009A7ABF" w:rsidRPr="003A6FC7" w:rsidRDefault="009A7ABF" w:rsidP="007B5501">
      <w:pPr>
        <w:pStyle w:val="Prrafodelista"/>
        <w:numPr>
          <w:ilvl w:val="0"/>
          <w:numId w:val="269"/>
        </w:numPr>
        <w:spacing w:after="160"/>
        <w:contextualSpacing/>
        <w:jc w:val="both"/>
        <w:rPr>
          <w:rFonts w:ascii="Calibri" w:hAnsi="Calibri" w:cs="Calibri"/>
          <w:sz w:val="20"/>
          <w:szCs w:val="20"/>
        </w:rPr>
      </w:pPr>
      <w:r w:rsidRPr="003A6FC7">
        <w:rPr>
          <w:rFonts w:ascii="Calibri" w:eastAsia="Calibri" w:hAnsi="Calibri" w:cs="Calibri"/>
          <w:bCs/>
          <w:sz w:val="20"/>
          <w:szCs w:val="20"/>
          <w:lang w:eastAsia="en-US"/>
        </w:rPr>
        <w:t>Apilar siempre sobre una superficie plana, con una altura máxima de 1.5 m y con base suficiente para evitar desmoronamientos</w:t>
      </w:r>
    </w:p>
    <w:p w:rsidR="009A7ABF" w:rsidRPr="003A6FC7" w:rsidRDefault="009A7ABF" w:rsidP="007B5501">
      <w:pPr>
        <w:pStyle w:val="Prrafodelista"/>
        <w:numPr>
          <w:ilvl w:val="0"/>
          <w:numId w:val="269"/>
        </w:numPr>
        <w:spacing w:after="160"/>
        <w:contextualSpacing/>
        <w:jc w:val="both"/>
        <w:rPr>
          <w:rFonts w:ascii="Calibri" w:hAnsi="Calibri" w:cs="Calibri"/>
          <w:sz w:val="20"/>
          <w:szCs w:val="20"/>
        </w:rPr>
      </w:pPr>
      <w:r w:rsidRPr="003A6FC7">
        <w:rPr>
          <w:rFonts w:ascii="Calibri" w:eastAsia="Calibri" w:hAnsi="Calibri" w:cs="Calibri"/>
          <w:bCs/>
          <w:sz w:val="20"/>
          <w:szCs w:val="20"/>
          <w:lang w:eastAsia="en-US"/>
        </w:rPr>
        <w:t>Lavar con agua y detergentes neutros. No utilizar alcoholes ni solventes.</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Así mismo se requieren de perfiles metálicos, y otros elementos de fijación a la cubierta metálica que proporcionen estabilidad y rigidez necesaria a cielo falso.</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La instalación de las placas deberá ser realizada por un especialista.</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lastRenderedPageBreak/>
        <w:t>Deberá estar sujeta a la losa o vigas estructurales mediante perfiles metálicos, que se adhieran a la cubierta a través de ganchos de sujeción, y sujetas a los perfiles en L o en T (dependiendo de su ubicación) donde posteriormente se adhieren las placas de PVC.</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Finalmente, el fiscal del servicio aprobará el colocado, previa verificación de la horizontalidad, sujeciones y el colocado de las placas.</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 xml:space="preserve">El proveedor se responsabilizará por el resguardo y mantenimiento de las placas hasta la entrega definitiva </w:t>
      </w:r>
      <w:r w:rsidR="00E5219D">
        <w:rPr>
          <w:rFonts w:ascii="Calibri" w:hAnsi="Calibri" w:cs="Calibri"/>
          <w:sz w:val="20"/>
          <w:szCs w:val="20"/>
        </w:rPr>
        <w:t>del servicio</w:t>
      </w:r>
      <w:r w:rsidRPr="003A6FC7">
        <w:rPr>
          <w:rFonts w:ascii="Calibri" w:hAnsi="Calibri" w:cs="Calibri"/>
          <w:sz w:val="20"/>
          <w:szCs w:val="20"/>
        </w:rPr>
        <w:t>, en caso de que se pierdan piezas deberán incluir su reposición.</w:t>
      </w:r>
    </w:p>
    <w:p w:rsidR="009A7ABF" w:rsidRPr="003A6FC7" w:rsidRDefault="009A7ABF" w:rsidP="009A7ABF">
      <w:pPr>
        <w:spacing w:after="160"/>
        <w:ind w:left="709"/>
        <w:contextualSpacing/>
        <w:jc w:val="both"/>
        <w:rPr>
          <w:rFonts w:ascii="Calibri" w:hAnsi="Calibri" w:cs="Calibri"/>
          <w:sz w:val="20"/>
          <w:szCs w:val="20"/>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100: REPOSICION DE CIELOS FALSOS CARTON - YESO INC. ACC. Y EST. MET.</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widowControl w:val="0"/>
        <w:shd w:val="clear" w:color="auto" w:fill="FFFFFF"/>
        <w:autoSpaceDE w:val="0"/>
        <w:autoSpaceDN w:val="0"/>
        <w:adjustRightInd w:val="0"/>
        <w:ind w:left="709"/>
        <w:contextualSpacing/>
        <w:jc w:val="both"/>
        <w:rPr>
          <w:rFonts w:ascii="Calibri" w:eastAsia="Calibri" w:hAnsi="Calibri" w:cs="Calibri"/>
          <w:spacing w:val="-1"/>
          <w:sz w:val="20"/>
          <w:szCs w:val="20"/>
        </w:rPr>
      </w:pPr>
      <w:r w:rsidRPr="003A6FC7">
        <w:rPr>
          <w:rFonts w:ascii="Calibri" w:eastAsia="Calibri" w:hAnsi="Calibri" w:cs="Calibri"/>
          <w:spacing w:val="-1"/>
          <w:sz w:val="20"/>
          <w:szCs w:val="20"/>
        </w:rPr>
        <w:t xml:space="preserve">Este ítem se refiere al retiro y reposición de cielos falsos de cartón de yeso o </w:t>
      </w:r>
      <w:r w:rsidR="00AF0086" w:rsidRPr="003A6FC7">
        <w:rPr>
          <w:rFonts w:ascii="Calibri" w:eastAsia="Calibri" w:hAnsi="Calibri" w:cs="Calibri"/>
          <w:spacing w:val="-1"/>
          <w:sz w:val="20"/>
          <w:szCs w:val="20"/>
        </w:rPr>
        <w:t>Drywall</w:t>
      </w:r>
      <w:r w:rsidRPr="003A6FC7">
        <w:rPr>
          <w:rFonts w:ascii="Calibri" w:eastAsia="Calibri" w:hAnsi="Calibri" w:cs="Calibri"/>
          <w:spacing w:val="-1"/>
          <w:sz w:val="20"/>
          <w:szCs w:val="20"/>
        </w:rPr>
        <w:t xml:space="preserve">, incluye su estructura metálica de soporte, </w:t>
      </w:r>
      <w:r w:rsidRPr="003A6FC7">
        <w:rPr>
          <w:rFonts w:ascii="Calibri" w:eastAsia="Calibri" w:hAnsi="Calibri" w:cs="Calibri"/>
          <w:sz w:val="20"/>
          <w:szCs w:val="20"/>
          <w:lang w:eastAsia="en-US"/>
        </w:rPr>
        <w:t>de acuerdo a lo indicado por el fiscal de servicio y/o especificaciones técnicas descritas a continuación:</w:t>
      </w:r>
    </w:p>
    <w:p w:rsidR="009A7ABF" w:rsidRPr="003A6FC7" w:rsidRDefault="009A7ABF" w:rsidP="009A7ABF">
      <w:pPr>
        <w:widowControl w:val="0"/>
        <w:shd w:val="clear" w:color="auto" w:fill="FFFFFF"/>
        <w:autoSpaceDE w:val="0"/>
        <w:autoSpaceDN w:val="0"/>
        <w:adjustRightInd w:val="0"/>
        <w:ind w:left="709"/>
        <w:contextualSpacing/>
        <w:jc w:val="both"/>
        <w:rPr>
          <w:rFonts w:ascii="Calibri" w:eastAsia="Calibri" w:hAnsi="Calibri" w:cs="Calibri"/>
          <w:color w:val="FF0000"/>
          <w:spacing w:val="-1"/>
          <w:sz w:val="20"/>
          <w:szCs w:val="20"/>
        </w:rPr>
      </w:pP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 xml:space="preserve">Se utilizará paneles de cartón yeso estándar de 1.20 x 2.40, e=9.5 mm., cinta de papel micro perforada y masilla lista para usar, todo en correspondencia con lo usual en este sistema. </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Las superficies de los cielos falsos deberán quedar tersas en grado fino, sin juntas visibles, planas, uniformes, sin huecos, rasgaduras, desprendimientos, a nivel y a la misma altura del piso terminado en toda ella y ningún otro defecto que se transluzca cuando se aplique la pintura.</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Estos cielos deberán quedar en adecuadas condiciones de resistencia sobre todo en relación con las instalaciones electromecánicas que queden entre ellos y la cubierta.</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 xml:space="preserve">Todos los componentes del sistema deberán ser de la misma marca y mismo proveedor, a objeto de exigir cumplimiento de tiempo de garantía del sistema completo una vez instalado. </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 xml:space="preserve"> El sistema deberá estar conformado por:</w:t>
      </w:r>
    </w:p>
    <w:p w:rsidR="009A7ABF" w:rsidRPr="003A6FC7" w:rsidRDefault="009A7ABF" w:rsidP="007B5501">
      <w:pPr>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Placas cartón yeso estándar de 1.20 x 2.40 e 9.5 mm :</w:t>
      </w:r>
    </w:p>
    <w:p w:rsidR="009A7ABF" w:rsidRPr="003A6FC7" w:rsidRDefault="009A7ABF" w:rsidP="007B5501">
      <w:pPr>
        <w:numPr>
          <w:ilvl w:val="1"/>
          <w:numId w:val="271"/>
        </w:numPr>
        <w:spacing w:after="160"/>
        <w:contextualSpacing/>
        <w:jc w:val="both"/>
        <w:rPr>
          <w:rFonts w:ascii="Calibri" w:hAnsi="Calibri" w:cs="Calibri"/>
          <w:sz w:val="20"/>
          <w:szCs w:val="20"/>
        </w:rPr>
      </w:pPr>
      <w:r w:rsidRPr="003A6FC7">
        <w:rPr>
          <w:rFonts w:ascii="Calibri" w:hAnsi="Calibri" w:cs="Calibri"/>
          <w:sz w:val="20"/>
          <w:szCs w:val="20"/>
        </w:rPr>
        <w:t>Peso 7.5 Kg/m2.</w:t>
      </w:r>
    </w:p>
    <w:p w:rsidR="009A7ABF" w:rsidRPr="003A6FC7" w:rsidRDefault="009A7ABF" w:rsidP="007B5501">
      <w:pPr>
        <w:numPr>
          <w:ilvl w:val="1"/>
          <w:numId w:val="271"/>
        </w:numPr>
        <w:spacing w:after="160"/>
        <w:contextualSpacing/>
        <w:jc w:val="both"/>
        <w:rPr>
          <w:rFonts w:ascii="Calibri" w:hAnsi="Calibri" w:cs="Calibri"/>
          <w:sz w:val="20"/>
          <w:szCs w:val="20"/>
        </w:rPr>
      </w:pPr>
      <w:r w:rsidRPr="003A6FC7">
        <w:rPr>
          <w:rFonts w:ascii="Calibri" w:hAnsi="Calibri" w:cs="Calibri"/>
          <w:sz w:val="20"/>
          <w:szCs w:val="20"/>
        </w:rPr>
        <w:t>Ambas caras revestidas con papel celulosa especial, siendo el del frente y el de la cara posterior del mismo color.</w:t>
      </w:r>
    </w:p>
    <w:p w:rsidR="009A7ABF" w:rsidRPr="003A6FC7" w:rsidRDefault="009A7ABF" w:rsidP="007B5501">
      <w:pPr>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Masilla lista para usar.</w:t>
      </w:r>
    </w:p>
    <w:p w:rsidR="009A7ABF" w:rsidRPr="003A6FC7" w:rsidRDefault="009A7ABF" w:rsidP="007B5501">
      <w:pPr>
        <w:numPr>
          <w:ilvl w:val="1"/>
          <w:numId w:val="271"/>
        </w:numPr>
        <w:spacing w:after="160"/>
        <w:contextualSpacing/>
        <w:jc w:val="both"/>
        <w:rPr>
          <w:rFonts w:ascii="Calibri" w:hAnsi="Calibri" w:cs="Calibri"/>
          <w:sz w:val="20"/>
          <w:szCs w:val="20"/>
        </w:rPr>
      </w:pPr>
      <w:r w:rsidRPr="003A6FC7">
        <w:rPr>
          <w:rFonts w:ascii="Calibri" w:hAnsi="Calibri" w:cs="Calibri"/>
          <w:sz w:val="20"/>
          <w:szCs w:val="20"/>
        </w:rPr>
        <w:lastRenderedPageBreak/>
        <w:t>Mezcla base acuosa de emulsiones vinílicas, espesantes celulósicos y cargas minerales naturales.</w:t>
      </w:r>
    </w:p>
    <w:p w:rsidR="009A7ABF" w:rsidRPr="003A6FC7" w:rsidRDefault="009A7ABF" w:rsidP="007B5501">
      <w:pPr>
        <w:numPr>
          <w:ilvl w:val="1"/>
          <w:numId w:val="271"/>
        </w:numPr>
        <w:spacing w:after="160"/>
        <w:contextualSpacing/>
        <w:jc w:val="both"/>
        <w:rPr>
          <w:rFonts w:ascii="Calibri" w:hAnsi="Calibri" w:cs="Calibri"/>
          <w:sz w:val="20"/>
          <w:szCs w:val="20"/>
        </w:rPr>
      </w:pPr>
      <w:r w:rsidRPr="003A6FC7">
        <w:rPr>
          <w:rFonts w:ascii="Calibri" w:hAnsi="Calibri" w:cs="Calibri"/>
          <w:sz w:val="20"/>
          <w:szCs w:val="20"/>
        </w:rPr>
        <w:t>No tiene reactividad polimerización.</w:t>
      </w:r>
    </w:p>
    <w:p w:rsidR="009A7ABF" w:rsidRPr="003A6FC7" w:rsidRDefault="009A7ABF" w:rsidP="007B5501">
      <w:pPr>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Cinta micro perforada</w:t>
      </w:r>
    </w:p>
    <w:p w:rsidR="009A7ABF" w:rsidRPr="003A6FC7" w:rsidRDefault="009A7ABF" w:rsidP="007B5501">
      <w:pPr>
        <w:numPr>
          <w:ilvl w:val="1"/>
          <w:numId w:val="271"/>
        </w:numPr>
        <w:spacing w:after="160"/>
        <w:contextualSpacing/>
        <w:jc w:val="both"/>
        <w:rPr>
          <w:rFonts w:ascii="Calibri" w:hAnsi="Calibri" w:cs="Calibri"/>
          <w:sz w:val="20"/>
          <w:szCs w:val="20"/>
        </w:rPr>
      </w:pPr>
      <w:r w:rsidRPr="003A6FC7">
        <w:rPr>
          <w:rFonts w:ascii="Calibri" w:hAnsi="Calibri" w:cs="Calibri"/>
          <w:sz w:val="20"/>
          <w:szCs w:val="20"/>
        </w:rPr>
        <w:t>Ancho de 5,0 cm para tomado de juntas.</w:t>
      </w:r>
    </w:p>
    <w:p w:rsidR="009A7ABF" w:rsidRPr="003A6FC7" w:rsidRDefault="009A7ABF" w:rsidP="007B5501">
      <w:pPr>
        <w:numPr>
          <w:ilvl w:val="1"/>
          <w:numId w:val="271"/>
        </w:numPr>
        <w:spacing w:after="160"/>
        <w:contextualSpacing/>
        <w:jc w:val="both"/>
        <w:rPr>
          <w:rFonts w:ascii="Calibri" w:hAnsi="Calibri" w:cs="Calibri"/>
          <w:sz w:val="20"/>
          <w:szCs w:val="20"/>
        </w:rPr>
      </w:pPr>
      <w:r w:rsidRPr="003A6FC7">
        <w:rPr>
          <w:rFonts w:ascii="Calibri" w:hAnsi="Calibri" w:cs="Calibri"/>
          <w:sz w:val="20"/>
          <w:szCs w:val="20"/>
        </w:rPr>
        <w:t>Pre marcada en el centro</w:t>
      </w:r>
    </w:p>
    <w:p w:rsidR="009A7ABF" w:rsidRPr="003A6FC7" w:rsidRDefault="009A7ABF" w:rsidP="007B5501">
      <w:pPr>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 xml:space="preserve">Sistema de perfilería </w:t>
      </w:r>
    </w:p>
    <w:p w:rsidR="009A7ABF" w:rsidRPr="003A6FC7" w:rsidRDefault="009A7ABF" w:rsidP="007B5501">
      <w:pPr>
        <w:numPr>
          <w:ilvl w:val="1"/>
          <w:numId w:val="271"/>
        </w:numPr>
        <w:spacing w:after="160"/>
        <w:contextualSpacing/>
        <w:jc w:val="both"/>
        <w:rPr>
          <w:rFonts w:ascii="Calibri" w:hAnsi="Calibri" w:cs="Calibri"/>
          <w:sz w:val="20"/>
          <w:szCs w:val="20"/>
        </w:rPr>
      </w:pPr>
      <w:r w:rsidRPr="003A6FC7">
        <w:rPr>
          <w:rFonts w:ascii="Calibri" w:hAnsi="Calibri" w:cs="Calibri"/>
          <w:sz w:val="20"/>
          <w:szCs w:val="20"/>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9A7ABF" w:rsidRPr="003A6FC7" w:rsidRDefault="009A7ABF" w:rsidP="007B5501">
      <w:pPr>
        <w:numPr>
          <w:ilvl w:val="1"/>
          <w:numId w:val="271"/>
        </w:numPr>
        <w:spacing w:after="160"/>
        <w:contextualSpacing/>
        <w:jc w:val="both"/>
        <w:rPr>
          <w:rFonts w:ascii="Calibri" w:hAnsi="Calibri" w:cs="Calibri"/>
          <w:sz w:val="20"/>
          <w:szCs w:val="20"/>
        </w:rPr>
      </w:pPr>
      <w:r w:rsidRPr="003A6FC7">
        <w:rPr>
          <w:rFonts w:ascii="Calibri" w:hAnsi="Calibri" w:cs="Calibri"/>
          <w:sz w:val="20"/>
          <w:szCs w:val="20"/>
        </w:rPr>
        <w:t xml:space="preserve">Todo el sistema de perfilería deberá ser de la misma marca y mismo proveedor, a objeto de exigir cumplimiento de tiempo de garantía del sistema completo una vez instalado. </w:t>
      </w:r>
    </w:p>
    <w:p w:rsidR="009A7ABF" w:rsidRPr="003A6FC7" w:rsidRDefault="009A7ABF" w:rsidP="007B5501">
      <w:pPr>
        <w:numPr>
          <w:ilvl w:val="0"/>
          <w:numId w:val="47"/>
        </w:numPr>
        <w:spacing w:after="160"/>
        <w:ind w:left="1068"/>
        <w:contextualSpacing/>
        <w:jc w:val="both"/>
        <w:rPr>
          <w:rFonts w:ascii="Calibri" w:hAnsi="Calibri" w:cs="Calibri"/>
          <w:sz w:val="20"/>
          <w:szCs w:val="20"/>
        </w:rPr>
      </w:pPr>
      <w:r w:rsidRPr="003A6FC7">
        <w:rPr>
          <w:rFonts w:ascii="Calibri" w:hAnsi="Calibri" w:cs="Calibri"/>
          <w:sz w:val="20"/>
          <w:szCs w:val="20"/>
        </w:rPr>
        <w:t>El sistema de perfilería deberá estar conformado por:</w:t>
      </w:r>
    </w:p>
    <w:p w:rsidR="009A7ABF" w:rsidRPr="003A6FC7" w:rsidRDefault="009A7ABF" w:rsidP="007B5501">
      <w:pPr>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 xml:space="preserve">Perfil de 2 1/2”, tipo U: </w:t>
      </w:r>
    </w:p>
    <w:p w:rsidR="009A7ABF" w:rsidRPr="003A6FC7" w:rsidRDefault="009A7ABF" w:rsidP="007B5501">
      <w:pPr>
        <w:numPr>
          <w:ilvl w:val="1"/>
          <w:numId w:val="271"/>
        </w:numPr>
        <w:spacing w:after="160"/>
        <w:contextualSpacing/>
        <w:jc w:val="both"/>
        <w:rPr>
          <w:rFonts w:ascii="Calibri" w:hAnsi="Calibri" w:cs="Calibri"/>
          <w:sz w:val="20"/>
          <w:szCs w:val="20"/>
        </w:rPr>
      </w:pPr>
      <w:r w:rsidRPr="003A6FC7">
        <w:rPr>
          <w:rFonts w:ascii="Calibri" w:hAnsi="Calibri" w:cs="Calibri"/>
          <w:sz w:val="20"/>
          <w:szCs w:val="20"/>
        </w:rPr>
        <w:t>Espesor mínimo 0,5 mm.</w:t>
      </w:r>
    </w:p>
    <w:p w:rsidR="009A7ABF" w:rsidRPr="003A6FC7" w:rsidRDefault="009A7ABF" w:rsidP="007B5501">
      <w:pPr>
        <w:numPr>
          <w:ilvl w:val="1"/>
          <w:numId w:val="271"/>
        </w:numPr>
        <w:spacing w:after="160"/>
        <w:contextualSpacing/>
        <w:jc w:val="both"/>
        <w:rPr>
          <w:rFonts w:ascii="Calibri" w:hAnsi="Calibri" w:cs="Calibri"/>
          <w:sz w:val="20"/>
          <w:szCs w:val="20"/>
        </w:rPr>
      </w:pPr>
      <w:r w:rsidRPr="003A6FC7">
        <w:rPr>
          <w:rFonts w:ascii="Calibri" w:hAnsi="Calibri" w:cs="Calibri"/>
          <w:sz w:val="20"/>
          <w:szCs w:val="20"/>
        </w:rPr>
        <w:t>Chapa galvanizada</w:t>
      </w:r>
    </w:p>
    <w:p w:rsidR="009A7ABF" w:rsidRPr="003A6FC7" w:rsidRDefault="009A7ABF" w:rsidP="007B5501">
      <w:pPr>
        <w:numPr>
          <w:ilvl w:val="1"/>
          <w:numId w:val="271"/>
        </w:numPr>
        <w:spacing w:after="160"/>
        <w:contextualSpacing/>
        <w:jc w:val="both"/>
        <w:rPr>
          <w:rFonts w:ascii="Calibri" w:hAnsi="Calibri" w:cs="Calibri"/>
          <w:sz w:val="20"/>
          <w:szCs w:val="20"/>
        </w:rPr>
      </w:pPr>
      <w:r w:rsidRPr="003A6FC7">
        <w:rPr>
          <w:rFonts w:ascii="Calibri" w:hAnsi="Calibri" w:cs="Calibri"/>
          <w:sz w:val="20"/>
          <w:szCs w:val="20"/>
        </w:rPr>
        <w:t>Sección A 30 mm</w:t>
      </w:r>
    </w:p>
    <w:p w:rsidR="009A7ABF" w:rsidRPr="003A6FC7" w:rsidRDefault="009A7ABF" w:rsidP="007B5501">
      <w:pPr>
        <w:numPr>
          <w:ilvl w:val="1"/>
          <w:numId w:val="271"/>
        </w:numPr>
        <w:spacing w:after="160"/>
        <w:contextualSpacing/>
        <w:jc w:val="both"/>
        <w:rPr>
          <w:rFonts w:ascii="Calibri" w:hAnsi="Calibri" w:cs="Calibri"/>
          <w:sz w:val="20"/>
          <w:szCs w:val="20"/>
        </w:rPr>
      </w:pPr>
      <w:r w:rsidRPr="003A6FC7">
        <w:rPr>
          <w:rFonts w:ascii="Calibri" w:hAnsi="Calibri" w:cs="Calibri"/>
          <w:sz w:val="20"/>
          <w:szCs w:val="20"/>
        </w:rPr>
        <w:t>Sección C 70 mm</w:t>
      </w:r>
    </w:p>
    <w:p w:rsidR="009A7ABF" w:rsidRPr="003A6FC7" w:rsidRDefault="009A7ABF" w:rsidP="007B5501">
      <w:pPr>
        <w:numPr>
          <w:ilvl w:val="1"/>
          <w:numId w:val="271"/>
        </w:numPr>
        <w:spacing w:after="160"/>
        <w:contextualSpacing/>
        <w:jc w:val="both"/>
        <w:rPr>
          <w:rFonts w:ascii="Calibri" w:hAnsi="Calibri" w:cs="Calibri"/>
          <w:sz w:val="20"/>
          <w:szCs w:val="20"/>
        </w:rPr>
      </w:pPr>
      <w:r w:rsidRPr="003A6FC7">
        <w:rPr>
          <w:rFonts w:ascii="Calibri" w:hAnsi="Calibri" w:cs="Calibri"/>
          <w:sz w:val="20"/>
          <w:szCs w:val="20"/>
        </w:rPr>
        <w:t>Largo 2.60 mt</w:t>
      </w:r>
    </w:p>
    <w:p w:rsidR="009A7ABF" w:rsidRPr="003A6FC7" w:rsidRDefault="009A7ABF" w:rsidP="007B5501">
      <w:pPr>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 xml:space="preserve">Perfil Larguero 2 ½”, tipo C: </w:t>
      </w:r>
    </w:p>
    <w:p w:rsidR="009A7ABF" w:rsidRPr="003A6FC7" w:rsidRDefault="009A7ABF" w:rsidP="007B5501">
      <w:pPr>
        <w:numPr>
          <w:ilvl w:val="1"/>
          <w:numId w:val="271"/>
        </w:numPr>
        <w:spacing w:after="160"/>
        <w:contextualSpacing/>
        <w:jc w:val="both"/>
        <w:rPr>
          <w:rFonts w:ascii="Calibri" w:hAnsi="Calibri" w:cs="Calibri"/>
          <w:sz w:val="20"/>
          <w:szCs w:val="20"/>
        </w:rPr>
      </w:pPr>
      <w:r w:rsidRPr="003A6FC7">
        <w:rPr>
          <w:rFonts w:ascii="Calibri" w:hAnsi="Calibri" w:cs="Calibri"/>
          <w:sz w:val="20"/>
          <w:szCs w:val="20"/>
        </w:rPr>
        <w:t>Espesor mínimo 0,5 mm,</w:t>
      </w:r>
    </w:p>
    <w:p w:rsidR="009A7ABF" w:rsidRPr="003A6FC7" w:rsidRDefault="009A7ABF" w:rsidP="007B5501">
      <w:pPr>
        <w:numPr>
          <w:ilvl w:val="1"/>
          <w:numId w:val="271"/>
        </w:numPr>
        <w:spacing w:after="160"/>
        <w:contextualSpacing/>
        <w:jc w:val="both"/>
        <w:rPr>
          <w:rFonts w:ascii="Calibri" w:hAnsi="Calibri" w:cs="Calibri"/>
          <w:sz w:val="20"/>
          <w:szCs w:val="20"/>
        </w:rPr>
      </w:pPr>
      <w:r w:rsidRPr="003A6FC7">
        <w:rPr>
          <w:rFonts w:ascii="Calibri" w:hAnsi="Calibri" w:cs="Calibri"/>
          <w:sz w:val="20"/>
          <w:szCs w:val="20"/>
        </w:rPr>
        <w:t xml:space="preserve">Chapa galvanizada.   </w:t>
      </w:r>
    </w:p>
    <w:p w:rsidR="009A7ABF" w:rsidRPr="003A6FC7" w:rsidRDefault="009A7ABF" w:rsidP="007B5501">
      <w:pPr>
        <w:numPr>
          <w:ilvl w:val="1"/>
          <w:numId w:val="271"/>
        </w:numPr>
        <w:spacing w:after="160"/>
        <w:contextualSpacing/>
        <w:jc w:val="both"/>
        <w:rPr>
          <w:rFonts w:ascii="Calibri" w:hAnsi="Calibri" w:cs="Calibri"/>
          <w:sz w:val="20"/>
          <w:szCs w:val="20"/>
        </w:rPr>
      </w:pPr>
      <w:r w:rsidRPr="003A6FC7">
        <w:rPr>
          <w:rFonts w:ascii="Calibri" w:hAnsi="Calibri" w:cs="Calibri"/>
          <w:sz w:val="20"/>
          <w:szCs w:val="20"/>
        </w:rPr>
        <w:t xml:space="preserve">Sección A 35 mm </w:t>
      </w:r>
    </w:p>
    <w:p w:rsidR="009A7ABF" w:rsidRPr="003A6FC7" w:rsidRDefault="009A7ABF" w:rsidP="007B5501">
      <w:pPr>
        <w:numPr>
          <w:ilvl w:val="1"/>
          <w:numId w:val="271"/>
        </w:numPr>
        <w:spacing w:after="160"/>
        <w:contextualSpacing/>
        <w:jc w:val="both"/>
        <w:rPr>
          <w:rFonts w:ascii="Calibri" w:hAnsi="Calibri" w:cs="Calibri"/>
          <w:sz w:val="20"/>
          <w:szCs w:val="20"/>
        </w:rPr>
      </w:pPr>
      <w:r w:rsidRPr="003A6FC7">
        <w:rPr>
          <w:rFonts w:ascii="Calibri" w:hAnsi="Calibri" w:cs="Calibri"/>
          <w:sz w:val="20"/>
          <w:szCs w:val="20"/>
        </w:rPr>
        <w:t>Sección B 69 mm</w:t>
      </w:r>
    </w:p>
    <w:p w:rsidR="009A7ABF" w:rsidRPr="003A6FC7" w:rsidRDefault="009A7ABF" w:rsidP="007B5501">
      <w:pPr>
        <w:numPr>
          <w:ilvl w:val="1"/>
          <w:numId w:val="271"/>
        </w:numPr>
        <w:spacing w:after="160"/>
        <w:contextualSpacing/>
        <w:jc w:val="both"/>
        <w:rPr>
          <w:rFonts w:ascii="Calibri" w:hAnsi="Calibri" w:cs="Calibri"/>
          <w:sz w:val="20"/>
          <w:szCs w:val="20"/>
        </w:rPr>
      </w:pPr>
      <w:r w:rsidRPr="003A6FC7">
        <w:rPr>
          <w:rFonts w:ascii="Calibri" w:hAnsi="Calibri" w:cs="Calibri"/>
          <w:sz w:val="20"/>
          <w:szCs w:val="20"/>
        </w:rPr>
        <w:t xml:space="preserve">Largo 2.60 mt </w:t>
      </w:r>
    </w:p>
    <w:p w:rsidR="009A7ABF" w:rsidRPr="003A6FC7" w:rsidRDefault="009A7ABF" w:rsidP="007B5501">
      <w:pPr>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Perfil 1 ¼”, tipo esquinero para proteger aristas.</w:t>
      </w:r>
    </w:p>
    <w:p w:rsidR="009A7ABF" w:rsidRPr="003A6FC7" w:rsidRDefault="009A7ABF" w:rsidP="007B5501">
      <w:pPr>
        <w:numPr>
          <w:ilvl w:val="1"/>
          <w:numId w:val="272"/>
        </w:numPr>
        <w:spacing w:after="160"/>
        <w:contextualSpacing/>
        <w:jc w:val="both"/>
        <w:rPr>
          <w:rFonts w:ascii="Calibri" w:hAnsi="Calibri" w:cs="Calibri"/>
          <w:sz w:val="20"/>
          <w:szCs w:val="20"/>
        </w:rPr>
      </w:pPr>
      <w:r w:rsidRPr="003A6FC7">
        <w:rPr>
          <w:rFonts w:ascii="Calibri" w:hAnsi="Calibri" w:cs="Calibri"/>
          <w:sz w:val="20"/>
          <w:szCs w:val="20"/>
        </w:rPr>
        <w:t>Chapa galvanizada</w:t>
      </w:r>
    </w:p>
    <w:p w:rsidR="009A7ABF" w:rsidRPr="003A6FC7" w:rsidRDefault="009A7ABF" w:rsidP="007B5501">
      <w:pPr>
        <w:numPr>
          <w:ilvl w:val="1"/>
          <w:numId w:val="272"/>
        </w:numPr>
        <w:spacing w:after="160"/>
        <w:contextualSpacing/>
        <w:jc w:val="both"/>
        <w:rPr>
          <w:rFonts w:ascii="Calibri" w:hAnsi="Calibri" w:cs="Calibri"/>
          <w:sz w:val="20"/>
          <w:szCs w:val="20"/>
        </w:rPr>
      </w:pPr>
      <w:r w:rsidRPr="003A6FC7">
        <w:rPr>
          <w:rFonts w:ascii="Calibri" w:hAnsi="Calibri" w:cs="Calibri"/>
          <w:sz w:val="20"/>
          <w:szCs w:val="20"/>
        </w:rPr>
        <w:t>Sección A 32 mm</w:t>
      </w:r>
    </w:p>
    <w:p w:rsidR="009A7ABF" w:rsidRPr="003A6FC7" w:rsidRDefault="009A7ABF" w:rsidP="007B5501">
      <w:pPr>
        <w:numPr>
          <w:ilvl w:val="1"/>
          <w:numId w:val="272"/>
        </w:numPr>
        <w:spacing w:after="160"/>
        <w:contextualSpacing/>
        <w:jc w:val="both"/>
        <w:rPr>
          <w:rFonts w:ascii="Calibri" w:hAnsi="Calibri" w:cs="Calibri"/>
          <w:sz w:val="20"/>
          <w:szCs w:val="20"/>
        </w:rPr>
      </w:pPr>
      <w:r w:rsidRPr="003A6FC7">
        <w:rPr>
          <w:rFonts w:ascii="Calibri" w:hAnsi="Calibri" w:cs="Calibri"/>
          <w:sz w:val="20"/>
          <w:szCs w:val="20"/>
        </w:rPr>
        <w:t>Sección B 32 mm</w:t>
      </w:r>
    </w:p>
    <w:p w:rsidR="009A7ABF" w:rsidRPr="003A6FC7" w:rsidRDefault="009A7ABF" w:rsidP="007B5501">
      <w:pPr>
        <w:numPr>
          <w:ilvl w:val="1"/>
          <w:numId w:val="272"/>
        </w:numPr>
        <w:spacing w:after="160"/>
        <w:contextualSpacing/>
        <w:jc w:val="both"/>
        <w:rPr>
          <w:rFonts w:ascii="Calibri" w:hAnsi="Calibri" w:cs="Calibri"/>
          <w:sz w:val="20"/>
          <w:szCs w:val="20"/>
        </w:rPr>
      </w:pPr>
      <w:r w:rsidRPr="003A6FC7">
        <w:rPr>
          <w:rFonts w:ascii="Calibri" w:hAnsi="Calibri" w:cs="Calibri"/>
          <w:sz w:val="20"/>
          <w:szCs w:val="20"/>
        </w:rPr>
        <w:t>Largo 3.60 mt</w:t>
      </w:r>
    </w:p>
    <w:p w:rsidR="009A7ABF" w:rsidRPr="003A6FC7" w:rsidRDefault="009A7ABF" w:rsidP="007B5501">
      <w:pPr>
        <w:numPr>
          <w:ilvl w:val="0"/>
          <w:numId w:val="273"/>
        </w:numPr>
        <w:spacing w:after="160"/>
        <w:contextualSpacing/>
        <w:jc w:val="both"/>
        <w:rPr>
          <w:rFonts w:ascii="Calibri" w:hAnsi="Calibri" w:cs="Calibri"/>
          <w:sz w:val="20"/>
          <w:szCs w:val="20"/>
        </w:rPr>
      </w:pPr>
      <w:r w:rsidRPr="003A6FC7">
        <w:rPr>
          <w:rFonts w:ascii="Calibri" w:hAnsi="Calibri" w:cs="Calibri"/>
          <w:sz w:val="20"/>
          <w:szCs w:val="20"/>
        </w:rPr>
        <w:t xml:space="preserve">Tonillos T1 punta aguja </w:t>
      </w:r>
    </w:p>
    <w:p w:rsidR="009A7ABF" w:rsidRPr="003A6FC7" w:rsidRDefault="009A7ABF" w:rsidP="007B5501">
      <w:pPr>
        <w:numPr>
          <w:ilvl w:val="1"/>
          <w:numId w:val="272"/>
        </w:numPr>
        <w:spacing w:after="160"/>
        <w:contextualSpacing/>
        <w:jc w:val="both"/>
        <w:rPr>
          <w:rFonts w:ascii="Calibri" w:hAnsi="Calibri" w:cs="Calibri"/>
          <w:sz w:val="20"/>
          <w:szCs w:val="20"/>
        </w:rPr>
      </w:pPr>
      <w:r w:rsidRPr="003A6FC7">
        <w:rPr>
          <w:rFonts w:ascii="Calibri" w:hAnsi="Calibri" w:cs="Calibri"/>
          <w:sz w:val="20"/>
          <w:szCs w:val="20"/>
        </w:rPr>
        <w:t>Largo 14mm</w:t>
      </w:r>
    </w:p>
    <w:p w:rsidR="009A7ABF" w:rsidRPr="003A6FC7" w:rsidRDefault="009A7ABF" w:rsidP="007B5501">
      <w:pPr>
        <w:numPr>
          <w:ilvl w:val="1"/>
          <w:numId w:val="272"/>
        </w:numPr>
        <w:spacing w:after="160"/>
        <w:contextualSpacing/>
        <w:jc w:val="both"/>
        <w:rPr>
          <w:rFonts w:ascii="Calibri" w:hAnsi="Calibri" w:cs="Calibri"/>
          <w:sz w:val="20"/>
          <w:szCs w:val="20"/>
        </w:rPr>
      </w:pPr>
      <w:r w:rsidRPr="003A6FC7">
        <w:rPr>
          <w:rFonts w:ascii="Calibri" w:hAnsi="Calibri" w:cs="Calibri"/>
          <w:sz w:val="20"/>
          <w:szCs w:val="20"/>
        </w:rPr>
        <w:t>Con tratamiento resistente a la corrosión</w:t>
      </w:r>
    </w:p>
    <w:p w:rsidR="009A7ABF" w:rsidRPr="003A6FC7" w:rsidRDefault="009A7ABF" w:rsidP="007B5501">
      <w:pPr>
        <w:numPr>
          <w:ilvl w:val="1"/>
          <w:numId w:val="272"/>
        </w:numPr>
        <w:spacing w:after="160"/>
        <w:contextualSpacing/>
        <w:jc w:val="both"/>
        <w:rPr>
          <w:rFonts w:ascii="Calibri" w:hAnsi="Calibri" w:cs="Calibri"/>
          <w:sz w:val="20"/>
          <w:szCs w:val="20"/>
        </w:rPr>
      </w:pPr>
      <w:r w:rsidRPr="003A6FC7">
        <w:rPr>
          <w:rFonts w:ascii="Calibri" w:hAnsi="Calibri" w:cs="Calibri"/>
          <w:sz w:val="20"/>
          <w:szCs w:val="20"/>
        </w:rPr>
        <w:t>Fabricados bajo norma IRAM 5471</w:t>
      </w:r>
    </w:p>
    <w:p w:rsidR="009A7ABF" w:rsidRPr="003A6FC7" w:rsidRDefault="009A7ABF" w:rsidP="007B5501">
      <w:pPr>
        <w:numPr>
          <w:ilvl w:val="0"/>
          <w:numId w:val="273"/>
        </w:numPr>
        <w:spacing w:after="160"/>
        <w:contextualSpacing/>
        <w:jc w:val="both"/>
        <w:rPr>
          <w:rFonts w:ascii="Calibri" w:hAnsi="Calibri" w:cs="Calibri"/>
          <w:sz w:val="20"/>
          <w:szCs w:val="20"/>
        </w:rPr>
      </w:pPr>
      <w:r w:rsidRPr="003A6FC7">
        <w:rPr>
          <w:rFonts w:ascii="Calibri" w:hAnsi="Calibri" w:cs="Calibri"/>
          <w:sz w:val="20"/>
          <w:szCs w:val="20"/>
        </w:rPr>
        <w:t>Tornillo T2 punta aguja</w:t>
      </w:r>
    </w:p>
    <w:p w:rsidR="009A7ABF" w:rsidRPr="003A6FC7" w:rsidRDefault="009A7ABF" w:rsidP="007B5501">
      <w:pPr>
        <w:numPr>
          <w:ilvl w:val="1"/>
          <w:numId w:val="274"/>
        </w:numPr>
        <w:spacing w:after="160"/>
        <w:contextualSpacing/>
        <w:jc w:val="both"/>
        <w:rPr>
          <w:rFonts w:ascii="Calibri" w:hAnsi="Calibri" w:cs="Calibri"/>
          <w:sz w:val="20"/>
          <w:szCs w:val="20"/>
        </w:rPr>
      </w:pPr>
      <w:r w:rsidRPr="003A6FC7">
        <w:rPr>
          <w:rFonts w:ascii="Calibri" w:hAnsi="Calibri" w:cs="Calibri"/>
          <w:sz w:val="20"/>
          <w:szCs w:val="20"/>
        </w:rPr>
        <w:t>Largo 25mm</w:t>
      </w:r>
    </w:p>
    <w:p w:rsidR="009A7ABF" w:rsidRPr="003A6FC7" w:rsidRDefault="009A7ABF" w:rsidP="007B5501">
      <w:pPr>
        <w:numPr>
          <w:ilvl w:val="1"/>
          <w:numId w:val="274"/>
        </w:numPr>
        <w:spacing w:after="160"/>
        <w:contextualSpacing/>
        <w:jc w:val="both"/>
        <w:rPr>
          <w:rFonts w:ascii="Calibri" w:hAnsi="Calibri" w:cs="Calibri"/>
          <w:sz w:val="20"/>
          <w:szCs w:val="20"/>
        </w:rPr>
      </w:pPr>
      <w:r w:rsidRPr="003A6FC7">
        <w:rPr>
          <w:rFonts w:ascii="Calibri" w:hAnsi="Calibri" w:cs="Calibri"/>
          <w:sz w:val="20"/>
          <w:szCs w:val="20"/>
        </w:rPr>
        <w:t>Con tratamiento resistente a la corrosión</w:t>
      </w:r>
    </w:p>
    <w:p w:rsidR="009A7ABF" w:rsidRPr="003A6FC7" w:rsidRDefault="009A7ABF" w:rsidP="007B5501">
      <w:pPr>
        <w:numPr>
          <w:ilvl w:val="1"/>
          <w:numId w:val="274"/>
        </w:numPr>
        <w:spacing w:after="160"/>
        <w:contextualSpacing/>
        <w:jc w:val="both"/>
        <w:rPr>
          <w:rFonts w:ascii="Calibri" w:hAnsi="Calibri" w:cs="Calibri"/>
          <w:sz w:val="20"/>
          <w:szCs w:val="20"/>
        </w:rPr>
      </w:pPr>
      <w:r w:rsidRPr="003A6FC7">
        <w:rPr>
          <w:rFonts w:ascii="Calibri" w:hAnsi="Calibri" w:cs="Calibri"/>
          <w:sz w:val="20"/>
          <w:szCs w:val="20"/>
        </w:rPr>
        <w:lastRenderedPageBreak/>
        <w:t>Fabricados bajo norma IRAM 5470</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El proveedor para su instalación levantará los cielos en forma nítida empleando para ello, personal calificado y de acuerdo a las instrucciones del fabricante.</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Previamente a su instalación, almacenará los paneles de yeso y los perfiles de acero, horizontalmente, nunca de canto, en un ambiente libre de humedad.</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Los paneles se fijarán usando tornillos auto perforantes y autorizantes, espaciado como máximo, a 40 cm, en el caso de paneles verticales y a 30 cm, como máximo, cuando los paneles se dispongan verticalmente.</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Los tornillos superiores se colocarán a 5 centímetros del techo, para evitar conectar el canal de amarre con el poste metálico respectivo y permitir, así, contracciones ocasionadas por cambios ambientales.</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Las cabezas de los tornillos deberán quedar a una profundidad máxima de 0.5 mm, de la cara del panel.</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Las juntas, con el rebajo achaflanado típico de la fabricación de los paneles, se tratarán con masilla elástica, aplicado en forma uniforme, 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No se deberá agregar ningún componente a la Masilla Lista Para Usar.</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El proveedor deberá hacer todos los agujeros, cortes o perforaciones que sean necesarias para la correcta instalación de aditamentos eléctricos o mecánicos. Así mismo deberá proveer los apoyos requeridos para cajas eléctricas, telefónicas, paneles y cualquier otro accesorio empotrado o superficial.</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El proveedor suplirá cualquier elemento indispensable para lograr que los cielos queden firmemente instalados, a escuadra y a nivel.</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El proveedor suministrará e instalará todo el andamiaje que se requiera para cumplir con el contenido de esta sección.</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Limpieza: Terminada la instalación, todo sucio, basura o sobrantes de material, deberán retirarse del sitio de trabajo.</w:t>
      </w:r>
    </w:p>
    <w:p w:rsidR="009A7ABF" w:rsidRPr="003A6FC7" w:rsidRDefault="009A7ABF" w:rsidP="009A7ABF">
      <w:pPr>
        <w:spacing w:after="160"/>
        <w:ind w:left="709"/>
        <w:contextualSpacing/>
        <w:jc w:val="both"/>
        <w:rPr>
          <w:rFonts w:ascii="Calibri" w:hAnsi="Calibri" w:cs="Calibri"/>
          <w:sz w:val="20"/>
          <w:szCs w:val="20"/>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lastRenderedPageBreak/>
        <w:t>Así mismo y de acuerdo a requerimiento del Fiscal de Servicio se deberá remitir el plano técnico con el detalle tipo de trabajo a realizar para su respectiva aprobación y posterior ejecución.</w:t>
      </w:r>
    </w:p>
    <w:p w:rsidR="009A7ABF"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CB0D64" w:rsidRPr="003A6FC7" w:rsidRDefault="00CB0D64" w:rsidP="009A7ABF">
      <w:pPr>
        <w:spacing w:after="160"/>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101: REPOSICION DE PLACAS DE CIELO FALSO DE FIBRA MINERAL 0,6 X 0,6</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provisión de las placas de cielo falso de fibra mineral de 0.60x0.60,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Se emplearán placas de cielo falso prefabricadas, de material fibra mineral, Clasificación contra fuego – Clase A, Reflectancia lumínica 0.70 y Coeficiente térmico K: 0.046 Kcal. Dimensión desde 60x60 hasta de 61 x 61 cm., dependiendo la marca del proveedor del material.</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Las placas a utilizarse no deberán tener ningún defecto ni irregularidad de fabricación. El proveedor presentará al fiscal de servicio una muestra de este material para su aprobación.</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Los perfiles metálicos serán del tipo omega, Perfilaría javelin 15/16” o 24mm., ángulo interno, montante y otros necesarios para su adecuada fijación y nivelación.</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La estructura se sujetará a las losas o elementos estructurales mediante velas de acero galvanizado sujetos con tarugos y tornillos.</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Siendo perfiles desmontables galvanizados pintados en blanco, que se instalan formando una cuadricula sobre la cual se apoyará los paneles de fibra mineral.</w:t>
      </w:r>
    </w:p>
    <w:p w:rsidR="009A7ABF" w:rsidRPr="003A6FC7" w:rsidRDefault="009A7ABF" w:rsidP="009A7ABF">
      <w:pPr>
        <w:spacing w:after="160"/>
        <w:ind w:left="709"/>
        <w:contextualSpacing/>
        <w:jc w:val="both"/>
        <w:rPr>
          <w:rFonts w:ascii="Calibri" w:hAnsi="Calibri" w:cs="Calibri"/>
          <w:sz w:val="20"/>
          <w:szCs w:val="20"/>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Default="009A7ABF" w:rsidP="009A7ABF">
      <w:pPr>
        <w:ind w:left="709"/>
        <w:jc w:val="both"/>
        <w:rPr>
          <w:rFonts w:ascii="Calibri" w:eastAsia="Calibri" w:hAnsi="Calibri" w:cs="Calibri"/>
          <w:sz w:val="20"/>
          <w:szCs w:val="20"/>
          <w:lang w:eastAsia="en-US"/>
        </w:rPr>
      </w:pPr>
    </w:p>
    <w:p w:rsidR="00D05399" w:rsidRDefault="00D05399" w:rsidP="009A7ABF">
      <w:pPr>
        <w:ind w:left="709"/>
        <w:jc w:val="both"/>
        <w:rPr>
          <w:rFonts w:ascii="Calibri" w:eastAsia="Calibri" w:hAnsi="Calibri" w:cs="Calibri"/>
          <w:sz w:val="20"/>
          <w:szCs w:val="20"/>
          <w:lang w:eastAsia="en-US"/>
        </w:rPr>
      </w:pPr>
    </w:p>
    <w:p w:rsidR="00D05399" w:rsidRDefault="00D05399" w:rsidP="009A7ABF">
      <w:pPr>
        <w:ind w:left="709"/>
        <w:jc w:val="both"/>
        <w:rPr>
          <w:rFonts w:ascii="Calibri" w:eastAsia="Calibri" w:hAnsi="Calibri" w:cs="Calibri"/>
          <w:sz w:val="20"/>
          <w:szCs w:val="20"/>
          <w:lang w:eastAsia="en-US"/>
        </w:rPr>
      </w:pPr>
    </w:p>
    <w:p w:rsidR="00D05399" w:rsidRDefault="00D05399" w:rsidP="009A7ABF">
      <w:pPr>
        <w:ind w:left="709"/>
        <w:jc w:val="both"/>
        <w:rPr>
          <w:rFonts w:ascii="Calibri" w:eastAsia="Calibri" w:hAnsi="Calibri" w:cs="Calibri"/>
          <w:sz w:val="20"/>
          <w:szCs w:val="20"/>
          <w:lang w:eastAsia="en-US"/>
        </w:rPr>
      </w:pPr>
    </w:p>
    <w:p w:rsidR="00D05399" w:rsidRPr="003A6FC7" w:rsidRDefault="00D05399"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lastRenderedPageBreak/>
        <w:t>ITEM 102: REPOSICION DE MESON DE H°A° REVESTIDO CON GRANITO PULIDO INC. SOPORTE METALICO</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mesones de H°A° revestido con granito pulido inc. soporte metálico, según requerimiento y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Los materiales a ser utilizado serán losas de granito en espesor mínimo de 2mm, con cortes y medidas de acuerdo al lugar donde se colocarán.</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Los mismos contendrán bordes rectos a 90°, y un zócalo de 10cm., en la parte superior del mesón.</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Las piezas deberán ser llevadas al lugar cumpliendo los requerimientos en cuanto a calidad, color y diseño.</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En cuanto al color del granito se presentará al Fiscal del Servicio tres opciones para su aprobación.</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 xml:space="preserve">Estos serán sujetos a los muros, mediante soportes de tubo metálicos o escuadras a 45°metalicas. </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El colocado de los mesones se debe ejecutar con personal calificado con experiencia específica, de manera uniforme teniendo el cuidado de no dañar el mesón al momento de ser colocado sobre un soporte metálico.</w:t>
      </w:r>
    </w:p>
    <w:p w:rsidR="009A7ABF" w:rsidRPr="003A6FC7" w:rsidRDefault="009A7ABF" w:rsidP="009A7ABF">
      <w:pPr>
        <w:spacing w:after="160"/>
        <w:ind w:left="709"/>
        <w:contextualSpacing/>
        <w:jc w:val="both"/>
        <w:rPr>
          <w:rFonts w:ascii="Calibri" w:hAnsi="Calibri" w:cs="Calibri"/>
          <w:sz w:val="20"/>
          <w:szCs w:val="20"/>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103: REPOSICION DE MESON DE H°A° R</w:t>
      </w:r>
      <w:r w:rsidR="00AF0086">
        <w:rPr>
          <w:rFonts w:ascii="Calibri" w:eastAsia="Calibri" w:hAnsi="Calibri" w:cs="Calibri"/>
          <w:b/>
          <w:sz w:val="20"/>
          <w:szCs w:val="20"/>
          <w:u w:val="single"/>
          <w:lang w:eastAsia="en-US"/>
        </w:rPr>
        <w:t>EVESTIDO CON CERA</w:t>
      </w:r>
      <w:r w:rsidRPr="003A6FC7">
        <w:rPr>
          <w:rFonts w:ascii="Calibri" w:eastAsia="Calibri" w:hAnsi="Calibri" w:cs="Calibri"/>
          <w:b/>
          <w:sz w:val="20"/>
          <w:szCs w:val="20"/>
          <w:u w:val="single"/>
          <w:lang w:eastAsia="en-US"/>
        </w:rPr>
        <w:t>MICA INC. SOPORTE METALICO</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retiro y reposición de mesones de hormigón armado con revestimiento de cerámica,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Para la reposición de estos mesones primeramente se debe verificar que existan los apoyos suficientes para el soporte del mesón, sino tuviese se deberán hacer muros de apoyo de ladrillo de 6 huecos que servirán de soporte a la losa del mesón. Los ladrillos deberán estar bien cocidos, emitirán al golpe un sonido metálico y estarán libres de cualquier rajadura o desportilladura.</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Posterior a ello se procederá al vaciado de los mesones utilizando hormigón con una dosificación 1: 3: 3, con un contenido mínimo de cemento de 280 kilogramos por metro cúbico de hormigón.</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Se empleará una parrilla de fierro de 8mm cada 10 cms en los ejes x y., de alta resistencia y con una fatiga mínima de fluencia de 4200 Kg/cm2.</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lastRenderedPageBreak/>
        <w:t xml:space="preserve">Una vez concluido el hormigón se procederá al colocado del revestimiento cerámico, el cual debe cumplir las características técnicas especificadas en los ítems de revestimiento cerámico del presente proceso.  </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Las cerámicas serán de color y de buena calidad, debiendo el fiscal de servicio aprobar la muestra correspondiente, previo al empleo en área de intervención.</w:t>
      </w:r>
    </w:p>
    <w:p w:rsidR="009A7ABF" w:rsidRPr="003A6FC7" w:rsidRDefault="009A7ABF" w:rsidP="009A7ABF">
      <w:pPr>
        <w:spacing w:after="160"/>
        <w:ind w:left="709"/>
        <w:contextualSpacing/>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104: REPOSICION DE DINTEL DE H°A° 0,15 X 0,20 M</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los dinteles interiores H°A° de ser necesarios para salvar vanos en mampostería, puertas y ventanas específicamente,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El ancho del dintel debe ser igual al espesor del muro sin revestir en el caso en que éste lleve revoque y debe permitir un enchape en el caso de muros vistos, su altura será definida de acuerdo al cálculo estático correspondiente.</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Este dintel podrá arriostrase en cada extremo hasta 30 cm., para garantizar su sujeción y rigidez a la mampostería de ladrillo.</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Todas las estructuras de hormigón simple o armado, deberán ser ejecutadas en estricta sujeción con las exigencias y requisitos establecidos en la Norma Boliviana del Hormigón Armado CBH-87.</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lastRenderedPageBreak/>
        <w:t xml:space="preserve">ITEM 105: </w:t>
      </w:r>
      <w:r w:rsidR="00194E70" w:rsidRPr="00194E70">
        <w:rPr>
          <w:rFonts w:ascii="Calibri" w:eastAsia="Calibri" w:hAnsi="Calibri" w:cs="Calibri"/>
          <w:b/>
          <w:sz w:val="20"/>
          <w:szCs w:val="20"/>
          <w:u w:val="single"/>
          <w:lang w:eastAsia="en-US"/>
        </w:rPr>
        <w:t>REPOSICION DE BOTAGUAS DE HºAº</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botaguas de H°A°,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Se utilizará hormigón armado con dosificación 1:2:3 (Cemento, arena grava).</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La armadura consistirá en 2 barras longitudinales superiores de diámetro Φ 8 mm, 1 barra longitudinal inferior de diámetro Φ 8 mm y barras transversales de Φ 6 mm   cada 25 cm.</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106: REPOSICION DE MUROS CARTON - YESO DOBLE CARA INC. EST. MET. Y ACC.</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muros de cartón de yeso o Dry Wall doble cara, incluyendo estructura metálica y accesorios,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Los muros son de Paneles cartón yeso doble cara, incluyen perfiles de acero, tornillos Fisher, todo en correspondencia con lo usual en este sistema. El proveedor deberá proponer el nombre de los fabricantes e instaladores calificados, con productos, herramientas y equipo que reúna los requisitos establecidos en esta sección.</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Todo el trabajo comprendido en esta sección deberá cumplir con los requisitos de forma, dimensiones y acabado requeridos por el fiscal del servicio.</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Las superficies deberán quedar tersas en grado fino rasgaduras, desprendimientos, a plano y sin ninguna pintura. Sin juntas visibles, planas, uniformes, sin huecos u otro defecto.</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Estas paredes deberán quedar en buenas condiciones de estabilidad y resistencia.</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La selección de un sistema de divisiones modulares debe dar consideración a los siguientes parámetros, sin limitarse a ellos:</w:t>
      </w:r>
    </w:p>
    <w:p w:rsidR="009A7ABF" w:rsidRPr="003A6FC7" w:rsidRDefault="009A7ABF" w:rsidP="007B5501">
      <w:pPr>
        <w:numPr>
          <w:ilvl w:val="0"/>
          <w:numId w:val="169"/>
        </w:numPr>
        <w:spacing w:after="160"/>
        <w:ind w:left="1560"/>
        <w:contextualSpacing/>
        <w:jc w:val="both"/>
        <w:rPr>
          <w:rFonts w:ascii="Calibri" w:hAnsi="Calibri" w:cs="Calibri"/>
          <w:sz w:val="20"/>
          <w:szCs w:val="20"/>
        </w:rPr>
      </w:pPr>
      <w:r w:rsidRPr="003A6FC7">
        <w:rPr>
          <w:rFonts w:ascii="Calibri" w:hAnsi="Calibri" w:cs="Calibri"/>
          <w:sz w:val="20"/>
          <w:szCs w:val="20"/>
        </w:rPr>
        <w:t>Capacidad y facilidad para instalar y modificar conductos, cableado y conectores para los sistemas de energía eléctrica, iluminación, telecomunicaciones y transmisión de datos incorporados a los paneles.</w:t>
      </w:r>
    </w:p>
    <w:p w:rsidR="009A7ABF" w:rsidRPr="003A6FC7" w:rsidRDefault="009A7ABF" w:rsidP="007B5501">
      <w:pPr>
        <w:numPr>
          <w:ilvl w:val="0"/>
          <w:numId w:val="169"/>
        </w:numPr>
        <w:spacing w:after="160"/>
        <w:ind w:left="1560"/>
        <w:contextualSpacing/>
        <w:jc w:val="both"/>
        <w:rPr>
          <w:rFonts w:ascii="Calibri" w:hAnsi="Calibri" w:cs="Calibri"/>
          <w:sz w:val="20"/>
          <w:szCs w:val="20"/>
        </w:rPr>
      </w:pPr>
      <w:r w:rsidRPr="003A6FC7">
        <w:rPr>
          <w:rFonts w:ascii="Calibri" w:hAnsi="Calibri" w:cs="Calibri"/>
          <w:sz w:val="20"/>
          <w:szCs w:val="20"/>
        </w:rPr>
        <w:t xml:space="preserve">Buena durabilidad, y estabilidad de elementos conectores y de transición con pisos y cielorrasos. </w:t>
      </w:r>
    </w:p>
    <w:p w:rsidR="009A7ABF" w:rsidRPr="003A6FC7" w:rsidRDefault="009A7ABF" w:rsidP="007B5501">
      <w:pPr>
        <w:numPr>
          <w:ilvl w:val="0"/>
          <w:numId w:val="169"/>
        </w:numPr>
        <w:spacing w:after="160"/>
        <w:ind w:left="1560"/>
        <w:contextualSpacing/>
        <w:jc w:val="both"/>
        <w:rPr>
          <w:rFonts w:ascii="Calibri" w:hAnsi="Calibri" w:cs="Calibri"/>
          <w:sz w:val="20"/>
          <w:szCs w:val="20"/>
        </w:rPr>
      </w:pPr>
      <w:r w:rsidRPr="003A6FC7">
        <w:rPr>
          <w:rFonts w:ascii="Calibri" w:hAnsi="Calibri" w:cs="Calibri"/>
          <w:sz w:val="20"/>
          <w:szCs w:val="20"/>
        </w:rPr>
        <w:lastRenderedPageBreak/>
        <w:t xml:space="preserve">Buena durabilidad, estabilidad y solidez de marcos, puertas y ventanas incorporados a los paneles. </w:t>
      </w:r>
    </w:p>
    <w:p w:rsidR="009A7ABF" w:rsidRPr="003A6FC7" w:rsidRDefault="009A7ABF" w:rsidP="007B5501">
      <w:pPr>
        <w:numPr>
          <w:ilvl w:val="0"/>
          <w:numId w:val="169"/>
        </w:numPr>
        <w:spacing w:after="160"/>
        <w:ind w:left="1560"/>
        <w:contextualSpacing/>
        <w:jc w:val="both"/>
        <w:rPr>
          <w:rFonts w:ascii="Calibri" w:hAnsi="Calibri" w:cs="Calibri"/>
          <w:sz w:val="20"/>
          <w:szCs w:val="20"/>
        </w:rPr>
      </w:pPr>
      <w:r w:rsidRPr="003A6FC7">
        <w:rPr>
          <w:rFonts w:ascii="Calibri" w:hAnsi="Calibri" w:cs="Calibri"/>
          <w:sz w:val="20"/>
          <w:szCs w:val="20"/>
        </w:rPr>
        <w:t xml:space="preserve">Facilidad de instalación y fijación a pisos, cielorrasos y marcos. </w:t>
      </w:r>
    </w:p>
    <w:p w:rsidR="009A7ABF" w:rsidRPr="003A6FC7" w:rsidRDefault="009A7ABF" w:rsidP="007B5501">
      <w:pPr>
        <w:numPr>
          <w:ilvl w:val="0"/>
          <w:numId w:val="169"/>
        </w:numPr>
        <w:spacing w:after="160"/>
        <w:ind w:left="1560"/>
        <w:contextualSpacing/>
        <w:jc w:val="both"/>
        <w:rPr>
          <w:rFonts w:ascii="Calibri" w:hAnsi="Calibri" w:cs="Calibri"/>
          <w:sz w:val="20"/>
          <w:szCs w:val="20"/>
        </w:rPr>
      </w:pPr>
      <w:r w:rsidRPr="003A6FC7">
        <w:rPr>
          <w:rFonts w:ascii="Calibri" w:hAnsi="Calibri" w:cs="Calibri"/>
          <w:sz w:val="20"/>
          <w:szCs w:val="20"/>
        </w:rPr>
        <w:t xml:space="preserve">Facilidad de ejecución y calidad del aspecto de encuentros con muros de mampostería </w:t>
      </w:r>
    </w:p>
    <w:p w:rsidR="009A7ABF" w:rsidRPr="003A6FC7" w:rsidRDefault="009A7ABF" w:rsidP="007B5501">
      <w:pPr>
        <w:numPr>
          <w:ilvl w:val="0"/>
          <w:numId w:val="169"/>
        </w:numPr>
        <w:spacing w:after="160"/>
        <w:ind w:left="1560"/>
        <w:contextualSpacing/>
        <w:jc w:val="both"/>
        <w:rPr>
          <w:rFonts w:ascii="Calibri" w:hAnsi="Calibri" w:cs="Calibri"/>
          <w:sz w:val="20"/>
          <w:szCs w:val="20"/>
        </w:rPr>
      </w:pPr>
      <w:r w:rsidRPr="003A6FC7">
        <w:rPr>
          <w:rFonts w:ascii="Calibri" w:hAnsi="Calibri" w:cs="Calibri"/>
          <w:sz w:val="20"/>
          <w:szCs w:val="20"/>
        </w:rPr>
        <w:t xml:space="preserve">Buena calidad, aspecto y durabilidad de las terminaciones superficiales. </w:t>
      </w:r>
    </w:p>
    <w:p w:rsidR="009A7ABF" w:rsidRPr="003A6FC7" w:rsidRDefault="009A7ABF" w:rsidP="007B5501">
      <w:pPr>
        <w:numPr>
          <w:ilvl w:val="0"/>
          <w:numId w:val="169"/>
        </w:numPr>
        <w:spacing w:after="160"/>
        <w:ind w:left="1560"/>
        <w:contextualSpacing/>
        <w:jc w:val="both"/>
        <w:rPr>
          <w:rFonts w:ascii="Calibri" w:hAnsi="Calibri" w:cs="Calibri"/>
          <w:sz w:val="20"/>
          <w:szCs w:val="20"/>
        </w:rPr>
      </w:pPr>
      <w:r w:rsidRPr="003A6FC7">
        <w:rPr>
          <w:rFonts w:ascii="Calibri" w:hAnsi="Calibri" w:cs="Calibri"/>
          <w:sz w:val="20"/>
          <w:szCs w:val="20"/>
        </w:rPr>
        <w:t xml:space="preserve">Facilidad de mantenimiento de los elementos componentes y terminaciones superficiales. </w:t>
      </w:r>
    </w:p>
    <w:p w:rsidR="009A7ABF" w:rsidRPr="003A6FC7" w:rsidRDefault="009A7ABF" w:rsidP="007B5501">
      <w:pPr>
        <w:numPr>
          <w:ilvl w:val="0"/>
          <w:numId w:val="169"/>
        </w:numPr>
        <w:spacing w:after="160"/>
        <w:ind w:left="1560"/>
        <w:contextualSpacing/>
        <w:jc w:val="both"/>
        <w:rPr>
          <w:rFonts w:ascii="Calibri" w:hAnsi="Calibri" w:cs="Calibri"/>
          <w:sz w:val="20"/>
          <w:szCs w:val="20"/>
        </w:rPr>
      </w:pPr>
      <w:r w:rsidRPr="003A6FC7">
        <w:rPr>
          <w:rFonts w:ascii="Calibri" w:hAnsi="Calibri" w:cs="Calibri"/>
          <w:sz w:val="20"/>
          <w:szCs w:val="20"/>
        </w:rPr>
        <w:t>Resistente a áreas expuestas a humedad</w:t>
      </w:r>
    </w:p>
    <w:p w:rsidR="009A7ABF" w:rsidRPr="003A6FC7" w:rsidRDefault="009A7ABF" w:rsidP="007B5501">
      <w:pPr>
        <w:numPr>
          <w:ilvl w:val="0"/>
          <w:numId w:val="169"/>
        </w:numPr>
        <w:spacing w:after="160"/>
        <w:ind w:left="1560"/>
        <w:contextualSpacing/>
        <w:jc w:val="both"/>
        <w:rPr>
          <w:rFonts w:ascii="Calibri" w:hAnsi="Calibri" w:cs="Calibri"/>
          <w:sz w:val="20"/>
          <w:szCs w:val="20"/>
        </w:rPr>
      </w:pPr>
      <w:r w:rsidRPr="003A6FC7">
        <w:rPr>
          <w:rFonts w:ascii="Calibri" w:hAnsi="Calibri" w:cs="Calibri"/>
          <w:sz w:val="20"/>
          <w:szCs w:val="20"/>
        </w:rPr>
        <w:t>Peso de aprox 13.4-15.30 Kg/m2</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El proveedor deberá dejar terminados los vanos en las dimensiones, plomos, niveles y escuadras según las instrucciones del Fiscal del Servicio.</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El proveedor levantará las paredes interiores en forma nítida empleando para ello, personal calificado y de acuerdo a las instrucciones del fabricante.</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El proveedor, previamente a su instalación, almacenará los paneles de yeso y los perfiles de acero, horizontalmente, nunca de canto, en un ambiente libre de humedad.</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El Proveedor, terminado el trazo,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espaciamiento concordando con el ancho de los paneles y de acuerdo a los planos.</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Para lograr que las paredes interiores aíslen el sonido, el Proveedor deberá:</w:t>
      </w:r>
    </w:p>
    <w:p w:rsidR="009A7ABF" w:rsidRPr="003A6FC7" w:rsidRDefault="009A7ABF" w:rsidP="007B5501">
      <w:pPr>
        <w:numPr>
          <w:ilvl w:val="0"/>
          <w:numId w:val="169"/>
        </w:numPr>
        <w:spacing w:after="160"/>
        <w:ind w:left="709"/>
        <w:contextualSpacing/>
        <w:jc w:val="both"/>
        <w:rPr>
          <w:rFonts w:ascii="Calibri" w:hAnsi="Calibri" w:cs="Calibri"/>
          <w:sz w:val="20"/>
          <w:szCs w:val="20"/>
        </w:rPr>
      </w:pPr>
      <w:r w:rsidRPr="003A6FC7">
        <w:rPr>
          <w:rFonts w:ascii="Calibri" w:hAnsi="Calibri" w:cs="Calibri"/>
          <w:sz w:val="20"/>
          <w:szCs w:val="20"/>
        </w:rPr>
        <w:t>Sellar, con un sellador elástico, no endurecible e impermeable, todas las juntas perimetrales en piso, techo, en cajas eléctricas, puertas, vanos o similares y cuando ocurra una penetración debida al paso de una tubería, ducto o accesorio.</w:t>
      </w:r>
    </w:p>
    <w:p w:rsidR="009A7ABF" w:rsidRPr="003A6FC7" w:rsidRDefault="009A7ABF" w:rsidP="007B5501">
      <w:pPr>
        <w:numPr>
          <w:ilvl w:val="0"/>
          <w:numId w:val="169"/>
        </w:numPr>
        <w:spacing w:after="160"/>
        <w:ind w:left="709"/>
        <w:contextualSpacing/>
        <w:jc w:val="both"/>
        <w:rPr>
          <w:rFonts w:ascii="Calibri" w:hAnsi="Calibri" w:cs="Calibri"/>
          <w:sz w:val="20"/>
          <w:szCs w:val="20"/>
        </w:rPr>
      </w:pPr>
      <w:r w:rsidRPr="003A6FC7">
        <w:rPr>
          <w:rFonts w:ascii="Calibri" w:hAnsi="Calibri" w:cs="Calibri"/>
          <w:sz w:val="20"/>
          <w:szCs w:val="20"/>
        </w:rPr>
        <w:t>Los paneles se fijarán usando tornillos Phillips auto perforantes y auto roscantes, espaciado como máximo, a 40 centímetros, en el caso de paneles horizontales y a 30 centímetros, como máximo, cuando los paneles se dispongan verticalmente.</w:t>
      </w:r>
    </w:p>
    <w:p w:rsidR="009A7ABF" w:rsidRPr="003A6FC7" w:rsidRDefault="009A7ABF" w:rsidP="007B5501">
      <w:pPr>
        <w:numPr>
          <w:ilvl w:val="0"/>
          <w:numId w:val="169"/>
        </w:numPr>
        <w:spacing w:after="160"/>
        <w:ind w:left="709"/>
        <w:contextualSpacing/>
        <w:jc w:val="both"/>
        <w:rPr>
          <w:rFonts w:ascii="Calibri" w:hAnsi="Calibri" w:cs="Calibri"/>
          <w:sz w:val="20"/>
          <w:szCs w:val="20"/>
        </w:rPr>
      </w:pPr>
      <w:r w:rsidRPr="003A6FC7">
        <w:rPr>
          <w:rFonts w:ascii="Calibri" w:hAnsi="Calibri" w:cs="Calibri"/>
          <w:sz w:val="20"/>
          <w:szCs w:val="20"/>
        </w:rPr>
        <w:t>Los tornillos superiores se colocarán a 5 centímetros del techo, para evitar conectar el canal de amarre con el poste metálico respectivo y permitir, así, contracciones ocasionadas por cambios ambientales.</w:t>
      </w:r>
    </w:p>
    <w:p w:rsidR="009A7ABF" w:rsidRPr="003A6FC7" w:rsidRDefault="009A7ABF" w:rsidP="007B5501">
      <w:pPr>
        <w:numPr>
          <w:ilvl w:val="0"/>
          <w:numId w:val="169"/>
        </w:numPr>
        <w:spacing w:after="160"/>
        <w:ind w:left="709"/>
        <w:contextualSpacing/>
        <w:jc w:val="both"/>
        <w:rPr>
          <w:rFonts w:ascii="Calibri" w:hAnsi="Calibri" w:cs="Calibri"/>
          <w:sz w:val="20"/>
          <w:szCs w:val="20"/>
        </w:rPr>
      </w:pPr>
      <w:r w:rsidRPr="003A6FC7">
        <w:rPr>
          <w:rFonts w:ascii="Calibri" w:hAnsi="Calibri" w:cs="Calibri"/>
          <w:sz w:val="20"/>
          <w:szCs w:val="20"/>
        </w:rPr>
        <w:t>Las cabezas de los tornillos Phillips deberán queda r a una profundidad máxima de 0.5 de milímetro, de la cara del panel.</w:t>
      </w:r>
    </w:p>
    <w:p w:rsidR="009A7ABF" w:rsidRPr="003A6FC7" w:rsidRDefault="009A7ABF" w:rsidP="007B5501">
      <w:pPr>
        <w:numPr>
          <w:ilvl w:val="0"/>
          <w:numId w:val="169"/>
        </w:numPr>
        <w:spacing w:after="160"/>
        <w:ind w:left="709"/>
        <w:contextualSpacing/>
        <w:jc w:val="both"/>
        <w:rPr>
          <w:rFonts w:ascii="Calibri" w:hAnsi="Calibri" w:cs="Calibri"/>
          <w:sz w:val="20"/>
          <w:szCs w:val="20"/>
        </w:rPr>
      </w:pPr>
      <w:r w:rsidRPr="003A6FC7">
        <w:rPr>
          <w:rFonts w:ascii="Calibri" w:hAnsi="Calibri" w:cs="Calibri"/>
          <w:sz w:val="20"/>
          <w:szCs w:val="20"/>
        </w:rPr>
        <w:t>Las juntas, con el rebajo achaflanado típico de la fabricación de los paneles, se tratarán con masilla elástica, aplicado en forma uniforme-mediante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9A7ABF" w:rsidRPr="003A6FC7" w:rsidRDefault="009A7ABF" w:rsidP="007B5501">
      <w:pPr>
        <w:numPr>
          <w:ilvl w:val="0"/>
          <w:numId w:val="169"/>
        </w:numPr>
        <w:spacing w:after="160"/>
        <w:ind w:left="709"/>
        <w:contextualSpacing/>
        <w:jc w:val="both"/>
        <w:rPr>
          <w:rFonts w:ascii="Calibri" w:hAnsi="Calibri" w:cs="Calibri"/>
          <w:sz w:val="20"/>
          <w:szCs w:val="20"/>
        </w:rPr>
      </w:pPr>
      <w:r w:rsidRPr="003A6FC7">
        <w:rPr>
          <w:rFonts w:ascii="Calibri" w:hAnsi="Calibri" w:cs="Calibri"/>
          <w:sz w:val="20"/>
          <w:szCs w:val="20"/>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9A7ABF" w:rsidRPr="003A6FC7" w:rsidRDefault="009A7ABF" w:rsidP="007B5501">
      <w:pPr>
        <w:numPr>
          <w:ilvl w:val="0"/>
          <w:numId w:val="169"/>
        </w:numPr>
        <w:spacing w:after="160"/>
        <w:ind w:left="709"/>
        <w:contextualSpacing/>
        <w:jc w:val="both"/>
        <w:rPr>
          <w:rFonts w:ascii="Calibri" w:hAnsi="Calibri" w:cs="Calibri"/>
          <w:sz w:val="20"/>
          <w:szCs w:val="20"/>
        </w:rPr>
      </w:pPr>
      <w:r w:rsidRPr="003A6FC7">
        <w:rPr>
          <w:rFonts w:ascii="Calibri" w:hAnsi="Calibri" w:cs="Calibri"/>
          <w:sz w:val="20"/>
          <w:szCs w:val="20"/>
        </w:rPr>
        <w:lastRenderedPageBreak/>
        <w:t>El Proveedor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9A7ABF" w:rsidRPr="003A6FC7" w:rsidRDefault="009A7ABF" w:rsidP="007B5501">
      <w:pPr>
        <w:numPr>
          <w:ilvl w:val="0"/>
          <w:numId w:val="169"/>
        </w:numPr>
        <w:spacing w:after="160"/>
        <w:ind w:left="709"/>
        <w:contextualSpacing/>
        <w:jc w:val="both"/>
        <w:rPr>
          <w:rFonts w:ascii="Calibri" w:hAnsi="Calibri" w:cs="Calibri"/>
          <w:sz w:val="20"/>
          <w:szCs w:val="20"/>
        </w:rPr>
      </w:pPr>
      <w:r w:rsidRPr="003A6FC7">
        <w:rPr>
          <w:rFonts w:ascii="Calibri" w:hAnsi="Calibri" w:cs="Calibri"/>
          <w:sz w:val="20"/>
          <w:szCs w:val="20"/>
        </w:rPr>
        <w:t>El Proveedor suplirá cualquier elemento indispensable para lograr que las paredes interiores queden firmemente instaladas, a plomo, a escuadra y a nivel.</w:t>
      </w:r>
    </w:p>
    <w:p w:rsidR="009A7ABF" w:rsidRPr="003A6FC7" w:rsidRDefault="009A7ABF" w:rsidP="007B5501">
      <w:pPr>
        <w:numPr>
          <w:ilvl w:val="0"/>
          <w:numId w:val="169"/>
        </w:numPr>
        <w:spacing w:after="160"/>
        <w:ind w:left="709"/>
        <w:contextualSpacing/>
        <w:jc w:val="both"/>
        <w:rPr>
          <w:rFonts w:ascii="Calibri" w:hAnsi="Calibri" w:cs="Calibri"/>
          <w:sz w:val="20"/>
          <w:szCs w:val="20"/>
        </w:rPr>
      </w:pPr>
      <w:r w:rsidRPr="003A6FC7">
        <w:rPr>
          <w:rFonts w:ascii="Calibri" w:hAnsi="Calibri" w:cs="Calibri"/>
          <w:sz w:val="20"/>
          <w:szCs w:val="20"/>
        </w:rPr>
        <w:t>Hasta la terminación del proyecto y su entrega, el Proveedor protegerá las paredes de paneles de yeso, de todo daño o maltrato, en caso de identificarse daños a estos paneles, deberán ser reparados por cuenta del Proveedor.</w:t>
      </w:r>
    </w:p>
    <w:p w:rsidR="009A7ABF" w:rsidRPr="003A6FC7" w:rsidRDefault="009A7ABF" w:rsidP="009A7ABF">
      <w:pPr>
        <w:spacing w:after="160"/>
        <w:ind w:left="709"/>
        <w:contextualSpacing/>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tomar precauciones para evitar el tránsito sobre la cerámica recién colocada mientras no haya transcurrido el período de fraguado en su integridad.</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 xml:space="preserve">ITEM 107: </w:t>
      </w:r>
      <w:r w:rsidR="00194E70" w:rsidRPr="00194E70">
        <w:rPr>
          <w:rFonts w:ascii="Calibri" w:eastAsia="Calibri" w:hAnsi="Calibri" w:cs="Calibri"/>
          <w:b/>
          <w:sz w:val="20"/>
          <w:szCs w:val="20"/>
          <w:u w:val="single"/>
          <w:lang w:eastAsia="en-US"/>
        </w:rPr>
        <w:t>REPOSICION DE MUROS CARTON - YESO DOBLE CARA AREAS HUMEDAS H= 12 CM INC. EST. MET. Y ACC.</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los muros cartón yeso o dry Wall para áreas húmedas, con acabado del muro en 12 -15 cm ambas caras, incluye perfilería metálica y todos sus accesorios,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Este tipo de muros son de paneles cartón yeso doble cara resistente a las áreas húmedas, compuesto por un alma de yeso, aditivos y componentes resistentes a la humedad, debiendo colocarse una placa estándar de 1.20 x 2.40 e. 12.5 mm con acabado del muro en 12 cm ambas caras, incluyendo la perfilería metálica, cinta de papel micro perforada, masilla lista para usar y todos sus accesorios, especificaciones e instrucciones impresas del fabricante para la instalación de este sistema de muros.</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El PROVEEDOR deberá proponer al Fiscal de Servicio, para su aprobación, el nombre de los fabricantes e instaladores calificados, con productos, herramientas y equipo que reúna los requisitos establecidos en esta sección, referida a las placas de yeso resistentes a la humedad.</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Todos los componentes de este sistema deben tener resistencia a la humedad, siendo de la misma marca y mismo proveedor, a objeto de exigir cumplimiento de tiempo de garantía del sistema completo una vez instalado.</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El sistema deberá estar conformado por:</w:t>
      </w:r>
    </w:p>
    <w:p w:rsidR="009A7ABF" w:rsidRPr="003A6FC7" w:rsidRDefault="009A7ABF" w:rsidP="007B5501">
      <w:pPr>
        <w:numPr>
          <w:ilvl w:val="0"/>
          <w:numId w:val="275"/>
        </w:numPr>
        <w:spacing w:after="160"/>
        <w:contextualSpacing/>
        <w:jc w:val="both"/>
        <w:rPr>
          <w:rFonts w:ascii="Calibri" w:hAnsi="Calibri" w:cs="Calibri"/>
          <w:sz w:val="20"/>
          <w:szCs w:val="20"/>
        </w:rPr>
      </w:pPr>
      <w:r w:rsidRPr="003A6FC7">
        <w:rPr>
          <w:rFonts w:ascii="Calibri" w:hAnsi="Calibri" w:cs="Calibri"/>
          <w:sz w:val="20"/>
          <w:szCs w:val="20"/>
        </w:rPr>
        <w:lastRenderedPageBreak/>
        <w:t xml:space="preserve">Placas cartón yeso resistente a la humedad de 1.20 x 2.40 e 12.5 mm </w:t>
      </w:r>
    </w:p>
    <w:p w:rsidR="009A7ABF" w:rsidRPr="003A6FC7" w:rsidRDefault="009A7ABF" w:rsidP="007B5501">
      <w:pPr>
        <w:numPr>
          <w:ilvl w:val="0"/>
          <w:numId w:val="275"/>
        </w:numPr>
        <w:spacing w:after="160"/>
        <w:contextualSpacing/>
        <w:jc w:val="both"/>
        <w:rPr>
          <w:rFonts w:ascii="Calibri" w:hAnsi="Calibri" w:cs="Calibri"/>
          <w:sz w:val="20"/>
          <w:szCs w:val="20"/>
        </w:rPr>
      </w:pPr>
      <w:r w:rsidRPr="003A6FC7">
        <w:rPr>
          <w:rFonts w:ascii="Calibri" w:hAnsi="Calibri" w:cs="Calibri"/>
          <w:sz w:val="20"/>
          <w:szCs w:val="20"/>
        </w:rPr>
        <w:t>Peso 9.30 Kg/m2.</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 xml:space="preserve">Clasificación de resistencia a la humedad </w:t>
      </w:r>
    </w:p>
    <w:p w:rsidR="009A7ABF" w:rsidRPr="003A6FC7" w:rsidRDefault="009A7ABF" w:rsidP="007B5501">
      <w:pPr>
        <w:numPr>
          <w:ilvl w:val="0"/>
          <w:numId w:val="275"/>
        </w:numPr>
        <w:spacing w:after="160"/>
        <w:contextualSpacing/>
        <w:jc w:val="both"/>
        <w:rPr>
          <w:rFonts w:ascii="Calibri" w:hAnsi="Calibri" w:cs="Calibri"/>
          <w:sz w:val="20"/>
          <w:szCs w:val="20"/>
        </w:rPr>
      </w:pPr>
      <w:r w:rsidRPr="003A6FC7">
        <w:rPr>
          <w:rFonts w:ascii="Calibri" w:hAnsi="Calibri" w:cs="Calibri"/>
          <w:sz w:val="20"/>
          <w:szCs w:val="20"/>
        </w:rPr>
        <w:t>Ambas caras revestidas con papel celulosa especial, el núcleo deberá tener un agregado de componentes especiales para disminuir la capacidad de agua.</w:t>
      </w:r>
    </w:p>
    <w:p w:rsidR="009A7ABF" w:rsidRPr="003A6FC7" w:rsidRDefault="009A7ABF" w:rsidP="007B5501">
      <w:pPr>
        <w:numPr>
          <w:ilvl w:val="0"/>
          <w:numId w:val="275"/>
        </w:numPr>
        <w:spacing w:after="160"/>
        <w:contextualSpacing/>
        <w:jc w:val="both"/>
        <w:rPr>
          <w:rFonts w:ascii="Calibri" w:hAnsi="Calibri" w:cs="Calibri"/>
          <w:sz w:val="20"/>
          <w:szCs w:val="20"/>
        </w:rPr>
      </w:pPr>
      <w:r w:rsidRPr="003A6FC7">
        <w:rPr>
          <w:rFonts w:ascii="Calibri" w:hAnsi="Calibri" w:cs="Calibri"/>
          <w:sz w:val="20"/>
          <w:szCs w:val="20"/>
        </w:rPr>
        <w:t>El revestimiento con una lámina de papel de celulosa especial en ambas caras, siendo el de frente de color verde y el de la cara posterior de color más oscuro.</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Masilla lista para usar.</w:t>
      </w:r>
    </w:p>
    <w:p w:rsidR="009A7ABF" w:rsidRPr="003A6FC7" w:rsidRDefault="009A7ABF" w:rsidP="007B5501">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Mezcla base acuosa de emulsiones vinílicas, espesantes celulósicos y cargas minerales naturales.</w:t>
      </w:r>
    </w:p>
    <w:p w:rsidR="009A7ABF" w:rsidRPr="003A6FC7" w:rsidRDefault="009A7ABF" w:rsidP="007B5501">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No tiene reactividad polimerización.</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Cinta de papel micro perforada</w:t>
      </w:r>
    </w:p>
    <w:p w:rsidR="009A7ABF" w:rsidRPr="003A6FC7" w:rsidRDefault="009A7ABF" w:rsidP="007B5501">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Ancho de 5,0 cm para tomado de juntas.</w:t>
      </w:r>
    </w:p>
    <w:p w:rsidR="009A7ABF" w:rsidRPr="003A6FC7" w:rsidRDefault="009A7ABF" w:rsidP="007B5501">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Pre marcada en el centro</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 xml:space="preserve">Sistema de perfilería </w:t>
      </w:r>
    </w:p>
    <w:p w:rsidR="009A7ABF" w:rsidRPr="003A6FC7" w:rsidRDefault="009A7ABF" w:rsidP="007B5501">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9A7ABF" w:rsidRPr="003A6FC7" w:rsidRDefault="009A7ABF" w:rsidP="007B5501">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Todo el sistema de </w:t>
      </w:r>
      <w:r w:rsidR="004F4C76" w:rsidRPr="003A6FC7">
        <w:rPr>
          <w:rFonts w:ascii="Calibri" w:hAnsi="Calibri" w:cs="Calibri"/>
          <w:sz w:val="20"/>
          <w:szCs w:val="20"/>
        </w:rPr>
        <w:t>perfilería deberá</w:t>
      </w:r>
      <w:r w:rsidRPr="003A6FC7">
        <w:rPr>
          <w:rFonts w:ascii="Calibri" w:hAnsi="Calibri" w:cs="Calibri"/>
          <w:sz w:val="20"/>
          <w:szCs w:val="20"/>
        </w:rPr>
        <w:t xml:space="preserve"> ser de la misma marca y mismo proveedor del sistema, a objeto de exigir cumplimiento de tiempo de garantía del sistema completo una vez instalado.</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El sistema de perfilería deberá estar conformado por:</w:t>
      </w:r>
    </w:p>
    <w:p w:rsidR="009A7ABF" w:rsidRPr="003A6FC7" w:rsidRDefault="009A7ABF" w:rsidP="007B5501">
      <w:pPr>
        <w:pStyle w:val="Prrafodelista"/>
        <w:numPr>
          <w:ilvl w:val="0"/>
          <w:numId w:val="201"/>
        </w:numPr>
        <w:spacing w:after="160"/>
        <w:ind w:left="1069"/>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Perfil Track  3 5/8, tipo U:</w:t>
      </w:r>
    </w:p>
    <w:p w:rsidR="009A7ABF" w:rsidRPr="003A6FC7" w:rsidRDefault="009A7ABF" w:rsidP="007B5501">
      <w:pPr>
        <w:pStyle w:val="Prrafodelista"/>
        <w:numPr>
          <w:ilvl w:val="0"/>
          <w:numId w:val="202"/>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Espesor mínimo 0,5 mm.</w:t>
      </w:r>
    </w:p>
    <w:p w:rsidR="009A7ABF" w:rsidRPr="003A6FC7" w:rsidRDefault="009A7ABF" w:rsidP="007B5501">
      <w:pPr>
        <w:pStyle w:val="Prrafodelista"/>
        <w:numPr>
          <w:ilvl w:val="0"/>
          <w:numId w:val="202"/>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Chapa galvanizada</w:t>
      </w:r>
    </w:p>
    <w:p w:rsidR="009A7ABF" w:rsidRPr="003A6FC7" w:rsidRDefault="009A7ABF" w:rsidP="007B5501">
      <w:pPr>
        <w:pStyle w:val="Prrafodelista"/>
        <w:numPr>
          <w:ilvl w:val="0"/>
          <w:numId w:val="202"/>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Sección A  30 mm</w:t>
      </w:r>
    </w:p>
    <w:p w:rsidR="009A7ABF" w:rsidRPr="003A6FC7" w:rsidRDefault="009A7ABF" w:rsidP="007B5501">
      <w:pPr>
        <w:pStyle w:val="Prrafodelista"/>
        <w:numPr>
          <w:ilvl w:val="0"/>
          <w:numId w:val="202"/>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Sección C  100 mm</w:t>
      </w:r>
    </w:p>
    <w:p w:rsidR="009A7ABF" w:rsidRPr="003A6FC7" w:rsidRDefault="009A7ABF" w:rsidP="007B5501">
      <w:pPr>
        <w:pStyle w:val="Prrafodelista"/>
        <w:numPr>
          <w:ilvl w:val="0"/>
          <w:numId w:val="202"/>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Largo 3.60 mt</w:t>
      </w:r>
    </w:p>
    <w:p w:rsidR="009A7ABF" w:rsidRPr="003A6FC7" w:rsidRDefault="009A7ABF" w:rsidP="007B5501">
      <w:pPr>
        <w:pStyle w:val="Prrafodelista"/>
        <w:numPr>
          <w:ilvl w:val="0"/>
          <w:numId w:val="201"/>
        </w:numPr>
        <w:spacing w:after="160"/>
        <w:ind w:left="1069"/>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Perfil Stud Larguero 3 5/8, tipo C:</w:t>
      </w:r>
    </w:p>
    <w:p w:rsidR="009A7ABF" w:rsidRPr="003A6FC7" w:rsidRDefault="009A7ABF" w:rsidP="007B5501">
      <w:pPr>
        <w:pStyle w:val="Prrafodelista"/>
        <w:numPr>
          <w:ilvl w:val="0"/>
          <w:numId w:val="203"/>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Espesor mínimo 0,5 mm,</w:t>
      </w:r>
    </w:p>
    <w:p w:rsidR="009A7ABF" w:rsidRPr="003A6FC7" w:rsidRDefault="009A7ABF" w:rsidP="007B5501">
      <w:pPr>
        <w:pStyle w:val="Prrafodelista"/>
        <w:numPr>
          <w:ilvl w:val="0"/>
          <w:numId w:val="203"/>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 xml:space="preserve">Chapa galvanizada.   </w:t>
      </w:r>
    </w:p>
    <w:p w:rsidR="009A7ABF" w:rsidRPr="003A6FC7" w:rsidRDefault="009A7ABF" w:rsidP="007B5501">
      <w:pPr>
        <w:pStyle w:val="Prrafodelista"/>
        <w:numPr>
          <w:ilvl w:val="0"/>
          <w:numId w:val="203"/>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 xml:space="preserve">Sección  A  35 mm </w:t>
      </w:r>
    </w:p>
    <w:p w:rsidR="009A7ABF" w:rsidRPr="003A6FC7" w:rsidRDefault="009A7ABF" w:rsidP="007B5501">
      <w:pPr>
        <w:pStyle w:val="Prrafodelista"/>
        <w:numPr>
          <w:ilvl w:val="0"/>
          <w:numId w:val="203"/>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Sección B  30 mm</w:t>
      </w:r>
    </w:p>
    <w:p w:rsidR="009A7ABF" w:rsidRPr="003A6FC7" w:rsidRDefault="009A7ABF" w:rsidP="007B5501">
      <w:pPr>
        <w:pStyle w:val="Prrafodelista"/>
        <w:numPr>
          <w:ilvl w:val="0"/>
          <w:numId w:val="203"/>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 xml:space="preserve">Largo 2.40 mt </w:t>
      </w:r>
    </w:p>
    <w:p w:rsidR="009A7ABF" w:rsidRPr="003A6FC7" w:rsidRDefault="009A7ABF" w:rsidP="007B5501">
      <w:pPr>
        <w:pStyle w:val="Prrafodelista"/>
        <w:numPr>
          <w:ilvl w:val="0"/>
          <w:numId w:val="201"/>
        </w:numPr>
        <w:spacing w:after="160"/>
        <w:ind w:left="1418"/>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Perfil Corner Bead 1 ¼, tipo esquinero para proteger aristas.</w:t>
      </w:r>
    </w:p>
    <w:p w:rsidR="009A7ABF" w:rsidRPr="003A6FC7" w:rsidRDefault="009A7ABF" w:rsidP="007B5501">
      <w:pPr>
        <w:pStyle w:val="Prrafodelista"/>
        <w:numPr>
          <w:ilvl w:val="0"/>
          <w:numId w:val="204"/>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Chapa galvanizada</w:t>
      </w:r>
    </w:p>
    <w:p w:rsidR="009A7ABF" w:rsidRPr="003A6FC7" w:rsidRDefault="009A7ABF" w:rsidP="007B5501">
      <w:pPr>
        <w:pStyle w:val="Prrafodelista"/>
        <w:numPr>
          <w:ilvl w:val="0"/>
          <w:numId w:val="204"/>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Sección A 32 mm</w:t>
      </w:r>
    </w:p>
    <w:p w:rsidR="009A7ABF" w:rsidRPr="003A6FC7" w:rsidRDefault="009A7ABF" w:rsidP="007B5501">
      <w:pPr>
        <w:pStyle w:val="Prrafodelista"/>
        <w:numPr>
          <w:ilvl w:val="0"/>
          <w:numId w:val="204"/>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Sección B 32 mm</w:t>
      </w:r>
    </w:p>
    <w:p w:rsidR="009A7ABF" w:rsidRPr="003A6FC7" w:rsidRDefault="009A7ABF" w:rsidP="007B5501">
      <w:pPr>
        <w:pStyle w:val="Prrafodelista"/>
        <w:numPr>
          <w:ilvl w:val="0"/>
          <w:numId w:val="204"/>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Largo 3.60 mt</w:t>
      </w:r>
    </w:p>
    <w:p w:rsidR="009A7ABF" w:rsidRPr="003A6FC7" w:rsidRDefault="009A7ABF" w:rsidP="007B5501">
      <w:pPr>
        <w:pStyle w:val="Prrafodelista"/>
        <w:numPr>
          <w:ilvl w:val="0"/>
          <w:numId w:val="201"/>
        </w:numPr>
        <w:spacing w:after="160"/>
        <w:ind w:left="1418"/>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Tonillo T1 punta aguja </w:t>
      </w:r>
    </w:p>
    <w:p w:rsidR="009A7ABF" w:rsidRPr="003A6FC7" w:rsidRDefault="009A7ABF" w:rsidP="007B5501">
      <w:pPr>
        <w:pStyle w:val="Prrafodelista"/>
        <w:numPr>
          <w:ilvl w:val="0"/>
          <w:numId w:val="205"/>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lastRenderedPageBreak/>
        <w:t>Largo 14mm</w:t>
      </w:r>
    </w:p>
    <w:p w:rsidR="009A7ABF" w:rsidRPr="003A6FC7" w:rsidRDefault="009A7ABF" w:rsidP="007B5501">
      <w:pPr>
        <w:pStyle w:val="Prrafodelista"/>
        <w:numPr>
          <w:ilvl w:val="0"/>
          <w:numId w:val="205"/>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Con tratamiento resistente a la corrosión</w:t>
      </w:r>
    </w:p>
    <w:p w:rsidR="009A7ABF" w:rsidRPr="003A6FC7" w:rsidRDefault="009A7ABF" w:rsidP="007B5501">
      <w:pPr>
        <w:pStyle w:val="Prrafodelista"/>
        <w:numPr>
          <w:ilvl w:val="0"/>
          <w:numId w:val="205"/>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Fabricados bajo norma IRAM 5471</w:t>
      </w:r>
    </w:p>
    <w:p w:rsidR="009A7ABF" w:rsidRPr="003A6FC7" w:rsidRDefault="009A7ABF" w:rsidP="007B5501">
      <w:pPr>
        <w:pStyle w:val="Prrafodelista"/>
        <w:numPr>
          <w:ilvl w:val="0"/>
          <w:numId w:val="201"/>
        </w:numPr>
        <w:spacing w:after="160"/>
        <w:ind w:left="1418"/>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Tornillo T2 punta aguja</w:t>
      </w:r>
    </w:p>
    <w:p w:rsidR="009A7ABF" w:rsidRPr="003A6FC7" w:rsidRDefault="009A7ABF" w:rsidP="007B5501">
      <w:pPr>
        <w:pStyle w:val="Prrafodelista"/>
        <w:numPr>
          <w:ilvl w:val="0"/>
          <w:numId w:val="206"/>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Largo 25mm</w:t>
      </w:r>
    </w:p>
    <w:p w:rsidR="009A7ABF" w:rsidRPr="003A6FC7" w:rsidRDefault="009A7ABF" w:rsidP="007B5501">
      <w:pPr>
        <w:pStyle w:val="Prrafodelista"/>
        <w:numPr>
          <w:ilvl w:val="0"/>
          <w:numId w:val="206"/>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Con tratamiento resistente a la corrosión</w:t>
      </w:r>
    </w:p>
    <w:p w:rsidR="009A7ABF" w:rsidRPr="003A6FC7" w:rsidRDefault="009A7ABF" w:rsidP="007B5501">
      <w:pPr>
        <w:pStyle w:val="Prrafodelista"/>
        <w:numPr>
          <w:ilvl w:val="0"/>
          <w:numId w:val="206"/>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Fabricados bajo norma IRAM 5470</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Las paredes deberán quedar en buenas condiciones de estabilidad y resistencia a la humedad.</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La selección de un sistema de divisiones modulares debe dar consideración a los siguientes parámetros, sin limitarse a ellos:</w:t>
      </w:r>
    </w:p>
    <w:p w:rsidR="009A7ABF" w:rsidRPr="003A6FC7" w:rsidRDefault="009A7ABF" w:rsidP="007B5501">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Capacidad y facilidad para instalar y modificar conductos, cableado y conectores para los sistemas de energía eléctrica, iluminación, telecomunicaciones y transmisión de datos incorporados a los paneles.</w:t>
      </w:r>
    </w:p>
    <w:p w:rsidR="009A7ABF" w:rsidRPr="003A6FC7" w:rsidRDefault="009A7ABF" w:rsidP="007B5501">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9A7ABF" w:rsidRPr="003A6FC7" w:rsidRDefault="009A7ABF" w:rsidP="007B5501">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Facilidad de ejecución y calidad del aspecto de encuentros con muros de mampostería y con ventanería. </w:t>
      </w:r>
    </w:p>
    <w:p w:rsidR="009A7ABF" w:rsidRPr="003A6FC7" w:rsidRDefault="009A7ABF" w:rsidP="007B5501">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Calidad, aspecto y durabilidad de las terminaciones superficiales. </w:t>
      </w:r>
    </w:p>
    <w:p w:rsidR="009A7ABF" w:rsidRPr="003A6FC7" w:rsidRDefault="009A7ABF" w:rsidP="007B5501">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Mantenimiento de los elementos componentes y terminaciones superficiales.</w:t>
      </w:r>
    </w:p>
    <w:p w:rsidR="009A7ABF" w:rsidRPr="003A6FC7" w:rsidRDefault="009A7ABF" w:rsidP="007B5501">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Resistente a áreas expuestas a humedad</w:t>
      </w:r>
    </w:p>
    <w:p w:rsidR="009A7ABF" w:rsidRPr="003A6FC7" w:rsidRDefault="009A7ABF" w:rsidP="009A7ABF">
      <w:pPr>
        <w:spacing w:after="160"/>
        <w:ind w:left="1428"/>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tomar precauciones para evitar el tránsito sobre la cerámica recién colocada mientras no haya transcurrido el período de fraguado en su integridad.</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 xml:space="preserve">ITEM 108: </w:t>
      </w:r>
      <w:r w:rsidR="00194E70" w:rsidRPr="00194E70">
        <w:rPr>
          <w:rFonts w:ascii="Calibri" w:eastAsia="Calibri" w:hAnsi="Calibri" w:cs="Calibri"/>
          <w:b/>
          <w:sz w:val="20"/>
          <w:szCs w:val="20"/>
          <w:u w:val="single"/>
          <w:lang w:eastAsia="en-US"/>
        </w:rPr>
        <w:t>REPOSICION DE MUROS CARTON - YESO DOBLE CARA AREAS ANTIFUEGO H= 12 CM INC. EST. MET. Y ACC.</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muros cartón yeso o dry Wall para áreas anti fuego, incluye perfilería metálica y todos sus accesorios,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 xml:space="preserve">Este tipo de muros son de paneles cartón yeso doble cara resistente al fuego, compuesto por un alma de yeso, aditivos y componentes resistentes al fuego, debiendo colocarse una placa estándar </w:t>
      </w:r>
      <w:r w:rsidRPr="003A6FC7">
        <w:rPr>
          <w:rFonts w:ascii="Calibri" w:hAnsi="Calibri" w:cs="Calibri"/>
          <w:sz w:val="20"/>
          <w:szCs w:val="20"/>
        </w:rPr>
        <w:lastRenderedPageBreak/>
        <w:t>de 1.20 x 2.40 e. 12.5 mm con acabado del muro en 12 cm ambas caras, incluyendo la perfilería metálica, cinta de papel micro perforada, masilla lista para usar y todos sus accesorios, especificaciones e instrucciones impresas del fabricante para la instalación de este sistema de muros.</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El PROVEEDOR deberá proponer al Fiscal de Servicio, para su aprobación, el nombre de los fabricantes e instaladores calificados, con productos, herramientas y equipo que reúna los requisitos establecidos en esta sección, referida a las placas de yeso resistentes a la humedad.</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Todos los componentes de este sistema deben tener resistencia al fuego siendo de la misma marca y mismo proveedor, a objeto de exigir cumplimiento de tiempo de garantía del sistema completo una vez instalado.</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El sistema deberá estar conformado por:</w:t>
      </w:r>
    </w:p>
    <w:p w:rsidR="009A7ABF" w:rsidRPr="003A6FC7" w:rsidRDefault="009A7ABF" w:rsidP="007B5501">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Placas cartón yeso resistente al fuego de 1.20 x 2.40 e 12.5 mm.</w:t>
      </w:r>
    </w:p>
    <w:p w:rsidR="009A7ABF" w:rsidRPr="003A6FC7" w:rsidRDefault="009A7ABF" w:rsidP="007B5501">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Peso 9.30 Kg/m2.</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 xml:space="preserve">Clasificación de resistencia a la humedad </w:t>
      </w:r>
    </w:p>
    <w:p w:rsidR="009A7ABF" w:rsidRPr="003A6FC7" w:rsidRDefault="009A7ABF" w:rsidP="007B5501">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Ambas caras revestidas con papel celulosa especial, el núcleo deberá tener un agregado de componentes especiales para resistir al fuego.</w:t>
      </w:r>
    </w:p>
    <w:p w:rsidR="009A7ABF" w:rsidRPr="003A6FC7" w:rsidRDefault="009A7ABF" w:rsidP="007B5501">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El revestimiento con una lámina de papel de celulosa especial en ambas caras, siendo el de frente de color rojo y el de la cara posterior de color más oscuro.</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Masilla lista para usar.</w:t>
      </w:r>
    </w:p>
    <w:p w:rsidR="009A7ABF" w:rsidRPr="003A6FC7" w:rsidRDefault="009A7ABF" w:rsidP="007B5501">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Mezcla base acuosa de emulsiones vinílicas, espesantes celulósicos y cargas minerales naturales.</w:t>
      </w:r>
    </w:p>
    <w:p w:rsidR="009A7ABF" w:rsidRPr="003A6FC7" w:rsidRDefault="009A7ABF" w:rsidP="007B5501">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No tiene reactividad polimerización.</w:t>
      </w:r>
    </w:p>
    <w:p w:rsidR="009A7ABF" w:rsidRPr="003A6FC7" w:rsidRDefault="009A7ABF" w:rsidP="007B5501">
      <w:pPr>
        <w:numPr>
          <w:ilvl w:val="0"/>
          <w:numId w:val="185"/>
        </w:numPr>
        <w:ind w:left="709"/>
        <w:contextualSpacing/>
        <w:jc w:val="both"/>
        <w:rPr>
          <w:rFonts w:ascii="Calibri" w:hAnsi="Calibri" w:cs="Calibri"/>
          <w:sz w:val="20"/>
          <w:szCs w:val="20"/>
        </w:rPr>
      </w:pPr>
      <w:r w:rsidRPr="003A6FC7">
        <w:rPr>
          <w:rFonts w:ascii="Calibri" w:hAnsi="Calibri" w:cs="Calibri"/>
          <w:sz w:val="20"/>
          <w:szCs w:val="20"/>
        </w:rPr>
        <w:t>Cinta de papel micro perforada</w:t>
      </w:r>
    </w:p>
    <w:p w:rsidR="009A7ABF" w:rsidRPr="003A6FC7" w:rsidRDefault="009A7ABF" w:rsidP="007B5501">
      <w:pPr>
        <w:numPr>
          <w:ilvl w:val="1"/>
          <w:numId w:val="47"/>
        </w:numPr>
        <w:spacing w:after="160"/>
        <w:ind w:left="1069"/>
        <w:contextualSpacing/>
        <w:jc w:val="both"/>
        <w:rPr>
          <w:rFonts w:ascii="Calibri" w:hAnsi="Calibri" w:cs="Calibri"/>
          <w:sz w:val="20"/>
          <w:szCs w:val="20"/>
        </w:rPr>
      </w:pPr>
      <w:r w:rsidRPr="003A6FC7">
        <w:rPr>
          <w:rFonts w:ascii="Calibri" w:hAnsi="Calibri" w:cs="Calibri"/>
          <w:sz w:val="20"/>
          <w:szCs w:val="20"/>
        </w:rPr>
        <w:t>Ancho de 5,0 cm para tomado de juntas.</w:t>
      </w:r>
    </w:p>
    <w:p w:rsidR="009A7ABF" w:rsidRPr="003A6FC7" w:rsidRDefault="009A7ABF" w:rsidP="007B5501">
      <w:pPr>
        <w:numPr>
          <w:ilvl w:val="1"/>
          <w:numId w:val="47"/>
        </w:numPr>
        <w:spacing w:after="160"/>
        <w:ind w:left="1069"/>
        <w:contextualSpacing/>
        <w:jc w:val="both"/>
        <w:rPr>
          <w:rFonts w:ascii="Calibri" w:hAnsi="Calibri" w:cs="Calibri"/>
          <w:sz w:val="20"/>
          <w:szCs w:val="20"/>
        </w:rPr>
      </w:pPr>
      <w:r w:rsidRPr="003A6FC7">
        <w:rPr>
          <w:rFonts w:ascii="Calibri" w:hAnsi="Calibri" w:cs="Calibri"/>
          <w:sz w:val="20"/>
          <w:szCs w:val="20"/>
        </w:rPr>
        <w:t>Pre marcada en el centro</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 xml:space="preserve">Sistema de perfilería </w:t>
      </w:r>
    </w:p>
    <w:p w:rsidR="009A7ABF" w:rsidRPr="003A6FC7" w:rsidRDefault="009A7ABF" w:rsidP="007B5501">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9A7ABF" w:rsidRPr="003A6FC7" w:rsidRDefault="009A7ABF" w:rsidP="007B5501">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Todo el sistema de perfilería  deberá ser de la misma marca y mismo proveedor del sistema, a objeto de exigir cumplimiento de tiempo de garantía del sistema completo una vez instalado.</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El sistema de perfilería deberá estar conformado por:</w:t>
      </w:r>
    </w:p>
    <w:p w:rsidR="009A7ABF" w:rsidRPr="003A6FC7" w:rsidRDefault="009A7ABF" w:rsidP="007B5501">
      <w:pPr>
        <w:pStyle w:val="Prrafodelista"/>
        <w:numPr>
          <w:ilvl w:val="0"/>
          <w:numId w:val="201"/>
        </w:numPr>
        <w:spacing w:after="160"/>
        <w:ind w:left="1069"/>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Perfil Track  3 5/8, tipo U:</w:t>
      </w:r>
    </w:p>
    <w:p w:rsidR="009A7ABF" w:rsidRPr="003A6FC7" w:rsidRDefault="009A7ABF" w:rsidP="007B5501">
      <w:pPr>
        <w:pStyle w:val="Prrafodelista"/>
        <w:numPr>
          <w:ilvl w:val="0"/>
          <w:numId w:val="202"/>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Espesor mínimo 0,5 mm.</w:t>
      </w:r>
    </w:p>
    <w:p w:rsidR="009A7ABF" w:rsidRPr="003A6FC7" w:rsidRDefault="009A7ABF" w:rsidP="007B5501">
      <w:pPr>
        <w:pStyle w:val="Prrafodelista"/>
        <w:numPr>
          <w:ilvl w:val="0"/>
          <w:numId w:val="202"/>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Chapa galvanizada</w:t>
      </w:r>
    </w:p>
    <w:p w:rsidR="009A7ABF" w:rsidRPr="003A6FC7" w:rsidRDefault="009A7ABF" w:rsidP="007B5501">
      <w:pPr>
        <w:pStyle w:val="Prrafodelista"/>
        <w:numPr>
          <w:ilvl w:val="0"/>
          <w:numId w:val="202"/>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Sección A  30 mm</w:t>
      </w:r>
    </w:p>
    <w:p w:rsidR="009A7ABF" w:rsidRPr="003A6FC7" w:rsidRDefault="009A7ABF" w:rsidP="007B5501">
      <w:pPr>
        <w:pStyle w:val="Prrafodelista"/>
        <w:numPr>
          <w:ilvl w:val="0"/>
          <w:numId w:val="202"/>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Sección C  100 mm</w:t>
      </w:r>
    </w:p>
    <w:p w:rsidR="009A7ABF" w:rsidRPr="003A6FC7" w:rsidRDefault="009A7ABF" w:rsidP="007B5501">
      <w:pPr>
        <w:pStyle w:val="Prrafodelista"/>
        <w:numPr>
          <w:ilvl w:val="0"/>
          <w:numId w:val="202"/>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Largo 3.60 mt</w:t>
      </w:r>
    </w:p>
    <w:p w:rsidR="009A7ABF" w:rsidRPr="003A6FC7" w:rsidRDefault="009A7ABF" w:rsidP="007B5501">
      <w:pPr>
        <w:pStyle w:val="Prrafodelista"/>
        <w:numPr>
          <w:ilvl w:val="0"/>
          <w:numId w:val="201"/>
        </w:numPr>
        <w:spacing w:after="160"/>
        <w:ind w:left="1069"/>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Perfil Stud Larguero 3 5/8, tipo C:</w:t>
      </w:r>
    </w:p>
    <w:p w:rsidR="009A7ABF" w:rsidRPr="003A6FC7" w:rsidRDefault="009A7ABF" w:rsidP="007B5501">
      <w:pPr>
        <w:pStyle w:val="Prrafodelista"/>
        <w:numPr>
          <w:ilvl w:val="0"/>
          <w:numId w:val="203"/>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lastRenderedPageBreak/>
        <w:t>Espesor mínimo 0,5 mm,</w:t>
      </w:r>
    </w:p>
    <w:p w:rsidR="009A7ABF" w:rsidRPr="003A6FC7" w:rsidRDefault="009A7ABF" w:rsidP="007B5501">
      <w:pPr>
        <w:pStyle w:val="Prrafodelista"/>
        <w:numPr>
          <w:ilvl w:val="0"/>
          <w:numId w:val="203"/>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 xml:space="preserve">Chapa galvanizada.   </w:t>
      </w:r>
    </w:p>
    <w:p w:rsidR="009A7ABF" w:rsidRPr="003A6FC7" w:rsidRDefault="009A7ABF" w:rsidP="007B5501">
      <w:pPr>
        <w:pStyle w:val="Prrafodelista"/>
        <w:numPr>
          <w:ilvl w:val="0"/>
          <w:numId w:val="203"/>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 xml:space="preserve">Sección  A  35 mm </w:t>
      </w:r>
    </w:p>
    <w:p w:rsidR="009A7ABF" w:rsidRPr="003A6FC7" w:rsidRDefault="009A7ABF" w:rsidP="007B5501">
      <w:pPr>
        <w:pStyle w:val="Prrafodelista"/>
        <w:numPr>
          <w:ilvl w:val="0"/>
          <w:numId w:val="203"/>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Sección B  30 mm</w:t>
      </w:r>
    </w:p>
    <w:p w:rsidR="009A7ABF" w:rsidRPr="003A6FC7" w:rsidRDefault="009A7ABF" w:rsidP="007B5501">
      <w:pPr>
        <w:pStyle w:val="Prrafodelista"/>
        <w:numPr>
          <w:ilvl w:val="0"/>
          <w:numId w:val="203"/>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 xml:space="preserve">Largo 2.40 mt </w:t>
      </w:r>
    </w:p>
    <w:p w:rsidR="009A7ABF" w:rsidRPr="003A6FC7" w:rsidRDefault="009A7ABF" w:rsidP="007B5501">
      <w:pPr>
        <w:pStyle w:val="Prrafodelista"/>
        <w:numPr>
          <w:ilvl w:val="0"/>
          <w:numId w:val="201"/>
        </w:numPr>
        <w:spacing w:after="160"/>
        <w:ind w:left="1069"/>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Perfil Corner Bead 1 ¼, tipo esquinero para proteger aristas.</w:t>
      </w:r>
    </w:p>
    <w:p w:rsidR="009A7ABF" w:rsidRPr="003A6FC7" w:rsidRDefault="009A7ABF" w:rsidP="007B5501">
      <w:pPr>
        <w:pStyle w:val="Prrafodelista"/>
        <w:numPr>
          <w:ilvl w:val="0"/>
          <w:numId w:val="204"/>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Chapa galvanizada</w:t>
      </w:r>
    </w:p>
    <w:p w:rsidR="009A7ABF" w:rsidRPr="003A6FC7" w:rsidRDefault="009A7ABF" w:rsidP="007B5501">
      <w:pPr>
        <w:pStyle w:val="Prrafodelista"/>
        <w:numPr>
          <w:ilvl w:val="0"/>
          <w:numId w:val="204"/>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Sección A 32 mm</w:t>
      </w:r>
    </w:p>
    <w:p w:rsidR="009A7ABF" w:rsidRPr="003A6FC7" w:rsidRDefault="009A7ABF" w:rsidP="007B5501">
      <w:pPr>
        <w:pStyle w:val="Prrafodelista"/>
        <w:numPr>
          <w:ilvl w:val="0"/>
          <w:numId w:val="204"/>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Sección B 32 mm</w:t>
      </w:r>
    </w:p>
    <w:p w:rsidR="009A7ABF" w:rsidRPr="003A6FC7" w:rsidRDefault="009A7ABF" w:rsidP="007B5501">
      <w:pPr>
        <w:pStyle w:val="Prrafodelista"/>
        <w:numPr>
          <w:ilvl w:val="0"/>
          <w:numId w:val="204"/>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Largo 3.60 mt</w:t>
      </w:r>
    </w:p>
    <w:p w:rsidR="009A7ABF" w:rsidRPr="003A6FC7" w:rsidRDefault="009A7ABF" w:rsidP="007B5501">
      <w:pPr>
        <w:pStyle w:val="Prrafodelista"/>
        <w:numPr>
          <w:ilvl w:val="0"/>
          <w:numId w:val="201"/>
        </w:numPr>
        <w:spacing w:after="160"/>
        <w:ind w:left="1069"/>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Tonillo T1 punta aguja </w:t>
      </w:r>
    </w:p>
    <w:p w:rsidR="009A7ABF" w:rsidRPr="003A6FC7" w:rsidRDefault="009A7ABF" w:rsidP="007B5501">
      <w:pPr>
        <w:pStyle w:val="Prrafodelista"/>
        <w:numPr>
          <w:ilvl w:val="0"/>
          <w:numId w:val="205"/>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Largo 14mm</w:t>
      </w:r>
    </w:p>
    <w:p w:rsidR="009A7ABF" w:rsidRPr="003A6FC7" w:rsidRDefault="009A7ABF" w:rsidP="007B5501">
      <w:pPr>
        <w:pStyle w:val="Prrafodelista"/>
        <w:numPr>
          <w:ilvl w:val="0"/>
          <w:numId w:val="205"/>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Con tratamiento resistente a la corrosión</w:t>
      </w:r>
    </w:p>
    <w:p w:rsidR="009A7ABF" w:rsidRPr="003A6FC7" w:rsidRDefault="009A7ABF" w:rsidP="007B5501">
      <w:pPr>
        <w:pStyle w:val="Prrafodelista"/>
        <w:numPr>
          <w:ilvl w:val="0"/>
          <w:numId w:val="205"/>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Fabricados bajo norma IRAM 5471</w:t>
      </w:r>
    </w:p>
    <w:p w:rsidR="009A7ABF" w:rsidRPr="003A6FC7" w:rsidRDefault="009A7ABF" w:rsidP="007B5501">
      <w:pPr>
        <w:pStyle w:val="Prrafodelista"/>
        <w:numPr>
          <w:ilvl w:val="0"/>
          <w:numId w:val="201"/>
        </w:numPr>
        <w:spacing w:after="160"/>
        <w:ind w:left="1069"/>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Tornillo T2 punta aguja</w:t>
      </w:r>
    </w:p>
    <w:p w:rsidR="009A7ABF" w:rsidRPr="003A6FC7" w:rsidRDefault="009A7ABF" w:rsidP="007B5501">
      <w:pPr>
        <w:pStyle w:val="Prrafodelista"/>
        <w:numPr>
          <w:ilvl w:val="0"/>
          <w:numId w:val="206"/>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Largo 25mm</w:t>
      </w:r>
    </w:p>
    <w:p w:rsidR="009A7ABF" w:rsidRPr="003A6FC7" w:rsidRDefault="009A7ABF" w:rsidP="007B5501">
      <w:pPr>
        <w:pStyle w:val="Prrafodelista"/>
        <w:numPr>
          <w:ilvl w:val="0"/>
          <w:numId w:val="206"/>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Con tratamiento resistente a la corrosión</w:t>
      </w:r>
    </w:p>
    <w:p w:rsidR="009A7ABF" w:rsidRPr="003A6FC7" w:rsidRDefault="009A7ABF" w:rsidP="007B5501">
      <w:pPr>
        <w:pStyle w:val="Prrafodelista"/>
        <w:numPr>
          <w:ilvl w:val="0"/>
          <w:numId w:val="206"/>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Fabricados bajo norma IRAM 5470</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Las paredes deberán quedar en buenas condiciones de estabilidad y resistencia al fuego.</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La selección de un sistema de divisiones modulares debe dar consideración a los siguientes parámetros, sin limitarse a ellos:</w:t>
      </w:r>
    </w:p>
    <w:p w:rsidR="009A7ABF" w:rsidRPr="003A6FC7" w:rsidRDefault="009A7ABF" w:rsidP="007B5501">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Capacidad y facilidad para instalar y modificar conductos, cableado y conectores para los sistemas de energía eléctrica, iluminación, telecomunicaciones y transmisión de datos incorporados a los paneles.</w:t>
      </w:r>
    </w:p>
    <w:p w:rsidR="009A7ABF" w:rsidRPr="003A6FC7" w:rsidRDefault="009A7ABF" w:rsidP="007B5501">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9A7ABF" w:rsidRPr="003A6FC7" w:rsidRDefault="009A7ABF" w:rsidP="007B5501">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Facilidad de ejecución y calidad del aspecto de encuentros con muros de mampostería y con ventanería. </w:t>
      </w:r>
    </w:p>
    <w:p w:rsidR="009A7ABF" w:rsidRPr="003A6FC7" w:rsidRDefault="009A7ABF" w:rsidP="007B5501">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Calidad, aspecto y durabilidad de las terminaciones superficiales. </w:t>
      </w:r>
    </w:p>
    <w:p w:rsidR="009A7ABF" w:rsidRPr="003A6FC7" w:rsidRDefault="009A7ABF" w:rsidP="007B5501">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Mantenimiento de los elementos componentes y terminaciones superficiales.</w:t>
      </w:r>
    </w:p>
    <w:p w:rsidR="009A7ABF" w:rsidRPr="003A6FC7" w:rsidRDefault="009A7ABF" w:rsidP="007B5501">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Resistente al fuego.</w:t>
      </w:r>
    </w:p>
    <w:p w:rsidR="009A7ABF" w:rsidRPr="003A6FC7" w:rsidRDefault="009A7ABF" w:rsidP="009A7ABF">
      <w:pPr>
        <w:widowControl w:val="0"/>
        <w:shd w:val="clear" w:color="auto" w:fill="FFFFFF"/>
        <w:autoSpaceDE w:val="0"/>
        <w:autoSpaceDN w:val="0"/>
        <w:adjustRightInd w:val="0"/>
        <w:ind w:left="709"/>
        <w:contextualSpacing/>
        <w:jc w:val="both"/>
        <w:rPr>
          <w:rFonts w:ascii="Calibri" w:eastAsia="Calibri" w:hAnsi="Calibri" w:cs="Calibri"/>
          <w:spacing w:val="-1"/>
          <w:sz w:val="20"/>
          <w:szCs w:val="20"/>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tomar precauciones para evitar el tránsito sobre la cerámica recién colocada mientras no haya transcurrido el período de fraguado en su integridad.</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lastRenderedPageBreak/>
        <w:t>El PROVEEDOR deberá presentar el certificado de calidad del producto o material colocado en el área de intervención.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sz w:val="20"/>
          <w:szCs w:val="20"/>
          <w:u w:val="single"/>
          <w:lang w:eastAsia="en-US"/>
        </w:rPr>
        <w:t>I</w:t>
      </w:r>
      <w:r w:rsidRPr="003A6FC7">
        <w:rPr>
          <w:rFonts w:ascii="Calibri" w:eastAsia="Calibri" w:hAnsi="Calibri" w:cs="Calibri"/>
          <w:b/>
          <w:sz w:val="20"/>
          <w:szCs w:val="20"/>
          <w:u w:val="single"/>
          <w:lang w:eastAsia="en-US"/>
        </w:rPr>
        <w:t xml:space="preserve">TEM 109: REPOSICION DE MUROS O CIELOS CON PLACA </w:t>
      </w:r>
      <w:r w:rsidR="004F4C76" w:rsidRPr="003A6FC7">
        <w:rPr>
          <w:rFonts w:ascii="Calibri" w:eastAsia="Calibri" w:hAnsi="Calibri" w:cs="Calibri"/>
          <w:b/>
          <w:sz w:val="20"/>
          <w:szCs w:val="20"/>
          <w:u w:val="single"/>
          <w:lang w:eastAsia="en-US"/>
        </w:rPr>
        <w:t>CEMENTICIA INC.</w:t>
      </w:r>
      <w:r w:rsidRPr="003A6FC7">
        <w:rPr>
          <w:rFonts w:ascii="Calibri" w:eastAsia="Calibri" w:hAnsi="Calibri" w:cs="Calibri"/>
          <w:b/>
          <w:sz w:val="20"/>
          <w:szCs w:val="20"/>
          <w:u w:val="single"/>
          <w:lang w:eastAsia="en-US"/>
        </w:rPr>
        <w:t xml:space="preserve"> EST. MET. Y ACC.</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los muros o cielos de placa cementicia para exteriores,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 xml:space="preserve">Muros o cielos falsos, de placas cementicias hidrófugas para exterior, debiendo la placa cementicia, como su mismo nombre lo indica, estar compuesta por cemento Portland en su núcleo y laminado con una malla de fibra de vidrio polimerizada en ambas caras. </w:t>
      </w:r>
    </w:p>
    <w:p w:rsidR="009A7ABF" w:rsidRPr="003A6FC7" w:rsidRDefault="009A7ABF" w:rsidP="009A7ABF">
      <w:pPr>
        <w:ind w:left="1068"/>
        <w:contextualSpacing/>
        <w:jc w:val="both"/>
        <w:rPr>
          <w:rFonts w:ascii="Calibri" w:hAnsi="Calibri" w:cs="Calibri"/>
          <w:sz w:val="20"/>
          <w:szCs w:val="20"/>
        </w:rPr>
      </w:pPr>
    </w:p>
    <w:p w:rsidR="009A7ABF" w:rsidRPr="003A6FC7" w:rsidRDefault="009A7ABF" w:rsidP="007B5501">
      <w:pPr>
        <w:numPr>
          <w:ilvl w:val="0"/>
          <w:numId w:val="47"/>
        </w:numPr>
        <w:spacing w:after="160"/>
        <w:ind w:left="1068"/>
        <w:contextualSpacing/>
        <w:jc w:val="both"/>
        <w:rPr>
          <w:rFonts w:ascii="Calibri" w:hAnsi="Calibri" w:cs="Calibri"/>
          <w:sz w:val="20"/>
          <w:szCs w:val="20"/>
        </w:rPr>
      </w:pPr>
      <w:r w:rsidRPr="003A6FC7">
        <w:rPr>
          <w:rFonts w:ascii="Calibri" w:hAnsi="Calibri" w:cs="Calibri"/>
          <w:sz w:val="20"/>
          <w:szCs w:val="20"/>
        </w:rPr>
        <w:t>También las placas cementicias se caracterizan por:</w:t>
      </w:r>
    </w:p>
    <w:p w:rsidR="009A7ABF" w:rsidRPr="003A6FC7" w:rsidRDefault="009A7ABF" w:rsidP="007B5501">
      <w:pPr>
        <w:numPr>
          <w:ilvl w:val="0"/>
          <w:numId w:val="162"/>
        </w:numPr>
        <w:spacing w:after="160"/>
        <w:ind w:left="1428"/>
        <w:contextualSpacing/>
        <w:jc w:val="both"/>
        <w:rPr>
          <w:rFonts w:ascii="Calibri" w:hAnsi="Calibri" w:cs="Calibri"/>
          <w:sz w:val="20"/>
          <w:szCs w:val="20"/>
        </w:rPr>
      </w:pPr>
      <w:r w:rsidRPr="003A6FC7">
        <w:rPr>
          <w:rFonts w:ascii="Calibri" w:hAnsi="Calibri" w:cs="Calibri"/>
          <w:sz w:val="20"/>
          <w:szCs w:val="20"/>
        </w:rPr>
        <w:t>Ser la mejor solución para áreas en contacto directo con el agua.</w:t>
      </w:r>
    </w:p>
    <w:p w:rsidR="009A7ABF" w:rsidRPr="003A6FC7" w:rsidRDefault="009A7ABF" w:rsidP="007B5501">
      <w:pPr>
        <w:numPr>
          <w:ilvl w:val="0"/>
          <w:numId w:val="162"/>
        </w:numPr>
        <w:spacing w:after="160"/>
        <w:ind w:left="1428"/>
        <w:contextualSpacing/>
        <w:jc w:val="both"/>
        <w:rPr>
          <w:rFonts w:ascii="Calibri" w:hAnsi="Calibri" w:cs="Calibri"/>
          <w:sz w:val="20"/>
          <w:szCs w:val="20"/>
        </w:rPr>
      </w:pPr>
      <w:r w:rsidRPr="003A6FC7">
        <w:rPr>
          <w:rFonts w:ascii="Calibri" w:hAnsi="Calibri" w:cs="Calibri"/>
          <w:sz w:val="20"/>
          <w:szCs w:val="20"/>
        </w:rPr>
        <w:t>Se puede usar en interiores y exteriores.</w:t>
      </w:r>
    </w:p>
    <w:p w:rsidR="009A7ABF" w:rsidRPr="003A6FC7" w:rsidRDefault="009A7ABF" w:rsidP="007B5501">
      <w:pPr>
        <w:numPr>
          <w:ilvl w:val="0"/>
          <w:numId w:val="162"/>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 Fácil de marcar y cortar.</w:t>
      </w:r>
    </w:p>
    <w:p w:rsidR="009A7ABF" w:rsidRPr="003A6FC7" w:rsidRDefault="009A7ABF" w:rsidP="007B5501">
      <w:pPr>
        <w:numPr>
          <w:ilvl w:val="0"/>
          <w:numId w:val="162"/>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 No sufre deterioro, degradación, deformación, deslaminado, ni se desintegra al exponerlo al contacto directo con agua por tiempo prolongado.</w:t>
      </w:r>
    </w:p>
    <w:p w:rsidR="009A7ABF" w:rsidRPr="003A6FC7" w:rsidRDefault="009A7ABF" w:rsidP="007B5501">
      <w:pPr>
        <w:numPr>
          <w:ilvl w:val="0"/>
          <w:numId w:val="162"/>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Presenta una de sus caras rugosa para la mejor aplicación de compuesto o mortero. </w:t>
      </w:r>
    </w:p>
    <w:p w:rsidR="009A7ABF" w:rsidRPr="003A6FC7" w:rsidRDefault="009A7ABF" w:rsidP="007B5501">
      <w:pPr>
        <w:numPr>
          <w:ilvl w:val="0"/>
          <w:numId w:val="162"/>
        </w:numPr>
        <w:spacing w:after="160"/>
        <w:ind w:left="1428"/>
        <w:contextualSpacing/>
        <w:jc w:val="both"/>
        <w:rPr>
          <w:rFonts w:ascii="Calibri" w:hAnsi="Calibri" w:cs="Calibri"/>
          <w:sz w:val="20"/>
          <w:szCs w:val="20"/>
        </w:rPr>
      </w:pPr>
      <w:r w:rsidRPr="003A6FC7">
        <w:rPr>
          <w:rFonts w:ascii="Calibri" w:hAnsi="Calibri" w:cs="Calibri"/>
          <w:sz w:val="20"/>
          <w:szCs w:val="20"/>
        </w:rPr>
        <w:t>De Instalación rápida que acelera la productividad.</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En cuanto a sus dimensiones contempla los siguientes datos:</w:t>
      </w:r>
    </w:p>
    <w:p w:rsidR="009A7ABF" w:rsidRPr="003A6FC7" w:rsidRDefault="009A7ABF" w:rsidP="007B5501">
      <w:pPr>
        <w:numPr>
          <w:ilvl w:val="0"/>
          <w:numId w:val="162"/>
        </w:numPr>
        <w:spacing w:after="160"/>
        <w:ind w:left="1428"/>
        <w:contextualSpacing/>
        <w:jc w:val="both"/>
        <w:rPr>
          <w:rFonts w:ascii="Calibri" w:hAnsi="Calibri" w:cs="Calibri"/>
          <w:sz w:val="20"/>
          <w:szCs w:val="20"/>
        </w:rPr>
      </w:pPr>
      <w:r w:rsidRPr="003A6FC7">
        <w:rPr>
          <w:rFonts w:ascii="Calibri" w:hAnsi="Calibri" w:cs="Calibri"/>
          <w:sz w:val="20"/>
          <w:szCs w:val="20"/>
        </w:rPr>
        <w:t>Espesor 12.7mm (½”)</w:t>
      </w:r>
    </w:p>
    <w:p w:rsidR="009A7ABF" w:rsidRPr="003A6FC7" w:rsidRDefault="009A7ABF" w:rsidP="007B5501">
      <w:pPr>
        <w:numPr>
          <w:ilvl w:val="0"/>
          <w:numId w:val="162"/>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Largo y ancho 1.20 m ancho ; 2.40 m largo </w:t>
      </w:r>
    </w:p>
    <w:p w:rsidR="009A7ABF" w:rsidRPr="003A6FC7" w:rsidRDefault="009A7ABF" w:rsidP="007B5501">
      <w:pPr>
        <w:numPr>
          <w:ilvl w:val="0"/>
          <w:numId w:val="162"/>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Peso por m2 11.59 Kg/m2 </w:t>
      </w:r>
    </w:p>
    <w:p w:rsidR="009A7ABF" w:rsidRPr="003A6FC7" w:rsidRDefault="009A7ABF" w:rsidP="007B5501">
      <w:pPr>
        <w:numPr>
          <w:ilvl w:val="0"/>
          <w:numId w:val="162"/>
        </w:numPr>
        <w:spacing w:after="160"/>
        <w:ind w:left="1428"/>
        <w:contextualSpacing/>
        <w:jc w:val="both"/>
        <w:rPr>
          <w:rFonts w:ascii="Calibri" w:hAnsi="Calibri" w:cs="Calibri"/>
          <w:sz w:val="20"/>
          <w:szCs w:val="20"/>
        </w:rPr>
      </w:pPr>
      <w:r w:rsidRPr="003A6FC7">
        <w:rPr>
          <w:rFonts w:ascii="Calibri" w:hAnsi="Calibri" w:cs="Calibri"/>
          <w:sz w:val="20"/>
          <w:szCs w:val="20"/>
        </w:rPr>
        <w:t>Bordes con orilla cuadrada en sus lados cortos, redondeada y lisa en sus lados largos.</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 xml:space="preserve">Para su instalación las placas se deben colocarse  sobre bastidores metálicos, tanto en muros como en sistema de cielo raso, debiendo los mismos incluirse para su colocado. </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Los elementos de los bastidores a los que se sujetarán los tableros, deberán colocarse a no más de 61 cm. (24”) entre ellos.</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Los tornillos o clavos a utilizar dependerán del tipo de bastidor al que se sujeten los tableros.</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 xml:space="preserve">Antes de su instalación, se recomienda se sigan las instrucciones del proveedor de las placas cementicias a modo de garantizar su buen clocado en el lugar al que vayan a ser ubicadas. </w:t>
      </w:r>
    </w:p>
    <w:p w:rsidR="009A7ABF" w:rsidRPr="003A6FC7" w:rsidRDefault="009A7ABF" w:rsidP="009A7ABF">
      <w:pPr>
        <w:spacing w:after="160"/>
        <w:ind w:left="709"/>
        <w:jc w:val="both"/>
        <w:rPr>
          <w:rFonts w:ascii="Calibri" w:eastAsia="Calibri" w:hAnsi="Calibri" w:cs="Calibri"/>
          <w:sz w:val="20"/>
          <w:szCs w:val="20"/>
          <w:lang w:eastAsia="en-US"/>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110: REPOSICION DE TAPAS DE CARTON - YESO INC. EST. MET.</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tapas desmontables de doble cara con placas de yeso para acceso a áreas de mantenimiento u otros,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Las tapas deben estar hechas de placas de cartón-yeso, sin ningún defecto ni irregularidad de fabricación.</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La estructura de las tapas debe ser de acero galvanizado y sujetarse a la estructura del cielo falso mediante tarugos y tornillos.</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Debe tener las dimensiones para el ingreso de hombre por actividades de mantenimiento.</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p>
    <w:p w:rsidR="009A7ABF" w:rsidRPr="003A6FC7" w:rsidRDefault="009A7ABF" w:rsidP="009A7ABF">
      <w:pPr>
        <w:ind w:left="709"/>
        <w:jc w:val="both"/>
        <w:rPr>
          <w:rFonts w:ascii="Calibri" w:eastAsia="Calibri" w:hAnsi="Calibri" w:cs="Calibri"/>
          <w:sz w:val="20"/>
          <w:szCs w:val="20"/>
          <w:u w:val="single"/>
          <w:lang w:eastAsia="en-US"/>
        </w:rPr>
      </w:pPr>
      <w:r w:rsidRPr="003A6FC7">
        <w:rPr>
          <w:rFonts w:ascii="Calibri" w:eastAsia="Calibri" w:hAnsi="Calibri" w:cs="Calibri"/>
          <w:b/>
          <w:sz w:val="20"/>
          <w:szCs w:val="20"/>
          <w:u w:val="single"/>
          <w:lang w:eastAsia="en-US"/>
        </w:rPr>
        <w:t>ITEM 111: REPOSICION DE CORDON DE JARDINERAS Y ACERAS DE H°A° H= 10 CM</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consiste en el retiro y reposición de cordones de jardineras y aceras de H°A° H= 10 CM,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b/>
          <w:sz w:val="20"/>
          <w:szCs w:val="20"/>
          <w:lang w:eastAsia="en-US"/>
        </w:rPr>
        <w:t xml:space="preserve"> </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Para el vaciado de los cordones se debe utilizar un hormigón con una dosificación 1:2:4., con una resistencia cilíndrica mínima a la rotura de 180 kg/cm2, con un contenido de 280 Kg/m3 de cemento.</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El mortero de cemento - arena para el enlucido de los cordones tendrá una dosificación de 1:3</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El proveedor deberá disponer de formaletas rígidas y flexibles.</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lastRenderedPageBreak/>
        <w:t xml:space="preserve">En cuanto a su ejecución primeramente se realizará </w:t>
      </w:r>
      <w:r w:rsidRPr="003A6FC7">
        <w:rPr>
          <w:rFonts w:ascii="Calibri" w:hAnsi="Calibri" w:cs="Calibri"/>
          <w:spacing w:val="-1"/>
          <w:sz w:val="20"/>
          <w:szCs w:val="20"/>
        </w:rPr>
        <w:t>la excavación necesaria, en un ancho y profundidad estipulados por el fiscal del servicio.</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pacing w:val="-1"/>
          <w:sz w:val="20"/>
          <w:szCs w:val="20"/>
        </w:rPr>
        <w:t>La arista superior que quede descubierta deberá rebajarse con un corte a 45º de 1 cm., x 1cm. La cara superior del cordón y la que quedará a la vista, deberá revestirse con mortero de cemento 1:3 (cemento arena cernida) de 1 cm de espesor. Este revestimiento, deberá ser cuidadosamente afinado y acabado a la plancha.</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pacing w:val="-1"/>
          <w:sz w:val="20"/>
          <w:szCs w:val="20"/>
        </w:rPr>
        <w:t>Antes de proceder al vaciado de la mezcla, el proveedor, deberá verificar cuidadosamente la verticalidad de los encofrados y su perfecto ensamble.</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pacing w:val="-1"/>
          <w:sz w:val="20"/>
          <w:szCs w:val="20"/>
        </w:rPr>
        <w:t>Los encofrados deberán sujetarse con estacas al terreno debiendo cubrir el paramento interior con una capa de aceite.</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pacing w:val="-1"/>
          <w:sz w:val="20"/>
          <w:szCs w:val="20"/>
        </w:rPr>
        <w:t>Los cordones de hormigón llevarán juntas de dilatación cada 3 m siendo las mismas realizadas en plasto formo.</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pacing w:val="-1"/>
          <w:sz w:val="20"/>
          <w:szCs w:val="20"/>
        </w:rPr>
        <w:t>En todos los lugares donde sea necesaria la construcción de sumideros (ubicados en el terreno por el fiscal del servicio), los cordones tendrán armadura de refuerzo de 2 Ø 10 mm., en la parte inferior y 2 Ø 10 mm., en la superior, y llevarán además estribos Ø 6 mm., cada 0.20 m.</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112: REPOSICION DE ACERA DE H°C° 1:2:4 DE E= 4 CM INCLUYE EMPEDRADO Y ENLUCIDO</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b/>
          <w:sz w:val="20"/>
          <w:szCs w:val="20"/>
          <w:lang w:eastAsia="en-US"/>
        </w:rPr>
      </w:pPr>
      <w:r w:rsidRPr="003A6FC7">
        <w:rPr>
          <w:rFonts w:ascii="Calibri" w:eastAsia="Calibri" w:hAnsi="Calibri" w:cs="Calibri"/>
          <w:sz w:val="20"/>
          <w:szCs w:val="20"/>
          <w:lang w:eastAsia="en-US"/>
        </w:rPr>
        <w:t>Este ítem consiste en el retiro y reposición de acera de H°C° 1:2:4 DE E= 4 cm incluye empedrado y enlucido,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Colocación de una carpeta de hormigón incluido el empiedre, con piedra manzana.</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El hormigón a utilizarse tendrá una resistencia cilíndrica de rotura a los 28 días de 210 kg/cm2 y una cantidad mínima de cemento de 350 kg., por metro cúbico.</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Los materiales para la elaboración del hormigón deberán cumplir con las normas básicas para este tipo de hormigones.</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Los trabajos incluyen las excavaciones hasta una profundidad de 0.25 mt., del nivel de la coronación de los cordones, y se formará el plano de subrasante explanado cuyo nivel llegará a menos 15 cm de la rasante y apisonando con compactadora mecánica necesariamente. Se fijará una pendiente de 2 %.</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lastRenderedPageBreak/>
        <w:t>Sobre el terreno debidamente compactado se ejecutará un empedrado de piedra manzana, colocada a combo, a nivel en los ambientes interiores y con la pendiente apropiada en las aceras exteriores.</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Una vez preparado el terreno y el empiedre, se procederá al vaciado de las losas de hormigón. El hormigón será vibrado y apisonado cuidadosamente, de manera que se obtenga un hormigón homogéneo. El apisonado producirá una masa compacta y proporcionará una superficie lisa y uniforme.</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 xml:space="preserve">La textura de terminación de la acera deberá ser de tipo peinado en dirección longitudinal a la pendiente, y tendrá como terminación un marco de acabado frotachado de metal, de 2 cm., de espesor, especiales para cada caso. Se usarán juntas de dilatación de 1 cm., utilizando piezas de plastoformo; estas juntas serán verticales y deberán ser colocadas en forma longitudinal y normal a ese eje cada tres metros, los mismos coincidirán en lo posible con las juntas de los cordones. </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Se cuidará que su colocación sea correcta y que exista una perfecta impermeabilización.</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En ningún caso se permitirá el uso de papeles u otros materiales similares para la ejecución de los mismos. No se aceptará la mencionada operación una vez que el hormigón haya fraguado totalmente.</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En caso de que el tiempo sea lluvioso, se colocará una capa protectora, para evitar el exceso de humedad.</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 xml:space="preserve">En caso de que la temperatura sea muy baja, se deberá tomar las precauciones necesarias para el vaciado en tiempo frío. Si la temperatura fuese menor a 10 grados centígrados, se suspenderá el vaciado, hasta que esta temperatura aumente.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 xml:space="preserve">ITEM 113: REPOSICION DE </w:t>
      </w:r>
      <w:r w:rsidRPr="003A6FC7">
        <w:rPr>
          <w:rFonts w:ascii="Calibri" w:hAnsi="Calibri" w:cs="Calibri"/>
          <w:b/>
          <w:sz w:val="20"/>
          <w:szCs w:val="20"/>
          <w:u w:val="single"/>
        </w:rPr>
        <w:t>AREA VERDE CON GRAMA ESMERALDA EN TEPE MAS TIERRA NEGRA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Este ítem se refiere al retiro y reposición de </w:t>
      </w:r>
      <w:r w:rsidRPr="003A6FC7">
        <w:rPr>
          <w:rFonts w:ascii="Calibri" w:hAnsi="Calibri" w:cs="Calibri"/>
          <w:sz w:val="20"/>
          <w:szCs w:val="20"/>
        </w:rPr>
        <w:t>área verde con grama esmeralda en tepe más tierra negra</w:t>
      </w:r>
      <w:r w:rsidRPr="003A6FC7">
        <w:rPr>
          <w:rFonts w:ascii="Calibri" w:eastAsia="Calibri" w:hAnsi="Calibri" w:cs="Calibri"/>
          <w:sz w:val="20"/>
          <w:szCs w:val="20"/>
          <w:lang w:eastAsia="en-US"/>
        </w:rPr>
        <w:t>,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Se debe colocar tepe de grama esmeralda, más tierra negra, en las áreas de jardines que se intervenga con el mantenimiento.</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 xml:space="preserve">(4 cm. De tierra negra o tierra vegetal y 5 cm. De grama) </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Primeramente, se debe proceder a realizar la limpieza del lugar a intervenir, revisando que no queden saldos de ladrillos, piedras, hormigón u otros residuos de construcción.</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lastRenderedPageBreak/>
        <w:t>Posteriormente se debe proceder a nivelar el área de trabajo, para colocar la tierra negra que prepare el suelo para el tepe a instalar.</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La tierra negra debe estar abonada con todos los productos que garanticen el buen crecimiento y adherencia del tepe a colocar.</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Y una vez nivelado y con tierra negra se debe colocar por tepes la grama esmeralda, previniendo no colocar tepes que estén secos y en mal estado.</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Se deben cubrir todas las áreas señaladas en plano y según las cantidades solicitadas.</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Una vez terminada la colocación se regará hasta asegurar la vida del tepe colocado, de acuerdo a las condiciones del clima.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125000" w:rsidRDefault="00125000" w:rsidP="009A7ABF">
      <w:pPr>
        <w:ind w:left="709"/>
        <w:jc w:val="both"/>
        <w:rPr>
          <w:rFonts w:ascii="Calibri" w:eastAsia="Calibri" w:hAnsi="Calibri" w:cs="Calibri"/>
          <w:b/>
          <w:sz w:val="20"/>
          <w:szCs w:val="20"/>
          <w:u w:val="single"/>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114: REPOSICION DE LOSA DE PAVIMENTO RIGIDO (H= 20 CM) INC. CAPA SUB BASE</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pavimento rígido H: 20 cm. con refuerzo, y contemplará todas las actividades previas como cambio de material necesario, para capa base, sub base nivelación y rasante, construidos sobre una subrasante o capa sub-base,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Pavimento compuesto de hormigón de cemento portland, con refuerzo, y contemplará todas las actividades previas como cambio de material necesario, para capa base, sub base nivelación y rasante, construidos sobre una subrasante o capa sub-base.</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El Proveedor proporcionará todos los materiales, herramientas y equipo necesarios para la ejecución de los trabajos, los mismos deberán ser aprobados por el Fiscal del Servicio.</w:t>
      </w:r>
    </w:p>
    <w:p w:rsidR="009A7ABF" w:rsidRPr="003A6FC7" w:rsidRDefault="009A7ABF" w:rsidP="007B5501">
      <w:pPr>
        <w:numPr>
          <w:ilvl w:val="0"/>
          <w:numId w:val="185"/>
        </w:numPr>
        <w:contextualSpacing/>
        <w:jc w:val="both"/>
        <w:rPr>
          <w:rFonts w:ascii="Calibri" w:hAnsi="Calibri" w:cs="Calibri"/>
          <w:b/>
          <w:spacing w:val="-1"/>
          <w:sz w:val="20"/>
          <w:szCs w:val="20"/>
        </w:rPr>
      </w:pPr>
      <w:r w:rsidRPr="003A6FC7">
        <w:rPr>
          <w:rFonts w:ascii="Calibri" w:hAnsi="Calibri" w:cs="Calibri"/>
          <w:b/>
          <w:spacing w:val="-1"/>
          <w:sz w:val="20"/>
          <w:szCs w:val="20"/>
        </w:rPr>
        <w:t>AGREGADOS FINOS:</w:t>
      </w:r>
    </w:p>
    <w:p w:rsidR="009A7ABF" w:rsidRPr="003A6FC7" w:rsidRDefault="009A7ABF" w:rsidP="009A7ABF">
      <w:pPr>
        <w:ind w:left="1068"/>
        <w:contextualSpacing/>
        <w:jc w:val="both"/>
        <w:rPr>
          <w:rFonts w:ascii="Calibri" w:hAnsi="Calibri" w:cs="Calibri"/>
          <w:spacing w:val="-1"/>
          <w:sz w:val="20"/>
          <w:szCs w:val="20"/>
        </w:rPr>
      </w:pPr>
      <w:r w:rsidRPr="003A6FC7">
        <w:rPr>
          <w:rFonts w:ascii="Calibri" w:hAnsi="Calibri" w:cs="Calibri"/>
          <w:spacing w:val="-1"/>
          <w:sz w:val="20"/>
          <w:szCs w:val="20"/>
        </w:rPr>
        <w:t>Los agregados finos para hormigón deberán adecuarse a los requerimientos de la tabla 1.</w:t>
      </w:r>
    </w:p>
    <w:p w:rsidR="009A7ABF" w:rsidRDefault="009A7ABF" w:rsidP="009A7ABF">
      <w:pPr>
        <w:ind w:left="709"/>
        <w:jc w:val="both"/>
        <w:rPr>
          <w:rFonts w:ascii="Calibri" w:eastAsia="Calibri" w:hAnsi="Calibri" w:cs="Calibri"/>
          <w:kern w:val="28"/>
          <w:sz w:val="20"/>
          <w:szCs w:val="20"/>
        </w:rPr>
      </w:pPr>
    </w:p>
    <w:p w:rsidR="00D05399" w:rsidRDefault="00D05399" w:rsidP="009A7ABF">
      <w:pPr>
        <w:ind w:left="709"/>
        <w:jc w:val="both"/>
        <w:rPr>
          <w:rFonts w:ascii="Calibri" w:eastAsia="Calibri" w:hAnsi="Calibri" w:cs="Calibri"/>
          <w:kern w:val="28"/>
          <w:sz w:val="20"/>
          <w:szCs w:val="20"/>
        </w:rPr>
      </w:pPr>
    </w:p>
    <w:p w:rsidR="00D05399" w:rsidRDefault="00D05399" w:rsidP="009A7ABF">
      <w:pPr>
        <w:ind w:left="709"/>
        <w:jc w:val="both"/>
        <w:rPr>
          <w:rFonts w:ascii="Calibri" w:eastAsia="Calibri" w:hAnsi="Calibri" w:cs="Calibri"/>
          <w:kern w:val="28"/>
          <w:sz w:val="20"/>
          <w:szCs w:val="20"/>
        </w:rPr>
      </w:pPr>
    </w:p>
    <w:p w:rsidR="00D05399" w:rsidRDefault="00D05399" w:rsidP="009A7ABF">
      <w:pPr>
        <w:ind w:left="709"/>
        <w:jc w:val="both"/>
        <w:rPr>
          <w:rFonts w:ascii="Calibri" w:eastAsia="Calibri" w:hAnsi="Calibri" w:cs="Calibri"/>
          <w:kern w:val="28"/>
          <w:sz w:val="20"/>
          <w:szCs w:val="20"/>
        </w:rPr>
      </w:pPr>
    </w:p>
    <w:p w:rsidR="00D05399" w:rsidRDefault="00D05399" w:rsidP="009A7ABF">
      <w:pPr>
        <w:ind w:left="709"/>
        <w:jc w:val="both"/>
        <w:rPr>
          <w:rFonts w:ascii="Calibri" w:eastAsia="Calibri" w:hAnsi="Calibri" w:cs="Calibri"/>
          <w:kern w:val="28"/>
          <w:sz w:val="20"/>
          <w:szCs w:val="20"/>
        </w:rPr>
      </w:pPr>
    </w:p>
    <w:p w:rsidR="00D05399" w:rsidRDefault="00D05399" w:rsidP="009A7ABF">
      <w:pPr>
        <w:ind w:left="709"/>
        <w:jc w:val="both"/>
        <w:rPr>
          <w:rFonts w:ascii="Calibri" w:eastAsia="Calibri" w:hAnsi="Calibri" w:cs="Calibri"/>
          <w:kern w:val="28"/>
          <w:sz w:val="20"/>
          <w:szCs w:val="20"/>
        </w:rPr>
      </w:pPr>
    </w:p>
    <w:p w:rsidR="00D05399" w:rsidRDefault="00D05399" w:rsidP="009A7ABF">
      <w:pPr>
        <w:ind w:left="709"/>
        <w:jc w:val="both"/>
        <w:rPr>
          <w:rFonts w:ascii="Calibri" w:eastAsia="Calibri" w:hAnsi="Calibri" w:cs="Calibri"/>
          <w:kern w:val="28"/>
          <w:sz w:val="20"/>
          <w:szCs w:val="20"/>
        </w:rPr>
      </w:pPr>
    </w:p>
    <w:p w:rsidR="00CB0D64" w:rsidRPr="003A6FC7" w:rsidRDefault="00CB0D64" w:rsidP="009A7ABF">
      <w:pPr>
        <w:ind w:left="709"/>
        <w:jc w:val="both"/>
        <w:rPr>
          <w:rFonts w:ascii="Calibri" w:eastAsia="Calibri" w:hAnsi="Calibri" w:cs="Calibri"/>
          <w:kern w:val="28"/>
          <w:sz w:val="20"/>
          <w:szCs w:val="20"/>
        </w:rPr>
      </w:pPr>
    </w:p>
    <w:p w:rsidR="009A7ABF" w:rsidRPr="003A6FC7" w:rsidRDefault="009A7ABF" w:rsidP="00A6180E">
      <w:pPr>
        <w:ind w:left="709"/>
        <w:jc w:val="center"/>
        <w:rPr>
          <w:rFonts w:ascii="Calibri" w:eastAsia="Calibri" w:hAnsi="Calibri" w:cs="Calibri"/>
          <w:b/>
          <w:kern w:val="28"/>
          <w:sz w:val="20"/>
          <w:szCs w:val="20"/>
        </w:rPr>
      </w:pPr>
      <w:r w:rsidRPr="003A6FC7">
        <w:rPr>
          <w:rFonts w:ascii="Calibri" w:eastAsia="Calibri" w:hAnsi="Calibri" w:cs="Calibri"/>
          <w:b/>
          <w:kern w:val="28"/>
          <w:sz w:val="20"/>
          <w:szCs w:val="20"/>
        </w:rPr>
        <w:t>TABLA 1</w:t>
      </w:r>
    </w:p>
    <w:p w:rsidR="009A7ABF" w:rsidRPr="003A6FC7" w:rsidRDefault="009A7ABF" w:rsidP="00A6180E">
      <w:pPr>
        <w:ind w:left="709"/>
        <w:jc w:val="center"/>
        <w:rPr>
          <w:rFonts w:ascii="Calibri" w:eastAsia="Calibri" w:hAnsi="Calibri" w:cs="Calibri"/>
          <w:b/>
          <w:kern w:val="28"/>
          <w:sz w:val="20"/>
          <w:szCs w:val="20"/>
        </w:rPr>
      </w:pPr>
      <w:r w:rsidRPr="003A6FC7">
        <w:rPr>
          <w:rFonts w:ascii="Calibri" w:eastAsia="Calibri" w:hAnsi="Calibri" w:cs="Calibri"/>
          <w:b/>
          <w:kern w:val="28"/>
          <w:sz w:val="20"/>
          <w:szCs w:val="20"/>
        </w:rPr>
        <w:t>GRANULOMETRIA PARA AGREGADOS FINOS</w:t>
      </w:r>
    </w:p>
    <w:tbl>
      <w:tblPr>
        <w:tblW w:w="4863" w:type="dxa"/>
        <w:jc w:val="center"/>
        <w:tblCellMar>
          <w:left w:w="70" w:type="dxa"/>
          <w:right w:w="70" w:type="dxa"/>
        </w:tblCellMar>
        <w:tblLook w:val="0000" w:firstRow="0" w:lastRow="0" w:firstColumn="0" w:lastColumn="0" w:noHBand="0" w:noVBand="0"/>
      </w:tblPr>
      <w:tblGrid>
        <w:gridCol w:w="3032"/>
        <w:gridCol w:w="1831"/>
      </w:tblGrid>
      <w:tr w:rsidR="009A7ABF" w:rsidRPr="003A6FC7" w:rsidTr="00A6180E">
        <w:trPr>
          <w:trHeight w:val="332"/>
          <w:jc w:val="center"/>
        </w:trPr>
        <w:tc>
          <w:tcPr>
            <w:tcW w:w="3032" w:type="dxa"/>
            <w:tcBorders>
              <w:top w:val="single" w:sz="4" w:space="0" w:color="auto"/>
              <w:left w:val="single" w:sz="4" w:space="0" w:color="auto"/>
              <w:bottom w:val="nil"/>
              <w:right w:val="single" w:sz="4" w:space="0" w:color="auto"/>
            </w:tcBorders>
            <w:noWrap/>
            <w:vAlign w:val="center"/>
          </w:tcPr>
          <w:p w:rsidR="009A7ABF" w:rsidRPr="00A6180E" w:rsidRDefault="009A7ABF" w:rsidP="00A6180E">
            <w:pPr>
              <w:jc w:val="center"/>
              <w:rPr>
                <w:rFonts w:ascii="Calibri" w:eastAsia="Calibri" w:hAnsi="Calibri" w:cs="Calibri"/>
                <w:sz w:val="18"/>
                <w:szCs w:val="18"/>
              </w:rPr>
            </w:pPr>
            <w:r w:rsidRPr="00A6180E">
              <w:rPr>
                <w:rFonts w:ascii="Calibri" w:eastAsia="Calibri" w:hAnsi="Calibri" w:cs="Calibri"/>
                <w:sz w:val="18"/>
                <w:szCs w:val="18"/>
              </w:rPr>
              <w:t>DESIGNACION DE TAMIZ PESO</w:t>
            </w:r>
          </w:p>
        </w:tc>
        <w:tc>
          <w:tcPr>
            <w:tcW w:w="1831" w:type="dxa"/>
            <w:tcBorders>
              <w:top w:val="single" w:sz="4" w:space="0" w:color="auto"/>
              <w:left w:val="single" w:sz="4" w:space="0" w:color="auto"/>
              <w:bottom w:val="nil"/>
              <w:right w:val="single" w:sz="4" w:space="0" w:color="auto"/>
            </w:tcBorders>
            <w:vAlign w:val="center"/>
          </w:tcPr>
          <w:p w:rsidR="009A7ABF" w:rsidRPr="00A6180E" w:rsidRDefault="009A7ABF" w:rsidP="00A6180E">
            <w:pPr>
              <w:jc w:val="center"/>
              <w:rPr>
                <w:rFonts w:ascii="Calibri" w:eastAsia="Calibri" w:hAnsi="Calibri" w:cs="Calibri"/>
                <w:sz w:val="18"/>
                <w:szCs w:val="18"/>
              </w:rPr>
            </w:pPr>
            <w:r w:rsidRPr="00A6180E">
              <w:rPr>
                <w:rFonts w:ascii="Calibri" w:eastAsia="Calibri" w:hAnsi="Calibri" w:cs="Calibri"/>
                <w:sz w:val="18"/>
                <w:szCs w:val="18"/>
              </w:rPr>
              <w:t>PORCENTAJE POR</w:t>
            </w:r>
          </w:p>
          <w:p w:rsidR="009A7ABF" w:rsidRPr="00A6180E" w:rsidRDefault="009A7ABF" w:rsidP="00A6180E">
            <w:pPr>
              <w:jc w:val="center"/>
              <w:rPr>
                <w:rFonts w:ascii="Calibri" w:eastAsia="Calibri" w:hAnsi="Calibri" w:cs="Calibri"/>
                <w:sz w:val="18"/>
                <w:szCs w:val="18"/>
              </w:rPr>
            </w:pPr>
          </w:p>
        </w:tc>
      </w:tr>
      <w:tr w:rsidR="009A7ABF" w:rsidRPr="003A6FC7" w:rsidTr="00A6180E">
        <w:trPr>
          <w:trHeight w:val="321"/>
          <w:jc w:val="center"/>
        </w:trPr>
        <w:tc>
          <w:tcPr>
            <w:tcW w:w="3032" w:type="dxa"/>
            <w:tcBorders>
              <w:top w:val="nil"/>
              <w:left w:val="single" w:sz="4" w:space="0" w:color="auto"/>
              <w:bottom w:val="single" w:sz="4" w:space="0" w:color="auto"/>
              <w:right w:val="single" w:sz="4" w:space="0" w:color="auto"/>
            </w:tcBorders>
            <w:noWrap/>
            <w:vAlign w:val="center"/>
          </w:tcPr>
          <w:p w:rsidR="009A7ABF" w:rsidRPr="00A6180E" w:rsidRDefault="009A7ABF" w:rsidP="00A6180E">
            <w:pPr>
              <w:jc w:val="center"/>
              <w:rPr>
                <w:rFonts w:ascii="Calibri" w:eastAsia="Calibri" w:hAnsi="Calibri" w:cs="Calibri"/>
                <w:sz w:val="18"/>
                <w:szCs w:val="18"/>
              </w:rPr>
            </w:pPr>
            <w:r w:rsidRPr="00A6180E">
              <w:rPr>
                <w:rFonts w:ascii="Calibri" w:eastAsia="Calibri" w:hAnsi="Calibri" w:cs="Calibri"/>
                <w:sz w:val="18"/>
                <w:szCs w:val="18"/>
              </w:rPr>
              <w:t>(APERTURA DE LA MALLA) TAMIZ</w:t>
            </w:r>
          </w:p>
        </w:tc>
        <w:tc>
          <w:tcPr>
            <w:tcW w:w="1831" w:type="dxa"/>
            <w:tcBorders>
              <w:top w:val="nil"/>
              <w:left w:val="single" w:sz="4" w:space="0" w:color="auto"/>
              <w:bottom w:val="single" w:sz="4" w:space="0" w:color="auto"/>
              <w:right w:val="single" w:sz="4" w:space="0" w:color="auto"/>
            </w:tcBorders>
            <w:vAlign w:val="center"/>
          </w:tcPr>
          <w:p w:rsidR="009A7ABF" w:rsidRPr="00A6180E" w:rsidRDefault="009A7ABF" w:rsidP="00A6180E">
            <w:pPr>
              <w:jc w:val="center"/>
              <w:rPr>
                <w:rFonts w:ascii="Calibri" w:eastAsia="Calibri" w:hAnsi="Calibri" w:cs="Calibri"/>
                <w:sz w:val="18"/>
                <w:szCs w:val="18"/>
              </w:rPr>
            </w:pPr>
            <w:r w:rsidRPr="00A6180E">
              <w:rPr>
                <w:rFonts w:ascii="Calibri" w:eastAsia="Calibri" w:hAnsi="Calibri" w:cs="Calibri"/>
                <w:sz w:val="18"/>
                <w:szCs w:val="18"/>
              </w:rPr>
              <w:t>QUE PASA</w:t>
            </w:r>
          </w:p>
          <w:p w:rsidR="009A7ABF" w:rsidRPr="00A6180E" w:rsidRDefault="009A7ABF" w:rsidP="00A6180E">
            <w:pPr>
              <w:jc w:val="center"/>
              <w:rPr>
                <w:rFonts w:ascii="Calibri" w:eastAsia="Calibri" w:hAnsi="Calibri" w:cs="Calibri"/>
                <w:sz w:val="18"/>
                <w:szCs w:val="18"/>
              </w:rPr>
            </w:pPr>
          </w:p>
        </w:tc>
      </w:tr>
      <w:tr w:rsidR="009A7ABF" w:rsidRPr="003A6FC7" w:rsidTr="00A6180E">
        <w:trPr>
          <w:trHeight w:val="421"/>
          <w:jc w:val="center"/>
        </w:trPr>
        <w:tc>
          <w:tcPr>
            <w:tcW w:w="3032" w:type="dxa"/>
            <w:tcBorders>
              <w:top w:val="single" w:sz="4" w:space="0" w:color="auto"/>
              <w:left w:val="single" w:sz="4" w:space="0" w:color="auto"/>
              <w:bottom w:val="single" w:sz="4" w:space="0" w:color="auto"/>
              <w:right w:val="single" w:sz="4" w:space="0" w:color="auto"/>
            </w:tcBorders>
            <w:noWrap/>
            <w:vAlign w:val="center"/>
          </w:tcPr>
          <w:p w:rsidR="009A7ABF" w:rsidRPr="00A6180E" w:rsidRDefault="009A7ABF" w:rsidP="00A6180E">
            <w:pPr>
              <w:jc w:val="center"/>
              <w:rPr>
                <w:rFonts w:ascii="Calibri" w:eastAsia="Calibri" w:hAnsi="Calibri" w:cs="Calibri"/>
                <w:sz w:val="18"/>
                <w:szCs w:val="18"/>
              </w:rPr>
            </w:pPr>
            <w:r w:rsidRPr="00A6180E">
              <w:rPr>
                <w:rFonts w:ascii="Calibri" w:eastAsia="Calibri" w:hAnsi="Calibri" w:cs="Calibri"/>
                <w:sz w:val="18"/>
                <w:szCs w:val="18"/>
              </w:rPr>
              <w:t>3/8 pulgadas (9.5 mm)</w:t>
            </w:r>
          </w:p>
        </w:tc>
        <w:tc>
          <w:tcPr>
            <w:tcW w:w="1831" w:type="dxa"/>
            <w:tcBorders>
              <w:top w:val="single" w:sz="4" w:space="0" w:color="auto"/>
              <w:left w:val="single" w:sz="4" w:space="0" w:color="auto"/>
              <w:bottom w:val="single" w:sz="4" w:space="0" w:color="auto"/>
              <w:right w:val="single" w:sz="4" w:space="0" w:color="auto"/>
            </w:tcBorders>
            <w:vAlign w:val="center"/>
          </w:tcPr>
          <w:p w:rsidR="009A7ABF" w:rsidRPr="00A6180E" w:rsidRDefault="009A7ABF" w:rsidP="00A6180E">
            <w:pPr>
              <w:jc w:val="center"/>
              <w:rPr>
                <w:rFonts w:ascii="Calibri" w:eastAsia="Calibri" w:hAnsi="Calibri" w:cs="Calibri"/>
                <w:sz w:val="18"/>
                <w:szCs w:val="18"/>
              </w:rPr>
            </w:pPr>
            <w:r w:rsidRPr="00A6180E">
              <w:rPr>
                <w:rFonts w:ascii="Calibri" w:eastAsia="Calibri" w:hAnsi="Calibri" w:cs="Calibri"/>
                <w:sz w:val="18"/>
                <w:szCs w:val="18"/>
              </w:rPr>
              <w:t>100</w:t>
            </w:r>
          </w:p>
        </w:tc>
      </w:tr>
      <w:tr w:rsidR="009A7ABF" w:rsidRPr="003A6FC7" w:rsidTr="00A6180E">
        <w:trPr>
          <w:trHeight w:val="421"/>
          <w:jc w:val="center"/>
        </w:trPr>
        <w:tc>
          <w:tcPr>
            <w:tcW w:w="3032" w:type="dxa"/>
            <w:tcBorders>
              <w:top w:val="single" w:sz="4" w:space="0" w:color="auto"/>
              <w:left w:val="single" w:sz="4" w:space="0" w:color="auto"/>
              <w:bottom w:val="single" w:sz="4" w:space="0" w:color="auto"/>
              <w:right w:val="single" w:sz="4" w:space="0" w:color="auto"/>
            </w:tcBorders>
            <w:noWrap/>
            <w:vAlign w:val="center"/>
          </w:tcPr>
          <w:p w:rsidR="009A7ABF" w:rsidRPr="00A6180E" w:rsidRDefault="009A7ABF" w:rsidP="00A6180E">
            <w:pPr>
              <w:jc w:val="center"/>
              <w:rPr>
                <w:rFonts w:ascii="Calibri" w:eastAsia="Calibri" w:hAnsi="Calibri" w:cs="Calibri"/>
                <w:sz w:val="18"/>
                <w:szCs w:val="18"/>
              </w:rPr>
            </w:pPr>
            <w:r w:rsidRPr="00A6180E">
              <w:rPr>
                <w:rFonts w:ascii="Calibri" w:eastAsia="Calibri" w:hAnsi="Calibri" w:cs="Calibri"/>
                <w:sz w:val="18"/>
                <w:szCs w:val="18"/>
              </w:rPr>
              <w:t>No   4 (4.75 mm)</w:t>
            </w:r>
          </w:p>
        </w:tc>
        <w:tc>
          <w:tcPr>
            <w:tcW w:w="1831" w:type="dxa"/>
            <w:tcBorders>
              <w:top w:val="single" w:sz="4" w:space="0" w:color="auto"/>
              <w:left w:val="single" w:sz="4" w:space="0" w:color="auto"/>
              <w:bottom w:val="single" w:sz="4" w:space="0" w:color="auto"/>
              <w:right w:val="single" w:sz="4" w:space="0" w:color="auto"/>
            </w:tcBorders>
            <w:vAlign w:val="center"/>
          </w:tcPr>
          <w:p w:rsidR="009A7ABF" w:rsidRPr="00A6180E" w:rsidRDefault="009A7ABF" w:rsidP="00A6180E">
            <w:pPr>
              <w:jc w:val="center"/>
              <w:rPr>
                <w:rFonts w:ascii="Calibri" w:eastAsia="Calibri" w:hAnsi="Calibri" w:cs="Calibri"/>
                <w:sz w:val="18"/>
                <w:szCs w:val="18"/>
              </w:rPr>
            </w:pPr>
            <w:r w:rsidRPr="00A6180E">
              <w:rPr>
                <w:rFonts w:ascii="Calibri" w:eastAsia="Calibri" w:hAnsi="Calibri" w:cs="Calibri"/>
                <w:sz w:val="18"/>
                <w:szCs w:val="18"/>
              </w:rPr>
              <w:t>95 - 100</w:t>
            </w:r>
          </w:p>
        </w:tc>
      </w:tr>
      <w:tr w:rsidR="009A7ABF" w:rsidRPr="003A6FC7" w:rsidTr="00A6180E">
        <w:trPr>
          <w:trHeight w:val="421"/>
          <w:jc w:val="center"/>
        </w:trPr>
        <w:tc>
          <w:tcPr>
            <w:tcW w:w="3032" w:type="dxa"/>
            <w:tcBorders>
              <w:top w:val="single" w:sz="4" w:space="0" w:color="auto"/>
              <w:left w:val="single" w:sz="4" w:space="0" w:color="auto"/>
              <w:bottom w:val="single" w:sz="4" w:space="0" w:color="auto"/>
              <w:right w:val="single" w:sz="4" w:space="0" w:color="auto"/>
            </w:tcBorders>
            <w:noWrap/>
            <w:vAlign w:val="center"/>
          </w:tcPr>
          <w:p w:rsidR="009A7ABF" w:rsidRPr="00A6180E" w:rsidRDefault="009A7ABF" w:rsidP="00A6180E">
            <w:pPr>
              <w:jc w:val="center"/>
              <w:rPr>
                <w:rFonts w:ascii="Calibri" w:eastAsia="Calibri" w:hAnsi="Calibri" w:cs="Calibri"/>
                <w:sz w:val="18"/>
                <w:szCs w:val="18"/>
              </w:rPr>
            </w:pPr>
            <w:r w:rsidRPr="00A6180E">
              <w:rPr>
                <w:rFonts w:ascii="Calibri" w:eastAsia="Calibri" w:hAnsi="Calibri" w:cs="Calibri"/>
                <w:sz w:val="18"/>
                <w:szCs w:val="18"/>
              </w:rPr>
              <w:t>No   8 (2.36 mm)</w:t>
            </w:r>
          </w:p>
        </w:tc>
        <w:tc>
          <w:tcPr>
            <w:tcW w:w="1831" w:type="dxa"/>
            <w:tcBorders>
              <w:top w:val="single" w:sz="4" w:space="0" w:color="auto"/>
              <w:left w:val="single" w:sz="4" w:space="0" w:color="auto"/>
              <w:bottom w:val="single" w:sz="4" w:space="0" w:color="auto"/>
              <w:right w:val="single" w:sz="4" w:space="0" w:color="auto"/>
            </w:tcBorders>
            <w:vAlign w:val="center"/>
          </w:tcPr>
          <w:p w:rsidR="009A7ABF" w:rsidRPr="00A6180E" w:rsidRDefault="009A7ABF" w:rsidP="00A6180E">
            <w:pPr>
              <w:jc w:val="center"/>
              <w:rPr>
                <w:rFonts w:ascii="Calibri" w:eastAsia="Calibri" w:hAnsi="Calibri" w:cs="Calibri"/>
                <w:sz w:val="18"/>
                <w:szCs w:val="18"/>
              </w:rPr>
            </w:pPr>
            <w:r w:rsidRPr="00A6180E">
              <w:rPr>
                <w:rFonts w:ascii="Calibri" w:eastAsia="Calibri" w:hAnsi="Calibri" w:cs="Calibri"/>
                <w:sz w:val="18"/>
                <w:szCs w:val="18"/>
              </w:rPr>
              <w:t>80 - 100</w:t>
            </w:r>
          </w:p>
        </w:tc>
      </w:tr>
      <w:tr w:rsidR="009A7ABF" w:rsidRPr="003A6FC7" w:rsidTr="00A6180E">
        <w:trPr>
          <w:trHeight w:val="421"/>
          <w:jc w:val="center"/>
        </w:trPr>
        <w:tc>
          <w:tcPr>
            <w:tcW w:w="3032" w:type="dxa"/>
            <w:tcBorders>
              <w:top w:val="single" w:sz="4" w:space="0" w:color="auto"/>
              <w:left w:val="single" w:sz="4" w:space="0" w:color="auto"/>
              <w:bottom w:val="single" w:sz="4" w:space="0" w:color="auto"/>
              <w:right w:val="single" w:sz="4" w:space="0" w:color="auto"/>
            </w:tcBorders>
            <w:noWrap/>
            <w:vAlign w:val="center"/>
          </w:tcPr>
          <w:p w:rsidR="009A7ABF" w:rsidRPr="00A6180E" w:rsidRDefault="009A7ABF" w:rsidP="00A6180E">
            <w:pPr>
              <w:jc w:val="center"/>
              <w:rPr>
                <w:rFonts w:ascii="Calibri" w:eastAsia="Calibri" w:hAnsi="Calibri" w:cs="Calibri"/>
                <w:sz w:val="18"/>
                <w:szCs w:val="18"/>
              </w:rPr>
            </w:pPr>
            <w:r w:rsidRPr="00A6180E">
              <w:rPr>
                <w:rFonts w:ascii="Calibri" w:eastAsia="Calibri" w:hAnsi="Calibri" w:cs="Calibri"/>
                <w:sz w:val="18"/>
                <w:szCs w:val="18"/>
              </w:rPr>
              <w:t>No  16 (1.18 mm)</w:t>
            </w:r>
          </w:p>
        </w:tc>
        <w:tc>
          <w:tcPr>
            <w:tcW w:w="1831" w:type="dxa"/>
            <w:tcBorders>
              <w:top w:val="single" w:sz="4" w:space="0" w:color="auto"/>
              <w:left w:val="single" w:sz="4" w:space="0" w:color="auto"/>
              <w:bottom w:val="single" w:sz="4" w:space="0" w:color="auto"/>
              <w:right w:val="single" w:sz="4" w:space="0" w:color="auto"/>
            </w:tcBorders>
            <w:vAlign w:val="center"/>
          </w:tcPr>
          <w:p w:rsidR="009A7ABF" w:rsidRPr="00A6180E" w:rsidRDefault="009A7ABF" w:rsidP="00A6180E">
            <w:pPr>
              <w:jc w:val="center"/>
              <w:rPr>
                <w:rFonts w:ascii="Calibri" w:eastAsia="Calibri" w:hAnsi="Calibri" w:cs="Calibri"/>
                <w:sz w:val="18"/>
                <w:szCs w:val="18"/>
              </w:rPr>
            </w:pPr>
            <w:r w:rsidRPr="00A6180E">
              <w:rPr>
                <w:rFonts w:ascii="Calibri" w:eastAsia="Calibri" w:hAnsi="Calibri" w:cs="Calibri"/>
                <w:sz w:val="18"/>
                <w:szCs w:val="18"/>
              </w:rPr>
              <w:t>50 -  85</w:t>
            </w:r>
          </w:p>
        </w:tc>
      </w:tr>
      <w:tr w:rsidR="009A7ABF" w:rsidRPr="003A6FC7" w:rsidTr="00A6180E">
        <w:trPr>
          <w:trHeight w:val="421"/>
          <w:jc w:val="center"/>
        </w:trPr>
        <w:tc>
          <w:tcPr>
            <w:tcW w:w="3032" w:type="dxa"/>
            <w:tcBorders>
              <w:top w:val="single" w:sz="4" w:space="0" w:color="auto"/>
              <w:left w:val="single" w:sz="4" w:space="0" w:color="auto"/>
              <w:bottom w:val="single" w:sz="4" w:space="0" w:color="auto"/>
              <w:right w:val="single" w:sz="4" w:space="0" w:color="auto"/>
            </w:tcBorders>
            <w:noWrap/>
            <w:vAlign w:val="center"/>
          </w:tcPr>
          <w:p w:rsidR="009A7ABF" w:rsidRPr="00A6180E" w:rsidRDefault="009A7ABF" w:rsidP="00A6180E">
            <w:pPr>
              <w:jc w:val="center"/>
              <w:rPr>
                <w:rFonts w:ascii="Calibri" w:eastAsia="Calibri" w:hAnsi="Calibri" w:cs="Calibri"/>
                <w:sz w:val="18"/>
                <w:szCs w:val="18"/>
              </w:rPr>
            </w:pPr>
            <w:r w:rsidRPr="00A6180E">
              <w:rPr>
                <w:rFonts w:ascii="Calibri" w:eastAsia="Calibri" w:hAnsi="Calibri" w:cs="Calibri"/>
                <w:sz w:val="18"/>
                <w:szCs w:val="18"/>
              </w:rPr>
              <w:t>No  30 (600 micro-m)</w:t>
            </w:r>
          </w:p>
        </w:tc>
        <w:tc>
          <w:tcPr>
            <w:tcW w:w="1831" w:type="dxa"/>
            <w:tcBorders>
              <w:top w:val="single" w:sz="4" w:space="0" w:color="auto"/>
              <w:left w:val="single" w:sz="4" w:space="0" w:color="auto"/>
              <w:bottom w:val="single" w:sz="4" w:space="0" w:color="auto"/>
              <w:right w:val="single" w:sz="4" w:space="0" w:color="auto"/>
            </w:tcBorders>
            <w:vAlign w:val="center"/>
          </w:tcPr>
          <w:p w:rsidR="009A7ABF" w:rsidRPr="00A6180E" w:rsidRDefault="009A7ABF" w:rsidP="00A6180E">
            <w:pPr>
              <w:jc w:val="center"/>
              <w:rPr>
                <w:rFonts w:ascii="Calibri" w:eastAsia="Calibri" w:hAnsi="Calibri" w:cs="Calibri"/>
                <w:sz w:val="18"/>
                <w:szCs w:val="18"/>
              </w:rPr>
            </w:pPr>
            <w:r w:rsidRPr="00A6180E">
              <w:rPr>
                <w:rFonts w:ascii="Calibri" w:eastAsia="Calibri" w:hAnsi="Calibri" w:cs="Calibri"/>
                <w:sz w:val="18"/>
                <w:szCs w:val="18"/>
              </w:rPr>
              <w:t>25 -  60</w:t>
            </w:r>
          </w:p>
        </w:tc>
      </w:tr>
      <w:tr w:rsidR="009A7ABF" w:rsidRPr="003A6FC7" w:rsidTr="00A6180E">
        <w:trPr>
          <w:trHeight w:val="421"/>
          <w:jc w:val="center"/>
        </w:trPr>
        <w:tc>
          <w:tcPr>
            <w:tcW w:w="3032" w:type="dxa"/>
            <w:tcBorders>
              <w:top w:val="single" w:sz="4" w:space="0" w:color="auto"/>
              <w:left w:val="single" w:sz="4" w:space="0" w:color="auto"/>
              <w:bottom w:val="single" w:sz="4" w:space="0" w:color="auto"/>
              <w:right w:val="single" w:sz="4" w:space="0" w:color="auto"/>
            </w:tcBorders>
            <w:noWrap/>
            <w:vAlign w:val="center"/>
          </w:tcPr>
          <w:p w:rsidR="009A7ABF" w:rsidRPr="00A6180E" w:rsidRDefault="009A7ABF" w:rsidP="00A6180E">
            <w:pPr>
              <w:jc w:val="center"/>
              <w:rPr>
                <w:rFonts w:ascii="Calibri" w:eastAsia="Calibri" w:hAnsi="Calibri" w:cs="Calibri"/>
                <w:sz w:val="18"/>
                <w:szCs w:val="18"/>
              </w:rPr>
            </w:pPr>
            <w:r w:rsidRPr="00A6180E">
              <w:rPr>
                <w:rFonts w:ascii="Calibri" w:eastAsia="Calibri" w:hAnsi="Calibri" w:cs="Calibri"/>
                <w:sz w:val="18"/>
                <w:szCs w:val="18"/>
              </w:rPr>
              <w:t>No  50 (300 micro-m)</w:t>
            </w:r>
          </w:p>
        </w:tc>
        <w:tc>
          <w:tcPr>
            <w:tcW w:w="1831" w:type="dxa"/>
            <w:tcBorders>
              <w:top w:val="single" w:sz="4" w:space="0" w:color="auto"/>
              <w:left w:val="single" w:sz="4" w:space="0" w:color="auto"/>
              <w:bottom w:val="single" w:sz="4" w:space="0" w:color="auto"/>
              <w:right w:val="single" w:sz="4" w:space="0" w:color="auto"/>
            </w:tcBorders>
            <w:vAlign w:val="center"/>
          </w:tcPr>
          <w:p w:rsidR="009A7ABF" w:rsidRPr="00A6180E" w:rsidRDefault="009A7ABF" w:rsidP="00A6180E">
            <w:pPr>
              <w:jc w:val="center"/>
              <w:rPr>
                <w:rFonts w:ascii="Calibri" w:eastAsia="Calibri" w:hAnsi="Calibri" w:cs="Calibri"/>
                <w:sz w:val="18"/>
                <w:szCs w:val="18"/>
              </w:rPr>
            </w:pPr>
            <w:r w:rsidRPr="00A6180E">
              <w:rPr>
                <w:rFonts w:ascii="Calibri" w:eastAsia="Calibri" w:hAnsi="Calibri" w:cs="Calibri"/>
                <w:sz w:val="18"/>
                <w:szCs w:val="18"/>
              </w:rPr>
              <w:t>10 -  30</w:t>
            </w:r>
          </w:p>
        </w:tc>
      </w:tr>
      <w:tr w:rsidR="009A7ABF" w:rsidRPr="003A6FC7" w:rsidTr="00A6180E">
        <w:trPr>
          <w:trHeight w:val="421"/>
          <w:jc w:val="center"/>
        </w:trPr>
        <w:tc>
          <w:tcPr>
            <w:tcW w:w="3032" w:type="dxa"/>
            <w:tcBorders>
              <w:top w:val="single" w:sz="4" w:space="0" w:color="auto"/>
              <w:left w:val="single" w:sz="4" w:space="0" w:color="auto"/>
              <w:bottom w:val="single" w:sz="4" w:space="0" w:color="auto"/>
              <w:right w:val="single" w:sz="4" w:space="0" w:color="auto"/>
            </w:tcBorders>
            <w:noWrap/>
            <w:vAlign w:val="center"/>
          </w:tcPr>
          <w:p w:rsidR="009A7ABF" w:rsidRPr="00A6180E" w:rsidRDefault="009A7ABF" w:rsidP="00A6180E">
            <w:pPr>
              <w:jc w:val="center"/>
              <w:rPr>
                <w:rFonts w:ascii="Calibri" w:eastAsia="Calibri" w:hAnsi="Calibri" w:cs="Calibri"/>
                <w:sz w:val="18"/>
                <w:szCs w:val="18"/>
              </w:rPr>
            </w:pPr>
            <w:r w:rsidRPr="00A6180E">
              <w:rPr>
                <w:rFonts w:ascii="Calibri" w:eastAsia="Calibri" w:hAnsi="Calibri" w:cs="Calibri"/>
                <w:sz w:val="18"/>
                <w:szCs w:val="18"/>
              </w:rPr>
              <w:t>No 100 (150 micro-m)</w:t>
            </w:r>
          </w:p>
        </w:tc>
        <w:tc>
          <w:tcPr>
            <w:tcW w:w="1831" w:type="dxa"/>
            <w:tcBorders>
              <w:top w:val="single" w:sz="4" w:space="0" w:color="auto"/>
              <w:left w:val="single" w:sz="4" w:space="0" w:color="auto"/>
              <w:bottom w:val="single" w:sz="4" w:space="0" w:color="auto"/>
              <w:right w:val="single" w:sz="4" w:space="0" w:color="auto"/>
            </w:tcBorders>
            <w:vAlign w:val="center"/>
          </w:tcPr>
          <w:p w:rsidR="009A7ABF" w:rsidRPr="00A6180E" w:rsidRDefault="009A7ABF" w:rsidP="00A6180E">
            <w:pPr>
              <w:jc w:val="center"/>
              <w:rPr>
                <w:rFonts w:ascii="Calibri" w:eastAsia="Calibri" w:hAnsi="Calibri" w:cs="Calibri"/>
                <w:sz w:val="18"/>
                <w:szCs w:val="18"/>
              </w:rPr>
            </w:pPr>
            <w:r w:rsidRPr="00A6180E">
              <w:rPr>
                <w:rFonts w:ascii="Calibri" w:eastAsia="Calibri" w:hAnsi="Calibri" w:cs="Calibri"/>
                <w:sz w:val="18"/>
                <w:szCs w:val="18"/>
              </w:rPr>
              <w:t>2 -  10</w:t>
            </w:r>
          </w:p>
        </w:tc>
      </w:tr>
    </w:tbl>
    <w:p w:rsidR="009A7ABF" w:rsidRPr="003A6FC7" w:rsidRDefault="009A7ABF" w:rsidP="009A7ABF">
      <w:pPr>
        <w:ind w:left="709"/>
        <w:jc w:val="both"/>
        <w:rPr>
          <w:rFonts w:ascii="Calibri" w:eastAsia="Calibri" w:hAnsi="Calibri" w:cs="Calibri"/>
          <w:kern w:val="28"/>
          <w:sz w:val="20"/>
          <w:szCs w:val="20"/>
        </w:rPr>
      </w:pPr>
    </w:p>
    <w:p w:rsidR="009A7ABF" w:rsidRPr="003A6FC7" w:rsidRDefault="009A7ABF" w:rsidP="007B5501">
      <w:pPr>
        <w:numPr>
          <w:ilvl w:val="0"/>
          <w:numId w:val="185"/>
        </w:numPr>
        <w:contextualSpacing/>
        <w:jc w:val="both"/>
        <w:rPr>
          <w:rFonts w:ascii="Calibri" w:hAnsi="Calibri" w:cs="Calibri"/>
          <w:b/>
          <w:spacing w:val="-1"/>
          <w:sz w:val="20"/>
          <w:szCs w:val="20"/>
        </w:rPr>
      </w:pPr>
      <w:r w:rsidRPr="003A6FC7">
        <w:rPr>
          <w:rFonts w:ascii="Calibri" w:hAnsi="Calibri" w:cs="Calibri"/>
          <w:b/>
          <w:spacing w:val="-1"/>
          <w:sz w:val="20"/>
          <w:szCs w:val="20"/>
        </w:rPr>
        <w:t>AGREGADOS GRUESOS</w:t>
      </w:r>
    </w:p>
    <w:p w:rsidR="009A7ABF" w:rsidRPr="003A6FC7" w:rsidRDefault="009A7ABF" w:rsidP="009A7ABF">
      <w:pPr>
        <w:ind w:left="709"/>
        <w:contextualSpacing/>
        <w:jc w:val="both"/>
        <w:rPr>
          <w:rFonts w:ascii="Calibri" w:hAnsi="Calibri" w:cs="Calibri"/>
          <w:b/>
          <w:spacing w:val="-1"/>
          <w:sz w:val="20"/>
          <w:szCs w:val="20"/>
        </w:rPr>
      </w:pPr>
      <w:r w:rsidRPr="003A6FC7">
        <w:rPr>
          <w:rFonts w:ascii="Calibri" w:hAnsi="Calibri" w:cs="Calibri"/>
          <w:kern w:val="28"/>
          <w:sz w:val="20"/>
          <w:szCs w:val="20"/>
        </w:rPr>
        <w:t>Los agregados gruesos deben adecuarse a los requerimientos de ASTM C33.  La granulometría debe ser la indicada en el Tabla No 2.</w:t>
      </w:r>
    </w:p>
    <w:p w:rsidR="009A7ABF" w:rsidRPr="003A6FC7" w:rsidRDefault="009A7ABF" w:rsidP="009A7ABF">
      <w:pPr>
        <w:ind w:left="709"/>
        <w:jc w:val="both"/>
        <w:rPr>
          <w:rFonts w:ascii="Calibri" w:eastAsia="Calibri" w:hAnsi="Calibri" w:cs="Calibri"/>
          <w:kern w:val="28"/>
          <w:sz w:val="20"/>
          <w:szCs w:val="20"/>
        </w:rPr>
      </w:pPr>
    </w:p>
    <w:p w:rsidR="009A7ABF" w:rsidRPr="003A6FC7" w:rsidRDefault="009A7ABF" w:rsidP="00A6180E">
      <w:pPr>
        <w:ind w:left="709"/>
        <w:jc w:val="center"/>
        <w:rPr>
          <w:rFonts w:ascii="Calibri" w:eastAsia="Calibri" w:hAnsi="Calibri" w:cs="Calibri"/>
          <w:b/>
          <w:kern w:val="28"/>
          <w:sz w:val="20"/>
          <w:szCs w:val="20"/>
        </w:rPr>
      </w:pPr>
      <w:r w:rsidRPr="003A6FC7">
        <w:rPr>
          <w:rFonts w:ascii="Calibri" w:eastAsia="Calibri" w:hAnsi="Calibri" w:cs="Calibri"/>
          <w:b/>
          <w:kern w:val="28"/>
          <w:sz w:val="20"/>
          <w:szCs w:val="20"/>
        </w:rPr>
        <w:t>TABLA 2</w:t>
      </w:r>
    </w:p>
    <w:p w:rsidR="009A7ABF" w:rsidRPr="003A6FC7" w:rsidRDefault="009A7ABF" w:rsidP="00A6180E">
      <w:pPr>
        <w:ind w:left="709"/>
        <w:jc w:val="center"/>
        <w:rPr>
          <w:rFonts w:ascii="Calibri" w:eastAsia="Calibri" w:hAnsi="Calibri" w:cs="Calibri"/>
          <w:b/>
          <w:kern w:val="28"/>
          <w:sz w:val="20"/>
          <w:szCs w:val="20"/>
        </w:rPr>
      </w:pPr>
      <w:r w:rsidRPr="003A6FC7">
        <w:rPr>
          <w:rFonts w:ascii="Calibri" w:eastAsia="Calibri" w:hAnsi="Calibri" w:cs="Calibri"/>
          <w:b/>
          <w:kern w:val="28"/>
          <w:sz w:val="20"/>
          <w:szCs w:val="20"/>
        </w:rPr>
        <w:t>GRANULOMETRIA PARA AGREGADOS GRUESOS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96"/>
        <w:gridCol w:w="1768"/>
        <w:gridCol w:w="1991"/>
      </w:tblGrid>
      <w:tr w:rsidR="009A7ABF" w:rsidRPr="003A6FC7" w:rsidTr="00C651FF">
        <w:trPr>
          <w:cantSplit/>
          <w:jc w:val="center"/>
        </w:trPr>
        <w:tc>
          <w:tcPr>
            <w:tcW w:w="0" w:type="auto"/>
            <w:gridSpan w:val="2"/>
          </w:tcPr>
          <w:p w:rsidR="009A7ABF" w:rsidRPr="003A6FC7" w:rsidRDefault="009A7ABF" w:rsidP="00A6180E">
            <w:pPr>
              <w:ind w:left="209"/>
              <w:jc w:val="center"/>
              <w:rPr>
                <w:rFonts w:ascii="Calibri" w:eastAsia="Calibri" w:hAnsi="Calibri" w:cs="Calibri"/>
                <w:bCs/>
                <w:sz w:val="20"/>
                <w:szCs w:val="20"/>
              </w:rPr>
            </w:pPr>
            <w:r w:rsidRPr="003A6FC7">
              <w:rPr>
                <w:rFonts w:ascii="Calibri" w:eastAsia="Calibri" w:hAnsi="Calibri" w:cs="Calibri"/>
                <w:bCs/>
                <w:sz w:val="20"/>
                <w:szCs w:val="20"/>
              </w:rPr>
              <w:t>Designación de tamiz   (apertura de la malla)</w:t>
            </w:r>
          </w:p>
        </w:tc>
        <w:tc>
          <w:tcPr>
            <w:tcW w:w="0" w:type="auto"/>
            <w:vMerge w:val="restart"/>
          </w:tcPr>
          <w:p w:rsidR="009A7ABF" w:rsidRPr="003A6FC7" w:rsidRDefault="009A7ABF" w:rsidP="00C651FF">
            <w:pPr>
              <w:ind w:left="214"/>
              <w:jc w:val="both"/>
              <w:rPr>
                <w:rFonts w:ascii="Calibri" w:eastAsia="Calibri" w:hAnsi="Calibri" w:cs="Calibri"/>
                <w:bCs/>
                <w:sz w:val="20"/>
                <w:szCs w:val="20"/>
              </w:rPr>
            </w:pPr>
            <w:r w:rsidRPr="003A6FC7">
              <w:rPr>
                <w:rFonts w:ascii="Calibri" w:eastAsia="Calibri" w:hAnsi="Calibri" w:cs="Calibri"/>
                <w:bCs/>
                <w:sz w:val="20"/>
                <w:szCs w:val="20"/>
              </w:rPr>
              <w:t>Porcentaje por peso</w:t>
            </w:r>
          </w:p>
          <w:p w:rsidR="009A7ABF" w:rsidRPr="003A6FC7" w:rsidRDefault="009A7ABF" w:rsidP="00C651FF">
            <w:pPr>
              <w:ind w:left="214"/>
              <w:jc w:val="both"/>
              <w:rPr>
                <w:rFonts w:ascii="Calibri" w:eastAsia="Calibri" w:hAnsi="Calibri" w:cs="Calibri"/>
                <w:bCs/>
                <w:sz w:val="20"/>
                <w:szCs w:val="20"/>
              </w:rPr>
            </w:pPr>
            <w:r w:rsidRPr="003A6FC7">
              <w:rPr>
                <w:rFonts w:ascii="Calibri" w:eastAsia="Calibri" w:hAnsi="Calibri" w:cs="Calibri"/>
                <w:bCs/>
                <w:sz w:val="20"/>
                <w:szCs w:val="20"/>
              </w:rPr>
              <w:t>que pasa el tamiz</w:t>
            </w:r>
          </w:p>
        </w:tc>
      </w:tr>
      <w:tr w:rsidR="009A7ABF" w:rsidRPr="003A6FC7" w:rsidTr="00C651FF">
        <w:trPr>
          <w:cantSplit/>
          <w:jc w:val="center"/>
        </w:trPr>
        <w:tc>
          <w:tcPr>
            <w:tcW w:w="0" w:type="auto"/>
          </w:tcPr>
          <w:p w:rsidR="009A7ABF" w:rsidRPr="003A6FC7" w:rsidRDefault="009A7ABF" w:rsidP="00C651FF">
            <w:pPr>
              <w:ind w:left="709"/>
              <w:jc w:val="both"/>
              <w:rPr>
                <w:rFonts w:ascii="Calibri" w:eastAsia="Calibri" w:hAnsi="Calibri" w:cs="Calibri"/>
                <w:bCs/>
                <w:sz w:val="20"/>
                <w:szCs w:val="20"/>
              </w:rPr>
            </w:pPr>
            <w:r w:rsidRPr="003A6FC7">
              <w:rPr>
                <w:rFonts w:ascii="Calibri" w:eastAsia="Calibri" w:hAnsi="Calibri" w:cs="Calibri"/>
                <w:bCs/>
                <w:sz w:val="20"/>
                <w:szCs w:val="20"/>
              </w:rPr>
              <w:t>Pulgada</w:t>
            </w:r>
          </w:p>
        </w:tc>
        <w:tc>
          <w:tcPr>
            <w:tcW w:w="0" w:type="auto"/>
          </w:tcPr>
          <w:p w:rsidR="009A7ABF" w:rsidRPr="003A6FC7" w:rsidRDefault="009A7ABF" w:rsidP="00C651FF">
            <w:pPr>
              <w:ind w:left="709"/>
              <w:jc w:val="both"/>
              <w:rPr>
                <w:rFonts w:ascii="Calibri" w:eastAsia="Calibri" w:hAnsi="Calibri" w:cs="Calibri"/>
                <w:bCs/>
                <w:sz w:val="20"/>
                <w:szCs w:val="20"/>
              </w:rPr>
            </w:pPr>
            <w:r w:rsidRPr="003A6FC7">
              <w:rPr>
                <w:rFonts w:ascii="Calibri" w:eastAsia="Calibri" w:hAnsi="Calibri" w:cs="Calibri"/>
                <w:bCs/>
                <w:sz w:val="20"/>
                <w:szCs w:val="20"/>
              </w:rPr>
              <w:t>mm</w:t>
            </w:r>
          </w:p>
        </w:tc>
        <w:tc>
          <w:tcPr>
            <w:tcW w:w="0" w:type="auto"/>
            <w:vMerge/>
          </w:tcPr>
          <w:p w:rsidR="009A7ABF" w:rsidRPr="003A6FC7" w:rsidRDefault="009A7ABF" w:rsidP="00C651FF">
            <w:pPr>
              <w:ind w:left="709"/>
              <w:jc w:val="both"/>
              <w:rPr>
                <w:rFonts w:ascii="Calibri" w:eastAsia="Calibri" w:hAnsi="Calibri" w:cs="Calibri"/>
                <w:bCs/>
                <w:sz w:val="20"/>
                <w:szCs w:val="20"/>
              </w:rPr>
            </w:pPr>
          </w:p>
        </w:tc>
      </w:tr>
      <w:tr w:rsidR="009A7ABF" w:rsidRPr="003A6FC7" w:rsidTr="00C651FF">
        <w:trPr>
          <w:jc w:val="center"/>
        </w:trPr>
        <w:tc>
          <w:tcPr>
            <w:tcW w:w="0" w:type="auto"/>
          </w:tcPr>
          <w:p w:rsidR="009A7ABF" w:rsidRPr="003A6FC7" w:rsidRDefault="009A7ABF" w:rsidP="00C651FF">
            <w:pPr>
              <w:ind w:left="709"/>
              <w:jc w:val="both"/>
              <w:rPr>
                <w:rFonts w:ascii="Calibri" w:eastAsia="Calibri" w:hAnsi="Calibri" w:cs="Calibri"/>
                <w:bCs/>
                <w:sz w:val="20"/>
                <w:szCs w:val="20"/>
              </w:rPr>
            </w:pPr>
          </w:p>
        </w:tc>
        <w:tc>
          <w:tcPr>
            <w:tcW w:w="0" w:type="auto"/>
          </w:tcPr>
          <w:p w:rsidR="009A7ABF" w:rsidRPr="003A6FC7" w:rsidRDefault="009A7ABF" w:rsidP="00C651FF">
            <w:pPr>
              <w:ind w:left="709"/>
              <w:jc w:val="both"/>
              <w:rPr>
                <w:rFonts w:ascii="Calibri" w:eastAsia="Calibri" w:hAnsi="Calibri" w:cs="Calibri"/>
                <w:bCs/>
                <w:sz w:val="20"/>
                <w:szCs w:val="20"/>
              </w:rPr>
            </w:pPr>
          </w:p>
        </w:tc>
        <w:tc>
          <w:tcPr>
            <w:tcW w:w="0" w:type="auto"/>
          </w:tcPr>
          <w:p w:rsidR="009A7ABF" w:rsidRPr="003A6FC7" w:rsidRDefault="009A7ABF" w:rsidP="00C651FF">
            <w:pPr>
              <w:ind w:left="709"/>
              <w:jc w:val="both"/>
              <w:rPr>
                <w:rFonts w:ascii="Calibri" w:eastAsia="Calibri" w:hAnsi="Calibri" w:cs="Calibri"/>
                <w:bCs/>
                <w:sz w:val="20"/>
                <w:szCs w:val="20"/>
              </w:rPr>
            </w:pPr>
          </w:p>
        </w:tc>
      </w:tr>
      <w:tr w:rsidR="009A7ABF" w:rsidRPr="003A6FC7" w:rsidTr="00C651FF">
        <w:trPr>
          <w:jc w:val="center"/>
        </w:trPr>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2-1/2</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63</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w:t>
            </w:r>
          </w:p>
        </w:tc>
      </w:tr>
      <w:tr w:rsidR="009A7ABF" w:rsidRPr="003A6FC7" w:rsidTr="00C651FF">
        <w:trPr>
          <w:jc w:val="center"/>
        </w:trPr>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2</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50.8</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w:t>
            </w:r>
          </w:p>
        </w:tc>
      </w:tr>
      <w:tr w:rsidR="009A7ABF" w:rsidRPr="003A6FC7" w:rsidTr="00C651FF">
        <w:trPr>
          <w:jc w:val="center"/>
        </w:trPr>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1-1/2</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38.1</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w:t>
            </w:r>
          </w:p>
        </w:tc>
      </w:tr>
      <w:tr w:rsidR="009A7ABF" w:rsidRPr="003A6FC7" w:rsidTr="00C651FF">
        <w:trPr>
          <w:jc w:val="center"/>
        </w:trPr>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1</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25.0</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w:t>
            </w:r>
          </w:p>
        </w:tc>
      </w:tr>
      <w:tr w:rsidR="009A7ABF" w:rsidRPr="003A6FC7" w:rsidTr="00C651FF">
        <w:trPr>
          <w:jc w:val="center"/>
        </w:trPr>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3/4</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19.0</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w:t>
            </w:r>
          </w:p>
        </w:tc>
      </w:tr>
      <w:tr w:rsidR="009A7ABF" w:rsidRPr="003A6FC7" w:rsidTr="00C651FF">
        <w:trPr>
          <w:jc w:val="center"/>
        </w:trPr>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1/2</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12.5</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w:t>
            </w:r>
          </w:p>
        </w:tc>
      </w:tr>
      <w:tr w:rsidR="009A7ABF" w:rsidRPr="003A6FC7" w:rsidTr="00C651FF">
        <w:trPr>
          <w:jc w:val="center"/>
        </w:trPr>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3/8</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9.5</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w:t>
            </w:r>
          </w:p>
        </w:tc>
      </w:tr>
      <w:tr w:rsidR="009A7ABF" w:rsidRPr="003A6FC7" w:rsidTr="00C651FF">
        <w:trPr>
          <w:trHeight w:val="80"/>
          <w:jc w:val="center"/>
        </w:trPr>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No 4</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4.75</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w:t>
            </w:r>
          </w:p>
        </w:tc>
      </w:tr>
      <w:tr w:rsidR="009A7ABF" w:rsidRPr="003A6FC7" w:rsidTr="00C651FF">
        <w:trPr>
          <w:jc w:val="center"/>
        </w:trPr>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No 8</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2.36</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w:t>
            </w:r>
          </w:p>
        </w:tc>
      </w:tr>
    </w:tbl>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lastRenderedPageBreak/>
        <w:t>El Fiscal del Servicio, sobre la base del cuadro que se muestra a continuación, debe especificar el agregado que se suministrará.  La gradación apropiada debe insertarse en el Tabla 3.  Los porcentajes adoptados están marcados con asteriscos.  Cuando los agregados disponibles localmente no pueden mezclarse económicamente para satisfacer los requerimientos de granulometría, los porcentajes pueden modificarse hasta estar de acuerdo con las características de los agregados disponibles localmente.</w:t>
      </w:r>
    </w:p>
    <w:p w:rsidR="009A7ABF" w:rsidRPr="003A6FC7" w:rsidRDefault="009A7ABF" w:rsidP="00A6180E">
      <w:pPr>
        <w:ind w:left="709"/>
        <w:jc w:val="center"/>
        <w:rPr>
          <w:rFonts w:ascii="Calibri" w:eastAsia="Calibri" w:hAnsi="Calibri" w:cs="Calibri"/>
          <w:b/>
          <w:kern w:val="28"/>
          <w:sz w:val="20"/>
          <w:szCs w:val="20"/>
        </w:rPr>
      </w:pPr>
    </w:p>
    <w:p w:rsidR="009A7ABF" w:rsidRPr="003A6FC7" w:rsidRDefault="009A7ABF" w:rsidP="00A6180E">
      <w:pPr>
        <w:ind w:left="709"/>
        <w:jc w:val="center"/>
        <w:rPr>
          <w:rFonts w:ascii="Calibri" w:eastAsia="Calibri" w:hAnsi="Calibri" w:cs="Calibri"/>
          <w:b/>
          <w:kern w:val="28"/>
          <w:sz w:val="20"/>
          <w:szCs w:val="20"/>
        </w:rPr>
      </w:pPr>
      <w:r w:rsidRPr="003A6FC7">
        <w:rPr>
          <w:rFonts w:ascii="Calibri" w:eastAsia="Calibri" w:hAnsi="Calibri" w:cs="Calibri"/>
          <w:b/>
          <w:kern w:val="28"/>
          <w:sz w:val="20"/>
          <w:szCs w:val="20"/>
        </w:rPr>
        <w:t>TABLA 3</w:t>
      </w:r>
    </w:p>
    <w:p w:rsidR="009A7ABF" w:rsidRPr="003A6FC7" w:rsidRDefault="009A7ABF" w:rsidP="00A6180E">
      <w:pPr>
        <w:ind w:left="709"/>
        <w:jc w:val="center"/>
        <w:rPr>
          <w:rFonts w:ascii="Calibri" w:eastAsia="Calibri" w:hAnsi="Calibri" w:cs="Calibri"/>
          <w:b/>
          <w:kern w:val="28"/>
          <w:sz w:val="20"/>
          <w:szCs w:val="20"/>
        </w:rPr>
      </w:pPr>
      <w:r w:rsidRPr="003A6FC7">
        <w:rPr>
          <w:rFonts w:ascii="Calibri" w:eastAsia="Calibri" w:hAnsi="Calibri" w:cs="Calibri"/>
          <w:b/>
          <w:kern w:val="28"/>
          <w:sz w:val="20"/>
          <w:szCs w:val="20"/>
        </w:rPr>
        <w:t>GRANULOMETRIA PARA AGREGADOS GRUESO</w:t>
      </w:r>
    </w:p>
    <w:tbl>
      <w:tblPr>
        <w:tblW w:w="7818" w:type="dxa"/>
        <w:jc w:val="center"/>
        <w:tblCellMar>
          <w:left w:w="70" w:type="dxa"/>
          <w:right w:w="70" w:type="dxa"/>
        </w:tblCellMar>
        <w:tblLook w:val="0000" w:firstRow="0" w:lastRow="0" w:firstColumn="0" w:lastColumn="0" w:noHBand="0" w:noVBand="0"/>
      </w:tblPr>
      <w:tblGrid>
        <w:gridCol w:w="946"/>
        <w:gridCol w:w="886"/>
        <w:gridCol w:w="960"/>
        <w:gridCol w:w="166"/>
        <w:gridCol w:w="796"/>
        <w:gridCol w:w="1537"/>
        <w:gridCol w:w="365"/>
        <w:gridCol w:w="901"/>
        <w:gridCol w:w="129"/>
        <w:gridCol w:w="66"/>
        <w:gridCol w:w="236"/>
        <w:gridCol w:w="670"/>
        <w:gridCol w:w="95"/>
        <w:gridCol w:w="65"/>
      </w:tblGrid>
      <w:tr w:rsidR="009A7ABF" w:rsidRPr="003A6FC7" w:rsidTr="00C651FF">
        <w:trPr>
          <w:trHeight w:val="249"/>
          <w:jc w:val="center"/>
        </w:trPr>
        <w:tc>
          <w:tcPr>
            <w:tcW w:w="1832" w:type="dxa"/>
            <w:gridSpan w:val="2"/>
            <w:tcBorders>
              <w:top w:val="single" w:sz="4" w:space="0" w:color="auto"/>
              <w:left w:val="single" w:sz="4" w:space="0" w:color="auto"/>
              <w:bottom w:val="nil"/>
              <w:right w:val="single" w:sz="4" w:space="0" w:color="000000"/>
            </w:tcBorders>
            <w:noWrap/>
            <w:vAlign w:val="bottom"/>
          </w:tcPr>
          <w:p w:rsidR="009A7ABF" w:rsidRPr="00A6180E" w:rsidRDefault="009A7ABF" w:rsidP="00C651FF">
            <w:pPr>
              <w:ind w:left="67"/>
              <w:jc w:val="center"/>
              <w:rPr>
                <w:rFonts w:asciiTheme="minorHAnsi" w:eastAsia="Calibri" w:hAnsiTheme="minorHAnsi" w:cstheme="minorHAnsi"/>
                <w:bCs/>
                <w:sz w:val="18"/>
                <w:szCs w:val="18"/>
              </w:rPr>
            </w:pPr>
            <w:r w:rsidRPr="00A6180E">
              <w:rPr>
                <w:rFonts w:asciiTheme="minorHAnsi" w:eastAsia="Calibri" w:hAnsiTheme="minorHAnsi" w:cstheme="minorHAnsi"/>
                <w:bCs/>
                <w:sz w:val="18"/>
                <w:szCs w:val="18"/>
              </w:rPr>
              <w:t>Designación</w:t>
            </w:r>
          </w:p>
        </w:tc>
        <w:tc>
          <w:tcPr>
            <w:tcW w:w="960" w:type="dxa"/>
            <w:tcBorders>
              <w:top w:val="single" w:sz="4" w:space="0" w:color="auto"/>
              <w:left w:val="nil"/>
              <w:bottom w:val="nil"/>
              <w:right w:val="nil"/>
            </w:tcBorders>
            <w:noWrap/>
            <w:vAlign w:val="bottom"/>
          </w:tcPr>
          <w:p w:rsidR="009A7ABF" w:rsidRPr="00A6180E" w:rsidRDefault="009A7ABF" w:rsidP="00C651FF">
            <w:pPr>
              <w:ind w:left="709"/>
              <w:jc w:val="center"/>
              <w:rPr>
                <w:rFonts w:asciiTheme="minorHAnsi" w:eastAsia="Calibri" w:hAnsiTheme="minorHAnsi" w:cstheme="minorHAnsi"/>
                <w:bCs/>
                <w:sz w:val="18"/>
                <w:szCs w:val="18"/>
              </w:rPr>
            </w:pPr>
          </w:p>
        </w:tc>
        <w:tc>
          <w:tcPr>
            <w:tcW w:w="166" w:type="dxa"/>
            <w:tcBorders>
              <w:top w:val="single" w:sz="4" w:space="0" w:color="auto"/>
              <w:left w:val="nil"/>
              <w:bottom w:val="nil"/>
              <w:right w:val="nil"/>
            </w:tcBorders>
            <w:noWrap/>
            <w:vAlign w:val="bottom"/>
          </w:tcPr>
          <w:p w:rsidR="009A7ABF" w:rsidRPr="00A6180E" w:rsidRDefault="009A7ABF" w:rsidP="00C651FF">
            <w:pPr>
              <w:ind w:left="709"/>
              <w:jc w:val="center"/>
              <w:rPr>
                <w:rFonts w:asciiTheme="minorHAnsi" w:eastAsia="Calibri" w:hAnsiTheme="minorHAnsi" w:cstheme="minorHAnsi"/>
                <w:bCs/>
                <w:sz w:val="18"/>
                <w:szCs w:val="18"/>
              </w:rPr>
            </w:pPr>
          </w:p>
        </w:tc>
        <w:tc>
          <w:tcPr>
            <w:tcW w:w="3599" w:type="dxa"/>
            <w:gridSpan w:val="4"/>
            <w:tcBorders>
              <w:top w:val="single" w:sz="4" w:space="0" w:color="auto"/>
              <w:left w:val="nil"/>
              <w:bottom w:val="nil"/>
              <w:right w:val="nil"/>
            </w:tcBorders>
            <w:noWrap/>
            <w:vAlign w:val="bottom"/>
          </w:tcPr>
          <w:p w:rsidR="009A7ABF" w:rsidRPr="00A6180E" w:rsidRDefault="009A7ABF" w:rsidP="00C651FF">
            <w:pPr>
              <w:ind w:left="-56"/>
              <w:jc w:val="center"/>
              <w:rPr>
                <w:rFonts w:asciiTheme="minorHAnsi" w:eastAsia="Calibri" w:hAnsiTheme="minorHAnsi" w:cstheme="minorHAnsi"/>
                <w:bCs/>
                <w:sz w:val="18"/>
                <w:szCs w:val="18"/>
              </w:rPr>
            </w:pPr>
          </w:p>
        </w:tc>
        <w:tc>
          <w:tcPr>
            <w:tcW w:w="1101" w:type="dxa"/>
            <w:gridSpan w:val="4"/>
            <w:tcBorders>
              <w:top w:val="single" w:sz="4" w:space="0" w:color="auto"/>
              <w:left w:val="nil"/>
              <w:bottom w:val="nil"/>
              <w:right w:val="nil"/>
            </w:tcBorders>
            <w:noWrap/>
            <w:vAlign w:val="bottom"/>
          </w:tcPr>
          <w:p w:rsidR="009A7ABF" w:rsidRPr="00A6180E" w:rsidRDefault="009A7ABF" w:rsidP="00C651FF">
            <w:pPr>
              <w:ind w:left="709"/>
              <w:jc w:val="center"/>
              <w:rPr>
                <w:rFonts w:asciiTheme="minorHAnsi" w:eastAsia="Calibri" w:hAnsiTheme="minorHAnsi" w:cstheme="minorHAnsi"/>
                <w:bCs/>
                <w:sz w:val="18"/>
                <w:szCs w:val="18"/>
              </w:rPr>
            </w:pPr>
          </w:p>
        </w:tc>
        <w:tc>
          <w:tcPr>
            <w:tcW w:w="160" w:type="dxa"/>
            <w:gridSpan w:val="2"/>
            <w:tcBorders>
              <w:top w:val="single" w:sz="4" w:space="0" w:color="auto"/>
              <w:left w:val="nil"/>
              <w:bottom w:val="nil"/>
              <w:right w:val="single" w:sz="4" w:space="0" w:color="auto"/>
            </w:tcBorders>
            <w:noWrap/>
            <w:vAlign w:val="bottom"/>
          </w:tcPr>
          <w:p w:rsidR="009A7ABF" w:rsidRPr="00A6180E" w:rsidRDefault="009A7ABF" w:rsidP="00C651FF">
            <w:pPr>
              <w:ind w:left="709"/>
              <w:jc w:val="center"/>
              <w:rPr>
                <w:rFonts w:asciiTheme="minorHAnsi" w:eastAsia="Calibri" w:hAnsiTheme="minorHAnsi" w:cstheme="minorHAnsi"/>
                <w:bCs/>
                <w:sz w:val="18"/>
                <w:szCs w:val="18"/>
              </w:rPr>
            </w:pPr>
          </w:p>
        </w:tc>
      </w:tr>
      <w:tr w:rsidR="009A7ABF" w:rsidRPr="003A6FC7" w:rsidTr="00C651FF">
        <w:trPr>
          <w:gridAfter w:val="1"/>
          <w:wAfter w:w="65" w:type="dxa"/>
          <w:trHeight w:val="249"/>
          <w:jc w:val="center"/>
        </w:trPr>
        <w:tc>
          <w:tcPr>
            <w:tcW w:w="1832" w:type="dxa"/>
            <w:gridSpan w:val="2"/>
            <w:tcBorders>
              <w:top w:val="nil"/>
              <w:left w:val="single" w:sz="4" w:space="0" w:color="auto"/>
              <w:bottom w:val="nil"/>
              <w:right w:val="single" w:sz="4" w:space="0" w:color="000000"/>
            </w:tcBorders>
            <w:noWrap/>
            <w:vAlign w:val="bottom"/>
          </w:tcPr>
          <w:p w:rsidR="009A7ABF" w:rsidRPr="00A6180E" w:rsidRDefault="009A7ABF" w:rsidP="00C651FF">
            <w:pPr>
              <w:ind w:left="67"/>
              <w:jc w:val="center"/>
              <w:rPr>
                <w:rFonts w:asciiTheme="minorHAnsi" w:eastAsia="Calibri" w:hAnsiTheme="minorHAnsi" w:cstheme="minorHAnsi"/>
                <w:bCs/>
                <w:sz w:val="18"/>
                <w:szCs w:val="18"/>
              </w:rPr>
            </w:pPr>
            <w:r w:rsidRPr="00A6180E">
              <w:rPr>
                <w:rFonts w:asciiTheme="minorHAnsi" w:eastAsia="Calibri" w:hAnsiTheme="minorHAnsi" w:cstheme="minorHAnsi"/>
                <w:bCs/>
                <w:sz w:val="18"/>
                <w:szCs w:val="18"/>
              </w:rPr>
              <w:t>Tamiz Aper.</w:t>
            </w:r>
          </w:p>
        </w:tc>
        <w:tc>
          <w:tcPr>
            <w:tcW w:w="960" w:type="dxa"/>
            <w:tcBorders>
              <w:top w:val="nil"/>
              <w:left w:val="nil"/>
              <w:bottom w:val="nil"/>
              <w:right w:val="nil"/>
            </w:tcBorders>
            <w:noWrap/>
            <w:vAlign w:val="bottom"/>
          </w:tcPr>
          <w:p w:rsidR="009A7ABF" w:rsidRPr="00A6180E" w:rsidRDefault="009A7ABF" w:rsidP="00C651FF">
            <w:pPr>
              <w:ind w:left="709"/>
              <w:jc w:val="center"/>
              <w:rPr>
                <w:rFonts w:asciiTheme="minorHAnsi" w:eastAsia="Calibri" w:hAnsiTheme="minorHAnsi" w:cstheme="minorHAnsi"/>
                <w:bCs/>
                <w:sz w:val="18"/>
                <w:szCs w:val="18"/>
              </w:rPr>
            </w:pPr>
          </w:p>
        </w:tc>
        <w:tc>
          <w:tcPr>
            <w:tcW w:w="962" w:type="dxa"/>
            <w:gridSpan w:val="2"/>
            <w:tcBorders>
              <w:top w:val="nil"/>
              <w:left w:val="nil"/>
              <w:bottom w:val="nil"/>
              <w:right w:val="nil"/>
            </w:tcBorders>
            <w:noWrap/>
            <w:vAlign w:val="bottom"/>
          </w:tcPr>
          <w:p w:rsidR="009A7ABF" w:rsidRPr="00A6180E" w:rsidRDefault="009A7ABF" w:rsidP="00C651FF">
            <w:pPr>
              <w:ind w:left="-56"/>
              <w:jc w:val="center"/>
              <w:rPr>
                <w:rFonts w:asciiTheme="minorHAnsi" w:eastAsia="Calibri" w:hAnsiTheme="minorHAnsi" w:cstheme="minorHAnsi"/>
                <w:bCs/>
                <w:sz w:val="18"/>
                <w:szCs w:val="18"/>
              </w:rPr>
            </w:pPr>
          </w:p>
        </w:tc>
        <w:tc>
          <w:tcPr>
            <w:tcW w:w="1902" w:type="dxa"/>
            <w:gridSpan w:val="2"/>
            <w:tcBorders>
              <w:top w:val="nil"/>
              <w:left w:val="nil"/>
              <w:bottom w:val="nil"/>
              <w:right w:val="nil"/>
            </w:tcBorders>
            <w:noWrap/>
            <w:vAlign w:val="bottom"/>
          </w:tcPr>
          <w:p w:rsidR="009A7ABF" w:rsidRPr="00A6180E" w:rsidRDefault="009A7ABF" w:rsidP="00C651FF">
            <w:pPr>
              <w:ind w:left="-56"/>
              <w:jc w:val="center"/>
              <w:rPr>
                <w:rFonts w:asciiTheme="minorHAnsi" w:eastAsia="Calibri" w:hAnsiTheme="minorHAnsi" w:cstheme="minorHAnsi"/>
                <w:bCs/>
                <w:sz w:val="18"/>
                <w:szCs w:val="18"/>
              </w:rPr>
            </w:pPr>
            <w:r w:rsidRPr="00A6180E">
              <w:rPr>
                <w:rFonts w:asciiTheme="minorHAnsi" w:eastAsia="Calibri" w:hAnsiTheme="minorHAnsi" w:cstheme="minorHAnsi"/>
                <w:bCs/>
                <w:sz w:val="18"/>
                <w:szCs w:val="18"/>
              </w:rPr>
              <w:t>PORCENTAJE DE PESO QUE PASA EL TAMIZ</w:t>
            </w:r>
          </w:p>
        </w:tc>
        <w:tc>
          <w:tcPr>
            <w:tcW w:w="1096" w:type="dxa"/>
            <w:gridSpan w:val="3"/>
            <w:tcBorders>
              <w:top w:val="nil"/>
              <w:left w:val="nil"/>
              <w:bottom w:val="nil"/>
              <w:right w:val="nil"/>
            </w:tcBorders>
            <w:noWrap/>
            <w:vAlign w:val="bottom"/>
          </w:tcPr>
          <w:p w:rsidR="009A7ABF" w:rsidRPr="00A6180E" w:rsidRDefault="009A7ABF" w:rsidP="00C651FF">
            <w:pPr>
              <w:ind w:left="-56"/>
              <w:jc w:val="center"/>
              <w:rPr>
                <w:rFonts w:asciiTheme="minorHAnsi" w:eastAsia="Calibri" w:hAnsiTheme="minorHAnsi" w:cstheme="minorHAnsi"/>
                <w:bCs/>
                <w:sz w:val="18"/>
                <w:szCs w:val="18"/>
              </w:rPr>
            </w:pPr>
          </w:p>
        </w:tc>
        <w:tc>
          <w:tcPr>
            <w:tcW w:w="1001" w:type="dxa"/>
            <w:gridSpan w:val="3"/>
            <w:tcBorders>
              <w:top w:val="nil"/>
              <w:left w:val="nil"/>
              <w:bottom w:val="nil"/>
              <w:right w:val="single" w:sz="4" w:space="0" w:color="auto"/>
            </w:tcBorders>
            <w:noWrap/>
            <w:vAlign w:val="bottom"/>
          </w:tcPr>
          <w:p w:rsidR="009A7ABF" w:rsidRPr="00A6180E" w:rsidRDefault="009A7ABF" w:rsidP="00C651FF">
            <w:pPr>
              <w:ind w:left="709"/>
              <w:jc w:val="center"/>
              <w:rPr>
                <w:rFonts w:asciiTheme="minorHAnsi" w:eastAsia="Calibri" w:hAnsiTheme="minorHAnsi" w:cstheme="minorHAnsi"/>
                <w:bCs/>
                <w:sz w:val="18"/>
                <w:szCs w:val="18"/>
              </w:rPr>
            </w:pPr>
          </w:p>
        </w:tc>
      </w:tr>
      <w:tr w:rsidR="009A7ABF" w:rsidRPr="003A6FC7" w:rsidTr="00C651FF">
        <w:trPr>
          <w:gridAfter w:val="1"/>
          <w:wAfter w:w="65" w:type="dxa"/>
          <w:trHeight w:val="249"/>
          <w:jc w:val="center"/>
        </w:trPr>
        <w:tc>
          <w:tcPr>
            <w:tcW w:w="1832" w:type="dxa"/>
            <w:gridSpan w:val="2"/>
            <w:tcBorders>
              <w:top w:val="nil"/>
              <w:left w:val="single" w:sz="4" w:space="0" w:color="auto"/>
              <w:bottom w:val="single" w:sz="4" w:space="0" w:color="auto"/>
              <w:right w:val="single" w:sz="4" w:space="0" w:color="000000"/>
            </w:tcBorders>
            <w:noWrap/>
            <w:vAlign w:val="bottom"/>
          </w:tcPr>
          <w:p w:rsidR="009A7ABF" w:rsidRPr="00A6180E" w:rsidRDefault="009A7ABF" w:rsidP="00C651FF">
            <w:pPr>
              <w:ind w:left="67"/>
              <w:jc w:val="center"/>
              <w:rPr>
                <w:rFonts w:asciiTheme="minorHAnsi" w:eastAsia="Calibri" w:hAnsiTheme="minorHAnsi" w:cstheme="minorHAnsi"/>
                <w:bCs/>
                <w:sz w:val="18"/>
                <w:szCs w:val="18"/>
              </w:rPr>
            </w:pPr>
            <w:r w:rsidRPr="00A6180E">
              <w:rPr>
                <w:rFonts w:asciiTheme="minorHAnsi" w:eastAsia="Calibri" w:hAnsiTheme="minorHAnsi" w:cstheme="minorHAnsi"/>
                <w:bCs/>
                <w:sz w:val="18"/>
                <w:szCs w:val="18"/>
              </w:rPr>
              <w:t>a la Malla</w:t>
            </w:r>
          </w:p>
        </w:tc>
        <w:tc>
          <w:tcPr>
            <w:tcW w:w="960" w:type="dxa"/>
            <w:tcBorders>
              <w:top w:val="nil"/>
              <w:left w:val="nil"/>
              <w:bottom w:val="single" w:sz="4" w:space="0" w:color="auto"/>
              <w:right w:val="nil"/>
            </w:tcBorders>
            <w:noWrap/>
            <w:vAlign w:val="bottom"/>
          </w:tcPr>
          <w:p w:rsidR="009A7ABF" w:rsidRPr="00A6180E" w:rsidRDefault="009A7ABF" w:rsidP="00C651FF">
            <w:pPr>
              <w:ind w:left="709"/>
              <w:jc w:val="center"/>
              <w:rPr>
                <w:rFonts w:asciiTheme="minorHAnsi" w:eastAsia="Calibri" w:hAnsiTheme="minorHAnsi" w:cstheme="minorHAnsi"/>
                <w:bCs/>
                <w:sz w:val="18"/>
                <w:szCs w:val="18"/>
              </w:rPr>
            </w:pPr>
          </w:p>
        </w:tc>
        <w:tc>
          <w:tcPr>
            <w:tcW w:w="962" w:type="dxa"/>
            <w:gridSpan w:val="2"/>
            <w:tcBorders>
              <w:top w:val="nil"/>
              <w:left w:val="nil"/>
              <w:bottom w:val="single" w:sz="4" w:space="0" w:color="auto"/>
              <w:right w:val="nil"/>
            </w:tcBorders>
            <w:noWrap/>
            <w:vAlign w:val="bottom"/>
          </w:tcPr>
          <w:p w:rsidR="009A7ABF" w:rsidRPr="00A6180E" w:rsidRDefault="009A7ABF" w:rsidP="00C651FF">
            <w:pPr>
              <w:ind w:left="709"/>
              <w:jc w:val="center"/>
              <w:rPr>
                <w:rFonts w:asciiTheme="minorHAnsi" w:eastAsia="Calibri" w:hAnsiTheme="minorHAnsi" w:cstheme="minorHAnsi"/>
                <w:bCs/>
                <w:sz w:val="18"/>
                <w:szCs w:val="18"/>
              </w:rPr>
            </w:pPr>
          </w:p>
        </w:tc>
        <w:tc>
          <w:tcPr>
            <w:tcW w:w="1537" w:type="dxa"/>
            <w:tcBorders>
              <w:top w:val="nil"/>
              <w:left w:val="nil"/>
              <w:bottom w:val="nil"/>
              <w:right w:val="nil"/>
            </w:tcBorders>
            <w:noWrap/>
            <w:vAlign w:val="bottom"/>
          </w:tcPr>
          <w:p w:rsidR="009A7ABF" w:rsidRPr="00A6180E" w:rsidRDefault="009A7ABF" w:rsidP="00C651FF">
            <w:pPr>
              <w:ind w:left="709"/>
              <w:jc w:val="center"/>
              <w:rPr>
                <w:rFonts w:asciiTheme="minorHAnsi" w:eastAsia="Calibri" w:hAnsiTheme="minorHAnsi" w:cstheme="minorHAnsi"/>
                <w:bCs/>
                <w:sz w:val="18"/>
                <w:szCs w:val="18"/>
              </w:rPr>
            </w:pPr>
          </w:p>
        </w:tc>
        <w:tc>
          <w:tcPr>
            <w:tcW w:w="1697" w:type="dxa"/>
            <w:gridSpan w:val="5"/>
            <w:tcBorders>
              <w:top w:val="nil"/>
              <w:left w:val="nil"/>
              <w:bottom w:val="single" w:sz="4" w:space="0" w:color="auto"/>
              <w:right w:val="nil"/>
            </w:tcBorders>
            <w:noWrap/>
            <w:vAlign w:val="bottom"/>
          </w:tcPr>
          <w:p w:rsidR="009A7ABF" w:rsidRPr="00A6180E" w:rsidRDefault="009A7ABF" w:rsidP="00C651FF">
            <w:pPr>
              <w:ind w:left="709"/>
              <w:jc w:val="center"/>
              <w:rPr>
                <w:rFonts w:asciiTheme="minorHAnsi" w:eastAsia="Calibri" w:hAnsiTheme="minorHAnsi" w:cstheme="minorHAnsi"/>
                <w:bCs/>
                <w:sz w:val="18"/>
                <w:szCs w:val="18"/>
              </w:rPr>
            </w:pPr>
          </w:p>
        </w:tc>
        <w:tc>
          <w:tcPr>
            <w:tcW w:w="765" w:type="dxa"/>
            <w:gridSpan w:val="2"/>
            <w:tcBorders>
              <w:top w:val="nil"/>
              <w:left w:val="nil"/>
              <w:bottom w:val="single" w:sz="4" w:space="0" w:color="auto"/>
              <w:right w:val="single" w:sz="4" w:space="0" w:color="auto"/>
            </w:tcBorders>
            <w:noWrap/>
            <w:vAlign w:val="bottom"/>
          </w:tcPr>
          <w:p w:rsidR="009A7ABF" w:rsidRPr="00A6180E" w:rsidRDefault="009A7ABF" w:rsidP="00C651FF">
            <w:pPr>
              <w:ind w:left="709"/>
              <w:jc w:val="center"/>
              <w:rPr>
                <w:rFonts w:asciiTheme="minorHAnsi" w:eastAsia="Calibri" w:hAnsiTheme="minorHAnsi" w:cstheme="minorHAnsi"/>
                <w:bCs/>
                <w:sz w:val="18"/>
                <w:szCs w:val="18"/>
              </w:rPr>
            </w:pPr>
          </w:p>
        </w:tc>
      </w:tr>
      <w:tr w:rsidR="009A7ABF" w:rsidRPr="003A6FC7" w:rsidTr="00C651FF">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9A7ABF" w:rsidRPr="00A6180E" w:rsidRDefault="009A7ABF" w:rsidP="00C651FF">
            <w:pPr>
              <w:ind w:left="67"/>
              <w:jc w:val="center"/>
              <w:rPr>
                <w:rFonts w:asciiTheme="minorHAnsi" w:eastAsia="Calibri" w:hAnsiTheme="minorHAnsi" w:cstheme="minorHAnsi"/>
                <w:bCs/>
                <w:sz w:val="18"/>
                <w:szCs w:val="18"/>
              </w:rPr>
            </w:pPr>
            <w:r w:rsidRPr="00A6180E">
              <w:rPr>
                <w:rFonts w:asciiTheme="minorHAnsi" w:eastAsia="Calibri" w:hAnsiTheme="minorHAnsi" w:cstheme="minorHAnsi"/>
                <w:bCs/>
                <w:sz w:val="18"/>
                <w:szCs w:val="18"/>
              </w:rPr>
              <w:t>Pulg.</w:t>
            </w:r>
          </w:p>
        </w:tc>
        <w:tc>
          <w:tcPr>
            <w:tcW w:w="886" w:type="dxa"/>
            <w:tcBorders>
              <w:top w:val="nil"/>
              <w:left w:val="nil"/>
              <w:bottom w:val="single" w:sz="4" w:space="0" w:color="auto"/>
              <w:right w:val="single" w:sz="4" w:space="0" w:color="auto"/>
            </w:tcBorders>
            <w:noWrap/>
            <w:vAlign w:val="bottom"/>
          </w:tcPr>
          <w:p w:rsidR="009A7ABF" w:rsidRPr="00A6180E" w:rsidRDefault="009A7ABF" w:rsidP="00C651FF">
            <w:pPr>
              <w:ind w:left="256"/>
              <w:jc w:val="center"/>
              <w:rPr>
                <w:rFonts w:asciiTheme="minorHAnsi" w:eastAsia="Calibri" w:hAnsiTheme="minorHAnsi" w:cstheme="minorHAnsi"/>
                <w:bCs/>
                <w:sz w:val="18"/>
                <w:szCs w:val="18"/>
              </w:rPr>
            </w:pPr>
            <w:r w:rsidRPr="00A6180E">
              <w:rPr>
                <w:rFonts w:asciiTheme="minorHAnsi" w:eastAsia="Calibri" w:hAnsiTheme="minorHAnsi" w:cstheme="minorHAnsi"/>
                <w:bCs/>
                <w:sz w:val="18"/>
                <w:szCs w:val="18"/>
              </w:rPr>
              <w:t>mm</w:t>
            </w:r>
          </w:p>
        </w:tc>
        <w:tc>
          <w:tcPr>
            <w:tcW w:w="960" w:type="dxa"/>
            <w:tcBorders>
              <w:top w:val="nil"/>
              <w:left w:val="nil"/>
              <w:bottom w:val="single" w:sz="4" w:space="0" w:color="auto"/>
              <w:right w:val="single" w:sz="4" w:space="0" w:color="auto"/>
            </w:tcBorders>
            <w:noWrap/>
            <w:vAlign w:val="bottom"/>
          </w:tcPr>
          <w:p w:rsidR="009A7ABF" w:rsidRPr="00A6180E" w:rsidRDefault="009A7ABF" w:rsidP="00C651FF">
            <w:pPr>
              <w:ind w:left="220"/>
              <w:jc w:val="center"/>
              <w:rPr>
                <w:rFonts w:asciiTheme="minorHAnsi" w:eastAsia="Calibri" w:hAnsiTheme="minorHAnsi" w:cstheme="minorHAnsi"/>
                <w:bCs/>
                <w:sz w:val="18"/>
                <w:szCs w:val="18"/>
              </w:rPr>
            </w:pPr>
            <w:r w:rsidRPr="00A6180E">
              <w:rPr>
                <w:rFonts w:asciiTheme="minorHAnsi" w:eastAsia="Calibri" w:hAnsiTheme="minorHAnsi" w:cstheme="minorHAnsi"/>
                <w:bCs/>
                <w:sz w:val="18"/>
                <w:szCs w:val="18"/>
              </w:rPr>
              <w:t>2"-1"</w:t>
            </w:r>
          </w:p>
        </w:tc>
        <w:tc>
          <w:tcPr>
            <w:tcW w:w="962" w:type="dxa"/>
            <w:gridSpan w:val="2"/>
            <w:tcBorders>
              <w:top w:val="nil"/>
              <w:left w:val="nil"/>
              <w:bottom w:val="single" w:sz="4" w:space="0" w:color="auto"/>
              <w:right w:val="single" w:sz="4" w:space="0" w:color="auto"/>
            </w:tcBorders>
            <w:noWrap/>
            <w:vAlign w:val="bottom"/>
          </w:tcPr>
          <w:p w:rsidR="009A7ABF" w:rsidRPr="00A6180E" w:rsidRDefault="009A7ABF" w:rsidP="00C651FF">
            <w:pPr>
              <w:ind w:left="181"/>
              <w:jc w:val="center"/>
              <w:rPr>
                <w:rFonts w:asciiTheme="minorHAnsi" w:eastAsia="Calibri" w:hAnsiTheme="minorHAnsi" w:cstheme="minorHAnsi"/>
                <w:bCs/>
                <w:sz w:val="18"/>
                <w:szCs w:val="18"/>
              </w:rPr>
            </w:pPr>
            <w:r w:rsidRPr="00A6180E">
              <w:rPr>
                <w:rFonts w:asciiTheme="minorHAnsi" w:eastAsia="Calibri" w:hAnsiTheme="minorHAnsi" w:cstheme="minorHAnsi"/>
                <w:bCs/>
                <w:sz w:val="18"/>
                <w:szCs w:val="18"/>
              </w:rPr>
              <w:t>1"-No 4</w:t>
            </w:r>
          </w:p>
        </w:tc>
        <w:tc>
          <w:tcPr>
            <w:tcW w:w="1537" w:type="dxa"/>
            <w:tcBorders>
              <w:top w:val="single" w:sz="4" w:space="0" w:color="auto"/>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bCs/>
                <w:sz w:val="18"/>
                <w:szCs w:val="18"/>
              </w:rPr>
            </w:pPr>
            <w:r w:rsidRPr="00A6180E">
              <w:rPr>
                <w:rFonts w:asciiTheme="minorHAnsi" w:eastAsia="Calibri" w:hAnsiTheme="minorHAnsi" w:cstheme="minorHAnsi"/>
                <w:bCs/>
                <w:sz w:val="18"/>
                <w:szCs w:val="18"/>
              </w:rPr>
              <w:t>1 1/2"-3/4"</w:t>
            </w:r>
          </w:p>
        </w:tc>
        <w:tc>
          <w:tcPr>
            <w:tcW w:w="1395" w:type="dxa"/>
            <w:gridSpan w:val="3"/>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bCs/>
                <w:sz w:val="18"/>
                <w:szCs w:val="18"/>
              </w:rPr>
            </w:pPr>
            <w:r w:rsidRPr="00A6180E">
              <w:rPr>
                <w:rFonts w:asciiTheme="minorHAnsi" w:eastAsia="Calibri" w:hAnsiTheme="minorHAnsi" w:cstheme="minorHAnsi"/>
                <w:bCs/>
                <w:sz w:val="18"/>
                <w:szCs w:val="18"/>
              </w:rPr>
              <w:t>3/4-No 4</w:t>
            </w:r>
          </w:p>
        </w:tc>
        <w:tc>
          <w:tcPr>
            <w:tcW w:w="1067" w:type="dxa"/>
            <w:gridSpan w:val="4"/>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bCs/>
                <w:sz w:val="18"/>
                <w:szCs w:val="18"/>
              </w:rPr>
            </w:pPr>
            <w:r w:rsidRPr="00A6180E">
              <w:rPr>
                <w:rFonts w:asciiTheme="minorHAnsi" w:eastAsia="Calibri" w:hAnsiTheme="minorHAnsi" w:cstheme="minorHAnsi"/>
                <w:bCs/>
                <w:sz w:val="18"/>
                <w:szCs w:val="18"/>
              </w:rPr>
              <w:t>1"-No 4</w:t>
            </w:r>
          </w:p>
        </w:tc>
      </w:tr>
      <w:tr w:rsidR="009A7ABF" w:rsidRPr="003A6FC7" w:rsidTr="00C651FF">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9A7ABF" w:rsidRPr="00A6180E" w:rsidRDefault="009A7ABF" w:rsidP="00C651FF">
            <w:pPr>
              <w:ind w:left="67"/>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2 1/2</w:t>
            </w:r>
          </w:p>
        </w:tc>
        <w:tc>
          <w:tcPr>
            <w:tcW w:w="886" w:type="dxa"/>
            <w:tcBorders>
              <w:top w:val="nil"/>
              <w:left w:val="nil"/>
              <w:bottom w:val="single" w:sz="4" w:space="0" w:color="auto"/>
              <w:right w:val="single" w:sz="4" w:space="0" w:color="auto"/>
            </w:tcBorders>
            <w:noWrap/>
            <w:vAlign w:val="bottom"/>
          </w:tcPr>
          <w:p w:rsidR="009A7ABF" w:rsidRPr="00A6180E" w:rsidRDefault="009A7ABF" w:rsidP="00C651FF">
            <w:pPr>
              <w:ind w:left="256"/>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63</w:t>
            </w:r>
          </w:p>
        </w:tc>
        <w:tc>
          <w:tcPr>
            <w:tcW w:w="960" w:type="dxa"/>
            <w:tcBorders>
              <w:top w:val="nil"/>
              <w:left w:val="nil"/>
              <w:bottom w:val="single" w:sz="4" w:space="0" w:color="auto"/>
              <w:right w:val="single" w:sz="4" w:space="0" w:color="auto"/>
            </w:tcBorders>
            <w:noWrap/>
            <w:vAlign w:val="bottom"/>
          </w:tcPr>
          <w:p w:rsidR="009A7ABF" w:rsidRPr="00A6180E" w:rsidRDefault="009A7ABF" w:rsidP="00C651FF">
            <w:pPr>
              <w:ind w:left="220"/>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962" w:type="dxa"/>
            <w:gridSpan w:val="2"/>
            <w:tcBorders>
              <w:top w:val="nil"/>
              <w:left w:val="nil"/>
              <w:bottom w:val="single" w:sz="4" w:space="0" w:color="auto"/>
              <w:right w:val="single" w:sz="4" w:space="0" w:color="auto"/>
            </w:tcBorders>
            <w:noWrap/>
            <w:vAlign w:val="bottom"/>
          </w:tcPr>
          <w:p w:rsidR="009A7ABF" w:rsidRPr="00A6180E" w:rsidRDefault="009A7ABF" w:rsidP="00C651FF">
            <w:pPr>
              <w:ind w:left="181"/>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1537" w:type="dxa"/>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1395" w:type="dxa"/>
            <w:gridSpan w:val="3"/>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1067" w:type="dxa"/>
            <w:gridSpan w:val="4"/>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r>
      <w:tr w:rsidR="009A7ABF" w:rsidRPr="003A6FC7" w:rsidTr="00C651FF">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9A7ABF" w:rsidRPr="00A6180E" w:rsidRDefault="009A7ABF" w:rsidP="00C651FF">
            <w:pPr>
              <w:ind w:left="67"/>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2</w:t>
            </w:r>
          </w:p>
        </w:tc>
        <w:tc>
          <w:tcPr>
            <w:tcW w:w="886" w:type="dxa"/>
            <w:tcBorders>
              <w:top w:val="nil"/>
              <w:left w:val="nil"/>
              <w:bottom w:val="single" w:sz="4" w:space="0" w:color="auto"/>
              <w:right w:val="single" w:sz="4" w:space="0" w:color="auto"/>
            </w:tcBorders>
            <w:noWrap/>
            <w:vAlign w:val="bottom"/>
          </w:tcPr>
          <w:p w:rsidR="009A7ABF" w:rsidRPr="00A6180E" w:rsidRDefault="009A7ABF" w:rsidP="00C651FF">
            <w:pPr>
              <w:ind w:left="256"/>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50.8</w:t>
            </w:r>
          </w:p>
        </w:tc>
        <w:tc>
          <w:tcPr>
            <w:tcW w:w="960" w:type="dxa"/>
            <w:tcBorders>
              <w:top w:val="nil"/>
              <w:left w:val="nil"/>
              <w:bottom w:val="single" w:sz="4" w:space="0" w:color="auto"/>
              <w:right w:val="single" w:sz="4" w:space="0" w:color="auto"/>
            </w:tcBorders>
            <w:noWrap/>
            <w:vAlign w:val="bottom"/>
          </w:tcPr>
          <w:p w:rsidR="009A7ABF" w:rsidRPr="00A6180E" w:rsidRDefault="009A7ABF" w:rsidP="00C651FF">
            <w:pPr>
              <w:ind w:left="220"/>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90-100</w:t>
            </w:r>
          </w:p>
        </w:tc>
        <w:tc>
          <w:tcPr>
            <w:tcW w:w="962" w:type="dxa"/>
            <w:gridSpan w:val="2"/>
            <w:tcBorders>
              <w:top w:val="nil"/>
              <w:left w:val="nil"/>
              <w:bottom w:val="single" w:sz="4" w:space="0" w:color="auto"/>
              <w:right w:val="single" w:sz="4" w:space="0" w:color="auto"/>
            </w:tcBorders>
            <w:noWrap/>
            <w:vAlign w:val="bottom"/>
          </w:tcPr>
          <w:p w:rsidR="009A7ABF" w:rsidRPr="00A6180E" w:rsidRDefault="009A7ABF" w:rsidP="00C651FF">
            <w:pPr>
              <w:ind w:left="181"/>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1537" w:type="dxa"/>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100</w:t>
            </w:r>
          </w:p>
        </w:tc>
        <w:tc>
          <w:tcPr>
            <w:tcW w:w="1395" w:type="dxa"/>
            <w:gridSpan w:val="3"/>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1067" w:type="dxa"/>
            <w:gridSpan w:val="4"/>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r>
      <w:tr w:rsidR="009A7ABF" w:rsidRPr="003A6FC7" w:rsidTr="00C651FF">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9A7ABF" w:rsidRPr="00A6180E" w:rsidRDefault="009A7ABF" w:rsidP="00C651FF">
            <w:pPr>
              <w:ind w:left="67"/>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1 1/2</w:t>
            </w:r>
          </w:p>
        </w:tc>
        <w:tc>
          <w:tcPr>
            <w:tcW w:w="886" w:type="dxa"/>
            <w:tcBorders>
              <w:top w:val="nil"/>
              <w:left w:val="nil"/>
              <w:bottom w:val="single" w:sz="4" w:space="0" w:color="auto"/>
              <w:right w:val="single" w:sz="4" w:space="0" w:color="auto"/>
            </w:tcBorders>
            <w:noWrap/>
            <w:vAlign w:val="bottom"/>
          </w:tcPr>
          <w:p w:rsidR="009A7ABF" w:rsidRPr="00A6180E" w:rsidRDefault="009A7ABF" w:rsidP="00C651FF">
            <w:pPr>
              <w:ind w:left="256"/>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38.1</w:t>
            </w:r>
          </w:p>
        </w:tc>
        <w:tc>
          <w:tcPr>
            <w:tcW w:w="960" w:type="dxa"/>
            <w:tcBorders>
              <w:top w:val="nil"/>
              <w:left w:val="nil"/>
              <w:bottom w:val="single" w:sz="4" w:space="0" w:color="auto"/>
              <w:right w:val="single" w:sz="4" w:space="0" w:color="auto"/>
            </w:tcBorders>
            <w:noWrap/>
            <w:vAlign w:val="bottom"/>
          </w:tcPr>
          <w:p w:rsidR="009A7ABF" w:rsidRPr="00A6180E" w:rsidRDefault="009A7ABF" w:rsidP="00C651FF">
            <w:pPr>
              <w:ind w:left="220"/>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35- 70</w:t>
            </w:r>
          </w:p>
        </w:tc>
        <w:tc>
          <w:tcPr>
            <w:tcW w:w="962" w:type="dxa"/>
            <w:gridSpan w:val="2"/>
            <w:tcBorders>
              <w:top w:val="nil"/>
              <w:left w:val="nil"/>
              <w:bottom w:val="single" w:sz="4" w:space="0" w:color="auto"/>
              <w:right w:val="single" w:sz="4" w:space="0" w:color="auto"/>
            </w:tcBorders>
            <w:noWrap/>
            <w:vAlign w:val="bottom"/>
          </w:tcPr>
          <w:p w:rsidR="009A7ABF" w:rsidRPr="00A6180E" w:rsidRDefault="009A7ABF" w:rsidP="00C651FF">
            <w:pPr>
              <w:ind w:left="181"/>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100</w:t>
            </w:r>
          </w:p>
        </w:tc>
        <w:tc>
          <w:tcPr>
            <w:tcW w:w="1537" w:type="dxa"/>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90-100</w:t>
            </w:r>
          </w:p>
        </w:tc>
        <w:tc>
          <w:tcPr>
            <w:tcW w:w="1395" w:type="dxa"/>
            <w:gridSpan w:val="3"/>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1067" w:type="dxa"/>
            <w:gridSpan w:val="4"/>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100</w:t>
            </w:r>
          </w:p>
        </w:tc>
      </w:tr>
      <w:tr w:rsidR="009A7ABF" w:rsidRPr="003A6FC7" w:rsidTr="00C651FF">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9A7ABF" w:rsidRPr="00A6180E" w:rsidRDefault="009A7ABF" w:rsidP="00C651FF">
            <w:pPr>
              <w:ind w:left="67"/>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1</w:t>
            </w:r>
          </w:p>
        </w:tc>
        <w:tc>
          <w:tcPr>
            <w:tcW w:w="886" w:type="dxa"/>
            <w:tcBorders>
              <w:top w:val="nil"/>
              <w:left w:val="nil"/>
              <w:bottom w:val="single" w:sz="4" w:space="0" w:color="auto"/>
              <w:right w:val="single" w:sz="4" w:space="0" w:color="auto"/>
            </w:tcBorders>
            <w:noWrap/>
            <w:vAlign w:val="bottom"/>
          </w:tcPr>
          <w:p w:rsidR="009A7ABF" w:rsidRPr="00A6180E" w:rsidRDefault="009A7ABF" w:rsidP="00C651FF">
            <w:pPr>
              <w:ind w:left="256"/>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25.0</w:t>
            </w:r>
          </w:p>
        </w:tc>
        <w:tc>
          <w:tcPr>
            <w:tcW w:w="960" w:type="dxa"/>
            <w:tcBorders>
              <w:top w:val="nil"/>
              <w:left w:val="nil"/>
              <w:bottom w:val="single" w:sz="4" w:space="0" w:color="auto"/>
              <w:right w:val="single" w:sz="4" w:space="0" w:color="auto"/>
            </w:tcBorders>
            <w:noWrap/>
            <w:vAlign w:val="bottom"/>
          </w:tcPr>
          <w:p w:rsidR="009A7ABF" w:rsidRPr="00A6180E" w:rsidRDefault="009A7ABF" w:rsidP="00C651FF">
            <w:pPr>
              <w:ind w:left="220"/>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0- 15</w:t>
            </w:r>
          </w:p>
        </w:tc>
        <w:tc>
          <w:tcPr>
            <w:tcW w:w="962" w:type="dxa"/>
            <w:gridSpan w:val="2"/>
            <w:tcBorders>
              <w:top w:val="nil"/>
              <w:left w:val="nil"/>
              <w:bottom w:val="single" w:sz="4" w:space="0" w:color="auto"/>
              <w:right w:val="single" w:sz="4" w:space="0" w:color="auto"/>
            </w:tcBorders>
            <w:noWrap/>
            <w:vAlign w:val="bottom"/>
          </w:tcPr>
          <w:p w:rsidR="009A7ABF" w:rsidRPr="00A6180E" w:rsidRDefault="009A7ABF" w:rsidP="00C651FF">
            <w:pPr>
              <w:ind w:left="181"/>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95-100</w:t>
            </w:r>
          </w:p>
        </w:tc>
        <w:tc>
          <w:tcPr>
            <w:tcW w:w="1537" w:type="dxa"/>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20- 55</w:t>
            </w:r>
          </w:p>
        </w:tc>
        <w:tc>
          <w:tcPr>
            <w:tcW w:w="1395" w:type="dxa"/>
            <w:gridSpan w:val="3"/>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100</w:t>
            </w:r>
          </w:p>
        </w:tc>
        <w:tc>
          <w:tcPr>
            <w:tcW w:w="1067" w:type="dxa"/>
            <w:gridSpan w:val="4"/>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95-100</w:t>
            </w:r>
          </w:p>
        </w:tc>
      </w:tr>
      <w:tr w:rsidR="009A7ABF" w:rsidRPr="003A6FC7" w:rsidTr="00C651FF">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9A7ABF" w:rsidRPr="00A6180E" w:rsidRDefault="009A7ABF" w:rsidP="00C651FF">
            <w:pPr>
              <w:ind w:left="67"/>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¨3/4</w:t>
            </w:r>
          </w:p>
        </w:tc>
        <w:tc>
          <w:tcPr>
            <w:tcW w:w="886" w:type="dxa"/>
            <w:tcBorders>
              <w:top w:val="nil"/>
              <w:left w:val="nil"/>
              <w:bottom w:val="single" w:sz="4" w:space="0" w:color="auto"/>
              <w:right w:val="single" w:sz="4" w:space="0" w:color="auto"/>
            </w:tcBorders>
            <w:noWrap/>
            <w:vAlign w:val="bottom"/>
          </w:tcPr>
          <w:p w:rsidR="009A7ABF" w:rsidRPr="00A6180E" w:rsidRDefault="009A7ABF" w:rsidP="00C651FF">
            <w:pPr>
              <w:ind w:left="256"/>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19.0</w:t>
            </w:r>
          </w:p>
        </w:tc>
        <w:tc>
          <w:tcPr>
            <w:tcW w:w="960" w:type="dxa"/>
            <w:tcBorders>
              <w:top w:val="nil"/>
              <w:left w:val="nil"/>
              <w:bottom w:val="single" w:sz="4" w:space="0" w:color="auto"/>
              <w:right w:val="single" w:sz="4" w:space="0" w:color="auto"/>
            </w:tcBorders>
            <w:noWrap/>
            <w:vAlign w:val="bottom"/>
          </w:tcPr>
          <w:p w:rsidR="009A7ABF" w:rsidRPr="00A6180E" w:rsidRDefault="009A7ABF" w:rsidP="00C651FF">
            <w:pPr>
              <w:ind w:left="220"/>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962" w:type="dxa"/>
            <w:gridSpan w:val="2"/>
            <w:tcBorders>
              <w:top w:val="nil"/>
              <w:left w:val="nil"/>
              <w:bottom w:val="single" w:sz="4" w:space="0" w:color="auto"/>
              <w:right w:val="single" w:sz="4" w:space="0" w:color="auto"/>
            </w:tcBorders>
            <w:noWrap/>
            <w:vAlign w:val="bottom"/>
          </w:tcPr>
          <w:p w:rsidR="009A7ABF" w:rsidRPr="00A6180E" w:rsidRDefault="009A7ABF" w:rsidP="00C651FF">
            <w:pPr>
              <w:ind w:left="181"/>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1537" w:type="dxa"/>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0- 15</w:t>
            </w:r>
          </w:p>
        </w:tc>
        <w:tc>
          <w:tcPr>
            <w:tcW w:w="1395" w:type="dxa"/>
            <w:gridSpan w:val="3"/>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90-100</w:t>
            </w:r>
          </w:p>
        </w:tc>
        <w:tc>
          <w:tcPr>
            <w:tcW w:w="1067" w:type="dxa"/>
            <w:gridSpan w:val="4"/>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r>
      <w:tr w:rsidR="009A7ABF" w:rsidRPr="003A6FC7" w:rsidTr="00C651FF">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9A7ABF" w:rsidRPr="00A6180E" w:rsidRDefault="009A7ABF" w:rsidP="00C651FF">
            <w:pPr>
              <w:ind w:left="67"/>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¨1/2</w:t>
            </w:r>
          </w:p>
        </w:tc>
        <w:tc>
          <w:tcPr>
            <w:tcW w:w="886" w:type="dxa"/>
            <w:tcBorders>
              <w:top w:val="nil"/>
              <w:left w:val="nil"/>
              <w:bottom w:val="single" w:sz="4" w:space="0" w:color="auto"/>
              <w:right w:val="single" w:sz="4" w:space="0" w:color="auto"/>
            </w:tcBorders>
            <w:noWrap/>
            <w:vAlign w:val="bottom"/>
          </w:tcPr>
          <w:p w:rsidR="009A7ABF" w:rsidRPr="00A6180E" w:rsidRDefault="009A7ABF" w:rsidP="00C651FF">
            <w:pPr>
              <w:ind w:left="256"/>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12.5</w:t>
            </w:r>
          </w:p>
        </w:tc>
        <w:tc>
          <w:tcPr>
            <w:tcW w:w="960" w:type="dxa"/>
            <w:tcBorders>
              <w:top w:val="nil"/>
              <w:left w:val="nil"/>
              <w:bottom w:val="single" w:sz="4" w:space="0" w:color="auto"/>
              <w:right w:val="single" w:sz="4" w:space="0" w:color="auto"/>
            </w:tcBorders>
            <w:noWrap/>
            <w:vAlign w:val="bottom"/>
          </w:tcPr>
          <w:p w:rsidR="009A7ABF" w:rsidRPr="00A6180E" w:rsidRDefault="009A7ABF" w:rsidP="00C651FF">
            <w:pPr>
              <w:ind w:left="220"/>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0-  5</w:t>
            </w:r>
          </w:p>
        </w:tc>
        <w:tc>
          <w:tcPr>
            <w:tcW w:w="962" w:type="dxa"/>
            <w:gridSpan w:val="2"/>
            <w:tcBorders>
              <w:top w:val="nil"/>
              <w:left w:val="nil"/>
              <w:bottom w:val="single" w:sz="4" w:space="0" w:color="auto"/>
              <w:right w:val="single" w:sz="4" w:space="0" w:color="auto"/>
            </w:tcBorders>
            <w:noWrap/>
            <w:vAlign w:val="bottom"/>
          </w:tcPr>
          <w:p w:rsidR="009A7ABF" w:rsidRPr="00A6180E" w:rsidRDefault="009A7ABF" w:rsidP="00C651FF">
            <w:pPr>
              <w:ind w:left="181"/>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25- 60</w:t>
            </w:r>
          </w:p>
        </w:tc>
        <w:tc>
          <w:tcPr>
            <w:tcW w:w="1537" w:type="dxa"/>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1395" w:type="dxa"/>
            <w:gridSpan w:val="3"/>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1067" w:type="dxa"/>
            <w:gridSpan w:val="4"/>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25- 60</w:t>
            </w:r>
          </w:p>
        </w:tc>
      </w:tr>
      <w:tr w:rsidR="009A7ABF" w:rsidRPr="003A6FC7" w:rsidTr="00C651FF">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9A7ABF" w:rsidRPr="00A6180E" w:rsidRDefault="009A7ABF" w:rsidP="00C651FF">
            <w:pPr>
              <w:ind w:left="67"/>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¨3/8</w:t>
            </w:r>
          </w:p>
        </w:tc>
        <w:tc>
          <w:tcPr>
            <w:tcW w:w="886" w:type="dxa"/>
            <w:tcBorders>
              <w:top w:val="nil"/>
              <w:left w:val="nil"/>
              <w:bottom w:val="single" w:sz="4" w:space="0" w:color="auto"/>
              <w:right w:val="single" w:sz="4" w:space="0" w:color="auto"/>
            </w:tcBorders>
            <w:noWrap/>
            <w:vAlign w:val="bottom"/>
          </w:tcPr>
          <w:p w:rsidR="009A7ABF" w:rsidRPr="00A6180E" w:rsidRDefault="009A7ABF" w:rsidP="00C651FF">
            <w:pPr>
              <w:ind w:left="256"/>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9.5</w:t>
            </w:r>
          </w:p>
        </w:tc>
        <w:tc>
          <w:tcPr>
            <w:tcW w:w="960" w:type="dxa"/>
            <w:tcBorders>
              <w:top w:val="nil"/>
              <w:left w:val="nil"/>
              <w:bottom w:val="single" w:sz="4" w:space="0" w:color="auto"/>
              <w:right w:val="single" w:sz="4" w:space="0" w:color="auto"/>
            </w:tcBorders>
            <w:noWrap/>
            <w:vAlign w:val="bottom"/>
          </w:tcPr>
          <w:p w:rsidR="009A7ABF" w:rsidRPr="00A6180E" w:rsidRDefault="009A7ABF" w:rsidP="00C651FF">
            <w:pPr>
              <w:ind w:left="220"/>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962" w:type="dxa"/>
            <w:gridSpan w:val="2"/>
            <w:tcBorders>
              <w:top w:val="nil"/>
              <w:left w:val="nil"/>
              <w:bottom w:val="single" w:sz="4" w:space="0" w:color="auto"/>
              <w:right w:val="single" w:sz="4" w:space="0" w:color="auto"/>
            </w:tcBorders>
            <w:noWrap/>
            <w:vAlign w:val="bottom"/>
          </w:tcPr>
          <w:p w:rsidR="009A7ABF" w:rsidRPr="00A6180E" w:rsidRDefault="009A7ABF" w:rsidP="00C651FF">
            <w:pPr>
              <w:ind w:left="181"/>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1537" w:type="dxa"/>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0-  5</w:t>
            </w:r>
          </w:p>
        </w:tc>
        <w:tc>
          <w:tcPr>
            <w:tcW w:w="1395" w:type="dxa"/>
            <w:gridSpan w:val="3"/>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20- 55</w:t>
            </w:r>
          </w:p>
        </w:tc>
        <w:tc>
          <w:tcPr>
            <w:tcW w:w="1067" w:type="dxa"/>
            <w:gridSpan w:val="4"/>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r>
      <w:tr w:rsidR="009A7ABF" w:rsidRPr="003A6FC7" w:rsidTr="00C651FF">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9A7ABF" w:rsidRPr="00A6180E" w:rsidRDefault="009A7ABF" w:rsidP="00C651FF">
            <w:pPr>
              <w:ind w:left="67"/>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No  4</w:t>
            </w:r>
          </w:p>
        </w:tc>
        <w:tc>
          <w:tcPr>
            <w:tcW w:w="886" w:type="dxa"/>
            <w:tcBorders>
              <w:top w:val="nil"/>
              <w:left w:val="nil"/>
              <w:bottom w:val="single" w:sz="4" w:space="0" w:color="auto"/>
              <w:right w:val="single" w:sz="4" w:space="0" w:color="auto"/>
            </w:tcBorders>
            <w:noWrap/>
            <w:vAlign w:val="bottom"/>
          </w:tcPr>
          <w:p w:rsidR="009A7ABF" w:rsidRPr="00A6180E" w:rsidRDefault="009A7ABF" w:rsidP="00C651FF">
            <w:pPr>
              <w:ind w:left="256"/>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4.75</w:t>
            </w:r>
          </w:p>
        </w:tc>
        <w:tc>
          <w:tcPr>
            <w:tcW w:w="960" w:type="dxa"/>
            <w:tcBorders>
              <w:top w:val="nil"/>
              <w:left w:val="nil"/>
              <w:bottom w:val="single" w:sz="4" w:space="0" w:color="auto"/>
              <w:right w:val="single" w:sz="4" w:space="0" w:color="auto"/>
            </w:tcBorders>
            <w:noWrap/>
            <w:vAlign w:val="bottom"/>
          </w:tcPr>
          <w:p w:rsidR="009A7ABF" w:rsidRPr="00A6180E" w:rsidRDefault="009A7ABF" w:rsidP="00C651FF">
            <w:pPr>
              <w:ind w:left="220"/>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962" w:type="dxa"/>
            <w:gridSpan w:val="2"/>
            <w:tcBorders>
              <w:top w:val="nil"/>
              <w:left w:val="nil"/>
              <w:bottom w:val="single" w:sz="4" w:space="0" w:color="auto"/>
              <w:right w:val="single" w:sz="4" w:space="0" w:color="auto"/>
            </w:tcBorders>
            <w:noWrap/>
            <w:vAlign w:val="bottom"/>
          </w:tcPr>
          <w:p w:rsidR="009A7ABF" w:rsidRPr="00A6180E" w:rsidRDefault="009A7ABF" w:rsidP="00C651FF">
            <w:pPr>
              <w:ind w:left="181"/>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0- 10</w:t>
            </w:r>
          </w:p>
        </w:tc>
        <w:tc>
          <w:tcPr>
            <w:tcW w:w="1537" w:type="dxa"/>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1395" w:type="dxa"/>
            <w:gridSpan w:val="3"/>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0- 10</w:t>
            </w:r>
          </w:p>
        </w:tc>
        <w:tc>
          <w:tcPr>
            <w:tcW w:w="1067" w:type="dxa"/>
            <w:gridSpan w:val="4"/>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0- 10</w:t>
            </w:r>
          </w:p>
        </w:tc>
      </w:tr>
      <w:tr w:rsidR="009A7ABF" w:rsidRPr="003A6FC7" w:rsidTr="00C651FF">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9A7ABF" w:rsidRPr="00A6180E" w:rsidRDefault="009A7ABF" w:rsidP="00C651FF">
            <w:pPr>
              <w:ind w:left="67"/>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No  8</w:t>
            </w:r>
          </w:p>
        </w:tc>
        <w:tc>
          <w:tcPr>
            <w:tcW w:w="886" w:type="dxa"/>
            <w:tcBorders>
              <w:top w:val="nil"/>
              <w:left w:val="nil"/>
              <w:bottom w:val="single" w:sz="4" w:space="0" w:color="auto"/>
              <w:right w:val="single" w:sz="4" w:space="0" w:color="auto"/>
            </w:tcBorders>
            <w:noWrap/>
            <w:vAlign w:val="bottom"/>
          </w:tcPr>
          <w:p w:rsidR="009A7ABF" w:rsidRPr="00A6180E" w:rsidRDefault="009A7ABF" w:rsidP="00C651FF">
            <w:pPr>
              <w:ind w:left="256"/>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2.36</w:t>
            </w:r>
          </w:p>
        </w:tc>
        <w:tc>
          <w:tcPr>
            <w:tcW w:w="960" w:type="dxa"/>
            <w:tcBorders>
              <w:top w:val="nil"/>
              <w:left w:val="nil"/>
              <w:bottom w:val="single" w:sz="4" w:space="0" w:color="auto"/>
              <w:right w:val="single" w:sz="4" w:space="0" w:color="auto"/>
            </w:tcBorders>
            <w:noWrap/>
            <w:vAlign w:val="bottom"/>
          </w:tcPr>
          <w:p w:rsidR="009A7ABF" w:rsidRPr="00A6180E" w:rsidRDefault="009A7ABF" w:rsidP="00C651FF">
            <w:pPr>
              <w:ind w:left="220"/>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962" w:type="dxa"/>
            <w:gridSpan w:val="2"/>
            <w:tcBorders>
              <w:top w:val="nil"/>
              <w:left w:val="nil"/>
              <w:bottom w:val="single" w:sz="4" w:space="0" w:color="auto"/>
              <w:right w:val="single" w:sz="4" w:space="0" w:color="auto"/>
            </w:tcBorders>
            <w:noWrap/>
            <w:vAlign w:val="bottom"/>
          </w:tcPr>
          <w:p w:rsidR="009A7ABF" w:rsidRPr="00A6180E" w:rsidRDefault="009A7ABF" w:rsidP="00C651FF">
            <w:pPr>
              <w:ind w:left="181"/>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0-  5</w:t>
            </w:r>
          </w:p>
        </w:tc>
        <w:tc>
          <w:tcPr>
            <w:tcW w:w="1537" w:type="dxa"/>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1395" w:type="dxa"/>
            <w:gridSpan w:val="3"/>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0-  5</w:t>
            </w:r>
          </w:p>
        </w:tc>
        <w:tc>
          <w:tcPr>
            <w:tcW w:w="1067" w:type="dxa"/>
            <w:gridSpan w:val="4"/>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0-  5</w:t>
            </w:r>
          </w:p>
        </w:tc>
      </w:tr>
    </w:tbl>
    <w:p w:rsidR="009A7ABF" w:rsidRPr="003A6FC7" w:rsidRDefault="009A7ABF" w:rsidP="009A7ABF">
      <w:pPr>
        <w:ind w:left="709"/>
        <w:jc w:val="both"/>
        <w:rPr>
          <w:rFonts w:ascii="Calibri" w:eastAsia="Calibri" w:hAnsi="Calibri" w:cs="Calibri"/>
          <w:kern w:val="28"/>
          <w:sz w:val="20"/>
          <w:szCs w:val="20"/>
        </w:rPr>
      </w:pP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El porcentaje de desgaste no debe ser mayor a 40% cuando se prueba dé acuerdo con el ASTM C 131 ó ASTM C 535.</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 xml:space="preserve">No debe exceder el 40 por ciento.  En algunos casos cuando no pueden conseguirse económicamente de esta calidad, pueden usarse agregados con un porcentaje más alto de desgaste si se ha demostrado un comportamiento satisfactorio de servicio </w:t>
      </w:r>
      <w:r w:rsidR="00E5219D">
        <w:rPr>
          <w:rFonts w:ascii="Calibri" w:hAnsi="Calibri" w:cs="Calibri"/>
          <w:spacing w:val="-1"/>
          <w:sz w:val="20"/>
          <w:szCs w:val="20"/>
        </w:rPr>
        <w:t xml:space="preserve"> </w:t>
      </w:r>
      <w:r w:rsidRPr="003A6FC7">
        <w:rPr>
          <w:rFonts w:ascii="Calibri" w:hAnsi="Calibri" w:cs="Calibri"/>
          <w:spacing w:val="-1"/>
          <w:sz w:val="20"/>
          <w:szCs w:val="20"/>
        </w:rPr>
        <w:t>durante por lo menos 5 años bajo condiciones de servicio y exposición.  El proveedor debe especificar la norma ASTM C131 para agregados más pequeños a 1 1/2 pulgadas (38.1 mm) y ASTM C535 para agregados más grandes a 3/4 de pulgada (19.05 mm).</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Los agregados para la mezcla consistirán en piedras trituradas, grava triturada o no, escorias trituradas o arena natural.  El agregado debe estar constituido por partículas sólidas, duras y durables y deben conformar con los requerimientos para substancias deletéreas que se describen en ASTM C33.  Los agregados de cualquier grupo de tamaño no deben contener más del 8% en peso de piezas planas o alargadas.  Una partícula plana o alargada es la que tiene una proposición que excede 5 en 1 entre las dimensiones máximas y mínimas, de una prima rectangular circunscrito.</w:t>
      </w:r>
    </w:p>
    <w:p w:rsidR="009A7ABF" w:rsidRPr="003A6FC7" w:rsidRDefault="009A7ABF" w:rsidP="007B5501">
      <w:pPr>
        <w:numPr>
          <w:ilvl w:val="0"/>
          <w:numId w:val="185"/>
        </w:numPr>
        <w:contextualSpacing/>
        <w:jc w:val="both"/>
        <w:rPr>
          <w:rFonts w:ascii="Calibri" w:hAnsi="Calibri" w:cs="Calibri"/>
          <w:b/>
          <w:spacing w:val="-1"/>
          <w:sz w:val="20"/>
          <w:szCs w:val="20"/>
        </w:rPr>
      </w:pPr>
      <w:r w:rsidRPr="003A6FC7">
        <w:rPr>
          <w:rFonts w:ascii="Calibri" w:hAnsi="Calibri" w:cs="Calibri"/>
          <w:b/>
          <w:spacing w:val="-1"/>
          <w:sz w:val="20"/>
          <w:szCs w:val="20"/>
        </w:rPr>
        <w:t>CEMENTO</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hAnsi="Calibri" w:cs="Calibri"/>
          <w:spacing w:val="-1"/>
          <w:sz w:val="20"/>
          <w:szCs w:val="20"/>
        </w:rPr>
        <w:lastRenderedPageBreak/>
        <w:t>El cemento debe estar conforme con los requerimientos de tipo Cemento Especial IP-40 y norma boliviana NB011.</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hAnsi="Calibri" w:cs="Calibri"/>
          <w:spacing w:val="-1"/>
          <w:sz w:val="20"/>
          <w:szCs w:val="20"/>
        </w:rPr>
        <w:t>Si por cualquier motivo el cemento fragua parcialmente o contiene trozos de cemento aterronado, debe ser rechazado.  El cemento recogido de bolsas descartadas o usadas no debe ser empleado.</w:t>
      </w:r>
    </w:p>
    <w:p w:rsidR="009A7ABF" w:rsidRPr="003A6FC7" w:rsidRDefault="009A7ABF" w:rsidP="007B5501">
      <w:pPr>
        <w:numPr>
          <w:ilvl w:val="0"/>
          <w:numId w:val="185"/>
        </w:numPr>
        <w:contextualSpacing/>
        <w:jc w:val="both"/>
        <w:rPr>
          <w:rFonts w:ascii="Calibri" w:hAnsi="Calibri" w:cs="Calibri"/>
          <w:b/>
          <w:spacing w:val="-1"/>
          <w:sz w:val="20"/>
          <w:szCs w:val="20"/>
        </w:rPr>
      </w:pPr>
      <w:r w:rsidRPr="003A6FC7">
        <w:rPr>
          <w:rFonts w:ascii="Calibri" w:hAnsi="Calibri" w:cs="Calibri"/>
          <w:b/>
          <w:spacing w:val="-1"/>
          <w:sz w:val="20"/>
          <w:szCs w:val="20"/>
        </w:rPr>
        <w:t>SELLADOR DE JUNTAS PRE-MOLDEADO</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hAnsi="Calibri" w:cs="Calibri"/>
          <w:spacing w:val="-1"/>
          <w:sz w:val="20"/>
          <w:szCs w:val="20"/>
        </w:rPr>
        <w:t>El sellador de juntas premoldeado para las juntas de expansión deben cumplir con los requerimientos de ASTM 1752 y debe perforar para admitir las barras de trabazón en los lugares indicados en los planos.  Para las juntas de contracción, el relleno debe ser una pieza de fibra impregnada de resina de acuerdo con los requerimientos físicos de la norma ASTM D1752.  El relleno para cada junta debe suministrarse en una sola pieza de largo y anchos iguales a los requeridos para la junta, a no ser que el fiscal del servicio lo especifique de otra manera.  Cuando se ha autorizado el uso de más de una pieza para la junta, los extremos deben ser asegurados y mantenidos unidos ya sea mediante grampas o cualquier otro medio adecuado aprobado por el Fiscal del Servicio.</w:t>
      </w:r>
    </w:p>
    <w:p w:rsidR="009A7ABF" w:rsidRPr="003A6FC7" w:rsidRDefault="009A7ABF" w:rsidP="007B5501">
      <w:pPr>
        <w:numPr>
          <w:ilvl w:val="0"/>
          <w:numId w:val="185"/>
        </w:numPr>
        <w:contextualSpacing/>
        <w:jc w:val="both"/>
        <w:rPr>
          <w:rFonts w:ascii="Calibri" w:hAnsi="Calibri" w:cs="Calibri"/>
          <w:b/>
          <w:spacing w:val="-1"/>
          <w:sz w:val="20"/>
          <w:szCs w:val="20"/>
        </w:rPr>
      </w:pPr>
      <w:r w:rsidRPr="003A6FC7">
        <w:rPr>
          <w:rFonts w:ascii="Calibri" w:hAnsi="Calibri" w:cs="Calibri"/>
          <w:b/>
          <w:spacing w:val="-1"/>
          <w:sz w:val="20"/>
          <w:szCs w:val="20"/>
        </w:rPr>
        <w:t>SELLADOR DE JUNTAS</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hAnsi="Calibri" w:cs="Calibri"/>
          <w:spacing w:val="-1"/>
          <w:sz w:val="20"/>
          <w:szCs w:val="20"/>
        </w:rPr>
        <w:t>El sellador de juntas para las juntas en el pavimento de hormigón debe cumplir con los requerimientos del 160-402 y debe ser del tipo o de los tipos especificados en los planos.</w:t>
      </w:r>
    </w:p>
    <w:p w:rsidR="009A7ABF" w:rsidRPr="003A6FC7" w:rsidRDefault="009A7ABF" w:rsidP="007B5501">
      <w:pPr>
        <w:numPr>
          <w:ilvl w:val="0"/>
          <w:numId w:val="185"/>
        </w:numPr>
        <w:contextualSpacing/>
        <w:jc w:val="both"/>
        <w:rPr>
          <w:rFonts w:ascii="Calibri" w:hAnsi="Calibri" w:cs="Calibri"/>
          <w:b/>
          <w:spacing w:val="-1"/>
          <w:sz w:val="20"/>
          <w:szCs w:val="20"/>
        </w:rPr>
      </w:pPr>
      <w:r w:rsidRPr="003A6FC7">
        <w:rPr>
          <w:rFonts w:ascii="Calibri" w:hAnsi="Calibri" w:cs="Calibri"/>
          <w:b/>
          <w:spacing w:val="-1"/>
          <w:sz w:val="20"/>
          <w:szCs w:val="20"/>
        </w:rPr>
        <w:t>BARRAS DE TRABAZON Y BARRAS SEPARADORAS</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hAnsi="Calibri" w:cs="Calibri"/>
          <w:spacing w:val="-1"/>
          <w:sz w:val="20"/>
          <w:szCs w:val="20"/>
        </w:rPr>
        <w:t>Las barras separadoras deben ser de acero corrugado y conforme a los requerimientos de ASTM A 615 o ASTM A 616, ó ASTM A 617.  Este tipo de barras no deben ser usadas como barras separadoras que requieran ser dobladas o enrectadas durante la construcción.  Las barras separadoras designadas como grado 40 en el ASTM A615, pueden usarse para construcciones que requieran barras dobladas.</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hAnsi="Calibri" w:cs="Calibri"/>
          <w:spacing w:val="-1"/>
          <w:sz w:val="20"/>
          <w:szCs w:val="20"/>
        </w:rPr>
        <w:t>Las barras de trabazón deben ser simples de acero de acuerdo con ASTM A 615 ó ASTM, A 616 y ASTM A617 y deben estar libres de rebabas u otras deformaciones que restrinjan su deslizamiento en el hormigón.  Antes de su entrega al lugar de ejecución, un mínimo de dos terceras partes del largo de cada barra de trabazón debe ser pintado con pintura de plomo o asfáltica.</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hAnsi="Calibri" w:cs="Calibri"/>
          <w:spacing w:val="-1"/>
          <w:sz w:val="20"/>
          <w:szCs w:val="20"/>
        </w:rPr>
        <w:t>Si se usan barras de trabazón plásticas o de acero recubiertas de plástico, no se requiere la capa de pintura de plomo o asfáltica a no ser que se lo especifique para alguna condición particular en los planos del Contrato.</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hAnsi="Calibri" w:cs="Calibri"/>
          <w:spacing w:val="-1"/>
          <w:sz w:val="20"/>
          <w:szCs w:val="20"/>
        </w:rPr>
        <w:t>Las barras de trabazón recubiertas deben satisfacer los requerimientos de AASHTO M254.</w:t>
      </w:r>
    </w:p>
    <w:p w:rsidR="00CB0D64" w:rsidRPr="00A6180E" w:rsidRDefault="009A7ABF" w:rsidP="00A6180E">
      <w:pPr>
        <w:ind w:left="1068"/>
        <w:contextualSpacing/>
        <w:jc w:val="both"/>
        <w:rPr>
          <w:rFonts w:ascii="Calibri" w:hAnsi="Calibri" w:cs="Calibri"/>
          <w:spacing w:val="-1"/>
          <w:sz w:val="20"/>
          <w:szCs w:val="20"/>
        </w:rPr>
      </w:pPr>
      <w:r w:rsidRPr="003A6FC7">
        <w:rPr>
          <w:rFonts w:ascii="Calibri" w:hAnsi="Calibri" w:cs="Calibri"/>
          <w:spacing w:val="-1"/>
          <w:sz w:val="20"/>
          <w:szCs w:val="20"/>
        </w:rPr>
        <w:t>Los manguitos para las barras de trabazón usados en las juntas de expansión deben ser metálicos, de diseño aprobado, para cubrir 2 a 3 pulgadas (50 mm a 75 mm) de la barra  e trabazón, con un extremo cerrado y con un retén apropiado para sostener el extremo de la barra de trabazón a por lo menos 1 pulgada (25 mm) del lado cerrado del manguito.  Los manguitos deben ser de un diseño tal que no se aplasten durante la construcción.</w:t>
      </w:r>
    </w:p>
    <w:p w:rsidR="009A7ABF" w:rsidRPr="003A6FC7" w:rsidRDefault="009A7ABF" w:rsidP="007B5501">
      <w:pPr>
        <w:numPr>
          <w:ilvl w:val="0"/>
          <w:numId w:val="185"/>
        </w:numPr>
        <w:contextualSpacing/>
        <w:jc w:val="both"/>
        <w:rPr>
          <w:rFonts w:ascii="Calibri" w:hAnsi="Calibri" w:cs="Calibri"/>
          <w:b/>
          <w:spacing w:val="-1"/>
          <w:sz w:val="20"/>
          <w:szCs w:val="20"/>
        </w:rPr>
      </w:pPr>
      <w:r w:rsidRPr="003A6FC7">
        <w:rPr>
          <w:rFonts w:ascii="Calibri" w:hAnsi="Calibri" w:cs="Calibri"/>
          <w:b/>
          <w:spacing w:val="-1"/>
          <w:sz w:val="20"/>
          <w:szCs w:val="20"/>
        </w:rPr>
        <w:t>AGUA</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hAnsi="Calibri" w:cs="Calibri"/>
          <w:spacing w:val="-1"/>
          <w:sz w:val="20"/>
          <w:szCs w:val="20"/>
        </w:rPr>
        <w:t>El agua usada en el mezclado o curado debe ser tan limpia como sea posible y libre de aceite, sal, ácidos, álcali-azúcares, vegetales u otras substancias dañinas al producto acabado.  El agua será aprobada de acuerdo con los requerimientos de AASHTO T26.  El agua que se sabe es potable, puede ser usada sin pruebas.</w:t>
      </w:r>
    </w:p>
    <w:p w:rsidR="009A7ABF" w:rsidRPr="003A6FC7" w:rsidRDefault="009A7ABF" w:rsidP="007B5501">
      <w:pPr>
        <w:numPr>
          <w:ilvl w:val="0"/>
          <w:numId w:val="185"/>
        </w:numPr>
        <w:contextualSpacing/>
        <w:jc w:val="both"/>
        <w:rPr>
          <w:rFonts w:ascii="Calibri" w:hAnsi="Calibri" w:cs="Calibri"/>
          <w:b/>
          <w:spacing w:val="-1"/>
          <w:sz w:val="20"/>
          <w:szCs w:val="20"/>
        </w:rPr>
      </w:pPr>
      <w:r w:rsidRPr="003A6FC7">
        <w:rPr>
          <w:rFonts w:ascii="Calibri" w:hAnsi="Calibri" w:cs="Calibri"/>
          <w:b/>
          <w:spacing w:val="-1"/>
          <w:sz w:val="20"/>
          <w:szCs w:val="20"/>
        </w:rPr>
        <w:lastRenderedPageBreak/>
        <w:t>MATERIAL DE COBERTURA PARA CURADO</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hAnsi="Calibri" w:cs="Calibri"/>
          <w:spacing w:val="-1"/>
          <w:sz w:val="20"/>
          <w:szCs w:val="20"/>
        </w:rPr>
        <w:t>Los materiales para el curado deben estar de acuerdo con una de las especificaciones siguientes:</w:t>
      </w:r>
    </w:p>
    <w:p w:rsidR="009A7ABF" w:rsidRPr="003A6FC7" w:rsidRDefault="00F17782" w:rsidP="007B5501">
      <w:pPr>
        <w:pStyle w:val="Prrafodelista"/>
        <w:numPr>
          <w:ilvl w:val="0"/>
          <w:numId w:val="276"/>
        </w:numPr>
        <w:ind w:left="1560"/>
        <w:contextualSpacing/>
        <w:jc w:val="both"/>
        <w:rPr>
          <w:rFonts w:ascii="Calibri" w:hAnsi="Calibri" w:cs="Calibri"/>
          <w:b/>
          <w:spacing w:val="-1"/>
          <w:sz w:val="20"/>
          <w:szCs w:val="20"/>
        </w:rPr>
      </w:pPr>
      <w:r w:rsidRPr="003A6FC7">
        <w:rPr>
          <w:rFonts w:ascii="Calibri" w:hAnsi="Calibri" w:cs="Calibri"/>
          <w:noProof/>
          <w:sz w:val="20"/>
          <w:szCs w:val="20"/>
          <w:lang w:val="es-BO" w:eastAsia="es-BO"/>
        </w:rPr>
        <w:drawing>
          <wp:anchor distT="0" distB="0" distL="114300" distR="114300" simplePos="0" relativeHeight="251616256" behindDoc="0" locked="0" layoutInCell="1" allowOverlap="1" wp14:anchorId="4837FC13" wp14:editId="26CE3CA5">
            <wp:simplePos x="0" y="0"/>
            <wp:positionH relativeFrom="margin">
              <wp:posOffset>3163570</wp:posOffset>
            </wp:positionH>
            <wp:positionV relativeFrom="paragraph">
              <wp:posOffset>421005</wp:posOffset>
            </wp:positionV>
            <wp:extent cx="2655570" cy="2068195"/>
            <wp:effectExtent l="19050" t="19050" r="0" b="8255"/>
            <wp:wrapSquare wrapText="bothSides"/>
            <wp:docPr id="177" name="Imagen 123" descr="Descripción: PAVIMENTO RIGID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23" descr="Descripción: PAVIMENTO RIGIDO"/>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55570" cy="20681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9A7ABF" w:rsidRPr="003A6FC7">
        <w:rPr>
          <w:rFonts w:ascii="Calibri" w:eastAsia="Calibri" w:hAnsi="Calibri" w:cs="Calibri"/>
          <w:kern w:val="28"/>
          <w:sz w:val="20"/>
          <w:szCs w:val="20"/>
        </w:rPr>
        <w:t>Los compuestos líquidos que forman una membrana para el curado del hormigón deben estar de acuerdo con los requerimientos de ASTM C309,  Tipo 2.</w:t>
      </w:r>
    </w:p>
    <w:p w:rsidR="009A7ABF" w:rsidRPr="003A6FC7" w:rsidRDefault="009A7ABF" w:rsidP="007B5501">
      <w:pPr>
        <w:pStyle w:val="Prrafodelista"/>
        <w:numPr>
          <w:ilvl w:val="0"/>
          <w:numId w:val="276"/>
        </w:numPr>
        <w:ind w:left="1560"/>
        <w:contextualSpacing/>
        <w:jc w:val="both"/>
        <w:rPr>
          <w:rFonts w:ascii="Calibri" w:hAnsi="Calibri" w:cs="Calibri"/>
          <w:b/>
          <w:spacing w:val="-1"/>
          <w:sz w:val="20"/>
          <w:szCs w:val="20"/>
        </w:rPr>
      </w:pPr>
      <w:r w:rsidRPr="003A6FC7">
        <w:rPr>
          <w:rFonts w:ascii="Calibri" w:eastAsia="Calibri" w:hAnsi="Calibri" w:cs="Calibri"/>
          <w:kern w:val="28"/>
          <w:sz w:val="20"/>
          <w:szCs w:val="20"/>
        </w:rPr>
        <w:t>La película de polietileno blanco para el curado del hormigón debe satisfacer los requerimientos de ASTM C171.</w:t>
      </w:r>
    </w:p>
    <w:p w:rsidR="009A7ABF" w:rsidRPr="003A6FC7" w:rsidRDefault="009A7ABF" w:rsidP="007B5501">
      <w:pPr>
        <w:pStyle w:val="Prrafodelista"/>
        <w:numPr>
          <w:ilvl w:val="0"/>
          <w:numId w:val="276"/>
        </w:numPr>
        <w:ind w:left="1560"/>
        <w:contextualSpacing/>
        <w:jc w:val="both"/>
        <w:rPr>
          <w:rFonts w:ascii="Calibri" w:hAnsi="Calibri" w:cs="Calibri"/>
          <w:b/>
          <w:spacing w:val="-1"/>
          <w:sz w:val="20"/>
          <w:szCs w:val="20"/>
        </w:rPr>
      </w:pPr>
      <w:r w:rsidRPr="003A6FC7">
        <w:rPr>
          <w:rFonts w:ascii="Calibri" w:eastAsia="Calibri" w:hAnsi="Calibri" w:cs="Calibri"/>
          <w:kern w:val="28"/>
          <w:sz w:val="20"/>
          <w:szCs w:val="20"/>
        </w:rPr>
        <w:t>Las hojas de arpillera blanca polietilinizada para el curado del hormigón deben estar de acuerdo con los requerimientos de ASTM C171.</w:t>
      </w:r>
    </w:p>
    <w:p w:rsidR="009A7ABF" w:rsidRPr="003A6FC7" w:rsidRDefault="009A7ABF" w:rsidP="007B5501">
      <w:pPr>
        <w:pStyle w:val="Prrafodelista"/>
        <w:numPr>
          <w:ilvl w:val="0"/>
          <w:numId w:val="276"/>
        </w:numPr>
        <w:ind w:left="1560"/>
        <w:contextualSpacing/>
        <w:jc w:val="both"/>
        <w:rPr>
          <w:rFonts w:ascii="Calibri" w:hAnsi="Calibri" w:cs="Calibri"/>
          <w:b/>
          <w:spacing w:val="-1"/>
          <w:sz w:val="20"/>
          <w:szCs w:val="20"/>
        </w:rPr>
      </w:pPr>
      <w:r w:rsidRPr="003A6FC7">
        <w:rPr>
          <w:rFonts w:ascii="Calibri" w:eastAsia="Calibri" w:hAnsi="Calibri" w:cs="Calibri"/>
          <w:kern w:val="28"/>
          <w:sz w:val="20"/>
          <w:szCs w:val="20"/>
        </w:rPr>
        <w:t>El papel impermeabilizado para curado del hormigón debe satisfacer los requerimientos de ASTM C171.</w:t>
      </w:r>
    </w:p>
    <w:p w:rsidR="009A7ABF" w:rsidRPr="003A6FC7" w:rsidRDefault="009A7ABF" w:rsidP="007B5501">
      <w:pPr>
        <w:numPr>
          <w:ilvl w:val="0"/>
          <w:numId w:val="185"/>
        </w:numPr>
        <w:contextualSpacing/>
        <w:jc w:val="both"/>
        <w:rPr>
          <w:rFonts w:ascii="Calibri" w:hAnsi="Calibri" w:cs="Calibri"/>
          <w:b/>
          <w:spacing w:val="-1"/>
          <w:sz w:val="20"/>
          <w:szCs w:val="20"/>
        </w:rPr>
      </w:pPr>
      <w:r w:rsidRPr="003A6FC7">
        <w:rPr>
          <w:rFonts w:ascii="Calibri" w:hAnsi="Calibri" w:cs="Calibri"/>
          <w:b/>
          <w:spacing w:val="-1"/>
          <w:sz w:val="20"/>
          <w:szCs w:val="20"/>
        </w:rPr>
        <w:t>ADITIVOS</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hAnsi="Calibri" w:cs="Calibri"/>
          <w:spacing w:val="-1"/>
          <w:sz w:val="20"/>
          <w:szCs w:val="20"/>
        </w:rPr>
        <w:t>El uso de cualquier material agregado a la mezcla de hormigón debe ser aprobado por el Fiscal del Servicio.  El proveedor debe presentar certificados indicando que el material que se suministrará satisface todos los requerimientos indicados más abajo.  Además, el Fiscal puede requerir que el proveedor presente pruebas completas de un laboratorio aprobado mostrando que el material a ser suministrado cumple con todos los requerimientos de las citadas especificaciones.  Se harán pruebas de muestras, del material que está empezando a suministrarse o que se propone utilizar en los trabajos, para determinar si el aditivo es de la misma calidad que el que fue aprobado.</w:t>
      </w:r>
    </w:p>
    <w:p w:rsidR="009A7ABF" w:rsidRPr="003A6FC7" w:rsidRDefault="009A7ABF" w:rsidP="007B5501">
      <w:pPr>
        <w:pStyle w:val="Prrafodelista"/>
        <w:numPr>
          <w:ilvl w:val="0"/>
          <w:numId w:val="277"/>
        </w:numPr>
        <w:contextualSpacing/>
        <w:jc w:val="both"/>
        <w:rPr>
          <w:rFonts w:ascii="Calibri" w:hAnsi="Calibri" w:cs="Calibri"/>
          <w:b/>
          <w:spacing w:val="-1"/>
          <w:sz w:val="20"/>
          <w:szCs w:val="20"/>
        </w:rPr>
      </w:pPr>
      <w:r w:rsidRPr="003A6FC7">
        <w:rPr>
          <w:rFonts w:ascii="Calibri" w:eastAsia="Calibri" w:hAnsi="Calibri" w:cs="Calibri"/>
          <w:kern w:val="28"/>
          <w:sz w:val="20"/>
          <w:szCs w:val="20"/>
        </w:rPr>
        <w:t>Aditivos Puzolánicos</w:t>
      </w:r>
    </w:p>
    <w:p w:rsidR="009A7ABF" w:rsidRPr="003A6FC7" w:rsidRDefault="009A7ABF" w:rsidP="009A7ABF">
      <w:pPr>
        <w:pStyle w:val="Prrafodelista"/>
        <w:ind w:left="1788"/>
        <w:jc w:val="both"/>
        <w:rPr>
          <w:rFonts w:ascii="Calibri" w:hAnsi="Calibri" w:cs="Calibri"/>
          <w:b/>
          <w:spacing w:val="-1"/>
          <w:sz w:val="20"/>
          <w:szCs w:val="20"/>
        </w:rPr>
      </w:pPr>
      <w:r w:rsidRPr="003A6FC7">
        <w:rPr>
          <w:rFonts w:ascii="Calibri" w:eastAsia="Calibri" w:hAnsi="Calibri" w:cs="Calibri"/>
          <w:kern w:val="28"/>
          <w:sz w:val="20"/>
          <w:szCs w:val="20"/>
        </w:rPr>
        <w:t>Los aditivos puzolánicos deben ser cenizas o material puzolánico calcinado que cumple con los requerimientos de ASTM C618, con excepción de pérdida de inflamación, para la cual el máximo debe ser menos de 6 por ciento.</w:t>
      </w:r>
    </w:p>
    <w:p w:rsidR="009A7ABF" w:rsidRPr="003A6FC7" w:rsidRDefault="009A7ABF" w:rsidP="007B5501">
      <w:pPr>
        <w:pStyle w:val="Prrafodelista"/>
        <w:numPr>
          <w:ilvl w:val="0"/>
          <w:numId w:val="277"/>
        </w:numPr>
        <w:contextualSpacing/>
        <w:jc w:val="both"/>
        <w:rPr>
          <w:rFonts w:ascii="Calibri" w:eastAsia="Calibri" w:hAnsi="Calibri" w:cs="Calibri"/>
          <w:kern w:val="28"/>
          <w:sz w:val="20"/>
          <w:szCs w:val="20"/>
        </w:rPr>
      </w:pPr>
      <w:r w:rsidRPr="003A6FC7">
        <w:rPr>
          <w:rFonts w:ascii="Calibri" w:eastAsia="Calibri" w:hAnsi="Calibri" w:cs="Calibri"/>
          <w:kern w:val="28"/>
          <w:sz w:val="20"/>
          <w:szCs w:val="20"/>
        </w:rPr>
        <w:t>Aditivos Incorporadores de Aire</w:t>
      </w:r>
    </w:p>
    <w:p w:rsidR="009A7ABF" w:rsidRPr="003A6FC7" w:rsidRDefault="009A7ABF" w:rsidP="009A7ABF">
      <w:pPr>
        <w:pStyle w:val="Prrafodelista"/>
        <w:ind w:left="1788"/>
        <w:jc w:val="both"/>
        <w:rPr>
          <w:rFonts w:ascii="Calibri" w:eastAsia="Calibri" w:hAnsi="Calibri" w:cs="Calibri"/>
          <w:kern w:val="28"/>
          <w:sz w:val="20"/>
          <w:szCs w:val="20"/>
        </w:rPr>
      </w:pPr>
      <w:r w:rsidRPr="003A6FC7">
        <w:rPr>
          <w:rFonts w:ascii="Calibri" w:eastAsia="Calibri" w:hAnsi="Calibri" w:cs="Calibri"/>
          <w:kern w:val="28"/>
          <w:sz w:val="20"/>
          <w:szCs w:val="20"/>
        </w:rPr>
        <w:t>Los aditivos de incorporación de aire deben cumplir con los requerimientos de ASTM C 260, y debe agregarse a la mezcla en la cantidad necesaria para producir el contenido de aire especificado.  El agente incorporador de aire y el aditivo reductor de agua deben ser compatibles.</w:t>
      </w:r>
    </w:p>
    <w:p w:rsidR="009A7ABF" w:rsidRPr="003A6FC7" w:rsidRDefault="009A7ABF" w:rsidP="007B5501">
      <w:pPr>
        <w:pStyle w:val="Prrafodelista"/>
        <w:numPr>
          <w:ilvl w:val="0"/>
          <w:numId w:val="277"/>
        </w:numPr>
        <w:contextualSpacing/>
        <w:jc w:val="both"/>
        <w:rPr>
          <w:rFonts w:ascii="Calibri" w:eastAsia="Calibri" w:hAnsi="Calibri" w:cs="Calibri"/>
          <w:kern w:val="28"/>
          <w:sz w:val="20"/>
          <w:szCs w:val="20"/>
        </w:rPr>
      </w:pPr>
      <w:r w:rsidRPr="003A6FC7">
        <w:rPr>
          <w:rFonts w:ascii="Calibri" w:eastAsia="Calibri" w:hAnsi="Calibri" w:cs="Calibri"/>
          <w:kern w:val="28"/>
          <w:sz w:val="20"/>
          <w:szCs w:val="20"/>
        </w:rPr>
        <w:t>Aditivos Reductores de Agua</w:t>
      </w:r>
    </w:p>
    <w:p w:rsidR="009A7ABF" w:rsidRPr="003A6FC7" w:rsidRDefault="009A7ABF" w:rsidP="009A7ABF">
      <w:pPr>
        <w:pStyle w:val="Prrafodelista"/>
        <w:ind w:left="1788"/>
        <w:jc w:val="both"/>
        <w:rPr>
          <w:rFonts w:ascii="Calibri" w:eastAsia="Calibri" w:hAnsi="Calibri" w:cs="Calibri"/>
          <w:kern w:val="28"/>
          <w:sz w:val="20"/>
          <w:szCs w:val="20"/>
        </w:rPr>
      </w:pPr>
      <w:r w:rsidRPr="003A6FC7">
        <w:rPr>
          <w:rFonts w:ascii="Calibri" w:eastAsia="Calibri" w:hAnsi="Calibri" w:cs="Calibri"/>
          <w:kern w:val="28"/>
          <w:sz w:val="20"/>
          <w:szCs w:val="20"/>
        </w:rPr>
        <w:t>Los aditivos reductores de agua que controlan el fraguado deben cumplir con los requerimientos de ASTM C494, Tipo A, reductor de agua o Tipo D, reductor de agua y retardador.</w:t>
      </w:r>
    </w:p>
    <w:p w:rsidR="009A7ABF" w:rsidRPr="003A6FC7" w:rsidRDefault="009A7ABF" w:rsidP="009A7ABF">
      <w:pPr>
        <w:pStyle w:val="Prrafodelista"/>
        <w:ind w:left="1788"/>
        <w:jc w:val="both"/>
        <w:rPr>
          <w:rFonts w:ascii="Calibri" w:eastAsia="Calibri" w:hAnsi="Calibri" w:cs="Calibri"/>
          <w:kern w:val="28"/>
          <w:sz w:val="20"/>
          <w:szCs w:val="20"/>
        </w:rPr>
      </w:pPr>
      <w:r w:rsidRPr="003A6FC7">
        <w:rPr>
          <w:rFonts w:ascii="Calibri" w:eastAsia="Calibri" w:hAnsi="Calibri" w:cs="Calibri"/>
          <w:kern w:val="28"/>
          <w:sz w:val="20"/>
          <w:szCs w:val="20"/>
        </w:rPr>
        <w:lastRenderedPageBreak/>
        <w:t>Los aditivos reductores de agua deben ser agregados en el mezclador separadamente de los aditivos para incorporación de aire, de acuerdo con las instrucciones escritas del fabricante.</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Todos los materiales deberán cumplir con los requisitos establecidos en la Norma Boliviana del Hormigón Armado CBH-87</w:t>
      </w:r>
    </w:p>
    <w:p w:rsidR="009A7ABF" w:rsidRPr="003A6FC7" w:rsidRDefault="009A7ABF" w:rsidP="009A7ABF">
      <w:pPr>
        <w:ind w:left="1068"/>
        <w:contextualSpacing/>
        <w:jc w:val="both"/>
        <w:rPr>
          <w:rFonts w:ascii="Calibri" w:hAnsi="Calibri" w:cs="Calibri"/>
          <w:spacing w:val="-1"/>
          <w:sz w:val="20"/>
          <w:szCs w:val="20"/>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115: REPOSICION DE PAVIMENTO FLEXIBLE</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pavimento flexible sobre una capa base estructural; cuyo espesor será determinado por el FISCAL DE SERVICIO resultante de la mezcla en caliente de agregado mineral graduado, material de relleno (FILLER) y material bituminoso,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kern w:val="28"/>
          <w:sz w:val="20"/>
          <w:szCs w:val="20"/>
        </w:rPr>
        <w:t xml:space="preserve">Pavimento flexible con materiales bituminosos superficiales de penetración invertida. Son revestimientos constituidos de material bituminoso y agregados, en los cuales los agregados se colocan uniformemente sobre el material bituminoso, en dos capas, denominándose tratamiento superficial doble. </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kern w:val="28"/>
          <w:sz w:val="20"/>
          <w:szCs w:val="20"/>
        </w:rPr>
        <w:t>El tratamiento superficial doble, deberá ser ejecutado sobre una base previamente imprimada (imprimación bituminosa) y de acuerdo con las alineaciones, rasantes y secciones transversales del proyecto.</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kern w:val="28"/>
          <w:sz w:val="20"/>
          <w:szCs w:val="20"/>
        </w:rPr>
        <w:t>Los materiales serán del tipo y clase tal que cumplan las exigencias de las siguientes especificaciones:</w:t>
      </w:r>
    </w:p>
    <w:p w:rsidR="009A7ABF" w:rsidRPr="003A6FC7" w:rsidRDefault="009A7ABF" w:rsidP="009A7ABF">
      <w:pPr>
        <w:keepNext/>
        <w:tabs>
          <w:tab w:val="left" w:pos="1298"/>
        </w:tabs>
        <w:ind w:left="1560"/>
        <w:jc w:val="center"/>
        <w:outlineLvl w:val="7"/>
        <w:rPr>
          <w:rFonts w:ascii="Calibri" w:hAnsi="Calibri" w:cs="Calibri"/>
          <w:b/>
          <w:spacing w:val="-1"/>
          <w:w w:val="90"/>
          <w:sz w:val="20"/>
          <w:szCs w:val="20"/>
          <w:u w:val="single"/>
          <w:lang w:val="es-MX"/>
        </w:rPr>
      </w:pPr>
      <w:r w:rsidRPr="003A6FC7">
        <w:rPr>
          <w:rFonts w:ascii="Calibri" w:hAnsi="Calibri" w:cs="Calibri"/>
          <w:b/>
          <w:spacing w:val="-1"/>
          <w:w w:val="90"/>
          <w:sz w:val="20"/>
          <w:szCs w:val="20"/>
          <w:u w:val="single"/>
          <w:lang w:val="es-MX"/>
        </w:rPr>
        <w:t>MATERIALES</w:t>
      </w:r>
      <w:r w:rsidRPr="003A6FC7">
        <w:rPr>
          <w:rFonts w:ascii="Calibri" w:hAnsi="Calibri" w:cs="Calibri"/>
          <w:b/>
          <w:spacing w:val="-2"/>
          <w:w w:val="90"/>
          <w:sz w:val="20"/>
          <w:szCs w:val="20"/>
          <w:u w:val="single"/>
          <w:lang w:val="es-MX"/>
        </w:rPr>
        <w:t xml:space="preserve"> </w:t>
      </w:r>
      <w:r w:rsidRPr="003A6FC7">
        <w:rPr>
          <w:rFonts w:ascii="Calibri" w:hAnsi="Calibri" w:cs="Calibri"/>
          <w:b/>
          <w:spacing w:val="-1"/>
          <w:w w:val="90"/>
          <w:sz w:val="20"/>
          <w:szCs w:val="20"/>
          <w:u w:val="single"/>
          <w:lang w:val="es-MX"/>
        </w:rPr>
        <w:t>BITUMINOSOS.</w:t>
      </w:r>
    </w:p>
    <w:p w:rsidR="009A7ABF" w:rsidRPr="003A6FC7" w:rsidRDefault="009A7ABF" w:rsidP="007B5501">
      <w:pPr>
        <w:numPr>
          <w:ilvl w:val="0"/>
          <w:numId w:val="197"/>
        </w:numPr>
        <w:ind w:left="1560"/>
        <w:rPr>
          <w:rFonts w:ascii="Calibri" w:hAnsi="Calibri" w:cs="Calibri"/>
          <w:sz w:val="20"/>
          <w:szCs w:val="20"/>
        </w:rPr>
      </w:pPr>
      <w:r w:rsidRPr="003A6FC7">
        <w:rPr>
          <w:rFonts w:ascii="Calibri" w:hAnsi="Calibri" w:cs="Calibri"/>
          <w:sz w:val="20"/>
          <w:szCs w:val="20"/>
        </w:rPr>
        <w:t>Asfalto diluido de curado medio</w:t>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t>AASHTO M-82</w:t>
      </w:r>
    </w:p>
    <w:p w:rsidR="009A7ABF" w:rsidRPr="003A6FC7" w:rsidRDefault="009A7ABF" w:rsidP="007B5501">
      <w:pPr>
        <w:numPr>
          <w:ilvl w:val="0"/>
          <w:numId w:val="197"/>
        </w:numPr>
        <w:ind w:left="1560"/>
        <w:rPr>
          <w:rFonts w:ascii="Calibri" w:hAnsi="Calibri" w:cs="Calibri"/>
          <w:sz w:val="20"/>
          <w:szCs w:val="20"/>
        </w:rPr>
      </w:pPr>
      <w:r w:rsidRPr="003A6FC7">
        <w:rPr>
          <w:rFonts w:ascii="Calibri" w:hAnsi="Calibri" w:cs="Calibri"/>
          <w:sz w:val="20"/>
          <w:szCs w:val="20"/>
        </w:rPr>
        <w:t>Asfalto diluido de curado rápido</w:t>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t>AASHTO M-81</w:t>
      </w:r>
    </w:p>
    <w:p w:rsidR="009A7ABF" w:rsidRPr="003A6FC7" w:rsidRDefault="009A7ABF" w:rsidP="007B5501">
      <w:pPr>
        <w:numPr>
          <w:ilvl w:val="0"/>
          <w:numId w:val="197"/>
        </w:numPr>
        <w:ind w:left="1560"/>
        <w:rPr>
          <w:rFonts w:ascii="Calibri" w:hAnsi="Calibri" w:cs="Calibri"/>
          <w:sz w:val="20"/>
          <w:szCs w:val="20"/>
        </w:rPr>
      </w:pPr>
      <w:r w:rsidRPr="003A6FC7">
        <w:rPr>
          <w:rFonts w:ascii="Calibri" w:hAnsi="Calibri" w:cs="Calibri"/>
          <w:sz w:val="20"/>
          <w:szCs w:val="20"/>
        </w:rPr>
        <w:t>Cemento asfáltico</w:t>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t>AASHTO M-20</w:t>
      </w:r>
    </w:p>
    <w:p w:rsidR="009A7ABF" w:rsidRPr="003A6FC7" w:rsidRDefault="009A7ABF" w:rsidP="007B5501">
      <w:pPr>
        <w:numPr>
          <w:ilvl w:val="0"/>
          <w:numId w:val="197"/>
        </w:numPr>
        <w:ind w:left="1560"/>
        <w:rPr>
          <w:rFonts w:ascii="Calibri" w:hAnsi="Calibri" w:cs="Calibri"/>
          <w:sz w:val="20"/>
          <w:szCs w:val="20"/>
        </w:rPr>
      </w:pPr>
      <w:r w:rsidRPr="003A6FC7">
        <w:rPr>
          <w:rFonts w:ascii="Calibri" w:hAnsi="Calibri" w:cs="Calibri"/>
          <w:sz w:val="20"/>
          <w:szCs w:val="20"/>
        </w:rPr>
        <w:t xml:space="preserve">Alquitrán </w:t>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t>AASHTO M-52</w:t>
      </w:r>
    </w:p>
    <w:p w:rsidR="009A7ABF" w:rsidRPr="003A6FC7" w:rsidRDefault="009A7ABF" w:rsidP="007B5501">
      <w:pPr>
        <w:pStyle w:val="Prrafodelista"/>
        <w:numPr>
          <w:ilvl w:val="0"/>
          <w:numId w:val="278"/>
        </w:numPr>
        <w:ind w:left="1134"/>
        <w:contextualSpacing/>
        <w:jc w:val="both"/>
        <w:rPr>
          <w:rFonts w:ascii="Calibri" w:hAnsi="Calibri" w:cs="Calibri"/>
          <w:spacing w:val="-1"/>
          <w:sz w:val="20"/>
          <w:szCs w:val="20"/>
        </w:rPr>
      </w:pPr>
      <w:r w:rsidRPr="003A6FC7">
        <w:rPr>
          <w:rFonts w:ascii="Calibri" w:hAnsi="Calibri" w:cs="Calibri"/>
          <w:kern w:val="28"/>
          <w:sz w:val="20"/>
          <w:szCs w:val="20"/>
        </w:rPr>
        <w:t>Los tipos de materiales serán los siguientes:</w:t>
      </w:r>
    </w:p>
    <w:p w:rsidR="009A7ABF" w:rsidRPr="003A6FC7" w:rsidRDefault="009A7ABF" w:rsidP="007B5501">
      <w:pPr>
        <w:numPr>
          <w:ilvl w:val="0"/>
          <w:numId w:val="198"/>
        </w:numPr>
        <w:ind w:left="1560"/>
        <w:rPr>
          <w:rFonts w:ascii="Calibri" w:hAnsi="Calibri" w:cs="Calibri"/>
          <w:sz w:val="20"/>
          <w:szCs w:val="20"/>
        </w:rPr>
      </w:pPr>
      <w:r w:rsidRPr="003A6FC7">
        <w:rPr>
          <w:rFonts w:ascii="Calibri" w:hAnsi="Calibri" w:cs="Calibri"/>
          <w:sz w:val="20"/>
          <w:szCs w:val="20"/>
        </w:rPr>
        <w:t>Asfalto diluido de curado medio</w:t>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t>MC-800 y MC -3000</w:t>
      </w:r>
    </w:p>
    <w:p w:rsidR="009A7ABF" w:rsidRPr="003A6FC7" w:rsidRDefault="009A7ABF" w:rsidP="007B5501">
      <w:pPr>
        <w:numPr>
          <w:ilvl w:val="0"/>
          <w:numId w:val="198"/>
        </w:numPr>
        <w:ind w:left="1560"/>
        <w:rPr>
          <w:rFonts w:ascii="Calibri" w:hAnsi="Calibri" w:cs="Calibri"/>
          <w:sz w:val="20"/>
          <w:szCs w:val="20"/>
        </w:rPr>
      </w:pPr>
      <w:r w:rsidRPr="003A6FC7">
        <w:rPr>
          <w:rFonts w:ascii="Calibri" w:hAnsi="Calibri" w:cs="Calibri"/>
          <w:sz w:val="20"/>
          <w:szCs w:val="20"/>
        </w:rPr>
        <w:t xml:space="preserve">Asfalto diluido de curado rápido </w:t>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t>RC-250, RC-800 y RC-300</w:t>
      </w:r>
    </w:p>
    <w:p w:rsidR="009A7ABF" w:rsidRPr="003A6FC7" w:rsidRDefault="009A7ABF" w:rsidP="007B5501">
      <w:pPr>
        <w:numPr>
          <w:ilvl w:val="0"/>
          <w:numId w:val="198"/>
        </w:numPr>
        <w:ind w:left="1560"/>
        <w:rPr>
          <w:rFonts w:ascii="Calibri" w:hAnsi="Calibri" w:cs="Calibri"/>
          <w:sz w:val="20"/>
          <w:szCs w:val="20"/>
        </w:rPr>
      </w:pPr>
      <w:r w:rsidRPr="003A6FC7">
        <w:rPr>
          <w:rFonts w:ascii="Calibri" w:hAnsi="Calibri" w:cs="Calibri"/>
          <w:sz w:val="20"/>
          <w:szCs w:val="20"/>
        </w:rPr>
        <w:t>Cemento asfáltico; penetración</w:t>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t>85-100, 120-150 Y 200-300</w:t>
      </w:r>
    </w:p>
    <w:p w:rsidR="009A7ABF" w:rsidRPr="003A6FC7" w:rsidRDefault="009A7ABF" w:rsidP="009A7ABF">
      <w:pPr>
        <w:keepNext/>
        <w:tabs>
          <w:tab w:val="left" w:pos="1298"/>
        </w:tabs>
        <w:ind w:left="709"/>
        <w:jc w:val="center"/>
        <w:outlineLvl w:val="7"/>
        <w:rPr>
          <w:rFonts w:ascii="Calibri" w:hAnsi="Calibri" w:cs="Calibri"/>
          <w:b/>
          <w:spacing w:val="-1"/>
          <w:w w:val="90"/>
          <w:sz w:val="20"/>
          <w:szCs w:val="20"/>
          <w:u w:val="single"/>
          <w:lang w:val="es-MX"/>
        </w:rPr>
      </w:pPr>
    </w:p>
    <w:p w:rsidR="009A7ABF" w:rsidRPr="003A6FC7" w:rsidRDefault="009A7ABF" w:rsidP="009A7ABF">
      <w:pPr>
        <w:keepNext/>
        <w:tabs>
          <w:tab w:val="left" w:pos="1298"/>
        </w:tabs>
        <w:ind w:left="709"/>
        <w:jc w:val="center"/>
        <w:outlineLvl w:val="7"/>
        <w:rPr>
          <w:rFonts w:ascii="Calibri" w:hAnsi="Calibri" w:cs="Calibri"/>
          <w:sz w:val="20"/>
          <w:szCs w:val="20"/>
          <w:u w:val="single"/>
          <w:lang w:val="es-MX"/>
        </w:rPr>
      </w:pPr>
      <w:r w:rsidRPr="003A6FC7">
        <w:rPr>
          <w:rFonts w:ascii="Calibri" w:hAnsi="Calibri" w:cs="Calibri"/>
          <w:b/>
          <w:spacing w:val="-1"/>
          <w:w w:val="90"/>
          <w:sz w:val="20"/>
          <w:szCs w:val="20"/>
          <w:u w:val="single"/>
          <w:lang w:val="es-MX"/>
        </w:rPr>
        <w:t>AGREGADOS.</w:t>
      </w:r>
    </w:p>
    <w:p w:rsidR="009A7ABF" w:rsidRPr="003A6FC7" w:rsidRDefault="00332204" w:rsidP="009A7ABF">
      <w:pPr>
        <w:ind w:left="709" w:right="392"/>
        <w:jc w:val="both"/>
        <w:rPr>
          <w:rFonts w:ascii="Calibri" w:hAnsi="Calibri" w:cs="Calibri"/>
          <w:spacing w:val="-1"/>
          <w:sz w:val="20"/>
          <w:szCs w:val="20"/>
        </w:rPr>
      </w:pPr>
      <w:r w:rsidRPr="003A6FC7">
        <w:rPr>
          <w:rFonts w:ascii="Calibri" w:hAnsi="Calibri" w:cs="Calibri"/>
          <w:noProof/>
          <w:sz w:val="20"/>
          <w:szCs w:val="20"/>
          <w:lang w:val="es-BO" w:eastAsia="es-BO"/>
        </w:rPr>
        <w:drawing>
          <wp:anchor distT="0" distB="0" distL="114300" distR="114300" simplePos="0" relativeHeight="251617280" behindDoc="1" locked="0" layoutInCell="1" allowOverlap="1">
            <wp:simplePos x="0" y="0"/>
            <wp:positionH relativeFrom="column">
              <wp:posOffset>2492375</wp:posOffset>
            </wp:positionH>
            <wp:positionV relativeFrom="paragraph">
              <wp:posOffset>144145</wp:posOffset>
            </wp:positionV>
            <wp:extent cx="3334385" cy="2183765"/>
            <wp:effectExtent l="0" t="0" r="0" b="0"/>
            <wp:wrapTight wrapText="bothSides">
              <wp:wrapPolygon edited="0">
                <wp:start x="0" y="0"/>
                <wp:lineTo x="0" y="21481"/>
                <wp:lineTo x="21472" y="21481"/>
                <wp:lineTo x="21472" y="0"/>
                <wp:lineTo x="0" y="0"/>
              </wp:wrapPolygon>
            </wp:wrapTight>
            <wp:docPr id="176" name="Imagen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24"/>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34385" cy="21837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7ABF" w:rsidRPr="003A6FC7" w:rsidRDefault="009A7ABF" w:rsidP="007B5501">
      <w:pPr>
        <w:numPr>
          <w:ilvl w:val="0"/>
          <w:numId w:val="185"/>
        </w:numPr>
        <w:contextualSpacing/>
        <w:jc w:val="both"/>
        <w:rPr>
          <w:rFonts w:ascii="Calibri" w:hAnsi="Calibri" w:cs="Calibri"/>
          <w:kern w:val="28"/>
          <w:sz w:val="20"/>
          <w:szCs w:val="20"/>
        </w:rPr>
      </w:pPr>
      <w:r w:rsidRPr="003A6FC7">
        <w:rPr>
          <w:rFonts w:ascii="Calibri" w:hAnsi="Calibri" w:cs="Calibri"/>
          <w:kern w:val="28"/>
          <w:sz w:val="20"/>
          <w:szCs w:val="20"/>
        </w:rPr>
        <w:t>Los agregados pétreos para tratamientos superficiales serán partículas provenientes de la trituración de grava o piedra de buena calidad.</w:t>
      </w:r>
    </w:p>
    <w:p w:rsidR="009A7ABF" w:rsidRPr="003A6FC7" w:rsidRDefault="009A7ABF" w:rsidP="007B5501">
      <w:pPr>
        <w:numPr>
          <w:ilvl w:val="0"/>
          <w:numId w:val="185"/>
        </w:numPr>
        <w:contextualSpacing/>
        <w:jc w:val="both"/>
        <w:rPr>
          <w:rFonts w:ascii="Calibri" w:hAnsi="Calibri" w:cs="Calibri"/>
          <w:kern w:val="28"/>
          <w:sz w:val="20"/>
          <w:szCs w:val="20"/>
        </w:rPr>
      </w:pPr>
      <w:r w:rsidRPr="003A6FC7">
        <w:rPr>
          <w:rFonts w:ascii="Calibri" w:hAnsi="Calibri" w:cs="Calibri"/>
          <w:kern w:val="28"/>
          <w:sz w:val="20"/>
          <w:szCs w:val="20"/>
        </w:rPr>
        <w:t>Cuando el agregado triturado provenga de ripio, grava natural o canto rodado, no será permitido obtenerla por trituración de partículas menores a 30 mm, o sea que todo el material a triturar deberá ser retenido por el tamiz de abertura de una pulgada y cuarto (1 ¼”).</w:t>
      </w:r>
    </w:p>
    <w:p w:rsidR="009A7ABF" w:rsidRPr="003A6FC7" w:rsidRDefault="009A7ABF" w:rsidP="007B5501">
      <w:pPr>
        <w:numPr>
          <w:ilvl w:val="0"/>
          <w:numId w:val="185"/>
        </w:numPr>
        <w:contextualSpacing/>
        <w:jc w:val="both"/>
        <w:rPr>
          <w:rFonts w:ascii="Calibri" w:hAnsi="Calibri" w:cs="Calibri"/>
          <w:kern w:val="28"/>
          <w:sz w:val="20"/>
          <w:szCs w:val="20"/>
        </w:rPr>
      </w:pPr>
      <w:r w:rsidRPr="003A6FC7">
        <w:rPr>
          <w:rFonts w:ascii="Calibri" w:hAnsi="Calibri" w:cs="Calibri"/>
          <w:kern w:val="28"/>
          <w:sz w:val="20"/>
          <w:szCs w:val="20"/>
        </w:rPr>
        <w:t>El agregado pétreo, cualquiera sea su origen, tendrá sus partículas limpias, duras, sanas y exentas de películas de arcilla, polvo, álcalis, materias orgánicas o cualquiera otra sustancia extraña.</w:t>
      </w:r>
    </w:p>
    <w:p w:rsidR="009A7ABF" w:rsidRPr="003A6FC7" w:rsidRDefault="009A7ABF" w:rsidP="007B5501">
      <w:pPr>
        <w:numPr>
          <w:ilvl w:val="0"/>
          <w:numId w:val="185"/>
        </w:numPr>
        <w:contextualSpacing/>
        <w:jc w:val="both"/>
        <w:rPr>
          <w:rFonts w:ascii="Calibri" w:hAnsi="Calibri" w:cs="Calibri"/>
          <w:kern w:val="28"/>
          <w:sz w:val="20"/>
          <w:szCs w:val="20"/>
        </w:rPr>
      </w:pPr>
      <w:r w:rsidRPr="003A6FC7">
        <w:rPr>
          <w:rFonts w:ascii="Calibri" w:hAnsi="Calibri" w:cs="Calibri"/>
          <w:spacing w:val="-1"/>
          <w:sz w:val="20"/>
          <w:szCs w:val="20"/>
        </w:rPr>
        <w:t>Para el</w:t>
      </w:r>
      <w:r w:rsidRPr="003A6FC7">
        <w:rPr>
          <w:rFonts w:ascii="Calibri" w:hAnsi="Calibri" w:cs="Calibri"/>
          <w:spacing w:val="8"/>
          <w:sz w:val="20"/>
          <w:szCs w:val="20"/>
        </w:rPr>
        <w:t xml:space="preserve"> </w:t>
      </w:r>
      <w:r w:rsidRPr="003A6FC7">
        <w:rPr>
          <w:rFonts w:ascii="Calibri" w:hAnsi="Calibri" w:cs="Calibri"/>
          <w:spacing w:val="-1"/>
          <w:sz w:val="20"/>
          <w:szCs w:val="20"/>
        </w:rPr>
        <w:t>contenido</w:t>
      </w:r>
      <w:r w:rsidRPr="003A6FC7">
        <w:rPr>
          <w:rFonts w:ascii="Calibri" w:hAnsi="Calibri" w:cs="Calibri"/>
          <w:spacing w:val="9"/>
          <w:sz w:val="20"/>
          <w:szCs w:val="20"/>
        </w:rPr>
        <w:t xml:space="preserve"> </w:t>
      </w:r>
      <w:r w:rsidRPr="003A6FC7">
        <w:rPr>
          <w:rFonts w:ascii="Calibri" w:hAnsi="Calibri" w:cs="Calibri"/>
          <w:spacing w:val="-1"/>
          <w:sz w:val="20"/>
          <w:szCs w:val="20"/>
        </w:rPr>
        <w:t>máximo</w:t>
      </w:r>
      <w:r w:rsidRPr="003A6FC7">
        <w:rPr>
          <w:rFonts w:ascii="Calibri" w:hAnsi="Calibri" w:cs="Calibri"/>
          <w:spacing w:val="9"/>
          <w:sz w:val="20"/>
          <w:szCs w:val="20"/>
        </w:rPr>
        <w:t xml:space="preserve"> </w:t>
      </w:r>
      <w:r w:rsidRPr="003A6FC7">
        <w:rPr>
          <w:rFonts w:ascii="Calibri" w:hAnsi="Calibri" w:cs="Calibri"/>
          <w:spacing w:val="-1"/>
          <w:sz w:val="20"/>
          <w:szCs w:val="20"/>
        </w:rPr>
        <w:t>de</w:t>
      </w:r>
      <w:r w:rsidRPr="003A6FC7">
        <w:rPr>
          <w:rFonts w:ascii="Calibri" w:hAnsi="Calibri" w:cs="Calibri"/>
          <w:spacing w:val="10"/>
          <w:sz w:val="20"/>
          <w:szCs w:val="20"/>
        </w:rPr>
        <w:t xml:space="preserve"> </w:t>
      </w:r>
      <w:r w:rsidRPr="003A6FC7">
        <w:rPr>
          <w:rFonts w:ascii="Calibri" w:hAnsi="Calibri" w:cs="Calibri"/>
          <w:spacing w:val="-1"/>
          <w:sz w:val="20"/>
          <w:szCs w:val="20"/>
        </w:rPr>
        <w:t>humedad</w:t>
      </w:r>
      <w:r w:rsidRPr="003A6FC7">
        <w:rPr>
          <w:rFonts w:ascii="Calibri" w:hAnsi="Calibri" w:cs="Calibri"/>
          <w:spacing w:val="8"/>
          <w:sz w:val="20"/>
          <w:szCs w:val="20"/>
        </w:rPr>
        <w:t xml:space="preserve"> </w:t>
      </w:r>
      <w:r w:rsidRPr="003A6FC7">
        <w:rPr>
          <w:rFonts w:ascii="Calibri" w:hAnsi="Calibri" w:cs="Calibri"/>
          <w:spacing w:val="-1"/>
          <w:sz w:val="20"/>
          <w:szCs w:val="20"/>
        </w:rPr>
        <w:t>del</w:t>
      </w:r>
      <w:r w:rsidRPr="003A6FC7">
        <w:rPr>
          <w:rFonts w:ascii="Calibri" w:hAnsi="Calibri" w:cs="Calibri"/>
          <w:spacing w:val="9"/>
          <w:sz w:val="20"/>
          <w:szCs w:val="20"/>
        </w:rPr>
        <w:t xml:space="preserve"> </w:t>
      </w:r>
      <w:r w:rsidRPr="003A6FC7">
        <w:rPr>
          <w:rFonts w:ascii="Calibri" w:hAnsi="Calibri" w:cs="Calibri"/>
          <w:spacing w:val="-1"/>
          <w:sz w:val="20"/>
          <w:szCs w:val="20"/>
        </w:rPr>
        <w:t>agregado</w:t>
      </w:r>
      <w:r w:rsidRPr="003A6FC7">
        <w:rPr>
          <w:rFonts w:ascii="Calibri" w:hAnsi="Calibri" w:cs="Calibri"/>
          <w:spacing w:val="9"/>
          <w:sz w:val="20"/>
          <w:szCs w:val="20"/>
        </w:rPr>
        <w:t xml:space="preserve"> </w:t>
      </w:r>
      <w:r w:rsidRPr="003A6FC7">
        <w:rPr>
          <w:rFonts w:ascii="Calibri" w:hAnsi="Calibri" w:cs="Calibri"/>
          <w:spacing w:val="-1"/>
          <w:sz w:val="20"/>
          <w:szCs w:val="20"/>
        </w:rPr>
        <w:t>se debe tener en cuenta ello</w:t>
      </w:r>
      <w:r w:rsidRPr="003A6FC7">
        <w:rPr>
          <w:rFonts w:ascii="Calibri" w:hAnsi="Calibri" w:cs="Calibri"/>
          <w:spacing w:val="1"/>
          <w:sz w:val="20"/>
          <w:szCs w:val="20"/>
        </w:rPr>
        <w:t xml:space="preserve"> </w:t>
      </w:r>
      <w:r w:rsidRPr="003A6FC7">
        <w:rPr>
          <w:rFonts w:ascii="Calibri" w:hAnsi="Calibri" w:cs="Calibri"/>
          <w:spacing w:val="-1"/>
          <w:sz w:val="20"/>
          <w:szCs w:val="20"/>
        </w:rPr>
        <w:t>el</w:t>
      </w:r>
      <w:r w:rsidRPr="003A6FC7">
        <w:rPr>
          <w:rFonts w:ascii="Calibri" w:hAnsi="Calibri" w:cs="Calibri"/>
          <w:sz w:val="20"/>
          <w:szCs w:val="20"/>
        </w:rPr>
        <w:t xml:space="preserve"> </w:t>
      </w:r>
      <w:r w:rsidRPr="003A6FC7">
        <w:rPr>
          <w:rFonts w:ascii="Calibri" w:hAnsi="Calibri" w:cs="Calibri"/>
          <w:spacing w:val="-1"/>
          <w:sz w:val="20"/>
          <w:szCs w:val="20"/>
        </w:rPr>
        <w:t>tipo</w:t>
      </w:r>
      <w:r w:rsidRPr="003A6FC7">
        <w:rPr>
          <w:rFonts w:ascii="Calibri" w:hAnsi="Calibri" w:cs="Calibri"/>
          <w:spacing w:val="-2"/>
          <w:sz w:val="20"/>
          <w:szCs w:val="20"/>
        </w:rPr>
        <w:t xml:space="preserve"> </w:t>
      </w:r>
      <w:r w:rsidRPr="003A6FC7">
        <w:rPr>
          <w:rFonts w:ascii="Calibri" w:hAnsi="Calibri" w:cs="Calibri"/>
          <w:sz w:val="20"/>
          <w:szCs w:val="20"/>
        </w:rPr>
        <w:t>de</w:t>
      </w:r>
      <w:r w:rsidRPr="003A6FC7">
        <w:rPr>
          <w:rFonts w:ascii="Calibri" w:hAnsi="Calibri" w:cs="Calibri"/>
          <w:spacing w:val="-1"/>
          <w:sz w:val="20"/>
          <w:szCs w:val="20"/>
        </w:rPr>
        <w:t xml:space="preserve"> material</w:t>
      </w:r>
      <w:r w:rsidRPr="003A6FC7">
        <w:rPr>
          <w:rFonts w:ascii="Calibri" w:hAnsi="Calibri" w:cs="Calibri"/>
          <w:sz w:val="20"/>
          <w:szCs w:val="20"/>
        </w:rPr>
        <w:t xml:space="preserve"> </w:t>
      </w:r>
      <w:r w:rsidRPr="003A6FC7">
        <w:rPr>
          <w:rFonts w:ascii="Calibri" w:hAnsi="Calibri" w:cs="Calibri"/>
          <w:spacing w:val="-1"/>
          <w:sz w:val="20"/>
          <w:szCs w:val="20"/>
        </w:rPr>
        <w:t>bituminoso</w:t>
      </w:r>
      <w:r w:rsidRPr="003A6FC7">
        <w:rPr>
          <w:rFonts w:ascii="Calibri" w:hAnsi="Calibri" w:cs="Calibri"/>
          <w:spacing w:val="1"/>
          <w:sz w:val="20"/>
          <w:szCs w:val="20"/>
        </w:rPr>
        <w:t xml:space="preserve"> </w:t>
      </w:r>
      <w:r w:rsidRPr="003A6FC7">
        <w:rPr>
          <w:rFonts w:ascii="Calibri" w:hAnsi="Calibri" w:cs="Calibri"/>
          <w:spacing w:val="-1"/>
          <w:sz w:val="20"/>
          <w:szCs w:val="20"/>
        </w:rPr>
        <w:t>a emplear.</w:t>
      </w:r>
    </w:p>
    <w:p w:rsidR="009A7ABF" w:rsidRPr="003A6FC7" w:rsidRDefault="009A7ABF" w:rsidP="007B5501">
      <w:pPr>
        <w:numPr>
          <w:ilvl w:val="0"/>
          <w:numId w:val="185"/>
        </w:numPr>
        <w:contextualSpacing/>
        <w:jc w:val="both"/>
        <w:rPr>
          <w:rFonts w:ascii="Calibri" w:hAnsi="Calibri" w:cs="Calibri"/>
          <w:kern w:val="28"/>
          <w:sz w:val="20"/>
          <w:szCs w:val="20"/>
        </w:rPr>
      </w:pPr>
      <w:r w:rsidRPr="003A6FC7">
        <w:rPr>
          <w:rFonts w:ascii="Calibri" w:hAnsi="Calibri" w:cs="Calibri"/>
          <w:spacing w:val="-1"/>
          <w:sz w:val="20"/>
          <w:szCs w:val="20"/>
        </w:rPr>
        <w:t>Con</w:t>
      </w:r>
      <w:r w:rsidRPr="003A6FC7">
        <w:rPr>
          <w:rFonts w:ascii="Calibri" w:hAnsi="Calibri" w:cs="Calibri"/>
          <w:spacing w:val="9"/>
          <w:sz w:val="20"/>
          <w:szCs w:val="20"/>
        </w:rPr>
        <w:t xml:space="preserve"> </w:t>
      </w:r>
      <w:r w:rsidRPr="003A6FC7">
        <w:rPr>
          <w:rFonts w:ascii="Calibri" w:hAnsi="Calibri" w:cs="Calibri"/>
          <w:sz w:val="20"/>
          <w:szCs w:val="20"/>
        </w:rPr>
        <w:t>el</w:t>
      </w:r>
      <w:r w:rsidRPr="003A6FC7">
        <w:rPr>
          <w:rFonts w:ascii="Calibri" w:hAnsi="Calibri" w:cs="Calibri"/>
          <w:spacing w:val="10"/>
          <w:sz w:val="20"/>
          <w:szCs w:val="20"/>
        </w:rPr>
        <w:t xml:space="preserve"> </w:t>
      </w:r>
      <w:r w:rsidRPr="003A6FC7">
        <w:rPr>
          <w:rFonts w:ascii="Calibri" w:hAnsi="Calibri" w:cs="Calibri"/>
          <w:spacing w:val="-1"/>
          <w:sz w:val="20"/>
          <w:szCs w:val="20"/>
        </w:rPr>
        <w:t>ensayo</w:t>
      </w:r>
      <w:r w:rsidRPr="003A6FC7">
        <w:rPr>
          <w:rFonts w:ascii="Calibri" w:hAnsi="Calibri" w:cs="Calibri"/>
          <w:spacing w:val="13"/>
          <w:sz w:val="20"/>
          <w:szCs w:val="20"/>
        </w:rPr>
        <w:t xml:space="preserve"> </w:t>
      </w:r>
      <w:r w:rsidRPr="003A6FC7">
        <w:rPr>
          <w:rFonts w:ascii="Calibri" w:hAnsi="Calibri" w:cs="Calibri"/>
          <w:spacing w:val="-1"/>
          <w:sz w:val="20"/>
          <w:szCs w:val="20"/>
        </w:rPr>
        <w:t>de</w:t>
      </w:r>
      <w:r w:rsidRPr="003A6FC7">
        <w:rPr>
          <w:rFonts w:ascii="Calibri" w:hAnsi="Calibri" w:cs="Calibri"/>
          <w:spacing w:val="10"/>
          <w:sz w:val="20"/>
          <w:szCs w:val="20"/>
        </w:rPr>
        <w:t xml:space="preserve"> </w:t>
      </w:r>
      <w:r w:rsidRPr="003A6FC7">
        <w:rPr>
          <w:rFonts w:ascii="Calibri" w:hAnsi="Calibri" w:cs="Calibri"/>
          <w:spacing w:val="-1"/>
          <w:sz w:val="20"/>
          <w:szCs w:val="20"/>
        </w:rPr>
        <w:t>los</w:t>
      </w:r>
      <w:r w:rsidRPr="003A6FC7">
        <w:rPr>
          <w:rFonts w:ascii="Calibri" w:hAnsi="Calibri" w:cs="Calibri"/>
          <w:spacing w:val="9"/>
          <w:sz w:val="20"/>
          <w:szCs w:val="20"/>
        </w:rPr>
        <w:t xml:space="preserve"> </w:t>
      </w:r>
      <w:r w:rsidRPr="003A6FC7">
        <w:rPr>
          <w:rFonts w:ascii="Calibri" w:hAnsi="Calibri" w:cs="Calibri"/>
          <w:spacing w:val="-1"/>
          <w:sz w:val="20"/>
          <w:szCs w:val="20"/>
        </w:rPr>
        <w:t>Ángeles</w:t>
      </w:r>
      <w:r w:rsidRPr="003A6FC7">
        <w:rPr>
          <w:rFonts w:ascii="Calibri" w:hAnsi="Calibri" w:cs="Calibri"/>
          <w:spacing w:val="10"/>
          <w:sz w:val="20"/>
          <w:szCs w:val="20"/>
        </w:rPr>
        <w:t xml:space="preserve"> </w:t>
      </w:r>
      <w:r w:rsidRPr="003A6FC7">
        <w:rPr>
          <w:rFonts w:ascii="Calibri" w:hAnsi="Calibri" w:cs="Calibri"/>
          <w:spacing w:val="-1"/>
          <w:sz w:val="20"/>
          <w:szCs w:val="20"/>
        </w:rPr>
        <w:t>según</w:t>
      </w:r>
      <w:r w:rsidRPr="003A6FC7">
        <w:rPr>
          <w:rFonts w:ascii="Calibri" w:hAnsi="Calibri" w:cs="Calibri"/>
          <w:spacing w:val="10"/>
          <w:sz w:val="20"/>
          <w:szCs w:val="20"/>
        </w:rPr>
        <w:t xml:space="preserve"> </w:t>
      </w:r>
      <w:r w:rsidRPr="003A6FC7">
        <w:rPr>
          <w:rFonts w:ascii="Calibri" w:hAnsi="Calibri" w:cs="Calibri"/>
          <w:spacing w:val="-1"/>
          <w:sz w:val="20"/>
          <w:szCs w:val="20"/>
        </w:rPr>
        <w:t>AASHTO-T-96,</w:t>
      </w:r>
      <w:r w:rsidRPr="003A6FC7">
        <w:rPr>
          <w:rFonts w:ascii="Calibri" w:hAnsi="Calibri" w:cs="Calibri"/>
          <w:spacing w:val="10"/>
          <w:sz w:val="20"/>
          <w:szCs w:val="20"/>
        </w:rPr>
        <w:t xml:space="preserve"> </w:t>
      </w:r>
      <w:r w:rsidRPr="003A6FC7">
        <w:rPr>
          <w:rFonts w:ascii="Calibri" w:hAnsi="Calibri" w:cs="Calibri"/>
          <w:spacing w:val="-1"/>
          <w:sz w:val="20"/>
          <w:szCs w:val="20"/>
        </w:rPr>
        <w:t>el</w:t>
      </w:r>
      <w:r w:rsidRPr="003A6FC7">
        <w:rPr>
          <w:rFonts w:ascii="Calibri" w:hAnsi="Calibri" w:cs="Calibri"/>
          <w:spacing w:val="9"/>
          <w:sz w:val="20"/>
          <w:szCs w:val="20"/>
        </w:rPr>
        <w:t xml:space="preserve"> </w:t>
      </w:r>
      <w:r w:rsidRPr="003A6FC7">
        <w:rPr>
          <w:rFonts w:ascii="Calibri" w:hAnsi="Calibri" w:cs="Calibri"/>
          <w:spacing w:val="-1"/>
          <w:sz w:val="20"/>
          <w:szCs w:val="20"/>
        </w:rPr>
        <w:t>desgaste</w:t>
      </w:r>
      <w:r w:rsidRPr="003A6FC7">
        <w:rPr>
          <w:rFonts w:ascii="Calibri" w:hAnsi="Calibri" w:cs="Calibri"/>
          <w:spacing w:val="11"/>
          <w:sz w:val="20"/>
          <w:szCs w:val="20"/>
        </w:rPr>
        <w:t xml:space="preserve"> </w:t>
      </w:r>
      <w:r w:rsidRPr="003A6FC7">
        <w:rPr>
          <w:rFonts w:ascii="Calibri" w:hAnsi="Calibri" w:cs="Calibri"/>
          <w:spacing w:val="-1"/>
          <w:sz w:val="20"/>
          <w:szCs w:val="20"/>
        </w:rPr>
        <w:t>no</w:t>
      </w:r>
      <w:r w:rsidRPr="003A6FC7">
        <w:rPr>
          <w:rFonts w:ascii="Calibri" w:hAnsi="Calibri" w:cs="Calibri"/>
          <w:spacing w:val="10"/>
          <w:sz w:val="20"/>
          <w:szCs w:val="20"/>
        </w:rPr>
        <w:t xml:space="preserve"> </w:t>
      </w:r>
      <w:r w:rsidRPr="003A6FC7">
        <w:rPr>
          <w:rFonts w:ascii="Calibri" w:hAnsi="Calibri" w:cs="Calibri"/>
          <w:spacing w:val="-1"/>
          <w:sz w:val="20"/>
          <w:szCs w:val="20"/>
        </w:rPr>
        <w:t>debe</w:t>
      </w:r>
      <w:r w:rsidRPr="003A6FC7">
        <w:rPr>
          <w:rFonts w:ascii="Calibri" w:hAnsi="Calibri" w:cs="Calibri"/>
          <w:spacing w:val="10"/>
          <w:sz w:val="20"/>
          <w:szCs w:val="20"/>
        </w:rPr>
        <w:t xml:space="preserve"> </w:t>
      </w:r>
      <w:r w:rsidRPr="003A6FC7">
        <w:rPr>
          <w:rFonts w:ascii="Calibri" w:hAnsi="Calibri" w:cs="Calibri"/>
          <w:spacing w:val="-1"/>
          <w:sz w:val="20"/>
          <w:szCs w:val="20"/>
        </w:rPr>
        <w:t>ser</w:t>
      </w:r>
      <w:r w:rsidRPr="003A6FC7">
        <w:rPr>
          <w:rFonts w:ascii="Calibri" w:hAnsi="Calibri" w:cs="Calibri"/>
          <w:spacing w:val="9"/>
          <w:sz w:val="20"/>
          <w:szCs w:val="20"/>
        </w:rPr>
        <w:t xml:space="preserve"> </w:t>
      </w:r>
      <w:r w:rsidRPr="003A6FC7">
        <w:rPr>
          <w:rFonts w:ascii="Calibri" w:hAnsi="Calibri" w:cs="Calibri"/>
          <w:spacing w:val="-1"/>
          <w:sz w:val="20"/>
          <w:szCs w:val="20"/>
        </w:rPr>
        <w:t>superior</w:t>
      </w:r>
      <w:r w:rsidRPr="003A6FC7">
        <w:rPr>
          <w:rFonts w:ascii="Calibri" w:hAnsi="Calibri" w:cs="Calibri"/>
          <w:spacing w:val="12"/>
          <w:sz w:val="20"/>
          <w:szCs w:val="20"/>
        </w:rPr>
        <w:t xml:space="preserve"> </w:t>
      </w:r>
      <w:r w:rsidRPr="003A6FC7">
        <w:rPr>
          <w:rFonts w:ascii="Calibri" w:hAnsi="Calibri" w:cs="Calibri"/>
          <w:sz w:val="20"/>
          <w:szCs w:val="20"/>
        </w:rPr>
        <w:t>a</w:t>
      </w:r>
      <w:r w:rsidRPr="003A6FC7">
        <w:rPr>
          <w:rFonts w:ascii="Calibri" w:hAnsi="Calibri" w:cs="Calibri"/>
          <w:spacing w:val="10"/>
          <w:sz w:val="20"/>
          <w:szCs w:val="20"/>
        </w:rPr>
        <w:t xml:space="preserve"> </w:t>
      </w:r>
      <w:r w:rsidRPr="003A6FC7">
        <w:rPr>
          <w:rFonts w:ascii="Calibri" w:hAnsi="Calibri" w:cs="Calibri"/>
          <w:spacing w:val="-1"/>
          <w:sz w:val="20"/>
          <w:szCs w:val="20"/>
        </w:rPr>
        <w:t>40%,</w:t>
      </w:r>
      <w:r w:rsidRPr="003A6FC7">
        <w:rPr>
          <w:rFonts w:ascii="Calibri" w:hAnsi="Calibri" w:cs="Calibri"/>
          <w:spacing w:val="12"/>
          <w:sz w:val="20"/>
          <w:szCs w:val="20"/>
        </w:rPr>
        <w:t xml:space="preserve"> </w:t>
      </w:r>
      <w:r w:rsidRPr="003A6FC7">
        <w:rPr>
          <w:rFonts w:ascii="Calibri" w:hAnsi="Calibri" w:cs="Calibri"/>
          <w:sz w:val="20"/>
          <w:szCs w:val="20"/>
        </w:rPr>
        <w:t>a</w:t>
      </w:r>
      <w:r w:rsidRPr="003A6FC7">
        <w:rPr>
          <w:rFonts w:ascii="Calibri" w:hAnsi="Calibri" w:cs="Calibri"/>
          <w:spacing w:val="47"/>
          <w:sz w:val="20"/>
          <w:szCs w:val="20"/>
        </w:rPr>
        <w:t xml:space="preserve"> </w:t>
      </w:r>
      <w:r w:rsidRPr="003A6FC7">
        <w:rPr>
          <w:rFonts w:ascii="Calibri" w:hAnsi="Calibri" w:cs="Calibri"/>
          <w:spacing w:val="-1"/>
          <w:sz w:val="20"/>
          <w:szCs w:val="20"/>
        </w:rPr>
        <w:t>500</w:t>
      </w:r>
      <w:r w:rsidRPr="003A6FC7">
        <w:rPr>
          <w:rFonts w:ascii="Calibri" w:hAnsi="Calibri" w:cs="Calibri"/>
          <w:spacing w:val="-2"/>
          <w:sz w:val="20"/>
          <w:szCs w:val="20"/>
        </w:rPr>
        <w:t xml:space="preserve"> </w:t>
      </w:r>
      <w:r w:rsidRPr="003A6FC7">
        <w:rPr>
          <w:rFonts w:ascii="Calibri" w:hAnsi="Calibri" w:cs="Calibri"/>
          <w:spacing w:val="-1"/>
          <w:sz w:val="20"/>
          <w:szCs w:val="20"/>
        </w:rPr>
        <w:t>revoluciones.</w:t>
      </w:r>
    </w:p>
    <w:p w:rsidR="009A7ABF" w:rsidRPr="003A6FC7" w:rsidRDefault="009A7ABF" w:rsidP="007B5501">
      <w:pPr>
        <w:numPr>
          <w:ilvl w:val="0"/>
          <w:numId w:val="185"/>
        </w:numPr>
        <w:contextualSpacing/>
        <w:jc w:val="both"/>
        <w:rPr>
          <w:rFonts w:ascii="Calibri" w:hAnsi="Calibri" w:cs="Calibri"/>
          <w:kern w:val="28"/>
          <w:sz w:val="20"/>
          <w:szCs w:val="20"/>
        </w:rPr>
      </w:pPr>
      <w:r w:rsidRPr="003A6FC7">
        <w:rPr>
          <w:rFonts w:ascii="Calibri" w:hAnsi="Calibri" w:cs="Calibri"/>
          <w:spacing w:val="-1"/>
          <w:sz w:val="20"/>
          <w:szCs w:val="20"/>
        </w:rPr>
        <w:t>Los</w:t>
      </w:r>
      <w:r w:rsidRPr="003A6FC7">
        <w:rPr>
          <w:rFonts w:ascii="Calibri" w:hAnsi="Calibri" w:cs="Calibri"/>
          <w:spacing w:val="17"/>
          <w:sz w:val="20"/>
          <w:szCs w:val="20"/>
        </w:rPr>
        <w:t xml:space="preserve"> </w:t>
      </w:r>
      <w:r w:rsidRPr="003A6FC7">
        <w:rPr>
          <w:rFonts w:ascii="Calibri" w:hAnsi="Calibri" w:cs="Calibri"/>
          <w:spacing w:val="-1"/>
          <w:sz w:val="20"/>
          <w:szCs w:val="20"/>
        </w:rPr>
        <w:t>agregados</w:t>
      </w:r>
      <w:r w:rsidRPr="003A6FC7">
        <w:rPr>
          <w:rFonts w:ascii="Calibri" w:hAnsi="Calibri" w:cs="Calibri"/>
          <w:spacing w:val="19"/>
          <w:sz w:val="20"/>
          <w:szCs w:val="20"/>
        </w:rPr>
        <w:t xml:space="preserve"> </w:t>
      </w:r>
      <w:r w:rsidRPr="003A6FC7">
        <w:rPr>
          <w:rFonts w:ascii="Calibri" w:hAnsi="Calibri" w:cs="Calibri"/>
          <w:spacing w:val="-1"/>
          <w:sz w:val="20"/>
          <w:szCs w:val="20"/>
        </w:rPr>
        <w:t>cuando</w:t>
      </w:r>
      <w:r w:rsidRPr="003A6FC7">
        <w:rPr>
          <w:rFonts w:ascii="Calibri" w:hAnsi="Calibri" w:cs="Calibri"/>
          <w:spacing w:val="18"/>
          <w:sz w:val="20"/>
          <w:szCs w:val="20"/>
        </w:rPr>
        <w:t xml:space="preserve"> </w:t>
      </w:r>
      <w:r w:rsidRPr="003A6FC7">
        <w:rPr>
          <w:rFonts w:ascii="Calibri" w:hAnsi="Calibri" w:cs="Calibri"/>
          <w:spacing w:val="-1"/>
          <w:sz w:val="20"/>
          <w:szCs w:val="20"/>
        </w:rPr>
        <w:t>sean</w:t>
      </w:r>
      <w:r w:rsidRPr="003A6FC7">
        <w:rPr>
          <w:rFonts w:ascii="Calibri" w:hAnsi="Calibri" w:cs="Calibri"/>
          <w:spacing w:val="17"/>
          <w:sz w:val="20"/>
          <w:szCs w:val="20"/>
        </w:rPr>
        <w:t xml:space="preserve"> </w:t>
      </w:r>
      <w:r w:rsidRPr="003A6FC7">
        <w:rPr>
          <w:rFonts w:ascii="Calibri" w:hAnsi="Calibri" w:cs="Calibri"/>
          <w:spacing w:val="-1"/>
          <w:sz w:val="20"/>
          <w:szCs w:val="20"/>
        </w:rPr>
        <w:t>sometidos</w:t>
      </w:r>
      <w:r w:rsidRPr="003A6FC7">
        <w:rPr>
          <w:rFonts w:ascii="Calibri" w:hAnsi="Calibri" w:cs="Calibri"/>
          <w:spacing w:val="18"/>
          <w:sz w:val="20"/>
          <w:szCs w:val="20"/>
        </w:rPr>
        <w:t xml:space="preserve"> </w:t>
      </w:r>
      <w:r w:rsidRPr="003A6FC7">
        <w:rPr>
          <w:rFonts w:ascii="Calibri" w:hAnsi="Calibri" w:cs="Calibri"/>
          <w:spacing w:val="-1"/>
          <w:sz w:val="20"/>
          <w:szCs w:val="20"/>
        </w:rPr>
        <w:t>al</w:t>
      </w:r>
      <w:r w:rsidRPr="003A6FC7">
        <w:rPr>
          <w:rFonts w:ascii="Calibri" w:hAnsi="Calibri" w:cs="Calibri"/>
          <w:spacing w:val="18"/>
          <w:sz w:val="20"/>
          <w:szCs w:val="20"/>
        </w:rPr>
        <w:t xml:space="preserve"> </w:t>
      </w:r>
      <w:r w:rsidRPr="003A6FC7">
        <w:rPr>
          <w:rFonts w:ascii="Calibri" w:hAnsi="Calibri" w:cs="Calibri"/>
          <w:spacing w:val="-1"/>
          <w:sz w:val="20"/>
          <w:szCs w:val="20"/>
        </w:rPr>
        <w:t>ensayo</w:t>
      </w:r>
      <w:r w:rsidRPr="003A6FC7">
        <w:rPr>
          <w:rFonts w:ascii="Calibri" w:hAnsi="Calibri" w:cs="Calibri"/>
          <w:spacing w:val="18"/>
          <w:sz w:val="20"/>
          <w:szCs w:val="20"/>
        </w:rPr>
        <w:t xml:space="preserve"> </w:t>
      </w:r>
      <w:r w:rsidRPr="003A6FC7">
        <w:rPr>
          <w:rFonts w:ascii="Calibri" w:hAnsi="Calibri" w:cs="Calibri"/>
          <w:sz w:val="20"/>
          <w:szCs w:val="20"/>
        </w:rPr>
        <w:t>de</w:t>
      </w:r>
      <w:r w:rsidRPr="003A6FC7">
        <w:rPr>
          <w:rFonts w:ascii="Calibri" w:hAnsi="Calibri" w:cs="Calibri"/>
          <w:spacing w:val="17"/>
          <w:sz w:val="20"/>
          <w:szCs w:val="20"/>
        </w:rPr>
        <w:t xml:space="preserve"> </w:t>
      </w:r>
      <w:r w:rsidRPr="003A6FC7">
        <w:rPr>
          <w:rFonts w:ascii="Calibri" w:hAnsi="Calibri" w:cs="Calibri"/>
          <w:spacing w:val="-1"/>
          <w:sz w:val="20"/>
          <w:szCs w:val="20"/>
        </w:rPr>
        <w:t>resistencia</w:t>
      </w:r>
      <w:r w:rsidRPr="003A6FC7">
        <w:rPr>
          <w:rFonts w:ascii="Calibri" w:hAnsi="Calibri" w:cs="Calibri"/>
          <w:spacing w:val="18"/>
          <w:sz w:val="20"/>
          <w:szCs w:val="20"/>
        </w:rPr>
        <w:t xml:space="preserve"> </w:t>
      </w:r>
      <w:r w:rsidRPr="003A6FC7">
        <w:rPr>
          <w:rFonts w:ascii="Calibri" w:hAnsi="Calibri" w:cs="Calibri"/>
          <w:spacing w:val="-1"/>
          <w:sz w:val="20"/>
          <w:szCs w:val="20"/>
        </w:rPr>
        <w:t>con</w:t>
      </w:r>
      <w:r w:rsidRPr="003A6FC7">
        <w:rPr>
          <w:rFonts w:ascii="Calibri" w:hAnsi="Calibri" w:cs="Calibri"/>
          <w:spacing w:val="18"/>
          <w:sz w:val="20"/>
          <w:szCs w:val="20"/>
        </w:rPr>
        <w:t xml:space="preserve"> </w:t>
      </w:r>
      <w:r w:rsidRPr="003A6FC7">
        <w:rPr>
          <w:rFonts w:ascii="Calibri" w:hAnsi="Calibri" w:cs="Calibri"/>
          <w:spacing w:val="-1"/>
          <w:sz w:val="20"/>
          <w:szCs w:val="20"/>
        </w:rPr>
        <w:t>sulfato</w:t>
      </w:r>
      <w:r w:rsidRPr="003A6FC7">
        <w:rPr>
          <w:rFonts w:ascii="Calibri" w:hAnsi="Calibri" w:cs="Calibri"/>
          <w:spacing w:val="18"/>
          <w:sz w:val="20"/>
          <w:szCs w:val="20"/>
        </w:rPr>
        <w:t xml:space="preserve"> </w:t>
      </w:r>
      <w:r w:rsidRPr="003A6FC7">
        <w:rPr>
          <w:rFonts w:ascii="Calibri" w:hAnsi="Calibri" w:cs="Calibri"/>
          <w:spacing w:val="-1"/>
          <w:sz w:val="20"/>
          <w:szCs w:val="20"/>
        </w:rPr>
        <w:t>de</w:t>
      </w:r>
      <w:r w:rsidRPr="003A6FC7">
        <w:rPr>
          <w:rFonts w:ascii="Calibri" w:hAnsi="Calibri" w:cs="Calibri"/>
          <w:spacing w:val="18"/>
          <w:sz w:val="20"/>
          <w:szCs w:val="20"/>
        </w:rPr>
        <w:t xml:space="preserve"> </w:t>
      </w:r>
      <w:r w:rsidRPr="003A6FC7">
        <w:rPr>
          <w:rFonts w:ascii="Calibri" w:hAnsi="Calibri" w:cs="Calibri"/>
          <w:spacing w:val="-1"/>
          <w:sz w:val="20"/>
          <w:szCs w:val="20"/>
        </w:rPr>
        <w:t>sodio,</w:t>
      </w:r>
      <w:r w:rsidRPr="003A6FC7">
        <w:rPr>
          <w:rFonts w:ascii="Calibri" w:hAnsi="Calibri" w:cs="Calibri"/>
          <w:spacing w:val="18"/>
          <w:sz w:val="20"/>
          <w:szCs w:val="20"/>
        </w:rPr>
        <w:t xml:space="preserve"> </w:t>
      </w:r>
      <w:r w:rsidRPr="003A6FC7">
        <w:rPr>
          <w:rFonts w:ascii="Calibri" w:hAnsi="Calibri" w:cs="Calibri"/>
          <w:spacing w:val="-1"/>
          <w:sz w:val="20"/>
          <w:szCs w:val="20"/>
        </w:rPr>
        <w:t>en</w:t>
      </w:r>
      <w:r w:rsidRPr="003A6FC7">
        <w:rPr>
          <w:rFonts w:ascii="Calibri" w:hAnsi="Calibri" w:cs="Calibri"/>
          <w:spacing w:val="18"/>
          <w:sz w:val="20"/>
          <w:szCs w:val="20"/>
        </w:rPr>
        <w:t xml:space="preserve"> </w:t>
      </w:r>
      <w:r w:rsidRPr="003A6FC7">
        <w:rPr>
          <w:rFonts w:ascii="Calibri" w:hAnsi="Calibri" w:cs="Calibri"/>
          <w:spacing w:val="-1"/>
          <w:sz w:val="20"/>
          <w:szCs w:val="20"/>
        </w:rPr>
        <w:t>cinco</w:t>
      </w:r>
      <w:r w:rsidRPr="003A6FC7">
        <w:rPr>
          <w:rFonts w:ascii="Calibri" w:hAnsi="Calibri" w:cs="Calibri"/>
          <w:spacing w:val="65"/>
          <w:sz w:val="20"/>
          <w:szCs w:val="20"/>
        </w:rPr>
        <w:t xml:space="preserve"> </w:t>
      </w:r>
      <w:r w:rsidRPr="003A6FC7">
        <w:rPr>
          <w:rFonts w:ascii="Calibri" w:hAnsi="Calibri" w:cs="Calibri"/>
          <w:spacing w:val="-1"/>
          <w:sz w:val="20"/>
          <w:szCs w:val="20"/>
        </w:rPr>
        <w:t>ciclos,</w:t>
      </w:r>
      <w:r w:rsidRPr="003A6FC7">
        <w:rPr>
          <w:rFonts w:ascii="Calibri" w:hAnsi="Calibri" w:cs="Calibri"/>
          <w:spacing w:val="27"/>
          <w:sz w:val="20"/>
          <w:szCs w:val="20"/>
        </w:rPr>
        <w:t xml:space="preserve"> </w:t>
      </w:r>
      <w:r w:rsidRPr="003A6FC7">
        <w:rPr>
          <w:rFonts w:ascii="Calibri" w:hAnsi="Calibri" w:cs="Calibri"/>
          <w:spacing w:val="-1"/>
          <w:sz w:val="20"/>
          <w:szCs w:val="20"/>
        </w:rPr>
        <w:t>tal</w:t>
      </w:r>
      <w:r w:rsidRPr="003A6FC7">
        <w:rPr>
          <w:rFonts w:ascii="Calibri" w:hAnsi="Calibri" w:cs="Calibri"/>
          <w:spacing w:val="29"/>
          <w:sz w:val="20"/>
          <w:szCs w:val="20"/>
        </w:rPr>
        <w:t xml:space="preserve"> </w:t>
      </w:r>
      <w:r w:rsidRPr="003A6FC7">
        <w:rPr>
          <w:rFonts w:ascii="Calibri" w:hAnsi="Calibri" w:cs="Calibri"/>
          <w:spacing w:val="-1"/>
          <w:sz w:val="20"/>
          <w:szCs w:val="20"/>
        </w:rPr>
        <w:t>como</w:t>
      </w:r>
      <w:r w:rsidRPr="003A6FC7">
        <w:rPr>
          <w:rFonts w:ascii="Calibri" w:hAnsi="Calibri" w:cs="Calibri"/>
          <w:spacing w:val="27"/>
          <w:sz w:val="20"/>
          <w:szCs w:val="20"/>
        </w:rPr>
        <w:t xml:space="preserve"> </w:t>
      </w:r>
      <w:r w:rsidRPr="003A6FC7">
        <w:rPr>
          <w:rFonts w:ascii="Calibri" w:hAnsi="Calibri" w:cs="Calibri"/>
          <w:spacing w:val="-1"/>
          <w:sz w:val="20"/>
          <w:szCs w:val="20"/>
        </w:rPr>
        <w:t>determina</w:t>
      </w:r>
      <w:r w:rsidRPr="003A6FC7">
        <w:rPr>
          <w:rFonts w:ascii="Calibri" w:hAnsi="Calibri" w:cs="Calibri"/>
          <w:spacing w:val="28"/>
          <w:sz w:val="20"/>
          <w:szCs w:val="20"/>
        </w:rPr>
        <w:t xml:space="preserve"> </w:t>
      </w:r>
      <w:r w:rsidRPr="003A6FC7">
        <w:rPr>
          <w:rFonts w:ascii="Calibri" w:hAnsi="Calibri" w:cs="Calibri"/>
          <w:sz w:val="20"/>
          <w:szCs w:val="20"/>
        </w:rPr>
        <w:t>el</w:t>
      </w:r>
      <w:r w:rsidRPr="003A6FC7">
        <w:rPr>
          <w:rFonts w:ascii="Calibri" w:hAnsi="Calibri" w:cs="Calibri"/>
          <w:spacing w:val="29"/>
          <w:sz w:val="20"/>
          <w:szCs w:val="20"/>
        </w:rPr>
        <w:t xml:space="preserve"> </w:t>
      </w:r>
      <w:r w:rsidRPr="003A6FC7">
        <w:rPr>
          <w:rFonts w:ascii="Calibri" w:hAnsi="Calibri" w:cs="Calibri"/>
          <w:spacing w:val="-1"/>
          <w:sz w:val="20"/>
          <w:szCs w:val="20"/>
        </w:rPr>
        <w:t>método</w:t>
      </w:r>
      <w:r w:rsidRPr="003A6FC7">
        <w:rPr>
          <w:rFonts w:ascii="Calibri" w:hAnsi="Calibri" w:cs="Calibri"/>
          <w:spacing w:val="27"/>
          <w:sz w:val="20"/>
          <w:szCs w:val="20"/>
        </w:rPr>
        <w:t xml:space="preserve"> </w:t>
      </w:r>
      <w:r w:rsidRPr="003A6FC7">
        <w:rPr>
          <w:rFonts w:ascii="Calibri" w:hAnsi="Calibri" w:cs="Calibri"/>
          <w:spacing w:val="-1"/>
          <w:sz w:val="20"/>
          <w:szCs w:val="20"/>
        </w:rPr>
        <w:t>AASHTO</w:t>
      </w:r>
      <w:r w:rsidRPr="003A6FC7">
        <w:rPr>
          <w:rFonts w:ascii="Calibri" w:hAnsi="Calibri" w:cs="Calibri"/>
          <w:spacing w:val="27"/>
          <w:sz w:val="20"/>
          <w:szCs w:val="20"/>
        </w:rPr>
        <w:t xml:space="preserve"> </w:t>
      </w:r>
      <w:r w:rsidRPr="003A6FC7">
        <w:rPr>
          <w:rFonts w:ascii="Calibri" w:hAnsi="Calibri" w:cs="Calibri"/>
          <w:spacing w:val="-1"/>
          <w:sz w:val="20"/>
          <w:szCs w:val="20"/>
        </w:rPr>
        <w:t>T-104,</w:t>
      </w:r>
      <w:r w:rsidRPr="003A6FC7">
        <w:rPr>
          <w:rFonts w:ascii="Calibri" w:hAnsi="Calibri" w:cs="Calibri"/>
          <w:spacing w:val="29"/>
          <w:sz w:val="20"/>
          <w:szCs w:val="20"/>
        </w:rPr>
        <w:t xml:space="preserve"> </w:t>
      </w:r>
      <w:r w:rsidRPr="003A6FC7">
        <w:rPr>
          <w:rFonts w:ascii="Calibri" w:hAnsi="Calibri" w:cs="Calibri"/>
          <w:sz w:val="20"/>
          <w:szCs w:val="20"/>
        </w:rPr>
        <w:t>no</w:t>
      </w:r>
      <w:r w:rsidRPr="003A6FC7">
        <w:rPr>
          <w:rFonts w:ascii="Calibri" w:hAnsi="Calibri" w:cs="Calibri"/>
          <w:spacing w:val="27"/>
          <w:sz w:val="20"/>
          <w:szCs w:val="20"/>
        </w:rPr>
        <w:t xml:space="preserve"> </w:t>
      </w:r>
      <w:r w:rsidRPr="003A6FC7">
        <w:rPr>
          <w:rFonts w:ascii="Calibri" w:hAnsi="Calibri" w:cs="Calibri"/>
          <w:spacing w:val="-1"/>
          <w:sz w:val="20"/>
          <w:szCs w:val="20"/>
        </w:rPr>
        <w:t>deberán</w:t>
      </w:r>
      <w:r w:rsidRPr="003A6FC7">
        <w:rPr>
          <w:rFonts w:ascii="Calibri" w:hAnsi="Calibri" w:cs="Calibri"/>
          <w:spacing w:val="28"/>
          <w:sz w:val="20"/>
          <w:szCs w:val="20"/>
        </w:rPr>
        <w:t xml:space="preserve"> </w:t>
      </w:r>
      <w:r w:rsidRPr="003A6FC7">
        <w:rPr>
          <w:rFonts w:ascii="Calibri" w:hAnsi="Calibri" w:cs="Calibri"/>
          <w:spacing w:val="-1"/>
          <w:sz w:val="20"/>
          <w:szCs w:val="20"/>
        </w:rPr>
        <w:t>sufrir</w:t>
      </w:r>
      <w:r w:rsidRPr="003A6FC7">
        <w:rPr>
          <w:rFonts w:ascii="Calibri" w:hAnsi="Calibri" w:cs="Calibri"/>
          <w:spacing w:val="28"/>
          <w:sz w:val="20"/>
          <w:szCs w:val="20"/>
        </w:rPr>
        <w:t xml:space="preserve"> </w:t>
      </w:r>
      <w:r w:rsidRPr="003A6FC7">
        <w:rPr>
          <w:rFonts w:ascii="Calibri" w:hAnsi="Calibri" w:cs="Calibri"/>
          <w:spacing w:val="-1"/>
          <w:sz w:val="20"/>
          <w:szCs w:val="20"/>
        </w:rPr>
        <w:t>una</w:t>
      </w:r>
      <w:r w:rsidRPr="003A6FC7">
        <w:rPr>
          <w:rFonts w:ascii="Calibri" w:hAnsi="Calibri" w:cs="Calibri"/>
          <w:spacing w:val="27"/>
          <w:sz w:val="20"/>
          <w:szCs w:val="20"/>
        </w:rPr>
        <w:t xml:space="preserve"> </w:t>
      </w:r>
      <w:r w:rsidRPr="003A6FC7">
        <w:rPr>
          <w:rFonts w:ascii="Calibri" w:hAnsi="Calibri" w:cs="Calibri"/>
          <w:spacing w:val="-1"/>
          <w:sz w:val="20"/>
          <w:szCs w:val="20"/>
        </w:rPr>
        <w:t>pérdida</w:t>
      </w:r>
      <w:r w:rsidRPr="003A6FC7">
        <w:rPr>
          <w:rFonts w:ascii="Calibri" w:hAnsi="Calibri" w:cs="Calibri"/>
          <w:spacing w:val="29"/>
          <w:sz w:val="20"/>
          <w:szCs w:val="20"/>
        </w:rPr>
        <w:t xml:space="preserve"> </w:t>
      </w:r>
      <w:r w:rsidRPr="003A6FC7">
        <w:rPr>
          <w:rFonts w:ascii="Calibri" w:hAnsi="Calibri" w:cs="Calibri"/>
          <w:spacing w:val="-1"/>
          <w:sz w:val="20"/>
          <w:szCs w:val="20"/>
        </w:rPr>
        <w:t>de</w:t>
      </w:r>
      <w:r w:rsidRPr="003A6FC7">
        <w:rPr>
          <w:rFonts w:ascii="Calibri" w:hAnsi="Calibri" w:cs="Calibri"/>
          <w:spacing w:val="29"/>
          <w:sz w:val="20"/>
          <w:szCs w:val="20"/>
        </w:rPr>
        <w:t xml:space="preserve"> </w:t>
      </w:r>
      <w:r w:rsidRPr="003A6FC7">
        <w:rPr>
          <w:rFonts w:ascii="Calibri" w:hAnsi="Calibri" w:cs="Calibri"/>
          <w:spacing w:val="-1"/>
          <w:sz w:val="20"/>
          <w:szCs w:val="20"/>
        </w:rPr>
        <w:t>peso</w:t>
      </w:r>
      <w:r w:rsidRPr="003A6FC7">
        <w:rPr>
          <w:rFonts w:ascii="Calibri" w:hAnsi="Calibri" w:cs="Calibri"/>
          <w:spacing w:val="71"/>
          <w:sz w:val="20"/>
          <w:szCs w:val="20"/>
        </w:rPr>
        <w:t xml:space="preserve"> </w:t>
      </w:r>
      <w:r w:rsidRPr="003A6FC7">
        <w:rPr>
          <w:rFonts w:ascii="Calibri" w:hAnsi="Calibri" w:cs="Calibri"/>
          <w:spacing w:val="-1"/>
          <w:sz w:val="20"/>
          <w:szCs w:val="20"/>
        </w:rPr>
        <w:t>mayor del</w:t>
      </w:r>
      <w:r w:rsidRPr="003A6FC7">
        <w:rPr>
          <w:rFonts w:ascii="Calibri" w:hAnsi="Calibri" w:cs="Calibri"/>
          <w:sz w:val="20"/>
          <w:szCs w:val="20"/>
        </w:rPr>
        <w:t xml:space="preserve"> </w:t>
      </w:r>
      <w:r w:rsidRPr="003A6FC7">
        <w:rPr>
          <w:rFonts w:ascii="Calibri" w:hAnsi="Calibri" w:cs="Calibri"/>
          <w:spacing w:val="-1"/>
          <w:sz w:val="20"/>
          <w:szCs w:val="20"/>
        </w:rPr>
        <w:t>12%.</w:t>
      </w:r>
    </w:p>
    <w:p w:rsidR="009A7ABF" w:rsidRPr="003A6FC7" w:rsidRDefault="009A7ABF" w:rsidP="007B5501">
      <w:pPr>
        <w:numPr>
          <w:ilvl w:val="0"/>
          <w:numId w:val="185"/>
        </w:numPr>
        <w:contextualSpacing/>
        <w:jc w:val="both"/>
        <w:rPr>
          <w:rFonts w:ascii="Calibri" w:hAnsi="Calibri" w:cs="Calibri"/>
          <w:kern w:val="28"/>
          <w:sz w:val="20"/>
          <w:szCs w:val="20"/>
        </w:rPr>
      </w:pPr>
      <w:r w:rsidRPr="003A6FC7">
        <w:rPr>
          <w:rFonts w:ascii="Calibri" w:hAnsi="Calibri" w:cs="Calibri"/>
          <w:spacing w:val="-1"/>
          <w:sz w:val="20"/>
          <w:szCs w:val="20"/>
        </w:rPr>
        <w:t>Cuando</w:t>
      </w:r>
      <w:r w:rsidRPr="003A6FC7">
        <w:rPr>
          <w:rFonts w:ascii="Calibri" w:hAnsi="Calibri" w:cs="Calibri"/>
          <w:spacing w:val="18"/>
          <w:sz w:val="20"/>
          <w:szCs w:val="20"/>
        </w:rPr>
        <w:t xml:space="preserve"> </w:t>
      </w:r>
      <w:r w:rsidRPr="003A6FC7">
        <w:rPr>
          <w:rFonts w:ascii="Calibri" w:hAnsi="Calibri" w:cs="Calibri"/>
          <w:sz w:val="20"/>
          <w:szCs w:val="20"/>
        </w:rPr>
        <w:t>se</w:t>
      </w:r>
      <w:r w:rsidRPr="003A6FC7">
        <w:rPr>
          <w:rFonts w:ascii="Calibri" w:hAnsi="Calibri" w:cs="Calibri"/>
          <w:spacing w:val="19"/>
          <w:sz w:val="20"/>
          <w:szCs w:val="20"/>
        </w:rPr>
        <w:t xml:space="preserve"> </w:t>
      </w:r>
      <w:r w:rsidRPr="003A6FC7">
        <w:rPr>
          <w:rFonts w:ascii="Calibri" w:hAnsi="Calibri" w:cs="Calibri"/>
          <w:sz w:val="20"/>
          <w:szCs w:val="20"/>
        </w:rPr>
        <w:t>use</w:t>
      </w:r>
      <w:r w:rsidRPr="003A6FC7">
        <w:rPr>
          <w:rFonts w:ascii="Calibri" w:hAnsi="Calibri" w:cs="Calibri"/>
          <w:spacing w:val="19"/>
          <w:sz w:val="20"/>
          <w:szCs w:val="20"/>
        </w:rPr>
        <w:t xml:space="preserve"> </w:t>
      </w:r>
      <w:r w:rsidRPr="003A6FC7">
        <w:rPr>
          <w:rFonts w:ascii="Calibri" w:hAnsi="Calibri" w:cs="Calibri"/>
          <w:spacing w:val="-1"/>
          <w:sz w:val="20"/>
          <w:szCs w:val="20"/>
        </w:rPr>
        <w:t>grava</w:t>
      </w:r>
      <w:r w:rsidRPr="003A6FC7">
        <w:rPr>
          <w:rFonts w:ascii="Calibri" w:hAnsi="Calibri" w:cs="Calibri"/>
          <w:spacing w:val="18"/>
          <w:sz w:val="20"/>
          <w:szCs w:val="20"/>
        </w:rPr>
        <w:t xml:space="preserve"> </w:t>
      </w:r>
      <w:r w:rsidRPr="003A6FC7">
        <w:rPr>
          <w:rFonts w:ascii="Calibri" w:hAnsi="Calibri" w:cs="Calibri"/>
          <w:spacing w:val="-1"/>
          <w:sz w:val="20"/>
          <w:szCs w:val="20"/>
        </w:rPr>
        <w:t>triturada,</w:t>
      </w:r>
      <w:r w:rsidRPr="003A6FC7">
        <w:rPr>
          <w:rFonts w:ascii="Calibri" w:hAnsi="Calibri" w:cs="Calibri"/>
          <w:spacing w:val="19"/>
          <w:sz w:val="20"/>
          <w:szCs w:val="20"/>
        </w:rPr>
        <w:t xml:space="preserve"> </w:t>
      </w:r>
      <w:r w:rsidRPr="003A6FC7">
        <w:rPr>
          <w:rFonts w:ascii="Calibri" w:hAnsi="Calibri" w:cs="Calibri"/>
          <w:spacing w:val="-1"/>
          <w:sz w:val="20"/>
          <w:szCs w:val="20"/>
        </w:rPr>
        <w:t>no</w:t>
      </w:r>
      <w:r w:rsidRPr="003A6FC7">
        <w:rPr>
          <w:rFonts w:ascii="Calibri" w:hAnsi="Calibri" w:cs="Calibri"/>
          <w:spacing w:val="19"/>
          <w:sz w:val="20"/>
          <w:szCs w:val="20"/>
        </w:rPr>
        <w:t xml:space="preserve"> </w:t>
      </w:r>
      <w:r w:rsidRPr="003A6FC7">
        <w:rPr>
          <w:rFonts w:ascii="Calibri" w:hAnsi="Calibri" w:cs="Calibri"/>
          <w:spacing w:val="-1"/>
          <w:sz w:val="20"/>
          <w:szCs w:val="20"/>
        </w:rPr>
        <w:t>menos</w:t>
      </w:r>
      <w:r w:rsidRPr="003A6FC7">
        <w:rPr>
          <w:rFonts w:ascii="Calibri" w:hAnsi="Calibri" w:cs="Calibri"/>
          <w:spacing w:val="19"/>
          <w:sz w:val="20"/>
          <w:szCs w:val="20"/>
        </w:rPr>
        <w:t xml:space="preserve"> </w:t>
      </w:r>
      <w:r w:rsidRPr="003A6FC7">
        <w:rPr>
          <w:rFonts w:ascii="Calibri" w:hAnsi="Calibri" w:cs="Calibri"/>
          <w:spacing w:val="-1"/>
          <w:sz w:val="20"/>
          <w:szCs w:val="20"/>
        </w:rPr>
        <w:t>del</w:t>
      </w:r>
      <w:r w:rsidRPr="003A6FC7">
        <w:rPr>
          <w:rFonts w:ascii="Calibri" w:hAnsi="Calibri" w:cs="Calibri"/>
          <w:spacing w:val="19"/>
          <w:sz w:val="20"/>
          <w:szCs w:val="20"/>
        </w:rPr>
        <w:t xml:space="preserve"> </w:t>
      </w:r>
      <w:r w:rsidRPr="003A6FC7">
        <w:rPr>
          <w:rFonts w:ascii="Calibri" w:hAnsi="Calibri" w:cs="Calibri"/>
          <w:spacing w:val="-1"/>
          <w:sz w:val="20"/>
          <w:szCs w:val="20"/>
        </w:rPr>
        <w:t>90%</w:t>
      </w:r>
      <w:r w:rsidRPr="003A6FC7">
        <w:rPr>
          <w:rFonts w:ascii="Calibri" w:hAnsi="Calibri" w:cs="Calibri"/>
          <w:spacing w:val="20"/>
          <w:sz w:val="20"/>
          <w:szCs w:val="20"/>
        </w:rPr>
        <w:t xml:space="preserve"> </w:t>
      </w:r>
      <w:r w:rsidRPr="003A6FC7">
        <w:rPr>
          <w:rFonts w:ascii="Calibri" w:hAnsi="Calibri" w:cs="Calibri"/>
          <w:spacing w:val="-1"/>
          <w:sz w:val="20"/>
          <w:szCs w:val="20"/>
        </w:rPr>
        <w:t>en</w:t>
      </w:r>
      <w:r w:rsidRPr="003A6FC7">
        <w:rPr>
          <w:rFonts w:ascii="Calibri" w:hAnsi="Calibri" w:cs="Calibri"/>
          <w:spacing w:val="19"/>
          <w:sz w:val="20"/>
          <w:szCs w:val="20"/>
        </w:rPr>
        <w:t xml:space="preserve"> </w:t>
      </w:r>
      <w:r w:rsidRPr="003A6FC7">
        <w:rPr>
          <w:rFonts w:ascii="Calibri" w:hAnsi="Calibri" w:cs="Calibri"/>
          <w:sz w:val="20"/>
          <w:szCs w:val="20"/>
        </w:rPr>
        <w:t>peso</w:t>
      </w:r>
      <w:r w:rsidRPr="003A6FC7">
        <w:rPr>
          <w:rFonts w:ascii="Calibri" w:hAnsi="Calibri" w:cs="Calibri"/>
          <w:spacing w:val="18"/>
          <w:sz w:val="20"/>
          <w:szCs w:val="20"/>
        </w:rPr>
        <w:t xml:space="preserve"> </w:t>
      </w:r>
      <w:r w:rsidRPr="003A6FC7">
        <w:rPr>
          <w:rFonts w:ascii="Calibri" w:hAnsi="Calibri" w:cs="Calibri"/>
          <w:spacing w:val="-1"/>
          <w:sz w:val="20"/>
          <w:szCs w:val="20"/>
        </w:rPr>
        <w:t>serán</w:t>
      </w:r>
      <w:r w:rsidRPr="003A6FC7">
        <w:rPr>
          <w:rFonts w:ascii="Calibri" w:hAnsi="Calibri" w:cs="Calibri"/>
          <w:spacing w:val="19"/>
          <w:sz w:val="20"/>
          <w:szCs w:val="20"/>
        </w:rPr>
        <w:t xml:space="preserve"> </w:t>
      </w:r>
      <w:r w:rsidRPr="003A6FC7">
        <w:rPr>
          <w:rFonts w:ascii="Calibri" w:hAnsi="Calibri" w:cs="Calibri"/>
          <w:spacing w:val="-1"/>
          <w:sz w:val="20"/>
          <w:szCs w:val="20"/>
        </w:rPr>
        <w:t>partículas</w:t>
      </w:r>
      <w:r w:rsidRPr="003A6FC7">
        <w:rPr>
          <w:rFonts w:ascii="Calibri" w:hAnsi="Calibri" w:cs="Calibri"/>
          <w:spacing w:val="19"/>
          <w:sz w:val="20"/>
          <w:szCs w:val="20"/>
        </w:rPr>
        <w:t xml:space="preserve"> </w:t>
      </w:r>
      <w:r w:rsidRPr="003A6FC7">
        <w:rPr>
          <w:rFonts w:ascii="Calibri" w:hAnsi="Calibri" w:cs="Calibri"/>
          <w:spacing w:val="-1"/>
          <w:sz w:val="20"/>
          <w:szCs w:val="20"/>
        </w:rPr>
        <w:t>que</w:t>
      </w:r>
      <w:r w:rsidRPr="003A6FC7">
        <w:rPr>
          <w:rFonts w:ascii="Calibri" w:hAnsi="Calibri" w:cs="Calibri"/>
          <w:spacing w:val="18"/>
          <w:sz w:val="20"/>
          <w:szCs w:val="20"/>
        </w:rPr>
        <w:t xml:space="preserve"> </w:t>
      </w:r>
      <w:r w:rsidRPr="003A6FC7">
        <w:rPr>
          <w:rFonts w:ascii="Calibri" w:hAnsi="Calibri" w:cs="Calibri"/>
          <w:spacing w:val="-1"/>
          <w:sz w:val="20"/>
          <w:szCs w:val="20"/>
        </w:rPr>
        <w:t>tengan</w:t>
      </w:r>
      <w:r w:rsidRPr="003A6FC7">
        <w:rPr>
          <w:rFonts w:ascii="Calibri" w:hAnsi="Calibri" w:cs="Calibri"/>
          <w:spacing w:val="19"/>
          <w:sz w:val="20"/>
          <w:szCs w:val="20"/>
        </w:rPr>
        <w:t xml:space="preserve"> </w:t>
      </w:r>
      <w:r w:rsidRPr="003A6FC7">
        <w:rPr>
          <w:rFonts w:ascii="Calibri" w:hAnsi="Calibri" w:cs="Calibri"/>
          <w:spacing w:val="-1"/>
          <w:sz w:val="20"/>
          <w:szCs w:val="20"/>
        </w:rPr>
        <w:t>por</w:t>
      </w:r>
      <w:r w:rsidRPr="003A6FC7">
        <w:rPr>
          <w:rFonts w:ascii="Calibri" w:hAnsi="Calibri" w:cs="Calibri"/>
          <w:spacing w:val="19"/>
          <w:sz w:val="20"/>
          <w:szCs w:val="20"/>
        </w:rPr>
        <w:t xml:space="preserve"> </w:t>
      </w:r>
      <w:r w:rsidRPr="003A6FC7">
        <w:rPr>
          <w:rFonts w:ascii="Calibri" w:hAnsi="Calibri" w:cs="Calibri"/>
          <w:spacing w:val="-1"/>
          <w:sz w:val="20"/>
          <w:szCs w:val="20"/>
        </w:rPr>
        <w:t>lo</w:t>
      </w:r>
      <w:r w:rsidRPr="003A6FC7">
        <w:rPr>
          <w:rFonts w:ascii="Calibri" w:hAnsi="Calibri" w:cs="Calibri"/>
          <w:spacing w:val="54"/>
          <w:sz w:val="20"/>
          <w:szCs w:val="20"/>
        </w:rPr>
        <w:t xml:space="preserve"> </w:t>
      </w:r>
      <w:r w:rsidRPr="003A6FC7">
        <w:rPr>
          <w:rFonts w:ascii="Calibri" w:hAnsi="Calibri" w:cs="Calibri"/>
          <w:spacing w:val="-1"/>
          <w:sz w:val="20"/>
          <w:szCs w:val="20"/>
        </w:rPr>
        <w:t>menos</w:t>
      </w:r>
      <w:r w:rsidRPr="003A6FC7">
        <w:rPr>
          <w:rFonts w:ascii="Calibri" w:hAnsi="Calibri" w:cs="Calibri"/>
          <w:sz w:val="20"/>
          <w:szCs w:val="20"/>
        </w:rPr>
        <w:t xml:space="preserve"> </w:t>
      </w:r>
      <w:r w:rsidRPr="003A6FC7">
        <w:rPr>
          <w:rFonts w:ascii="Calibri" w:hAnsi="Calibri" w:cs="Calibri"/>
          <w:spacing w:val="-1"/>
          <w:sz w:val="20"/>
          <w:szCs w:val="20"/>
        </w:rPr>
        <w:t>una</w:t>
      </w:r>
      <w:r w:rsidRPr="003A6FC7">
        <w:rPr>
          <w:rFonts w:ascii="Calibri" w:hAnsi="Calibri" w:cs="Calibri"/>
          <w:sz w:val="20"/>
          <w:szCs w:val="20"/>
        </w:rPr>
        <w:t xml:space="preserve"> </w:t>
      </w:r>
      <w:r w:rsidRPr="003A6FC7">
        <w:rPr>
          <w:rFonts w:ascii="Calibri" w:hAnsi="Calibri" w:cs="Calibri"/>
          <w:spacing w:val="-1"/>
          <w:sz w:val="20"/>
          <w:szCs w:val="20"/>
        </w:rPr>
        <w:t>cara fracturada.</w:t>
      </w:r>
    </w:p>
    <w:p w:rsidR="009A7ABF" w:rsidRPr="003A6FC7" w:rsidRDefault="009A7ABF" w:rsidP="007B5501">
      <w:pPr>
        <w:numPr>
          <w:ilvl w:val="0"/>
          <w:numId w:val="185"/>
        </w:numPr>
        <w:contextualSpacing/>
        <w:jc w:val="both"/>
        <w:rPr>
          <w:rFonts w:ascii="Calibri" w:hAnsi="Calibri" w:cs="Calibri"/>
          <w:kern w:val="28"/>
          <w:sz w:val="20"/>
          <w:szCs w:val="20"/>
        </w:rPr>
      </w:pPr>
      <w:r w:rsidRPr="003A6FC7">
        <w:rPr>
          <w:rFonts w:ascii="Calibri" w:hAnsi="Calibri" w:cs="Calibri"/>
          <w:spacing w:val="-1"/>
          <w:sz w:val="20"/>
          <w:szCs w:val="20"/>
        </w:rPr>
        <w:t>Cuando los agregados</w:t>
      </w:r>
      <w:r w:rsidRPr="003A6FC7">
        <w:rPr>
          <w:rFonts w:ascii="Calibri" w:hAnsi="Calibri" w:cs="Calibri"/>
          <w:sz w:val="20"/>
          <w:szCs w:val="20"/>
        </w:rPr>
        <w:t xml:space="preserve"> </w:t>
      </w:r>
      <w:r w:rsidRPr="003A6FC7">
        <w:rPr>
          <w:rFonts w:ascii="Calibri" w:hAnsi="Calibri" w:cs="Calibri"/>
          <w:spacing w:val="-1"/>
          <w:sz w:val="20"/>
          <w:szCs w:val="20"/>
        </w:rPr>
        <w:t>sean ensayados</w:t>
      </w:r>
      <w:r w:rsidRPr="003A6FC7">
        <w:rPr>
          <w:rFonts w:ascii="Calibri" w:hAnsi="Calibri" w:cs="Calibri"/>
          <w:sz w:val="20"/>
          <w:szCs w:val="20"/>
        </w:rPr>
        <w:t xml:space="preserve"> de</w:t>
      </w:r>
      <w:r w:rsidRPr="003A6FC7">
        <w:rPr>
          <w:rFonts w:ascii="Calibri" w:hAnsi="Calibri" w:cs="Calibri"/>
          <w:spacing w:val="-2"/>
          <w:sz w:val="20"/>
          <w:szCs w:val="20"/>
        </w:rPr>
        <w:t xml:space="preserve"> </w:t>
      </w:r>
      <w:r w:rsidRPr="003A6FC7">
        <w:rPr>
          <w:rFonts w:ascii="Calibri" w:hAnsi="Calibri" w:cs="Calibri"/>
          <w:spacing w:val="-1"/>
          <w:sz w:val="20"/>
          <w:szCs w:val="20"/>
        </w:rPr>
        <w:t>acuerdo</w:t>
      </w:r>
      <w:r w:rsidRPr="003A6FC7">
        <w:rPr>
          <w:rFonts w:ascii="Calibri" w:hAnsi="Calibri" w:cs="Calibri"/>
          <w:spacing w:val="-2"/>
          <w:sz w:val="20"/>
          <w:szCs w:val="20"/>
        </w:rPr>
        <w:t xml:space="preserve"> </w:t>
      </w:r>
      <w:r w:rsidRPr="003A6FC7">
        <w:rPr>
          <w:rFonts w:ascii="Calibri" w:hAnsi="Calibri" w:cs="Calibri"/>
          <w:spacing w:val="-1"/>
          <w:sz w:val="20"/>
          <w:szCs w:val="20"/>
        </w:rPr>
        <w:t>al</w:t>
      </w:r>
      <w:r w:rsidRPr="003A6FC7">
        <w:rPr>
          <w:rFonts w:ascii="Calibri" w:hAnsi="Calibri" w:cs="Calibri"/>
          <w:sz w:val="20"/>
          <w:szCs w:val="20"/>
        </w:rPr>
        <w:t xml:space="preserve"> </w:t>
      </w:r>
      <w:r w:rsidRPr="003A6FC7">
        <w:rPr>
          <w:rFonts w:ascii="Calibri" w:hAnsi="Calibri" w:cs="Calibri"/>
          <w:spacing w:val="-1"/>
          <w:sz w:val="20"/>
          <w:szCs w:val="20"/>
        </w:rPr>
        <w:t>método AASHTO T-182, deberá</w:t>
      </w:r>
      <w:r w:rsidRPr="003A6FC7">
        <w:rPr>
          <w:rFonts w:ascii="Calibri" w:hAnsi="Calibri" w:cs="Calibri"/>
          <w:sz w:val="20"/>
          <w:szCs w:val="20"/>
        </w:rPr>
        <w:t xml:space="preserve"> </w:t>
      </w:r>
      <w:r w:rsidRPr="003A6FC7">
        <w:rPr>
          <w:rFonts w:ascii="Calibri" w:hAnsi="Calibri" w:cs="Calibri"/>
          <w:spacing w:val="-1"/>
          <w:sz w:val="20"/>
          <w:szCs w:val="20"/>
        </w:rPr>
        <w:t xml:space="preserve">haber </w:t>
      </w:r>
      <w:r w:rsidRPr="003A6FC7">
        <w:rPr>
          <w:rFonts w:ascii="Calibri" w:hAnsi="Calibri" w:cs="Calibri"/>
          <w:sz w:val="20"/>
          <w:szCs w:val="20"/>
        </w:rPr>
        <w:t>una</w:t>
      </w:r>
      <w:r w:rsidRPr="003A6FC7">
        <w:rPr>
          <w:rFonts w:ascii="Calibri" w:hAnsi="Calibri" w:cs="Calibri"/>
          <w:spacing w:val="61"/>
          <w:sz w:val="20"/>
          <w:szCs w:val="20"/>
        </w:rPr>
        <w:t xml:space="preserve"> </w:t>
      </w:r>
      <w:r w:rsidRPr="003A6FC7">
        <w:rPr>
          <w:rFonts w:ascii="Calibri" w:hAnsi="Calibri" w:cs="Calibri"/>
          <w:spacing w:val="-1"/>
          <w:sz w:val="20"/>
          <w:szCs w:val="20"/>
        </w:rPr>
        <w:t>retención</w:t>
      </w:r>
      <w:r w:rsidRPr="003A6FC7">
        <w:rPr>
          <w:rFonts w:ascii="Calibri" w:hAnsi="Calibri" w:cs="Calibri"/>
          <w:spacing w:val="42"/>
          <w:sz w:val="20"/>
          <w:szCs w:val="20"/>
        </w:rPr>
        <w:t xml:space="preserve"> </w:t>
      </w:r>
      <w:r w:rsidRPr="003A6FC7">
        <w:rPr>
          <w:rFonts w:ascii="Calibri" w:hAnsi="Calibri" w:cs="Calibri"/>
          <w:spacing w:val="-1"/>
          <w:sz w:val="20"/>
          <w:szCs w:val="20"/>
        </w:rPr>
        <w:t>de</w:t>
      </w:r>
      <w:r w:rsidRPr="003A6FC7">
        <w:rPr>
          <w:rFonts w:ascii="Calibri" w:hAnsi="Calibri" w:cs="Calibri"/>
          <w:spacing w:val="42"/>
          <w:sz w:val="20"/>
          <w:szCs w:val="20"/>
        </w:rPr>
        <w:t xml:space="preserve"> </w:t>
      </w:r>
      <w:r w:rsidRPr="003A6FC7">
        <w:rPr>
          <w:rFonts w:ascii="Calibri" w:hAnsi="Calibri" w:cs="Calibri"/>
          <w:sz w:val="20"/>
          <w:szCs w:val="20"/>
        </w:rPr>
        <w:t>la</w:t>
      </w:r>
      <w:r w:rsidRPr="003A6FC7">
        <w:rPr>
          <w:rFonts w:ascii="Calibri" w:hAnsi="Calibri" w:cs="Calibri"/>
          <w:spacing w:val="40"/>
          <w:sz w:val="20"/>
          <w:szCs w:val="20"/>
        </w:rPr>
        <w:t xml:space="preserve"> </w:t>
      </w:r>
      <w:r w:rsidRPr="003A6FC7">
        <w:rPr>
          <w:rFonts w:ascii="Calibri" w:hAnsi="Calibri" w:cs="Calibri"/>
          <w:spacing w:val="-1"/>
          <w:sz w:val="20"/>
          <w:szCs w:val="20"/>
        </w:rPr>
        <w:t>película</w:t>
      </w:r>
      <w:r w:rsidRPr="003A6FC7">
        <w:rPr>
          <w:rFonts w:ascii="Calibri" w:hAnsi="Calibri" w:cs="Calibri"/>
          <w:spacing w:val="40"/>
          <w:sz w:val="20"/>
          <w:szCs w:val="20"/>
        </w:rPr>
        <w:t xml:space="preserve"> </w:t>
      </w:r>
      <w:r w:rsidRPr="003A6FC7">
        <w:rPr>
          <w:rFonts w:ascii="Calibri" w:hAnsi="Calibri" w:cs="Calibri"/>
          <w:spacing w:val="-1"/>
          <w:sz w:val="20"/>
          <w:szCs w:val="20"/>
        </w:rPr>
        <w:t>bituminosa</w:t>
      </w:r>
      <w:r w:rsidRPr="003A6FC7">
        <w:rPr>
          <w:rFonts w:ascii="Calibri" w:hAnsi="Calibri" w:cs="Calibri"/>
          <w:spacing w:val="40"/>
          <w:sz w:val="20"/>
          <w:szCs w:val="20"/>
        </w:rPr>
        <w:t xml:space="preserve"> </w:t>
      </w:r>
      <w:r w:rsidRPr="003A6FC7">
        <w:rPr>
          <w:rFonts w:ascii="Calibri" w:hAnsi="Calibri" w:cs="Calibri"/>
          <w:spacing w:val="-1"/>
          <w:sz w:val="20"/>
          <w:szCs w:val="20"/>
        </w:rPr>
        <w:t>mayor</w:t>
      </w:r>
      <w:r w:rsidRPr="003A6FC7">
        <w:rPr>
          <w:rFonts w:ascii="Calibri" w:hAnsi="Calibri" w:cs="Calibri"/>
          <w:spacing w:val="42"/>
          <w:sz w:val="20"/>
          <w:szCs w:val="20"/>
        </w:rPr>
        <w:t xml:space="preserve"> </w:t>
      </w:r>
      <w:r w:rsidRPr="003A6FC7">
        <w:rPr>
          <w:rFonts w:ascii="Calibri" w:hAnsi="Calibri" w:cs="Calibri"/>
          <w:spacing w:val="-1"/>
          <w:sz w:val="20"/>
          <w:szCs w:val="20"/>
        </w:rPr>
        <w:t>al</w:t>
      </w:r>
      <w:r w:rsidRPr="003A6FC7">
        <w:rPr>
          <w:rFonts w:ascii="Calibri" w:hAnsi="Calibri" w:cs="Calibri"/>
          <w:spacing w:val="42"/>
          <w:sz w:val="20"/>
          <w:szCs w:val="20"/>
        </w:rPr>
        <w:t xml:space="preserve"> </w:t>
      </w:r>
      <w:r w:rsidRPr="003A6FC7">
        <w:rPr>
          <w:rFonts w:ascii="Calibri" w:hAnsi="Calibri" w:cs="Calibri"/>
          <w:spacing w:val="-1"/>
          <w:sz w:val="20"/>
          <w:szCs w:val="20"/>
        </w:rPr>
        <w:t>95%</w:t>
      </w:r>
      <w:r w:rsidRPr="003A6FC7">
        <w:rPr>
          <w:rFonts w:ascii="Calibri" w:hAnsi="Calibri" w:cs="Calibri"/>
          <w:spacing w:val="41"/>
          <w:sz w:val="20"/>
          <w:szCs w:val="20"/>
        </w:rPr>
        <w:t xml:space="preserve"> </w:t>
      </w:r>
      <w:r w:rsidRPr="003A6FC7">
        <w:rPr>
          <w:rFonts w:ascii="Calibri" w:hAnsi="Calibri" w:cs="Calibri"/>
          <w:spacing w:val="-1"/>
          <w:sz w:val="20"/>
          <w:szCs w:val="20"/>
        </w:rPr>
        <w:t>cuando</w:t>
      </w:r>
      <w:r w:rsidRPr="003A6FC7">
        <w:rPr>
          <w:rFonts w:ascii="Calibri" w:hAnsi="Calibri" w:cs="Calibri"/>
          <w:spacing w:val="40"/>
          <w:sz w:val="20"/>
          <w:szCs w:val="20"/>
        </w:rPr>
        <w:t xml:space="preserve"> </w:t>
      </w:r>
      <w:r w:rsidRPr="003A6FC7">
        <w:rPr>
          <w:rFonts w:ascii="Calibri" w:hAnsi="Calibri" w:cs="Calibri"/>
          <w:spacing w:val="-1"/>
          <w:sz w:val="20"/>
          <w:szCs w:val="20"/>
        </w:rPr>
        <w:t>se</w:t>
      </w:r>
      <w:r w:rsidRPr="003A6FC7">
        <w:rPr>
          <w:rFonts w:ascii="Calibri" w:hAnsi="Calibri" w:cs="Calibri"/>
          <w:spacing w:val="41"/>
          <w:sz w:val="20"/>
          <w:szCs w:val="20"/>
        </w:rPr>
        <w:t xml:space="preserve"> </w:t>
      </w:r>
      <w:r w:rsidRPr="003A6FC7">
        <w:rPr>
          <w:rFonts w:ascii="Calibri" w:hAnsi="Calibri" w:cs="Calibri"/>
          <w:spacing w:val="-1"/>
          <w:sz w:val="20"/>
          <w:szCs w:val="20"/>
        </w:rPr>
        <w:t>realice</w:t>
      </w:r>
      <w:r w:rsidRPr="003A6FC7">
        <w:rPr>
          <w:rFonts w:ascii="Calibri" w:hAnsi="Calibri" w:cs="Calibri"/>
          <w:spacing w:val="42"/>
          <w:sz w:val="20"/>
          <w:szCs w:val="20"/>
        </w:rPr>
        <w:t xml:space="preserve"> </w:t>
      </w:r>
      <w:r w:rsidRPr="003A6FC7">
        <w:rPr>
          <w:rFonts w:ascii="Calibri" w:hAnsi="Calibri" w:cs="Calibri"/>
          <w:spacing w:val="-1"/>
          <w:sz w:val="20"/>
          <w:szCs w:val="20"/>
        </w:rPr>
        <w:t>el</w:t>
      </w:r>
      <w:r w:rsidRPr="003A6FC7">
        <w:rPr>
          <w:rFonts w:ascii="Calibri" w:hAnsi="Calibri" w:cs="Calibri"/>
          <w:spacing w:val="40"/>
          <w:sz w:val="20"/>
          <w:szCs w:val="20"/>
        </w:rPr>
        <w:t xml:space="preserve"> </w:t>
      </w:r>
      <w:r w:rsidRPr="003A6FC7">
        <w:rPr>
          <w:rFonts w:ascii="Calibri" w:hAnsi="Calibri" w:cs="Calibri"/>
          <w:spacing w:val="-1"/>
          <w:sz w:val="20"/>
          <w:szCs w:val="20"/>
        </w:rPr>
        <w:t>curado</w:t>
      </w:r>
      <w:r w:rsidRPr="003A6FC7">
        <w:rPr>
          <w:rFonts w:ascii="Calibri" w:hAnsi="Calibri" w:cs="Calibri"/>
          <w:spacing w:val="40"/>
          <w:sz w:val="20"/>
          <w:szCs w:val="20"/>
        </w:rPr>
        <w:t xml:space="preserve"> </w:t>
      </w:r>
      <w:r w:rsidRPr="003A6FC7">
        <w:rPr>
          <w:rFonts w:ascii="Calibri" w:hAnsi="Calibri" w:cs="Calibri"/>
          <w:sz w:val="20"/>
          <w:szCs w:val="20"/>
        </w:rPr>
        <w:t>a</w:t>
      </w:r>
      <w:r w:rsidRPr="003A6FC7">
        <w:rPr>
          <w:rFonts w:ascii="Calibri" w:hAnsi="Calibri" w:cs="Calibri"/>
          <w:spacing w:val="42"/>
          <w:sz w:val="20"/>
          <w:szCs w:val="20"/>
        </w:rPr>
        <w:t xml:space="preserve"> </w:t>
      </w:r>
      <w:r w:rsidRPr="003A6FC7">
        <w:rPr>
          <w:rFonts w:ascii="Calibri" w:hAnsi="Calibri" w:cs="Calibri"/>
          <w:sz w:val="20"/>
          <w:szCs w:val="20"/>
        </w:rPr>
        <w:t>35</w:t>
      </w:r>
      <w:r w:rsidRPr="003A6FC7">
        <w:rPr>
          <w:rFonts w:ascii="Calibri" w:hAnsi="Calibri" w:cs="Calibri"/>
          <w:spacing w:val="40"/>
          <w:sz w:val="20"/>
          <w:szCs w:val="20"/>
        </w:rPr>
        <w:t xml:space="preserve"> </w:t>
      </w:r>
      <w:r w:rsidRPr="003A6FC7">
        <w:rPr>
          <w:rFonts w:ascii="Calibri" w:hAnsi="Calibri" w:cs="Calibri"/>
          <w:spacing w:val="-1"/>
          <w:sz w:val="20"/>
          <w:szCs w:val="20"/>
        </w:rPr>
        <w:t>grados</w:t>
      </w:r>
      <w:r w:rsidRPr="003A6FC7">
        <w:rPr>
          <w:rFonts w:ascii="Calibri" w:hAnsi="Calibri" w:cs="Calibri"/>
          <w:spacing w:val="58"/>
          <w:sz w:val="20"/>
          <w:szCs w:val="20"/>
        </w:rPr>
        <w:t xml:space="preserve"> </w:t>
      </w:r>
      <w:r w:rsidRPr="003A6FC7">
        <w:rPr>
          <w:rFonts w:ascii="Calibri" w:hAnsi="Calibri" w:cs="Calibri"/>
          <w:spacing w:val="-1"/>
          <w:sz w:val="20"/>
          <w:szCs w:val="20"/>
        </w:rPr>
        <w:t>centígrados.</w:t>
      </w:r>
    </w:p>
    <w:p w:rsidR="009A7ABF" w:rsidRPr="003A6FC7" w:rsidRDefault="009A7ABF" w:rsidP="007B5501">
      <w:pPr>
        <w:numPr>
          <w:ilvl w:val="0"/>
          <w:numId w:val="185"/>
        </w:numPr>
        <w:contextualSpacing/>
        <w:jc w:val="both"/>
        <w:rPr>
          <w:rFonts w:ascii="Calibri" w:hAnsi="Calibri" w:cs="Calibri"/>
          <w:kern w:val="28"/>
          <w:sz w:val="20"/>
          <w:szCs w:val="20"/>
        </w:rPr>
      </w:pPr>
      <w:bookmarkStart w:id="1" w:name="Tabla_5-7CANTIDADES_DE_MATERIALES_POR_ME"/>
      <w:bookmarkStart w:id="2" w:name="_bookmark63"/>
      <w:bookmarkEnd w:id="1"/>
      <w:bookmarkEnd w:id="2"/>
      <w:r w:rsidRPr="003A6FC7">
        <w:rPr>
          <w:rFonts w:ascii="Calibri" w:hAnsi="Calibri" w:cs="Calibri"/>
          <w:spacing w:val="-1"/>
          <w:sz w:val="20"/>
          <w:szCs w:val="20"/>
        </w:rPr>
        <w:t>Las partículas de los agregados serán en general de forma aproximadamente cúbica o piramidal, no admitiéndose más del 10% (proporción numérica) de partículas planas o alargadas.</w:t>
      </w:r>
    </w:p>
    <w:p w:rsidR="009A7ABF" w:rsidRPr="003A6FC7" w:rsidRDefault="009A7ABF" w:rsidP="007B5501">
      <w:pPr>
        <w:numPr>
          <w:ilvl w:val="0"/>
          <w:numId w:val="185"/>
        </w:numPr>
        <w:contextualSpacing/>
        <w:jc w:val="both"/>
        <w:rPr>
          <w:rFonts w:ascii="Calibri" w:hAnsi="Calibri" w:cs="Calibri"/>
          <w:kern w:val="28"/>
          <w:sz w:val="20"/>
          <w:szCs w:val="20"/>
        </w:rPr>
      </w:pPr>
      <w:r w:rsidRPr="003A6FC7">
        <w:rPr>
          <w:rFonts w:ascii="Calibri" w:hAnsi="Calibri" w:cs="Calibri"/>
          <w:spacing w:val="-1"/>
          <w:sz w:val="20"/>
          <w:szCs w:val="20"/>
        </w:rPr>
        <w:t>Las superficies de las partículas de agregados no deberán estar empolvadas o recubiertas de limo, arcilla, materiales orgánicos u otras sustancias perjudiciales.</w:t>
      </w:r>
    </w:p>
    <w:p w:rsidR="009A7ABF" w:rsidRPr="00F17782" w:rsidRDefault="009A7ABF" w:rsidP="007B5501">
      <w:pPr>
        <w:numPr>
          <w:ilvl w:val="0"/>
          <w:numId w:val="185"/>
        </w:numPr>
        <w:contextualSpacing/>
        <w:jc w:val="both"/>
        <w:rPr>
          <w:rFonts w:ascii="Calibri" w:hAnsi="Calibri" w:cs="Calibri"/>
          <w:kern w:val="28"/>
          <w:sz w:val="20"/>
          <w:szCs w:val="20"/>
        </w:rPr>
      </w:pPr>
      <w:r w:rsidRPr="003A6FC7">
        <w:rPr>
          <w:rFonts w:ascii="Calibri" w:hAnsi="Calibri" w:cs="Calibri"/>
          <w:spacing w:val="-1"/>
          <w:sz w:val="20"/>
          <w:szCs w:val="20"/>
        </w:rPr>
        <w:t>No se permitirá el empleo de agregados que contengan agua libre.</w:t>
      </w:r>
    </w:p>
    <w:p w:rsidR="00F17782" w:rsidRDefault="00F17782" w:rsidP="00F17782">
      <w:pPr>
        <w:ind w:left="1068"/>
        <w:contextualSpacing/>
        <w:jc w:val="both"/>
        <w:rPr>
          <w:rFonts w:ascii="Calibri" w:hAnsi="Calibri" w:cs="Calibri"/>
          <w:spacing w:val="-1"/>
          <w:sz w:val="20"/>
          <w:szCs w:val="20"/>
        </w:rPr>
      </w:pPr>
    </w:p>
    <w:p w:rsidR="00F17782" w:rsidRPr="003A6FC7" w:rsidRDefault="00F17782" w:rsidP="00F17782">
      <w:pPr>
        <w:ind w:left="1068"/>
        <w:contextualSpacing/>
        <w:jc w:val="both"/>
        <w:rPr>
          <w:rFonts w:ascii="Calibri" w:hAnsi="Calibri" w:cs="Calibri"/>
          <w:kern w:val="28"/>
          <w:sz w:val="20"/>
          <w:szCs w:val="20"/>
        </w:rPr>
      </w:pPr>
    </w:p>
    <w:p w:rsidR="009A7ABF" w:rsidRPr="003A6FC7" w:rsidRDefault="00332204" w:rsidP="009A7ABF">
      <w:pPr>
        <w:spacing w:after="160"/>
        <w:ind w:left="709"/>
        <w:jc w:val="both"/>
        <w:rPr>
          <w:rFonts w:ascii="Calibri" w:eastAsia="Calibri" w:hAnsi="Calibri" w:cs="Calibri"/>
          <w:kern w:val="28"/>
          <w:sz w:val="20"/>
          <w:szCs w:val="20"/>
          <w:lang w:eastAsia="en-US"/>
        </w:rPr>
      </w:pPr>
      <w:r w:rsidRPr="003A6FC7">
        <w:rPr>
          <w:rFonts w:ascii="Calibri" w:hAnsi="Calibri" w:cs="Calibri"/>
          <w:noProof/>
          <w:sz w:val="20"/>
          <w:szCs w:val="20"/>
          <w:lang w:val="es-BO" w:eastAsia="es-BO"/>
        </w:rPr>
        <w:lastRenderedPageBreak/>
        <w:drawing>
          <wp:anchor distT="0" distB="0" distL="114300" distR="114300" simplePos="0" relativeHeight="251618304" behindDoc="0" locked="0" layoutInCell="1" allowOverlap="1">
            <wp:simplePos x="0" y="0"/>
            <wp:positionH relativeFrom="column">
              <wp:posOffset>254000</wp:posOffset>
            </wp:positionH>
            <wp:positionV relativeFrom="paragraph">
              <wp:posOffset>147955</wp:posOffset>
            </wp:positionV>
            <wp:extent cx="5613400" cy="2508250"/>
            <wp:effectExtent l="0" t="0" r="0" b="0"/>
            <wp:wrapNone/>
            <wp:docPr id="175" name="Imagen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25"/>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13400" cy="2508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7ABF" w:rsidRPr="003A6FC7" w:rsidRDefault="009A7ABF" w:rsidP="009A7ABF">
      <w:pPr>
        <w:ind w:left="709" w:right="389"/>
        <w:jc w:val="both"/>
        <w:rPr>
          <w:rFonts w:ascii="Calibri" w:hAnsi="Calibri" w:cs="Calibri"/>
          <w:spacing w:val="-1"/>
          <w:sz w:val="20"/>
          <w:szCs w:val="20"/>
        </w:rPr>
      </w:pPr>
    </w:p>
    <w:p w:rsidR="009A7ABF" w:rsidRPr="003A6FC7" w:rsidRDefault="009A7ABF" w:rsidP="009A7ABF">
      <w:pPr>
        <w:ind w:left="709" w:right="389"/>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0D0700" w:rsidRPr="003A6FC7" w:rsidRDefault="000D0700" w:rsidP="009A7ABF">
      <w:pPr>
        <w:ind w:left="709" w:right="471"/>
        <w:jc w:val="both"/>
        <w:rPr>
          <w:rFonts w:ascii="Calibri" w:hAnsi="Calibri" w:cs="Calibri"/>
          <w:spacing w:val="-1"/>
          <w:sz w:val="20"/>
          <w:szCs w:val="20"/>
        </w:rPr>
      </w:pPr>
    </w:p>
    <w:p w:rsidR="000D0700" w:rsidRPr="003A6FC7" w:rsidRDefault="000D0700" w:rsidP="009A7ABF">
      <w:pPr>
        <w:ind w:left="709" w:right="471"/>
        <w:jc w:val="both"/>
        <w:rPr>
          <w:rFonts w:ascii="Calibri" w:hAnsi="Calibri" w:cs="Calibri"/>
          <w:spacing w:val="-1"/>
          <w:sz w:val="20"/>
          <w:szCs w:val="20"/>
        </w:rPr>
      </w:pPr>
    </w:p>
    <w:p w:rsidR="000D0700" w:rsidRPr="003A6FC7" w:rsidRDefault="000D0700"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332204" w:rsidP="009A7ABF">
      <w:pPr>
        <w:ind w:left="709" w:right="471"/>
        <w:jc w:val="both"/>
        <w:rPr>
          <w:rFonts w:ascii="Calibri" w:hAnsi="Calibri" w:cs="Calibri"/>
          <w:spacing w:val="-1"/>
          <w:sz w:val="20"/>
          <w:szCs w:val="20"/>
        </w:rPr>
      </w:pPr>
      <w:r w:rsidRPr="003A6FC7">
        <w:rPr>
          <w:rFonts w:ascii="Calibri" w:hAnsi="Calibri" w:cs="Calibri"/>
          <w:noProof/>
          <w:sz w:val="20"/>
          <w:szCs w:val="20"/>
          <w:lang w:val="es-BO" w:eastAsia="es-BO"/>
        </w:rPr>
        <w:drawing>
          <wp:anchor distT="0" distB="0" distL="114300" distR="114300" simplePos="0" relativeHeight="251619328" behindDoc="0" locked="0" layoutInCell="1" allowOverlap="1">
            <wp:simplePos x="0" y="0"/>
            <wp:positionH relativeFrom="column">
              <wp:posOffset>254000</wp:posOffset>
            </wp:positionH>
            <wp:positionV relativeFrom="paragraph">
              <wp:posOffset>40640</wp:posOffset>
            </wp:positionV>
            <wp:extent cx="5613400" cy="1530350"/>
            <wp:effectExtent l="0" t="0" r="0" b="0"/>
            <wp:wrapNone/>
            <wp:docPr id="174" name="Imagen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26"/>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13400" cy="1530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 xml:space="preserve">Se realizarán correcciones adecuadas cuando los agregados proporcionados en </w:t>
      </w:r>
      <w:r w:rsidR="00E5219D">
        <w:rPr>
          <w:rFonts w:ascii="Calibri" w:hAnsi="Calibri" w:cs="Calibri"/>
          <w:spacing w:val="-1"/>
          <w:sz w:val="20"/>
          <w:szCs w:val="20"/>
        </w:rPr>
        <w:t xml:space="preserve">el lugar de ejecución </w:t>
      </w:r>
      <w:r w:rsidRPr="003A6FC7">
        <w:rPr>
          <w:rFonts w:ascii="Calibri" w:hAnsi="Calibri" w:cs="Calibri"/>
          <w:spacing w:val="-1"/>
          <w:sz w:val="20"/>
          <w:szCs w:val="20"/>
        </w:rPr>
        <w:t xml:space="preserve"> tengan un peso específico mayor de 2.75 o menor de 2.55 kg/m3. En tal caso, la cantidad corregida será el producto del número de kilogramos indicados.</w:t>
      </w:r>
      <w:bookmarkStart w:id="3" w:name="Tabla_5-9REQUISITOS_DE_GRADACIÓN_DE_AGRE"/>
      <w:bookmarkStart w:id="4" w:name="_bookmark65"/>
      <w:bookmarkEnd w:id="3"/>
      <w:bookmarkEnd w:id="4"/>
    </w:p>
    <w:p w:rsidR="00CB0D64" w:rsidRPr="003A6FC7" w:rsidRDefault="00CB0D64" w:rsidP="00CB0D64">
      <w:pPr>
        <w:ind w:left="1068"/>
        <w:contextualSpacing/>
        <w:jc w:val="both"/>
        <w:rPr>
          <w:rFonts w:ascii="Calibri" w:hAnsi="Calibri" w:cs="Calibri"/>
          <w:spacing w:val="-1"/>
          <w:sz w:val="20"/>
          <w:szCs w:val="20"/>
        </w:rPr>
      </w:pPr>
    </w:p>
    <w:p w:rsidR="009A7ABF" w:rsidRPr="003A6FC7" w:rsidRDefault="009A7ABF" w:rsidP="007B5501">
      <w:pPr>
        <w:numPr>
          <w:ilvl w:val="0"/>
          <w:numId w:val="185"/>
        </w:numPr>
        <w:contextualSpacing/>
        <w:jc w:val="both"/>
        <w:rPr>
          <w:rFonts w:ascii="Calibri" w:hAnsi="Calibri" w:cs="Calibri"/>
          <w:b/>
          <w:spacing w:val="-1"/>
          <w:sz w:val="20"/>
          <w:szCs w:val="20"/>
        </w:rPr>
      </w:pPr>
      <w:r w:rsidRPr="003A6FC7">
        <w:rPr>
          <w:rFonts w:ascii="Calibri" w:hAnsi="Calibri" w:cs="Calibri"/>
          <w:b/>
          <w:spacing w:val="-1"/>
          <w:sz w:val="20"/>
          <w:szCs w:val="20"/>
        </w:rPr>
        <w:t>EQUIPO:</w:t>
      </w:r>
    </w:p>
    <w:p w:rsidR="009A7ABF" w:rsidRPr="003A6FC7" w:rsidRDefault="009A7ABF" w:rsidP="007B5501">
      <w:pPr>
        <w:numPr>
          <w:ilvl w:val="0"/>
          <w:numId w:val="199"/>
        </w:numPr>
        <w:ind w:left="709"/>
        <w:contextualSpacing/>
        <w:jc w:val="both"/>
        <w:rPr>
          <w:rFonts w:ascii="Calibri" w:hAnsi="Calibri" w:cs="Calibri"/>
          <w:spacing w:val="-1"/>
          <w:sz w:val="20"/>
          <w:szCs w:val="20"/>
        </w:rPr>
      </w:pPr>
      <w:r w:rsidRPr="003A6FC7">
        <w:rPr>
          <w:rFonts w:ascii="Calibri" w:hAnsi="Calibri" w:cs="Calibri"/>
          <w:spacing w:val="-1"/>
          <w:sz w:val="20"/>
          <w:szCs w:val="20"/>
        </w:rPr>
        <w:t>El fiscal del servicio, examinará, verificará, aceptará y aprobará todo el equipo que asigne antes de autorizar el inicio de la actividad, todo equipo que no se encuentre en buenas condiciones de operación será inmediatamente retirado del área de trabajo y sustituido por otro equivalente en buenas condiciones de operación.</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Se requiere como mínimo el siguiente equipo:</w:t>
      </w:r>
    </w:p>
    <w:p w:rsidR="009A7ABF" w:rsidRPr="003A6FC7" w:rsidRDefault="009A7ABF" w:rsidP="007B5501">
      <w:pPr>
        <w:numPr>
          <w:ilvl w:val="0"/>
          <w:numId w:val="199"/>
        </w:numPr>
        <w:ind w:left="709"/>
        <w:contextualSpacing/>
        <w:jc w:val="both"/>
        <w:rPr>
          <w:rFonts w:ascii="Calibri" w:hAnsi="Calibri" w:cs="Calibri"/>
          <w:spacing w:val="-1"/>
          <w:sz w:val="20"/>
          <w:szCs w:val="20"/>
        </w:rPr>
      </w:pPr>
      <w:r w:rsidRPr="003A6FC7">
        <w:rPr>
          <w:rFonts w:ascii="Calibri" w:hAnsi="Calibri" w:cs="Calibri"/>
          <w:spacing w:val="-1"/>
          <w:sz w:val="20"/>
          <w:szCs w:val="20"/>
        </w:rPr>
        <w:lastRenderedPageBreak/>
        <w:t>Terminadora de asfalto.</w:t>
      </w:r>
    </w:p>
    <w:p w:rsidR="009A7ABF" w:rsidRPr="003A6FC7" w:rsidRDefault="009A7ABF" w:rsidP="007B5501">
      <w:pPr>
        <w:numPr>
          <w:ilvl w:val="0"/>
          <w:numId w:val="199"/>
        </w:numPr>
        <w:ind w:left="709"/>
        <w:contextualSpacing/>
        <w:jc w:val="both"/>
        <w:rPr>
          <w:rFonts w:ascii="Calibri" w:hAnsi="Calibri" w:cs="Calibri"/>
          <w:spacing w:val="-1"/>
          <w:sz w:val="20"/>
          <w:szCs w:val="20"/>
        </w:rPr>
      </w:pPr>
      <w:r w:rsidRPr="003A6FC7">
        <w:rPr>
          <w:rFonts w:ascii="Calibri" w:hAnsi="Calibri" w:cs="Calibri"/>
          <w:spacing w:val="-1"/>
          <w:sz w:val="20"/>
          <w:szCs w:val="20"/>
        </w:rPr>
        <w:t>Distribuidor de agregados.</w:t>
      </w:r>
    </w:p>
    <w:p w:rsidR="009A7ABF" w:rsidRPr="003A6FC7" w:rsidRDefault="009A7ABF" w:rsidP="007B5501">
      <w:pPr>
        <w:numPr>
          <w:ilvl w:val="0"/>
          <w:numId w:val="199"/>
        </w:numPr>
        <w:ind w:left="709"/>
        <w:contextualSpacing/>
        <w:jc w:val="both"/>
        <w:rPr>
          <w:rFonts w:ascii="Calibri" w:hAnsi="Calibri" w:cs="Calibri"/>
          <w:spacing w:val="-1"/>
          <w:sz w:val="20"/>
          <w:szCs w:val="20"/>
        </w:rPr>
      </w:pPr>
      <w:r w:rsidRPr="003A6FC7">
        <w:rPr>
          <w:rFonts w:ascii="Calibri" w:hAnsi="Calibri" w:cs="Calibri"/>
          <w:spacing w:val="-1"/>
          <w:sz w:val="20"/>
          <w:szCs w:val="20"/>
        </w:rPr>
        <w:t>Planta de asfalto.</w:t>
      </w:r>
    </w:p>
    <w:p w:rsidR="009A7ABF" w:rsidRPr="003A6FC7" w:rsidRDefault="009A7ABF" w:rsidP="007B5501">
      <w:pPr>
        <w:numPr>
          <w:ilvl w:val="0"/>
          <w:numId w:val="199"/>
        </w:numPr>
        <w:ind w:left="709"/>
        <w:contextualSpacing/>
        <w:jc w:val="both"/>
        <w:rPr>
          <w:rFonts w:ascii="Calibri" w:hAnsi="Calibri" w:cs="Calibri"/>
          <w:spacing w:val="-1"/>
          <w:sz w:val="20"/>
          <w:szCs w:val="20"/>
        </w:rPr>
      </w:pPr>
      <w:r w:rsidRPr="003A6FC7">
        <w:rPr>
          <w:rFonts w:ascii="Calibri" w:hAnsi="Calibri" w:cs="Calibri"/>
          <w:spacing w:val="-1"/>
          <w:sz w:val="20"/>
          <w:szCs w:val="20"/>
        </w:rPr>
        <w:t>Volqueta.</w:t>
      </w:r>
    </w:p>
    <w:p w:rsidR="009A7ABF" w:rsidRPr="003A6FC7" w:rsidRDefault="009A7ABF" w:rsidP="007B5501">
      <w:pPr>
        <w:numPr>
          <w:ilvl w:val="0"/>
          <w:numId w:val="199"/>
        </w:numPr>
        <w:ind w:left="709"/>
        <w:contextualSpacing/>
        <w:jc w:val="both"/>
        <w:rPr>
          <w:rFonts w:ascii="Calibri" w:hAnsi="Calibri" w:cs="Calibri"/>
          <w:spacing w:val="-1"/>
          <w:sz w:val="20"/>
          <w:szCs w:val="20"/>
        </w:rPr>
      </w:pPr>
      <w:r w:rsidRPr="003A6FC7">
        <w:rPr>
          <w:rFonts w:ascii="Calibri" w:hAnsi="Calibri" w:cs="Calibri"/>
          <w:spacing w:val="-1"/>
          <w:sz w:val="20"/>
          <w:szCs w:val="20"/>
        </w:rPr>
        <w:t>Compactador rodillo liso.</w:t>
      </w:r>
    </w:p>
    <w:p w:rsidR="009A7ABF" w:rsidRPr="003A6FC7" w:rsidRDefault="009A7ABF" w:rsidP="007B5501">
      <w:pPr>
        <w:numPr>
          <w:ilvl w:val="0"/>
          <w:numId w:val="199"/>
        </w:numPr>
        <w:ind w:left="709"/>
        <w:contextualSpacing/>
        <w:jc w:val="both"/>
        <w:rPr>
          <w:rFonts w:ascii="Calibri" w:hAnsi="Calibri" w:cs="Calibri"/>
          <w:spacing w:val="-1"/>
          <w:sz w:val="20"/>
          <w:szCs w:val="20"/>
        </w:rPr>
      </w:pPr>
      <w:r w:rsidRPr="003A6FC7">
        <w:rPr>
          <w:rFonts w:ascii="Calibri" w:hAnsi="Calibri" w:cs="Calibri"/>
          <w:spacing w:val="-1"/>
          <w:sz w:val="20"/>
          <w:szCs w:val="20"/>
        </w:rPr>
        <w:t>Compactador neumático.</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Para la fijación de los agregados se utilizarán rodillos lisos de tipo tándem y compactadores neumáticos autopropulsados. Los rodillos lisos tipo tándem tendrán un peso que esté comprendido entre 5 y 8 toneladas autopropulsados serán de un ancho total de consolidación no menor de 1.50 m y el peso bruto será ajustable dentro de los límites de 36 a 63 kg por cm de ancho consolidado. El peso de operación será fijado por la fiscalización.</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Los distribuidores de agregados, remolcables o autopropulsados deberán poseer dispositivos que permitan una distribución homogénea de la cantidad de agregados fijada en el proyecto.</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En cuanto a su ejecución el material bituminoso no será aplicado en superficies mojadas. Ningún material bituminoso será aplicado cuando la temperatura del ambiente sea menor a 10º C, excepto cuando exista autorización escrita de la fiscalización.</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La temperatura de aplicación será determinada para cada tipo de material bituminoso, en función de la relación temperatura-viscosidad. Se elegirá una temperatura que proporcione una mejor viscosidad para el esparcimiento.</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Si se utiliza un aditivo de adherencia, se exigirá que el aditivo se añada al ligante bituminoso en el depósito del proveedor para los trabajos de mantenimiento, con la obligación de agitar la mezcla ligante bituminoso-aditivo, el tiempo que instruya la fiscalización.</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Previamente a la ejecución del tratamiento superficial la fiscalización aprobará la superficie de la base imprimada que deberá estar en perfecto estado, en caso contrario serán reparadas todas las fallas existentes, con la anticipación suficiente para el curado del ligante empleado.</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Antes de iniciar el tratamiento, se procederá al barrido de la superficie, para eliminar todas las partículas sueltas y polvo.</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Las cantidades del material bituminoso y agregados que se apliquen serán ordenadas por la fiscalización, de acuerdo a los resultados de un tramo experimental.</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Los materiales bituminosos se aplicarán en lo posible de una sola vez en todo el ancho a ser tratado y como máximo en dos fajas si es que se trata de la calzada. La aplicación se realizará de modo que se asegure una buena junta entre dos aplicaciones adyacentes. Las juntas de aplicación de dos capas sucesivas no deben coincidir, recomendándose un desplazamiento lateral de 50 cm entre la junta de una capa y la siguiente.</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El distribuidor de asfalto será ajustado y operado de manera que el material se distribuya uniformemente sobre un ancho determinado a la tasa de aplicación ordenada.</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 xml:space="preserve">Si en un sector existe exceso de material bituminoso, será rechazado y el </w:t>
      </w:r>
      <w:r w:rsidR="004F6D93">
        <w:rPr>
          <w:rFonts w:ascii="Calibri" w:hAnsi="Calibri" w:cs="Calibri"/>
          <w:spacing w:val="-1"/>
          <w:sz w:val="20"/>
          <w:szCs w:val="20"/>
        </w:rPr>
        <w:t>PROVEEDOR</w:t>
      </w:r>
      <w:r w:rsidRPr="003A6FC7">
        <w:rPr>
          <w:rFonts w:ascii="Calibri" w:hAnsi="Calibri" w:cs="Calibri"/>
          <w:spacing w:val="-1"/>
          <w:sz w:val="20"/>
          <w:szCs w:val="20"/>
        </w:rPr>
        <w:t xml:space="preserve"> enmendará esta anomalía a su costo.</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lastRenderedPageBreak/>
        <w:t>Inmediatamente después de la aplicación del material bituminoso, el agregado especificado debe distribuirse uniformemente, en las cantidades ordenadas. La distribución se realizará mediante el equipo especificado. Cuando sea necesario, para garantizar un recubrimiento uniforme, la distribución se complementará con un proceso manual adecuado. El exceso de agregado será retirado antes de la compactación.</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La longitud de aplicación del material bituminoso, estará condicionada a la capacidad de cobertura inmediata con el agregado. En caso de una paralización súbita e imprevista del carro distribuidor de agregados, éstos deben esparcirse manualmente en la superficie ya cubierta con el material bituminoso.</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El agregado debe compactarse en el ancho total lo más rápidamente posible después de su aplicación. La compactación será interrumpida antes que el agregado presente señales de fractura.</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La compactación debe empezar por los bordes y proseguir hasta el eje en los lugares en tangente; en las curvas se procederá siempre del borde más bajo hacia el más alto.</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Cada pasada de rodillo debe ser cubierta por la siguiente por lo menos en la mitad de su ancho. Se puede permitir el tránsito bajo control luego de la compactación del agregado.</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Para una segunda capa, en el caso de tratamiento doble, se aplicará el material bituminoso en las cantidades y tipo ordenados, seguido de la distribución del agregado y su respectiva compactación, de modo idéntico al realizado en la primera capa. Después que la última capa haya sido compactada y fijado el agregado, se procederá al barrido del agregado suelto.</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No se permitirá el tránsito durante la aplicación del material bituminoso o del agregado y en caso de utilización de asfaltos diluidos no se permitirá el tránsito durante las 48 horas posteriores a la compactación y para emulsiones 24 horas.</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El proveedor también está obligado a proveer el personal y los agregados necesarios para cubrir el material bituminoso que eventualmente pudiere exudar.</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Cuando las Especificaciones Técnicas Especiales así lo dispongan, sobre la última capa de tratamiento superficial se aplicará una capa de sellado entre 0.50 y 0.80 l/m2 y una capa de arena en una cantidad de 3.0 kg/m2.</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Si la fiscalización lo considera conveniente, podrá ordenar se efectúe una pasada con rodillo neumático múltiple, antes de librar al tránsito de la calzada.</w:t>
      </w:r>
    </w:p>
    <w:p w:rsidR="009A7ABF" w:rsidRPr="003A6FC7" w:rsidRDefault="009A7ABF" w:rsidP="009A7ABF">
      <w:pPr>
        <w:ind w:firstLine="708"/>
        <w:contextualSpacing/>
        <w:jc w:val="both"/>
        <w:rPr>
          <w:rFonts w:ascii="Calibri" w:hAnsi="Calibri" w:cs="Calibri"/>
          <w:b/>
          <w:spacing w:val="-1"/>
          <w:sz w:val="20"/>
          <w:szCs w:val="20"/>
        </w:rPr>
      </w:pPr>
      <w:r w:rsidRPr="003A6FC7">
        <w:rPr>
          <w:rFonts w:ascii="Calibri" w:hAnsi="Calibri" w:cs="Calibri"/>
          <w:b/>
          <w:spacing w:val="-1"/>
          <w:sz w:val="20"/>
          <w:szCs w:val="20"/>
        </w:rPr>
        <w:t>CONTROLES:</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eastAsia="Calibri" w:hAnsi="Calibri" w:cs="Calibri"/>
          <w:kern w:val="28"/>
          <w:sz w:val="20"/>
          <w:szCs w:val="20"/>
          <w:lang w:eastAsia="en-US"/>
        </w:rPr>
        <w:t>Los materiales serán sometidos a pruebas de laboratorio de acuerdo a la metodología y las especificaciones, generalmente aceptadas en la práctica constructiva.</w:t>
      </w:r>
    </w:p>
    <w:p w:rsidR="009A7ABF" w:rsidRPr="003A6FC7" w:rsidRDefault="009A7ABF" w:rsidP="009A7ABF">
      <w:pPr>
        <w:ind w:firstLine="708"/>
        <w:jc w:val="both"/>
        <w:rPr>
          <w:rFonts w:ascii="Calibri" w:eastAsia="Calibri" w:hAnsi="Calibri" w:cs="Calibri"/>
          <w:b/>
          <w:kern w:val="28"/>
          <w:sz w:val="20"/>
          <w:szCs w:val="20"/>
          <w:lang w:eastAsia="en-US"/>
        </w:rPr>
      </w:pPr>
      <w:r w:rsidRPr="003A6FC7">
        <w:rPr>
          <w:rFonts w:ascii="Calibri" w:eastAsia="Calibri" w:hAnsi="Calibri" w:cs="Calibri"/>
          <w:b/>
          <w:kern w:val="28"/>
          <w:sz w:val="20"/>
          <w:szCs w:val="20"/>
          <w:lang w:eastAsia="en-US"/>
        </w:rPr>
        <w:t>CONTROL DE CALIDAD DEL MATERIAL BITUMINOSO</w:t>
      </w:r>
    </w:p>
    <w:p w:rsidR="009A7ABF" w:rsidRPr="003A6FC7" w:rsidRDefault="009A7ABF" w:rsidP="007B5501">
      <w:pPr>
        <w:numPr>
          <w:ilvl w:val="1"/>
          <w:numId w:val="199"/>
        </w:numPr>
        <w:contextualSpacing/>
        <w:jc w:val="both"/>
        <w:rPr>
          <w:rFonts w:ascii="Calibri" w:hAnsi="Calibri" w:cs="Calibri"/>
          <w:spacing w:val="-1"/>
          <w:sz w:val="20"/>
          <w:szCs w:val="20"/>
        </w:rPr>
      </w:pPr>
      <w:r w:rsidRPr="003A6FC7">
        <w:rPr>
          <w:rFonts w:ascii="Calibri" w:hAnsi="Calibri" w:cs="Calibri"/>
          <w:spacing w:val="-1"/>
          <w:sz w:val="20"/>
          <w:szCs w:val="20"/>
        </w:rPr>
        <w:t xml:space="preserve">El control de calidad del material bituminoso constará de los siguientes ensayos, con muestras obtenidas de cada 50 Ton o por cada partida que llegue </w:t>
      </w:r>
      <w:r w:rsidR="00E5219D">
        <w:rPr>
          <w:rFonts w:ascii="Calibri" w:hAnsi="Calibri" w:cs="Calibri"/>
          <w:spacing w:val="-1"/>
          <w:sz w:val="20"/>
          <w:szCs w:val="20"/>
        </w:rPr>
        <w:t>al lugar de ejecución del servicio</w:t>
      </w:r>
      <w:r w:rsidRPr="003A6FC7">
        <w:rPr>
          <w:rFonts w:ascii="Calibri" w:hAnsi="Calibri" w:cs="Calibri"/>
          <w:spacing w:val="-1"/>
          <w:sz w:val="20"/>
          <w:szCs w:val="20"/>
        </w:rPr>
        <w:t xml:space="preserve"> de acuerdo a la especificación AASHTO T-40:</w:t>
      </w:r>
    </w:p>
    <w:p w:rsidR="009A7ABF" w:rsidRPr="003A6FC7" w:rsidRDefault="009A7ABF" w:rsidP="009A7ABF">
      <w:pPr>
        <w:ind w:left="709"/>
        <w:jc w:val="both"/>
        <w:rPr>
          <w:rFonts w:ascii="Calibri" w:eastAsia="Calibri" w:hAnsi="Calibri" w:cs="Calibri"/>
          <w:kern w:val="28"/>
          <w:sz w:val="20"/>
          <w:szCs w:val="20"/>
          <w:lang w:eastAsia="en-US"/>
        </w:rPr>
      </w:pPr>
    </w:p>
    <w:p w:rsidR="009A7ABF" w:rsidRPr="003A6FC7" w:rsidRDefault="009A7ABF" w:rsidP="009A7ABF">
      <w:pPr>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Cementos Asfálticos:</w:t>
      </w:r>
    </w:p>
    <w:tbl>
      <w:tblPr>
        <w:tblW w:w="0" w:type="auto"/>
        <w:tblInd w:w="1989" w:type="dxa"/>
        <w:tblLayout w:type="fixed"/>
        <w:tblCellMar>
          <w:left w:w="0" w:type="dxa"/>
          <w:right w:w="0" w:type="dxa"/>
        </w:tblCellMar>
        <w:tblLook w:val="01E0" w:firstRow="1" w:lastRow="1" w:firstColumn="1" w:lastColumn="1" w:noHBand="0" w:noVBand="0"/>
      </w:tblPr>
      <w:tblGrid>
        <w:gridCol w:w="555"/>
        <w:gridCol w:w="3491"/>
        <w:gridCol w:w="1540"/>
      </w:tblGrid>
      <w:tr w:rsidR="009A7ABF" w:rsidRPr="003A6FC7" w:rsidTr="00C651FF">
        <w:trPr>
          <w:trHeight w:hRule="exact" w:val="222"/>
        </w:trPr>
        <w:tc>
          <w:tcPr>
            <w:tcW w:w="555"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3491"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Solubilidad en tetra cloruro de carbono</w:t>
            </w:r>
          </w:p>
        </w:tc>
        <w:tc>
          <w:tcPr>
            <w:tcW w:w="1540"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T-44</w:t>
            </w:r>
          </w:p>
        </w:tc>
      </w:tr>
      <w:tr w:rsidR="009A7ABF" w:rsidRPr="003A6FC7" w:rsidTr="00C651FF">
        <w:trPr>
          <w:trHeight w:hRule="exact" w:val="207"/>
        </w:trPr>
        <w:tc>
          <w:tcPr>
            <w:tcW w:w="555"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3491"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Contenido de agua</w:t>
            </w:r>
          </w:p>
        </w:tc>
        <w:tc>
          <w:tcPr>
            <w:tcW w:w="1540"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T-55</w:t>
            </w:r>
          </w:p>
        </w:tc>
      </w:tr>
      <w:tr w:rsidR="009A7ABF" w:rsidRPr="003A6FC7" w:rsidTr="00C651FF">
        <w:trPr>
          <w:trHeight w:hRule="exact" w:val="207"/>
        </w:trPr>
        <w:tc>
          <w:tcPr>
            <w:tcW w:w="555"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3491"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Penetración</w:t>
            </w:r>
          </w:p>
        </w:tc>
        <w:tc>
          <w:tcPr>
            <w:tcW w:w="1540"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T-49</w:t>
            </w:r>
          </w:p>
        </w:tc>
      </w:tr>
      <w:tr w:rsidR="009A7ABF" w:rsidRPr="003A6FC7" w:rsidTr="00C651FF">
        <w:trPr>
          <w:trHeight w:hRule="exact" w:val="207"/>
        </w:trPr>
        <w:tc>
          <w:tcPr>
            <w:tcW w:w="555"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3491"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Viscosidad Cinemática</w:t>
            </w:r>
          </w:p>
        </w:tc>
        <w:tc>
          <w:tcPr>
            <w:tcW w:w="1540"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T-201</w:t>
            </w:r>
          </w:p>
        </w:tc>
      </w:tr>
      <w:tr w:rsidR="009A7ABF" w:rsidRPr="003A6FC7" w:rsidTr="00C651FF">
        <w:trPr>
          <w:trHeight w:hRule="exact" w:val="207"/>
        </w:trPr>
        <w:tc>
          <w:tcPr>
            <w:tcW w:w="555"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3491"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Ductilidad</w:t>
            </w:r>
          </w:p>
        </w:tc>
        <w:tc>
          <w:tcPr>
            <w:tcW w:w="1540"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T-51</w:t>
            </w:r>
          </w:p>
        </w:tc>
      </w:tr>
      <w:tr w:rsidR="009A7ABF" w:rsidRPr="003A6FC7" w:rsidTr="00C651FF">
        <w:trPr>
          <w:trHeight w:hRule="exact" w:val="207"/>
        </w:trPr>
        <w:tc>
          <w:tcPr>
            <w:tcW w:w="555"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3491"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Punto de inflamación</w:t>
            </w:r>
          </w:p>
        </w:tc>
        <w:tc>
          <w:tcPr>
            <w:tcW w:w="1540"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T-48</w:t>
            </w:r>
          </w:p>
        </w:tc>
      </w:tr>
      <w:tr w:rsidR="009A7ABF" w:rsidRPr="003A6FC7" w:rsidTr="00C651FF">
        <w:trPr>
          <w:trHeight w:hRule="exact" w:val="207"/>
        </w:trPr>
        <w:tc>
          <w:tcPr>
            <w:tcW w:w="555"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3491"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Ensayo al horno de película delgada</w:t>
            </w:r>
          </w:p>
        </w:tc>
        <w:tc>
          <w:tcPr>
            <w:tcW w:w="1540"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T-179</w:t>
            </w:r>
          </w:p>
        </w:tc>
      </w:tr>
      <w:tr w:rsidR="009A7ABF" w:rsidRPr="003A6FC7" w:rsidTr="00C651FF">
        <w:trPr>
          <w:trHeight w:hRule="exact" w:val="293"/>
        </w:trPr>
        <w:tc>
          <w:tcPr>
            <w:tcW w:w="555"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3491"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Ensayo de la mancha</w:t>
            </w:r>
          </w:p>
        </w:tc>
        <w:tc>
          <w:tcPr>
            <w:tcW w:w="1540"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T-102</w:t>
            </w:r>
          </w:p>
        </w:tc>
      </w:tr>
    </w:tbl>
    <w:p w:rsidR="009A7ABF" w:rsidRPr="003A6FC7" w:rsidRDefault="009A7ABF" w:rsidP="009A7ABF">
      <w:pPr>
        <w:ind w:firstLine="708"/>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Asfaltos Diluidos:</w:t>
      </w:r>
    </w:p>
    <w:tbl>
      <w:tblPr>
        <w:tblW w:w="0" w:type="auto"/>
        <w:tblInd w:w="2090" w:type="dxa"/>
        <w:tblLayout w:type="fixed"/>
        <w:tblCellMar>
          <w:left w:w="0" w:type="dxa"/>
          <w:right w:w="0" w:type="dxa"/>
        </w:tblCellMar>
        <w:tblLook w:val="01E0" w:firstRow="1" w:lastRow="1" w:firstColumn="1" w:lastColumn="1" w:noHBand="0" w:noVBand="0"/>
      </w:tblPr>
      <w:tblGrid>
        <w:gridCol w:w="454"/>
        <w:gridCol w:w="2856"/>
        <w:gridCol w:w="2174"/>
      </w:tblGrid>
      <w:tr w:rsidR="009A7ABF" w:rsidRPr="003A6FC7" w:rsidTr="00C651FF">
        <w:trPr>
          <w:trHeight w:hRule="exact" w:val="221"/>
        </w:trPr>
        <w:tc>
          <w:tcPr>
            <w:tcW w:w="45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2856"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Contenido de agua</w:t>
            </w:r>
          </w:p>
        </w:tc>
        <w:tc>
          <w:tcPr>
            <w:tcW w:w="217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T-55</w:t>
            </w:r>
          </w:p>
        </w:tc>
      </w:tr>
      <w:tr w:rsidR="009A7ABF" w:rsidRPr="003A6FC7" w:rsidTr="00C651FF">
        <w:trPr>
          <w:trHeight w:hRule="exact" w:val="207"/>
        </w:trPr>
        <w:tc>
          <w:tcPr>
            <w:tcW w:w="45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2856"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Destilación</w:t>
            </w:r>
          </w:p>
        </w:tc>
        <w:tc>
          <w:tcPr>
            <w:tcW w:w="217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T-78</w:t>
            </w:r>
          </w:p>
        </w:tc>
      </w:tr>
      <w:tr w:rsidR="009A7ABF" w:rsidRPr="003A6FC7" w:rsidTr="00C651FF">
        <w:trPr>
          <w:trHeight w:hRule="exact" w:val="207"/>
        </w:trPr>
        <w:tc>
          <w:tcPr>
            <w:tcW w:w="45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2856"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Penetración</w:t>
            </w:r>
          </w:p>
        </w:tc>
        <w:tc>
          <w:tcPr>
            <w:tcW w:w="217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T-49</w:t>
            </w:r>
          </w:p>
        </w:tc>
      </w:tr>
      <w:tr w:rsidR="009A7ABF" w:rsidRPr="003A6FC7" w:rsidTr="00C651FF">
        <w:trPr>
          <w:trHeight w:hRule="exact" w:val="207"/>
        </w:trPr>
        <w:tc>
          <w:tcPr>
            <w:tcW w:w="45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2856"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Viscosidad Cinemática</w:t>
            </w:r>
          </w:p>
        </w:tc>
        <w:tc>
          <w:tcPr>
            <w:tcW w:w="217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T-201</w:t>
            </w:r>
          </w:p>
        </w:tc>
      </w:tr>
      <w:tr w:rsidR="009A7ABF" w:rsidRPr="003A6FC7" w:rsidTr="00C651FF">
        <w:trPr>
          <w:trHeight w:hRule="exact" w:val="207"/>
        </w:trPr>
        <w:tc>
          <w:tcPr>
            <w:tcW w:w="45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2856"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Ductilidad</w:t>
            </w:r>
          </w:p>
        </w:tc>
        <w:tc>
          <w:tcPr>
            <w:tcW w:w="217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T-51</w:t>
            </w:r>
          </w:p>
        </w:tc>
      </w:tr>
      <w:tr w:rsidR="009A7ABF" w:rsidRPr="003A6FC7" w:rsidTr="00C651FF">
        <w:trPr>
          <w:trHeight w:hRule="exact" w:val="294"/>
        </w:trPr>
        <w:tc>
          <w:tcPr>
            <w:tcW w:w="45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2856"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Punto de inflamación</w:t>
            </w:r>
          </w:p>
        </w:tc>
        <w:tc>
          <w:tcPr>
            <w:tcW w:w="217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T-79</w:t>
            </w:r>
          </w:p>
        </w:tc>
      </w:tr>
    </w:tbl>
    <w:p w:rsidR="009A7ABF" w:rsidRPr="003A6FC7" w:rsidRDefault="009A7ABF" w:rsidP="009A7ABF">
      <w:pPr>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Alquitranes:</w:t>
      </w:r>
    </w:p>
    <w:tbl>
      <w:tblPr>
        <w:tblW w:w="0" w:type="auto"/>
        <w:tblInd w:w="2090" w:type="dxa"/>
        <w:tblLayout w:type="fixed"/>
        <w:tblCellMar>
          <w:left w:w="0" w:type="dxa"/>
          <w:right w:w="0" w:type="dxa"/>
        </w:tblCellMar>
        <w:tblLook w:val="01E0" w:firstRow="1" w:lastRow="1" w:firstColumn="1" w:lastColumn="1" w:noHBand="0" w:noVBand="0"/>
      </w:tblPr>
      <w:tblGrid>
        <w:gridCol w:w="454"/>
        <w:gridCol w:w="2732"/>
        <w:gridCol w:w="2199"/>
      </w:tblGrid>
      <w:tr w:rsidR="009A7ABF" w:rsidRPr="003A6FC7" w:rsidTr="00C651FF">
        <w:trPr>
          <w:trHeight w:hRule="exact" w:val="221"/>
        </w:trPr>
        <w:tc>
          <w:tcPr>
            <w:tcW w:w="45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2732"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Contenido de agua</w:t>
            </w:r>
          </w:p>
        </w:tc>
        <w:tc>
          <w:tcPr>
            <w:tcW w:w="2199"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T-55</w:t>
            </w:r>
          </w:p>
        </w:tc>
      </w:tr>
      <w:tr w:rsidR="009A7ABF" w:rsidRPr="003A6FC7" w:rsidTr="00C651FF">
        <w:trPr>
          <w:trHeight w:hRule="exact" w:val="207"/>
        </w:trPr>
        <w:tc>
          <w:tcPr>
            <w:tcW w:w="45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2732"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Viscosidad Engler</w:t>
            </w:r>
          </w:p>
        </w:tc>
        <w:tc>
          <w:tcPr>
            <w:tcW w:w="2199"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T-54</w:t>
            </w:r>
          </w:p>
        </w:tc>
      </w:tr>
      <w:tr w:rsidR="009A7ABF" w:rsidRPr="003A6FC7" w:rsidTr="00C651FF">
        <w:trPr>
          <w:trHeight w:hRule="exact" w:val="207"/>
        </w:trPr>
        <w:tc>
          <w:tcPr>
            <w:tcW w:w="45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2732"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Ensayo de flotación</w:t>
            </w:r>
          </w:p>
        </w:tc>
        <w:tc>
          <w:tcPr>
            <w:tcW w:w="2199"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T-50</w:t>
            </w:r>
          </w:p>
        </w:tc>
      </w:tr>
      <w:tr w:rsidR="009A7ABF" w:rsidRPr="003A6FC7" w:rsidTr="00C651FF">
        <w:trPr>
          <w:trHeight w:hRule="exact" w:val="294"/>
        </w:trPr>
        <w:tc>
          <w:tcPr>
            <w:tcW w:w="45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2732"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Destilación</w:t>
            </w:r>
          </w:p>
        </w:tc>
        <w:tc>
          <w:tcPr>
            <w:tcW w:w="2199"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T-52</w:t>
            </w:r>
          </w:p>
          <w:p w:rsidR="009A7ABF" w:rsidRPr="003A6FC7" w:rsidRDefault="009A7ABF" w:rsidP="00C651FF">
            <w:pPr>
              <w:widowControl w:val="0"/>
              <w:ind w:left="709"/>
              <w:jc w:val="both"/>
              <w:rPr>
                <w:rFonts w:ascii="Calibri" w:eastAsia="Calibri" w:hAnsi="Calibri" w:cs="Calibri"/>
                <w:kern w:val="28"/>
                <w:sz w:val="20"/>
                <w:szCs w:val="20"/>
                <w:lang w:eastAsia="en-US"/>
              </w:rPr>
            </w:pPr>
          </w:p>
          <w:p w:rsidR="009A7ABF" w:rsidRPr="003A6FC7" w:rsidRDefault="009A7ABF" w:rsidP="00C651FF">
            <w:pPr>
              <w:widowControl w:val="0"/>
              <w:ind w:left="709"/>
              <w:jc w:val="both"/>
              <w:rPr>
                <w:rFonts w:ascii="Calibri" w:eastAsia="Calibri" w:hAnsi="Calibri" w:cs="Calibri"/>
                <w:kern w:val="28"/>
                <w:sz w:val="20"/>
                <w:szCs w:val="20"/>
                <w:lang w:eastAsia="en-US"/>
              </w:rPr>
            </w:pPr>
          </w:p>
          <w:p w:rsidR="009A7ABF" w:rsidRPr="003A6FC7" w:rsidRDefault="009A7ABF" w:rsidP="00C651FF">
            <w:pPr>
              <w:widowControl w:val="0"/>
              <w:ind w:left="709"/>
              <w:jc w:val="both"/>
              <w:rPr>
                <w:rFonts w:ascii="Calibri" w:eastAsia="Calibri" w:hAnsi="Calibri" w:cs="Calibri"/>
                <w:kern w:val="28"/>
                <w:sz w:val="20"/>
                <w:szCs w:val="20"/>
                <w:lang w:eastAsia="en-US"/>
              </w:rPr>
            </w:pPr>
          </w:p>
          <w:p w:rsidR="009A7ABF" w:rsidRPr="003A6FC7" w:rsidRDefault="009A7ABF" w:rsidP="00C651FF">
            <w:pPr>
              <w:widowControl w:val="0"/>
              <w:ind w:left="709"/>
              <w:jc w:val="both"/>
              <w:rPr>
                <w:rFonts w:ascii="Calibri" w:eastAsia="Calibri" w:hAnsi="Calibri" w:cs="Calibri"/>
                <w:kern w:val="28"/>
                <w:sz w:val="20"/>
                <w:szCs w:val="20"/>
                <w:lang w:eastAsia="en-US"/>
              </w:rPr>
            </w:pPr>
          </w:p>
          <w:p w:rsidR="009A7ABF" w:rsidRPr="003A6FC7" w:rsidRDefault="009A7ABF" w:rsidP="00C651FF">
            <w:pPr>
              <w:widowControl w:val="0"/>
              <w:ind w:left="709"/>
              <w:jc w:val="both"/>
              <w:rPr>
                <w:rFonts w:ascii="Calibri" w:eastAsia="Calibri" w:hAnsi="Calibri" w:cs="Calibri"/>
                <w:kern w:val="28"/>
                <w:sz w:val="20"/>
                <w:szCs w:val="20"/>
                <w:lang w:eastAsia="en-US"/>
              </w:rPr>
            </w:pPr>
          </w:p>
        </w:tc>
      </w:tr>
    </w:tbl>
    <w:p w:rsidR="009A7ABF" w:rsidRPr="003A6FC7" w:rsidRDefault="009A7ABF" w:rsidP="009A7ABF">
      <w:pPr>
        <w:pStyle w:val="Prrafodelista"/>
        <w:ind w:left="720"/>
        <w:contextualSpacing/>
        <w:jc w:val="both"/>
        <w:rPr>
          <w:rFonts w:ascii="Calibri" w:hAnsi="Calibri" w:cs="Calibri"/>
          <w:spacing w:val="-1"/>
          <w:sz w:val="20"/>
          <w:szCs w:val="20"/>
        </w:rPr>
      </w:pPr>
      <w:r w:rsidRPr="003A6FC7">
        <w:rPr>
          <w:rFonts w:ascii="Calibri" w:hAnsi="Calibri" w:cs="Calibri"/>
          <w:spacing w:val="-1"/>
          <w:sz w:val="20"/>
          <w:szCs w:val="20"/>
        </w:rPr>
        <w:t>El PROVEEDOR está obligado a presentar al Fiscal del Servicio, certificados de calidad emitidos por un laboratorio independiente, que certifiquen la calidad de los productos bi</w:t>
      </w:r>
      <w:r w:rsidR="00E5219D">
        <w:rPr>
          <w:rFonts w:ascii="Calibri" w:hAnsi="Calibri" w:cs="Calibri"/>
          <w:spacing w:val="-1"/>
          <w:sz w:val="20"/>
          <w:szCs w:val="20"/>
        </w:rPr>
        <w:t xml:space="preserve">tuminosos que se usarán en el lugar de ejecución del </w:t>
      </w:r>
      <w:r w:rsidR="00AF0086">
        <w:rPr>
          <w:rFonts w:ascii="Calibri" w:hAnsi="Calibri" w:cs="Calibri"/>
          <w:spacing w:val="-1"/>
          <w:sz w:val="20"/>
          <w:szCs w:val="20"/>
        </w:rPr>
        <w:t>servicio,</w:t>
      </w:r>
      <w:r w:rsidRPr="003A6FC7">
        <w:rPr>
          <w:rFonts w:ascii="Calibri" w:hAnsi="Calibri" w:cs="Calibri"/>
          <w:spacing w:val="-1"/>
          <w:sz w:val="20"/>
          <w:szCs w:val="20"/>
        </w:rPr>
        <w:t xml:space="preserve"> sin perjuicio del control antes mencionado. La aceptación de los certificados no eximirá de la responsabilidad del proveedor sobre la calidad del trabajo realizado.</w:t>
      </w:r>
    </w:p>
    <w:p w:rsidR="004F4C76" w:rsidRPr="003A6FC7" w:rsidRDefault="004F4C76" w:rsidP="009A7ABF">
      <w:pPr>
        <w:pStyle w:val="Prrafodelista"/>
        <w:ind w:left="720"/>
        <w:contextualSpacing/>
        <w:jc w:val="both"/>
        <w:rPr>
          <w:rFonts w:ascii="Calibri" w:hAnsi="Calibri" w:cs="Calibri"/>
          <w:spacing w:val="-1"/>
          <w:sz w:val="20"/>
          <w:szCs w:val="20"/>
        </w:rPr>
      </w:pPr>
    </w:p>
    <w:p w:rsidR="004F4C76" w:rsidRPr="00E04332" w:rsidRDefault="004F4C76" w:rsidP="004F4C76">
      <w:pPr>
        <w:jc w:val="both"/>
        <w:rPr>
          <w:rFonts w:ascii="Calibri" w:eastAsia="Calibri" w:hAnsi="Calibri" w:cs="Calibri"/>
          <w:b/>
          <w:kern w:val="28"/>
          <w:sz w:val="20"/>
          <w:szCs w:val="20"/>
          <w:lang w:eastAsia="en-US"/>
        </w:rPr>
      </w:pPr>
      <w:r w:rsidRPr="00E04332">
        <w:rPr>
          <w:rFonts w:ascii="Calibri" w:eastAsia="Calibri" w:hAnsi="Calibri" w:cs="Calibri"/>
          <w:b/>
          <w:kern w:val="28"/>
          <w:sz w:val="20"/>
          <w:szCs w:val="20"/>
          <w:lang w:eastAsia="en-US"/>
        </w:rPr>
        <w:t>CONTROL DE CALIDAD DE LOS AGREGADOS</w:t>
      </w:r>
    </w:p>
    <w:p w:rsidR="004F4C76" w:rsidRPr="00E04332" w:rsidRDefault="004F4C76" w:rsidP="007B5501">
      <w:pPr>
        <w:numPr>
          <w:ilvl w:val="0"/>
          <w:numId w:val="199"/>
        </w:numPr>
        <w:contextualSpacing/>
        <w:jc w:val="both"/>
        <w:rPr>
          <w:rFonts w:ascii="Calibri" w:hAnsi="Calibri" w:cs="Calibri"/>
          <w:spacing w:val="-1"/>
          <w:sz w:val="20"/>
          <w:szCs w:val="20"/>
        </w:rPr>
      </w:pPr>
      <w:r w:rsidRPr="00E04332">
        <w:rPr>
          <w:rFonts w:ascii="Calibri" w:hAnsi="Calibri" w:cs="Calibri"/>
          <w:spacing w:val="-1"/>
          <w:sz w:val="20"/>
          <w:szCs w:val="20"/>
        </w:rPr>
        <w:t>El control de calidad de los agregados se realizará con los siguientes ensayos:</w:t>
      </w:r>
    </w:p>
    <w:p w:rsidR="004F4C76" w:rsidRPr="00E04332" w:rsidRDefault="004F4C76" w:rsidP="007B5501">
      <w:pPr>
        <w:numPr>
          <w:ilvl w:val="1"/>
          <w:numId w:val="200"/>
        </w:numPr>
        <w:contextualSpacing/>
        <w:jc w:val="both"/>
        <w:rPr>
          <w:rFonts w:ascii="Calibri" w:hAnsi="Calibri" w:cs="Calibri"/>
          <w:spacing w:val="-1"/>
          <w:sz w:val="20"/>
          <w:szCs w:val="20"/>
        </w:rPr>
      </w:pPr>
      <w:r w:rsidRPr="00E04332">
        <w:rPr>
          <w:rFonts w:ascii="Calibri" w:hAnsi="Calibri" w:cs="Calibri"/>
          <w:spacing w:val="-1"/>
          <w:sz w:val="20"/>
          <w:szCs w:val="20"/>
        </w:rPr>
        <w:t>1 análisis granulométrico por cada 3,500 m2 de capa colocada.</w:t>
      </w:r>
    </w:p>
    <w:p w:rsidR="004F4C76" w:rsidRPr="00E04332" w:rsidRDefault="004F4C76" w:rsidP="007B5501">
      <w:pPr>
        <w:numPr>
          <w:ilvl w:val="1"/>
          <w:numId w:val="200"/>
        </w:numPr>
        <w:contextualSpacing/>
        <w:jc w:val="both"/>
        <w:rPr>
          <w:rFonts w:ascii="Calibri" w:hAnsi="Calibri" w:cs="Calibri"/>
          <w:spacing w:val="-1"/>
          <w:sz w:val="20"/>
          <w:szCs w:val="20"/>
        </w:rPr>
      </w:pPr>
      <w:r w:rsidRPr="00E04332">
        <w:rPr>
          <w:rFonts w:ascii="Calibri" w:hAnsi="Calibri" w:cs="Calibri"/>
          <w:spacing w:val="-1"/>
          <w:sz w:val="20"/>
          <w:szCs w:val="20"/>
        </w:rPr>
        <w:t>1 ensayo de desgaste Los Ángeles por mes, y cuando exista variación en la naturaleza del material.</w:t>
      </w:r>
    </w:p>
    <w:p w:rsidR="004F4C76" w:rsidRPr="00E04332" w:rsidRDefault="004F4C76" w:rsidP="007B5501">
      <w:pPr>
        <w:numPr>
          <w:ilvl w:val="1"/>
          <w:numId w:val="200"/>
        </w:numPr>
        <w:contextualSpacing/>
        <w:jc w:val="both"/>
        <w:rPr>
          <w:rFonts w:ascii="Calibri" w:hAnsi="Calibri" w:cs="Calibri"/>
          <w:spacing w:val="-1"/>
          <w:sz w:val="20"/>
          <w:szCs w:val="20"/>
        </w:rPr>
      </w:pPr>
      <w:r w:rsidRPr="00E04332">
        <w:rPr>
          <w:rFonts w:ascii="Calibri" w:hAnsi="Calibri" w:cs="Calibri"/>
          <w:spacing w:val="-1"/>
          <w:sz w:val="20"/>
          <w:szCs w:val="20"/>
        </w:rPr>
        <w:t>1 ensayo de resistencia al sulfato de sodio por mes.</w:t>
      </w:r>
    </w:p>
    <w:p w:rsidR="004F4C76" w:rsidRPr="00E04332" w:rsidRDefault="004F4C76" w:rsidP="007B5501">
      <w:pPr>
        <w:numPr>
          <w:ilvl w:val="1"/>
          <w:numId w:val="200"/>
        </w:numPr>
        <w:contextualSpacing/>
        <w:jc w:val="both"/>
        <w:rPr>
          <w:rFonts w:ascii="Calibri" w:hAnsi="Calibri" w:cs="Calibri"/>
          <w:spacing w:val="-1"/>
          <w:sz w:val="20"/>
          <w:szCs w:val="20"/>
        </w:rPr>
      </w:pPr>
      <w:r w:rsidRPr="00E04332">
        <w:rPr>
          <w:rFonts w:ascii="Calibri" w:hAnsi="Calibri" w:cs="Calibri"/>
          <w:spacing w:val="-1"/>
          <w:sz w:val="20"/>
          <w:szCs w:val="20"/>
        </w:rPr>
        <w:t>1ensayo de peso específico para cada 900 m3.</w:t>
      </w:r>
    </w:p>
    <w:p w:rsidR="004F4C76" w:rsidRPr="00E04332" w:rsidRDefault="004F4C76" w:rsidP="007B5501">
      <w:pPr>
        <w:numPr>
          <w:ilvl w:val="1"/>
          <w:numId w:val="200"/>
        </w:numPr>
        <w:contextualSpacing/>
        <w:jc w:val="both"/>
        <w:rPr>
          <w:rFonts w:ascii="Calibri" w:hAnsi="Calibri" w:cs="Calibri"/>
          <w:spacing w:val="-1"/>
          <w:sz w:val="20"/>
          <w:szCs w:val="20"/>
        </w:rPr>
      </w:pPr>
      <w:r w:rsidRPr="00E04332">
        <w:rPr>
          <w:rFonts w:ascii="Calibri" w:hAnsi="Calibri" w:cs="Calibri"/>
          <w:spacing w:val="-1"/>
          <w:sz w:val="20"/>
          <w:szCs w:val="20"/>
        </w:rPr>
        <w:t>1 ensayo de adherencia para cada envío de ligante bituminoso y siempre que hubiera variación en la naturaleza de los agregados.</w:t>
      </w:r>
    </w:p>
    <w:p w:rsidR="004F4C76" w:rsidRPr="00E04332" w:rsidRDefault="004F4C76" w:rsidP="007B5501">
      <w:pPr>
        <w:numPr>
          <w:ilvl w:val="1"/>
          <w:numId w:val="200"/>
        </w:numPr>
        <w:contextualSpacing/>
        <w:jc w:val="both"/>
        <w:rPr>
          <w:rFonts w:ascii="Calibri" w:hAnsi="Calibri" w:cs="Calibri"/>
          <w:spacing w:val="-1"/>
          <w:sz w:val="20"/>
          <w:szCs w:val="20"/>
        </w:rPr>
      </w:pPr>
      <w:r w:rsidRPr="00E04332">
        <w:rPr>
          <w:rFonts w:ascii="Calibri" w:hAnsi="Calibri" w:cs="Calibri"/>
          <w:spacing w:val="-1"/>
          <w:sz w:val="20"/>
          <w:szCs w:val="20"/>
        </w:rPr>
        <w:t>1 ensayo de porcentaje de caras fracturadas y cubicidad (laminaridad) por cada 10,000 m2 de capa colocada</w:t>
      </w:r>
    </w:p>
    <w:p w:rsidR="004F4C76" w:rsidRPr="00E04332" w:rsidRDefault="004F4C76" w:rsidP="004F4C76">
      <w:pPr>
        <w:ind w:left="709"/>
        <w:jc w:val="both"/>
        <w:rPr>
          <w:rFonts w:ascii="Calibri" w:eastAsia="Calibri" w:hAnsi="Calibri" w:cs="Calibri"/>
          <w:kern w:val="28"/>
          <w:sz w:val="20"/>
          <w:szCs w:val="20"/>
          <w:lang w:eastAsia="en-US"/>
        </w:rPr>
      </w:pPr>
    </w:p>
    <w:p w:rsidR="004F4C76" w:rsidRPr="00E04332" w:rsidRDefault="004F4C76" w:rsidP="004F4C76">
      <w:pPr>
        <w:ind w:left="709"/>
        <w:jc w:val="both"/>
        <w:rPr>
          <w:rFonts w:ascii="Calibri" w:eastAsia="Calibri" w:hAnsi="Calibri" w:cs="Calibri"/>
          <w:b/>
          <w:kern w:val="28"/>
          <w:sz w:val="20"/>
          <w:szCs w:val="20"/>
          <w:lang w:eastAsia="en-US"/>
        </w:rPr>
      </w:pPr>
      <w:r w:rsidRPr="00E04332">
        <w:rPr>
          <w:rFonts w:ascii="Calibri" w:eastAsia="Calibri" w:hAnsi="Calibri" w:cs="Calibri"/>
          <w:b/>
          <w:kern w:val="28"/>
          <w:sz w:val="20"/>
          <w:szCs w:val="20"/>
          <w:lang w:eastAsia="en-US"/>
        </w:rPr>
        <w:t>CONTROL DE CANTIDAD Y UNIFORMIDAD DEL AGREGADO</w:t>
      </w:r>
    </w:p>
    <w:p w:rsidR="004F4C76" w:rsidRPr="00E04332" w:rsidRDefault="004F4C76" w:rsidP="007B5501">
      <w:pPr>
        <w:numPr>
          <w:ilvl w:val="0"/>
          <w:numId w:val="199"/>
        </w:numPr>
        <w:contextualSpacing/>
        <w:jc w:val="both"/>
        <w:rPr>
          <w:rFonts w:ascii="Calibri" w:hAnsi="Calibri" w:cs="Calibri"/>
          <w:spacing w:val="-1"/>
          <w:sz w:val="20"/>
          <w:szCs w:val="20"/>
        </w:rPr>
      </w:pPr>
      <w:r w:rsidRPr="00E04332">
        <w:rPr>
          <w:rFonts w:ascii="Calibri" w:hAnsi="Calibri" w:cs="Calibri"/>
          <w:spacing w:val="-1"/>
          <w:sz w:val="20"/>
          <w:szCs w:val="20"/>
        </w:rPr>
        <w:t>En cada día de operación se efectuarán por lo menos dos controles de la cantidad aplicada de agregado.</w:t>
      </w:r>
    </w:p>
    <w:p w:rsidR="004F4C76" w:rsidRPr="00E04332" w:rsidRDefault="004F4C76" w:rsidP="007B5501">
      <w:pPr>
        <w:numPr>
          <w:ilvl w:val="0"/>
          <w:numId w:val="199"/>
        </w:numPr>
        <w:contextualSpacing/>
        <w:jc w:val="both"/>
        <w:rPr>
          <w:rFonts w:ascii="Calibri" w:hAnsi="Calibri" w:cs="Calibri"/>
          <w:spacing w:val="-1"/>
          <w:sz w:val="20"/>
          <w:szCs w:val="20"/>
        </w:rPr>
      </w:pPr>
      <w:r w:rsidRPr="00E04332">
        <w:rPr>
          <w:rFonts w:ascii="Calibri" w:hAnsi="Calibri" w:cs="Calibri"/>
          <w:spacing w:val="-1"/>
          <w:sz w:val="20"/>
          <w:szCs w:val="20"/>
        </w:rPr>
        <w:lastRenderedPageBreak/>
        <w:t>El control se realizará colocando alternadamente en la faja de trabajo, recipientes de peso y área conocidos. Por simples pesadas después del paso del distribuidor, se determinará la cantidad realmente esparcida de agregado. Este mismo agregado será utilizado en el ensayo de granulometría para control de la uniformidad del material utilizado.</w:t>
      </w:r>
    </w:p>
    <w:p w:rsidR="004F4C76" w:rsidRPr="00E04332" w:rsidRDefault="004F4C76" w:rsidP="004F4C76">
      <w:pPr>
        <w:ind w:left="709"/>
        <w:jc w:val="both"/>
        <w:rPr>
          <w:rFonts w:ascii="Calibri" w:eastAsia="Calibri" w:hAnsi="Calibri" w:cs="Calibri"/>
          <w:kern w:val="28"/>
          <w:sz w:val="20"/>
          <w:szCs w:val="20"/>
          <w:lang w:eastAsia="en-US"/>
        </w:rPr>
      </w:pPr>
    </w:p>
    <w:p w:rsidR="004F4C76" w:rsidRPr="00E04332" w:rsidRDefault="004F4C76" w:rsidP="004F4C76">
      <w:pPr>
        <w:ind w:left="709"/>
        <w:jc w:val="both"/>
        <w:rPr>
          <w:rFonts w:ascii="Calibri" w:eastAsia="Calibri" w:hAnsi="Calibri" w:cs="Calibri"/>
          <w:b/>
          <w:kern w:val="28"/>
          <w:sz w:val="20"/>
          <w:szCs w:val="20"/>
          <w:lang w:eastAsia="en-US"/>
        </w:rPr>
      </w:pPr>
      <w:r w:rsidRPr="00E04332">
        <w:rPr>
          <w:rFonts w:ascii="Calibri" w:eastAsia="Calibri" w:hAnsi="Calibri" w:cs="Calibri"/>
          <w:b/>
          <w:kern w:val="28"/>
          <w:sz w:val="20"/>
          <w:szCs w:val="20"/>
          <w:lang w:eastAsia="en-US"/>
        </w:rPr>
        <w:t>CONTROL DE UNIFORMIDAD DE APLICACIÓN DEL MATERIAL BITUMINOSO</w:t>
      </w:r>
    </w:p>
    <w:p w:rsidR="004F4C76" w:rsidRPr="00E04332" w:rsidRDefault="004F4C76" w:rsidP="007B5501">
      <w:pPr>
        <w:numPr>
          <w:ilvl w:val="0"/>
          <w:numId w:val="199"/>
        </w:numPr>
        <w:contextualSpacing/>
        <w:jc w:val="both"/>
        <w:rPr>
          <w:rFonts w:ascii="Calibri" w:hAnsi="Calibri" w:cs="Calibri"/>
          <w:spacing w:val="-1"/>
          <w:sz w:val="20"/>
          <w:szCs w:val="20"/>
        </w:rPr>
      </w:pPr>
      <w:r w:rsidRPr="00E04332">
        <w:rPr>
          <w:rFonts w:ascii="Calibri" w:hAnsi="Calibri" w:cs="Calibri"/>
          <w:spacing w:val="-1"/>
          <w:sz w:val="20"/>
          <w:szCs w:val="20"/>
        </w:rPr>
        <w:t xml:space="preserve">La uniformidad depende del equipo empleado en la distribución. Antes de iniciar el trabajo, se realizará una descarga de 15 a 30 segundos para controlar la uniformidad de distribución. </w:t>
      </w:r>
    </w:p>
    <w:p w:rsidR="004F4C76" w:rsidRPr="00E04332" w:rsidRDefault="004F4C76" w:rsidP="007B5501">
      <w:pPr>
        <w:numPr>
          <w:ilvl w:val="0"/>
          <w:numId w:val="199"/>
        </w:numPr>
        <w:contextualSpacing/>
        <w:jc w:val="both"/>
        <w:rPr>
          <w:rFonts w:ascii="Calibri" w:hAnsi="Calibri" w:cs="Calibri"/>
          <w:spacing w:val="-1"/>
          <w:sz w:val="20"/>
          <w:szCs w:val="20"/>
        </w:rPr>
      </w:pPr>
      <w:r w:rsidRPr="00E04332">
        <w:rPr>
          <w:rFonts w:ascii="Calibri" w:hAnsi="Calibri" w:cs="Calibri"/>
          <w:spacing w:val="-1"/>
          <w:sz w:val="20"/>
          <w:szCs w:val="20"/>
        </w:rPr>
        <w:t>Esta descarga puede efectuarse fuera de la plataforma o en la misma si el carro distribuidor tiene una caja colocada debajo de la barra de riego para recoger el ligante bituminoso.</w:t>
      </w:r>
    </w:p>
    <w:p w:rsidR="004F4C76" w:rsidRPr="00E04332" w:rsidRDefault="004F4C76" w:rsidP="004F4C76">
      <w:pPr>
        <w:ind w:left="709"/>
        <w:jc w:val="both"/>
        <w:rPr>
          <w:rFonts w:ascii="Calibri" w:eastAsia="Calibri" w:hAnsi="Calibri" w:cs="Calibri"/>
          <w:kern w:val="28"/>
          <w:sz w:val="20"/>
          <w:szCs w:val="20"/>
          <w:lang w:eastAsia="en-US"/>
        </w:rPr>
      </w:pPr>
    </w:p>
    <w:p w:rsidR="004F4C76" w:rsidRPr="00E04332" w:rsidRDefault="004F4C76" w:rsidP="004F4C76">
      <w:pPr>
        <w:ind w:left="709"/>
        <w:jc w:val="both"/>
        <w:rPr>
          <w:rFonts w:ascii="Calibri" w:eastAsia="Calibri" w:hAnsi="Calibri" w:cs="Calibri"/>
          <w:b/>
          <w:kern w:val="28"/>
          <w:sz w:val="20"/>
          <w:szCs w:val="20"/>
          <w:lang w:eastAsia="en-US"/>
        </w:rPr>
      </w:pPr>
      <w:r w:rsidRPr="00E04332">
        <w:rPr>
          <w:rFonts w:ascii="Calibri" w:eastAsia="Calibri" w:hAnsi="Calibri" w:cs="Calibri"/>
          <w:b/>
          <w:kern w:val="28"/>
          <w:sz w:val="20"/>
          <w:szCs w:val="20"/>
          <w:lang w:eastAsia="en-US"/>
        </w:rPr>
        <w:t>CONTROL GEOMÉTRICO</w:t>
      </w:r>
    </w:p>
    <w:p w:rsidR="004F4C76" w:rsidRPr="00E04332" w:rsidRDefault="004F4C76" w:rsidP="007B5501">
      <w:pPr>
        <w:numPr>
          <w:ilvl w:val="0"/>
          <w:numId w:val="199"/>
        </w:numPr>
        <w:contextualSpacing/>
        <w:jc w:val="both"/>
        <w:rPr>
          <w:rFonts w:ascii="Calibri" w:hAnsi="Calibri" w:cs="Calibri"/>
          <w:spacing w:val="-1"/>
          <w:sz w:val="20"/>
          <w:szCs w:val="20"/>
        </w:rPr>
      </w:pPr>
      <w:r w:rsidRPr="00E04332">
        <w:rPr>
          <w:rFonts w:ascii="Calibri" w:hAnsi="Calibri" w:cs="Calibri"/>
          <w:spacing w:val="-1"/>
          <w:sz w:val="20"/>
          <w:szCs w:val="20"/>
        </w:rPr>
        <w:t>En el tratamiento superficial, el control geométrico consiste en una verificación del acabado de la superficie. Se realizará con dos reglas, una de 3.00 m y otra de 1.00 m de longitud colocadas transversal y paralelamente al eje de la carretera respectivamente. La variación de la superficie entre dos puntos cualesquiera de contacto no debe exceder de 0.5 cm cuando se verifique con cualquiera de las reglas.</w:t>
      </w:r>
    </w:p>
    <w:p w:rsidR="004F4C76" w:rsidRPr="00E04332" w:rsidRDefault="004F4C76"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116: REPOSICION DE ALQUITRAN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alquitrán, a fin de impedir el ingreso de humedad a la estructura, de acuerdo a lo indicado por el fiscal de servicio y/o especificaciones técnicas descritas a continuación: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7B5501">
      <w:pPr>
        <w:numPr>
          <w:ilvl w:val="0"/>
          <w:numId w:val="279"/>
        </w:numPr>
        <w:contextualSpacing/>
        <w:jc w:val="both"/>
        <w:rPr>
          <w:rFonts w:ascii="Calibri" w:hAnsi="Calibri" w:cs="Calibri"/>
          <w:sz w:val="20"/>
          <w:szCs w:val="20"/>
        </w:rPr>
      </w:pPr>
      <w:r w:rsidRPr="00E04332">
        <w:rPr>
          <w:rFonts w:ascii="Calibri" w:hAnsi="Calibri" w:cs="Calibri"/>
          <w:sz w:val="20"/>
          <w:szCs w:val="20"/>
        </w:rPr>
        <w:t>El proveedor deberá proporcionar todos los materiales, herramientas y equipo necesarios para la ejecución de este ítem.</w:t>
      </w:r>
    </w:p>
    <w:p w:rsidR="004F4C76" w:rsidRPr="00E04332" w:rsidRDefault="004F4C76" w:rsidP="007B5501">
      <w:pPr>
        <w:numPr>
          <w:ilvl w:val="0"/>
          <w:numId w:val="279"/>
        </w:numPr>
        <w:contextualSpacing/>
        <w:jc w:val="both"/>
        <w:rPr>
          <w:rFonts w:ascii="Calibri" w:hAnsi="Calibri" w:cs="Calibri"/>
          <w:sz w:val="20"/>
          <w:szCs w:val="20"/>
        </w:rPr>
      </w:pPr>
      <w:r w:rsidRPr="00E04332">
        <w:rPr>
          <w:rFonts w:ascii="Calibri" w:hAnsi="Calibri" w:cs="Calibri"/>
          <w:sz w:val="20"/>
          <w:szCs w:val="20"/>
        </w:rPr>
        <w:t>En los trabajos de impermeabilización se emplearán: alquitrán o pintura bituminosa, previa la aprobación del fiscal de servicio.</w:t>
      </w:r>
    </w:p>
    <w:p w:rsidR="004F4C76" w:rsidRPr="00E04332" w:rsidRDefault="004F4C76" w:rsidP="004F4C76">
      <w:pPr>
        <w:ind w:left="1068"/>
        <w:contextualSpacing/>
        <w:jc w:val="both"/>
        <w:rPr>
          <w:rFonts w:ascii="Calibri" w:hAnsi="Calibri" w:cs="Calibri"/>
          <w:sz w:val="20"/>
          <w:szCs w:val="20"/>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jc w:val="both"/>
        <w:rPr>
          <w:rFonts w:ascii="Calibri" w:hAnsi="Calibri" w:cs="Calibri"/>
          <w:b/>
          <w:sz w:val="20"/>
          <w:szCs w:val="20"/>
          <w:lang w:eastAsia="en-US"/>
        </w:rPr>
      </w:pPr>
    </w:p>
    <w:p w:rsidR="004F4C76" w:rsidRPr="004F4C76" w:rsidRDefault="004F4C76" w:rsidP="007B5501">
      <w:pPr>
        <w:numPr>
          <w:ilvl w:val="1"/>
          <w:numId w:val="313"/>
        </w:numPr>
        <w:jc w:val="both"/>
        <w:rPr>
          <w:rFonts w:ascii="Calibri" w:hAnsi="Calibri" w:cs="Calibri"/>
          <w:b/>
          <w:color w:val="0070C0"/>
          <w:szCs w:val="20"/>
          <w:lang w:eastAsia="en-US"/>
        </w:rPr>
      </w:pPr>
      <w:r w:rsidRPr="004F4C76">
        <w:rPr>
          <w:rFonts w:ascii="Calibri" w:hAnsi="Calibri" w:cs="Calibri"/>
          <w:b/>
          <w:color w:val="0070C0"/>
          <w:szCs w:val="20"/>
          <w:lang w:eastAsia="en-US"/>
        </w:rPr>
        <w:t>REPOSICIONES DE CARPINTERÍA</w:t>
      </w:r>
    </w:p>
    <w:p w:rsidR="004F4C76" w:rsidRPr="00E04332" w:rsidRDefault="004F4C76" w:rsidP="004F4C76">
      <w:pPr>
        <w:ind w:left="360"/>
        <w:jc w:val="both"/>
        <w:rPr>
          <w:rFonts w:ascii="Calibri" w:hAnsi="Calibri" w:cs="Calibri"/>
          <w:b/>
          <w:color w:val="00B050"/>
          <w:szCs w:val="20"/>
          <w:lang w:eastAsia="en-US"/>
        </w:rPr>
      </w:pPr>
    </w:p>
    <w:p w:rsidR="004F4C76" w:rsidRPr="00E04332" w:rsidRDefault="00AF0086"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117: REPOSICIO</w:t>
      </w:r>
      <w:r w:rsidR="004F4C76" w:rsidRPr="00E04332">
        <w:rPr>
          <w:rFonts w:ascii="Calibri" w:eastAsia="Calibri" w:hAnsi="Calibri" w:cs="Calibri"/>
          <w:b/>
          <w:sz w:val="20"/>
          <w:szCs w:val="20"/>
          <w:u w:val="single"/>
          <w:lang w:eastAsia="en-US"/>
        </w:rPr>
        <w:t>N DE SILICONA ESTRUCTURAL PARA SELLADO DE VIDRIOS</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Sellador/adhesivo de silicona de alta calidad para vidrios, para evitar filtraciones pluviales que puedan malograr las infraestructuras, de acuerdo a lo indicado por el fiscal de servicio y/o especificaciones técnicas descritas a continuación: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Silicona de alto módulo, gran resistencia mecánica</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Deberá utilizarse un sellador de silicona bicomponente de cura neutra, de alto módulo y gran resistencia mecánica, ideal para una variedad de aplicaciones en acristalamiento y calafateo perimetral.</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Curado rápido, producto bicomponente</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Colores: negro y gris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Profundidad de junta de hasta 40 mm.</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deberá ser adecuado para usos en acristalamiento y calafateo perimetral, incluyendo junquillo</w:t>
      </w:r>
      <w:r w:rsidRPr="00E04332">
        <w:rPr>
          <w:rFonts w:ascii="Calibri" w:hAnsi="Calibri" w:cs="Calibri"/>
          <w:sz w:val="14"/>
          <w:szCs w:val="14"/>
        </w:rPr>
        <w:t xml:space="preserve"> </w:t>
      </w:r>
      <w:r w:rsidRPr="00E04332">
        <w:rPr>
          <w:rFonts w:ascii="Calibri" w:eastAsia="Calibri" w:hAnsi="Calibri" w:cs="Calibri"/>
          <w:sz w:val="20"/>
          <w:szCs w:val="20"/>
          <w:lang w:eastAsia="en-US"/>
        </w:rPr>
        <w:t>superior, junquillo inferior, junquillos de taco y otros típicos sellos de aire. Es particularmente apropiado como sello climático y como junquillo de tensión en sistemas de acristalamiento estructural de 2 lados e ideal para el sellado de juntas dentro del muro cortina o sistemas de ventanas.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trabajos deberán garantizar que sus las áreas intervenidas estén libres de defectos.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deberá utilizar un sellador de silicona mono o bi-componente,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aceptarán marcas chinas o de otra procedencia que no garanticen la durabilidad del mismo.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En cuanto a su ejecución primeramente se debe proceder al retiro de la silicona existente que esta seca y en mal estado, para luego de que este limpia el área se pueda aplicar el producto.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producto debe ser aplicado sellando totalmente todas las juntas de los vidrios, procediendo posteriormente a limpiar los vidrios si es que hay silicona excedente.</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considerar la reposición de los vidrios si es que durante la ejecución de los trabajos se contemplara la rotura de alguna pieza.</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presentar el certificado de calidad del producto o material colocado en el área de intervención.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AF0086"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118: REPOSICIO</w:t>
      </w:r>
      <w:r w:rsidR="004F4C76" w:rsidRPr="00E04332">
        <w:rPr>
          <w:rFonts w:ascii="Calibri" w:eastAsia="Calibri" w:hAnsi="Calibri" w:cs="Calibri"/>
          <w:b/>
          <w:sz w:val="20"/>
          <w:szCs w:val="20"/>
          <w:u w:val="single"/>
          <w:lang w:eastAsia="en-US"/>
        </w:rPr>
        <w:t>N DE VIDRIO CRUDO LAMINADO DE 6 MM</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vidrios laminados de 6mm, de acuerdo a lo indicado por el fiscal de servicio y/o especificaciones técnicas descritas a continuación: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vidrios serán de primera calidad y sin defectos, debiendo el PROVEEDOR presentar muestras de cada uno de los tipos a emplearse al FISCAL DE SERVICIO para su aprobación respectiva.</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masilla a utilizarse será hecha en base de aceite de linaza importado y tiza en polvo de marca garantizada.</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vidrios a emplearse serán laminados de 6 mm de espesor.</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será el único responsable por la calidad del vidrio suministrado, en consecuencia, deberá efectuar el reemplazo de los vidrios defectuosos o mal confeccionados</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D05399" w:rsidRDefault="00D05399" w:rsidP="004F4C76">
      <w:pPr>
        <w:spacing w:after="160"/>
        <w:ind w:left="709"/>
        <w:jc w:val="both"/>
        <w:rPr>
          <w:rFonts w:ascii="Calibri" w:eastAsia="Calibri" w:hAnsi="Calibri" w:cs="Calibri"/>
          <w:sz w:val="20"/>
          <w:szCs w:val="20"/>
          <w:lang w:eastAsia="en-US"/>
        </w:rPr>
      </w:pPr>
    </w:p>
    <w:p w:rsidR="00D05399" w:rsidRPr="00E04332" w:rsidRDefault="00D05399" w:rsidP="004F4C76">
      <w:pPr>
        <w:spacing w:after="160"/>
        <w:ind w:left="709"/>
        <w:jc w:val="both"/>
        <w:rPr>
          <w:rFonts w:ascii="Calibri" w:eastAsia="Calibri" w:hAnsi="Calibri" w:cs="Calibri"/>
          <w:sz w:val="20"/>
          <w:szCs w:val="20"/>
          <w:lang w:eastAsia="en-US"/>
        </w:rPr>
      </w:pPr>
    </w:p>
    <w:p w:rsidR="004F4C76" w:rsidRPr="00E04332" w:rsidRDefault="00AF0086"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lastRenderedPageBreak/>
        <w:t>ITEM 119: REPOSICIO</w:t>
      </w:r>
      <w:r w:rsidR="004F4C76" w:rsidRPr="00E04332">
        <w:rPr>
          <w:rFonts w:ascii="Calibri" w:eastAsia="Calibri" w:hAnsi="Calibri" w:cs="Calibri"/>
          <w:b/>
          <w:sz w:val="20"/>
          <w:szCs w:val="20"/>
          <w:u w:val="single"/>
          <w:lang w:eastAsia="en-US"/>
        </w:rPr>
        <w:t xml:space="preserve">N DE ESPEJOS BISELADOS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espejos en Vidrio Cristal claro biselado de 4 mm espesor con esquinas esmeriladas, de acuerdo a lo indicado por el fiscal de servicio y/o especificaciones técnicas descritas a continuación:</w:t>
      </w:r>
    </w:p>
    <w:p w:rsidR="004F4C76" w:rsidRPr="00E04332" w:rsidRDefault="004F4C76" w:rsidP="004F4C76">
      <w:pPr>
        <w:ind w:left="709"/>
        <w:contextualSpacing/>
        <w:jc w:val="both"/>
        <w:rPr>
          <w:rFonts w:ascii="Calibri" w:eastAsia="Calibri" w:hAnsi="Calibri" w:cs="Calibri"/>
          <w:sz w:val="20"/>
          <w:szCs w:val="20"/>
          <w:lang w:eastAsia="en-US"/>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Espejos en Vidrio Cristal claro biselado de 4 mm espesor con esquinas esmeriladas.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vidrio cristal claro biselado (o espejo) deberá ser de buena calidad, debiendo el proveedor presentar muestras al fiscal del servicio.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Previo a la instalación, el constructor verificará que las superficies sobre las cuales va a instalar el Espejo, estén planas y libres de imperfecciones.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Asimismo, la superficie deberá estar seca y libre de cualquier material o sustancia que pueda atacar el plateado.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espejos se montarán y se adherirán a la pared a través de una estructura independiente de aluminio que deberá estar distribuida en todo el perímetro del espejo.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Cabe hacer notar que los espejos deberán estar contenidos al nivel de la superficie del revestimiento, teniendo el debido cuidado de dejar previamente el rebaje necesario en la pared para su colocación.</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tiene la responsabilidad de resguardar el material previo a su colocación y entrega final, a objeto de evitar rayaduras, roturas u otras imperfecciones que dañe la integridad material.</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sz w:val="20"/>
          <w:szCs w:val="20"/>
          <w:u w:val="single"/>
          <w:lang w:eastAsia="en-US"/>
        </w:rPr>
        <w:t>I</w:t>
      </w:r>
      <w:r w:rsidR="00AF0086">
        <w:rPr>
          <w:rFonts w:ascii="Calibri" w:eastAsia="Calibri" w:hAnsi="Calibri" w:cs="Calibri"/>
          <w:b/>
          <w:sz w:val="20"/>
          <w:szCs w:val="20"/>
          <w:u w:val="single"/>
          <w:lang w:eastAsia="en-US"/>
        </w:rPr>
        <w:t>TEM 120: REPOSICIO</w:t>
      </w:r>
      <w:r w:rsidRPr="00E04332">
        <w:rPr>
          <w:rFonts w:ascii="Calibri" w:eastAsia="Calibri" w:hAnsi="Calibri" w:cs="Calibri"/>
          <w:b/>
          <w:sz w:val="20"/>
          <w:szCs w:val="20"/>
          <w:u w:val="single"/>
          <w:lang w:eastAsia="en-US"/>
        </w:rPr>
        <w:t>N DE FACHADA FLOTANTE Y/O VENTANA PROYECTANTE DE DOBLE VIDRIO</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comprende el retiro y reposición de fachada flotante con doble vidrio, de acuerdo a lo indicado por el fiscal de servicio y/o especificaciones técnicas descritas a continuación: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Fachada prefabricada con perfiles de aluminio compuesto por dos vidrios, uno exterior con espesor nominal de 6mm laminado, separados entre sí por un espacio entre los vidrios de 9 mm con aire seco, estanco, herméticamente cerrado al paso de la humedad y al vapor de agua y un vidrio de 5mm crudo ubicado al interior de los ambientes.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separación entre ambos vidrios está definida por un perfil metálico hueco de diseño especial cuyo interior contiene sales deshumectantes que evitan la presencia de humedad en el interior de la </w:t>
      </w:r>
      <w:r w:rsidRPr="00E04332">
        <w:rPr>
          <w:rFonts w:ascii="Calibri" w:eastAsia="Calibri" w:hAnsi="Calibri" w:cs="Calibri"/>
          <w:sz w:val="20"/>
          <w:szCs w:val="20"/>
          <w:lang w:eastAsia="en-US"/>
        </w:rPr>
        <w:lastRenderedPageBreak/>
        <w:t>cámara de aire. Para asegurar la hermeticidad del componente su perímetro posee un doble sellado de estanquidad constituido por: un sellador primario, a base de caucho de butilo, que conformará la barrera de vapor y un sellador secundario, a base de siliconas, que tiene como función principal otorgar solidez estructural al conjunto.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Vidrio laminado de acuerdo a norma (ASTM C-1172) (IRAM 12595) (UNE-EN12600:03)</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vidrio laminado requerido consiste en la unión de dos láminas de vidrio mediante una película intermedia de butiral de polivinilo (PVB), etil-vini-lacetato (EVA), resinas activadas por luz ultravioleta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lámina de PVB le confiere al vidrio una seguridad adicional ante roturas, ya que los fragmentos quebrados de vidrio quedan unidos a ella. El espesor final nominal del vidrio laminado será de 6 mm, incoloro con una transparencia entre el 75% y el 80%.</w:t>
      </w:r>
    </w:p>
    <w:p w:rsidR="004F4C76" w:rsidRPr="00E04332" w:rsidRDefault="004F4C76" w:rsidP="004F4C76">
      <w:pPr>
        <w:ind w:left="709"/>
        <w:contextualSpacing/>
        <w:jc w:val="both"/>
        <w:rPr>
          <w:rFonts w:ascii="Calibri" w:eastAsia="Calibri" w:hAnsi="Calibri" w:cs="Calibri"/>
          <w:sz w:val="20"/>
          <w:szCs w:val="20"/>
          <w:lang w:eastAsia="en-US"/>
        </w:rPr>
      </w:pPr>
    </w:p>
    <w:tbl>
      <w:tblPr>
        <w:tblW w:w="7848"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1"/>
        <w:gridCol w:w="1519"/>
        <w:gridCol w:w="2287"/>
        <w:gridCol w:w="1587"/>
        <w:gridCol w:w="1434"/>
      </w:tblGrid>
      <w:tr w:rsidR="004F4C76" w:rsidRPr="00E04332" w:rsidTr="00AF0086">
        <w:trPr>
          <w:trHeight w:val="6"/>
        </w:trPr>
        <w:tc>
          <w:tcPr>
            <w:tcW w:w="1021" w:type="dxa"/>
            <w:shd w:val="clear" w:color="auto" w:fill="BFBFBF"/>
            <w:vAlign w:val="center"/>
          </w:tcPr>
          <w:p w:rsidR="004F4C76" w:rsidRPr="00AF0086" w:rsidRDefault="004F4C76" w:rsidP="004F4C76">
            <w:pPr>
              <w:ind w:left="33"/>
              <w:jc w:val="center"/>
              <w:rPr>
                <w:rFonts w:ascii="Calibri" w:eastAsia="Calibri" w:hAnsi="Calibri" w:cs="Calibri"/>
                <w:sz w:val="16"/>
                <w:szCs w:val="16"/>
                <w:lang w:eastAsia="en-US"/>
              </w:rPr>
            </w:pPr>
            <w:r w:rsidRPr="00AF0086">
              <w:rPr>
                <w:rFonts w:ascii="Calibri" w:eastAsia="Calibri" w:hAnsi="Calibri" w:cs="Calibri"/>
                <w:sz w:val="16"/>
                <w:szCs w:val="16"/>
                <w:lang w:eastAsia="en-US"/>
              </w:rPr>
              <w:t>TIPO VIDRIO DE SEGURIDAD</w:t>
            </w:r>
          </w:p>
        </w:tc>
        <w:tc>
          <w:tcPr>
            <w:tcW w:w="1519" w:type="dxa"/>
            <w:shd w:val="clear" w:color="auto" w:fill="BFBFBF"/>
            <w:vAlign w:val="center"/>
          </w:tcPr>
          <w:p w:rsidR="004F4C76" w:rsidRPr="00AF0086" w:rsidRDefault="004F4C76" w:rsidP="004F4C76">
            <w:pPr>
              <w:jc w:val="center"/>
              <w:rPr>
                <w:rFonts w:ascii="Calibri" w:eastAsia="Calibri" w:hAnsi="Calibri" w:cs="Calibri"/>
                <w:sz w:val="16"/>
                <w:szCs w:val="16"/>
                <w:lang w:eastAsia="en-US"/>
              </w:rPr>
            </w:pPr>
            <w:r w:rsidRPr="00AF0086">
              <w:rPr>
                <w:rFonts w:ascii="Calibri" w:eastAsia="Calibri" w:hAnsi="Calibri" w:cs="Calibri"/>
                <w:sz w:val="16"/>
                <w:szCs w:val="16"/>
                <w:lang w:eastAsia="en-US"/>
              </w:rPr>
              <w:t>ESPESOR Y COMPOSICIÓN</w:t>
            </w:r>
          </w:p>
        </w:tc>
        <w:tc>
          <w:tcPr>
            <w:tcW w:w="2287" w:type="dxa"/>
            <w:shd w:val="clear" w:color="auto" w:fill="BFBFBF"/>
            <w:vAlign w:val="center"/>
          </w:tcPr>
          <w:p w:rsidR="004F4C76" w:rsidRPr="00AF0086" w:rsidRDefault="004F4C76" w:rsidP="004F4C76">
            <w:pPr>
              <w:ind w:left="151"/>
              <w:jc w:val="center"/>
              <w:rPr>
                <w:rFonts w:ascii="Calibri" w:eastAsia="Calibri" w:hAnsi="Calibri" w:cs="Calibri"/>
                <w:sz w:val="16"/>
                <w:szCs w:val="16"/>
                <w:lang w:eastAsia="en-US"/>
              </w:rPr>
            </w:pPr>
            <w:r w:rsidRPr="00AF0086">
              <w:rPr>
                <w:rFonts w:ascii="Calibri" w:eastAsia="Calibri" w:hAnsi="Calibri" w:cs="Calibri"/>
                <w:sz w:val="16"/>
                <w:szCs w:val="16"/>
                <w:lang w:eastAsia="en-US"/>
              </w:rPr>
              <w:t>CLASE VIDRIO DE SEGURIDAD NORMA IRAM 12556</w:t>
            </w:r>
          </w:p>
        </w:tc>
        <w:tc>
          <w:tcPr>
            <w:tcW w:w="1587" w:type="dxa"/>
            <w:shd w:val="clear" w:color="auto" w:fill="BFBFBF"/>
            <w:vAlign w:val="center"/>
          </w:tcPr>
          <w:p w:rsidR="004F4C76" w:rsidRPr="00AF0086" w:rsidRDefault="004F4C76" w:rsidP="004F4C76">
            <w:pPr>
              <w:ind w:left="257"/>
              <w:jc w:val="center"/>
              <w:rPr>
                <w:rFonts w:ascii="Calibri" w:eastAsia="Calibri" w:hAnsi="Calibri" w:cs="Calibri"/>
                <w:sz w:val="16"/>
                <w:szCs w:val="16"/>
                <w:lang w:eastAsia="en-US"/>
              </w:rPr>
            </w:pPr>
            <w:r w:rsidRPr="00AF0086">
              <w:rPr>
                <w:rFonts w:ascii="Calibri" w:eastAsia="Calibri" w:hAnsi="Calibri" w:cs="Calibri"/>
                <w:sz w:val="16"/>
                <w:szCs w:val="16"/>
                <w:lang w:eastAsia="en-US"/>
              </w:rPr>
              <w:t>ESPESOR NOMINAL</w:t>
            </w:r>
          </w:p>
        </w:tc>
        <w:tc>
          <w:tcPr>
            <w:tcW w:w="1434" w:type="dxa"/>
            <w:shd w:val="clear" w:color="auto" w:fill="BFBFBF"/>
            <w:vAlign w:val="center"/>
          </w:tcPr>
          <w:p w:rsidR="004F4C76" w:rsidRPr="00AF0086" w:rsidRDefault="004F4C76" w:rsidP="004F4C76">
            <w:pPr>
              <w:ind w:left="176"/>
              <w:jc w:val="center"/>
              <w:rPr>
                <w:rFonts w:ascii="Calibri" w:eastAsia="Calibri" w:hAnsi="Calibri" w:cs="Calibri"/>
                <w:sz w:val="16"/>
                <w:szCs w:val="16"/>
                <w:lang w:eastAsia="en-US"/>
              </w:rPr>
            </w:pPr>
            <w:r w:rsidRPr="00AF0086">
              <w:rPr>
                <w:rFonts w:ascii="Calibri" w:eastAsia="Calibri" w:hAnsi="Calibri" w:cs="Calibri"/>
                <w:sz w:val="16"/>
                <w:szCs w:val="16"/>
                <w:lang w:eastAsia="en-US"/>
              </w:rPr>
              <w:t>TAMAÑO MÁXIMO M2</w:t>
            </w:r>
          </w:p>
        </w:tc>
      </w:tr>
      <w:tr w:rsidR="004F4C76" w:rsidRPr="00E04332" w:rsidTr="00AF0086">
        <w:trPr>
          <w:trHeight w:val="4"/>
        </w:trPr>
        <w:tc>
          <w:tcPr>
            <w:tcW w:w="1021" w:type="dxa"/>
            <w:shd w:val="clear" w:color="auto" w:fill="auto"/>
            <w:vAlign w:val="center"/>
          </w:tcPr>
          <w:p w:rsidR="004F4C76" w:rsidRPr="00AF0086" w:rsidRDefault="004F4C76" w:rsidP="004F4C76">
            <w:pPr>
              <w:ind w:left="33"/>
              <w:jc w:val="center"/>
              <w:rPr>
                <w:rFonts w:ascii="Calibri" w:eastAsia="Calibri" w:hAnsi="Calibri" w:cs="Calibri"/>
                <w:sz w:val="16"/>
                <w:szCs w:val="16"/>
                <w:lang w:eastAsia="en-US"/>
              </w:rPr>
            </w:pPr>
            <w:r w:rsidRPr="00AF0086">
              <w:rPr>
                <w:rFonts w:ascii="Calibri" w:eastAsia="Calibri" w:hAnsi="Calibri" w:cs="Calibri"/>
                <w:sz w:val="16"/>
                <w:szCs w:val="16"/>
                <w:lang w:eastAsia="en-US"/>
              </w:rPr>
              <w:t>LAMINADO</w:t>
            </w:r>
          </w:p>
        </w:tc>
        <w:tc>
          <w:tcPr>
            <w:tcW w:w="1519" w:type="dxa"/>
            <w:shd w:val="clear" w:color="auto" w:fill="auto"/>
            <w:vAlign w:val="center"/>
          </w:tcPr>
          <w:p w:rsidR="004F4C76" w:rsidRPr="00AF0086" w:rsidRDefault="004F4C76" w:rsidP="004F4C76">
            <w:pPr>
              <w:jc w:val="center"/>
              <w:rPr>
                <w:rFonts w:ascii="Calibri" w:eastAsia="Calibri" w:hAnsi="Calibri" w:cs="Calibri"/>
                <w:sz w:val="16"/>
                <w:szCs w:val="16"/>
                <w:lang w:eastAsia="en-US"/>
              </w:rPr>
            </w:pPr>
            <w:r w:rsidRPr="00AF0086">
              <w:rPr>
                <w:rFonts w:ascii="Calibri" w:eastAsia="Calibri" w:hAnsi="Calibri" w:cs="Calibri"/>
                <w:sz w:val="16"/>
                <w:szCs w:val="16"/>
                <w:lang w:eastAsia="en-US"/>
              </w:rPr>
              <w:t>6.76MM (3/.76/3)</w:t>
            </w:r>
          </w:p>
        </w:tc>
        <w:tc>
          <w:tcPr>
            <w:tcW w:w="2287" w:type="dxa"/>
            <w:shd w:val="clear" w:color="auto" w:fill="auto"/>
            <w:vAlign w:val="center"/>
          </w:tcPr>
          <w:p w:rsidR="004F4C76" w:rsidRPr="00AF0086" w:rsidRDefault="004F4C76" w:rsidP="004F4C76">
            <w:pPr>
              <w:ind w:left="151"/>
              <w:jc w:val="center"/>
              <w:rPr>
                <w:rFonts w:ascii="Calibri" w:eastAsia="Calibri" w:hAnsi="Calibri" w:cs="Calibri"/>
                <w:sz w:val="16"/>
                <w:szCs w:val="16"/>
                <w:lang w:eastAsia="en-US"/>
              </w:rPr>
            </w:pPr>
            <w:r w:rsidRPr="00AF0086">
              <w:rPr>
                <w:rFonts w:ascii="Calibri" w:eastAsia="Calibri" w:hAnsi="Calibri" w:cs="Calibri"/>
                <w:sz w:val="16"/>
                <w:szCs w:val="16"/>
                <w:lang w:eastAsia="en-US"/>
              </w:rPr>
              <w:t>A</w:t>
            </w:r>
          </w:p>
        </w:tc>
        <w:tc>
          <w:tcPr>
            <w:tcW w:w="1587" w:type="dxa"/>
            <w:shd w:val="clear" w:color="auto" w:fill="auto"/>
            <w:vAlign w:val="center"/>
          </w:tcPr>
          <w:p w:rsidR="004F4C76" w:rsidRPr="00AF0086" w:rsidRDefault="004F4C76" w:rsidP="004F4C76">
            <w:pPr>
              <w:ind w:left="257"/>
              <w:jc w:val="center"/>
              <w:rPr>
                <w:rFonts w:ascii="Calibri" w:eastAsia="Calibri" w:hAnsi="Calibri" w:cs="Calibri"/>
                <w:sz w:val="16"/>
                <w:szCs w:val="16"/>
                <w:lang w:eastAsia="en-US"/>
              </w:rPr>
            </w:pPr>
            <w:r w:rsidRPr="00AF0086">
              <w:rPr>
                <w:rFonts w:ascii="Calibri" w:eastAsia="Calibri" w:hAnsi="Calibri" w:cs="Calibri"/>
                <w:sz w:val="16"/>
                <w:szCs w:val="16"/>
                <w:lang w:eastAsia="en-US"/>
              </w:rPr>
              <w:t>3 + 3</w:t>
            </w:r>
          </w:p>
        </w:tc>
        <w:tc>
          <w:tcPr>
            <w:tcW w:w="1434" w:type="dxa"/>
            <w:shd w:val="clear" w:color="auto" w:fill="auto"/>
            <w:vAlign w:val="center"/>
          </w:tcPr>
          <w:p w:rsidR="004F4C76" w:rsidRPr="00AF0086" w:rsidRDefault="004F4C76" w:rsidP="004F4C76">
            <w:pPr>
              <w:ind w:left="34"/>
              <w:jc w:val="center"/>
              <w:rPr>
                <w:rFonts w:ascii="Calibri" w:eastAsia="Calibri" w:hAnsi="Calibri" w:cs="Calibri"/>
                <w:sz w:val="16"/>
                <w:szCs w:val="16"/>
                <w:lang w:eastAsia="en-US"/>
              </w:rPr>
            </w:pPr>
            <w:r w:rsidRPr="00AF0086">
              <w:rPr>
                <w:rFonts w:ascii="Calibri" w:eastAsia="Calibri" w:hAnsi="Calibri" w:cs="Calibri"/>
                <w:sz w:val="16"/>
                <w:szCs w:val="16"/>
                <w:lang w:eastAsia="en-US"/>
              </w:rPr>
              <w:t>3.00</w:t>
            </w:r>
          </w:p>
        </w:tc>
      </w:tr>
      <w:tr w:rsidR="004F4C76" w:rsidRPr="00E04332" w:rsidTr="00AF0086">
        <w:trPr>
          <w:trHeight w:val="4"/>
        </w:trPr>
        <w:tc>
          <w:tcPr>
            <w:tcW w:w="2540" w:type="dxa"/>
            <w:gridSpan w:val="2"/>
            <w:shd w:val="clear" w:color="auto" w:fill="auto"/>
            <w:vAlign w:val="center"/>
          </w:tcPr>
          <w:p w:rsidR="004F4C76" w:rsidRPr="00AF0086" w:rsidRDefault="004F4C76" w:rsidP="004F4C76">
            <w:pPr>
              <w:ind w:left="33"/>
              <w:jc w:val="center"/>
              <w:rPr>
                <w:rFonts w:ascii="Calibri" w:eastAsia="Calibri" w:hAnsi="Calibri" w:cs="Calibri"/>
                <w:sz w:val="16"/>
                <w:szCs w:val="16"/>
                <w:lang w:eastAsia="en-US"/>
              </w:rPr>
            </w:pPr>
            <w:r w:rsidRPr="00AF0086">
              <w:rPr>
                <w:rFonts w:ascii="Calibri" w:eastAsia="Calibri" w:hAnsi="Calibri" w:cs="Calibri"/>
                <w:sz w:val="16"/>
                <w:szCs w:val="16"/>
                <w:lang w:eastAsia="en-US"/>
              </w:rPr>
              <w:t>NORMA UNE-EN 12600/03          ENSAYO PENDULAR VIDRIO TIPO A</w:t>
            </w:r>
          </w:p>
        </w:tc>
        <w:tc>
          <w:tcPr>
            <w:tcW w:w="2287" w:type="dxa"/>
            <w:shd w:val="clear" w:color="auto" w:fill="auto"/>
            <w:vAlign w:val="center"/>
          </w:tcPr>
          <w:p w:rsidR="004F4C76" w:rsidRPr="00AF0086" w:rsidRDefault="004F4C76" w:rsidP="004F4C76">
            <w:pPr>
              <w:ind w:left="151"/>
              <w:jc w:val="center"/>
              <w:rPr>
                <w:rFonts w:ascii="Calibri" w:eastAsia="Calibri" w:hAnsi="Calibri" w:cs="Calibri"/>
                <w:sz w:val="16"/>
                <w:szCs w:val="16"/>
                <w:lang w:eastAsia="en-US"/>
              </w:rPr>
            </w:pPr>
            <w:r w:rsidRPr="00AF0086">
              <w:rPr>
                <w:rFonts w:ascii="Calibri" w:eastAsia="Calibri" w:hAnsi="Calibri" w:cs="Calibri"/>
                <w:sz w:val="16"/>
                <w:szCs w:val="16"/>
                <w:lang w:eastAsia="en-US"/>
              </w:rPr>
              <w:t>300 MM</w:t>
            </w:r>
          </w:p>
        </w:tc>
        <w:tc>
          <w:tcPr>
            <w:tcW w:w="1587" w:type="dxa"/>
            <w:shd w:val="clear" w:color="auto" w:fill="auto"/>
            <w:vAlign w:val="center"/>
          </w:tcPr>
          <w:p w:rsidR="004F4C76" w:rsidRPr="00AF0086" w:rsidRDefault="004F4C76" w:rsidP="004F4C76">
            <w:pPr>
              <w:ind w:left="257"/>
              <w:jc w:val="center"/>
              <w:rPr>
                <w:rFonts w:ascii="Calibri" w:eastAsia="Calibri" w:hAnsi="Calibri" w:cs="Calibri"/>
                <w:sz w:val="16"/>
                <w:szCs w:val="16"/>
                <w:lang w:eastAsia="en-US"/>
              </w:rPr>
            </w:pPr>
            <w:r w:rsidRPr="00AF0086">
              <w:rPr>
                <w:rFonts w:ascii="Calibri" w:eastAsia="Calibri" w:hAnsi="Calibri" w:cs="Calibri"/>
                <w:sz w:val="16"/>
                <w:szCs w:val="16"/>
                <w:lang w:eastAsia="en-US"/>
              </w:rPr>
              <w:t>450 MM</w:t>
            </w:r>
          </w:p>
        </w:tc>
        <w:tc>
          <w:tcPr>
            <w:tcW w:w="1434" w:type="dxa"/>
            <w:shd w:val="clear" w:color="auto" w:fill="auto"/>
            <w:vAlign w:val="center"/>
          </w:tcPr>
          <w:p w:rsidR="004F4C76" w:rsidRPr="00AF0086" w:rsidRDefault="004F4C76" w:rsidP="004F4C76">
            <w:pPr>
              <w:ind w:left="176"/>
              <w:jc w:val="center"/>
              <w:rPr>
                <w:rFonts w:ascii="Calibri" w:eastAsia="Calibri" w:hAnsi="Calibri" w:cs="Calibri"/>
                <w:sz w:val="16"/>
                <w:szCs w:val="16"/>
                <w:lang w:eastAsia="en-US"/>
              </w:rPr>
            </w:pPr>
            <w:r w:rsidRPr="00AF0086">
              <w:rPr>
                <w:rFonts w:ascii="Calibri" w:eastAsia="Calibri" w:hAnsi="Calibri" w:cs="Calibri"/>
                <w:sz w:val="16"/>
                <w:szCs w:val="16"/>
                <w:lang w:eastAsia="en-US"/>
              </w:rPr>
              <w:t>1200 MM</w:t>
            </w:r>
          </w:p>
        </w:tc>
      </w:tr>
      <w:tr w:rsidR="004F4C76" w:rsidRPr="00E04332" w:rsidTr="00A02A7E">
        <w:trPr>
          <w:trHeight w:val="4"/>
        </w:trPr>
        <w:tc>
          <w:tcPr>
            <w:tcW w:w="7848" w:type="dxa"/>
            <w:gridSpan w:val="5"/>
            <w:shd w:val="clear" w:color="auto" w:fill="auto"/>
            <w:vAlign w:val="center"/>
          </w:tcPr>
          <w:p w:rsidR="004F4C76" w:rsidRPr="00AF0086" w:rsidRDefault="004F4C76" w:rsidP="004F4C76">
            <w:pPr>
              <w:ind w:left="33"/>
              <w:jc w:val="center"/>
              <w:rPr>
                <w:rFonts w:ascii="Calibri" w:eastAsia="Calibri" w:hAnsi="Calibri" w:cs="Calibri"/>
                <w:sz w:val="16"/>
                <w:szCs w:val="16"/>
                <w:lang w:eastAsia="en-US"/>
              </w:rPr>
            </w:pPr>
            <w:r w:rsidRPr="00AF0086">
              <w:rPr>
                <w:rFonts w:ascii="Calibri" w:eastAsia="Calibri" w:hAnsi="Calibri" w:cs="Calibri"/>
                <w:sz w:val="16"/>
                <w:szCs w:val="16"/>
                <w:lang w:eastAsia="en-US"/>
              </w:rPr>
              <w:t>NO SE ROMPE O SE ROMPE EN FORMA SEGURA</w:t>
            </w:r>
          </w:p>
        </w:tc>
      </w:tr>
    </w:tbl>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vidrio crudo interior debe ser un cristal plano incoloro transparente, libre de distorsión que tiene sus caras planas y paralelas con sus superficies brillantes, pulidas a fuego.  De espesor constante y masa homogénea debe presentar una transparencia perfecta superior al 85%.</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perfiles que componen el sistema de fachada flotante y carpintería de aluminio, debe ser de aleación y temple AA6063-T5, AA6063-T6 y ser extruidos bajo la norma NTE INEN 2250, ASTM B-221 (Especificación para la extrusión de piezas de aluminio) y ASTM B-244 (Espesor de la capa anódica y pintura).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Silicona estructural:</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Sellador de silicona mono o bi-componente,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Sellado climático:</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Siliconas fabricadas bajo las normas ASTM D 2240 (Método de ensayo para determinar la durometría), ASTM D 412 (Método de ensayo para determinar la tensión de elementos termoplásticos y vulcanizados), ASTM D 624 (Máximo estiramiento).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Empaques:</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Burletes extruidos de Cloruro de Polivinilo que tienen la función de sellante. En caso de rotura del vidrio, el empaque sellado ayudará a que el vidrio se no desprenda de la estructura portante.</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Cinta adherente:</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Cinta de doble contacto para uso estructural deberá ser fabricada bajo la norma ASTM D-882 (Método de ensayo para determinar las propiedades de tensión de cintas plásticas) y ASTM D-2240 (Método de ensayo para determinar la durometría de cintas plásticas).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Espaciador de cámara de aire de 9mm de espuma flexible, de silicona espaciador que proporcionan el máximo en aislamiento perimetral para el sellado de los vidrios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Anclajes y otros:</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elementos de fijación de la estructura de aluminio de la fachada flotante a la estructura portante del edificio, podrán ser de aluminio aleación AA6063-T5, AA6063-T6, AA6061-T6, según indican en los planos del proyecto. Los pernos de sujeción podrán ser de aluminio, de acero SAE 2, SAE 5 con tratamiento de zinc o cadmio o de acero inoxidable.</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Materiales y su normativa:</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Estructura metálica de aluminio: Los perfiles que componen el sistema de fachadas flotantes con silicona estructural deberán ser fabricados bajo la Norma AA-6063 aleación T5 (Aleación de aluminio para aplicaciones arquitectónicas, con envejecimiento artificial), cuya extrusión deberá cumplir la norma ASTM B-221 (Especificación para la extrusión de piezas de aluminio) y ASTM B-244 (Espesor de capa anódica y pintura)</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Vidrios de seguridad: Para el caso de cristales laminados serán fabricados bajo las Normas ASTM C-1172.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Empaques: Cinta de doble contacto para uso estructural deberá ser fabricada bajo la norma ASTM D-882 (Método de ensayo para determinar las propiedades de tensión de cintas plásticas) y ASTM D-2240 (Método de ensayo para determinar la durometría de cintas plásticas).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Espaciadores estructurales en EPDM extruído, bajo norma de fabricación TR-442E ¼” F.C. y ASTM D-412 (Método de ensayo para determinar la tensión de elementos termoplásticos y vulcanizados).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Sellado climático: Siliconas fabricadas bajo las normas ASTM D 2240 (Método de ensayo para determinar la durometría ), ASTM D 412 (Método de ensayo para determinar la tensión de elementos termoplásticos y vulcanizados), ASTM D 624 ( Máximo estiramiento), TT-S-001543 A- COM-NBS (Clase A para selladores de silicona para edificios), TTS-S-00230C COM-NBS (Clase A para 01 componente de selladores de edificios) y MIL-S-8802 (Tiempo de curado del sellador de silicón).</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Silicona estructural: Silicona estructural bi-componente, fabricada bajo las normas, ASTM D 412 (Método de ensayo para determinar la tensión de elementos termoplásticos y vulcanizados), ASTM D 2240 (Método de ensayo para determinar la durabilidad de cintas plásticas), ASTM C 719 Método </w:t>
      </w:r>
      <w:r w:rsidRPr="00E04332">
        <w:rPr>
          <w:rFonts w:ascii="Calibri" w:eastAsia="Calibri" w:hAnsi="Calibri" w:cs="Calibri"/>
          <w:sz w:val="20"/>
          <w:szCs w:val="20"/>
          <w:lang w:eastAsia="en-US"/>
        </w:rPr>
        <w:lastRenderedPageBreak/>
        <w:t>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la total adhesión de los vidrios a la estructura de aluminio, mediante rigurosas pruebas de laboratorio.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Anclajes y otros: Todos los elementos de sujeción de la estructura de las Fachadas Flotantes con silicona estructural a la AREA DE INTERVENCIÓN gruesa, podrán ser de aluminio anodizado o de Acero A-37 zincado y pintado con pintura anticorrosivo, según manden los planos de anclaje del proyecto. De igual modo, todos los accesorios para aperturas de puertas y mamparas serán en aluminio anodizado o acero inoxidable.</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presentar el certificado de calidad del producto o material colocado en el área de intervención.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p>
    <w:p w:rsidR="00125000" w:rsidRDefault="00125000" w:rsidP="004F4C76">
      <w:pPr>
        <w:ind w:left="709"/>
        <w:jc w:val="both"/>
        <w:rPr>
          <w:rFonts w:ascii="Calibri" w:eastAsia="Calibri" w:hAnsi="Calibri" w:cs="Calibri"/>
          <w:b/>
          <w:sz w:val="20"/>
          <w:szCs w:val="20"/>
          <w:u w:val="single"/>
          <w:lang w:eastAsia="en-US"/>
        </w:rPr>
      </w:pPr>
    </w:p>
    <w:p w:rsidR="004F4C76" w:rsidRPr="00E04332" w:rsidRDefault="00AF0086"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121: REPOSICIO</w:t>
      </w:r>
      <w:r w:rsidR="004F4C76" w:rsidRPr="00E04332">
        <w:rPr>
          <w:rFonts w:ascii="Calibri" w:eastAsia="Calibri" w:hAnsi="Calibri" w:cs="Calibri"/>
          <w:b/>
          <w:sz w:val="20"/>
          <w:szCs w:val="20"/>
          <w:u w:val="single"/>
          <w:lang w:eastAsia="en-US"/>
        </w:rPr>
        <w:t>N DE FACHADA FLOTANTE Y/O VENTANA P</w:t>
      </w:r>
      <w:r w:rsidR="004F4C76">
        <w:rPr>
          <w:rFonts w:ascii="Calibri" w:eastAsia="Calibri" w:hAnsi="Calibri" w:cs="Calibri"/>
          <w:b/>
          <w:sz w:val="20"/>
          <w:szCs w:val="20"/>
          <w:u w:val="single"/>
          <w:lang w:eastAsia="en-US"/>
        </w:rPr>
        <w:t xml:space="preserve">ROYECTANTE DE VIDRIO LAMINADO E= </w:t>
      </w:r>
      <w:r w:rsidR="004F4C76" w:rsidRPr="00E04332">
        <w:rPr>
          <w:rFonts w:ascii="Calibri" w:eastAsia="Calibri" w:hAnsi="Calibri" w:cs="Calibri"/>
          <w:b/>
          <w:sz w:val="20"/>
          <w:szCs w:val="20"/>
          <w:u w:val="single"/>
          <w:lang w:eastAsia="en-US"/>
        </w:rPr>
        <w:t>6</w:t>
      </w:r>
      <w:r w:rsidR="004F4C76">
        <w:rPr>
          <w:rFonts w:ascii="Calibri" w:eastAsia="Calibri" w:hAnsi="Calibri" w:cs="Calibri"/>
          <w:b/>
          <w:sz w:val="20"/>
          <w:szCs w:val="20"/>
          <w:u w:val="single"/>
          <w:lang w:eastAsia="en-US"/>
        </w:rPr>
        <w:t xml:space="preserve"> </w:t>
      </w:r>
      <w:r w:rsidR="004F4C76" w:rsidRPr="00E04332">
        <w:rPr>
          <w:rFonts w:ascii="Calibri" w:eastAsia="Calibri" w:hAnsi="Calibri" w:cs="Calibri"/>
          <w:b/>
          <w:sz w:val="20"/>
          <w:szCs w:val="20"/>
          <w:u w:val="single"/>
          <w:lang w:eastAsia="en-US"/>
        </w:rPr>
        <w:t>MM INC</w:t>
      </w:r>
      <w:r w:rsidR="004F4C76">
        <w:rPr>
          <w:rFonts w:ascii="Calibri" w:eastAsia="Calibri" w:hAnsi="Calibri" w:cs="Calibri"/>
          <w:b/>
          <w:sz w:val="20"/>
          <w:szCs w:val="20"/>
          <w:u w:val="single"/>
          <w:lang w:eastAsia="en-US"/>
        </w:rPr>
        <w:t>.</w:t>
      </w:r>
      <w:r w:rsidR="004F4C76" w:rsidRPr="00E04332">
        <w:rPr>
          <w:rFonts w:ascii="Calibri" w:eastAsia="Calibri" w:hAnsi="Calibri" w:cs="Calibri"/>
          <w:b/>
          <w:sz w:val="20"/>
          <w:szCs w:val="20"/>
          <w:u w:val="single"/>
          <w:lang w:eastAsia="en-US"/>
        </w:rPr>
        <w:t xml:space="preserve"> EST</w:t>
      </w:r>
      <w:r w:rsidR="004F4C76">
        <w:rPr>
          <w:rFonts w:ascii="Calibri" w:eastAsia="Calibri" w:hAnsi="Calibri" w:cs="Calibri"/>
          <w:b/>
          <w:sz w:val="20"/>
          <w:szCs w:val="20"/>
          <w:u w:val="single"/>
          <w:lang w:eastAsia="en-US"/>
        </w:rPr>
        <w:t>.</w:t>
      </w:r>
      <w:r w:rsidR="004F4C76" w:rsidRPr="00E04332">
        <w:rPr>
          <w:rFonts w:ascii="Calibri" w:eastAsia="Calibri" w:hAnsi="Calibri" w:cs="Calibri"/>
          <w:b/>
          <w:sz w:val="20"/>
          <w:szCs w:val="20"/>
          <w:u w:val="single"/>
          <w:lang w:eastAsia="en-US"/>
        </w:rPr>
        <w:t xml:space="preserve"> MET.</w:t>
      </w:r>
    </w:p>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fachada flotante o ventana proyectante de vidrio laminado E: 6mm incluyendo estructura metálica y accesorios, de acuerdo a lo indicado por el fiscal de servicio y/o especificaciones técnicas descritas a continuación: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Vidrio laminado de acuerdo a norma (ASTM C-1172) (IRAM 12595) (UNE-EN12600:03).</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vidrio laminado requerido consiste en la unión de dos láminas de vidrio mediante una película intermedia de butiral de polivinilo (PVB), etil-vini-lacetato (EVA), resinas activadas por luz ultravioleta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lámina de PVB le confiere al vidrio una seguridad adicional ante roturas, ya que los fragmentos quebrados de vidrio quedan unidos a ella. El espesor final nominal del vidrio laminado será de 6 mm, incoloro con una transparencia entre el 75% y el 80%.</w:t>
      </w:r>
    </w:p>
    <w:p w:rsidR="004F4C76" w:rsidRPr="00E04332" w:rsidRDefault="004F4C76" w:rsidP="004F4C76">
      <w:pPr>
        <w:ind w:left="709"/>
        <w:contextualSpacing/>
        <w:jc w:val="both"/>
        <w:rPr>
          <w:rFonts w:ascii="Calibri" w:eastAsia="Calibri" w:hAnsi="Calibri" w:cs="Calibri"/>
          <w:sz w:val="20"/>
          <w:szCs w:val="20"/>
          <w:lang w:eastAsia="en-US"/>
        </w:rPr>
      </w:pPr>
    </w:p>
    <w:tbl>
      <w:tblPr>
        <w:tblW w:w="7742"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6"/>
        <w:gridCol w:w="1559"/>
        <w:gridCol w:w="1861"/>
        <w:gridCol w:w="1411"/>
        <w:gridCol w:w="1465"/>
      </w:tblGrid>
      <w:tr w:rsidR="004F4C76" w:rsidRPr="00E04332" w:rsidTr="00CC4700">
        <w:trPr>
          <w:trHeight w:val="555"/>
        </w:trPr>
        <w:tc>
          <w:tcPr>
            <w:tcW w:w="1446" w:type="dxa"/>
            <w:shd w:val="clear" w:color="auto" w:fill="BFBFBF"/>
            <w:vAlign w:val="center"/>
          </w:tcPr>
          <w:p w:rsidR="004F4C76" w:rsidRPr="00CC4700" w:rsidRDefault="004F4C76" w:rsidP="00CC4700">
            <w:pPr>
              <w:jc w:val="center"/>
              <w:rPr>
                <w:rFonts w:ascii="Calibri" w:eastAsia="Calibri" w:hAnsi="Calibri" w:cs="Calibri"/>
                <w:sz w:val="18"/>
                <w:szCs w:val="20"/>
                <w:lang w:eastAsia="en-US"/>
              </w:rPr>
            </w:pPr>
            <w:r w:rsidRPr="00CC4700">
              <w:rPr>
                <w:rFonts w:ascii="Calibri" w:eastAsia="Calibri" w:hAnsi="Calibri" w:cs="Calibri"/>
                <w:sz w:val="18"/>
                <w:szCs w:val="20"/>
                <w:lang w:eastAsia="en-US"/>
              </w:rPr>
              <w:lastRenderedPageBreak/>
              <w:t>TIPO VIDRIO DE SEGURIDAD</w:t>
            </w:r>
          </w:p>
        </w:tc>
        <w:tc>
          <w:tcPr>
            <w:tcW w:w="1559" w:type="dxa"/>
            <w:shd w:val="clear" w:color="auto" w:fill="BFBFBF"/>
            <w:vAlign w:val="center"/>
          </w:tcPr>
          <w:p w:rsidR="004F4C76" w:rsidRPr="00CC4700" w:rsidRDefault="004F4C76" w:rsidP="00CC4700">
            <w:pPr>
              <w:jc w:val="center"/>
              <w:rPr>
                <w:rFonts w:ascii="Calibri" w:eastAsia="Calibri" w:hAnsi="Calibri" w:cs="Calibri"/>
                <w:sz w:val="18"/>
                <w:szCs w:val="20"/>
                <w:lang w:eastAsia="en-US"/>
              </w:rPr>
            </w:pPr>
            <w:r w:rsidRPr="00CC4700">
              <w:rPr>
                <w:rFonts w:ascii="Calibri" w:eastAsia="Calibri" w:hAnsi="Calibri" w:cs="Calibri"/>
                <w:sz w:val="18"/>
                <w:szCs w:val="20"/>
                <w:lang w:eastAsia="en-US"/>
              </w:rPr>
              <w:t>ESPESOR Y COMPOSICIÓN</w:t>
            </w:r>
          </w:p>
        </w:tc>
        <w:tc>
          <w:tcPr>
            <w:tcW w:w="1861" w:type="dxa"/>
            <w:shd w:val="clear" w:color="auto" w:fill="BFBFBF"/>
            <w:vAlign w:val="center"/>
          </w:tcPr>
          <w:p w:rsidR="004F4C76" w:rsidRPr="00CC4700" w:rsidRDefault="004F4C76" w:rsidP="00CC4700">
            <w:pPr>
              <w:ind w:left="74"/>
              <w:jc w:val="center"/>
              <w:rPr>
                <w:rFonts w:ascii="Calibri" w:eastAsia="Calibri" w:hAnsi="Calibri" w:cs="Calibri"/>
                <w:sz w:val="18"/>
                <w:szCs w:val="20"/>
                <w:lang w:eastAsia="en-US"/>
              </w:rPr>
            </w:pPr>
            <w:r w:rsidRPr="00CC4700">
              <w:rPr>
                <w:rFonts w:ascii="Calibri" w:eastAsia="Calibri" w:hAnsi="Calibri" w:cs="Calibri"/>
                <w:sz w:val="18"/>
                <w:szCs w:val="20"/>
                <w:lang w:eastAsia="en-US"/>
              </w:rPr>
              <w:t>CLASE VIDRIO DE SEGURIDAD NORMA IRAM 12556</w:t>
            </w:r>
          </w:p>
        </w:tc>
        <w:tc>
          <w:tcPr>
            <w:tcW w:w="1411" w:type="dxa"/>
            <w:shd w:val="clear" w:color="auto" w:fill="BFBFBF"/>
            <w:vAlign w:val="center"/>
          </w:tcPr>
          <w:p w:rsidR="004F4C76" w:rsidRPr="00CC4700" w:rsidRDefault="004F4C76" w:rsidP="00CC4700">
            <w:pPr>
              <w:ind w:left="82"/>
              <w:jc w:val="center"/>
              <w:rPr>
                <w:rFonts w:ascii="Calibri" w:eastAsia="Calibri" w:hAnsi="Calibri" w:cs="Calibri"/>
                <w:sz w:val="18"/>
                <w:szCs w:val="20"/>
                <w:lang w:eastAsia="en-US"/>
              </w:rPr>
            </w:pPr>
            <w:r w:rsidRPr="00CC4700">
              <w:rPr>
                <w:rFonts w:ascii="Calibri" w:eastAsia="Calibri" w:hAnsi="Calibri" w:cs="Calibri"/>
                <w:sz w:val="18"/>
                <w:szCs w:val="20"/>
                <w:lang w:eastAsia="en-US"/>
              </w:rPr>
              <w:t>ESPESOR NOMINAL</w:t>
            </w:r>
          </w:p>
        </w:tc>
        <w:tc>
          <w:tcPr>
            <w:tcW w:w="1465" w:type="dxa"/>
            <w:shd w:val="clear" w:color="auto" w:fill="BFBFBF"/>
            <w:vAlign w:val="center"/>
          </w:tcPr>
          <w:p w:rsidR="004F4C76" w:rsidRPr="00CC4700" w:rsidRDefault="004F4C76" w:rsidP="00CC4700">
            <w:pPr>
              <w:ind w:left="244"/>
              <w:jc w:val="center"/>
              <w:rPr>
                <w:rFonts w:ascii="Calibri" w:eastAsia="Calibri" w:hAnsi="Calibri" w:cs="Calibri"/>
                <w:sz w:val="18"/>
                <w:szCs w:val="20"/>
                <w:lang w:eastAsia="en-US"/>
              </w:rPr>
            </w:pPr>
            <w:r w:rsidRPr="00CC4700">
              <w:rPr>
                <w:rFonts w:ascii="Calibri" w:eastAsia="Calibri" w:hAnsi="Calibri" w:cs="Calibri"/>
                <w:sz w:val="18"/>
                <w:szCs w:val="20"/>
                <w:lang w:eastAsia="en-US"/>
              </w:rPr>
              <w:t>TAMAÑO MÁXIMO M2</w:t>
            </w:r>
          </w:p>
        </w:tc>
      </w:tr>
      <w:tr w:rsidR="004F4C76" w:rsidRPr="00E04332" w:rsidTr="00CC4700">
        <w:trPr>
          <w:trHeight w:val="324"/>
        </w:trPr>
        <w:tc>
          <w:tcPr>
            <w:tcW w:w="1446" w:type="dxa"/>
            <w:shd w:val="clear" w:color="auto" w:fill="auto"/>
            <w:vAlign w:val="center"/>
          </w:tcPr>
          <w:p w:rsidR="004F4C76" w:rsidRPr="00CC4700" w:rsidRDefault="004F4C76" w:rsidP="00CC4700">
            <w:pPr>
              <w:ind w:left="-80"/>
              <w:jc w:val="center"/>
              <w:rPr>
                <w:rFonts w:ascii="Calibri" w:eastAsia="Calibri" w:hAnsi="Calibri" w:cs="Calibri"/>
                <w:sz w:val="18"/>
                <w:szCs w:val="20"/>
                <w:lang w:eastAsia="en-US"/>
              </w:rPr>
            </w:pPr>
            <w:r w:rsidRPr="00CC4700">
              <w:rPr>
                <w:rFonts w:ascii="Calibri" w:eastAsia="Calibri" w:hAnsi="Calibri" w:cs="Calibri"/>
                <w:sz w:val="18"/>
                <w:szCs w:val="20"/>
                <w:lang w:eastAsia="en-US"/>
              </w:rPr>
              <w:t>LAMINADO</w:t>
            </w:r>
          </w:p>
        </w:tc>
        <w:tc>
          <w:tcPr>
            <w:tcW w:w="1559" w:type="dxa"/>
            <w:shd w:val="clear" w:color="auto" w:fill="auto"/>
            <w:vAlign w:val="center"/>
          </w:tcPr>
          <w:p w:rsidR="004F4C76" w:rsidRPr="00CC4700" w:rsidRDefault="004F4C76" w:rsidP="00CC4700">
            <w:pPr>
              <w:ind w:left="34"/>
              <w:jc w:val="center"/>
              <w:rPr>
                <w:rFonts w:ascii="Calibri" w:eastAsia="Calibri" w:hAnsi="Calibri" w:cs="Calibri"/>
                <w:sz w:val="18"/>
                <w:szCs w:val="20"/>
                <w:lang w:eastAsia="en-US"/>
              </w:rPr>
            </w:pPr>
            <w:r w:rsidRPr="00CC4700">
              <w:rPr>
                <w:rFonts w:ascii="Calibri" w:eastAsia="Calibri" w:hAnsi="Calibri" w:cs="Calibri"/>
                <w:sz w:val="18"/>
                <w:szCs w:val="20"/>
                <w:lang w:eastAsia="en-US"/>
              </w:rPr>
              <w:t>6.76MM (3/.76/3)</w:t>
            </w:r>
          </w:p>
        </w:tc>
        <w:tc>
          <w:tcPr>
            <w:tcW w:w="1861" w:type="dxa"/>
            <w:shd w:val="clear" w:color="auto" w:fill="auto"/>
            <w:vAlign w:val="center"/>
          </w:tcPr>
          <w:p w:rsidR="004F4C76" w:rsidRPr="00CC4700" w:rsidRDefault="004F4C76" w:rsidP="00CC4700">
            <w:pPr>
              <w:ind w:left="101"/>
              <w:jc w:val="center"/>
              <w:rPr>
                <w:rFonts w:ascii="Calibri" w:eastAsia="Calibri" w:hAnsi="Calibri" w:cs="Calibri"/>
                <w:sz w:val="18"/>
                <w:szCs w:val="20"/>
                <w:lang w:eastAsia="en-US"/>
              </w:rPr>
            </w:pPr>
            <w:r w:rsidRPr="00CC4700">
              <w:rPr>
                <w:rFonts w:ascii="Calibri" w:eastAsia="Calibri" w:hAnsi="Calibri" w:cs="Calibri"/>
                <w:sz w:val="18"/>
                <w:szCs w:val="20"/>
                <w:lang w:eastAsia="en-US"/>
              </w:rPr>
              <w:t>A</w:t>
            </w:r>
          </w:p>
        </w:tc>
        <w:tc>
          <w:tcPr>
            <w:tcW w:w="1411" w:type="dxa"/>
            <w:shd w:val="clear" w:color="auto" w:fill="auto"/>
            <w:vAlign w:val="center"/>
          </w:tcPr>
          <w:p w:rsidR="004F4C76" w:rsidRPr="00CC4700" w:rsidRDefault="004F4C76" w:rsidP="00CC4700">
            <w:pPr>
              <w:jc w:val="center"/>
              <w:rPr>
                <w:rFonts w:ascii="Calibri" w:eastAsia="Calibri" w:hAnsi="Calibri" w:cs="Calibri"/>
                <w:sz w:val="18"/>
                <w:szCs w:val="20"/>
                <w:lang w:eastAsia="en-US"/>
              </w:rPr>
            </w:pPr>
            <w:r w:rsidRPr="00CC4700">
              <w:rPr>
                <w:rFonts w:ascii="Calibri" w:eastAsia="Calibri" w:hAnsi="Calibri" w:cs="Calibri"/>
                <w:sz w:val="18"/>
                <w:szCs w:val="20"/>
                <w:lang w:eastAsia="en-US"/>
              </w:rPr>
              <w:t>3 + 3</w:t>
            </w:r>
          </w:p>
        </w:tc>
        <w:tc>
          <w:tcPr>
            <w:tcW w:w="1465" w:type="dxa"/>
            <w:shd w:val="clear" w:color="auto" w:fill="auto"/>
            <w:vAlign w:val="center"/>
          </w:tcPr>
          <w:p w:rsidR="004F4C76" w:rsidRPr="00CC4700" w:rsidRDefault="004F4C76" w:rsidP="00CC4700">
            <w:pPr>
              <w:ind w:left="22"/>
              <w:jc w:val="center"/>
              <w:rPr>
                <w:rFonts w:ascii="Calibri" w:eastAsia="Calibri" w:hAnsi="Calibri" w:cs="Calibri"/>
                <w:sz w:val="18"/>
                <w:szCs w:val="20"/>
                <w:lang w:eastAsia="en-US"/>
              </w:rPr>
            </w:pPr>
            <w:r w:rsidRPr="00CC4700">
              <w:rPr>
                <w:rFonts w:ascii="Calibri" w:eastAsia="Calibri" w:hAnsi="Calibri" w:cs="Calibri"/>
                <w:sz w:val="18"/>
                <w:szCs w:val="20"/>
                <w:lang w:eastAsia="en-US"/>
              </w:rPr>
              <w:t>3.00</w:t>
            </w:r>
          </w:p>
        </w:tc>
      </w:tr>
      <w:tr w:rsidR="00A02A7E" w:rsidRPr="00E04332" w:rsidTr="00CC4700">
        <w:trPr>
          <w:trHeight w:val="324"/>
        </w:trPr>
        <w:tc>
          <w:tcPr>
            <w:tcW w:w="1446" w:type="dxa"/>
            <w:shd w:val="clear" w:color="auto" w:fill="auto"/>
            <w:vAlign w:val="center"/>
          </w:tcPr>
          <w:p w:rsidR="00A02A7E" w:rsidRPr="00CC4700" w:rsidRDefault="00A02A7E" w:rsidP="00CC4700">
            <w:pPr>
              <w:ind w:left="709"/>
              <w:jc w:val="center"/>
              <w:rPr>
                <w:rFonts w:ascii="Calibri" w:eastAsia="Calibri" w:hAnsi="Calibri" w:cs="Calibri"/>
                <w:sz w:val="18"/>
                <w:szCs w:val="20"/>
                <w:lang w:eastAsia="en-US"/>
              </w:rPr>
            </w:pPr>
          </w:p>
        </w:tc>
        <w:tc>
          <w:tcPr>
            <w:tcW w:w="1559" w:type="dxa"/>
            <w:shd w:val="clear" w:color="auto" w:fill="auto"/>
            <w:vAlign w:val="center"/>
          </w:tcPr>
          <w:p w:rsidR="00A02A7E" w:rsidRPr="00CC4700" w:rsidRDefault="00A02A7E" w:rsidP="00CC4700">
            <w:pPr>
              <w:ind w:left="313"/>
              <w:jc w:val="center"/>
              <w:rPr>
                <w:rFonts w:ascii="Calibri" w:eastAsia="Calibri" w:hAnsi="Calibri" w:cs="Calibri"/>
                <w:sz w:val="18"/>
                <w:szCs w:val="20"/>
                <w:lang w:eastAsia="en-US"/>
              </w:rPr>
            </w:pPr>
          </w:p>
        </w:tc>
        <w:tc>
          <w:tcPr>
            <w:tcW w:w="1861" w:type="dxa"/>
            <w:shd w:val="clear" w:color="auto" w:fill="auto"/>
            <w:vAlign w:val="center"/>
          </w:tcPr>
          <w:p w:rsidR="00A02A7E" w:rsidRPr="00CC4700" w:rsidRDefault="00A02A7E" w:rsidP="00CC4700">
            <w:pPr>
              <w:ind w:left="709"/>
              <w:jc w:val="center"/>
              <w:rPr>
                <w:rFonts w:ascii="Calibri" w:eastAsia="Calibri" w:hAnsi="Calibri" w:cs="Calibri"/>
                <w:sz w:val="18"/>
                <w:szCs w:val="20"/>
                <w:lang w:eastAsia="en-US"/>
              </w:rPr>
            </w:pPr>
          </w:p>
        </w:tc>
        <w:tc>
          <w:tcPr>
            <w:tcW w:w="1411" w:type="dxa"/>
            <w:shd w:val="clear" w:color="auto" w:fill="auto"/>
            <w:vAlign w:val="center"/>
          </w:tcPr>
          <w:p w:rsidR="00A02A7E" w:rsidRPr="00CC4700" w:rsidRDefault="00A02A7E" w:rsidP="00CC4700">
            <w:pPr>
              <w:ind w:left="709"/>
              <w:jc w:val="center"/>
              <w:rPr>
                <w:rFonts w:ascii="Calibri" w:eastAsia="Calibri" w:hAnsi="Calibri" w:cs="Calibri"/>
                <w:sz w:val="18"/>
                <w:szCs w:val="20"/>
                <w:lang w:eastAsia="en-US"/>
              </w:rPr>
            </w:pPr>
          </w:p>
        </w:tc>
        <w:tc>
          <w:tcPr>
            <w:tcW w:w="1465" w:type="dxa"/>
            <w:shd w:val="clear" w:color="auto" w:fill="auto"/>
            <w:vAlign w:val="center"/>
          </w:tcPr>
          <w:p w:rsidR="00A02A7E" w:rsidRPr="00CC4700" w:rsidRDefault="00A02A7E" w:rsidP="00CC4700">
            <w:pPr>
              <w:ind w:left="709"/>
              <w:jc w:val="center"/>
              <w:rPr>
                <w:rFonts w:ascii="Calibri" w:eastAsia="Calibri" w:hAnsi="Calibri" w:cs="Calibri"/>
                <w:sz w:val="18"/>
                <w:szCs w:val="20"/>
                <w:lang w:eastAsia="en-US"/>
              </w:rPr>
            </w:pPr>
          </w:p>
        </w:tc>
      </w:tr>
      <w:tr w:rsidR="004F4C76" w:rsidRPr="00E04332" w:rsidTr="00CC4700">
        <w:trPr>
          <w:trHeight w:val="324"/>
        </w:trPr>
        <w:tc>
          <w:tcPr>
            <w:tcW w:w="3005" w:type="dxa"/>
            <w:gridSpan w:val="2"/>
            <w:shd w:val="clear" w:color="auto" w:fill="auto"/>
            <w:vAlign w:val="center"/>
          </w:tcPr>
          <w:p w:rsidR="004F4C76" w:rsidRPr="00CC4700" w:rsidRDefault="004F4C76" w:rsidP="00CC4700">
            <w:pPr>
              <w:ind w:left="176"/>
              <w:jc w:val="center"/>
              <w:rPr>
                <w:rFonts w:ascii="Calibri" w:eastAsia="Calibri" w:hAnsi="Calibri" w:cs="Calibri"/>
                <w:sz w:val="18"/>
                <w:szCs w:val="20"/>
                <w:lang w:eastAsia="en-US"/>
              </w:rPr>
            </w:pPr>
            <w:r w:rsidRPr="00CC4700">
              <w:rPr>
                <w:rFonts w:ascii="Calibri" w:eastAsia="Calibri" w:hAnsi="Calibri" w:cs="Calibri"/>
                <w:sz w:val="18"/>
                <w:szCs w:val="20"/>
                <w:lang w:eastAsia="en-US"/>
              </w:rPr>
              <w:t>NORMA UNE EN 12600 ALTURA DEL PÉNDULO</w:t>
            </w:r>
          </w:p>
        </w:tc>
        <w:tc>
          <w:tcPr>
            <w:tcW w:w="1861" w:type="dxa"/>
            <w:shd w:val="clear" w:color="auto" w:fill="auto"/>
            <w:vAlign w:val="center"/>
          </w:tcPr>
          <w:p w:rsidR="004F4C76" w:rsidRPr="00CC4700" w:rsidRDefault="004F4C76" w:rsidP="00CC4700">
            <w:pPr>
              <w:ind w:left="147"/>
              <w:jc w:val="center"/>
              <w:rPr>
                <w:rFonts w:ascii="Calibri" w:eastAsia="Calibri" w:hAnsi="Calibri" w:cs="Calibri"/>
                <w:sz w:val="18"/>
                <w:szCs w:val="20"/>
                <w:lang w:eastAsia="en-US"/>
              </w:rPr>
            </w:pPr>
            <w:r w:rsidRPr="00CC4700">
              <w:rPr>
                <w:rFonts w:ascii="Calibri" w:eastAsia="Calibri" w:hAnsi="Calibri" w:cs="Calibri"/>
                <w:sz w:val="18"/>
                <w:szCs w:val="20"/>
                <w:lang w:eastAsia="en-US"/>
              </w:rPr>
              <w:t>300 MM</w:t>
            </w:r>
          </w:p>
        </w:tc>
        <w:tc>
          <w:tcPr>
            <w:tcW w:w="1411" w:type="dxa"/>
            <w:shd w:val="clear" w:color="auto" w:fill="auto"/>
            <w:vAlign w:val="center"/>
          </w:tcPr>
          <w:p w:rsidR="004F4C76" w:rsidRPr="00CC4700" w:rsidRDefault="004F4C76" w:rsidP="00CC4700">
            <w:pPr>
              <w:ind w:left="298"/>
              <w:jc w:val="center"/>
              <w:rPr>
                <w:rFonts w:ascii="Calibri" w:eastAsia="Calibri" w:hAnsi="Calibri" w:cs="Calibri"/>
                <w:sz w:val="18"/>
                <w:szCs w:val="20"/>
                <w:lang w:eastAsia="en-US"/>
              </w:rPr>
            </w:pPr>
            <w:r w:rsidRPr="00CC4700">
              <w:rPr>
                <w:rFonts w:ascii="Calibri" w:eastAsia="Calibri" w:hAnsi="Calibri" w:cs="Calibri"/>
                <w:sz w:val="18"/>
                <w:szCs w:val="20"/>
                <w:lang w:eastAsia="en-US"/>
              </w:rPr>
              <w:t>450 MM</w:t>
            </w:r>
          </w:p>
        </w:tc>
        <w:tc>
          <w:tcPr>
            <w:tcW w:w="1465" w:type="dxa"/>
            <w:shd w:val="clear" w:color="auto" w:fill="auto"/>
            <w:vAlign w:val="center"/>
          </w:tcPr>
          <w:p w:rsidR="004F4C76" w:rsidRPr="00CC4700" w:rsidRDefault="004F4C76" w:rsidP="00CC4700">
            <w:pPr>
              <w:ind w:left="216"/>
              <w:jc w:val="center"/>
              <w:rPr>
                <w:rFonts w:ascii="Calibri" w:eastAsia="Calibri" w:hAnsi="Calibri" w:cs="Calibri"/>
                <w:sz w:val="18"/>
                <w:szCs w:val="20"/>
                <w:lang w:eastAsia="en-US"/>
              </w:rPr>
            </w:pPr>
            <w:r w:rsidRPr="00CC4700">
              <w:rPr>
                <w:rFonts w:ascii="Calibri" w:eastAsia="Calibri" w:hAnsi="Calibri" w:cs="Calibri"/>
                <w:sz w:val="18"/>
                <w:szCs w:val="20"/>
                <w:lang w:eastAsia="en-US"/>
              </w:rPr>
              <w:t>1200 MM</w:t>
            </w:r>
          </w:p>
        </w:tc>
      </w:tr>
      <w:tr w:rsidR="004F4C76" w:rsidRPr="00E04332" w:rsidTr="00CC4700">
        <w:trPr>
          <w:trHeight w:val="324"/>
        </w:trPr>
        <w:tc>
          <w:tcPr>
            <w:tcW w:w="1446" w:type="dxa"/>
            <w:shd w:val="clear" w:color="auto" w:fill="auto"/>
            <w:vAlign w:val="center"/>
          </w:tcPr>
          <w:p w:rsidR="004F4C76" w:rsidRPr="00CC4700" w:rsidRDefault="004F4C76" w:rsidP="00CC4700">
            <w:pPr>
              <w:jc w:val="center"/>
              <w:rPr>
                <w:rFonts w:ascii="Calibri" w:eastAsia="Calibri" w:hAnsi="Calibri" w:cs="Calibri"/>
                <w:sz w:val="18"/>
                <w:szCs w:val="20"/>
                <w:lang w:eastAsia="en-US"/>
              </w:rPr>
            </w:pPr>
            <w:r w:rsidRPr="00CC4700">
              <w:rPr>
                <w:rFonts w:ascii="Calibri" w:eastAsia="Calibri" w:hAnsi="Calibri" w:cs="Calibri"/>
                <w:sz w:val="18"/>
                <w:szCs w:val="20"/>
                <w:lang w:eastAsia="en-US"/>
              </w:rPr>
              <w:t>A</w:t>
            </w:r>
          </w:p>
        </w:tc>
        <w:tc>
          <w:tcPr>
            <w:tcW w:w="6296" w:type="dxa"/>
            <w:gridSpan w:val="4"/>
            <w:shd w:val="clear" w:color="auto" w:fill="auto"/>
            <w:vAlign w:val="center"/>
          </w:tcPr>
          <w:p w:rsidR="004F4C76" w:rsidRPr="00CC4700" w:rsidRDefault="004F4C76" w:rsidP="00CC4700">
            <w:pPr>
              <w:ind w:left="709"/>
              <w:jc w:val="center"/>
              <w:rPr>
                <w:rFonts w:ascii="Calibri" w:eastAsia="Calibri" w:hAnsi="Calibri" w:cs="Calibri"/>
                <w:sz w:val="18"/>
                <w:szCs w:val="20"/>
                <w:lang w:eastAsia="en-US"/>
              </w:rPr>
            </w:pPr>
            <w:r w:rsidRPr="00CC4700">
              <w:rPr>
                <w:rFonts w:ascii="Calibri" w:eastAsia="Calibri" w:hAnsi="Calibri" w:cs="Calibri"/>
                <w:sz w:val="18"/>
                <w:szCs w:val="20"/>
                <w:lang w:eastAsia="en-US"/>
              </w:rPr>
              <w:t>NO SE ROMPE O SE ROMPE EN FORMA SEGURA</w:t>
            </w:r>
          </w:p>
        </w:tc>
      </w:tr>
    </w:tbl>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perfiles que componen el sistema de fachada flotante y carpintería de aluminio, debe ser de aleación y temple AA6063-T5, AA6063-T6 y ser extruidos bajo la norma NTE INEN 2250, ASTM B-221 (Especificación para la extrusión de piezas de aluminio) y ASTM B-244 (Espesor de la capa anódica y pintura). Así mismo debe tener la siguiente composición química de aleación de aluminio y propiedades. </w:t>
      </w:r>
    </w:p>
    <w:p w:rsidR="004F4C76" w:rsidRPr="00E04332" w:rsidRDefault="004F4C76" w:rsidP="004F4C76">
      <w:pPr>
        <w:ind w:left="709"/>
        <w:contextualSpacing/>
        <w:jc w:val="both"/>
        <w:rPr>
          <w:rFonts w:ascii="Calibri" w:eastAsia="Calibri" w:hAnsi="Calibri" w:cs="Calibri"/>
          <w:sz w:val="20"/>
          <w:szCs w:val="20"/>
          <w:lang w:eastAsia="en-US"/>
        </w:rPr>
      </w:pPr>
    </w:p>
    <w:tbl>
      <w:tblPr>
        <w:tblW w:w="7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789"/>
        <w:gridCol w:w="2889"/>
      </w:tblGrid>
      <w:tr w:rsidR="004F4C76" w:rsidRPr="00E04332" w:rsidTr="00CC4700">
        <w:trPr>
          <w:trHeight w:val="395"/>
          <w:jc w:val="center"/>
        </w:trPr>
        <w:tc>
          <w:tcPr>
            <w:tcW w:w="2835" w:type="dxa"/>
            <w:shd w:val="clear" w:color="auto" w:fill="BFBFBF"/>
            <w:vAlign w:val="center"/>
          </w:tcPr>
          <w:p w:rsidR="004F4C76" w:rsidRPr="00CC4700" w:rsidRDefault="004F4C76" w:rsidP="004F4C76">
            <w:pPr>
              <w:ind w:left="3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ELEMENTO</w:t>
            </w:r>
          </w:p>
        </w:tc>
        <w:tc>
          <w:tcPr>
            <w:tcW w:w="1789" w:type="dxa"/>
            <w:shd w:val="clear" w:color="auto" w:fill="BFBFBF"/>
            <w:vAlign w:val="center"/>
          </w:tcPr>
          <w:p w:rsidR="004F4C76" w:rsidRPr="00CC4700" w:rsidRDefault="004F4C76" w:rsidP="004F4C76">
            <w:pPr>
              <w:ind w:left="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SIMBOLO</w:t>
            </w:r>
          </w:p>
        </w:tc>
        <w:tc>
          <w:tcPr>
            <w:tcW w:w="2889" w:type="dxa"/>
            <w:shd w:val="clear" w:color="auto" w:fill="BFBFBF"/>
            <w:vAlign w:val="center"/>
          </w:tcPr>
          <w:p w:rsidR="004F4C76" w:rsidRPr="00CC4700" w:rsidRDefault="004F4C76" w:rsidP="004F4C76">
            <w:pPr>
              <w:ind w:left="87"/>
              <w:jc w:val="center"/>
              <w:rPr>
                <w:rFonts w:ascii="Calibri" w:eastAsia="Calibri" w:hAnsi="Calibri" w:cs="Calibri"/>
                <w:sz w:val="18"/>
                <w:szCs w:val="18"/>
                <w:lang w:eastAsia="en-US"/>
              </w:rPr>
            </w:pPr>
            <w:r w:rsidRPr="00CC4700">
              <w:rPr>
                <w:rFonts w:ascii="Calibri" w:eastAsia="Calibri" w:hAnsi="Calibri" w:cs="Calibri"/>
                <w:sz w:val="18"/>
                <w:szCs w:val="18"/>
                <w:lang w:eastAsia="en-US"/>
              </w:rPr>
              <w:t>CANTIDAD %</w:t>
            </w:r>
          </w:p>
        </w:tc>
      </w:tr>
      <w:tr w:rsidR="004F4C76" w:rsidRPr="00E04332" w:rsidTr="00CC4700">
        <w:trPr>
          <w:trHeight w:val="296"/>
          <w:jc w:val="center"/>
        </w:trPr>
        <w:tc>
          <w:tcPr>
            <w:tcW w:w="2835" w:type="dxa"/>
            <w:shd w:val="clear" w:color="auto" w:fill="auto"/>
            <w:vAlign w:val="center"/>
          </w:tcPr>
          <w:p w:rsidR="004F4C76" w:rsidRPr="00CC4700" w:rsidRDefault="004F4C76" w:rsidP="004F4C76">
            <w:pPr>
              <w:ind w:left="3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Magnesio</w:t>
            </w:r>
          </w:p>
        </w:tc>
        <w:tc>
          <w:tcPr>
            <w:tcW w:w="1789" w:type="dxa"/>
            <w:shd w:val="clear" w:color="auto" w:fill="auto"/>
            <w:vAlign w:val="center"/>
          </w:tcPr>
          <w:p w:rsidR="004F4C76" w:rsidRPr="00CC4700" w:rsidRDefault="004F4C76" w:rsidP="004F4C76">
            <w:pPr>
              <w:ind w:left="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Mg</w:t>
            </w:r>
          </w:p>
        </w:tc>
        <w:tc>
          <w:tcPr>
            <w:tcW w:w="2889" w:type="dxa"/>
            <w:shd w:val="clear" w:color="auto" w:fill="auto"/>
            <w:vAlign w:val="center"/>
          </w:tcPr>
          <w:p w:rsidR="004F4C76" w:rsidRPr="00CC4700" w:rsidRDefault="004F4C76" w:rsidP="004F4C76">
            <w:pPr>
              <w:ind w:left="87"/>
              <w:jc w:val="center"/>
              <w:rPr>
                <w:rFonts w:ascii="Calibri" w:eastAsia="Calibri" w:hAnsi="Calibri" w:cs="Calibri"/>
                <w:sz w:val="18"/>
                <w:szCs w:val="18"/>
                <w:lang w:eastAsia="en-US"/>
              </w:rPr>
            </w:pPr>
            <w:r w:rsidRPr="00CC4700">
              <w:rPr>
                <w:rFonts w:ascii="Calibri" w:eastAsia="Calibri" w:hAnsi="Calibri" w:cs="Calibri"/>
                <w:sz w:val="18"/>
                <w:szCs w:val="18"/>
                <w:lang w:eastAsia="en-US"/>
              </w:rPr>
              <w:t>0.45 – 0.90</w:t>
            </w:r>
          </w:p>
        </w:tc>
      </w:tr>
      <w:tr w:rsidR="004F4C76" w:rsidRPr="00E04332" w:rsidTr="00CC4700">
        <w:trPr>
          <w:trHeight w:val="296"/>
          <w:jc w:val="center"/>
        </w:trPr>
        <w:tc>
          <w:tcPr>
            <w:tcW w:w="2835" w:type="dxa"/>
            <w:shd w:val="clear" w:color="auto" w:fill="auto"/>
            <w:vAlign w:val="center"/>
          </w:tcPr>
          <w:p w:rsidR="004F4C76" w:rsidRPr="00CC4700" w:rsidRDefault="004F4C76" w:rsidP="004F4C76">
            <w:pPr>
              <w:ind w:left="3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Silicio</w:t>
            </w:r>
          </w:p>
        </w:tc>
        <w:tc>
          <w:tcPr>
            <w:tcW w:w="1789" w:type="dxa"/>
            <w:shd w:val="clear" w:color="auto" w:fill="auto"/>
            <w:vAlign w:val="center"/>
          </w:tcPr>
          <w:p w:rsidR="004F4C76" w:rsidRPr="00CC4700" w:rsidRDefault="004F4C76" w:rsidP="004F4C76">
            <w:pPr>
              <w:ind w:left="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Si</w:t>
            </w:r>
          </w:p>
        </w:tc>
        <w:tc>
          <w:tcPr>
            <w:tcW w:w="2889" w:type="dxa"/>
            <w:shd w:val="clear" w:color="auto" w:fill="auto"/>
            <w:vAlign w:val="center"/>
          </w:tcPr>
          <w:p w:rsidR="004F4C76" w:rsidRPr="00CC4700" w:rsidRDefault="004F4C76" w:rsidP="004F4C76">
            <w:pPr>
              <w:ind w:left="87"/>
              <w:jc w:val="center"/>
              <w:rPr>
                <w:rFonts w:ascii="Calibri" w:eastAsia="Calibri" w:hAnsi="Calibri" w:cs="Calibri"/>
                <w:sz w:val="18"/>
                <w:szCs w:val="18"/>
                <w:lang w:eastAsia="en-US"/>
              </w:rPr>
            </w:pPr>
            <w:r w:rsidRPr="00CC4700">
              <w:rPr>
                <w:rFonts w:ascii="Calibri" w:eastAsia="Calibri" w:hAnsi="Calibri" w:cs="Calibri"/>
                <w:sz w:val="18"/>
                <w:szCs w:val="18"/>
                <w:lang w:eastAsia="en-US"/>
              </w:rPr>
              <w:t>0.20 -0.60</w:t>
            </w:r>
          </w:p>
        </w:tc>
      </w:tr>
      <w:tr w:rsidR="00A02A7E" w:rsidRPr="00E04332" w:rsidTr="00CC4700">
        <w:trPr>
          <w:trHeight w:val="296"/>
          <w:jc w:val="center"/>
        </w:trPr>
        <w:tc>
          <w:tcPr>
            <w:tcW w:w="2835" w:type="dxa"/>
            <w:shd w:val="clear" w:color="auto" w:fill="auto"/>
            <w:vAlign w:val="center"/>
          </w:tcPr>
          <w:p w:rsidR="00A02A7E" w:rsidRPr="00CC4700" w:rsidRDefault="00A02A7E" w:rsidP="004F4C76">
            <w:pPr>
              <w:ind w:left="34"/>
              <w:jc w:val="center"/>
              <w:rPr>
                <w:rFonts w:ascii="Calibri" w:eastAsia="Calibri" w:hAnsi="Calibri" w:cs="Calibri"/>
                <w:sz w:val="18"/>
                <w:szCs w:val="18"/>
                <w:lang w:eastAsia="en-US"/>
              </w:rPr>
            </w:pPr>
          </w:p>
        </w:tc>
        <w:tc>
          <w:tcPr>
            <w:tcW w:w="1789" w:type="dxa"/>
            <w:shd w:val="clear" w:color="auto" w:fill="auto"/>
            <w:vAlign w:val="center"/>
          </w:tcPr>
          <w:p w:rsidR="00A02A7E" w:rsidRPr="00CC4700" w:rsidRDefault="00A02A7E" w:rsidP="004F4C76">
            <w:pPr>
              <w:ind w:left="4"/>
              <w:jc w:val="center"/>
              <w:rPr>
                <w:rFonts w:ascii="Calibri" w:eastAsia="Calibri" w:hAnsi="Calibri" w:cs="Calibri"/>
                <w:sz w:val="18"/>
                <w:szCs w:val="18"/>
                <w:lang w:eastAsia="en-US"/>
              </w:rPr>
            </w:pPr>
          </w:p>
        </w:tc>
        <w:tc>
          <w:tcPr>
            <w:tcW w:w="2889" w:type="dxa"/>
            <w:shd w:val="clear" w:color="auto" w:fill="auto"/>
            <w:vAlign w:val="center"/>
          </w:tcPr>
          <w:p w:rsidR="00A02A7E" w:rsidRPr="00CC4700" w:rsidRDefault="00A02A7E" w:rsidP="004F4C76">
            <w:pPr>
              <w:ind w:left="87"/>
              <w:jc w:val="center"/>
              <w:rPr>
                <w:rFonts w:ascii="Calibri" w:eastAsia="Calibri" w:hAnsi="Calibri" w:cs="Calibri"/>
                <w:sz w:val="18"/>
                <w:szCs w:val="18"/>
                <w:lang w:eastAsia="en-US"/>
              </w:rPr>
            </w:pPr>
          </w:p>
        </w:tc>
      </w:tr>
      <w:tr w:rsidR="004F4C76" w:rsidRPr="00E04332" w:rsidTr="00CC4700">
        <w:trPr>
          <w:trHeight w:val="296"/>
          <w:jc w:val="center"/>
        </w:trPr>
        <w:tc>
          <w:tcPr>
            <w:tcW w:w="2835" w:type="dxa"/>
            <w:shd w:val="clear" w:color="auto" w:fill="auto"/>
            <w:vAlign w:val="center"/>
          </w:tcPr>
          <w:p w:rsidR="004F4C76" w:rsidRPr="00CC4700" w:rsidRDefault="004F4C76" w:rsidP="004F4C76">
            <w:pPr>
              <w:ind w:left="3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Fierro</w:t>
            </w:r>
          </w:p>
        </w:tc>
        <w:tc>
          <w:tcPr>
            <w:tcW w:w="1789" w:type="dxa"/>
            <w:shd w:val="clear" w:color="auto" w:fill="auto"/>
            <w:vAlign w:val="center"/>
          </w:tcPr>
          <w:p w:rsidR="004F4C76" w:rsidRPr="00CC4700" w:rsidRDefault="004F4C76" w:rsidP="004F4C76">
            <w:pPr>
              <w:ind w:left="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Fe</w:t>
            </w:r>
          </w:p>
        </w:tc>
        <w:tc>
          <w:tcPr>
            <w:tcW w:w="2889" w:type="dxa"/>
            <w:shd w:val="clear" w:color="auto" w:fill="auto"/>
            <w:vAlign w:val="center"/>
          </w:tcPr>
          <w:p w:rsidR="004F4C76" w:rsidRPr="00CC4700" w:rsidRDefault="004F4C76" w:rsidP="004F4C76">
            <w:pPr>
              <w:ind w:left="87"/>
              <w:jc w:val="center"/>
              <w:rPr>
                <w:rFonts w:ascii="Calibri" w:eastAsia="Calibri" w:hAnsi="Calibri" w:cs="Calibri"/>
                <w:sz w:val="18"/>
                <w:szCs w:val="18"/>
                <w:lang w:eastAsia="en-US"/>
              </w:rPr>
            </w:pPr>
            <w:r w:rsidRPr="00CC4700">
              <w:rPr>
                <w:rFonts w:ascii="Calibri" w:eastAsia="Calibri" w:hAnsi="Calibri" w:cs="Calibri"/>
                <w:sz w:val="18"/>
                <w:szCs w:val="18"/>
                <w:lang w:eastAsia="en-US"/>
              </w:rPr>
              <w:t>&gt; 0.35</w:t>
            </w:r>
          </w:p>
        </w:tc>
      </w:tr>
      <w:tr w:rsidR="004F4C76" w:rsidRPr="00E04332" w:rsidTr="00CC4700">
        <w:trPr>
          <w:trHeight w:val="296"/>
          <w:jc w:val="center"/>
        </w:trPr>
        <w:tc>
          <w:tcPr>
            <w:tcW w:w="2835" w:type="dxa"/>
            <w:shd w:val="clear" w:color="auto" w:fill="auto"/>
            <w:vAlign w:val="center"/>
          </w:tcPr>
          <w:p w:rsidR="004F4C76" w:rsidRPr="00CC4700" w:rsidRDefault="004F4C76" w:rsidP="004F4C76">
            <w:pPr>
              <w:ind w:left="3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Aluminio</w:t>
            </w:r>
          </w:p>
        </w:tc>
        <w:tc>
          <w:tcPr>
            <w:tcW w:w="1789" w:type="dxa"/>
            <w:shd w:val="clear" w:color="auto" w:fill="auto"/>
            <w:vAlign w:val="center"/>
          </w:tcPr>
          <w:p w:rsidR="004F4C76" w:rsidRPr="00CC4700" w:rsidRDefault="004F4C76" w:rsidP="004F4C76">
            <w:pPr>
              <w:ind w:left="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Al</w:t>
            </w:r>
          </w:p>
        </w:tc>
        <w:tc>
          <w:tcPr>
            <w:tcW w:w="2889" w:type="dxa"/>
            <w:shd w:val="clear" w:color="auto" w:fill="auto"/>
            <w:vAlign w:val="center"/>
          </w:tcPr>
          <w:p w:rsidR="004F4C76" w:rsidRPr="00CC4700" w:rsidRDefault="004F4C76" w:rsidP="004F4C76">
            <w:pPr>
              <w:ind w:left="87"/>
              <w:jc w:val="center"/>
              <w:rPr>
                <w:rFonts w:ascii="Calibri" w:eastAsia="Calibri" w:hAnsi="Calibri" w:cs="Calibri"/>
                <w:sz w:val="18"/>
                <w:szCs w:val="18"/>
                <w:lang w:eastAsia="en-US"/>
              </w:rPr>
            </w:pPr>
            <w:r w:rsidRPr="00CC4700">
              <w:rPr>
                <w:rFonts w:ascii="Calibri" w:eastAsia="Calibri" w:hAnsi="Calibri" w:cs="Calibri"/>
                <w:sz w:val="18"/>
                <w:szCs w:val="18"/>
                <w:lang w:eastAsia="en-US"/>
              </w:rPr>
              <w:t>resto</w:t>
            </w:r>
          </w:p>
        </w:tc>
      </w:tr>
      <w:tr w:rsidR="004F4C76" w:rsidRPr="00E04332" w:rsidTr="00CC4700">
        <w:trPr>
          <w:trHeight w:val="296"/>
          <w:jc w:val="center"/>
        </w:trPr>
        <w:tc>
          <w:tcPr>
            <w:tcW w:w="7513" w:type="dxa"/>
            <w:gridSpan w:val="3"/>
            <w:tcBorders>
              <w:left w:val="nil"/>
              <w:right w:val="nil"/>
            </w:tcBorders>
            <w:shd w:val="clear" w:color="auto" w:fill="auto"/>
            <w:vAlign w:val="center"/>
          </w:tcPr>
          <w:p w:rsidR="004F4C76" w:rsidRPr="00CC4700" w:rsidRDefault="004F4C76" w:rsidP="004F4C76">
            <w:pPr>
              <w:ind w:left="87"/>
              <w:jc w:val="center"/>
              <w:rPr>
                <w:rFonts w:ascii="Calibri" w:eastAsia="Calibri" w:hAnsi="Calibri" w:cs="Calibri"/>
                <w:sz w:val="18"/>
                <w:szCs w:val="18"/>
                <w:lang w:eastAsia="en-US"/>
              </w:rPr>
            </w:pPr>
          </w:p>
        </w:tc>
      </w:tr>
      <w:tr w:rsidR="004F4C76" w:rsidRPr="00E04332" w:rsidTr="00CC4700">
        <w:trPr>
          <w:trHeight w:val="397"/>
          <w:jc w:val="center"/>
        </w:trPr>
        <w:tc>
          <w:tcPr>
            <w:tcW w:w="2835" w:type="dxa"/>
            <w:shd w:val="clear" w:color="auto" w:fill="BFBFBF"/>
            <w:vAlign w:val="center"/>
          </w:tcPr>
          <w:p w:rsidR="004F4C76" w:rsidRPr="00CC4700" w:rsidRDefault="004F4C76" w:rsidP="004F4C76">
            <w:pPr>
              <w:ind w:left="3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PROPIEDADES</w:t>
            </w:r>
          </w:p>
        </w:tc>
        <w:tc>
          <w:tcPr>
            <w:tcW w:w="1789" w:type="dxa"/>
            <w:shd w:val="clear" w:color="auto" w:fill="BFBFBF"/>
            <w:vAlign w:val="center"/>
          </w:tcPr>
          <w:p w:rsidR="004F4C76" w:rsidRPr="00CC4700" w:rsidRDefault="004F4C76" w:rsidP="004F4C76">
            <w:pPr>
              <w:ind w:left="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CANTIDAD</w:t>
            </w:r>
          </w:p>
        </w:tc>
        <w:tc>
          <w:tcPr>
            <w:tcW w:w="2889" w:type="dxa"/>
            <w:shd w:val="clear" w:color="auto" w:fill="BFBFBF"/>
            <w:vAlign w:val="center"/>
          </w:tcPr>
          <w:p w:rsidR="004F4C76" w:rsidRPr="00CC4700" w:rsidRDefault="004F4C76" w:rsidP="004F4C76">
            <w:pPr>
              <w:ind w:left="87"/>
              <w:jc w:val="center"/>
              <w:rPr>
                <w:rFonts w:ascii="Calibri" w:eastAsia="Calibri" w:hAnsi="Calibri" w:cs="Calibri"/>
                <w:sz w:val="18"/>
                <w:szCs w:val="18"/>
                <w:lang w:eastAsia="en-US"/>
              </w:rPr>
            </w:pPr>
            <w:r w:rsidRPr="00CC4700">
              <w:rPr>
                <w:rFonts w:ascii="Calibri" w:eastAsia="Calibri" w:hAnsi="Calibri" w:cs="Calibri"/>
                <w:sz w:val="18"/>
                <w:szCs w:val="18"/>
                <w:lang w:eastAsia="en-US"/>
              </w:rPr>
              <w:t>UNIDAD</w:t>
            </w:r>
          </w:p>
        </w:tc>
      </w:tr>
      <w:tr w:rsidR="004F4C76" w:rsidRPr="00E04332" w:rsidTr="00CC4700">
        <w:trPr>
          <w:trHeight w:val="296"/>
          <w:jc w:val="center"/>
        </w:trPr>
        <w:tc>
          <w:tcPr>
            <w:tcW w:w="2835" w:type="dxa"/>
            <w:shd w:val="clear" w:color="auto" w:fill="auto"/>
            <w:vAlign w:val="center"/>
          </w:tcPr>
          <w:p w:rsidR="004F4C76" w:rsidRPr="00CC4700" w:rsidRDefault="004F4C76" w:rsidP="004F4C76">
            <w:pPr>
              <w:ind w:left="3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Tratamiento Térmico T5</w:t>
            </w:r>
          </w:p>
        </w:tc>
        <w:tc>
          <w:tcPr>
            <w:tcW w:w="1789" w:type="dxa"/>
            <w:shd w:val="clear" w:color="auto" w:fill="auto"/>
            <w:vAlign w:val="center"/>
          </w:tcPr>
          <w:p w:rsidR="004F4C76" w:rsidRPr="00CC4700" w:rsidRDefault="004F4C76" w:rsidP="004F4C76">
            <w:pPr>
              <w:ind w:left="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60</w:t>
            </w:r>
          </w:p>
        </w:tc>
        <w:tc>
          <w:tcPr>
            <w:tcW w:w="2889" w:type="dxa"/>
            <w:shd w:val="clear" w:color="auto" w:fill="auto"/>
            <w:vAlign w:val="center"/>
          </w:tcPr>
          <w:p w:rsidR="004F4C76" w:rsidRPr="00CC4700" w:rsidRDefault="004F4C76" w:rsidP="004F4C76">
            <w:pPr>
              <w:ind w:left="87"/>
              <w:jc w:val="center"/>
              <w:rPr>
                <w:rFonts w:ascii="Calibri" w:eastAsia="Calibri" w:hAnsi="Calibri" w:cs="Calibri"/>
                <w:sz w:val="18"/>
                <w:szCs w:val="18"/>
                <w:lang w:eastAsia="en-US"/>
              </w:rPr>
            </w:pPr>
            <w:r w:rsidRPr="00CC4700">
              <w:rPr>
                <w:rFonts w:ascii="Calibri" w:eastAsia="Calibri" w:hAnsi="Calibri" w:cs="Calibri"/>
                <w:sz w:val="18"/>
                <w:szCs w:val="18"/>
                <w:lang w:eastAsia="en-US"/>
              </w:rPr>
              <w:t>Dureza Brinell (Carga de 500 Kgs 10mm. bola)</w:t>
            </w:r>
          </w:p>
        </w:tc>
      </w:tr>
      <w:tr w:rsidR="004F4C76" w:rsidRPr="00E04332" w:rsidTr="00CC4700">
        <w:trPr>
          <w:trHeight w:val="296"/>
          <w:jc w:val="center"/>
        </w:trPr>
        <w:tc>
          <w:tcPr>
            <w:tcW w:w="2835" w:type="dxa"/>
            <w:shd w:val="clear" w:color="auto" w:fill="auto"/>
            <w:vAlign w:val="center"/>
          </w:tcPr>
          <w:p w:rsidR="004F4C76" w:rsidRPr="00CC4700" w:rsidRDefault="004F4C76" w:rsidP="004F4C76">
            <w:pPr>
              <w:ind w:left="3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Módulo de Elasticidad</w:t>
            </w:r>
          </w:p>
        </w:tc>
        <w:tc>
          <w:tcPr>
            <w:tcW w:w="1789" w:type="dxa"/>
            <w:shd w:val="clear" w:color="auto" w:fill="auto"/>
            <w:vAlign w:val="center"/>
          </w:tcPr>
          <w:p w:rsidR="004F4C76" w:rsidRPr="00CC4700" w:rsidRDefault="004F4C76" w:rsidP="004F4C76">
            <w:pPr>
              <w:ind w:left="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700.000</w:t>
            </w:r>
          </w:p>
        </w:tc>
        <w:tc>
          <w:tcPr>
            <w:tcW w:w="2889" w:type="dxa"/>
            <w:shd w:val="clear" w:color="auto" w:fill="auto"/>
            <w:vAlign w:val="center"/>
          </w:tcPr>
          <w:p w:rsidR="004F4C76" w:rsidRPr="00CC4700" w:rsidRDefault="004F4C76" w:rsidP="004F4C76">
            <w:pPr>
              <w:ind w:left="87"/>
              <w:jc w:val="center"/>
              <w:rPr>
                <w:rFonts w:ascii="Calibri" w:eastAsia="Calibri" w:hAnsi="Calibri" w:cs="Calibri"/>
                <w:sz w:val="18"/>
                <w:szCs w:val="18"/>
                <w:lang w:eastAsia="en-US"/>
              </w:rPr>
            </w:pPr>
            <w:r w:rsidRPr="00CC4700">
              <w:rPr>
                <w:rFonts w:ascii="Calibri" w:eastAsia="Calibri" w:hAnsi="Calibri" w:cs="Calibri"/>
                <w:sz w:val="18"/>
                <w:szCs w:val="18"/>
                <w:lang w:eastAsia="en-US"/>
              </w:rPr>
              <w:t>Kg/cm2</w:t>
            </w:r>
          </w:p>
        </w:tc>
      </w:tr>
      <w:tr w:rsidR="004F4C76" w:rsidRPr="00E04332" w:rsidTr="00CC4700">
        <w:trPr>
          <w:trHeight w:val="296"/>
          <w:jc w:val="center"/>
        </w:trPr>
        <w:tc>
          <w:tcPr>
            <w:tcW w:w="2835" w:type="dxa"/>
            <w:shd w:val="clear" w:color="auto" w:fill="auto"/>
            <w:vAlign w:val="center"/>
          </w:tcPr>
          <w:p w:rsidR="004F4C76" w:rsidRPr="00CC4700" w:rsidRDefault="004F4C76" w:rsidP="004F4C76">
            <w:pPr>
              <w:ind w:left="3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Densidad</w:t>
            </w:r>
          </w:p>
        </w:tc>
        <w:tc>
          <w:tcPr>
            <w:tcW w:w="1789" w:type="dxa"/>
            <w:shd w:val="clear" w:color="auto" w:fill="auto"/>
            <w:vAlign w:val="center"/>
          </w:tcPr>
          <w:p w:rsidR="004F4C76" w:rsidRPr="00CC4700" w:rsidRDefault="004F4C76" w:rsidP="004F4C76">
            <w:pPr>
              <w:ind w:left="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2.700</w:t>
            </w:r>
          </w:p>
        </w:tc>
        <w:tc>
          <w:tcPr>
            <w:tcW w:w="2889" w:type="dxa"/>
            <w:shd w:val="clear" w:color="auto" w:fill="auto"/>
            <w:vAlign w:val="center"/>
          </w:tcPr>
          <w:p w:rsidR="004F4C76" w:rsidRPr="00CC4700" w:rsidRDefault="004F4C76" w:rsidP="004F4C76">
            <w:pPr>
              <w:ind w:left="87"/>
              <w:jc w:val="center"/>
              <w:rPr>
                <w:rFonts w:ascii="Calibri" w:eastAsia="Calibri" w:hAnsi="Calibri" w:cs="Calibri"/>
                <w:sz w:val="18"/>
                <w:szCs w:val="18"/>
                <w:lang w:eastAsia="en-US"/>
              </w:rPr>
            </w:pPr>
            <w:r w:rsidRPr="00CC4700">
              <w:rPr>
                <w:rFonts w:ascii="Calibri" w:eastAsia="Calibri" w:hAnsi="Calibri" w:cs="Calibri"/>
                <w:sz w:val="18"/>
                <w:szCs w:val="18"/>
                <w:lang w:eastAsia="en-US"/>
              </w:rPr>
              <w:t>Kg/cm2</w:t>
            </w:r>
          </w:p>
        </w:tc>
      </w:tr>
      <w:tr w:rsidR="004F4C76" w:rsidRPr="00E04332" w:rsidTr="00CC4700">
        <w:trPr>
          <w:trHeight w:val="296"/>
          <w:jc w:val="center"/>
        </w:trPr>
        <w:tc>
          <w:tcPr>
            <w:tcW w:w="2835" w:type="dxa"/>
            <w:shd w:val="clear" w:color="auto" w:fill="auto"/>
            <w:vAlign w:val="center"/>
          </w:tcPr>
          <w:p w:rsidR="004F4C76" w:rsidRPr="00CC4700" w:rsidRDefault="004F4C76" w:rsidP="004F4C76">
            <w:pPr>
              <w:ind w:left="3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Fatiga Limite Blando</w:t>
            </w:r>
          </w:p>
        </w:tc>
        <w:tc>
          <w:tcPr>
            <w:tcW w:w="1789" w:type="dxa"/>
            <w:shd w:val="clear" w:color="auto" w:fill="auto"/>
            <w:vAlign w:val="center"/>
          </w:tcPr>
          <w:p w:rsidR="004F4C76" w:rsidRPr="00CC4700" w:rsidRDefault="004F4C76" w:rsidP="004F4C76">
            <w:pPr>
              <w:ind w:left="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5.6</w:t>
            </w:r>
          </w:p>
        </w:tc>
        <w:tc>
          <w:tcPr>
            <w:tcW w:w="2889" w:type="dxa"/>
            <w:shd w:val="clear" w:color="auto" w:fill="auto"/>
            <w:vAlign w:val="center"/>
          </w:tcPr>
          <w:p w:rsidR="004F4C76" w:rsidRPr="00CC4700" w:rsidRDefault="004F4C76" w:rsidP="004F4C76">
            <w:pPr>
              <w:ind w:left="87"/>
              <w:jc w:val="center"/>
              <w:rPr>
                <w:rFonts w:ascii="Calibri" w:eastAsia="Calibri" w:hAnsi="Calibri" w:cs="Calibri"/>
                <w:sz w:val="18"/>
                <w:szCs w:val="18"/>
                <w:lang w:eastAsia="en-US"/>
              </w:rPr>
            </w:pPr>
            <w:r w:rsidRPr="00CC4700">
              <w:rPr>
                <w:rFonts w:ascii="Calibri" w:eastAsia="Calibri" w:hAnsi="Calibri" w:cs="Calibri"/>
                <w:sz w:val="18"/>
                <w:szCs w:val="18"/>
                <w:lang w:eastAsia="en-US"/>
              </w:rPr>
              <w:t>Kg/cm2</w:t>
            </w:r>
          </w:p>
        </w:tc>
      </w:tr>
      <w:tr w:rsidR="004F4C76" w:rsidRPr="00E04332" w:rsidTr="00CC4700">
        <w:trPr>
          <w:trHeight w:val="296"/>
          <w:jc w:val="center"/>
        </w:trPr>
        <w:tc>
          <w:tcPr>
            <w:tcW w:w="2835" w:type="dxa"/>
            <w:shd w:val="clear" w:color="auto" w:fill="auto"/>
            <w:vAlign w:val="center"/>
          </w:tcPr>
          <w:p w:rsidR="004F4C76" w:rsidRPr="00CC4700" w:rsidRDefault="004F4C76" w:rsidP="004F4C76">
            <w:pPr>
              <w:ind w:left="3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Resistencia al cizalle duro</w:t>
            </w:r>
          </w:p>
        </w:tc>
        <w:tc>
          <w:tcPr>
            <w:tcW w:w="1789" w:type="dxa"/>
            <w:shd w:val="clear" w:color="auto" w:fill="auto"/>
            <w:vAlign w:val="center"/>
          </w:tcPr>
          <w:p w:rsidR="004F4C76" w:rsidRPr="00CC4700" w:rsidRDefault="004F4C76" w:rsidP="004F4C76">
            <w:pPr>
              <w:ind w:left="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11.9</w:t>
            </w:r>
          </w:p>
        </w:tc>
        <w:tc>
          <w:tcPr>
            <w:tcW w:w="2889" w:type="dxa"/>
            <w:shd w:val="clear" w:color="auto" w:fill="auto"/>
            <w:vAlign w:val="center"/>
          </w:tcPr>
          <w:p w:rsidR="004F4C76" w:rsidRPr="00CC4700" w:rsidRDefault="004F4C76" w:rsidP="004F4C76">
            <w:pPr>
              <w:ind w:left="87"/>
              <w:jc w:val="center"/>
              <w:rPr>
                <w:rFonts w:ascii="Calibri" w:eastAsia="Calibri" w:hAnsi="Calibri" w:cs="Calibri"/>
                <w:sz w:val="18"/>
                <w:szCs w:val="18"/>
                <w:lang w:eastAsia="en-US"/>
              </w:rPr>
            </w:pPr>
            <w:r w:rsidRPr="00CC4700">
              <w:rPr>
                <w:rFonts w:ascii="Calibri" w:eastAsia="Calibri" w:hAnsi="Calibri" w:cs="Calibri"/>
                <w:sz w:val="18"/>
                <w:szCs w:val="18"/>
                <w:lang w:eastAsia="en-US"/>
              </w:rPr>
              <w:t>Kg/cm2</w:t>
            </w:r>
          </w:p>
        </w:tc>
      </w:tr>
      <w:tr w:rsidR="004F4C76" w:rsidRPr="00E04332" w:rsidTr="00CC4700">
        <w:trPr>
          <w:trHeight w:val="296"/>
          <w:jc w:val="center"/>
        </w:trPr>
        <w:tc>
          <w:tcPr>
            <w:tcW w:w="2835" w:type="dxa"/>
            <w:shd w:val="clear" w:color="auto" w:fill="auto"/>
            <w:vAlign w:val="center"/>
          </w:tcPr>
          <w:p w:rsidR="004F4C76" w:rsidRPr="00CC4700" w:rsidRDefault="004F4C76" w:rsidP="004F4C76">
            <w:pPr>
              <w:ind w:left="3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Resistencia al cizalle blando</w:t>
            </w:r>
          </w:p>
        </w:tc>
        <w:tc>
          <w:tcPr>
            <w:tcW w:w="1789" w:type="dxa"/>
            <w:shd w:val="clear" w:color="auto" w:fill="auto"/>
            <w:vAlign w:val="center"/>
          </w:tcPr>
          <w:p w:rsidR="004F4C76" w:rsidRPr="00CC4700" w:rsidRDefault="004F4C76" w:rsidP="004F4C76">
            <w:pPr>
              <w:ind w:left="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7.0</w:t>
            </w:r>
          </w:p>
        </w:tc>
        <w:tc>
          <w:tcPr>
            <w:tcW w:w="2889" w:type="dxa"/>
            <w:shd w:val="clear" w:color="auto" w:fill="auto"/>
            <w:vAlign w:val="center"/>
          </w:tcPr>
          <w:p w:rsidR="004F4C76" w:rsidRPr="00CC4700" w:rsidRDefault="004F4C76" w:rsidP="004F4C76">
            <w:pPr>
              <w:ind w:left="87"/>
              <w:jc w:val="center"/>
              <w:rPr>
                <w:rFonts w:ascii="Calibri" w:eastAsia="Calibri" w:hAnsi="Calibri" w:cs="Calibri"/>
                <w:sz w:val="18"/>
                <w:szCs w:val="18"/>
                <w:lang w:eastAsia="en-US"/>
              </w:rPr>
            </w:pPr>
            <w:r w:rsidRPr="00CC4700">
              <w:rPr>
                <w:rFonts w:ascii="Calibri" w:eastAsia="Calibri" w:hAnsi="Calibri" w:cs="Calibri"/>
                <w:sz w:val="18"/>
                <w:szCs w:val="18"/>
                <w:lang w:eastAsia="en-US"/>
              </w:rPr>
              <w:t>Kg/cm2</w:t>
            </w:r>
          </w:p>
        </w:tc>
      </w:tr>
    </w:tbl>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Silicona estructural:</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Sellador de silicona mono o bi-componente, fabricado bajos las normas, ASTM D 412 (Método de ensayo para determinar la tensión de elementos termoplásticos y </w:t>
      </w:r>
      <w:r w:rsidRPr="00E04332">
        <w:rPr>
          <w:rFonts w:ascii="Calibri" w:eastAsia="Calibri" w:hAnsi="Calibri" w:cs="Calibri"/>
          <w:sz w:val="20"/>
          <w:szCs w:val="20"/>
          <w:lang w:eastAsia="en-US"/>
        </w:rPr>
        <w:lastRenderedPageBreak/>
        <w:t>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Sellado climático:</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Siliconas fabricadas bajo las normas ASTM D 2240 (Método de ensayo para determinar la durometría), ASTM D 412 (Método de ensayo para determinar la tensión de elementos termoplásticos y vulcanizados), ASTM D 624 (Máximo estiramiento).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Empaques:</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Burletes extruidos de Cloruro de Polivinilo que tienen la función de sellante. En caso de rotura del vidrio, el empaque sellado ayudará a que el vidrio se no desprenda de la estructura portante.</w:t>
      </w:r>
    </w:p>
    <w:p w:rsidR="004F4C76" w:rsidRPr="00E04332" w:rsidRDefault="004F4C76" w:rsidP="007B5501">
      <w:pPr>
        <w:numPr>
          <w:ilvl w:val="0"/>
          <w:numId w:val="185"/>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Cinta adherente:</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Cinta de doble contacto para uso estructural deberá ser fabricada bajo la norma ASTM D-882 (Método de ensayo para determinar las propiedades de tensión de cintas plásticas) y ASTM D-2240 (Método de ensayo para determinar la durometría de cintas plásticas).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Anclajes y otros:</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elementos de fijación de la estructura de aluminio de la fachada flotante a la estructura portante del edificio, podrán ser de aluminio aleación AA6063-T5, AA6063-T6, AA6061-T6, según indican en los planos del proyecto. Los pernos de sujeción podrán ser de aluminio, de acero SAE 2, SAE 5 con tratamiento de zinc o cadmio o de acero inoxidable.</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Materiales y su normativa:</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Estructura metálica de aluminio: Los perfiles que componen el sistema de fachadas flotantes con silicona estructural deberán ser fabricados bajo la Norma AA-6063 aleación T5 (Aleación de aluminio para aplicaciones arquitectónicas, con envejecimiento artificial), cuya extrusión deberá cumplir la norma ASTM B-221 (Especificación para la extrusión de piezas de aluminio) y ASTM B-244 (Espesor de capa anódica y pintura)</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Vidrios de seguridad: Para el caso de cristales laminados serán fabricados bajo las Normas ASTM C-1172. </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Empaques: Cinta de doble contacto para uso estructural deberá ser fabricada bajo la norma ASTM D-882 (Método de ensayo para determinar las propiedades de tensión de cintas plásticas) y ASTM D-2240 (Método de ensayo para determinar la durometría de cintas plásticas).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Espaciadores estructurales en EPDM extruido, bajo norma de fabricación TR-442E ¼” F.C. y ASTM D-412 (Método de ensayo para determinar la tensión de elementos termoplásticos y vulcanizados).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Sellado climático: Siliconas fabricadas bajo las normas ASTM D 2240 (Método de ensayo para determinar la durometría ), ASTM D 412 (Método de ensayo para determinar la tensión de elementos termoplásticos y vulcanizados), ASTM D 624 ( Máximo estiramiento), TT-S-001543 A- COM-NBS (Clase A para selladores de silicona para edificios), TTS-S-00230C COM-NBS (Clase A para 01 componente de selladores de edificios) y MIL-S-8802 (Tiempo de curado del sellador de silicón).</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Silicona estructural: Silicona estructural bi-componente, fabricada bajo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la total adhesión de los vidrios a la estructura de aluminio, mediante rigurosas pruebas de laboratorio.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Anclajes y otros: Todos los elementos de sujeción de la estructura de las Fachadas Flotantes con silicona estructural a la AREA DE INTERVENCIÓN gruesa, podrán ser de aluminio anodizado o de Acero A-37 zincado y pintado con pintura anticorrosivo, según manden los planos de anclaje del proyecto. De igual modo, todos los accesorios para aperturas de puertas y mamparas serán en aluminio anodizado o acero inoxidable.</w:t>
      </w:r>
    </w:p>
    <w:p w:rsidR="004F4C76" w:rsidRPr="00E04332" w:rsidRDefault="004F4C76" w:rsidP="004F4C76">
      <w:pPr>
        <w:ind w:left="1068"/>
        <w:contextualSpacing/>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D05399" w:rsidRDefault="00D05399" w:rsidP="00AF0086">
      <w:pPr>
        <w:jc w:val="both"/>
        <w:rPr>
          <w:rFonts w:ascii="Calibri" w:eastAsia="Calibri" w:hAnsi="Calibri" w:cs="Calibri"/>
          <w:sz w:val="20"/>
          <w:szCs w:val="20"/>
          <w:lang w:eastAsia="en-US"/>
        </w:rPr>
      </w:pPr>
    </w:p>
    <w:p w:rsidR="00A02A7E" w:rsidRPr="00E04332" w:rsidRDefault="00A02A7E"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122: RE</w:t>
      </w:r>
      <w:r w:rsidR="00AF0086">
        <w:rPr>
          <w:rFonts w:ascii="Calibri" w:eastAsia="Calibri" w:hAnsi="Calibri" w:cs="Calibri"/>
          <w:b/>
          <w:sz w:val="20"/>
          <w:szCs w:val="20"/>
          <w:u w:val="single"/>
          <w:lang w:eastAsia="en-US"/>
        </w:rPr>
        <w:t>POSICIO</w:t>
      </w:r>
      <w:r w:rsidRPr="00E04332">
        <w:rPr>
          <w:rFonts w:ascii="Calibri" w:eastAsia="Calibri" w:hAnsi="Calibri" w:cs="Calibri"/>
          <w:b/>
          <w:sz w:val="20"/>
          <w:szCs w:val="20"/>
          <w:u w:val="single"/>
          <w:lang w:eastAsia="en-US"/>
        </w:rPr>
        <w:t>N DE VENTANAS DE CAR</w:t>
      </w:r>
      <w:r w:rsidR="00AF0086">
        <w:rPr>
          <w:rFonts w:ascii="Calibri" w:eastAsia="Calibri" w:hAnsi="Calibri" w:cs="Calibri"/>
          <w:b/>
          <w:sz w:val="20"/>
          <w:szCs w:val="20"/>
          <w:u w:val="single"/>
          <w:lang w:eastAsia="en-US"/>
        </w:rPr>
        <w:t>PINTERIA DE ALUMINIO TIPO CELOCI</w:t>
      </w:r>
      <w:r w:rsidRPr="00E04332">
        <w:rPr>
          <w:rFonts w:ascii="Calibri" w:eastAsia="Calibri" w:hAnsi="Calibri" w:cs="Calibri"/>
          <w:b/>
          <w:sz w:val="20"/>
          <w:szCs w:val="20"/>
          <w:u w:val="single"/>
          <w:lang w:eastAsia="en-US"/>
        </w:rPr>
        <w:t xml:space="preserve">A INC. VIDRIO Y ACC.  </w:t>
      </w:r>
    </w:p>
    <w:p w:rsidR="004F4C76" w:rsidRPr="00E04332" w:rsidRDefault="004F4C76" w:rsidP="004F4C76">
      <w:pPr>
        <w:ind w:left="709"/>
        <w:jc w:val="both"/>
        <w:rPr>
          <w:rFonts w:ascii="Calibri" w:eastAsia="Calibri" w:hAnsi="Calibri" w:cs="Calibri"/>
          <w:b/>
          <w:sz w:val="20"/>
          <w:szCs w:val="20"/>
          <w:highlight w:val="yellow"/>
          <w:u w:val="single"/>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ventanas de carpintería de aluminio tipo celosía incluyendo los vidrios y accesorios, de acuerdo a lo indicado por el fiscal de servicio y/o especificaciones técnicas descritas a continuación: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Ventana de carpintería de aluminio y vidrio de seguridad (blindex), con sistema de apertura tipo celosía, debiendo incluir todos los perfiles de aluminio para el marco y soporte del vidrio como también la quincallería a utilizar de acuerdo al sistema de apertura y cierre para ventanas tipo celosía.</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Se recomienda que previo a su fabricación el proveedor deberá verificar cuidadosamente las dimensiones reales en el lugar donde serán instaladas las ventanas, para que no existan variaciones de medidas con respecto al vano donde se colocarán las ventanas.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utilizarán perfiles laminados de aluminio anodizado o en color natural, mate y otro color señalado por el fiscal del servicio.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elementos de fijación como grapas, tornillos de encarne, tuercas, arandelas, compases de seguridad, cremonas, etc., serán de aluminio, acero inoxidable o magnético o acero protegido con una capa de cadmio electrolítico.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 aluminio serán de doble contacto, de tal modo que ofrezcan una cámara de expansión o cualquier otro sistema que impida la penetración de polvo u otros elementos al interior de los locales.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instalación de los vidrios blindex debe estar a cargo de vidrieros y/o especialistas experimentados.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es responsable por la calidad del vidrio blindex suministrado y en consecuencia deberá efectuar el reemplazo de vidrios defectuosos o mal confeccionados, aún en caso de que las deficiencias se encuentren después de la recepción definitiva de la construcción.</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recurrir a las normas y recomendaciones de los fabricantes, antes de encargar los vidrios blindex y tomar en cuenta todos los aspectos particulares señalados para la instalación.</w:t>
      </w:r>
    </w:p>
    <w:p w:rsidR="004F4C76" w:rsidRPr="00E04332" w:rsidRDefault="004F4C76"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D05399" w:rsidRPr="00E04332" w:rsidRDefault="00D05399" w:rsidP="00AF0086">
      <w:pPr>
        <w:spacing w:after="160"/>
        <w:jc w:val="both"/>
        <w:rPr>
          <w:rFonts w:ascii="Calibri" w:hAnsi="Calibri" w:cs="Calibri"/>
          <w:b/>
          <w:sz w:val="20"/>
          <w:szCs w:val="20"/>
          <w:u w:val="single"/>
        </w:rPr>
      </w:pPr>
    </w:p>
    <w:p w:rsidR="004F4C76" w:rsidRPr="00E04332" w:rsidRDefault="00AF0086"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123: REPOSICIO</w:t>
      </w:r>
      <w:r w:rsidR="004F4C76" w:rsidRPr="00E04332">
        <w:rPr>
          <w:rFonts w:ascii="Calibri" w:eastAsia="Calibri" w:hAnsi="Calibri" w:cs="Calibri"/>
          <w:b/>
          <w:sz w:val="20"/>
          <w:szCs w:val="20"/>
          <w:u w:val="single"/>
          <w:lang w:eastAsia="en-US"/>
        </w:rPr>
        <w:t>N DE VENTANA CORREDIZA O PROYECTANTE DE VIDRIO TEMPLADO INC. ACC. Y QUINC.</w:t>
      </w:r>
    </w:p>
    <w:p w:rsidR="004F4C76" w:rsidRPr="00E04332" w:rsidRDefault="004F4C76" w:rsidP="004F4C76">
      <w:pPr>
        <w:ind w:left="709"/>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ventanas corredizas o proyectantes de carpintería de aluminio incluyendo vidrio templado y accesorios, de acuerdo a lo indicado por el fiscal de servicio y/o especificaciones técnicas descritas a continuación: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hAnsi="Calibri" w:cs="Calibri"/>
          <w:sz w:val="20"/>
          <w:szCs w:val="20"/>
        </w:rPr>
        <w:t xml:space="preserve"> </w:t>
      </w:r>
      <w:r w:rsidRPr="00E04332">
        <w:rPr>
          <w:rFonts w:ascii="Calibri" w:eastAsia="Calibri" w:hAnsi="Calibri" w:cs="Calibri"/>
          <w:sz w:val="20"/>
          <w:szCs w:val="20"/>
          <w:lang w:eastAsia="en-US"/>
        </w:rPr>
        <w:t>Ventana de carpintería de aluminio y vidrio de seguridad (blindex), con sistema de apertura corredizo o batiente, debiendo incluir todos los perfiles de aluminio para el marco y soporte del vidrio como también la quincallería a utilizar de acuerdo al sistema de apertura y cierre solicitado por el fiscal del servicio.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Se recomienda que previo a su fabricación el proveedor deberá verificar cuidadosamente las dimensiones reales en el lugar donde serán instaladas las ventanas, para que no existan variaciones de medidas con respecto al vano donde se colocarán las ventanas.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utilizarán perfiles laminados de aluminio anodizado o en color natural, mate y otro color señalado por el fiscal del servicio.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elementos de fijación como grapas, tornillos de encarne, tuercas, arandelas, compases de seguridad, cremonas, etc., serán de aluminio, acero inoxidable o magnético o acero protegido con una capa de cadmio electrolítico.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 aluminio serán de doble contacto, de tal modo que ofrezcan una cámara de expansión o cualquier otro sistema que impida la penetración de polvo u otros elementos al interior de los locales.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instalación de los vidrios blindex debe estar a cargo de </w:t>
      </w:r>
      <w:r w:rsidR="000D0700" w:rsidRPr="00E04332">
        <w:rPr>
          <w:rFonts w:ascii="Calibri" w:eastAsia="Calibri" w:hAnsi="Calibri" w:cs="Calibri"/>
          <w:sz w:val="20"/>
          <w:szCs w:val="20"/>
          <w:lang w:eastAsia="en-US"/>
        </w:rPr>
        <w:t>vidrieros y</w:t>
      </w:r>
      <w:r w:rsidRPr="00E04332">
        <w:rPr>
          <w:rFonts w:ascii="Calibri" w:eastAsia="Calibri" w:hAnsi="Calibri" w:cs="Calibri"/>
          <w:sz w:val="20"/>
          <w:szCs w:val="20"/>
          <w:lang w:eastAsia="en-US"/>
        </w:rPr>
        <w:t>/o especialistas experimentados.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es responsable por la calidad del vidrio blindex suministrado y en consecuencia deberá efectuar el reemplazo de vidrios defectuosos o mal confeccionados, aún en caso de que las deficiencias se encuentren después de la recepción definitiva de la construcción.</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recurrir a las normas y recomendaciones de los fabricantes, antes de encargar los vidrios blindex y tomar en cuenta todos los aspectos particulares señalados para la instalación.</w:t>
      </w:r>
    </w:p>
    <w:p w:rsidR="004F4C76" w:rsidRPr="00E04332" w:rsidRDefault="004F4C76"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highlight w:val="yellow"/>
          <w:lang w:eastAsia="en-US"/>
        </w:rPr>
      </w:pPr>
    </w:p>
    <w:p w:rsidR="00D05399" w:rsidRPr="00E04332" w:rsidRDefault="00D05399" w:rsidP="00AF0086">
      <w:pPr>
        <w:jc w:val="both"/>
        <w:rPr>
          <w:rFonts w:ascii="Calibri" w:eastAsia="Calibri" w:hAnsi="Calibri" w:cs="Calibri"/>
          <w:b/>
          <w:sz w:val="20"/>
          <w:szCs w:val="20"/>
          <w:lang w:eastAsia="en-US"/>
        </w:rPr>
      </w:pPr>
    </w:p>
    <w:p w:rsidR="004F4C76" w:rsidRPr="00E04332" w:rsidRDefault="00AF0086"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124: REPOSICIO</w:t>
      </w:r>
      <w:r w:rsidR="004F4C76" w:rsidRPr="00E04332">
        <w:rPr>
          <w:rFonts w:ascii="Calibri" w:eastAsia="Calibri" w:hAnsi="Calibri" w:cs="Calibri"/>
          <w:b/>
          <w:sz w:val="20"/>
          <w:szCs w:val="20"/>
          <w:u w:val="single"/>
          <w:lang w:eastAsia="en-US"/>
        </w:rPr>
        <w:t>N DE PANEL FIJO DE VIDRIO TEMPLADO INCOLORO INC. QUINC</w:t>
      </w:r>
      <w:r w:rsidR="004F4C76">
        <w:rPr>
          <w:rFonts w:ascii="Calibri" w:eastAsia="Calibri" w:hAnsi="Calibri" w:cs="Calibri"/>
          <w:b/>
          <w:sz w:val="20"/>
          <w:szCs w:val="20"/>
          <w:u w:val="single"/>
          <w:lang w:eastAsia="en-US"/>
        </w:rPr>
        <w:t>.</w:t>
      </w:r>
    </w:p>
    <w:p w:rsidR="004F4C76" w:rsidRPr="00E04332" w:rsidRDefault="004F4C76" w:rsidP="004F4C76">
      <w:pPr>
        <w:shd w:val="clear" w:color="auto" w:fill="FFFFFF"/>
        <w:ind w:left="709"/>
        <w:jc w:val="both"/>
        <w:rPr>
          <w:rFonts w:ascii="Calibri" w:eastAsia="Calibri" w:hAnsi="Calibri" w:cs="Calibri"/>
          <w:kern w:val="28"/>
          <w:sz w:val="20"/>
          <w:szCs w:val="20"/>
          <w:lang w:eastAsia="en-US"/>
        </w:rPr>
      </w:pPr>
    </w:p>
    <w:p w:rsidR="004F4C76" w:rsidRPr="00E04332" w:rsidRDefault="004F4C76" w:rsidP="004F4C76">
      <w:pPr>
        <w:shd w:val="clear" w:color="auto" w:fill="FFFFFF"/>
        <w:ind w:left="709"/>
        <w:jc w:val="both"/>
        <w:rPr>
          <w:rFonts w:ascii="Calibri" w:eastAsia="Calibri" w:hAnsi="Calibri" w:cs="Calibri"/>
          <w:kern w:val="28"/>
          <w:sz w:val="20"/>
          <w:szCs w:val="20"/>
          <w:lang w:eastAsia="en-US"/>
        </w:rPr>
      </w:pPr>
      <w:r w:rsidRPr="00E04332">
        <w:rPr>
          <w:rFonts w:ascii="Calibri" w:eastAsia="Calibri" w:hAnsi="Calibri" w:cs="Calibri"/>
          <w:kern w:val="28"/>
          <w:sz w:val="20"/>
          <w:szCs w:val="20"/>
          <w:lang w:eastAsia="en-US"/>
        </w:rPr>
        <w:t>Este ítem se refiere al retiro y reposición de panel fij</w:t>
      </w:r>
      <w:r w:rsidR="00AF0086">
        <w:rPr>
          <w:rFonts w:ascii="Calibri" w:eastAsia="Calibri" w:hAnsi="Calibri" w:cs="Calibri"/>
          <w:kern w:val="28"/>
          <w:sz w:val="20"/>
          <w:szCs w:val="20"/>
          <w:lang w:eastAsia="en-US"/>
        </w:rPr>
        <w:t xml:space="preserve">o de vidrio templado incoloro e= </w:t>
      </w:r>
      <w:r w:rsidRPr="00E04332">
        <w:rPr>
          <w:rFonts w:ascii="Calibri" w:eastAsia="Calibri" w:hAnsi="Calibri" w:cs="Calibri"/>
          <w:kern w:val="28"/>
          <w:sz w:val="20"/>
          <w:szCs w:val="20"/>
          <w:lang w:eastAsia="en-US"/>
        </w:rPr>
        <w:t xml:space="preserve">10 mm incluyendo quincallería y accesorios, </w:t>
      </w:r>
      <w:r w:rsidRPr="00E04332">
        <w:rPr>
          <w:rFonts w:ascii="Calibri" w:eastAsia="Calibri" w:hAnsi="Calibri" w:cs="Calibri"/>
          <w:sz w:val="20"/>
          <w:szCs w:val="20"/>
          <w:lang w:eastAsia="en-US"/>
        </w:rPr>
        <w:t>de acuerdo a lo indicado por el fiscal de servicio y/o especificaciones técnicas descritas a continuación:</w:t>
      </w:r>
    </w:p>
    <w:p w:rsidR="004F4C76" w:rsidRPr="00E04332" w:rsidRDefault="004F4C76" w:rsidP="004F4C76">
      <w:pPr>
        <w:widowControl w:val="0"/>
        <w:shd w:val="clear" w:color="auto" w:fill="FFFFFF"/>
        <w:autoSpaceDE w:val="0"/>
        <w:autoSpaceDN w:val="0"/>
        <w:adjustRightInd w:val="0"/>
        <w:ind w:left="709"/>
        <w:contextualSpacing/>
        <w:jc w:val="both"/>
        <w:rPr>
          <w:rFonts w:ascii="Calibri" w:eastAsia="Calibri" w:hAnsi="Calibri" w:cs="Calibri"/>
          <w:spacing w:val="-1"/>
          <w:sz w:val="20"/>
          <w:szCs w:val="20"/>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Paños fijos de vidrio templado de 10 mm, incluye los perfiles de aluminio de soporte y fijación. Como también adhesivo esmerilado según diseño solicitado por el fiscal del servicio.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calidad del vidrio templado se sujetará a las siguientes propiedades generales establecidas en las normas:</w:t>
      </w:r>
    </w:p>
    <w:p w:rsidR="004F4C76" w:rsidRPr="00E04332" w:rsidRDefault="004F4C76" w:rsidP="007B5501">
      <w:pPr>
        <w:numPr>
          <w:ilvl w:val="1"/>
          <w:numId w:val="185"/>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Densidad 2500kgr/m3</w:t>
      </w:r>
    </w:p>
    <w:p w:rsidR="004F4C76" w:rsidRPr="00E04332" w:rsidRDefault="004F4C76" w:rsidP="007B5501">
      <w:pPr>
        <w:numPr>
          <w:ilvl w:val="1"/>
          <w:numId w:val="185"/>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Dureza 6 a 7 GPa</w:t>
      </w:r>
    </w:p>
    <w:p w:rsidR="004F4C76" w:rsidRPr="00E04332" w:rsidRDefault="004F4C76" w:rsidP="007B5501">
      <w:pPr>
        <w:numPr>
          <w:ilvl w:val="1"/>
          <w:numId w:val="185"/>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Módulo de Young 700000 kg/cm2</w:t>
      </w:r>
    </w:p>
    <w:p w:rsidR="004F4C76" w:rsidRPr="00E04332" w:rsidRDefault="004F4C76" w:rsidP="007B5501">
      <w:pPr>
        <w:numPr>
          <w:ilvl w:val="1"/>
          <w:numId w:val="185"/>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Índice de Poisson 0.20</w:t>
      </w:r>
    </w:p>
    <w:p w:rsidR="004F4C76" w:rsidRPr="00E04332" w:rsidRDefault="004F4C76" w:rsidP="007B5501">
      <w:pPr>
        <w:numPr>
          <w:ilvl w:val="1"/>
          <w:numId w:val="185"/>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Coeficiente medio de dilatación 9x10-6</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garantizar la instalación de manera que no permita ingreso de agua o aire por fallas de instalación o uso de sellantes inadecuados y debe arreglar los defectos sin cargo adicional para el propietario.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es responsable por la calidad del vidrio suministrado y en consecuencia deberá efectuar el reemplazo de vidrios defectuosos o mal confeccionados, aún en caso de que las deficiencias se encuentren después de la recepción definitiva de la construcción.</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recomienda que previo a su fabricación el proveedor deberá verificar cuidadosamente las dimensiones reales en el lugar donde serán instalados los paños fijos, para que no existan variaciones de medidas con respecto al vano donde se colocarán estas piezas fijas de vidrio templado.</w:t>
      </w:r>
    </w:p>
    <w:p w:rsidR="004F4C76" w:rsidRPr="00E04332" w:rsidRDefault="004F4C76" w:rsidP="004F4C76">
      <w:pPr>
        <w:widowControl w:val="0"/>
        <w:shd w:val="clear" w:color="auto" w:fill="FFFFFF"/>
        <w:autoSpaceDE w:val="0"/>
        <w:autoSpaceDN w:val="0"/>
        <w:adjustRightInd w:val="0"/>
        <w:ind w:left="709"/>
        <w:contextualSpacing/>
        <w:jc w:val="both"/>
        <w:rPr>
          <w:rFonts w:ascii="Calibri" w:hAnsi="Calibri" w:cs="Calibri"/>
          <w:sz w:val="20"/>
          <w:szCs w:val="20"/>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eastAsia="Calibri" w:hAnsi="Calibri" w:cs="Calibri"/>
          <w:sz w:val="20"/>
          <w:szCs w:val="20"/>
          <w:lang w:eastAsia="en-US"/>
        </w:rPr>
      </w:pPr>
    </w:p>
    <w:p w:rsidR="004F4C76" w:rsidRPr="00E04332" w:rsidRDefault="004F4C76" w:rsidP="00AF0086">
      <w:pPr>
        <w:jc w:val="both"/>
        <w:rPr>
          <w:rFonts w:ascii="Calibri" w:eastAsia="Calibri" w:hAnsi="Calibri" w:cs="Calibri"/>
          <w:sz w:val="20"/>
          <w:szCs w:val="20"/>
          <w:lang w:eastAsia="en-US"/>
        </w:rPr>
      </w:pPr>
    </w:p>
    <w:p w:rsidR="004F4C76" w:rsidRPr="00E04332" w:rsidRDefault="00AF0086"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125: REPOSICIO</w:t>
      </w:r>
      <w:r w:rsidR="004F4C76" w:rsidRPr="00E04332">
        <w:rPr>
          <w:rFonts w:ascii="Calibri" w:eastAsia="Calibri" w:hAnsi="Calibri" w:cs="Calibri"/>
          <w:b/>
          <w:sz w:val="20"/>
          <w:szCs w:val="20"/>
          <w:u w:val="single"/>
          <w:lang w:eastAsia="en-US"/>
        </w:rPr>
        <w:t>N DE PUERTA DE VIDRIO TEMPLADO (CORREDIZA O BATIENTE) INC. QUINC</w:t>
      </w:r>
      <w:r w:rsidR="004F4C76">
        <w:rPr>
          <w:rFonts w:ascii="Calibri" w:eastAsia="Calibri" w:hAnsi="Calibri" w:cs="Calibri"/>
          <w:b/>
          <w:sz w:val="20"/>
          <w:szCs w:val="20"/>
          <w:u w:val="single"/>
          <w:lang w:eastAsia="en-US"/>
        </w:rPr>
        <w:t>.</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puertas de vidrio templado corrediza o batiente,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corrediza o batiente de vidrio templado de 10 mm, incluye los accesorios de soporte fijación. Como también adhesivo esmerilado según diseño solicitado por el fiscal del servicio.</w:t>
      </w:r>
    </w:p>
    <w:p w:rsidR="004F4C76" w:rsidRPr="00E04332" w:rsidRDefault="004F4C76" w:rsidP="007B5501">
      <w:pPr>
        <w:numPr>
          <w:ilvl w:val="0"/>
          <w:numId w:val="185"/>
        </w:numPr>
        <w:contextualSpacing/>
        <w:jc w:val="both"/>
        <w:rPr>
          <w:rFonts w:ascii="Calibri" w:hAnsi="Calibri" w:cs="Calibri"/>
          <w:sz w:val="20"/>
          <w:szCs w:val="20"/>
        </w:rPr>
      </w:pPr>
      <w:r w:rsidRPr="00E04332">
        <w:rPr>
          <w:rFonts w:ascii="Calibri" w:eastAsia="Calibri" w:hAnsi="Calibri" w:cs="Calibri"/>
          <w:sz w:val="20"/>
          <w:szCs w:val="20"/>
          <w:lang w:eastAsia="en-US"/>
        </w:rPr>
        <w:t>La calidad del vidrio templado se sujetará a las siguientes propiedades generales establecidas</w:t>
      </w:r>
      <w:r w:rsidRPr="00E04332">
        <w:rPr>
          <w:rFonts w:ascii="Calibri" w:hAnsi="Calibri" w:cs="Calibri"/>
          <w:sz w:val="20"/>
          <w:szCs w:val="20"/>
        </w:rPr>
        <w:t xml:space="preserve"> en las normas:</w:t>
      </w:r>
    </w:p>
    <w:p w:rsidR="004F4C76" w:rsidRPr="00E04332" w:rsidRDefault="004F4C76" w:rsidP="007B5501">
      <w:pPr>
        <w:widowControl w:val="0"/>
        <w:numPr>
          <w:ilvl w:val="0"/>
          <w:numId w:val="172"/>
        </w:numPr>
        <w:shd w:val="clear" w:color="auto" w:fill="FFFFFF"/>
        <w:autoSpaceDE w:val="0"/>
        <w:autoSpaceDN w:val="0"/>
        <w:adjustRightInd w:val="0"/>
        <w:ind w:left="1068"/>
        <w:contextualSpacing/>
        <w:jc w:val="both"/>
        <w:rPr>
          <w:rFonts w:ascii="Calibri" w:hAnsi="Calibri" w:cs="Calibri"/>
          <w:spacing w:val="-1"/>
          <w:sz w:val="20"/>
          <w:szCs w:val="20"/>
        </w:rPr>
      </w:pPr>
      <w:r w:rsidRPr="00E04332">
        <w:rPr>
          <w:rFonts w:ascii="Calibri" w:hAnsi="Calibri" w:cs="Calibri"/>
          <w:spacing w:val="-1"/>
          <w:sz w:val="20"/>
          <w:szCs w:val="20"/>
        </w:rPr>
        <w:t>Densidad 2500kgr/m3</w:t>
      </w:r>
    </w:p>
    <w:p w:rsidR="004F4C76" w:rsidRPr="00E04332" w:rsidRDefault="004F4C76" w:rsidP="007B5501">
      <w:pPr>
        <w:widowControl w:val="0"/>
        <w:numPr>
          <w:ilvl w:val="0"/>
          <w:numId w:val="172"/>
        </w:numPr>
        <w:shd w:val="clear" w:color="auto" w:fill="FFFFFF"/>
        <w:autoSpaceDE w:val="0"/>
        <w:autoSpaceDN w:val="0"/>
        <w:adjustRightInd w:val="0"/>
        <w:ind w:left="1068"/>
        <w:contextualSpacing/>
        <w:jc w:val="both"/>
        <w:rPr>
          <w:rFonts w:ascii="Calibri" w:hAnsi="Calibri" w:cs="Calibri"/>
          <w:spacing w:val="-1"/>
          <w:sz w:val="20"/>
          <w:szCs w:val="20"/>
        </w:rPr>
      </w:pPr>
      <w:r w:rsidRPr="00E04332">
        <w:rPr>
          <w:rFonts w:ascii="Calibri" w:hAnsi="Calibri" w:cs="Calibri"/>
          <w:spacing w:val="-1"/>
          <w:sz w:val="20"/>
          <w:szCs w:val="20"/>
        </w:rPr>
        <w:t>Dureza 6 a 7 GPa</w:t>
      </w:r>
    </w:p>
    <w:p w:rsidR="004F4C76" w:rsidRPr="00E04332" w:rsidRDefault="004F4C76" w:rsidP="007B5501">
      <w:pPr>
        <w:widowControl w:val="0"/>
        <w:numPr>
          <w:ilvl w:val="0"/>
          <w:numId w:val="172"/>
        </w:numPr>
        <w:shd w:val="clear" w:color="auto" w:fill="FFFFFF"/>
        <w:autoSpaceDE w:val="0"/>
        <w:autoSpaceDN w:val="0"/>
        <w:adjustRightInd w:val="0"/>
        <w:ind w:left="1068"/>
        <w:contextualSpacing/>
        <w:jc w:val="both"/>
        <w:rPr>
          <w:rFonts w:ascii="Calibri" w:hAnsi="Calibri" w:cs="Calibri"/>
          <w:spacing w:val="-1"/>
          <w:sz w:val="20"/>
          <w:szCs w:val="20"/>
        </w:rPr>
      </w:pPr>
      <w:r w:rsidRPr="00E04332">
        <w:rPr>
          <w:rFonts w:ascii="Calibri" w:hAnsi="Calibri" w:cs="Calibri"/>
          <w:spacing w:val="-1"/>
          <w:sz w:val="20"/>
          <w:szCs w:val="20"/>
        </w:rPr>
        <w:t>Módulo de Young 700000 kg/cm2</w:t>
      </w:r>
    </w:p>
    <w:p w:rsidR="004F4C76" w:rsidRPr="00E04332" w:rsidRDefault="004F4C76" w:rsidP="007B5501">
      <w:pPr>
        <w:widowControl w:val="0"/>
        <w:numPr>
          <w:ilvl w:val="0"/>
          <w:numId w:val="172"/>
        </w:numPr>
        <w:shd w:val="clear" w:color="auto" w:fill="FFFFFF"/>
        <w:autoSpaceDE w:val="0"/>
        <w:autoSpaceDN w:val="0"/>
        <w:adjustRightInd w:val="0"/>
        <w:ind w:left="1068"/>
        <w:contextualSpacing/>
        <w:jc w:val="both"/>
        <w:rPr>
          <w:rFonts w:ascii="Calibri" w:hAnsi="Calibri" w:cs="Calibri"/>
          <w:spacing w:val="-1"/>
          <w:sz w:val="20"/>
          <w:szCs w:val="20"/>
        </w:rPr>
      </w:pPr>
      <w:r w:rsidRPr="00E04332">
        <w:rPr>
          <w:rFonts w:ascii="Calibri" w:hAnsi="Calibri" w:cs="Calibri"/>
          <w:spacing w:val="-1"/>
          <w:sz w:val="20"/>
          <w:szCs w:val="20"/>
        </w:rPr>
        <w:t>Índice de Poisson 0.20</w:t>
      </w:r>
    </w:p>
    <w:p w:rsidR="004F4C76" w:rsidRPr="00E04332" w:rsidRDefault="004F4C76" w:rsidP="007B5501">
      <w:pPr>
        <w:widowControl w:val="0"/>
        <w:numPr>
          <w:ilvl w:val="0"/>
          <w:numId w:val="172"/>
        </w:numPr>
        <w:shd w:val="clear" w:color="auto" w:fill="FFFFFF"/>
        <w:autoSpaceDE w:val="0"/>
        <w:autoSpaceDN w:val="0"/>
        <w:adjustRightInd w:val="0"/>
        <w:ind w:left="1068"/>
        <w:contextualSpacing/>
        <w:jc w:val="both"/>
        <w:rPr>
          <w:rFonts w:ascii="Calibri" w:hAnsi="Calibri" w:cs="Calibri"/>
          <w:spacing w:val="-1"/>
          <w:sz w:val="20"/>
          <w:szCs w:val="20"/>
        </w:rPr>
      </w:pPr>
      <w:r w:rsidRPr="00E04332">
        <w:rPr>
          <w:rFonts w:ascii="Calibri" w:hAnsi="Calibri" w:cs="Calibri"/>
          <w:spacing w:val="-1"/>
          <w:sz w:val="20"/>
          <w:szCs w:val="20"/>
        </w:rPr>
        <w:t>Coeficiente medio de dilatación 9x10-6</w:t>
      </w:r>
    </w:p>
    <w:p w:rsidR="004F4C76" w:rsidRPr="00E04332" w:rsidRDefault="004F4C76" w:rsidP="004F4C76">
      <w:pPr>
        <w:widowControl w:val="0"/>
        <w:shd w:val="clear" w:color="auto" w:fill="FFFFFF"/>
        <w:autoSpaceDE w:val="0"/>
        <w:autoSpaceDN w:val="0"/>
        <w:adjustRightInd w:val="0"/>
        <w:ind w:left="709"/>
        <w:contextualSpacing/>
        <w:jc w:val="both"/>
        <w:rPr>
          <w:rFonts w:ascii="Calibri" w:eastAsia="Calibri" w:hAnsi="Calibri" w:cs="Calibri"/>
          <w:spacing w:val="-1"/>
          <w:sz w:val="20"/>
          <w:szCs w:val="20"/>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hAnsi="Calibri" w:cs="Calibri"/>
          <w:sz w:val="20"/>
          <w:szCs w:val="20"/>
        </w:rPr>
        <w:t xml:space="preserve">Para el caso de las puertas batientes comprende también el suministro e instalación de brazos </w:t>
      </w:r>
      <w:r w:rsidRPr="00E04332">
        <w:rPr>
          <w:rFonts w:ascii="Calibri" w:eastAsia="Calibri" w:hAnsi="Calibri" w:cs="Calibri"/>
          <w:sz w:val="20"/>
          <w:szCs w:val="20"/>
          <w:lang w:eastAsia="en-US"/>
        </w:rPr>
        <w:t>de cierre hidráulico y frenos hidráulicos de piso, para aquellas puertas que así lo requieran.</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 garantizar la instalación de manera que no permita ingreso de agua o aire por fallas de instalación o uso de sellantes inadecuados y debe arreglar los defectos sin cargo adicional para el propietario.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es responsable por la calidad del vidrio suministrado y en consecuencia deberá efectuar el reemplazo de vidrios defectuosos o mal confeccionados, aún en caso de que las deficiencias se encuentren después de la recepción definitiva de la construcción.</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herrajes de sujeción para el sistema corredero en las puertas debe colocarse a plomada para evitar el desgate de los bujes.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incluir toda la quincallería de acuerdo al sistema de apertura de la puerta, al igual que sus accesorios y jaladores.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recomienda que previo a su fabricación el proveedor deberá verificar cuidadosamente las dimensiones reales en el lugar donde serán instaladas las puertas, para que no existan variaciones de medidas con respecto al vano donde se colocarán estas puertas de vidrio templado.</w:t>
      </w:r>
    </w:p>
    <w:p w:rsidR="004F4C76" w:rsidRPr="00E04332" w:rsidRDefault="004F4C76" w:rsidP="004F4C76">
      <w:pPr>
        <w:widowControl w:val="0"/>
        <w:shd w:val="clear" w:color="auto" w:fill="FFFFFF"/>
        <w:autoSpaceDE w:val="0"/>
        <w:autoSpaceDN w:val="0"/>
        <w:adjustRightInd w:val="0"/>
        <w:ind w:left="709"/>
        <w:contextualSpacing/>
        <w:jc w:val="both"/>
        <w:rPr>
          <w:rFonts w:ascii="Calibri" w:hAnsi="Calibri" w:cs="Calibri"/>
          <w:sz w:val="20"/>
          <w:szCs w:val="20"/>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D05399" w:rsidRPr="00E04332" w:rsidRDefault="00D05399" w:rsidP="004F4C76">
      <w:pPr>
        <w:spacing w:after="160"/>
        <w:ind w:left="709"/>
        <w:jc w:val="both"/>
        <w:rPr>
          <w:rFonts w:ascii="Calibri" w:eastAsia="Calibri" w:hAnsi="Calibri" w:cs="Calibri"/>
          <w:sz w:val="20"/>
          <w:szCs w:val="20"/>
          <w:lang w:eastAsia="en-US"/>
        </w:rPr>
      </w:pPr>
    </w:p>
    <w:p w:rsidR="004F4C76" w:rsidRPr="00E04332" w:rsidRDefault="0089609E" w:rsidP="004F4C76">
      <w:pPr>
        <w:ind w:left="709"/>
        <w:jc w:val="both"/>
        <w:rPr>
          <w:rFonts w:ascii="Calibri" w:eastAsia="Calibri" w:hAnsi="Calibri" w:cs="Calibri"/>
          <w:sz w:val="20"/>
          <w:szCs w:val="20"/>
          <w:u w:val="single"/>
          <w:lang w:eastAsia="en-US"/>
        </w:rPr>
      </w:pPr>
      <w:r>
        <w:rPr>
          <w:rFonts w:ascii="Calibri" w:eastAsia="Calibri" w:hAnsi="Calibri" w:cs="Calibri"/>
          <w:b/>
          <w:sz w:val="20"/>
          <w:szCs w:val="20"/>
          <w:u w:val="single"/>
          <w:lang w:eastAsia="en-US"/>
        </w:rPr>
        <w:t>ITEM 126: REPOSICIO</w:t>
      </w:r>
      <w:r w:rsidR="004F4C76" w:rsidRPr="00E04332">
        <w:rPr>
          <w:rFonts w:ascii="Calibri" w:eastAsia="Calibri" w:hAnsi="Calibri" w:cs="Calibri"/>
          <w:b/>
          <w:sz w:val="20"/>
          <w:szCs w:val="20"/>
          <w:u w:val="single"/>
          <w:lang w:eastAsia="en-US"/>
        </w:rPr>
        <w:t>N DE PERFILES METALICOS DE ALUMINIO DE 1 X 2"</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perfiles, de aluminio de 1x2” y todos los accesorios necesarios para su fijación, de acuerdo a lo indicado por el fiscal de servicio y/o especificaciones técnicas descritas a continuación:</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utilizarán perfiles laminados de aluminio en color natural.</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perfiles deberán tener sus caras perfectamente planas, de color uniforme, aristas rectas.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perfiles </w:t>
      </w:r>
      <w:r w:rsidR="000D0700" w:rsidRPr="00E04332">
        <w:rPr>
          <w:rFonts w:ascii="Calibri" w:eastAsia="Calibri" w:hAnsi="Calibri" w:cs="Calibri"/>
          <w:sz w:val="20"/>
          <w:szCs w:val="20"/>
          <w:lang w:eastAsia="en-US"/>
        </w:rPr>
        <w:t>que soporten</w:t>
      </w:r>
      <w:r w:rsidRPr="00E04332">
        <w:rPr>
          <w:rFonts w:ascii="Calibri" w:eastAsia="Calibri" w:hAnsi="Calibri" w:cs="Calibri"/>
          <w:sz w:val="20"/>
          <w:szCs w:val="20"/>
          <w:lang w:eastAsia="en-US"/>
        </w:rPr>
        <w:t xml:space="preserve"> cargas </w:t>
      </w:r>
      <w:r w:rsidR="000D0700" w:rsidRPr="00E04332">
        <w:rPr>
          <w:rFonts w:ascii="Calibri" w:eastAsia="Calibri" w:hAnsi="Calibri" w:cs="Calibri"/>
          <w:sz w:val="20"/>
          <w:szCs w:val="20"/>
          <w:lang w:eastAsia="en-US"/>
        </w:rPr>
        <w:t>admitirán una</w:t>
      </w:r>
      <w:r w:rsidRPr="00E04332">
        <w:rPr>
          <w:rFonts w:ascii="Calibri" w:eastAsia="Calibri" w:hAnsi="Calibri" w:cs="Calibri"/>
          <w:sz w:val="20"/>
          <w:szCs w:val="20"/>
          <w:lang w:eastAsia="en-US"/>
        </w:rPr>
        <w:t xml:space="preserve"> tensión de trabajo de 120 kg/cm2</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laminados elegidos tendrán los siguientes espesores mínimos de paredes: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Rectangulares: 2.5 mm. Y 5cms de altura de 1*2”</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elementos de fijación serán de aluminio.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 aluminio serán de doble contacto, de tal modo que ofrezcan una cámara de expansión o cualquier otro sistema que impida la penetración de polvo u otros elementos al interior de los locales.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Normalmente se exigirá que el aluminio de las celosías quiebra vista cumpla con el proceso de anodizado (Natural). -Proceso electrolítico de oxidación artificial de la superficie de los perfiles de aluminio, la cual aumenta las propiedades de resistencia a la intemperie y da una buena </w:t>
      </w:r>
      <w:r w:rsidRPr="00E04332">
        <w:rPr>
          <w:rFonts w:ascii="Calibri" w:eastAsia="Calibri" w:hAnsi="Calibri" w:cs="Calibri"/>
          <w:sz w:val="20"/>
          <w:szCs w:val="20"/>
          <w:lang w:eastAsia="en-US"/>
        </w:rPr>
        <w:lastRenderedPageBreak/>
        <w:t>presentación. El anodizado deberá tener un proceso de pigmentación electrolítica, que garantiza una estabilidad, durabilidad y uniformidad de color.</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efectuar la coordinación necesaria, a fin de que los pedidos de materiales y la ejecución del ítem contemplen los requerimientos y consideren todas las limitaciones.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instalación de las celosías de aluminio debe estar a cargo de personal calificado en estructuras portantes de aluminio.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es responsable por la calidad de las celosías suministradas y en consecuencia deberá efectuar el reemplazo de la celosía defectuoso o mal confeccionado, aún en caso de que las deficiencias se encuentren después de la recepción definitiva de la construcción.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eastAsia="Calibri" w:hAnsi="Calibri" w:cs="Calibri"/>
          <w:sz w:val="20"/>
          <w:szCs w:val="20"/>
          <w:lang w:eastAsia="en-US"/>
        </w:rPr>
      </w:pPr>
    </w:p>
    <w:p w:rsidR="00D05399" w:rsidRPr="00E04332" w:rsidRDefault="00D05399" w:rsidP="0089609E">
      <w:pPr>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127.-</w:t>
      </w:r>
      <w:r w:rsidRPr="00E04332">
        <w:rPr>
          <w:rFonts w:ascii="Calibri" w:eastAsia="Calibri" w:hAnsi="Calibri" w:cs="Calibri"/>
          <w:u w:val="single"/>
          <w:lang w:eastAsia="en-US"/>
        </w:rPr>
        <w:t xml:space="preserve"> </w:t>
      </w:r>
      <w:r w:rsidR="0089609E">
        <w:rPr>
          <w:rFonts w:ascii="Calibri" w:eastAsia="Calibri" w:hAnsi="Calibri" w:cs="Calibri"/>
          <w:b/>
          <w:sz w:val="20"/>
          <w:szCs w:val="20"/>
          <w:u w:val="single"/>
          <w:lang w:eastAsia="en-US"/>
        </w:rPr>
        <w:t>REPOSICIO</w:t>
      </w:r>
      <w:r w:rsidRPr="00E04332">
        <w:rPr>
          <w:rFonts w:ascii="Calibri" w:eastAsia="Calibri" w:hAnsi="Calibri" w:cs="Calibri"/>
          <w:b/>
          <w:sz w:val="20"/>
          <w:szCs w:val="20"/>
          <w:u w:val="single"/>
          <w:lang w:eastAsia="en-US"/>
        </w:rPr>
        <w:t>N DE QUIEBRA</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 xml:space="preserve">VISTAS METALICOS FIJOS MICROPERFORADOS </w:t>
      </w:r>
      <w:r w:rsidR="0089609E">
        <w:rPr>
          <w:rFonts w:ascii="Calibri" w:eastAsia="Calibri" w:hAnsi="Calibri" w:cs="Calibri"/>
          <w:b/>
          <w:sz w:val="20"/>
          <w:szCs w:val="20"/>
          <w:u w:val="single"/>
          <w:lang w:eastAsia="en-US"/>
        </w:rPr>
        <w:t xml:space="preserve">TIPO ARCO </w:t>
      </w:r>
      <w:r w:rsidRPr="00E04332">
        <w:rPr>
          <w:rFonts w:ascii="Calibri" w:eastAsia="Calibri" w:hAnsi="Calibri" w:cs="Calibri"/>
          <w:b/>
          <w:sz w:val="20"/>
          <w:szCs w:val="20"/>
          <w:u w:val="single"/>
          <w:lang w:eastAsia="en-US"/>
        </w:rPr>
        <w:t>INC.</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ACC. Y EST. MET.</w:t>
      </w:r>
    </w:p>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quiebra vistas metálicos micro perforados de aluzinc tipo arco, incluyendo todos los accesorios necesarios y estructura metálica para su fijación, de acuerdo a lo indicado por el fiscal de servicio y/o especificaciones técnicas descritas a continuación: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Quiebra vistas metálicos micro perforados de aluzinc tipo arco en aluzinc pre pintado compuestos por perfiles porta paneles que permiten adecuar este producto con distintas separaciones según los requerimientos técnicos, incluyen todos los accesorios necesarios y estructura metálica para su fijación.</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 debe utilizar perfiles laminados de aluminio anodizado aluzinc o en color natural, mate u otro color instruido por el fiscal del servicio.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Estos quiebra vistas o parasoles deben ser micro perforados en forma de arco y deben tener una distancia entre laminas colocada de 200mm. Los materiales a utilizar para la correcta ejecución del ítem son:</w:t>
      </w:r>
    </w:p>
    <w:p w:rsidR="004F4C76" w:rsidRPr="00E04332" w:rsidRDefault="004F4C76" w:rsidP="007B5501">
      <w:pPr>
        <w:numPr>
          <w:ilvl w:val="1"/>
          <w:numId w:val="185"/>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Peso de aprox  3.15kg/m2</w:t>
      </w:r>
    </w:p>
    <w:p w:rsidR="004F4C76" w:rsidRPr="00E04332" w:rsidRDefault="004F4C76" w:rsidP="007B5501">
      <w:pPr>
        <w:numPr>
          <w:ilvl w:val="1"/>
          <w:numId w:val="185"/>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Láminas de aluzinc micro perforado</w:t>
      </w:r>
    </w:p>
    <w:p w:rsidR="004F4C76" w:rsidRPr="00E04332" w:rsidRDefault="004F4C76" w:rsidP="007B5501">
      <w:pPr>
        <w:numPr>
          <w:ilvl w:val="1"/>
          <w:numId w:val="185"/>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Portapaneles </w:t>
      </w:r>
    </w:p>
    <w:p w:rsidR="004F4C76" w:rsidRPr="00E04332" w:rsidRDefault="004F4C76" w:rsidP="007B5501">
      <w:pPr>
        <w:numPr>
          <w:ilvl w:val="1"/>
          <w:numId w:val="185"/>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Paso 200 (distancia entre eje a eje del panel: 0.20 m)</w:t>
      </w:r>
    </w:p>
    <w:p w:rsidR="004F4C76" w:rsidRPr="00E04332" w:rsidRDefault="004F4C76" w:rsidP="007B5501">
      <w:pPr>
        <w:numPr>
          <w:ilvl w:val="1"/>
          <w:numId w:val="185"/>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0.5 mm</w:t>
      </w:r>
    </w:p>
    <w:p w:rsidR="004F4C76" w:rsidRPr="00E04332" w:rsidRDefault="004F4C76" w:rsidP="007B5501">
      <w:pPr>
        <w:numPr>
          <w:ilvl w:val="0"/>
          <w:numId w:val="185"/>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Los parasoles deben tener las siguientes características técnicas</w:t>
      </w:r>
    </w:p>
    <w:p w:rsidR="004F4C76" w:rsidRPr="00E04332" w:rsidRDefault="004F4C76" w:rsidP="007B5501">
      <w:pPr>
        <w:numPr>
          <w:ilvl w:val="1"/>
          <w:numId w:val="185"/>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máximo 6 m</w:t>
      </w:r>
    </w:p>
    <w:p w:rsidR="004F4C76" w:rsidRPr="00E04332" w:rsidRDefault="004F4C76" w:rsidP="007B5501">
      <w:pPr>
        <w:numPr>
          <w:ilvl w:val="1"/>
          <w:numId w:val="185"/>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Perforaciones con Diámetro 2 mm</w:t>
      </w:r>
    </w:p>
    <w:p w:rsidR="004F4C76" w:rsidRPr="00E04332" w:rsidRDefault="004F4C76" w:rsidP="007B5501">
      <w:pPr>
        <w:numPr>
          <w:ilvl w:val="1"/>
          <w:numId w:val="185"/>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15% ABIERTO</w:t>
      </w:r>
    </w:p>
    <w:p w:rsidR="004F4C76" w:rsidRPr="00E04332" w:rsidRDefault="004F4C76" w:rsidP="007B5501">
      <w:pPr>
        <w:numPr>
          <w:ilvl w:val="1"/>
          <w:numId w:val="185"/>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8,6mmx5mm</w:t>
      </w:r>
    </w:p>
    <w:p w:rsidR="004F4C76" w:rsidRPr="00E04332" w:rsidRDefault="004F4C76" w:rsidP="007B5501">
      <w:pPr>
        <w:numPr>
          <w:ilvl w:val="0"/>
          <w:numId w:val="185"/>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prever colocar previamente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4F4C76" w:rsidRPr="00E04332" w:rsidRDefault="004F4C76" w:rsidP="007B5501">
      <w:pPr>
        <w:numPr>
          <w:ilvl w:val="1"/>
          <w:numId w:val="185"/>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Estructura metálica de soporte de las laminas</w:t>
      </w:r>
    </w:p>
    <w:p w:rsidR="004F4C76" w:rsidRPr="00E04332" w:rsidRDefault="004F4C76" w:rsidP="007B5501">
      <w:pPr>
        <w:numPr>
          <w:ilvl w:val="1"/>
          <w:numId w:val="185"/>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 Pernos de anclaje para la estructura metálica y el paramento o hormigón de sujeción 2*5/16” /3*5/16” o similar</w:t>
      </w:r>
    </w:p>
    <w:p w:rsidR="004F4C76" w:rsidRPr="00E04332" w:rsidRDefault="004F4C76" w:rsidP="007B5501">
      <w:pPr>
        <w:numPr>
          <w:ilvl w:val="1"/>
          <w:numId w:val="185"/>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Porta parasoles o quiebra vistas</w:t>
      </w:r>
    </w:p>
    <w:p w:rsidR="004F4C76" w:rsidRPr="00E04332" w:rsidRDefault="004F4C76" w:rsidP="007B5501">
      <w:pPr>
        <w:numPr>
          <w:ilvl w:val="1"/>
          <w:numId w:val="185"/>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Fijación auto portante </w:t>
      </w:r>
    </w:p>
    <w:p w:rsidR="004F4C76" w:rsidRPr="00E04332" w:rsidRDefault="004F4C76" w:rsidP="007B5501">
      <w:pPr>
        <w:numPr>
          <w:ilvl w:val="0"/>
          <w:numId w:val="185"/>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Existiendo una estrecha relación entre el metal y la instalación, El proveedor deberá efectuar la coordinación necesaria, a fin de que los pedidos de materiales y la ejecución del ítem contemplen los requerimientos y consideren todas las limitaciones.</w:t>
      </w:r>
    </w:p>
    <w:p w:rsidR="004F4C76" w:rsidRPr="00E04332" w:rsidRDefault="004F4C76" w:rsidP="007B5501">
      <w:pPr>
        <w:numPr>
          <w:ilvl w:val="0"/>
          <w:numId w:val="185"/>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instalación de las de los parasoles de be estar de acuerdo a recomendación del fabricante con el respectivo personal calificado.  </w:t>
      </w:r>
    </w:p>
    <w:p w:rsidR="004F4C76" w:rsidRPr="00E04332" w:rsidRDefault="004F4C76" w:rsidP="007B5501">
      <w:pPr>
        <w:numPr>
          <w:ilvl w:val="0"/>
          <w:numId w:val="185"/>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es responsable de la rotura o dobles de los perfiles que se produzcan antes de la entrega final.</w:t>
      </w:r>
    </w:p>
    <w:p w:rsidR="004F4C76" w:rsidRPr="00E04332" w:rsidRDefault="004F4C76" w:rsidP="007B5501">
      <w:pPr>
        <w:numPr>
          <w:ilvl w:val="0"/>
          <w:numId w:val="185"/>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es responsable por la calidad de los quiebra vistas suministrados y en consecuencia deberá efectuar </w:t>
      </w:r>
      <w:r w:rsidR="0089609E" w:rsidRPr="00E04332">
        <w:rPr>
          <w:rFonts w:ascii="Calibri" w:eastAsia="Calibri" w:hAnsi="Calibri" w:cs="Calibri"/>
          <w:sz w:val="20"/>
          <w:szCs w:val="20"/>
          <w:lang w:eastAsia="en-US"/>
        </w:rPr>
        <w:t>los reemplazos de los quiebra vistas defectuosos o mal confeccionados</w:t>
      </w:r>
      <w:r w:rsidRPr="00E04332">
        <w:rPr>
          <w:rFonts w:ascii="Calibri" w:eastAsia="Calibri" w:hAnsi="Calibri" w:cs="Calibri"/>
          <w:sz w:val="20"/>
          <w:szCs w:val="20"/>
          <w:lang w:eastAsia="en-US"/>
        </w:rPr>
        <w:t>, aún en caso de que las deficiencias se encuentren después de la recepción definitiva del servicio.</w:t>
      </w:r>
    </w:p>
    <w:p w:rsidR="004F4C76" w:rsidRPr="00E04332" w:rsidRDefault="004F4C76" w:rsidP="007B5501">
      <w:pPr>
        <w:numPr>
          <w:ilvl w:val="0"/>
          <w:numId w:val="185"/>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instalación deberá realizarse de acuerdo a procedimiento y/o recomendación indicada por el fabricante o proveedor del material a instalar, con el debido personal calificado.</w:t>
      </w:r>
    </w:p>
    <w:p w:rsidR="004F4C76" w:rsidRPr="00E04332" w:rsidRDefault="004F4C76" w:rsidP="007B5501">
      <w:pPr>
        <w:numPr>
          <w:ilvl w:val="0"/>
          <w:numId w:val="185"/>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antes de realizar la fabricación de los elementos, deberá verificar cuidadosamente las dimensiones reales y en especial aquéllas que están referidas a los niveles de pisos terminados.</w:t>
      </w:r>
    </w:p>
    <w:p w:rsidR="004F4C76" w:rsidRPr="00E04332" w:rsidRDefault="004F4C76" w:rsidP="007B5501">
      <w:pPr>
        <w:numPr>
          <w:ilvl w:val="0"/>
          <w:numId w:val="185"/>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tubo de aluminio deben estar sujetos al muro o hormigón de tal forma que permita que la estructura se mantenga adherida por medio de anclajes metálicos zincados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forma de instalación debe realizarse por medio de un sistema de presión de perfiles portapaneles.</w:t>
      </w:r>
    </w:p>
    <w:p w:rsidR="004F4C76" w:rsidRPr="00E04332" w:rsidRDefault="004F4C76" w:rsidP="004F4C76">
      <w:pPr>
        <w:ind w:left="709"/>
        <w:contextualSpacing/>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128:</w:t>
      </w:r>
      <w:r w:rsidRPr="00E04332">
        <w:rPr>
          <w:rFonts w:ascii="Calibri" w:eastAsia="Calibri" w:hAnsi="Calibri" w:cs="Calibri"/>
          <w:u w:val="single"/>
          <w:lang w:eastAsia="en-US"/>
        </w:rPr>
        <w:t xml:space="preserve"> </w:t>
      </w:r>
      <w:r w:rsidR="0089609E">
        <w:rPr>
          <w:rFonts w:ascii="Calibri" w:eastAsia="Calibri" w:hAnsi="Calibri" w:cs="Calibri"/>
          <w:b/>
          <w:sz w:val="20"/>
          <w:szCs w:val="20"/>
          <w:u w:val="single"/>
          <w:lang w:eastAsia="en-US"/>
        </w:rPr>
        <w:t>REPOSICIO</w:t>
      </w:r>
      <w:r w:rsidRPr="00E04332">
        <w:rPr>
          <w:rFonts w:ascii="Calibri" w:eastAsia="Calibri" w:hAnsi="Calibri" w:cs="Calibri"/>
          <w:b/>
          <w:sz w:val="20"/>
          <w:szCs w:val="20"/>
          <w:u w:val="single"/>
          <w:lang w:eastAsia="en-US"/>
        </w:rPr>
        <w:t>N DE MARQUESINA Y/O CUBIERTA METALICA INC. ACC. PINT. Y VIDRIO E= 10 MM</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una marquesina y/o cubierta metálica </w:t>
      </w:r>
      <w:r w:rsidR="00CC4700">
        <w:rPr>
          <w:rFonts w:ascii="Calibri" w:eastAsia="Calibri" w:hAnsi="Calibri" w:cs="Calibri"/>
          <w:sz w:val="20"/>
          <w:szCs w:val="20"/>
          <w:lang w:eastAsia="en-US"/>
        </w:rPr>
        <w:t xml:space="preserve">incluye accesorios </w:t>
      </w:r>
      <w:r w:rsidRPr="00E04332">
        <w:rPr>
          <w:rFonts w:ascii="Calibri" w:eastAsia="Calibri" w:hAnsi="Calibri" w:cs="Calibri"/>
          <w:sz w:val="20"/>
          <w:szCs w:val="20"/>
          <w:lang w:eastAsia="en-US"/>
        </w:rPr>
        <w:t>y vidrio e= 10 mm, para cubierta incluye la estructura metálica de acero inox y todos los accesorios de fijación necesarios, de acuerdo a lo indicado por el fiscal de servicio y/o especificaciones técnicas descritas a continuación: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Incluye toda la perfilería necesaria para su montaje, así como los herrajes, cinta doble contacto, silicona y otros necesarios para el adecuado montaje y funcionamiento. Así mismo todos los accesorios de acero inoxidable necesario para garantizar la rigidez y la fijación</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vidrio templado se fabrica por un procedimiento de recalentamiento del vidrio hasta casi la temperatura en que se ablanda y pierde su forma y luego por un rápido y uniforme enfriamiento mediante soplo de aire.</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Como resultado de este proceso, se obtiene un material de tres a cinco veces más resistente a los cambios térmicos y a las presiones uniformes que el vidrio normal.  Este tipo de vidrio se rompe en pequeños pedazos. No se puede cortar ni perforar una vez que ha sido templado o endurecido y en consecuencia, se deben pedir a fábrica en las dimensiones finales exactas y con todos los huecos necesarios para instalar la quincallería.</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demás características y calidad de estos vidrios, están determinadas por las del vidrio originalmente empleado.</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129: REPOSICION DE LE</w:t>
      </w:r>
      <w:r>
        <w:rPr>
          <w:rFonts w:ascii="Calibri" w:eastAsia="Calibri" w:hAnsi="Calibri" w:cs="Calibri"/>
          <w:b/>
          <w:sz w:val="20"/>
          <w:szCs w:val="20"/>
          <w:u w:val="single"/>
          <w:lang w:eastAsia="en-US"/>
        </w:rPr>
        <w:t>TRERO CORPORATIVO DE ACERO INOX</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comprende el retiro y reposición de letrero corporativo de acero inoxidable,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Letrero corporativo con la marca YPFB, tipo cajón fabricado en plancha de acero inoxidable acabado brillo.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Tanto los segmentos que conforman la marca corporativa como las letras tendrán un relieve o cuerpo de 3 cm. La medida se tomará como largo total (A) por altura total (B) según el esquema adjunto.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previamente procederá a verificar y cuantificar el área indicada, para luego proceder con la ejecución del trabajo.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Antes de fijar el letrero sobre la superficie, se trazarán las líneas maestras horizontales y verticales para guiar la instalación y asegurar el nivel y plomada del letrero.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instalación se hará con cinta doble contacto de origen y marca reconocida, debiendo previamente a su colocado limpiarse toda la superficie para eliminar cualquier impureza o material orgánico que perjudique la correcta adherencia del material. En caso de instalación a la intemperie, se procederá con tarugos y tornillos en los vértices de la marca corporativa para evitar que una vez colocado el letrero se vean los tornillos a simple vista.</w:t>
      </w:r>
    </w:p>
    <w:p w:rsidR="004F4C76" w:rsidRPr="00E04332" w:rsidRDefault="004F4C76" w:rsidP="004F4C76">
      <w:pPr>
        <w:ind w:left="709"/>
        <w:rPr>
          <w:rFonts w:ascii="Calibri" w:eastAsia="Calibri" w:hAnsi="Calibri" w:cs="Calibri"/>
          <w:spacing w:val="-1"/>
          <w:sz w:val="20"/>
          <w:szCs w:val="20"/>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eastAsia="Calibri" w:hAnsi="Calibri" w:cs="Calibri"/>
          <w:sz w:val="20"/>
          <w:szCs w:val="20"/>
          <w:lang w:eastAsia="en-US"/>
        </w:rPr>
      </w:pPr>
    </w:p>
    <w:p w:rsidR="00A02A7E" w:rsidRPr="00E04332" w:rsidRDefault="00A02A7E"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130: REPOSICION DE LETRERO CORPORATI</w:t>
      </w:r>
      <w:r>
        <w:rPr>
          <w:rFonts w:ascii="Calibri" w:eastAsia="Calibri" w:hAnsi="Calibri" w:cs="Calibri"/>
          <w:b/>
          <w:sz w:val="20"/>
          <w:szCs w:val="20"/>
          <w:u w:val="single"/>
          <w:lang w:eastAsia="en-US"/>
        </w:rPr>
        <w:t>VO RETROILUMINADO DE ACERO INOX</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comprende el retiro y reposición de letrero corporativo retro iluminado de acero inox.,</w:t>
      </w:r>
      <w:r w:rsidRPr="00E04332">
        <w:rPr>
          <w:rFonts w:ascii="Calibri" w:eastAsia="Calibri" w:hAnsi="Calibri" w:cs="Calibri"/>
          <w:b/>
          <w:sz w:val="20"/>
          <w:szCs w:val="20"/>
          <w:lang w:eastAsia="en-US"/>
        </w:rPr>
        <w:t xml:space="preserve"> </w:t>
      </w:r>
      <w:r w:rsidRPr="00E04332">
        <w:rPr>
          <w:rFonts w:ascii="Calibri" w:eastAsia="Calibri" w:hAnsi="Calibri" w:cs="Calibri"/>
          <w:sz w:val="20"/>
          <w:szCs w:val="20"/>
          <w:lang w:eastAsia="en-US"/>
        </w:rPr>
        <w:t xml:space="preserve">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Letrero corporativo con la marca YPFB, tipo cajón fabricado en plancha de acero inoxidable acabado brillo y con iluminación indirecta detrás del logo.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Tanto los segmentos que conforman la marca corporativa como las letras tendrán un relieve o cuerpo de 3 cm. La medida se tomará como largo total (A) por altura total (B) según el esquema adjunto, e incluirá los componentes eléctricos para iluminación en módulos led y transformador de energía.</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caso de que el fondo sea oscuro se utilizará contra letra blanca para mejorar el contraste y destacar mejor la marca corporativa.</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previamente procederá a verificar y cuantificar el área indicada, para luego proceder con la ejecución del trabajo.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 xml:space="preserve">Antes de fijar el letrero sobre la superficie, se trazarán las líneas maestras horizontales y verticales para guiar la instalación y asegurar el nivel y plomada del letrero.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instalación se hará con cinta doble contacto de origen y marca reconocida, debiendo previamente a su colocado limpiarse toda la superficie para eliminar cualquier impureza o material orgánico que perjudique la correcta adherencia del material. En caso de instalación a la intemperie, se procederá con tarugos y tornillos en los vértices de la marca corporativa para evitar que una vez colocado el letrero se vean los tornillos a simple vista.</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incluir la toma o punto eléctrico para su debido funcionamiento, de los cuales si se instala en el exterior sus componentes eléctricos deberán estar debidamente aislados y protegidos de la acción de las lluvias para evitar desperfectos de funcionamiento.</w:t>
      </w:r>
    </w:p>
    <w:p w:rsidR="004F4C76" w:rsidRPr="00E04332" w:rsidRDefault="004F4C76" w:rsidP="004F4C76">
      <w:pPr>
        <w:ind w:left="709"/>
        <w:rPr>
          <w:rFonts w:ascii="Calibri" w:eastAsia="Calibri" w:hAnsi="Calibri" w:cs="Calibri"/>
          <w:spacing w:val="-1"/>
          <w:sz w:val="20"/>
          <w:szCs w:val="20"/>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D05399" w:rsidRDefault="00D05399" w:rsidP="0089609E">
      <w:pPr>
        <w:jc w:val="both"/>
        <w:rPr>
          <w:rFonts w:ascii="Calibri" w:eastAsia="Calibri" w:hAnsi="Calibri" w:cs="Calibri"/>
          <w:sz w:val="20"/>
          <w:szCs w:val="20"/>
          <w:lang w:eastAsia="en-US"/>
        </w:rPr>
      </w:pPr>
    </w:p>
    <w:p w:rsidR="00D05399" w:rsidRPr="00E04332" w:rsidRDefault="00D05399"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131: REPOS</w:t>
      </w:r>
      <w:r w:rsidR="0089609E">
        <w:rPr>
          <w:rFonts w:ascii="Calibri" w:eastAsia="Calibri" w:hAnsi="Calibri" w:cs="Calibri"/>
          <w:b/>
          <w:sz w:val="20"/>
          <w:szCs w:val="20"/>
          <w:u w:val="single"/>
          <w:lang w:eastAsia="en-US"/>
        </w:rPr>
        <w:t>ICIO</w:t>
      </w:r>
      <w:r w:rsidRPr="00E04332">
        <w:rPr>
          <w:rFonts w:ascii="Calibri" w:eastAsia="Calibri" w:hAnsi="Calibri" w:cs="Calibri"/>
          <w:b/>
          <w:sz w:val="20"/>
          <w:szCs w:val="20"/>
          <w:u w:val="single"/>
          <w:lang w:eastAsia="en-US"/>
        </w:rPr>
        <w:t>N DE LETRAS RETROILUMINADAS DE ACERO INOX</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comprende el retiro y reposición de letras retro iluminadas de acero inox,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7B5501">
      <w:pPr>
        <w:numPr>
          <w:ilvl w:val="0"/>
          <w:numId w:val="47"/>
        </w:numPr>
        <w:ind w:left="1068"/>
        <w:contextualSpacing/>
        <w:rPr>
          <w:rFonts w:ascii="Calibri" w:hAnsi="Calibri" w:cs="Calibri"/>
          <w:spacing w:val="-1"/>
          <w:sz w:val="20"/>
          <w:szCs w:val="20"/>
        </w:rPr>
      </w:pPr>
      <w:r w:rsidRPr="00E04332">
        <w:rPr>
          <w:rFonts w:ascii="Calibri" w:hAnsi="Calibri" w:cs="Calibri"/>
          <w:spacing w:val="-1"/>
          <w:sz w:val="20"/>
          <w:szCs w:val="20"/>
        </w:rPr>
        <w:t>Letras (Texto) tipo cajón fabricado en plancha de acero inoxidable acabado brillo.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letras tendrán un relieve o cuerpo de 3 cm. La medida se tomará como largo total (A) por altura total (B) según el esquema adjunto e incluirá los componentes eléctricos para iluminación en módulos led y transformador de energía.</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fiscal del servicio indicará previamente al proveedor el texto a fabricar según requerimiento del área donde se colocará las letras.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caso de que el fondo sea oscuro se utilizará contra letra blanca para mejorar el contraste y destacar mejor la marca corporativa.</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previamente procederá a verificar y cuantificar el área indicada, para luego proceder con la ejecución del trabajo.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Antes de fijar las letras sobre la superficie, se trazarán las líneas maestras horizontales y verticales para guiar la instalación y asegurar el nivel y plomada del letrero.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instalación se hará con cinta doble contacto de origen y marca reconocida, debiendo previamente a su colocado limpiarse toda la superficie para eliminar cualquier impureza o material orgánico que perjudique la correcta adherencia del material. En caso de instalación a la intemperie, se procederá </w:t>
      </w:r>
      <w:r w:rsidRPr="00E04332">
        <w:rPr>
          <w:rFonts w:ascii="Calibri" w:eastAsia="Calibri" w:hAnsi="Calibri" w:cs="Calibri"/>
          <w:sz w:val="20"/>
          <w:szCs w:val="20"/>
          <w:lang w:eastAsia="en-US"/>
        </w:rPr>
        <w:lastRenderedPageBreak/>
        <w:t>con tarugos y tornillos en los vértices de la marca corporativa para evitar que una vez colocado el letrero se vean los tornillos a simple vista.</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incluir la toma o punto eléctrico para su debido funcionamiento, de los cuales si se instala en el exterior sus componentes eléctricos deberán estar debidamente aislados y protegidos de la acción de las lluvias para evitar desperfectos de funcionamiento.</w:t>
      </w:r>
    </w:p>
    <w:p w:rsidR="004F4C76" w:rsidRPr="00E04332" w:rsidRDefault="004F4C76"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Default="004F4C76" w:rsidP="004F4C76">
      <w:pPr>
        <w:widowControl w:val="0"/>
        <w:shd w:val="clear" w:color="auto" w:fill="FFFFFF"/>
        <w:autoSpaceDE w:val="0"/>
        <w:autoSpaceDN w:val="0"/>
        <w:adjustRightInd w:val="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D05399" w:rsidRDefault="00D05399" w:rsidP="0089609E">
      <w:pPr>
        <w:widowControl w:val="0"/>
        <w:shd w:val="clear" w:color="auto" w:fill="FFFFFF"/>
        <w:autoSpaceDE w:val="0"/>
        <w:autoSpaceDN w:val="0"/>
        <w:adjustRightInd w:val="0"/>
        <w:jc w:val="both"/>
        <w:rPr>
          <w:rFonts w:ascii="Calibri" w:eastAsia="Calibri" w:hAnsi="Calibri" w:cs="Calibri"/>
          <w:spacing w:val="-1"/>
          <w:sz w:val="20"/>
          <w:szCs w:val="20"/>
        </w:rPr>
      </w:pPr>
    </w:p>
    <w:p w:rsidR="00D05399" w:rsidRPr="00E04332" w:rsidRDefault="00D05399"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 xml:space="preserve">ITEM </w:t>
      </w:r>
      <w:r w:rsidR="0089609E">
        <w:rPr>
          <w:rFonts w:ascii="Calibri" w:eastAsia="Calibri" w:hAnsi="Calibri" w:cs="Calibri"/>
          <w:b/>
          <w:sz w:val="20"/>
          <w:szCs w:val="20"/>
          <w:u w:val="single"/>
          <w:lang w:eastAsia="en-US"/>
        </w:rPr>
        <w:t>132: REPOSICIO</w:t>
      </w:r>
      <w:r w:rsidRPr="00E04332">
        <w:rPr>
          <w:rFonts w:ascii="Calibri" w:eastAsia="Calibri" w:hAnsi="Calibri" w:cs="Calibri"/>
          <w:b/>
          <w:sz w:val="20"/>
          <w:szCs w:val="20"/>
          <w:u w:val="single"/>
          <w:lang w:eastAsia="en-US"/>
        </w:rPr>
        <w:t>N DE CENEFA ILUMINADA TIPO BANNERS PARA EXTERIORES</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comprende el retiro y reposición de la cenefa iluminada tipo banners para exteriores,</w:t>
      </w:r>
      <w:r w:rsidRPr="00E04332">
        <w:rPr>
          <w:rFonts w:ascii="Calibri" w:eastAsia="Calibri" w:hAnsi="Calibri" w:cs="Calibri"/>
          <w:b/>
          <w:sz w:val="20"/>
          <w:szCs w:val="20"/>
          <w:lang w:eastAsia="en-US"/>
        </w:rPr>
        <w:t xml:space="preserve"> </w:t>
      </w:r>
      <w:r w:rsidRPr="00E04332">
        <w:rPr>
          <w:rFonts w:ascii="Calibri" w:eastAsia="Calibri" w:hAnsi="Calibri" w:cs="Calibri"/>
          <w:sz w:val="20"/>
          <w:szCs w:val="20"/>
          <w:lang w:eastAsia="en-US"/>
        </w:rPr>
        <w:t xml:space="preserve">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Cenefa iluminada tipo banners para exterior con el objeto de identificar la imagen corporativa correspondiente a Y.P.F.B.</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medida se tomará como largo total (A) por altura total (B).</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construcción de la cenefa iluminada se hará uso de:</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Estructura de soporte con perfil metálico de tubo cuadrado de 40*40*2 para el marco de la estructura y perfil “T” de 1” x 1/8”  los mismos bajo la norma ASTM 36 y forrado con plancha en acero ASTM 36 en espesor de 2 mm (pintado con un fondo anticorrosivo y una pintura de acabado en base poliuretano).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Luminarias Tubo LED de 11W  y cables con aislación antillama, las cuales debe ser distribuidas de tal forma que no produzcan sombras y montadas sobre una base de una plancha de 1 mm galvanizada para mejorar la reflexión.</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cubrir la superficie de la cenefa con Lona Panaflex y adhesivo vinílico translúcido 3M con garantía de 5 años o de calidad similar certificada.</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Tapa metálica pintada con pintura anticorrosiva para sellado de cenefa en la parte inferior y superior de la cenefa.</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deberá dejar en la cenefa un ingreso para realizar mantenimiento. Tanto preventivo como correctivo, en caso de que se queme alguna luminaria.</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 la fijación; La cenefa será fijada de acuerdo a la estructura que presente el lugar donde será colocada, debiendo el proveedor incluir lo necesario para su instalación.</w:t>
      </w:r>
    </w:p>
    <w:p w:rsidR="004F4C76" w:rsidRPr="00E04332" w:rsidRDefault="004F4C76"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D05399" w:rsidRDefault="00D05399" w:rsidP="0089609E">
      <w:pPr>
        <w:jc w:val="both"/>
        <w:rPr>
          <w:rFonts w:ascii="Calibri" w:eastAsia="Calibri" w:hAnsi="Calibri" w:cs="Calibri"/>
          <w:b/>
          <w:sz w:val="20"/>
          <w:szCs w:val="20"/>
          <w:u w:val="single"/>
          <w:lang w:eastAsia="en-US"/>
        </w:rPr>
      </w:pPr>
    </w:p>
    <w:p w:rsidR="00D05399" w:rsidRDefault="00D05399" w:rsidP="004F4C76">
      <w:pPr>
        <w:ind w:left="709"/>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133: REPOSICION DE CENEFA SIMPLE TIPO BANNERS PARA EXTERIORES</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comprende el retiro y reposición de la cenefa simple sin iluminación, tipo banners para exteriores,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Cenefa sin iluminar que no requieran iluminación visible al usuario.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construcción de la cenefa se hará uso de:</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Estructura de soporte con perfil metálico de tubo cuadrado de 40*40*2 para el marco de la estructura y perfil “T” de 1” x 1/8” los mismos bajo la norma ASTM 36 y forrado con plancha en acero ASTM 36 en espesor de 2 mm (pintado con un fondo anticorrosivo y una pintura de acabado en base poliuretano).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cubrir la superficie de la cenefa con Lona y adhesivo vinílico 3M con garantía de 5 años o de calidad similar certificada.</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Tapas metálicas pintadas con pintura anticorrosiva para sellado de cenefa en la parte inferior y superior de la cenefa.</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 la fijación; La cenefa será fijada de acuerdo a la estructura que presente el lugar donde será colocada, debiendo el proveedor incluir lo necesario para su instalación.</w:t>
      </w:r>
    </w:p>
    <w:p w:rsidR="00A02A7E" w:rsidRDefault="00A02A7E"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134</w:t>
      </w:r>
      <w:r w:rsidR="0089609E">
        <w:rPr>
          <w:rFonts w:ascii="Calibri" w:eastAsia="Calibri" w:hAnsi="Calibri" w:cs="Calibri"/>
          <w:b/>
          <w:sz w:val="20"/>
          <w:szCs w:val="20"/>
          <w:u w:val="single"/>
          <w:lang w:eastAsia="en-US"/>
        </w:rPr>
        <w:t>: REPOSICION DE PANELES DE MELAM</w:t>
      </w:r>
      <w:r w:rsidRPr="00E04332">
        <w:rPr>
          <w:rFonts w:ascii="Calibri" w:eastAsia="Calibri" w:hAnsi="Calibri" w:cs="Calibri"/>
          <w:b/>
          <w:sz w:val="20"/>
          <w:szCs w:val="20"/>
          <w:u w:val="single"/>
          <w:lang w:eastAsia="en-US"/>
        </w:rPr>
        <w:t>INA E=</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18</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MM INC. EST. DE ALUMINIO Y ACC</w:t>
      </w:r>
      <w:r>
        <w:rPr>
          <w:rFonts w:ascii="Calibri" w:eastAsia="Calibri" w:hAnsi="Calibri" w:cs="Calibri"/>
          <w:b/>
          <w:sz w:val="20"/>
          <w:szCs w:val="20"/>
          <w:u w:val="single"/>
          <w:lang w:eastAsia="en-US"/>
        </w:rPr>
        <w:t>.</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ítem se refiere al retiro y reposición de separadores o panales de melanina, E=18mm incluyendo su estructura de aluminio y accesorios,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Paneles divisorios de melamina con perfiles de aluminio, para las baterías de baño, diseñados para baños públicos, con una alta resistencia al uso.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 sujeción son de aluminio de aleación.</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paneles divisorios son placas de melamina de 18 mm. de espesor. Bagueta horizontal superior e inferior en perfil de aluminio con terminación anodizado natural.</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Sujeción mediante panel frontal a través de herrajes de fijación y nivelación oculta, tomado al piso, cubierto con zócalos de aluminio anodizado natural.</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Sujeción superior mediante tubo en aluminio uniendo los frentes a modo de dintel.</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Sujeción a pared y paneles mediante herrajes de aluminio.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el proceso de fabricación deberá emplearse el equipo y herramientas adecuadas, así como el personal calificado, que garantice un trabajo satisfactorio.</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13</w:t>
      </w:r>
      <w:r w:rsidR="0089609E">
        <w:rPr>
          <w:rFonts w:ascii="Calibri" w:eastAsia="Calibri" w:hAnsi="Calibri" w:cs="Calibri"/>
          <w:b/>
          <w:sz w:val="20"/>
          <w:szCs w:val="20"/>
          <w:u w:val="single"/>
          <w:lang w:eastAsia="en-US"/>
        </w:rPr>
        <w:t>5: REPOSICION DE PUERTA DE MELAM</w:t>
      </w:r>
      <w:r w:rsidRPr="00E04332">
        <w:rPr>
          <w:rFonts w:ascii="Calibri" w:eastAsia="Calibri" w:hAnsi="Calibri" w:cs="Calibri"/>
          <w:b/>
          <w:sz w:val="20"/>
          <w:szCs w:val="20"/>
          <w:u w:val="single"/>
          <w:lang w:eastAsia="en-US"/>
        </w:rPr>
        <w:t>INA E=</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18</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MM INC. EST. DE ALUMINIO Y ACC</w:t>
      </w:r>
      <w:r>
        <w:rPr>
          <w:rFonts w:ascii="Calibri" w:eastAsia="Calibri" w:hAnsi="Calibri" w:cs="Calibri"/>
          <w:b/>
          <w:sz w:val="20"/>
          <w:szCs w:val="20"/>
          <w:u w:val="single"/>
          <w:lang w:eastAsia="en-US"/>
        </w:rPr>
        <w:t>.</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puertas de melamina de E: 18mm, incluyendo estructura de aluminio (Perfil en U) y accesorios,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Puertas de baños modulares con perfiles de aluminio, especialmente diseñados para baños públicos, con una alta resistencia al uso.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Perfiles perimetrales en U de aluminio anodizado natural para puertas.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Bisagra en aluminio del alto total de la puerta compuesta de 2 piezas y 1 solo tornillo, fijación oculta, sin burletes, con sistema clips sin tornillos.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Las puertas son placas de melamina de 18 mm. de espesor. Bagueta horizontal superior e inferior en perfil de aluminio con terminación anodizado natural.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Cierre con pasador libre-ocupado</w:t>
      </w:r>
    </w:p>
    <w:p w:rsidR="004F4C76" w:rsidRPr="00E04332" w:rsidRDefault="004F4C76" w:rsidP="004F4C76">
      <w:pPr>
        <w:ind w:left="709"/>
        <w:jc w:val="center"/>
        <w:rPr>
          <w:rFonts w:ascii="Calibri" w:eastAsia="Calibri" w:hAnsi="Calibri" w:cs="Calibri"/>
          <w:spacing w:val="-1"/>
          <w:sz w:val="20"/>
          <w:szCs w:val="20"/>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Así mismo y de acuerdo a requerimiento del Fiscal de Servicio se deberá remitir el plano técnico con el detalle tipo de trabajo a realizar para su respectiva aprobación y posterior ejecución.</w:t>
      </w:r>
    </w:p>
    <w:p w:rsidR="000F3E35" w:rsidRPr="00E04332" w:rsidRDefault="000F3E35" w:rsidP="004F4C76">
      <w:pPr>
        <w:ind w:left="709"/>
        <w:jc w:val="both"/>
        <w:rPr>
          <w:rFonts w:ascii="Calibri" w:eastAsia="Calibri" w:hAnsi="Calibri" w:cs="Calibri"/>
          <w:sz w:val="20"/>
          <w:szCs w:val="20"/>
          <w:lang w:eastAsia="en-US"/>
        </w:rPr>
      </w:pPr>
    </w:p>
    <w:p w:rsidR="00D05399" w:rsidRDefault="00D05399" w:rsidP="0089609E">
      <w:pPr>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 xml:space="preserve">ITEM 136: </w:t>
      </w:r>
      <w:r w:rsidR="0089609E">
        <w:rPr>
          <w:rFonts w:ascii="Calibri" w:eastAsia="Calibri" w:hAnsi="Calibri" w:cs="Calibri"/>
          <w:b/>
          <w:sz w:val="20"/>
          <w:szCs w:val="20"/>
          <w:u w:val="single"/>
          <w:lang w:eastAsia="en-US"/>
        </w:rPr>
        <w:t>REPOSICIO</w:t>
      </w:r>
      <w:r w:rsidR="007109A1" w:rsidRPr="00E04332">
        <w:rPr>
          <w:rFonts w:ascii="Calibri" w:eastAsia="Calibri" w:hAnsi="Calibri" w:cs="Calibri"/>
          <w:b/>
          <w:sz w:val="20"/>
          <w:szCs w:val="20"/>
          <w:u w:val="single"/>
          <w:lang w:eastAsia="en-US"/>
        </w:rPr>
        <w:t xml:space="preserve">N DE </w:t>
      </w:r>
      <w:r w:rsidRPr="00E04332">
        <w:rPr>
          <w:rFonts w:ascii="Calibri" w:eastAsia="Calibri" w:hAnsi="Calibri" w:cs="Calibri"/>
          <w:b/>
          <w:sz w:val="20"/>
          <w:szCs w:val="20"/>
          <w:u w:val="single"/>
          <w:lang w:eastAsia="en-US"/>
        </w:rPr>
        <w:t xml:space="preserve">PUERTA PLACA INC. MARCO QUINC. Y BARNIZ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puertas placas de madera, incluyendo marco quincallería y barnizado, de acuerdo a lo indicado por el fiscal de servicio y/o especificaciones técnicas descritas a continuación: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placa de madera de primera calidad (Roble o Yesquero).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Madera seca tratada y certificada.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incluye la provisión y colocación de todos los accesorios y quincallería, chapas y marcos para las puertas.</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placa de una sola pieza, enchapada en sus dos caras.</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Bisagras de 1 ¼” por 4”</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Marco de madera con tapajuntas </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Chapas de buena calidad y línea Minimalista</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fabricación de estos elementos se sujetará a las instrucciones y recomendaciones del proveedor de puertas, como también las dimensiones serán sujetas al tamaño del vano donde serán instaladas.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lo que se refiere a quincallería, se entiende todos los elementos necesarios para la fijación y/o sujeción de las puertas placa de madera con excepción de las cerraduras. En consecuencia, la quincallería comprende entre otros: bisagras de todo tipo, cremonas, picaportes, seguros, cerrojos de presión pasadores, cerrojos imantados, goznes, articulaciones, roldanas, guías, jaladores, botones, topes, etc.</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las piezas se realizará con la mayor exactitud, revisando la plomada y el nivel en el emplazamiento.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de puertas se sujetarán al marco mediante de tres bisagras dobles de 4".</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cerraduras deberán colocarse en las hojas inmediatamente después de haber ajustado éstas en sus correspondientes marcos.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barnizado se ejecutará de acuerdo a lo que instruya el fiscal del servicio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elementos de carpintería que se coloquen en etapa anterior a los revoques, deben protegerse mediante papeles adhesivos o baño de parafina, con el fin de evitar deterioros por salpicaduras.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las piezas se realizará con la mayor exactitud, revisando la plomada y el nivel en el emplazamiento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de puertas se sujetarán al marco mediante un mínimo de tres bisagras dobles de 4”.</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cerraduras deberán colocarse en las hojas inmediatamente después de haber ajustado éstas en sus correspondientes marcos.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Cabe señalar que no se recibirán puertas con enchapes de madera en mal estado y con bichos (Turiros u otro insecto), que afecten posteriormente a la puerta una vez colocada.</w:t>
      </w:r>
    </w:p>
    <w:p w:rsidR="004F4C76" w:rsidRPr="00E04332" w:rsidRDefault="004F4C76"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89609E"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137: REPOSICIO</w:t>
      </w:r>
      <w:r w:rsidR="004F4C76" w:rsidRPr="00E04332">
        <w:rPr>
          <w:rFonts w:ascii="Calibri" w:eastAsia="Calibri" w:hAnsi="Calibri" w:cs="Calibri"/>
          <w:b/>
          <w:sz w:val="20"/>
          <w:szCs w:val="20"/>
          <w:u w:val="single"/>
          <w:lang w:eastAsia="en-US"/>
        </w:rPr>
        <w:t>N DE PUERTA TABLERO MACIZA INC. MARCO QUINC. Y BARNIZ</w:t>
      </w:r>
    </w:p>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ítem se refiere al retiro y reposición de puertas tablero de madera maciza, incluyendo marco quincallería y barnizado,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de tablero maciza de madera de primera calidad (Roble o Yesquero).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Madera seca tratada y certificada.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incluye la provisión y colocación de todos los accesorios y quincallería, chapas y marcos para las puertas.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placa de una sola pieza, enchapada en sus dos caras.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Bisagras de 1 ¼” por 4”</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Marco de madera con tapajuntas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Chapas de buena calidad y línea Minimalista</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fabricación de estos elementos se sujetará a las instrucciones y recomendaciones del proveedor de puertas, como también las dimensiones serán sujetas al tamaño del vano donde serán instaladas.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lo que se refiere a quincallería, se entiende todos los elementos necesarios para la fijación y/o sujeción de las puertas placa de madera con excepción de las cerraduras. En consecuencia, la quincallería comprende entre otros: bisagras de todo tipo, cremonas, picaportes, seguros, cerrojos de presión pasadores, cerrojos imantados, goznes, articulaciones, roldanas, guías, jaladores, botones, topes, etc.</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las piezas se realizará con la mayor exactitud, revisando la plomada y el nivel en el emplazamiento.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de puertas se sujetarán al marco mediante de tres bisagras dobles de 4".</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cerraduras deberán colocarse en las hojas inmediatamente después de haber ajustado éstas en sus correspondientes marcos.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barnizado se ejecutará de acuerdo a lo que instruya el fiscal del servicio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elementos de carpintería que se coloquen en etapa anterior a los revoques, deben protegerse mediante papeles adhesivos o baño de parafina, con el fin de evitar deterioros por salpicaduras.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las piezas se realizará con la mayor exactitud, revisando la plomada y el nivel en el emplazamiento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Las hojas de puertas se sujetarán al marco mediante un mínimo de tres bisagras dobles de 4”.</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cerraduras deberán colocarse en las hojas inmediatamente después de haber ajustado éstas en sus correspondientes marcos.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Cabe señalar que no se recibirán puertas con enchapes de madera en mal estado y con bichos (Turiros u otro insecto), que afecten posteriormente a la puerta una vez colocada.</w:t>
      </w:r>
    </w:p>
    <w:p w:rsidR="004F4C76" w:rsidRPr="00E04332" w:rsidRDefault="004F4C76"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89609E"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 xml:space="preserve">ITEM 138: </w:t>
      </w:r>
      <w:r w:rsidR="00194E70" w:rsidRPr="00194E70">
        <w:rPr>
          <w:rFonts w:ascii="Calibri" w:eastAsia="Calibri" w:hAnsi="Calibri" w:cs="Calibri"/>
          <w:b/>
          <w:sz w:val="20"/>
          <w:szCs w:val="20"/>
          <w:u w:val="single"/>
          <w:lang w:eastAsia="en-US"/>
        </w:rPr>
        <w:t>REPOSICION DE PUERTA METALICA CON PLANCHA INC. ACC. Y QUINC.</w:t>
      </w:r>
    </w:p>
    <w:p w:rsidR="00A02A7E" w:rsidRDefault="00A02A7E"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ítem se refiere al retiro y reposición de puertas metálicas con plancha de 1/8”, incluyendo marco y quincallería, de acuerdo a lo indicado por el fiscal de servicio y/o especificaciones técnicas descritas a continuación: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metálica con plancha de 1/8”, incluyendo: contramarco, bisagras, chapas, etc.</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previamente a su colocado verificar las dimensiones de los vanos para una correcta instalación de la puerta.</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puerta debe contener el siguiente acabado:</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Plancha metálica de espesor de 1/8”</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Tubo metálico sección cuadrada de 40x40x2mm</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 de angular de 20x20x2.5mm</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 es sistema batiente utilizar Bisagras de 1 ¼” por 4” o perfiles con sistema de ruedas en caso de ser corrediza.</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Incluye chapa metálica para exterior y jalador si se requiere, siendo de buena calidad para su apertura o cierre principal.</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Terminación según dimensionamiento requerido y verificado en el lugar donde se instalará la puerta.</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aceptará acabado defectuoso, asegurando el proveedor el buen funcionamiento, siendo eficiente y silencioso.</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terminado será total no debiendo ser necesario trabajos complementarios de acabado.</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separación entre hoja y piso tendrá un máximo de 5 cm.</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puerta podrá tener sistema batiente o corredizo, y ser de una hoja o doble hoja según se requiera en el lugar de intervención.</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Para el pintado de la puerta se empleará pintura anticorrosiva, especial para metales, de marca y calidad reconocidas.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acabado deberá ser fino sin ondulaciones u otros de efectos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Todas las puertas serán instaladas por el proveedor, empleando para ello personal capacitado.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Todas las puertas de fabricación industrial deberán ser instaladas de acuerdo a las indicaciones de cada fabricante; a nivel, a escuadra y a plomo.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al doblado de chapa metálica, 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rsidR="004F4C76" w:rsidRPr="00E04332" w:rsidRDefault="004F4C76"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9"/>
        <w:jc w:val="both"/>
        <w:rPr>
          <w:rFonts w:ascii="Calibri" w:hAnsi="Calibri" w:cs="Calibri"/>
          <w:b/>
          <w:sz w:val="20"/>
          <w:szCs w:val="20"/>
          <w:u w:val="single"/>
        </w:rPr>
      </w:pPr>
    </w:p>
    <w:p w:rsidR="004F4C76" w:rsidRPr="00E04332" w:rsidRDefault="004F4C76" w:rsidP="004F4C76">
      <w:pPr>
        <w:spacing w:after="160"/>
        <w:ind w:left="709"/>
        <w:jc w:val="both"/>
        <w:rPr>
          <w:rFonts w:ascii="Calibri" w:hAnsi="Calibri" w:cs="Calibri"/>
          <w:b/>
          <w:sz w:val="20"/>
          <w:szCs w:val="20"/>
          <w:u w:val="single"/>
        </w:rPr>
      </w:pPr>
      <w:r w:rsidRPr="00E04332">
        <w:rPr>
          <w:rFonts w:ascii="Calibri" w:hAnsi="Calibri" w:cs="Calibri"/>
          <w:b/>
          <w:sz w:val="20"/>
          <w:szCs w:val="20"/>
          <w:u w:val="single"/>
        </w:rPr>
        <w:t xml:space="preserve">ITEM 139: </w:t>
      </w:r>
      <w:r w:rsidR="0089609E">
        <w:rPr>
          <w:rFonts w:ascii="Calibri" w:eastAsia="Calibri" w:hAnsi="Calibri" w:cs="Calibri"/>
          <w:b/>
          <w:sz w:val="20"/>
          <w:szCs w:val="20"/>
          <w:u w:val="single"/>
          <w:lang w:eastAsia="en-US"/>
        </w:rPr>
        <w:t>REPOSICIO</w:t>
      </w:r>
      <w:r w:rsidRPr="00E04332">
        <w:rPr>
          <w:rFonts w:ascii="Calibri" w:eastAsia="Calibri" w:hAnsi="Calibri" w:cs="Calibri"/>
          <w:b/>
          <w:sz w:val="20"/>
          <w:szCs w:val="20"/>
          <w:u w:val="single"/>
          <w:lang w:eastAsia="en-US"/>
        </w:rPr>
        <w:t xml:space="preserve">N DE </w:t>
      </w:r>
      <w:r w:rsidRPr="00E04332">
        <w:rPr>
          <w:rFonts w:ascii="Calibri" w:hAnsi="Calibri" w:cs="Calibri"/>
          <w:b/>
          <w:sz w:val="20"/>
          <w:szCs w:val="20"/>
          <w:u w:val="single"/>
        </w:rPr>
        <w:t>PUERTA METALICA CON MALLA OLIMPICA INC/CERRAJERIA Y ACC</w:t>
      </w:r>
      <w:r>
        <w:rPr>
          <w:rFonts w:ascii="Calibri" w:hAnsi="Calibri" w:cs="Calibri"/>
          <w:b/>
          <w:sz w:val="20"/>
          <w:szCs w:val="20"/>
          <w:u w:val="single"/>
        </w:rPr>
        <w:t>.</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ítem se refiere al retiro y reposición de puertas metálicas con malla olímpica incluyendo marco y quincallería, de acuerdo a lo indicado por el fiscal de servicio y/o especificaciones técnicas descritas a continuación: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metálica con malla olímpica incluyendo: contramarco, bisagras, chapas, etc.</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previamente a su colocado verificar las dimensiones de los vanos para una correcta instalación de la puerta.</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puerta debe contener el siguiente acabado:</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Marco de tubo metálico sección cuadrada de 40x40x2mm</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 de angular de 20x20x2.5mm</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Malla Olímpica tesada en interior de los paños metálicos.</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 es sistema batiente utilizar Bisagras de 1 ¼” por 4” o perfiles con sistema de ruedas en caso de ser corrediza.</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Incluye chapa metálica para exterior y jalador si se requiere, siendo de buena calidad para su apertura o cierre principal.</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Terminación según dimensionamiento requerido y verificado en el lugar donde se instalará la puerta.</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aceptara acabado defectuoso, asegurando el proveedor el buen funcionamiento, siendo eficiente y silencioso.</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terminado será total no debiendo ser necesario trabajos complementarios de acabado.</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separación entre hoja y piso tendrá un máximo de 5 cm.</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puerta podrá tener sistema batiente o corredizo, y ser de una hoja o doble hoja según se requiera en el lugar de intervención.</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el pintado de la puerta se empleará pintura anticorrosiva, especial para metales, de marca y calidad reconocidas.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acabado deberá ser fino sin ondulaciones u otros de efectos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Todas las puertas serán instaladas por el proveedor, empleando para ello personal capacitado.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Todas las puertas deberán ser instaladas de acuerdo a las indicaciones de cada fabricante; a nivel, a escuadra y a plomo.</w:t>
      </w:r>
    </w:p>
    <w:p w:rsidR="004F4C76"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rsidR="004F4C76" w:rsidRPr="00E04332" w:rsidRDefault="004F4C76" w:rsidP="004F4C76">
      <w:pPr>
        <w:ind w:left="1068"/>
        <w:contextualSpacing/>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jc w:val="both"/>
        <w:rPr>
          <w:rFonts w:ascii="Calibri" w:hAnsi="Calibri" w:cs="Calibri"/>
          <w:b/>
          <w:sz w:val="20"/>
          <w:szCs w:val="20"/>
        </w:rPr>
      </w:pPr>
    </w:p>
    <w:p w:rsidR="004F4C76" w:rsidRPr="00E04332" w:rsidRDefault="004F4C76" w:rsidP="004F4C76">
      <w:pPr>
        <w:spacing w:after="160"/>
        <w:ind w:left="709"/>
        <w:jc w:val="both"/>
        <w:rPr>
          <w:rFonts w:ascii="Calibri" w:hAnsi="Calibri" w:cs="Calibri"/>
          <w:b/>
          <w:sz w:val="20"/>
          <w:szCs w:val="20"/>
          <w:u w:val="single"/>
        </w:rPr>
      </w:pPr>
      <w:r w:rsidRPr="00E04332">
        <w:rPr>
          <w:rFonts w:ascii="Calibri" w:hAnsi="Calibri" w:cs="Calibri"/>
          <w:b/>
          <w:sz w:val="20"/>
          <w:szCs w:val="20"/>
          <w:u w:val="single"/>
        </w:rPr>
        <w:t xml:space="preserve">ITEM 140: </w:t>
      </w:r>
      <w:r w:rsidR="0089609E">
        <w:rPr>
          <w:rFonts w:ascii="Calibri" w:eastAsia="Calibri" w:hAnsi="Calibri" w:cs="Calibri"/>
          <w:b/>
          <w:sz w:val="20"/>
          <w:szCs w:val="20"/>
          <w:u w:val="single"/>
          <w:lang w:eastAsia="en-US"/>
        </w:rPr>
        <w:t>REPOSICIO</w:t>
      </w:r>
      <w:r w:rsidRPr="00E04332">
        <w:rPr>
          <w:rFonts w:ascii="Calibri" w:eastAsia="Calibri" w:hAnsi="Calibri" w:cs="Calibri"/>
          <w:b/>
          <w:sz w:val="20"/>
          <w:szCs w:val="20"/>
          <w:u w:val="single"/>
          <w:lang w:eastAsia="en-US"/>
        </w:rPr>
        <w:t xml:space="preserve">N DE </w:t>
      </w:r>
      <w:r w:rsidRPr="00E04332">
        <w:rPr>
          <w:rFonts w:ascii="Calibri" w:hAnsi="Calibri" w:cs="Calibri"/>
          <w:b/>
          <w:sz w:val="20"/>
          <w:szCs w:val="20"/>
          <w:u w:val="single"/>
        </w:rPr>
        <w:t>PUERTA TIPO REJA METALICA INC. ACC</w:t>
      </w:r>
      <w:r>
        <w:rPr>
          <w:rFonts w:ascii="Calibri" w:hAnsi="Calibri" w:cs="Calibri"/>
          <w:b/>
          <w:sz w:val="20"/>
          <w:szCs w:val="20"/>
          <w:u w:val="single"/>
        </w:rPr>
        <w:t>.</w:t>
      </w:r>
      <w:r w:rsidRPr="00E04332">
        <w:rPr>
          <w:rFonts w:ascii="Calibri" w:hAnsi="Calibri" w:cs="Calibri"/>
          <w:b/>
          <w:sz w:val="20"/>
          <w:szCs w:val="20"/>
          <w:u w:val="single"/>
        </w:rPr>
        <w:t xml:space="preserve"> Y QUINC.</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ítem se refiere al retiro y reposición de puertas metálicas tipo reja incluyendo marco y quincallería, de acuerdo a lo indicado por el fiscal de servicio y/o especificaciones técnicas descritas a continuación: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con sistema batiente o corredizo, que incluye marco perimetral y quincallería para cualquiera de los dos sistemas.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puerta debe contener el siguiente acabado:</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 marco principal de 2x1”, soldados entre sí formando el cuadro y contener en el interior elementos horizontales o verticales que vayan soldados al  interior del marco, con una sección rectangular de 1x1”, colocados cada 10 cm.</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 es sistema batiente utilizar Bisagras de 1 ¼” por 4” o perfiles con sistema de ruedas en caso de ser corrediza.</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Incluye chapa metálica para exterior y jalador si se requiere, siendo de buena calidad para su apertura o cierre principal.</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Terminación según dimensionamiento requerido y verificado en el lugar donde se instalará la puerta.</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No se aceptará acabado defectuoso, asegurando el proveedor el buen funcionamiento, siendo eficiente y silencioso.</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terminado será total no debiendo ser necesario trabajos complementarios de acabado.</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separación entre hoja y piso tendrá un máximo de 5 cm.</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puerta podrá tener sistema batiente o corredizo, y ser de una hoja o doble hoja según se requiera en el lugar de intervención.</w:t>
      </w:r>
    </w:p>
    <w:p w:rsidR="004F4C76" w:rsidRPr="00E04332" w:rsidRDefault="004F4C76" w:rsidP="004F4C76">
      <w:pPr>
        <w:ind w:left="709"/>
        <w:contextualSpacing/>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9"/>
        <w:jc w:val="both"/>
        <w:rPr>
          <w:rFonts w:ascii="Calibri" w:hAnsi="Calibri" w:cs="Calibri"/>
          <w:b/>
          <w:sz w:val="20"/>
          <w:szCs w:val="20"/>
          <w:u w:val="single"/>
        </w:rPr>
      </w:pPr>
      <w:r w:rsidRPr="00E04332">
        <w:rPr>
          <w:rFonts w:ascii="Calibri" w:hAnsi="Calibri" w:cs="Calibri"/>
          <w:b/>
          <w:sz w:val="20"/>
          <w:szCs w:val="20"/>
          <w:u w:val="single"/>
        </w:rPr>
        <w:t xml:space="preserve">ITEM 141: </w:t>
      </w:r>
      <w:r w:rsidR="0089609E">
        <w:rPr>
          <w:rFonts w:ascii="Calibri" w:eastAsia="Calibri" w:hAnsi="Calibri" w:cs="Calibri"/>
          <w:b/>
          <w:sz w:val="20"/>
          <w:szCs w:val="20"/>
          <w:u w:val="single"/>
          <w:lang w:eastAsia="en-US"/>
        </w:rPr>
        <w:t>REPOSICIO</w:t>
      </w:r>
      <w:r w:rsidRPr="00E04332">
        <w:rPr>
          <w:rFonts w:ascii="Calibri" w:eastAsia="Calibri" w:hAnsi="Calibri" w:cs="Calibri"/>
          <w:b/>
          <w:sz w:val="20"/>
          <w:szCs w:val="20"/>
          <w:u w:val="single"/>
          <w:lang w:eastAsia="en-US"/>
        </w:rPr>
        <w:t xml:space="preserve">N DE </w:t>
      </w:r>
      <w:r w:rsidRPr="00E04332">
        <w:rPr>
          <w:rFonts w:ascii="Calibri" w:hAnsi="Calibri" w:cs="Calibri"/>
          <w:b/>
          <w:sz w:val="20"/>
          <w:szCs w:val="20"/>
          <w:u w:val="single"/>
        </w:rPr>
        <w:t>PUERTA DE ALUMINIO CON DISEÑO TIPO CELOCIA INC. MARCO Y QUINC.</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ítem se refiere al retiro y reposición de puertas de carpintería de aluminio incluyendo marco y quincallería, de acuerdo a lo indicado por el fiscal de servicio y/o especificaciones técnicas descritas a continuación: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de carpintería de aluminio incluyendo marco y quincallería, con diseño tipo celosía para ventilación de los ambientes.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utilizarán perfiles laminados de aluminio anodizado o en color natural, mate y otro color señalado por el fiscal del servicio.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deberán tener sus caras perfectamente planas, de color uniforme, aristas rectas que podrán ser vivas o redondeadas. Los perfiles que soporten cargas admitirán una tensión de trabajo de 120 kg/cm2.</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laminados elegidos tendrán los siguientes espesores mínimos de paredes:</w:t>
      </w:r>
    </w:p>
    <w:p w:rsidR="004F4C76" w:rsidRDefault="004F4C76" w:rsidP="007B5501">
      <w:pPr>
        <w:pStyle w:val="Prrafodelista"/>
        <w:numPr>
          <w:ilvl w:val="0"/>
          <w:numId w:val="280"/>
        </w:numPr>
        <w:contextualSpacing/>
        <w:jc w:val="both"/>
        <w:rPr>
          <w:rFonts w:ascii="Calibri" w:eastAsia="Calibri" w:hAnsi="Calibri" w:cs="Calibri"/>
          <w:sz w:val="20"/>
          <w:szCs w:val="20"/>
          <w:lang w:eastAsia="en-US"/>
        </w:rPr>
      </w:pPr>
      <w:r>
        <w:rPr>
          <w:rFonts w:ascii="Calibri" w:eastAsia="Calibri" w:hAnsi="Calibri" w:cs="Calibri"/>
          <w:sz w:val="20"/>
          <w:szCs w:val="20"/>
          <w:lang w:eastAsia="en-US"/>
        </w:rPr>
        <w:t>Estructurales:</w:t>
      </w:r>
      <w:r w:rsidRPr="00E04332">
        <w:rPr>
          <w:rFonts w:ascii="Calibri" w:eastAsia="Calibri" w:hAnsi="Calibri" w:cs="Calibri"/>
          <w:sz w:val="20"/>
          <w:szCs w:val="20"/>
          <w:lang w:eastAsia="en-US"/>
        </w:rPr>
        <w:tab/>
        <w:t>4 mm</w:t>
      </w:r>
    </w:p>
    <w:p w:rsidR="004F4C76" w:rsidRPr="00E04332" w:rsidRDefault="004F4C76" w:rsidP="007B5501">
      <w:pPr>
        <w:pStyle w:val="Prrafodelista"/>
        <w:numPr>
          <w:ilvl w:val="0"/>
          <w:numId w:val="280"/>
        </w:numPr>
        <w:contextualSpacing/>
        <w:jc w:val="both"/>
        <w:rPr>
          <w:rFonts w:ascii="Calibri" w:eastAsia="Calibri" w:hAnsi="Calibri" w:cs="Calibri"/>
          <w:sz w:val="20"/>
          <w:szCs w:val="20"/>
          <w:lang w:eastAsia="en-US"/>
        </w:rPr>
      </w:pPr>
      <w:r>
        <w:rPr>
          <w:rFonts w:ascii="Calibri" w:eastAsia="Calibri" w:hAnsi="Calibri" w:cs="Calibri"/>
          <w:sz w:val="20"/>
          <w:szCs w:val="20"/>
          <w:lang w:eastAsia="en-US"/>
        </w:rPr>
        <w:t>Marcos:</w:t>
      </w:r>
      <w:r>
        <w:rPr>
          <w:rFonts w:ascii="Calibri" w:eastAsia="Calibri" w:hAnsi="Calibri" w:cs="Calibri"/>
          <w:sz w:val="20"/>
          <w:szCs w:val="20"/>
          <w:lang w:eastAsia="en-US"/>
        </w:rPr>
        <w:tab/>
      </w:r>
      <w:r w:rsidRPr="00E04332">
        <w:rPr>
          <w:rFonts w:ascii="Calibri" w:eastAsia="Calibri" w:hAnsi="Calibri" w:cs="Calibri"/>
          <w:sz w:val="20"/>
          <w:szCs w:val="20"/>
          <w:lang w:eastAsia="en-US"/>
        </w:rPr>
        <w:tab/>
        <w:t>3 mm</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elementos de fijación como grapas, tornillos de encarne, tuercas, arandelas, compases de seguridad, cremonas, etc., serán de aluminio, acero inoxidable o magnético o acero protegido con una capa de cadmio electrolítico.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 su quincallería debe incluir, bisagras, chapa de buena calidad y jalador.</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Antes de realizar la fabricación de los elementos, deberá verificar cuidadosamente las dimensiones reales según el vano donde irá colocada la puerta, definiendo con ello si se requerirá una hoja simple o doble.</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recurrir a las normas y recomendaciones de los fabricantes, para la ejecución de este ítem, garantizando una perfecta conservación durante su armado y colocación.</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Las hojas batientes deberán llevar botaguas en la parte inferior, para evitar el ingreso de aguas pluviales.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partes móviles deberán practicarse sin dificultad y ajustarse entre ellas o con las partes fijas con una holgura no mayor a 1.5 mm.</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 los marcos y batientes, deberán satisfacer las condiciones de un verdadero cierre a doble contacto.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colocación de la carpintería de aluminio en general no se efectuará mientras no se hubiera terminado los trabajos civiles.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empotramientos de las astas de anclaje y calafateado de juntas entre perfiles y albañilería, se realizará siempre con mortero de cemento. El empleo de yeso para estos trabajos queda completamente prohibido.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elementos componentes del marco deben ser rígidos y planos.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marcos deben diseñarse de manera que el agua no se acumule en los canales.</w:t>
      </w:r>
    </w:p>
    <w:p w:rsidR="004F4C76" w:rsidRPr="00E04332" w:rsidRDefault="004F4C76" w:rsidP="004F4C76">
      <w:pPr>
        <w:spacing w:after="160"/>
        <w:ind w:left="709"/>
        <w:jc w:val="both"/>
        <w:rPr>
          <w:rFonts w:ascii="Calibri" w:hAnsi="Calibri" w:cs="Calibri"/>
          <w:b/>
          <w:sz w:val="20"/>
          <w:szCs w:val="20"/>
          <w:u w:val="single"/>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hAnsi="Calibri" w:cs="Calibri"/>
          <w:b/>
          <w:sz w:val="20"/>
          <w:szCs w:val="20"/>
          <w:u w:val="single"/>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hAnsi="Calibri" w:cs="Calibri"/>
          <w:b/>
          <w:sz w:val="20"/>
          <w:szCs w:val="20"/>
          <w:u w:val="single"/>
        </w:rPr>
        <w:t xml:space="preserve">ITEM 142: </w:t>
      </w:r>
      <w:r w:rsidR="0089609E">
        <w:rPr>
          <w:rFonts w:ascii="Calibri" w:eastAsia="Calibri" w:hAnsi="Calibri" w:cs="Calibri"/>
          <w:b/>
          <w:sz w:val="20"/>
          <w:szCs w:val="20"/>
          <w:u w:val="single"/>
          <w:lang w:eastAsia="en-US"/>
        </w:rPr>
        <w:t>REPOSICIO</w:t>
      </w:r>
      <w:r w:rsidRPr="00E04332">
        <w:rPr>
          <w:rFonts w:ascii="Calibri" w:eastAsia="Calibri" w:hAnsi="Calibri" w:cs="Calibri"/>
          <w:b/>
          <w:sz w:val="20"/>
          <w:szCs w:val="20"/>
          <w:u w:val="single"/>
          <w:lang w:eastAsia="en-US"/>
        </w:rPr>
        <w:t>N DE ACCESORIOS Y QUINCALLERIA DE PUERTAS</w:t>
      </w:r>
    </w:p>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ítem se refiere al retiro y reposición de accesorios y quincallerías para puertas que se encuentren en mal estado, de acuerdo a lo indicado por el fiscal de servicio y/o especificaciones técnicas descritas a continuación:  </w:t>
      </w:r>
    </w:p>
    <w:p w:rsidR="004F4C76" w:rsidRPr="008B01B5"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reposición de los accesorios y quincallerías es para todo tipo de puertas que se requieran realizar mantenimiento, debiendo reponer </w:t>
      </w:r>
      <w:r w:rsidRPr="008B01B5">
        <w:rPr>
          <w:rFonts w:ascii="Calibri" w:eastAsia="Calibri" w:hAnsi="Calibri" w:cs="Calibri"/>
          <w:sz w:val="20"/>
          <w:szCs w:val="20"/>
          <w:lang w:eastAsia="en-US"/>
        </w:rPr>
        <w:t>desde chapas exteriores, interiores, de baños, de closets y muebles, bisagras, picaportes, cremonas, aldabas, cerrojos, candados, cadenas, tiradores, correderas y pasadores, resortes cierra-puertas, topes para puertas y bisagras, picaportes, brazos hidráulicos, jaladores de ventanas, pispotes y otros de acuerdo a lo requerido para el mantenimiento y buen funcionamiento de las puertas.</w:t>
      </w:r>
    </w:p>
    <w:p w:rsidR="004F4C76" w:rsidRPr="008B01B5" w:rsidRDefault="004F4C76" w:rsidP="007B5501">
      <w:pPr>
        <w:numPr>
          <w:ilvl w:val="0"/>
          <w:numId w:val="185"/>
        </w:numPr>
        <w:contextualSpacing/>
        <w:jc w:val="both"/>
        <w:rPr>
          <w:rFonts w:ascii="Calibri" w:eastAsia="Calibri" w:hAnsi="Calibri" w:cs="Calibri"/>
          <w:sz w:val="20"/>
          <w:szCs w:val="20"/>
          <w:lang w:eastAsia="en-US"/>
        </w:rPr>
      </w:pPr>
      <w:r w:rsidRPr="008B01B5">
        <w:rPr>
          <w:rFonts w:ascii="Calibri" w:eastAsia="Calibri" w:hAnsi="Calibri" w:cs="Calibri"/>
          <w:sz w:val="20"/>
          <w:szCs w:val="20"/>
          <w:lang w:eastAsia="en-US"/>
        </w:rPr>
        <w:t>Todos los materiales suministrados por el proveedor deberán ser de calidad, marca reconocida y aprobados previamente por el fiscal de servicio.</w:t>
      </w:r>
    </w:p>
    <w:p w:rsidR="004F4C76" w:rsidRPr="008B01B5" w:rsidRDefault="004F4C76" w:rsidP="007B5501">
      <w:pPr>
        <w:numPr>
          <w:ilvl w:val="0"/>
          <w:numId w:val="185"/>
        </w:numPr>
        <w:contextualSpacing/>
        <w:jc w:val="both"/>
        <w:rPr>
          <w:rFonts w:ascii="Calibri" w:eastAsia="Calibri" w:hAnsi="Calibri" w:cs="Calibri"/>
          <w:sz w:val="20"/>
          <w:szCs w:val="20"/>
          <w:lang w:eastAsia="en-US"/>
        </w:rPr>
      </w:pPr>
      <w:r w:rsidRPr="008B01B5">
        <w:rPr>
          <w:rFonts w:ascii="Calibri" w:eastAsia="Calibri" w:hAnsi="Calibri" w:cs="Calibri"/>
          <w:sz w:val="20"/>
          <w:szCs w:val="20"/>
          <w:lang w:eastAsia="en-US"/>
        </w:rPr>
        <w:lastRenderedPageBreak/>
        <w:t>Las chapas a colocarse en las puertas exteriores serán de embutir de doble pestillo y doble golpe. Un pestillo accionado por manija y el otro por llave plana, interior y exterior.</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chapas a colocarse en las puertas interiores, serán de embutir, de pestillo y doble golpe, de doble manija y llave plana.</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chapas a colocarse en las puertas de baño serán de embutir, de pestillo y doble golpe, de doble manija y seguro interior.</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las cabinas de W. C. se instalarán cerraduras de botón interior, o cerraduras (libre-ocupado).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Todas las chapas serán de marca y calidad reconocida, aprobadas por el fiscal de servicio en base a muestras, precios y catálogos presentados antes de su adquisición.</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bisagras para la carpintería de madera serán de acabado sólido empleándose dobles de cuatro pulgadas (4") para puertas y simples de tres pulgadas (3") para hojas de ventanas.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picaportes, cremonas, pestillos, aldabas, cerrojos, candados, correderas y otros tanto para carpintería de madera como metálica, serán de óptima calidad. Las puertas de dos hojas irán provistas de un juego de picaportes de uña de 8" de longitud como mínimo.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cadenas deberán tener eslabones de longitud no menor a 4 cm. y 3/16 pulgadas de diámetro.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candados serán del tipo mediano y de calidad garantizada. Sus dimensiones no serán menores a 5 cm. de ancho y 7 cm. de largo.</w:t>
      </w:r>
    </w:p>
    <w:p w:rsidR="004F4C76" w:rsidRPr="00E04332" w:rsidRDefault="004F4C76" w:rsidP="004F4C76">
      <w:pPr>
        <w:ind w:left="709"/>
        <w:contextualSpacing/>
        <w:jc w:val="both"/>
        <w:rPr>
          <w:rFonts w:ascii="Calibri" w:hAnsi="Calibri" w:cs="Calibri"/>
          <w:sz w:val="20"/>
          <w:szCs w:val="20"/>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hAnsi="Calibri" w:cs="Calibri"/>
          <w:b/>
          <w:sz w:val="20"/>
          <w:szCs w:val="20"/>
          <w:u w:val="single"/>
        </w:rPr>
        <w:t xml:space="preserve">ITEM 143: </w:t>
      </w:r>
      <w:r w:rsidR="0089609E">
        <w:rPr>
          <w:rFonts w:ascii="Calibri" w:eastAsia="Calibri" w:hAnsi="Calibri" w:cs="Calibri"/>
          <w:b/>
          <w:sz w:val="20"/>
          <w:szCs w:val="20"/>
          <w:u w:val="single"/>
          <w:lang w:eastAsia="en-US"/>
        </w:rPr>
        <w:t>REPOSICIO</w:t>
      </w:r>
      <w:r w:rsidRPr="00E04332">
        <w:rPr>
          <w:rFonts w:ascii="Calibri" w:eastAsia="Calibri" w:hAnsi="Calibri" w:cs="Calibri"/>
          <w:b/>
          <w:sz w:val="20"/>
          <w:szCs w:val="20"/>
          <w:u w:val="single"/>
          <w:lang w:eastAsia="en-US"/>
        </w:rPr>
        <w:t>N DE ACCESORIOS Y QUINCALLERIA DE VENTANAS</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ítem se refiere al retiro y reposición de accesorios y quincallerías para ventanas que se encuentren en mal estado, de acuerdo a lo indicado por el fiscal de servicio y/o especificaciones técnicas descritas a continuación: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reposición de los accesorios y quincallerías es para todo tipo de ventanas que se requieran realizar mantenimiento, debiendo reponer cualquier tipo de accesorio o quincallería que se requiera para su buen mantenimiento y funcionamiento.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materiales suministrados por el proveedor deberán ser de calidad, marca reconocida y aprobados previamente por el fiscal de servicio.</w:t>
      </w:r>
    </w:p>
    <w:p w:rsidR="004F4C76" w:rsidRPr="00E04332" w:rsidRDefault="004F4C76" w:rsidP="004F4C76">
      <w:pPr>
        <w:ind w:left="709"/>
        <w:contextualSpacing/>
        <w:jc w:val="both"/>
        <w:rPr>
          <w:rFonts w:ascii="Calibri" w:hAnsi="Calibri" w:cs="Calibri"/>
          <w:sz w:val="20"/>
          <w:szCs w:val="20"/>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b/>
          <w:sz w:val="20"/>
          <w:szCs w:val="20"/>
          <w:highlight w:val="cyan"/>
          <w:lang w:eastAsia="en-US"/>
        </w:rPr>
      </w:pPr>
    </w:p>
    <w:p w:rsidR="004F4C76" w:rsidRPr="00E04332" w:rsidRDefault="0089609E"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144: REPOSICIO</w:t>
      </w:r>
      <w:r w:rsidR="004F4C76" w:rsidRPr="00E04332">
        <w:rPr>
          <w:rFonts w:ascii="Calibri" w:eastAsia="Calibri" w:hAnsi="Calibri" w:cs="Calibri"/>
          <w:b/>
          <w:sz w:val="20"/>
          <w:szCs w:val="20"/>
          <w:u w:val="single"/>
          <w:lang w:eastAsia="en-US"/>
        </w:rPr>
        <w:t>N DE BARANDAS DE ACERO INOX. INC. VIDRIO TEMP.</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trabajo consiste el retiro y reposición del barandado de acero inoxidable y vidrio templado,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material a ser utilizado en la parte superior será es tubo de acero inoxidable de 38mm de diámetro y 1.5mm de espesor, fijado a elementos estructurales de acuerdo al lugar donde se instale la baranda.</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montantes verticales serán del mismo material y dimensiones, con cuellos de 22mm x 1.00mm de espesor.</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parte inferior tendrá vidrio templado de 8mm fijado a soportes de acero inoxidable.</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Incluye todos los accesorios necesarios para la fijación y sujeción al piso o superficie de colocación.</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barandado deberá tener una altura de 1 metro para áreas donde se contemple escalera y para los descansos o pasarelas una altura de 1.20cm., y deberá fabricarse teniendo cuidado en la adecuada alineación según el alineamiento general definido en el lugar donde se colocará la baranda.</w:t>
      </w:r>
    </w:p>
    <w:p w:rsidR="004F4C76"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sistema de fijación propuesto por el proveedor será puesto a consideración del fiscal del servicio, para garantizar que se realice un buen trabajo y la apariencia final sea estéticamente y funcionalmente aceptable.</w:t>
      </w:r>
    </w:p>
    <w:p w:rsidR="004F4C76" w:rsidRPr="00E04332" w:rsidRDefault="004F4C76" w:rsidP="004F4C76">
      <w:pPr>
        <w:ind w:left="709"/>
        <w:contextualSpacing/>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D05399" w:rsidRDefault="00D05399" w:rsidP="00CC4700">
      <w:pPr>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 xml:space="preserve">ITEM 145: REPOSICION DE BARANDAS METALICAS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comprende el retiro y reposición de barandas, rejas, barrotes decorativos y de seguridad y otros elementos de hierro, de acuerdo a los tipos de perfiles retirados, o en mal estado, debiendo los </w:t>
      </w:r>
      <w:r w:rsidRPr="00E04332">
        <w:rPr>
          <w:rFonts w:ascii="Calibri" w:eastAsia="Calibri" w:hAnsi="Calibri" w:cs="Calibri"/>
          <w:sz w:val="20"/>
          <w:szCs w:val="20"/>
          <w:lang w:eastAsia="en-US"/>
        </w:rPr>
        <w:lastRenderedPageBreak/>
        <w:t xml:space="preserve">mismos estar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Como condición general, el acero de los elementos a emplearse será de grano fino y homogéneo, no deberá presentar en la superficie o en el interior de su masa grietas u otra clase de defectos.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soldadura a emplearse será del tipo y calibre adecuado a los elementos a soldarse. Todos los elementos fabricados en carpintería de hierro deberán salir de las maestranzas con una mano de pintura anticorrosiva.</w:t>
      </w:r>
    </w:p>
    <w:p w:rsidR="004F4C76" w:rsidRPr="00E04332" w:rsidRDefault="004F4C76" w:rsidP="004F4C76">
      <w:pPr>
        <w:ind w:left="709"/>
        <w:contextualSpacing/>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89609E"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 xml:space="preserve">ITEM 146: </w:t>
      </w:r>
      <w:r w:rsidR="00194E70" w:rsidRPr="00194E70">
        <w:rPr>
          <w:rFonts w:ascii="Calibri" w:eastAsia="Calibri" w:hAnsi="Calibri" w:cs="Calibri"/>
          <w:b/>
          <w:sz w:val="20"/>
          <w:szCs w:val="20"/>
          <w:u w:val="single"/>
          <w:lang w:eastAsia="en-US"/>
        </w:rPr>
        <w:t>REPOSICION DE PASAMANOS METALICO TUBO F°G° 2"</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pasamanos de F°G° 2¨, debiendo los mismos estar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material a ser utilizado es la siguiente:</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pasamanos: tubo de acero de 2” de diámetro.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pasamano irá fijado a elementos estructurales de hormigón determinados previamente y aprobados por el Fiscal del Servicio.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soldadura a emplearse será del tipo y calibre adecuado a los elementos a soldarse. El Surface o capa previa a la pintura será del tipo alquídico; la pintura de acabado será del tipo automotriz alto brillo diluida con Thiner envasado y de marca reconocida.</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uniones se realizarán por soldadura a tope y serán lo suficientemente sólidas para resistir los esfuerzos correspondientes al transporte, colocación y operación. Los restos y rebabas de soldadura se pulirán de modo de no perjudicar su aspecto y buen funcionamiento.</w:t>
      </w:r>
    </w:p>
    <w:p w:rsidR="004F4C76" w:rsidRDefault="004F4C76" w:rsidP="0089609E">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colocación de los pasamanos no se efectuará mientras no se hubieran terminado los trabajos civiles. Se alinearán en el emplazamiento definitivo y se mantendrán mediante elementos auxiliares en condiciones tales que no sufran desplazamientos durante la ejecución de los trabajos.</w:t>
      </w:r>
    </w:p>
    <w:p w:rsidR="0089609E" w:rsidRPr="0089609E" w:rsidRDefault="0089609E" w:rsidP="0089609E">
      <w:pPr>
        <w:ind w:left="1068"/>
        <w:contextualSpacing/>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89609E" w:rsidRDefault="0089609E" w:rsidP="004F4C76">
      <w:pPr>
        <w:ind w:left="709"/>
        <w:jc w:val="both"/>
        <w:rPr>
          <w:rFonts w:ascii="Calibri" w:eastAsia="Calibri" w:hAnsi="Calibri" w:cs="Calibri"/>
          <w:b/>
          <w:sz w:val="20"/>
          <w:szCs w:val="20"/>
          <w:u w:val="single"/>
          <w:lang w:eastAsia="en-US"/>
        </w:rPr>
      </w:pPr>
    </w:p>
    <w:p w:rsidR="004F4C76" w:rsidRPr="00E04332" w:rsidRDefault="0089609E"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147: REPOSICIO</w:t>
      </w:r>
      <w:r w:rsidR="004F4C76" w:rsidRPr="00E04332">
        <w:rPr>
          <w:rFonts w:ascii="Calibri" w:eastAsia="Calibri" w:hAnsi="Calibri" w:cs="Calibri"/>
          <w:b/>
          <w:sz w:val="20"/>
          <w:szCs w:val="20"/>
          <w:u w:val="single"/>
          <w:lang w:eastAsia="en-US"/>
        </w:rPr>
        <w:t>N DE PASAMANOS DE ACERO INOX INC. ACC.</w:t>
      </w:r>
    </w:p>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pasamanos de acero inoxidable incluyendo todos los accesorios necesarios,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material a ser utilizado es la siguiente:</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pasamanos: tubo de acero inoxidable de tubo de acero inoxidable de 38mm de diámetro y 1.5mm de espesor.</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pasamano deberá ir fijado a elementos estructurales que soporten el mismo, mediante accesorios de acero inoxidable que garanticen su fijación o apoyo.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colocación de los pasamanos no se efectuará mientras no se hubieran terminado los trabajos civiles. Se alinearán en el emplazamiento definitivo y se mantendrán mediante elementos auxiliares en condiciones tales que no sufran desplazamientos durante la ejecución de los trabajos.</w:t>
      </w:r>
    </w:p>
    <w:p w:rsidR="004F4C76" w:rsidRPr="00E04332" w:rsidRDefault="004F4C76"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D05399" w:rsidRDefault="00D05399" w:rsidP="004F4C76">
      <w:pPr>
        <w:ind w:left="709"/>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 xml:space="preserve">ITEM 148: REPOSICION DE REJA METALICA </w:t>
      </w:r>
      <w:r w:rsidR="0089609E">
        <w:rPr>
          <w:rFonts w:ascii="Calibri" w:eastAsia="Calibri" w:hAnsi="Calibri" w:cs="Calibri"/>
          <w:b/>
          <w:sz w:val="20"/>
          <w:szCs w:val="20"/>
          <w:u w:val="single"/>
          <w:lang w:eastAsia="en-US"/>
        </w:rPr>
        <w:t xml:space="preserve">CON </w:t>
      </w:r>
      <w:r w:rsidRPr="00E04332">
        <w:rPr>
          <w:rFonts w:ascii="Calibri" w:eastAsia="Calibri" w:hAnsi="Calibri" w:cs="Calibri"/>
          <w:b/>
          <w:sz w:val="20"/>
          <w:szCs w:val="20"/>
          <w:u w:val="single"/>
          <w:lang w:eastAsia="en-US"/>
        </w:rPr>
        <w:t xml:space="preserve"> PERFILES TUBULARES</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sz w:val="20"/>
          <w:szCs w:val="20"/>
          <w:lang w:eastAsia="en-US"/>
        </w:rPr>
        <w:t xml:space="preserve">Este ítem se refiere al retiro y reposición de reja metálica de perfiles tubulares, incluyendo cerrajería y todos los elementos necesarios para su sujeción y estabilidad,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reja metálica está compuesta por:</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Columnas de tubos de acero galvanizado estructurales para soporte de reja, incluyendo su dado de hormigón de fijación inferior.</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Parantes verticales de perfiles de acero de 50x50x2mm, fijados a los parantes horizontales de tubo cuadrado de acero de 75x75x2mm.</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horizontales van unidos y soldados a las columnas estructurales para su correcta fijación y soporte. Estos perfiles van colocados con una separación de 10cm. entre cada perfil.</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su instalación previamente se debe verificar las dimensiones donde se colocará la reja para su correcta distribución de sus columnas estructurales.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Luego se debe rectificar los niveles y plomos para asegurar que la reja quede perfectamente vertical.</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caso de no soldar la reja a un marco se debe soldar a la reja una patas en barra metálica para que estas puedan ser incrustadas en la pared y así poder fijar la reja a los muros.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el proceso de incrustar la reja a la pared se debe regatear el muro según las dimensiones que tienen las patas del marco de la reja.</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Luego de incrustar las patas del marco de la reja a la pared se procede a resanar con mortero los orificios que queden en el muro después de la introducción de la patas del marco de la reja a este.</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 los filos del vano se dañan se deben realizar de nuevo en las partes que se deterioraron.</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Luego de instalado la reja con su marco se debe dar una mano de pintura de anticorrosivo a estos.</w:t>
      </w:r>
    </w:p>
    <w:p w:rsidR="004F4C76"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Verificar que las rejas con su marco queden perfectamente instaladas para una posterior aplicación de pintura.</w:t>
      </w:r>
    </w:p>
    <w:p w:rsidR="004F4C76" w:rsidRPr="00E04332" w:rsidRDefault="004F4C76" w:rsidP="004F4C76">
      <w:pPr>
        <w:ind w:left="1068"/>
        <w:contextualSpacing/>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D05399" w:rsidRDefault="00D05399" w:rsidP="004F4C76">
      <w:pPr>
        <w:ind w:left="709"/>
        <w:jc w:val="both"/>
        <w:rPr>
          <w:rFonts w:ascii="Calibri" w:eastAsia="Calibri" w:hAnsi="Calibri" w:cs="Calibri"/>
          <w:b/>
          <w:sz w:val="20"/>
          <w:szCs w:val="20"/>
          <w:u w:val="single"/>
          <w:lang w:eastAsia="en-US"/>
        </w:rPr>
      </w:pPr>
    </w:p>
    <w:p w:rsidR="004F4C76" w:rsidRPr="00E04332" w:rsidRDefault="0089609E"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149: REPOSICIO</w:t>
      </w:r>
      <w:r w:rsidR="004F4C76" w:rsidRPr="00E04332">
        <w:rPr>
          <w:rFonts w:ascii="Calibri" w:eastAsia="Calibri" w:hAnsi="Calibri" w:cs="Calibri"/>
          <w:b/>
          <w:sz w:val="20"/>
          <w:szCs w:val="20"/>
          <w:u w:val="single"/>
          <w:lang w:eastAsia="en-US"/>
        </w:rPr>
        <w:t>N DE PORTON METALICO INC</w:t>
      </w:r>
      <w:r w:rsidR="004F4C76">
        <w:rPr>
          <w:rFonts w:ascii="Calibri" w:eastAsia="Calibri" w:hAnsi="Calibri" w:cs="Calibri"/>
          <w:b/>
          <w:sz w:val="20"/>
          <w:szCs w:val="20"/>
          <w:u w:val="single"/>
          <w:lang w:eastAsia="en-US"/>
        </w:rPr>
        <w:t>.</w:t>
      </w:r>
      <w:r w:rsidR="004F4C76" w:rsidRPr="00E04332">
        <w:rPr>
          <w:rFonts w:ascii="Calibri" w:eastAsia="Calibri" w:hAnsi="Calibri" w:cs="Calibri"/>
          <w:b/>
          <w:sz w:val="20"/>
          <w:szCs w:val="20"/>
          <w:u w:val="single"/>
          <w:lang w:eastAsia="en-US"/>
        </w:rPr>
        <w:t xml:space="preserve"> EST. METALICA Y ACC.</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un portón metálico que se encuentre en mal estado, por un portón de estructura metálica con sistema de apertura corredizo o batiente, de acuerdo a lo indicado por el fiscal de servicio y/o especificaciones técnicas descritas a continuación: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Portón de estructura metálica con sistema corredizo o batiente, debiendo contener un marco principal para su estructura de soporte e internamente perfiles metálicos que garanticen la resistencia del mismo y brinden seguridad al área donde será colocado.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permitirá el uso de fierros o perfiles delgados con secciones menores a</w:t>
      </w:r>
      <w:r w:rsidR="00C401D9">
        <w:rPr>
          <w:rFonts w:ascii="Calibri" w:eastAsia="Calibri" w:hAnsi="Calibri" w:cs="Calibri"/>
          <w:sz w:val="20"/>
          <w:szCs w:val="20"/>
          <w:lang w:eastAsia="en-US"/>
        </w:rPr>
        <w:t xml:space="preserve"> </w:t>
      </w:r>
      <w:r w:rsidRPr="00E04332">
        <w:rPr>
          <w:rFonts w:ascii="Calibri" w:eastAsia="Calibri" w:hAnsi="Calibri" w:cs="Calibri"/>
          <w:sz w:val="20"/>
          <w:szCs w:val="20"/>
          <w:lang w:eastAsia="en-US"/>
        </w:rPr>
        <w:t>las existentes, que no garanticen la estabilidad del portón y que no cumplan con el objeto del cerramiento metálico.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espesor de toda la estructura metálica debe ser mínimo de 2 mm.</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Toda la estructura del portón, debe ser bien lijada y masillado, para disimular las soldaduras de las uniones de los perfiles, posteriormente aplicarse la pintura base para metal y la pintura anticorrosiva de primera calidad color a definición del fiscal del servicio.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al diseño si el área a intervenir, donde se repondrá el portón metálico ya contempla cerramientos metálicos fijos con un diseño establecido, debe mantenerse el mismo diseño para el portón a reponer, pero si el mismo solo es el portón puede reponerse con un nuevo diseño siempre previamente aprobado por el fiscal del servicio.</w:t>
      </w:r>
    </w:p>
    <w:p w:rsidR="004F4C76" w:rsidRPr="00E04332" w:rsidRDefault="004F4C76" w:rsidP="004F4C76">
      <w:pPr>
        <w:ind w:left="709"/>
        <w:jc w:val="both"/>
        <w:rPr>
          <w:rFonts w:ascii="Calibri" w:eastAsia="Calibri" w:hAnsi="Calibri" w:cs="Calibri"/>
          <w:b/>
          <w:sz w:val="20"/>
          <w:szCs w:val="20"/>
          <w:highlight w:val="yellow"/>
          <w:u w:val="single"/>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b/>
          <w:sz w:val="20"/>
          <w:szCs w:val="20"/>
          <w:lang w:eastAsia="en-US"/>
        </w:rPr>
      </w:pPr>
    </w:p>
    <w:p w:rsidR="004F4C76" w:rsidRPr="003C3536" w:rsidRDefault="0089609E"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150: REPOSICIO</w:t>
      </w:r>
      <w:r w:rsidR="004F4C76" w:rsidRPr="003C3536">
        <w:rPr>
          <w:rFonts w:ascii="Calibri" w:eastAsia="Calibri" w:hAnsi="Calibri" w:cs="Calibri"/>
          <w:b/>
          <w:sz w:val="20"/>
          <w:szCs w:val="20"/>
          <w:u w:val="single"/>
          <w:lang w:eastAsia="en-US"/>
        </w:rPr>
        <w:t>N DE PORTON METALICO CON MALLA OLIMPICA Y TUBOS DE F°G° INC. ACC.</w:t>
      </w:r>
    </w:p>
    <w:p w:rsidR="004F4C76" w:rsidRPr="003C3536" w:rsidRDefault="004F4C76" w:rsidP="004F4C76">
      <w:pPr>
        <w:ind w:left="709"/>
        <w:jc w:val="both"/>
        <w:rPr>
          <w:rFonts w:ascii="Calibri" w:eastAsia="Calibri" w:hAnsi="Calibri" w:cs="Calibri"/>
          <w:b/>
          <w:sz w:val="20"/>
          <w:szCs w:val="20"/>
          <w:lang w:eastAsia="en-US"/>
        </w:rPr>
      </w:pPr>
    </w:p>
    <w:p w:rsidR="003C3536" w:rsidRPr="003A6FC7" w:rsidRDefault="004F4C76" w:rsidP="003C3536">
      <w:pPr>
        <w:ind w:left="708"/>
        <w:jc w:val="both"/>
        <w:rPr>
          <w:rFonts w:ascii="Calibri" w:hAnsi="Calibri" w:cs="Calibri"/>
          <w:sz w:val="20"/>
          <w:szCs w:val="20"/>
        </w:rPr>
      </w:pPr>
      <w:r w:rsidRPr="003A6FC7">
        <w:rPr>
          <w:rFonts w:ascii="Calibri" w:eastAsia="Calibri" w:hAnsi="Calibri" w:cs="Calibri"/>
          <w:sz w:val="20"/>
          <w:szCs w:val="20"/>
          <w:lang w:eastAsia="en-US"/>
        </w:rPr>
        <w:t>Este ítem se refiere al retiro y reposición</w:t>
      </w:r>
      <w:r w:rsidR="003C3536" w:rsidRPr="003A6FC7">
        <w:rPr>
          <w:rFonts w:ascii="Calibri" w:eastAsia="Calibri" w:hAnsi="Calibri" w:cs="Calibri"/>
          <w:sz w:val="20"/>
          <w:szCs w:val="20"/>
          <w:lang w:eastAsia="en-US"/>
        </w:rPr>
        <w:t xml:space="preserve"> de </w:t>
      </w:r>
      <w:r w:rsidR="003C3536" w:rsidRPr="003A6FC7">
        <w:rPr>
          <w:rFonts w:ascii="Calibri" w:hAnsi="Calibri" w:cs="Calibri"/>
          <w:sz w:val="20"/>
          <w:szCs w:val="20"/>
        </w:rPr>
        <w:t xml:space="preserve">un portón de estructura metálica con malla olímpica y sistema de apertura batiente de doble hoja, debiendo contar con las siguientes características técnicas: </w:t>
      </w:r>
    </w:p>
    <w:p w:rsidR="003C3536" w:rsidRPr="003A6FC7" w:rsidRDefault="003C3536" w:rsidP="003C3536">
      <w:pPr>
        <w:ind w:left="708"/>
        <w:jc w:val="both"/>
        <w:rPr>
          <w:rFonts w:ascii="Calibri" w:hAnsi="Calibri" w:cs="Calibri"/>
          <w:sz w:val="20"/>
          <w:szCs w:val="20"/>
        </w:rPr>
      </w:pPr>
    </w:p>
    <w:p w:rsidR="003C3536" w:rsidRPr="003A6FC7" w:rsidRDefault="003C3536" w:rsidP="007B5501">
      <w:pPr>
        <w:pStyle w:val="Prrafodelista"/>
        <w:numPr>
          <w:ilvl w:val="0"/>
          <w:numId w:val="177"/>
        </w:numPr>
        <w:spacing w:after="160"/>
        <w:contextualSpacing/>
        <w:jc w:val="both"/>
        <w:rPr>
          <w:rFonts w:ascii="Calibri" w:hAnsi="Calibri" w:cs="Calibri"/>
          <w:sz w:val="20"/>
          <w:szCs w:val="20"/>
        </w:rPr>
      </w:pPr>
      <w:r w:rsidRPr="003A6FC7">
        <w:rPr>
          <w:rFonts w:ascii="Calibri" w:hAnsi="Calibri" w:cs="Calibri"/>
          <w:sz w:val="20"/>
          <w:szCs w:val="20"/>
        </w:rPr>
        <w:t>Portón de estructura metálica con malla olímpica y sistema de apertura batiente de doble hoja.</w:t>
      </w:r>
    </w:p>
    <w:p w:rsidR="003C3536" w:rsidRPr="003A6FC7" w:rsidRDefault="003C3536" w:rsidP="007B5501">
      <w:pPr>
        <w:numPr>
          <w:ilvl w:val="0"/>
          <w:numId w:val="179"/>
        </w:numPr>
        <w:tabs>
          <w:tab w:val="num" w:pos="1428"/>
        </w:tabs>
        <w:ind w:left="1428"/>
        <w:jc w:val="both"/>
        <w:rPr>
          <w:rFonts w:ascii="Calibri" w:hAnsi="Calibri" w:cs="Calibri"/>
          <w:spacing w:val="-1"/>
          <w:sz w:val="20"/>
          <w:szCs w:val="20"/>
        </w:rPr>
      </w:pPr>
      <w:r w:rsidRPr="003A6FC7">
        <w:rPr>
          <w:rFonts w:ascii="Calibri" w:hAnsi="Calibri" w:cs="Calibri"/>
          <w:sz w:val="20"/>
          <w:szCs w:val="20"/>
        </w:rPr>
        <w:t xml:space="preserve">Su estructura principal comprende un marco </w:t>
      </w:r>
      <w:r w:rsidRPr="003A6FC7">
        <w:rPr>
          <w:rFonts w:ascii="Calibri" w:hAnsi="Calibri" w:cs="Calibri"/>
          <w:spacing w:val="-1"/>
          <w:sz w:val="20"/>
          <w:szCs w:val="20"/>
        </w:rPr>
        <w:t>de tubo metálico sección cuadrada de 40x40x2mm y perfil de angular de 20x20x2.5mm con malla olímpica tesada en interior de los paños metálicos.</w:t>
      </w:r>
    </w:p>
    <w:p w:rsidR="003C3536" w:rsidRPr="003A6FC7" w:rsidRDefault="003C3536" w:rsidP="007B5501">
      <w:pPr>
        <w:numPr>
          <w:ilvl w:val="0"/>
          <w:numId w:val="179"/>
        </w:numPr>
        <w:tabs>
          <w:tab w:val="num" w:pos="1428"/>
        </w:tabs>
        <w:ind w:left="1428"/>
        <w:jc w:val="both"/>
        <w:rPr>
          <w:rFonts w:ascii="Calibri" w:hAnsi="Calibri" w:cs="Calibri"/>
          <w:spacing w:val="-1"/>
          <w:sz w:val="20"/>
          <w:szCs w:val="20"/>
        </w:rPr>
      </w:pPr>
      <w:r w:rsidRPr="003A6FC7">
        <w:rPr>
          <w:rFonts w:ascii="Calibri" w:hAnsi="Calibri" w:cs="Calibri"/>
          <w:spacing w:val="-1"/>
          <w:sz w:val="20"/>
          <w:szCs w:val="20"/>
        </w:rPr>
        <w:t>Sistema de apertura batiente para cada hoja con Bisagras de 1 ¼” por 4” para sujeción de las mismas.</w:t>
      </w:r>
    </w:p>
    <w:p w:rsidR="003C3536" w:rsidRPr="003A6FC7" w:rsidRDefault="003C3536" w:rsidP="007B5501">
      <w:pPr>
        <w:numPr>
          <w:ilvl w:val="0"/>
          <w:numId w:val="179"/>
        </w:numPr>
        <w:tabs>
          <w:tab w:val="num" w:pos="1428"/>
        </w:tabs>
        <w:ind w:left="1428"/>
        <w:jc w:val="both"/>
        <w:rPr>
          <w:rFonts w:ascii="Calibri" w:hAnsi="Calibri" w:cs="Calibri"/>
          <w:spacing w:val="-1"/>
          <w:sz w:val="20"/>
          <w:szCs w:val="20"/>
        </w:rPr>
      </w:pPr>
      <w:r w:rsidRPr="003A6FC7">
        <w:rPr>
          <w:rFonts w:ascii="Calibri" w:hAnsi="Calibri" w:cs="Calibri"/>
          <w:spacing w:val="-1"/>
          <w:sz w:val="20"/>
          <w:szCs w:val="20"/>
        </w:rPr>
        <w:t>Terminación según dimensionamiento requerido y verificado en el lugar donde se instalará la puerta.</w:t>
      </w:r>
    </w:p>
    <w:p w:rsidR="003C3536" w:rsidRPr="003A6FC7" w:rsidRDefault="003C3536" w:rsidP="007B5501">
      <w:pPr>
        <w:numPr>
          <w:ilvl w:val="0"/>
          <w:numId w:val="179"/>
        </w:numPr>
        <w:tabs>
          <w:tab w:val="num" w:pos="1428"/>
        </w:tabs>
        <w:ind w:left="1428"/>
        <w:jc w:val="both"/>
        <w:rPr>
          <w:rFonts w:ascii="Calibri" w:hAnsi="Calibri" w:cs="Calibri"/>
          <w:spacing w:val="-1"/>
          <w:sz w:val="20"/>
          <w:szCs w:val="20"/>
        </w:rPr>
      </w:pPr>
      <w:r w:rsidRPr="003A6FC7">
        <w:rPr>
          <w:rFonts w:ascii="Calibri" w:hAnsi="Calibri" w:cs="Calibri"/>
          <w:spacing w:val="-1"/>
          <w:sz w:val="20"/>
          <w:szCs w:val="20"/>
        </w:rPr>
        <w:t>No se aceptará acabado defectuoso, asegurando el proveedor el buen funcionamiento, siendo eficiente y silencioso.</w:t>
      </w:r>
    </w:p>
    <w:p w:rsidR="003C3536" w:rsidRPr="003A6FC7" w:rsidRDefault="003C3536" w:rsidP="007B5501">
      <w:pPr>
        <w:numPr>
          <w:ilvl w:val="0"/>
          <w:numId w:val="179"/>
        </w:numPr>
        <w:tabs>
          <w:tab w:val="num" w:pos="1428"/>
        </w:tabs>
        <w:ind w:left="1428"/>
        <w:jc w:val="both"/>
        <w:rPr>
          <w:rFonts w:ascii="Calibri" w:hAnsi="Calibri" w:cs="Calibri"/>
          <w:spacing w:val="-1"/>
          <w:sz w:val="20"/>
          <w:szCs w:val="20"/>
        </w:rPr>
      </w:pPr>
      <w:r w:rsidRPr="003A6FC7">
        <w:rPr>
          <w:rFonts w:ascii="Calibri" w:hAnsi="Calibri" w:cs="Calibri"/>
          <w:spacing w:val="-1"/>
          <w:sz w:val="20"/>
          <w:szCs w:val="20"/>
        </w:rPr>
        <w:t>El terminado será total no debiendo ser necesario trabajos complementarios de acabado.</w:t>
      </w:r>
    </w:p>
    <w:p w:rsidR="003C3536" w:rsidRPr="003A6FC7" w:rsidRDefault="003C3536" w:rsidP="007B5501">
      <w:pPr>
        <w:numPr>
          <w:ilvl w:val="0"/>
          <w:numId w:val="179"/>
        </w:numPr>
        <w:tabs>
          <w:tab w:val="num" w:pos="1428"/>
        </w:tabs>
        <w:ind w:left="1428"/>
        <w:jc w:val="both"/>
        <w:rPr>
          <w:rFonts w:ascii="Calibri" w:hAnsi="Calibri" w:cs="Calibri"/>
          <w:spacing w:val="-1"/>
          <w:sz w:val="20"/>
          <w:szCs w:val="20"/>
        </w:rPr>
      </w:pPr>
      <w:r w:rsidRPr="003A6FC7">
        <w:rPr>
          <w:rFonts w:ascii="Calibri" w:hAnsi="Calibri" w:cs="Calibri"/>
          <w:spacing w:val="-1"/>
          <w:sz w:val="20"/>
          <w:szCs w:val="20"/>
        </w:rPr>
        <w:t>La separación entre hoja y piso tendrá un máximo de 10 cm.</w:t>
      </w:r>
    </w:p>
    <w:p w:rsidR="003C3536" w:rsidRPr="003A6FC7" w:rsidRDefault="003C3536" w:rsidP="007B5501">
      <w:pPr>
        <w:numPr>
          <w:ilvl w:val="0"/>
          <w:numId w:val="179"/>
        </w:numPr>
        <w:tabs>
          <w:tab w:val="num" w:pos="1428"/>
        </w:tabs>
        <w:ind w:left="1428"/>
        <w:jc w:val="both"/>
        <w:rPr>
          <w:rFonts w:ascii="Calibri" w:hAnsi="Calibri" w:cs="Calibri"/>
          <w:sz w:val="20"/>
          <w:szCs w:val="20"/>
        </w:rPr>
      </w:pPr>
      <w:r w:rsidRPr="003A6FC7">
        <w:rPr>
          <w:rFonts w:ascii="Calibri" w:hAnsi="Calibri" w:cs="Calibri"/>
          <w:sz w:val="20"/>
          <w:szCs w:val="20"/>
        </w:rPr>
        <w:t>Toda la estructura del portón, debe ser bien lijada y masillado, para disimular las soldaduras de las uniones de los perfiles, posteriormente aplicarse la pintura base para metal y la pintura anticorrosiva de primera calidad color a definición del fiscal del servicio.</w:t>
      </w:r>
    </w:p>
    <w:p w:rsidR="003C3536" w:rsidRPr="003A6FC7" w:rsidRDefault="003C3536" w:rsidP="003C3536">
      <w:pPr>
        <w:ind w:left="708"/>
        <w:jc w:val="both"/>
        <w:rPr>
          <w:rFonts w:ascii="Calibri" w:hAnsi="Calibri" w:cs="Calibri"/>
          <w:sz w:val="20"/>
          <w:szCs w:val="20"/>
        </w:rPr>
      </w:pPr>
    </w:p>
    <w:p w:rsidR="003C3536" w:rsidRPr="003A6FC7" w:rsidRDefault="003C3536" w:rsidP="003C3536">
      <w:pPr>
        <w:ind w:left="708"/>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C3536" w:rsidRPr="003A6FC7" w:rsidRDefault="003C3536" w:rsidP="003C3536">
      <w:pPr>
        <w:ind w:left="708"/>
        <w:jc w:val="both"/>
        <w:rPr>
          <w:rFonts w:ascii="Calibri" w:hAnsi="Calibri" w:cs="Calibri"/>
          <w:sz w:val="20"/>
          <w:szCs w:val="20"/>
        </w:rPr>
      </w:pPr>
    </w:p>
    <w:p w:rsidR="003C3536" w:rsidRPr="003A6FC7" w:rsidRDefault="003C3536" w:rsidP="003C3536">
      <w:pPr>
        <w:ind w:left="708"/>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w:t>
      </w:r>
      <w:r w:rsidR="0089609E">
        <w:rPr>
          <w:rFonts w:ascii="Calibri" w:eastAsia="Calibri" w:hAnsi="Calibri" w:cs="Calibri"/>
          <w:b/>
          <w:sz w:val="20"/>
          <w:szCs w:val="20"/>
          <w:u w:val="single"/>
          <w:lang w:eastAsia="en-US"/>
        </w:rPr>
        <w:t>TEM 151: REPOSICIO</w:t>
      </w:r>
      <w:r w:rsidRPr="00E04332">
        <w:rPr>
          <w:rFonts w:ascii="Calibri" w:eastAsia="Calibri" w:hAnsi="Calibri" w:cs="Calibri"/>
          <w:b/>
          <w:sz w:val="20"/>
          <w:szCs w:val="20"/>
          <w:u w:val="single"/>
          <w:lang w:eastAsia="en-US"/>
        </w:rPr>
        <w:t>N DE MOTOR ELECTRICO PARA APERTURA DE PORTONES</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un motor eléctrico conforme la potencia del motor retirado o en su defecto de mejores características a objeto de garantizar el correcto funcionamiento de la puerta o portones eléctricos a los que se requiera realizar la reposición.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mismos también deben estar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Motores eléctricos especiales para apertura y cierre de portones, a través de un sistema eléctrico dirigido por control remoto.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debe considerar incluir el punto eléctrico de alimentación del motor más su respectiva instalación, dejando el mismo en funcionamiento.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motor debe ser de buena calidad y marca reconocida teniendo una garantía mínima de 3 años.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mismo Deberá ser realizado por personal calificado y de acuerdo a las recomendaciones e instrucciones del proveedor o fabricante.</w:t>
      </w:r>
    </w:p>
    <w:p w:rsidR="004F4C76" w:rsidRPr="00E04332" w:rsidRDefault="004F4C76" w:rsidP="004F4C76">
      <w:pPr>
        <w:ind w:left="709"/>
        <w:contextualSpacing/>
        <w:jc w:val="both"/>
        <w:rPr>
          <w:rFonts w:ascii="Calibri" w:hAnsi="Calibri" w:cs="Calibri"/>
          <w:sz w:val="20"/>
          <w:szCs w:val="20"/>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0F3E35" w:rsidRDefault="000F3E35" w:rsidP="004F4C76">
      <w:pPr>
        <w:ind w:left="709"/>
        <w:jc w:val="both"/>
        <w:rPr>
          <w:rFonts w:ascii="Calibri" w:eastAsia="Calibri" w:hAnsi="Calibri" w:cs="Calibri"/>
          <w:b/>
          <w:sz w:val="20"/>
          <w:szCs w:val="20"/>
          <w:u w:val="single"/>
          <w:lang w:eastAsia="en-US"/>
        </w:rPr>
      </w:pPr>
    </w:p>
    <w:p w:rsidR="004F4C76" w:rsidRPr="00E04332" w:rsidRDefault="0089609E"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152: REPOSICIO</w:t>
      </w:r>
      <w:r w:rsidR="004F4C76" w:rsidRPr="00E04332">
        <w:rPr>
          <w:rFonts w:ascii="Calibri" w:eastAsia="Calibri" w:hAnsi="Calibri" w:cs="Calibri"/>
          <w:b/>
          <w:sz w:val="20"/>
          <w:szCs w:val="20"/>
          <w:u w:val="single"/>
          <w:lang w:eastAsia="en-US"/>
        </w:rPr>
        <w:t>N DE TOPES METALICOS PARA PUERTAS CON ENCASTRE</w:t>
      </w:r>
    </w:p>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topes metálicos para puertas con encastre,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materiales, herramientas y equipo necesarios para la ejecución de este ítem deberán ser provistos por el PROVEEDOR y previo su empleo en AREA DE INTERVENCIÓN deberá presentar las muestras correspondientes al FISCAL DE SERVICIO para su aprobación respectiva.</w:t>
      </w:r>
    </w:p>
    <w:p w:rsidR="004F4C76" w:rsidRPr="00E04332" w:rsidRDefault="004F4C76" w:rsidP="004F4C76">
      <w:pPr>
        <w:ind w:left="709"/>
        <w:contextualSpacing/>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89609E"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153: REPOSICIO</w:t>
      </w:r>
      <w:r w:rsidR="004F4C76" w:rsidRPr="00E04332">
        <w:rPr>
          <w:rFonts w:ascii="Calibri" w:eastAsia="Calibri" w:hAnsi="Calibri" w:cs="Calibri"/>
          <w:b/>
          <w:sz w:val="20"/>
          <w:szCs w:val="20"/>
          <w:u w:val="single"/>
          <w:lang w:eastAsia="en-US"/>
        </w:rPr>
        <w:t>N DE ALAMBRE DE PUAS INC. PERFIL 1/8" Y 1/4"</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una protección con alambre de púas,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materiales, herramientas y equipo necesarios para la ejecución de este ítem deberán ser provistos por el PROVEEDOR y previo su empleo en área de intervención deberá presentar las muestras correspondientes al fiscal de servicio para su aprobación respectiva.</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o angulares de acero a emplearse deberán ser de grano fino y homogéneo y no deberán presentar en la superficie o en el interior de su masa grietas u otra clase de defectos y deberán cumplir con los requisitos establecidos en el ítem "Carpintería de hierro".</w:t>
      </w:r>
    </w:p>
    <w:p w:rsidR="004F4C76" w:rsidRPr="00E04332" w:rsidRDefault="004F4C76" w:rsidP="007B5501">
      <w:pPr>
        <w:numPr>
          <w:ilvl w:val="0"/>
          <w:numId w:val="185"/>
        </w:numPr>
        <w:contextualSpacing/>
        <w:jc w:val="both"/>
        <w:rPr>
          <w:rFonts w:ascii="Calibri" w:hAnsi="Calibri" w:cs="Calibri"/>
          <w:sz w:val="20"/>
          <w:szCs w:val="20"/>
        </w:rPr>
      </w:pPr>
      <w:r w:rsidRPr="00E04332">
        <w:rPr>
          <w:rFonts w:ascii="Calibri" w:eastAsia="Calibri" w:hAnsi="Calibri" w:cs="Calibri"/>
          <w:sz w:val="20"/>
          <w:szCs w:val="20"/>
          <w:lang w:eastAsia="en-US"/>
        </w:rPr>
        <w:t>El alambre de púas deberá ser confeccionado con alambre galvanizado.</w:t>
      </w:r>
      <w:r w:rsidRPr="00E04332">
        <w:rPr>
          <w:rFonts w:ascii="Calibri" w:eastAsia="Calibri" w:hAnsi="Calibri" w:cs="Calibri"/>
          <w:sz w:val="20"/>
          <w:szCs w:val="20"/>
          <w:lang w:eastAsia="en-US"/>
        </w:rPr>
        <w:cr/>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w:t>
      </w:r>
      <w:r w:rsidR="0089609E">
        <w:rPr>
          <w:rFonts w:ascii="Calibri" w:eastAsia="Calibri" w:hAnsi="Calibri" w:cs="Calibri"/>
          <w:b/>
          <w:sz w:val="20"/>
          <w:szCs w:val="20"/>
          <w:u w:val="single"/>
          <w:lang w:eastAsia="en-US"/>
        </w:rPr>
        <w:t>M 154: REPOSICION DE FRENO HIDRA</w:t>
      </w:r>
      <w:r w:rsidRPr="00E04332">
        <w:rPr>
          <w:rFonts w:ascii="Calibri" w:eastAsia="Calibri" w:hAnsi="Calibri" w:cs="Calibri"/>
          <w:b/>
          <w:sz w:val="20"/>
          <w:szCs w:val="20"/>
          <w:u w:val="single"/>
          <w:lang w:eastAsia="en-US"/>
        </w:rPr>
        <w:t>ULICO PARA PUERTAS</w:t>
      </w:r>
      <w:r>
        <w:rPr>
          <w:rFonts w:ascii="Calibri" w:eastAsia="Calibri" w:hAnsi="Calibri" w:cs="Calibri"/>
          <w:b/>
          <w:sz w:val="20"/>
          <w:szCs w:val="20"/>
          <w:u w:val="single"/>
          <w:lang w:eastAsia="en-US"/>
        </w:rPr>
        <w:t xml:space="preserve"> DE BLINDEX</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frenos hidráulicos de piso para puertas de blindex de doble y/o simple acción derecha o izquierda, de acuerdo a lo indicado por el fiscal de servicio y/o especificaciones técnicas descritas a continuación:  </w:t>
      </w:r>
    </w:p>
    <w:p w:rsidR="004F4C76" w:rsidRPr="00E04332" w:rsidRDefault="004F4C76" w:rsidP="004F4C76">
      <w:pPr>
        <w:ind w:left="709"/>
        <w:contextualSpacing/>
        <w:jc w:val="both"/>
        <w:rPr>
          <w:rFonts w:ascii="Calibri" w:eastAsia="Calibri" w:hAnsi="Calibri" w:cs="Calibri"/>
          <w:sz w:val="20"/>
          <w:szCs w:val="20"/>
          <w:lang w:eastAsia="en-US"/>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Freno hidráulico termo constante de –20ºC hasta +40ºC.</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Utilización en doble y/o simple acción.</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Fuerza regulable.</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Retención: 105º</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Ancho de la puerta: hasta 1200mm</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Peso máximo de la puerta: de 150kg a 200kg.</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Ángulo de abertura de la puerta: 105º en los dos sentidos.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Placa de recubrimiento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Acero inoxidable pulido</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 xml:space="preserve">ITEM 155: </w:t>
      </w:r>
      <w:r w:rsidR="0089609E">
        <w:rPr>
          <w:rFonts w:ascii="Calibri" w:eastAsia="Calibri" w:hAnsi="Calibri" w:cs="Calibri"/>
          <w:b/>
          <w:sz w:val="20"/>
          <w:szCs w:val="20"/>
          <w:u w:val="single"/>
          <w:lang w:eastAsia="en-US"/>
        </w:rPr>
        <w:t>REPOSICIO</w:t>
      </w:r>
      <w:r>
        <w:rPr>
          <w:rFonts w:ascii="Calibri" w:eastAsia="Calibri" w:hAnsi="Calibri" w:cs="Calibri"/>
          <w:b/>
          <w:sz w:val="20"/>
          <w:szCs w:val="20"/>
          <w:u w:val="single"/>
          <w:lang w:eastAsia="en-US"/>
        </w:rPr>
        <w:t>N DE BRAZO HIDRAULICO</w:t>
      </w:r>
      <w:r w:rsidRPr="00E04332">
        <w:rPr>
          <w:rFonts w:ascii="Calibri" w:eastAsia="Calibri" w:hAnsi="Calibri" w:cs="Calibri"/>
          <w:b/>
          <w:sz w:val="20"/>
          <w:szCs w:val="20"/>
          <w:u w:val="single"/>
          <w:lang w:eastAsia="en-US"/>
        </w:rPr>
        <w:t xml:space="preserve"> PARA CIERRE DE PUERTAS</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comprende el retiro y reposición de brazos hidráulicos para cierre automático y amortiguación a todo tipo de puertas de carpintería de madera, carpintería metálica, carpintería de aluminio, blindex, etc.,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Cierre automático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Amortiguación</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Regulación de velocidad de cierre</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Regulación de velocidad del final de cierre</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Distintos modelos según peso y ancho de puerta</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Reversibles</w:t>
      </w:r>
    </w:p>
    <w:p w:rsidR="004F4C76" w:rsidRPr="00E04332" w:rsidRDefault="004F4C76" w:rsidP="004F4C76">
      <w:pPr>
        <w:ind w:left="709"/>
        <w:contextualSpacing/>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89609E"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156: REPOSICIO</w:t>
      </w:r>
      <w:r w:rsidR="004F4C76" w:rsidRPr="00E04332">
        <w:rPr>
          <w:rFonts w:ascii="Calibri" w:eastAsia="Calibri" w:hAnsi="Calibri" w:cs="Calibri"/>
          <w:b/>
          <w:sz w:val="20"/>
          <w:szCs w:val="20"/>
          <w:u w:val="single"/>
          <w:lang w:eastAsia="en-US"/>
        </w:rPr>
        <w:t>N DE CENEFA DE MADERA BAJO MES</w:t>
      </w:r>
      <w:r>
        <w:rPr>
          <w:rFonts w:ascii="Calibri" w:eastAsia="Calibri" w:hAnsi="Calibri" w:cs="Calibri"/>
          <w:b/>
          <w:sz w:val="20"/>
          <w:szCs w:val="20"/>
          <w:u w:val="single"/>
          <w:lang w:eastAsia="en-US"/>
        </w:rPr>
        <w:t>O</w:t>
      </w:r>
      <w:r w:rsidR="004F4C76" w:rsidRPr="00E04332">
        <w:rPr>
          <w:rFonts w:ascii="Calibri" w:eastAsia="Calibri" w:hAnsi="Calibri" w:cs="Calibri"/>
          <w:b/>
          <w:sz w:val="20"/>
          <w:szCs w:val="20"/>
          <w:u w:val="single"/>
          <w:lang w:eastAsia="en-US"/>
        </w:rPr>
        <w:t xml:space="preserve">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una cenefa de madera bajo mesón, de acuerdo a lo indicado por el fiscal de servicio y/o especificaciones técnicas descritas a continuación:  </w:t>
      </w: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Para este ítem se utilizará:</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Madera cedro de 12mm de espesor</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Accesorios de fijación necesarios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cenefas deben llevar un marco interior de madera cedro el cual debe ir sujeto al mesón y muros.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Luego colocar la placa de 0.45 cm de alto, fijadas estos marcos.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Según el diseño a realizar la placa base lleva otras placas de madera sobrepuestas de 1.5 cm. de espesor.</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colocadas las cenefas las mismas deben ser barnizadas en color kaoba, incluyendo también barniz plastificante por estar expuestas a la humedad.</w:t>
      </w:r>
    </w:p>
    <w:p w:rsidR="004F4C76" w:rsidRPr="00E04332" w:rsidRDefault="004F4C76" w:rsidP="004F4C76">
      <w:pPr>
        <w:widowControl w:val="0"/>
        <w:shd w:val="clear" w:color="auto" w:fill="FFFFFF"/>
        <w:autoSpaceDE w:val="0"/>
        <w:autoSpaceDN w:val="0"/>
        <w:adjustRightInd w:val="0"/>
        <w:ind w:left="709"/>
        <w:contextualSpacing/>
        <w:jc w:val="both"/>
        <w:rPr>
          <w:rFonts w:ascii="Calibri" w:eastAsia="Calibri" w:hAnsi="Calibri" w:cs="Calibri"/>
          <w:spacing w:val="-1"/>
          <w:sz w:val="20"/>
          <w:szCs w:val="20"/>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 xml:space="preserve">ITEM </w:t>
      </w:r>
      <w:r w:rsidR="0089609E">
        <w:rPr>
          <w:rFonts w:ascii="Calibri" w:eastAsia="Calibri" w:hAnsi="Calibri" w:cs="Calibri"/>
          <w:b/>
          <w:sz w:val="20"/>
          <w:szCs w:val="20"/>
          <w:u w:val="single"/>
          <w:lang w:eastAsia="en-US"/>
        </w:rPr>
        <w:t>157: REPOSICIO</w:t>
      </w:r>
      <w:r>
        <w:rPr>
          <w:rFonts w:ascii="Calibri" w:eastAsia="Calibri" w:hAnsi="Calibri" w:cs="Calibri"/>
          <w:b/>
          <w:sz w:val="20"/>
          <w:szCs w:val="20"/>
          <w:u w:val="single"/>
          <w:lang w:eastAsia="en-US"/>
        </w:rPr>
        <w:t>N DE ADHESIVO RAY</w:t>
      </w:r>
      <w:r w:rsidRPr="00E04332">
        <w:rPr>
          <w:rFonts w:ascii="Calibri" w:eastAsia="Calibri" w:hAnsi="Calibri" w:cs="Calibri"/>
          <w:b/>
          <w:sz w:val="20"/>
          <w:szCs w:val="20"/>
          <w:u w:val="single"/>
          <w:lang w:eastAsia="en-US"/>
        </w:rPr>
        <w:t>BANIZADO PARA VIDRIO</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adhesivo raybanizado para vidrios, de acuerdo a lo indicado por el fiscal de servicio y/o especificaciones técnicas descritas a continuación:  </w:t>
      </w:r>
    </w:p>
    <w:p w:rsidR="004F4C76" w:rsidRPr="00E04332" w:rsidRDefault="004F4C76" w:rsidP="004F4C76">
      <w:pPr>
        <w:widowControl w:val="0"/>
        <w:shd w:val="clear" w:color="auto" w:fill="FFFFFF"/>
        <w:autoSpaceDE w:val="0"/>
        <w:autoSpaceDN w:val="0"/>
        <w:adjustRightInd w:val="0"/>
        <w:ind w:left="709"/>
        <w:contextualSpacing/>
        <w:jc w:val="both"/>
        <w:rPr>
          <w:rFonts w:ascii="Calibri" w:eastAsia="Calibri" w:hAnsi="Calibri" w:cs="Calibri"/>
          <w:spacing w:val="-1"/>
          <w:sz w:val="20"/>
          <w:szCs w:val="20"/>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utilizar adhesivo de tipo Rayban de primera calidad, de industria americana. No se aceptarán imitaciones chinas.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papel tipo Rayban es adhesivo y puede ser suministrado por rollos que pueden ser cortados en el lugar del mantenimiento de acuerdo a las especificaciones de los fabricantes.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Colores y texturas a elección de la supervisión. Debe ser un material de primera calidad.</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papel de tipo Rayban empleado deberá ser el recomendado por el proveedor</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empresa </w:t>
      </w:r>
      <w:r w:rsidR="004F6D93">
        <w:rPr>
          <w:rFonts w:ascii="Calibri" w:eastAsia="Calibri" w:hAnsi="Calibri" w:cs="Calibri"/>
          <w:sz w:val="20"/>
          <w:szCs w:val="20"/>
          <w:lang w:eastAsia="en-US"/>
        </w:rPr>
        <w:t>Proveedor</w:t>
      </w:r>
      <w:r w:rsidRPr="00E04332">
        <w:rPr>
          <w:rFonts w:ascii="Calibri" w:eastAsia="Calibri" w:hAnsi="Calibri" w:cs="Calibri"/>
          <w:sz w:val="20"/>
          <w:szCs w:val="20"/>
          <w:lang w:eastAsia="en-US"/>
        </w:rPr>
        <w:t xml:space="preserve"> deberá prever las muestras para la aprobación por la Supervisión. Esta aprobación no deslindará la responsabilidad en cuanto a la calidad del material.</w:t>
      </w:r>
    </w:p>
    <w:p w:rsidR="004F4C76" w:rsidRPr="00E04332" w:rsidRDefault="004F4C76" w:rsidP="007B5501">
      <w:pPr>
        <w:widowControl w:val="0"/>
        <w:numPr>
          <w:ilvl w:val="0"/>
          <w:numId w:val="185"/>
        </w:numPr>
        <w:shd w:val="clear" w:color="auto" w:fill="FFFFFF"/>
        <w:autoSpaceDE w:val="0"/>
        <w:autoSpaceDN w:val="0"/>
        <w:adjustRightInd w:val="0"/>
        <w:contextualSpacing/>
        <w:jc w:val="both"/>
        <w:rPr>
          <w:rFonts w:ascii="Calibri" w:hAnsi="Calibri" w:cs="Calibri"/>
          <w:spacing w:val="-1"/>
          <w:sz w:val="20"/>
          <w:szCs w:val="20"/>
        </w:rPr>
      </w:pPr>
      <w:r w:rsidRPr="00E04332">
        <w:rPr>
          <w:rFonts w:ascii="Calibri" w:hAnsi="Calibri" w:cs="Calibri"/>
          <w:spacing w:val="-1"/>
          <w:sz w:val="20"/>
          <w:szCs w:val="20"/>
        </w:rPr>
        <w:t>Previo colocado verificar la perfecta limpieza de la superficie de vidrio a intervenir.</w:t>
      </w:r>
    </w:p>
    <w:p w:rsidR="004F4C76" w:rsidRPr="00E04332" w:rsidRDefault="004F4C76" w:rsidP="007B5501">
      <w:pPr>
        <w:widowControl w:val="0"/>
        <w:numPr>
          <w:ilvl w:val="0"/>
          <w:numId w:val="185"/>
        </w:numPr>
        <w:shd w:val="clear" w:color="auto" w:fill="FFFFFF"/>
        <w:autoSpaceDE w:val="0"/>
        <w:autoSpaceDN w:val="0"/>
        <w:adjustRightInd w:val="0"/>
        <w:contextualSpacing/>
        <w:jc w:val="both"/>
        <w:rPr>
          <w:rFonts w:ascii="Calibri" w:hAnsi="Calibri" w:cs="Calibri"/>
          <w:spacing w:val="-1"/>
          <w:sz w:val="20"/>
          <w:szCs w:val="20"/>
        </w:rPr>
      </w:pPr>
      <w:r w:rsidRPr="00E04332">
        <w:rPr>
          <w:rFonts w:ascii="Calibri" w:hAnsi="Calibri" w:cs="Calibri"/>
          <w:spacing w:val="-1"/>
          <w:sz w:val="20"/>
          <w:szCs w:val="20"/>
        </w:rPr>
        <w:t>El revestimiento de papel de tipo Rayban es adhesivo y será colocado previo humedecimiento de la superficie limpia a intervenir.</w:t>
      </w:r>
    </w:p>
    <w:p w:rsidR="004F4C76" w:rsidRPr="00E04332" w:rsidRDefault="004F4C76" w:rsidP="007B5501">
      <w:pPr>
        <w:widowControl w:val="0"/>
        <w:numPr>
          <w:ilvl w:val="0"/>
          <w:numId w:val="185"/>
        </w:numPr>
        <w:shd w:val="clear" w:color="auto" w:fill="FFFFFF"/>
        <w:autoSpaceDE w:val="0"/>
        <w:autoSpaceDN w:val="0"/>
        <w:adjustRightInd w:val="0"/>
        <w:contextualSpacing/>
        <w:jc w:val="both"/>
        <w:rPr>
          <w:rFonts w:ascii="Calibri" w:hAnsi="Calibri" w:cs="Calibri"/>
          <w:spacing w:val="-1"/>
          <w:sz w:val="20"/>
          <w:szCs w:val="20"/>
        </w:rPr>
      </w:pPr>
      <w:r w:rsidRPr="00E04332">
        <w:rPr>
          <w:rFonts w:ascii="Calibri" w:hAnsi="Calibri" w:cs="Calibri"/>
          <w:spacing w:val="-1"/>
          <w:sz w:val="20"/>
          <w:szCs w:val="20"/>
        </w:rPr>
        <w:t>Es importante preparar la superficie de la mejor manera posible antes de pegar el papel de recubrimiento. Esto mejorará la apariencia del efecto de acabado.</w:t>
      </w:r>
    </w:p>
    <w:p w:rsidR="004F4C76" w:rsidRPr="00E04332" w:rsidRDefault="004F4C76" w:rsidP="007B5501">
      <w:pPr>
        <w:widowControl w:val="0"/>
        <w:numPr>
          <w:ilvl w:val="0"/>
          <w:numId w:val="185"/>
        </w:numPr>
        <w:shd w:val="clear" w:color="auto" w:fill="FFFFFF"/>
        <w:autoSpaceDE w:val="0"/>
        <w:autoSpaceDN w:val="0"/>
        <w:adjustRightInd w:val="0"/>
        <w:contextualSpacing/>
        <w:jc w:val="both"/>
        <w:rPr>
          <w:rFonts w:ascii="Calibri" w:hAnsi="Calibri" w:cs="Calibri"/>
          <w:spacing w:val="-1"/>
          <w:sz w:val="20"/>
          <w:szCs w:val="20"/>
        </w:rPr>
      </w:pPr>
      <w:r w:rsidRPr="00E04332">
        <w:rPr>
          <w:rFonts w:ascii="Calibri" w:hAnsi="Calibri" w:cs="Calibri"/>
          <w:spacing w:val="-1"/>
          <w:sz w:val="20"/>
          <w:szCs w:val="20"/>
        </w:rPr>
        <w:t xml:space="preserve"> Frotar bien con un elemento de tela para evitar ralladuras y para una mejor adhesión del material sobre la superficie. </w:t>
      </w:r>
    </w:p>
    <w:p w:rsidR="004F4C76" w:rsidRPr="00E04332" w:rsidRDefault="004F4C76" w:rsidP="007B5501">
      <w:pPr>
        <w:widowControl w:val="0"/>
        <w:numPr>
          <w:ilvl w:val="0"/>
          <w:numId w:val="185"/>
        </w:numPr>
        <w:shd w:val="clear" w:color="auto" w:fill="FFFFFF"/>
        <w:autoSpaceDE w:val="0"/>
        <w:autoSpaceDN w:val="0"/>
        <w:adjustRightInd w:val="0"/>
        <w:contextualSpacing/>
        <w:jc w:val="both"/>
        <w:rPr>
          <w:rFonts w:ascii="Calibri" w:hAnsi="Calibri" w:cs="Calibri"/>
          <w:spacing w:val="-1"/>
          <w:sz w:val="20"/>
          <w:szCs w:val="20"/>
        </w:rPr>
      </w:pPr>
      <w:r w:rsidRPr="00E04332">
        <w:rPr>
          <w:rFonts w:ascii="Calibri" w:hAnsi="Calibri" w:cs="Calibri"/>
          <w:spacing w:val="-1"/>
          <w:sz w:val="20"/>
          <w:szCs w:val="20"/>
        </w:rPr>
        <w:t>Después del colocado del papel de tipo Rayban sobre la superficie, se procede a la limpieza respectiva del mismo.</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presentar el certificado de calidad del producto o material colocado en  el área de intervención</w:t>
      </w:r>
    </w:p>
    <w:p w:rsidR="004F4C76" w:rsidRDefault="004F4C76" w:rsidP="004F4C76">
      <w:pPr>
        <w:ind w:left="709"/>
        <w:jc w:val="both"/>
        <w:rPr>
          <w:rFonts w:ascii="Calibri" w:eastAsia="Calibri" w:hAnsi="Calibri" w:cs="Calibri"/>
          <w:sz w:val="20"/>
          <w:szCs w:val="20"/>
          <w:lang w:eastAsia="en-US"/>
        </w:rPr>
      </w:pPr>
    </w:p>
    <w:p w:rsidR="004F4C76" w:rsidRPr="00E04332" w:rsidRDefault="0089609E"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158: REPOSICIO</w:t>
      </w:r>
      <w:r w:rsidR="004F4C76" w:rsidRPr="00E04332">
        <w:rPr>
          <w:rFonts w:ascii="Calibri" w:eastAsia="Calibri" w:hAnsi="Calibri" w:cs="Calibri"/>
          <w:b/>
          <w:sz w:val="20"/>
          <w:szCs w:val="20"/>
          <w:u w:val="single"/>
          <w:lang w:eastAsia="en-US"/>
        </w:rPr>
        <w:t>N DE ACRILICOS EN PUERTAS DE ALUMINIO</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acrílicos en puertas de aluminio que se encuentren en mal estado, los mimos debiendo estar,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materiales, herramientas y equipo necesarios para la ejecución de este ítem deberán ser provistos por el proveedor y previo su empleo en área de intervención deberá presentar las muestras correspondientes al fiscal de servicio para su aprobación respectiva.</w:t>
      </w:r>
    </w:p>
    <w:p w:rsidR="004F4C76" w:rsidRPr="00E04332" w:rsidRDefault="004F4C76" w:rsidP="007B5501">
      <w:pPr>
        <w:numPr>
          <w:ilvl w:val="0"/>
          <w:numId w:val="185"/>
        </w:numPr>
        <w:contextualSpacing/>
        <w:jc w:val="both"/>
        <w:rPr>
          <w:rFonts w:ascii="Calibri" w:hAnsi="Calibri" w:cs="Calibri"/>
          <w:sz w:val="20"/>
          <w:szCs w:val="20"/>
        </w:rPr>
      </w:pPr>
      <w:r w:rsidRPr="00E04332">
        <w:rPr>
          <w:rFonts w:ascii="Calibri" w:eastAsia="Calibri" w:hAnsi="Calibri" w:cs="Calibri"/>
          <w:sz w:val="20"/>
          <w:szCs w:val="20"/>
          <w:lang w:eastAsia="en-US"/>
        </w:rPr>
        <w:t>Los acrílicos deben ser de buena calidad y de espesor de acuerdo al acrílico a reponer.</w:t>
      </w:r>
    </w:p>
    <w:p w:rsidR="004F4C76" w:rsidRPr="00E04332" w:rsidRDefault="004F4C76" w:rsidP="007B5501">
      <w:pPr>
        <w:numPr>
          <w:ilvl w:val="0"/>
          <w:numId w:val="185"/>
        </w:numPr>
        <w:contextualSpacing/>
        <w:jc w:val="both"/>
        <w:rPr>
          <w:rFonts w:ascii="Calibri" w:hAnsi="Calibri" w:cs="Calibri"/>
          <w:sz w:val="20"/>
          <w:szCs w:val="20"/>
        </w:rPr>
      </w:pPr>
      <w:r w:rsidRPr="00E04332">
        <w:rPr>
          <w:rFonts w:ascii="Calibri" w:eastAsia="Calibri" w:hAnsi="Calibri" w:cs="Calibri"/>
          <w:sz w:val="20"/>
          <w:szCs w:val="20"/>
          <w:lang w:eastAsia="en-US"/>
        </w:rPr>
        <w:t>En cuanto a su textura y color debe ser aprobada por el fiscal del servicio.</w:t>
      </w:r>
    </w:p>
    <w:p w:rsidR="004F4C76" w:rsidRPr="00E04332" w:rsidRDefault="004F4C76" w:rsidP="007B5501">
      <w:pPr>
        <w:numPr>
          <w:ilvl w:val="0"/>
          <w:numId w:val="185"/>
        </w:numPr>
        <w:contextualSpacing/>
        <w:jc w:val="both"/>
        <w:rPr>
          <w:rFonts w:ascii="Calibri" w:hAnsi="Calibri" w:cs="Calibri"/>
          <w:sz w:val="20"/>
          <w:szCs w:val="20"/>
        </w:rPr>
      </w:pPr>
      <w:r w:rsidRPr="00E04332">
        <w:rPr>
          <w:rFonts w:ascii="Calibri" w:eastAsia="Calibri" w:hAnsi="Calibri" w:cs="Calibri"/>
          <w:sz w:val="20"/>
          <w:szCs w:val="20"/>
          <w:lang w:eastAsia="en-US"/>
        </w:rPr>
        <w:t>Los elementos de fijación del acrílico y siliconas deben ser de buena calidad y marca reconocida.</w:t>
      </w:r>
    </w:p>
    <w:p w:rsidR="004F4C76" w:rsidRPr="00E04332" w:rsidRDefault="004F4C76" w:rsidP="004F4C76">
      <w:pPr>
        <w:ind w:left="709"/>
        <w:contextualSpacing/>
        <w:jc w:val="both"/>
        <w:rPr>
          <w:rFonts w:ascii="Calibri" w:hAnsi="Calibri" w:cs="Calibri"/>
          <w:sz w:val="20"/>
          <w:szCs w:val="20"/>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89609E" w:rsidP="004F4C76">
      <w:pPr>
        <w:ind w:left="709"/>
        <w:jc w:val="both"/>
        <w:rPr>
          <w:rFonts w:ascii="Calibri" w:eastAsia="Calibri" w:hAnsi="Calibri" w:cs="Calibri"/>
          <w:sz w:val="20"/>
          <w:szCs w:val="20"/>
          <w:u w:val="single"/>
          <w:lang w:eastAsia="en-US"/>
        </w:rPr>
      </w:pPr>
      <w:r>
        <w:rPr>
          <w:rFonts w:ascii="Calibri" w:eastAsia="Calibri" w:hAnsi="Calibri" w:cs="Calibri"/>
          <w:b/>
          <w:sz w:val="20"/>
          <w:szCs w:val="20"/>
          <w:u w:val="single"/>
          <w:lang w:eastAsia="en-US"/>
        </w:rPr>
        <w:t>ITEM 159: REPOSICI</w:t>
      </w:r>
      <w:r w:rsidR="00CC4700">
        <w:rPr>
          <w:rFonts w:ascii="Calibri" w:eastAsia="Calibri" w:hAnsi="Calibri" w:cs="Calibri"/>
          <w:b/>
          <w:sz w:val="20"/>
          <w:szCs w:val="20"/>
          <w:u w:val="single"/>
          <w:lang w:eastAsia="en-US"/>
        </w:rPr>
        <w:t>O</w:t>
      </w:r>
      <w:r>
        <w:rPr>
          <w:rFonts w:ascii="Calibri" w:eastAsia="Calibri" w:hAnsi="Calibri" w:cs="Calibri"/>
          <w:b/>
          <w:sz w:val="20"/>
          <w:szCs w:val="20"/>
          <w:u w:val="single"/>
          <w:lang w:eastAsia="en-US"/>
        </w:rPr>
        <w:t>N DE MALLA MILIMETRICA PARA LA PROTECCIO</w:t>
      </w:r>
      <w:r w:rsidR="004F4C76" w:rsidRPr="00E04332">
        <w:rPr>
          <w:rFonts w:ascii="Calibri" w:eastAsia="Calibri" w:hAnsi="Calibri" w:cs="Calibri"/>
          <w:b/>
          <w:sz w:val="20"/>
          <w:szCs w:val="20"/>
          <w:u w:val="single"/>
          <w:lang w:eastAsia="en-US"/>
        </w:rPr>
        <w:t>N DE VENTANAS</w:t>
      </w:r>
    </w:p>
    <w:p w:rsidR="004F4C76" w:rsidRPr="00E04332" w:rsidRDefault="004F4C76" w:rsidP="004F4C76">
      <w:pPr>
        <w:ind w:left="709"/>
        <w:jc w:val="both"/>
        <w:rPr>
          <w:rFonts w:ascii="Calibri" w:hAnsi="Calibri" w:cs="Calibri"/>
          <w:b/>
          <w:bCs/>
          <w:color w:val="00B050"/>
          <w:sz w:val="20"/>
          <w:szCs w:val="20"/>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malleras milimétricas para protección de ventanas que se encuentren en mal estado, los mimos debiendo estar,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Malleras fijas de carpintería de aluminio y malla milimétrica metálica galvanizada., destinados a proteger el interior de la infraestructura.</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 xml:space="preserve">Las malleras deben ser de carpintería de aluminio color a definición del fiscal del servicio y con sistema corredizo.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malleras deben ser selladas con silicona posterior a su fijación.</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materiales, herramientas y equipo necesarios para la ejecución de este ítem deberán ser provistos por el proveedor y previo su empleo en área de intervención deberá presentar las muestras correspondientes al fiscal de servicio para su aprobación respectiva.</w:t>
      </w:r>
    </w:p>
    <w:p w:rsidR="004F4C76" w:rsidRPr="00E04332" w:rsidRDefault="004F4C76" w:rsidP="004F4C76">
      <w:pPr>
        <w:ind w:left="709"/>
        <w:contextualSpacing/>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jc w:val="both"/>
        <w:rPr>
          <w:rFonts w:ascii="Calibri" w:hAnsi="Calibri" w:cs="Calibri"/>
          <w:b/>
          <w:sz w:val="20"/>
          <w:szCs w:val="20"/>
          <w:u w:val="single"/>
          <w:lang w:eastAsia="en-US"/>
        </w:rPr>
      </w:pPr>
    </w:p>
    <w:p w:rsidR="004F4C76" w:rsidRPr="003C3536" w:rsidRDefault="004F4C76" w:rsidP="007B5501">
      <w:pPr>
        <w:numPr>
          <w:ilvl w:val="1"/>
          <w:numId w:val="313"/>
        </w:numPr>
        <w:jc w:val="both"/>
        <w:rPr>
          <w:rFonts w:ascii="Calibri" w:hAnsi="Calibri" w:cs="Calibri"/>
          <w:b/>
          <w:color w:val="0070C0"/>
          <w:szCs w:val="20"/>
          <w:lang w:eastAsia="en-US"/>
        </w:rPr>
      </w:pPr>
      <w:r w:rsidRPr="003C3536">
        <w:rPr>
          <w:rFonts w:ascii="Calibri" w:hAnsi="Calibri" w:cs="Calibri"/>
          <w:b/>
          <w:color w:val="0070C0"/>
          <w:szCs w:val="20"/>
          <w:lang w:eastAsia="en-US"/>
        </w:rPr>
        <w:t>REPOSICIONES SANITARIAS</w:t>
      </w:r>
    </w:p>
    <w:p w:rsidR="003C3536" w:rsidRPr="00E04332" w:rsidRDefault="003C3536" w:rsidP="003C3536">
      <w:pPr>
        <w:ind w:left="360"/>
        <w:jc w:val="both"/>
        <w:rPr>
          <w:rFonts w:ascii="Calibri" w:hAnsi="Calibri" w:cs="Calibri"/>
          <w:b/>
          <w:color w:val="00B050"/>
          <w:szCs w:val="20"/>
          <w:lang w:eastAsia="en-US"/>
        </w:rPr>
      </w:pPr>
    </w:p>
    <w:p w:rsidR="004F4C76" w:rsidRPr="00E04332" w:rsidRDefault="0089609E" w:rsidP="004F4C76">
      <w:pPr>
        <w:ind w:left="709"/>
        <w:jc w:val="both"/>
        <w:rPr>
          <w:rFonts w:ascii="Calibri" w:hAnsi="Calibri" w:cs="Calibri"/>
          <w:b/>
          <w:sz w:val="20"/>
          <w:szCs w:val="20"/>
          <w:lang w:eastAsia="en-US"/>
        </w:rPr>
      </w:pPr>
      <w:r>
        <w:rPr>
          <w:rFonts w:ascii="Calibri" w:hAnsi="Calibri" w:cs="Calibri"/>
          <w:b/>
          <w:sz w:val="20"/>
          <w:szCs w:val="20"/>
          <w:u w:val="single"/>
          <w:lang w:eastAsia="en-US"/>
        </w:rPr>
        <w:t>ITEM 160: REPOSICIO</w:t>
      </w:r>
      <w:r w:rsidR="004F4C76" w:rsidRPr="00E04332">
        <w:rPr>
          <w:rFonts w:ascii="Calibri" w:hAnsi="Calibri" w:cs="Calibri"/>
          <w:b/>
          <w:sz w:val="20"/>
          <w:szCs w:val="20"/>
          <w:u w:val="single"/>
          <w:lang w:eastAsia="en-US"/>
        </w:rPr>
        <w:t>N DE INODORO CON FLUXOMETRO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quitar y reponer el mismo tipo de inodoro incluyendo retirar y reponer la grifería y cualquier tubería que esté conectada al artefacto y se encuentre por fuera de los muros y los pisos; incluyendo todos los materiales necesarios para que el artefacto entre nuevamente en correcto funcionamiento. </w:t>
      </w: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C820B5" w:rsidRDefault="004F4C76" w:rsidP="007B5501">
      <w:pPr>
        <w:pStyle w:val="Prrafodelista"/>
        <w:numPr>
          <w:ilvl w:val="0"/>
          <w:numId w:val="47"/>
        </w:numPr>
        <w:contextualSpacing/>
        <w:jc w:val="both"/>
        <w:rPr>
          <w:rFonts w:ascii="Calibri" w:hAnsi="Calibri" w:cs="Calibri"/>
          <w:sz w:val="20"/>
          <w:szCs w:val="20"/>
          <w:lang w:eastAsia="en-US"/>
        </w:rPr>
      </w:pPr>
      <w:r w:rsidRPr="00C820B5">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4F4C76" w:rsidRDefault="004F4C76" w:rsidP="007B5501">
      <w:pPr>
        <w:pStyle w:val="Prrafodelista"/>
        <w:numPr>
          <w:ilvl w:val="0"/>
          <w:numId w:val="281"/>
        </w:numPr>
        <w:contextualSpacing/>
        <w:jc w:val="both"/>
        <w:rPr>
          <w:rFonts w:ascii="Calibri" w:hAnsi="Calibri" w:cs="Calibri"/>
          <w:sz w:val="20"/>
          <w:szCs w:val="20"/>
          <w:lang w:eastAsia="en-US"/>
        </w:rPr>
      </w:pPr>
      <w:r w:rsidRPr="00E04332">
        <w:rPr>
          <w:rFonts w:ascii="Calibri" w:hAnsi="Calibri" w:cs="Calibri"/>
          <w:sz w:val="20"/>
          <w:szCs w:val="20"/>
          <w:lang w:eastAsia="en-US"/>
        </w:rPr>
        <w:t>Inodoro</w:t>
      </w:r>
    </w:p>
    <w:p w:rsidR="004F4C76" w:rsidRDefault="004F4C76" w:rsidP="007B5501">
      <w:pPr>
        <w:pStyle w:val="Prrafodelista"/>
        <w:numPr>
          <w:ilvl w:val="0"/>
          <w:numId w:val="282"/>
        </w:numPr>
        <w:contextualSpacing/>
        <w:jc w:val="both"/>
        <w:rPr>
          <w:rFonts w:ascii="Calibri" w:hAnsi="Calibri" w:cs="Calibri"/>
          <w:sz w:val="20"/>
          <w:szCs w:val="20"/>
          <w:lang w:eastAsia="en-US"/>
        </w:rPr>
      </w:pPr>
      <w:r w:rsidRPr="00C820B5">
        <w:rPr>
          <w:rFonts w:ascii="Calibri" w:hAnsi="Calibri" w:cs="Calibri"/>
          <w:sz w:val="20"/>
          <w:szCs w:val="20"/>
          <w:lang w:eastAsia="en-US"/>
        </w:rPr>
        <w:t>El inodoro tiene que ser de porcelana vitrificada, de color blanco. Los inodoros a emplearse deberán ser de alta eficiencia o de bajo consumo de agua, debiendo descargar como máximo un volumen no mayor a los 6 litros por cada pulsación.</w:t>
      </w:r>
    </w:p>
    <w:p w:rsidR="004F4C76" w:rsidRDefault="004F4C76" w:rsidP="007B5501">
      <w:pPr>
        <w:pStyle w:val="Prrafodelista"/>
        <w:numPr>
          <w:ilvl w:val="0"/>
          <w:numId w:val="282"/>
        </w:numPr>
        <w:contextualSpacing/>
        <w:jc w:val="both"/>
        <w:rPr>
          <w:rFonts w:ascii="Calibri" w:hAnsi="Calibri" w:cs="Calibri"/>
          <w:sz w:val="20"/>
          <w:szCs w:val="20"/>
          <w:lang w:eastAsia="en-US"/>
        </w:rPr>
      </w:pPr>
      <w:r w:rsidRPr="00C820B5">
        <w:rPr>
          <w:rFonts w:ascii="Calibri" w:hAnsi="Calibri" w:cs="Calibri"/>
          <w:sz w:val="20"/>
          <w:szCs w:val="20"/>
          <w:lang w:eastAsia="en-US"/>
        </w:rPr>
        <w:t>En todo inodoro la altura mínima de la taza, desde el nivel de piso hasta el asiento del mismo, será de 370 mm. Previa a la compra de los artefactos, la altura y el modelo deberán ser aprobados por el Fiscal del Servicio.</w:t>
      </w:r>
    </w:p>
    <w:p w:rsidR="004F4C76" w:rsidRPr="00C820B5" w:rsidRDefault="004F4C76" w:rsidP="007B5501">
      <w:pPr>
        <w:pStyle w:val="Prrafodelista"/>
        <w:numPr>
          <w:ilvl w:val="0"/>
          <w:numId w:val="282"/>
        </w:numPr>
        <w:contextualSpacing/>
        <w:jc w:val="both"/>
        <w:rPr>
          <w:rFonts w:ascii="Calibri" w:hAnsi="Calibri" w:cs="Calibri"/>
          <w:sz w:val="20"/>
          <w:szCs w:val="20"/>
          <w:lang w:eastAsia="en-US"/>
        </w:rPr>
      </w:pPr>
      <w:r w:rsidRPr="00C820B5">
        <w:rPr>
          <w:rFonts w:ascii="Calibri" w:hAnsi="Calibri" w:cs="Calibri"/>
          <w:sz w:val="20"/>
          <w:szCs w:val="20"/>
          <w:lang w:eastAsia="en-US"/>
        </w:rPr>
        <w:t>El sifón correspondiente al inodoro y que es parte constitutiva del mismo, deben tener un sello hidráulico no menor a 50 mm.</w:t>
      </w:r>
    </w:p>
    <w:p w:rsidR="004F4C76" w:rsidRDefault="004F4C76" w:rsidP="007B5501">
      <w:pPr>
        <w:pStyle w:val="Prrafodelista"/>
        <w:numPr>
          <w:ilvl w:val="0"/>
          <w:numId w:val="47"/>
        </w:numPr>
        <w:contextualSpacing/>
        <w:jc w:val="both"/>
        <w:rPr>
          <w:rFonts w:ascii="Calibri" w:hAnsi="Calibri" w:cs="Calibri"/>
          <w:sz w:val="20"/>
          <w:szCs w:val="20"/>
          <w:lang w:eastAsia="en-US"/>
        </w:rPr>
      </w:pPr>
      <w:r w:rsidRPr="00C820B5">
        <w:rPr>
          <w:rFonts w:ascii="Calibri" w:hAnsi="Calibri" w:cs="Calibri"/>
          <w:sz w:val="20"/>
          <w:szCs w:val="20"/>
          <w:lang w:eastAsia="en-US"/>
        </w:rPr>
        <w:t>Fluxómetro</w:t>
      </w:r>
    </w:p>
    <w:p w:rsidR="004F4C76" w:rsidRDefault="004F4C76" w:rsidP="007B5501">
      <w:pPr>
        <w:pStyle w:val="Prrafodelista"/>
        <w:numPr>
          <w:ilvl w:val="0"/>
          <w:numId w:val="283"/>
        </w:numPr>
        <w:contextualSpacing/>
        <w:jc w:val="both"/>
        <w:rPr>
          <w:rFonts w:ascii="Calibri" w:hAnsi="Calibri" w:cs="Calibri"/>
          <w:sz w:val="20"/>
          <w:szCs w:val="20"/>
          <w:lang w:eastAsia="en-US"/>
        </w:rPr>
      </w:pPr>
      <w:r w:rsidRPr="00C820B5">
        <w:rPr>
          <w:rFonts w:ascii="Calibri" w:hAnsi="Calibri" w:cs="Calibri"/>
          <w:sz w:val="20"/>
          <w:szCs w:val="20"/>
          <w:lang w:eastAsia="en-US"/>
        </w:rPr>
        <w:t>El fluxómetro debe ser cromado, de línea minimalista.</w:t>
      </w:r>
    </w:p>
    <w:p w:rsidR="004F4C76" w:rsidRDefault="004F4C76" w:rsidP="007B5501">
      <w:pPr>
        <w:pStyle w:val="Prrafodelista"/>
        <w:numPr>
          <w:ilvl w:val="0"/>
          <w:numId w:val="283"/>
        </w:numPr>
        <w:contextualSpacing/>
        <w:jc w:val="both"/>
        <w:rPr>
          <w:rFonts w:ascii="Calibri" w:hAnsi="Calibri" w:cs="Calibri"/>
          <w:sz w:val="20"/>
          <w:szCs w:val="20"/>
          <w:lang w:eastAsia="en-US"/>
        </w:rPr>
      </w:pPr>
      <w:r w:rsidRPr="00C820B5">
        <w:rPr>
          <w:rFonts w:ascii="Calibri" w:hAnsi="Calibri" w:cs="Calibri"/>
          <w:sz w:val="20"/>
          <w:szCs w:val="20"/>
          <w:lang w:eastAsia="en-US"/>
        </w:rPr>
        <w:t xml:space="preserve">La grifería debe contar con garantía de calidad de 4 años mínimamente. </w:t>
      </w:r>
    </w:p>
    <w:p w:rsidR="004F4C76" w:rsidRPr="00C820B5" w:rsidRDefault="004F4C76" w:rsidP="007B5501">
      <w:pPr>
        <w:pStyle w:val="Prrafodelista"/>
        <w:numPr>
          <w:ilvl w:val="0"/>
          <w:numId w:val="283"/>
        </w:numPr>
        <w:contextualSpacing/>
        <w:jc w:val="both"/>
        <w:rPr>
          <w:rFonts w:ascii="Calibri" w:hAnsi="Calibri" w:cs="Calibri"/>
          <w:sz w:val="20"/>
          <w:szCs w:val="20"/>
          <w:lang w:eastAsia="en-US"/>
        </w:rPr>
      </w:pPr>
      <w:r w:rsidRPr="00C820B5">
        <w:rPr>
          <w:rFonts w:ascii="Calibri" w:hAnsi="Calibri" w:cs="Calibri"/>
          <w:sz w:val="20"/>
          <w:szCs w:val="20"/>
          <w:lang w:eastAsia="en-US"/>
        </w:rPr>
        <w:lastRenderedPageBreak/>
        <w:t xml:space="preserve">La grifería debe ser de una marca que mantenga repuestos después de discontinuada la línea. </w:t>
      </w:r>
    </w:p>
    <w:p w:rsidR="004F4C76" w:rsidRPr="00522D49" w:rsidRDefault="004F4C76" w:rsidP="007B5501">
      <w:pPr>
        <w:pStyle w:val="Prrafodelista"/>
        <w:numPr>
          <w:ilvl w:val="0"/>
          <w:numId w:val="47"/>
        </w:numPr>
        <w:contextualSpacing/>
        <w:jc w:val="both"/>
        <w:rPr>
          <w:rFonts w:ascii="Calibri" w:hAnsi="Calibri" w:cs="Calibri"/>
          <w:sz w:val="20"/>
          <w:szCs w:val="20"/>
          <w:u w:val="single"/>
          <w:lang w:eastAsia="en-US"/>
        </w:rPr>
      </w:pPr>
      <w:r w:rsidRPr="00C820B5">
        <w:rPr>
          <w:rFonts w:ascii="Calibri" w:hAnsi="Calibri" w:cs="Calibri"/>
          <w:sz w:val="20"/>
          <w:szCs w:val="20"/>
          <w:lang w:eastAsia="en-US"/>
        </w:rPr>
        <w:t>Sello antifugas</w:t>
      </w:r>
    </w:p>
    <w:p w:rsidR="004F4C76" w:rsidRPr="00522D49" w:rsidRDefault="004F4C76" w:rsidP="007B5501">
      <w:pPr>
        <w:pStyle w:val="Prrafodelista"/>
        <w:numPr>
          <w:ilvl w:val="0"/>
          <w:numId w:val="284"/>
        </w:numPr>
        <w:contextualSpacing/>
        <w:jc w:val="both"/>
        <w:rPr>
          <w:rFonts w:ascii="Calibri" w:hAnsi="Calibri" w:cs="Calibri"/>
          <w:sz w:val="20"/>
          <w:szCs w:val="20"/>
          <w:u w:val="single"/>
          <w:lang w:eastAsia="en-US"/>
        </w:rPr>
      </w:pPr>
      <w:r w:rsidRPr="00522D49">
        <w:rPr>
          <w:rFonts w:ascii="Calibri" w:hAnsi="Calibri" w:cs="Calibri"/>
          <w:sz w:val="20"/>
          <w:szCs w:val="20"/>
          <w:lang w:eastAsia="en-US"/>
        </w:rPr>
        <w:t>El sello antifugas tiene que ser un anillo de cera adaptable con protector de plástico.</w:t>
      </w:r>
    </w:p>
    <w:p w:rsidR="004F4C76" w:rsidRDefault="004F4C76" w:rsidP="007B5501">
      <w:pPr>
        <w:pStyle w:val="Prrafodelista"/>
        <w:numPr>
          <w:ilvl w:val="0"/>
          <w:numId w:val="47"/>
        </w:numPr>
        <w:contextualSpacing/>
        <w:jc w:val="both"/>
        <w:rPr>
          <w:rFonts w:ascii="Calibri" w:hAnsi="Calibri" w:cs="Calibri"/>
          <w:sz w:val="20"/>
          <w:szCs w:val="20"/>
          <w:lang w:eastAsia="en-US"/>
        </w:rPr>
      </w:pPr>
      <w:r w:rsidRPr="00C820B5">
        <w:rPr>
          <w:rFonts w:ascii="Calibri" w:hAnsi="Calibri" w:cs="Calibri"/>
          <w:sz w:val="20"/>
          <w:szCs w:val="20"/>
          <w:lang w:eastAsia="en-US"/>
        </w:rPr>
        <w:t>Silicona</w:t>
      </w:r>
    </w:p>
    <w:p w:rsidR="004F4C76" w:rsidRPr="00522D49" w:rsidRDefault="004F4C76" w:rsidP="007B5501">
      <w:pPr>
        <w:pStyle w:val="Prrafodelista"/>
        <w:numPr>
          <w:ilvl w:val="0"/>
          <w:numId w:val="284"/>
        </w:numPr>
        <w:contextualSpacing/>
        <w:jc w:val="both"/>
        <w:rPr>
          <w:rFonts w:ascii="Calibri" w:hAnsi="Calibri" w:cs="Calibri"/>
          <w:sz w:val="20"/>
          <w:szCs w:val="20"/>
          <w:lang w:eastAsia="en-US"/>
        </w:rPr>
      </w:pPr>
      <w:r w:rsidRPr="00522D49">
        <w:rPr>
          <w:rFonts w:ascii="Calibri" w:hAnsi="Calibri" w:cs="Calibri"/>
          <w:sz w:val="20"/>
          <w:szCs w:val="20"/>
          <w:lang w:eastAsia="en-US"/>
        </w:rPr>
        <w:t>La silicona debe ser transparente y debe tener fungicida.</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r w:rsidRPr="00E04332">
        <w:rPr>
          <w:rFonts w:ascii="Calibri" w:hAnsi="Calibri" w:cs="Calibri"/>
          <w:b/>
          <w:sz w:val="20"/>
          <w:szCs w:val="20"/>
          <w:lang w:eastAsia="en-US"/>
        </w:rPr>
        <w:t xml:space="preserve"> </w:t>
      </w:r>
    </w:p>
    <w:p w:rsidR="004F4C76" w:rsidRPr="00E04332" w:rsidRDefault="004F4C76" w:rsidP="004F4C76">
      <w:pPr>
        <w:ind w:left="709"/>
        <w:jc w:val="both"/>
        <w:rPr>
          <w:rFonts w:ascii="Calibri" w:hAnsi="Calibri" w:cs="Calibri"/>
          <w:b/>
          <w:sz w:val="20"/>
          <w:szCs w:val="20"/>
          <w:lang w:eastAsia="en-US"/>
        </w:rPr>
      </w:pPr>
    </w:p>
    <w:p w:rsidR="004F4C76" w:rsidRPr="00E04332" w:rsidRDefault="0089609E" w:rsidP="004F4C76">
      <w:pPr>
        <w:ind w:left="709"/>
        <w:jc w:val="both"/>
        <w:rPr>
          <w:rFonts w:ascii="Calibri" w:hAnsi="Calibri" w:cs="Calibri"/>
          <w:b/>
          <w:sz w:val="20"/>
          <w:szCs w:val="20"/>
          <w:lang w:eastAsia="en-US"/>
        </w:rPr>
      </w:pPr>
      <w:r>
        <w:rPr>
          <w:rFonts w:ascii="Calibri" w:hAnsi="Calibri" w:cs="Calibri"/>
          <w:b/>
          <w:sz w:val="20"/>
          <w:szCs w:val="20"/>
          <w:u w:val="single"/>
          <w:lang w:eastAsia="en-US"/>
        </w:rPr>
        <w:t>ITEM 161: REPOSICIO</w:t>
      </w:r>
      <w:r w:rsidR="004F4C76" w:rsidRPr="00E04332">
        <w:rPr>
          <w:rFonts w:ascii="Calibri" w:hAnsi="Calibri" w:cs="Calibri"/>
          <w:b/>
          <w:sz w:val="20"/>
          <w:szCs w:val="20"/>
          <w:u w:val="single"/>
          <w:lang w:eastAsia="en-US"/>
        </w:rPr>
        <w:t>N DE INODORO TANQUE BAJO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quitar y reponer el mismo tipo de inodoro con tanque bajo, </w:t>
      </w:r>
      <w:r w:rsidRPr="00E04332">
        <w:rPr>
          <w:rFonts w:ascii="Calibri" w:hAnsi="Calibri" w:cs="Calibri"/>
          <w:sz w:val="20"/>
          <w:szCs w:val="20"/>
        </w:rPr>
        <w:t>de acuerdo a las siguientes especificaciones técnicas:</w:t>
      </w:r>
    </w:p>
    <w:p w:rsidR="004F4C76" w:rsidRPr="00C820B5" w:rsidRDefault="004F4C76" w:rsidP="007B5501">
      <w:pPr>
        <w:pStyle w:val="Prrafodelista"/>
        <w:numPr>
          <w:ilvl w:val="0"/>
          <w:numId w:val="47"/>
        </w:numPr>
        <w:contextualSpacing/>
        <w:jc w:val="both"/>
        <w:rPr>
          <w:rFonts w:ascii="Calibri" w:hAnsi="Calibri" w:cs="Calibri"/>
          <w:sz w:val="20"/>
          <w:szCs w:val="20"/>
          <w:lang w:eastAsia="en-US"/>
        </w:rPr>
      </w:pPr>
      <w:r w:rsidRPr="00C820B5">
        <w:rPr>
          <w:rFonts w:ascii="Calibri" w:hAnsi="Calibri" w:cs="Calibri"/>
          <w:sz w:val="20"/>
          <w:szCs w:val="20"/>
          <w:lang w:eastAsia="en-US"/>
        </w:rPr>
        <w:t xml:space="preserve">Incluyendo retirar y reponer la grifería, el chicotillo y cualquier tubería que esté conectada al artefacto y se encuentre por fuera de los muros y los pisos; incluyendo todos los materiales necesarios para que el artefacto entre nuevamente en correcto funcionamiento. </w:t>
      </w:r>
    </w:p>
    <w:p w:rsidR="004F4C76" w:rsidRPr="00C820B5" w:rsidRDefault="004F4C76" w:rsidP="007B5501">
      <w:pPr>
        <w:pStyle w:val="Prrafodelista"/>
        <w:numPr>
          <w:ilvl w:val="0"/>
          <w:numId w:val="47"/>
        </w:numPr>
        <w:contextualSpacing/>
        <w:jc w:val="both"/>
        <w:rPr>
          <w:rFonts w:ascii="Calibri" w:hAnsi="Calibri" w:cs="Calibri"/>
          <w:sz w:val="20"/>
          <w:szCs w:val="20"/>
          <w:lang w:eastAsia="en-US"/>
        </w:rPr>
      </w:pPr>
      <w:r w:rsidRPr="00C820B5">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r w:rsidRPr="00E04332">
        <w:rPr>
          <w:rFonts w:ascii="Calibri" w:hAnsi="Calibri" w:cs="Calibri"/>
          <w:b/>
          <w:sz w:val="20"/>
          <w:szCs w:val="20"/>
          <w:lang w:eastAsia="en-US"/>
        </w:rPr>
        <w:t xml:space="preserve"> </w:t>
      </w: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162: REPOSICI</w:t>
      </w:r>
      <w:r w:rsidR="0089609E">
        <w:rPr>
          <w:rFonts w:ascii="Calibri" w:hAnsi="Calibri" w:cs="Calibri"/>
          <w:b/>
          <w:sz w:val="20"/>
          <w:szCs w:val="20"/>
          <w:u w:val="single"/>
          <w:lang w:eastAsia="en-US"/>
        </w:rPr>
        <w:t>O</w:t>
      </w:r>
      <w:r w:rsidRPr="00E04332">
        <w:rPr>
          <w:rFonts w:ascii="Calibri" w:hAnsi="Calibri" w:cs="Calibri"/>
          <w:b/>
          <w:sz w:val="20"/>
          <w:szCs w:val="20"/>
          <w:u w:val="single"/>
          <w:lang w:eastAsia="en-US"/>
        </w:rPr>
        <w:t>N DE URINARIO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quitar y reponer el mismo tipo de urinario, </w:t>
      </w:r>
      <w:r w:rsidRPr="00E04332">
        <w:rPr>
          <w:rFonts w:ascii="Calibri" w:hAnsi="Calibri" w:cs="Calibri"/>
          <w:sz w:val="20"/>
          <w:szCs w:val="20"/>
        </w:rPr>
        <w:t>de acuerdo a las siguientes especificaciones técnicas:</w:t>
      </w:r>
    </w:p>
    <w:p w:rsidR="004F4C76" w:rsidRPr="00C820B5" w:rsidRDefault="004F4C76" w:rsidP="007B5501">
      <w:pPr>
        <w:pStyle w:val="Prrafodelista"/>
        <w:numPr>
          <w:ilvl w:val="0"/>
          <w:numId w:val="47"/>
        </w:numPr>
        <w:contextualSpacing/>
        <w:jc w:val="both"/>
        <w:rPr>
          <w:rFonts w:ascii="Calibri" w:hAnsi="Calibri" w:cs="Calibri"/>
          <w:sz w:val="20"/>
          <w:szCs w:val="20"/>
          <w:lang w:eastAsia="en-US"/>
        </w:rPr>
      </w:pPr>
      <w:r w:rsidRPr="00C820B5">
        <w:rPr>
          <w:rFonts w:ascii="Calibri" w:hAnsi="Calibri" w:cs="Calibri"/>
          <w:sz w:val="20"/>
          <w:szCs w:val="20"/>
          <w:lang w:eastAsia="en-US"/>
        </w:rPr>
        <w:lastRenderedPageBreak/>
        <w:t xml:space="preserve">Incluyendo retirar y reponer la grifería, el chicotillo (si corresponde) y cualquier tubería que esté conectada al artefacto y se encuentre por fuera de los muros y los pisos; incluyendo todos los materiales necesarios para que el artefacto entre nuevamente en correcto funcionamiento. </w:t>
      </w:r>
    </w:p>
    <w:p w:rsidR="004F4C76" w:rsidRPr="00C820B5" w:rsidRDefault="004F4C76" w:rsidP="007B5501">
      <w:pPr>
        <w:pStyle w:val="Prrafodelista"/>
        <w:numPr>
          <w:ilvl w:val="0"/>
          <w:numId w:val="47"/>
        </w:numPr>
        <w:contextualSpacing/>
        <w:jc w:val="both"/>
        <w:rPr>
          <w:rFonts w:ascii="Calibri" w:hAnsi="Calibri" w:cs="Calibri"/>
          <w:sz w:val="20"/>
          <w:szCs w:val="20"/>
          <w:lang w:eastAsia="en-US"/>
        </w:rPr>
      </w:pPr>
      <w:r w:rsidRPr="00C820B5">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sz w:val="20"/>
          <w:szCs w:val="20"/>
          <w:lang w:eastAsia="en-US"/>
        </w:rPr>
      </w:pPr>
    </w:p>
    <w:p w:rsidR="000D0700" w:rsidRPr="00E04332" w:rsidRDefault="000D0700" w:rsidP="004F4C76">
      <w:pPr>
        <w:ind w:left="709"/>
        <w:jc w:val="both"/>
        <w:rPr>
          <w:rFonts w:ascii="Calibri" w:hAnsi="Calibri" w:cs="Calibri"/>
          <w:sz w:val="20"/>
          <w:szCs w:val="20"/>
          <w:lang w:eastAsia="en-US"/>
        </w:rPr>
      </w:pPr>
    </w:p>
    <w:p w:rsidR="004F4C76" w:rsidRPr="00E04332" w:rsidRDefault="0089609E" w:rsidP="004F4C76">
      <w:pPr>
        <w:ind w:left="709"/>
        <w:jc w:val="both"/>
        <w:rPr>
          <w:rFonts w:ascii="Calibri" w:hAnsi="Calibri" w:cs="Calibri"/>
          <w:sz w:val="20"/>
          <w:szCs w:val="20"/>
          <w:u w:val="single"/>
          <w:lang w:eastAsia="en-US"/>
        </w:rPr>
      </w:pPr>
      <w:r>
        <w:rPr>
          <w:rFonts w:ascii="Calibri" w:hAnsi="Calibri" w:cs="Calibri"/>
          <w:b/>
          <w:sz w:val="20"/>
          <w:szCs w:val="20"/>
          <w:u w:val="single"/>
          <w:lang w:eastAsia="en-US"/>
        </w:rPr>
        <w:t>ITEM 163: REPOSICIO</w:t>
      </w:r>
      <w:r w:rsidR="004F4C76" w:rsidRPr="00E04332">
        <w:rPr>
          <w:rFonts w:ascii="Calibri" w:hAnsi="Calibri" w:cs="Calibri"/>
          <w:b/>
          <w:sz w:val="20"/>
          <w:szCs w:val="20"/>
          <w:u w:val="single"/>
          <w:lang w:eastAsia="en-US"/>
        </w:rPr>
        <w:t>N DE LAVAPLATOS DOS DEPOSITOS INC. ACC.</w:t>
      </w:r>
    </w:p>
    <w:p w:rsidR="004F4C76" w:rsidRPr="00E04332" w:rsidRDefault="0089609E" w:rsidP="004F4C76">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164: REPOSICIO</w:t>
      </w:r>
      <w:r w:rsidR="004F4C76" w:rsidRPr="00E04332">
        <w:rPr>
          <w:rFonts w:ascii="Calibri" w:hAnsi="Calibri" w:cs="Calibri"/>
          <w:b/>
          <w:sz w:val="20"/>
          <w:szCs w:val="20"/>
          <w:u w:val="single"/>
          <w:lang w:eastAsia="en-US"/>
        </w:rPr>
        <w:t>N DE LAVAPLATOS UN DEPOSITO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quitar y reponer el mismo tipo de lavaplatos, </w:t>
      </w:r>
      <w:r w:rsidRPr="00E04332">
        <w:rPr>
          <w:rFonts w:ascii="Calibri" w:hAnsi="Calibri" w:cs="Calibri"/>
          <w:sz w:val="20"/>
          <w:szCs w:val="20"/>
        </w:rPr>
        <w:t>de acuerdo a las siguientes especificaciones técnicas:</w:t>
      </w:r>
      <w:r w:rsidRPr="00E04332">
        <w:rPr>
          <w:rFonts w:ascii="Calibri" w:hAnsi="Calibri" w:cs="Calibri"/>
          <w:sz w:val="20"/>
          <w:szCs w:val="20"/>
          <w:lang w:eastAsia="en-US"/>
        </w:rPr>
        <w:t xml:space="preserve"> </w:t>
      </w:r>
    </w:p>
    <w:p w:rsidR="004F4C76" w:rsidRPr="00E04332" w:rsidRDefault="004F4C76" w:rsidP="007B5501">
      <w:pPr>
        <w:pStyle w:val="Prrafodelista"/>
        <w:numPr>
          <w:ilvl w:val="0"/>
          <w:numId w:val="285"/>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la grifería, el chicotillo (si corresponde) y cualquier tubería que esté conectada al artefacto y se encuentre por fuera de los muros y los pisos; así como todos los materiales necesarios para que el artefacto entre nuevamente en correcto funcionamiento. </w:t>
      </w:r>
    </w:p>
    <w:p w:rsidR="004F4C76" w:rsidRPr="00E04332" w:rsidRDefault="004F4C76" w:rsidP="007B5501">
      <w:pPr>
        <w:pStyle w:val="Prrafodelista"/>
        <w:numPr>
          <w:ilvl w:val="0"/>
          <w:numId w:val="285"/>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165: REPOS</w:t>
      </w:r>
      <w:r w:rsidR="0089609E">
        <w:rPr>
          <w:rFonts w:ascii="Calibri" w:hAnsi="Calibri" w:cs="Calibri"/>
          <w:b/>
          <w:sz w:val="20"/>
          <w:szCs w:val="20"/>
          <w:u w:val="single"/>
          <w:lang w:eastAsia="en-US"/>
        </w:rPr>
        <w:t>ICIO</w:t>
      </w:r>
      <w:r w:rsidRPr="00E04332">
        <w:rPr>
          <w:rFonts w:ascii="Calibri" w:hAnsi="Calibri" w:cs="Calibri"/>
          <w:b/>
          <w:sz w:val="20"/>
          <w:szCs w:val="20"/>
          <w:u w:val="single"/>
          <w:lang w:eastAsia="en-US"/>
        </w:rPr>
        <w:t xml:space="preserve">N </w:t>
      </w:r>
      <w:r w:rsidR="0089609E">
        <w:rPr>
          <w:rFonts w:ascii="Calibri" w:hAnsi="Calibri" w:cs="Calibri"/>
          <w:b/>
          <w:sz w:val="20"/>
          <w:szCs w:val="20"/>
          <w:u w:val="single"/>
          <w:lang w:eastAsia="en-US"/>
        </w:rPr>
        <w:t>DE LAVAMANOS SOBREPUESTO EN MESO</w:t>
      </w:r>
      <w:r w:rsidRPr="00E04332">
        <w:rPr>
          <w:rFonts w:ascii="Calibri" w:hAnsi="Calibri" w:cs="Calibri"/>
          <w:b/>
          <w:sz w:val="20"/>
          <w:szCs w:val="20"/>
          <w:u w:val="single"/>
          <w:lang w:eastAsia="en-US"/>
        </w:rPr>
        <w:t>N</w:t>
      </w:r>
      <w:r w:rsidRPr="00E04332">
        <w:rPr>
          <w:rFonts w:ascii="Calibri" w:hAnsi="Calibri" w:cs="Calibri"/>
          <w:b/>
          <w:sz w:val="20"/>
          <w:szCs w:val="20"/>
          <w:lang w:eastAsia="en-US"/>
        </w:rPr>
        <w:tab/>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quitar y reponer el mismo tipo de lavamanos, </w:t>
      </w:r>
      <w:r w:rsidRPr="00E04332">
        <w:rPr>
          <w:rFonts w:ascii="Calibri" w:hAnsi="Calibri" w:cs="Calibri"/>
          <w:sz w:val="20"/>
          <w:szCs w:val="20"/>
        </w:rPr>
        <w:t>de acuerdo a las siguientes especificaciones técnicas:</w:t>
      </w:r>
      <w:r w:rsidRPr="00E04332">
        <w:rPr>
          <w:rFonts w:ascii="Calibri" w:hAnsi="Calibri" w:cs="Calibri"/>
          <w:sz w:val="20"/>
          <w:szCs w:val="20"/>
          <w:lang w:eastAsia="en-US"/>
        </w:rPr>
        <w:t xml:space="preserve"> </w:t>
      </w:r>
    </w:p>
    <w:p w:rsidR="004F4C76" w:rsidRPr="00E04332" w:rsidRDefault="004F4C76" w:rsidP="007B5501">
      <w:pPr>
        <w:pStyle w:val="Prrafodelista"/>
        <w:numPr>
          <w:ilvl w:val="0"/>
          <w:numId w:val="286"/>
        </w:numPr>
        <w:contextualSpacing/>
        <w:jc w:val="both"/>
        <w:rPr>
          <w:rFonts w:ascii="Calibri" w:hAnsi="Calibri" w:cs="Calibri"/>
          <w:sz w:val="20"/>
          <w:szCs w:val="20"/>
          <w:lang w:eastAsia="en-US"/>
        </w:rPr>
      </w:pPr>
      <w:r w:rsidRPr="00E04332">
        <w:rPr>
          <w:rFonts w:ascii="Calibri" w:hAnsi="Calibri" w:cs="Calibri"/>
          <w:sz w:val="20"/>
          <w:szCs w:val="20"/>
          <w:lang w:eastAsia="en-US"/>
        </w:rPr>
        <w:lastRenderedPageBreak/>
        <w:t xml:space="preserve">Incluyendo retirar y reponer la grifería, el chicotillo (si corresponde) y cualquier tubería que esté conectada al artefacto y se encuentre por fuera de los muros y los pisos; así como todos los materiales necesarios para que el artefacto entre nuevamente en correcto funcionamiento. </w:t>
      </w:r>
    </w:p>
    <w:p w:rsidR="004F4C76" w:rsidRPr="00E04332" w:rsidRDefault="004F4C76" w:rsidP="007B5501">
      <w:pPr>
        <w:pStyle w:val="Prrafodelista"/>
        <w:numPr>
          <w:ilvl w:val="0"/>
          <w:numId w:val="286"/>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mesón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r w:rsidRPr="00E04332">
        <w:rPr>
          <w:rFonts w:ascii="Calibri" w:hAnsi="Calibri" w:cs="Calibri"/>
          <w:b/>
          <w:sz w:val="20"/>
          <w:szCs w:val="20"/>
          <w:lang w:eastAsia="en-US"/>
        </w:rPr>
        <w:t xml:space="preserve">  </w:t>
      </w: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166: REPOSICION </w:t>
      </w:r>
      <w:r w:rsidR="0089609E">
        <w:rPr>
          <w:rFonts w:ascii="Calibri" w:hAnsi="Calibri" w:cs="Calibri"/>
          <w:b/>
          <w:sz w:val="20"/>
          <w:szCs w:val="20"/>
          <w:u w:val="single"/>
          <w:lang w:eastAsia="en-US"/>
        </w:rPr>
        <w:t>DE LAVAMANOS DE EMPOTRAR EN MESO</w:t>
      </w:r>
      <w:r w:rsidRPr="00E04332">
        <w:rPr>
          <w:rFonts w:ascii="Calibri" w:hAnsi="Calibri" w:cs="Calibri"/>
          <w:b/>
          <w:sz w:val="20"/>
          <w:szCs w:val="20"/>
          <w:u w:val="single"/>
          <w:lang w:eastAsia="en-US"/>
        </w:rPr>
        <w:t>N</w:t>
      </w:r>
      <w:r w:rsidRPr="00E04332">
        <w:rPr>
          <w:rFonts w:ascii="Calibri" w:hAnsi="Calibri" w:cs="Calibri"/>
          <w:b/>
          <w:sz w:val="20"/>
          <w:szCs w:val="20"/>
          <w:lang w:eastAsia="en-US"/>
        </w:rPr>
        <w:t xml:space="preserve"> </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quitar y reponer el mismo tipo de lavamanos, </w:t>
      </w:r>
      <w:r w:rsidRPr="00E04332">
        <w:rPr>
          <w:rFonts w:ascii="Calibri" w:hAnsi="Calibri" w:cs="Calibri"/>
          <w:sz w:val="20"/>
          <w:szCs w:val="20"/>
        </w:rPr>
        <w:t>de acuerdo a las siguientes especificaciones técnicas:</w:t>
      </w:r>
    </w:p>
    <w:p w:rsidR="004F4C76" w:rsidRPr="00E04332" w:rsidRDefault="004F4C76" w:rsidP="007B5501">
      <w:pPr>
        <w:pStyle w:val="Prrafodelista"/>
        <w:numPr>
          <w:ilvl w:val="0"/>
          <w:numId w:val="288"/>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la grifería, el chicotillo (si corresponde) y cualquier tubería que esté conectada al artefacto y se encuentre por fuera de los muros y los pisos; así como todos los materiales necesarios para que el artefacto entre nuevamente en correcto funcionamiento. </w:t>
      </w:r>
    </w:p>
    <w:p w:rsidR="004F4C76" w:rsidRPr="00E04332" w:rsidRDefault="004F4C76" w:rsidP="007B5501">
      <w:pPr>
        <w:pStyle w:val="Prrafodelista"/>
        <w:numPr>
          <w:ilvl w:val="0"/>
          <w:numId w:val="288"/>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mesón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89609E" w:rsidP="004F4C76">
      <w:pPr>
        <w:ind w:left="709"/>
        <w:jc w:val="both"/>
        <w:rPr>
          <w:rFonts w:ascii="Calibri" w:hAnsi="Calibri" w:cs="Calibri"/>
          <w:sz w:val="20"/>
          <w:szCs w:val="20"/>
          <w:lang w:eastAsia="en-US"/>
        </w:rPr>
      </w:pPr>
      <w:r>
        <w:rPr>
          <w:rFonts w:ascii="Calibri" w:hAnsi="Calibri" w:cs="Calibri"/>
          <w:b/>
          <w:sz w:val="20"/>
          <w:szCs w:val="20"/>
          <w:u w:val="single"/>
          <w:lang w:eastAsia="en-US"/>
        </w:rPr>
        <w:t>ITEM 167: REPOSICION</w:t>
      </w:r>
      <w:r w:rsidR="004F4C76" w:rsidRPr="00E04332">
        <w:rPr>
          <w:rFonts w:ascii="Calibri" w:hAnsi="Calibri" w:cs="Calibri"/>
          <w:b/>
          <w:sz w:val="20"/>
          <w:szCs w:val="20"/>
          <w:u w:val="single"/>
          <w:lang w:eastAsia="en-US"/>
        </w:rPr>
        <w:t xml:space="preserve"> DE LAVAMANOS PARA DISCAPACITADOS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quitar y reponer el mismo tipo de lavamanos, </w:t>
      </w:r>
      <w:r w:rsidRPr="00E04332">
        <w:rPr>
          <w:rFonts w:ascii="Calibri" w:hAnsi="Calibri" w:cs="Calibri"/>
          <w:sz w:val="20"/>
          <w:szCs w:val="20"/>
        </w:rPr>
        <w:t>de acuerdo a las siguientes especificaciones técnicas:</w:t>
      </w:r>
    </w:p>
    <w:p w:rsidR="004F4C76" w:rsidRPr="00E04332" w:rsidRDefault="004F4C76" w:rsidP="007B5501">
      <w:pPr>
        <w:pStyle w:val="Prrafodelista"/>
        <w:numPr>
          <w:ilvl w:val="0"/>
          <w:numId w:val="287"/>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la grifería, el chicotillo (si corresponde) y cualquier tubería que esté conectada al artefacto y se encuentre por fuera de los muros y los pisos; así como todos los materiales necesarios para que el artefacto entre nuevamente en correcto funcionamiento. </w:t>
      </w:r>
    </w:p>
    <w:p w:rsidR="004F4C76" w:rsidRPr="00E04332" w:rsidRDefault="004F4C76" w:rsidP="007B5501">
      <w:pPr>
        <w:pStyle w:val="Prrafodelista"/>
        <w:numPr>
          <w:ilvl w:val="0"/>
          <w:numId w:val="287"/>
        </w:numPr>
        <w:contextualSpacing/>
        <w:jc w:val="both"/>
        <w:rPr>
          <w:rFonts w:ascii="Calibri" w:hAnsi="Calibri" w:cs="Calibri"/>
          <w:sz w:val="20"/>
          <w:szCs w:val="20"/>
          <w:lang w:eastAsia="en-US"/>
        </w:rPr>
      </w:pPr>
      <w:r w:rsidRPr="00E04332">
        <w:rPr>
          <w:rFonts w:ascii="Calibri" w:hAnsi="Calibri" w:cs="Calibri"/>
          <w:sz w:val="20"/>
          <w:szCs w:val="20"/>
          <w:lang w:eastAsia="en-US"/>
        </w:rPr>
        <w:lastRenderedPageBreak/>
        <w:t>La reposición del revoque, revestimiento o mesón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sz w:val="20"/>
          <w:szCs w:val="20"/>
          <w:lang w:eastAsia="en-US"/>
        </w:rPr>
      </w:pPr>
    </w:p>
    <w:p w:rsidR="000D0700" w:rsidRPr="00E04332" w:rsidRDefault="000D0700" w:rsidP="004F4C76">
      <w:pPr>
        <w:ind w:left="709"/>
        <w:jc w:val="both"/>
        <w:rPr>
          <w:rFonts w:ascii="Calibri" w:hAnsi="Calibri" w:cs="Calibri"/>
          <w:sz w:val="20"/>
          <w:szCs w:val="20"/>
          <w:lang w:eastAsia="en-US"/>
        </w:rPr>
      </w:pPr>
    </w:p>
    <w:p w:rsidR="004F4C76" w:rsidRPr="00E04332" w:rsidRDefault="0089609E" w:rsidP="004F4C76">
      <w:pPr>
        <w:ind w:left="709"/>
        <w:jc w:val="both"/>
        <w:rPr>
          <w:rFonts w:ascii="Calibri" w:hAnsi="Calibri" w:cs="Calibri"/>
          <w:sz w:val="20"/>
          <w:szCs w:val="20"/>
          <w:lang w:eastAsia="en-US"/>
        </w:rPr>
      </w:pPr>
      <w:r>
        <w:rPr>
          <w:rFonts w:ascii="Calibri" w:hAnsi="Calibri" w:cs="Calibri"/>
          <w:b/>
          <w:sz w:val="20"/>
          <w:szCs w:val="20"/>
          <w:u w:val="single"/>
          <w:lang w:eastAsia="en-US"/>
        </w:rPr>
        <w:t>ITEM 168: REPOSICIO</w:t>
      </w:r>
      <w:r w:rsidR="004F4C76" w:rsidRPr="00E04332">
        <w:rPr>
          <w:rFonts w:ascii="Calibri" w:hAnsi="Calibri" w:cs="Calibri"/>
          <w:b/>
          <w:sz w:val="20"/>
          <w:szCs w:val="20"/>
          <w:u w:val="single"/>
          <w:lang w:eastAsia="en-US"/>
        </w:rPr>
        <w:t>N DE DUCHA ELECTRICA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quitar y reponer el mismo tipo de ducha, </w:t>
      </w:r>
      <w:r w:rsidRPr="00E04332">
        <w:rPr>
          <w:rFonts w:ascii="Calibri" w:hAnsi="Calibri" w:cs="Calibri"/>
          <w:sz w:val="20"/>
          <w:szCs w:val="20"/>
        </w:rPr>
        <w:t>de acuerdo a las siguientes especificaciones técnicas:</w:t>
      </w:r>
    </w:p>
    <w:p w:rsidR="004F4C76" w:rsidRPr="00E04332" w:rsidRDefault="004F4C76" w:rsidP="007B5501">
      <w:pPr>
        <w:pStyle w:val="Prrafodelista"/>
        <w:numPr>
          <w:ilvl w:val="0"/>
          <w:numId w:val="287"/>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la grifería y cualquier tubería que esté conectada al artefacto y se encuentre por fuera de los muros y los pisos; así como todos los materiales necesarios para que el artefacto entre nuevamente en correcto funcionamiento. </w:t>
      </w:r>
    </w:p>
    <w:p w:rsidR="004F4C76" w:rsidRPr="00E04332" w:rsidRDefault="004F4C76" w:rsidP="007B5501">
      <w:pPr>
        <w:pStyle w:val="Prrafodelista"/>
        <w:numPr>
          <w:ilvl w:val="0"/>
          <w:numId w:val="287"/>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CC4700" w:rsidRDefault="00CC4700" w:rsidP="004F4C76">
      <w:pPr>
        <w:ind w:left="709"/>
        <w:jc w:val="both"/>
        <w:rPr>
          <w:rFonts w:ascii="Calibri" w:hAnsi="Calibri" w:cs="Calibri"/>
          <w:b/>
          <w:sz w:val="20"/>
          <w:szCs w:val="20"/>
          <w:u w:val="single"/>
          <w:lang w:eastAsia="en-US"/>
        </w:rPr>
      </w:pPr>
    </w:p>
    <w:p w:rsidR="004F4C76" w:rsidRPr="00E04332" w:rsidRDefault="0089609E" w:rsidP="004F4C76">
      <w:pPr>
        <w:ind w:left="709"/>
        <w:jc w:val="both"/>
        <w:rPr>
          <w:rFonts w:ascii="Calibri" w:hAnsi="Calibri" w:cs="Calibri"/>
          <w:sz w:val="20"/>
          <w:szCs w:val="20"/>
          <w:lang w:eastAsia="en-US"/>
        </w:rPr>
      </w:pPr>
      <w:r>
        <w:rPr>
          <w:rFonts w:ascii="Calibri" w:hAnsi="Calibri" w:cs="Calibri"/>
          <w:b/>
          <w:sz w:val="20"/>
          <w:szCs w:val="20"/>
          <w:u w:val="single"/>
          <w:lang w:eastAsia="en-US"/>
        </w:rPr>
        <w:t>ITEM 169: REPOSICIO</w:t>
      </w:r>
      <w:r w:rsidR="004F4C76" w:rsidRPr="00E04332">
        <w:rPr>
          <w:rFonts w:ascii="Calibri" w:hAnsi="Calibri" w:cs="Calibri"/>
          <w:b/>
          <w:sz w:val="20"/>
          <w:szCs w:val="20"/>
          <w:u w:val="single"/>
          <w:lang w:eastAsia="en-US"/>
        </w:rPr>
        <w:t>N DE DUCHAS A GAS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quitar y reponer el mismo tipo de ducha, </w:t>
      </w:r>
      <w:r w:rsidRPr="00E04332">
        <w:rPr>
          <w:rFonts w:ascii="Calibri" w:hAnsi="Calibri" w:cs="Calibri"/>
          <w:sz w:val="20"/>
          <w:szCs w:val="20"/>
        </w:rPr>
        <w:t>de acuerdo a las siguientes especificaciones técnicas:</w:t>
      </w:r>
    </w:p>
    <w:p w:rsidR="004F4C76" w:rsidRPr="00E04332" w:rsidRDefault="004F4C76" w:rsidP="007B5501">
      <w:pPr>
        <w:pStyle w:val="Prrafodelista"/>
        <w:numPr>
          <w:ilvl w:val="0"/>
          <w:numId w:val="289"/>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la grifería y cualquier tubería que esté conectada al artefacto y se encuentre por fuera de los muros y los pisos; así como todos los materiales necesarios para que el artefacto entre nuevamente en correcto funcionamiento. </w:t>
      </w:r>
    </w:p>
    <w:p w:rsidR="004F4C76" w:rsidRPr="00E04332" w:rsidRDefault="004F4C76" w:rsidP="007B5501">
      <w:pPr>
        <w:pStyle w:val="Prrafodelista"/>
        <w:numPr>
          <w:ilvl w:val="0"/>
          <w:numId w:val="289"/>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89609E" w:rsidP="004F4C76">
      <w:pPr>
        <w:ind w:left="709"/>
        <w:jc w:val="both"/>
        <w:rPr>
          <w:rFonts w:ascii="Calibri" w:hAnsi="Calibri" w:cs="Calibri"/>
          <w:sz w:val="20"/>
          <w:szCs w:val="20"/>
          <w:lang w:eastAsia="en-US"/>
        </w:rPr>
      </w:pPr>
      <w:r>
        <w:rPr>
          <w:rFonts w:ascii="Calibri" w:hAnsi="Calibri" w:cs="Calibri"/>
          <w:b/>
          <w:sz w:val="20"/>
          <w:szCs w:val="20"/>
          <w:u w:val="single"/>
          <w:lang w:eastAsia="en-US"/>
        </w:rPr>
        <w:t>ITEM 170: REPOSICION DE DUCHAS HIGIE</w:t>
      </w:r>
      <w:r w:rsidR="004F4C76" w:rsidRPr="00E04332">
        <w:rPr>
          <w:rFonts w:ascii="Calibri" w:hAnsi="Calibri" w:cs="Calibri"/>
          <w:b/>
          <w:sz w:val="20"/>
          <w:szCs w:val="20"/>
          <w:u w:val="single"/>
          <w:lang w:eastAsia="en-US"/>
        </w:rPr>
        <w:t>NICAS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quitar y reponer el mismo tipo de ducha higiénica, </w:t>
      </w:r>
      <w:r w:rsidRPr="00E04332">
        <w:rPr>
          <w:rFonts w:ascii="Calibri" w:hAnsi="Calibri" w:cs="Calibri"/>
          <w:sz w:val="20"/>
          <w:szCs w:val="20"/>
        </w:rPr>
        <w:t>de acuerdo a las siguientes especificaciones técnicas:</w:t>
      </w:r>
    </w:p>
    <w:p w:rsidR="004F4C76" w:rsidRPr="00E04332" w:rsidRDefault="004F4C76" w:rsidP="007B5501">
      <w:pPr>
        <w:pStyle w:val="Prrafodelista"/>
        <w:numPr>
          <w:ilvl w:val="0"/>
          <w:numId w:val="290"/>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la grifería y cualquier tubería que esté conectada al artefacto y se encuentre por fuera de los muros y los pisos; así como todos los materiales necesarios para que el artefacto entre nuevamente en correcto funcionamiento. </w:t>
      </w:r>
    </w:p>
    <w:p w:rsidR="004F4C76" w:rsidRPr="00E04332" w:rsidRDefault="004F4C76" w:rsidP="007B5501">
      <w:pPr>
        <w:pStyle w:val="Prrafodelista"/>
        <w:numPr>
          <w:ilvl w:val="0"/>
          <w:numId w:val="290"/>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794BEC" w:rsidRDefault="00794BEC" w:rsidP="004F4C76">
      <w:pPr>
        <w:ind w:left="709"/>
        <w:jc w:val="both"/>
        <w:rPr>
          <w:rFonts w:ascii="Calibri" w:hAnsi="Calibri" w:cs="Calibri"/>
          <w:b/>
          <w:sz w:val="20"/>
          <w:szCs w:val="20"/>
          <w:u w:val="single"/>
          <w:lang w:eastAsia="en-US"/>
        </w:rPr>
      </w:pPr>
    </w:p>
    <w:p w:rsidR="00794BEC" w:rsidRDefault="00794BEC" w:rsidP="004F4C76">
      <w:pPr>
        <w:ind w:left="709"/>
        <w:jc w:val="both"/>
        <w:rPr>
          <w:rFonts w:ascii="Calibri" w:hAnsi="Calibri" w:cs="Calibri"/>
          <w:b/>
          <w:sz w:val="20"/>
          <w:szCs w:val="20"/>
          <w:u w:val="single"/>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171:</w:t>
      </w:r>
      <w:r w:rsidR="0089609E">
        <w:rPr>
          <w:rFonts w:ascii="Calibri" w:hAnsi="Calibri" w:cs="Calibri"/>
          <w:b/>
          <w:sz w:val="20"/>
          <w:szCs w:val="20"/>
          <w:u w:val="single"/>
          <w:lang w:eastAsia="en-US"/>
        </w:rPr>
        <w:t xml:space="preserve"> </w:t>
      </w:r>
      <w:r w:rsidR="00194E70" w:rsidRPr="00194E70">
        <w:rPr>
          <w:rFonts w:ascii="Calibri" w:hAnsi="Calibri" w:cs="Calibri"/>
          <w:b/>
          <w:sz w:val="20"/>
          <w:szCs w:val="20"/>
          <w:u w:val="single"/>
          <w:lang w:eastAsia="en-US"/>
        </w:rPr>
        <w:t>REPOSICION DE LLAVE CUARTO GIRO PARA MANGUERA 1/2´´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quitar y reponer el mismo tipo de llave, </w:t>
      </w:r>
      <w:r w:rsidRPr="00E04332">
        <w:rPr>
          <w:rFonts w:ascii="Calibri" w:hAnsi="Calibri" w:cs="Calibri"/>
          <w:sz w:val="20"/>
          <w:szCs w:val="20"/>
        </w:rPr>
        <w:t>de acuerdo a las siguientes especificaciones técnicas:</w:t>
      </w:r>
    </w:p>
    <w:p w:rsidR="004F4C76" w:rsidRPr="00E04332" w:rsidRDefault="004F4C76" w:rsidP="007B5501">
      <w:pPr>
        <w:pStyle w:val="Prrafodelista"/>
        <w:numPr>
          <w:ilvl w:val="0"/>
          <w:numId w:val="291"/>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los accesorios (como por ejemplo: uniones patentes) y cualquier tubería que esté conectada al artefacto; así como todos los materiales necesarios para que el artefacto entre nuevamente en correcto funcionamiento. </w:t>
      </w:r>
    </w:p>
    <w:p w:rsidR="004F4C76" w:rsidRPr="00E04332" w:rsidRDefault="004F4C76" w:rsidP="007B5501">
      <w:pPr>
        <w:pStyle w:val="Prrafodelista"/>
        <w:numPr>
          <w:ilvl w:val="0"/>
          <w:numId w:val="291"/>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para  garantizar la correcta ejecución de los trabajos y no podrá señalar la ejecución de un trabajo </w:t>
      </w:r>
      <w:r w:rsidRPr="00E04332">
        <w:rPr>
          <w:rFonts w:ascii="Calibri" w:hAnsi="Calibri" w:cs="Calibri"/>
          <w:sz w:val="20"/>
          <w:szCs w:val="20"/>
          <w:lang w:eastAsia="en-US"/>
        </w:rPr>
        <w:lastRenderedPageBreak/>
        <w:t>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sz w:val="20"/>
          <w:szCs w:val="20"/>
          <w:lang w:eastAsia="en-US"/>
        </w:rPr>
      </w:pPr>
    </w:p>
    <w:p w:rsidR="004F4C76" w:rsidRPr="00E04332" w:rsidRDefault="0089609E" w:rsidP="004F4C76">
      <w:pPr>
        <w:ind w:left="709"/>
        <w:jc w:val="both"/>
        <w:rPr>
          <w:rFonts w:ascii="Calibri" w:hAnsi="Calibri" w:cs="Calibri"/>
          <w:sz w:val="20"/>
          <w:szCs w:val="20"/>
          <w:u w:val="single"/>
          <w:lang w:eastAsia="en-US"/>
        </w:rPr>
      </w:pPr>
      <w:r>
        <w:rPr>
          <w:rFonts w:ascii="Calibri" w:hAnsi="Calibri" w:cs="Calibri"/>
          <w:b/>
          <w:sz w:val="20"/>
          <w:szCs w:val="20"/>
          <w:u w:val="single"/>
          <w:lang w:eastAsia="en-US"/>
        </w:rPr>
        <w:t>ITEM 172: REPOSICIO</w:t>
      </w:r>
      <w:r w:rsidR="004F4C76" w:rsidRPr="00E04332">
        <w:rPr>
          <w:rFonts w:ascii="Calibri" w:hAnsi="Calibri" w:cs="Calibri"/>
          <w:b/>
          <w:sz w:val="20"/>
          <w:szCs w:val="20"/>
          <w:u w:val="single"/>
          <w:lang w:eastAsia="en-US"/>
        </w:rPr>
        <w:t>N DE VALVULA DE PASO PP 15MM INC. ACC. (AGUA FRIA)</w:t>
      </w:r>
    </w:p>
    <w:p w:rsidR="004F4C76" w:rsidRPr="00E04332" w:rsidRDefault="0089609E" w:rsidP="004F4C76">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173: REPOSICIO</w:t>
      </w:r>
      <w:r w:rsidR="004F4C76" w:rsidRPr="00E04332">
        <w:rPr>
          <w:rFonts w:ascii="Calibri" w:hAnsi="Calibri" w:cs="Calibri"/>
          <w:b/>
          <w:sz w:val="20"/>
          <w:szCs w:val="20"/>
          <w:u w:val="single"/>
          <w:lang w:eastAsia="en-US"/>
        </w:rPr>
        <w:t>N DE VALVULA  DE PASO PP 20MM INC. ACC. (AGUA FRIA)</w:t>
      </w:r>
    </w:p>
    <w:p w:rsidR="004F4C76" w:rsidRPr="00E04332" w:rsidRDefault="0089609E" w:rsidP="004F4C76">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174: REPOSICIO</w:t>
      </w:r>
      <w:r w:rsidR="004F4C76" w:rsidRPr="00E04332">
        <w:rPr>
          <w:rFonts w:ascii="Calibri" w:hAnsi="Calibri" w:cs="Calibri"/>
          <w:b/>
          <w:sz w:val="20"/>
          <w:szCs w:val="20"/>
          <w:u w:val="single"/>
          <w:lang w:eastAsia="en-US"/>
        </w:rPr>
        <w:t>N DE VALVULA DE PASO PP 25MM INC. ACC. (AGUA FRIA)</w:t>
      </w:r>
    </w:p>
    <w:p w:rsidR="004F4C76" w:rsidRPr="00E04332" w:rsidRDefault="0089609E" w:rsidP="004F4C76">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175: REPOSICIO</w:t>
      </w:r>
      <w:r w:rsidR="004F4C76" w:rsidRPr="00E04332">
        <w:rPr>
          <w:rFonts w:ascii="Calibri" w:hAnsi="Calibri" w:cs="Calibri"/>
          <w:b/>
          <w:sz w:val="20"/>
          <w:szCs w:val="20"/>
          <w:u w:val="single"/>
          <w:lang w:eastAsia="en-US"/>
        </w:rPr>
        <w:t>N DE VALVULA DE PASO PP 40MM INC. ACC. (AGUA FRIA)</w:t>
      </w:r>
    </w:p>
    <w:p w:rsidR="004F4C76" w:rsidRPr="00E04332" w:rsidRDefault="0089609E" w:rsidP="004F4C76">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176: REPOSICIO</w:t>
      </w:r>
      <w:r w:rsidR="004F4C76" w:rsidRPr="00E04332">
        <w:rPr>
          <w:rFonts w:ascii="Calibri" w:hAnsi="Calibri" w:cs="Calibri"/>
          <w:b/>
          <w:sz w:val="20"/>
          <w:szCs w:val="20"/>
          <w:u w:val="single"/>
          <w:lang w:eastAsia="en-US"/>
        </w:rPr>
        <w:t>N DE VALVULA DE PASO PP 50MM INC. ACC. (AGUA FRIA)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Esta</w:t>
      </w:r>
      <w:r w:rsidR="003C3536">
        <w:rPr>
          <w:rFonts w:ascii="Calibri" w:hAnsi="Calibri" w:cs="Calibri"/>
          <w:sz w:val="20"/>
          <w:szCs w:val="20"/>
          <w:lang w:eastAsia="en-US"/>
        </w:rPr>
        <w:t>s</w:t>
      </w:r>
      <w:r w:rsidRPr="00E04332">
        <w:rPr>
          <w:rFonts w:ascii="Calibri" w:hAnsi="Calibri" w:cs="Calibri"/>
          <w:sz w:val="20"/>
          <w:szCs w:val="20"/>
          <w:lang w:eastAsia="en-US"/>
        </w:rPr>
        <w:t xml:space="preserve"> actividad</w:t>
      </w:r>
      <w:r w:rsidR="003C3536">
        <w:rPr>
          <w:rFonts w:ascii="Calibri" w:hAnsi="Calibri" w:cs="Calibri"/>
          <w:sz w:val="20"/>
          <w:szCs w:val="20"/>
          <w:lang w:eastAsia="en-US"/>
        </w:rPr>
        <w:t>es</w:t>
      </w:r>
      <w:r w:rsidRPr="00E04332">
        <w:rPr>
          <w:rFonts w:ascii="Calibri" w:hAnsi="Calibri" w:cs="Calibri"/>
          <w:sz w:val="20"/>
          <w:szCs w:val="20"/>
          <w:lang w:eastAsia="en-US"/>
        </w:rPr>
        <w:t xml:space="preserve"> </w:t>
      </w:r>
      <w:r w:rsidR="00125000">
        <w:rPr>
          <w:rFonts w:ascii="Calibri" w:hAnsi="Calibri" w:cs="Calibri"/>
          <w:sz w:val="20"/>
          <w:szCs w:val="20"/>
          <w:lang w:eastAsia="en-US"/>
        </w:rPr>
        <w:t xml:space="preserve">de los ítems 172, 173, 174, 175 y 176 </w:t>
      </w:r>
      <w:r w:rsidRPr="00E04332">
        <w:rPr>
          <w:rFonts w:ascii="Calibri" w:hAnsi="Calibri" w:cs="Calibri"/>
          <w:sz w:val="20"/>
          <w:szCs w:val="20"/>
          <w:lang w:eastAsia="en-US"/>
        </w:rPr>
        <w:t>consiste</w:t>
      </w:r>
      <w:r w:rsidR="003C3536">
        <w:rPr>
          <w:rFonts w:ascii="Calibri" w:hAnsi="Calibri" w:cs="Calibri"/>
          <w:sz w:val="20"/>
          <w:szCs w:val="20"/>
          <w:lang w:eastAsia="en-US"/>
        </w:rPr>
        <w:t>n</w:t>
      </w:r>
      <w:r w:rsidRPr="00E04332">
        <w:rPr>
          <w:rFonts w:ascii="Calibri" w:hAnsi="Calibri" w:cs="Calibri"/>
          <w:sz w:val="20"/>
          <w:szCs w:val="20"/>
          <w:lang w:eastAsia="en-US"/>
        </w:rPr>
        <w:t xml:space="preserve"> en quitar y reponer válvulas de paso, </w:t>
      </w:r>
      <w:r w:rsidRPr="00E04332">
        <w:rPr>
          <w:rFonts w:ascii="Calibri" w:hAnsi="Calibri" w:cs="Calibri"/>
          <w:sz w:val="20"/>
          <w:szCs w:val="20"/>
        </w:rPr>
        <w:t>de acuerdo a las siguientes especificaciones técnicas:</w:t>
      </w:r>
    </w:p>
    <w:p w:rsidR="004F4C76" w:rsidRPr="00E04332" w:rsidRDefault="004F4C76" w:rsidP="007B5501">
      <w:pPr>
        <w:pStyle w:val="Prrafodelista"/>
        <w:numPr>
          <w:ilvl w:val="0"/>
          <w:numId w:val="292"/>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los accesorios (como por ejemplo: niples) y cualquier tubería que esté conectada al artefacto; así como todos los materiales necesarios para que el artefacto entre nuevamente en correcto funcionamiento. </w:t>
      </w:r>
    </w:p>
    <w:p w:rsidR="004F4C76" w:rsidRPr="00E04332" w:rsidRDefault="004F4C76" w:rsidP="007B5501">
      <w:pPr>
        <w:pStyle w:val="Prrafodelista"/>
        <w:numPr>
          <w:ilvl w:val="0"/>
          <w:numId w:val="292"/>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w:t>
      </w:r>
      <w:r w:rsidR="003C3536" w:rsidRPr="00E04332">
        <w:rPr>
          <w:rFonts w:ascii="Calibri" w:hAnsi="Calibri" w:cs="Calibri"/>
          <w:sz w:val="20"/>
          <w:szCs w:val="20"/>
          <w:lang w:eastAsia="en-US"/>
        </w:rPr>
        <w:t>para garantizar</w:t>
      </w:r>
      <w:r w:rsidRPr="00E04332">
        <w:rPr>
          <w:rFonts w:ascii="Calibri" w:hAnsi="Calibri" w:cs="Calibri"/>
          <w:sz w:val="20"/>
          <w:szCs w:val="20"/>
          <w:lang w:eastAsia="en-US"/>
        </w:rPr>
        <w:t xml:space="preserve"> la correcta ejecución de los trabajos y no podrá señalar la ejecución de un trabajo defectuoso por la falta de un accesorio </w:t>
      </w:r>
      <w:r w:rsidR="003C3536" w:rsidRPr="00E04332">
        <w:rPr>
          <w:rFonts w:ascii="Calibri" w:hAnsi="Calibri" w:cs="Calibri"/>
          <w:sz w:val="20"/>
          <w:szCs w:val="20"/>
          <w:lang w:eastAsia="en-US"/>
        </w:rPr>
        <w:t>o material</w:t>
      </w:r>
      <w:r w:rsidRPr="00E04332">
        <w:rPr>
          <w:rFonts w:ascii="Calibri" w:hAnsi="Calibri" w:cs="Calibri"/>
          <w:sz w:val="20"/>
          <w:szCs w:val="20"/>
          <w:lang w:eastAsia="en-US"/>
        </w:rPr>
        <w:t xml:space="preserve">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b/>
          <w:sz w:val="20"/>
          <w:szCs w:val="20"/>
          <w:lang w:eastAsia="en-US"/>
        </w:rPr>
      </w:pPr>
    </w:p>
    <w:p w:rsidR="004F4C76" w:rsidRPr="008B01B5" w:rsidRDefault="0089609E" w:rsidP="004F4C76">
      <w:pPr>
        <w:ind w:left="709"/>
        <w:jc w:val="both"/>
        <w:rPr>
          <w:rFonts w:ascii="Calibri" w:hAnsi="Calibri" w:cs="Calibri"/>
          <w:b/>
          <w:sz w:val="20"/>
          <w:szCs w:val="20"/>
          <w:lang w:eastAsia="en-US"/>
        </w:rPr>
      </w:pPr>
      <w:r>
        <w:rPr>
          <w:rFonts w:ascii="Calibri" w:hAnsi="Calibri" w:cs="Calibri"/>
          <w:b/>
          <w:sz w:val="20"/>
          <w:szCs w:val="20"/>
          <w:u w:val="single"/>
          <w:lang w:eastAsia="en-US"/>
        </w:rPr>
        <w:t>ITEM 177: REPOSICIO</w:t>
      </w:r>
      <w:r w:rsidR="004F4C76" w:rsidRPr="00E04332">
        <w:rPr>
          <w:rFonts w:ascii="Calibri" w:hAnsi="Calibri" w:cs="Calibri"/>
          <w:b/>
          <w:sz w:val="20"/>
          <w:szCs w:val="20"/>
          <w:u w:val="single"/>
          <w:lang w:eastAsia="en-US"/>
        </w:rPr>
        <w:t xml:space="preserve">N DE TANQUE DE </w:t>
      </w:r>
      <w:r w:rsidR="004F4C76" w:rsidRPr="008B01B5">
        <w:rPr>
          <w:rFonts w:ascii="Calibri" w:hAnsi="Calibri" w:cs="Calibri"/>
          <w:b/>
          <w:sz w:val="20"/>
          <w:szCs w:val="20"/>
          <w:u w:val="single"/>
          <w:lang w:eastAsia="en-US"/>
        </w:rPr>
        <w:t>PLASTICO PARA AGUA 3000-5000 L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8B01B5">
        <w:rPr>
          <w:rFonts w:ascii="Calibri" w:hAnsi="Calibri" w:cs="Calibri"/>
          <w:sz w:val="20"/>
          <w:szCs w:val="20"/>
          <w:lang w:eastAsia="en-US"/>
        </w:rPr>
        <w:t>Esta actividad consiste en retirar y reponer tanques de plástico</w:t>
      </w:r>
      <w:r>
        <w:rPr>
          <w:rFonts w:ascii="Calibri" w:hAnsi="Calibri" w:cs="Calibri"/>
          <w:sz w:val="20"/>
          <w:szCs w:val="20"/>
          <w:lang w:eastAsia="en-US"/>
        </w:rPr>
        <w:t xml:space="preserve"> para agua 3000-5000 L</w:t>
      </w:r>
      <w:r w:rsidRPr="00E04332">
        <w:rPr>
          <w:rFonts w:ascii="Calibri" w:hAnsi="Calibri" w:cs="Calibri"/>
          <w:sz w:val="20"/>
          <w:szCs w:val="20"/>
          <w:lang w:eastAsia="en-US"/>
        </w:rPr>
        <w:t xml:space="preserve">, </w:t>
      </w:r>
      <w:r w:rsidRPr="00E04332">
        <w:rPr>
          <w:rFonts w:ascii="Calibri" w:hAnsi="Calibri" w:cs="Calibri"/>
          <w:sz w:val="20"/>
          <w:szCs w:val="20"/>
        </w:rPr>
        <w:t>de acuerdo a las siguientes especificaciones técnicas:</w:t>
      </w:r>
    </w:p>
    <w:p w:rsidR="004F4C76" w:rsidRPr="00E04332" w:rsidRDefault="004F4C76" w:rsidP="007B5501">
      <w:pPr>
        <w:pStyle w:val="Prrafodelista"/>
        <w:numPr>
          <w:ilvl w:val="0"/>
          <w:numId w:val="293"/>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los accesorios (como por ejemplo: niples, válvulas) y cualquier tubería que esté conectada al artefacto; así como todos los materiales necesarios para que el artefacto entre nuevamente en correcto funcionamiento. </w:t>
      </w:r>
    </w:p>
    <w:p w:rsidR="004F4C76" w:rsidRPr="00E04332" w:rsidRDefault="004F4C76" w:rsidP="007B5501">
      <w:pPr>
        <w:pStyle w:val="Prrafodelista"/>
        <w:numPr>
          <w:ilvl w:val="0"/>
          <w:numId w:val="293"/>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para garantizar la correcta ejecución de los trabajos y no podrá señalar la ejecución de un trabajo </w:t>
      </w:r>
      <w:r w:rsidRPr="00E04332">
        <w:rPr>
          <w:rFonts w:ascii="Calibri" w:hAnsi="Calibri" w:cs="Calibri"/>
          <w:sz w:val="20"/>
          <w:szCs w:val="20"/>
          <w:lang w:eastAsia="en-US"/>
        </w:rPr>
        <w:lastRenderedPageBreak/>
        <w:t>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178: REPOS</w:t>
      </w:r>
      <w:r w:rsidR="0089609E">
        <w:rPr>
          <w:rFonts w:ascii="Calibri" w:hAnsi="Calibri" w:cs="Calibri"/>
          <w:b/>
          <w:sz w:val="20"/>
          <w:szCs w:val="20"/>
          <w:u w:val="single"/>
          <w:lang w:eastAsia="en-US"/>
        </w:rPr>
        <w:t>ICIO</w:t>
      </w:r>
      <w:r w:rsidRPr="00E04332">
        <w:rPr>
          <w:rFonts w:ascii="Calibri" w:hAnsi="Calibri" w:cs="Calibri"/>
          <w:b/>
          <w:sz w:val="20"/>
          <w:szCs w:val="20"/>
          <w:u w:val="single"/>
          <w:lang w:eastAsia="en-US"/>
        </w:rPr>
        <w:t>N DE CAJA INTERCEPTOR</w:t>
      </w:r>
      <w:r w:rsidR="008509EA">
        <w:rPr>
          <w:rFonts w:ascii="Calibri" w:hAnsi="Calibri" w:cs="Calibri"/>
          <w:b/>
          <w:sz w:val="20"/>
          <w:szCs w:val="20"/>
          <w:u w:val="single"/>
          <w:lang w:eastAsia="en-US"/>
        </w:rPr>
        <w:t>A SIFONADA PVC C/</w:t>
      </w:r>
      <w:r w:rsidRPr="00E04332">
        <w:rPr>
          <w:rFonts w:ascii="Calibri" w:hAnsi="Calibri" w:cs="Calibri"/>
          <w:b/>
          <w:sz w:val="20"/>
          <w:szCs w:val="20"/>
          <w:u w:val="single"/>
          <w:lang w:eastAsia="en-US"/>
        </w:rPr>
        <w:t>REJILLA METALICA</w:t>
      </w:r>
    </w:p>
    <w:p w:rsidR="000D0700" w:rsidRDefault="000D070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y reponer la caja interceptora sifonada, </w:t>
      </w:r>
      <w:r w:rsidRPr="00E04332">
        <w:rPr>
          <w:rFonts w:ascii="Calibri" w:hAnsi="Calibri" w:cs="Calibri"/>
          <w:sz w:val="20"/>
          <w:szCs w:val="20"/>
        </w:rPr>
        <w:t>de acuerdo a las siguientes especificaciones técnicas:</w:t>
      </w:r>
    </w:p>
    <w:p w:rsidR="004F4C76" w:rsidRPr="00E04332" w:rsidRDefault="004F4C76" w:rsidP="007B5501">
      <w:pPr>
        <w:pStyle w:val="Prrafodelista"/>
        <w:numPr>
          <w:ilvl w:val="0"/>
          <w:numId w:val="294"/>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la rejilla metálica del piso, y todos los accesorios de tubería y de sujeción; así como todos los materiales necesarios para que el artefacto entre nuevamente en correcto funcionamiento. </w:t>
      </w:r>
    </w:p>
    <w:p w:rsidR="004F4C76" w:rsidRPr="00E04332" w:rsidRDefault="004F4C76" w:rsidP="007B5501">
      <w:pPr>
        <w:pStyle w:val="Prrafodelista"/>
        <w:numPr>
          <w:ilvl w:val="0"/>
          <w:numId w:val="294"/>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 la tubería conectada al artefacto, así como 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w:t>
      </w:r>
      <w:r w:rsidR="003C3536" w:rsidRPr="00E04332">
        <w:rPr>
          <w:rFonts w:ascii="Calibri" w:hAnsi="Calibri" w:cs="Calibri"/>
          <w:sz w:val="20"/>
          <w:szCs w:val="20"/>
          <w:lang w:eastAsia="en-US"/>
        </w:rPr>
        <w:t>para garantizar</w:t>
      </w:r>
      <w:r w:rsidRPr="00E04332">
        <w:rPr>
          <w:rFonts w:ascii="Calibri" w:hAnsi="Calibri" w:cs="Calibri"/>
          <w:sz w:val="20"/>
          <w:szCs w:val="20"/>
          <w:lang w:eastAsia="en-US"/>
        </w:rPr>
        <w:t xml:space="preserve"> la correcta ejecución de los trabajos y no podrá señalar la ejecución de un trabajo defectuoso por la falta de un accesorio </w:t>
      </w:r>
      <w:r w:rsidR="003C3536" w:rsidRPr="00E04332">
        <w:rPr>
          <w:rFonts w:ascii="Calibri" w:hAnsi="Calibri" w:cs="Calibri"/>
          <w:sz w:val="20"/>
          <w:szCs w:val="20"/>
          <w:lang w:eastAsia="en-US"/>
        </w:rPr>
        <w:t>o material</w:t>
      </w:r>
      <w:r w:rsidRPr="00E04332">
        <w:rPr>
          <w:rFonts w:ascii="Calibri" w:hAnsi="Calibri" w:cs="Calibri"/>
          <w:sz w:val="20"/>
          <w:szCs w:val="20"/>
          <w:lang w:eastAsia="en-US"/>
        </w:rPr>
        <w:t xml:space="preserve">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realizar para su respectiva aprobación y posterior ejecución.  </w:t>
      </w:r>
    </w:p>
    <w:p w:rsidR="00794BEC" w:rsidRDefault="00794BEC" w:rsidP="004F4C76">
      <w:pPr>
        <w:ind w:left="709"/>
        <w:jc w:val="both"/>
        <w:rPr>
          <w:rFonts w:ascii="Calibri" w:hAnsi="Calibri" w:cs="Calibri"/>
          <w:b/>
          <w:sz w:val="20"/>
          <w:szCs w:val="20"/>
          <w:u w:val="single"/>
          <w:lang w:eastAsia="en-US"/>
        </w:rPr>
      </w:pPr>
    </w:p>
    <w:p w:rsidR="00794BEC" w:rsidRDefault="00794BEC" w:rsidP="004F4C76">
      <w:pPr>
        <w:ind w:left="709"/>
        <w:jc w:val="both"/>
        <w:rPr>
          <w:rFonts w:ascii="Calibri" w:hAnsi="Calibri" w:cs="Calibri"/>
          <w:b/>
          <w:sz w:val="20"/>
          <w:szCs w:val="20"/>
          <w:u w:val="single"/>
          <w:lang w:eastAsia="en-US"/>
        </w:rPr>
      </w:pPr>
    </w:p>
    <w:p w:rsidR="00794BEC" w:rsidRDefault="00794BEC" w:rsidP="004F4C76">
      <w:pPr>
        <w:ind w:left="709"/>
        <w:jc w:val="both"/>
        <w:rPr>
          <w:rFonts w:ascii="Calibri" w:hAnsi="Calibri" w:cs="Calibri"/>
          <w:b/>
          <w:sz w:val="20"/>
          <w:szCs w:val="20"/>
          <w:u w:val="single"/>
          <w:lang w:eastAsia="en-US"/>
        </w:rPr>
      </w:pPr>
    </w:p>
    <w:p w:rsidR="004F4C76" w:rsidRPr="00E04332" w:rsidRDefault="0089609E" w:rsidP="004F4C76">
      <w:pPr>
        <w:ind w:left="709"/>
        <w:jc w:val="both"/>
        <w:rPr>
          <w:rFonts w:ascii="Calibri" w:hAnsi="Calibri" w:cs="Calibri"/>
          <w:sz w:val="20"/>
          <w:szCs w:val="20"/>
          <w:lang w:eastAsia="en-US"/>
        </w:rPr>
      </w:pPr>
      <w:r>
        <w:rPr>
          <w:rFonts w:ascii="Calibri" w:hAnsi="Calibri" w:cs="Calibri"/>
          <w:b/>
          <w:sz w:val="20"/>
          <w:szCs w:val="20"/>
          <w:u w:val="single"/>
          <w:lang w:eastAsia="en-US"/>
        </w:rPr>
        <w:t>ITEM 179: REPOSICIO</w:t>
      </w:r>
      <w:r w:rsidR="004F4C76" w:rsidRPr="00E04332">
        <w:rPr>
          <w:rFonts w:ascii="Calibri" w:hAnsi="Calibri" w:cs="Calibri"/>
          <w:b/>
          <w:sz w:val="20"/>
          <w:szCs w:val="20"/>
          <w:u w:val="single"/>
          <w:lang w:eastAsia="en-US"/>
        </w:rPr>
        <w:t>N DE CA</w:t>
      </w:r>
      <w:r w:rsidR="008509EA">
        <w:rPr>
          <w:rFonts w:ascii="Calibri" w:hAnsi="Calibri" w:cs="Calibri"/>
          <w:b/>
          <w:sz w:val="20"/>
          <w:szCs w:val="20"/>
          <w:u w:val="single"/>
          <w:lang w:eastAsia="en-US"/>
        </w:rPr>
        <w:t>JA INTERCEPTORA SIFONADA PVC C/</w:t>
      </w:r>
      <w:r w:rsidR="004F4C76" w:rsidRPr="00E04332">
        <w:rPr>
          <w:rFonts w:ascii="Calibri" w:hAnsi="Calibri" w:cs="Calibri"/>
          <w:b/>
          <w:sz w:val="20"/>
          <w:szCs w:val="20"/>
          <w:u w:val="single"/>
          <w:lang w:eastAsia="en-US"/>
        </w:rPr>
        <w:t>TAPA</w:t>
      </w:r>
    </w:p>
    <w:p w:rsidR="000D0700" w:rsidRDefault="000D070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y reponer la caja interceptora sifonada, </w:t>
      </w:r>
      <w:r w:rsidRPr="00E04332">
        <w:rPr>
          <w:rFonts w:ascii="Calibri" w:hAnsi="Calibri" w:cs="Calibri"/>
          <w:sz w:val="20"/>
          <w:szCs w:val="20"/>
        </w:rPr>
        <w:t>de acuerdo a las siguientes especificaciones técnicas:</w:t>
      </w:r>
    </w:p>
    <w:p w:rsidR="004F4C76" w:rsidRPr="00E04332" w:rsidRDefault="004F4C76" w:rsidP="007B5501">
      <w:pPr>
        <w:pStyle w:val="Prrafodelista"/>
        <w:numPr>
          <w:ilvl w:val="0"/>
          <w:numId w:val="295"/>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la tapa de PVC, todos los accesorios de tuberías y de sujeción; así como todos los materiales necesarios para que el artefacto entre nuevamente en correcto funcionamiento. </w:t>
      </w:r>
    </w:p>
    <w:p w:rsidR="004F4C76" w:rsidRPr="00E04332" w:rsidRDefault="004F4C76" w:rsidP="007B5501">
      <w:pPr>
        <w:pStyle w:val="Prrafodelista"/>
        <w:numPr>
          <w:ilvl w:val="0"/>
          <w:numId w:val="295"/>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 la tubería conectada al artefacto, así como 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lastRenderedPageBreak/>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sz w:val="20"/>
          <w:szCs w:val="20"/>
          <w:lang w:eastAsia="en-US"/>
        </w:rPr>
      </w:pPr>
    </w:p>
    <w:p w:rsidR="003C3536" w:rsidRPr="00E04332" w:rsidRDefault="003C3536" w:rsidP="004F4C76">
      <w:pPr>
        <w:ind w:left="709"/>
        <w:jc w:val="both"/>
        <w:rPr>
          <w:rFonts w:ascii="Calibri" w:hAnsi="Calibri" w:cs="Calibri"/>
          <w:sz w:val="20"/>
          <w:szCs w:val="20"/>
          <w:lang w:eastAsia="en-US"/>
        </w:rPr>
      </w:pPr>
    </w:p>
    <w:p w:rsidR="004F4C76" w:rsidRPr="00E04332" w:rsidRDefault="0089609E" w:rsidP="004F4C76">
      <w:pPr>
        <w:ind w:left="709"/>
        <w:jc w:val="both"/>
        <w:rPr>
          <w:rFonts w:ascii="Calibri" w:hAnsi="Calibri" w:cs="Calibri"/>
          <w:sz w:val="20"/>
          <w:szCs w:val="20"/>
          <w:lang w:eastAsia="en-US"/>
        </w:rPr>
      </w:pPr>
      <w:r>
        <w:rPr>
          <w:rFonts w:ascii="Calibri" w:hAnsi="Calibri" w:cs="Calibri"/>
          <w:b/>
          <w:sz w:val="20"/>
          <w:szCs w:val="20"/>
          <w:u w:val="single"/>
          <w:lang w:eastAsia="en-US"/>
        </w:rPr>
        <w:t>ITEM 180: REPOSICIO</w:t>
      </w:r>
      <w:r w:rsidR="004F4C76" w:rsidRPr="00E04332">
        <w:rPr>
          <w:rFonts w:ascii="Calibri" w:hAnsi="Calibri" w:cs="Calibri"/>
          <w:b/>
          <w:sz w:val="20"/>
          <w:szCs w:val="20"/>
          <w:u w:val="single"/>
          <w:lang w:eastAsia="en-US"/>
        </w:rPr>
        <w:t>N DE CAMARA DE REGISTRO SANITARIO ENTERRADO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retirar y reponer una cámara de registro enterrado para la limpieza de la tubería de los inodoros y todos sus accesorios, </w:t>
      </w:r>
      <w:r w:rsidRPr="00E04332">
        <w:rPr>
          <w:rFonts w:ascii="Calibri" w:hAnsi="Calibri" w:cs="Calibri"/>
          <w:sz w:val="20"/>
          <w:szCs w:val="20"/>
        </w:rPr>
        <w:t>de acuerdo a las siguientes especificaciones técnicas:</w:t>
      </w:r>
    </w:p>
    <w:p w:rsidR="004F4C76" w:rsidRPr="00E04332" w:rsidRDefault="004F4C76" w:rsidP="007B5501">
      <w:pPr>
        <w:pStyle w:val="Prrafodelista"/>
        <w:numPr>
          <w:ilvl w:val="0"/>
          <w:numId w:val="294"/>
        </w:numPr>
        <w:contextualSpacing/>
        <w:jc w:val="both"/>
        <w:rPr>
          <w:rFonts w:ascii="Calibri" w:hAnsi="Calibri" w:cs="Calibri"/>
          <w:sz w:val="20"/>
          <w:szCs w:val="20"/>
          <w:lang w:eastAsia="en-US"/>
        </w:rPr>
      </w:pPr>
      <w:r w:rsidRPr="00E04332">
        <w:rPr>
          <w:rFonts w:ascii="Calibri" w:hAnsi="Calibri" w:cs="Calibri"/>
          <w:sz w:val="20"/>
          <w:szCs w:val="20"/>
          <w:lang w:eastAsia="en-US"/>
        </w:rPr>
        <w:t>Incluyendo la reposición de la tapa de la tubería, anillo de H°S° y tapa de H°A°; incluyendo todos los materiales necesarios para que el artefacto entre nuevamente en correcto funcionamiento.</w:t>
      </w:r>
    </w:p>
    <w:p w:rsidR="004F4C76" w:rsidRPr="00E04332" w:rsidRDefault="004F4C76" w:rsidP="007B5501">
      <w:pPr>
        <w:pStyle w:val="Prrafodelista"/>
        <w:numPr>
          <w:ilvl w:val="0"/>
          <w:numId w:val="294"/>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sz w:val="20"/>
          <w:szCs w:val="20"/>
          <w:lang w:eastAsia="en-US"/>
        </w:rPr>
      </w:pPr>
    </w:p>
    <w:p w:rsidR="00794BEC" w:rsidRDefault="00794BEC" w:rsidP="004F4C76">
      <w:pPr>
        <w:ind w:left="709"/>
        <w:jc w:val="both"/>
        <w:rPr>
          <w:rFonts w:ascii="Calibri" w:hAnsi="Calibri" w:cs="Calibri"/>
          <w:sz w:val="20"/>
          <w:szCs w:val="20"/>
          <w:lang w:eastAsia="en-US"/>
        </w:rPr>
      </w:pPr>
    </w:p>
    <w:p w:rsidR="004F4C76" w:rsidRPr="00A7762C" w:rsidRDefault="0089609E" w:rsidP="004F4C76">
      <w:pPr>
        <w:ind w:left="709"/>
        <w:jc w:val="both"/>
        <w:rPr>
          <w:rFonts w:ascii="Calibri" w:hAnsi="Calibri" w:cs="Calibri"/>
          <w:sz w:val="20"/>
          <w:szCs w:val="20"/>
          <w:u w:val="single"/>
          <w:lang w:eastAsia="en-US"/>
        </w:rPr>
      </w:pPr>
      <w:r>
        <w:rPr>
          <w:rFonts w:ascii="Calibri" w:hAnsi="Calibri" w:cs="Calibri"/>
          <w:b/>
          <w:sz w:val="20"/>
          <w:szCs w:val="20"/>
          <w:u w:val="single"/>
          <w:lang w:eastAsia="en-US"/>
        </w:rPr>
        <w:t>ITEM 181: REPOSICIO</w:t>
      </w:r>
      <w:r w:rsidR="004F4C76" w:rsidRPr="00A7762C">
        <w:rPr>
          <w:rFonts w:ascii="Calibri" w:hAnsi="Calibri" w:cs="Calibri"/>
          <w:b/>
          <w:sz w:val="20"/>
          <w:szCs w:val="20"/>
          <w:u w:val="single"/>
          <w:lang w:eastAsia="en-US"/>
        </w:rPr>
        <w:t>N DE CAMARA DE REGISTRO SANITARIO SUSPENDIDO EN LOSA INC. ACC.</w:t>
      </w:r>
    </w:p>
    <w:p w:rsidR="00125000" w:rsidRDefault="0012500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retirar y reponer una cámara de registro suspendido en losa para la limpieza de la tubería de los inodoros, </w:t>
      </w:r>
      <w:r w:rsidRPr="00E04332">
        <w:rPr>
          <w:rFonts w:ascii="Calibri" w:hAnsi="Calibri" w:cs="Calibri"/>
          <w:sz w:val="20"/>
          <w:szCs w:val="20"/>
        </w:rPr>
        <w:t>de acuerdo a las siguientes especificaciones técnicas:</w:t>
      </w:r>
    </w:p>
    <w:p w:rsidR="004F4C76" w:rsidRPr="00E04332" w:rsidRDefault="004F4C76" w:rsidP="007B5501">
      <w:pPr>
        <w:pStyle w:val="Prrafodelista"/>
        <w:numPr>
          <w:ilvl w:val="0"/>
          <w:numId w:val="295"/>
        </w:numPr>
        <w:contextualSpacing/>
        <w:jc w:val="both"/>
        <w:rPr>
          <w:rFonts w:ascii="Calibri" w:hAnsi="Calibri" w:cs="Calibri"/>
          <w:sz w:val="20"/>
          <w:szCs w:val="20"/>
          <w:lang w:eastAsia="en-US"/>
        </w:rPr>
      </w:pPr>
      <w:r w:rsidRPr="00E04332">
        <w:rPr>
          <w:rFonts w:ascii="Calibri" w:hAnsi="Calibri" w:cs="Calibri"/>
          <w:sz w:val="20"/>
          <w:szCs w:val="20"/>
          <w:lang w:eastAsia="en-US"/>
        </w:rPr>
        <w:t>Incluyendo la reposición de la tapa de la cámara, todos los accesorios de tubería y de sujeción, así como todos los materiales necesarios para que el artefacto entre nuevamente en correcto funcionamiento y esté debidamente sujetada.</w:t>
      </w:r>
    </w:p>
    <w:p w:rsidR="004F4C76" w:rsidRPr="00E04332" w:rsidRDefault="004F4C76" w:rsidP="007B5501">
      <w:pPr>
        <w:pStyle w:val="Prrafodelista"/>
        <w:numPr>
          <w:ilvl w:val="0"/>
          <w:numId w:val="295"/>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para garantizar la correcta ejecución de los trabajos y no podrá señalar la ejecución de un trabajo </w:t>
      </w:r>
      <w:r w:rsidRPr="00E04332">
        <w:rPr>
          <w:rFonts w:ascii="Calibri" w:hAnsi="Calibri" w:cs="Calibri"/>
          <w:sz w:val="20"/>
          <w:szCs w:val="20"/>
          <w:lang w:eastAsia="en-US"/>
        </w:rPr>
        <w:lastRenderedPageBreak/>
        <w:t>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89609E" w:rsidP="004F4C76">
      <w:pPr>
        <w:ind w:left="709"/>
        <w:jc w:val="both"/>
        <w:rPr>
          <w:rFonts w:ascii="Calibri" w:hAnsi="Calibri" w:cs="Calibri"/>
          <w:sz w:val="20"/>
          <w:szCs w:val="20"/>
          <w:lang w:eastAsia="en-US"/>
        </w:rPr>
      </w:pPr>
      <w:r>
        <w:rPr>
          <w:rFonts w:ascii="Calibri" w:hAnsi="Calibri" w:cs="Calibri"/>
          <w:b/>
          <w:sz w:val="20"/>
          <w:szCs w:val="20"/>
          <w:u w:val="single"/>
          <w:lang w:eastAsia="en-US"/>
        </w:rPr>
        <w:t>ITEM 182: REPOSICIO</w:t>
      </w:r>
      <w:r w:rsidR="004F4C76" w:rsidRPr="00E04332">
        <w:rPr>
          <w:rFonts w:ascii="Calibri" w:hAnsi="Calibri" w:cs="Calibri"/>
          <w:b/>
          <w:sz w:val="20"/>
          <w:szCs w:val="20"/>
          <w:u w:val="single"/>
          <w:lang w:eastAsia="en-US"/>
        </w:rPr>
        <w:t>N DE CAMARA DESGRASADORA PARA LAVAPLATOS</w:t>
      </w:r>
    </w:p>
    <w:p w:rsidR="000D0700" w:rsidRDefault="000D070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retirar y reponer una cámara desgrasadora conectada a un lavaplatos y todos sus accesorios, </w:t>
      </w:r>
      <w:r w:rsidRPr="00E04332">
        <w:rPr>
          <w:rFonts w:ascii="Calibri" w:hAnsi="Calibri" w:cs="Calibri"/>
          <w:sz w:val="20"/>
          <w:szCs w:val="20"/>
        </w:rPr>
        <w:t>de acuerdo a las siguientes especificaciones técnicas:</w:t>
      </w:r>
    </w:p>
    <w:p w:rsidR="004F4C76" w:rsidRPr="00E04332" w:rsidRDefault="004F4C76" w:rsidP="007B5501">
      <w:pPr>
        <w:pStyle w:val="Prrafodelista"/>
        <w:numPr>
          <w:ilvl w:val="0"/>
          <w:numId w:val="296"/>
        </w:numPr>
        <w:contextualSpacing/>
        <w:jc w:val="both"/>
        <w:rPr>
          <w:rFonts w:ascii="Calibri" w:hAnsi="Calibri" w:cs="Calibri"/>
          <w:sz w:val="20"/>
          <w:szCs w:val="20"/>
          <w:lang w:eastAsia="en-US"/>
        </w:rPr>
      </w:pPr>
      <w:r w:rsidRPr="00E04332">
        <w:rPr>
          <w:rFonts w:ascii="Calibri" w:hAnsi="Calibri" w:cs="Calibri"/>
          <w:sz w:val="20"/>
          <w:szCs w:val="20"/>
          <w:lang w:eastAsia="en-US"/>
        </w:rPr>
        <w:t>Incluyendo la reposición de la tapa de H°A° con agarrador para destapar y el recubrimiento (cuando la cámara retirada tenía cerámica, porcelanato u otro material) así también todos los materiales necesarios para que el artefacto entre nuevamente en correcto funcionamiento.</w:t>
      </w:r>
    </w:p>
    <w:p w:rsidR="004F4C76" w:rsidRPr="00E04332" w:rsidRDefault="004F4C76" w:rsidP="007B5501">
      <w:pPr>
        <w:pStyle w:val="Prrafodelista"/>
        <w:numPr>
          <w:ilvl w:val="0"/>
          <w:numId w:val="296"/>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794BEC" w:rsidRDefault="00794BEC" w:rsidP="008509EA">
      <w:pPr>
        <w:jc w:val="both"/>
        <w:rPr>
          <w:rFonts w:ascii="Calibri" w:hAnsi="Calibri" w:cs="Calibri"/>
          <w:b/>
          <w:sz w:val="20"/>
          <w:szCs w:val="20"/>
          <w:u w:val="single"/>
          <w:lang w:eastAsia="en-US"/>
        </w:rPr>
      </w:pPr>
    </w:p>
    <w:p w:rsidR="00794BEC" w:rsidRDefault="00794BEC" w:rsidP="004F4C76">
      <w:pPr>
        <w:ind w:left="709"/>
        <w:jc w:val="both"/>
        <w:rPr>
          <w:rFonts w:ascii="Calibri" w:hAnsi="Calibri" w:cs="Calibri"/>
          <w:b/>
          <w:sz w:val="20"/>
          <w:szCs w:val="20"/>
          <w:u w:val="single"/>
          <w:lang w:eastAsia="en-US"/>
        </w:rPr>
      </w:pPr>
    </w:p>
    <w:p w:rsidR="004F4C76" w:rsidRPr="00E04332" w:rsidRDefault="0089609E" w:rsidP="004F4C76">
      <w:pPr>
        <w:ind w:left="709"/>
        <w:jc w:val="both"/>
        <w:rPr>
          <w:rFonts w:ascii="Calibri" w:hAnsi="Calibri" w:cs="Calibri"/>
          <w:sz w:val="20"/>
          <w:szCs w:val="20"/>
          <w:lang w:eastAsia="en-US"/>
        </w:rPr>
      </w:pPr>
      <w:r>
        <w:rPr>
          <w:rFonts w:ascii="Calibri" w:hAnsi="Calibri" w:cs="Calibri"/>
          <w:b/>
          <w:sz w:val="20"/>
          <w:szCs w:val="20"/>
          <w:u w:val="single"/>
          <w:lang w:eastAsia="en-US"/>
        </w:rPr>
        <w:t>ITEM 183: REPOSICIO</w:t>
      </w:r>
      <w:r w:rsidR="004F4C76" w:rsidRPr="00E04332">
        <w:rPr>
          <w:rFonts w:ascii="Calibri" w:hAnsi="Calibri" w:cs="Calibri"/>
          <w:b/>
          <w:sz w:val="20"/>
          <w:szCs w:val="20"/>
          <w:u w:val="single"/>
          <w:lang w:eastAsia="en-US"/>
        </w:rPr>
        <w:t>N DE BOMBA SUMERGIBLE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retirar y reponer una bomba sumergible, </w:t>
      </w:r>
      <w:r w:rsidRPr="00E04332">
        <w:rPr>
          <w:rFonts w:ascii="Calibri" w:hAnsi="Calibri" w:cs="Calibri"/>
          <w:sz w:val="20"/>
          <w:szCs w:val="20"/>
        </w:rPr>
        <w:t>de acuerdo a las siguientes especificaciones técnicas:</w:t>
      </w:r>
    </w:p>
    <w:p w:rsidR="004F4C76" w:rsidRPr="00E04332" w:rsidRDefault="004F4C76" w:rsidP="007B5501">
      <w:pPr>
        <w:pStyle w:val="Prrafodelista"/>
        <w:numPr>
          <w:ilvl w:val="0"/>
          <w:numId w:val="296"/>
        </w:numPr>
        <w:contextualSpacing/>
        <w:jc w:val="both"/>
        <w:rPr>
          <w:rFonts w:ascii="Calibri" w:hAnsi="Calibri" w:cs="Calibri"/>
          <w:sz w:val="20"/>
          <w:szCs w:val="20"/>
          <w:lang w:eastAsia="en-US"/>
        </w:rPr>
      </w:pPr>
      <w:r w:rsidRPr="00E04332">
        <w:rPr>
          <w:rFonts w:ascii="Calibri" w:hAnsi="Calibri" w:cs="Calibri"/>
          <w:sz w:val="20"/>
          <w:szCs w:val="20"/>
          <w:lang w:eastAsia="en-US"/>
        </w:rPr>
        <w:t>Incluyendo la reposición de todos sus accesorios de control, de tubería, de sujeción y conexión eléctrica, así también todos los materiales necesarios para que el artefacto entre nuevamente en correcto funcionamiento y esté debidamente sujetada.</w:t>
      </w:r>
    </w:p>
    <w:p w:rsidR="004F4C76" w:rsidRPr="00E04332" w:rsidRDefault="004F4C76" w:rsidP="007B5501">
      <w:pPr>
        <w:pStyle w:val="Prrafodelista"/>
        <w:numPr>
          <w:ilvl w:val="0"/>
          <w:numId w:val="296"/>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89609E" w:rsidP="004F4C76">
      <w:pPr>
        <w:ind w:left="709"/>
        <w:jc w:val="both"/>
        <w:rPr>
          <w:rFonts w:ascii="Calibri" w:hAnsi="Calibri" w:cs="Calibri"/>
          <w:sz w:val="20"/>
          <w:szCs w:val="20"/>
          <w:lang w:eastAsia="en-US"/>
        </w:rPr>
      </w:pPr>
      <w:r>
        <w:rPr>
          <w:rFonts w:ascii="Calibri" w:hAnsi="Calibri" w:cs="Calibri"/>
          <w:b/>
          <w:sz w:val="20"/>
          <w:szCs w:val="20"/>
          <w:u w:val="single"/>
          <w:lang w:eastAsia="en-US"/>
        </w:rPr>
        <w:t>ITEM 184: REPOSICIO</w:t>
      </w:r>
      <w:r w:rsidR="004F4C76" w:rsidRPr="00E04332">
        <w:rPr>
          <w:rFonts w:ascii="Calibri" w:hAnsi="Calibri" w:cs="Calibri"/>
          <w:b/>
          <w:sz w:val="20"/>
          <w:szCs w:val="20"/>
          <w:u w:val="single"/>
          <w:lang w:eastAsia="en-US"/>
        </w:rPr>
        <w:t>N DE BOMBA CENTRIFUGA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retirar y reponer una bomba centrífuga, </w:t>
      </w:r>
      <w:r w:rsidRPr="00E04332">
        <w:rPr>
          <w:rFonts w:ascii="Calibri" w:hAnsi="Calibri" w:cs="Calibri"/>
          <w:sz w:val="20"/>
          <w:szCs w:val="20"/>
        </w:rPr>
        <w:t>de acuerdo a las siguientes especificaciones técnicas:</w:t>
      </w:r>
    </w:p>
    <w:p w:rsidR="004F4C76" w:rsidRPr="00E04332" w:rsidRDefault="004F4C76" w:rsidP="007B5501">
      <w:pPr>
        <w:pStyle w:val="Prrafodelista"/>
        <w:numPr>
          <w:ilvl w:val="0"/>
          <w:numId w:val="296"/>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la reposición de todos sus </w:t>
      </w:r>
      <w:r w:rsidR="003C3536" w:rsidRPr="00E04332">
        <w:rPr>
          <w:rFonts w:ascii="Calibri" w:hAnsi="Calibri" w:cs="Calibri"/>
          <w:sz w:val="20"/>
          <w:szCs w:val="20"/>
          <w:lang w:eastAsia="en-US"/>
        </w:rPr>
        <w:t>accesorios de</w:t>
      </w:r>
      <w:r w:rsidRPr="00E04332">
        <w:rPr>
          <w:rFonts w:ascii="Calibri" w:hAnsi="Calibri" w:cs="Calibri"/>
          <w:sz w:val="20"/>
          <w:szCs w:val="20"/>
          <w:lang w:eastAsia="en-US"/>
        </w:rPr>
        <w:t xml:space="preserve"> control, de tubería, de sujeción y conexión eléctrica, así también todos los materiales necesarios para que el artefacto entre nuevamente en correcto funcionamiento y esté debidamente sujetada.</w:t>
      </w:r>
    </w:p>
    <w:p w:rsidR="004F4C76" w:rsidRPr="00E04332" w:rsidRDefault="004F4C76" w:rsidP="007B5501">
      <w:pPr>
        <w:pStyle w:val="Prrafodelista"/>
        <w:numPr>
          <w:ilvl w:val="0"/>
          <w:numId w:val="296"/>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794BEC" w:rsidRDefault="00794BEC" w:rsidP="008509EA">
      <w:pPr>
        <w:jc w:val="both"/>
        <w:rPr>
          <w:rFonts w:ascii="Calibri" w:hAnsi="Calibri" w:cs="Calibri"/>
          <w:b/>
          <w:sz w:val="20"/>
          <w:szCs w:val="20"/>
          <w:u w:val="single"/>
          <w:lang w:eastAsia="en-US"/>
        </w:rPr>
      </w:pPr>
    </w:p>
    <w:p w:rsidR="00794BEC" w:rsidRDefault="00794BEC" w:rsidP="004F4C76">
      <w:pPr>
        <w:ind w:left="709"/>
        <w:jc w:val="both"/>
        <w:rPr>
          <w:rFonts w:ascii="Calibri" w:hAnsi="Calibri" w:cs="Calibri"/>
          <w:b/>
          <w:sz w:val="20"/>
          <w:szCs w:val="20"/>
          <w:u w:val="single"/>
          <w:lang w:eastAsia="en-US"/>
        </w:rPr>
      </w:pPr>
    </w:p>
    <w:p w:rsidR="004F4C76" w:rsidRPr="00E04332" w:rsidRDefault="0089609E" w:rsidP="004F4C76">
      <w:pPr>
        <w:ind w:left="709"/>
        <w:jc w:val="both"/>
        <w:rPr>
          <w:rFonts w:ascii="Calibri" w:hAnsi="Calibri" w:cs="Calibri"/>
          <w:sz w:val="20"/>
          <w:szCs w:val="20"/>
          <w:lang w:eastAsia="en-US"/>
        </w:rPr>
      </w:pPr>
      <w:r>
        <w:rPr>
          <w:rFonts w:ascii="Calibri" w:hAnsi="Calibri" w:cs="Calibri"/>
          <w:b/>
          <w:sz w:val="20"/>
          <w:szCs w:val="20"/>
          <w:u w:val="single"/>
          <w:lang w:eastAsia="en-US"/>
        </w:rPr>
        <w:t>ITEM 185: REPOSICIO</w:t>
      </w:r>
      <w:r w:rsidR="004F4C76" w:rsidRPr="00E04332">
        <w:rPr>
          <w:rFonts w:ascii="Calibri" w:hAnsi="Calibri" w:cs="Calibri"/>
          <w:b/>
          <w:sz w:val="20"/>
          <w:szCs w:val="20"/>
          <w:u w:val="single"/>
          <w:lang w:eastAsia="en-US"/>
        </w:rPr>
        <w:t>N DE TANQUE HIDRONEUMATICO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retirar y reponer un tanque hidroneumático, </w:t>
      </w:r>
      <w:r w:rsidRPr="00E04332">
        <w:rPr>
          <w:rFonts w:ascii="Calibri" w:hAnsi="Calibri" w:cs="Calibri"/>
          <w:sz w:val="20"/>
          <w:szCs w:val="20"/>
        </w:rPr>
        <w:t>de acuerdo a las siguientes especificaciones técnicas:</w:t>
      </w:r>
    </w:p>
    <w:p w:rsidR="004F4C76" w:rsidRPr="00E04332" w:rsidRDefault="004F4C76" w:rsidP="007B5501">
      <w:pPr>
        <w:pStyle w:val="Prrafodelista"/>
        <w:numPr>
          <w:ilvl w:val="0"/>
          <w:numId w:val="296"/>
        </w:numPr>
        <w:contextualSpacing/>
        <w:jc w:val="both"/>
        <w:rPr>
          <w:rFonts w:ascii="Calibri" w:hAnsi="Calibri" w:cs="Calibri"/>
          <w:sz w:val="20"/>
          <w:szCs w:val="20"/>
          <w:lang w:eastAsia="en-US"/>
        </w:rPr>
      </w:pPr>
      <w:r w:rsidRPr="00E04332">
        <w:rPr>
          <w:rFonts w:ascii="Calibri" w:hAnsi="Calibri" w:cs="Calibri"/>
          <w:sz w:val="20"/>
          <w:szCs w:val="20"/>
          <w:lang w:eastAsia="en-US"/>
        </w:rPr>
        <w:t>Incluyendo la reposición de todos sus accesorios de control, de sujeción y conexión eléctrica, así también todos los materiales necesarios para que el artefacto entre nuevamente en correcto funcionamiento y esté debidamente sujetada.</w:t>
      </w:r>
    </w:p>
    <w:p w:rsidR="004F4C76" w:rsidRPr="00E04332" w:rsidRDefault="004F4C76" w:rsidP="007B5501">
      <w:pPr>
        <w:pStyle w:val="Prrafodelista"/>
        <w:numPr>
          <w:ilvl w:val="0"/>
          <w:numId w:val="296"/>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 tubería conectada al tanque no está incluida en esta actividad.</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Pr="00E04332"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89609E" w:rsidP="004F4C76">
      <w:pPr>
        <w:ind w:left="709"/>
        <w:jc w:val="both"/>
        <w:rPr>
          <w:rFonts w:ascii="Calibri" w:hAnsi="Calibri" w:cs="Calibri"/>
          <w:sz w:val="20"/>
          <w:szCs w:val="20"/>
          <w:lang w:eastAsia="en-US"/>
        </w:rPr>
      </w:pPr>
      <w:r>
        <w:rPr>
          <w:rFonts w:ascii="Calibri" w:hAnsi="Calibri" w:cs="Calibri"/>
          <w:b/>
          <w:sz w:val="20"/>
          <w:szCs w:val="20"/>
          <w:u w:val="single"/>
          <w:lang w:eastAsia="en-US"/>
        </w:rPr>
        <w:t>ITEM 186: REPOSICIO</w:t>
      </w:r>
      <w:r w:rsidR="004F4C76" w:rsidRPr="00E04332">
        <w:rPr>
          <w:rFonts w:ascii="Calibri" w:hAnsi="Calibri" w:cs="Calibri"/>
          <w:b/>
          <w:sz w:val="20"/>
          <w:szCs w:val="20"/>
          <w:u w:val="single"/>
          <w:lang w:eastAsia="en-US"/>
        </w:rPr>
        <w:t>N DE CAMARA DE INSPECCION DE ALCANTARILLADO SANITARIO Y/O PLUVIAL</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retirar y reponer una cámara de inspección y todos sus accesorios de tubería que se encuentren conectados al interior de la cámara; incluyendo todos los materiales necesarios para que el artefacto entre nuevamente en correcto funcionamiento.</w:t>
      </w: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La reposición de tubería conectada al tanque no está incluida en esta actividad.</w:t>
      </w:r>
    </w:p>
    <w:p w:rsidR="003C3536" w:rsidRPr="00E04332" w:rsidRDefault="003C3536" w:rsidP="004F4C7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sz w:val="20"/>
          <w:szCs w:val="20"/>
          <w:lang w:eastAsia="en-US"/>
        </w:rPr>
      </w:pPr>
    </w:p>
    <w:p w:rsidR="004F4C76" w:rsidRPr="00E04332" w:rsidRDefault="0089609E" w:rsidP="004F4C76">
      <w:pPr>
        <w:ind w:left="709"/>
        <w:jc w:val="both"/>
        <w:rPr>
          <w:rFonts w:ascii="Calibri" w:hAnsi="Calibri" w:cs="Calibri"/>
          <w:sz w:val="20"/>
          <w:szCs w:val="20"/>
          <w:lang w:eastAsia="en-US"/>
        </w:rPr>
      </w:pPr>
      <w:r>
        <w:rPr>
          <w:rFonts w:ascii="Calibri" w:hAnsi="Calibri" w:cs="Calibri"/>
          <w:b/>
          <w:sz w:val="20"/>
          <w:szCs w:val="20"/>
          <w:u w:val="single"/>
          <w:lang w:eastAsia="en-US"/>
        </w:rPr>
        <w:t>ITEM 187: REPOSICIO</w:t>
      </w:r>
      <w:r w:rsidR="004F4C76" w:rsidRPr="00E04332">
        <w:rPr>
          <w:rFonts w:ascii="Calibri" w:hAnsi="Calibri" w:cs="Calibri"/>
          <w:b/>
          <w:sz w:val="20"/>
          <w:szCs w:val="20"/>
          <w:u w:val="single"/>
          <w:lang w:eastAsia="en-US"/>
        </w:rPr>
        <w:t>N DE CANALETA DE PLASTICO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quitar canaletas de cualquier tipo y cambiarlo por canaletas de plástico, con sus accesorios de sujeción mínimamente cada 2 metros; e incluyendo todos los materiales necesarios para que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La tubería bajante no está incluida en esta actividad.</w:t>
      </w:r>
    </w:p>
    <w:p w:rsidR="003C3536" w:rsidRDefault="003C3536" w:rsidP="003C353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Pr="00E04332"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89609E" w:rsidP="004F4C76">
      <w:pPr>
        <w:ind w:left="709"/>
        <w:jc w:val="both"/>
        <w:rPr>
          <w:rFonts w:ascii="Calibri" w:hAnsi="Calibri" w:cs="Calibri"/>
          <w:sz w:val="20"/>
          <w:szCs w:val="20"/>
          <w:lang w:eastAsia="en-US"/>
        </w:rPr>
      </w:pPr>
      <w:r>
        <w:rPr>
          <w:rFonts w:ascii="Calibri" w:hAnsi="Calibri" w:cs="Calibri"/>
          <w:b/>
          <w:sz w:val="20"/>
          <w:szCs w:val="20"/>
          <w:u w:val="single"/>
          <w:lang w:eastAsia="en-US"/>
        </w:rPr>
        <w:t>ITEM 188: REPOSICIO</w:t>
      </w:r>
      <w:r w:rsidR="004F4C76" w:rsidRPr="00E04332">
        <w:rPr>
          <w:rFonts w:ascii="Calibri" w:hAnsi="Calibri" w:cs="Calibri"/>
          <w:b/>
          <w:sz w:val="20"/>
          <w:szCs w:val="20"/>
          <w:u w:val="single"/>
          <w:lang w:eastAsia="en-US"/>
        </w:rPr>
        <w:t>N DE REJILLA FLEXIBLE PROTECTORA P/ BAJANTE</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y reponer rejilla protectora de material plástico (PVC, Polipropileno, etc.) para la entrada a las bajantes que existe en las canaletas. </w:t>
      </w:r>
    </w:p>
    <w:p w:rsidR="004F4C76" w:rsidRPr="00E04332" w:rsidRDefault="00332204" w:rsidP="004F4C76">
      <w:pPr>
        <w:ind w:left="709"/>
        <w:jc w:val="center"/>
        <w:rPr>
          <w:rFonts w:ascii="Calibri" w:hAnsi="Calibri" w:cs="Calibri"/>
          <w:sz w:val="20"/>
          <w:szCs w:val="20"/>
          <w:lang w:eastAsia="en-US"/>
        </w:rPr>
      </w:pPr>
      <w:r w:rsidRPr="004F4C76">
        <w:rPr>
          <w:rFonts w:ascii="Calibri" w:hAnsi="Calibri" w:cs="Calibri"/>
          <w:noProof/>
          <w:sz w:val="20"/>
          <w:szCs w:val="20"/>
          <w:lang w:val="es-BO" w:eastAsia="es-BO"/>
        </w:rPr>
        <w:lastRenderedPageBreak/>
        <w:drawing>
          <wp:inline distT="0" distB="0" distL="0" distR="0" wp14:anchorId="56BF2044" wp14:editId="7D45A4FE">
            <wp:extent cx="992505" cy="992505"/>
            <wp:effectExtent l="0" t="0" r="0" b="0"/>
            <wp:docPr id="6" name="Imagen 49" descr="D:\LVS 2013\Bibliografía 2013\rejilla flexible TIGR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9" descr="D:\LVS 2013\Bibliografía 2013\rejilla flexible TIGRE.jpg"/>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92505" cy="992505"/>
                    </a:xfrm>
                    <a:prstGeom prst="rect">
                      <a:avLst/>
                    </a:prstGeom>
                    <a:noFill/>
                    <a:ln>
                      <a:noFill/>
                    </a:ln>
                  </pic:spPr>
                </pic:pic>
              </a:graphicData>
            </a:graphic>
          </wp:inline>
        </w:drawing>
      </w: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Pr="00E04332"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89609E" w:rsidP="004F4C76">
      <w:pPr>
        <w:ind w:left="709"/>
        <w:jc w:val="both"/>
        <w:rPr>
          <w:rFonts w:ascii="Calibri" w:hAnsi="Calibri" w:cs="Calibri"/>
          <w:sz w:val="20"/>
          <w:szCs w:val="20"/>
          <w:lang w:eastAsia="en-US"/>
        </w:rPr>
      </w:pPr>
      <w:r>
        <w:rPr>
          <w:rFonts w:ascii="Calibri" w:hAnsi="Calibri" w:cs="Calibri"/>
          <w:b/>
          <w:sz w:val="20"/>
          <w:szCs w:val="20"/>
          <w:u w:val="single"/>
          <w:lang w:eastAsia="en-US"/>
        </w:rPr>
        <w:t>ITEM 189: REPOSICIO</w:t>
      </w:r>
      <w:r w:rsidR="004F4C76" w:rsidRPr="00E04332">
        <w:rPr>
          <w:rFonts w:ascii="Calibri" w:hAnsi="Calibri" w:cs="Calibri"/>
          <w:b/>
          <w:sz w:val="20"/>
          <w:szCs w:val="20"/>
          <w:u w:val="single"/>
          <w:lang w:eastAsia="en-US"/>
        </w:rPr>
        <w:t>N DE REJILLA RECOLECTORA PLUVIAL DE PISO METALICA</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retirar y reponer rejilla metálica sobre canales de H° en piso, </w:t>
      </w:r>
      <w:r w:rsidRPr="00E04332">
        <w:rPr>
          <w:rFonts w:ascii="Calibri" w:hAnsi="Calibri" w:cs="Calibri"/>
          <w:sz w:val="20"/>
          <w:szCs w:val="20"/>
        </w:rPr>
        <w:t>de acuerdo a las siguientes especificaciones técnicas:</w:t>
      </w:r>
    </w:p>
    <w:p w:rsidR="004F4C76" w:rsidRPr="00E04332" w:rsidRDefault="004F4C76" w:rsidP="007B5501">
      <w:pPr>
        <w:pStyle w:val="Prrafodelista"/>
        <w:numPr>
          <w:ilvl w:val="0"/>
          <w:numId w:val="297"/>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Este ítem incluye la pintura anticorrosiva, porque su propósito es recolectar el drenaje pluvial. </w:t>
      </w:r>
    </w:p>
    <w:p w:rsidR="004F4C76" w:rsidRPr="00E04332" w:rsidRDefault="004F4C76" w:rsidP="007B5501">
      <w:pPr>
        <w:pStyle w:val="Prrafodelista"/>
        <w:numPr>
          <w:ilvl w:val="0"/>
          <w:numId w:val="297"/>
        </w:numPr>
        <w:contextualSpacing/>
        <w:jc w:val="both"/>
        <w:rPr>
          <w:rFonts w:ascii="Calibri" w:hAnsi="Calibri" w:cs="Calibri"/>
          <w:sz w:val="20"/>
          <w:szCs w:val="20"/>
          <w:lang w:eastAsia="en-US"/>
        </w:rPr>
      </w:pPr>
      <w:r w:rsidRPr="00E04332">
        <w:rPr>
          <w:rFonts w:ascii="Calibri" w:hAnsi="Calibri" w:cs="Calibri"/>
          <w:sz w:val="20"/>
          <w:szCs w:val="20"/>
          <w:lang w:eastAsia="en-US"/>
        </w:rPr>
        <w:t>La rejilla debe tener la capacidad de soportar el paso de vehículos pesados.  Esta actividad no incluye el canal de H°.</w:t>
      </w:r>
    </w:p>
    <w:p w:rsidR="004F4C76" w:rsidRPr="00E04332" w:rsidRDefault="00332204" w:rsidP="004F4C76">
      <w:pPr>
        <w:ind w:left="709"/>
        <w:jc w:val="center"/>
        <w:rPr>
          <w:rFonts w:ascii="Calibri" w:hAnsi="Calibri" w:cs="Calibri"/>
          <w:sz w:val="20"/>
          <w:szCs w:val="20"/>
          <w:lang w:eastAsia="en-US"/>
        </w:rPr>
      </w:pPr>
      <w:r w:rsidRPr="004F4C76">
        <w:rPr>
          <w:rFonts w:ascii="Calibri" w:hAnsi="Calibri" w:cs="Calibri"/>
          <w:noProof/>
          <w:sz w:val="20"/>
          <w:szCs w:val="20"/>
          <w:lang w:val="es-BO" w:eastAsia="es-BO"/>
        </w:rPr>
        <w:drawing>
          <wp:inline distT="0" distB="0" distL="0" distR="0">
            <wp:extent cx="1074420" cy="1082040"/>
            <wp:effectExtent l="0" t="0" r="0" b="0"/>
            <wp:docPr id="7" name="Imagen 4" descr="Resultado de imagen para rejilla metálica pis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 descr="Resultado de imagen para rejilla metálica piso"/>
                    <pic:cNvPicPr>
                      <a:picLocks/>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74420" cy="1082040"/>
                    </a:xfrm>
                    <a:prstGeom prst="rect">
                      <a:avLst/>
                    </a:prstGeom>
                    <a:noFill/>
                    <a:ln>
                      <a:noFill/>
                    </a:ln>
                  </pic:spPr>
                </pic:pic>
              </a:graphicData>
            </a:graphic>
          </wp:inline>
        </w:drawing>
      </w: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Pr="00E04332"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b/>
          <w:sz w:val="20"/>
          <w:szCs w:val="20"/>
          <w:lang w:eastAsia="en-US"/>
        </w:rPr>
      </w:pPr>
    </w:p>
    <w:p w:rsidR="004F4C76" w:rsidRPr="00E04332" w:rsidRDefault="0089609E" w:rsidP="004F4C76">
      <w:pPr>
        <w:ind w:left="709"/>
        <w:jc w:val="both"/>
        <w:rPr>
          <w:rFonts w:ascii="Calibri" w:hAnsi="Calibri" w:cs="Calibri"/>
          <w:b/>
          <w:sz w:val="20"/>
          <w:szCs w:val="20"/>
          <w:lang w:eastAsia="en-US"/>
        </w:rPr>
      </w:pPr>
      <w:r>
        <w:rPr>
          <w:rFonts w:ascii="Calibri" w:hAnsi="Calibri" w:cs="Calibri"/>
          <w:b/>
          <w:sz w:val="20"/>
          <w:szCs w:val="20"/>
          <w:u w:val="single"/>
          <w:lang w:eastAsia="en-US"/>
        </w:rPr>
        <w:t>ITEM 190: REPOSICIO</w:t>
      </w:r>
      <w:r w:rsidR="008509EA">
        <w:rPr>
          <w:rFonts w:ascii="Calibri" w:hAnsi="Calibri" w:cs="Calibri"/>
          <w:b/>
          <w:sz w:val="20"/>
          <w:szCs w:val="20"/>
          <w:u w:val="single"/>
          <w:lang w:eastAsia="en-US"/>
        </w:rPr>
        <w:t>N DE CANALES DE H°S° P/</w:t>
      </w:r>
      <w:r w:rsidR="004F4C76" w:rsidRPr="00E04332">
        <w:rPr>
          <w:rFonts w:ascii="Calibri" w:hAnsi="Calibri" w:cs="Calibri"/>
          <w:b/>
          <w:sz w:val="20"/>
          <w:szCs w:val="20"/>
          <w:u w:val="single"/>
          <w:lang w:eastAsia="en-US"/>
        </w:rPr>
        <w:t>REJILLA RECOLECTORA METALICA (NO INC. REJILLA)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retirar y reponer los canales de H° en piso (generalmente enterrados) sobre los que se sujeta la rejilla metálica recolectora de agua pluvial. Esta actividad no incluye el canal de H°.</w:t>
      </w:r>
    </w:p>
    <w:p w:rsidR="004F4C76" w:rsidRPr="00E04332" w:rsidRDefault="00332204" w:rsidP="004F4C76">
      <w:pPr>
        <w:ind w:left="709"/>
        <w:jc w:val="center"/>
        <w:rPr>
          <w:rFonts w:ascii="Calibri" w:hAnsi="Calibri" w:cs="Calibri"/>
          <w:sz w:val="20"/>
          <w:szCs w:val="20"/>
          <w:lang w:eastAsia="en-US"/>
        </w:rPr>
      </w:pPr>
      <w:r w:rsidRPr="004F4C76">
        <w:rPr>
          <w:rFonts w:ascii="Calibri" w:hAnsi="Calibri" w:cs="Calibri"/>
          <w:noProof/>
          <w:sz w:val="20"/>
          <w:szCs w:val="20"/>
          <w:lang w:val="es-BO" w:eastAsia="es-BO"/>
        </w:rPr>
        <w:lastRenderedPageBreak/>
        <w:drawing>
          <wp:inline distT="0" distB="0" distL="0" distR="0">
            <wp:extent cx="942975" cy="952500"/>
            <wp:effectExtent l="0" t="0" r="0" b="0"/>
            <wp:docPr id="8" name="Imagen 13" descr="Resultado de imagen para rejilla metálica pis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3" descr="Resultado de imagen para rejilla metálica piso"/>
                    <pic:cNvPicPr>
                      <a:picLocks/>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42975" cy="952500"/>
                    </a:xfrm>
                    <a:prstGeom prst="rect">
                      <a:avLst/>
                    </a:prstGeom>
                    <a:noFill/>
                    <a:ln>
                      <a:noFill/>
                    </a:ln>
                  </pic:spPr>
                </pic:pic>
              </a:graphicData>
            </a:graphic>
          </wp:inline>
        </w:drawing>
      </w: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Pr="00E04332"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r w:rsidRPr="00E04332">
        <w:rPr>
          <w:rFonts w:ascii="Calibri" w:hAnsi="Calibri" w:cs="Calibri"/>
          <w:b/>
          <w:sz w:val="20"/>
          <w:szCs w:val="20"/>
          <w:lang w:eastAsia="en-US"/>
        </w:rPr>
        <w:t xml:space="preserve">  </w:t>
      </w:r>
    </w:p>
    <w:p w:rsidR="004F4C76" w:rsidRPr="00E04332" w:rsidRDefault="004F4C76" w:rsidP="004F4C76">
      <w:pPr>
        <w:ind w:left="709"/>
        <w:jc w:val="both"/>
        <w:rPr>
          <w:rFonts w:ascii="Calibri" w:hAnsi="Calibri" w:cs="Calibri"/>
          <w:b/>
          <w:sz w:val="20"/>
          <w:szCs w:val="20"/>
          <w:lang w:eastAsia="en-US"/>
        </w:rPr>
      </w:pPr>
    </w:p>
    <w:p w:rsidR="004F4C76" w:rsidRPr="00E04332" w:rsidRDefault="0089609E" w:rsidP="004F4C76">
      <w:pPr>
        <w:ind w:left="709"/>
        <w:jc w:val="both"/>
        <w:rPr>
          <w:rFonts w:ascii="Calibri" w:hAnsi="Calibri" w:cs="Calibri"/>
          <w:b/>
          <w:sz w:val="20"/>
          <w:szCs w:val="20"/>
          <w:lang w:eastAsia="en-US"/>
        </w:rPr>
      </w:pPr>
      <w:r>
        <w:rPr>
          <w:rFonts w:ascii="Calibri" w:hAnsi="Calibri" w:cs="Calibri"/>
          <w:b/>
          <w:sz w:val="20"/>
          <w:szCs w:val="20"/>
          <w:u w:val="single"/>
          <w:lang w:eastAsia="en-US"/>
        </w:rPr>
        <w:t>ITEM 191: REPOSICIO</w:t>
      </w:r>
      <w:r w:rsidR="004F4C76" w:rsidRPr="00E04332">
        <w:rPr>
          <w:rFonts w:ascii="Calibri" w:hAnsi="Calibri" w:cs="Calibri"/>
          <w:b/>
          <w:sz w:val="20"/>
          <w:szCs w:val="20"/>
          <w:u w:val="single"/>
          <w:lang w:eastAsia="en-US"/>
        </w:rPr>
        <w:t>N DE CHICOTILLOS</w:t>
      </w:r>
    </w:p>
    <w:p w:rsidR="000D0700" w:rsidRDefault="000D070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retirar y reponer chicotillo de acero inoxidable para que entre nuevamente en correcto funcionamiento el artefacto conectado al chicotillo.</w:t>
      </w: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sz w:val="20"/>
          <w:szCs w:val="20"/>
          <w:lang w:eastAsia="en-US"/>
        </w:rPr>
      </w:pPr>
    </w:p>
    <w:p w:rsidR="00794BEC" w:rsidRPr="00E04332" w:rsidRDefault="00794BEC" w:rsidP="004F4C76">
      <w:pPr>
        <w:ind w:left="709"/>
        <w:jc w:val="both"/>
        <w:rPr>
          <w:rFonts w:ascii="Calibri" w:hAnsi="Calibri" w:cs="Calibri"/>
          <w:sz w:val="20"/>
          <w:szCs w:val="20"/>
          <w:lang w:eastAsia="en-US"/>
        </w:rPr>
      </w:pPr>
    </w:p>
    <w:p w:rsidR="004F4C76" w:rsidRPr="00E04332" w:rsidRDefault="0089609E" w:rsidP="004F4C76">
      <w:pPr>
        <w:ind w:left="709"/>
        <w:jc w:val="both"/>
        <w:rPr>
          <w:rFonts w:ascii="Calibri" w:hAnsi="Calibri" w:cs="Calibri"/>
          <w:sz w:val="20"/>
          <w:szCs w:val="20"/>
          <w:lang w:eastAsia="en-US"/>
        </w:rPr>
      </w:pPr>
      <w:r>
        <w:rPr>
          <w:rFonts w:ascii="Calibri" w:hAnsi="Calibri" w:cs="Calibri"/>
          <w:b/>
          <w:sz w:val="20"/>
          <w:szCs w:val="20"/>
          <w:u w:val="single"/>
          <w:lang w:eastAsia="en-US"/>
        </w:rPr>
        <w:t>ITEM 192: REPOSICION</w:t>
      </w:r>
      <w:r w:rsidR="004F4C76" w:rsidRPr="00E04332">
        <w:rPr>
          <w:rFonts w:ascii="Calibri" w:hAnsi="Calibri" w:cs="Calibri"/>
          <w:b/>
          <w:sz w:val="20"/>
          <w:szCs w:val="20"/>
          <w:u w:val="single"/>
          <w:lang w:eastAsia="en-US"/>
        </w:rPr>
        <w:t xml:space="preserve"> DE SIFONES</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retirar y reponer sifones para que entren nuevamente en correcto funcionamiento el artefacto conectado al sifón.</w:t>
      </w:r>
    </w:p>
    <w:p w:rsidR="003C3536" w:rsidRDefault="003C3536" w:rsidP="003C353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714294" w:rsidP="004F4C76">
      <w:pPr>
        <w:ind w:left="709"/>
        <w:jc w:val="both"/>
        <w:rPr>
          <w:rFonts w:ascii="Calibri" w:hAnsi="Calibri" w:cs="Calibri"/>
          <w:b/>
          <w:sz w:val="20"/>
          <w:szCs w:val="20"/>
          <w:u w:val="single"/>
          <w:lang w:eastAsia="en-US"/>
        </w:rPr>
      </w:pPr>
      <w:r>
        <w:rPr>
          <w:rFonts w:ascii="Calibri" w:hAnsi="Calibri" w:cs="Calibri"/>
          <w:b/>
          <w:sz w:val="20"/>
          <w:szCs w:val="20"/>
          <w:u w:val="single"/>
          <w:lang w:eastAsia="en-US"/>
        </w:rPr>
        <w:lastRenderedPageBreak/>
        <w:t>ITEM 193: REPOSICIO</w:t>
      </w:r>
      <w:r w:rsidR="004F4C76" w:rsidRPr="00E04332">
        <w:rPr>
          <w:rFonts w:ascii="Calibri" w:hAnsi="Calibri" w:cs="Calibri"/>
          <w:b/>
          <w:sz w:val="20"/>
          <w:szCs w:val="20"/>
          <w:u w:val="single"/>
          <w:lang w:eastAsia="en-US"/>
        </w:rPr>
        <w:t>N DE ACCESORIOS EN CODO DE 90° DE PVC 2"</w:t>
      </w:r>
    </w:p>
    <w:p w:rsidR="004F4C76" w:rsidRPr="00E04332" w:rsidRDefault="00714294" w:rsidP="004F4C76">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194: REPOSICIO</w:t>
      </w:r>
      <w:r w:rsidR="004F4C76" w:rsidRPr="00E04332">
        <w:rPr>
          <w:rFonts w:ascii="Calibri" w:hAnsi="Calibri" w:cs="Calibri"/>
          <w:b/>
          <w:sz w:val="20"/>
          <w:szCs w:val="20"/>
          <w:u w:val="single"/>
          <w:lang w:eastAsia="en-US"/>
        </w:rPr>
        <w:t>N DE ACCESORIOS EN CODO DE 90° DE PVC 4"</w:t>
      </w:r>
    </w:p>
    <w:p w:rsidR="004F4C76" w:rsidRPr="00E04332" w:rsidRDefault="00714294" w:rsidP="004F4C76">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195: REPOSICIO</w:t>
      </w:r>
      <w:r w:rsidR="004F4C76" w:rsidRPr="00E04332">
        <w:rPr>
          <w:rFonts w:ascii="Calibri" w:hAnsi="Calibri" w:cs="Calibri"/>
          <w:b/>
          <w:sz w:val="20"/>
          <w:szCs w:val="20"/>
          <w:u w:val="single"/>
          <w:lang w:eastAsia="en-US"/>
        </w:rPr>
        <w:t>N DE ACCESORIOS EN TEE DE PVC 2"</w:t>
      </w:r>
    </w:p>
    <w:p w:rsidR="004F4C76" w:rsidRPr="00E04332" w:rsidRDefault="00714294" w:rsidP="004F4C76">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196: REPOSICIO</w:t>
      </w:r>
      <w:r w:rsidR="004F4C76" w:rsidRPr="00E04332">
        <w:rPr>
          <w:rFonts w:ascii="Calibri" w:hAnsi="Calibri" w:cs="Calibri"/>
          <w:b/>
          <w:sz w:val="20"/>
          <w:szCs w:val="20"/>
          <w:u w:val="single"/>
          <w:lang w:eastAsia="en-US"/>
        </w:rPr>
        <w:t>N DE ACCESORIOS EN TEE DE PVC 4"</w:t>
      </w:r>
    </w:p>
    <w:p w:rsidR="004F4C76" w:rsidRPr="00E04332" w:rsidRDefault="00714294" w:rsidP="004F4C76">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197: REPOSICIO</w:t>
      </w:r>
      <w:r w:rsidR="004F4C76" w:rsidRPr="00E04332">
        <w:rPr>
          <w:rFonts w:ascii="Calibri" w:hAnsi="Calibri" w:cs="Calibri"/>
          <w:b/>
          <w:sz w:val="20"/>
          <w:szCs w:val="20"/>
          <w:u w:val="single"/>
          <w:lang w:eastAsia="en-US"/>
        </w:rPr>
        <w:t>N DE ACCESORIOS EN NIPLES DE PVC 2"</w:t>
      </w:r>
    </w:p>
    <w:p w:rsidR="004F4C76" w:rsidRPr="00E04332" w:rsidRDefault="00714294" w:rsidP="004F4C76">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198: REPOSICIO</w:t>
      </w:r>
      <w:r w:rsidR="004F4C76" w:rsidRPr="00E04332">
        <w:rPr>
          <w:rFonts w:ascii="Calibri" w:hAnsi="Calibri" w:cs="Calibri"/>
          <w:b/>
          <w:sz w:val="20"/>
          <w:szCs w:val="20"/>
          <w:u w:val="single"/>
          <w:lang w:eastAsia="en-US"/>
        </w:rPr>
        <w:t>N DE ACCESORIOS EN NIPLES DE PVC 4"</w:t>
      </w:r>
    </w:p>
    <w:p w:rsidR="004F4C76" w:rsidRPr="00E04332" w:rsidRDefault="00714294" w:rsidP="004F4C76">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199: REPOSICIO</w:t>
      </w:r>
      <w:r w:rsidR="004F4C76" w:rsidRPr="00E04332">
        <w:rPr>
          <w:rFonts w:ascii="Calibri" w:hAnsi="Calibri" w:cs="Calibri"/>
          <w:b/>
          <w:sz w:val="20"/>
          <w:szCs w:val="20"/>
          <w:u w:val="single"/>
          <w:lang w:eastAsia="en-US"/>
        </w:rPr>
        <w:t>N DE UNION UNIVERSAL DE PVC 2" INC. ACC.</w:t>
      </w:r>
    </w:p>
    <w:p w:rsidR="004F4C76" w:rsidRPr="00E04332" w:rsidRDefault="00714294" w:rsidP="004F4C76">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200: REPOSICIO</w:t>
      </w:r>
      <w:r w:rsidR="004F4C76" w:rsidRPr="00E04332">
        <w:rPr>
          <w:rFonts w:ascii="Calibri" w:hAnsi="Calibri" w:cs="Calibri"/>
          <w:b/>
          <w:sz w:val="20"/>
          <w:szCs w:val="20"/>
          <w:u w:val="single"/>
          <w:lang w:eastAsia="en-US"/>
        </w:rPr>
        <w:t>N DE UNION UNIVERSAL DE PVC 4"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w:t>
      </w:r>
      <w:r w:rsidR="003C3536">
        <w:rPr>
          <w:rFonts w:ascii="Calibri" w:hAnsi="Calibri" w:cs="Calibri"/>
          <w:sz w:val="20"/>
          <w:szCs w:val="20"/>
          <w:lang w:eastAsia="en-US"/>
        </w:rPr>
        <w:t>s</w:t>
      </w:r>
      <w:r w:rsidRPr="00E04332">
        <w:rPr>
          <w:rFonts w:ascii="Calibri" w:hAnsi="Calibri" w:cs="Calibri"/>
          <w:sz w:val="20"/>
          <w:szCs w:val="20"/>
          <w:lang w:eastAsia="en-US"/>
        </w:rPr>
        <w:t xml:space="preserve"> actividad</w:t>
      </w:r>
      <w:r w:rsidR="003C3536">
        <w:rPr>
          <w:rFonts w:ascii="Calibri" w:hAnsi="Calibri" w:cs="Calibri"/>
          <w:sz w:val="20"/>
          <w:szCs w:val="20"/>
          <w:lang w:eastAsia="en-US"/>
        </w:rPr>
        <w:t xml:space="preserve">es </w:t>
      </w:r>
      <w:r w:rsidR="00125000">
        <w:rPr>
          <w:rFonts w:ascii="Calibri" w:hAnsi="Calibri" w:cs="Calibri"/>
          <w:sz w:val="20"/>
          <w:szCs w:val="20"/>
          <w:lang w:eastAsia="en-US"/>
        </w:rPr>
        <w:t xml:space="preserve">de los ítems 193, 194, 195, 196, 197, 198, 199 y 200 </w:t>
      </w:r>
      <w:r w:rsidR="003C3536">
        <w:rPr>
          <w:rFonts w:ascii="Calibri" w:hAnsi="Calibri" w:cs="Calibri"/>
          <w:sz w:val="20"/>
          <w:szCs w:val="20"/>
          <w:lang w:eastAsia="en-US"/>
        </w:rPr>
        <w:t xml:space="preserve">consisten </w:t>
      </w:r>
      <w:r w:rsidRPr="00E04332">
        <w:rPr>
          <w:rFonts w:ascii="Calibri" w:hAnsi="Calibri" w:cs="Calibri"/>
          <w:sz w:val="20"/>
          <w:szCs w:val="20"/>
          <w:lang w:eastAsia="en-US"/>
        </w:rPr>
        <w:t>en retirar y reponer el accesorio de PVC incluyendo retirar y reponer los accesorios (</w:t>
      </w:r>
      <w:r w:rsidR="003C3536" w:rsidRPr="00E04332">
        <w:rPr>
          <w:rFonts w:ascii="Calibri" w:hAnsi="Calibri" w:cs="Calibri"/>
          <w:sz w:val="20"/>
          <w:szCs w:val="20"/>
          <w:lang w:eastAsia="en-US"/>
        </w:rPr>
        <w:t>como,</w:t>
      </w:r>
      <w:r w:rsidRPr="00E04332">
        <w:rPr>
          <w:rFonts w:ascii="Calibri" w:hAnsi="Calibri" w:cs="Calibri"/>
          <w:sz w:val="20"/>
          <w:szCs w:val="20"/>
          <w:lang w:eastAsia="en-US"/>
        </w:rPr>
        <w:t xml:space="preserve"> por ejemplo: unión universal, niple); así también todos los materiales necesarios para que el artefacto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La reposición de la tubería conectada al accesorio no está </w:t>
      </w:r>
      <w:r w:rsidR="003C3536" w:rsidRPr="00E04332">
        <w:rPr>
          <w:rFonts w:ascii="Calibri" w:hAnsi="Calibri" w:cs="Calibri"/>
          <w:sz w:val="20"/>
          <w:szCs w:val="20"/>
          <w:lang w:eastAsia="en-US"/>
        </w:rPr>
        <w:t>incluida</w:t>
      </w:r>
      <w:r w:rsidRPr="00E04332">
        <w:rPr>
          <w:rFonts w:ascii="Calibri" w:hAnsi="Calibri" w:cs="Calibri"/>
          <w:sz w:val="20"/>
          <w:szCs w:val="20"/>
          <w:lang w:eastAsia="en-US"/>
        </w:rPr>
        <w:t xml:space="preserve"> en esta actividad. </w:t>
      </w:r>
    </w:p>
    <w:p w:rsidR="003C3536" w:rsidRDefault="003C3536" w:rsidP="004F4C7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w:t>
      </w:r>
      <w:r w:rsidRPr="00E04332">
        <w:rPr>
          <w:rFonts w:ascii="Calibri" w:hAnsi="Calibri" w:cs="Calibri"/>
          <w:b/>
          <w:sz w:val="20"/>
          <w:szCs w:val="20"/>
          <w:lang w:eastAsia="en-US"/>
        </w:rPr>
        <w:t xml:space="preserve"> </w:t>
      </w:r>
      <w:r w:rsidRPr="00E04332">
        <w:rPr>
          <w:rFonts w:ascii="Calibri" w:hAnsi="Calibri" w:cs="Calibri"/>
          <w:sz w:val="20"/>
          <w:szCs w:val="20"/>
          <w:lang w:eastAsia="en-US"/>
        </w:rPr>
        <w:t>ejecución</w:t>
      </w:r>
      <w:r w:rsidRPr="00E04332">
        <w:rPr>
          <w:rFonts w:ascii="Calibri" w:hAnsi="Calibri" w:cs="Calibri"/>
          <w:b/>
          <w:sz w:val="20"/>
          <w:szCs w:val="20"/>
          <w:lang w:eastAsia="en-US"/>
        </w:rPr>
        <w:t xml:space="preserve">.  </w:t>
      </w:r>
    </w:p>
    <w:p w:rsidR="004F4C76" w:rsidRPr="00E04332" w:rsidRDefault="004F4C76" w:rsidP="004F4C76">
      <w:pPr>
        <w:ind w:left="709"/>
        <w:jc w:val="both"/>
        <w:rPr>
          <w:rFonts w:ascii="Calibri" w:hAnsi="Calibri" w:cs="Calibri"/>
          <w:b/>
          <w:sz w:val="20"/>
          <w:szCs w:val="20"/>
          <w:lang w:eastAsia="en-US"/>
        </w:rPr>
      </w:pPr>
    </w:p>
    <w:p w:rsidR="00794BEC" w:rsidRDefault="00794BEC" w:rsidP="004F4C76">
      <w:pPr>
        <w:ind w:left="709"/>
        <w:jc w:val="both"/>
        <w:rPr>
          <w:rFonts w:ascii="Calibri" w:hAnsi="Calibri" w:cs="Calibri"/>
          <w:b/>
          <w:sz w:val="20"/>
          <w:szCs w:val="20"/>
          <w:u w:val="single"/>
          <w:lang w:eastAsia="en-US"/>
        </w:rPr>
      </w:pPr>
    </w:p>
    <w:p w:rsidR="004F4C76" w:rsidRPr="00E04332" w:rsidRDefault="00714294" w:rsidP="004F4C76">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201: REPOSICION DE GRIFERI</w:t>
      </w:r>
      <w:r w:rsidR="004F4C76" w:rsidRPr="00E04332">
        <w:rPr>
          <w:rFonts w:ascii="Calibri" w:hAnsi="Calibri" w:cs="Calibri"/>
          <w:b/>
          <w:sz w:val="20"/>
          <w:szCs w:val="20"/>
          <w:u w:val="single"/>
          <w:lang w:eastAsia="en-US"/>
        </w:rPr>
        <w:t>A CON CONTROL DE SUMINISTRO DE AGUA PARA LAVAMANOS</w:t>
      </w:r>
    </w:p>
    <w:p w:rsidR="004F4C76" w:rsidRPr="00E04332" w:rsidRDefault="00714294" w:rsidP="004F4C76">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202: REPOSICION DE GRIFERI</w:t>
      </w:r>
      <w:r w:rsidR="004F4C76" w:rsidRPr="00E04332">
        <w:rPr>
          <w:rFonts w:ascii="Calibri" w:hAnsi="Calibri" w:cs="Calibri"/>
          <w:b/>
          <w:sz w:val="20"/>
          <w:szCs w:val="20"/>
          <w:u w:val="single"/>
          <w:lang w:eastAsia="en-US"/>
        </w:rPr>
        <w:t>A DE UNA LLAVE PARA LAVAMANOS</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w:t>
      </w:r>
      <w:r w:rsidR="003C3536">
        <w:rPr>
          <w:rFonts w:ascii="Calibri" w:hAnsi="Calibri" w:cs="Calibri"/>
          <w:sz w:val="20"/>
          <w:szCs w:val="20"/>
          <w:lang w:eastAsia="en-US"/>
        </w:rPr>
        <w:t>s</w:t>
      </w:r>
      <w:r w:rsidRPr="00E04332">
        <w:rPr>
          <w:rFonts w:ascii="Calibri" w:hAnsi="Calibri" w:cs="Calibri"/>
          <w:sz w:val="20"/>
          <w:szCs w:val="20"/>
          <w:lang w:eastAsia="en-US"/>
        </w:rPr>
        <w:t xml:space="preserve"> actividad</w:t>
      </w:r>
      <w:r w:rsidR="003C3536">
        <w:rPr>
          <w:rFonts w:ascii="Calibri" w:hAnsi="Calibri" w:cs="Calibri"/>
          <w:sz w:val="20"/>
          <w:szCs w:val="20"/>
          <w:lang w:eastAsia="en-US"/>
        </w:rPr>
        <w:t>es</w:t>
      </w:r>
      <w:r w:rsidRPr="00E04332">
        <w:rPr>
          <w:rFonts w:ascii="Calibri" w:hAnsi="Calibri" w:cs="Calibri"/>
          <w:sz w:val="20"/>
          <w:szCs w:val="20"/>
          <w:lang w:eastAsia="en-US"/>
        </w:rPr>
        <w:t xml:space="preserve"> </w:t>
      </w:r>
      <w:r w:rsidR="00125000">
        <w:rPr>
          <w:rFonts w:ascii="Calibri" w:hAnsi="Calibri" w:cs="Calibri"/>
          <w:sz w:val="20"/>
          <w:szCs w:val="20"/>
          <w:lang w:eastAsia="en-US"/>
        </w:rPr>
        <w:t xml:space="preserve">de los ítems 201 y 202 </w:t>
      </w:r>
      <w:r w:rsidRPr="00E04332">
        <w:rPr>
          <w:rFonts w:ascii="Calibri" w:hAnsi="Calibri" w:cs="Calibri"/>
          <w:sz w:val="20"/>
          <w:szCs w:val="20"/>
          <w:lang w:eastAsia="en-US"/>
        </w:rPr>
        <w:t>consiste</w:t>
      </w:r>
      <w:r w:rsidR="003C3536">
        <w:rPr>
          <w:rFonts w:ascii="Calibri" w:hAnsi="Calibri" w:cs="Calibri"/>
          <w:sz w:val="20"/>
          <w:szCs w:val="20"/>
          <w:lang w:eastAsia="en-US"/>
        </w:rPr>
        <w:t>n</w:t>
      </w:r>
      <w:r w:rsidRPr="00E04332">
        <w:rPr>
          <w:rFonts w:ascii="Calibri" w:hAnsi="Calibri" w:cs="Calibri"/>
          <w:sz w:val="20"/>
          <w:szCs w:val="20"/>
          <w:lang w:eastAsia="en-US"/>
        </w:rPr>
        <w:t xml:space="preserve"> en retirar y reponer la grifería temporizada completa; incluyendo todos los materiales necesarios para que el artefacto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La reposición del chicotillo conectado al a la grifería no está incluido en esta actividad. </w:t>
      </w:r>
    </w:p>
    <w:p w:rsidR="003C3536" w:rsidRDefault="003C3536" w:rsidP="003C353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714294" w:rsidP="004F4C76">
      <w:pPr>
        <w:ind w:left="709"/>
        <w:jc w:val="both"/>
        <w:rPr>
          <w:rFonts w:ascii="Calibri" w:hAnsi="Calibri" w:cs="Calibri"/>
          <w:b/>
          <w:sz w:val="20"/>
          <w:szCs w:val="20"/>
          <w:lang w:eastAsia="en-US"/>
        </w:rPr>
      </w:pPr>
      <w:r>
        <w:rPr>
          <w:rFonts w:ascii="Calibri" w:hAnsi="Calibri" w:cs="Calibri"/>
          <w:b/>
          <w:sz w:val="20"/>
          <w:szCs w:val="20"/>
          <w:u w:val="single"/>
          <w:lang w:eastAsia="en-US"/>
        </w:rPr>
        <w:lastRenderedPageBreak/>
        <w:t>ITEM 203: REPOSICIO</w:t>
      </w:r>
      <w:r w:rsidR="004F4C76" w:rsidRPr="00E04332">
        <w:rPr>
          <w:rFonts w:ascii="Calibri" w:hAnsi="Calibri" w:cs="Calibri"/>
          <w:b/>
          <w:sz w:val="20"/>
          <w:szCs w:val="20"/>
          <w:u w:val="single"/>
          <w:lang w:eastAsia="en-US"/>
        </w:rPr>
        <w:t>N DE GRIFERIA DE LAVAPLATOS DE UNA LLAVE</w:t>
      </w:r>
    </w:p>
    <w:p w:rsidR="003C3536" w:rsidRDefault="003C3536"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retirar y reponer la grifería de una llave completa; incluyendo todos los materiales necesarios para que el artefacto entre nuevamente en correcto funcionamiento. De acuerdo a las siguientes especificaciones técnicas:</w:t>
      </w:r>
    </w:p>
    <w:p w:rsidR="00C211D1" w:rsidRPr="00E04332" w:rsidRDefault="00C211D1" w:rsidP="004F4C76">
      <w:pPr>
        <w:ind w:left="709"/>
        <w:jc w:val="both"/>
        <w:rPr>
          <w:rFonts w:ascii="Calibri" w:hAnsi="Calibri" w:cs="Calibri"/>
          <w:sz w:val="20"/>
          <w:szCs w:val="20"/>
          <w:lang w:eastAsia="en-US"/>
        </w:rPr>
      </w:pPr>
    </w:p>
    <w:p w:rsidR="004F4C76" w:rsidRPr="00E04332" w:rsidRDefault="003C3536" w:rsidP="007B5501">
      <w:pPr>
        <w:pStyle w:val="Prrafodelista"/>
        <w:numPr>
          <w:ilvl w:val="0"/>
          <w:numId w:val="298"/>
        </w:numPr>
        <w:contextualSpacing/>
        <w:jc w:val="both"/>
        <w:rPr>
          <w:rFonts w:ascii="Calibri" w:hAnsi="Calibri" w:cs="Calibri"/>
          <w:sz w:val="20"/>
          <w:szCs w:val="20"/>
          <w:lang w:eastAsia="en-US"/>
        </w:rPr>
      </w:pPr>
      <w:r w:rsidRPr="00E04332">
        <w:rPr>
          <w:rFonts w:ascii="Calibri" w:hAnsi="Calibri" w:cs="Calibri"/>
          <w:sz w:val="20"/>
          <w:szCs w:val="20"/>
          <w:lang w:eastAsia="en-US"/>
        </w:rPr>
        <w:t>Todos los lavaplatos deben</w:t>
      </w:r>
      <w:r w:rsidR="004F4C76" w:rsidRPr="00E04332">
        <w:rPr>
          <w:rFonts w:ascii="Calibri" w:hAnsi="Calibri" w:cs="Calibri"/>
          <w:sz w:val="20"/>
          <w:szCs w:val="20"/>
          <w:lang w:eastAsia="en-US"/>
        </w:rPr>
        <w:t xml:space="preserve"> ser instalados con una grifería que no permita un consumo de agua mayor a los 0,15 L/s (9 L/min).</w:t>
      </w:r>
    </w:p>
    <w:p w:rsidR="004F4C76" w:rsidRPr="00E04332" w:rsidRDefault="004F4C76" w:rsidP="007B5501">
      <w:pPr>
        <w:pStyle w:val="Prrafodelista"/>
        <w:numPr>
          <w:ilvl w:val="0"/>
          <w:numId w:val="298"/>
        </w:numPr>
        <w:contextualSpacing/>
        <w:jc w:val="both"/>
        <w:rPr>
          <w:rFonts w:ascii="Calibri" w:hAnsi="Calibri" w:cs="Calibri"/>
          <w:sz w:val="20"/>
          <w:szCs w:val="20"/>
          <w:lang w:eastAsia="en-US"/>
        </w:rPr>
      </w:pPr>
      <w:r w:rsidRPr="00E04332">
        <w:rPr>
          <w:rFonts w:ascii="Calibri" w:hAnsi="Calibri" w:cs="Calibri"/>
          <w:sz w:val="20"/>
          <w:szCs w:val="20"/>
          <w:lang w:eastAsia="en-US"/>
        </w:rPr>
        <w:t>Toda grifería de lavaplatos deberá estar provista de una rejilla o criba de retención de sólidos y contar con un tapón o accesorio de retención de líquidos.</w:t>
      </w:r>
    </w:p>
    <w:p w:rsidR="004F4C76" w:rsidRPr="00E04332" w:rsidRDefault="004F4C76" w:rsidP="007B5501">
      <w:pPr>
        <w:pStyle w:val="Prrafodelista"/>
        <w:numPr>
          <w:ilvl w:val="0"/>
          <w:numId w:val="298"/>
        </w:numPr>
        <w:contextualSpacing/>
        <w:jc w:val="both"/>
        <w:rPr>
          <w:rFonts w:ascii="Calibri" w:hAnsi="Calibri" w:cs="Calibri"/>
          <w:sz w:val="20"/>
          <w:szCs w:val="20"/>
          <w:lang w:eastAsia="en-US"/>
        </w:rPr>
      </w:pPr>
      <w:r w:rsidRPr="00E04332">
        <w:rPr>
          <w:rFonts w:ascii="Calibri" w:hAnsi="Calibri" w:cs="Calibri"/>
          <w:sz w:val="20"/>
          <w:szCs w:val="20"/>
          <w:lang w:eastAsia="en-US"/>
        </w:rPr>
        <w:t>La grifería será cromada de estilo minimalista.</w:t>
      </w:r>
    </w:p>
    <w:p w:rsidR="004F4C76" w:rsidRPr="00E04332" w:rsidRDefault="004F4C76" w:rsidP="007B5501">
      <w:pPr>
        <w:pStyle w:val="Prrafodelista"/>
        <w:numPr>
          <w:ilvl w:val="0"/>
          <w:numId w:val="298"/>
        </w:numPr>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4F4C76" w:rsidRPr="00E04332" w:rsidRDefault="004F4C76" w:rsidP="007B5501">
      <w:pPr>
        <w:pStyle w:val="Prrafodelista"/>
        <w:numPr>
          <w:ilvl w:val="0"/>
          <w:numId w:val="298"/>
        </w:numPr>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4F4C76" w:rsidRPr="00E04332" w:rsidRDefault="004F4C76" w:rsidP="007B5501">
      <w:pPr>
        <w:pStyle w:val="Prrafodelista"/>
        <w:numPr>
          <w:ilvl w:val="0"/>
          <w:numId w:val="298"/>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reposición del chicotillo conectado al a la grifería no está incluido en esta actividad. </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794BEC" w:rsidRDefault="00794BEC" w:rsidP="004F4C76">
      <w:pPr>
        <w:ind w:left="709"/>
        <w:jc w:val="both"/>
        <w:rPr>
          <w:rFonts w:ascii="Calibri" w:hAnsi="Calibri" w:cs="Calibri"/>
          <w:b/>
          <w:sz w:val="20"/>
          <w:szCs w:val="20"/>
          <w:u w:val="single"/>
          <w:lang w:eastAsia="en-US"/>
        </w:rPr>
      </w:pPr>
    </w:p>
    <w:p w:rsidR="00794BEC" w:rsidRDefault="00794BEC" w:rsidP="004F4C76">
      <w:pPr>
        <w:ind w:left="709"/>
        <w:jc w:val="both"/>
        <w:rPr>
          <w:rFonts w:ascii="Calibri" w:hAnsi="Calibri" w:cs="Calibri"/>
          <w:b/>
          <w:sz w:val="20"/>
          <w:szCs w:val="20"/>
          <w:u w:val="single"/>
          <w:lang w:eastAsia="en-US"/>
        </w:rPr>
      </w:pPr>
    </w:p>
    <w:p w:rsidR="004F4C76" w:rsidRPr="00E04332" w:rsidRDefault="008509EA" w:rsidP="004F4C76">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204: REPOSICIO</w:t>
      </w:r>
      <w:r w:rsidR="004F4C76" w:rsidRPr="00E04332">
        <w:rPr>
          <w:rFonts w:ascii="Calibri" w:hAnsi="Calibri" w:cs="Calibri"/>
          <w:b/>
          <w:sz w:val="20"/>
          <w:szCs w:val="20"/>
          <w:u w:val="single"/>
          <w:lang w:eastAsia="en-US"/>
        </w:rPr>
        <w:t>N DE GRIFERIA PARA DUCHA ELECTRICA</w:t>
      </w:r>
    </w:p>
    <w:p w:rsidR="004F4C76" w:rsidRPr="00E04332" w:rsidRDefault="008509EA" w:rsidP="004F4C76">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205: REPOSICIO</w:t>
      </w:r>
      <w:r w:rsidR="004F4C76" w:rsidRPr="00E04332">
        <w:rPr>
          <w:rFonts w:ascii="Calibri" w:hAnsi="Calibri" w:cs="Calibri"/>
          <w:b/>
          <w:sz w:val="20"/>
          <w:szCs w:val="20"/>
          <w:u w:val="single"/>
          <w:lang w:eastAsia="en-US"/>
        </w:rPr>
        <w:t>N DE GRIFERIA SIMPLE EN URINARIOS</w:t>
      </w:r>
    </w:p>
    <w:p w:rsidR="004F4C76" w:rsidRPr="00E04332" w:rsidRDefault="008509EA" w:rsidP="004F4C76">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206: REPOSICIO</w:t>
      </w:r>
      <w:r w:rsidR="004F4C76" w:rsidRPr="00E04332">
        <w:rPr>
          <w:rFonts w:ascii="Calibri" w:hAnsi="Calibri" w:cs="Calibri"/>
          <w:b/>
          <w:sz w:val="20"/>
          <w:szCs w:val="20"/>
          <w:u w:val="single"/>
          <w:lang w:eastAsia="en-US"/>
        </w:rPr>
        <w:t>N DE VALVULA AUTOMATICA PARA URINARIO</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w:t>
      </w:r>
      <w:r w:rsidR="003C3536">
        <w:rPr>
          <w:rFonts w:ascii="Calibri" w:hAnsi="Calibri" w:cs="Calibri"/>
          <w:sz w:val="20"/>
          <w:szCs w:val="20"/>
          <w:lang w:eastAsia="en-US"/>
        </w:rPr>
        <w:t>s</w:t>
      </w:r>
      <w:r w:rsidRPr="00E04332">
        <w:rPr>
          <w:rFonts w:ascii="Calibri" w:hAnsi="Calibri" w:cs="Calibri"/>
          <w:sz w:val="20"/>
          <w:szCs w:val="20"/>
          <w:lang w:eastAsia="en-US"/>
        </w:rPr>
        <w:t xml:space="preserve"> actividad</w:t>
      </w:r>
      <w:r w:rsidR="003C3536">
        <w:rPr>
          <w:rFonts w:ascii="Calibri" w:hAnsi="Calibri" w:cs="Calibri"/>
          <w:sz w:val="20"/>
          <w:szCs w:val="20"/>
          <w:lang w:eastAsia="en-US"/>
        </w:rPr>
        <w:t>es</w:t>
      </w:r>
      <w:r w:rsidRPr="00E04332">
        <w:rPr>
          <w:rFonts w:ascii="Calibri" w:hAnsi="Calibri" w:cs="Calibri"/>
          <w:sz w:val="20"/>
          <w:szCs w:val="20"/>
          <w:lang w:eastAsia="en-US"/>
        </w:rPr>
        <w:t xml:space="preserve"> </w:t>
      </w:r>
      <w:r w:rsidR="00C211D1">
        <w:rPr>
          <w:rFonts w:ascii="Calibri" w:hAnsi="Calibri" w:cs="Calibri"/>
          <w:sz w:val="20"/>
          <w:szCs w:val="20"/>
          <w:lang w:eastAsia="en-US"/>
        </w:rPr>
        <w:t xml:space="preserve">de los ítems 204, 205 y 206 </w:t>
      </w:r>
      <w:r w:rsidRPr="00E04332">
        <w:rPr>
          <w:rFonts w:ascii="Calibri" w:hAnsi="Calibri" w:cs="Calibri"/>
          <w:sz w:val="20"/>
          <w:szCs w:val="20"/>
          <w:lang w:eastAsia="en-US"/>
        </w:rPr>
        <w:t>consiste</w:t>
      </w:r>
      <w:r w:rsidR="003C3536">
        <w:rPr>
          <w:rFonts w:ascii="Calibri" w:hAnsi="Calibri" w:cs="Calibri"/>
          <w:sz w:val="20"/>
          <w:szCs w:val="20"/>
          <w:lang w:eastAsia="en-US"/>
        </w:rPr>
        <w:t>n</w:t>
      </w:r>
      <w:r w:rsidRPr="00E04332">
        <w:rPr>
          <w:rFonts w:ascii="Calibri" w:hAnsi="Calibri" w:cs="Calibri"/>
          <w:sz w:val="20"/>
          <w:szCs w:val="20"/>
          <w:lang w:eastAsia="en-US"/>
        </w:rPr>
        <w:t xml:space="preserve"> en retirar y reponer la grifería completa; incluyendo todos los materiales necesarios para que el artefacto entre nuevamente en correcto funcionamiento. </w:t>
      </w:r>
    </w:p>
    <w:p w:rsidR="003C3536" w:rsidRDefault="003C3536" w:rsidP="004F4C7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Pr="00E04332"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8509EA" w:rsidP="004F4C76">
      <w:pPr>
        <w:ind w:left="709"/>
        <w:jc w:val="both"/>
        <w:rPr>
          <w:rFonts w:ascii="Calibri" w:hAnsi="Calibri" w:cs="Calibri"/>
          <w:b/>
          <w:sz w:val="20"/>
          <w:szCs w:val="20"/>
          <w:lang w:eastAsia="en-US"/>
        </w:rPr>
      </w:pPr>
      <w:r>
        <w:rPr>
          <w:rFonts w:ascii="Calibri" w:hAnsi="Calibri" w:cs="Calibri"/>
          <w:b/>
          <w:sz w:val="20"/>
          <w:szCs w:val="20"/>
          <w:u w:val="single"/>
          <w:lang w:eastAsia="en-US"/>
        </w:rPr>
        <w:lastRenderedPageBreak/>
        <w:t>ITEM 207: REPOSICION DE BATERI</w:t>
      </w:r>
      <w:r w:rsidR="004F4C76" w:rsidRPr="00E04332">
        <w:rPr>
          <w:rFonts w:ascii="Calibri" w:hAnsi="Calibri" w:cs="Calibri"/>
          <w:b/>
          <w:sz w:val="20"/>
          <w:szCs w:val="20"/>
          <w:u w:val="single"/>
          <w:lang w:eastAsia="en-US"/>
        </w:rPr>
        <w:t>AS DE BAÑO EN INODOROS</w:t>
      </w:r>
    </w:p>
    <w:p w:rsidR="003C3536" w:rsidRDefault="003C3536"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y reponer la batería completa de descarga de agua que se encuentra al interior de inodoros de tanque bajo; incluyendo todos los materiales necesarios para que el artefacto entre nuevamente en correcto funcionamiento. </w:t>
      </w:r>
    </w:p>
    <w:p w:rsidR="003C3536" w:rsidRPr="00E04332" w:rsidRDefault="003C3536" w:rsidP="004F4C7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Pr="00E04332"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Default="008509EA" w:rsidP="004F4C76">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208: REPOSICIO</w:t>
      </w:r>
      <w:r w:rsidR="004F4C76" w:rsidRPr="00E04332">
        <w:rPr>
          <w:rFonts w:ascii="Calibri" w:hAnsi="Calibri" w:cs="Calibri"/>
          <w:b/>
          <w:sz w:val="20"/>
          <w:szCs w:val="20"/>
          <w:u w:val="single"/>
          <w:lang w:eastAsia="en-US"/>
        </w:rPr>
        <w:t>N DE TAPA DE INODORO</w:t>
      </w:r>
    </w:p>
    <w:p w:rsidR="003C3536" w:rsidRPr="00E04332"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y reponer la tapa completa para asiento del inodoro; incluyendo todos los materiales necesarios para que el artefacto entre nuevamente en correcto funcionamiento. </w:t>
      </w:r>
    </w:p>
    <w:p w:rsidR="003C3536" w:rsidRDefault="003C3536" w:rsidP="004F4C7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8509EA" w:rsidP="004F4C76">
      <w:pPr>
        <w:ind w:left="709"/>
        <w:jc w:val="both"/>
        <w:rPr>
          <w:rFonts w:ascii="Calibri" w:hAnsi="Calibri" w:cs="Calibri"/>
          <w:sz w:val="20"/>
          <w:szCs w:val="20"/>
          <w:lang w:eastAsia="en-US"/>
        </w:rPr>
      </w:pPr>
      <w:r>
        <w:rPr>
          <w:rFonts w:ascii="Calibri" w:hAnsi="Calibri" w:cs="Calibri"/>
          <w:b/>
          <w:sz w:val="20"/>
          <w:szCs w:val="20"/>
          <w:u w:val="single"/>
          <w:lang w:eastAsia="en-US"/>
        </w:rPr>
        <w:t>ITEM 209: REPOSICIO</w:t>
      </w:r>
      <w:r w:rsidR="004F4C76" w:rsidRPr="00E04332">
        <w:rPr>
          <w:rFonts w:ascii="Calibri" w:hAnsi="Calibri" w:cs="Calibri"/>
          <w:b/>
          <w:sz w:val="20"/>
          <w:szCs w:val="20"/>
          <w:u w:val="single"/>
          <w:lang w:eastAsia="en-US"/>
        </w:rPr>
        <w:t>N DE CANALETAS DE ACERO GALVANIZADO CORTE 50 - 70</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y reponer la tapa completa para asiento del inodoro; incluyendo todos los materiales necesarios para que entre nuevamente en correcto funcionamiento. </w:t>
      </w:r>
    </w:p>
    <w:p w:rsidR="003C3536" w:rsidRDefault="003C3536" w:rsidP="004F4C7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8509EA" w:rsidRDefault="008509EA" w:rsidP="004F4C76">
      <w:pPr>
        <w:ind w:left="709"/>
        <w:jc w:val="both"/>
        <w:rPr>
          <w:rFonts w:ascii="Calibri" w:hAnsi="Calibri" w:cs="Calibri"/>
          <w:b/>
          <w:sz w:val="20"/>
          <w:szCs w:val="20"/>
          <w:u w:val="single"/>
          <w:lang w:eastAsia="en-US"/>
        </w:rPr>
      </w:pPr>
    </w:p>
    <w:p w:rsidR="004F4C76" w:rsidRPr="00E04332" w:rsidRDefault="008509EA" w:rsidP="004F4C76">
      <w:pPr>
        <w:ind w:left="709"/>
        <w:jc w:val="both"/>
        <w:rPr>
          <w:rFonts w:ascii="Calibri" w:hAnsi="Calibri" w:cs="Calibri"/>
          <w:sz w:val="20"/>
          <w:szCs w:val="20"/>
          <w:lang w:eastAsia="en-US"/>
        </w:rPr>
      </w:pPr>
      <w:r>
        <w:rPr>
          <w:rFonts w:ascii="Calibri" w:hAnsi="Calibri" w:cs="Calibri"/>
          <w:b/>
          <w:sz w:val="20"/>
          <w:szCs w:val="20"/>
          <w:u w:val="single"/>
          <w:lang w:eastAsia="en-US"/>
        </w:rPr>
        <w:t>ITEM 210: REPOSICION DE TUBERI</w:t>
      </w:r>
      <w:r w:rsidR="004F4C76" w:rsidRPr="00E04332">
        <w:rPr>
          <w:rFonts w:ascii="Calibri" w:hAnsi="Calibri" w:cs="Calibri"/>
          <w:b/>
          <w:sz w:val="20"/>
          <w:szCs w:val="20"/>
          <w:u w:val="single"/>
          <w:lang w:eastAsia="en-US"/>
        </w:rPr>
        <w:t>A ENTER</w:t>
      </w:r>
      <w:r>
        <w:rPr>
          <w:rFonts w:ascii="Calibri" w:hAnsi="Calibri" w:cs="Calibri"/>
          <w:b/>
          <w:sz w:val="20"/>
          <w:szCs w:val="20"/>
          <w:u w:val="single"/>
          <w:lang w:eastAsia="en-US"/>
        </w:rPr>
        <w:t>RADA PARA EXT. INCLUYE EXCAVACIO</w:t>
      </w:r>
      <w:r w:rsidR="004F4C76" w:rsidRPr="00E04332">
        <w:rPr>
          <w:rFonts w:ascii="Calibri" w:hAnsi="Calibri" w:cs="Calibri"/>
          <w:b/>
          <w:sz w:val="20"/>
          <w:szCs w:val="20"/>
          <w:u w:val="single"/>
          <w:lang w:eastAsia="en-US"/>
        </w:rPr>
        <w:t>N Y RELLENO</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y reponer tubería que se encuentra enterrada incluyendo accesorios de tubería, la excavación y relleno con cama de tierra seleccionada en un espesor de 5 a 10 cm dependiendo del diámetro de la tubería; incluyendo todos los materiales necesarios para que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Deben cumplir las siguientes especificaciones técnicas:</w:t>
      </w:r>
    </w:p>
    <w:p w:rsidR="004F4C76" w:rsidRPr="00E04332" w:rsidRDefault="004F4C76" w:rsidP="007B5501">
      <w:pPr>
        <w:pStyle w:val="Prrafodelista"/>
        <w:numPr>
          <w:ilvl w:val="0"/>
          <w:numId w:val="37"/>
        </w:numPr>
        <w:ind w:left="709" w:firstLine="0"/>
        <w:contextualSpacing/>
        <w:jc w:val="both"/>
        <w:rPr>
          <w:rFonts w:ascii="Calibri" w:hAnsi="Calibri" w:cs="Calibri"/>
          <w:sz w:val="20"/>
          <w:szCs w:val="20"/>
          <w:lang w:eastAsia="en-US"/>
        </w:rPr>
      </w:pPr>
      <w:r w:rsidRPr="00E04332">
        <w:rPr>
          <w:rFonts w:ascii="Calibri" w:hAnsi="Calibri" w:cs="Calibri"/>
          <w:sz w:val="20"/>
          <w:szCs w:val="20"/>
          <w:lang w:eastAsia="en-US"/>
        </w:rPr>
        <w:t>Esta actividad no incluye la reposición de contrapiso, ni piso.</w:t>
      </w:r>
    </w:p>
    <w:p w:rsidR="004F4C76" w:rsidRPr="00E04332" w:rsidRDefault="004F4C76" w:rsidP="007B5501">
      <w:pPr>
        <w:pStyle w:val="Prrafodelista"/>
        <w:numPr>
          <w:ilvl w:val="0"/>
          <w:numId w:val="37"/>
        </w:numPr>
        <w:ind w:left="709" w:firstLine="0"/>
        <w:contextualSpacing/>
        <w:jc w:val="both"/>
        <w:rPr>
          <w:rFonts w:ascii="Calibri" w:hAnsi="Calibri" w:cs="Calibri"/>
          <w:sz w:val="20"/>
          <w:szCs w:val="20"/>
          <w:lang w:eastAsia="en-US"/>
        </w:rPr>
      </w:pPr>
      <w:r w:rsidRPr="00E04332">
        <w:rPr>
          <w:rFonts w:ascii="Calibri" w:hAnsi="Calibri" w:cs="Calibri"/>
          <w:sz w:val="20"/>
          <w:szCs w:val="20"/>
          <w:lang w:eastAsia="en-US"/>
        </w:rPr>
        <w:t>Los materiales y normas correspondientes se sintetizan a continuación:</w:t>
      </w:r>
    </w:p>
    <w:p w:rsidR="004F4C76" w:rsidRPr="00E04332" w:rsidRDefault="004F4C76" w:rsidP="004F4C76">
      <w:pPr>
        <w:pStyle w:val="Prrafodelista"/>
        <w:ind w:left="709"/>
        <w:rPr>
          <w:rFonts w:ascii="Calibri" w:hAnsi="Calibri" w:cs="Calibri"/>
          <w:sz w:val="20"/>
          <w:szCs w:val="20"/>
          <w:lang w:eastAsia="en-US"/>
        </w:rPr>
      </w:pPr>
    </w:p>
    <w:p w:rsidR="004F4C76" w:rsidRPr="00E04332" w:rsidRDefault="004F4C76" w:rsidP="004F4C76">
      <w:pPr>
        <w:pStyle w:val="Prrafodelista"/>
        <w:ind w:left="709"/>
        <w:jc w:val="both"/>
        <w:rPr>
          <w:rFonts w:ascii="Calibri" w:hAnsi="Calibri" w:cs="Calibri"/>
          <w:sz w:val="20"/>
          <w:szCs w:val="20"/>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1"/>
        <w:gridCol w:w="2943"/>
      </w:tblGrid>
      <w:tr w:rsidR="004F4C76" w:rsidRPr="00E04332" w:rsidTr="008509EA">
        <w:trPr>
          <w:jc w:val="center"/>
        </w:trPr>
        <w:tc>
          <w:tcPr>
            <w:tcW w:w="2521" w:type="dxa"/>
            <w:shd w:val="clear" w:color="auto" w:fill="auto"/>
          </w:tcPr>
          <w:p w:rsidR="004F4C76" w:rsidRPr="008509EA" w:rsidRDefault="004F4C76" w:rsidP="008509EA">
            <w:pPr>
              <w:ind w:left="171"/>
              <w:jc w:val="center"/>
              <w:rPr>
                <w:rFonts w:ascii="Calibri" w:hAnsi="Calibri" w:cs="Calibri"/>
                <w:sz w:val="18"/>
                <w:szCs w:val="18"/>
              </w:rPr>
            </w:pPr>
            <w:r w:rsidRPr="008509EA">
              <w:rPr>
                <w:rFonts w:ascii="Calibri" w:hAnsi="Calibri" w:cs="Calibri"/>
                <w:sz w:val="18"/>
                <w:szCs w:val="18"/>
              </w:rPr>
              <w:t>Material de la tubería</w:t>
            </w:r>
          </w:p>
        </w:tc>
        <w:tc>
          <w:tcPr>
            <w:tcW w:w="2943" w:type="dxa"/>
            <w:shd w:val="clear" w:color="auto" w:fill="auto"/>
          </w:tcPr>
          <w:p w:rsidR="004F4C76" w:rsidRPr="008509EA" w:rsidRDefault="004F4C76" w:rsidP="008509EA">
            <w:pPr>
              <w:ind w:left="171"/>
              <w:jc w:val="center"/>
              <w:rPr>
                <w:rFonts w:ascii="Calibri" w:hAnsi="Calibri" w:cs="Calibri"/>
                <w:sz w:val="18"/>
                <w:szCs w:val="18"/>
              </w:rPr>
            </w:pPr>
            <w:r w:rsidRPr="008509EA">
              <w:rPr>
                <w:rFonts w:ascii="Calibri" w:hAnsi="Calibri" w:cs="Calibri"/>
                <w:sz w:val="18"/>
                <w:szCs w:val="18"/>
              </w:rPr>
              <w:t>Norma Boliviana</w:t>
            </w:r>
          </w:p>
        </w:tc>
      </w:tr>
      <w:tr w:rsidR="004F4C76" w:rsidRPr="00E04332" w:rsidTr="008509EA">
        <w:trPr>
          <w:jc w:val="center"/>
        </w:trPr>
        <w:tc>
          <w:tcPr>
            <w:tcW w:w="2521" w:type="dxa"/>
            <w:shd w:val="clear" w:color="auto" w:fill="auto"/>
          </w:tcPr>
          <w:p w:rsidR="004F4C76" w:rsidRPr="008509EA" w:rsidRDefault="004F4C76" w:rsidP="008509EA">
            <w:pPr>
              <w:ind w:left="171"/>
              <w:jc w:val="center"/>
              <w:rPr>
                <w:rFonts w:ascii="Calibri" w:hAnsi="Calibri" w:cs="Calibri"/>
                <w:sz w:val="18"/>
                <w:szCs w:val="18"/>
              </w:rPr>
            </w:pPr>
            <w:r w:rsidRPr="008509EA">
              <w:rPr>
                <w:rFonts w:ascii="Calibri" w:hAnsi="Calibri" w:cs="Calibri"/>
                <w:sz w:val="18"/>
                <w:szCs w:val="18"/>
              </w:rPr>
              <w:t>Hormigón Armado</w:t>
            </w:r>
          </w:p>
        </w:tc>
        <w:tc>
          <w:tcPr>
            <w:tcW w:w="2943" w:type="dxa"/>
            <w:shd w:val="clear" w:color="auto" w:fill="auto"/>
          </w:tcPr>
          <w:p w:rsidR="004F4C76" w:rsidRPr="008509EA" w:rsidRDefault="004F4C76" w:rsidP="008509EA">
            <w:pPr>
              <w:ind w:left="171"/>
              <w:jc w:val="center"/>
              <w:rPr>
                <w:rFonts w:ascii="Calibri" w:hAnsi="Calibri" w:cs="Calibri"/>
                <w:sz w:val="18"/>
                <w:szCs w:val="18"/>
              </w:rPr>
            </w:pPr>
            <w:r w:rsidRPr="008509EA">
              <w:rPr>
                <w:rFonts w:ascii="Calibri" w:hAnsi="Calibri" w:cs="Calibri"/>
                <w:sz w:val="18"/>
                <w:szCs w:val="18"/>
              </w:rPr>
              <w:t>NB 687</w:t>
            </w:r>
          </w:p>
        </w:tc>
      </w:tr>
      <w:tr w:rsidR="004F4C76" w:rsidRPr="00E04332" w:rsidTr="008509EA">
        <w:trPr>
          <w:jc w:val="center"/>
        </w:trPr>
        <w:tc>
          <w:tcPr>
            <w:tcW w:w="2521" w:type="dxa"/>
            <w:shd w:val="clear" w:color="auto" w:fill="auto"/>
          </w:tcPr>
          <w:p w:rsidR="004F4C76" w:rsidRPr="008509EA" w:rsidRDefault="004F4C76" w:rsidP="008509EA">
            <w:pPr>
              <w:ind w:left="171"/>
              <w:jc w:val="center"/>
              <w:rPr>
                <w:rFonts w:ascii="Calibri" w:hAnsi="Calibri" w:cs="Calibri"/>
                <w:sz w:val="18"/>
                <w:szCs w:val="18"/>
              </w:rPr>
            </w:pPr>
            <w:r w:rsidRPr="008509EA">
              <w:rPr>
                <w:rFonts w:ascii="Calibri" w:hAnsi="Calibri" w:cs="Calibri"/>
                <w:sz w:val="18"/>
                <w:szCs w:val="18"/>
              </w:rPr>
              <w:t>Hormigón Simple</w:t>
            </w:r>
          </w:p>
        </w:tc>
        <w:tc>
          <w:tcPr>
            <w:tcW w:w="2943" w:type="dxa"/>
            <w:shd w:val="clear" w:color="auto" w:fill="auto"/>
          </w:tcPr>
          <w:p w:rsidR="004F4C76" w:rsidRPr="008509EA" w:rsidRDefault="004F4C76" w:rsidP="008509EA">
            <w:pPr>
              <w:ind w:left="171"/>
              <w:jc w:val="center"/>
              <w:rPr>
                <w:rFonts w:ascii="Calibri" w:hAnsi="Calibri" w:cs="Calibri"/>
                <w:sz w:val="18"/>
                <w:szCs w:val="18"/>
              </w:rPr>
            </w:pPr>
            <w:r w:rsidRPr="008509EA">
              <w:rPr>
                <w:rFonts w:ascii="Calibri" w:hAnsi="Calibri" w:cs="Calibri"/>
                <w:sz w:val="18"/>
                <w:szCs w:val="18"/>
              </w:rPr>
              <w:t>NB 686</w:t>
            </w:r>
          </w:p>
        </w:tc>
      </w:tr>
      <w:tr w:rsidR="004F4C76" w:rsidRPr="00E04332" w:rsidTr="008509EA">
        <w:trPr>
          <w:jc w:val="center"/>
        </w:trPr>
        <w:tc>
          <w:tcPr>
            <w:tcW w:w="2521" w:type="dxa"/>
            <w:shd w:val="clear" w:color="auto" w:fill="auto"/>
          </w:tcPr>
          <w:p w:rsidR="004F4C76" w:rsidRPr="008509EA" w:rsidRDefault="004F4C76" w:rsidP="008509EA">
            <w:pPr>
              <w:ind w:left="171"/>
              <w:jc w:val="center"/>
              <w:rPr>
                <w:rFonts w:ascii="Calibri" w:hAnsi="Calibri" w:cs="Calibri"/>
                <w:sz w:val="18"/>
                <w:szCs w:val="18"/>
              </w:rPr>
            </w:pPr>
            <w:r w:rsidRPr="008509EA">
              <w:rPr>
                <w:rFonts w:ascii="Calibri" w:hAnsi="Calibri" w:cs="Calibri"/>
                <w:sz w:val="18"/>
                <w:szCs w:val="18"/>
              </w:rPr>
              <w:t>Policloruro de vinilo (PVC)</w:t>
            </w:r>
          </w:p>
        </w:tc>
        <w:tc>
          <w:tcPr>
            <w:tcW w:w="2943" w:type="dxa"/>
            <w:shd w:val="clear" w:color="auto" w:fill="auto"/>
          </w:tcPr>
          <w:p w:rsidR="004F4C76" w:rsidRPr="008509EA" w:rsidRDefault="004F4C76" w:rsidP="008509EA">
            <w:pPr>
              <w:ind w:left="171"/>
              <w:jc w:val="center"/>
              <w:rPr>
                <w:rFonts w:ascii="Calibri" w:hAnsi="Calibri" w:cs="Calibri"/>
                <w:sz w:val="18"/>
                <w:szCs w:val="18"/>
              </w:rPr>
            </w:pPr>
            <w:r w:rsidRPr="008509EA">
              <w:rPr>
                <w:rFonts w:ascii="Calibri" w:hAnsi="Calibri" w:cs="Calibri"/>
                <w:sz w:val="18"/>
                <w:szCs w:val="18"/>
              </w:rPr>
              <w:t>NB 1070</w:t>
            </w:r>
          </w:p>
        </w:tc>
      </w:tr>
      <w:tr w:rsidR="004F4C76" w:rsidRPr="00E04332" w:rsidTr="008509EA">
        <w:trPr>
          <w:jc w:val="center"/>
        </w:trPr>
        <w:tc>
          <w:tcPr>
            <w:tcW w:w="2521" w:type="dxa"/>
            <w:shd w:val="clear" w:color="auto" w:fill="auto"/>
          </w:tcPr>
          <w:p w:rsidR="004F4C76" w:rsidRPr="008509EA" w:rsidRDefault="004F4C76" w:rsidP="008509EA">
            <w:pPr>
              <w:ind w:left="171"/>
              <w:jc w:val="center"/>
              <w:rPr>
                <w:rFonts w:ascii="Calibri" w:hAnsi="Calibri" w:cs="Calibri"/>
                <w:sz w:val="18"/>
                <w:szCs w:val="18"/>
              </w:rPr>
            </w:pPr>
            <w:r w:rsidRPr="008509EA">
              <w:rPr>
                <w:rFonts w:ascii="Calibri" w:hAnsi="Calibri" w:cs="Calibri"/>
                <w:sz w:val="18"/>
                <w:szCs w:val="18"/>
              </w:rPr>
              <w:t>Polipropileno</w:t>
            </w:r>
          </w:p>
        </w:tc>
        <w:tc>
          <w:tcPr>
            <w:tcW w:w="2943" w:type="dxa"/>
            <w:shd w:val="clear" w:color="auto" w:fill="auto"/>
          </w:tcPr>
          <w:p w:rsidR="004F4C76" w:rsidRPr="008509EA" w:rsidRDefault="004F4C76" w:rsidP="008509EA">
            <w:pPr>
              <w:ind w:left="171"/>
              <w:jc w:val="center"/>
              <w:rPr>
                <w:rFonts w:ascii="Calibri" w:hAnsi="Calibri" w:cs="Calibri"/>
                <w:sz w:val="18"/>
                <w:szCs w:val="18"/>
              </w:rPr>
            </w:pPr>
            <w:r w:rsidRPr="008509EA">
              <w:rPr>
                <w:rFonts w:ascii="Calibri" w:hAnsi="Calibri" w:cs="Calibri"/>
                <w:sz w:val="18"/>
                <w:szCs w:val="18"/>
              </w:rPr>
              <w:t>*</w:t>
            </w:r>
          </w:p>
        </w:tc>
      </w:tr>
    </w:tbl>
    <w:p w:rsidR="004F4C76" w:rsidRPr="00E04332" w:rsidRDefault="004F4C76" w:rsidP="004F4C76">
      <w:pPr>
        <w:ind w:left="709"/>
        <w:jc w:val="both"/>
        <w:rPr>
          <w:rFonts w:ascii="Calibri" w:hAnsi="Calibri" w:cs="Calibri"/>
          <w:sz w:val="20"/>
          <w:szCs w:val="20"/>
          <w:lang w:eastAsia="en-US"/>
        </w:rPr>
      </w:pPr>
    </w:p>
    <w:p w:rsidR="004F4C76" w:rsidRPr="00E04332" w:rsidRDefault="004F4C76" w:rsidP="007B5501">
      <w:pPr>
        <w:pStyle w:val="Prrafodelista"/>
        <w:numPr>
          <w:ilvl w:val="0"/>
          <w:numId w:val="38"/>
        </w:numPr>
        <w:ind w:left="709" w:firstLine="0"/>
        <w:contextualSpacing/>
        <w:jc w:val="both"/>
        <w:rPr>
          <w:rFonts w:ascii="Calibri" w:hAnsi="Calibri" w:cs="Calibri"/>
          <w:sz w:val="20"/>
          <w:szCs w:val="20"/>
          <w:lang w:eastAsia="en-US"/>
        </w:rPr>
      </w:pPr>
      <w:r w:rsidRPr="00E04332">
        <w:rPr>
          <w:rFonts w:ascii="Calibri" w:hAnsi="Calibri" w:cs="Calibri"/>
          <w:sz w:val="20"/>
          <w:szCs w:val="20"/>
          <w:lang w:eastAsia="en-US"/>
        </w:rPr>
        <w:t>Deben garantizar su calidad mediante un Certificado, emitido por un laboratorio verificador que la tubería es apta para ser enterrada</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211: REPOSIC</w:t>
      </w:r>
      <w:r w:rsidR="008509EA">
        <w:rPr>
          <w:rFonts w:ascii="Calibri" w:hAnsi="Calibri" w:cs="Calibri"/>
          <w:b/>
          <w:sz w:val="20"/>
          <w:szCs w:val="20"/>
          <w:u w:val="single"/>
          <w:lang w:eastAsia="en-US"/>
        </w:rPr>
        <w:t>ION DE TUBERI</w:t>
      </w:r>
      <w:r w:rsidRPr="00E04332">
        <w:rPr>
          <w:rFonts w:ascii="Calibri" w:hAnsi="Calibri" w:cs="Calibri"/>
          <w:b/>
          <w:sz w:val="20"/>
          <w:szCs w:val="20"/>
          <w:u w:val="single"/>
          <w:lang w:eastAsia="en-US"/>
        </w:rPr>
        <w:t>A ENTERRADA PARA INT.</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y reponer tubería del mismo tipo que se encuentra enterrada al interior incluyendo accesorios, la excavación y relleno; incluyendo todos los materiales necesarios para que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no incluye la reposición de contrapiso, ni piso.</w:t>
      </w:r>
    </w:p>
    <w:p w:rsidR="003C3536" w:rsidRDefault="003C3536" w:rsidP="004F4C7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para garantizar la correcta ejecución de los trabajos y no podrá señalar la ejecución de un trabajo </w:t>
      </w:r>
      <w:r w:rsidRPr="00E04332">
        <w:rPr>
          <w:rFonts w:ascii="Calibri" w:hAnsi="Calibri" w:cs="Calibri"/>
          <w:sz w:val="20"/>
          <w:szCs w:val="20"/>
          <w:lang w:eastAsia="en-US"/>
        </w:rPr>
        <w:lastRenderedPageBreak/>
        <w:t>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b/>
          <w:sz w:val="20"/>
          <w:szCs w:val="20"/>
          <w:lang w:eastAsia="en-US"/>
        </w:rPr>
      </w:pPr>
    </w:p>
    <w:p w:rsidR="004F4C76" w:rsidRPr="00E04332" w:rsidRDefault="008509EA" w:rsidP="004F4C76">
      <w:pPr>
        <w:ind w:left="709"/>
        <w:jc w:val="both"/>
        <w:rPr>
          <w:rFonts w:ascii="Calibri" w:hAnsi="Calibri" w:cs="Calibri"/>
          <w:b/>
          <w:sz w:val="20"/>
          <w:szCs w:val="20"/>
          <w:lang w:eastAsia="en-US"/>
        </w:rPr>
      </w:pPr>
      <w:r>
        <w:rPr>
          <w:rFonts w:ascii="Calibri" w:hAnsi="Calibri" w:cs="Calibri"/>
          <w:b/>
          <w:sz w:val="20"/>
          <w:szCs w:val="20"/>
          <w:u w:val="single"/>
          <w:lang w:eastAsia="en-US"/>
        </w:rPr>
        <w:t>ITEM 212</w:t>
      </w:r>
      <w:r w:rsidR="00194E70">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00194E70" w:rsidRPr="00194E70">
        <w:rPr>
          <w:rFonts w:ascii="Calibri" w:hAnsi="Calibri" w:cs="Calibri"/>
          <w:b/>
          <w:sz w:val="20"/>
          <w:szCs w:val="20"/>
          <w:u w:val="single"/>
          <w:lang w:eastAsia="en-US"/>
        </w:rPr>
        <w:t>REPOSICION DE TUBERIA SUSPENDIDA O SOBREPUESTA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retirar y reponer tubería del mismo tipo que esté suspendida o sobrepuesta sobre muros, losas u otro elemento, incluyendo retirar y reponer accesorios de tubería y accesorios de sujeción; así también todos los materiales necesarios para que entre nuevamente en correcto funcionamiento.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Deben cumplir las siguientes especificaciones técnicas:</w:t>
      </w:r>
    </w:p>
    <w:p w:rsidR="004F4C76" w:rsidRDefault="004F4C76" w:rsidP="007B5501">
      <w:pPr>
        <w:pStyle w:val="Prrafodelista"/>
        <w:numPr>
          <w:ilvl w:val="0"/>
          <w:numId w:val="299"/>
        </w:numPr>
        <w:contextualSpacing/>
        <w:jc w:val="both"/>
        <w:rPr>
          <w:rFonts w:ascii="Calibri" w:hAnsi="Calibri" w:cs="Calibri"/>
          <w:sz w:val="20"/>
          <w:szCs w:val="20"/>
          <w:lang w:eastAsia="en-US"/>
        </w:rPr>
      </w:pPr>
      <w:r w:rsidRPr="00E04332">
        <w:rPr>
          <w:rFonts w:ascii="Calibri" w:hAnsi="Calibri" w:cs="Calibri"/>
          <w:sz w:val="20"/>
          <w:szCs w:val="20"/>
          <w:lang w:eastAsia="en-US"/>
        </w:rPr>
        <w:t>La calidad de la tubería debe ser aprobada por el Fiscal del Servicio antes de su colocación y preferentemente los accesorios de fábrica.</w:t>
      </w:r>
    </w:p>
    <w:p w:rsidR="004F4C76" w:rsidRPr="00522D49" w:rsidRDefault="004F4C76" w:rsidP="007B5501">
      <w:pPr>
        <w:pStyle w:val="Prrafodelista"/>
        <w:numPr>
          <w:ilvl w:val="0"/>
          <w:numId w:val="299"/>
        </w:numPr>
        <w:contextualSpacing/>
        <w:jc w:val="both"/>
        <w:rPr>
          <w:rFonts w:ascii="Calibri" w:hAnsi="Calibri" w:cs="Calibri"/>
          <w:sz w:val="20"/>
          <w:szCs w:val="20"/>
          <w:lang w:eastAsia="en-US"/>
        </w:rPr>
      </w:pPr>
      <w:r w:rsidRPr="00522D49">
        <w:rPr>
          <w:rFonts w:ascii="Calibri" w:hAnsi="Calibri" w:cs="Calibri"/>
          <w:sz w:val="20"/>
          <w:szCs w:val="20"/>
          <w:lang w:eastAsia="en-US"/>
        </w:rPr>
        <w:t>Los accesorios de sujeción deberán ser resistentes a la corrosión y fácilmente desmontables.</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213: </w:t>
      </w:r>
      <w:r w:rsidR="00194E70" w:rsidRPr="00194E70">
        <w:rPr>
          <w:rFonts w:ascii="Calibri" w:hAnsi="Calibri" w:cs="Calibri"/>
          <w:b/>
          <w:sz w:val="20"/>
          <w:szCs w:val="20"/>
          <w:u w:val="single"/>
          <w:lang w:eastAsia="en-US"/>
        </w:rPr>
        <w:t>REPOSICION DE TUBERIA EMPOTRADA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y reponer tubería que esté empotrada en muros, cielo falso, piso u otro elemento, incluyendo retirar y reponer accesorios de tubería y accesorios de sujeción, así también todos los materiales necesarios para que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7B5501">
      <w:pPr>
        <w:pStyle w:val="Prrafodelista"/>
        <w:numPr>
          <w:ilvl w:val="0"/>
          <w:numId w:val="300"/>
        </w:numPr>
        <w:contextualSpacing/>
        <w:jc w:val="both"/>
        <w:rPr>
          <w:rFonts w:ascii="Calibri" w:hAnsi="Calibri" w:cs="Calibri"/>
          <w:sz w:val="20"/>
          <w:szCs w:val="20"/>
          <w:lang w:eastAsia="en-US"/>
        </w:rPr>
      </w:pPr>
      <w:r w:rsidRPr="00E04332">
        <w:rPr>
          <w:rFonts w:ascii="Calibri" w:hAnsi="Calibri" w:cs="Calibri"/>
          <w:sz w:val="20"/>
          <w:szCs w:val="20"/>
          <w:lang w:eastAsia="en-US"/>
        </w:rPr>
        <w:t>La tubería debe ser aprobada por el Fiscal del Servicio antes de su colocación.</w:t>
      </w:r>
    </w:p>
    <w:p w:rsidR="004F4C76" w:rsidRPr="00E04332" w:rsidRDefault="004F4C76" w:rsidP="007B5501">
      <w:pPr>
        <w:pStyle w:val="Prrafodelista"/>
        <w:numPr>
          <w:ilvl w:val="0"/>
          <w:numId w:val="300"/>
        </w:numPr>
        <w:contextualSpacing/>
        <w:jc w:val="both"/>
        <w:rPr>
          <w:rFonts w:ascii="Calibri" w:hAnsi="Calibri" w:cs="Calibri"/>
          <w:sz w:val="20"/>
          <w:szCs w:val="20"/>
          <w:lang w:eastAsia="en-US"/>
        </w:rPr>
      </w:pPr>
      <w:r w:rsidRPr="00E04332">
        <w:rPr>
          <w:rFonts w:ascii="Calibri" w:hAnsi="Calibri" w:cs="Calibri"/>
          <w:sz w:val="20"/>
          <w:szCs w:val="20"/>
          <w:lang w:eastAsia="en-US"/>
        </w:rPr>
        <w:t>Está prohibido instalar tuberías empotradas directamente en estructuras portantes (losas, columnas, muros de contención, muros portantes, etc.) al interior o exterior de la edificación.</w:t>
      </w:r>
    </w:p>
    <w:p w:rsidR="004F4C76" w:rsidRPr="00E04332" w:rsidRDefault="004F4C76" w:rsidP="007B5501">
      <w:pPr>
        <w:pStyle w:val="Prrafodelista"/>
        <w:numPr>
          <w:ilvl w:val="0"/>
          <w:numId w:val="300"/>
        </w:numPr>
        <w:contextualSpacing/>
        <w:jc w:val="both"/>
        <w:rPr>
          <w:rFonts w:ascii="Calibri" w:hAnsi="Calibri" w:cs="Calibri"/>
          <w:sz w:val="20"/>
          <w:szCs w:val="20"/>
          <w:lang w:eastAsia="en-US"/>
        </w:rPr>
      </w:pPr>
      <w:r w:rsidRPr="00E04332">
        <w:rPr>
          <w:rFonts w:ascii="Calibri" w:hAnsi="Calibri" w:cs="Calibri"/>
          <w:sz w:val="20"/>
          <w:szCs w:val="20"/>
          <w:lang w:eastAsia="en-US"/>
        </w:rPr>
        <w:t>Está permitido empotrar tuberías en paredes (tabique o muros no portantes) y embebidas en el contra piso de losas y pisos de cemento, mosaico, entre otros.</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para garantizar la correcta ejecución de los trabajos y no podrá señalar la ejecución de un trabajo </w:t>
      </w:r>
      <w:r w:rsidRPr="00E04332">
        <w:rPr>
          <w:rFonts w:ascii="Calibri" w:hAnsi="Calibri" w:cs="Calibri"/>
          <w:sz w:val="20"/>
          <w:szCs w:val="20"/>
          <w:lang w:eastAsia="en-US"/>
        </w:rPr>
        <w:lastRenderedPageBreak/>
        <w:t>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u w:val="single"/>
          <w:lang w:eastAsia="en-US"/>
        </w:rPr>
      </w:pPr>
      <w:r w:rsidRPr="00E04332">
        <w:rPr>
          <w:rFonts w:ascii="Calibri" w:hAnsi="Calibri" w:cs="Calibri"/>
          <w:b/>
          <w:sz w:val="20"/>
          <w:szCs w:val="20"/>
          <w:u w:val="single"/>
          <w:lang w:eastAsia="en-US"/>
        </w:rPr>
        <w:t>ITEM 214: REPOSICION DE EMPAQUETADURA PARA GRIFERIAS</w:t>
      </w:r>
    </w:p>
    <w:p w:rsidR="003C3536" w:rsidRDefault="003C3536"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retirar y reponer la empaquetadura completa de una grifería; incluyendo todos los materiales necesarios para que el artefacto entre nuevamente en correcto funcionamiento. Esta actividad deber ser aplicada cuando no se requiere cambiar toda la grifería.</w:t>
      </w:r>
    </w:p>
    <w:p w:rsidR="003C3536" w:rsidRPr="00E04332" w:rsidRDefault="003C3536" w:rsidP="004F4C7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3C3536" w:rsidRPr="00E04332" w:rsidRDefault="003C3536" w:rsidP="004F4C76">
      <w:pPr>
        <w:ind w:left="709"/>
        <w:jc w:val="both"/>
        <w:rPr>
          <w:rFonts w:ascii="Calibri" w:hAnsi="Calibri" w:cs="Calibri"/>
          <w:sz w:val="20"/>
          <w:szCs w:val="20"/>
          <w:lang w:eastAsia="en-US"/>
        </w:rPr>
      </w:pPr>
    </w:p>
    <w:p w:rsidR="004F4C76" w:rsidRDefault="004F4C76" w:rsidP="004F4C76">
      <w:pPr>
        <w:jc w:val="both"/>
        <w:rPr>
          <w:rFonts w:ascii="Calibri" w:hAnsi="Calibri" w:cs="Calibri"/>
          <w:sz w:val="20"/>
          <w:szCs w:val="20"/>
          <w:lang w:eastAsia="en-US"/>
        </w:rPr>
      </w:pPr>
    </w:p>
    <w:p w:rsidR="00794BEC" w:rsidRDefault="00794BEC" w:rsidP="004F4C76">
      <w:pPr>
        <w:jc w:val="both"/>
        <w:rPr>
          <w:rFonts w:ascii="Calibri" w:hAnsi="Calibri" w:cs="Calibri"/>
          <w:sz w:val="20"/>
          <w:szCs w:val="20"/>
          <w:lang w:eastAsia="en-US"/>
        </w:rPr>
      </w:pPr>
    </w:p>
    <w:p w:rsidR="004F4C76" w:rsidRPr="003C3536" w:rsidRDefault="004F4C76" w:rsidP="007B5501">
      <w:pPr>
        <w:numPr>
          <w:ilvl w:val="1"/>
          <w:numId w:val="313"/>
        </w:numPr>
        <w:jc w:val="both"/>
        <w:rPr>
          <w:rFonts w:ascii="Calibri" w:hAnsi="Calibri" w:cs="Calibri"/>
          <w:b/>
          <w:color w:val="0070C0"/>
          <w:szCs w:val="20"/>
          <w:lang w:eastAsia="en-US"/>
        </w:rPr>
      </w:pPr>
      <w:r w:rsidRPr="003C3536">
        <w:rPr>
          <w:rFonts w:ascii="Calibri" w:hAnsi="Calibri" w:cs="Calibri"/>
          <w:b/>
          <w:color w:val="0070C0"/>
          <w:szCs w:val="20"/>
          <w:lang w:eastAsia="en-US"/>
        </w:rPr>
        <w:t>REPOSICIONES ELÉCTRICAS</w:t>
      </w:r>
    </w:p>
    <w:p w:rsidR="003C3536" w:rsidRPr="00E04332" w:rsidRDefault="003C3536" w:rsidP="003C3536">
      <w:pPr>
        <w:ind w:left="360"/>
        <w:jc w:val="both"/>
        <w:rPr>
          <w:rFonts w:ascii="Calibri" w:hAnsi="Calibri" w:cs="Calibri"/>
          <w:color w:val="00B050"/>
          <w:szCs w:val="20"/>
          <w:lang w:eastAsia="en-US"/>
        </w:rPr>
      </w:pPr>
    </w:p>
    <w:p w:rsidR="004F4C76" w:rsidRPr="004C6534" w:rsidRDefault="004F4C76" w:rsidP="004F4C76">
      <w:pPr>
        <w:jc w:val="both"/>
        <w:rPr>
          <w:rFonts w:ascii="Calibri" w:hAnsi="Calibri" w:cs="Calibri"/>
          <w:b/>
          <w:sz w:val="20"/>
          <w:szCs w:val="20"/>
        </w:rPr>
      </w:pPr>
      <w:r w:rsidRPr="004C6534">
        <w:rPr>
          <w:rFonts w:ascii="Calibri" w:hAnsi="Calibri" w:cs="Calibri"/>
          <w:b/>
          <w:sz w:val="20"/>
          <w:szCs w:val="20"/>
        </w:rPr>
        <w:t>ESPECIFICACIONES GENERALES PARA LAS REPOSICIONES ELECTRICAS:</w:t>
      </w:r>
    </w:p>
    <w:p w:rsidR="004F4C76" w:rsidRPr="004C6534" w:rsidRDefault="004F4C76" w:rsidP="004F4C76">
      <w:pPr>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El suministro de los materiales y los equipos utilizados deben cumplir estrictamente con las normas y reglamentos nacionales e internacionales para efectuar:</w:t>
      </w:r>
    </w:p>
    <w:p w:rsidR="004F4C76" w:rsidRPr="004C6534" w:rsidRDefault="004F4C76" w:rsidP="004F4C76">
      <w:pPr>
        <w:ind w:left="360"/>
        <w:jc w:val="both"/>
        <w:rPr>
          <w:rFonts w:ascii="Calibri" w:hAnsi="Calibri" w:cs="Calibri"/>
          <w:sz w:val="20"/>
          <w:szCs w:val="20"/>
        </w:rPr>
      </w:pPr>
    </w:p>
    <w:p w:rsidR="004F4C76" w:rsidRPr="004C6534" w:rsidRDefault="004F4C76" w:rsidP="007B5501">
      <w:pPr>
        <w:pStyle w:val="Prrafodelista"/>
        <w:numPr>
          <w:ilvl w:val="0"/>
          <w:numId w:val="306"/>
        </w:numPr>
        <w:contextualSpacing/>
        <w:jc w:val="both"/>
        <w:rPr>
          <w:rFonts w:ascii="Calibri" w:hAnsi="Calibri" w:cs="Calibri"/>
          <w:sz w:val="20"/>
          <w:szCs w:val="20"/>
        </w:rPr>
      </w:pPr>
      <w:r w:rsidRPr="004C6534">
        <w:rPr>
          <w:rFonts w:ascii="Calibri" w:hAnsi="Calibri" w:cs="Calibri"/>
          <w:sz w:val="20"/>
          <w:szCs w:val="20"/>
        </w:rPr>
        <w:t>La óptima operación del sistema eléctrico.</w:t>
      </w:r>
    </w:p>
    <w:p w:rsidR="004F4C76" w:rsidRPr="004C6534" w:rsidRDefault="004F4C76" w:rsidP="007B5501">
      <w:pPr>
        <w:pStyle w:val="Prrafodelista"/>
        <w:numPr>
          <w:ilvl w:val="0"/>
          <w:numId w:val="306"/>
        </w:numPr>
        <w:contextualSpacing/>
        <w:jc w:val="both"/>
        <w:rPr>
          <w:rFonts w:ascii="Calibri" w:hAnsi="Calibri" w:cs="Calibri"/>
          <w:sz w:val="20"/>
          <w:szCs w:val="20"/>
        </w:rPr>
      </w:pPr>
      <w:r w:rsidRPr="004C6534">
        <w:rPr>
          <w:rFonts w:ascii="Calibri" w:hAnsi="Calibri" w:cs="Calibri"/>
          <w:sz w:val="20"/>
          <w:szCs w:val="20"/>
        </w:rPr>
        <w:t>Asegurar a las personas contra riesgo de accidentes producto de la instalación.</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Para ello se deberá utilizar personal técnico especializado y calificado en instalaciones eléctricas, incluyendo los servicios de un Ingeniero Eléctrico quién será el responsable de los trabajos e instalaciones, dirigirá y verificará las mismas, para asegurar la operación adecuada, garantizando de esta manera una buena ejecución y correcto funcionamiento de todos y cada uno de los circuitos, protecciones, elementos, mandos, equipos eléctricos en general, luminarias etc.</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Cualquier desperfecto, error de fabricación, falla o similar atribuible al equipo, será de responsabilidad directa del PROVEEDOR, debiendo remplazar cualquier parte o equipo defectuoso a su propio costo.</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 xml:space="preserve">El recorrido de ductos para circuitos derivados, alimentadores principales o secundarios, podrá ser modificado y </w:t>
      </w:r>
      <w:r w:rsidR="008509EA" w:rsidRPr="004C6534">
        <w:rPr>
          <w:rFonts w:ascii="Calibri" w:hAnsi="Calibri" w:cs="Calibri"/>
          <w:sz w:val="20"/>
          <w:szCs w:val="20"/>
        </w:rPr>
        <w:t>definido</w:t>
      </w:r>
      <w:r w:rsidRPr="004C6534">
        <w:rPr>
          <w:rFonts w:ascii="Calibri" w:hAnsi="Calibri" w:cs="Calibri"/>
          <w:sz w:val="20"/>
          <w:szCs w:val="20"/>
        </w:rPr>
        <w:t xml:space="preserve"> por el FISCAL DE SERVICIO, siempre y cuando se justifique la necesidad del mismo</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Una vez concluidas las instalaciones, el PROVEEDOR deberá hacer entrega al FISCAL DE SERVICIO de un juego de planos con el detalle de las intervenciones realizadas</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u w:val="single"/>
        </w:rPr>
      </w:pPr>
      <w:r w:rsidRPr="004C6534">
        <w:rPr>
          <w:rFonts w:ascii="Calibri" w:hAnsi="Calibri" w:cs="Calibri"/>
          <w:sz w:val="20"/>
          <w:szCs w:val="20"/>
          <w:u w:val="single"/>
        </w:rPr>
        <w:t>MATERIALES</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Todos los equipos y materiales que se refieren a estas a especificaciones a emplearse en la instalación eléctrica, deben ser provistos por el PROVEEDOR, estar de acuerdo a lo requerido y especificado en cada ítem, incluyendo los accesorios necesarios para su correcta instalación y utilización, con certificación  y/o garantía de fábrica indicado en cada ítem.</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Todo el material y equipo a ser suministrado, previo a su instalación, deberán ser revisados en detalle por el técnico especialista de la empresa PROVEEDORA</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En los casos en que la norma Boliviana no especifique aspectos relacionados con algún material y/o una parte o la totalidad de una instalación, ya sea para el suministro y manipuleo del material, así como para la ejecución de la instalación, el Constructor aplicará las Normas de la “Nacional Electric Code” (NEC) de los Estados Unidos de Norteamérica.</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Si durante las pruebas se presentaran defectos en los equipos y/o materiales instalados en las d</w:t>
      </w:r>
      <w:r>
        <w:rPr>
          <w:rFonts w:ascii="Calibri" w:hAnsi="Calibri" w:cs="Calibri"/>
          <w:sz w:val="20"/>
          <w:szCs w:val="20"/>
        </w:rPr>
        <w:t>istintas áreas de intervención,</w:t>
      </w:r>
      <w:r w:rsidRPr="004C6534">
        <w:rPr>
          <w:rFonts w:ascii="Calibri" w:hAnsi="Calibri" w:cs="Calibri"/>
          <w:sz w:val="20"/>
          <w:szCs w:val="20"/>
        </w:rPr>
        <w:t xml:space="preserve"> estos serán repuestos por el PROVEEDOR a su costo.</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Durante la ejecución del proyecto, todos los materiales y equipos estarán bajo custodia directa del PROVEEDOR, quien será el único responsable de los mismos, debiendo reponer cualquier material dañado o perdido en ese proceso.</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u w:val="single"/>
        </w:rPr>
      </w:pPr>
      <w:r w:rsidRPr="004C6534">
        <w:rPr>
          <w:rFonts w:ascii="Calibri" w:hAnsi="Calibri" w:cs="Calibri"/>
          <w:sz w:val="20"/>
          <w:szCs w:val="20"/>
          <w:u w:val="single"/>
        </w:rPr>
        <w:t>PERSONAL TECNICO, EQUIPO Y HERRAMIENTAS</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El PROVEEDOR deberá emplear personal técnico especializado en instalaciones eléctricas y montaje de equipos, el personal deberá contar con los elementos de seguridad industrial necesarios y la herramienta adecuada para este tipo de trabajos. La herramienta a ser utilizada por el personal, también deberá ser la adecuada y deberá estar en buen estado.</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u w:val="single"/>
        </w:rPr>
      </w:pPr>
      <w:r w:rsidRPr="004C6534">
        <w:rPr>
          <w:rFonts w:ascii="Calibri" w:hAnsi="Calibri" w:cs="Calibri"/>
          <w:sz w:val="20"/>
          <w:szCs w:val="20"/>
          <w:u w:val="single"/>
        </w:rPr>
        <w:t>NORMATIVA UTILIZADA</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El Proyecto ha sido elaborado siguiendo las siguientes normas:</w:t>
      </w: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lastRenderedPageBreak/>
        <w:t>Norma NB – 777</w:t>
      </w: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Nacional Electric Code (NEC)</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u w:val="single"/>
        </w:rPr>
      </w:pPr>
      <w:r w:rsidRPr="004C6534">
        <w:rPr>
          <w:rFonts w:ascii="Calibri" w:hAnsi="Calibri" w:cs="Calibri"/>
          <w:sz w:val="20"/>
          <w:szCs w:val="20"/>
          <w:u w:val="single"/>
        </w:rPr>
        <w:t>DESCRIPCIÓN DE LA INSTALACIÓN</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Las instalaciones eléctricas, se circunscriben principalmente a las siguientes actividades, de for</w:t>
      </w:r>
      <w:r>
        <w:rPr>
          <w:rFonts w:ascii="Calibri" w:hAnsi="Calibri" w:cs="Calibri"/>
          <w:sz w:val="20"/>
          <w:szCs w:val="20"/>
        </w:rPr>
        <w:t>ma enunciativa y no limitativa:</w:t>
      </w:r>
    </w:p>
    <w:p w:rsidR="004F4C76" w:rsidRPr="004C6534" w:rsidRDefault="004F4C76" w:rsidP="007B5501">
      <w:pPr>
        <w:pStyle w:val="Prrafodelista"/>
        <w:numPr>
          <w:ilvl w:val="0"/>
          <w:numId w:val="307"/>
        </w:numPr>
        <w:contextualSpacing/>
        <w:jc w:val="both"/>
        <w:rPr>
          <w:rFonts w:ascii="Calibri" w:hAnsi="Calibri" w:cs="Calibri"/>
          <w:sz w:val="20"/>
          <w:szCs w:val="20"/>
        </w:rPr>
      </w:pPr>
      <w:r w:rsidRPr="004C6534">
        <w:rPr>
          <w:rFonts w:ascii="Calibri" w:hAnsi="Calibri" w:cs="Calibri"/>
          <w:sz w:val="20"/>
          <w:szCs w:val="20"/>
        </w:rPr>
        <w:t>Provisión de todos los materiales y equipos requeridos para la Instalación completa del sistema eléctrico.</w:t>
      </w:r>
    </w:p>
    <w:p w:rsidR="004F4C76" w:rsidRPr="004C6534" w:rsidRDefault="004F4C76" w:rsidP="007B5501">
      <w:pPr>
        <w:pStyle w:val="Prrafodelista"/>
        <w:numPr>
          <w:ilvl w:val="0"/>
          <w:numId w:val="307"/>
        </w:numPr>
        <w:contextualSpacing/>
        <w:jc w:val="both"/>
        <w:rPr>
          <w:rFonts w:ascii="Calibri" w:hAnsi="Calibri" w:cs="Calibri"/>
          <w:sz w:val="20"/>
          <w:szCs w:val="20"/>
        </w:rPr>
      </w:pPr>
      <w:r w:rsidRPr="004C6534">
        <w:rPr>
          <w:rFonts w:ascii="Calibri" w:hAnsi="Calibri" w:cs="Calibri"/>
          <w:sz w:val="20"/>
          <w:szCs w:val="20"/>
        </w:rPr>
        <w:t>Instalación de la acometida eléctrica en media tensión e instalación del puesto de transformación y medición.</w:t>
      </w:r>
    </w:p>
    <w:p w:rsidR="004F4C76" w:rsidRPr="004C6534" w:rsidRDefault="004F4C76" w:rsidP="007B5501">
      <w:pPr>
        <w:pStyle w:val="Prrafodelista"/>
        <w:numPr>
          <w:ilvl w:val="0"/>
          <w:numId w:val="307"/>
        </w:numPr>
        <w:contextualSpacing/>
        <w:jc w:val="both"/>
        <w:rPr>
          <w:rFonts w:ascii="Calibri" w:hAnsi="Calibri" w:cs="Calibri"/>
          <w:sz w:val="20"/>
          <w:szCs w:val="20"/>
        </w:rPr>
      </w:pPr>
      <w:r w:rsidRPr="004C6534">
        <w:rPr>
          <w:rFonts w:ascii="Calibri" w:hAnsi="Calibri" w:cs="Calibri"/>
          <w:sz w:val="20"/>
          <w:szCs w:val="20"/>
        </w:rPr>
        <w:t xml:space="preserve">Instalación de las mallas de tierra, consistente en colocado de electrodos, instalación de cable desnudo y aplicación de soldadura exotérmica. </w:t>
      </w:r>
    </w:p>
    <w:p w:rsidR="004F4C76" w:rsidRPr="004C6534" w:rsidRDefault="004F4C76" w:rsidP="007B5501">
      <w:pPr>
        <w:pStyle w:val="Prrafodelista"/>
        <w:numPr>
          <w:ilvl w:val="0"/>
          <w:numId w:val="307"/>
        </w:numPr>
        <w:contextualSpacing/>
        <w:jc w:val="both"/>
        <w:rPr>
          <w:rFonts w:ascii="Calibri" w:hAnsi="Calibri" w:cs="Calibri"/>
          <w:sz w:val="20"/>
          <w:szCs w:val="20"/>
        </w:rPr>
      </w:pPr>
      <w:r w:rsidRPr="004C6534">
        <w:rPr>
          <w:rFonts w:ascii="Calibri" w:hAnsi="Calibri" w:cs="Calibri"/>
          <w:sz w:val="20"/>
          <w:szCs w:val="20"/>
        </w:rPr>
        <w:t>Instalación de canalizaciones, escalerillas, ductos.</w:t>
      </w:r>
    </w:p>
    <w:p w:rsidR="004F4C76" w:rsidRPr="004C6534" w:rsidRDefault="004F4C76" w:rsidP="007B5501">
      <w:pPr>
        <w:pStyle w:val="Prrafodelista"/>
        <w:numPr>
          <w:ilvl w:val="0"/>
          <w:numId w:val="307"/>
        </w:numPr>
        <w:contextualSpacing/>
        <w:jc w:val="both"/>
        <w:rPr>
          <w:rFonts w:ascii="Calibri" w:hAnsi="Calibri" w:cs="Calibri"/>
          <w:sz w:val="20"/>
          <w:szCs w:val="20"/>
        </w:rPr>
      </w:pPr>
      <w:r w:rsidRPr="004C6534">
        <w:rPr>
          <w:rFonts w:ascii="Calibri" w:hAnsi="Calibri" w:cs="Calibri"/>
          <w:sz w:val="20"/>
          <w:szCs w:val="20"/>
        </w:rPr>
        <w:t>Picado de mampostería e instalación de ductos PVC empotrados en muros o embebidos en losa o piso.</w:t>
      </w:r>
    </w:p>
    <w:p w:rsidR="004F4C76" w:rsidRPr="004C6534" w:rsidRDefault="004F4C76" w:rsidP="007B5501">
      <w:pPr>
        <w:pStyle w:val="Prrafodelista"/>
        <w:numPr>
          <w:ilvl w:val="0"/>
          <w:numId w:val="307"/>
        </w:numPr>
        <w:contextualSpacing/>
        <w:jc w:val="both"/>
        <w:rPr>
          <w:rFonts w:ascii="Calibri" w:hAnsi="Calibri" w:cs="Calibri"/>
          <w:sz w:val="20"/>
          <w:szCs w:val="20"/>
        </w:rPr>
      </w:pPr>
      <w:r w:rsidRPr="004C6534">
        <w:rPr>
          <w:rFonts w:ascii="Calibri" w:hAnsi="Calibri" w:cs="Calibri"/>
          <w:sz w:val="20"/>
          <w:szCs w:val="20"/>
        </w:rPr>
        <w:t>Instalación de cajas metálicas cuadradas, rectangulares, octogonales, de inspección o derivación.</w:t>
      </w:r>
    </w:p>
    <w:p w:rsidR="004F4C76" w:rsidRPr="004C6534" w:rsidRDefault="004F4C76" w:rsidP="007B5501">
      <w:pPr>
        <w:pStyle w:val="Prrafodelista"/>
        <w:numPr>
          <w:ilvl w:val="0"/>
          <w:numId w:val="307"/>
        </w:numPr>
        <w:contextualSpacing/>
        <w:jc w:val="both"/>
        <w:rPr>
          <w:rFonts w:ascii="Calibri" w:hAnsi="Calibri" w:cs="Calibri"/>
          <w:sz w:val="20"/>
          <w:szCs w:val="20"/>
        </w:rPr>
      </w:pPr>
      <w:r w:rsidRPr="004C6534">
        <w:rPr>
          <w:rFonts w:ascii="Calibri" w:hAnsi="Calibri" w:cs="Calibri"/>
          <w:sz w:val="20"/>
          <w:szCs w:val="20"/>
        </w:rPr>
        <w:t>Instalación de tableros de distribución general, secundarios, de medición, incluyendo los sistemas de maniobra y protección, equipos complementarios y conexión de circuitos.</w:t>
      </w:r>
    </w:p>
    <w:p w:rsidR="004F4C76" w:rsidRPr="004C6534" w:rsidRDefault="004F4C76" w:rsidP="007B5501">
      <w:pPr>
        <w:pStyle w:val="Prrafodelista"/>
        <w:numPr>
          <w:ilvl w:val="0"/>
          <w:numId w:val="307"/>
        </w:numPr>
        <w:contextualSpacing/>
        <w:jc w:val="both"/>
        <w:rPr>
          <w:rFonts w:ascii="Calibri" w:hAnsi="Calibri" w:cs="Calibri"/>
          <w:sz w:val="20"/>
          <w:szCs w:val="20"/>
        </w:rPr>
      </w:pPr>
      <w:r w:rsidRPr="004C6534">
        <w:rPr>
          <w:rFonts w:ascii="Calibri" w:hAnsi="Calibri" w:cs="Calibri"/>
          <w:sz w:val="20"/>
          <w:szCs w:val="20"/>
        </w:rPr>
        <w:t>Instalación y tendido de conductores.</w:t>
      </w:r>
    </w:p>
    <w:p w:rsidR="004F4C76" w:rsidRPr="004C6534" w:rsidRDefault="004F4C76" w:rsidP="007B5501">
      <w:pPr>
        <w:pStyle w:val="Prrafodelista"/>
        <w:numPr>
          <w:ilvl w:val="0"/>
          <w:numId w:val="307"/>
        </w:numPr>
        <w:contextualSpacing/>
        <w:jc w:val="both"/>
        <w:rPr>
          <w:rFonts w:ascii="Calibri" w:hAnsi="Calibri" w:cs="Calibri"/>
          <w:sz w:val="20"/>
          <w:szCs w:val="20"/>
        </w:rPr>
      </w:pPr>
      <w:r w:rsidRPr="004C6534">
        <w:rPr>
          <w:rFonts w:ascii="Calibri" w:hAnsi="Calibri" w:cs="Calibri"/>
          <w:sz w:val="20"/>
          <w:szCs w:val="20"/>
        </w:rPr>
        <w:t>Colocado de Placas interruptores y tomacorrientes.</w:t>
      </w:r>
    </w:p>
    <w:p w:rsidR="004F4C76" w:rsidRPr="004C6534" w:rsidRDefault="004F4C76" w:rsidP="007B5501">
      <w:pPr>
        <w:pStyle w:val="Prrafodelista"/>
        <w:numPr>
          <w:ilvl w:val="0"/>
          <w:numId w:val="307"/>
        </w:numPr>
        <w:contextualSpacing/>
        <w:jc w:val="both"/>
        <w:rPr>
          <w:rFonts w:ascii="Calibri" w:hAnsi="Calibri" w:cs="Calibri"/>
          <w:sz w:val="20"/>
          <w:szCs w:val="20"/>
        </w:rPr>
      </w:pPr>
      <w:r w:rsidRPr="004C6534">
        <w:rPr>
          <w:rFonts w:ascii="Calibri" w:hAnsi="Calibri" w:cs="Calibri"/>
          <w:sz w:val="20"/>
          <w:szCs w:val="20"/>
        </w:rPr>
        <w:t xml:space="preserve">Instalación de sensores de presencia o proximidad. </w:t>
      </w:r>
    </w:p>
    <w:p w:rsidR="004F4C76" w:rsidRPr="004C6534" w:rsidRDefault="004F4C76" w:rsidP="007B5501">
      <w:pPr>
        <w:pStyle w:val="Prrafodelista"/>
        <w:numPr>
          <w:ilvl w:val="0"/>
          <w:numId w:val="307"/>
        </w:numPr>
        <w:contextualSpacing/>
        <w:jc w:val="both"/>
        <w:rPr>
          <w:rFonts w:ascii="Calibri" w:hAnsi="Calibri" w:cs="Calibri"/>
          <w:sz w:val="20"/>
          <w:szCs w:val="20"/>
        </w:rPr>
      </w:pPr>
      <w:r w:rsidRPr="004C6534">
        <w:rPr>
          <w:rFonts w:ascii="Calibri" w:hAnsi="Calibri" w:cs="Calibri"/>
          <w:sz w:val="20"/>
          <w:szCs w:val="20"/>
        </w:rPr>
        <w:t>Instalación de luminarias en ambientes interiores según los planos de diseño.</w:t>
      </w:r>
    </w:p>
    <w:p w:rsidR="004F4C76" w:rsidRPr="004C6534" w:rsidRDefault="004F4C76" w:rsidP="007B5501">
      <w:pPr>
        <w:pStyle w:val="Prrafodelista"/>
        <w:numPr>
          <w:ilvl w:val="0"/>
          <w:numId w:val="307"/>
        </w:numPr>
        <w:contextualSpacing/>
        <w:jc w:val="both"/>
        <w:rPr>
          <w:rFonts w:ascii="Calibri" w:hAnsi="Calibri" w:cs="Calibri"/>
          <w:sz w:val="20"/>
          <w:szCs w:val="20"/>
        </w:rPr>
      </w:pPr>
      <w:r w:rsidRPr="004C6534">
        <w:rPr>
          <w:rFonts w:ascii="Calibri" w:hAnsi="Calibri" w:cs="Calibri"/>
          <w:sz w:val="20"/>
          <w:szCs w:val="20"/>
        </w:rPr>
        <w:t>Instalación de tomas de fuerza.</w:t>
      </w:r>
    </w:p>
    <w:p w:rsidR="004F4C76" w:rsidRPr="004C6534" w:rsidRDefault="004F4C76" w:rsidP="007B5501">
      <w:pPr>
        <w:pStyle w:val="Prrafodelista"/>
        <w:numPr>
          <w:ilvl w:val="0"/>
          <w:numId w:val="307"/>
        </w:numPr>
        <w:contextualSpacing/>
        <w:jc w:val="both"/>
        <w:rPr>
          <w:rFonts w:ascii="Calibri" w:hAnsi="Calibri" w:cs="Calibri"/>
          <w:sz w:val="20"/>
          <w:szCs w:val="20"/>
        </w:rPr>
      </w:pPr>
      <w:r w:rsidRPr="004C6534">
        <w:rPr>
          <w:rFonts w:ascii="Calibri" w:hAnsi="Calibri" w:cs="Calibri"/>
          <w:sz w:val="20"/>
          <w:szCs w:val="20"/>
        </w:rPr>
        <w:t>Conexión de equipos a puesta a tierra.</w:t>
      </w:r>
    </w:p>
    <w:p w:rsidR="004F4C76" w:rsidRPr="004C6534" w:rsidRDefault="004F4C76" w:rsidP="007B5501">
      <w:pPr>
        <w:pStyle w:val="Prrafodelista"/>
        <w:numPr>
          <w:ilvl w:val="0"/>
          <w:numId w:val="307"/>
        </w:numPr>
        <w:contextualSpacing/>
        <w:jc w:val="both"/>
        <w:rPr>
          <w:rFonts w:ascii="Calibri" w:hAnsi="Calibri" w:cs="Calibri"/>
          <w:sz w:val="20"/>
          <w:szCs w:val="20"/>
        </w:rPr>
      </w:pPr>
      <w:r w:rsidRPr="004C6534">
        <w:rPr>
          <w:rFonts w:ascii="Calibri" w:hAnsi="Calibri" w:cs="Calibri"/>
          <w:sz w:val="20"/>
          <w:szCs w:val="20"/>
        </w:rPr>
        <w:t>Instalación del transformador de distribución.</w:t>
      </w:r>
    </w:p>
    <w:p w:rsidR="004F4C76" w:rsidRPr="004C6534" w:rsidRDefault="004F4C76" w:rsidP="007B5501">
      <w:pPr>
        <w:pStyle w:val="Prrafodelista"/>
        <w:numPr>
          <w:ilvl w:val="0"/>
          <w:numId w:val="307"/>
        </w:numPr>
        <w:contextualSpacing/>
        <w:jc w:val="both"/>
        <w:rPr>
          <w:rFonts w:ascii="Calibri" w:hAnsi="Calibri" w:cs="Calibri"/>
          <w:sz w:val="20"/>
          <w:szCs w:val="20"/>
        </w:rPr>
      </w:pPr>
      <w:r w:rsidRPr="004C6534">
        <w:rPr>
          <w:rFonts w:ascii="Calibri" w:hAnsi="Calibri" w:cs="Calibri"/>
          <w:sz w:val="20"/>
          <w:szCs w:val="20"/>
        </w:rPr>
        <w:t>Conexión de tableros auxiliares.</w:t>
      </w:r>
    </w:p>
    <w:p w:rsidR="004F4C76" w:rsidRPr="004C6534" w:rsidRDefault="004F4C76" w:rsidP="007B5501">
      <w:pPr>
        <w:pStyle w:val="Prrafodelista"/>
        <w:numPr>
          <w:ilvl w:val="0"/>
          <w:numId w:val="307"/>
        </w:numPr>
        <w:contextualSpacing/>
        <w:jc w:val="both"/>
        <w:rPr>
          <w:rFonts w:ascii="Calibri" w:hAnsi="Calibri" w:cs="Calibri"/>
          <w:sz w:val="20"/>
          <w:szCs w:val="20"/>
        </w:rPr>
      </w:pPr>
      <w:r w:rsidRPr="004C6534">
        <w:rPr>
          <w:rFonts w:ascii="Calibri" w:hAnsi="Calibri" w:cs="Calibri"/>
          <w:sz w:val="20"/>
          <w:szCs w:val="20"/>
        </w:rPr>
        <w:t>Conexión de sistemas de seguridad.</w:t>
      </w:r>
    </w:p>
    <w:p w:rsidR="004F4C76" w:rsidRPr="004C6534" w:rsidRDefault="004F4C76" w:rsidP="007B5501">
      <w:pPr>
        <w:pStyle w:val="Prrafodelista"/>
        <w:numPr>
          <w:ilvl w:val="0"/>
          <w:numId w:val="307"/>
        </w:numPr>
        <w:contextualSpacing/>
        <w:jc w:val="both"/>
        <w:rPr>
          <w:rFonts w:ascii="Calibri" w:hAnsi="Calibri" w:cs="Calibri"/>
          <w:sz w:val="20"/>
          <w:szCs w:val="20"/>
        </w:rPr>
      </w:pPr>
      <w:r w:rsidRPr="004C6534">
        <w:rPr>
          <w:rFonts w:ascii="Calibri" w:hAnsi="Calibri" w:cs="Calibri"/>
          <w:sz w:val="20"/>
          <w:szCs w:val="20"/>
        </w:rPr>
        <w:t>Instalación del sistema de protección contra descargas atmosféricas o pararrayos.</w:t>
      </w:r>
    </w:p>
    <w:p w:rsidR="004F4C76" w:rsidRPr="004C6534" w:rsidRDefault="004F4C76" w:rsidP="007B5501">
      <w:pPr>
        <w:pStyle w:val="Prrafodelista"/>
        <w:numPr>
          <w:ilvl w:val="0"/>
          <w:numId w:val="307"/>
        </w:numPr>
        <w:contextualSpacing/>
        <w:jc w:val="both"/>
        <w:rPr>
          <w:rFonts w:ascii="Calibri" w:hAnsi="Calibri" w:cs="Calibri"/>
          <w:sz w:val="20"/>
          <w:szCs w:val="20"/>
        </w:rPr>
      </w:pPr>
      <w:r w:rsidRPr="004C6534">
        <w:rPr>
          <w:rFonts w:ascii="Calibri" w:hAnsi="Calibri" w:cs="Calibri"/>
          <w:sz w:val="20"/>
          <w:szCs w:val="20"/>
        </w:rPr>
        <w:t>Conexión e instalación de sistemas auxiliares para ascensores, bombas, sistema de datos, sistemas contra incendios, aire acondicionado, calefacción.</w:t>
      </w:r>
    </w:p>
    <w:p w:rsidR="004F4C76" w:rsidRPr="004C6534" w:rsidRDefault="004F4C76" w:rsidP="007B5501">
      <w:pPr>
        <w:pStyle w:val="Prrafodelista"/>
        <w:numPr>
          <w:ilvl w:val="0"/>
          <w:numId w:val="307"/>
        </w:numPr>
        <w:contextualSpacing/>
        <w:jc w:val="both"/>
        <w:rPr>
          <w:rFonts w:ascii="Calibri" w:hAnsi="Calibri" w:cs="Calibri"/>
          <w:sz w:val="20"/>
          <w:szCs w:val="20"/>
        </w:rPr>
      </w:pPr>
      <w:r w:rsidRPr="004C6534">
        <w:rPr>
          <w:rFonts w:ascii="Calibri" w:hAnsi="Calibri" w:cs="Calibri"/>
          <w:sz w:val="20"/>
          <w:szCs w:val="20"/>
        </w:rPr>
        <w:t>Pruebas y puesta en marcha.</w:t>
      </w:r>
    </w:p>
    <w:p w:rsidR="004F4C76" w:rsidRDefault="004F4C76" w:rsidP="004F4C76">
      <w:pPr>
        <w:jc w:val="both"/>
        <w:rPr>
          <w:rFonts w:ascii="Calibri" w:hAnsi="Calibri" w:cs="Calibri"/>
          <w:sz w:val="20"/>
          <w:szCs w:val="20"/>
          <w:lang w:eastAsia="en-US"/>
        </w:rPr>
      </w:pPr>
    </w:p>
    <w:p w:rsidR="000F3E35" w:rsidRDefault="000F3E35" w:rsidP="004F4C76">
      <w:pPr>
        <w:jc w:val="both"/>
        <w:rPr>
          <w:rFonts w:ascii="Calibri" w:hAnsi="Calibri" w:cs="Calibri"/>
          <w:sz w:val="20"/>
          <w:szCs w:val="20"/>
          <w:lang w:eastAsia="en-US"/>
        </w:rPr>
      </w:pPr>
    </w:p>
    <w:p w:rsidR="000F3E35" w:rsidRDefault="000F3E35" w:rsidP="004F4C76">
      <w:pPr>
        <w:jc w:val="both"/>
        <w:rPr>
          <w:rFonts w:ascii="Calibri" w:hAnsi="Calibri" w:cs="Calibri"/>
          <w:sz w:val="20"/>
          <w:szCs w:val="20"/>
          <w:lang w:eastAsia="en-US"/>
        </w:rPr>
      </w:pPr>
    </w:p>
    <w:p w:rsidR="00C211D1" w:rsidRDefault="00C211D1" w:rsidP="004F4C76">
      <w:pPr>
        <w:jc w:val="both"/>
        <w:rPr>
          <w:rFonts w:ascii="Calibri" w:hAnsi="Calibri" w:cs="Calibri"/>
          <w:sz w:val="20"/>
          <w:szCs w:val="20"/>
          <w:lang w:eastAsia="en-US"/>
        </w:rPr>
      </w:pPr>
    </w:p>
    <w:p w:rsidR="00C211D1" w:rsidRDefault="00C211D1" w:rsidP="004F4C76">
      <w:pPr>
        <w:jc w:val="both"/>
        <w:rPr>
          <w:rFonts w:ascii="Calibri" w:hAnsi="Calibri" w:cs="Calibri"/>
          <w:sz w:val="20"/>
          <w:szCs w:val="20"/>
          <w:lang w:eastAsia="en-US"/>
        </w:rPr>
      </w:pPr>
    </w:p>
    <w:p w:rsidR="00C211D1" w:rsidRPr="00815CBC" w:rsidRDefault="00C211D1" w:rsidP="004F4C76">
      <w:pPr>
        <w:jc w:val="both"/>
        <w:rPr>
          <w:rFonts w:ascii="Calibri" w:hAnsi="Calibri" w:cs="Calibri"/>
          <w:sz w:val="20"/>
          <w:szCs w:val="20"/>
          <w:lang w:eastAsia="en-US"/>
        </w:rPr>
      </w:pPr>
    </w:p>
    <w:p w:rsidR="004F4C76" w:rsidRPr="005D5232" w:rsidRDefault="008509EA" w:rsidP="004F4C76">
      <w:pPr>
        <w:ind w:left="709"/>
        <w:jc w:val="both"/>
        <w:rPr>
          <w:rFonts w:ascii="Calibri" w:hAnsi="Calibri" w:cs="Calibri"/>
          <w:b/>
          <w:sz w:val="20"/>
          <w:szCs w:val="20"/>
          <w:u w:val="single"/>
        </w:rPr>
      </w:pPr>
      <w:r>
        <w:rPr>
          <w:rFonts w:ascii="Calibri" w:hAnsi="Calibri" w:cs="Calibri"/>
          <w:b/>
          <w:sz w:val="20"/>
          <w:szCs w:val="20"/>
          <w:u w:val="single"/>
        </w:rPr>
        <w:lastRenderedPageBreak/>
        <w:t>ITEM 215: REPOSICIO</w:t>
      </w:r>
      <w:r w:rsidR="004F4C76" w:rsidRPr="005D5232">
        <w:rPr>
          <w:rFonts w:ascii="Calibri" w:hAnsi="Calibri" w:cs="Calibri"/>
          <w:b/>
          <w:sz w:val="20"/>
          <w:szCs w:val="20"/>
          <w:u w:val="single"/>
        </w:rPr>
        <w:t xml:space="preserve">N DE VARILLA DE CU DE PUESTA A TIERRA </w:t>
      </w: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 xml:space="preserve">Este ítem comprende el retiro y reposición de varillas de aterramiento o puesta a tierra, de acuerdo a lo indicado por el fiscal de servicio y/o especificaciones técnicas descritas a continuación:  </w:t>
      </w:r>
    </w:p>
    <w:p w:rsidR="004F4C76" w:rsidRPr="004C6534" w:rsidRDefault="004F4C76" w:rsidP="004F4C76">
      <w:pPr>
        <w:ind w:left="709"/>
        <w:jc w:val="both"/>
        <w:rPr>
          <w:rFonts w:ascii="Calibri" w:hAnsi="Calibri" w:cs="Calibri"/>
          <w:sz w:val="20"/>
          <w:szCs w:val="20"/>
        </w:rPr>
      </w:pPr>
    </w:p>
    <w:p w:rsidR="004F4C76" w:rsidRPr="004C6534" w:rsidRDefault="004F4C76" w:rsidP="007B5501">
      <w:pPr>
        <w:pStyle w:val="Prrafodelista"/>
        <w:numPr>
          <w:ilvl w:val="0"/>
          <w:numId w:val="185"/>
        </w:numPr>
        <w:contextualSpacing/>
        <w:jc w:val="both"/>
        <w:rPr>
          <w:rFonts w:ascii="Calibri" w:hAnsi="Calibri" w:cs="Calibri"/>
          <w:sz w:val="20"/>
          <w:szCs w:val="20"/>
        </w:rPr>
      </w:pPr>
      <w:r w:rsidRPr="004C6534">
        <w:rPr>
          <w:rFonts w:ascii="Calibri" w:hAnsi="Calibri" w:cs="Calibri"/>
          <w:sz w:val="20"/>
          <w:szCs w:val="20"/>
        </w:rPr>
        <w:t xml:space="preserve">Puesta a tierra de 5/8” de sección x 2.40 m de longitud. Estas varillas conforman los electrodos de las mallas de tierra subterráneas a 0.5 m por debajo de la losa de fundación del edificio, las mismas que serán instaladas de forma vertical con conexión a cable de cobre desnudo 1/0 AWG mediante soldadura exotérmica. </w:t>
      </w:r>
    </w:p>
    <w:p w:rsidR="004F4C76" w:rsidRPr="004C6534" w:rsidRDefault="004F4C76" w:rsidP="007B5501">
      <w:pPr>
        <w:pStyle w:val="Prrafodelista"/>
        <w:numPr>
          <w:ilvl w:val="0"/>
          <w:numId w:val="185"/>
        </w:numPr>
        <w:contextualSpacing/>
        <w:jc w:val="both"/>
        <w:rPr>
          <w:rFonts w:ascii="Calibri" w:hAnsi="Calibri" w:cs="Calibri"/>
          <w:sz w:val="20"/>
          <w:szCs w:val="20"/>
        </w:rPr>
      </w:pPr>
      <w:r w:rsidRPr="004C6534">
        <w:rPr>
          <w:rFonts w:ascii="Calibri" w:hAnsi="Calibri" w:cs="Calibri"/>
          <w:sz w:val="20"/>
          <w:szCs w:val="20"/>
        </w:rPr>
        <w:t xml:space="preserve">Para esto, el proveedor efectuará las mediciones de la resistividad del terreno, y las cantidades definitivas de los volúmenes de </w:t>
      </w:r>
      <w:r w:rsidR="008509EA" w:rsidRPr="004C6534">
        <w:rPr>
          <w:rFonts w:ascii="Calibri" w:hAnsi="Calibri" w:cs="Calibri"/>
          <w:sz w:val="20"/>
          <w:szCs w:val="20"/>
        </w:rPr>
        <w:t>área</w:t>
      </w:r>
      <w:r w:rsidRPr="004C6534">
        <w:rPr>
          <w:rFonts w:ascii="Calibri" w:hAnsi="Calibri" w:cs="Calibri"/>
          <w:sz w:val="20"/>
          <w:szCs w:val="20"/>
        </w:rPr>
        <w:t xml:space="preserve"> de intervención serán determinadas, de acuerdo al análisis resultante del estudio, para un valor máximo especificado de 5 Ohm.</w:t>
      </w:r>
    </w:p>
    <w:p w:rsidR="004F4C76" w:rsidRPr="004C6534" w:rsidRDefault="004F4C76" w:rsidP="007B5501">
      <w:pPr>
        <w:pStyle w:val="Prrafodelista"/>
        <w:numPr>
          <w:ilvl w:val="0"/>
          <w:numId w:val="185"/>
        </w:numPr>
        <w:contextualSpacing/>
        <w:jc w:val="both"/>
        <w:rPr>
          <w:rFonts w:ascii="Calibri" w:hAnsi="Calibri" w:cs="Calibri"/>
          <w:sz w:val="20"/>
          <w:szCs w:val="20"/>
        </w:rPr>
      </w:pPr>
      <w:r w:rsidRPr="004C6534">
        <w:rPr>
          <w:rFonts w:ascii="Calibri" w:hAnsi="Calibri" w:cs="Calibri"/>
          <w:sz w:val="20"/>
          <w:szCs w:val="20"/>
        </w:rPr>
        <w:t>La varilla a emplearse debe ser de 5/8” de sección y 2.4 m de longitud. Deben tener rigidez y resistencia mecánica adecuadas para permitir su instalación en el terreno sin rotura o deformaciones que afecten su servicio. Las mismas se interconectará con un cable de cobre desnudo N° 1/0 AWG para conformar la malla de tierra. Los electrodos de puesta a tierra, acero – cobre, deben cumplir con todos los requisitos exigidos por las normas UL 467, ANSI C-33-88, UNE 37-103 y UNE 21-156.</w:t>
      </w:r>
    </w:p>
    <w:p w:rsidR="004F4C76" w:rsidRPr="004C6534" w:rsidRDefault="004F4C76" w:rsidP="007B5501">
      <w:pPr>
        <w:pStyle w:val="Prrafodelista"/>
        <w:numPr>
          <w:ilvl w:val="0"/>
          <w:numId w:val="185"/>
        </w:numPr>
        <w:contextualSpacing/>
        <w:jc w:val="both"/>
        <w:rPr>
          <w:rFonts w:ascii="Calibri" w:hAnsi="Calibri" w:cs="Calibri"/>
          <w:sz w:val="20"/>
          <w:szCs w:val="20"/>
        </w:rPr>
      </w:pPr>
      <w:r w:rsidRPr="004C6534">
        <w:rPr>
          <w:rFonts w:ascii="Calibri" w:hAnsi="Calibri" w:cs="Calibri"/>
          <w:sz w:val="20"/>
          <w:szCs w:val="20"/>
        </w:rPr>
        <w:t>El alma de acero, debe ser fabricado con una dureza Brinell de 180 H como mínimo. La dureza del producto, será indicado por el fabricante El revestimiento de cobre, debe ser de una capa de cobre electrolítico con una pureza mínima de 99% y revestido por deposición electrolítica o por fusión, que asegure la perfecta adherencia del cobre sobre el núcleo de acero. El espesor mínimo del recubrimiento de cobre, será de 0.25 mm.</w:t>
      </w:r>
    </w:p>
    <w:p w:rsidR="004F4C76" w:rsidRPr="004C6534" w:rsidRDefault="004F4C76" w:rsidP="007B5501">
      <w:pPr>
        <w:pStyle w:val="Prrafodelista"/>
        <w:numPr>
          <w:ilvl w:val="0"/>
          <w:numId w:val="185"/>
        </w:numPr>
        <w:contextualSpacing/>
        <w:jc w:val="both"/>
        <w:rPr>
          <w:rFonts w:ascii="Calibri" w:hAnsi="Calibri" w:cs="Calibri"/>
          <w:sz w:val="20"/>
          <w:szCs w:val="20"/>
        </w:rPr>
      </w:pPr>
      <w:r w:rsidRPr="004C6534">
        <w:rPr>
          <w:rFonts w:ascii="Calibri" w:hAnsi="Calibri" w:cs="Calibri"/>
          <w:sz w:val="20"/>
          <w:szCs w:val="20"/>
        </w:rPr>
        <w:t xml:space="preserve">Las varillas deberán soportar los esfuerzos mecánicos provenientes del hincado durante su instalación. </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Pr="005D5232" w:rsidRDefault="008509EA" w:rsidP="004F4C76">
      <w:pPr>
        <w:ind w:left="709"/>
        <w:jc w:val="both"/>
        <w:rPr>
          <w:rFonts w:ascii="Calibri" w:hAnsi="Calibri" w:cs="Calibri"/>
          <w:b/>
          <w:sz w:val="20"/>
          <w:szCs w:val="20"/>
          <w:u w:val="single"/>
        </w:rPr>
      </w:pPr>
      <w:r>
        <w:rPr>
          <w:rFonts w:ascii="Calibri" w:hAnsi="Calibri" w:cs="Calibri"/>
          <w:b/>
          <w:sz w:val="20"/>
          <w:szCs w:val="20"/>
          <w:u w:val="single"/>
        </w:rPr>
        <w:t>ITEM 216: REPOSICIO</w:t>
      </w:r>
      <w:r w:rsidR="004F4C76" w:rsidRPr="005D5232">
        <w:rPr>
          <w:rFonts w:ascii="Calibri" w:hAnsi="Calibri" w:cs="Calibri"/>
          <w:b/>
          <w:sz w:val="20"/>
          <w:szCs w:val="20"/>
          <w:u w:val="single"/>
        </w:rPr>
        <w:t>N DE SOLDADURA EXOTERMICA JAB-CAB</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 xml:space="preserve">Este ítem comprende el retiro y reposición de los puntos de soldadura exotérmica para la unión de las jabalinas de puesta a tierra con el cable de cobre desnudo 1/0 AWG. Todos los puntos de unión de la malla de tierra deberán ser unidos mediante soldadura exotérmica, de acuerdo a lo indicado por el fiscal de servicio y/o especificaciones técnicas descritas a continuación:  </w:t>
      </w:r>
    </w:p>
    <w:p w:rsidR="004F4C76" w:rsidRPr="004C6534" w:rsidRDefault="004F4C76" w:rsidP="004F4C76">
      <w:pPr>
        <w:ind w:left="709"/>
        <w:jc w:val="both"/>
        <w:rPr>
          <w:rFonts w:ascii="Calibri" w:hAnsi="Calibri" w:cs="Calibri"/>
          <w:sz w:val="20"/>
          <w:szCs w:val="20"/>
        </w:rPr>
      </w:pPr>
    </w:p>
    <w:p w:rsidR="004F4C76" w:rsidRPr="004C6534" w:rsidRDefault="004F4C76" w:rsidP="007B5501">
      <w:pPr>
        <w:pStyle w:val="Prrafodelista"/>
        <w:numPr>
          <w:ilvl w:val="0"/>
          <w:numId w:val="185"/>
        </w:numPr>
        <w:contextualSpacing/>
        <w:jc w:val="both"/>
        <w:rPr>
          <w:rFonts w:ascii="Calibri" w:hAnsi="Calibri" w:cs="Calibri"/>
          <w:sz w:val="20"/>
          <w:szCs w:val="20"/>
        </w:rPr>
      </w:pPr>
      <w:r w:rsidRPr="004C6534">
        <w:rPr>
          <w:rFonts w:ascii="Calibri" w:hAnsi="Calibri" w:cs="Calibri"/>
          <w:sz w:val="20"/>
          <w:szCs w:val="20"/>
        </w:rPr>
        <w:lastRenderedPageBreak/>
        <w:t xml:space="preserve">La ejecución de éste ítem, requiere del uso adecuado de los moldes de acuerdo a cada caso (“T”, “X”, etc.) además del cálculo correcto de las cantidades de carga para obtener una soldadura apropiada entre los cables de cobre y las varillas de aterramiento. </w:t>
      </w:r>
    </w:p>
    <w:p w:rsidR="004F4C76" w:rsidRPr="004C6534" w:rsidRDefault="004F4C76" w:rsidP="007B5501">
      <w:pPr>
        <w:pStyle w:val="Prrafodelista"/>
        <w:numPr>
          <w:ilvl w:val="0"/>
          <w:numId w:val="185"/>
        </w:numPr>
        <w:contextualSpacing/>
        <w:jc w:val="both"/>
        <w:rPr>
          <w:rFonts w:ascii="Calibri" w:hAnsi="Calibri" w:cs="Calibri"/>
          <w:sz w:val="20"/>
          <w:szCs w:val="20"/>
        </w:rPr>
      </w:pPr>
      <w:r w:rsidRPr="004C6534">
        <w:rPr>
          <w:rFonts w:ascii="Calibri" w:hAnsi="Calibri" w:cs="Calibri"/>
          <w:sz w:val="20"/>
          <w:szCs w:val="20"/>
        </w:rPr>
        <w:t>Los moldes para la soldadura exotérmica deben ser de grafito y no deben presentar rajaduras o deformaciones. Deben utilizarse prensas adecuadas para cerrar los moldes.</w:t>
      </w:r>
    </w:p>
    <w:p w:rsidR="004F4C76" w:rsidRPr="004C6534" w:rsidRDefault="004F4C76" w:rsidP="007B5501">
      <w:pPr>
        <w:pStyle w:val="Prrafodelista"/>
        <w:numPr>
          <w:ilvl w:val="0"/>
          <w:numId w:val="185"/>
        </w:numPr>
        <w:contextualSpacing/>
        <w:jc w:val="both"/>
        <w:rPr>
          <w:rFonts w:ascii="Calibri" w:hAnsi="Calibri" w:cs="Calibri"/>
          <w:sz w:val="20"/>
          <w:szCs w:val="20"/>
        </w:rPr>
      </w:pPr>
      <w:r w:rsidRPr="004C6534">
        <w:rPr>
          <w:rFonts w:ascii="Calibri" w:hAnsi="Calibri" w:cs="Calibri"/>
          <w:sz w:val="20"/>
          <w:szCs w:val="20"/>
        </w:rPr>
        <w:t>El material para la ejecución de este ítem debe ser adquirido por el proveedor, a entera satisfacción del propietario y debe ser aprobado por el fiscal de servicio.</w:t>
      </w:r>
    </w:p>
    <w:p w:rsidR="004F4C76" w:rsidRPr="004C6534"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C3536" w:rsidRPr="004C6534" w:rsidRDefault="003C353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217: REPOSI</w:t>
      </w:r>
      <w:r>
        <w:rPr>
          <w:rFonts w:ascii="Calibri" w:hAnsi="Calibri" w:cs="Calibri"/>
          <w:b/>
          <w:sz w:val="20"/>
          <w:szCs w:val="20"/>
          <w:u w:val="single"/>
        </w:rPr>
        <w:t>CION DE TABLERO DE DISTRIBUCION TS02</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 xml:space="preserve">Este ítem se refiere al retiro y reposición de tableros de distribución principal con gabinetes del tipo industrial, de acuerdo a lo indicado por el fiscal de servicio y/o especificaciones técnicas descritas a continuación:  </w:t>
      </w:r>
    </w:p>
    <w:p w:rsidR="004F4C76" w:rsidRPr="004C6534" w:rsidRDefault="004F4C76" w:rsidP="004F4C76">
      <w:pPr>
        <w:pStyle w:val="Prrafodelista"/>
        <w:ind w:left="709"/>
        <w:jc w:val="both"/>
        <w:rPr>
          <w:rFonts w:ascii="Calibri" w:hAnsi="Calibri" w:cs="Calibri"/>
          <w:sz w:val="20"/>
          <w:szCs w:val="20"/>
        </w:rPr>
      </w:pPr>
    </w:p>
    <w:p w:rsidR="004F4C76" w:rsidRPr="004C6534" w:rsidRDefault="004F4C76" w:rsidP="007B5501">
      <w:pPr>
        <w:pStyle w:val="Prrafodelista"/>
        <w:numPr>
          <w:ilvl w:val="0"/>
          <w:numId w:val="185"/>
        </w:numPr>
        <w:contextualSpacing/>
        <w:jc w:val="both"/>
        <w:rPr>
          <w:rFonts w:ascii="Calibri" w:hAnsi="Calibri" w:cs="Calibri"/>
          <w:sz w:val="20"/>
          <w:szCs w:val="20"/>
        </w:rPr>
      </w:pPr>
      <w:r w:rsidRPr="004C6534">
        <w:rPr>
          <w:rFonts w:ascii="Calibri" w:hAnsi="Calibri" w:cs="Calibri"/>
          <w:sz w:val="20"/>
          <w:szCs w:val="20"/>
        </w:rPr>
        <w:t xml:space="preserve">Los tableros deben incluir, barras, interruptores térmicos principales de caja moldeada de capacidad de acuerdo a lo requerido en el lugar donde se está realizando el mantenimiento., interruptores térmicos de protección para los circuitos de alimentación, de acuerdo a la capacidad indicada en los planos de diseño. Las dimensiones y características técnicas que deben cumplir los tableros, deben estar de acuerdo a las recomendaciones y las normas NB 148001 Y NB 148003. </w:t>
      </w:r>
    </w:p>
    <w:p w:rsidR="004F4C76" w:rsidRPr="004C6534" w:rsidRDefault="004F4C76" w:rsidP="007B5501">
      <w:pPr>
        <w:pStyle w:val="Prrafodelista"/>
        <w:numPr>
          <w:ilvl w:val="0"/>
          <w:numId w:val="185"/>
        </w:numPr>
        <w:contextualSpacing/>
        <w:jc w:val="both"/>
        <w:rPr>
          <w:rFonts w:ascii="Calibri" w:hAnsi="Calibri" w:cs="Calibri"/>
          <w:sz w:val="20"/>
          <w:szCs w:val="20"/>
        </w:rPr>
      </w:pPr>
      <w:r w:rsidRPr="004C6534">
        <w:rPr>
          <w:rFonts w:ascii="Calibri" w:hAnsi="Calibri" w:cs="Calibri"/>
          <w:sz w:val="20"/>
          <w:szCs w:val="20"/>
        </w:rPr>
        <w:t>El tablero general de distribución se instalará en el ambiente especialmente destinado para este objeto (sala de tableros).</w:t>
      </w:r>
    </w:p>
    <w:p w:rsidR="004F4C76" w:rsidRPr="004C6534" w:rsidRDefault="004F4C76" w:rsidP="007B5501">
      <w:pPr>
        <w:pStyle w:val="Prrafodelista"/>
        <w:numPr>
          <w:ilvl w:val="0"/>
          <w:numId w:val="185"/>
        </w:numPr>
        <w:contextualSpacing/>
        <w:jc w:val="both"/>
        <w:rPr>
          <w:rFonts w:ascii="Calibri" w:hAnsi="Calibri" w:cs="Calibri"/>
          <w:sz w:val="20"/>
          <w:szCs w:val="20"/>
        </w:rPr>
      </w:pPr>
      <w:r w:rsidRPr="004C6534">
        <w:rPr>
          <w:rFonts w:ascii="Calibri" w:hAnsi="Calibri" w:cs="Calibri"/>
          <w:sz w:val="20"/>
          <w:szCs w:val="20"/>
        </w:rPr>
        <w:t xml:space="preserve"> El tablero de medición, se instalará de acuerdo a normativa de la empresa distribuidora local, incluye los transformadores de corriente, medidor digital, protección principal y accesorios, para su completa instalación.  </w:t>
      </w:r>
    </w:p>
    <w:p w:rsidR="004F4C76" w:rsidRPr="004C6534" w:rsidRDefault="004F4C76" w:rsidP="007B5501">
      <w:pPr>
        <w:pStyle w:val="Prrafodelista"/>
        <w:numPr>
          <w:ilvl w:val="0"/>
          <w:numId w:val="185"/>
        </w:numPr>
        <w:contextualSpacing/>
        <w:jc w:val="both"/>
        <w:rPr>
          <w:rFonts w:ascii="Calibri" w:hAnsi="Calibri" w:cs="Calibri"/>
          <w:sz w:val="20"/>
          <w:szCs w:val="20"/>
        </w:rPr>
      </w:pPr>
      <w:r w:rsidRPr="004C6534">
        <w:rPr>
          <w:rFonts w:ascii="Calibri" w:hAnsi="Calibri" w:cs="Calibri"/>
          <w:sz w:val="20"/>
          <w:szCs w:val="20"/>
        </w:rPr>
        <w:t>Los tableros estarán construidos de tal forma que protejan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w:t>
      </w:r>
    </w:p>
    <w:p w:rsidR="004F4C76" w:rsidRPr="004C6534" w:rsidRDefault="004F4C76" w:rsidP="007B5501">
      <w:pPr>
        <w:pStyle w:val="Prrafodelista"/>
        <w:numPr>
          <w:ilvl w:val="0"/>
          <w:numId w:val="185"/>
        </w:numPr>
        <w:contextualSpacing/>
        <w:jc w:val="both"/>
        <w:rPr>
          <w:rFonts w:ascii="Calibri" w:hAnsi="Calibri" w:cs="Calibri"/>
          <w:sz w:val="20"/>
          <w:szCs w:val="20"/>
        </w:rPr>
      </w:pPr>
      <w:r w:rsidRPr="004C6534">
        <w:rPr>
          <w:rFonts w:ascii="Calibri" w:hAnsi="Calibri" w:cs="Calibri"/>
          <w:sz w:val="20"/>
          <w:szCs w:val="20"/>
        </w:rPr>
        <w:t>El material para la ejecución de este ítem debe ser adquirido e instalado por el proveedor, a entera satisfacción del propietario y debe ser aprobado por el fiscal de servicio.</w:t>
      </w:r>
    </w:p>
    <w:p w:rsidR="004F4C76" w:rsidRDefault="004F4C76" w:rsidP="007B5501">
      <w:pPr>
        <w:pStyle w:val="Prrafodelista"/>
        <w:numPr>
          <w:ilvl w:val="0"/>
          <w:numId w:val="185"/>
        </w:numPr>
        <w:contextualSpacing/>
        <w:jc w:val="both"/>
        <w:rPr>
          <w:rFonts w:ascii="Calibri" w:hAnsi="Calibri" w:cs="Calibri"/>
          <w:sz w:val="20"/>
          <w:szCs w:val="20"/>
        </w:rPr>
      </w:pPr>
      <w:r w:rsidRPr="004C6534">
        <w:rPr>
          <w:rFonts w:ascii="Calibri" w:hAnsi="Calibri" w:cs="Calibri"/>
          <w:sz w:val="20"/>
          <w:szCs w:val="20"/>
        </w:rPr>
        <w:t xml:space="preserve">Los tableros deben ser metálicos, deben contar con una base aisladora, para el montaje de los diferentes dispositivos. La plancha metálica debe tener conexión a tierra y deben protegerse con </w:t>
      </w:r>
      <w:r w:rsidRPr="004C6534">
        <w:rPr>
          <w:rFonts w:ascii="Calibri" w:hAnsi="Calibri" w:cs="Calibri"/>
          <w:sz w:val="20"/>
          <w:szCs w:val="20"/>
        </w:rPr>
        <w:lastRenderedPageBreak/>
        <w:t xml:space="preserve">dos capas de pintura, un anti óxido y la otra de acabado. Debe cumplir con un índice de protección IP 43. </w:t>
      </w:r>
    </w:p>
    <w:p w:rsidR="004F4C76" w:rsidRPr="005D5232" w:rsidRDefault="004F4C76" w:rsidP="004F4C76">
      <w:pPr>
        <w:pStyle w:val="Prrafodelista"/>
        <w:ind w:left="1068"/>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C3536" w:rsidRPr="004C6534" w:rsidRDefault="003C353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218: REPOSICION DE TABLERO DE MEDIDOR TM</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 xml:space="preserve">Este ítem, corresponde al retiro y reposición de tableros de medición secundaria, con gabinete de instalación externa, para la instalación de los dispositivos de medición. Incluyen Barras interruptor térmico principal trifásico, regleta DIN, interruptores térmicos de protección para los circuitos derivados. </w:t>
      </w:r>
    </w:p>
    <w:p w:rsidR="004F4C76" w:rsidRPr="004C6534" w:rsidRDefault="004F4C76" w:rsidP="004F4C76">
      <w:pPr>
        <w:ind w:left="709"/>
        <w:jc w:val="both"/>
        <w:rPr>
          <w:rFonts w:ascii="Calibri" w:hAnsi="Calibri" w:cs="Calibri"/>
          <w:sz w:val="20"/>
          <w:szCs w:val="20"/>
        </w:rPr>
      </w:pPr>
    </w:p>
    <w:p w:rsidR="004F4C76" w:rsidRPr="004C6534" w:rsidRDefault="004F4C76" w:rsidP="007B5501">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Las dimensiones y características técnicas que deben cumplir los tableros, deben estar de acuerdo a las recomendaciones y la norma NB 148003:2008 (Instalaciones eléctricas en baja tensión – Tableros individuales de medición y protección – Requisitos y métodos de ensayo).</w:t>
      </w:r>
    </w:p>
    <w:p w:rsidR="004F4C76" w:rsidRPr="004C6534" w:rsidRDefault="004F4C76" w:rsidP="007B5501">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Este tablero se instalará en coordinación con la empresa operadora del área y bajo las condiciones de instalación requeridas por la distribuidora de la ciudad de intervención.</w:t>
      </w:r>
    </w:p>
    <w:p w:rsidR="004F4C76" w:rsidRPr="004C6534" w:rsidRDefault="004F4C76" w:rsidP="007B5501">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Los tableros estarán construidos de tal forma que protejan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w:t>
      </w:r>
    </w:p>
    <w:p w:rsidR="004F4C76" w:rsidRPr="004C6534" w:rsidRDefault="004F4C76" w:rsidP="007B5501">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 xml:space="preserve">El material para la ejecución de este ítem debe ser adquirido e instalado por el PROVEEDOR, a entera satisfacción del propietario, aprobado por la empresa local de distribución de energía eléctrica de la ciudad de intervención </w:t>
      </w:r>
    </w:p>
    <w:p w:rsidR="004F4C76" w:rsidRPr="004C6534" w:rsidRDefault="004F4C76" w:rsidP="007B5501">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El material mínimo a considerarse debe ser:</w:t>
      </w:r>
    </w:p>
    <w:p w:rsidR="004F4C76" w:rsidRPr="004C6534" w:rsidRDefault="004F4C76" w:rsidP="007B5501">
      <w:pPr>
        <w:pStyle w:val="Prrafodelista"/>
        <w:numPr>
          <w:ilvl w:val="0"/>
          <w:numId w:val="312"/>
        </w:numPr>
        <w:contextualSpacing/>
        <w:jc w:val="both"/>
        <w:rPr>
          <w:rFonts w:ascii="Calibri" w:hAnsi="Calibri" w:cs="Calibri"/>
          <w:sz w:val="20"/>
          <w:szCs w:val="20"/>
        </w:rPr>
      </w:pPr>
      <w:r w:rsidRPr="004C6534">
        <w:rPr>
          <w:rFonts w:ascii="Calibri" w:hAnsi="Calibri" w:cs="Calibri"/>
          <w:sz w:val="20"/>
          <w:szCs w:val="20"/>
        </w:rPr>
        <w:t>Gabinete de 0.7x0.4 metros. El mismo que debe constar con todos los elementos de sujeción para los equipos de medición. La puerta del gabinete debe contar con un visor de vidrio que permita la lectura del medidor en su interior</w:t>
      </w:r>
    </w:p>
    <w:p w:rsidR="004F4C76" w:rsidRPr="004C6534" w:rsidRDefault="004F4C76" w:rsidP="007B5501">
      <w:pPr>
        <w:pStyle w:val="Prrafodelista"/>
        <w:numPr>
          <w:ilvl w:val="0"/>
          <w:numId w:val="312"/>
        </w:numPr>
        <w:contextualSpacing/>
        <w:jc w:val="both"/>
        <w:rPr>
          <w:rFonts w:ascii="Calibri" w:hAnsi="Calibri" w:cs="Calibri"/>
          <w:sz w:val="20"/>
          <w:szCs w:val="20"/>
        </w:rPr>
      </w:pPr>
      <w:r w:rsidRPr="004C6534">
        <w:rPr>
          <w:rFonts w:ascii="Calibri" w:hAnsi="Calibri" w:cs="Calibri"/>
          <w:sz w:val="20"/>
          <w:szCs w:val="20"/>
        </w:rPr>
        <w:t>Medidor de energía con memoria masiva. El medidor debe ser trifásico de 400 V en línea y 231 V en fase, 100 A, clase 1. Éste ítem debe ser coordinado con la distribuidora del área.</w:t>
      </w:r>
    </w:p>
    <w:p w:rsidR="004F4C76" w:rsidRPr="004C6534" w:rsidRDefault="004F4C76" w:rsidP="007B5501">
      <w:pPr>
        <w:pStyle w:val="Prrafodelista"/>
        <w:numPr>
          <w:ilvl w:val="0"/>
          <w:numId w:val="312"/>
        </w:numPr>
        <w:contextualSpacing/>
        <w:jc w:val="both"/>
        <w:rPr>
          <w:rFonts w:ascii="Calibri" w:hAnsi="Calibri" w:cs="Calibri"/>
          <w:sz w:val="20"/>
          <w:szCs w:val="20"/>
        </w:rPr>
      </w:pPr>
      <w:r w:rsidRPr="004C6534">
        <w:rPr>
          <w:rFonts w:ascii="Calibri" w:hAnsi="Calibri" w:cs="Calibri"/>
          <w:sz w:val="20"/>
          <w:szCs w:val="20"/>
        </w:rPr>
        <w:t>Cable de control. El cable de control debe ser adecuado y adaptado para la conexión del medidor con los CT’s</w:t>
      </w:r>
    </w:p>
    <w:p w:rsidR="004F4C76" w:rsidRPr="004C6534" w:rsidRDefault="004F4C76" w:rsidP="007B5501">
      <w:pPr>
        <w:pStyle w:val="Prrafodelista"/>
        <w:numPr>
          <w:ilvl w:val="0"/>
          <w:numId w:val="312"/>
        </w:numPr>
        <w:contextualSpacing/>
        <w:jc w:val="both"/>
        <w:rPr>
          <w:rFonts w:ascii="Calibri" w:hAnsi="Calibri" w:cs="Calibri"/>
          <w:sz w:val="20"/>
          <w:szCs w:val="20"/>
        </w:rPr>
      </w:pPr>
      <w:r w:rsidRPr="004C6534">
        <w:rPr>
          <w:rFonts w:ascii="Calibri" w:hAnsi="Calibri" w:cs="Calibri"/>
          <w:sz w:val="20"/>
          <w:szCs w:val="20"/>
        </w:rPr>
        <w:t xml:space="preserve">Gabinete de instalación de transformadores de corriente. Éste gabinete debe tener un mínimo de 40x40 cm y debe tener una contratapa para el soporte de los transformadores </w:t>
      </w:r>
      <w:r w:rsidRPr="004C6534">
        <w:rPr>
          <w:rFonts w:ascii="Calibri" w:hAnsi="Calibri" w:cs="Calibri"/>
          <w:sz w:val="20"/>
          <w:szCs w:val="20"/>
        </w:rPr>
        <w:lastRenderedPageBreak/>
        <w:t>de corriente. La puerta del gabinete debe ser sólida y con un conducto de conexión con el gabinete del medidor de energía</w:t>
      </w:r>
    </w:p>
    <w:p w:rsidR="004F4C76" w:rsidRPr="004C6534" w:rsidRDefault="004F4C76" w:rsidP="007B5501">
      <w:pPr>
        <w:pStyle w:val="Prrafodelista"/>
        <w:numPr>
          <w:ilvl w:val="0"/>
          <w:numId w:val="312"/>
        </w:numPr>
        <w:contextualSpacing/>
        <w:jc w:val="both"/>
        <w:rPr>
          <w:rFonts w:ascii="Calibri" w:hAnsi="Calibri" w:cs="Calibri"/>
          <w:sz w:val="20"/>
          <w:szCs w:val="20"/>
        </w:rPr>
      </w:pPr>
      <w:r w:rsidRPr="004C6534">
        <w:rPr>
          <w:rFonts w:ascii="Calibri" w:hAnsi="Calibri" w:cs="Calibri"/>
          <w:sz w:val="20"/>
          <w:szCs w:val="20"/>
        </w:rPr>
        <w:t>Transformadores de corriente. Los transformadores de corriente deben pertenecer a la clase y el tipo de medidor proporcionados.</w:t>
      </w:r>
    </w:p>
    <w:p w:rsidR="004F4C76" w:rsidRPr="004C6534" w:rsidRDefault="004F4C76" w:rsidP="007B5501">
      <w:pPr>
        <w:pStyle w:val="Prrafodelista"/>
        <w:numPr>
          <w:ilvl w:val="0"/>
          <w:numId w:val="312"/>
        </w:numPr>
        <w:contextualSpacing/>
        <w:jc w:val="both"/>
        <w:rPr>
          <w:rFonts w:ascii="Calibri" w:hAnsi="Calibri" w:cs="Calibri"/>
          <w:sz w:val="20"/>
          <w:szCs w:val="20"/>
        </w:rPr>
      </w:pPr>
      <w:r w:rsidRPr="004C6534">
        <w:rPr>
          <w:rFonts w:ascii="Calibri" w:hAnsi="Calibri" w:cs="Calibri"/>
          <w:sz w:val="20"/>
          <w:szCs w:val="20"/>
        </w:rPr>
        <w:t>Accesorios. El PROVEEDOR debe prever todos los aspectos no contemplados en éstas especificaciones técnicas de acuerdo a la coordinación con la operadora del área.</w:t>
      </w:r>
    </w:p>
    <w:p w:rsidR="004F4C76" w:rsidRPr="004C6534" w:rsidRDefault="004F4C76" w:rsidP="004F4C76">
      <w:pPr>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C3536" w:rsidRPr="004C6534" w:rsidRDefault="003C353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hAnsi="Calibri" w:cs="Calibri"/>
          <w:b/>
          <w:sz w:val="20"/>
          <w:szCs w:val="20"/>
        </w:rPr>
      </w:pPr>
    </w:p>
    <w:p w:rsidR="00C211D1" w:rsidRDefault="00C211D1" w:rsidP="004F4C76">
      <w:pPr>
        <w:ind w:left="709"/>
        <w:jc w:val="both"/>
        <w:rPr>
          <w:rFonts w:ascii="Calibri" w:hAnsi="Calibri" w:cs="Calibri"/>
          <w:b/>
          <w:sz w:val="20"/>
          <w:szCs w:val="20"/>
          <w:u w:val="single"/>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219: REPOSICION DE TABLERO DE DISTRIBUCION MONOFASICO PTO. FUERZA 20-40A</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220: REPOSICION DE TABLERO DE DISTRIBUCION TRIFASICO PTO. FUERZA 20-40A</w:t>
      </w:r>
    </w:p>
    <w:p w:rsidR="008B0D43" w:rsidRDefault="008B0D43" w:rsidP="004F4C76">
      <w:pPr>
        <w:ind w:left="709"/>
        <w:jc w:val="both"/>
        <w:rPr>
          <w:rFonts w:ascii="Calibri" w:hAnsi="Calibri" w:cs="Calibri"/>
          <w:sz w:val="20"/>
          <w:szCs w:val="20"/>
        </w:rPr>
      </w:pPr>
    </w:p>
    <w:p w:rsidR="004F4C76" w:rsidRPr="004C6534" w:rsidRDefault="004E37B5" w:rsidP="004F4C76">
      <w:pPr>
        <w:ind w:left="709"/>
        <w:jc w:val="both"/>
        <w:rPr>
          <w:rFonts w:ascii="Calibri" w:hAnsi="Calibri" w:cs="Calibri"/>
          <w:sz w:val="20"/>
          <w:szCs w:val="20"/>
        </w:rPr>
      </w:pPr>
      <w:r>
        <w:rPr>
          <w:rFonts w:ascii="Calibri" w:hAnsi="Calibri" w:cs="Calibri"/>
          <w:sz w:val="20"/>
          <w:szCs w:val="20"/>
        </w:rPr>
        <w:t>Las actividades de los</w:t>
      </w:r>
      <w:r w:rsidR="004F4C76" w:rsidRPr="004C6534">
        <w:rPr>
          <w:rFonts w:ascii="Calibri" w:hAnsi="Calibri" w:cs="Calibri"/>
          <w:sz w:val="20"/>
          <w:szCs w:val="20"/>
        </w:rPr>
        <w:t xml:space="preserve"> ítems</w:t>
      </w:r>
      <w:r>
        <w:rPr>
          <w:rFonts w:ascii="Calibri" w:hAnsi="Calibri" w:cs="Calibri"/>
          <w:sz w:val="20"/>
          <w:szCs w:val="20"/>
        </w:rPr>
        <w:t xml:space="preserve"> 219 y 220</w:t>
      </w:r>
      <w:r w:rsidR="004F4C76" w:rsidRPr="004C6534">
        <w:rPr>
          <w:rFonts w:ascii="Calibri" w:hAnsi="Calibri" w:cs="Calibri"/>
          <w:sz w:val="20"/>
          <w:szCs w:val="20"/>
        </w:rPr>
        <w:t>, corresponden al retiro y reposición de tableros de distribución secundaria monofásico o trifásico, con gabinetes del tipo industrial, para la instalación de los circuitos derivados. Incluyen Barras interruptor térmico principal trifásico, regleta DIN, interruptores térmicos de protección para los circuitos derivados.</w:t>
      </w:r>
    </w:p>
    <w:p w:rsidR="004F4C76" w:rsidRPr="004C6534" w:rsidRDefault="004F4C76" w:rsidP="004F4C76">
      <w:pPr>
        <w:ind w:left="709"/>
        <w:jc w:val="both"/>
        <w:rPr>
          <w:rFonts w:ascii="Calibri" w:hAnsi="Calibri" w:cs="Calibri"/>
          <w:sz w:val="20"/>
          <w:szCs w:val="20"/>
        </w:rPr>
      </w:pPr>
    </w:p>
    <w:p w:rsidR="004F4C76" w:rsidRPr="004C6534" w:rsidRDefault="004F4C76" w:rsidP="007B5501">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 xml:space="preserve">Las dimensiones y características técnicas que deben cumplir los tableros, deben estar de acuerdo a las recomendaciones y las normas NB 148001 Y NB 148003. </w:t>
      </w:r>
    </w:p>
    <w:p w:rsidR="004F4C76" w:rsidRPr="004C6534" w:rsidRDefault="004F4C76" w:rsidP="007B5501">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Los tableros generales de distribución se instalarán en el ambiente especialmente destinado para este objeto (tableros), en el lugar señalado por el plano de instalación eléctrica o l</w:t>
      </w:r>
      <w:r w:rsidR="00B02D12">
        <w:rPr>
          <w:rFonts w:ascii="Calibri" w:hAnsi="Calibri" w:cs="Calibri"/>
          <w:sz w:val="20"/>
          <w:szCs w:val="20"/>
        </w:rPr>
        <w:t>as indicaciones del fiscal del servicio.</w:t>
      </w:r>
    </w:p>
    <w:p w:rsidR="004F4C76" w:rsidRPr="004C6534" w:rsidRDefault="004F4C76" w:rsidP="007B5501">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Los tableros estarán construidos de tal forma que protejan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w:t>
      </w:r>
    </w:p>
    <w:p w:rsidR="004F4C76" w:rsidRPr="004C6534" w:rsidRDefault="004F4C76" w:rsidP="007B5501">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 xml:space="preserve">El material para la ejecución de este ítem debe ser adquirido e instalado por el </w:t>
      </w:r>
      <w:r w:rsidR="004F6D93">
        <w:rPr>
          <w:rFonts w:ascii="Calibri" w:hAnsi="Calibri" w:cs="Calibri"/>
          <w:sz w:val="20"/>
          <w:szCs w:val="20"/>
        </w:rPr>
        <w:t>proveedor</w:t>
      </w:r>
      <w:r w:rsidRPr="004C6534">
        <w:rPr>
          <w:rFonts w:ascii="Calibri" w:hAnsi="Calibri" w:cs="Calibri"/>
          <w:sz w:val="20"/>
          <w:szCs w:val="20"/>
        </w:rPr>
        <w:t xml:space="preserve">, a entera satisfacción del propietario. Los tableros deben ser metálicos, deben contar con una base aisladora, para el montaje de los diferentes dispositivos. La plancha metálica debe tener conexión a tierra y deben protegerse con dos capas de pintura, un anti óxido y la otra de acabado. Debe cumplir con un índice de protección IP 43. </w:t>
      </w:r>
    </w:p>
    <w:p w:rsidR="004F4C76" w:rsidRPr="004C6534" w:rsidRDefault="004F4C76" w:rsidP="004F4C76">
      <w:pPr>
        <w:ind w:left="709"/>
        <w:jc w:val="both"/>
        <w:rPr>
          <w:rFonts w:ascii="Calibri" w:hAnsi="Calibri" w:cs="Calibri"/>
          <w:b/>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C3536" w:rsidRPr="004C6534" w:rsidRDefault="003C353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221: REPOSICION DE DUCTO PVC 5/8"</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222: REPOSICION DE DUCTO PVC 3/4"</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223: REPOSICION DE DUCTO PVC 1"</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224: REPOSICION DE TUBO DE PVC 3/4" CORRUGADO</w:t>
      </w:r>
    </w:p>
    <w:p w:rsidR="004F4C76" w:rsidRPr="004C6534" w:rsidRDefault="004F4C76" w:rsidP="004F4C76">
      <w:pPr>
        <w:ind w:left="709"/>
        <w:jc w:val="both"/>
        <w:rPr>
          <w:rFonts w:ascii="Calibri" w:hAnsi="Calibri" w:cs="Calibri"/>
          <w:b/>
          <w:sz w:val="20"/>
          <w:szCs w:val="20"/>
        </w:rPr>
      </w:pPr>
    </w:p>
    <w:p w:rsidR="004F4C76" w:rsidRPr="004C6534" w:rsidRDefault="004E37B5" w:rsidP="004F4C76">
      <w:pPr>
        <w:ind w:left="709"/>
        <w:jc w:val="both"/>
        <w:rPr>
          <w:rFonts w:ascii="Calibri" w:hAnsi="Calibri" w:cs="Calibri"/>
          <w:sz w:val="20"/>
          <w:szCs w:val="20"/>
        </w:rPr>
      </w:pPr>
      <w:r>
        <w:rPr>
          <w:rFonts w:ascii="Calibri" w:hAnsi="Calibri" w:cs="Calibri"/>
          <w:sz w:val="20"/>
          <w:szCs w:val="20"/>
        </w:rPr>
        <w:t xml:space="preserve">Las actividades de los </w:t>
      </w:r>
      <w:r w:rsidRPr="004C6534">
        <w:rPr>
          <w:rFonts w:ascii="Calibri" w:hAnsi="Calibri" w:cs="Calibri"/>
          <w:sz w:val="20"/>
          <w:szCs w:val="20"/>
        </w:rPr>
        <w:t>Ítems</w:t>
      </w:r>
      <w:r>
        <w:rPr>
          <w:rFonts w:ascii="Calibri" w:hAnsi="Calibri" w:cs="Calibri"/>
          <w:sz w:val="20"/>
          <w:szCs w:val="20"/>
        </w:rPr>
        <w:t xml:space="preserve"> 221,222,223 y 224 </w:t>
      </w:r>
      <w:r w:rsidRPr="004C6534">
        <w:rPr>
          <w:rFonts w:ascii="Calibri" w:hAnsi="Calibri" w:cs="Calibri"/>
          <w:sz w:val="20"/>
          <w:szCs w:val="20"/>
        </w:rPr>
        <w:t>comprenden</w:t>
      </w:r>
      <w:r w:rsidR="004F4C76" w:rsidRPr="004C6534">
        <w:rPr>
          <w:rFonts w:ascii="Calibri" w:hAnsi="Calibri" w:cs="Calibri"/>
          <w:sz w:val="20"/>
          <w:szCs w:val="20"/>
        </w:rPr>
        <w:t xml:space="preserve"> el retiro y reposición de ductos y tubos de PVC de 5/8”, 3/4”, 1” y todos sus accesorios, uniones, coplas, etc., que alojarán a los conductores para los circuitos derivados de iluminación, toma corrientes y fuerza.</w:t>
      </w:r>
    </w:p>
    <w:p w:rsidR="004F4C76" w:rsidRPr="004C6534" w:rsidRDefault="004F4C76" w:rsidP="007B5501">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Implica la provisión de todos los materiales necesarios, picado de mampostería para empotrados en pared, e instalación de tubos tipo PVC, conforme el calibre/diámetros retirado o indicado por el fiscal de servicio, incluyendo todos los accesorios para una correcta y permanente fijación en muros, losas o sobre cielorraso.</w:t>
      </w:r>
    </w:p>
    <w:p w:rsidR="004F4C76" w:rsidRPr="004C6534" w:rsidRDefault="004F4C76" w:rsidP="007B5501">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El picado de las acanaladuras no debe poner en riesgo la seguridad de las paredes, techos o pisos en que se practiquen.</w:t>
      </w:r>
    </w:p>
    <w:p w:rsidR="004F4C76" w:rsidRPr="004C6534" w:rsidRDefault="004F4C76" w:rsidP="007B5501">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En el caso de tener que empotrar los tubos en hormigón armado, losa, columna o carpeta de nivelación, éstos deberán ser colocados y fijados antes, de modo de evitar su deformación durante el vaciado, debiendo ser selladas las cajas y bocas de los tubos protectores con piezas apropiadas para impedir la entrada de mortero u hormigón durante el vaciado.</w:t>
      </w:r>
    </w:p>
    <w:p w:rsidR="004F4C76" w:rsidRPr="004C6534" w:rsidRDefault="004F4C76" w:rsidP="007B5501">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Las instalaciones efectuadas entre las losas y cielos falsos, serán del tipo visto y todos los ductos para derivaciones, saldrán de las bandejas o escalerillas porta conductores a través de boquillas metálicas del calibre del ducto PVC. Los ductos deben ser asegurados adecuadamente, pegados a losas, vigas o columnas con abrazaderas o bridas metálicas protegidas contra la corrosión, de las dimensiones del tubo PVC instaladas cada 1.5 m como máximo. La cantidad de conductores por ducto, no debe superar el 60% de la sección útil del mismo.</w:t>
      </w:r>
    </w:p>
    <w:p w:rsidR="004F4C76" w:rsidRPr="004C6534" w:rsidRDefault="004F4C76" w:rsidP="007B5501">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 xml:space="preserve">Las distancias de los ductos entre las escalerillas porta conductores y los equipos y/o receptores de los circuitos, deben ser la más directa posible, sin alargar innecesariamente las distancias, tomando en cuenta las instalaciones de otras especialidades como equipos y ductos de aire acondicionado, redes de datos, vos y seguridad, instalaciones de agua, etc.  </w:t>
      </w:r>
    </w:p>
    <w:p w:rsidR="004F4C76" w:rsidRPr="004C6534" w:rsidRDefault="004F4C76" w:rsidP="007B5501">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 xml:space="preserve">Todos los materiales incluyendo sus accesorios, serán provistos por el </w:t>
      </w:r>
      <w:r w:rsidR="004F6D93">
        <w:rPr>
          <w:rFonts w:ascii="Calibri" w:hAnsi="Calibri" w:cs="Calibri"/>
          <w:sz w:val="20"/>
          <w:szCs w:val="20"/>
        </w:rPr>
        <w:t>proveedor</w:t>
      </w:r>
      <w:r w:rsidRPr="004C6534">
        <w:rPr>
          <w:rFonts w:ascii="Calibri" w:hAnsi="Calibri" w:cs="Calibri"/>
          <w:sz w:val="20"/>
          <w:szCs w:val="20"/>
        </w:rPr>
        <w:t xml:space="preserve">. Los ductos deben cumplir las normas para instalación eléctrica y serán de PVC CONDUIT, con resistencia mecánica que asegure una protección adecuada para los conductores. Los accesorios para las canalizaciones </w:t>
      </w:r>
      <w:r w:rsidRPr="004C6534">
        <w:rPr>
          <w:rFonts w:ascii="Calibri" w:hAnsi="Calibri" w:cs="Calibri"/>
          <w:sz w:val="20"/>
          <w:szCs w:val="20"/>
        </w:rPr>
        <w:lastRenderedPageBreak/>
        <w:t>se utilizarán para interconectar los ductos entre sí o con los elementos que contienen a los dispositivos de control, protección o salida para receptores.</w:t>
      </w:r>
    </w:p>
    <w:p w:rsidR="004F4C76" w:rsidRPr="004C6534" w:rsidRDefault="004F4C76" w:rsidP="004F4C76">
      <w:pPr>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C3536" w:rsidRPr="004C6534" w:rsidRDefault="003C353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225: REPOSICION DE CAJA METALICA RECTANGULAR 2 X 4"</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226: REPOSICION DE CAJA METALICA OCTOGONAL</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227: REPOSICION DE CAJA METALICA CUADRADA 10</w:t>
      </w:r>
      <w:r>
        <w:rPr>
          <w:rFonts w:ascii="Calibri" w:hAnsi="Calibri" w:cs="Calibri"/>
          <w:b/>
          <w:sz w:val="20"/>
          <w:szCs w:val="20"/>
          <w:u w:val="single"/>
        </w:rPr>
        <w:t xml:space="preserve"> </w:t>
      </w:r>
      <w:r w:rsidRPr="005D5232">
        <w:rPr>
          <w:rFonts w:ascii="Calibri" w:hAnsi="Calibri" w:cs="Calibri"/>
          <w:b/>
          <w:sz w:val="20"/>
          <w:szCs w:val="20"/>
          <w:u w:val="single"/>
        </w:rPr>
        <w:t>X</w:t>
      </w:r>
      <w:r>
        <w:rPr>
          <w:rFonts w:ascii="Calibri" w:hAnsi="Calibri" w:cs="Calibri"/>
          <w:b/>
          <w:sz w:val="20"/>
          <w:szCs w:val="20"/>
          <w:u w:val="single"/>
        </w:rPr>
        <w:t xml:space="preserve"> </w:t>
      </w:r>
      <w:r w:rsidRPr="005D5232">
        <w:rPr>
          <w:rFonts w:ascii="Calibri" w:hAnsi="Calibri" w:cs="Calibri"/>
          <w:b/>
          <w:sz w:val="20"/>
          <w:szCs w:val="20"/>
          <w:u w:val="single"/>
        </w:rPr>
        <w:t>10 C/TAPA</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228: REPOSICION DE CAJA METALICA CUADRADA 20</w:t>
      </w:r>
      <w:r>
        <w:rPr>
          <w:rFonts w:ascii="Calibri" w:hAnsi="Calibri" w:cs="Calibri"/>
          <w:b/>
          <w:sz w:val="20"/>
          <w:szCs w:val="20"/>
          <w:u w:val="single"/>
        </w:rPr>
        <w:t xml:space="preserve"> </w:t>
      </w:r>
      <w:r w:rsidRPr="005D5232">
        <w:rPr>
          <w:rFonts w:ascii="Calibri" w:hAnsi="Calibri" w:cs="Calibri"/>
          <w:b/>
          <w:sz w:val="20"/>
          <w:szCs w:val="20"/>
          <w:u w:val="single"/>
        </w:rPr>
        <w:t>X</w:t>
      </w:r>
      <w:r>
        <w:rPr>
          <w:rFonts w:ascii="Calibri" w:hAnsi="Calibri" w:cs="Calibri"/>
          <w:b/>
          <w:sz w:val="20"/>
          <w:szCs w:val="20"/>
          <w:u w:val="single"/>
        </w:rPr>
        <w:t xml:space="preserve"> </w:t>
      </w:r>
      <w:r w:rsidRPr="005D5232">
        <w:rPr>
          <w:rFonts w:ascii="Calibri" w:hAnsi="Calibri" w:cs="Calibri"/>
          <w:b/>
          <w:sz w:val="20"/>
          <w:szCs w:val="20"/>
          <w:u w:val="single"/>
        </w:rPr>
        <w:t>20 C/TAPA</w:t>
      </w:r>
    </w:p>
    <w:p w:rsidR="004F4C76" w:rsidRPr="004C6534" w:rsidRDefault="004F4C76" w:rsidP="004F4C76">
      <w:pPr>
        <w:ind w:left="709"/>
        <w:jc w:val="both"/>
        <w:rPr>
          <w:rFonts w:ascii="Calibri" w:hAnsi="Calibri" w:cs="Calibri"/>
          <w:b/>
          <w:sz w:val="20"/>
          <w:szCs w:val="20"/>
        </w:rPr>
      </w:pPr>
    </w:p>
    <w:p w:rsidR="004F4C76" w:rsidRPr="004C6534" w:rsidRDefault="00C211D1" w:rsidP="004F4C76">
      <w:pPr>
        <w:ind w:left="709"/>
        <w:jc w:val="both"/>
        <w:rPr>
          <w:rFonts w:ascii="Calibri" w:hAnsi="Calibri" w:cs="Calibri"/>
          <w:sz w:val="20"/>
          <w:szCs w:val="20"/>
        </w:rPr>
      </w:pPr>
      <w:r>
        <w:rPr>
          <w:rFonts w:ascii="Calibri" w:hAnsi="Calibri" w:cs="Calibri"/>
          <w:sz w:val="20"/>
          <w:szCs w:val="20"/>
        </w:rPr>
        <w:t>Las actividades de los</w:t>
      </w:r>
      <w:r w:rsidR="004F4C76" w:rsidRPr="004C6534">
        <w:rPr>
          <w:rFonts w:ascii="Calibri" w:hAnsi="Calibri" w:cs="Calibri"/>
          <w:sz w:val="20"/>
          <w:szCs w:val="20"/>
        </w:rPr>
        <w:t xml:space="preserve"> Ítems</w:t>
      </w:r>
      <w:r>
        <w:rPr>
          <w:rFonts w:ascii="Calibri" w:hAnsi="Calibri" w:cs="Calibri"/>
          <w:sz w:val="20"/>
          <w:szCs w:val="20"/>
        </w:rPr>
        <w:t xml:space="preserve"> 225, 226, 227 y 228</w:t>
      </w:r>
      <w:r w:rsidR="004F4C76" w:rsidRPr="004C6534">
        <w:rPr>
          <w:rFonts w:ascii="Calibri" w:hAnsi="Calibri" w:cs="Calibri"/>
          <w:sz w:val="20"/>
          <w:szCs w:val="20"/>
        </w:rPr>
        <w:t xml:space="preserve"> comprenden el retiro y reposición de cajas cuadradas, rectangulares y octogonales metálicas, de dimensiones suficientes para alojar en su interior un determinado número de conductores y sus respectivos accesorios de conexión, de acuerdo con los requerimientos y recomendaciones del NEC. Las canalizaciones y perforaciones que impliquen la ejecución de la Instalación eléctrica indicada en los planos, deberá hacerse en el momento de construir cualquiera de los elementos asociados.</w:t>
      </w:r>
    </w:p>
    <w:p w:rsidR="004F4C76" w:rsidRPr="004C6534" w:rsidRDefault="004F4C76" w:rsidP="004F4C76">
      <w:pPr>
        <w:ind w:left="709"/>
        <w:jc w:val="both"/>
        <w:rPr>
          <w:rFonts w:ascii="Calibri" w:hAnsi="Calibri" w:cs="Calibri"/>
          <w:sz w:val="20"/>
          <w:szCs w:val="20"/>
        </w:rPr>
      </w:pPr>
    </w:p>
    <w:p w:rsidR="004F4C76" w:rsidRPr="004C6534" w:rsidRDefault="004F4C76" w:rsidP="007B5501">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Se emplearán cajas de derivación, para todo punto de empalme o derivación de conductores y para dividir la canalización en tramos no mayores a 15 m. Las cajas de derivación, deben ser colocadas en lugares fácilmente accesibles y estarán provistos de tapas.</w:t>
      </w:r>
    </w:p>
    <w:p w:rsidR="004F4C76" w:rsidRPr="004C6534" w:rsidRDefault="004F4C76" w:rsidP="007B5501">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 xml:space="preserve"> Deberán ser fabricados de plancha de acero laminado en frío con espesor mínimo de 1.2 mm de espesor y 2 mm, para caja de hasta 4" de dimensión máxima. </w:t>
      </w:r>
    </w:p>
    <w:p w:rsidR="004F4C76" w:rsidRPr="004C6534" w:rsidRDefault="004F4C76" w:rsidP="007B5501">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Cada cara deberá llevar orificios concéntricos estampados o troquelados parcialmente, que permitan la instalación de boquilla de distintos diámetros, no deberán tener partes filas que dañen el aislamiento de los conductores. Todo este material debe ser galvanizado o estar pintado con pintura a base de resina horneadas a alta temperatura de tal forma que se evite la corrosión, de acuerdo a la norma NB 148330. Deben ser de material incombustible, no se permitirán cajas de madera o plástico combustible. Las cajas para la alimentación y sujeción de los artefactos de iluminación mayores a 3" de dimensión máxima, deberán ser montadas, adosadas o empotradas en el cielo raso, falso o piso y deberán tener dispositivos para soportar los artefactos de acuerdo a lo requerido.</w:t>
      </w:r>
    </w:p>
    <w:p w:rsidR="004F4C76" w:rsidRPr="004C6534" w:rsidRDefault="004F4C76" w:rsidP="007B5501">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 xml:space="preserve">Las cajas de salida para instalaciones empotradas, deben tener una profundidad  mayor a 35 mm. Las tuercas, contratuercas y boquillas utilizadas para fijar los tubos o cables a las entradas de las </w:t>
      </w:r>
      <w:r w:rsidRPr="004C6534">
        <w:rPr>
          <w:rFonts w:ascii="Calibri" w:hAnsi="Calibri" w:cs="Calibri"/>
          <w:sz w:val="20"/>
          <w:szCs w:val="20"/>
        </w:rPr>
        <w:lastRenderedPageBreak/>
        <w:t>cajas, deben ser resistentes a la corrosión y tener la resistencia adecuada al uso que se le esté dando.</w:t>
      </w:r>
    </w:p>
    <w:p w:rsidR="004F4C76" w:rsidRPr="004C6534" w:rsidRDefault="004F4C76" w:rsidP="007B5501">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Cada caja debe conectarse al conductor de protección (tierra) mediante un perno colocado en la caja con este único propósito. No se aceptará que se usen para este efecto, los pernos de sujeción de la tapa.</w:t>
      </w:r>
    </w:p>
    <w:p w:rsidR="004F4C76" w:rsidRPr="004C6534" w:rsidRDefault="004F4C76" w:rsidP="007B5501">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Las cajas metálicas para instalar en pisos, ya sean para cajas de derivación o para cajas de tomacorrientes, deben ser protegidas del polvo y humedad con un grado de protección IP 51 o superior.</w:t>
      </w:r>
    </w:p>
    <w:p w:rsidR="004F4C76" w:rsidRPr="004C6534" w:rsidRDefault="004F4C76" w:rsidP="007B5501">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Las cajas para puntos de luz son normalmente octogonales y las dimensiones mínimas deben ser 85 mm x 85 mm x 38 mm, determinándose la dimensión de 85 mm como el diámetro existente entre dos caras paralelas del octógono. Estas cajas no podrán ser utilizadas con ductos mayores a 19 mm.</w:t>
      </w:r>
    </w:p>
    <w:p w:rsidR="004F4C76" w:rsidRPr="004C6534" w:rsidRDefault="004F4C76" w:rsidP="007B5501">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Las cajas para interruptores y tomacorrientes, deben ser rectangulares de chapa de hierro galvanizado, así mismo, deben llevar perforaciones troqueladas laterales y de fondo, las dimensiones mínimas deben ser de 98mm x 55mm x 38mm. Para casos de tomacorrientes de piso, se utilizarán cajas en chapa de hierro fundido o aluminio que tengan tornillos calantes para permitir nivelar la caja con el piso. Estas cajas deben llevar tapas metálicas lisas con perforaciones rebatibles que permitan acceso al tomacorriente y que sellen el mismo cuando no sea utilizado, para evitar el ingreso de polvo, basura y ceras.</w:t>
      </w:r>
    </w:p>
    <w:p w:rsidR="004F4C76" w:rsidRPr="004C6534" w:rsidRDefault="004F4C76" w:rsidP="007B5501">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Las cajas para cableado inspección o derivación, tienen diversas dimensiones y están destinadas a facilitar el tendido de conductores o inspección del circuito, además deben utilizarse estas cajas obligadamente, entre dos curvas de 90° o más de 15 m sin curvas.</w:t>
      </w:r>
    </w:p>
    <w:p w:rsidR="004F4C76" w:rsidRPr="004C6534" w:rsidRDefault="004F4C76" w:rsidP="004F4C76">
      <w:pPr>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C3536" w:rsidRPr="004C6534" w:rsidRDefault="003C353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hAnsi="Calibri" w:cs="Calibri"/>
          <w:sz w:val="20"/>
          <w:szCs w:val="20"/>
        </w:rPr>
      </w:pPr>
    </w:p>
    <w:p w:rsidR="00C211D1" w:rsidRDefault="00C211D1" w:rsidP="004F4C76">
      <w:pPr>
        <w:ind w:left="709"/>
        <w:jc w:val="both"/>
        <w:rPr>
          <w:rFonts w:ascii="Calibri" w:hAnsi="Calibri" w:cs="Calibri"/>
          <w:sz w:val="20"/>
          <w:szCs w:val="20"/>
        </w:rPr>
      </w:pPr>
    </w:p>
    <w:p w:rsidR="00C211D1" w:rsidRDefault="00C211D1" w:rsidP="004F4C76">
      <w:pPr>
        <w:ind w:left="709"/>
        <w:jc w:val="both"/>
        <w:rPr>
          <w:rFonts w:ascii="Calibri" w:hAnsi="Calibri" w:cs="Calibri"/>
          <w:sz w:val="20"/>
          <w:szCs w:val="20"/>
        </w:rPr>
      </w:pPr>
    </w:p>
    <w:p w:rsidR="00C211D1" w:rsidRDefault="00C211D1" w:rsidP="004F4C76">
      <w:pPr>
        <w:ind w:left="709"/>
        <w:jc w:val="both"/>
        <w:rPr>
          <w:rFonts w:ascii="Calibri" w:hAnsi="Calibri" w:cs="Calibri"/>
          <w:sz w:val="20"/>
          <w:szCs w:val="20"/>
        </w:rPr>
      </w:pPr>
    </w:p>
    <w:p w:rsidR="00C211D1" w:rsidRDefault="00C211D1" w:rsidP="004F4C76">
      <w:pPr>
        <w:ind w:left="709"/>
        <w:jc w:val="both"/>
        <w:rPr>
          <w:rFonts w:ascii="Calibri" w:hAnsi="Calibri" w:cs="Calibri"/>
          <w:sz w:val="20"/>
          <w:szCs w:val="20"/>
        </w:rPr>
      </w:pPr>
    </w:p>
    <w:p w:rsidR="00C211D1" w:rsidRDefault="00C211D1" w:rsidP="004F4C76">
      <w:pPr>
        <w:ind w:left="709"/>
        <w:jc w:val="both"/>
        <w:rPr>
          <w:rFonts w:ascii="Calibri" w:hAnsi="Calibri" w:cs="Calibri"/>
          <w:sz w:val="20"/>
          <w:szCs w:val="20"/>
        </w:rPr>
      </w:pPr>
    </w:p>
    <w:p w:rsidR="00C211D1" w:rsidRDefault="00C211D1" w:rsidP="004F4C76">
      <w:pPr>
        <w:ind w:left="709"/>
        <w:jc w:val="both"/>
        <w:rPr>
          <w:rFonts w:ascii="Calibri" w:hAnsi="Calibri" w:cs="Calibri"/>
          <w:sz w:val="20"/>
          <w:szCs w:val="20"/>
        </w:rPr>
      </w:pPr>
    </w:p>
    <w:p w:rsidR="00C211D1" w:rsidRDefault="00C211D1" w:rsidP="004F4C76">
      <w:pPr>
        <w:ind w:left="709"/>
        <w:jc w:val="both"/>
        <w:rPr>
          <w:rFonts w:ascii="Calibri" w:hAnsi="Calibri" w:cs="Calibri"/>
          <w:sz w:val="20"/>
          <w:szCs w:val="20"/>
        </w:rPr>
      </w:pPr>
    </w:p>
    <w:p w:rsidR="00C211D1" w:rsidRDefault="00C211D1" w:rsidP="004F4C76">
      <w:pPr>
        <w:ind w:left="709"/>
        <w:jc w:val="both"/>
        <w:rPr>
          <w:rFonts w:ascii="Calibri" w:hAnsi="Calibri" w:cs="Calibri"/>
          <w:sz w:val="20"/>
          <w:szCs w:val="20"/>
        </w:rPr>
      </w:pPr>
    </w:p>
    <w:p w:rsidR="00C211D1" w:rsidRPr="004C6534" w:rsidRDefault="00C211D1" w:rsidP="004F4C76">
      <w:pPr>
        <w:ind w:left="709"/>
        <w:jc w:val="both"/>
        <w:rPr>
          <w:rFonts w:ascii="Calibri" w:hAnsi="Calibri" w:cs="Calibri"/>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lastRenderedPageBreak/>
        <w:t>ITEM 229: REPOSICION D</w:t>
      </w:r>
      <w:r>
        <w:rPr>
          <w:rFonts w:ascii="Calibri" w:hAnsi="Calibri" w:cs="Calibri"/>
          <w:b/>
          <w:sz w:val="20"/>
          <w:szCs w:val="20"/>
          <w:u w:val="single"/>
        </w:rPr>
        <w:t xml:space="preserve">E ALAMBRE AISLADO N° 14 AWG TW </w:t>
      </w:r>
      <w:r w:rsidRPr="005D5232">
        <w:rPr>
          <w:rFonts w:ascii="Calibri" w:hAnsi="Calibri" w:cs="Calibri"/>
          <w:b/>
          <w:sz w:val="20"/>
          <w:szCs w:val="20"/>
          <w:u w:val="single"/>
        </w:rPr>
        <w:t>CU</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230: REPOSICION DE ALAMBRE AISLADO N° 12 AWG TW CU</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231: REPOSICION DE ALAMBRE ASILADO N° 10 AWG TW CU</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232: REPOSICION DE CABLE N°</w:t>
      </w:r>
      <w:r>
        <w:rPr>
          <w:rFonts w:ascii="Calibri" w:hAnsi="Calibri" w:cs="Calibri"/>
          <w:b/>
          <w:sz w:val="20"/>
          <w:szCs w:val="20"/>
          <w:u w:val="single"/>
        </w:rPr>
        <w:t xml:space="preserve"> </w:t>
      </w:r>
      <w:r w:rsidRPr="005D5232">
        <w:rPr>
          <w:rFonts w:ascii="Calibri" w:hAnsi="Calibri" w:cs="Calibri"/>
          <w:b/>
          <w:sz w:val="20"/>
          <w:szCs w:val="20"/>
          <w:u w:val="single"/>
        </w:rPr>
        <w:t>8 AWG TW CU</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233: REPOSICION DE CABLE N° 6 AWG TW CU</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234: REPOSICION DE CABLE N° 4 AWG TW CU</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235: REPOSICION DE CABLE N° 2 AWG TW CU</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 xml:space="preserve">Estos ítems </w:t>
      </w:r>
      <w:r w:rsidR="00C401D9">
        <w:rPr>
          <w:rFonts w:ascii="Calibri" w:hAnsi="Calibri" w:cs="Calibri"/>
          <w:sz w:val="20"/>
          <w:szCs w:val="20"/>
        </w:rPr>
        <w:t xml:space="preserve">229, 230, 231, 232, 233, 234 Y 235 </w:t>
      </w:r>
      <w:r w:rsidRPr="004C6534">
        <w:rPr>
          <w:rFonts w:ascii="Calibri" w:hAnsi="Calibri" w:cs="Calibri"/>
          <w:sz w:val="20"/>
          <w:szCs w:val="20"/>
        </w:rPr>
        <w:t>comprenden el retiro y reposición de los conductores señalados en el nombre de la actividad y su instalación para los circuitos de iluminación, tomacorrientes, fuerza, suministro principal y secundario, de acuerdo a los planos eléctricos. Todos los conductores de circuitos, debe hacerse énfasis a la NB 306:1978 (Alambres, conductores y cables para uso eléctrico – Terminología y definiciones), NB 413:1981 (Métodos de verificación de las características mecánicas del aislante de los conductores eléctricos).</w:t>
      </w:r>
    </w:p>
    <w:p w:rsidR="004F4C76" w:rsidRPr="004C6534" w:rsidRDefault="004F4C76" w:rsidP="004F4C76">
      <w:pPr>
        <w:ind w:left="709"/>
        <w:jc w:val="both"/>
        <w:rPr>
          <w:rFonts w:ascii="Calibri" w:hAnsi="Calibri" w:cs="Calibri"/>
          <w:sz w:val="20"/>
          <w:szCs w:val="20"/>
        </w:rPr>
      </w:pPr>
    </w:p>
    <w:p w:rsidR="004F4C76" w:rsidRPr="005D5232" w:rsidRDefault="004F4C76" w:rsidP="007B5501">
      <w:pPr>
        <w:pStyle w:val="Prrafodelista"/>
        <w:numPr>
          <w:ilvl w:val="0"/>
          <w:numId w:val="310"/>
        </w:numPr>
        <w:ind w:left="1134"/>
        <w:contextualSpacing/>
        <w:jc w:val="both"/>
        <w:rPr>
          <w:rFonts w:ascii="Calibri" w:hAnsi="Calibri" w:cs="Calibri"/>
          <w:sz w:val="20"/>
          <w:szCs w:val="20"/>
        </w:rPr>
      </w:pPr>
      <w:r w:rsidRPr="004C6534">
        <w:rPr>
          <w:rFonts w:ascii="Calibri" w:hAnsi="Calibri" w:cs="Calibri"/>
          <w:sz w:val="20"/>
          <w:szCs w:val="20"/>
        </w:rPr>
        <w:t>Deben identificarse de acuerdo al código de colores:</w:t>
      </w:r>
    </w:p>
    <w:p w:rsidR="004F4C76" w:rsidRPr="004C6534" w:rsidRDefault="004F4C76" w:rsidP="007B5501">
      <w:pPr>
        <w:pStyle w:val="Prrafodelista"/>
        <w:numPr>
          <w:ilvl w:val="0"/>
          <w:numId w:val="311"/>
        </w:numPr>
        <w:ind w:left="1560"/>
        <w:contextualSpacing/>
        <w:jc w:val="both"/>
        <w:rPr>
          <w:rFonts w:ascii="Calibri" w:hAnsi="Calibri" w:cs="Calibri"/>
          <w:sz w:val="20"/>
          <w:szCs w:val="20"/>
        </w:rPr>
      </w:pPr>
      <w:r w:rsidRPr="004C6534">
        <w:rPr>
          <w:rFonts w:ascii="Calibri" w:hAnsi="Calibri" w:cs="Calibri"/>
          <w:sz w:val="20"/>
          <w:szCs w:val="20"/>
        </w:rPr>
        <w:t>FASE 1 o (R): Azul</w:t>
      </w:r>
    </w:p>
    <w:p w:rsidR="004F4C76" w:rsidRPr="004C6534" w:rsidRDefault="004F4C76" w:rsidP="007B5501">
      <w:pPr>
        <w:pStyle w:val="Prrafodelista"/>
        <w:numPr>
          <w:ilvl w:val="0"/>
          <w:numId w:val="311"/>
        </w:numPr>
        <w:ind w:left="1560"/>
        <w:contextualSpacing/>
        <w:jc w:val="both"/>
        <w:rPr>
          <w:rFonts w:ascii="Calibri" w:hAnsi="Calibri" w:cs="Calibri"/>
          <w:sz w:val="20"/>
          <w:szCs w:val="20"/>
        </w:rPr>
      </w:pPr>
      <w:r w:rsidRPr="004C6534">
        <w:rPr>
          <w:rFonts w:ascii="Calibri" w:hAnsi="Calibri" w:cs="Calibri"/>
          <w:sz w:val="20"/>
          <w:szCs w:val="20"/>
        </w:rPr>
        <w:t>FASE 2 o (S): Negro</w:t>
      </w:r>
    </w:p>
    <w:p w:rsidR="004F4C76" w:rsidRPr="004C6534" w:rsidRDefault="004F4C76" w:rsidP="007B5501">
      <w:pPr>
        <w:pStyle w:val="Prrafodelista"/>
        <w:numPr>
          <w:ilvl w:val="0"/>
          <w:numId w:val="311"/>
        </w:numPr>
        <w:ind w:left="1560"/>
        <w:contextualSpacing/>
        <w:jc w:val="both"/>
        <w:rPr>
          <w:rFonts w:ascii="Calibri" w:hAnsi="Calibri" w:cs="Calibri"/>
          <w:sz w:val="20"/>
          <w:szCs w:val="20"/>
        </w:rPr>
      </w:pPr>
      <w:r w:rsidRPr="004C6534">
        <w:rPr>
          <w:rFonts w:ascii="Calibri" w:hAnsi="Calibri" w:cs="Calibri"/>
          <w:sz w:val="20"/>
          <w:szCs w:val="20"/>
        </w:rPr>
        <w:t>FASE 3 o (T): Rojo</w:t>
      </w:r>
    </w:p>
    <w:p w:rsidR="004F4C76" w:rsidRPr="004C6534" w:rsidRDefault="004F4C76" w:rsidP="007B5501">
      <w:pPr>
        <w:pStyle w:val="Prrafodelista"/>
        <w:numPr>
          <w:ilvl w:val="0"/>
          <w:numId w:val="311"/>
        </w:numPr>
        <w:ind w:left="1560"/>
        <w:contextualSpacing/>
        <w:jc w:val="both"/>
        <w:rPr>
          <w:rFonts w:ascii="Calibri" w:hAnsi="Calibri" w:cs="Calibri"/>
          <w:sz w:val="20"/>
          <w:szCs w:val="20"/>
        </w:rPr>
      </w:pPr>
      <w:r w:rsidRPr="004C6534">
        <w:rPr>
          <w:rFonts w:ascii="Calibri" w:hAnsi="Calibri" w:cs="Calibri"/>
          <w:sz w:val="20"/>
          <w:szCs w:val="20"/>
        </w:rPr>
        <w:t>NEUTRO (N): Blanco o Celeste</w:t>
      </w:r>
    </w:p>
    <w:p w:rsidR="004F4C76" w:rsidRPr="004C6534" w:rsidRDefault="004F4C76" w:rsidP="007B5501">
      <w:pPr>
        <w:pStyle w:val="Prrafodelista"/>
        <w:numPr>
          <w:ilvl w:val="0"/>
          <w:numId w:val="311"/>
        </w:numPr>
        <w:ind w:left="1560"/>
        <w:contextualSpacing/>
        <w:jc w:val="both"/>
        <w:rPr>
          <w:rFonts w:ascii="Calibri" w:hAnsi="Calibri" w:cs="Calibri"/>
          <w:sz w:val="20"/>
          <w:szCs w:val="20"/>
        </w:rPr>
      </w:pPr>
      <w:r w:rsidRPr="004C6534">
        <w:rPr>
          <w:rFonts w:ascii="Calibri" w:hAnsi="Calibri" w:cs="Calibri"/>
          <w:sz w:val="20"/>
          <w:szCs w:val="20"/>
        </w:rPr>
        <w:t xml:space="preserve">De protección (Tierra): Verde y amarillo o verde </w:t>
      </w:r>
    </w:p>
    <w:p w:rsidR="004F4C76" w:rsidRPr="004C6534" w:rsidRDefault="004F4C76" w:rsidP="004F4C76">
      <w:pPr>
        <w:ind w:left="709"/>
        <w:jc w:val="both"/>
        <w:rPr>
          <w:rFonts w:ascii="Calibri" w:hAnsi="Calibri" w:cs="Calibri"/>
          <w:sz w:val="20"/>
          <w:szCs w:val="20"/>
        </w:rPr>
      </w:pPr>
    </w:p>
    <w:p w:rsidR="004F4C76" w:rsidRPr="004C6534" w:rsidRDefault="004F4C76" w:rsidP="007B5501">
      <w:pPr>
        <w:pStyle w:val="Prrafodelista"/>
        <w:numPr>
          <w:ilvl w:val="0"/>
          <w:numId w:val="310"/>
        </w:numPr>
        <w:ind w:left="1134"/>
        <w:contextualSpacing/>
        <w:jc w:val="both"/>
        <w:rPr>
          <w:rFonts w:ascii="Calibri" w:hAnsi="Calibri" w:cs="Calibri"/>
          <w:sz w:val="20"/>
          <w:szCs w:val="20"/>
        </w:rPr>
      </w:pPr>
      <w:r w:rsidRPr="004C6534">
        <w:rPr>
          <w:rFonts w:ascii="Calibri" w:hAnsi="Calibri" w:cs="Calibri"/>
          <w:sz w:val="20"/>
          <w:szCs w:val="20"/>
        </w:rPr>
        <w:t>En caso de ausencia de estos colores, se deben identificar unívocamente cada conductor en los extremos de cada tramo, mediante cintas con colores normalizados o sus denominaciones, anillos u otro método de identificación indeleble. Para el conductor de fase de una distribución monofásica, originado por un sistema trifásico, el color de este conductor debe ser coincidente con el de la fase del sistema trifásico que lo originó.</w:t>
      </w:r>
    </w:p>
    <w:p w:rsidR="004F4C76" w:rsidRPr="004C6534" w:rsidRDefault="004F4C76" w:rsidP="007B5501">
      <w:pPr>
        <w:pStyle w:val="Prrafodelista"/>
        <w:numPr>
          <w:ilvl w:val="0"/>
          <w:numId w:val="310"/>
        </w:numPr>
        <w:ind w:left="1134"/>
        <w:contextualSpacing/>
        <w:jc w:val="both"/>
        <w:rPr>
          <w:rFonts w:ascii="Calibri" w:hAnsi="Calibri" w:cs="Calibri"/>
          <w:sz w:val="20"/>
          <w:szCs w:val="20"/>
        </w:rPr>
      </w:pPr>
      <w:r w:rsidRPr="004C6534">
        <w:rPr>
          <w:rFonts w:ascii="Calibri" w:hAnsi="Calibri" w:cs="Calibri"/>
          <w:sz w:val="20"/>
          <w:szCs w:val="20"/>
        </w:rPr>
        <w:t>Para funciones distintas a la indicada anteriormente, por ejemplo, retornos de los circuitos de comando de iluminación, no es imprescindible el uso de colores destinados a las fases, neutro o protección.</w:t>
      </w:r>
    </w:p>
    <w:p w:rsidR="004F4C76" w:rsidRPr="004C6534" w:rsidRDefault="004F4C76" w:rsidP="007B5501">
      <w:pPr>
        <w:pStyle w:val="Prrafodelista"/>
        <w:numPr>
          <w:ilvl w:val="0"/>
          <w:numId w:val="310"/>
        </w:numPr>
        <w:ind w:left="1134"/>
        <w:contextualSpacing/>
        <w:jc w:val="both"/>
        <w:rPr>
          <w:rFonts w:ascii="Calibri" w:hAnsi="Calibri" w:cs="Calibri"/>
          <w:sz w:val="20"/>
          <w:szCs w:val="20"/>
        </w:rPr>
      </w:pPr>
      <w:r w:rsidRPr="004C6534">
        <w:rPr>
          <w:rFonts w:ascii="Calibri" w:hAnsi="Calibri" w:cs="Calibri"/>
          <w:sz w:val="20"/>
          <w:szCs w:val="20"/>
        </w:rPr>
        <w:t>Todos los materiales, herramientas y equipos deberán ser proporcionados por el proveedor.</w:t>
      </w:r>
    </w:p>
    <w:p w:rsidR="004F4C76" w:rsidRPr="004C6534" w:rsidRDefault="004F4C76" w:rsidP="007B5501">
      <w:pPr>
        <w:pStyle w:val="Prrafodelista"/>
        <w:numPr>
          <w:ilvl w:val="0"/>
          <w:numId w:val="310"/>
        </w:numPr>
        <w:ind w:left="1134"/>
        <w:contextualSpacing/>
        <w:jc w:val="both"/>
        <w:rPr>
          <w:rFonts w:ascii="Calibri" w:hAnsi="Calibri" w:cs="Calibri"/>
          <w:sz w:val="20"/>
          <w:szCs w:val="20"/>
        </w:rPr>
      </w:pPr>
      <w:r w:rsidRPr="004C6534">
        <w:rPr>
          <w:rFonts w:ascii="Calibri" w:hAnsi="Calibri" w:cs="Calibri"/>
          <w:sz w:val="20"/>
          <w:szCs w:val="20"/>
        </w:rPr>
        <w:t>Los materiales empleados para la realización de estos ítems serán cobre electrolítico de 98% de pureza de primera calidad, con aislamiento termoplástico TW no menor a 600V.</w:t>
      </w:r>
    </w:p>
    <w:p w:rsidR="004F4C76" w:rsidRPr="004C6534" w:rsidRDefault="004F4C76" w:rsidP="007B5501">
      <w:pPr>
        <w:pStyle w:val="Prrafodelista"/>
        <w:numPr>
          <w:ilvl w:val="0"/>
          <w:numId w:val="310"/>
        </w:numPr>
        <w:ind w:left="1134"/>
        <w:contextualSpacing/>
        <w:jc w:val="both"/>
        <w:rPr>
          <w:rFonts w:ascii="Calibri" w:hAnsi="Calibri" w:cs="Calibri"/>
          <w:sz w:val="20"/>
          <w:szCs w:val="20"/>
        </w:rPr>
      </w:pPr>
      <w:r w:rsidRPr="004C6534">
        <w:rPr>
          <w:rFonts w:ascii="Calibri" w:hAnsi="Calibri" w:cs="Calibri"/>
          <w:sz w:val="20"/>
          <w:szCs w:val="20"/>
        </w:rPr>
        <w:t xml:space="preserve">El calibre/secciones de los conductores tienen que estar de acuerdo a los planos. </w:t>
      </w:r>
    </w:p>
    <w:p w:rsidR="004F4C76" w:rsidRPr="004C6534" w:rsidRDefault="004F4C76" w:rsidP="007B5501">
      <w:pPr>
        <w:pStyle w:val="Prrafodelista"/>
        <w:numPr>
          <w:ilvl w:val="0"/>
          <w:numId w:val="310"/>
        </w:numPr>
        <w:ind w:left="1134"/>
        <w:contextualSpacing/>
        <w:jc w:val="both"/>
        <w:rPr>
          <w:rFonts w:ascii="Calibri" w:hAnsi="Calibri" w:cs="Calibri"/>
          <w:sz w:val="20"/>
          <w:szCs w:val="20"/>
        </w:rPr>
      </w:pPr>
      <w:r w:rsidRPr="004C6534">
        <w:rPr>
          <w:rFonts w:ascii="Calibri" w:hAnsi="Calibri" w:cs="Calibri"/>
          <w:sz w:val="20"/>
          <w:szCs w:val="20"/>
        </w:rPr>
        <w:t>Los materiales a ser utilizados deberán tener la aprobación del fiscal de servicio.</w:t>
      </w:r>
    </w:p>
    <w:p w:rsidR="004F4C76" w:rsidRPr="004C6534" w:rsidRDefault="004F4C76" w:rsidP="004F4C76">
      <w:pPr>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C3536" w:rsidRPr="004C6534" w:rsidRDefault="003C353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236: REPOSICION DE SPOT FLUORE</w:t>
      </w:r>
      <w:r>
        <w:rPr>
          <w:rFonts w:ascii="Calibri" w:hAnsi="Calibri" w:cs="Calibri"/>
          <w:b/>
          <w:sz w:val="20"/>
          <w:szCs w:val="20"/>
          <w:u w:val="single"/>
        </w:rPr>
        <w:t>S</w:t>
      </w:r>
      <w:r w:rsidRPr="005D5232">
        <w:rPr>
          <w:rFonts w:ascii="Calibri" w:hAnsi="Calibri" w:cs="Calibri"/>
          <w:b/>
          <w:sz w:val="20"/>
          <w:szCs w:val="20"/>
          <w:u w:val="single"/>
        </w:rPr>
        <w:t>CENTE 2 X 26 W</w:t>
      </w: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 xml:space="preserve">Este ítem comprende el retiro y reposición de spot fluorescente 2 X 26 W, de acuerdo a lo indicado por el fiscal de servicio y/o especificaciones técnicas descritas a continuación:  </w:t>
      </w:r>
    </w:p>
    <w:p w:rsidR="004F4C76" w:rsidRPr="004C6534" w:rsidRDefault="004F4C76" w:rsidP="004F4C76">
      <w:pPr>
        <w:ind w:left="709"/>
        <w:jc w:val="both"/>
        <w:rPr>
          <w:rFonts w:ascii="Calibri" w:hAnsi="Calibri" w:cs="Calibri"/>
          <w:sz w:val="20"/>
          <w:szCs w:val="20"/>
        </w:rPr>
      </w:pPr>
    </w:p>
    <w:p w:rsidR="004F4C76" w:rsidRPr="004C6534" w:rsidRDefault="004F4C76" w:rsidP="007B5501">
      <w:pPr>
        <w:pStyle w:val="Prrafodelista"/>
        <w:numPr>
          <w:ilvl w:val="0"/>
          <w:numId w:val="310"/>
        </w:numPr>
        <w:ind w:left="1134"/>
        <w:contextualSpacing/>
        <w:jc w:val="both"/>
        <w:rPr>
          <w:rFonts w:ascii="Calibri" w:hAnsi="Calibri" w:cs="Calibri"/>
          <w:sz w:val="20"/>
          <w:szCs w:val="20"/>
        </w:rPr>
      </w:pPr>
      <w:r w:rsidRPr="004C6534">
        <w:rPr>
          <w:rFonts w:ascii="Calibri" w:hAnsi="Calibri" w:cs="Calibri"/>
          <w:sz w:val="20"/>
          <w:szCs w:val="20"/>
        </w:rPr>
        <w:t>Son luminarias incandescentes con protector de vidrio del tipo spot.</w:t>
      </w:r>
    </w:p>
    <w:p w:rsidR="004F4C76" w:rsidRPr="004C6534" w:rsidRDefault="004F4C76" w:rsidP="007B5501">
      <w:pPr>
        <w:pStyle w:val="Prrafodelista"/>
        <w:numPr>
          <w:ilvl w:val="0"/>
          <w:numId w:val="310"/>
        </w:numPr>
        <w:ind w:left="1134"/>
        <w:contextualSpacing/>
        <w:jc w:val="both"/>
        <w:rPr>
          <w:rFonts w:ascii="Calibri" w:hAnsi="Calibri" w:cs="Calibri"/>
          <w:sz w:val="20"/>
          <w:szCs w:val="20"/>
        </w:rPr>
      </w:pPr>
      <w:r w:rsidRPr="004C6534">
        <w:rPr>
          <w:rFonts w:ascii="Calibri" w:hAnsi="Calibri" w:cs="Calibri"/>
          <w:sz w:val="20"/>
          <w:szCs w:val="20"/>
        </w:rPr>
        <w:t>Estas pantallas se adosan a la pared, donde se dispondrá de una caja metálica con tapa, y se realizarán las conexiones del artefacto de iluminación, de modo que no quede ningún conductor a la vista.</w:t>
      </w:r>
    </w:p>
    <w:p w:rsidR="004F4C76" w:rsidRPr="004C6534" w:rsidRDefault="004F4C76" w:rsidP="007B5501">
      <w:pPr>
        <w:pStyle w:val="Prrafodelista"/>
        <w:numPr>
          <w:ilvl w:val="0"/>
          <w:numId w:val="310"/>
        </w:numPr>
        <w:ind w:left="1134"/>
        <w:contextualSpacing/>
        <w:jc w:val="both"/>
        <w:rPr>
          <w:rFonts w:ascii="Calibri" w:hAnsi="Calibri" w:cs="Calibri"/>
          <w:sz w:val="20"/>
          <w:szCs w:val="20"/>
        </w:rPr>
      </w:pPr>
      <w:r w:rsidRPr="004C6534">
        <w:rPr>
          <w:rFonts w:ascii="Calibri" w:hAnsi="Calibri" w:cs="Calibri"/>
          <w:sz w:val="20"/>
          <w:szCs w:val="20"/>
        </w:rPr>
        <w:t>Los artefactos se instalarán a 1.8 m como mínimo o de acuerdo a normas de la empresa distribuidora local.</w:t>
      </w:r>
    </w:p>
    <w:p w:rsidR="004F4C76" w:rsidRPr="004C6534" w:rsidRDefault="004F4C76" w:rsidP="007B5501">
      <w:pPr>
        <w:pStyle w:val="Prrafodelista"/>
        <w:numPr>
          <w:ilvl w:val="0"/>
          <w:numId w:val="310"/>
        </w:numPr>
        <w:ind w:left="1134"/>
        <w:contextualSpacing/>
        <w:jc w:val="both"/>
        <w:rPr>
          <w:rFonts w:ascii="Calibri" w:hAnsi="Calibri" w:cs="Calibri"/>
          <w:sz w:val="20"/>
          <w:szCs w:val="20"/>
        </w:rPr>
      </w:pPr>
      <w:r w:rsidRPr="004C6534">
        <w:rPr>
          <w:rFonts w:ascii="Calibri" w:hAnsi="Calibri" w:cs="Calibri"/>
          <w:sz w:val="20"/>
          <w:szCs w:val="20"/>
        </w:rPr>
        <w:t>Las lámparas deben contener todos sus accesorios e instalarse en los lugares indicados de acuerdo a los planos del proyecto.</w:t>
      </w:r>
    </w:p>
    <w:p w:rsidR="004F4C76" w:rsidRPr="004C6534" w:rsidRDefault="004F4C76" w:rsidP="007B5501">
      <w:pPr>
        <w:pStyle w:val="Prrafodelista"/>
        <w:numPr>
          <w:ilvl w:val="0"/>
          <w:numId w:val="310"/>
        </w:numPr>
        <w:ind w:left="1134"/>
        <w:contextualSpacing/>
        <w:jc w:val="both"/>
        <w:rPr>
          <w:rFonts w:ascii="Calibri" w:hAnsi="Calibri" w:cs="Calibri"/>
          <w:sz w:val="20"/>
          <w:szCs w:val="20"/>
        </w:rPr>
      </w:pPr>
      <w:r w:rsidRPr="004C6534">
        <w:rPr>
          <w:rFonts w:ascii="Calibri" w:hAnsi="Calibri" w:cs="Calibri"/>
          <w:sz w:val="20"/>
          <w:szCs w:val="20"/>
        </w:rPr>
        <w:t>Todos los elementos de las luminarias deberán estar asegurados firmemente (reactancias, reactores, soquetes, zócalos, tubos).</w:t>
      </w:r>
    </w:p>
    <w:p w:rsidR="004F4C76" w:rsidRPr="004C6534" w:rsidRDefault="004F4C76" w:rsidP="007B5501">
      <w:pPr>
        <w:pStyle w:val="Prrafodelista"/>
        <w:numPr>
          <w:ilvl w:val="0"/>
          <w:numId w:val="310"/>
        </w:numPr>
        <w:ind w:left="1134"/>
        <w:contextualSpacing/>
        <w:jc w:val="both"/>
        <w:rPr>
          <w:rFonts w:ascii="Calibri" w:hAnsi="Calibri" w:cs="Calibri"/>
          <w:sz w:val="20"/>
          <w:szCs w:val="20"/>
        </w:rPr>
      </w:pPr>
      <w:r w:rsidRPr="004C6534">
        <w:rPr>
          <w:rFonts w:ascii="Calibri" w:hAnsi="Calibri" w:cs="Calibri"/>
          <w:sz w:val="20"/>
          <w:szCs w:val="20"/>
        </w:rPr>
        <w:t>Se deberá entregar al fiscal del servicio una muestra de las luminarias a utilizar, para que éste dé su conformidad.</w:t>
      </w:r>
    </w:p>
    <w:p w:rsidR="004F4C76" w:rsidRPr="004C6534" w:rsidRDefault="004F4C76" w:rsidP="007B5501">
      <w:pPr>
        <w:pStyle w:val="Prrafodelista"/>
        <w:numPr>
          <w:ilvl w:val="0"/>
          <w:numId w:val="310"/>
        </w:numPr>
        <w:ind w:left="1134"/>
        <w:contextualSpacing/>
        <w:jc w:val="both"/>
        <w:rPr>
          <w:rFonts w:ascii="Calibri" w:hAnsi="Calibri" w:cs="Calibri"/>
          <w:sz w:val="20"/>
          <w:szCs w:val="20"/>
        </w:rPr>
      </w:pPr>
      <w:r w:rsidRPr="004C6534">
        <w:rPr>
          <w:rFonts w:ascii="Calibri" w:hAnsi="Calibri" w:cs="Calibri"/>
          <w:sz w:val="20"/>
          <w:szCs w:val="20"/>
        </w:rPr>
        <w:t>Las Luminarias, deberán contar con Socket de porcelana, Voltaje de 230VAc, 50 HZ. y los accesorios cumplir con especificaciones internacionales.</w:t>
      </w:r>
    </w:p>
    <w:p w:rsidR="004F4C76" w:rsidRPr="004C6534" w:rsidRDefault="004F4C76" w:rsidP="007B5501">
      <w:pPr>
        <w:pStyle w:val="Prrafodelista"/>
        <w:numPr>
          <w:ilvl w:val="0"/>
          <w:numId w:val="310"/>
        </w:numPr>
        <w:ind w:left="1134"/>
        <w:contextualSpacing/>
        <w:jc w:val="both"/>
        <w:rPr>
          <w:rFonts w:ascii="Calibri" w:hAnsi="Calibri" w:cs="Calibri"/>
          <w:sz w:val="20"/>
          <w:szCs w:val="20"/>
        </w:rPr>
      </w:pPr>
      <w:r w:rsidRPr="004C6534">
        <w:rPr>
          <w:rFonts w:ascii="Calibri" w:hAnsi="Calibri" w:cs="Calibri"/>
          <w:sz w:val="20"/>
          <w:szCs w:val="20"/>
        </w:rPr>
        <w:t>La instalación de la luminaria deberá estar de acuerdo a la dirección indicada en los Planos que el proveedor debe presentar previo a su instalación.</w:t>
      </w:r>
    </w:p>
    <w:p w:rsidR="004F4C76" w:rsidRPr="004C6534" w:rsidRDefault="004F4C76" w:rsidP="007B5501">
      <w:pPr>
        <w:pStyle w:val="Prrafodelista"/>
        <w:numPr>
          <w:ilvl w:val="0"/>
          <w:numId w:val="310"/>
        </w:numPr>
        <w:ind w:left="1134"/>
        <w:contextualSpacing/>
        <w:jc w:val="both"/>
        <w:rPr>
          <w:rFonts w:ascii="Calibri" w:hAnsi="Calibri" w:cs="Calibri"/>
          <w:sz w:val="20"/>
          <w:szCs w:val="20"/>
        </w:rPr>
      </w:pPr>
      <w:r w:rsidRPr="004C6534">
        <w:rPr>
          <w:rFonts w:ascii="Calibri" w:hAnsi="Calibri" w:cs="Calibri"/>
          <w:sz w:val="20"/>
          <w:szCs w:val="20"/>
        </w:rPr>
        <w:t>Cualquier desperfecto u otra falla en este ítem será entera responsabilidad del proveedor.</w:t>
      </w:r>
    </w:p>
    <w:p w:rsidR="004F4C76" w:rsidRPr="004C6534" w:rsidRDefault="004F4C76" w:rsidP="007B5501">
      <w:pPr>
        <w:pStyle w:val="Prrafodelista"/>
        <w:numPr>
          <w:ilvl w:val="0"/>
          <w:numId w:val="310"/>
        </w:numPr>
        <w:ind w:left="1134"/>
        <w:contextualSpacing/>
        <w:jc w:val="both"/>
        <w:rPr>
          <w:rFonts w:ascii="Calibri" w:hAnsi="Calibri" w:cs="Calibri"/>
          <w:sz w:val="20"/>
          <w:szCs w:val="20"/>
        </w:rPr>
      </w:pPr>
      <w:r w:rsidRPr="004C6534">
        <w:rPr>
          <w:rFonts w:ascii="Calibri" w:hAnsi="Calibri" w:cs="Calibri"/>
          <w:sz w:val="20"/>
          <w:szCs w:val="20"/>
        </w:rPr>
        <w:t>Las cajas metálicas estarán empotradas en los muros y fijadas, al mismo nivel de la superficie del muro, terminados lógicamente sin dañar las construcciones aledañas, pues toda infracción que se cometa será de entera responsabilidad del proveedor, debiendo reponer las mismas.</w:t>
      </w:r>
    </w:p>
    <w:p w:rsidR="004F4C76" w:rsidRPr="004C6534" w:rsidRDefault="004F4C76" w:rsidP="007B5501">
      <w:pPr>
        <w:pStyle w:val="Prrafodelista"/>
        <w:numPr>
          <w:ilvl w:val="0"/>
          <w:numId w:val="310"/>
        </w:numPr>
        <w:ind w:left="1134"/>
        <w:contextualSpacing/>
        <w:jc w:val="both"/>
        <w:rPr>
          <w:rFonts w:ascii="Calibri" w:hAnsi="Calibri" w:cs="Calibri"/>
          <w:sz w:val="20"/>
          <w:szCs w:val="20"/>
        </w:rPr>
      </w:pPr>
      <w:r w:rsidRPr="004C6534">
        <w:rPr>
          <w:rFonts w:ascii="Calibri" w:hAnsi="Calibri" w:cs="Calibri"/>
          <w:sz w:val="20"/>
          <w:szCs w:val="20"/>
        </w:rPr>
        <w:t>Las luminarias deberán ser fijadas mediante elementos adecuados, en el lugar indicado en los planos presentados por el proveedor y aprobado por el fiscal del servicio.</w:t>
      </w:r>
    </w:p>
    <w:p w:rsidR="004F4C76" w:rsidRPr="004C6534" w:rsidRDefault="004F4C76" w:rsidP="004F4C76">
      <w:pPr>
        <w:ind w:left="709"/>
        <w:jc w:val="both"/>
        <w:rPr>
          <w:rFonts w:ascii="Calibri" w:hAnsi="Calibri" w:cs="Calibri"/>
          <w:b/>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C3536" w:rsidRPr="004C6534" w:rsidRDefault="003C353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3C3536" w:rsidRDefault="003C3536" w:rsidP="004F4C76">
      <w:pPr>
        <w:ind w:left="709"/>
        <w:jc w:val="both"/>
        <w:rPr>
          <w:rFonts w:ascii="Calibri" w:hAnsi="Calibri" w:cs="Calibri"/>
          <w:b/>
          <w:sz w:val="20"/>
          <w:szCs w:val="20"/>
          <w:u w:val="single"/>
        </w:rPr>
      </w:pPr>
    </w:p>
    <w:p w:rsidR="00C211D1" w:rsidRDefault="00C211D1" w:rsidP="004F4C76">
      <w:pPr>
        <w:ind w:left="709"/>
        <w:jc w:val="both"/>
        <w:rPr>
          <w:rFonts w:ascii="Calibri" w:hAnsi="Calibri" w:cs="Calibri"/>
          <w:b/>
          <w:sz w:val="20"/>
          <w:szCs w:val="20"/>
          <w:u w:val="single"/>
        </w:rPr>
      </w:pPr>
    </w:p>
    <w:p w:rsidR="004F4C76" w:rsidRPr="005D5232" w:rsidRDefault="004F4C76" w:rsidP="004F4C76">
      <w:pPr>
        <w:ind w:left="709"/>
        <w:jc w:val="both"/>
        <w:rPr>
          <w:rFonts w:ascii="Calibri" w:hAnsi="Calibri" w:cs="Calibri"/>
          <w:b/>
          <w:sz w:val="20"/>
          <w:szCs w:val="20"/>
          <w:u w:val="single"/>
        </w:rPr>
      </w:pPr>
      <w:r>
        <w:rPr>
          <w:rFonts w:ascii="Calibri" w:hAnsi="Calibri" w:cs="Calibri"/>
          <w:b/>
          <w:sz w:val="20"/>
          <w:szCs w:val="20"/>
          <w:u w:val="single"/>
        </w:rPr>
        <w:lastRenderedPageBreak/>
        <w:t>ITEM 237</w:t>
      </w:r>
      <w:r w:rsidRPr="005D5232">
        <w:rPr>
          <w:rFonts w:ascii="Calibri" w:hAnsi="Calibri" w:cs="Calibri"/>
          <w:b/>
          <w:sz w:val="20"/>
          <w:szCs w:val="20"/>
          <w:u w:val="single"/>
        </w:rPr>
        <w:t>: REPOSICION DE PANEL LED DE 40 W 600</w:t>
      </w:r>
      <w:r>
        <w:rPr>
          <w:rFonts w:ascii="Calibri" w:hAnsi="Calibri" w:cs="Calibri"/>
          <w:b/>
          <w:sz w:val="20"/>
          <w:szCs w:val="20"/>
          <w:u w:val="single"/>
        </w:rPr>
        <w:t xml:space="preserve"> </w:t>
      </w:r>
      <w:r w:rsidRPr="005D5232">
        <w:rPr>
          <w:rFonts w:ascii="Calibri" w:hAnsi="Calibri" w:cs="Calibri"/>
          <w:b/>
          <w:sz w:val="20"/>
          <w:szCs w:val="20"/>
          <w:u w:val="single"/>
        </w:rPr>
        <w:t>X</w:t>
      </w:r>
      <w:r>
        <w:rPr>
          <w:rFonts w:ascii="Calibri" w:hAnsi="Calibri" w:cs="Calibri"/>
          <w:b/>
          <w:sz w:val="20"/>
          <w:szCs w:val="20"/>
          <w:u w:val="single"/>
        </w:rPr>
        <w:t xml:space="preserve"> </w:t>
      </w:r>
      <w:r w:rsidRPr="005D5232">
        <w:rPr>
          <w:rFonts w:ascii="Calibri" w:hAnsi="Calibri" w:cs="Calibri"/>
          <w:b/>
          <w:sz w:val="20"/>
          <w:szCs w:val="20"/>
          <w:u w:val="single"/>
        </w:rPr>
        <w:t>600</w:t>
      </w:r>
      <w:r>
        <w:rPr>
          <w:rFonts w:ascii="Calibri" w:hAnsi="Calibri" w:cs="Calibri"/>
          <w:b/>
          <w:sz w:val="20"/>
          <w:szCs w:val="20"/>
          <w:u w:val="single"/>
        </w:rPr>
        <w:t xml:space="preserve"> </w:t>
      </w:r>
      <w:r w:rsidRPr="005D5232">
        <w:rPr>
          <w:rFonts w:ascii="Calibri" w:hAnsi="Calibri" w:cs="Calibri"/>
          <w:b/>
          <w:sz w:val="20"/>
          <w:szCs w:val="20"/>
          <w:u w:val="single"/>
        </w:rPr>
        <w:t>X</w:t>
      </w:r>
      <w:r>
        <w:rPr>
          <w:rFonts w:ascii="Calibri" w:hAnsi="Calibri" w:cs="Calibri"/>
          <w:b/>
          <w:sz w:val="20"/>
          <w:szCs w:val="20"/>
          <w:u w:val="single"/>
        </w:rPr>
        <w:t xml:space="preserve"> </w:t>
      </w:r>
      <w:r w:rsidRPr="005D5232">
        <w:rPr>
          <w:rFonts w:ascii="Calibri" w:hAnsi="Calibri" w:cs="Calibri"/>
          <w:b/>
          <w:sz w:val="20"/>
          <w:szCs w:val="20"/>
          <w:u w:val="single"/>
        </w:rPr>
        <w:t>14 MM</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 xml:space="preserve">Este ítem se refiere al retiro y reposición de luminarias de panel LED de 40W 600x600x14MM, de acuerdo a lo indicado por el fiscal de servicio y/o especificaciones técnicas descritas a continuación: </w:t>
      </w:r>
    </w:p>
    <w:p w:rsidR="004F4C76" w:rsidRPr="004C6534" w:rsidRDefault="004F4C76" w:rsidP="004F4C76">
      <w:pPr>
        <w:pStyle w:val="Prrafodelista"/>
        <w:ind w:left="709"/>
        <w:jc w:val="both"/>
        <w:rPr>
          <w:rFonts w:ascii="Calibri" w:hAnsi="Calibri" w:cs="Calibri"/>
          <w:sz w:val="20"/>
          <w:szCs w:val="20"/>
        </w:rPr>
      </w:pP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Luminarias LED tipo panel de 600 x 60014 mm de 40 W, en los puntos y ambientes indicados por el fiscal del servicio, deben instalarse alineadas con distribución regular y equitativa en cada ambiente.</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Las luminarias LED, tipo panel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40 W. El material debe ser preferentemente de aluminio, liviano y de fácil instalación.</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 xml:space="preserve">En caso de que la luminaria necesite accesorios para su conexión a la tensión de operación, </w:t>
      </w:r>
      <w:r w:rsidR="008509EA" w:rsidRPr="004C6534">
        <w:rPr>
          <w:rFonts w:ascii="Calibri" w:hAnsi="Calibri" w:cs="Calibri"/>
          <w:sz w:val="20"/>
          <w:szCs w:val="20"/>
        </w:rPr>
        <w:t>estos</w:t>
      </w:r>
      <w:r w:rsidRPr="004C6534">
        <w:rPr>
          <w:rFonts w:ascii="Calibri" w:hAnsi="Calibri" w:cs="Calibri"/>
          <w:sz w:val="20"/>
          <w:szCs w:val="20"/>
        </w:rPr>
        <w:t xml:space="preserve"> dispositivos electrónicos deben contar con sello UL. Asimismo, tanto el panel como el dispositivo deben ser de la misma marca.</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 procedencia de la luminaria debe ser europea ó americana.</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 luminaria debe tener una garantía de dos años con el inmediato reemplazo en caso de defecto de alguna pieza a solo requerimiento del Fiscal del servicio.</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Todo el material deberá sujeto a pruebas y será aprobado por el fiscal del servicio antes de su instalación.</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 instalación se realizará de acuerdo a la distribución diseñada en planos que debe presentar el proveedor antes de realizar el cambio.</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Todo el cableado de distribución se realizará en escalerillas porta cables instaladas en el interior del cielo falso.</w:t>
      </w:r>
    </w:p>
    <w:p w:rsidR="004F4C76" w:rsidRPr="004C6534"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C3536" w:rsidRPr="004C6534" w:rsidRDefault="003C3536" w:rsidP="004F4C76">
      <w:pPr>
        <w:ind w:left="709"/>
        <w:jc w:val="both"/>
        <w:rPr>
          <w:rFonts w:ascii="Calibri" w:hAnsi="Calibri" w:cs="Calibri"/>
          <w:sz w:val="20"/>
          <w:szCs w:val="20"/>
        </w:rPr>
      </w:pPr>
    </w:p>
    <w:p w:rsidR="004F4C76" w:rsidRPr="004C6534"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hAnsi="Calibri" w:cs="Calibri"/>
          <w:b/>
          <w:sz w:val="20"/>
          <w:szCs w:val="20"/>
          <w:u w:val="single"/>
        </w:rPr>
      </w:pPr>
    </w:p>
    <w:p w:rsidR="00C211D1" w:rsidRDefault="00C211D1" w:rsidP="004F4C76">
      <w:pPr>
        <w:ind w:left="709"/>
        <w:jc w:val="both"/>
        <w:rPr>
          <w:rFonts w:ascii="Calibri" w:hAnsi="Calibri" w:cs="Calibri"/>
          <w:b/>
          <w:sz w:val="20"/>
          <w:szCs w:val="20"/>
          <w:u w:val="single"/>
        </w:rPr>
      </w:pPr>
    </w:p>
    <w:p w:rsidR="00C211D1" w:rsidRDefault="00C211D1" w:rsidP="004F4C76">
      <w:pPr>
        <w:ind w:left="709"/>
        <w:jc w:val="both"/>
        <w:rPr>
          <w:rFonts w:ascii="Calibri" w:hAnsi="Calibri" w:cs="Calibri"/>
          <w:b/>
          <w:sz w:val="20"/>
          <w:szCs w:val="20"/>
          <w:u w:val="single"/>
        </w:rPr>
      </w:pPr>
    </w:p>
    <w:p w:rsidR="004F4C76" w:rsidRPr="005D5232" w:rsidRDefault="004F4C76" w:rsidP="004F4C76">
      <w:pPr>
        <w:ind w:left="709"/>
        <w:jc w:val="both"/>
        <w:rPr>
          <w:rFonts w:ascii="Calibri" w:hAnsi="Calibri" w:cs="Calibri"/>
          <w:b/>
          <w:sz w:val="20"/>
          <w:szCs w:val="20"/>
          <w:u w:val="single"/>
        </w:rPr>
      </w:pPr>
      <w:r>
        <w:rPr>
          <w:rFonts w:ascii="Calibri" w:hAnsi="Calibri" w:cs="Calibri"/>
          <w:b/>
          <w:sz w:val="20"/>
          <w:szCs w:val="20"/>
          <w:u w:val="single"/>
        </w:rPr>
        <w:lastRenderedPageBreak/>
        <w:t>ITEM 238</w:t>
      </w:r>
      <w:r w:rsidRPr="005D5232">
        <w:rPr>
          <w:rFonts w:ascii="Calibri" w:hAnsi="Calibri" w:cs="Calibri"/>
          <w:b/>
          <w:sz w:val="20"/>
          <w:szCs w:val="20"/>
          <w:u w:val="single"/>
        </w:rPr>
        <w:t>: REPOSICION DE LUMINARIA LED DE 300</w:t>
      </w:r>
      <w:r>
        <w:rPr>
          <w:rFonts w:ascii="Calibri" w:hAnsi="Calibri" w:cs="Calibri"/>
          <w:b/>
          <w:sz w:val="20"/>
          <w:szCs w:val="20"/>
          <w:u w:val="single"/>
        </w:rPr>
        <w:t xml:space="preserve"> </w:t>
      </w:r>
      <w:r w:rsidRPr="005D5232">
        <w:rPr>
          <w:rFonts w:ascii="Calibri" w:hAnsi="Calibri" w:cs="Calibri"/>
          <w:b/>
          <w:sz w:val="20"/>
          <w:szCs w:val="20"/>
          <w:u w:val="single"/>
        </w:rPr>
        <w:t>X</w:t>
      </w:r>
      <w:r>
        <w:rPr>
          <w:rFonts w:ascii="Calibri" w:hAnsi="Calibri" w:cs="Calibri"/>
          <w:b/>
          <w:sz w:val="20"/>
          <w:szCs w:val="20"/>
          <w:u w:val="single"/>
        </w:rPr>
        <w:t xml:space="preserve"> </w:t>
      </w:r>
      <w:r w:rsidRPr="005D5232">
        <w:rPr>
          <w:rFonts w:ascii="Calibri" w:hAnsi="Calibri" w:cs="Calibri"/>
          <w:b/>
          <w:sz w:val="20"/>
          <w:szCs w:val="20"/>
          <w:u w:val="single"/>
        </w:rPr>
        <w:t>1200</w:t>
      </w:r>
      <w:r>
        <w:rPr>
          <w:rFonts w:ascii="Calibri" w:hAnsi="Calibri" w:cs="Calibri"/>
          <w:b/>
          <w:sz w:val="20"/>
          <w:szCs w:val="20"/>
          <w:u w:val="single"/>
        </w:rPr>
        <w:t xml:space="preserve"> </w:t>
      </w:r>
      <w:r w:rsidRPr="005D5232">
        <w:rPr>
          <w:rFonts w:ascii="Calibri" w:hAnsi="Calibri" w:cs="Calibri"/>
          <w:b/>
          <w:sz w:val="20"/>
          <w:szCs w:val="20"/>
          <w:u w:val="single"/>
        </w:rPr>
        <w:t>X</w:t>
      </w:r>
      <w:r>
        <w:rPr>
          <w:rFonts w:ascii="Calibri" w:hAnsi="Calibri" w:cs="Calibri"/>
          <w:b/>
          <w:sz w:val="20"/>
          <w:szCs w:val="20"/>
          <w:u w:val="single"/>
        </w:rPr>
        <w:t xml:space="preserve"> </w:t>
      </w:r>
      <w:r w:rsidRPr="005D5232">
        <w:rPr>
          <w:rFonts w:ascii="Calibri" w:hAnsi="Calibri" w:cs="Calibri"/>
          <w:b/>
          <w:sz w:val="20"/>
          <w:szCs w:val="20"/>
          <w:u w:val="single"/>
        </w:rPr>
        <w:t>14 MM 60 W</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Este ítem se refiere al retiro y reposición de luminarias LED de 300x1200x600x14MM 60W, de acuerdo a lo indicado por el fiscal de servicio y/o especificaciones técnicas descritas a continuación:</w:t>
      </w:r>
    </w:p>
    <w:p w:rsidR="004F4C76" w:rsidRPr="004C6534" w:rsidRDefault="004F4C76" w:rsidP="004F4C76">
      <w:pPr>
        <w:ind w:left="709"/>
        <w:jc w:val="both"/>
        <w:rPr>
          <w:rFonts w:ascii="Calibri" w:hAnsi="Calibri" w:cs="Calibri"/>
          <w:b/>
          <w:sz w:val="20"/>
          <w:szCs w:val="20"/>
        </w:rPr>
      </w:pP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Luminarias LED tipo panel de 300 x 1200 mm de 60 W, en los puntos y ambientes indicados en los planos que presente el proveedor y previamente aprobados por el fiscal del servicio.</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 luminaria debe tener una garantía de dos años con el inmediato reemplazo en caso de defecto de alguna pieza a solo requerimiento del fiscal del servicio.</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Las luminarias LED, tipo panel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40 W. El material debe ser preferentemente de aluminio, liviano y de fácil instalación.</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 xml:space="preserve">En caso de que la luminaria necesite accesorios para su conexión a la tensión de operación, </w:t>
      </w:r>
      <w:r w:rsidR="00EE4E82" w:rsidRPr="004C6534">
        <w:rPr>
          <w:rFonts w:ascii="Calibri" w:hAnsi="Calibri" w:cs="Calibri"/>
          <w:sz w:val="20"/>
          <w:szCs w:val="20"/>
        </w:rPr>
        <w:t>estos</w:t>
      </w:r>
      <w:r w:rsidRPr="004C6534">
        <w:rPr>
          <w:rFonts w:ascii="Calibri" w:hAnsi="Calibri" w:cs="Calibri"/>
          <w:sz w:val="20"/>
          <w:szCs w:val="20"/>
        </w:rPr>
        <w:t xml:space="preserve"> dispositivos electrónicos deben contar con sello UL. Asimismo, tanto el panel como el dispositivo deben ser de la misma marca.</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 procedencia de la luminaria debe ser europea o americana.</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 xml:space="preserve">Todo el material deberá sujeto a pruebas y será aprobado por el fiscal del servicio, antes de su instalación. </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Todo el cableado de distribución se realizará en escalerillas porta cables instaladas en el interior del cielo falso.</w:t>
      </w:r>
    </w:p>
    <w:p w:rsidR="004F4C76" w:rsidRPr="004C6534" w:rsidRDefault="004F4C76" w:rsidP="004F4C76">
      <w:pPr>
        <w:ind w:left="709"/>
        <w:jc w:val="both"/>
        <w:rPr>
          <w:rFonts w:ascii="Calibri" w:hAnsi="Calibri" w:cs="Calibri"/>
          <w:b/>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4C6534" w:rsidRDefault="00004D35" w:rsidP="004F4C76">
      <w:pPr>
        <w:ind w:left="709"/>
        <w:jc w:val="both"/>
        <w:rPr>
          <w:rFonts w:ascii="Calibri" w:hAnsi="Calibri" w:cs="Calibri"/>
          <w:sz w:val="20"/>
          <w:szCs w:val="20"/>
        </w:rPr>
      </w:pPr>
    </w:p>
    <w:p w:rsidR="004F4C76" w:rsidRPr="004C6534"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794BEC" w:rsidRDefault="00794BEC" w:rsidP="00EE4E82">
      <w:pPr>
        <w:jc w:val="both"/>
        <w:rPr>
          <w:rFonts w:ascii="Calibri" w:hAnsi="Calibri" w:cs="Calibri"/>
          <w:b/>
          <w:sz w:val="20"/>
          <w:szCs w:val="20"/>
          <w:u w:val="single"/>
        </w:rPr>
      </w:pPr>
    </w:p>
    <w:p w:rsidR="004F4C76" w:rsidRPr="005D5232" w:rsidRDefault="004F4C76" w:rsidP="004F4C76">
      <w:pPr>
        <w:ind w:left="709"/>
        <w:jc w:val="both"/>
        <w:rPr>
          <w:rFonts w:ascii="Calibri" w:hAnsi="Calibri" w:cs="Calibri"/>
          <w:b/>
          <w:sz w:val="20"/>
          <w:szCs w:val="20"/>
          <w:u w:val="single"/>
        </w:rPr>
      </w:pPr>
      <w:r>
        <w:rPr>
          <w:rFonts w:ascii="Calibri" w:hAnsi="Calibri" w:cs="Calibri"/>
          <w:b/>
          <w:sz w:val="20"/>
          <w:szCs w:val="20"/>
          <w:u w:val="single"/>
        </w:rPr>
        <w:t>ITEM 239</w:t>
      </w:r>
      <w:r w:rsidRPr="005D5232">
        <w:rPr>
          <w:rFonts w:ascii="Calibri" w:hAnsi="Calibri" w:cs="Calibri"/>
          <w:b/>
          <w:sz w:val="20"/>
          <w:szCs w:val="20"/>
          <w:u w:val="single"/>
        </w:rPr>
        <w:t xml:space="preserve">: </w:t>
      </w:r>
      <w:r w:rsidR="00194E70" w:rsidRPr="00194E70">
        <w:rPr>
          <w:rFonts w:ascii="Calibri" w:hAnsi="Calibri" w:cs="Calibri"/>
          <w:b/>
          <w:sz w:val="20"/>
          <w:szCs w:val="20"/>
          <w:u w:val="single"/>
        </w:rPr>
        <w:t>REPOSICION DE LUMINARIA LED TIPO DOWNLIGHT 180 MM 20 W</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Este ítem se refiere al retiro y reposición de luminaria LED TIPO DOWN LIGTH 180 MM 20 W, de acuerdo a lo indicado por el fiscal de servicio y/o especificaciones técnicas descritas a continuación:</w:t>
      </w:r>
    </w:p>
    <w:p w:rsidR="004F4C76" w:rsidRPr="004C6534" w:rsidRDefault="004F4C76" w:rsidP="004F4C76">
      <w:pPr>
        <w:ind w:left="709"/>
        <w:jc w:val="both"/>
        <w:rPr>
          <w:rFonts w:ascii="Calibri" w:hAnsi="Calibri" w:cs="Calibri"/>
          <w:b/>
          <w:sz w:val="20"/>
          <w:szCs w:val="20"/>
        </w:rPr>
      </w:pP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lastRenderedPageBreak/>
        <w:t>Luminaria LED tipo Down light circular de 180 mm LED de 20 W, en los puntos y ambientes indicados por el fiscal del servicio.</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Deben instalarse alineadas con distribución regular y equitativa en cada ambiente.</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 xml:space="preserve">Las luminarias LED deben contener todos sus accesorios de funcionamiento, con una tensión de trabajo de 220 V AC, 50 Hz. un máximo de 11 W de potencia. </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El rendimiento lumínico de las lámparas LED debe ser de 80 a 100 lm/W. No se aceptarán lámparas con rendimientos por debajo de esta especificación.</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En caso de que la luminaria necesite accesorios para su conexión a la tensión de operación, éstos dispositivos electrónicos deben contar con sello UL. Asimismo, tanto el panel como el dispositivo deben ser de la misma marca.</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 procedencia de la luminaria debe ser europea ó americana.</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 luminaria debe tener una garantía de dos años con el inmediato reemplazo en caso de defecto de alguna pieza a solo requerimiento del fiscal del servicio.</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18 W. El material debe ser preferentemente de aluminio, liviano y de fácil instalación.</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Todo el material deberá sujeto a pruebas y será aprobado por el Fiscal de servicio, antes de su instalación.</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 instalación se realizará de acuerdo a la distribución diseñada en planos que debe presentar el proveedor antes de realizar el cambio.</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Todo el cableado de distribución se realizará en escalerillas porta cables instaladas en el interior del cielo falso.</w:t>
      </w:r>
    </w:p>
    <w:p w:rsidR="004F4C76" w:rsidRPr="004C6534"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4C6534" w:rsidRDefault="00004D35" w:rsidP="004F4C76">
      <w:pPr>
        <w:ind w:left="709"/>
        <w:jc w:val="both"/>
        <w:rPr>
          <w:rFonts w:ascii="Calibri" w:hAnsi="Calibri" w:cs="Calibri"/>
          <w:sz w:val="20"/>
          <w:szCs w:val="20"/>
        </w:rPr>
      </w:pPr>
    </w:p>
    <w:p w:rsidR="004F4C76" w:rsidRPr="004C6534"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hAnsi="Calibri" w:cs="Calibri"/>
          <w:b/>
          <w:sz w:val="20"/>
          <w:szCs w:val="20"/>
          <w:u w:val="single"/>
        </w:rPr>
      </w:pPr>
    </w:p>
    <w:p w:rsidR="00794BEC" w:rsidRDefault="00794BEC" w:rsidP="004F4C76">
      <w:pPr>
        <w:ind w:left="709"/>
        <w:jc w:val="both"/>
        <w:rPr>
          <w:rFonts w:ascii="Calibri" w:hAnsi="Calibri" w:cs="Calibri"/>
          <w:b/>
          <w:sz w:val="20"/>
          <w:szCs w:val="20"/>
          <w:u w:val="single"/>
        </w:rPr>
      </w:pPr>
    </w:p>
    <w:p w:rsidR="00C211D1" w:rsidRDefault="00C211D1" w:rsidP="004F4C76">
      <w:pPr>
        <w:ind w:left="709"/>
        <w:jc w:val="both"/>
        <w:rPr>
          <w:rFonts w:ascii="Calibri" w:hAnsi="Calibri" w:cs="Calibri"/>
          <w:b/>
          <w:sz w:val="20"/>
          <w:szCs w:val="20"/>
          <w:u w:val="single"/>
        </w:rPr>
      </w:pPr>
    </w:p>
    <w:p w:rsidR="00C211D1" w:rsidRDefault="00C211D1" w:rsidP="004F4C76">
      <w:pPr>
        <w:ind w:left="709"/>
        <w:jc w:val="both"/>
        <w:rPr>
          <w:rFonts w:ascii="Calibri" w:hAnsi="Calibri" w:cs="Calibri"/>
          <w:b/>
          <w:sz w:val="20"/>
          <w:szCs w:val="20"/>
          <w:u w:val="single"/>
        </w:rPr>
      </w:pPr>
    </w:p>
    <w:p w:rsidR="00C211D1" w:rsidRDefault="00C211D1" w:rsidP="004F4C76">
      <w:pPr>
        <w:ind w:left="709"/>
        <w:jc w:val="both"/>
        <w:rPr>
          <w:rFonts w:ascii="Calibri" w:hAnsi="Calibri" w:cs="Calibri"/>
          <w:b/>
          <w:sz w:val="20"/>
          <w:szCs w:val="20"/>
          <w:u w:val="single"/>
        </w:rPr>
      </w:pPr>
    </w:p>
    <w:p w:rsidR="00C211D1" w:rsidRDefault="00C211D1" w:rsidP="004F4C76">
      <w:pPr>
        <w:ind w:left="709"/>
        <w:jc w:val="both"/>
        <w:rPr>
          <w:rFonts w:ascii="Calibri" w:hAnsi="Calibri" w:cs="Calibri"/>
          <w:b/>
          <w:sz w:val="20"/>
          <w:szCs w:val="20"/>
          <w:u w:val="single"/>
        </w:rPr>
      </w:pPr>
    </w:p>
    <w:p w:rsidR="00C211D1" w:rsidRDefault="00C211D1" w:rsidP="004F4C76">
      <w:pPr>
        <w:ind w:left="709"/>
        <w:jc w:val="both"/>
        <w:rPr>
          <w:rFonts w:ascii="Calibri" w:hAnsi="Calibri" w:cs="Calibri"/>
          <w:b/>
          <w:sz w:val="20"/>
          <w:szCs w:val="20"/>
          <w:u w:val="single"/>
        </w:rPr>
      </w:pPr>
    </w:p>
    <w:p w:rsidR="00794BEC" w:rsidRDefault="00794BEC" w:rsidP="004F4C76">
      <w:pPr>
        <w:ind w:left="709"/>
        <w:jc w:val="both"/>
        <w:rPr>
          <w:rFonts w:ascii="Calibri" w:hAnsi="Calibri" w:cs="Calibri"/>
          <w:b/>
          <w:sz w:val="20"/>
          <w:szCs w:val="20"/>
          <w:u w:val="single"/>
        </w:rPr>
      </w:pPr>
    </w:p>
    <w:p w:rsidR="004F4C76" w:rsidRPr="005D5232" w:rsidRDefault="004F4C76" w:rsidP="004F4C76">
      <w:pPr>
        <w:ind w:left="709"/>
        <w:jc w:val="both"/>
        <w:rPr>
          <w:rFonts w:ascii="Calibri" w:hAnsi="Calibri" w:cs="Calibri"/>
          <w:b/>
          <w:sz w:val="20"/>
          <w:szCs w:val="20"/>
          <w:u w:val="single"/>
        </w:rPr>
      </w:pPr>
      <w:r>
        <w:rPr>
          <w:rFonts w:ascii="Calibri" w:hAnsi="Calibri" w:cs="Calibri"/>
          <w:b/>
          <w:sz w:val="20"/>
          <w:szCs w:val="20"/>
          <w:u w:val="single"/>
        </w:rPr>
        <w:lastRenderedPageBreak/>
        <w:t>ITEM 240</w:t>
      </w:r>
      <w:r w:rsidRPr="005D5232">
        <w:rPr>
          <w:rFonts w:ascii="Calibri" w:hAnsi="Calibri" w:cs="Calibri"/>
          <w:b/>
          <w:sz w:val="20"/>
          <w:szCs w:val="20"/>
          <w:u w:val="single"/>
        </w:rPr>
        <w:t>: REPOSICION DE REFLECTORES LED 160 W</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Este ítem se refiere al retiro y reposición de reflectores LED 160 W, de acuerdo a lo indicado por el fiscal de servicio y/o especificaciones técnicas descritas a continuación:</w:t>
      </w:r>
    </w:p>
    <w:p w:rsidR="004F4C76" w:rsidRPr="004C6534" w:rsidRDefault="004F4C76" w:rsidP="004F4C76">
      <w:pPr>
        <w:ind w:left="709"/>
        <w:jc w:val="both"/>
        <w:rPr>
          <w:rFonts w:ascii="Calibri" w:hAnsi="Calibri" w:cs="Calibri"/>
          <w:sz w:val="20"/>
          <w:szCs w:val="20"/>
        </w:rPr>
      </w:pP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Reflectores LED 160 W en los puntos y ambientes exteriores indicados por el fiscal del servicio.</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Los reflectores LED deben cumplir con los siguientes requisitos:</w:t>
      </w:r>
    </w:p>
    <w:p w:rsidR="004F4C76" w:rsidRPr="004C6534" w:rsidRDefault="004F4C76" w:rsidP="007B5501">
      <w:pPr>
        <w:pStyle w:val="Prrafodelista"/>
        <w:numPr>
          <w:ilvl w:val="1"/>
          <w:numId w:val="308"/>
        </w:numPr>
        <w:ind w:left="1560"/>
        <w:contextualSpacing/>
        <w:jc w:val="both"/>
        <w:rPr>
          <w:rFonts w:ascii="Calibri" w:hAnsi="Calibri" w:cs="Calibri"/>
          <w:sz w:val="20"/>
          <w:szCs w:val="20"/>
        </w:rPr>
      </w:pPr>
      <w:r w:rsidRPr="004C6534">
        <w:rPr>
          <w:rFonts w:ascii="Calibri" w:hAnsi="Calibri" w:cs="Calibri"/>
          <w:sz w:val="20"/>
          <w:szCs w:val="20"/>
        </w:rPr>
        <w:t>Potencia</w:t>
      </w:r>
      <w:r w:rsidRPr="004C6534">
        <w:rPr>
          <w:rFonts w:ascii="Calibri" w:hAnsi="Calibri" w:cs="Calibri"/>
          <w:sz w:val="20"/>
          <w:szCs w:val="20"/>
        </w:rPr>
        <w:tab/>
        <w:t>:</w:t>
      </w:r>
      <w:r w:rsidRPr="004C6534">
        <w:rPr>
          <w:rFonts w:ascii="Calibri" w:hAnsi="Calibri" w:cs="Calibri"/>
          <w:sz w:val="20"/>
          <w:szCs w:val="20"/>
        </w:rPr>
        <w:tab/>
        <w:t>160 W</w:t>
      </w:r>
    </w:p>
    <w:p w:rsidR="004F4C76" w:rsidRPr="004C6534" w:rsidRDefault="004F4C76" w:rsidP="007B5501">
      <w:pPr>
        <w:pStyle w:val="Prrafodelista"/>
        <w:numPr>
          <w:ilvl w:val="1"/>
          <w:numId w:val="308"/>
        </w:numPr>
        <w:ind w:left="1560"/>
        <w:contextualSpacing/>
        <w:jc w:val="both"/>
        <w:rPr>
          <w:rFonts w:ascii="Calibri" w:hAnsi="Calibri" w:cs="Calibri"/>
          <w:sz w:val="20"/>
          <w:szCs w:val="20"/>
        </w:rPr>
      </w:pPr>
      <w:r w:rsidRPr="004C6534">
        <w:rPr>
          <w:rFonts w:ascii="Calibri" w:hAnsi="Calibri" w:cs="Calibri"/>
          <w:sz w:val="20"/>
          <w:szCs w:val="20"/>
        </w:rPr>
        <w:t>Cuerpo de Luz: Aluminio de fundición</w:t>
      </w:r>
    </w:p>
    <w:p w:rsidR="004F4C76" w:rsidRPr="004C6534" w:rsidRDefault="004F4C76" w:rsidP="007B5501">
      <w:pPr>
        <w:pStyle w:val="Prrafodelista"/>
        <w:numPr>
          <w:ilvl w:val="1"/>
          <w:numId w:val="308"/>
        </w:numPr>
        <w:ind w:left="1560"/>
        <w:contextualSpacing/>
        <w:jc w:val="both"/>
        <w:rPr>
          <w:rFonts w:ascii="Calibri" w:hAnsi="Calibri" w:cs="Calibri"/>
          <w:sz w:val="20"/>
          <w:szCs w:val="20"/>
        </w:rPr>
      </w:pPr>
      <w:r w:rsidRPr="004C6534">
        <w:rPr>
          <w:rFonts w:ascii="Calibri" w:hAnsi="Calibri" w:cs="Calibri"/>
          <w:sz w:val="20"/>
          <w:szCs w:val="20"/>
        </w:rPr>
        <w:t>Material de pantalla: Vidrio o Policarbonato</w:t>
      </w:r>
    </w:p>
    <w:p w:rsidR="004F4C76" w:rsidRPr="004C6534" w:rsidRDefault="004F4C76" w:rsidP="007B5501">
      <w:pPr>
        <w:pStyle w:val="Prrafodelista"/>
        <w:numPr>
          <w:ilvl w:val="1"/>
          <w:numId w:val="308"/>
        </w:numPr>
        <w:ind w:left="1560"/>
        <w:contextualSpacing/>
        <w:jc w:val="both"/>
        <w:rPr>
          <w:rFonts w:ascii="Calibri" w:hAnsi="Calibri" w:cs="Calibri"/>
          <w:sz w:val="20"/>
          <w:szCs w:val="20"/>
        </w:rPr>
      </w:pPr>
      <w:r w:rsidRPr="004C6534">
        <w:rPr>
          <w:rFonts w:ascii="Calibri" w:hAnsi="Calibri" w:cs="Calibri"/>
          <w:sz w:val="20"/>
          <w:szCs w:val="20"/>
        </w:rPr>
        <w:t>Angulo de iluminación: 120 grados</w:t>
      </w:r>
    </w:p>
    <w:p w:rsidR="004F4C76" w:rsidRPr="004C6534" w:rsidRDefault="004F4C76" w:rsidP="007B5501">
      <w:pPr>
        <w:pStyle w:val="Prrafodelista"/>
        <w:numPr>
          <w:ilvl w:val="1"/>
          <w:numId w:val="308"/>
        </w:numPr>
        <w:ind w:left="1560"/>
        <w:contextualSpacing/>
        <w:jc w:val="both"/>
        <w:rPr>
          <w:rFonts w:ascii="Calibri" w:hAnsi="Calibri" w:cs="Calibri"/>
          <w:sz w:val="20"/>
          <w:szCs w:val="20"/>
        </w:rPr>
      </w:pPr>
      <w:r w:rsidRPr="004C6534">
        <w:rPr>
          <w:rFonts w:ascii="Calibri" w:hAnsi="Calibri" w:cs="Calibri"/>
          <w:sz w:val="20"/>
          <w:szCs w:val="20"/>
        </w:rPr>
        <w:t>Temperatura de Color: Blanco Cálido</w:t>
      </w:r>
    </w:p>
    <w:p w:rsidR="004F4C76" w:rsidRPr="004C6534" w:rsidRDefault="004F4C76" w:rsidP="007B5501">
      <w:pPr>
        <w:pStyle w:val="Prrafodelista"/>
        <w:numPr>
          <w:ilvl w:val="1"/>
          <w:numId w:val="308"/>
        </w:numPr>
        <w:ind w:left="1560"/>
        <w:contextualSpacing/>
        <w:jc w:val="both"/>
        <w:rPr>
          <w:rFonts w:ascii="Calibri" w:hAnsi="Calibri" w:cs="Calibri"/>
          <w:sz w:val="20"/>
          <w:szCs w:val="20"/>
        </w:rPr>
      </w:pPr>
      <w:r w:rsidRPr="004C6534">
        <w:rPr>
          <w:rFonts w:ascii="Calibri" w:hAnsi="Calibri" w:cs="Calibri"/>
          <w:sz w:val="20"/>
          <w:szCs w:val="20"/>
        </w:rPr>
        <w:t>Vida útil de trabajo: 50.000h</w:t>
      </w:r>
    </w:p>
    <w:p w:rsidR="004F4C76" w:rsidRPr="004C6534" w:rsidRDefault="004F4C76" w:rsidP="007B5501">
      <w:pPr>
        <w:pStyle w:val="Prrafodelista"/>
        <w:numPr>
          <w:ilvl w:val="1"/>
          <w:numId w:val="308"/>
        </w:numPr>
        <w:ind w:left="1560"/>
        <w:contextualSpacing/>
        <w:jc w:val="both"/>
        <w:rPr>
          <w:rFonts w:ascii="Calibri" w:hAnsi="Calibri" w:cs="Calibri"/>
          <w:sz w:val="20"/>
          <w:szCs w:val="20"/>
        </w:rPr>
      </w:pPr>
      <w:r w:rsidRPr="004C6534">
        <w:rPr>
          <w:rFonts w:ascii="Calibri" w:hAnsi="Calibri" w:cs="Calibri"/>
          <w:sz w:val="20"/>
          <w:szCs w:val="20"/>
        </w:rPr>
        <w:t>Eficiencia energética:90%</w:t>
      </w:r>
    </w:p>
    <w:p w:rsidR="004F4C76" w:rsidRPr="004C6534" w:rsidRDefault="004F4C76" w:rsidP="007B5501">
      <w:pPr>
        <w:pStyle w:val="Prrafodelista"/>
        <w:numPr>
          <w:ilvl w:val="1"/>
          <w:numId w:val="308"/>
        </w:numPr>
        <w:ind w:left="1560"/>
        <w:contextualSpacing/>
        <w:jc w:val="both"/>
        <w:rPr>
          <w:rFonts w:ascii="Calibri" w:hAnsi="Calibri" w:cs="Calibri"/>
          <w:sz w:val="20"/>
          <w:szCs w:val="20"/>
        </w:rPr>
      </w:pPr>
      <w:r w:rsidRPr="004C6534">
        <w:rPr>
          <w:rFonts w:ascii="Calibri" w:hAnsi="Calibri" w:cs="Calibri"/>
          <w:sz w:val="20"/>
          <w:szCs w:val="20"/>
        </w:rPr>
        <w:t>Factor de Potencia: 0.95</w:t>
      </w:r>
    </w:p>
    <w:p w:rsidR="004F4C76" w:rsidRPr="004C6534" w:rsidRDefault="004F4C76" w:rsidP="007B5501">
      <w:pPr>
        <w:pStyle w:val="Prrafodelista"/>
        <w:numPr>
          <w:ilvl w:val="1"/>
          <w:numId w:val="308"/>
        </w:numPr>
        <w:ind w:left="1560"/>
        <w:contextualSpacing/>
        <w:jc w:val="both"/>
        <w:rPr>
          <w:rFonts w:ascii="Calibri" w:hAnsi="Calibri" w:cs="Calibri"/>
          <w:sz w:val="20"/>
          <w:szCs w:val="20"/>
        </w:rPr>
      </w:pPr>
      <w:r w:rsidRPr="004C6534">
        <w:rPr>
          <w:rFonts w:ascii="Calibri" w:hAnsi="Calibri" w:cs="Calibri"/>
          <w:sz w:val="20"/>
          <w:szCs w:val="20"/>
        </w:rPr>
        <w:t>Eficiencia de lámpara: 90%</w:t>
      </w:r>
    </w:p>
    <w:p w:rsidR="004F4C76" w:rsidRPr="004C6534" w:rsidRDefault="004F4C76" w:rsidP="007B5501">
      <w:pPr>
        <w:pStyle w:val="Prrafodelista"/>
        <w:numPr>
          <w:ilvl w:val="1"/>
          <w:numId w:val="308"/>
        </w:numPr>
        <w:ind w:left="1560"/>
        <w:contextualSpacing/>
        <w:jc w:val="both"/>
        <w:rPr>
          <w:rFonts w:ascii="Calibri" w:hAnsi="Calibri" w:cs="Calibri"/>
          <w:sz w:val="20"/>
          <w:szCs w:val="20"/>
        </w:rPr>
      </w:pPr>
      <w:r w:rsidRPr="004C6534">
        <w:rPr>
          <w:rFonts w:ascii="Calibri" w:hAnsi="Calibri" w:cs="Calibri"/>
          <w:sz w:val="20"/>
          <w:szCs w:val="20"/>
        </w:rPr>
        <w:t>Consumo de LED:160W</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Además, deberá contar con todos los accesorios de fijación. La luminaria debe tener una garantía de dos años con el inmediato reemplazo en caso de defecto de alguna pieza a solo requerimiento del fiscal del servicio.</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Todo el material deberá sujeto a pruebas y será aprobado por el Fiscal de servicio, antes de su instalación.</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 instalación se realizará de acuerdo a la distribución diseñada en planos que debe presentar el proveedor antes de realizar el cambio.</w:t>
      </w:r>
    </w:p>
    <w:p w:rsidR="004F4C76" w:rsidRPr="004C6534" w:rsidRDefault="004F4C76" w:rsidP="004F4C76">
      <w:pPr>
        <w:pStyle w:val="Prrafodelista"/>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4C6534" w:rsidRDefault="004F4C76" w:rsidP="004F4C76">
      <w:pPr>
        <w:pStyle w:val="Prrafodelista"/>
        <w:ind w:left="709"/>
        <w:jc w:val="both"/>
        <w:rPr>
          <w:rFonts w:ascii="Calibri" w:hAnsi="Calibri" w:cs="Calibri"/>
          <w:sz w:val="20"/>
          <w:szCs w:val="20"/>
        </w:rPr>
      </w:pPr>
    </w:p>
    <w:p w:rsidR="004F4C76" w:rsidRPr="004C6534"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794BEC" w:rsidRDefault="00794BEC" w:rsidP="004F4C76">
      <w:pPr>
        <w:ind w:left="709"/>
        <w:jc w:val="both"/>
        <w:rPr>
          <w:rFonts w:ascii="Calibri" w:hAnsi="Calibri" w:cs="Calibri"/>
          <w:b/>
          <w:sz w:val="20"/>
          <w:szCs w:val="20"/>
          <w:u w:val="single"/>
        </w:rPr>
      </w:pPr>
    </w:p>
    <w:p w:rsidR="00C211D1" w:rsidRDefault="00C211D1" w:rsidP="004F4C76">
      <w:pPr>
        <w:ind w:left="709"/>
        <w:jc w:val="both"/>
        <w:rPr>
          <w:rFonts w:ascii="Calibri" w:hAnsi="Calibri" w:cs="Calibri"/>
          <w:b/>
          <w:sz w:val="20"/>
          <w:szCs w:val="20"/>
          <w:u w:val="single"/>
        </w:rPr>
      </w:pPr>
    </w:p>
    <w:p w:rsidR="00C211D1" w:rsidRDefault="00C211D1" w:rsidP="004F4C76">
      <w:pPr>
        <w:ind w:left="709"/>
        <w:jc w:val="both"/>
        <w:rPr>
          <w:rFonts w:ascii="Calibri" w:hAnsi="Calibri" w:cs="Calibri"/>
          <w:b/>
          <w:sz w:val="20"/>
          <w:szCs w:val="20"/>
          <w:u w:val="single"/>
        </w:rPr>
      </w:pPr>
    </w:p>
    <w:p w:rsidR="00C211D1" w:rsidRDefault="00C211D1" w:rsidP="004F4C76">
      <w:pPr>
        <w:ind w:left="709"/>
        <w:jc w:val="both"/>
        <w:rPr>
          <w:rFonts w:ascii="Calibri" w:hAnsi="Calibri" w:cs="Calibri"/>
          <w:b/>
          <w:sz w:val="20"/>
          <w:szCs w:val="20"/>
          <w:u w:val="single"/>
        </w:rPr>
      </w:pPr>
    </w:p>
    <w:p w:rsidR="00C211D1" w:rsidRDefault="00C211D1" w:rsidP="004F4C76">
      <w:pPr>
        <w:ind w:left="709"/>
        <w:jc w:val="both"/>
        <w:rPr>
          <w:rFonts w:ascii="Calibri" w:hAnsi="Calibri" w:cs="Calibri"/>
          <w:b/>
          <w:sz w:val="20"/>
          <w:szCs w:val="20"/>
          <w:u w:val="single"/>
        </w:rPr>
      </w:pPr>
    </w:p>
    <w:p w:rsidR="00C211D1" w:rsidRDefault="00C211D1" w:rsidP="004F4C76">
      <w:pPr>
        <w:ind w:left="709"/>
        <w:jc w:val="both"/>
        <w:rPr>
          <w:rFonts w:ascii="Calibri" w:hAnsi="Calibri" w:cs="Calibri"/>
          <w:b/>
          <w:sz w:val="20"/>
          <w:szCs w:val="20"/>
          <w:u w:val="single"/>
        </w:rPr>
      </w:pPr>
    </w:p>
    <w:p w:rsidR="00794BEC" w:rsidRDefault="00794BEC" w:rsidP="004F4C76">
      <w:pPr>
        <w:ind w:left="709"/>
        <w:jc w:val="both"/>
        <w:rPr>
          <w:rFonts w:ascii="Calibri" w:hAnsi="Calibri" w:cs="Calibri"/>
          <w:b/>
          <w:sz w:val="20"/>
          <w:szCs w:val="20"/>
          <w:u w:val="single"/>
        </w:rPr>
      </w:pPr>
    </w:p>
    <w:p w:rsidR="004F4C76" w:rsidRPr="005D5232" w:rsidRDefault="004F4C76" w:rsidP="004F4C76">
      <w:pPr>
        <w:ind w:left="709"/>
        <w:jc w:val="both"/>
        <w:rPr>
          <w:rFonts w:ascii="Calibri" w:hAnsi="Calibri" w:cs="Calibri"/>
          <w:b/>
          <w:sz w:val="20"/>
          <w:szCs w:val="20"/>
          <w:u w:val="single"/>
        </w:rPr>
      </w:pPr>
      <w:r>
        <w:rPr>
          <w:rFonts w:ascii="Calibri" w:hAnsi="Calibri" w:cs="Calibri"/>
          <w:b/>
          <w:sz w:val="20"/>
          <w:szCs w:val="20"/>
          <w:u w:val="single"/>
        </w:rPr>
        <w:lastRenderedPageBreak/>
        <w:t>ITEM 241</w:t>
      </w:r>
      <w:r w:rsidRPr="005D5232">
        <w:rPr>
          <w:rFonts w:ascii="Calibri" w:hAnsi="Calibri" w:cs="Calibri"/>
          <w:b/>
          <w:sz w:val="20"/>
          <w:szCs w:val="20"/>
          <w:u w:val="single"/>
        </w:rPr>
        <w:t>: REPOSICION DE LUMINARIA TIPO APLIQUE 60 W</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b/>
          <w:sz w:val="20"/>
          <w:szCs w:val="20"/>
        </w:rPr>
      </w:pPr>
      <w:r w:rsidRPr="004C6534">
        <w:rPr>
          <w:rFonts w:ascii="Calibri" w:hAnsi="Calibri" w:cs="Calibri"/>
          <w:sz w:val="20"/>
          <w:szCs w:val="20"/>
        </w:rPr>
        <w:t>Este ítem se refiere al retiro y reposición de luminarias tipo aplique 60 W, de acuerdo a lo indicado por el fiscal de servicio y/o especificaciones técnicas descritas a continuación:</w:t>
      </w:r>
    </w:p>
    <w:p w:rsidR="004F4C76" w:rsidRPr="004C6534" w:rsidRDefault="004F4C76" w:rsidP="004F4C76">
      <w:pPr>
        <w:ind w:left="709"/>
        <w:jc w:val="both"/>
        <w:rPr>
          <w:rFonts w:ascii="Calibri" w:hAnsi="Calibri" w:cs="Calibri"/>
          <w:b/>
          <w:sz w:val="20"/>
          <w:szCs w:val="20"/>
        </w:rPr>
      </w:pP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 xml:space="preserve">Luminarias tipo aplique de 60W, que se adosaran a la pared, donde se dispondrá de una caja metálica con tapa, y posteriormente se realizarán las conexiones del artefacto de iluminación, de modo que no quede ningún conductor a la vista. </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Los artefactos se instalarán a 2.5 m como mínimo o de acuerdo a normas de la empresa distribuidora local.</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Las lámparas deben contener todos sus accesorios e instalarse en los lugares indicados por el fiscal del servicio.</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Todos los elementos de las luminarias deberán estar asegurados firmemente (reactancias, reactores, soquetes, zócalos, tubos).</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Se deberá entregar al fiscal del servicio una muestra de las luminarias a utilizar, para que éste dé su conformidad.</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Las Luminarias, deberán contar con Socket de porcelana, Voltaje de 230VAc, 50 HZ. y los accesorios cumplir con especificaciones internacionales.</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Cualquier desperfecto u otra falla en este ítem será entera responsabilidad de la empresa.</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 luminaria debe tener una garantía de dos años con el inmediato reemplazo en caso de defecto de alguna pieza a solo requerimiento del Fiscal del servicio.</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Las cajas metálicas estarán empotradas en los muros y fijadas, al mismo nivel de la superficie del muro, terminados lógicamente sin dañar las construcciones aledañas, pues toda infracción que se cometa será de entera responsabilidad del proveedor, debiendo reponer las mismas.</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Default="004F4C76" w:rsidP="004F4C76">
      <w:pPr>
        <w:widowControl w:val="0"/>
        <w:shd w:val="clear" w:color="auto" w:fill="FFFFFF"/>
        <w:autoSpaceDE w:val="0"/>
        <w:autoSpaceDN w:val="0"/>
        <w:adjustRightInd w:val="0"/>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0D0700" w:rsidRPr="004C6534" w:rsidRDefault="000D0700" w:rsidP="004F4C76">
      <w:pPr>
        <w:widowControl w:val="0"/>
        <w:shd w:val="clear" w:color="auto" w:fill="FFFFFF"/>
        <w:autoSpaceDE w:val="0"/>
        <w:autoSpaceDN w:val="0"/>
        <w:adjustRightInd w:val="0"/>
        <w:ind w:left="709"/>
        <w:jc w:val="both"/>
        <w:rPr>
          <w:rFonts w:ascii="Calibri" w:hAnsi="Calibri" w:cs="Calibri"/>
          <w:spacing w:val="-1"/>
          <w:sz w:val="20"/>
          <w:szCs w:val="20"/>
        </w:rPr>
      </w:pPr>
    </w:p>
    <w:p w:rsidR="00794BEC" w:rsidRDefault="00794BEC" w:rsidP="004F4C76">
      <w:pPr>
        <w:ind w:left="709"/>
        <w:jc w:val="both"/>
        <w:rPr>
          <w:rFonts w:ascii="Calibri" w:hAnsi="Calibri" w:cs="Calibri"/>
          <w:b/>
          <w:sz w:val="20"/>
          <w:szCs w:val="20"/>
          <w:u w:val="single"/>
        </w:rPr>
      </w:pPr>
    </w:p>
    <w:p w:rsidR="004F4C76" w:rsidRPr="005D5232" w:rsidRDefault="004F4C76" w:rsidP="004F4C76">
      <w:pPr>
        <w:ind w:left="709"/>
        <w:jc w:val="both"/>
        <w:rPr>
          <w:rFonts w:ascii="Calibri" w:hAnsi="Calibri" w:cs="Calibri"/>
          <w:b/>
          <w:sz w:val="20"/>
          <w:szCs w:val="20"/>
          <w:u w:val="single"/>
        </w:rPr>
      </w:pPr>
      <w:r>
        <w:rPr>
          <w:rFonts w:ascii="Calibri" w:hAnsi="Calibri" w:cs="Calibri"/>
          <w:b/>
          <w:sz w:val="20"/>
          <w:szCs w:val="20"/>
          <w:u w:val="single"/>
        </w:rPr>
        <w:t>ITEM 242</w:t>
      </w:r>
      <w:r w:rsidR="00EE4E82">
        <w:rPr>
          <w:rFonts w:ascii="Calibri" w:hAnsi="Calibri" w:cs="Calibri"/>
          <w:b/>
          <w:sz w:val="20"/>
          <w:szCs w:val="20"/>
          <w:u w:val="single"/>
        </w:rPr>
        <w:t>: REPOSICIO</w:t>
      </w:r>
      <w:r w:rsidRPr="005D5232">
        <w:rPr>
          <w:rFonts w:ascii="Calibri" w:hAnsi="Calibri" w:cs="Calibri"/>
          <w:b/>
          <w:sz w:val="20"/>
          <w:szCs w:val="20"/>
          <w:u w:val="single"/>
        </w:rPr>
        <w:t>N DE TUBO LED OPACO O TRANSPARENTE 0,60 CM. 20 W.</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Este ítem se refiere al retiro y reposición de tubo LED opaco o transparente 0,60 CM. 20 W</w:t>
      </w:r>
      <w:r w:rsidRPr="004C6534">
        <w:rPr>
          <w:rFonts w:ascii="Calibri" w:hAnsi="Calibri" w:cs="Calibri"/>
          <w:b/>
          <w:sz w:val="20"/>
          <w:szCs w:val="20"/>
        </w:rPr>
        <w:t>.</w:t>
      </w:r>
      <w:r w:rsidRPr="004C6534">
        <w:rPr>
          <w:rFonts w:ascii="Calibri" w:hAnsi="Calibri" w:cs="Calibri"/>
          <w:sz w:val="20"/>
          <w:szCs w:val="20"/>
        </w:rPr>
        <w:t>, de acuerdo a lo indicado por el fiscal de servicio y/o especificaciones técnicas descritas a continuación:</w:t>
      </w:r>
    </w:p>
    <w:p w:rsidR="004F4C76" w:rsidRPr="004C6534" w:rsidRDefault="004F4C76" w:rsidP="004F4C76">
      <w:pPr>
        <w:ind w:left="709"/>
        <w:jc w:val="both"/>
        <w:rPr>
          <w:rFonts w:ascii="Calibri" w:hAnsi="Calibri" w:cs="Calibri"/>
          <w:b/>
          <w:sz w:val="20"/>
          <w:szCs w:val="20"/>
        </w:rPr>
      </w:pP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Los Tubos de leds presentan un formato equivalente a los tubos fluorescentes tradicionales con las ventajas de la iluminación LED.</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lastRenderedPageBreak/>
        <w:t>Son totalmente intercambiables por tubos fluorescentes siempre quitando la reactancia y el cebador del porta-fluorescentes para garantizar un funcionamiento y ahorro energético óptimo.</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El ahorro energético es hasta un 70% comparado con tubos fluorescentes convencionales.</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Libre de Mercurio y gases contaminantes.</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Larga duración (estimada 50K a 80K horas).</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En cuanto a su montaje se debe retirar primeramente de las pantallas donde se hará el cambio los tubos fluorescentes, reactancia y el cebador del porta-fluorescentes, para luego colocar el nuevo tubo LED con las siguientes características:</w:t>
      </w:r>
    </w:p>
    <w:p w:rsidR="004F4C76" w:rsidRPr="004C6534" w:rsidRDefault="004F4C76" w:rsidP="007B5501">
      <w:pPr>
        <w:pStyle w:val="Prrafodelista"/>
        <w:numPr>
          <w:ilvl w:val="1"/>
          <w:numId w:val="308"/>
        </w:numPr>
        <w:ind w:left="1560"/>
        <w:contextualSpacing/>
        <w:jc w:val="both"/>
        <w:rPr>
          <w:rFonts w:ascii="Calibri" w:hAnsi="Calibri" w:cs="Calibri"/>
          <w:sz w:val="20"/>
          <w:szCs w:val="20"/>
        </w:rPr>
      </w:pPr>
      <w:r w:rsidRPr="004C6534">
        <w:rPr>
          <w:rFonts w:ascii="Calibri" w:hAnsi="Calibri" w:cs="Calibri"/>
          <w:sz w:val="20"/>
          <w:szCs w:val="20"/>
        </w:rPr>
        <w:t>Altamente resistente, conformado en aluminio y acrílico.</w:t>
      </w:r>
    </w:p>
    <w:p w:rsidR="004F4C76" w:rsidRPr="004C6534" w:rsidRDefault="004F4C76" w:rsidP="007B5501">
      <w:pPr>
        <w:pStyle w:val="Prrafodelista"/>
        <w:numPr>
          <w:ilvl w:val="1"/>
          <w:numId w:val="308"/>
        </w:numPr>
        <w:ind w:left="1560"/>
        <w:contextualSpacing/>
        <w:jc w:val="both"/>
        <w:rPr>
          <w:rFonts w:ascii="Calibri" w:hAnsi="Calibri" w:cs="Calibri"/>
          <w:sz w:val="20"/>
          <w:szCs w:val="20"/>
        </w:rPr>
      </w:pPr>
      <w:r w:rsidRPr="004C6534">
        <w:rPr>
          <w:rFonts w:ascii="Calibri" w:hAnsi="Calibri" w:cs="Calibri"/>
          <w:sz w:val="20"/>
          <w:szCs w:val="20"/>
        </w:rPr>
        <w:t>Sin parpadeos ni interferencias.</w:t>
      </w:r>
    </w:p>
    <w:p w:rsidR="004F4C76" w:rsidRPr="004C6534" w:rsidRDefault="004F4C76" w:rsidP="007B5501">
      <w:pPr>
        <w:pStyle w:val="Prrafodelista"/>
        <w:numPr>
          <w:ilvl w:val="1"/>
          <w:numId w:val="308"/>
        </w:numPr>
        <w:ind w:left="1560"/>
        <w:contextualSpacing/>
        <w:jc w:val="both"/>
        <w:rPr>
          <w:rFonts w:ascii="Calibri" w:hAnsi="Calibri" w:cs="Calibri"/>
          <w:sz w:val="20"/>
          <w:szCs w:val="20"/>
        </w:rPr>
      </w:pPr>
      <w:r w:rsidRPr="004C6534">
        <w:rPr>
          <w:rFonts w:ascii="Calibri" w:hAnsi="Calibri" w:cs="Calibri"/>
          <w:sz w:val="20"/>
          <w:szCs w:val="20"/>
        </w:rPr>
        <w:t>De Arranque y apagado instantáneo.</w:t>
      </w:r>
    </w:p>
    <w:p w:rsidR="004F4C76" w:rsidRPr="004C6534" w:rsidRDefault="004F4C76" w:rsidP="007B5501">
      <w:pPr>
        <w:pStyle w:val="Prrafodelista"/>
        <w:numPr>
          <w:ilvl w:val="1"/>
          <w:numId w:val="308"/>
        </w:numPr>
        <w:ind w:left="1560"/>
        <w:contextualSpacing/>
        <w:jc w:val="both"/>
        <w:rPr>
          <w:rFonts w:ascii="Calibri" w:hAnsi="Calibri" w:cs="Calibri"/>
          <w:sz w:val="20"/>
          <w:szCs w:val="20"/>
        </w:rPr>
      </w:pPr>
      <w:r w:rsidRPr="004C6534">
        <w:rPr>
          <w:rFonts w:ascii="Calibri" w:hAnsi="Calibri" w:cs="Calibri"/>
          <w:sz w:val="20"/>
          <w:szCs w:val="20"/>
        </w:rPr>
        <w:t>El haz luminoso no emite calor.</w:t>
      </w:r>
    </w:p>
    <w:p w:rsidR="004F4C76" w:rsidRPr="004C6534" w:rsidRDefault="004F4C76" w:rsidP="007B5501">
      <w:pPr>
        <w:pStyle w:val="Prrafodelista"/>
        <w:numPr>
          <w:ilvl w:val="1"/>
          <w:numId w:val="308"/>
        </w:numPr>
        <w:ind w:left="1560"/>
        <w:contextualSpacing/>
        <w:jc w:val="both"/>
        <w:rPr>
          <w:rFonts w:ascii="Calibri" w:hAnsi="Calibri" w:cs="Calibri"/>
          <w:sz w:val="20"/>
          <w:szCs w:val="20"/>
        </w:rPr>
      </w:pPr>
      <w:r w:rsidRPr="004C6534">
        <w:rPr>
          <w:rFonts w:ascii="Calibri" w:hAnsi="Calibri" w:cs="Calibri"/>
          <w:sz w:val="20"/>
          <w:szCs w:val="20"/>
        </w:rPr>
        <w:t>Tensión de alimentación: 220VAC 50Hz.</w:t>
      </w:r>
    </w:p>
    <w:p w:rsidR="004F4C76" w:rsidRPr="004C6534" w:rsidRDefault="004F4C76" w:rsidP="007B5501">
      <w:pPr>
        <w:pStyle w:val="Prrafodelista"/>
        <w:numPr>
          <w:ilvl w:val="1"/>
          <w:numId w:val="308"/>
        </w:numPr>
        <w:ind w:left="1560"/>
        <w:contextualSpacing/>
        <w:jc w:val="both"/>
        <w:rPr>
          <w:rFonts w:ascii="Calibri" w:hAnsi="Calibri" w:cs="Calibri"/>
          <w:sz w:val="20"/>
          <w:szCs w:val="20"/>
        </w:rPr>
      </w:pPr>
      <w:r w:rsidRPr="004C6534">
        <w:rPr>
          <w:rFonts w:ascii="Calibri" w:hAnsi="Calibri" w:cs="Calibri"/>
          <w:sz w:val="20"/>
          <w:szCs w:val="20"/>
        </w:rPr>
        <w:t>Conectores protegidos con material plástico aislante eléctrico.</w:t>
      </w:r>
    </w:p>
    <w:p w:rsidR="004F4C76" w:rsidRPr="004C6534" w:rsidRDefault="004F4C76" w:rsidP="007B5501">
      <w:pPr>
        <w:pStyle w:val="Prrafodelista"/>
        <w:numPr>
          <w:ilvl w:val="1"/>
          <w:numId w:val="308"/>
        </w:numPr>
        <w:ind w:left="1560"/>
        <w:contextualSpacing/>
        <w:jc w:val="both"/>
        <w:rPr>
          <w:rFonts w:ascii="Calibri" w:hAnsi="Calibri" w:cs="Calibri"/>
          <w:sz w:val="20"/>
          <w:szCs w:val="20"/>
        </w:rPr>
      </w:pPr>
      <w:r w:rsidRPr="004C6534">
        <w:rPr>
          <w:rFonts w:ascii="Calibri" w:hAnsi="Calibri" w:cs="Calibri"/>
          <w:sz w:val="20"/>
          <w:szCs w:val="20"/>
        </w:rPr>
        <w:t>Trasera de aluminio extruido de alta disipación térmica.</w:t>
      </w:r>
    </w:p>
    <w:p w:rsidR="004F4C76" w:rsidRPr="004C6534" w:rsidRDefault="004F4C76" w:rsidP="007B5501">
      <w:pPr>
        <w:pStyle w:val="Prrafodelista"/>
        <w:numPr>
          <w:ilvl w:val="1"/>
          <w:numId w:val="308"/>
        </w:numPr>
        <w:ind w:left="1560"/>
        <w:contextualSpacing/>
        <w:jc w:val="both"/>
        <w:rPr>
          <w:rFonts w:ascii="Calibri" w:hAnsi="Calibri" w:cs="Calibri"/>
          <w:sz w:val="20"/>
          <w:szCs w:val="20"/>
        </w:rPr>
      </w:pPr>
      <w:r w:rsidRPr="004C6534">
        <w:rPr>
          <w:rFonts w:ascii="Calibri" w:hAnsi="Calibri" w:cs="Calibri"/>
          <w:sz w:val="20"/>
          <w:szCs w:val="20"/>
        </w:rPr>
        <w:t>Frontal en acrílico transparente (disponible en traslúcido y opaco).</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Todo el material deberá sujeto a pruebas y será aprobado por el Fiscal de servicio, antes de su instalación.</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 instalación se realizará en todas aquellas luminarias que requieran el cambio debiendo reemplazar los tubos fluorescentes.</w:t>
      </w:r>
    </w:p>
    <w:p w:rsidR="004F4C76" w:rsidRPr="004C6534" w:rsidRDefault="004F4C76" w:rsidP="004F4C76">
      <w:pPr>
        <w:pStyle w:val="Prrafodelista"/>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F3E35" w:rsidRDefault="000F3E35"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b/>
          <w:sz w:val="20"/>
          <w:szCs w:val="20"/>
          <w:u w:val="single"/>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hAnsi="Calibri" w:cs="Calibri"/>
          <w:b/>
          <w:sz w:val="20"/>
          <w:szCs w:val="20"/>
        </w:rPr>
      </w:pPr>
    </w:p>
    <w:p w:rsidR="00794BEC" w:rsidRDefault="00794BEC" w:rsidP="004F4C76">
      <w:pPr>
        <w:ind w:left="709"/>
        <w:jc w:val="both"/>
        <w:rPr>
          <w:rFonts w:ascii="Calibri" w:hAnsi="Calibri" w:cs="Calibri"/>
          <w:b/>
          <w:sz w:val="20"/>
          <w:szCs w:val="20"/>
          <w:u w:val="single"/>
        </w:rPr>
      </w:pPr>
    </w:p>
    <w:p w:rsidR="004F4C76" w:rsidRPr="005D5232" w:rsidRDefault="004F4C76" w:rsidP="004F4C76">
      <w:pPr>
        <w:ind w:left="709"/>
        <w:jc w:val="both"/>
        <w:rPr>
          <w:rFonts w:ascii="Calibri" w:hAnsi="Calibri" w:cs="Calibri"/>
          <w:b/>
          <w:sz w:val="20"/>
          <w:szCs w:val="20"/>
          <w:u w:val="single"/>
        </w:rPr>
      </w:pPr>
      <w:r>
        <w:rPr>
          <w:rFonts w:ascii="Calibri" w:hAnsi="Calibri" w:cs="Calibri"/>
          <w:b/>
          <w:sz w:val="20"/>
          <w:szCs w:val="20"/>
          <w:u w:val="single"/>
        </w:rPr>
        <w:t>ITEM 243</w:t>
      </w:r>
      <w:r w:rsidR="00EE4E82">
        <w:rPr>
          <w:rFonts w:ascii="Calibri" w:hAnsi="Calibri" w:cs="Calibri"/>
          <w:b/>
          <w:sz w:val="20"/>
          <w:szCs w:val="20"/>
          <w:u w:val="single"/>
        </w:rPr>
        <w:t>: REPOSICIO</w:t>
      </w:r>
      <w:r>
        <w:rPr>
          <w:rFonts w:ascii="Calibri" w:hAnsi="Calibri" w:cs="Calibri"/>
          <w:b/>
          <w:sz w:val="20"/>
          <w:szCs w:val="20"/>
          <w:u w:val="single"/>
        </w:rPr>
        <w:t>N DE TUBO FLUORESCENTE DE 60 CM</w:t>
      </w:r>
    </w:p>
    <w:p w:rsidR="004F4C76" w:rsidRPr="005D5232" w:rsidRDefault="004F4C76" w:rsidP="004F4C76">
      <w:pPr>
        <w:ind w:left="709"/>
        <w:jc w:val="both"/>
        <w:rPr>
          <w:rFonts w:ascii="Calibri" w:hAnsi="Calibri" w:cs="Calibri"/>
          <w:b/>
          <w:sz w:val="20"/>
          <w:szCs w:val="20"/>
          <w:u w:val="single"/>
        </w:rPr>
      </w:pPr>
      <w:r>
        <w:rPr>
          <w:rFonts w:ascii="Calibri" w:hAnsi="Calibri" w:cs="Calibri"/>
          <w:b/>
          <w:sz w:val="20"/>
          <w:szCs w:val="20"/>
          <w:u w:val="single"/>
        </w:rPr>
        <w:t>ITEM 244</w:t>
      </w:r>
      <w:r w:rsidR="00EE4E82">
        <w:rPr>
          <w:rFonts w:ascii="Calibri" w:hAnsi="Calibri" w:cs="Calibri"/>
          <w:b/>
          <w:sz w:val="20"/>
          <w:szCs w:val="20"/>
          <w:u w:val="single"/>
        </w:rPr>
        <w:t>: REPOSICIO</w:t>
      </w:r>
      <w:r w:rsidRPr="005D5232">
        <w:rPr>
          <w:rFonts w:ascii="Calibri" w:hAnsi="Calibri" w:cs="Calibri"/>
          <w:b/>
          <w:sz w:val="20"/>
          <w:szCs w:val="20"/>
          <w:u w:val="single"/>
        </w:rPr>
        <w:t>N</w:t>
      </w:r>
      <w:r>
        <w:rPr>
          <w:rFonts w:ascii="Calibri" w:hAnsi="Calibri" w:cs="Calibri"/>
          <w:b/>
          <w:sz w:val="20"/>
          <w:szCs w:val="20"/>
          <w:u w:val="single"/>
        </w:rPr>
        <w:t xml:space="preserve"> DE TUBO FLUORESCENTE DE 120 CM</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 xml:space="preserve">Estos ítems </w:t>
      </w:r>
      <w:r w:rsidR="00C401D9">
        <w:rPr>
          <w:rFonts w:ascii="Calibri" w:hAnsi="Calibri" w:cs="Calibri"/>
          <w:sz w:val="20"/>
          <w:szCs w:val="20"/>
        </w:rPr>
        <w:t xml:space="preserve">243 Y 244 </w:t>
      </w:r>
      <w:r w:rsidRPr="004C6534">
        <w:rPr>
          <w:rFonts w:ascii="Calibri" w:hAnsi="Calibri" w:cs="Calibri"/>
          <w:sz w:val="20"/>
          <w:szCs w:val="20"/>
        </w:rPr>
        <w:t>comprenden el retiro y reposición de tubos fluorescentes de 60 cm y de 120 cm., en caso de encontrarse en mal estado o quemados, de acuerdo a lo indicado por el fiscal de servicio y/o especificaciones técnicas descritas a continuación:</w:t>
      </w:r>
    </w:p>
    <w:p w:rsidR="004F4C76" w:rsidRPr="004C6534" w:rsidRDefault="004F4C76" w:rsidP="004F4C76">
      <w:pPr>
        <w:ind w:left="709"/>
        <w:jc w:val="both"/>
        <w:rPr>
          <w:rFonts w:ascii="Calibri" w:hAnsi="Calibri" w:cs="Calibri"/>
          <w:sz w:val="20"/>
          <w:szCs w:val="20"/>
        </w:rPr>
      </w:pPr>
    </w:p>
    <w:p w:rsidR="004F4C76" w:rsidRPr="004C6534" w:rsidRDefault="004F4C76" w:rsidP="007B5501">
      <w:pPr>
        <w:pStyle w:val="Prrafodelista"/>
        <w:numPr>
          <w:ilvl w:val="0"/>
          <w:numId w:val="310"/>
        </w:numPr>
        <w:ind w:left="709"/>
        <w:contextualSpacing/>
        <w:jc w:val="both"/>
        <w:rPr>
          <w:rFonts w:ascii="Calibri" w:hAnsi="Calibri" w:cs="Calibri"/>
          <w:sz w:val="20"/>
          <w:szCs w:val="20"/>
        </w:rPr>
      </w:pPr>
      <w:r w:rsidRPr="004C6534">
        <w:rPr>
          <w:rFonts w:ascii="Calibri" w:hAnsi="Calibri" w:cs="Calibri"/>
          <w:sz w:val="20"/>
          <w:szCs w:val="20"/>
        </w:rPr>
        <w:t>Tubo fluorescente de 18W tanto de 60 cm., como de 120 cm., debiendo ser respuestas en las luminarias que se encuentren en mal estado, reemplazando los tubos para su buen funcionamiento.</w:t>
      </w:r>
    </w:p>
    <w:p w:rsidR="004F4C76" w:rsidRPr="004C6534" w:rsidRDefault="004F4C76" w:rsidP="004F4C76">
      <w:pPr>
        <w:ind w:left="709"/>
        <w:jc w:val="both"/>
        <w:rPr>
          <w:rFonts w:ascii="Calibri" w:hAnsi="Calibri" w:cs="Calibri"/>
          <w:b/>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4C6534" w:rsidRDefault="00004D35"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Pr>
          <w:rFonts w:ascii="Calibri" w:hAnsi="Calibri" w:cs="Calibri"/>
          <w:b/>
          <w:sz w:val="20"/>
          <w:szCs w:val="20"/>
          <w:u w:val="single"/>
        </w:rPr>
        <w:t>ITEM 245</w:t>
      </w:r>
      <w:r w:rsidRPr="005D5232">
        <w:rPr>
          <w:rFonts w:ascii="Calibri" w:hAnsi="Calibri" w:cs="Calibri"/>
          <w:b/>
          <w:sz w:val="20"/>
          <w:szCs w:val="20"/>
          <w:u w:val="single"/>
        </w:rPr>
        <w:t>: REPOSIC</w:t>
      </w:r>
      <w:r w:rsidR="00EE4E82">
        <w:rPr>
          <w:rFonts w:ascii="Calibri" w:hAnsi="Calibri" w:cs="Calibri"/>
          <w:b/>
          <w:sz w:val="20"/>
          <w:szCs w:val="20"/>
          <w:u w:val="single"/>
        </w:rPr>
        <w:t>IO</w:t>
      </w:r>
      <w:r>
        <w:rPr>
          <w:rFonts w:ascii="Calibri" w:hAnsi="Calibri" w:cs="Calibri"/>
          <w:b/>
          <w:sz w:val="20"/>
          <w:szCs w:val="20"/>
          <w:u w:val="single"/>
        </w:rPr>
        <w:t xml:space="preserve">N DE LUMINARIA FLUORESCENTE 4 X </w:t>
      </w:r>
      <w:r w:rsidRPr="005D5232">
        <w:rPr>
          <w:rFonts w:ascii="Calibri" w:hAnsi="Calibri" w:cs="Calibri"/>
          <w:b/>
          <w:sz w:val="20"/>
          <w:szCs w:val="20"/>
          <w:u w:val="single"/>
        </w:rPr>
        <w:t>20 W</w:t>
      </w:r>
    </w:p>
    <w:p w:rsidR="004F4C76" w:rsidRPr="005D5232" w:rsidRDefault="004F4C76" w:rsidP="004F4C76">
      <w:pPr>
        <w:ind w:left="709"/>
        <w:jc w:val="both"/>
        <w:rPr>
          <w:rFonts w:ascii="Calibri" w:hAnsi="Calibri" w:cs="Calibri"/>
          <w:b/>
          <w:sz w:val="20"/>
          <w:szCs w:val="20"/>
          <w:u w:val="single"/>
        </w:rPr>
      </w:pPr>
      <w:r>
        <w:rPr>
          <w:rFonts w:ascii="Calibri" w:hAnsi="Calibri" w:cs="Calibri"/>
          <w:b/>
          <w:sz w:val="20"/>
          <w:szCs w:val="20"/>
          <w:u w:val="single"/>
        </w:rPr>
        <w:t>ITEM 246</w:t>
      </w:r>
      <w:r w:rsidRPr="005D5232">
        <w:rPr>
          <w:rFonts w:ascii="Calibri" w:hAnsi="Calibri" w:cs="Calibri"/>
          <w:b/>
          <w:sz w:val="20"/>
          <w:szCs w:val="20"/>
          <w:u w:val="single"/>
        </w:rPr>
        <w:t>: REPOSIC</w:t>
      </w:r>
      <w:r w:rsidR="00EE4E82">
        <w:rPr>
          <w:rFonts w:ascii="Calibri" w:hAnsi="Calibri" w:cs="Calibri"/>
          <w:b/>
          <w:sz w:val="20"/>
          <w:szCs w:val="20"/>
          <w:u w:val="single"/>
        </w:rPr>
        <w:t>IO</w:t>
      </w:r>
      <w:r>
        <w:rPr>
          <w:rFonts w:ascii="Calibri" w:hAnsi="Calibri" w:cs="Calibri"/>
          <w:b/>
          <w:sz w:val="20"/>
          <w:szCs w:val="20"/>
          <w:u w:val="single"/>
        </w:rPr>
        <w:t xml:space="preserve">N DE LUMINARIA FLUORESCENTE 2 X </w:t>
      </w:r>
      <w:r w:rsidRPr="005D5232">
        <w:rPr>
          <w:rFonts w:ascii="Calibri" w:hAnsi="Calibri" w:cs="Calibri"/>
          <w:b/>
          <w:sz w:val="20"/>
          <w:szCs w:val="20"/>
          <w:u w:val="single"/>
        </w:rPr>
        <w:t>80 W</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b/>
          <w:sz w:val="20"/>
          <w:szCs w:val="20"/>
        </w:rPr>
      </w:pPr>
      <w:r w:rsidRPr="004C6534">
        <w:rPr>
          <w:rFonts w:ascii="Calibri" w:hAnsi="Calibri" w:cs="Calibri"/>
          <w:sz w:val="20"/>
          <w:szCs w:val="20"/>
        </w:rPr>
        <w:t>Estos ítems</w:t>
      </w:r>
      <w:r w:rsidR="00C401D9">
        <w:rPr>
          <w:rFonts w:ascii="Calibri" w:hAnsi="Calibri" w:cs="Calibri"/>
          <w:sz w:val="20"/>
          <w:szCs w:val="20"/>
        </w:rPr>
        <w:t xml:space="preserve"> 245 Y 246 </w:t>
      </w:r>
      <w:r w:rsidRPr="004C6534">
        <w:rPr>
          <w:rFonts w:ascii="Calibri" w:hAnsi="Calibri" w:cs="Calibri"/>
          <w:sz w:val="20"/>
          <w:szCs w:val="20"/>
        </w:rPr>
        <w:t>comprenden el retiro y reposición d</w:t>
      </w:r>
      <w:r>
        <w:rPr>
          <w:rFonts w:ascii="Calibri" w:hAnsi="Calibri" w:cs="Calibri"/>
          <w:sz w:val="20"/>
          <w:szCs w:val="20"/>
        </w:rPr>
        <w:t xml:space="preserve">e luminarias fluorescentes de 4 X 20 W y de 2 X </w:t>
      </w:r>
      <w:r w:rsidRPr="004C6534">
        <w:rPr>
          <w:rFonts w:ascii="Calibri" w:hAnsi="Calibri" w:cs="Calibri"/>
          <w:sz w:val="20"/>
          <w:szCs w:val="20"/>
        </w:rPr>
        <w:t>80 W, de acuerdo a lo indicado por el fiscal de servicio y/o especificaciones técnicas descritas a continuación:</w:t>
      </w:r>
    </w:p>
    <w:p w:rsidR="004F4C76" w:rsidRPr="004C6534" w:rsidRDefault="004F4C76" w:rsidP="004F4C76">
      <w:pPr>
        <w:ind w:left="709"/>
        <w:jc w:val="both"/>
        <w:rPr>
          <w:rFonts w:ascii="Calibri" w:hAnsi="Calibri" w:cs="Calibri"/>
          <w:b/>
          <w:sz w:val="20"/>
          <w:szCs w:val="20"/>
        </w:rPr>
      </w:pPr>
    </w:p>
    <w:p w:rsidR="004F4C76" w:rsidRPr="004C6534" w:rsidRDefault="004F4C76" w:rsidP="007B5501">
      <w:pPr>
        <w:pStyle w:val="Prrafodelista"/>
        <w:numPr>
          <w:ilvl w:val="0"/>
          <w:numId w:val="308"/>
        </w:numPr>
        <w:ind w:left="709"/>
        <w:contextualSpacing/>
        <w:jc w:val="both"/>
        <w:rPr>
          <w:rFonts w:ascii="Calibri" w:hAnsi="Calibri" w:cs="Calibri"/>
          <w:sz w:val="20"/>
          <w:szCs w:val="20"/>
        </w:rPr>
      </w:pPr>
      <w:r w:rsidRPr="004C6534">
        <w:rPr>
          <w:rFonts w:ascii="Calibri" w:hAnsi="Calibri" w:cs="Calibri"/>
          <w:sz w:val="20"/>
          <w:szCs w:val="20"/>
        </w:rPr>
        <w:t>Las luminarias fluorescentes señaladas, deben instalarse alineadas con distribución regular y equitativa en los lugares de intervención o de reposición, según planos previos presentados por el proveedor y aprobados por el fiscal del servicio.</w:t>
      </w:r>
    </w:p>
    <w:p w:rsidR="004F4C76" w:rsidRPr="004C6534" w:rsidRDefault="004F4C76" w:rsidP="007B5501">
      <w:pPr>
        <w:pStyle w:val="Prrafodelista"/>
        <w:numPr>
          <w:ilvl w:val="0"/>
          <w:numId w:val="308"/>
        </w:numPr>
        <w:ind w:left="709"/>
        <w:contextualSpacing/>
        <w:jc w:val="both"/>
        <w:rPr>
          <w:rFonts w:ascii="Calibri" w:hAnsi="Calibri" w:cs="Calibri"/>
          <w:sz w:val="20"/>
          <w:szCs w:val="20"/>
        </w:rPr>
      </w:pPr>
      <w:r w:rsidRPr="004C6534">
        <w:rPr>
          <w:rFonts w:ascii="Calibri" w:hAnsi="Calibri" w:cs="Calibri"/>
          <w:sz w:val="20"/>
          <w:szCs w:val="20"/>
        </w:rPr>
        <w:t>Las luminarias deben contener todos sus accesorios de funcionamiento, con una tensión de trabajo de 220 V AC, 50 Hz. un máximo de 20W de potencia que incluye la reactancia para las de 4*20 W y un máximo de 80 W para las de 2*80 W.</w:t>
      </w:r>
    </w:p>
    <w:p w:rsidR="004F4C76" w:rsidRPr="004C6534" w:rsidRDefault="004F4C76" w:rsidP="007B5501">
      <w:pPr>
        <w:pStyle w:val="Prrafodelista"/>
        <w:numPr>
          <w:ilvl w:val="0"/>
          <w:numId w:val="308"/>
        </w:numPr>
        <w:ind w:left="709"/>
        <w:contextualSpacing/>
        <w:jc w:val="both"/>
        <w:rPr>
          <w:rFonts w:ascii="Calibri" w:hAnsi="Calibri" w:cs="Calibri"/>
          <w:sz w:val="20"/>
          <w:szCs w:val="20"/>
        </w:rPr>
      </w:pPr>
      <w:r w:rsidRPr="004C6534">
        <w:rPr>
          <w:rFonts w:ascii="Calibri" w:hAnsi="Calibri" w:cs="Calibri"/>
          <w:sz w:val="20"/>
          <w:szCs w:val="20"/>
        </w:rPr>
        <w:t>El rendimiento lumínico de las lámparas debe ser de 80 a 100 lm/W. No se aceptarán lámparas con rendimientos por debajo de esta especificación.</w:t>
      </w:r>
    </w:p>
    <w:p w:rsidR="004F4C76" w:rsidRPr="004C6534" w:rsidRDefault="004F4C76" w:rsidP="007B5501">
      <w:pPr>
        <w:pStyle w:val="Prrafodelista"/>
        <w:numPr>
          <w:ilvl w:val="0"/>
          <w:numId w:val="308"/>
        </w:numPr>
        <w:ind w:left="709"/>
        <w:contextualSpacing/>
        <w:jc w:val="both"/>
        <w:rPr>
          <w:rFonts w:ascii="Calibri" w:hAnsi="Calibri" w:cs="Calibri"/>
          <w:sz w:val="20"/>
          <w:szCs w:val="20"/>
        </w:rPr>
      </w:pPr>
      <w:r w:rsidRPr="004C6534">
        <w:rPr>
          <w:rFonts w:ascii="Calibri" w:hAnsi="Calibri" w:cs="Calibri"/>
          <w:sz w:val="20"/>
          <w:szCs w:val="20"/>
        </w:rPr>
        <w:t>Los circuitos asociados a estas luminarias, deberán ser controlados mediante sensores de movimiento que activen la iluminación por un tiempo determinado por el fiscal del servicio.</w:t>
      </w:r>
    </w:p>
    <w:p w:rsidR="004F4C76" w:rsidRPr="004C6534" w:rsidRDefault="004F4C76" w:rsidP="007B5501">
      <w:pPr>
        <w:pStyle w:val="Prrafodelista"/>
        <w:numPr>
          <w:ilvl w:val="0"/>
          <w:numId w:val="308"/>
        </w:numPr>
        <w:ind w:left="709"/>
        <w:contextualSpacing/>
        <w:jc w:val="both"/>
        <w:rPr>
          <w:rFonts w:ascii="Calibri" w:hAnsi="Calibri" w:cs="Calibri"/>
          <w:sz w:val="20"/>
          <w:szCs w:val="20"/>
        </w:rPr>
      </w:pPr>
      <w:r w:rsidRPr="004C6534">
        <w:rPr>
          <w:rFonts w:ascii="Calibri" w:hAnsi="Calibri" w:cs="Calibri"/>
          <w:sz w:val="20"/>
          <w:szCs w:val="20"/>
        </w:rPr>
        <w:t>Las luminarias deben tener una garantía de dos años con el inmediato reemplazo en caso de defecto de alguna pieza a solo requerimiento del Fiscal del servicio.</w:t>
      </w:r>
    </w:p>
    <w:p w:rsidR="004F4C76" w:rsidRPr="004C6534" w:rsidRDefault="004F4C76" w:rsidP="007B5501">
      <w:pPr>
        <w:pStyle w:val="Prrafodelista"/>
        <w:numPr>
          <w:ilvl w:val="0"/>
          <w:numId w:val="308"/>
        </w:numPr>
        <w:ind w:left="709"/>
        <w:contextualSpacing/>
        <w:jc w:val="both"/>
        <w:rPr>
          <w:rFonts w:ascii="Calibri" w:hAnsi="Calibri" w:cs="Calibri"/>
          <w:sz w:val="20"/>
          <w:szCs w:val="20"/>
        </w:rPr>
      </w:pPr>
      <w:r w:rsidRPr="004C6534">
        <w:rPr>
          <w:rFonts w:ascii="Calibri" w:hAnsi="Calibri" w:cs="Calibri"/>
          <w:sz w:val="20"/>
          <w:szCs w:val="20"/>
        </w:rPr>
        <w:t xml:space="preserve">Todo el material deberá sujeto a pruebas y será aprobado por el fiscal del servicio antes de su instalación. </w:t>
      </w:r>
    </w:p>
    <w:p w:rsidR="004F4C76" w:rsidRPr="004C6534" w:rsidRDefault="004F4C76" w:rsidP="007B5501">
      <w:pPr>
        <w:pStyle w:val="Prrafodelista"/>
        <w:numPr>
          <w:ilvl w:val="0"/>
          <w:numId w:val="308"/>
        </w:numPr>
        <w:ind w:left="709"/>
        <w:contextualSpacing/>
        <w:jc w:val="both"/>
        <w:rPr>
          <w:rFonts w:ascii="Calibri" w:hAnsi="Calibri" w:cs="Calibri"/>
          <w:sz w:val="20"/>
          <w:szCs w:val="20"/>
        </w:rPr>
      </w:pPr>
      <w:r w:rsidRPr="004C6534">
        <w:rPr>
          <w:rFonts w:ascii="Calibri" w:hAnsi="Calibri" w:cs="Calibri"/>
          <w:sz w:val="20"/>
          <w:szCs w:val="20"/>
        </w:rPr>
        <w:t>Todo el cableado de distribución se realizará en escalerillas porta cables instaladas en el interior del cielo falso.</w:t>
      </w:r>
    </w:p>
    <w:p w:rsidR="004F4C76" w:rsidRPr="004C6534" w:rsidRDefault="004F4C76" w:rsidP="004F4C76">
      <w:pPr>
        <w:ind w:left="709"/>
        <w:jc w:val="both"/>
        <w:rPr>
          <w:rFonts w:ascii="Calibri" w:hAnsi="Calibri" w:cs="Calibri"/>
          <w:b/>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4C6534" w:rsidRDefault="00004D35" w:rsidP="004F4C76">
      <w:pPr>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A02A7E" w:rsidRDefault="00A02A7E" w:rsidP="004F4C76">
      <w:pPr>
        <w:ind w:left="709"/>
        <w:jc w:val="both"/>
        <w:rPr>
          <w:rFonts w:ascii="Calibri" w:hAnsi="Calibri" w:cs="Calibri"/>
          <w:sz w:val="20"/>
          <w:szCs w:val="20"/>
        </w:rPr>
      </w:pPr>
    </w:p>
    <w:p w:rsidR="00C211D1" w:rsidRDefault="00C211D1" w:rsidP="004F4C76">
      <w:pPr>
        <w:ind w:left="709"/>
        <w:jc w:val="both"/>
        <w:rPr>
          <w:rFonts w:ascii="Calibri" w:hAnsi="Calibri" w:cs="Calibri"/>
          <w:sz w:val="20"/>
          <w:szCs w:val="20"/>
        </w:rPr>
      </w:pPr>
    </w:p>
    <w:p w:rsidR="00C211D1" w:rsidRPr="004C6534" w:rsidRDefault="00C211D1" w:rsidP="004F4C76">
      <w:pPr>
        <w:ind w:left="709"/>
        <w:jc w:val="both"/>
        <w:rPr>
          <w:rFonts w:ascii="Calibri" w:hAnsi="Calibri" w:cs="Calibri"/>
          <w:sz w:val="20"/>
          <w:szCs w:val="20"/>
        </w:rPr>
      </w:pPr>
    </w:p>
    <w:p w:rsidR="004F4C76" w:rsidRPr="005D5232" w:rsidRDefault="00EE4E82" w:rsidP="004F4C76">
      <w:pPr>
        <w:ind w:left="709"/>
        <w:jc w:val="both"/>
        <w:rPr>
          <w:rFonts w:ascii="Calibri" w:hAnsi="Calibri" w:cs="Calibri"/>
          <w:b/>
          <w:sz w:val="20"/>
          <w:szCs w:val="20"/>
          <w:u w:val="single"/>
        </w:rPr>
      </w:pPr>
      <w:r>
        <w:rPr>
          <w:rFonts w:ascii="Calibri" w:hAnsi="Calibri" w:cs="Calibri"/>
          <w:b/>
          <w:sz w:val="20"/>
          <w:szCs w:val="20"/>
          <w:u w:val="single"/>
        </w:rPr>
        <w:lastRenderedPageBreak/>
        <w:t xml:space="preserve">ITEM 247: </w:t>
      </w:r>
      <w:r w:rsidR="00194E70" w:rsidRPr="00194E70">
        <w:rPr>
          <w:rFonts w:ascii="Calibri" w:hAnsi="Calibri" w:cs="Calibri"/>
          <w:b/>
          <w:sz w:val="20"/>
          <w:szCs w:val="20"/>
          <w:u w:val="single"/>
        </w:rPr>
        <w:t>REPOSICION DE LUMINARIA INC. 75/100W TIPO TORTUGA</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Este ítem se refiere al retiro y reposición de luminaria INC 75/100W tipo tortuga con foco LED DE 9W, de acuerdo a lo indicado por el fiscal de servicio y/o especificaciones técnicas descritas a continuación:</w:t>
      </w:r>
    </w:p>
    <w:p w:rsidR="004F4C76" w:rsidRPr="004C6534" w:rsidRDefault="004F4C76" w:rsidP="004F4C76">
      <w:pPr>
        <w:ind w:left="709"/>
        <w:jc w:val="both"/>
        <w:rPr>
          <w:rFonts w:ascii="Calibri" w:hAnsi="Calibri" w:cs="Calibri"/>
          <w:sz w:val="20"/>
          <w:szCs w:val="20"/>
        </w:rPr>
      </w:pP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Luminarias tipo tortuga (aplique) a ser instaladas en los puntos y ambientes indicados por el fiscal del servicio.</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Estas pantallas se adosarán a la pared, donde se dispondrá de una caja metálica con tapa, donde se realizarán las conexiones del artefacto de iluminación, de modo que no quede ningún conductor a la vista.</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Los artefactos se instalarán a 2.5 m como mínimo o de acuerdo a normas de la empresa distribuidora local.</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Las lámparas deben contener todos sus accesorios.</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Todos los elementos de las luminarias deberán estar asegurados firmemente (reactancias, reactores, soquetes, zócalos, tubos).</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Se deberá entregar al fiscal del servicio una muestra de las luminarias a utilizar, para que éste dé su conformidad.</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Las Luminarias, deberán contar con Socket de porcelana, Voltaje de 230VAc, 50 HZ. y los accesorios cumplir con especificaciones internacionales.</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 luminaria debe tener una garantía de dos años con el inmediato reemplazo en caso de defecto de alguna pieza a solo requerimiento del Fiscal del servicio.</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Todo el material deberá sujeto a pruebas y será aprobado por el Fiscal de servicio, antes de su instalación.</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 instalación se realizará de acuerdo a la distribución diseñada en planos que debe presentar el proveedor antes de realizar el cambio.</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Todo el cableado de distribución se realizará en escalerillas porta cables instaladas en el interior del cielo falso.</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4C6534"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Default="004F4C76" w:rsidP="004F4C76">
      <w:pPr>
        <w:ind w:left="709"/>
        <w:jc w:val="both"/>
        <w:rPr>
          <w:rFonts w:ascii="Calibri" w:hAnsi="Calibri" w:cs="Calibri"/>
          <w:b/>
          <w:sz w:val="20"/>
          <w:szCs w:val="20"/>
        </w:rPr>
      </w:pPr>
    </w:p>
    <w:p w:rsidR="00C211D1" w:rsidRDefault="00C211D1" w:rsidP="004F4C76">
      <w:pPr>
        <w:ind w:left="709"/>
        <w:jc w:val="both"/>
        <w:rPr>
          <w:rFonts w:ascii="Calibri" w:hAnsi="Calibri" w:cs="Calibri"/>
          <w:b/>
          <w:sz w:val="20"/>
          <w:szCs w:val="20"/>
        </w:rPr>
      </w:pPr>
    </w:p>
    <w:p w:rsidR="00C211D1" w:rsidRDefault="00C211D1" w:rsidP="004F4C76">
      <w:pPr>
        <w:ind w:left="709"/>
        <w:jc w:val="both"/>
        <w:rPr>
          <w:rFonts w:ascii="Calibri" w:hAnsi="Calibri" w:cs="Calibri"/>
          <w:b/>
          <w:sz w:val="20"/>
          <w:szCs w:val="20"/>
        </w:rPr>
      </w:pPr>
    </w:p>
    <w:p w:rsidR="00C211D1" w:rsidRDefault="00C211D1" w:rsidP="004F4C76">
      <w:pPr>
        <w:ind w:left="709"/>
        <w:jc w:val="both"/>
        <w:rPr>
          <w:rFonts w:ascii="Calibri" w:hAnsi="Calibri" w:cs="Calibri"/>
          <w:b/>
          <w:sz w:val="20"/>
          <w:szCs w:val="20"/>
        </w:rPr>
      </w:pPr>
    </w:p>
    <w:p w:rsidR="00C211D1" w:rsidRDefault="00C211D1" w:rsidP="004F4C76">
      <w:pPr>
        <w:ind w:left="709"/>
        <w:jc w:val="both"/>
        <w:rPr>
          <w:rFonts w:ascii="Calibri" w:hAnsi="Calibri" w:cs="Calibri"/>
          <w:b/>
          <w:sz w:val="20"/>
          <w:szCs w:val="20"/>
        </w:rPr>
      </w:pPr>
    </w:p>
    <w:p w:rsidR="004F4C76" w:rsidRPr="005D5232" w:rsidRDefault="00EE4E82" w:rsidP="004F4C76">
      <w:pPr>
        <w:ind w:left="709"/>
        <w:jc w:val="both"/>
        <w:rPr>
          <w:rFonts w:ascii="Calibri" w:hAnsi="Calibri" w:cs="Calibri"/>
          <w:b/>
          <w:sz w:val="20"/>
          <w:szCs w:val="20"/>
          <w:u w:val="single"/>
        </w:rPr>
      </w:pPr>
      <w:r>
        <w:rPr>
          <w:rFonts w:ascii="Calibri" w:hAnsi="Calibri" w:cs="Calibri"/>
          <w:b/>
          <w:sz w:val="20"/>
          <w:szCs w:val="20"/>
          <w:u w:val="single"/>
        </w:rPr>
        <w:lastRenderedPageBreak/>
        <w:t>ITEM 248: REPOSICIO</w:t>
      </w:r>
      <w:r w:rsidR="004F4C76" w:rsidRPr="005D5232">
        <w:rPr>
          <w:rFonts w:ascii="Calibri" w:hAnsi="Calibri" w:cs="Calibri"/>
          <w:b/>
          <w:sz w:val="20"/>
          <w:szCs w:val="20"/>
          <w:u w:val="single"/>
        </w:rPr>
        <w:t xml:space="preserve">N DE LUMINARIA TIPO REFLECTOR LED DE 75W </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Este ítem se refiere al retiro y reposición de</w:t>
      </w:r>
      <w:r w:rsidRPr="004C6534">
        <w:rPr>
          <w:rFonts w:ascii="Calibri" w:hAnsi="Calibri" w:cs="Calibri"/>
          <w:b/>
          <w:sz w:val="20"/>
          <w:szCs w:val="20"/>
        </w:rPr>
        <w:t xml:space="preserve"> </w:t>
      </w:r>
      <w:r w:rsidRPr="004C6534">
        <w:rPr>
          <w:rFonts w:ascii="Calibri" w:hAnsi="Calibri" w:cs="Calibri"/>
          <w:sz w:val="20"/>
          <w:szCs w:val="20"/>
        </w:rPr>
        <w:t>reflector LED 75W para exterior, el cual es eficiente y de bajo consumo, de acuerdo a lo indicado por el fiscal de servicio y/o especificaciones técnicas descritas a continuación:</w:t>
      </w:r>
    </w:p>
    <w:p w:rsidR="004F4C76" w:rsidRPr="004C6534" w:rsidRDefault="004F4C76" w:rsidP="004F4C76">
      <w:pPr>
        <w:ind w:left="709"/>
        <w:jc w:val="both"/>
        <w:rPr>
          <w:rFonts w:ascii="Calibri" w:hAnsi="Calibri" w:cs="Calibri"/>
          <w:b/>
          <w:sz w:val="20"/>
          <w:szCs w:val="20"/>
        </w:rPr>
      </w:pP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Reflectores LED 75 W en los puntos y ambientes exteriores indicados por el fiscal del servicio.</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Los reflectores LED deben cumplir con los siguientes requisitos:</w:t>
      </w:r>
    </w:p>
    <w:p w:rsidR="004F4C76" w:rsidRPr="004C6534" w:rsidRDefault="004F4C76" w:rsidP="007B5501">
      <w:pPr>
        <w:pStyle w:val="Prrafodelista"/>
        <w:numPr>
          <w:ilvl w:val="1"/>
          <w:numId w:val="308"/>
        </w:numPr>
        <w:ind w:left="1560"/>
        <w:contextualSpacing/>
        <w:jc w:val="both"/>
        <w:rPr>
          <w:rFonts w:ascii="Calibri" w:hAnsi="Calibri" w:cs="Calibri"/>
          <w:sz w:val="20"/>
          <w:szCs w:val="20"/>
        </w:rPr>
      </w:pPr>
      <w:r w:rsidRPr="004C6534">
        <w:rPr>
          <w:rFonts w:ascii="Calibri" w:hAnsi="Calibri" w:cs="Calibri"/>
          <w:sz w:val="20"/>
          <w:szCs w:val="20"/>
        </w:rPr>
        <w:t>Potencia</w:t>
      </w:r>
      <w:r w:rsidRPr="004C6534">
        <w:rPr>
          <w:rFonts w:ascii="Calibri" w:hAnsi="Calibri" w:cs="Calibri"/>
          <w:sz w:val="20"/>
          <w:szCs w:val="20"/>
        </w:rPr>
        <w:tab/>
        <w:t>:</w:t>
      </w:r>
      <w:r w:rsidRPr="004C6534">
        <w:rPr>
          <w:rFonts w:ascii="Calibri" w:hAnsi="Calibri" w:cs="Calibri"/>
          <w:sz w:val="20"/>
          <w:szCs w:val="20"/>
        </w:rPr>
        <w:tab/>
        <w:t>75 W</w:t>
      </w:r>
    </w:p>
    <w:p w:rsidR="004F4C76" w:rsidRPr="004C6534" w:rsidRDefault="004F4C76" w:rsidP="007B5501">
      <w:pPr>
        <w:pStyle w:val="Prrafodelista"/>
        <w:numPr>
          <w:ilvl w:val="1"/>
          <w:numId w:val="308"/>
        </w:numPr>
        <w:ind w:left="1560"/>
        <w:contextualSpacing/>
        <w:jc w:val="both"/>
        <w:rPr>
          <w:rFonts w:ascii="Calibri" w:hAnsi="Calibri" w:cs="Calibri"/>
          <w:sz w:val="20"/>
          <w:szCs w:val="20"/>
        </w:rPr>
      </w:pPr>
      <w:r>
        <w:rPr>
          <w:rFonts w:ascii="Calibri" w:hAnsi="Calibri" w:cs="Calibri"/>
          <w:sz w:val="20"/>
          <w:szCs w:val="20"/>
        </w:rPr>
        <w:t>Voltaje</w:t>
      </w:r>
      <w:r>
        <w:rPr>
          <w:rFonts w:ascii="Calibri" w:hAnsi="Calibri" w:cs="Calibri"/>
          <w:sz w:val="20"/>
          <w:szCs w:val="20"/>
        </w:rPr>
        <w:tab/>
      </w:r>
      <w:r w:rsidRPr="004C6534">
        <w:rPr>
          <w:rFonts w:ascii="Calibri" w:hAnsi="Calibri" w:cs="Calibri"/>
          <w:sz w:val="20"/>
          <w:szCs w:val="20"/>
        </w:rPr>
        <w:t>:</w:t>
      </w:r>
      <w:r w:rsidRPr="004C6534">
        <w:rPr>
          <w:rFonts w:ascii="Calibri" w:hAnsi="Calibri" w:cs="Calibri"/>
          <w:sz w:val="20"/>
          <w:szCs w:val="20"/>
        </w:rPr>
        <w:tab/>
        <w:t>100 – 260 V de AC (Tensión de trabajo)</w:t>
      </w:r>
    </w:p>
    <w:p w:rsidR="004F4C76" w:rsidRPr="004C6534" w:rsidRDefault="004F4C76" w:rsidP="007B5501">
      <w:pPr>
        <w:pStyle w:val="Prrafodelista"/>
        <w:numPr>
          <w:ilvl w:val="1"/>
          <w:numId w:val="308"/>
        </w:numPr>
        <w:ind w:left="1560"/>
        <w:contextualSpacing/>
        <w:jc w:val="both"/>
        <w:rPr>
          <w:rFonts w:ascii="Calibri" w:hAnsi="Calibri" w:cs="Calibri"/>
          <w:sz w:val="20"/>
          <w:szCs w:val="20"/>
        </w:rPr>
      </w:pPr>
      <w:r w:rsidRPr="004C6534">
        <w:rPr>
          <w:rFonts w:ascii="Calibri" w:hAnsi="Calibri" w:cs="Calibri"/>
          <w:sz w:val="20"/>
          <w:szCs w:val="20"/>
        </w:rPr>
        <w:t>Dimensiones</w:t>
      </w:r>
      <w:r w:rsidRPr="004C6534">
        <w:rPr>
          <w:rFonts w:ascii="Calibri" w:hAnsi="Calibri" w:cs="Calibri"/>
          <w:sz w:val="20"/>
          <w:szCs w:val="20"/>
        </w:rPr>
        <w:tab/>
        <w:t>:</w:t>
      </w:r>
      <w:r w:rsidRPr="004C6534">
        <w:rPr>
          <w:rFonts w:ascii="Calibri" w:hAnsi="Calibri" w:cs="Calibri"/>
          <w:sz w:val="20"/>
          <w:szCs w:val="20"/>
        </w:rPr>
        <w:tab/>
        <w:t>285x370x110 mm (mínimo)</w:t>
      </w:r>
    </w:p>
    <w:p w:rsidR="004F4C76" w:rsidRPr="004C6534" w:rsidRDefault="004F4C76" w:rsidP="007B5501">
      <w:pPr>
        <w:pStyle w:val="Prrafodelista"/>
        <w:numPr>
          <w:ilvl w:val="1"/>
          <w:numId w:val="308"/>
        </w:numPr>
        <w:ind w:left="1560"/>
        <w:contextualSpacing/>
        <w:jc w:val="both"/>
        <w:rPr>
          <w:rFonts w:ascii="Calibri" w:hAnsi="Calibri" w:cs="Calibri"/>
          <w:sz w:val="20"/>
          <w:szCs w:val="20"/>
        </w:rPr>
      </w:pPr>
      <w:r w:rsidRPr="004C6534">
        <w:rPr>
          <w:rFonts w:ascii="Calibri" w:hAnsi="Calibri" w:cs="Calibri"/>
          <w:sz w:val="20"/>
          <w:szCs w:val="20"/>
        </w:rPr>
        <w:t>Pot. Lum.</w:t>
      </w:r>
      <w:r w:rsidRPr="004C6534">
        <w:rPr>
          <w:rFonts w:ascii="Calibri" w:hAnsi="Calibri" w:cs="Calibri"/>
          <w:sz w:val="20"/>
          <w:szCs w:val="20"/>
        </w:rPr>
        <w:tab/>
        <w:t>:</w:t>
      </w:r>
      <w:r w:rsidRPr="004C6534">
        <w:rPr>
          <w:rFonts w:ascii="Calibri" w:hAnsi="Calibri" w:cs="Calibri"/>
          <w:sz w:val="20"/>
          <w:szCs w:val="20"/>
        </w:rPr>
        <w:tab/>
        <w:t>Entre 5600 y 6300 Lm</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Además, deberá contar con todos los accesorios de fijación. La luminaria debe tener una garantía de dos años con el inmediato reemplazo en caso de defecto de alguna pieza a solo requerimiento del fiscal del servicio.</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Todo el material deberá sujeto a pruebas y será aprobado por el Fiscal de servicio, antes de su instalación.</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 instalación se realizará de acuerdo a la distribución diseñada en planos que debe presentar el proveedor antes de realizar el cambio.</w:t>
      </w:r>
    </w:p>
    <w:p w:rsidR="004F4C76" w:rsidRPr="004C6534" w:rsidRDefault="004F4C76" w:rsidP="004F4C76">
      <w:pPr>
        <w:pStyle w:val="Prrafodelista"/>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4C6534"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C211D1" w:rsidRDefault="00C211D1" w:rsidP="004F4C76">
      <w:pPr>
        <w:ind w:left="709"/>
        <w:jc w:val="both"/>
        <w:rPr>
          <w:rFonts w:ascii="Calibri" w:hAnsi="Calibri" w:cs="Calibri"/>
          <w:b/>
          <w:sz w:val="20"/>
          <w:szCs w:val="20"/>
          <w:u w:val="single"/>
        </w:rPr>
      </w:pPr>
    </w:p>
    <w:p w:rsidR="00C211D1" w:rsidRDefault="00C211D1" w:rsidP="004F4C76">
      <w:pPr>
        <w:ind w:left="709"/>
        <w:jc w:val="both"/>
        <w:rPr>
          <w:rFonts w:ascii="Calibri" w:hAnsi="Calibri" w:cs="Calibri"/>
          <w:b/>
          <w:sz w:val="20"/>
          <w:szCs w:val="20"/>
          <w:u w:val="single"/>
        </w:rPr>
      </w:pPr>
    </w:p>
    <w:p w:rsidR="004F4C76" w:rsidRPr="005D5232" w:rsidRDefault="00EE4E82" w:rsidP="004F4C76">
      <w:pPr>
        <w:ind w:left="709"/>
        <w:jc w:val="both"/>
        <w:rPr>
          <w:rFonts w:ascii="Calibri" w:hAnsi="Calibri" w:cs="Calibri"/>
          <w:b/>
          <w:sz w:val="20"/>
          <w:szCs w:val="20"/>
          <w:u w:val="single"/>
        </w:rPr>
      </w:pPr>
      <w:r>
        <w:rPr>
          <w:rFonts w:ascii="Calibri" w:hAnsi="Calibri" w:cs="Calibri"/>
          <w:b/>
          <w:sz w:val="20"/>
          <w:szCs w:val="20"/>
          <w:u w:val="single"/>
        </w:rPr>
        <w:t>ITEM 249: REPOSICIO</w:t>
      </w:r>
      <w:r w:rsidR="004F4C76" w:rsidRPr="005D5232">
        <w:rPr>
          <w:rFonts w:ascii="Calibri" w:hAnsi="Calibri" w:cs="Calibri"/>
          <w:b/>
          <w:sz w:val="20"/>
          <w:szCs w:val="20"/>
          <w:u w:val="single"/>
        </w:rPr>
        <w:t>N DE LUMINARIA LED TIPO SPOT 7W EMPOTRABLE</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Este ítem se refiere al retiro y reposición de luminaria tipo spot deteriorada, discontinuada o de alto consumo por una luminaria LED TIPO SPOT 7W EMPOTRABLE, el cual es eficiente y de bajo consumo, de acuerdo a lo indicado por el fiscal de servicio y/o especificaciones técnicas descritas a continuación:</w:t>
      </w:r>
    </w:p>
    <w:p w:rsidR="004F4C76" w:rsidRPr="004C6534" w:rsidRDefault="004F4C76" w:rsidP="004F4C76">
      <w:pPr>
        <w:ind w:left="709"/>
        <w:jc w:val="both"/>
        <w:rPr>
          <w:rFonts w:ascii="Calibri" w:hAnsi="Calibri" w:cs="Calibri"/>
          <w:sz w:val="20"/>
          <w:szCs w:val="20"/>
        </w:rPr>
      </w:pP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Spot empotrar Orientable 7 LEDs 7W Redondo</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 luminaria Empotrable de LED contiene chips luminosos de alta potencia que proveen la mejor relación de Flujo luminoso vs Consumo eléctrico. Esto permite un gran ahorro energético, consumiendo hasta 5 veces menos energía que las luminarias convencionales. Brinda una iluminación difusa y sin deslumbrar.</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Potencia 7W</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lastRenderedPageBreak/>
        <w:t>Flujo Luminoso 450Lm</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 xml:space="preserve">Vida </w:t>
      </w:r>
      <w:r w:rsidR="00EE4E82" w:rsidRPr="004C6534">
        <w:rPr>
          <w:rFonts w:ascii="Calibri" w:hAnsi="Calibri" w:cs="Calibri"/>
          <w:sz w:val="20"/>
          <w:szCs w:val="20"/>
        </w:rPr>
        <w:t>Útil</w:t>
      </w:r>
      <w:r w:rsidRPr="004C6534">
        <w:rPr>
          <w:rFonts w:ascii="Calibri" w:hAnsi="Calibri" w:cs="Calibri"/>
          <w:sz w:val="20"/>
          <w:szCs w:val="20"/>
        </w:rPr>
        <w:t xml:space="preserve"> 30.000hs</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Tipo de Luz 2.700 K Blanco Cálido</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Diámetro – Dimensiones Ø110mm x 67mm</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Diámetro de calado Ø84mm</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Tensión 220V /</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Equivale a Incandescente de 80 W</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Incluye Fuente de alimentación y soporte</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Todo el material deberá sujeto a pruebas y será aprobado por el Fiscal de servicio, antes de su instalación.</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 instalación se realizará de acuerdo a la distribución diseñada en planos que debe presentar el proveedor antes de realizar el cambio.</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4C6534"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Pr="005D5232" w:rsidRDefault="00EE4E82" w:rsidP="004F4C76">
      <w:pPr>
        <w:ind w:left="709"/>
        <w:jc w:val="both"/>
        <w:rPr>
          <w:rFonts w:ascii="Calibri" w:hAnsi="Calibri" w:cs="Calibri"/>
          <w:b/>
          <w:sz w:val="20"/>
          <w:szCs w:val="20"/>
          <w:u w:val="single"/>
        </w:rPr>
      </w:pPr>
      <w:r>
        <w:rPr>
          <w:rFonts w:ascii="Calibri" w:hAnsi="Calibri" w:cs="Calibri"/>
          <w:b/>
          <w:sz w:val="20"/>
          <w:szCs w:val="20"/>
          <w:u w:val="single"/>
        </w:rPr>
        <w:t>ITEM 250: REPOSICIO</w:t>
      </w:r>
      <w:r w:rsidR="004F4C76" w:rsidRPr="005D5232">
        <w:rPr>
          <w:rFonts w:ascii="Calibri" w:hAnsi="Calibri" w:cs="Calibri"/>
          <w:b/>
          <w:sz w:val="20"/>
          <w:szCs w:val="20"/>
          <w:u w:val="single"/>
        </w:rPr>
        <w:t>N DE FOCO LED 9W ROSCAS E27</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Este ítem se refiere al retiro y reposición de</w:t>
      </w:r>
      <w:r w:rsidRPr="004C6534">
        <w:rPr>
          <w:rFonts w:ascii="Calibri" w:hAnsi="Calibri" w:cs="Calibri"/>
          <w:b/>
          <w:sz w:val="20"/>
          <w:szCs w:val="20"/>
        </w:rPr>
        <w:t xml:space="preserve"> </w:t>
      </w:r>
      <w:r w:rsidRPr="004C6534">
        <w:rPr>
          <w:rFonts w:ascii="Calibri" w:hAnsi="Calibri" w:cs="Calibri"/>
          <w:sz w:val="20"/>
          <w:szCs w:val="20"/>
        </w:rPr>
        <w:t>un foco LED DE 9W ROSCAS E27, eficiente y de bajo consumo, de acuerdo a lo indicado por el fiscal de servicio y/o especificaciones técnicas descritas a continuación:</w:t>
      </w:r>
    </w:p>
    <w:p w:rsidR="004F4C76" w:rsidRPr="004C6534" w:rsidRDefault="004F4C76" w:rsidP="004F4C76">
      <w:pPr>
        <w:ind w:left="709"/>
        <w:jc w:val="both"/>
        <w:rPr>
          <w:rFonts w:ascii="Calibri" w:hAnsi="Calibri" w:cs="Calibri"/>
          <w:b/>
          <w:sz w:val="20"/>
          <w:szCs w:val="20"/>
        </w:rPr>
      </w:pP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 xml:space="preserve">Bombilla o foco LED de 9W capaz de reemplazar las incandescentes/halógenas 80W a 100W, de alta luminosidad, y de muy bajo consumo. </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Su color de temperatura es de 3000K, Blanco Cálido.</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 bombilla LED E27 de 9W de 30.000 horas 0,5 N/A 230VAC 50/60Hz.</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Medidas Eficiencia máx. Ángulo de luz Vida del LED Factor potencia Equivalencia Voltaje Bombilla LED 9W.</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Las bombillas LED E27 son las más conocidas y de rosca grande, disponibles en forma de foco.</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Todo el material deberá sujeto a pruebas y será aprobado por el Fiscal de servicio, antes de su instalación.</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 instalación se realizará de acuerdo a la distribución diseñada en planos que debe presentar el proveedor antes de realizar el cambio.</w:t>
      </w:r>
    </w:p>
    <w:p w:rsidR="004F4C76" w:rsidRPr="004C6534"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4C6534" w:rsidRDefault="00004D35" w:rsidP="004F4C76">
      <w:pPr>
        <w:ind w:left="709"/>
        <w:jc w:val="both"/>
        <w:rPr>
          <w:rFonts w:ascii="Calibri" w:hAnsi="Calibri" w:cs="Calibri"/>
          <w:sz w:val="20"/>
          <w:szCs w:val="20"/>
        </w:rPr>
      </w:pPr>
    </w:p>
    <w:p w:rsidR="004F4C76" w:rsidRPr="004C6534"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hAnsi="Calibri" w:cs="Calibri"/>
          <w:b/>
          <w:sz w:val="20"/>
          <w:szCs w:val="20"/>
        </w:rPr>
      </w:pPr>
    </w:p>
    <w:p w:rsidR="00A02A7E" w:rsidRDefault="00A02A7E"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251: REPOSICION DE INTERRUPTOR SIMPLE DE EMPOTRAR</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252: REPOSICION DE PLACA MULTIENCHUFE DE 5 SHUCKOS</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253: REPOSICION DE INTERRUPTOR DOBLE DE EMPOTRAR</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254: REPOSICION DE CONMUTADOR SIMPLE</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255: REPOSICION DE CONMUTADOR DOBLE</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 xml:space="preserve">Estos ítems </w:t>
      </w:r>
      <w:r w:rsidR="00C401D9">
        <w:rPr>
          <w:rFonts w:ascii="Calibri" w:hAnsi="Calibri" w:cs="Calibri"/>
          <w:sz w:val="20"/>
          <w:szCs w:val="20"/>
        </w:rPr>
        <w:t xml:space="preserve">251, 252, 253, 254 Y 255 </w:t>
      </w:r>
      <w:r w:rsidRPr="004C6534">
        <w:rPr>
          <w:rFonts w:ascii="Calibri" w:hAnsi="Calibri" w:cs="Calibri"/>
          <w:sz w:val="20"/>
          <w:szCs w:val="20"/>
        </w:rPr>
        <w:t>se refieren al retiro y reposición de las placas destinadas a interruptores y conmutadores, que se deberán instalar en las cajas rectangulares, colocadas para este efecto, estando los mismos de acuerdo a lo indicado por el fiscal de servicio y/o especificaciones técnicas descritas a continuación:</w:t>
      </w:r>
    </w:p>
    <w:p w:rsidR="004F4C76" w:rsidRPr="004C6534" w:rsidRDefault="004F4C76" w:rsidP="004F4C76">
      <w:pPr>
        <w:ind w:left="709"/>
        <w:jc w:val="both"/>
        <w:rPr>
          <w:rFonts w:ascii="Calibri" w:hAnsi="Calibri" w:cs="Calibri"/>
          <w:sz w:val="20"/>
          <w:szCs w:val="20"/>
        </w:rPr>
      </w:pP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 xml:space="preserve">Las placas instaladas en paredes, ya sean de interruptores o tomacorrientes, deben estar instaladas de forma perfectamente vertical u horizontal y pegada a los muros. </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Todas las tomas</w:t>
      </w:r>
      <w:r w:rsidRPr="004C6534">
        <w:rPr>
          <w:rFonts w:ascii="Calibri" w:hAnsi="Calibri" w:cs="Calibri"/>
          <w:color w:val="FF0000"/>
          <w:sz w:val="20"/>
          <w:szCs w:val="20"/>
        </w:rPr>
        <w:t xml:space="preserve"> </w:t>
      </w:r>
      <w:r w:rsidRPr="004C6534">
        <w:rPr>
          <w:rFonts w:ascii="Calibri" w:hAnsi="Calibri" w:cs="Calibri"/>
          <w:sz w:val="20"/>
          <w:szCs w:val="20"/>
        </w:rPr>
        <w:t xml:space="preserve">deben ser del tipo “euro-americano” de acuerdo a la norma NB-777, con toma de tierra incorporada. </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 xml:space="preserve">El material para la ejecución de este ítem corre por cuenta del proveedor. </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 corriente mínima nominal de los interruptores será de 6 A y de 15 A para los tomacorrientes.</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Las cajas rectangulares y cuadradas, estarán empotradas en pisos y muros, de acuerdo a la ubicación aprobada por el fiscal del servicio.</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Debe preverse la profundidad de empotrado, de tal manera de que las placas interruptoras o tomacorrientes, queden enrasadas con la superficie donde se instalen ya sea muro o piso según corresponda.</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 xml:space="preserve">Los interruptores, conmutadores y tomacorrientes instalados en paredes, deberán instalarse en las cajas rectangulares previamente empotradas en los muros o pisos, los interruptores y conmutadores deberán instalarse a 1.20 m sobre el nivel de piso terminado y los tomacorrientes deberán instalarse a 0.30 m sobre el nivel de piso terminado. En ambientes especiales como baños y cocinas los tomacorrientes se instalaran a una altura de 1.20m sobre el nivel de piso terminado. </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 xml:space="preserve">Los tomacorrientes de fuerza o tomas del tipo </w:t>
      </w:r>
      <w:r w:rsidR="00EE4E82" w:rsidRPr="004C6534">
        <w:rPr>
          <w:rFonts w:ascii="Calibri" w:hAnsi="Calibri" w:cs="Calibri"/>
          <w:sz w:val="20"/>
          <w:szCs w:val="20"/>
        </w:rPr>
        <w:t>shucko</w:t>
      </w:r>
      <w:r w:rsidRPr="004C6534">
        <w:rPr>
          <w:rFonts w:ascii="Calibri" w:hAnsi="Calibri" w:cs="Calibri"/>
          <w:sz w:val="20"/>
          <w:szCs w:val="20"/>
        </w:rPr>
        <w:t xml:space="preserve"> deberán instalarse a una altura de 1.5m</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Todos los tomacorrientes, deben conectarse al circuito de tierra correspondiente en su borne respectivo.</w:t>
      </w:r>
    </w:p>
    <w:p w:rsidR="004F4C76" w:rsidRPr="004C6534"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4C6534" w:rsidRDefault="00004D35"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256: REPOSICION DE TOMACORRIENTES DOBLE DE EMPOTRAR</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257: REPOSICION DE TOMACORRIENTES DE PISO</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 xml:space="preserve">ITEM 258: </w:t>
      </w:r>
      <w:r w:rsidR="00B70BD5" w:rsidRPr="00B70BD5">
        <w:rPr>
          <w:rFonts w:ascii="Calibri" w:hAnsi="Calibri" w:cs="Calibri"/>
          <w:b/>
          <w:sz w:val="20"/>
          <w:szCs w:val="20"/>
          <w:u w:val="single"/>
        </w:rPr>
        <w:t xml:space="preserve">REPOSICION DE </w:t>
      </w:r>
      <w:r w:rsidRPr="005D5232">
        <w:rPr>
          <w:rFonts w:ascii="Calibri" w:hAnsi="Calibri" w:cs="Calibri"/>
          <w:b/>
          <w:sz w:val="20"/>
          <w:szCs w:val="20"/>
          <w:u w:val="single"/>
        </w:rPr>
        <w:t>TOMA INDUSTRIAL DE BAJA CORRIENTE PARA AA</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 xml:space="preserve">ITEM 259: </w:t>
      </w:r>
      <w:r w:rsidR="00B70BD5" w:rsidRPr="00B70BD5">
        <w:rPr>
          <w:rFonts w:ascii="Calibri" w:hAnsi="Calibri" w:cs="Calibri"/>
          <w:b/>
          <w:sz w:val="20"/>
          <w:szCs w:val="20"/>
          <w:u w:val="single"/>
        </w:rPr>
        <w:t xml:space="preserve">REPOSICION DE </w:t>
      </w:r>
      <w:r w:rsidRPr="005D5232">
        <w:rPr>
          <w:rFonts w:ascii="Calibri" w:hAnsi="Calibri" w:cs="Calibri"/>
          <w:b/>
          <w:sz w:val="20"/>
          <w:szCs w:val="20"/>
          <w:u w:val="single"/>
        </w:rPr>
        <w:t>TOMA INDUSTRIAL DE ALTA CORRIENTE PARA AA</w:t>
      </w:r>
    </w:p>
    <w:p w:rsidR="00C401D9" w:rsidRDefault="00C401D9"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Estos ítems</w:t>
      </w:r>
      <w:r w:rsidR="00C401D9">
        <w:rPr>
          <w:rFonts w:ascii="Calibri" w:hAnsi="Calibri" w:cs="Calibri"/>
          <w:sz w:val="20"/>
          <w:szCs w:val="20"/>
        </w:rPr>
        <w:t xml:space="preserve"> 256, 257, 258</w:t>
      </w:r>
      <w:r w:rsidR="00EE4E82">
        <w:rPr>
          <w:rFonts w:ascii="Calibri" w:hAnsi="Calibri" w:cs="Calibri"/>
          <w:sz w:val="20"/>
          <w:szCs w:val="20"/>
        </w:rPr>
        <w:t xml:space="preserve"> y</w:t>
      </w:r>
      <w:r w:rsidR="00C401D9">
        <w:rPr>
          <w:rFonts w:ascii="Calibri" w:hAnsi="Calibri" w:cs="Calibri"/>
          <w:sz w:val="20"/>
          <w:szCs w:val="20"/>
        </w:rPr>
        <w:t xml:space="preserve"> 259</w:t>
      </w:r>
      <w:r w:rsidRPr="004C6534">
        <w:rPr>
          <w:rFonts w:ascii="Calibri" w:hAnsi="Calibri" w:cs="Calibri"/>
          <w:sz w:val="20"/>
          <w:szCs w:val="20"/>
        </w:rPr>
        <w:t xml:space="preserve"> se refieren al retiro y reposición de las placas de tomas en general, que se deberán instalar en las cajas rectangulares, colocadas para este efecto, estando los mismos de acuerdo a lo indicado por el fiscal de servicio y/o especificaciones técnicas descritas a continuación:</w:t>
      </w:r>
    </w:p>
    <w:p w:rsidR="004F4C76" w:rsidRPr="004C6534" w:rsidRDefault="004F4C76" w:rsidP="004F4C76">
      <w:pPr>
        <w:ind w:left="709"/>
        <w:jc w:val="both"/>
        <w:rPr>
          <w:rFonts w:ascii="Calibri" w:hAnsi="Calibri" w:cs="Calibri"/>
          <w:sz w:val="20"/>
          <w:szCs w:val="20"/>
        </w:rPr>
      </w:pP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 xml:space="preserve">Las placas instaladas en paredes, deben estar instaladas de forma perfectamente vertical u horizontal y pegada a los muros. </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 xml:space="preserve">Todas las tomas, interruptores y placas deben ser del tipo “euro-americano” de acuerdo a la norma NB-777, para las tomas deben ser con toma de tierra incorporada. </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 xml:space="preserve">El material para la ejecución de este ítem corre por cuenta del proveedor. </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 corriente mínima nominal de los interruptores será de 6 A y de 15 A para los tomacorrientes.</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Las cajas rectangulares y cuadradas, estarán empotradas en pisos y muros, de acuerdo a la ubicación aprobada por el fiscal del servicio.</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Debe preverse la profundidad de empotrado, de tal manera de que las placas interruptoras o tomacorrientes, queden enrasadas con la superficie donde se instalen.</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 xml:space="preserve">Los interruptores, conmutadores y tomacorrientes instalados en paredes, deberán instalarse en las cajas rectangulares previamente empotradas en los muros o pisos, los interruptores y conmutadores deberán instalarse a 1.20 m sobre el nivel de piso terminado y los tomacorrientes deberán instalarse a 0.40 m sobre el nivel de piso terminado. </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Todos los tomacorrientes, deben conectarse al circuito de tierra correspondiente en su borne respectivo.</w:t>
      </w:r>
    </w:p>
    <w:p w:rsidR="004F4C76" w:rsidRPr="004C6534" w:rsidRDefault="004F4C76" w:rsidP="004F4C76">
      <w:pPr>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4C6534" w:rsidRDefault="00004D35"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hAnsi="Calibri" w:cs="Calibri"/>
          <w:b/>
          <w:sz w:val="20"/>
          <w:szCs w:val="20"/>
        </w:rPr>
      </w:pPr>
    </w:p>
    <w:p w:rsidR="00C211D1" w:rsidRDefault="00C211D1" w:rsidP="004F4C76">
      <w:pPr>
        <w:ind w:left="709"/>
        <w:jc w:val="both"/>
        <w:rPr>
          <w:rFonts w:ascii="Calibri" w:hAnsi="Calibri" w:cs="Calibri"/>
          <w:b/>
          <w:sz w:val="20"/>
          <w:szCs w:val="20"/>
        </w:rPr>
      </w:pPr>
    </w:p>
    <w:p w:rsidR="00C211D1" w:rsidRDefault="00C211D1"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lastRenderedPageBreak/>
        <w:t xml:space="preserve">ITEM 260: </w:t>
      </w:r>
      <w:r w:rsidR="00B70BD5" w:rsidRPr="00B70BD5">
        <w:rPr>
          <w:rFonts w:ascii="Calibri" w:hAnsi="Calibri" w:cs="Calibri"/>
          <w:b/>
          <w:sz w:val="20"/>
          <w:szCs w:val="20"/>
          <w:u w:val="single"/>
        </w:rPr>
        <w:t xml:space="preserve">REPOSICION DE </w:t>
      </w:r>
      <w:r w:rsidRPr="005D5232">
        <w:rPr>
          <w:rFonts w:ascii="Calibri" w:hAnsi="Calibri" w:cs="Calibri"/>
          <w:b/>
          <w:sz w:val="20"/>
          <w:szCs w:val="20"/>
          <w:u w:val="single"/>
        </w:rPr>
        <w:t>SISTEMA DE TIERRA SALA TRANSFORMADOR</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 xml:space="preserve">ITEM 261: </w:t>
      </w:r>
      <w:r w:rsidR="00B70BD5" w:rsidRPr="00B70BD5">
        <w:rPr>
          <w:rFonts w:ascii="Calibri" w:hAnsi="Calibri" w:cs="Calibri"/>
          <w:b/>
          <w:sz w:val="20"/>
          <w:szCs w:val="20"/>
          <w:u w:val="single"/>
        </w:rPr>
        <w:t xml:space="preserve">REPOSICION DE </w:t>
      </w:r>
      <w:r w:rsidRPr="005D5232">
        <w:rPr>
          <w:rFonts w:ascii="Calibri" w:hAnsi="Calibri" w:cs="Calibri"/>
          <w:b/>
          <w:sz w:val="20"/>
          <w:szCs w:val="20"/>
          <w:u w:val="single"/>
        </w:rPr>
        <w:t xml:space="preserve">SISTEMA DE TIERRA C/ TRES </w:t>
      </w:r>
      <w:r w:rsidRPr="00F75517">
        <w:rPr>
          <w:rFonts w:ascii="Calibri" w:hAnsi="Calibri" w:cs="Calibri"/>
          <w:b/>
          <w:sz w:val="20"/>
          <w:szCs w:val="20"/>
          <w:u w:val="single"/>
        </w:rPr>
        <w:t>JABALINAS</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 xml:space="preserve">ITEM 262: </w:t>
      </w:r>
      <w:r w:rsidR="00B70BD5" w:rsidRPr="00B70BD5">
        <w:rPr>
          <w:rFonts w:ascii="Calibri" w:hAnsi="Calibri" w:cs="Calibri"/>
          <w:b/>
          <w:sz w:val="20"/>
          <w:szCs w:val="20"/>
          <w:u w:val="single"/>
        </w:rPr>
        <w:t xml:space="preserve">REPOSICION DE </w:t>
      </w:r>
      <w:r w:rsidRPr="005D5232">
        <w:rPr>
          <w:rFonts w:ascii="Calibri" w:hAnsi="Calibri" w:cs="Calibri"/>
          <w:b/>
          <w:sz w:val="20"/>
          <w:szCs w:val="20"/>
          <w:u w:val="single"/>
        </w:rPr>
        <w:t>SISTEMA DE PARARRAYOS</w:t>
      </w:r>
    </w:p>
    <w:p w:rsidR="00C401D9" w:rsidRDefault="00C401D9" w:rsidP="00E80B34">
      <w:pPr>
        <w:ind w:left="709"/>
        <w:jc w:val="both"/>
        <w:rPr>
          <w:rFonts w:ascii="Calibri" w:hAnsi="Calibri" w:cs="Calibri"/>
          <w:sz w:val="20"/>
          <w:szCs w:val="20"/>
        </w:rPr>
      </w:pPr>
    </w:p>
    <w:p w:rsidR="00E80B34" w:rsidRDefault="00E80B34" w:rsidP="00E80B34">
      <w:pPr>
        <w:ind w:left="709"/>
        <w:jc w:val="both"/>
        <w:rPr>
          <w:rFonts w:ascii="Calibri" w:hAnsi="Calibri" w:cs="Calibri"/>
          <w:sz w:val="20"/>
          <w:szCs w:val="20"/>
        </w:rPr>
      </w:pPr>
      <w:r w:rsidRPr="004C6534">
        <w:rPr>
          <w:rFonts w:ascii="Calibri" w:hAnsi="Calibri" w:cs="Calibri"/>
          <w:sz w:val="20"/>
          <w:szCs w:val="20"/>
        </w:rPr>
        <w:t xml:space="preserve">Estos ítems </w:t>
      </w:r>
      <w:r w:rsidR="00EE4E82">
        <w:rPr>
          <w:rFonts w:ascii="Calibri" w:hAnsi="Calibri" w:cs="Calibri"/>
          <w:sz w:val="20"/>
          <w:szCs w:val="20"/>
        </w:rPr>
        <w:t>260, 261 y</w:t>
      </w:r>
      <w:r w:rsidR="00C401D9">
        <w:rPr>
          <w:rFonts w:ascii="Calibri" w:hAnsi="Calibri" w:cs="Calibri"/>
          <w:sz w:val="20"/>
          <w:szCs w:val="20"/>
        </w:rPr>
        <w:t xml:space="preserve"> 262 </w:t>
      </w:r>
      <w:r w:rsidRPr="004C6534">
        <w:rPr>
          <w:rFonts w:ascii="Calibri" w:hAnsi="Calibri" w:cs="Calibri"/>
          <w:sz w:val="20"/>
          <w:szCs w:val="20"/>
        </w:rPr>
        <w:t xml:space="preserve">se refieren al retiro y reposición de </w:t>
      </w:r>
      <w:r>
        <w:rPr>
          <w:rFonts w:ascii="Calibri" w:hAnsi="Calibri" w:cs="Calibri"/>
          <w:sz w:val="20"/>
          <w:szCs w:val="20"/>
        </w:rPr>
        <w:t>sistemas de tierra en sala de transformadores, sistema de tierra con jabalinas y sistema de pararrayos,</w:t>
      </w:r>
      <w:r w:rsidRPr="004C6534">
        <w:rPr>
          <w:rFonts w:ascii="Calibri" w:hAnsi="Calibri" w:cs="Calibri"/>
          <w:sz w:val="20"/>
          <w:szCs w:val="20"/>
        </w:rPr>
        <w:t xml:space="preserve"> de acuerdo a lo indicado por el fiscal de servicio y/o especificaciones técnicas descritas a continuación:</w:t>
      </w:r>
    </w:p>
    <w:p w:rsidR="00E80B34" w:rsidRDefault="00E80B34" w:rsidP="00E80B34">
      <w:pPr>
        <w:ind w:left="709"/>
        <w:jc w:val="both"/>
        <w:rPr>
          <w:rFonts w:ascii="Calibri" w:hAnsi="Calibri" w:cs="Calibri"/>
          <w:sz w:val="20"/>
          <w:szCs w:val="20"/>
        </w:rPr>
      </w:pPr>
    </w:p>
    <w:p w:rsidR="00E80B34" w:rsidRDefault="00E80B34" w:rsidP="007B5501">
      <w:pPr>
        <w:pStyle w:val="Prrafodelista"/>
        <w:numPr>
          <w:ilvl w:val="0"/>
          <w:numId w:val="308"/>
        </w:numPr>
        <w:ind w:left="1276"/>
        <w:contextualSpacing/>
        <w:jc w:val="both"/>
        <w:rPr>
          <w:rFonts w:ascii="Calibri" w:hAnsi="Calibri" w:cs="Calibri"/>
          <w:sz w:val="20"/>
          <w:szCs w:val="20"/>
        </w:rPr>
      </w:pPr>
      <w:r>
        <w:rPr>
          <w:rFonts w:ascii="Calibri" w:hAnsi="Calibri" w:cs="Calibri"/>
          <w:sz w:val="20"/>
          <w:szCs w:val="20"/>
        </w:rPr>
        <w:t xml:space="preserve">Para los sistemas de </w:t>
      </w:r>
      <w:r w:rsidRPr="004C6534">
        <w:rPr>
          <w:rFonts w:ascii="Calibri" w:hAnsi="Calibri" w:cs="Calibri"/>
          <w:sz w:val="20"/>
          <w:szCs w:val="20"/>
        </w:rPr>
        <w:t>aterramiento</w:t>
      </w:r>
      <w:r>
        <w:rPr>
          <w:rFonts w:ascii="Calibri" w:hAnsi="Calibri" w:cs="Calibri"/>
          <w:sz w:val="20"/>
          <w:szCs w:val="20"/>
        </w:rPr>
        <w:t xml:space="preserve"> o puesta a tierra se utilizarán varillas </w:t>
      </w:r>
      <w:r w:rsidRPr="004C6534">
        <w:rPr>
          <w:rFonts w:ascii="Calibri" w:hAnsi="Calibri" w:cs="Calibri"/>
          <w:sz w:val="20"/>
          <w:szCs w:val="20"/>
        </w:rPr>
        <w:t>de 5/8” de sección x 2.40 m de longitu</w:t>
      </w:r>
      <w:r>
        <w:rPr>
          <w:rFonts w:ascii="Calibri" w:hAnsi="Calibri" w:cs="Calibri"/>
          <w:sz w:val="20"/>
          <w:szCs w:val="20"/>
        </w:rPr>
        <w:t>d.</w:t>
      </w:r>
    </w:p>
    <w:p w:rsidR="00E80B34" w:rsidRPr="004C6534" w:rsidRDefault="00E80B34" w:rsidP="007B5501">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 xml:space="preserve">Estas varillas conformarán los electrodos de la malla de tierra subterránea, instalada a 0.5 m por debajo del nivel del terreno, las mismas que serán instaladas de forma vertical con conexión a cable de cobre desnudo 1/0 AWG mediante soldadura exotérmica. </w:t>
      </w:r>
    </w:p>
    <w:p w:rsidR="004F4C76" w:rsidRPr="004C6534" w:rsidRDefault="004F4C76" w:rsidP="007B5501">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 xml:space="preserve">La cantidad de varillas a instalarse, se efectuará en la medida necesaria y de acuerdo a los resultados y análisis de las mediciones del ítem 1, pudiendo variar las cantidades de la planilla de cómputo, en sujeción a estas especificaciones. Para esto, el </w:t>
      </w:r>
      <w:r w:rsidR="004F6D93">
        <w:rPr>
          <w:rFonts w:ascii="Calibri" w:hAnsi="Calibri" w:cs="Calibri"/>
          <w:sz w:val="20"/>
          <w:szCs w:val="20"/>
        </w:rPr>
        <w:t>proveedor</w:t>
      </w:r>
      <w:r w:rsidRPr="004C6534">
        <w:rPr>
          <w:rFonts w:ascii="Calibri" w:hAnsi="Calibri" w:cs="Calibri"/>
          <w:sz w:val="20"/>
          <w:szCs w:val="20"/>
        </w:rPr>
        <w:t xml:space="preserve"> efectuará las mediciones de la resistividad del terreno, y las cantidades definitivas de los volúmenes serán determinadas, de acuerdo al análisis resultante del estudio, para un valor máximo especificado de 5 Ohm.</w:t>
      </w:r>
    </w:p>
    <w:p w:rsidR="004F4C76" w:rsidRPr="004C6534" w:rsidRDefault="004F4C76" w:rsidP="007B5501">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También incluye la reposición e instalación de cable desnudo N° 1/0 AWG para conformar las mallas de tierra subterráneas, de acuerdo a planos, que servirán para disipar hacia tierra, todo flujo de corriente producido por fallas, descargas atmosféricas, protección del sistema de datos, conexión de masas de equipos y puesto de transformación.</w:t>
      </w:r>
    </w:p>
    <w:p w:rsidR="004F4C76" w:rsidRPr="004C6534" w:rsidRDefault="004F4C76" w:rsidP="007B5501">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El objetivo de estas mallas de tierra, es proteger los equipos y dar seguridad a las personas contra posibles contactos eléctricos directos e indirectos.</w:t>
      </w:r>
    </w:p>
    <w:p w:rsidR="004F4C76" w:rsidRPr="004C6534" w:rsidRDefault="004F4C76" w:rsidP="007B5501">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El cable desnudo de cu N° 6 se utilizará para efectuar la interconexión con la malla de tierra de los equipos, tableros, etc.</w:t>
      </w:r>
    </w:p>
    <w:p w:rsidR="004F4C76" w:rsidRPr="004C6534" w:rsidRDefault="004F4C76" w:rsidP="007B5501">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 xml:space="preserve">Las mallas de tierra, serán instaladas a 0.5 m por debajo del nivel de suelo, para esto, se deben efectuar las excavaciones respectivas, en el terreno nivelado, de zanjas para el tendido de conductor y excavaciones para varillas de aterramiento. En caso de obtener una resistencia de tierra mayor a 5 Ω, se debe efectuar la mejora del terreno con bentonita geles u otros productos para conseguir una resistencia máxima de tierra de 5 Ω. Las excavaciones se efectuarán dentro del ítem “excavación de terreno semiduro”, de acuerdo a trazado de la malla de tierra.  </w:t>
      </w:r>
    </w:p>
    <w:p w:rsidR="004F4C76" w:rsidRPr="004C6534" w:rsidRDefault="004F4C76" w:rsidP="007B5501">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La interconexión de las mallas de tierra, se realizará mediante soldadura exotérmica, ya sea entre conductores o conductor con los electrodos, conformados por varillas de cobre de 5/8” x 2.4 m y chicotillos de interconexión.</w:t>
      </w:r>
    </w:p>
    <w:p w:rsidR="004F4C76" w:rsidRPr="004C6534" w:rsidRDefault="004F4C76" w:rsidP="007B5501">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 xml:space="preserve">Si no se contara con los datos de la resistividad del terreno, en el nivel donde se realizará la instalación de la malla de tierra, la instalación de cable de tierra, podrá variar en cantidad, hasta conseguir el valor de la resistencia adecuada y requerida de acuerdo a estas especificaciones. </w:t>
      </w:r>
    </w:p>
    <w:p w:rsidR="004F4C76" w:rsidRPr="004C6534" w:rsidRDefault="004F4C76" w:rsidP="007B5501">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lastRenderedPageBreak/>
        <w:t xml:space="preserve">La varilla a emplearse debe ser de 5/8” de sección y 2.4 m de longitud. Deben tener rigidez y resistencia mecánica adecuadas para permitir su instalación en el </w:t>
      </w:r>
      <w:r w:rsidRPr="00E80B34">
        <w:rPr>
          <w:rFonts w:ascii="Calibri" w:hAnsi="Calibri" w:cs="Calibri"/>
          <w:sz w:val="20"/>
          <w:szCs w:val="20"/>
        </w:rPr>
        <w:t>terreno sin rotura o deformaciones que afecten su servicio. Las mismas se interconectará con un cable de cobre</w:t>
      </w:r>
      <w:r w:rsidRPr="004C6534">
        <w:rPr>
          <w:rFonts w:ascii="Calibri" w:hAnsi="Calibri" w:cs="Calibri"/>
          <w:sz w:val="20"/>
          <w:szCs w:val="20"/>
        </w:rPr>
        <w:t xml:space="preserve"> desnudo N° 1/0 AWG para conformar la malla de tierra. Los electrodos de puesta a tierra, acero – cobre, deben cumplir con todos los requisitos exigidos por las normas UL 467, ANSI C-33-88, UNE 37-103 y UNE 21-156.</w:t>
      </w:r>
    </w:p>
    <w:p w:rsidR="004F4C76" w:rsidRPr="004C6534" w:rsidRDefault="004F4C76" w:rsidP="007B5501">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El alma de acero, debe ser fabricado con una dureza Brinell de 180 H como mínimo. La dureza del producto, será indicado por el fabricante El revestimiento de cobre, debe ser de una capa de cobre electrolítico con una pureza mínima de 99% y revestido por deposición electrolítica o por fusión, que asegure la perfecta adherencia del cobre sobre el núcleo de acero. El espesor mínimo del recubrimiento de cobre, será de 0.25 mm.</w:t>
      </w:r>
    </w:p>
    <w:p w:rsidR="004F4C76" w:rsidRPr="004C6534" w:rsidRDefault="004F4C76" w:rsidP="007B5501">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Las varillas deberán soportar los esfuerzos mecánicos provenientes del hincado durante su instalación. Tendrán sección transversal circular y sus extremos terminarán, el uno en forma de cono de 60° truncado y el otro en forma plana biselada.</w:t>
      </w:r>
    </w:p>
    <w:p w:rsidR="004F4C76" w:rsidRPr="004C6534" w:rsidRDefault="004F4C76" w:rsidP="007B5501">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El material para la ejecución de este ítem debe ser adquirido por el proveedor, a entera satisfacción del fiscal del servicio.</w:t>
      </w:r>
    </w:p>
    <w:p w:rsidR="004F4C76" w:rsidRPr="004C6534" w:rsidRDefault="004F4C76" w:rsidP="007B5501">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El conductor a emplearse será de cable N° 1/0 AWG, de cobre electrolítico desnudo, de temple blando y con un alto módulo de elasticidad, no tendrá revestimiento y debe garantizar un campo eléctrico radial uniforme.</w:t>
      </w:r>
    </w:p>
    <w:p w:rsidR="004F4C76" w:rsidRPr="004C6534" w:rsidRDefault="004F4C76" w:rsidP="007B5501">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Todos los materiales, con anterioridad a la instalación, deberán ser aprobados por el fiscal del servicio. Dependiendo de las características del terreno donde será instalada la malla de tierra, esta podrá ser mejorada con la utilización de tierra vegetal, Bentonita, Thor Gel, carbón vegetal, etc., hasta alcanzar el valor de resistencia requerida. Las jabalinas deberán ser instaladas a una distancia de 2 veces la longitud de la jabalina.</w:t>
      </w: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 xml:space="preserve">ITEM 263: </w:t>
      </w:r>
      <w:r w:rsidR="00B70BD5" w:rsidRPr="00B70BD5">
        <w:rPr>
          <w:rFonts w:ascii="Calibri" w:hAnsi="Calibri" w:cs="Calibri"/>
          <w:b/>
          <w:sz w:val="20"/>
          <w:szCs w:val="20"/>
          <w:u w:val="single"/>
        </w:rPr>
        <w:t xml:space="preserve">REPOSICION DE </w:t>
      </w:r>
      <w:r w:rsidRPr="005D5232">
        <w:rPr>
          <w:rFonts w:ascii="Calibri" w:hAnsi="Calibri" w:cs="Calibri"/>
          <w:b/>
          <w:sz w:val="20"/>
          <w:szCs w:val="20"/>
          <w:u w:val="single"/>
        </w:rPr>
        <w:t>ESCALERILLA METALICA DE 80 CM</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 xml:space="preserve">ITEM 264: </w:t>
      </w:r>
      <w:r w:rsidR="00B70BD5" w:rsidRPr="00B70BD5">
        <w:rPr>
          <w:rFonts w:ascii="Calibri" w:hAnsi="Calibri" w:cs="Calibri"/>
          <w:b/>
          <w:sz w:val="20"/>
          <w:szCs w:val="20"/>
          <w:u w:val="single"/>
        </w:rPr>
        <w:t xml:space="preserve">REPOSICION DE </w:t>
      </w:r>
      <w:r w:rsidRPr="005D5232">
        <w:rPr>
          <w:rFonts w:ascii="Calibri" w:hAnsi="Calibri" w:cs="Calibri"/>
          <w:b/>
          <w:sz w:val="20"/>
          <w:szCs w:val="20"/>
          <w:u w:val="single"/>
        </w:rPr>
        <w:t>ESCALERILLA METALICA DE 60 CM</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 xml:space="preserve">ITEM 265: </w:t>
      </w:r>
      <w:r w:rsidR="00B70BD5" w:rsidRPr="00B70BD5">
        <w:rPr>
          <w:rFonts w:ascii="Calibri" w:hAnsi="Calibri" w:cs="Calibri"/>
          <w:b/>
          <w:sz w:val="20"/>
          <w:szCs w:val="20"/>
          <w:u w:val="single"/>
        </w:rPr>
        <w:t xml:space="preserve">REPOSICION DE </w:t>
      </w:r>
      <w:r w:rsidRPr="005D5232">
        <w:rPr>
          <w:rFonts w:ascii="Calibri" w:hAnsi="Calibri" w:cs="Calibri"/>
          <w:b/>
          <w:sz w:val="20"/>
          <w:szCs w:val="20"/>
          <w:u w:val="single"/>
        </w:rPr>
        <w:t>ESCALERILLA METALICA DE 40 CM</w:t>
      </w:r>
    </w:p>
    <w:p w:rsidR="00C401D9" w:rsidRDefault="00C401D9"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E80B34">
        <w:rPr>
          <w:rFonts w:ascii="Calibri" w:hAnsi="Calibri" w:cs="Calibri"/>
          <w:sz w:val="20"/>
          <w:szCs w:val="20"/>
        </w:rPr>
        <w:t>Estos ítems</w:t>
      </w:r>
      <w:r w:rsidR="00C401D9">
        <w:rPr>
          <w:rFonts w:ascii="Calibri" w:hAnsi="Calibri" w:cs="Calibri"/>
          <w:sz w:val="20"/>
          <w:szCs w:val="20"/>
        </w:rPr>
        <w:t xml:space="preserve"> 263, 264 Y </w:t>
      </w:r>
      <w:r w:rsidR="00C211D1">
        <w:rPr>
          <w:rFonts w:ascii="Calibri" w:hAnsi="Calibri" w:cs="Calibri"/>
          <w:sz w:val="20"/>
          <w:szCs w:val="20"/>
        </w:rPr>
        <w:t xml:space="preserve">265 </w:t>
      </w:r>
      <w:r w:rsidR="00C211D1" w:rsidRPr="00E80B34">
        <w:rPr>
          <w:rFonts w:ascii="Calibri" w:hAnsi="Calibri" w:cs="Calibri"/>
          <w:sz w:val="20"/>
          <w:szCs w:val="20"/>
        </w:rPr>
        <w:t>se</w:t>
      </w:r>
      <w:r w:rsidRPr="00E80B34">
        <w:rPr>
          <w:rFonts w:ascii="Calibri" w:hAnsi="Calibri" w:cs="Calibri"/>
          <w:sz w:val="20"/>
          <w:szCs w:val="20"/>
        </w:rPr>
        <w:t xml:space="preserve"> refieren al retiro y reposición de bandejas o escalerillas </w:t>
      </w:r>
      <w:r w:rsidR="00F75517" w:rsidRPr="00E80B34">
        <w:rPr>
          <w:rFonts w:ascii="Calibri" w:hAnsi="Calibri" w:cs="Calibri"/>
          <w:sz w:val="20"/>
          <w:szCs w:val="20"/>
        </w:rPr>
        <w:t>met</w:t>
      </w:r>
      <w:r w:rsidRPr="00E80B34">
        <w:rPr>
          <w:rFonts w:ascii="Calibri" w:hAnsi="Calibri" w:cs="Calibri"/>
          <w:sz w:val="20"/>
          <w:szCs w:val="20"/>
        </w:rPr>
        <w:t>porta cables, instaladas sobre el cielo falso, en shafts, o adosados en la pared, para instalación eléctrica, donde se efectuará el tendido de conductores aislados de energía eléctrica, o los de redes de datos, voz y seguridad, estando los mismos también de acuerdo a lo indicado por el fiscal de servicio y/o especificaciones técnicas descritas a continuación:</w:t>
      </w:r>
      <w:r w:rsidRPr="004C6534">
        <w:rPr>
          <w:rFonts w:ascii="Calibri" w:hAnsi="Calibri" w:cs="Calibri"/>
          <w:sz w:val="20"/>
          <w:szCs w:val="20"/>
        </w:rPr>
        <w:t xml:space="preserve"> </w:t>
      </w:r>
    </w:p>
    <w:p w:rsidR="004F4C76" w:rsidRPr="004C6534" w:rsidRDefault="004F4C76" w:rsidP="004F4C76">
      <w:pPr>
        <w:ind w:left="709"/>
        <w:jc w:val="both"/>
        <w:rPr>
          <w:rFonts w:ascii="Calibri" w:hAnsi="Calibri" w:cs="Calibri"/>
          <w:sz w:val="20"/>
          <w:szCs w:val="20"/>
        </w:rPr>
      </w:pP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Los conductores de una bandeja, deben ser identificados individualmente en los extremos de la misma y en los puntos de inspección y colocarse ordenadamente manteniendo su posición relativa durante todo el recorrido, sin entrecruzarse con otros conductores.</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Los conductores de datos, voz y seguridad se instalarán en bandejas independientes de las de energía, respetando una distancia mínima de 0.6 m entre sí, cuando se instalen de forma paralela.</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El material de las bandejas, debe cumplir las especificaciones de resistencia a la corrosión, retardante del fuego o anti flama, auto extinguible, de acuerdo a la norma ASTM D-635 y rigidez dieléctrica de acuerdo a la norma ASTM D-149. Deben ser livianas, de fácil instalación, y con alta resistencia al impacto y resistencia mecánica capaz de soportar el peso de los conductores. Las medidas de las bandejas se especifican en los planos.</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 instalación, debe incluir todos los accesorios para ensamblaje de secciones rectas, curvas verticales y horizontales, reducciones, tees y cruces, para conformar un sistema estructural rígido, para conducir y soportar los conductores. También deben contener, grapas de tierra, grapas de suspensión, ménsulas, etc.</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 xml:space="preserve">Cada tramo y accesorio de la bandeja de cables debe estar armado y montado antes de la instalación de cables. </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 xml:space="preserve">No deben instalarse conductores de señales, comando, protección y medida, con conductores eléctricos de fuerza y distribución, a menos que se tomen las respectivas precauciones de blindaje, distancia y protección contra corto circuitos y corrientes inducidas. </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Los lugares de emplazamiento, deben estar libres de humedad y sin riesgo de inundación.</w:t>
      </w:r>
    </w:p>
    <w:p w:rsidR="004F4C76" w:rsidRPr="004C6534" w:rsidRDefault="004F4C76" w:rsidP="004F4C76">
      <w:pPr>
        <w:ind w:left="709"/>
        <w:jc w:val="both"/>
        <w:rPr>
          <w:rFonts w:ascii="Calibri" w:hAnsi="Calibri" w:cs="Calibri"/>
          <w:b/>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4C6534" w:rsidRDefault="00004D35"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hAnsi="Calibri" w:cs="Calibri"/>
          <w:sz w:val="20"/>
          <w:szCs w:val="20"/>
        </w:rPr>
      </w:pPr>
    </w:p>
    <w:p w:rsidR="00A02A7E" w:rsidRDefault="00A02A7E" w:rsidP="004F4C76">
      <w:pPr>
        <w:ind w:left="709"/>
        <w:jc w:val="both"/>
        <w:rPr>
          <w:rFonts w:ascii="Calibri" w:hAnsi="Calibri" w:cs="Calibri"/>
          <w:sz w:val="20"/>
          <w:szCs w:val="20"/>
        </w:rPr>
      </w:pPr>
    </w:p>
    <w:p w:rsidR="004F4C76" w:rsidRPr="005D5232" w:rsidRDefault="00EE4E82" w:rsidP="004F4C76">
      <w:pPr>
        <w:ind w:left="709"/>
        <w:jc w:val="both"/>
        <w:rPr>
          <w:rFonts w:ascii="Calibri" w:hAnsi="Calibri" w:cs="Calibri"/>
          <w:b/>
          <w:sz w:val="20"/>
          <w:szCs w:val="20"/>
          <w:u w:val="single"/>
        </w:rPr>
      </w:pPr>
      <w:r>
        <w:rPr>
          <w:rFonts w:ascii="Calibri" w:hAnsi="Calibri" w:cs="Calibri"/>
          <w:b/>
          <w:sz w:val="20"/>
          <w:szCs w:val="20"/>
          <w:u w:val="single"/>
        </w:rPr>
        <w:t>ITEM 266: REPOSICIO</w:t>
      </w:r>
      <w:r w:rsidR="004F4C76" w:rsidRPr="005D5232">
        <w:rPr>
          <w:rFonts w:ascii="Calibri" w:hAnsi="Calibri" w:cs="Calibri"/>
          <w:b/>
          <w:sz w:val="20"/>
          <w:szCs w:val="20"/>
          <w:u w:val="single"/>
        </w:rPr>
        <w:t xml:space="preserve">N DE </w:t>
      </w:r>
      <w:r w:rsidR="00862CDD">
        <w:rPr>
          <w:rFonts w:ascii="Calibri" w:hAnsi="Calibri" w:cs="Calibri"/>
          <w:b/>
          <w:sz w:val="20"/>
          <w:szCs w:val="20"/>
          <w:u w:val="single"/>
        </w:rPr>
        <w:t xml:space="preserve">RELE </w:t>
      </w:r>
      <w:r w:rsidR="004F4C76" w:rsidRPr="005D5232">
        <w:rPr>
          <w:rFonts w:ascii="Calibri" w:hAnsi="Calibri" w:cs="Calibri"/>
          <w:b/>
          <w:sz w:val="20"/>
          <w:szCs w:val="20"/>
          <w:u w:val="single"/>
        </w:rPr>
        <w:t>TERMICO MONOFASICO DE 6 A 16 AMPERIOS</w:t>
      </w:r>
    </w:p>
    <w:p w:rsidR="004F4C76" w:rsidRPr="005D5232" w:rsidRDefault="00EE4E82" w:rsidP="004F4C76">
      <w:pPr>
        <w:ind w:left="709"/>
        <w:jc w:val="both"/>
        <w:rPr>
          <w:rFonts w:ascii="Calibri" w:hAnsi="Calibri" w:cs="Calibri"/>
          <w:b/>
          <w:sz w:val="20"/>
          <w:szCs w:val="20"/>
          <w:u w:val="single"/>
        </w:rPr>
      </w:pPr>
      <w:r>
        <w:rPr>
          <w:rFonts w:ascii="Calibri" w:hAnsi="Calibri" w:cs="Calibri"/>
          <w:b/>
          <w:sz w:val="20"/>
          <w:szCs w:val="20"/>
          <w:u w:val="single"/>
        </w:rPr>
        <w:t>ITEM 267: REPOSICIO</w:t>
      </w:r>
      <w:r w:rsidR="004F4C76" w:rsidRPr="005D5232">
        <w:rPr>
          <w:rFonts w:ascii="Calibri" w:hAnsi="Calibri" w:cs="Calibri"/>
          <w:b/>
          <w:sz w:val="20"/>
          <w:szCs w:val="20"/>
          <w:u w:val="single"/>
        </w:rPr>
        <w:t xml:space="preserve">N DE </w:t>
      </w:r>
      <w:r w:rsidR="00862CDD">
        <w:rPr>
          <w:rFonts w:ascii="Calibri" w:hAnsi="Calibri" w:cs="Calibri"/>
          <w:b/>
          <w:sz w:val="20"/>
          <w:szCs w:val="20"/>
          <w:u w:val="single"/>
        </w:rPr>
        <w:t>RELE</w:t>
      </w:r>
      <w:r w:rsidR="00862CDD" w:rsidRPr="005D5232">
        <w:rPr>
          <w:rFonts w:ascii="Calibri" w:hAnsi="Calibri" w:cs="Calibri"/>
          <w:b/>
          <w:sz w:val="20"/>
          <w:szCs w:val="20"/>
          <w:u w:val="single"/>
        </w:rPr>
        <w:t xml:space="preserve"> </w:t>
      </w:r>
      <w:r w:rsidR="004F4C76" w:rsidRPr="005D5232">
        <w:rPr>
          <w:rFonts w:ascii="Calibri" w:hAnsi="Calibri" w:cs="Calibri"/>
          <w:b/>
          <w:sz w:val="20"/>
          <w:szCs w:val="20"/>
          <w:u w:val="single"/>
        </w:rPr>
        <w:t>TERMICO MONOFASICO DE 20 A 32 AMPERIOS</w:t>
      </w:r>
    </w:p>
    <w:p w:rsidR="004F4C76" w:rsidRPr="005D5232" w:rsidRDefault="00EE4E82" w:rsidP="004F4C76">
      <w:pPr>
        <w:ind w:left="709"/>
        <w:jc w:val="both"/>
        <w:rPr>
          <w:rFonts w:ascii="Calibri" w:hAnsi="Calibri" w:cs="Calibri"/>
          <w:b/>
          <w:sz w:val="20"/>
          <w:szCs w:val="20"/>
          <w:u w:val="single"/>
        </w:rPr>
      </w:pPr>
      <w:r>
        <w:rPr>
          <w:rFonts w:ascii="Calibri" w:hAnsi="Calibri" w:cs="Calibri"/>
          <w:b/>
          <w:sz w:val="20"/>
          <w:szCs w:val="20"/>
          <w:u w:val="single"/>
        </w:rPr>
        <w:t>ITEM 268: REPOSICIO</w:t>
      </w:r>
      <w:r w:rsidR="004F4C76" w:rsidRPr="005D5232">
        <w:rPr>
          <w:rFonts w:ascii="Calibri" w:hAnsi="Calibri" w:cs="Calibri"/>
          <w:b/>
          <w:sz w:val="20"/>
          <w:szCs w:val="20"/>
          <w:u w:val="single"/>
        </w:rPr>
        <w:t xml:space="preserve">N DE </w:t>
      </w:r>
      <w:r w:rsidR="00862CDD">
        <w:rPr>
          <w:rFonts w:ascii="Calibri" w:hAnsi="Calibri" w:cs="Calibri"/>
          <w:b/>
          <w:sz w:val="20"/>
          <w:szCs w:val="20"/>
          <w:u w:val="single"/>
        </w:rPr>
        <w:t>RELE</w:t>
      </w:r>
      <w:r w:rsidR="00862CDD" w:rsidRPr="005D5232">
        <w:rPr>
          <w:rFonts w:ascii="Calibri" w:hAnsi="Calibri" w:cs="Calibri"/>
          <w:b/>
          <w:sz w:val="20"/>
          <w:szCs w:val="20"/>
          <w:u w:val="single"/>
        </w:rPr>
        <w:t xml:space="preserve"> </w:t>
      </w:r>
      <w:r w:rsidR="004F4C76" w:rsidRPr="005D5232">
        <w:rPr>
          <w:rFonts w:ascii="Calibri" w:hAnsi="Calibri" w:cs="Calibri"/>
          <w:b/>
          <w:sz w:val="20"/>
          <w:szCs w:val="20"/>
          <w:u w:val="single"/>
        </w:rPr>
        <w:t>TERMICO MONOFASICO DE 40 A 63 AMPERIOS</w:t>
      </w:r>
    </w:p>
    <w:p w:rsidR="004F4C76" w:rsidRPr="005D5232" w:rsidRDefault="00EE4E82" w:rsidP="004F4C76">
      <w:pPr>
        <w:ind w:left="709"/>
        <w:jc w:val="both"/>
        <w:rPr>
          <w:rFonts w:ascii="Calibri" w:hAnsi="Calibri" w:cs="Calibri"/>
          <w:b/>
          <w:sz w:val="20"/>
          <w:szCs w:val="20"/>
          <w:u w:val="single"/>
        </w:rPr>
      </w:pPr>
      <w:r>
        <w:rPr>
          <w:rFonts w:ascii="Calibri" w:hAnsi="Calibri" w:cs="Calibri"/>
          <w:b/>
          <w:sz w:val="20"/>
          <w:szCs w:val="20"/>
          <w:u w:val="single"/>
        </w:rPr>
        <w:t>ITEM 269: REPOSICIO</w:t>
      </w:r>
      <w:r w:rsidR="004F4C76" w:rsidRPr="005D5232">
        <w:rPr>
          <w:rFonts w:ascii="Calibri" w:hAnsi="Calibri" w:cs="Calibri"/>
          <w:b/>
          <w:sz w:val="20"/>
          <w:szCs w:val="20"/>
          <w:u w:val="single"/>
        </w:rPr>
        <w:t xml:space="preserve">N DE </w:t>
      </w:r>
      <w:r w:rsidR="00862CDD">
        <w:rPr>
          <w:rFonts w:ascii="Calibri" w:hAnsi="Calibri" w:cs="Calibri"/>
          <w:b/>
          <w:sz w:val="20"/>
          <w:szCs w:val="20"/>
          <w:u w:val="single"/>
        </w:rPr>
        <w:t>RELE</w:t>
      </w:r>
      <w:r w:rsidR="00862CDD" w:rsidRPr="005D5232">
        <w:rPr>
          <w:rFonts w:ascii="Calibri" w:hAnsi="Calibri" w:cs="Calibri"/>
          <w:b/>
          <w:sz w:val="20"/>
          <w:szCs w:val="20"/>
          <w:u w:val="single"/>
        </w:rPr>
        <w:t xml:space="preserve"> </w:t>
      </w:r>
      <w:r w:rsidR="004F4C76" w:rsidRPr="005D5232">
        <w:rPr>
          <w:rFonts w:ascii="Calibri" w:hAnsi="Calibri" w:cs="Calibri"/>
          <w:b/>
          <w:sz w:val="20"/>
          <w:szCs w:val="20"/>
          <w:u w:val="single"/>
        </w:rPr>
        <w:t>TERMICO BIFASICO DE 6 A 16 AMPERIOS</w:t>
      </w:r>
    </w:p>
    <w:p w:rsidR="004F4C76" w:rsidRPr="005D5232" w:rsidRDefault="00EE4E82" w:rsidP="004F4C76">
      <w:pPr>
        <w:ind w:left="709"/>
        <w:jc w:val="both"/>
        <w:rPr>
          <w:rFonts w:ascii="Calibri" w:hAnsi="Calibri" w:cs="Calibri"/>
          <w:b/>
          <w:sz w:val="20"/>
          <w:szCs w:val="20"/>
          <w:u w:val="single"/>
        </w:rPr>
      </w:pPr>
      <w:r>
        <w:rPr>
          <w:rFonts w:ascii="Calibri" w:hAnsi="Calibri" w:cs="Calibri"/>
          <w:b/>
          <w:sz w:val="20"/>
          <w:szCs w:val="20"/>
          <w:u w:val="single"/>
        </w:rPr>
        <w:t>ITEM 270: REPOSICIO</w:t>
      </w:r>
      <w:r w:rsidR="004F4C76" w:rsidRPr="005D5232">
        <w:rPr>
          <w:rFonts w:ascii="Calibri" w:hAnsi="Calibri" w:cs="Calibri"/>
          <w:b/>
          <w:sz w:val="20"/>
          <w:szCs w:val="20"/>
          <w:u w:val="single"/>
        </w:rPr>
        <w:t xml:space="preserve">N DE </w:t>
      </w:r>
      <w:r w:rsidR="00862CDD">
        <w:rPr>
          <w:rFonts w:ascii="Calibri" w:hAnsi="Calibri" w:cs="Calibri"/>
          <w:b/>
          <w:sz w:val="20"/>
          <w:szCs w:val="20"/>
          <w:u w:val="single"/>
        </w:rPr>
        <w:t>RELE</w:t>
      </w:r>
      <w:r w:rsidR="00862CDD" w:rsidRPr="005D5232">
        <w:rPr>
          <w:rFonts w:ascii="Calibri" w:hAnsi="Calibri" w:cs="Calibri"/>
          <w:b/>
          <w:sz w:val="20"/>
          <w:szCs w:val="20"/>
          <w:u w:val="single"/>
        </w:rPr>
        <w:t xml:space="preserve"> </w:t>
      </w:r>
      <w:r w:rsidR="004F4C76" w:rsidRPr="005D5232">
        <w:rPr>
          <w:rFonts w:ascii="Calibri" w:hAnsi="Calibri" w:cs="Calibri"/>
          <w:b/>
          <w:sz w:val="20"/>
          <w:szCs w:val="20"/>
          <w:u w:val="single"/>
        </w:rPr>
        <w:t>TERMICO BIFASICO DE 20 A 32 AMPERIOS</w:t>
      </w:r>
    </w:p>
    <w:p w:rsidR="004F4C76" w:rsidRPr="005D5232" w:rsidRDefault="00EE4E82" w:rsidP="004F4C76">
      <w:pPr>
        <w:ind w:left="709"/>
        <w:jc w:val="both"/>
        <w:rPr>
          <w:rFonts w:ascii="Calibri" w:hAnsi="Calibri" w:cs="Calibri"/>
          <w:b/>
          <w:sz w:val="20"/>
          <w:szCs w:val="20"/>
          <w:u w:val="single"/>
        </w:rPr>
      </w:pPr>
      <w:r>
        <w:rPr>
          <w:rFonts w:ascii="Calibri" w:hAnsi="Calibri" w:cs="Calibri"/>
          <w:b/>
          <w:sz w:val="20"/>
          <w:szCs w:val="20"/>
          <w:u w:val="single"/>
        </w:rPr>
        <w:t>ITEM 271: REPOSICIO</w:t>
      </w:r>
      <w:r w:rsidR="004F4C76" w:rsidRPr="005D5232">
        <w:rPr>
          <w:rFonts w:ascii="Calibri" w:hAnsi="Calibri" w:cs="Calibri"/>
          <w:b/>
          <w:sz w:val="20"/>
          <w:szCs w:val="20"/>
          <w:u w:val="single"/>
        </w:rPr>
        <w:t xml:space="preserve">N DE </w:t>
      </w:r>
      <w:r w:rsidR="00862CDD">
        <w:rPr>
          <w:rFonts w:ascii="Calibri" w:hAnsi="Calibri" w:cs="Calibri"/>
          <w:b/>
          <w:sz w:val="20"/>
          <w:szCs w:val="20"/>
          <w:u w:val="single"/>
        </w:rPr>
        <w:t>RELE</w:t>
      </w:r>
      <w:r w:rsidR="00862CDD" w:rsidRPr="005D5232">
        <w:rPr>
          <w:rFonts w:ascii="Calibri" w:hAnsi="Calibri" w:cs="Calibri"/>
          <w:b/>
          <w:sz w:val="20"/>
          <w:szCs w:val="20"/>
          <w:u w:val="single"/>
        </w:rPr>
        <w:t xml:space="preserve"> </w:t>
      </w:r>
      <w:r w:rsidR="004F4C76" w:rsidRPr="005D5232">
        <w:rPr>
          <w:rFonts w:ascii="Calibri" w:hAnsi="Calibri" w:cs="Calibri"/>
          <w:b/>
          <w:sz w:val="20"/>
          <w:szCs w:val="20"/>
          <w:u w:val="single"/>
        </w:rPr>
        <w:t>TERMICO BIFASICO DE 40 A 63 AMPERIOS</w:t>
      </w:r>
    </w:p>
    <w:p w:rsidR="004F4C76" w:rsidRPr="005D5232" w:rsidRDefault="00EE4E82" w:rsidP="004F4C76">
      <w:pPr>
        <w:ind w:left="709"/>
        <w:jc w:val="both"/>
        <w:rPr>
          <w:rFonts w:ascii="Calibri" w:hAnsi="Calibri" w:cs="Calibri"/>
          <w:b/>
          <w:sz w:val="20"/>
          <w:szCs w:val="20"/>
          <w:u w:val="single"/>
        </w:rPr>
      </w:pPr>
      <w:r>
        <w:rPr>
          <w:rFonts w:ascii="Calibri" w:hAnsi="Calibri" w:cs="Calibri"/>
          <w:b/>
          <w:sz w:val="20"/>
          <w:szCs w:val="20"/>
          <w:u w:val="single"/>
        </w:rPr>
        <w:t>ITEM 272: REPOSICIO</w:t>
      </w:r>
      <w:r w:rsidR="004F4C76" w:rsidRPr="005D5232">
        <w:rPr>
          <w:rFonts w:ascii="Calibri" w:hAnsi="Calibri" w:cs="Calibri"/>
          <w:b/>
          <w:sz w:val="20"/>
          <w:szCs w:val="20"/>
          <w:u w:val="single"/>
        </w:rPr>
        <w:t xml:space="preserve">N DE </w:t>
      </w:r>
      <w:r w:rsidR="00862CDD">
        <w:rPr>
          <w:rFonts w:ascii="Calibri" w:hAnsi="Calibri" w:cs="Calibri"/>
          <w:b/>
          <w:sz w:val="20"/>
          <w:szCs w:val="20"/>
          <w:u w:val="single"/>
        </w:rPr>
        <w:t>RELE</w:t>
      </w:r>
      <w:r w:rsidR="00862CDD" w:rsidRPr="005D5232">
        <w:rPr>
          <w:rFonts w:ascii="Calibri" w:hAnsi="Calibri" w:cs="Calibri"/>
          <w:b/>
          <w:sz w:val="20"/>
          <w:szCs w:val="20"/>
          <w:u w:val="single"/>
        </w:rPr>
        <w:t xml:space="preserve"> </w:t>
      </w:r>
      <w:r w:rsidR="004F4C76" w:rsidRPr="005D5232">
        <w:rPr>
          <w:rFonts w:ascii="Calibri" w:hAnsi="Calibri" w:cs="Calibri"/>
          <w:b/>
          <w:sz w:val="20"/>
          <w:szCs w:val="20"/>
          <w:u w:val="single"/>
        </w:rPr>
        <w:t>TERMICO TRIFASICO DE 20 A 32 AMPERIOS</w:t>
      </w:r>
    </w:p>
    <w:p w:rsidR="004F4C76" w:rsidRPr="005D5232" w:rsidRDefault="00EE4E82" w:rsidP="004F4C76">
      <w:pPr>
        <w:ind w:left="709"/>
        <w:jc w:val="both"/>
        <w:rPr>
          <w:rFonts w:ascii="Calibri" w:hAnsi="Calibri" w:cs="Calibri"/>
          <w:b/>
          <w:sz w:val="20"/>
          <w:szCs w:val="20"/>
          <w:u w:val="single"/>
        </w:rPr>
      </w:pPr>
      <w:r>
        <w:rPr>
          <w:rFonts w:ascii="Calibri" w:hAnsi="Calibri" w:cs="Calibri"/>
          <w:b/>
          <w:sz w:val="20"/>
          <w:szCs w:val="20"/>
          <w:u w:val="single"/>
        </w:rPr>
        <w:t>ITEM 273: REPOSICIO</w:t>
      </w:r>
      <w:r w:rsidR="004F4C76" w:rsidRPr="005D5232">
        <w:rPr>
          <w:rFonts w:ascii="Calibri" w:hAnsi="Calibri" w:cs="Calibri"/>
          <w:b/>
          <w:sz w:val="20"/>
          <w:szCs w:val="20"/>
          <w:u w:val="single"/>
        </w:rPr>
        <w:t xml:space="preserve">N DE </w:t>
      </w:r>
      <w:r w:rsidR="00862CDD">
        <w:rPr>
          <w:rFonts w:ascii="Calibri" w:hAnsi="Calibri" w:cs="Calibri"/>
          <w:b/>
          <w:sz w:val="20"/>
          <w:szCs w:val="20"/>
          <w:u w:val="single"/>
        </w:rPr>
        <w:t>RELE</w:t>
      </w:r>
      <w:r w:rsidR="00862CDD" w:rsidRPr="005D5232">
        <w:rPr>
          <w:rFonts w:ascii="Calibri" w:hAnsi="Calibri" w:cs="Calibri"/>
          <w:b/>
          <w:sz w:val="20"/>
          <w:szCs w:val="20"/>
          <w:u w:val="single"/>
        </w:rPr>
        <w:t xml:space="preserve"> </w:t>
      </w:r>
      <w:r w:rsidR="004F4C76" w:rsidRPr="005D5232">
        <w:rPr>
          <w:rFonts w:ascii="Calibri" w:hAnsi="Calibri" w:cs="Calibri"/>
          <w:b/>
          <w:sz w:val="20"/>
          <w:szCs w:val="20"/>
          <w:u w:val="single"/>
        </w:rPr>
        <w:t>TERMICO TRIFASICO DE 40 A 63 AMPERIOS</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lastRenderedPageBreak/>
        <w:t xml:space="preserve">Estos ítems </w:t>
      </w:r>
      <w:r w:rsidR="00C401D9">
        <w:rPr>
          <w:rFonts w:ascii="Calibri" w:hAnsi="Calibri" w:cs="Calibri"/>
          <w:sz w:val="20"/>
          <w:szCs w:val="20"/>
        </w:rPr>
        <w:t>266,</w:t>
      </w:r>
      <w:r w:rsidR="00293BD9">
        <w:rPr>
          <w:rFonts w:ascii="Calibri" w:hAnsi="Calibri" w:cs="Calibri"/>
          <w:sz w:val="20"/>
          <w:szCs w:val="20"/>
        </w:rPr>
        <w:t xml:space="preserve"> </w:t>
      </w:r>
      <w:r w:rsidR="00C401D9">
        <w:rPr>
          <w:rFonts w:ascii="Calibri" w:hAnsi="Calibri" w:cs="Calibri"/>
          <w:sz w:val="20"/>
          <w:szCs w:val="20"/>
        </w:rPr>
        <w:t>267,</w:t>
      </w:r>
      <w:r w:rsidR="00293BD9">
        <w:rPr>
          <w:rFonts w:ascii="Calibri" w:hAnsi="Calibri" w:cs="Calibri"/>
          <w:sz w:val="20"/>
          <w:szCs w:val="20"/>
        </w:rPr>
        <w:t xml:space="preserve"> </w:t>
      </w:r>
      <w:r w:rsidR="00C401D9">
        <w:rPr>
          <w:rFonts w:ascii="Calibri" w:hAnsi="Calibri" w:cs="Calibri"/>
          <w:sz w:val="20"/>
          <w:szCs w:val="20"/>
        </w:rPr>
        <w:t>268,</w:t>
      </w:r>
      <w:r w:rsidR="00293BD9">
        <w:rPr>
          <w:rFonts w:ascii="Calibri" w:hAnsi="Calibri" w:cs="Calibri"/>
          <w:sz w:val="20"/>
          <w:szCs w:val="20"/>
        </w:rPr>
        <w:t xml:space="preserve"> </w:t>
      </w:r>
      <w:r w:rsidR="00C401D9">
        <w:rPr>
          <w:rFonts w:ascii="Calibri" w:hAnsi="Calibri" w:cs="Calibri"/>
          <w:sz w:val="20"/>
          <w:szCs w:val="20"/>
        </w:rPr>
        <w:t>269,</w:t>
      </w:r>
      <w:r w:rsidR="00293BD9">
        <w:rPr>
          <w:rFonts w:ascii="Calibri" w:hAnsi="Calibri" w:cs="Calibri"/>
          <w:sz w:val="20"/>
          <w:szCs w:val="20"/>
        </w:rPr>
        <w:t xml:space="preserve"> </w:t>
      </w:r>
      <w:r w:rsidR="00C401D9">
        <w:rPr>
          <w:rFonts w:ascii="Calibri" w:hAnsi="Calibri" w:cs="Calibri"/>
          <w:sz w:val="20"/>
          <w:szCs w:val="20"/>
        </w:rPr>
        <w:t>270,</w:t>
      </w:r>
      <w:r w:rsidR="00EE4E82">
        <w:rPr>
          <w:rFonts w:ascii="Calibri" w:hAnsi="Calibri" w:cs="Calibri"/>
          <w:sz w:val="20"/>
          <w:szCs w:val="20"/>
        </w:rPr>
        <w:t xml:space="preserve"> 271, 272 y</w:t>
      </w:r>
      <w:r w:rsidR="00293BD9">
        <w:rPr>
          <w:rFonts w:ascii="Calibri" w:hAnsi="Calibri" w:cs="Calibri"/>
          <w:sz w:val="20"/>
          <w:szCs w:val="20"/>
        </w:rPr>
        <w:t xml:space="preserve"> 273 </w:t>
      </w:r>
      <w:r w:rsidRPr="004C6534">
        <w:rPr>
          <w:rFonts w:ascii="Calibri" w:hAnsi="Calibri" w:cs="Calibri"/>
          <w:sz w:val="20"/>
          <w:szCs w:val="20"/>
        </w:rPr>
        <w:t>se refieren al retiro y reposición de térmicos monofásicos, bifásicos y trifásicos, inc</w:t>
      </w:r>
      <w:r>
        <w:rPr>
          <w:rFonts w:ascii="Calibri" w:hAnsi="Calibri" w:cs="Calibri"/>
          <w:sz w:val="20"/>
          <w:szCs w:val="20"/>
        </w:rPr>
        <w:t xml:space="preserve">luido </w:t>
      </w:r>
      <w:r w:rsidRPr="004C6534">
        <w:rPr>
          <w:rFonts w:ascii="Calibri" w:hAnsi="Calibri" w:cs="Calibri"/>
          <w:sz w:val="20"/>
          <w:szCs w:val="20"/>
        </w:rPr>
        <w:t xml:space="preserve">todos los accesorios necesarios para garantizar su funcionamiento, estando los mismos de acuerdo a lo indicado por el fiscal de servicio y/o especificaciones técnicas descritas a continuación: </w:t>
      </w:r>
    </w:p>
    <w:p w:rsidR="004F4C76" w:rsidRPr="004C6534" w:rsidRDefault="004F4C76" w:rsidP="004F4C76">
      <w:pPr>
        <w:ind w:left="709"/>
        <w:jc w:val="both"/>
        <w:rPr>
          <w:rFonts w:ascii="Calibri" w:hAnsi="Calibri" w:cs="Calibri"/>
          <w:sz w:val="20"/>
          <w:szCs w:val="20"/>
        </w:rPr>
      </w:pP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El relé térmico debe proteger motores eléctricos trifásicos o monofásicos, contra sobrecargas. La regulación del relé térmico está comprendida entre los amperios indicados en el dispositivo.</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 capacidad o rango de cada relé térmico a instalar o reemplazar debe estar dentro la capacidad de corriente demandada por cada motor.</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Los relés térmicos deben contar con todos los contactos y los tipos de contactos requeridos según el circuito donde serán instalados.</w:t>
      </w:r>
    </w:p>
    <w:p w:rsidR="004F4C76" w:rsidRPr="004C6534"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4C6534" w:rsidRDefault="00004D35"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hAnsi="Calibri" w:cs="Calibri"/>
          <w:b/>
          <w:sz w:val="20"/>
          <w:szCs w:val="20"/>
        </w:rPr>
      </w:pPr>
    </w:p>
    <w:p w:rsidR="000F3E35" w:rsidRDefault="000F3E35" w:rsidP="004F4C76">
      <w:pPr>
        <w:ind w:left="709"/>
        <w:jc w:val="both"/>
        <w:rPr>
          <w:rFonts w:ascii="Calibri" w:hAnsi="Calibri" w:cs="Calibri"/>
          <w:b/>
          <w:sz w:val="20"/>
          <w:szCs w:val="20"/>
        </w:rPr>
      </w:pPr>
    </w:p>
    <w:p w:rsidR="004F4C76" w:rsidRPr="005D5232" w:rsidRDefault="00EE4E82" w:rsidP="004F4C76">
      <w:pPr>
        <w:ind w:left="709"/>
        <w:jc w:val="both"/>
        <w:rPr>
          <w:rFonts w:ascii="Calibri" w:hAnsi="Calibri" w:cs="Calibri"/>
          <w:b/>
          <w:sz w:val="20"/>
          <w:szCs w:val="20"/>
          <w:u w:val="single"/>
        </w:rPr>
      </w:pPr>
      <w:r>
        <w:rPr>
          <w:rFonts w:ascii="Calibri" w:hAnsi="Calibri" w:cs="Calibri"/>
          <w:b/>
          <w:sz w:val="20"/>
          <w:szCs w:val="20"/>
          <w:u w:val="single"/>
        </w:rPr>
        <w:t>ITEM 274: REPOSICIO</w:t>
      </w:r>
      <w:r w:rsidR="004F4C76" w:rsidRPr="005D5232">
        <w:rPr>
          <w:rFonts w:ascii="Calibri" w:hAnsi="Calibri" w:cs="Calibri"/>
          <w:b/>
          <w:sz w:val="20"/>
          <w:szCs w:val="20"/>
          <w:u w:val="single"/>
        </w:rPr>
        <w:t>N DE BREAKER TRIFASICO DE 50 AMPERIOS</w:t>
      </w:r>
    </w:p>
    <w:p w:rsidR="004F4C76" w:rsidRPr="005D5232" w:rsidRDefault="00EE4E82" w:rsidP="004F4C76">
      <w:pPr>
        <w:ind w:left="709"/>
        <w:jc w:val="both"/>
        <w:rPr>
          <w:rFonts w:ascii="Calibri" w:hAnsi="Calibri" w:cs="Calibri"/>
          <w:b/>
          <w:sz w:val="20"/>
          <w:szCs w:val="20"/>
          <w:u w:val="single"/>
        </w:rPr>
      </w:pPr>
      <w:r>
        <w:rPr>
          <w:rFonts w:ascii="Calibri" w:hAnsi="Calibri" w:cs="Calibri"/>
          <w:b/>
          <w:sz w:val="20"/>
          <w:szCs w:val="20"/>
          <w:u w:val="single"/>
        </w:rPr>
        <w:t>ITEM 275: REPOSICIO</w:t>
      </w:r>
      <w:r w:rsidR="004F4C76" w:rsidRPr="005D5232">
        <w:rPr>
          <w:rFonts w:ascii="Calibri" w:hAnsi="Calibri" w:cs="Calibri"/>
          <w:b/>
          <w:sz w:val="20"/>
          <w:szCs w:val="20"/>
          <w:u w:val="single"/>
        </w:rPr>
        <w:t>N DE BREAKER TRIFASICO DE 63 AMPERIOS</w:t>
      </w:r>
    </w:p>
    <w:p w:rsidR="004F4C76" w:rsidRPr="005D5232" w:rsidRDefault="00EE4E82" w:rsidP="004F4C76">
      <w:pPr>
        <w:ind w:left="709"/>
        <w:jc w:val="both"/>
        <w:rPr>
          <w:rFonts w:ascii="Calibri" w:hAnsi="Calibri" w:cs="Calibri"/>
          <w:b/>
          <w:sz w:val="20"/>
          <w:szCs w:val="20"/>
          <w:u w:val="single"/>
        </w:rPr>
      </w:pPr>
      <w:r>
        <w:rPr>
          <w:rFonts w:ascii="Calibri" w:hAnsi="Calibri" w:cs="Calibri"/>
          <w:b/>
          <w:sz w:val="20"/>
          <w:szCs w:val="20"/>
          <w:u w:val="single"/>
        </w:rPr>
        <w:t>ITEM 276: REPOSICIO</w:t>
      </w:r>
      <w:r w:rsidR="004F4C76" w:rsidRPr="005D5232">
        <w:rPr>
          <w:rFonts w:ascii="Calibri" w:hAnsi="Calibri" w:cs="Calibri"/>
          <w:b/>
          <w:sz w:val="20"/>
          <w:szCs w:val="20"/>
          <w:u w:val="single"/>
        </w:rPr>
        <w:t>N DE BREAKER TRIFASICO DE 80 AMPERIOS</w:t>
      </w:r>
    </w:p>
    <w:p w:rsidR="004F4C76" w:rsidRPr="005D5232" w:rsidRDefault="00EE4E82" w:rsidP="004F4C76">
      <w:pPr>
        <w:ind w:left="709"/>
        <w:jc w:val="both"/>
        <w:rPr>
          <w:rFonts w:ascii="Calibri" w:hAnsi="Calibri" w:cs="Calibri"/>
          <w:b/>
          <w:sz w:val="20"/>
          <w:szCs w:val="20"/>
          <w:u w:val="single"/>
        </w:rPr>
      </w:pPr>
      <w:r>
        <w:rPr>
          <w:rFonts w:ascii="Calibri" w:hAnsi="Calibri" w:cs="Calibri"/>
          <w:b/>
          <w:sz w:val="20"/>
          <w:szCs w:val="20"/>
          <w:u w:val="single"/>
        </w:rPr>
        <w:t>ITEM 277: REPOSICIO</w:t>
      </w:r>
      <w:r w:rsidR="004F4C76" w:rsidRPr="005D5232">
        <w:rPr>
          <w:rFonts w:ascii="Calibri" w:hAnsi="Calibri" w:cs="Calibri"/>
          <w:b/>
          <w:sz w:val="20"/>
          <w:szCs w:val="20"/>
          <w:u w:val="single"/>
        </w:rPr>
        <w:t>N DE BREAKER TRIFASICO DE 100 AMPERIOS</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Estos ítems</w:t>
      </w:r>
      <w:r w:rsidR="00EE4E82">
        <w:rPr>
          <w:rFonts w:ascii="Calibri" w:hAnsi="Calibri" w:cs="Calibri"/>
          <w:sz w:val="20"/>
          <w:szCs w:val="20"/>
        </w:rPr>
        <w:t xml:space="preserve"> 274, 275, 276 y</w:t>
      </w:r>
      <w:r w:rsidR="00293BD9">
        <w:rPr>
          <w:rFonts w:ascii="Calibri" w:hAnsi="Calibri" w:cs="Calibri"/>
          <w:sz w:val="20"/>
          <w:szCs w:val="20"/>
        </w:rPr>
        <w:t xml:space="preserve"> 277</w:t>
      </w:r>
      <w:r w:rsidRPr="004C6534">
        <w:rPr>
          <w:rFonts w:ascii="Calibri" w:hAnsi="Calibri" w:cs="Calibri"/>
          <w:sz w:val="20"/>
          <w:szCs w:val="20"/>
        </w:rPr>
        <w:t xml:space="preserve"> se refieren al retiro y reposición de breakers trifásicos incluyendo todos los accesorios necesarios para garantizar su funcionamiento y de acuerdo a lo indicado por el fiscal de servicio y/o especificaciones técnicas descritas a continuación:</w:t>
      </w:r>
    </w:p>
    <w:p w:rsidR="004F4C76" w:rsidRPr="004C6534" w:rsidRDefault="004F4C76" w:rsidP="004F4C76">
      <w:pPr>
        <w:ind w:left="709"/>
        <w:jc w:val="both"/>
        <w:rPr>
          <w:rFonts w:ascii="Calibri" w:hAnsi="Calibri" w:cs="Calibri"/>
          <w:sz w:val="20"/>
          <w:szCs w:val="20"/>
        </w:rPr>
      </w:pPr>
    </w:p>
    <w:p w:rsidR="004F4C76" w:rsidRPr="004C6534" w:rsidRDefault="004F4C76" w:rsidP="007B5501">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El breaker debe ser capaz de interrumpir o abrir un circuito eléctrico cuando la intensidad de la corriente eléctrica que por él circula excede de un determinado valor, o en el que se ha producido un cortocircuito, con el objetivo de evitar daños a los cables y equipos eléctricos. A diferencia de los fusibles, que deben ser reemplazados tras un único uso, el breaker puede ser rearmado una vez localizado y reparado el problema que haya causado su disparo o desactivación automática.</w:t>
      </w:r>
    </w:p>
    <w:p w:rsidR="004F4C76" w:rsidRPr="004C6534" w:rsidRDefault="004F4C76" w:rsidP="007B5501">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La capacidad de los breakers a ser provistos para el reemplazo, deben estar acorde a la capacidad de corriente demandada por cada circuito, además se deberá verificar que la capacidad o poder  de corte de los breakers sea el correcto.</w:t>
      </w:r>
    </w:p>
    <w:p w:rsidR="004F4C76" w:rsidRPr="004C6534" w:rsidRDefault="004F4C76" w:rsidP="007B5501">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La cantidad de polos de los breakers debe ser el que corresponda al circuito.</w:t>
      </w:r>
    </w:p>
    <w:p w:rsidR="004F4C76" w:rsidRPr="004C6534" w:rsidRDefault="004F4C76" w:rsidP="007B5501">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lastRenderedPageBreak/>
        <w:t>Los breakers deberán contar con todos los contactos auxiliares si así lo requiriese el circuito donde será instalado.</w:t>
      </w:r>
    </w:p>
    <w:p w:rsidR="004F4C76" w:rsidRDefault="004F4C76" w:rsidP="004F4C76">
      <w:pPr>
        <w:ind w:left="1276"/>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Default="00004D35" w:rsidP="004F4C76">
      <w:pPr>
        <w:ind w:left="1276"/>
        <w:jc w:val="both"/>
        <w:rPr>
          <w:rFonts w:ascii="Calibri" w:hAnsi="Calibri" w:cs="Calibri"/>
          <w:sz w:val="20"/>
          <w:szCs w:val="20"/>
        </w:rPr>
      </w:pPr>
    </w:p>
    <w:p w:rsidR="00004D35" w:rsidRDefault="00004D35" w:rsidP="00004D35">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4C6534" w:rsidRDefault="00004D35" w:rsidP="004F4C76">
      <w:pPr>
        <w:ind w:left="1276"/>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Pr="005D5232" w:rsidRDefault="00EE4E82" w:rsidP="004F4C76">
      <w:pPr>
        <w:ind w:left="709"/>
        <w:jc w:val="both"/>
        <w:rPr>
          <w:rFonts w:ascii="Calibri" w:hAnsi="Calibri" w:cs="Calibri"/>
          <w:b/>
          <w:sz w:val="20"/>
          <w:szCs w:val="20"/>
          <w:u w:val="single"/>
        </w:rPr>
      </w:pPr>
      <w:r>
        <w:rPr>
          <w:rFonts w:ascii="Calibri" w:hAnsi="Calibri" w:cs="Calibri"/>
          <w:b/>
          <w:sz w:val="20"/>
          <w:szCs w:val="20"/>
          <w:u w:val="single"/>
        </w:rPr>
        <w:t>ITEM 278: REPOSICIO</w:t>
      </w:r>
      <w:r w:rsidR="004F4C76" w:rsidRPr="005D5232">
        <w:rPr>
          <w:rFonts w:ascii="Calibri" w:hAnsi="Calibri" w:cs="Calibri"/>
          <w:b/>
          <w:sz w:val="20"/>
          <w:szCs w:val="20"/>
          <w:u w:val="single"/>
        </w:rPr>
        <w:t>N DE TEMPORIZADOR</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b/>
          <w:sz w:val="20"/>
          <w:szCs w:val="20"/>
        </w:rPr>
      </w:pPr>
      <w:r w:rsidRPr="004C6534">
        <w:rPr>
          <w:rFonts w:ascii="Calibri" w:hAnsi="Calibri" w:cs="Calibri"/>
          <w:sz w:val="20"/>
          <w:szCs w:val="20"/>
        </w:rPr>
        <w:t>Este ítem se refiere al retiro y reposición de temporizadores, de acuerdo a lo indicado por el fiscal de servicio y/o especificaciones técnicas descritas a continuación:</w:t>
      </w:r>
    </w:p>
    <w:p w:rsidR="004F4C76" w:rsidRPr="004C6534" w:rsidRDefault="004F4C76" w:rsidP="004F4C76">
      <w:pPr>
        <w:ind w:left="709"/>
        <w:jc w:val="both"/>
        <w:rPr>
          <w:rFonts w:ascii="Calibri" w:hAnsi="Calibri" w:cs="Calibri"/>
          <w:b/>
          <w:sz w:val="20"/>
          <w:szCs w:val="20"/>
        </w:rPr>
      </w:pPr>
    </w:p>
    <w:p w:rsidR="004F4C76" w:rsidRPr="004C6534" w:rsidRDefault="004F4C76" w:rsidP="007B5501">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El </w:t>
      </w:r>
      <w:hyperlink r:id="rId27" w:history="1">
        <w:r w:rsidRPr="004C6534">
          <w:rPr>
            <w:rFonts w:ascii="Calibri" w:hAnsi="Calibri" w:cs="Calibri"/>
            <w:sz w:val="20"/>
            <w:szCs w:val="20"/>
          </w:rPr>
          <w:t>temporizador</w:t>
        </w:r>
      </w:hyperlink>
      <w:r w:rsidRPr="004C6534">
        <w:rPr>
          <w:rFonts w:ascii="Calibri" w:hAnsi="Calibri" w:cs="Calibri"/>
          <w:sz w:val="20"/>
          <w:szCs w:val="20"/>
        </w:rPr>
        <w:t> deberá regular la conexión o desconexión de un determinado circuito eléctrico después de que se ha programado un tiempo.</w:t>
      </w:r>
    </w:p>
    <w:p w:rsidR="004F4C76" w:rsidRPr="004C6534" w:rsidRDefault="004F4C76" w:rsidP="007B5501">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El temporizador deberá contar con el suficiente rango de tiempo de ajuste.</w:t>
      </w:r>
    </w:p>
    <w:p w:rsidR="004F4C76" w:rsidRPr="004C6534" w:rsidRDefault="004F4C76" w:rsidP="007B5501">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El número de contactos auxiliares del temporizador debe ser suficiente de acuerdo a lo requerido por cada circuito donde este será instalado.</w:t>
      </w:r>
    </w:p>
    <w:p w:rsidR="004F4C76" w:rsidRPr="004C6534" w:rsidRDefault="004F4C76" w:rsidP="007B5501">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El nivel de tensión de funcionamiento del temporizador deberá ser el correcto para cada circuito.</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Pr="005D5232" w:rsidRDefault="00EE4E82" w:rsidP="004F4C76">
      <w:pPr>
        <w:ind w:left="709"/>
        <w:jc w:val="both"/>
        <w:rPr>
          <w:rFonts w:ascii="Calibri" w:hAnsi="Calibri" w:cs="Calibri"/>
          <w:b/>
          <w:sz w:val="20"/>
          <w:szCs w:val="20"/>
          <w:u w:val="single"/>
        </w:rPr>
      </w:pPr>
      <w:r>
        <w:rPr>
          <w:rFonts w:ascii="Calibri" w:hAnsi="Calibri" w:cs="Calibri"/>
          <w:b/>
          <w:sz w:val="20"/>
          <w:szCs w:val="20"/>
          <w:u w:val="single"/>
        </w:rPr>
        <w:t>ITEM 279: REPOSICION DE FOTOCELULA PARA ENCENDIDO AUTOMA</w:t>
      </w:r>
      <w:r w:rsidR="004F4C76" w:rsidRPr="005D5232">
        <w:rPr>
          <w:rFonts w:ascii="Calibri" w:hAnsi="Calibri" w:cs="Calibri"/>
          <w:b/>
          <w:sz w:val="20"/>
          <w:szCs w:val="20"/>
          <w:u w:val="single"/>
        </w:rPr>
        <w:t>TICO DE LUMINARIA</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b/>
          <w:sz w:val="20"/>
          <w:szCs w:val="20"/>
        </w:rPr>
      </w:pPr>
      <w:r w:rsidRPr="004C6534">
        <w:rPr>
          <w:rFonts w:ascii="Calibri" w:hAnsi="Calibri" w:cs="Calibri"/>
          <w:sz w:val="20"/>
          <w:szCs w:val="20"/>
        </w:rPr>
        <w:t>Este ítem se refiere al retiro y reposición de fotocélula para encendido automático de luminaria, de acuerdo a lo indicado por el fiscal de servicio y/o especificaciones técnicas descritas a continuación:</w:t>
      </w:r>
    </w:p>
    <w:p w:rsidR="004F4C76" w:rsidRPr="004C6534" w:rsidRDefault="004F4C76" w:rsidP="004F4C76">
      <w:pPr>
        <w:ind w:left="709"/>
        <w:jc w:val="both"/>
        <w:rPr>
          <w:rFonts w:ascii="Calibri" w:hAnsi="Calibri" w:cs="Calibri"/>
          <w:b/>
          <w:sz w:val="20"/>
          <w:szCs w:val="20"/>
        </w:rPr>
      </w:pPr>
    </w:p>
    <w:p w:rsidR="004F4C76" w:rsidRPr="004C6534" w:rsidRDefault="004F4C76" w:rsidP="007B5501">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 xml:space="preserve">Las fotocélulas a diferencia de los que están instalados en los postes de tipo iluminación vial que cuentan con una base para la instalación de la fotocélula, estas deberán ser instaladas en lugares </w:t>
      </w:r>
      <w:r w:rsidRPr="004C6534">
        <w:rPr>
          <w:rFonts w:ascii="Calibri" w:hAnsi="Calibri" w:cs="Calibri"/>
          <w:sz w:val="20"/>
          <w:szCs w:val="20"/>
        </w:rPr>
        <w:lastRenderedPageBreak/>
        <w:t xml:space="preserve">accesibles para su mantenimiento o reemplazo y además el lugar donde esté instalado, debe ser el adecuado para la correcta funcionalidad de la fotocélula. </w:t>
      </w:r>
    </w:p>
    <w:p w:rsidR="004F4C76" w:rsidRPr="004C6534" w:rsidRDefault="004F4C76" w:rsidP="007B5501">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El voltaje de trabajo de las fotocélulas debe estar acorde el nivel de tensión de trabajo de cada circuito donde serán empleados.</w:t>
      </w:r>
    </w:p>
    <w:p w:rsidR="004F4C76" w:rsidRPr="004C6534" w:rsidRDefault="004F4C76" w:rsidP="007B5501">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El grado de protección IP deberá ser el adecuado dependiendo el ambiente donde estos serán instalados.</w:t>
      </w:r>
    </w:p>
    <w:p w:rsidR="004F4C76" w:rsidRPr="004C6534" w:rsidRDefault="004F4C76" w:rsidP="004F4C76">
      <w:pPr>
        <w:pStyle w:val="Prrafodelista"/>
        <w:ind w:left="709"/>
        <w:jc w:val="both"/>
        <w:rPr>
          <w:rFonts w:ascii="Calibri" w:hAnsi="Calibri" w:cs="Calibri"/>
          <w:sz w:val="20"/>
          <w:szCs w:val="20"/>
          <w:highlight w:val="yellow"/>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4C6534" w:rsidRDefault="00004D35" w:rsidP="004F4C76">
      <w:pPr>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jc w:val="both"/>
        <w:rPr>
          <w:rFonts w:ascii="Calibri" w:hAnsi="Calibri" w:cs="Calibri"/>
          <w:sz w:val="20"/>
          <w:szCs w:val="20"/>
        </w:rPr>
      </w:pPr>
    </w:p>
    <w:p w:rsidR="00004D35" w:rsidRDefault="00004D35" w:rsidP="004F4C76">
      <w:pPr>
        <w:jc w:val="both"/>
        <w:rPr>
          <w:rFonts w:ascii="Calibri" w:hAnsi="Calibri" w:cs="Calibri"/>
          <w:sz w:val="20"/>
          <w:szCs w:val="20"/>
        </w:rPr>
      </w:pPr>
    </w:p>
    <w:p w:rsidR="008B0D43" w:rsidRDefault="008B0D43" w:rsidP="004F4C76">
      <w:pPr>
        <w:jc w:val="both"/>
        <w:rPr>
          <w:rFonts w:ascii="Calibri" w:hAnsi="Calibri" w:cs="Calibri"/>
          <w:sz w:val="20"/>
          <w:szCs w:val="20"/>
        </w:rPr>
      </w:pPr>
    </w:p>
    <w:p w:rsidR="008B0D43" w:rsidRDefault="008B0D43" w:rsidP="004F4C76">
      <w:pPr>
        <w:jc w:val="both"/>
        <w:rPr>
          <w:rFonts w:ascii="Calibri" w:hAnsi="Calibri" w:cs="Calibri"/>
          <w:sz w:val="20"/>
          <w:szCs w:val="20"/>
        </w:rPr>
      </w:pPr>
    </w:p>
    <w:p w:rsidR="00C211D1" w:rsidRDefault="00C211D1" w:rsidP="004F4C76">
      <w:pPr>
        <w:jc w:val="both"/>
        <w:rPr>
          <w:rFonts w:ascii="Calibri" w:hAnsi="Calibri" w:cs="Calibri"/>
          <w:sz w:val="20"/>
          <w:szCs w:val="20"/>
        </w:rPr>
      </w:pPr>
    </w:p>
    <w:p w:rsidR="00C211D1" w:rsidRDefault="00C211D1" w:rsidP="004F4C76">
      <w:pPr>
        <w:jc w:val="both"/>
        <w:rPr>
          <w:rFonts w:ascii="Calibri" w:hAnsi="Calibri" w:cs="Calibri"/>
          <w:sz w:val="20"/>
          <w:szCs w:val="20"/>
        </w:rPr>
      </w:pPr>
    </w:p>
    <w:p w:rsidR="00C211D1" w:rsidRDefault="00C211D1" w:rsidP="004F4C76">
      <w:pPr>
        <w:jc w:val="both"/>
        <w:rPr>
          <w:rFonts w:ascii="Calibri" w:hAnsi="Calibri" w:cs="Calibri"/>
          <w:sz w:val="20"/>
          <w:szCs w:val="20"/>
        </w:rPr>
      </w:pPr>
    </w:p>
    <w:p w:rsidR="00C211D1" w:rsidRDefault="00C211D1" w:rsidP="004F4C76">
      <w:pPr>
        <w:jc w:val="both"/>
        <w:rPr>
          <w:rFonts w:ascii="Calibri" w:hAnsi="Calibri" w:cs="Calibri"/>
          <w:sz w:val="20"/>
          <w:szCs w:val="20"/>
        </w:rPr>
      </w:pPr>
    </w:p>
    <w:p w:rsidR="00C211D1" w:rsidRDefault="00C211D1" w:rsidP="004F4C76">
      <w:pPr>
        <w:jc w:val="both"/>
        <w:rPr>
          <w:rFonts w:ascii="Calibri" w:hAnsi="Calibri" w:cs="Calibri"/>
          <w:sz w:val="20"/>
          <w:szCs w:val="20"/>
        </w:rPr>
      </w:pPr>
    </w:p>
    <w:p w:rsidR="00C211D1" w:rsidRDefault="00C211D1" w:rsidP="004F4C76">
      <w:pPr>
        <w:jc w:val="both"/>
        <w:rPr>
          <w:rFonts w:ascii="Calibri" w:hAnsi="Calibri" w:cs="Calibri"/>
          <w:sz w:val="20"/>
          <w:szCs w:val="20"/>
        </w:rPr>
      </w:pPr>
    </w:p>
    <w:p w:rsidR="00C211D1" w:rsidRDefault="00C211D1" w:rsidP="004F4C76">
      <w:pPr>
        <w:jc w:val="both"/>
        <w:rPr>
          <w:rFonts w:ascii="Calibri" w:hAnsi="Calibri" w:cs="Calibri"/>
          <w:sz w:val="20"/>
          <w:szCs w:val="20"/>
        </w:rPr>
      </w:pPr>
    </w:p>
    <w:p w:rsidR="00C211D1" w:rsidRDefault="00C211D1" w:rsidP="004F4C76">
      <w:pPr>
        <w:jc w:val="both"/>
        <w:rPr>
          <w:rFonts w:ascii="Calibri" w:hAnsi="Calibri" w:cs="Calibri"/>
          <w:sz w:val="20"/>
          <w:szCs w:val="20"/>
        </w:rPr>
      </w:pPr>
    </w:p>
    <w:p w:rsidR="00C211D1" w:rsidRDefault="00C211D1" w:rsidP="004F4C76">
      <w:pPr>
        <w:jc w:val="both"/>
        <w:rPr>
          <w:rFonts w:ascii="Calibri" w:hAnsi="Calibri" w:cs="Calibri"/>
          <w:sz w:val="20"/>
          <w:szCs w:val="20"/>
        </w:rPr>
      </w:pPr>
    </w:p>
    <w:p w:rsidR="00C211D1" w:rsidRDefault="00C211D1" w:rsidP="004F4C76">
      <w:pPr>
        <w:jc w:val="both"/>
        <w:rPr>
          <w:rFonts w:ascii="Calibri" w:hAnsi="Calibri" w:cs="Calibri"/>
          <w:sz w:val="20"/>
          <w:szCs w:val="20"/>
        </w:rPr>
      </w:pPr>
    </w:p>
    <w:p w:rsidR="00C211D1" w:rsidRDefault="00C211D1" w:rsidP="004F4C76">
      <w:pPr>
        <w:jc w:val="both"/>
        <w:rPr>
          <w:rFonts w:ascii="Calibri" w:hAnsi="Calibri" w:cs="Calibri"/>
          <w:sz w:val="20"/>
          <w:szCs w:val="20"/>
        </w:rPr>
      </w:pPr>
    </w:p>
    <w:p w:rsidR="00C211D1" w:rsidRDefault="00C211D1" w:rsidP="004F4C76">
      <w:pPr>
        <w:jc w:val="both"/>
        <w:rPr>
          <w:rFonts w:ascii="Calibri" w:hAnsi="Calibri" w:cs="Calibri"/>
          <w:sz w:val="20"/>
          <w:szCs w:val="20"/>
        </w:rPr>
      </w:pPr>
    </w:p>
    <w:p w:rsidR="00C211D1" w:rsidRDefault="00C211D1" w:rsidP="004F4C76">
      <w:pPr>
        <w:jc w:val="both"/>
        <w:rPr>
          <w:rFonts w:ascii="Calibri" w:hAnsi="Calibri" w:cs="Calibri"/>
          <w:sz w:val="20"/>
          <w:szCs w:val="20"/>
        </w:rPr>
      </w:pPr>
    </w:p>
    <w:p w:rsidR="00C211D1" w:rsidRDefault="00C211D1" w:rsidP="004F4C76">
      <w:pPr>
        <w:jc w:val="both"/>
        <w:rPr>
          <w:rFonts w:ascii="Calibri" w:hAnsi="Calibri" w:cs="Calibri"/>
          <w:sz w:val="20"/>
          <w:szCs w:val="20"/>
        </w:rPr>
      </w:pPr>
    </w:p>
    <w:p w:rsidR="00C211D1" w:rsidRDefault="00C211D1" w:rsidP="004F4C76">
      <w:pPr>
        <w:jc w:val="both"/>
        <w:rPr>
          <w:rFonts w:ascii="Calibri" w:hAnsi="Calibri" w:cs="Calibri"/>
          <w:sz w:val="20"/>
          <w:szCs w:val="20"/>
        </w:rPr>
      </w:pPr>
    </w:p>
    <w:p w:rsidR="00C211D1" w:rsidRDefault="00C211D1" w:rsidP="004F4C76">
      <w:pPr>
        <w:jc w:val="both"/>
        <w:rPr>
          <w:rFonts w:ascii="Calibri" w:hAnsi="Calibri" w:cs="Calibri"/>
          <w:sz w:val="20"/>
          <w:szCs w:val="20"/>
        </w:rPr>
      </w:pPr>
    </w:p>
    <w:p w:rsidR="00C211D1" w:rsidRDefault="00C211D1" w:rsidP="004F4C76">
      <w:pPr>
        <w:jc w:val="both"/>
        <w:rPr>
          <w:rFonts w:ascii="Calibri" w:hAnsi="Calibri" w:cs="Calibri"/>
          <w:sz w:val="20"/>
          <w:szCs w:val="20"/>
        </w:rPr>
      </w:pPr>
    </w:p>
    <w:p w:rsidR="00C211D1" w:rsidRDefault="00C211D1" w:rsidP="004F4C76">
      <w:pPr>
        <w:jc w:val="both"/>
        <w:rPr>
          <w:rFonts w:ascii="Calibri" w:hAnsi="Calibri" w:cs="Calibri"/>
          <w:sz w:val="20"/>
          <w:szCs w:val="20"/>
        </w:rPr>
      </w:pPr>
    </w:p>
    <w:p w:rsidR="008B0D43" w:rsidRDefault="008B0D43" w:rsidP="004F4C76">
      <w:pPr>
        <w:jc w:val="both"/>
        <w:rPr>
          <w:rFonts w:ascii="Calibri" w:hAnsi="Calibri" w:cs="Calibri"/>
          <w:sz w:val="20"/>
          <w:szCs w:val="20"/>
        </w:rPr>
      </w:pPr>
    </w:p>
    <w:p w:rsidR="008B0D43" w:rsidRDefault="008B0D43" w:rsidP="004F4C76">
      <w:pPr>
        <w:jc w:val="both"/>
        <w:rPr>
          <w:rFonts w:ascii="Calibri" w:hAnsi="Calibri" w:cs="Calibri"/>
          <w:sz w:val="20"/>
          <w:szCs w:val="20"/>
        </w:rPr>
      </w:pPr>
    </w:p>
    <w:p w:rsidR="008B0D43" w:rsidRDefault="008B0D43" w:rsidP="004F4C76">
      <w:pPr>
        <w:jc w:val="both"/>
        <w:rPr>
          <w:rFonts w:ascii="Calibri" w:hAnsi="Calibri" w:cs="Calibri"/>
          <w:sz w:val="20"/>
          <w:szCs w:val="20"/>
        </w:rPr>
      </w:pPr>
    </w:p>
    <w:p w:rsidR="008B0D43" w:rsidRDefault="008B0D43" w:rsidP="004F4C76">
      <w:pPr>
        <w:jc w:val="both"/>
        <w:rPr>
          <w:rFonts w:ascii="Calibri" w:hAnsi="Calibri" w:cs="Calibri"/>
          <w:sz w:val="20"/>
          <w:szCs w:val="20"/>
        </w:rPr>
      </w:pPr>
    </w:p>
    <w:p w:rsidR="004F4C76" w:rsidRPr="0090596F" w:rsidRDefault="004F4C76" w:rsidP="004F4C76">
      <w:pPr>
        <w:rPr>
          <w:rFonts w:ascii="Calibri" w:hAnsi="Calibri" w:cs="Calibri"/>
          <w:b/>
          <w:bCs/>
          <w:color w:val="0070C0"/>
          <w:sz w:val="28"/>
          <w:szCs w:val="28"/>
        </w:rPr>
      </w:pPr>
      <w:r w:rsidRPr="0090596F">
        <w:rPr>
          <w:rFonts w:ascii="Calibri" w:hAnsi="Calibri" w:cs="Calibri"/>
          <w:b/>
          <w:bCs/>
          <w:color w:val="0070C0"/>
          <w:sz w:val="28"/>
          <w:szCs w:val="28"/>
        </w:rPr>
        <w:lastRenderedPageBreak/>
        <w:t>3. ESPECIFICACIONES TÉCNICAS CAMBIOS</w:t>
      </w:r>
    </w:p>
    <w:p w:rsidR="004F4C76" w:rsidRPr="00004D35" w:rsidRDefault="004F4C76" w:rsidP="004F4C76">
      <w:pPr>
        <w:rPr>
          <w:rFonts w:ascii="Calibri" w:hAnsi="Calibri" w:cs="Calibri"/>
          <w:b/>
          <w:bCs/>
          <w:color w:val="FF0000"/>
          <w:sz w:val="20"/>
          <w:szCs w:val="20"/>
          <w:u w:val="single"/>
        </w:rPr>
      </w:pPr>
    </w:p>
    <w:p w:rsidR="004F4C76" w:rsidRPr="00004D35" w:rsidRDefault="004F4C76" w:rsidP="004F4C76">
      <w:pPr>
        <w:ind w:firstLine="360"/>
        <w:jc w:val="both"/>
        <w:rPr>
          <w:rFonts w:ascii="Calibri" w:eastAsia="Calibri" w:hAnsi="Calibri" w:cs="Calibri"/>
          <w:b/>
          <w:i/>
          <w:sz w:val="20"/>
          <w:szCs w:val="20"/>
          <w:u w:val="single"/>
          <w:lang w:eastAsia="en-US"/>
        </w:rPr>
      </w:pPr>
      <w:r w:rsidRPr="00004D35">
        <w:rPr>
          <w:rFonts w:ascii="Calibri" w:eastAsia="Calibri" w:hAnsi="Calibri" w:cs="Calibri"/>
          <w:b/>
          <w:i/>
          <w:sz w:val="20"/>
          <w:szCs w:val="20"/>
          <w:u w:val="single"/>
          <w:lang w:eastAsia="en-US"/>
        </w:rPr>
        <w:t>CONDICIONES GENERALES DE LAS ACTIVIDADES DE CAMBIO</w:t>
      </w: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7B5501">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Son actividades referidas al retiro y cambio de algún elemento o material o parte de una infraestructura, que presente condiciones de deterioro u otros defectos. Donde la condición es cambiar el elemento o material o parte de una infraestructura a otras de características distintas y con una mejor solución técnica.</w:t>
      </w:r>
    </w:p>
    <w:p w:rsidR="004F4C76" w:rsidRPr="00E04332" w:rsidRDefault="004F4C76" w:rsidP="004F4C76">
      <w:pPr>
        <w:spacing w:after="160"/>
        <w:ind w:left="720"/>
        <w:contextualSpacing/>
        <w:rPr>
          <w:rFonts w:ascii="Calibri" w:eastAsia="Calibri" w:hAnsi="Calibri" w:cs="Calibri"/>
          <w:sz w:val="20"/>
          <w:szCs w:val="20"/>
          <w:lang w:eastAsia="en-US"/>
        </w:rPr>
      </w:pPr>
    </w:p>
    <w:p w:rsidR="004F4C76" w:rsidRPr="00E04332" w:rsidRDefault="004F4C76" w:rsidP="007B5501">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cambio se prevé ejecutar para mejorar las condiciones de la infraestructura de manera correctiva y preventiva a la vez, a modo de que el mantenimiento pueda cumplir con ambos objetivos.</w:t>
      </w:r>
    </w:p>
    <w:p w:rsidR="004F4C76" w:rsidRPr="00E04332" w:rsidRDefault="004F4C76" w:rsidP="004F4C76">
      <w:pPr>
        <w:ind w:left="720"/>
        <w:contextualSpacing/>
        <w:jc w:val="both"/>
        <w:rPr>
          <w:rFonts w:ascii="Calibri" w:eastAsia="Calibri" w:hAnsi="Calibri" w:cs="Calibri"/>
          <w:sz w:val="20"/>
          <w:szCs w:val="20"/>
          <w:lang w:eastAsia="en-US"/>
        </w:rPr>
      </w:pPr>
    </w:p>
    <w:p w:rsidR="004F4C76" w:rsidRDefault="004F4C76" w:rsidP="007B5501">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este grupo de actividades relacionadas al cambio es muy importante considerar que los materiales, artefactos o equipos a cambiarse deben ser de buen a calidad y cumplir con todo lo requerido en las especificaciones técnicas detalladas para cada ítem que se describe a continuación:</w:t>
      </w:r>
    </w:p>
    <w:p w:rsidR="00293BD9" w:rsidRDefault="00293BD9" w:rsidP="00293BD9">
      <w:pPr>
        <w:pStyle w:val="Prrafodelista"/>
        <w:rPr>
          <w:rFonts w:ascii="Calibri" w:eastAsia="Calibri" w:hAnsi="Calibri" w:cs="Calibri"/>
          <w:sz w:val="20"/>
          <w:szCs w:val="20"/>
          <w:lang w:eastAsia="en-US"/>
        </w:rPr>
      </w:pPr>
    </w:p>
    <w:p w:rsidR="004F4C76" w:rsidRPr="00004D35" w:rsidRDefault="004F4C76" w:rsidP="007B5501">
      <w:pPr>
        <w:numPr>
          <w:ilvl w:val="1"/>
          <w:numId w:val="186"/>
        </w:numPr>
        <w:contextualSpacing/>
        <w:rPr>
          <w:rFonts w:ascii="Calibri" w:hAnsi="Calibri" w:cs="Calibri"/>
          <w:b/>
          <w:bCs/>
          <w:color w:val="0070C0"/>
          <w:sz w:val="20"/>
          <w:szCs w:val="20"/>
        </w:rPr>
      </w:pPr>
      <w:r w:rsidRPr="00004D35">
        <w:rPr>
          <w:rFonts w:ascii="Calibri" w:hAnsi="Calibri" w:cs="Calibri"/>
          <w:b/>
          <w:bCs/>
          <w:color w:val="0070C0"/>
          <w:sz w:val="20"/>
          <w:szCs w:val="20"/>
        </w:rPr>
        <w:t>CAMBIOS CIVILES Y DE ACABADO</w:t>
      </w:r>
    </w:p>
    <w:p w:rsidR="004F4C76" w:rsidRPr="00E04332" w:rsidRDefault="004F4C76" w:rsidP="004F4C76">
      <w:pPr>
        <w:ind w:left="360"/>
        <w:contextualSpacing/>
        <w:rPr>
          <w:rFonts w:ascii="Calibri" w:hAnsi="Calibri" w:cs="Calibri"/>
          <w:b/>
          <w:bCs/>
          <w:color w:val="00B050"/>
          <w:sz w:val="20"/>
          <w:szCs w:val="20"/>
        </w:rPr>
      </w:pPr>
    </w:p>
    <w:p w:rsidR="004F4C76" w:rsidRPr="00E04332" w:rsidRDefault="004F4C76" w:rsidP="004F4C76">
      <w:pPr>
        <w:spacing w:after="160"/>
        <w:ind w:firstLine="708"/>
        <w:rPr>
          <w:rFonts w:ascii="Calibri" w:hAnsi="Calibri" w:cs="Calibri"/>
          <w:b/>
          <w:sz w:val="20"/>
          <w:szCs w:val="20"/>
          <w:u w:val="single"/>
        </w:rPr>
      </w:pPr>
      <w:r w:rsidRPr="00E04332">
        <w:rPr>
          <w:rFonts w:ascii="Calibri" w:hAnsi="Calibri" w:cs="Calibri"/>
          <w:b/>
          <w:sz w:val="20"/>
          <w:szCs w:val="20"/>
          <w:u w:val="single"/>
        </w:rPr>
        <w:t>ITEM 280: CAMBIO A LOSA UNIDIRECCIONAL O BIDIRECCIONAL</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primeramente en retirar la cubierta existente de la infraestructura (Ya sea calamina, teja colonial con estructura de madera o metálica) y cambiarla a una cubierta de losa unidireccional o bidireccional alivianada o aligerada y vaciadas in situ, con las siguientes características técnicas:</w:t>
      </w:r>
    </w:p>
    <w:p w:rsidR="004F4C76" w:rsidRPr="00E04332" w:rsidRDefault="00332204" w:rsidP="007B5501">
      <w:pPr>
        <w:numPr>
          <w:ilvl w:val="0"/>
          <w:numId w:val="160"/>
        </w:numPr>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49024" behindDoc="1" locked="0" layoutInCell="1" allowOverlap="1">
            <wp:simplePos x="0" y="0"/>
            <wp:positionH relativeFrom="margin">
              <wp:align>right</wp:align>
            </wp:positionH>
            <wp:positionV relativeFrom="paragraph">
              <wp:posOffset>7620</wp:posOffset>
            </wp:positionV>
            <wp:extent cx="2920365" cy="1685925"/>
            <wp:effectExtent l="0" t="0" r="0" b="0"/>
            <wp:wrapTight wrapText="bothSides">
              <wp:wrapPolygon edited="0">
                <wp:start x="0" y="0"/>
                <wp:lineTo x="0" y="21478"/>
                <wp:lineTo x="21417" y="21478"/>
                <wp:lineTo x="21417" y="0"/>
                <wp:lineTo x="0" y="0"/>
              </wp:wrapPolygon>
            </wp:wrapTight>
            <wp:docPr id="257" name="Imagen 489" descr="Resultado de imagen para LOSA UNIDIRECCION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89" descr="Resultado de imagen para LOSA UNIDIRECCIONAL"/>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20365" cy="168592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El Proveedor para la ejecución de este cambio a cubierta a losa unidireccional alivianada o aligerada y vaciada in situ, deberá cumplir con los requisitos establecidos en la Norma Boliviana del Hormigón Armado CBH-87. Así mismo cumplir en cuanto se refiere a la fabricación, transporte, colocación, compactación, protección, curado y otros, con las recomendaciones y requisitos indicados en dicha norma.</w:t>
      </w:r>
    </w:p>
    <w:p w:rsidR="004F4C76" w:rsidRPr="00E04332" w:rsidRDefault="004F4C76" w:rsidP="007B5501">
      <w:pPr>
        <w:numPr>
          <w:ilvl w:val="0"/>
          <w:numId w:val="160"/>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Como elementos aligerantes se utilizarán bloques de plastoform, de acuerdo las dimensiones y diseños que requiera la infraestructura donde se realizara el cambio.</w:t>
      </w:r>
    </w:p>
    <w:p w:rsidR="004F4C76" w:rsidRPr="00E04332" w:rsidRDefault="004F4C76"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8"/>
        <w:jc w:val="both"/>
        <w:rPr>
          <w:rFonts w:ascii="Calibri" w:hAnsi="Calibri" w:cs="Calibri"/>
          <w:b/>
          <w:sz w:val="20"/>
          <w:szCs w:val="20"/>
          <w:u w:val="single"/>
        </w:rPr>
      </w:pPr>
    </w:p>
    <w:p w:rsidR="004F4C76" w:rsidRPr="00E04332" w:rsidRDefault="004F4C76" w:rsidP="004F4C76">
      <w:pPr>
        <w:spacing w:after="160"/>
        <w:ind w:firstLine="708"/>
        <w:rPr>
          <w:rFonts w:ascii="Calibri" w:hAnsi="Calibri" w:cs="Calibri"/>
          <w:b/>
          <w:sz w:val="20"/>
          <w:szCs w:val="20"/>
          <w:u w:val="single"/>
        </w:rPr>
      </w:pPr>
      <w:r w:rsidRPr="00E04332">
        <w:rPr>
          <w:rFonts w:ascii="Calibri" w:hAnsi="Calibri" w:cs="Calibri"/>
          <w:b/>
          <w:sz w:val="20"/>
          <w:szCs w:val="20"/>
          <w:u w:val="single"/>
        </w:rPr>
        <w:t>ITEM 281: CAMBIO A CUBIERTA MECANICAMENTE SELLADA PREPINTADA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primeramente en retirar la cubierta existente de la infraestructura (Ya sea losa, fibrocemento, calamina onduladas, trapezoidal, </w:t>
      </w:r>
      <w:r w:rsidR="00004D35" w:rsidRPr="00E04332">
        <w:rPr>
          <w:rFonts w:ascii="Calibri" w:eastAsia="Calibri" w:hAnsi="Calibri" w:cs="Calibri"/>
          <w:sz w:val="20"/>
          <w:szCs w:val="20"/>
          <w:lang w:eastAsia="en-US"/>
        </w:rPr>
        <w:t>teja colonial</w:t>
      </w:r>
      <w:r w:rsidRPr="00E04332">
        <w:rPr>
          <w:rFonts w:ascii="Calibri" w:eastAsia="Calibri" w:hAnsi="Calibri" w:cs="Calibri"/>
          <w:sz w:val="20"/>
          <w:szCs w:val="20"/>
          <w:lang w:eastAsia="en-US"/>
        </w:rPr>
        <w:t xml:space="preserve"> con estructura de madera o metálica, etc.) Y cambiarla a una cubierta mecánicamente sellada prepintada, con las siguientes características técnicas:</w:t>
      </w:r>
    </w:p>
    <w:p w:rsidR="004F4C76" w:rsidRPr="00E04332" w:rsidRDefault="00332204" w:rsidP="007B5501">
      <w:pPr>
        <w:numPr>
          <w:ilvl w:val="0"/>
          <w:numId w:val="47"/>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37760" behindDoc="1" locked="0" layoutInCell="1" allowOverlap="1">
            <wp:simplePos x="0" y="0"/>
            <wp:positionH relativeFrom="margin">
              <wp:posOffset>3267075</wp:posOffset>
            </wp:positionH>
            <wp:positionV relativeFrom="paragraph">
              <wp:posOffset>76200</wp:posOffset>
            </wp:positionV>
            <wp:extent cx="2345690" cy="1731645"/>
            <wp:effectExtent l="0" t="0" r="0" b="0"/>
            <wp:wrapTight wrapText="bothSides">
              <wp:wrapPolygon edited="0">
                <wp:start x="0" y="0"/>
                <wp:lineTo x="0" y="21386"/>
                <wp:lineTo x="21401" y="21386"/>
                <wp:lineTo x="21401" y="0"/>
                <wp:lineTo x="0" y="0"/>
              </wp:wrapPolygon>
            </wp:wrapTight>
            <wp:docPr id="256" name="Imagen 490" descr="http://186.64.115.130/~synerbybo/imagen/proyectos/97/9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90" descr="http://186.64.115.130/~synerbybo/imagen/proyectos/97/97.jpg"/>
                    <pic:cNvPicPr>
                      <a:picLocks/>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45690" cy="173164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Cubierta continua y sin traslapes, mediante un Sistema auto-portante, modular y hermético que consta de planchas de acero galvanizado pre-pintado de espesores hasta 0.70 mm. Logrando cubrir longitudes hasta 75m. de una sola pieza, elimina los traslapes y posibles puntos de filtración.</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Cada panel tiene un ancho de 30 cm. con un sistema de vinculación entre ellas totalmente hermético ya que se fija a la estructura sin perforaciones.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 vinculan con un sistema de clips de dilatación y engargolado a 180 grados para completar el proceso de sellado. </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Son calaminas de acero galvanizado G40 con un espesor de 0,45 mm, con una tolerancia de +/- 0.03 mm. Cumpliendo la norma ASTM A653 M. Con pintura exterior de 20 micrones e interior de 7 micrones.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su fabricación debe ser de una sola pieza garantizando la hermeticidad, estética y durabilidad de la misma, por ello se denominan cubiertas mecánicamente selladas, mediante una maquina eléctrica o manual, que la  fija y vincula de manera definitiva a la estructura que las soporta (estructura metálica o acero galvanizado), permitiendo con ello mantener un 100% de hermeticidad y un 0% de posibilidades de filtraciones.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 acuerdo al diseño de la cubierta este ítem debe incluir las cumbreras, limatesas, limahoyas y cubertinas, debidamente moldeada para cumplir esta función.</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8"/>
        <w:jc w:val="both"/>
        <w:rPr>
          <w:rFonts w:ascii="Calibri" w:hAnsi="Calibri" w:cs="Calibri"/>
          <w:b/>
          <w:sz w:val="20"/>
          <w:szCs w:val="20"/>
          <w:u w:val="single"/>
        </w:rPr>
      </w:pPr>
    </w:p>
    <w:p w:rsidR="004F4C76" w:rsidRPr="00E04332" w:rsidRDefault="004F4C76" w:rsidP="004F4C76">
      <w:pPr>
        <w:ind w:left="708"/>
        <w:jc w:val="both"/>
        <w:rPr>
          <w:rFonts w:ascii="Calibri" w:hAnsi="Calibri" w:cs="Calibri"/>
          <w:b/>
          <w:sz w:val="20"/>
          <w:szCs w:val="20"/>
          <w:u w:val="single"/>
        </w:rPr>
      </w:pPr>
      <w:r w:rsidRPr="00E04332">
        <w:rPr>
          <w:rFonts w:ascii="Calibri" w:hAnsi="Calibri" w:cs="Calibri"/>
          <w:b/>
          <w:sz w:val="20"/>
          <w:szCs w:val="20"/>
          <w:u w:val="single"/>
        </w:rPr>
        <w:t>ITEM 282: CAMBIO A CUBIERTA CALAMINA TRAPEZOIDAL PREPINTADA ZINCALUM</w:t>
      </w:r>
    </w:p>
    <w:p w:rsidR="004F4C76" w:rsidRPr="00E04332" w:rsidRDefault="004F4C76" w:rsidP="004F4C76">
      <w:pPr>
        <w:jc w:val="both"/>
        <w:rPr>
          <w:rFonts w:ascii="Calibri" w:hAnsi="Calibri" w:cs="Calibri"/>
          <w:b/>
          <w:sz w:val="20"/>
          <w:szCs w:val="20"/>
          <w:u w:val="single"/>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primeramente en retirar la cubierta existente de la infraestructura (Ya sea losa, fibrocemento, calamina onduladas, trapezoidal, teja colonial, etc.) Y cambiarla a una cubierta de calamina trapezoidal prepintada Zincalum, la cual debe contar con las siguientes características técnicas:</w:t>
      </w:r>
    </w:p>
    <w:p w:rsidR="004F4C76" w:rsidRPr="00E04332" w:rsidRDefault="00332204" w:rsidP="007B5501">
      <w:pPr>
        <w:numPr>
          <w:ilvl w:val="0"/>
          <w:numId w:val="47"/>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48000" behindDoc="1" locked="0" layoutInCell="1" allowOverlap="1">
            <wp:simplePos x="0" y="0"/>
            <wp:positionH relativeFrom="column">
              <wp:posOffset>2809875</wp:posOffset>
            </wp:positionH>
            <wp:positionV relativeFrom="paragraph">
              <wp:posOffset>48260</wp:posOffset>
            </wp:positionV>
            <wp:extent cx="2818765" cy="1838325"/>
            <wp:effectExtent l="0" t="0" r="0" b="0"/>
            <wp:wrapTight wrapText="bothSides">
              <wp:wrapPolygon edited="0">
                <wp:start x="0" y="0"/>
                <wp:lineTo x="0" y="21488"/>
                <wp:lineTo x="21459" y="21488"/>
                <wp:lineTo x="21459" y="0"/>
                <wp:lineTo x="0" y="0"/>
              </wp:wrapPolygon>
            </wp:wrapTight>
            <wp:docPr id="255" name="Imagen 491" descr="Resultado de imagen para CUBIERTA CALAMINA TRAPEZOIDAL  PREPINTADA  ZINCALU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91" descr="Resultado de imagen para CUBIERTA CALAMINA TRAPEZOIDAL  PREPINTADA  ZINCALUM"/>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18765" cy="183832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Cubierta de calamina de hierro galvanizado, nueva Nº 28 (ASG No 28, e=0.36 mm.) fijada a las correas metálicas mediante tirafondos o ganchos J con capuchones de goma especiales para calamina, teniendo un recubrimiento longitudinal mínimo de 20 cm. y transversal de 2 ondas de traslape.</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Incluye las cumbreras, limatesas, limahoyas y cubertinas, de calamina plana y galvanizada N° 28, debidamente moldeada para cumplir esta función.</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Como también incluye las placas de anclaje o pernos para su fijación ala estructura metálica de soporte, debiendo los aceros de las planchas metálicas, cumplir con las características técnicas en lo que concierne a normas de calidad y resistencia.</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No se permitirá el uso de hojas deformadas por golpes o por haber sido mal almacenadas o utilizadas anteriormente. </w:t>
      </w:r>
    </w:p>
    <w:p w:rsidR="004F4C76" w:rsidRPr="00E04332" w:rsidRDefault="004F4C76" w:rsidP="007B5501">
      <w:pPr>
        <w:numPr>
          <w:ilvl w:val="0"/>
          <w:numId w:val="47"/>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placas deben ser prepintadas al horno, con pintura anticorrosiva.</w:t>
      </w:r>
    </w:p>
    <w:p w:rsidR="004F4C76" w:rsidRPr="00E04332" w:rsidRDefault="004F4C76" w:rsidP="004F4C76">
      <w:pPr>
        <w:ind w:left="1428"/>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  </w:t>
      </w:r>
    </w:p>
    <w:p w:rsidR="00794BEC" w:rsidRDefault="00794BEC" w:rsidP="00EE4E82">
      <w:pPr>
        <w:spacing w:after="160"/>
        <w:jc w:val="both"/>
        <w:rPr>
          <w:rFonts w:ascii="Calibri" w:eastAsia="Calibri" w:hAnsi="Calibri" w:cs="Calibri"/>
          <w:sz w:val="20"/>
          <w:szCs w:val="20"/>
          <w:lang w:eastAsia="en-US"/>
        </w:rPr>
      </w:pPr>
    </w:p>
    <w:p w:rsidR="000F3E35" w:rsidRPr="00E04332" w:rsidRDefault="000F3E35" w:rsidP="00EE4E82">
      <w:pPr>
        <w:spacing w:after="160"/>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lastRenderedPageBreak/>
        <w:t>ITEM 283: CAMBIO A CUBIERTA DE PLACA DE FIBROCEMENTO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primeramente en retirar la cubierta existente de la infraestructura (Ya sea losa, fibrocemento, calamina onduladas, trapezoidal, teja colonial con estructura de madera o metálica, etc.) Y cambiarla a una cubierta de placa de fibrocemento, la cual debe contar con las siguientes características técnicas:</w:t>
      </w:r>
    </w:p>
    <w:p w:rsidR="004F4C76" w:rsidRPr="00E04332" w:rsidRDefault="004F4C76" w:rsidP="007B5501">
      <w:pPr>
        <w:numPr>
          <w:ilvl w:val="0"/>
          <w:numId w:val="47"/>
        </w:numPr>
        <w:spacing w:after="160"/>
        <w:contextualSpacing/>
        <w:jc w:val="both"/>
        <w:rPr>
          <w:rFonts w:ascii="Calibri" w:hAnsi="Calibri" w:cs="Calibri"/>
          <w:sz w:val="20"/>
          <w:szCs w:val="20"/>
        </w:rPr>
      </w:pPr>
      <w:r w:rsidRPr="00E04332">
        <w:rPr>
          <w:rFonts w:ascii="Calibri" w:hAnsi="Calibri" w:cs="Calibri"/>
          <w:sz w:val="20"/>
          <w:szCs w:val="20"/>
        </w:rPr>
        <w:t>Cubierta de placa de fibrocemento de forma rectangular cuyas dimensiones máximas son de 3 metros de longitud por 1 metro de ancho y un espesor de 4 o 6 mm.</w:t>
      </w:r>
    </w:p>
    <w:p w:rsidR="004F4C76" w:rsidRPr="00E04332" w:rsidRDefault="004F4C76" w:rsidP="007B5501">
      <w:pPr>
        <w:numPr>
          <w:ilvl w:val="0"/>
          <w:numId w:val="47"/>
        </w:numPr>
        <w:spacing w:after="160"/>
        <w:contextualSpacing/>
        <w:jc w:val="both"/>
        <w:rPr>
          <w:rFonts w:ascii="Calibri" w:hAnsi="Calibri" w:cs="Calibri"/>
          <w:sz w:val="20"/>
          <w:szCs w:val="20"/>
        </w:rPr>
      </w:pPr>
      <w:r w:rsidRPr="00E04332">
        <w:rPr>
          <w:rFonts w:ascii="Calibri" w:hAnsi="Calibri" w:cs="Calibri"/>
          <w:sz w:val="20"/>
          <w:szCs w:val="20"/>
        </w:rPr>
        <w:t>Presenta superficie ondulada longitudinalmente:</w:t>
      </w:r>
    </w:p>
    <w:p w:rsidR="004F4C76" w:rsidRPr="00E04332" w:rsidRDefault="00332204" w:rsidP="007B5501">
      <w:pPr>
        <w:numPr>
          <w:ilvl w:val="0"/>
          <w:numId w:val="48"/>
        </w:numPr>
        <w:spacing w:after="160"/>
        <w:contextualSpacing/>
        <w:jc w:val="both"/>
        <w:rPr>
          <w:rFonts w:ascii="Calibri" w:hAnsi="Calibri" w:cs="Calibri"/>
          <w:sz w:val="20"/>
          <w:szCs w:val="20"/>
        </w:rPr>
      </w:pPr>
      <w:r>
        <w:rPr>
          <w:noProof/>
          <w:lang w:val="es-BO" w:eastAsia="es-BO"/>
        </w:rPr>
        <w:drawing>
          <wp:anchor distT="0" distB="0" distL="114300" distR="114300" simplePos="0" relativeHeight="251646976" behindDoc="1" locked="0" layoutInCell="1" allowOverlap="1">
            <wp:simplePos x="0" y="0"/>
            <wp:positionH relativeFrom="margin">
              <wp:posOffset>3475355</wp:posOffset>
            </wp:positionH>
            <wp:positionV relativeFrom="paragraph">
              <wp:posOffset>-45720</wp:posOffset>
            </wp:positionV>
            <wp:extent cx="2480945" cy="1571625"/>
            <wp:effectExtent l="0" t="0" r="0" b="0"/>
            <wp:wrapTight wrapText="bothSides">
              <wp:wrapPolygon edited="0">
                <wp:start x="0" y="0"/>
                <wp:lineTo x="0" y="21469"/>
                <wp:lineTo x="21395" y="21469"/>
                <wp:lineTo x="21395" y="0"/>
                <wp:lineTo x="0" y="0"/>
              </wp:wrapPolygon>
            </wp:wrapTight>
            <wp:docPr id="254" name="Imagen 492" descr="Resultado de imagen para cubierta de placas de fibrocemento especificacion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92" descr="Resultado de imagen para cubierta de placas de fibrocemento especificaciones"/>
                    <pic:cNvPicPr>
                      <a:picLocks/>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80945"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sz w:val="20"/>
          <w:szCs w:val="20"/>
        </w:rPr>
        <w:t>Ondulada de onda grande</w:t>
      </w:r>
    </w:p>
    <w:p w:rsidR="004F4C76" w:rsidRPr="00E04332" w:rsidRDefault="004F4C76" w:rsidP="007B5501">
      <w:pPr>
        <w:numPr>
          <w:ilvl w:val="0"/>
          <w:numId w:val="48"/>
        </w:numPr>
        <w:spacing w:after="160"/>
        <w:contextualSpacing/>
        <w:jc w:val="both"/>
        <w:rPr>
          <w:rFonts w:ascii="Calibri" w:hAnsi="Calibri" w:cs="Calibri"/>
          <w:sz w:val="20"/>
          <w:szCs w:val="20"/>
        </w:rPr>
      </w:pPr>
      <w:r w:rsidRPr="00E04332">
        <w:rPr>
          <w:rFonts w:ascii="Calibri" w:hAnsi="Calibri" w:cs="Calibri"/>
          <w:sz w:val="20"/>
          <w:szCs w:val="20"/>
        </w:rPr>
        <w:t>Ondulada de onda pequeña</w:t>
      </w:r>
    </w:p>
    <w:p w:rsidR="004F4C76" w:rsidRPr="00E04332" w:rsidRDefault="004F4C76" w:rsidP="007B5501">
      <w:pPr>
        <w:numPr>
          <w:ilvl w:val="0"/>
          <w:numId w:val="48"/>
        </w:numPr>
        <w:spacing w:after="160"/>
        <w:contextualSpacing/>
        <w:jc w:val="both"/>
        <w:rPr>
          <w:rFonts w:ascii="Calibri" w:hAnsi="Calibri" w:cs="Calibri"/>
          <w:sz w:val="20"/>
          <w:szCs w:val="20"/>
        </w:rPr>
      </w:pPr>
      <w:r w:rsidRPr="00E04332">
        <w:rPr>
          <w:rFonts w:ascii="Calibri" w:hAnsi="Calibri" w:cs="Calibri"/>
          <w:sz w:val="20"/>
          <w:szCs w:val="20"/>
        </w:rPr>
        <w:t>Ondulada curvada</w:t>
      </w:r>
    </w:p>
    <w:p w:rsidR="004F4C76" w:rsidRPr="00E04332" w:rsidRDefault="004F4C76" w:rsidP="007B5501">
      <w:pPr>
        <w:numPr>
          <w:ilvl w:val="0"/>
          <w:numId w:val="48"/>
        </w:numPr>
        <w:spacing w:after="160"/>
        <w:contextualSpacing/>
        <w:jc w:val="both"/>
        <w:rPr>
          <w:rFonts w:ascii="Calibri" w:hAnsi="Calibri" w:cs="Calibri"/>
          <w:sz w:val="20"/>
          <w:szCs w:val="20"/>
        </w:rPr>
      </w:pPr>
      <w:r w:rsidRPr="00E04332">
        <w:rPr>
          <w:rFonts w:ascii="Calibri" w:hAnsi="Calibri" w:cs="Calibri"/>
          <w:sz w:val="20"/>
          <w:szCs w:val="20"/>
        </w:rPr>
        <w:t>Nervada</w:t>
      </w:r>
    </w:p>
    <w:p w:rsidR="004F4C76" w:rsidRPr="00E04332" w:rsidRDefault="004F4C76" w:rsidP="007B5501">
      <w:pPr>
        <w:numPr>
          <w:ilvl w:val="0"/>
          <w:numId w:val="48"/>
        </w:numPr>
        <w:spacing w:after="160"/>
        <w:contextualSpacing/>
        <w:jc w:val="both"/>
        <w:rPr>
          <w:rFonts w:ascii="Calibri" w:hAnsi="Calibri" w:cs="Calibri"/>
          <w:sz w:val="20"/>
          <w:szCs w:val="20"/>
        </w:rPr>
      </w:pPr>
      <w:r w:rsidRPr="00E04332">
        <w:rPr>
          <w:rFonts w:ascii="Calibri" w:hAnsi="Calibri" w:cs="Calibri"/>
          <w:sz w:val="20"/>
          <w:szCs w:val="20"/>
        </w:rPr>
        <w:t xml:space="preserve">Auto portante </w:t>
      </w:r>
    </w:p>
    <w:p w:rsidR="004F4C76" w:rsidRPr="00E04332" w:rsidRDefault="004F4C76" w:rsidP="007B5501">
      <w:pPr>
        <w:numPr>
          <w:ilvl w:val="0"/>
          <w:numId w:val="47"/>
        </w:numPr>
        <w:spacing w:after="160"/>
        <w:contextualSpacing/>
        <w:jc w:val="both"/>
        <w:rPr>
          <w:rFonts w:ascii="Calibri" w:hAnsi="Calibri" w:cs="Calibri"/>
          <w:sz w:val="20"/>
          <w:szCs w:val="20"/>
        </w:rPr>
      </w:pPr>
      <w:r w:rsidRPr="00E04332">
        <w:rPr>
          <w:rFonts w:ascii="Calibri" w:eastAsia="Calibri" w:hAnsi="Calibri" w:cs="Calibri"/>
          <w:sz w:val="20"/>
          <w:szCs w:val="20"/>
          <w:lang w:eastAsia="en-US"/>
        </w:rPr>
        <w:t>Las placas deberán fijarse mediante tirafondos a la estructura previamente colocada, debiendo regirse su colocación  a las especificaciones proporcionadas por el fabricante del producto y garantizar su impermeabilidad.</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284: CAMBIO A CUBIERTA DE POLICA</w:t>
      </w:r>
      <w:r w:rsidR="00EE4E82">
        <w:rPr>
          <w:rFonts w:ascii="Calibri" w:hAnsi="Calibri" w:cs="Calibri"/>
          <w:b/>
          <w:sz w:val="20"/>
          <w:szCs w:val="20"/>
          <w:u w:val="single"/>
        </w:rPr>
        <w:t>RBONATO ALVEOLAR TRANSLU</w:t>
      </w:r>
      <w:r w:rsidRPr="00E04332">
        <w:rPr>
          <w:rFonts w:ascii="Calibri" w:hAnsi="Calibri" w:cs="Calibri"/>
          <w:b/>
          <w:sz w:val="20"/>
          <w:szCs w:val="20"/>
          <w:u w:val="single"/>
        </w:rPr>
        <w:t>CIDO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primeramente en retirar la cubierta existente de la infraestructura (Ya sea losa, fibrocemento, calamina onduladas, trapezoidal, teja colonial con estructura de madera o metálica, etc.) Y cambiarla a una cubierta de policarbonato alveolar translúcido, como también puede darse el caso que si se ve la necesidad de que por mantenimiento a futuro se requiera colocar por primera vez este material sea el mismo colocado para preservar la infraestructura en la que se realizará el mantenimiento, por lo cual para ambos casos debe contar con las siguientes características técnicas:</w:t>
      </w:r>
    </w:p>
    <w:p w:rsidR="004F4C76" w:rsidRPr="00E04332" w:rsidRDefault="004F4C76" w:rsidP="004F4C76">
      <w:pPr>
        <w:jc w:val="both"/>
        <w:rPr>
          <w:rFonts w:ascii="Calibri" w:eastAsia="Calibri" w:hAnsi="Calibri" w:cs="Calibri"/>
          <w:b/>
          <w:sz w:val="20"/>
          <w:szCs w:val="20"/>
          <w:lang w:eastAsia="en-US"/>
        </w:rPr>
      </w:pPr>
    </w:p>
    <w:p w:rsidR="004F4C76" w:rsidRPr="00E04332" w:rsidRDefault="00332204" w:rsidP="007B5501">
      <w:pPr>
        <w:numPr>
          <w:ilvl w:val="0"/>
          <w:numId w:val="47"/>
        </w:numPr>
        <w:shd w:val="clear" w:color="auto" w:fill="FFFFFF"/>
        <w:contextualSpacing/>
        <w:jc w:val="both"/>
        <w:rPr>
          <w:rFonts w:ascii="Calibri" w:eastAsia="Calibri" w:hAnsi="Calibri" w:cs="Calibri"/>
          <w:sz w:val="20"/>
          <w:szCs w:val="20"/>
          <w:lang w:eastAsia="en-US"/>
        </w:rPr>
      </w:pPr>
      <w:r>
        <w:rPr>
          <w:noProof/>
          <w:lang w:val="es-BO" w:eastAsia="es-BO"/>
        </w:rPr>
        <w:lastRenderedPageBreak/>
        <w:drawing>
          <wp:anchor distT="0" distB="0" distL="114300" distR="114300" simplePos="0" relativeHeight="251650048" behindDoc="1" locked="0" layoutInCell="1" allowOverlap="1">
            <wp:simplePos x="0" y="0"/>
            <wp:positionH relativeFrom="margin">
              <wp:align>right</wp:align>
            </wp:positionH>
            <wp:positionV relativeFrom="paragraph">
              <wp:posOffset>29845</wp:posOffset>
            </wp:positionV>
            <wp:extent cx="2230120" cy="1670685"/>
            <wp:effectExtent l="0" t="0" r="0" b="0"/>
            <wp:wrapTight wrapText="bothSides">
              <wp:wrapPolygon edited="0">
                <wp:start x="0" y="0"/>
                <wp:lineTo x="0" y="21428"/>
                <wp:lineTo x="21403" y="21428"/>
                <wp:lineTo x="21403" y="0"/>
                <wp:lineTo x="0" y="0"/>
              </wp:wrapPolygon>
            </wp:wrapTight>
            <wp:docPr id="253" name="Imagen 493" descr="Resultado de imagen para CUBIERTA DE POLICARBONATO TRANSLÃCID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93" descr="Resultado de imagen para CUBIERTA DE POLICARBONATO TRANSLÃCIDO"/>
                    <pic:cNvPicPr>
                      <a:picLocks/>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30120" cy="167068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Cubierta de policarbonato alveolar con un espesor de 10 mm.+ tratamiento anti-UV, incluyendo la estructura de aluminio para apoyo y soporte, como también sus accesorios de fijación.</w:t>
      </w:r>
    </w:p>
    <w:p w:rsidR="004F4C76" w:rsidRPr="00E04332" w:rsidRDefault="004F4C76" w:rsidP="007B5501">
      <w:pPr>
        <w:numPr>
          <w:ilvl w:val="0"/>
          <w:numId w:val="47"/>
        </w:numPr>
        <w:shd w:val="clear" w:color="auto" w:fill="FFFFFF"/>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las secciones y dimensiones de las estructuras de soporte se debe considerar calcular su peso, para garantizar la estabilidad de la cubierta. </w:t>
      </w:r>
    </w:p>
    <w:p w:rsidR="004F4C76" w:rsidRPr="00E04332" w:rsidRDefault="004F4C76" w:rsidP="007B5501">
      <w:pPr>
        <w:numPr>
          <w:ilvl w:val="0"/>
          <w:numId w:val="47"/>
        </w:numPr>
        <w:shd w:val="clear" w:color="auto" w:fill="FFFFFF"/>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En cuanto al policarbonato a utilizarse deberá ser translúcido y de un grosor correspondiente a 300 micrones. </w:t>
      </w:r>
    </w:p>
    <w:p w:rsidR="004F4C76" w:rsidRPr="00E04332" w:rsidRDefault="004F4C76" w:rsidP="007B5501">
      <w:pPr>
        <w:numPr>
          <w:ilvl w:val="0"/>
          <w:numId w:val="47"/>
        </w:numPr>
        <w:shd w:val="clear" w:color="auto" w:fill="FFFFFF"/>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tener el cuidado de que al colocar el policarbonato, todas sus uniones y fijaciones a la estructura queden debidamente selladas para evitar filtraciones en la cubierta.</w:t>
      </w:r>
    </w:p>
    <w:p w:rsidR="004F4C76" w:rsidRPr="00E04332" w:rsidRDefault="004F4C76"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A02A7E" w:rsidRDefault="00A02A7E"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285: CAMBIO A CUMBRERA DE CALAMINA GALVANIZADA</w:t>
      </w:r>
    </w:p>
    <w:p w:rsidR="004F4C76" w:rsidRPr="00E04332" w:rsidRDefault="004F4C76" w:rsidP="004F4C76">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cambiar una cumbrera de otro material por una cumbrera de calamina galvanizada, debiendo contemplar las siguientes características técnicas:</w:t>
      </w:r>
    </w:p>
    <w:p w:rsidR="004F4C76" w:rsidRPr="00E04332" w:rsidRDefault="004F4C76" w:rsidP="004F4C76">
      <w:pPr>
        <w:ind w:left="708"/>
        <w:jc w:val="both"/>
        <w:rPr>
          <w:rFonts w:ascii="Calibri" w:eastAsia="Calibri" w:hAnsi="Calibri" w:cs="Calibri"/>
          <w:sz w:val="20"/>
          <w:szCs w:val="20"/>
          <w:lang w:eastAsia="en-US"/>
        </w:rPr>
      </w:pPr>
    </w:p>
    <w:p w:rsidR="004F4C76" w:rsidRPr="00E04332" w:rsidRDefault="004F4C76" w:rsidP="007B5501">
      <w:pPr>
        <w:numPr>
          <w:ilvl w:val="0"/>
          <w:numId w:val="47"/>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cambio corresponde al elemento de remate de la cobertura en el encuentro superior formado por los planos inclinados de la cobertura a doble vertiente.</w:t>
      </w:r>
    </w:p>
    <w:p w:rsidR="004F4C76" w:rsidRPr="00E04332" w:rsidRDefault="004F4C76" w:rsidP="007B5501">
      <w:pPr>
        <w:numPr>
          <w:ilvl w:val="0"/>
          <w:numId w:val="47"/>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utilizar Acero Galvanizado: ASTM-A653, Gr 25, con un espesor de 0.25mm.</w:t>
      </w:r>
    </w:p>
    <w:p w:rsidR="004F4C76" w:rsidRPr="00E04332" w:rsidRDefault="004F4C76" w:rsidP="007B5501">
      <w:pPr>
        <w:numPr>
          <w:ilvl w:val="0"/>
          <w:numId w:val="47"/>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cumbreras deben ser fijadas con clavos de calamina Galvanizado y roscado.</w:t>
      </w:r>
    </w:p>
    <w:p w:rsidR="004F4C76" w:rsidRPr="00E04332" w:rsidRDefault="004F4C76" w:rsidP="004F4C76">
      <w:pPr>
        <w:ind w:left="1428"/>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286: CAMBIO A LIMAHOYA DE CALAMINA GALVANIZADA</w:t>
      </w:r>
    </w:p>
    <w:p w:rsidR="004F4C76" w:rsidRPr="00E04332" w:rsidRDefault="004F4C76" w:rsidP="004F4C76">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cambiar una limahoya de otro material por una limahoya de calamina galvanizada, debiendo contemplar las siguientes características técnicas:</w:t>
      </w:r>
    </w:p>
    <w:p w:rsidR="004F4C76" w:rsidRPr="00E04332" w:rsidRDefault="004F4C76" w:rsidP="004F4C76">
      <w:pPr>
        <w:ind w:left="708"/>
        <w:jc w:val="both"/>
        <w:rPr>
          <w:rFonts w:ascii="Calibri" w:eastAsia="Calibri" w:hAnsi="Calibri" w:cs="Calibri"/>
          <w:sz w:val="20"/>
          <w:szCs w:val="20"/>
          <w:lang w:eastAsia="en-US"/>
        </w:rPr>
      </w:pPr>
    </w:p>
    <w:p w:rsidR="004F4C76" w:rsidRPr="00E04332" w:rsidRDefault="004F4C76" w:rsidP="007B5501">
      <w:pPr>
        <w:numPr>
          <w:ilvl w:val="0"/>
          <w:numId w:val="47"/>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cambio corresponde al elemento de unión entre calaminas que reciben las aguas de la cubierta.</w:t>
      </w:r>
    </w:p>
    <w:p w:rsidR="004F4C76" w:rsidRPr="00E04332" w:rsidRDefault="004F4C76" w:rsidP="007B5501">
      <w:pPr>
        <w:numPr>
          <w:ilvl w:val="0"/>
          <w:numId w:val="47"/>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Debiendo ser fabricadas con calamina plana galvanizada y un espesor que corresponda al calibre N°26.</w:t>
      </w:r>
    </w:p>
    <w:p w:rsidR="004F4C76" w:rsidRPr="00E04332" w:rsidRDefault="004F4C76" w:rsidP="007B5501">
      <w:pPr>
        <w:numPr>
          <w:ilvl w:val="0"/>
          <w:numId w:val="47"/>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Serán fijadas con clavos galvanizados y de cabeza plana (clavos de calamina) de 3 pulgadas de longitud.</w:t>
      </w:r>
    </w:p>
    <w:p w:rsidR="004F4C76" w:rsidRPr="00E04332" w:rsidRDefault="004F4C76" w:rsidP="004F4C76">
      <w:pPr>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287: CAMBIO A </w:t>
      </w:r>
      <w:r w:rsidR="00EE4E82">
        <w:rPr>
          <w:rFonts w:ascii="Calibri" w:hAnsi="Calibri" w:cs="Calibri"/>
          <w:b/>
          <w:sz w:val="20"/>
          <w:szCs w:val="20"/>
          <w:u w:val="single"/>
        </w:rPr>
        <w:t>ESTRUCTURA META</w:t>
      </w:r>
      <w:r w:rsidRPr="00E04332">
        <w:rPr>
          <w:rFonts w:ascii="Calibri" w:hAnsi="Calibri" w:cs="Calibri"/>
          <w:b/>
          <w:sz w:val="20"/>
          <w:szCs w:val="20"/>
          <w:u w:val="single"/>
        </w:rPr>
        <w:t>LICA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cambiar una estructura  de apoyo de cubierta, columna o viga, que está hecha en materiales que no sean metálicos a una de estructura metálica que cumpla la misma función pero garantice su mayor estabilidad y duración, la cual debe cumplir con las siguientes características técnicas mínimas necesarias, a tener en cuenta en la fabricación y montaje de estructuras de acero, así como todas las tareas que tengan relación con la estructura de acero en sí y su aspecto constructivo: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estructuras metálicas a cambiar irán a requerimiento del fiscal del servicio, de manera que los tamaños y tipos de perfiles a utilizar es importante que el proveedor presente un anexo detallado con la totalidad de kg de acero que se estaría utilizando para el mantenimiento requerido.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operaciones de cortado, preparado, soldado, etc., del material, serán ejecutadas por personal calificado. Las soldaduras deberán ser realizadas por soldadores calificados, en un todo de acuerdo con la Norma AWS.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materiales a emplearse en la fabricación deberán ser nuevos y libres de corrosión.  Se rechazará todo material que no cumpla con esta condición, aunque haya sido ya elaborado. El material se trabajará en frío. De ser necesario, se efectuarán trabajos en la pieza en caliente, la misma deberá estar a la temperatura de rojo cereza claro. No se permitirán trabajos a una temperatura intermedia (rojo azul).  El enfriamiento se hará al aire en calma, sin acelerarlo artificialmente. Se eliminarán rebabas en los productos laminados, como también se limarán las marcas en relieve que hubiera sobre las superficies en contacto.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 fin de facilitar las tareas de montaje, se deberán marcar con pintura y estampa en ambos extremos de cada elemento, su marca o posición de montaje, en forma clara y visible con letras de molde.  Además, se indicarán con pintura y estampa su sentido de montaje, por ejemplo: “norte”, “arriba”, etc.</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evitará en lo posible, el envío al lugar de trabajo de las piezas sueltas de tamaño pequeño, estas se enviarán en conjuntos debidamente identificadas con estampa y pintura. Las piezas que se unan entre sí, deberán prepararse de manera tal que puedan montarse sin esfuerzos y tengan un buen ajuste en la superficie de contacto. Las piezas no deberán presentar fisuras ni alabeos. No deberán presentar daños superficiales o fisuras debido al doblado o chaflanado. Tales perjuicios pueden evitarse mediante la consideración de las propiedades del material: elección de radios de curvatura adecuados y elaboración del material a una temperatura adecuada.</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 se cortan los productos laminados mediante oxicorte o cizalla, deberá hacerse con toda exactitud.  De haber defectos de corte, se eliminarán las ranuras, fisuras y/o estrías mediante cepillado, fresado, rectificado o laminado. De usarse acero de alta resistencia y en espesores con más de 30 mm, se quitará mecánicamente el material endurecido en el oxicorte. No está permitido tapar con soldadura zonas defectuosas. Los cortes que se hagan en el material deberán ser efectuados de modo que queden limpios, sin rebabas y sin deformaciones. Pequeños defectos superficiales podrán eliminarse mediante esmerilado.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agujeros para los pernos se realizarán por taladro y no se permitirá realizarlos con soplete ni punzón. Los agujeros que se correspondan entre las diferentes piezas a unir, deben ser coincidentes, no admitiéndose el mandrilado. Las rebabas formadas en los bordes de los agujeros, se eliminarán prolijamente.</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el corte y agujereado de perfiles, chapas y planchuelas se respetarán las medidas de los planos que se realizarán previamente a su colocado y estén aprobados por el fiscal del servicio.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eliminarán todas las rebabas sobre todo en pasamanos y en otros elementos que entran en contacto con las personas. El arqueado (doblado) de perfiles y caños se hará en frío o en caliente, con guías para lograr una correcta conformación y evitar el debilitamiento y la concentración de tensiones.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Las partes y subconjuntos fabricados en taller se cubrirán con una mano de imprimación incluso las superficies que entrarán en contacto con las placas de unión.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Como también todas las estructuras metálicas a cambiar deben ir pintadas con pintura anticorrosiva para una mayor durabilidad.</w:t>
      </w:r>
    </w:p>
    <w:p w:rsidR="004F4C76" w:rsidRPr="00E04332" w:rsidRDefault="004F4C76" w:rsidP="004F4C76">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8"/>
        <w:jc w:val="both"/>
        <w:rPr>
          <w:rFonts w:ascii="Calibri" w:eastAsia="Calibri" w:hAnsi="Calibri" w:cs="Calibri"/>
          <w:sz w:val="20"/>
          <w:szCs w:val="20"/>
          <w:lang w:eastAsia="en-US"/>
        </w:rPr>
      </w:pPr>
    </w:p>
    <w:p w:rsidR="004F4C76" w:rsidRPr="00E04332" w:rsidRDefault="004F4C76" w:rsidP="004F4C76">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288: CAMBIO A ESTRUCTURA DE ACERO GALVANIZADO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primeramente en retirar la estructura de soporte de cubierta existente en la infraestructura en la que se realizará el mantenimiento para cambiarla a una estructura de soporte de acero galvanizado, la cual debe contar con las siguientes características técnicas:</w:t>
      </w:r>
    </w:p>
    <w:p w:rsidR="004F4C76" w:rsidRPr="00E04332" w:rsidRDefault="00332204" w:rsidP="007B5501">
      <w:pPr>
        <w:numPr>
          <w:ilvl w:val="0"/>
          <w:numId w:val="47"/>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51072" behindDoc="1" locked="0" layoutInCell="1" allowOverlap="1">
            <wp:simplePos x="0" y="0"/>
            <wp:positionH relativeFrom="margin">
              <wp:align>right</wp:align>
            </wp:positionH>
            <wp:positionV relativeFrom="paragraph">
              <wp:posOffset>57150</wp:posOffset>
            </wp:positionV>
            <wp:extent cx="2146300" cy="1610360"/>
            <wp:effectExtent l="0" t="0" r="0" b="0"/>
            <wp:wrapTight wrapText="bothSides">
              <wp:wrapPolygon edited="0">
                <wp:start x="0" y="0"/>
                <wp:lineTo x="0" y="21464"/>
                <wp:lineTo x="21472" y="21464"/>
                <wp:lineTo x="21472" y="0"/>
                <wp:lineTo x="0" y="0"/>
              </wp:wrapPolygon>
            </wp:wrapTight>
            <wp:docPr id="252" name="Imagen 494" descr="Resultado de imagen para ESTRUCTURA DE ACERO GALVANIZADO para cubierta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94" descr="Resultado de imagen para ESTRUCTURA DE ACERO GALVANIZADO para cubiertas"/>
                    <pic:cNvPicPr>
                      <a:picLocks/>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46300" cy="161036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Estructura portante para cubierta, compuesta por cerchas de perfiles de acero galvanizado PGC (PGC 90, PGC 61), PGO 90 y PGU 90. Fáciles de armar y de gran resistencia estructural, con el propósito de obtener una cercha suficientemente liviana como para que una persona la pueda levantar fácilmente.</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a utilizar poseen un recubrimiento de 275 gr. De zinc por m2, logrando garantizar la resistencia a la corrosión.</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utilizar tornillos con cabeza hexagonal 0.342 y Anclaje 3/8 x 2 ¼”.</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mismas deben ser armadas formando una cubierta de diferentes caídas, de acuerdo al plan de cubierta o planimetría que se requiere realizar.</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Toda la estructura de acero galvanizado a colocar debe cumplir con las normas Bolivianas NB-131000-1/2/3/4, normas americanas AISI200-y Certificación ISO9001-2008.</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289: CAMBIO A ESTRUCTURA DE H°A°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cambiar una estructura de apoyo de cubierta, columna o viga, que está hecha en materiales que no sean de hormigón, a una de estructura de H°A° que cumpla la misma función, pero garantice su mayor estabilidad y duración, estas estructuras de H°A°, pueden ser aplicadas a columnas, vigas, zapatas, escaleras, etc., debiendo cumplir las mismas con las siguientes características técnicas: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materiales, herramientas y equipo a emplearse en la preparación y vaciado del hormigón serán proporcionados por el Proveedor y utilizados por éste, previa aprobación del Fiscal del servicio y deberán cumplir con los requisitos establecidos en la Norma Boliviana del Hormigón Armado CBH-87.</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Fabricación, transporte, colocación y compactación: </w:t>
      </w:r>
    </w:p>
    <w:p w:rsidR="004F4C76" w:rsidRPr="00E04332" w:rsidRDefault="004F4C76" w:rsidP="004F4C76">
      <w:pPr>
        <w:spacing w:after="160"/>
        <w:ind w:left="720"/>
        <w:contextualSpacing/>
        <w:rPr>
          <w:rFonts w:ascii="Calibri" w:eastAsia="Calibri" w:hAnsi="Calibri" w:cs="Calibri"/>
          <w:sz w:val="20"/>
          <w:szCs w:val="20"/>
          <w:lang w:eastAsia="en-US"/>
        </w:rPr>
      </w:pP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proporciones en que intervendrán los diversos materiales para formar el concreto, serán tales que la mezcla resultante llegue fácilmente a todas las esquinas o ángulos.</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métodos para medir los materiales, serán tales que las proporciones puedan ser comprobadas con precisión y verificadas fácilmente en cualquier etapa del trabajo.</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fabricación del hormigón, se recomienda que la dosificación de los materiales se efectúe por peso con 1% de margen de error.</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los áridos se acepta una dosificación en volumen es decir transformándose los pesos en volumen aparente de materiales sueltos.  En el lugar de trabajo se realizarán determinaciones frecuentes del peso específico aparente del árido suelto y de los contenidos de humedad del mismo.</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relación agua/cemento, para una resistencia dada del concreto no excederá los valores en la tabla siguiente, en la que se incluye la humedad superficial de los agregados.</w:t>
      </w:r>
    </w:p>
    <w:tbl>
      <w:tblPr>
        <w:tblpPr w:leftFromText="141" w:rightFromText="141" w:vertAnchor="text" w:horzAnchor="page" w:tblpX="4471" w:tblpY="149"/>
        <w:tblW w:w="0" w:type="auto"/>
        <w:tblCellMar>
          <w:left w:w="0" w:type="dxa"/>
          <w:right w:w="0" w:type="dxa"/>
        </w:tblCellMar>
        <w:tblLook w:val="04A0" w:firstRow="1" w:lastRow="0" w:firstColumn="1" w:lastColumn="0" w:noHBand="0" w:noVBand="1"/>
      </w:tblPr>
      <w:tblGrid>
        <w:gridCol w:w="2592"/>
        <w:gridCol w:w="2260"/>
      </w:tblGrid>
      <w:tr w:rsidR="004F4C76" w:rsidRPr="00E04332" w:rsidTr="004F4C76">
        <w:tc>
          <w:tcPr>
            <w:tcW w:w="0" w:type="auto"/>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4F4C76" w:rsidRPr="00EE4E82" w:rsidRDefault="004F4C76" w:rsidP="004F4C76">
            <w:pPr>
              <w:spacing w:after="160"/>
              <w:jc w:val="both"/>
              <w:rPr>
                <w:rFonts w:ascii="Calibri" w:eastAsia="Calibri" w:hAnsi="Calibri" w:cs="Calibri"/>
                <w:sz w:val="18"/>
                <w:szCs w:val="18"/>
                <w:lang w:eastAsia="en-US"/>
              </w:rPr>
            </w:pPr>
            <w:r w:rsidRPr="00EE4E82">
              <w:rPr>
                <w:rFonts w:ascii="Calibri" w:eastAsia="Calibri" w:hAnsi="Calibri" w:cs="Calibri"/>
                <w:sz w:val="18"/>
                <w:szCs w:val="18"/>
                <w:lang w:eastAsia="en-US"/>
              </w:rPr>
              <w:t>RESISTENCIA CILÍNDRICA Kg./cm2</w:t>
            </w:r>
          </w:p>
          <w:p w:rsidR="004F4C76" w:rsidRPr="00EE4E82" w:rsidRDefault="004F4C76" w:rsidP="004F4C76">
            <w:pPr>
              <w:spacing w:after="160"/>
              <w:jc w:val="both"/>
              <w:rPr>
                <w:rFonts w:ascii="Calibri" w:eastAsia="Calibri" w:hAnsi="Calibri" w:cs="Calibri"/>
                <w:sz w:val="18"/>
                <w:szCs w:val="18"/>
                <w:lang w:eastAsia="en-US"/>
              </w:rPr>
            </w:pPr>
            <w:r w:rsidRPr="00EE4E82">
              <w:rPr>
                <w:rFonts w:ascii="Calibri" w:eastAsia="Calibri" w:hAnsi="Calibri" w:cs="Calibri"/>
                <w:sz w:val="18"/>
                <w:szCs w:val="18"/>
                <w:lang w:eastAsia="en-US"/>
              </w:rPr>
              <w:t>A LA COMPRESIÓN A LOS 28 DIAS</w:t>
            </w:r>
          </w:p>
        </w:tc>
        <w:tc>
          <w:tcPr>
            <w:tcW w:w="0" w:type="auto"/>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4F4C76" w:rsidRPr="00EE4E82" w:rsidRDefault="004F4C76" w:rsidP="004F4C76">
            <w:pPr>
              <w:spacing w:after="160"/>
              <w:jc w:val="both"/>
              <w:rPr>
                <w:rFonts w:ascii="Calibri" w:eastAsia="Calibri" w:hAnsi="Calibri" w:cs="Calibri"/>
                <w:sz w:val="18"/>
                <w:szCs w:val="18"/>
                <w:lang w:eastAsia="en-US"/>
              </w:rPr>
            </w:pPr>
            <w:r w:rsidRPr="00EE4E82">
              <w:rPr>
                <w:rFonts w:ascii="Calibri" w:eastAsia="Calibri" w:hAnsi="Calibri" w:cs="Calibri"/>
                <w:sz w:val="18"/>
                <w:szCs w:val="18"/>
                <w:lang w:eastAsia="en-US"/>
              </w:rPr>
              <w:t>RELACION AGUA / CEMENTO</w:t>
            </w:r>
          </w:p>
          <w:p w:rsidR="004F4C76" w:rsidRPr="00EE4E82" w:rsidRDefault="004F4C76" w:rsidP="004F4C76">
            <w:pPr>
              <w:spacing w:after="160"/>
              <w:jc w:val="both"/>
              <w:rPr>
                <w:rFonts w:ascii="Calibri" w:eastAsia="Calibri" w:hAnsi="Calibri" w:cs="Calibri"/>
                <w:sz w:val="18"/>
                <w:szCs w:val="18"/>
                <w:lang w:eastAsia="en-US"/>
              </w:rPr>
            </w:pPr>
            <w:r w:rsidRPr="00EE4E82">
              <w:rPr>
                <w:rFonts w:ascii="Calibri" w:eastAsia="Calibri" w:hAnsi="Calibri" w:cs="Calibri"/>
                <w:sz w:val="18"/>
                <w:szCs w:val="18"/>
                <w:lang w:eastAsia="en-US"/>
              </w:rPr>
              <w:t>EN PESO</w:t>
            </w:r>
          </w:p>
        </w:tc>
      </w:tr>
      <w:tr w:rsidR="004F4C76" w:rsidRPr="00E04332" w:rsidTr="004F4C76">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4F4C76" w:rsidRPr="00EE4E82" w:rsidRDefault="004F4C76" w:rsidP="004F4C76">
            <w:pPr>
              <w:spacing w:after="160"/>
              <w:jc w:val="center"/>
              <w:rPr>
                <w:rFonts w:ascii="Calibri" w:eastAsia="Calibri" w:hAnsi="Calibri" w:cs="Calibri"/>
                <w:sz w:val="18"/>
                <w:szCs w:val="18"/>
                <w:lang w:eastAsia="en-US"/>
              </w:rPr>
            </w:pPr>
            <w:r w:rsidRPr="00EE4E82">
              <w:rPr>
                <w:rFonts w:ascii="Calibri" w:eastAsia="Calibri" w:hAnsi="Calibri" w:cs="Calibri"/>
                <w:sz w:val="18"/>
                <w:szCs w:val="18"/>
                <w:lang w:eastAsia="en-US"/>
              </w:rPr>
              <w:t>175</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4F4C76" w:rsidRPr="00EE4E82" w:rsidRDefault="004F4C76" w:rsidP="004F4C76">
            <w:pPr>
              <w:spacing w:after="160"/>
              <w:jc w:val="center"/>
              <w:rPr>
                <w:rFonts w:ascii="Calibri" w:eastAsia="Calibri" w:hAnsi="Calibri" w:cs="Calibri"/>
                <w:sz w:val="18"/>
                <w:szCs w:val="18"/>
                <w:lang w:eastAsia="en-US"/>
              </w:rPr>
            </w:pPr>
            <w:r w:rsidRPr="00EE4E82">
              <w:rPr>
                <w:rFonts w:ascii="Calibri" w:eastAsia="Calibri" w:hAnsi="Calibri" w:cs="Calibri"/>
                <w:sz w:val="18"/>
                <w:szCs w:val="18"/>
                <w:lang w:eastAsia="en-US"/>
              </w:rPr>
              <w:t>0,642</w:t>
            </w:r>
          </w:p>
        </w:tc>
      </w:tr>
      <w:tr w:rsidR="004F4C76" w:rsidRPr="00E04332" w:rsidTr="004F4C76">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4F4C76" w:rsidRPr="00EE4E82" w:rsidRDefault="004F4C76" w:rsidP="004F4C76">
            <w:pPr>
              <w:spacing w:after="160"/>
              <w:jc w:val="center"/>
              <w:rPr>
                <w:rFonts w:ascii="Calibri" w:eastAsia="Calibri" w:hAnsi="Calibri" w:cs="Calibri"/>
                <w:sz w:val="18"/>
                <w:szCs w:val="18"/>
                <w:lang w:eastAsia="en-US"/>
              </w:rPr>
            </w:pPr>
            <w:r w:rsidRPr="00EE4E82">
              <w:rPr>
                <w:rFonts w:ascii="Calibri" w:eastAsia="Calibri" w:hAnsi="Calibri" w:cs="Calibri"/>
                <w:sz w:val="18"/>
                <w:szCs w:val="18"/>
                <w:lang w:eastAsia="en-US"/>
              </w:rPr>
              <w:t>210</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4F4C76" w:rsidRPr="00EE4E82" w:rsidRDefault="004F4C76" w:rsidP="004F4C76">
            <w:pPr>
              <w:spacing w:after="160"/>
              <w:jc w:val="center"/>
              <w:rPr>
                <w:rFonts w:ascii="Calibri" w:eastAsia="Calibri" w:hAnsi="Calibri" w:cs="Calibri"/>
                <w:sz w:val="18"/>
                <w:szCs w:val="18"/>
                <w:lang w:eastAsia="en-US"/>
              </w:rPr>
            </w:pPr>
            <w:r w:rsidRPr="00EE4E82">
              <w:rPr>
                <w:rFonts w:ascii="Calibri" w:eastAsia="Calibri" w:hAnsi="Calibri" w:cs="Calibri"/>
                <w:sz w:val="18"/>
                <w:szCs w:val="18"/>
                <w:lang w:eastAsia="en-US"/>
              </w:rPr>
              <w:t>0,576</w:t>
            </w:r>
          </w:p>
        </w:tc>
      </w:tr>
      <w:tr w:rsidR="004F4C76" w:rsidRPr="00E04332" w:rsidTr="004F4C76">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4F4C76" w:rsidRPr="00EE4E82" w:rsidRDefault="004F4C76" w:rsidP="004F4C76">
            <w:pPr>
              <w:spacing w:after="160"/>
              <w:jc w:val="center"/>
              <w:rPr>
                <w:rFonts w:ascii="Calibri" w:eastAsia="Calibri" w:hAnsi="Calibri" w:cs="Calibri"/>
                <w:sz w:val="18"/>
                <w:szCs w:val="18"/>
                <w:lang w:eastAsia="en-US"/>
              </w:rPr>
            </w:pPr>
            <w:r w:rsidRPr="00EE4E82">
              <w:rPr>
                <w:rFonts w:ascii="Calibri" w:eastAsia="Calibri" w:hAnsi="Calibri" w:cs="Calibri"/>
                <w:sz w:val="18"/>
                <w:szCs w:val="18"/>
                <w:lang w:eastAsia="en-US"/>
              </w:rPr>
              <w:t>250</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4F4C76" w:rsidRPr="00EE4E82" w:rsidRDefault="004F4C76" w:rsidP="004F4C76">
            <w:pPr>
              <w:spacing w:after="160"/>
              <w:jc w:val="center"/>
              <w:rPr>
                <w:rFonts w:ascii="Calibri" w:eastAsia="Calibri" w:hAnsi="Calibri" w:cs="Calibri"/>
                <w:sz w:val="18"/>
                <w:szCs w:val="18"/>
                <w:lang w:eastAsia="en-US"/>
              </w:rPr>
            </w:pPr>
            <w:r w:rsidRPr="00EE4E82">
              <w:rPr>
                <w:rFonts w:ascii="Calibri" w:eastAsia="Calibri" w:hAnsi="Calibri" w:cs="Calibri"/>
                <w:sz w:val="18"/>
                <w:szCs w:val="18"/>
                <w:lang w:eastAsia="en-US"/>
              </w:rPr>
              <w:t>0,510</w:t>
            </w:r>
          </w:p>
        </w:tc>
      </w:tr>
      <w:tr w:rsidR="004F4C76" w:rsidRPr="00E04332" w:rsidTr="004F4C76">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4F4C76" w:rsidRPr="00EE4E82" w:rsidRDefault="004F4C76" w:rsidP="004F4C76">
            <w:pPr>
              <w:spacing w:after="160"/>
              <w:jc w:val="center"/>
              <w:rPr>
                <w:rFonts w:ascii="Calibri" w:eastAsia="Calibri" w:hAnsi="Calibri" w:cs="Calibri"/>
                <w:sz w:val="18"/>
                <w:szCs w:val="18"/>
                <w:lang w:eastAsia="en-US"/>
              </w:rPr>
            </w:pPr>
            <w:r w:rsidRPr="00EE4E82">
              <w:rPr>
                <w:rFonts w:ascii="Calibri" w:eastAsia="Calibri" w:hAnsi="Calibri" w:cs="Calibri"/>
                <w:sz w:val="18"/>
                <w:szCs w:val="18"/>
                <w:lang w:eastAsia="en-US"/>
              </w:rPr>
              <w:t>280</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4F4C76" w:rsidRPr="00EE4E82" w:rsidRDefault="004F4C76" w:rsidP="004F4C76">
            <w:pPr>
              <w:spacing w:after="160"/>
              <w:jc w:val="center"/>
              <w:rPr>
                <w:rFonts w:ascii="Calibri" w:eastAsia="Calibri" w:hAnsi="Calibri" w:cs="Calibri"/>
                <w:sz w:val="18"/>
                <w:szCs w:val="18"/>
                <w:lang w:eastAsia="en-US"/>
              </w:rPr>
            </w:pPr>
            <w:r w:rsidRPr="00EE4E82">
              <w:rPr>
                <w:rFonts w:ascii="Calibri" w:eastAsia="Calibri" w:hAnsi="Calibri" w:cs="Calibri"/>
                <w:sz w:val="18"/>
                <w:szCs w:val="18"/>
                <w:lang w:eastAsia="en-US"/>
              </w:rPr>
              <w:t>0,443</w:t>
            </w:r>
          </w:p>
        </w:tc>
      </w:tr>
    </w:tbl>
    <w:p w:rsidR="004F4C76" w:rsidRDefault="004F4C76" w:rsidP="004F4C76">
      <w:pPr>
        <w:spacing w:after="160"/>
        <w:jc w:val="both"/>
        <w:rPr>
          <w:rFonts w:ascii="Calibri" w:eastAsia="Calibri" w:hAnsi="Calibri" w:cs="Calibri"/>
          <w:sz w:val="20"/>
          <w:szCs w:val="20"/>
          <w:lang w:eastAsia="en-US"/>
        </w:rPr>
      </w:pPr>
    </w:p>
    <w:p w:rsidR="004F792A" w:rsidRDefault="004F792A" w:rsidP="004F4C76">
      <w:pPr>
        <w:spacing w:after="160"/>
        <w:jc w:val="both"/>
        <w:rPr>
          <w:rFonts w:ascii="Calibri" w:eastAsia="Calibri" w:hAnsi="Calibri" w:cs="Calibri"/>
          <w:sz w:val="20"/>
          <w:szCs w:val="20"/>
          <w:lang w:eastAsia="en-US"/>
        </w:rPr>
      </w:pPr>
    </w:p>
    <w:p w:rsidR="004F792A" w:rsidRDefault="004F792A" w:rsidP="004F4C76">
      <w:pPr>
        <w:spacing w:after="160"/>
        <w:jc w:val="both"/>
        <w:rPr>
          <w:rFonts w:ascii="Calibri" w:eastAsia="Calibri" w:hAnsi="Calibri" w:cs="Calibri"/>
          <w:sz w:val="20"/>
          <w:szCs w:val="20"/>
          <w:lang w:eastAsia="en-US"/>
        </w:rPr>
      </w:pPr>
    </w:p>
    <w:p w:rsidR="004F792A" w:rsidRDefault="004F792A" w:rsidP="004F4C76">
      <w:pPr>
        <w:spacing w:after="160"/>
        <w:jc w:val="both"/>
        <w:rPr>
          <w:rFonts w:ascii="Calibri" w:eastAsia="Calibri" w:hAnsi="Calibri" w:cs="Calibri"/>
          <w:sz w:val="20"/>
          <w:szCs w:val="20"/>
          <w:lang w:eastAsia="en-US"/>
        </w:rPr>
      </w:pPr>
    </w:p>
    <w:p w:rsidR="004F792A" w:rsidRDefault="004F792A" w:rsidP="004F4C76">
      <w:pPr>
        <w:spacing w:after="160"/>
        <w:jc w:val="both"/>
        <w:rPr>
          <w:rFonts w:ascii="Calibri" w:eastAsia="Calibri" w:hAnsi="Calibri" w:cs="Calibri"/>
          <w:sz w:val="20"/>
          <w:szCs w:val="20"/>
          <w:lang w:eastAsia="en-US"/>
        </w:rPr>
      </w:pPr>
    </w:p>
    <w:p w:rsidR="00A02A7E" w:rsidRDefault="00A02A7E" w:rsidP="004F4C76">
      <w:pPr>
        <w:spacing w:after="160"/>
        <w:jc w:val="both"/>
        <w:rPr>
          <w:rFonts w:ascii="Calibri" w:eastAsia="Calibri" w:hAnsi="Calibri" w:cs="Calibri"/>
          <w:sz w:val="20"/>
          <w:szCs w:val="20"/>
          <w:lang w:eastAsia="en-US"/>
        </w:rPr>
      </w:pPr>
    </w:p>
    <w:p w:rsidR="004F792A" w:rsidRPr="00E04332" w:rsidRDefault="004F792A" w:rsidP="004F4C76">
      <w:pPr>
        <w:spacing w:after="160"/>
        <w:jc w:val="both"/>
        <w:rPr>
          <w:rFonts w:ascii="Calibri" w:eastAsia="Calibri" w:hAnsi="Calibri" w:cs="Calibri"/>
          <w:sz w:val="20"/>
          <w:szCs w:val="20"/>
          <w:lang w:eastAsia="en-US"/>
        </w:rPr>
      </w:pP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puedan usar relaciones agua/cemento mayores a las dadas en la tabla anterior siempre que la relación entre resistencia y relación agua/cemento para los materiales que se usen haya sido establecida previamente por datos de ensayo dignos de confianza.</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el caso de mezclado, se deberá introducir los materiales en la hormigonera, respetando el siguiente orden: Primero una parte del agua de mezclado, luego el cemento y la arena simultáneamente, después la grava y finalmente la parte de agua restante. </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Salvo el caso que se dispone de una protección adecuada y la autorización necesaria para proceder en sentido contrario, no se colocará hormigón mientras llueva. Se mantendrá la temperatura del Hormigón, entre 10ºC y 25ºC durante su colocación. Durante la colocación se deberá acomodar mediante barretas o varillas de fierro siendo preferible el empleo de vibración de ser posible.</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Vibrado del Hormigón; El vibrado será realizado con vibradora eléctrica o a gasolina, pudiendo ser posible el uso del vibrado manual, dando unos golpes en los lugares críticos o esquinas haciendo uso de martillos (donde no pueda ingresar la vibradora).</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hará el vaciado por medios que eviten la posibilidad de segregación de los materiales de la mezcla, para ello en lo posible se vaciará el hormigón ya en su posición final con el menor número de manipuleos o movimientos, a una velocidad que el hormigón conserve en todo momento su consistencia original y pueda fluir fácilmente a todos los espacios. No se vaciará hormigón que vaya endurecido parcialmente. No se lanzará el concreto a distancias mayores de 1,5 mt., ni se depositará una cantidad en un sitio para luego extenderla. Todo el concreto se consolidará y compactará.</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iniciado el vaciado, este será continuado hasta que haya sido finalizado un sector, elemento o sección, no se admitirán juntas de trabajo, por lo cual el hormigón será previamente planeado.</w:t>
      </w:r>
    </w:p>
    <w:p w:rsidR="004F4C76" w:rsidRPr="00E04332" w:rsidRDefault="004F4C76" w:rsidP="004F4C76">
      <w:pPr>
        <w:spacing w:after="160"/>
        <w:ind w:left="2148"/>
        <w:contextualSpacing/>
        <w:jc w:val="both"/>
        <w:rPr>
          <w:rFonts w:ascii="Calibri" w:eastAsia="Calibri" w:hAnsi="Calibri" w:cs="Calibri"/>
          <w:sz w:val="20"/>
          <w:szCs w:val="20"/>
          <w:lang w:eastAsia="en-US"/>
        </w:rPr>
      </w:pP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Protección y curado:</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Tan pronto el hormigón haya sido colocado se lo protegerá de efectos perjudiciales. El tiempo de curado será durante siete días con agua mediante riego aplicado directamente sobre las superficies.</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Encofrados :</w:t>
      </w:r>
    </w:p>
    <w:p w:rsidR="004F4C76"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Podrán ser de madera, metálicos o de cualquier otro material suficientemente rígido. Deberán tener la resistencia y estabilidad necesario, para lo cual serán convenientemente arriostrados.</w:t>
      </w:r>
    </w:p>
    <w:p w:rsidR="004F4C76" w:rsidRPr="00E04332" w:rsidRDefault="004F4C76" w:rsidP="004F4C76">
      <w:pPr>
        <w:spacing w:after="160"/>
        <w:ind w:left="2148"/>
        <w:contextualSpacing/>
        <w:jc w:val="both"/>
        <w:rPr>
          <w:rFonts w:ascii="Calibri" w:eastAsia="Calibri" w:hAnsi="Calibri" w:cs="Calibri"/>
          <w:sz w:val="20"/>
          <w:szCs w:val="20"/>
          <w:lang w:eastAsia="en-US"/>
        </w:rPr>
      </w:pPr>
    </w:p>
    <w:p w:rsidR="004F4C76" w:rsidRPr="00522D49"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Armaduras:</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fierro de las armaduras deberá ser de clase, tipo y diámetro establecido en los planos estructurales correspondientes.</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doblado de las barras se realizará en frío mediante herramientas sin golpes, quedando prohibido el corte y doblado en caliente.</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Antes de proceder al colocado de las armaduras en los encofrados.  Éstas se limpiarán adecuadamente, librándolas de polvo, barro pinturas y todo aquellos de disminuir la adherencias. Todas las armaduras se colocarán en las posiciones precisas y de acuerdo a los planos.</w:t>
      </w:r>
    </w:p>
    <w:p w:rsidR="004F4C76" w:rsidRPr="00522D49"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cuidará especialmente que todas las armaduras quedarán protegidas mediante recubrimientos mínimos especificados en los planos. En caso de no especificarse en los planos recubrimientos se tomarán en cuenta los siguientes:</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Ambientes interiores protegidos                                        1.0 a 1.5 cm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Elementos expuestos a la atmósfera normal                   1.5 a 2.0 cm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Elementos expuestos a la atmósfera húmeda                 2.0 a 2.5 cm</w:t>
      </w:r>
    </w:p>
    <w:p w:rsidR="004F4C76"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Elementos expuestos a la atmósfera corrosiva               3.0 a 3.5 cm</w:t>
      </w:r>
    </w:p>
    <w:p w:rsidR="004F4C76" w:rsidRPr="00E04332" w:rsidRDefault="004F4C76" w:rsidP="004F4C76">
      <w:pPr>
        <w:spacing w:after="160"/>
        <w:ind w:left="2868"/>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290: CAMBIO A ESTRUCTURA DE MADERA TAJIBO</w:t>
      </w:r>
    </w:p>
    <w:p w:rsidR="004F4C76" w:rsidRPr="00EE4E82" w:rsidRDefault="004F4C76" w:rsidP="004F4C76">
      <w:pPr>
        <w:spacing w:after="160"/>
        <w:ind w:left="708"/>
        <w:jc w:val="both"/>
        <w:rPr>
          <w:rFonts w:ascii="Calibri" w:eastAsia="Calibri" w:hAnsi="Calibri" w:cs="Calibri"/>
          <w:sz w:val="20"/>
          <w:szCs w:val="20"/>
          <w:lang w:eastAsia="en-US"/>
        </w:rPr>
      </w:pPr>
      <w:r w:rsidRPr="00EE4E82">
        <w:rPr>
          <w:rFonts w:ascii="Calibri" w:eastAsia="Calibri" w:hAnsi="Calibri" w:cs="Calibri"/>
          <w:sz w:val="20"/>
          <w:szCs w:val="20"/>
          <w:lang w:eastAsia="en-US"/>
        </w:rPr>
        <w:t>Esta actividad consiste en cambiar una estructura  de apoyo de cubierta, columna o viga, que está hecha en materiales que no sean de madera, a una estructura de soporte de madera tajibo, que cumpla la misma función pero garantice su mayor estabilidad y duración, estas estructuras de madera pueden ser aplicadas a columnas, vigas, cerchas, escaleras, etc., de acuerdo al requerimiento del área a intervenir con el mantenimiento,  debiendo si cumplir  las mismas con las siguientes características técnicas: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secciones de la estructura de madera deberán ser calculadas previamente a su ejecución, con la finalidad de garantizar su resistencia ante cualquier uso.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madera tajibo a emplearse deberá ser de buena calidad, madera seca, cepillada en todas sus caras, sin ojos y astilladuras, como también madera tratada contra termitas y tupiros.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Y una vez colocadas las piezas y si estas están vistas o expuestas a la intemperie, deben ser protegidas con productos que contengan filtros solares y debidamente lijadas y barnizadas.</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291: CAMBIO A MURO DE LADRILLO ADOBITO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cambiar un muro de otro material por un muro de ladrillo adobito, como también de acuerdo al mantenimiento a ejecutar este ítem puede utilizarse para edificar muros nuevos de ladrillo adobito, que se requieran en la infraestructura a intervenir, debiendo contemplar para ambos casos las siguientes características técnicas:</w:t>
      </w:r>
    </w:p>
    <w:p w:rsidR="004F4C76" w:rsidRPr="00E04332" w:rsidRDefault="00332204" w:rsidP="007B5501">
      <w:pPr>
        <w:numPr>
          <w:ilvl w:val="0"/>
          <w:numId w:val="47"/>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42880" behindDoc="1" locked="0" layoutInCell="1" allowOverlap="1">
            <wp:simplePos x="0" y="0"/>
            <wp:positionH relativeFrom="column">
              <wp:posOffset>4070985</wp:posOffset>
            </wp:positionH>
            <wp:positionV relativeFrom="paragraph">
              <wp:posOffset>3810</wp:posOffset>
            </wp:positionV>
            <wp:extent cx="1535430" cy="1535430"/>
            <wp:effectExtent l="0" t="0" r="0" b="0"/>
            <wp:wrapTight wrapText="bothSides">
              <wp:wrapPolygon edited="0">
                <wp:start x="0" y="0"/>
                <wp:lineTo x="0" y="21439"/>
                <wp:lineTo x="21439" y="21439"/>
                <wp:lineTo x="21439" y="0"/>
                <wp:lineTo x="0" y="0"/>
              </wp:wrapPolygon>
            </wp:wrapTight>
            <wp:docPr id="251" name="Imagen 495" descr="Imagen relaciona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95" descr="Imagen relacionada"/>
                    <pic:cNvPicPr>
                      <a:picLocks/>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35430" cy="153543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Se cambiará o edificará Muros de albañilería de ladrillo adobito E=20CM.con mortero de cemento y arena en proporción 1:5.</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ladrillos a utilizar serán de primera calidad (arcilla de buena calidad), de medidas uniformes, de buena consistencia y resistencia, emitirán al golpe un sonido metálico. No se aceptarán ladrillos recocidos, de diversas coloraciones, con deformaciones en sus caras u otro desperfecto.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la preparación del mortero se empleará únicamente cemento y arena que cumplan con los requisitos de calidad para este tipo de actividad.</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cuidará muy especialmente de que los ladrillos tengan una correcta trabazón entre hilada y en los cruces entre muro y muro o muro y tabique.</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ladrillos deberán mojarse abundantemente antes de su colocación. Serán colocados en hiladas perfectamente horizontales y a plomada, asentándolas sobre una capa de mortero de un espesor mínimo de 1.0cm.</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ladrillos colocados en forma inmediata adyacentes a elementos estructurales de hormigón armado, (columnas, etc.) deberán ser adheridos a los mismos para lo cual, previa a la colocación del mortero, se picará adecuadamente la superficie de los elementos estructurales del hormigón armado de tal manera que se obtenga una superficie rugosa que asegure una buena adherencia.</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que el muro o tabique haya absorbido todos los asentamientos posibles, se rellenará este espacio acuñando los ladrillos correspondientes a la hilada superior final.</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mortero de cemento y arena en la proporción 1:5 será mezclado en las cantidades necesarias para su empleo inmediato. Se rechazará todo mortero que tenga 30 minutos o más a partir del momento de mezclado.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mortero será de una consistencia tal que se asegure su trabajabilidad y la manipulación de masas compactas, densas y con aspecto y coloración uniformes.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elaborará más mezcla de la que pueda usarse en el día o dentro de la media jornada de su elaboración. Se desechará toda mezcla que hubiese secado y que no pueda ser ablandada con la mezcladora sin añadir agua.</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espesores de los muros y tabiques deberán ajustarse estrictamente a las dimensiones que se requieran según el área a intervenir.</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 tiempo de construirse los muros y tabiques, en los casos en que sea posible, se dejarán las tuberías para los diferentes tipos de instalaciones, al igual que cajas, tacos de madera, etc. que pudieran requerirse.</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levantada la pared se deberá eliminar los excesos de mortero y se limpiará de desperdicios. En todas las albañilerías, no se aceptarán desplomes mayores a un 2%.</w:t>
      </w:r>
    </w:p>
    <w:p w:rsidR="004F4C76" w:rsidRPr="00E04332" w:rsidRDefault="004F4C76" w:rsidP="004F4C76">
      <w:pPr>
        <w:jc w:val="both"/>
        <w:rPr>
          <w:rFonts w:ascii="Calibri" w:eastAsia="Calibri" w:hAnsi="Calibri" w:cs="Calibri"/>
          <w:color w:val="FF0000"/>
          <w:kern w:val="28"/>
          <w:sz w:val="20"/>
          <w:szCs w:val="20"/>
          <w:lang w:val="es-CO"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292: CAMBIO A MURO DOBLE DE LADRILLO ADOBITO </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cambiar un muro de otro material por un muro doble de ladrillo adobito, como también de acuerdo al mantenimiento a ejecutar este ítem puede utilizarse para edificar muros nuevos de ladrillo adobito doble, que se requieran en la infraestructura a intervenir, debiendo contemplar para ambos casos las siguientes características técnicas:</w:t>
      </w:r>
    </w:p>
    <w:p w:rsidR="004F4C76" w:rsidRPr="00E04332" w:rsidRDefault="00332204" w:rsidP="007B5501">
      <w:pPr>
        <w:numPr>
          <w:ilvl w:val="0"/>
          <w:numId w:val="47"/>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43904" behindDoc="1" locked="0" layoutInCell="1" allowOverlap="1">
            <wp:simplePos x="0" y="0"/>
            <wp:positionH relativeFrom="column">
              <wp:posOffset>4117975</wp:posOffset>
            </wp:positionH>
            <wp:positionV relativeFrom="paragraph">
              <wp:posOffset>8255</wp:posOffset>
            </wp:positionV>
            <wp:extent cx="1661160" cy="1713865"/>
            <wp:effectExtent l="0" t="0" r="0" b="0"/>
            <wp:wrapTight wrapText="bothSides">
              <wp:wrapPolygon edited="0">
                <wp:start x="0" y="0"/>
                <wp:lineTo x="0" y="21368"/>
                <wp:lineTo x="21303" y="21368"/>
                <wp:lineTo x="21303" y="0"/>
                <wp:lineTo x="0" y="0"/>
              </wp:wrapPolygon>
            </wp:wrapTight>
            <wp:docPr id="250" name="Imagen 496" descr="Imagen relaciona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96" descr="Imagen relacionada"/>
                    <pic:cNvPicPr>
                      <a:picLocks/>
                    </pic:cNvPicPr>
                  </pic:nvPicPr>
                  <pic:blipFill>
                    <a:blip r:embed="rId35">
                      <a:extLst>
                        <a:ext uri="{28A0092B-C50C-407E-A947-70E740481C1C}">
                          <a14:useLocalDpi xmlns:a14="http://schemas.microsoft.com/office/drawing/2010/main" val="0"/>
                        </a:ext>
                      </a:extLst>
                    </a:blip>
                    <a:srcRect b="10732"/>
                    <a:stretch>
                      <a:fillRect/>
                    </a:stretch>
                  </pic:blipFill>
                  <pic:spPr bwMode="auto">
                    <a:xfrm>
                      <a:off x="0" y="0"/>
                      <a:ext cx="1661160" cy="171386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Se cambiará o edificará Muros dobles de albañilería de ladrillo adobito E=40CM.con mortero de cemento y arena en proporción 1:5.</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ladrillos a utilizar serán de primera calidad (arcilla de buena calidad), de medidas uniformes, de buena consistencia y resistencia, emitirán al golpe un sonido metálico. No se aceptarán ladrillos recocidos, de diversas coloraciones, con deformaciones en sus caras u otro desperfecto.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la preparación del mortero se empleará únicamente cemento y arena que cumplan con los requisitos de calidad para este tipo de actividad.</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cuidará muy especialmente de que los ladrillos tengan una correcta trabazón entre hilada y en los cruces entre muro y muro o muro y tabique.</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ladrillos deberán mojarse abundantemente antes de su colocación. Serán colocados en hiladas perfectamente horizontales y a plomada, asentándolas sobre una capa de mortero de un espesor mínimo de 1.0cm.</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ladrillos colocados en forma inmediata adyacentes a elementos estructurales de hormigón armado, (columnas, etc.) deberán ser adheridos a los mismos para lo cual, previa a la colocación del mortero, se picará adecuadamente la superficie de los elementos estructurales del hormigón armado de tal manera que se obtenga una superficie rugosa que asegure una buena adherencia.</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que el muro o tabique haya absorbido todos los asentamientos posibles, se rellenará este espacio acuñando los ladrillos correspondientes a la hilada superior final.</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mortero de cemento y arena en la proporción 1:5 será mezclado en las cantidades necesarias para su empleo inmediato. Se rechazará todo mortero que tenga 30 minutos o más a partir del momento de mezclado.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mortero será de una consistencia tal que se asegure su trabajabilidad y la manipulación de masas compactas, densas y con aspecto y coloración uniformes.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elaborará más mezcla de la que pueda usarse en el día o dentro de la media jornada de su elaboración. Se desechará toda mezcla que hubiese secado y que no pueda ser ablandada con la mezcladora sin añadir agua.</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espesores de los muros y tabiques deberán ajustarse estrictamente a las dimensiones que se requieran según el área a intervenir.</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 tiempo de construirse los muros y tabiques, en los casos en que sea posible, se dejarán las tuberías para los diferentes tipos de instalaciones, al igual que cajas, tacos de madera, etc. que pudieran requerirse.</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levantada la pared se deberá eliminar los excesos de mortero y se limpiará de desperdicios. En todas las albañilerías, no se aceptarán desplomes mayores a un 2%.</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293: CAMBIO A MURO DE LADRILLO DE 6H</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cambiar un muro de otro material por un muro de ladrillo de 6H, como también de acuerdo al mantenimiento a ejecutar este ítem puede utilizarse para edificar muros nuevos de ladrillo de 6 H, que se requieran en la infraestructura a intervenir, debiendo contemplar para ambos casos las siguientes características técnicas:</w:t>
      </w:r>
    </w:p>
    <w:p w:rsidR="004F4C76" w:rsidRPr="00E04332" w:rsidRDefault="00332204" w:rsidP="007B5501">
      <w:pPr>
        <w:numPr>
          <w:ilvl w:val="0"/>
          <w:numId w:val="47"/>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44928" behindDoc="1" locked="0" layoutInCell="1" allowOverlap="1">
            <wp:simplePos x="0" y="0"/>
            <wp:positionH relativeFrom="column">
              <wp:posOffset>4062095</wp:posOffset>
            </wp:positionH>
            <wp:positionV relativeFrom="paragraph">
              <wp:posOffset>8255</wp:posOffset>
            </wp:positionV>
            <wp:extent cx="1550670" cy="1395095"/>
            <wp:effectExtent l="0" t="0" r="0" b="0"/>
            <wp:wrapTight wrapText="bothSides">
              <wp:wrapPolygon edited="0">
                <wp:start x="0" y="0"/>
                <wp:lineTo x="0" y="21236"/>
                <wp:lineTo x="21229" y="21236"/>
                <wp:lineTo x="21229" y="0"/>
                <wp:lineTo x="0" y="0"/>
              </wp:wrapPolygon>
            </wp:wrapTight>
            <wp:docPr id="249" name="Imagen 497" descr="Imagen relaciona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97" descr="Imagen relacionada"/>
                    <pic:cNvPicPr>
                      <a:picLocks/>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550670" cy="139509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Se cambiará o edificará Muros de albañilería de ladrillo de 6H E=20CM.con mortero de cemento y arena en proporción 1:5.</w:t>
      </w:r>
    </w:p>
    <w:p w:rsidR="004F4C76"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ladrillos cerámicos a utilizar serán de primera calidad de medidas uniformes, de buena consistencia y resistencia, debiendo cumplir las siguientes características técnicas de acuerdo a la Norma Brasilera de Reglamentación (NBR 15270) y la Norma Boliviana (NB 1211001 en consulta). </w:t>
      </w:r>
    </w:p>
    <w:p w:rsidR="00004D35" w:rsidRDefault="00004D35" w:rsidP="00004D35">
      <w:pPr>
        <w:spacing w:after="160"/>
        <w:contextualSpacing/>
        <w:jc w:val="both"/>
        <w:rPr>
          <w:rFonts w:ascii="Calibri" w:eastAsia="Calibri" w:hAnsi="Calibri" w:cs="Calibri"/>
          <w:sz w:val="20"/>
          <w:szCs w:val="20"/>
          <w:lang w:eastAsia="en-US"/>
        </w:rPr>
      </w:pPr>
    </w:p>
    <w:tbl>
      <w:tblPr>
        <w:tblW w:w="5670" w:type="dxa"/>
        <w:tblInd w:w="2055" w:type="dxa"/>
        <w:tblCellMar>
          <w:left w:w="70" w:type="dxa"/>
          <w:right w:w="70" w:type="dxa"/>
        </w:tblCellMar>
        <w:tblLook w:val="04A0" w:firstRow="1" w:lastRow="0" w:firstColumn="1" w:lastColumn="0" w:noHBand="0" w:noVBand="1"/>
      </w:tblPr>
      <w:tblGrid>
        <w:gridCol w:w="1534"/>
        <w:gridCol w:w="2487"/>
        <w:gridCol w:w="670"/>
        <w:gridCol w:w="979"/>
      </w:tblGrid>
      <w:tr w:rsidR="004F4C76" w:rsidRPr="00E04332" w:rsidTr="004F4C76">
        <w:trPr>
          <w:trHeight w:val="300"/>
        </w:trPr>
        <w:tc>
          <w:tcPr>
            <w:tcW w:w="567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bCs/>
                <w:sz w:val="18"/>
                <w:szCs w:val="18"/>
                <w:lang w:eastAsia="en-US"/>
              </w:rPr>
            </w:pPr>
            <w:r w:rsidRPr="00EE4E82">
              <w:rPr>
                <w:rFonts w:ascii="Calibri" w:eastAsia="Calibri" w:hAnsi="Calibri" w:cs="Calibri"/>
                <w:bCs/>
                <w:sz w:val="18"/>
                <w:szCs w:val="18"/>
                <w:lang w:eastAsia="en-US"/>
              </w:rPr>
              <w:t>CARACTERISTICAS GEOMETRICAS</w:t>
            </w:r>
          </w:p>
        </w:tc>
      </w:tr>
      <w:tr w:rsidR="004F4C76" w:rsidRPr="00E04332" w:rsidTr="004F4C76">
        <w:trPr>
          <w:trHeight w:val="300"/>
        </w:trPr>
        <w:tc>
          <w:tcPr>
            <w:tcW w:w="402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REFERENCIAS</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TOLERANCIAS</w:t>
            </w:r>
          </w:p>
        </w:tc>
      </w:tr>
      <w:tr w:rsidR="004F4C76" w:rsidRPr="00E04332" w:rsidTr="004F4C76">
        <w:trPr>
          <w:trHeight w:val="51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PARAMETROS</w:t>
            </w:r>
          </w:p>
        </w:tc>
        <w:tc>
          <w:tcPr>
            <w:tcW w:w="2487" w:type="dxa"/>
            <w:tcBorders>
              <w:top w:val="nil"/>
              <w:left w:val="nil"/>
              <w:bottom w:val="single" w:sz="4" w:space="0" w:color="auto"/>
              <w:right w:val="single" w:sz="4" w:space="0" w:color="auto"/>
            </w:tcBorders>
            <w:shd w:val="clear" w:color="auto" w:fill="auto"/>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PARAMETROS</w:t>
            </w:r>
            <w:r w:rsidRPr="00EE4E82">
              <w:rPr>
                <w:rFonts w:ascii="Calibri" w:eastAsia="Calibri" w:hAnsi="Calibri" w:cs="Calibri"/>
                <w:sz w:val="18"/>
                <w:szCs w:val="18"/>
                <w:lang w:eastAsia="en-US"/>
              </w:rPr>
              <w:br/>
              <w:t xml:space="preserve"> NOMINALES</w:t>
            </w:r>
          </w:p>
        </w:tc>
        <w:tc>
          <w:tcPr>
            <w:tcW w:w="670"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MIN</w:t>
            </w:r>
          </w:p>
        </w:tc>
        <w:tc>
          <w:tcPr>
            <w:tcW w:w="979"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MAX</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Largo</w:t>
            </w: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245</w:t>
            </w:r>
          </w:p>
        </w:tc>
        <w:tc>
          <w:tcPr>
            <w:tcW w:w="670"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240</w:t>
            </w:r>
          </w:p>
        </w:tc>
        <w:tc>
          <w:tcPr>
            <w:tcW w:w="979"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250</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Alto</w:t>
            </w: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180</w:t>
            </w:r>
          </w:p>
        </w:tc>
        <w:tc>
          <w:tcPr>
            <w:tcW w:w="670"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175</w:t>
            </w:r>
          </w:p>
        </w:tc>
        <w:tc>
          <w:tcPr>
            <w:tcW w:w="979"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185</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Ancho</w:t>
            </w: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120</w:t>
            </w:r>
          </w:p>
        </w:tc>
        <w:tc>
          <w:tcPr>
            <w:tcW w:w="670"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115</w:t>
            </w:r>
          </w:p>
        </w:tc>
        <w:tc>
          <w:tcPr>
            <w:tcW w:w="979"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125</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Espesor Ext.</w:t>
            </w: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&gt;= 7 mm</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&gt;= 7 mm</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Espesor Int.</w:t>
            </w: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&gt;= 6 mm</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&gt;= 6 mm</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Desviación Escuadra</w:t>
            </w: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Max  3 mm</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Max  3 mm</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Planeza de las caras</w:t>
            </w: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Max 3 mm</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Max 3 mm</w:t>
            </w:r>
          </w:p>
        </w:tc>
      </w:tr>
      <w:tr w:rsidR="004F4C76" w:rsidRPr="00E04332" w:rsidTr="004F4C76">
        <w:trPr>
          <w:trHeight w:val="300"/>
        </w:trPr>
        <w:tc>
          <w:tcPr>
            <w:tcW w:w="567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bCs/>
                <w:sz w:val="18"/>
                <w:szCs w:val="18"/>
                <w:lang w:eastAsia="en-US"/>
              </w:rPr>
            </w:pPr>
            <w:r w:rsidRPr="00EE4E82">
              <w:rPr>
                <w:rFonts w:ascii="Calibri" w:eastAsia="Calibri" w:hAnsi="Calibri" w:cs="Calibri"/>
                <w:bCs/>
                <w:sz w:val="18"/>
                <w:szCs w:val="18"/>
                <w:lang w:eastAsia="en-US"/>
              </w:rPr>
              <w:t>CARÁCTERISTICAS ESPECIALES</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bCs/>
                <w:sz w:val="18"/>
                <w:szCs w:val="18"/>
                <w:lang w:eastAsia="en-US"/>
              </w:rPr>
            </w:pP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bCs/>
                <w:sz w:val="18"/>
                <w:szCs w:val="18"/>
                <w:lang w:eastAsia="en-US"/>
              </w:rPr>
            </w:pPr>
          </w:p>
        </w:tc>
        <w:tc>
          <w:tcPr>
            <w:tcW w:w="670"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MIN</w:t>
            </w:r>
          </w:p>
        </w:tc>
        <w:tc>
          <w:tcPr>
            <w:tcW w:w="979"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MAX</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Absorción (%)</w:t>
            </w: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p>
        </w:tc>
        <w:tc>
          <w:tcPr>
            <w:tcW w:w="670"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8</w:t>
            </w:r>
          </w:p>
        </w:tc>
        <w:tc>
          <w:tcPr>
            <w:tcW w:w="979"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20</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Resistencia a la compresión (Mpa)</w:t>
            </w: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&gt;= 1,5</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Fisuras</w:t>
            </w: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&lt;=20%</w:t>
            </w:r>
          </w:p>
        </w:tc>
      </w:tr>
    </w:tbl>
    <w:p w:rsidR="004F4C76" w:rsidRPr="00E04332" w:rsidRDefault="004F4C76" w:rsidP="004F4C76">
      <w:pPr>
        <w:ind w:left="1428"/>
        <w:jc w:val="both"/>
        <w:rPr>
          <w:rFonts w:ascii="Calibri" w:eastAsia="Calibri" w:hAnsi="Calibri" w:cs="Calibri"/>
          <w:color w:val="FF0000"/>
          <w:sz w:val="20"/>
          <w:szCs w:val="20"/>
          <w:lang w:eastAsia="en-US"/>
        </w:rPr>
      </w:pP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la preparación del mortero se empleará únicamente cemento y arena que cumplan con los requisitos de calidad para este tipo de actividad.</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cuidará muy especialmente de que los ladrillos tengan una correcta trabazón entre hilada y en los cruces entre muro y muro o muro y tabique.</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ladrillos deberán mojarse abundantemente antes de su colocación. Serán colocados en hiladas perfectamente horizontales y a plomada, asentándolas sobre una capa de mortero de un espesor mínimo de 1.0cm.</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ladrillos colocados en forma inmediata adyacentes a elementos estructurales de hormigón armado, (columnas, etc.) deberán ser adheridos a los mismos para lo cual, previa a la colocación del mortero, se picara adecuadamente la superficie de los elementos estructurales del hormigón armado de tal manera que se obtenga una superficie rugosa que asegure una buena adherencia.</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que el muro o tabique haya absorbido todos los asentamientos posibles, se rellenará este espacio acuñando los ladrillos correspondientes a la hilada superior final.</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mortero de cemento y arena en la proporción 1:5 será mezclado en las cantidades necesarias para su empleo inmediato. Se rechazará todo mortero que tenga 30 minutos o más a partir del momento de mezclado.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mortero será de una consistencia tal que se asegure su trabajabilidad y la manipulación de masas compactas, densas y con aspecto y coloración uniformes.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elaborara más mezcla de la que pueda usarse en el día o dentro de la media jornada de su elaboración. Se desechara toda mezcla que hubiese secado y que no pueda ser ablandada con la mezcladora sin añadir agua.</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espesores de los muros y tabiques deberán ajustarse estrictamente a las dimensiones que se requieran según el área a intervenir.</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 tiempo de construirse los muros y tabiques, en los casos en que sea posible, se dejarán las tuberías para los diferentes tipos de instalaciones, al igual que cajas, tacos de madera, etc. que pudieran requerirse.</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levantada la pared se deberá eliminar los excesos de mortero y se limpiara de desperdicios. En todas las albañilerías, no se aceptarán desplomes mayores a un 2%.</w:t>
      </w:r>
    </w:p>
    <w:p w:rsidR="004F4C76" w:rsidRPr="00E04332" w:rsidRDefault="004F4C76" w:rsidP="004F4C76">
      <w:pPr>
        <w:jc w:val="both"/>
        <w:rPr>
          <w:rFonts w:ascii="Calibri" w:eastAsia="Calibri" w:hAnsi="Calibri" w:cs="Calibri"/>
          <w:color w:val="FF0000"/>
          <w:kern w:val="28"/>
          <w:sz w:val="20"/>
          <w:szCs w:val="20"/>
          <w:lang w:val="es-CO"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94BEC" w:rsidRDefault="004F4C76" w:rsidP="00EE4E82">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EE4E82" w:rsidRDefault="00EE4E82" w:rsidP="00EE4E82">
      <w:pPr>
        <w:spacing w:after="160"/>
        <w:ind w:left="708"/>
        <w:jc w:val="both"/>
        <w:rPr>
          <w:rFonts w:ascii="Calibri" w:eastAsia="Calibri" w:hAnsi="Calibri" w:cs="Calibri"/>
          <w:sz w:val="20"/>
          <w:szCs w:val="20"/>
          <w:lang w:eastAsia="en-US"/>
        </w:rPr>
      </w:pPr>
    </w:p>
    <w:p w:rsidR="000F3E35" w:rsidRDefault="000F3E35" w:rsidP="00EE4E82">
      <w:pPr>
        <w:spacing w:after="160"/>
        <w:ind w:left="708"/>
        <w:jc w:val="both"/>
        <w:rPr>
          <w:rFonts w:ascii="Calibri" w:eastAsia="Calibri" w:hAnsi="Calibri" w:cs="Calibri"/>
          <w:sz w:val="20"/>
          <w:szCs w:val="20"/>
          <w:lang w:eastAsia="en-US"/>
        </w:rPr>
      </w:pPr>
    </w:p>
    <w:p w:rsidR="000F3E35" w:rsidRDefault="000F3E35" w:rsidP="00EE4E82">
      <w:pPr>
        <w:spacing w:after="160"/>
        <w:ind w:left="708"/>
        <w:jc w:val="both"/>
        <w:rPr>
          <w:rFonts w:ascii="Calibri" w:eastAsia="Calibri" w:hAnsi="Calibri" w:cs="Calibri"/>
          <w:sz w:val="20"/>
          <w:szCs w:val="20"/>
          <w:lang w:eastAsia="en-US"/>
        </w:rPr>
      </w:pPr>
    </w:p>
    <w:p w:rsidR="000F3E35" w:rsidRPr="00EE4E82" w:rsidRDefault="000F3E35" w:rsidP="00EE4E82">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294: CAMBIO A MU</w:t>
      </w:r>
      <w:r w:rsidR="00FA3FA1" w:rsidRPr="00E04332">
        <w:rPr>
          <w:rFonts w:ascii="Calibri" w:hAnsi="Calibri" w:cs="Calibri"/>
          <w:b/>
          <w:sz w:val="20"/>
          <w:szCs w:val="20"/>
          <w:u w:val="single"/>
        </w:rPr>
        <w:t xml:space="preserve">RO </w:t>
      </w:r>
      <w:r w:rsidR="00FA3FA1">
        <w:rPr>
          <w:rFonts w:ascii="Calibri" w:hAnsi="Calibri" w:cs="Calibri"/>
          <w:b/>
          <w:sz w:val="20"/>
          <w:szCs w:val="20"/>
          <w:u w:val="single"/>
        </w:rPr>
        <w:t>AUTO PORTANTE DE UNA SOLA PIEZA Y EN PANELES</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cambiar un muro de otro material por un muro </w:t>
      </w:r>
      <w:r w:rsidR="00FA3FA1">
        <w:rPr>
          <w:rFonts w:ascii="Calibri" w:eastAsia="Calibri" w:hAnsi="Calibri" w:cs="Calibri"/>
          <w:sz w:val="20"/>
          <w:szCs w:val="20"/>
          <w:lang w:eastAsia="en-US"/>
        </w:rPr>
        <w:t>auto portante en una sola pieza en paneles</w:t>
      </w:r>
      <w:r w:rsidRPr="00E04332">
        <w:rPr>
          <w:rFonts w:ascii="Calibri" w:eastAsia="Calibri" w:hAnsi="Calibri" w:cs="Calibri"/>
          <w:sz w:val="20"/>
          <w:szCs w:val="20"/>
          <w:lang w:eastAsia="en-US"/>
        </w:rPr>
        <w:t>, como también de acuerdo al mantenimiento a ejecutar este ítem puede utilizarse para edificar muros nuevos que se requieran en la infraestructura a intervenir, debiendo contemplar para ambos casos las siguientes características técnicas:</w:t>
      </w:r>
    </w:p>
    <w:p w:rsidR="004F4C76" w:rsidRPr="00E04332" w:rsidRDefault="00332204" w:rsidP="007B5501">
      <w:pPr>
        <w:numPr>
          <w:ilvl w:val="0"/>
          <w:numId w:val="47"/>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45952" behindDoc="1" locked="0" layoutInCell="1" allowOverlap="1">
            <wp:simplePos x="0" y="0"/>
            <wp:positionH relativeFrom="column">
              <wp:posOffset>3322955</wp:posOffset>
            </wp:positionH>
            <wp:positionV relativeFrom="paragraph">
              <wp:posOffset>41910</wp:posOffset>
            </wp:positionV>
            <wp:extent cx="2381250" cy="1473200"/>
            <wp:effectExtent l="0" t="0" r="0" b="0"/>
            <wp:wrapTight wrapText="bothSides">
              <wp:wrapPolygon edited="0">
                <wp:start x="0" y="0"/>
                <wp:lineTo x="0" y="21228"/>
                <wp:lineTo x="21427" y="21228"/>
                <wp:lineTo x="21427" y="0"/>
                <wp:lineTo x="0" y="0"/>
              </wp:wrapPolygon>
            </wp:wrapTight>
            <wp:docPr id="248" name="Imagen 498" descr="Imagen relaciona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98" descr="Imagen relacionada"/>
                    <pic:cNvPicPr>
                      <a:picLocks/>
                    </pic:cNvPicPr>
                  </pic:nvPicPr>
                  <pic:blipFill>
                    <a:blip r:embed="rId37" cstate="print">
                      <a:extLst>
                        <a:ext uri="{28A0092B-C50C-407E-A947-70E740481C1C}">
                          <a14:useLocalDpi xmlns:a14="http://schemas.microsoft.com/office/drawing/2010/main" val="0"/>
                        </a:ext>
                      </a:extLst>
                    </a:blip>
                    <a:srcRect l="3543" t="4913" r="9882" b="23653"/>
                    <a:stretch>
                      <a:fillRect/>
                    </a:stretch>
                  </pic:blipFill>
                  <pic:spPr bwMode="auto">
                    <a:xfrm>
                      <a:off x="0" y="0"/>
                      <a:ext cx="2381250" cy="147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 xml:space="preserve">Se cambiará o edificará Muros prefabricados </w:t>
      </w:r>
      <w:r w:rsidR="00FA3FA1">
        <w:rPr>
          <w:rFonts w:ascii="Calibri" w:eastAsia="Calibri" w:hAnsi="Calibri" w:cs="Calibri"/>
          <w:sz w:val="20"/>
          <w:szCs w:val="20"/>
          <w:lang w:eastAsia="en-US"/>
        </w:rPr>
        <w:t>auto portantes, termo acústicos en una sola pieza y en paneles</w:t>
      </w:r>
      <w:r w:rsidR="004F4C76" w:rsidRPr="00E04332">
        <w:rPr>
          <w:rFonts w:ascii="Calibri" w:eastAsia="Calibri" w:hAnsi="Calibri" w:cs="Calibri"/>
          <w:sz w:val="20"/>
          <w:szCs w:val="20"/>
          <w:lang w:eastAsia="en-US"/>
        </w:rPr>
        <w:t>, compuestos por productos sustentables, ligeros y resistentes, los cuales están elaborados con plastoform comprimido y sujetado por dos capas de mortero conformando un bloque resistente y adecuado para levantar paredes rápidamente; también contienen en su interior  perfilería de fierro a efectos de dar rigidez al referido muro asegurando una capacidad portante para elementos externos (televisores, pantallas, cuadros, etc.) además de tener características  termo acústicas y viable para el colocado de cualquier tipo de instalación eléctrica o similar.</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Pr="00522D49"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tipo de muros prefabricados  garantiza:</w:t>
      </w:r>
    </w:p>
    <w:p w:rsidR="004F4C76" w:rsidRPr="00E04332" w:rsidRDefault="004F4C76" w:rsidP="007B5501">
      <w:pPr>
        <w:numPr>
          <w:ilvl w:val="0"/>
          <w:numId w:val="161"/>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Sustentabilidad y ahorro energético</w:t>
      </w:r>
    </w:p>
    <w:p w:rsidR="004F4C76" w:rsidRPr="00E04332" w:rsidRDefault="004F4C76" w:rsidP="007B5501">
      <w:pPr>
        <w:numPr>
          <w:ilvl w:val="0"/>
          <w:numId w:val="161"/>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Ligereza</w:t>
      </w:r>
    </w:p>
    <w:p w:rsidR="004F4C76" w:rsidRPr="00E04332" w:rsidRDefault="004F4C76" w:rsidP="007B5501">
      <w:pPr>
        <w:numPr>
          <w:ilvl w:val="0"/>
          <w:numId w:val="161"/>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Rapidez</w:t>
      </w:r>
    </w:p>
    <w:p w:rsidR="004F4C76" w:rsidRPr="00E04332" w:rsidRDefault="004F4C76" w:rsidP="007B5501">
      <w:pPr>
        <w:numPr>
          <w:ilvl w:val="0"/>
          <w:numId w:val="161"/>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Conveniencia</w:t>
      </w:r>
    </w:p>
    <w:p w:rsidR="004F4C76" w:rsidRPr="00E04332" w:rsidRDefault="004F4C76" w:rsidP="007B5501">
      <w:pPr>
        <w:numPr>
          <w:ilvl w:val="0"/>
          <w:numId w:val="161"/>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Resistencia a la carga</w:t>
      </w:r>
    </w:p>
    <w:p w:rsidR="004F4C76" w:rsidRPr="00E04332" w:rsidRDefault="004F4C76" w:rsidP="007B5501">
      <w:pPr>
        <w:numPr>
          <w:ilvl w:val="0"/>
          <w:numId w:val="161"/>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Resistencia al fuego</w:t>
      </w:r>
    </w:p>
    <w:p w:rsidR="004F4C76" w:rsidRPr="00E04332" w:rsidRDefault="004F4C76" w:rsidP="007B5501">
      <w:pPr>
        <w:numPr>
          <w:ilvl w:val="0"/>
          <w:numId w:val="161"/>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Resistencia acústica</w:t>
      </w:r>
    </w:p>
    <w:p w:rsidR="004F4C76" w:rsidRDefault="004F4C76" w:rsidP="007B5501">
      <w:pPr>
        <w:numPr>
          <w:ilvl w:val="0"/>
          <w:numId w:val="161"/>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Y Resistencia a los sismos o ciclones</w:t>
      </w:r>
    </w:p>
    <w:p w:rsidR="004F4C76" w:rsidRPr="00522D49" w:rsidRDefault="004F4C76" w:rsidP="004F4C76">
      <w:pPr>
        <w:spacing w:after="160"/>
        <w:ind w:left="2124"/>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ind w:left="708"/>
        <w:jc w:val="both"/>
        <w:rPr>
          <w:rFonts w:ascii="Calibri" w:hAnsi="Calibri" w:cs="Calibri"/>
          <w:b/>
          <w:sz w:val="20"/>
          <w:szCs w:val="20"/>
          <w:u w:val="single"/>
        </w:rPr>
      </w:pPr>
    </w:p>
    <w:p w:rsidR="00794BEC" w:rsidRDefault="00794BEC"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295: CAMBIO A PLACA CEMENTICIA PARA EXTERIORES E=</w:t>
      </w:r>
      <w:r>
        <w:rPr>
          <w:rFonts w:ascii="Calibri" w:hAnsi="Calibri" w:cs="Calibri"/>
          <w:b/>
          <w:sz w:val="20"/>
          <w:szCs w:val="20"/>
          <w:u w:val="single"/>
        </w:rPr>
        <w:t xml:space="preserve"> </w:t>
      </w:r>
      <w:r w:rsidRPr="00E04332">
        <w:rPr>
          <w:rFonts w:ascii="Calibri" w:hAnsi="Calibri" w:cs="Calibri"/>
          <w:b/>
          <w:sz w:val="20"/>
          <w:szCs w:val="20"/>
          <w:u w:val="single"/>
        </w:rPr>
        <w:t>10 MM</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cambiar un muro, cielo falso, entrepisos, bajos techos y tabiques de otro material que se encuentren expuestos al exterior o en zonas de alta humedad, por una placa </w:t>
      </w:r>
      <w:r w:rsidR="00EE4E82" w:rsidRPr="00E04332">
        <w:rPr>
          <w:rFonts w:ascii="Calibri" w:eastAsia="Calibri" w:hAnsi="Calibri" w:cs="Calibri"/>
          <w:sz w:val="20"/>
          <w:szCs w:val="20"/>
          <w:lang w:eastAsia="en-US"/>
        </w:rPr>
        <w:t>cementicia</w:t>
      </w:r>
      <w:r w:rsidRPr="00E04332">
        <w:rPr>
          <w:rFonts w:ascii="Calibri" w:eastAsia="Calibri" w:hAnsi="Calibri" w:cs="Calibri"/>
          <w:sz w:val="20"/>
          <w:szCs w:val="20"/>
          <w:lang w:eastAsia="en-US"/>
        </w:rPr>
        <w:t xml:space="preserve"> para exteriores, debiendo contemplar las siguientes características técnicas:</w:t>
      </w:r>
    </w:p>
    <w:p w:rsidR="004F4C76" w:rsidRPr="00FB27D5"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 cambiará o edificará muros, cielos falsos, entrepisos, bajos techos y tabiques con placas cementicias hidrófugas para exterior, debiendo la placa cementicia, como su mismo nombre lo </w:t>
      </w:r>
      <w:r w:rsidR="00332204">
        <w:rPr>
          <w:rFonts w:ascii="Calibri" w:eastAsia="Calibri" w:hAnsi="Calibri" w:cs="Calibri"/>
          <w:noProof/>
          <w:sz w:val="20"/>
          <w:szCs w:val="20"/>
          <w:lang w:val="es-BO" w:eastAsia="es-BO"/>
        </w:rPr>
        <w:drawing>
          <wp:anchor distT="0" distB="0" distL="114300" distR="114300" simplePos="0" relativeHeight="251687936" behindDoc="1" locked="0" layoutInCell="1" allowOverlap="1">
            <wp:simplePos x="0" y="0"/>
            <wp:positionH relativeFrom="column">
              <wp:posOffset>4030345</wp:posOffset>
            </wp:positionH>
            <wp:positionV relativeFrom="paragraph">
              <wp:posOffset>-15875</wp:posOffset>
            </wp:positionV>
            <wp:extent cx="1776095" cy="1645920"/>
            <wp:effectExtent l="0" t="0" r="0" b="0"/>
            <wp:wrapTight wrapText="bothSides">
              <wp:wrapPolygon edited="0">
                <wp:start x="0" y="0"/>
                <wp:lineTo x="0" y="21250"/>
                <wp:lineTo x="21314" y="21250"/>
                <wp:lineTo x="21314" y="0"/>
                <wp:lineTo x="0" y="0"/>
              </wp:wrapPolygon>
            </wp:wrapTight>
            <wp:docPr id="258" name="Imagen 499" descr="Resultado de imagen para PLACA CEMENTICIA usg duroc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99" descr="Resultado de imagen para PLACA CEMENTICIA usg durock"/>
                    <pic:cNvPicPr>
                      <a:picLocks/>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776095" cy="1645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z w:val="20"/>
          <w:szCs w:val="20"/>
          <w:lang w:eastAsia="en-US"/>
        </w:rPr>
        <w:t xml:space="preserve">indica, estar compuesta por cemento Portland en su núcleo y laminado con una malla de fibra de vidrio polimerizada en ambas caras. </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También las placas </w:t>
      </w:r>
      <w:r w:rsidR="00EE4E82" w:rsidRPr="00E04332">
        <w:rPr>
          <w:rFonts w:ascii="Calibri" w:eastAsia="Calibri" w:hAnsi="Calibri" w:cs="Calibri"/>
          <w:sz w:val="20"/>
          <w:szCs w:val="20"/>
          <w:lang w:eastAsia="en-US"/>
        </w:rPr>
        <w:t>cementicias</w:t>
      </w:r>
      <w:r w:rsidRPr="00E04332">
        <w:rPr>
          <w:rFonts w:ascii="Calibri" w:eastAsia="Calibri" w:hAnsi="Calibri" w:cs="Calibri"/>
          <w:sz w:val="20"/>
          <w:szCs w:val="20"/>
          <w:lang w:eastAsia="en-US"/>
        </w:rPr>
        <w:t xml:space="preserve"> se caracterizan por:</w:t>
      </w:r>
    </w:p>
    <w:p w:rsidR="004F4C76" w:rsidRPr="00E04332" w:rsidRDefault="004F4C76" w:rsidP="007B5501">
      <w:pPr>
        <w:numPr>
          <w:ilvl w:val="0"/>
          <w:numId w:val="162"/>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Ser la mejor solución para áreas en contacto directo con el agua.</w:t>
      </w:r>
    </w:p>
    <w:p w:rsidR="004F4C76" w:rsidRPr="00E04332" w:rsidRDefault="004F4C76" w:rsidP="007B5501">
      <w:pPr>
        <w:numPr>
          <w:ilvl w:val="0"/>
          <w:numId w:val="162"/>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puede usar en interiores y exteriores.</w:t>
      </w:r>
    </w:p>
    <w:p w:rsidR="004F4C76" w:rsidRPr="00E04332" w:rsidRDefault="004F4C76" w:rsidP="007B5501">
      <w:pPr>
        <w:numPr>
          <w:ilvl w:val="0"/>
          <w:numId w:val="162"/>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 Fácil de marcar y cortar.</w:t>
      </w:r>
    </w:p>
    <w:p w:rsidR="004F4C76" w:rsidRPr="00E04332" w:rsidRDefault="004F4C76" w:rsidP="007B5501">
      <w:pPr>
        <w:numPr>
          <w:ilvl w:val="0"/>
          <w:numId w:val="162"/>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 No sufre deterioro, degradación, deformación, deslaminado, ni se desintegra al exponerlo al contacto directo con agua por tiempo prolongado.</w:t>
      </w:r>
    </w:p>
    <w:p w:rsidR="004F4C76" w:rsidRPr="00E04332" w:rsidRDefault="004F4C76" w:rsidP="007B5501">
      <w:pPr>
        <w:numPr>
          <w:ilvl w:val="0"/>
          <w:numId w:val="162"/>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Presenta una de sus caras rugosa para la mejor aplicación de compuesto o mortero. </w:t>
      </w:r>
    </w:p>
    <w:p w:rsidR="004F4C76" w:rsidRPr="00FB27D5" w:rsidRDefault="004F4C76" w:rsidP="007B5501">
      <w:pPr>
        <w:numPr>
          <w:ilvl w:val="0"/>
          <w:numId w:val="162"/>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 Instalación rápida que acelera la productividad.</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 sus dimensiones contempla los siguientes datos:</w:t>
      </w:r>
    </w:p>
    <w:p w:rsidR="004F4C76" w:rsidRPr="00E04332" w:rsidRDefault="004F4C76" w:rsidP="007B5501">
      <w:pPr>
        <w:numPr>
          <w:ilvl w:val="0"/>
          <w:numId w:val="162"/>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12.7mm (½”)</w:t>
      </w:r>
    </w:p>
    <w:p w:rsidR="004F4C76" w:rsidRPr="00E04332" w:rsidRDefault="004F4C76" w:rsidP="007B5501">
      <w:pPr>
        <w:numPr>
          <w:ilvl w:val="0"/>
          <w:numId w:val="162"/>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Largo y ancho 1.20 m ancho ; 2.40 m largo </w:t>
      </w:r>
    </w:p>
    <w:p w:rsidR="004F4C76" w:rsidRPr="00E04332" w:rsidRDefault="004F4C76" w:rsidP="007B5501">
      <w:pPr>
        <w:numPr>
          <w:ilvl w:val="0"/>
          <w:numId w:val="162"/>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Peso por m2 11.59 Kg/m2 </w:t>
      </w:r>
    </w:p>
    <w:p w:rsidR="004F4C76" w:rsidRPr="00FB27D5" w:rsidRDefault="004F4C76" w:rsidP="007B5501">
      <w:pPr>
        <w:numPr>
          <w:ilvl w:val="0"/>
          <w:numId w:val="162"/>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Bordes con orilla cuadrada en sus lados cortos, redondeada y lisa en sus lados largos.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su instalación las placas se deben colocarse sobre bastidores metálicos, tanto en muros como en sistema de cielo raso, debiendo los mismos incluirse para su colocado. </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elementos de los bastidores a los que se sujetarán los tableros, deberán colocarse a no más de 61 cm. (24”) entre ellos.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tornillos o clavos a utilizar dependerán del tipo de bastidor al que se sujeten los tableros.</w:t>
      </w:r>
    </w:p>
    <w:p w:rsidR="004F4C76"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Antes de su instalación, se recomienda se sigan las instrucciones del proveedor de las placas </w:t>
      </w:r>
      <w:r w:rsidR="00EE4E82" w:rsidRPr="00E04332">
        <w:rPr>
          <w:rFonts w:ascii="Calibri" w:eastAsia="Calibri" w:hAnsi="Calibri" w:cs="Calibri"/>
          <w:sz w:val="20"/>
          <w:szCs w:val="20"/>
          <w:lang w:eastAsia="en-US"/>
        </w:rPr>
        <w:t>cementicias</w:t>
      </w:r>
      <w:r w:rsidRPr="00E04332">
        <w:rPr>
          <w:rFonts w:ascii="Calibri" w:eastAsia="Calibri" w:hAnsi="Calibri" w:cs="Calibri"/>
          <w:sz w:val="20"/>
          <w:szCs w:val="20"/>
          <w:lang w:eastAsia="en-US"/>
        </w:rPr>
        <w:t xml:space="preserve"> a modo de garantizar su buen clocado en el lugar al que vayan a ser ubicadas. </w:t>
      </w:r>
    </w:p>
    <w:p w:rsidR="00004D35" w:rsidRDefault="00004D35" w:rsidP="004F4C76">
      <w:pPr>
        <w:spacing w:after="160"/>
        <w:ind w:left="709"/>
        <w:contextualSpacing/>
        <w:jc w:val="both"/>
        <w:rPr>
          <w:rFonts w:ascii="Calibri" w:eastAsia="Calibri" w:hAnsi="Calibri" w:cs="Calibri"/>
          <w:sz w:val="20"/>
          <w:szCs w:val="20"/>
          <w:lang w:eastAsia="en-US"/>
        </w:rPr>
      </w:pPr>
    </w:p>
    <w:p w:rsidR="004F4C76" w:rsidRDefault="004F4C76" w:rsidP="004F4C76">
      <w:pPr>
        <w:spacing w:after="160"/>
        <w:ind w:left="709"/>
        <w:contextualSpacing/>
        <w:jc w:val="both"/>
        <w:rPr>
          <w:rFonts w:ascii="Calibri" w:eastAsia="Calibri" w:hAnsi="Calibri" w:cs="Calibri"/>
          <w:sz w:val="20"/>
          <w:szCs w:val="20"/>
          <w:lang w:eastAsia="en-US"/>
        </w:rPr>
      </w:pPr>
      <w:r w:rsidRPr="00FB27D5">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FB27D5" w:rsidRDefault="00004D35" w:rsidP="004F4C76">
      <w:pPr>
        <w:spacing w:after="160"/>
        <w:ind w:left="709"/>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w:t>
      </w:r>
      <w:r w:rsidR="00EE4E82">
        <w:rPr>
          <w:rFonts w:ascii="Calibri" w:hAnsi="Calibri" w:cs="Calibri"/>
          <w:b/>
          <w:sz w:val="20"/>
          <w:szCs w:val="20"/>
          <w:u w:val="single"/>
        </w:rPr>
        <w:t>M 296: CAMBIO A PISO CERA</w:t>
      </w:r>
      <w:r w:rsidRPr="00E04332">
        <w:rPr>
          <w:rFonts w:ascii="Calibri" w:hAnsi="Calibri" w:cs="Calibri"/>
          <w:b/>
          <w:sz w:val="20"/>
          <w:szCs w:val="20"/>
          <w:u w:val="single"/>
        </w:rPr>
        <w:t>MICO</w:t>
      </w:r>
    </w:p>
    <w:p w:rsidR="004F4C76" w:rsidRPr="00E04332" w:rsidRDefault="00332204" w:rsidP="004F4C76">
      <w:pPr>
        <w:spacing w:after="160"/>
        <w:ind w:left="708"/>
        <w:jc w:val="both"/>
        <w:rPr>
          <w:rFonts w:ascii="Calibri" w:eastAsia="Calibri" w:hAnsi="Calibri" w:cs="Calibri"/>
          <w:sz w:val="20"/>
          <w:szCs w:val="20"/>
          <w:lang w:eastAsia="en-US"/>
        </w:rPr>
      </w:pPr>
      <w:r>
        <w:rPr>
          <w:noProof/>
          <w:lang w:val="es-BO" w:eastAsia="es-BO"/>
        </w:rPr>
        <w:drawing>
          <wp:anchor distT="0" distB="0" distL="114300" distR="114300" simplePos="0" relativeHeight="251652096" behindDoc="0" locked="0" layoutInCell="1" allowOverlap="1">
            <wp:simplePos x="0" y="0"/>
            <wp:positionH relativeFrom="column">
              <wp:posOffset>3642995</wp:posOffset>
            </wp:positionH>
            <wp:positionV relativeFrom="paragraph">
              <wp:posOffset>339090</wp:posOffset>
            </wp:positionV>
            <wp:extent cx="2196465" cy="1598930"/>
            <wp:effectExtent l="19050" t="19050" r="0" b="1270"/>
            <wp:wrapSquare wrapText="bothSides"/>
            <wp:docPr id="246" name="Imagen 500" descr="Descripción: Descripción: Descripción: Descripción: PISO DE CERAMICA N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00" descr="Descripción: Descripción: Descripción: Descripción: PISO DE CERAMICA NAL"/>
                    <pic:cNvPicPr>
                      <a:picLocks/>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196465" cy="159893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Esta actividad consiste en la necesidad de cambiar un piso de otro material, por un piso cerámico, con las siguientes características técnicas: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utilizará piso cerámico nacional o importado de buena calidad ya sea de acabado mate, con brillo o antideslizante, según el requerimiento del área a intervenir con el mantenimiento, en dimensiones aproximadas de 40x40 cm.</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cerámica deberá ser:</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 Tipo PI V.</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Proceso de fabricación monoccion.</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Dimensión aprox. 40*40cm</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de la pieza 8.6mm +/-0,2</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Tolerancia a las dimensiones +/-0.5%</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Desviación ortogonal +/- 0,3%</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Desviación de curvatura +/- 0.3%</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Absorción de agua 6%</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Modelo de resistencia a la flexión min 220 kg/cm2</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 buena calidad y de color de acuerdo a la solicitud del Fiscal de Servicio, para lo cual el proveedor debe presentar un mínimo de tres muestras o tipo de piso cerámico previo al colocado.</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Previo al inicio de la actividad se realizará una limpieza minuciosa de la superficie a aplicar la cerámica, a objeto de despojarla de todo desecho, y/o desperdicio acumulado o existente. Así mismo y en coordinación con el Fiscal, se verificará el acabado de la carpeta de nivelación, su nivel y horizontalidad, para posteriormente iniciar el ítem.</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la colocación del piso cerámico se utilizará al Cemento Cola con aditivas incorporados que garantizan su alta adherencia e impermeabilidad. </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material para la colocación debe cumplir con los siguientes requisitos de adherencia:</w:t>
      </w:r>
    </w:p>
    <w:p w:rsidR="004F4C76" w:rsidRPr="00E04332" w:rsidRDefault="004F4C76" w:rsidP="004F4C76">
      <w:pPr>
        <w:spacing w:after="160"/>
        <w:ind w:left="142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 Ambiente húmedo</w:t>
      </w:r>
      <w:r w:rsidRPr="00E04332">
        <w:rPr>
          <w:rFonts w:ascii="Calibri" w:eastAsia="Calibri" w:hAnsi="Calibri" w:cs="Calibri"/>
          <w:sz w:val="20"/>
          <w:szCs w:val="20"/>
          <w:lang w:eastAsia="en-US"/>
        </w:rPr>
        <w:tab/>
        <w:t>13.5 kg/cm2</w:t>
      </w:r>
    </w:p>
    <w:p w:rsidR="004F4C76" w:rsidRPr="00E04332" w:rsidRDefault="004F4C76" w:rsidP="004F4C76">
      <w:pPr>
        <w:spacing w:after="160"/>
        <w:ind w:left="142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b) Ambiente cálido</w:t>
      </w:r>
      <w:r w:rsidRPr="00E04332">
        <w:rPr>
          <w:rFonts w:ascii="Calibri" w:eastAsia="Calibri" w:hAnsi="Calibri" w:cs="Calibri"/>
          <w:sz w:val="20"/>
          <w:szCs w:val="20"/>
          <w:lang w:eastAsia="en-US"/>
        </w:rPr>
        <w:tab/>
        <w:t>20.0 kg/cm2</w:t>
      </w:r>
    </w:p>
    <w:p w:rsidR="004F4C76" w:rsidRPr="00E04332" w:rsidRDefault="004F4C76" w:rsidP="004F4C76">
      <w:pPr>
        <w:spacing w:after="160"/>
        <w:ind w:left="142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 Ambiente normal</w:t>
      </w:r>
      <w:r w:rsidRPr="00E04332">
        <w:rPr>
          <w:rFonts w:ascii="Calibri" w:eastAsia="Calibri" w:hAnsi="Calibri" w:cs="Calibri"/>
          <w:sz w:val="20"/>
          <w:szCs w:val="20"/>
          <w:lang w:eastAsia="en-US"/>
        </w:rPr>
        <w:tab/>
        <w:t>12.0 kg/cm2</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colocación de la cerámica se emplearán maestras, sobre las cuales se hará co</w:t>
      </w:r>
      <w:r w:rsidRPr="00E04332">
        <w:rPr>
          <w:rFonts w:ascii="Calibri" w:eastAsia="Calibri" w:hAnsi="Calibri" w:cs="Calibri"/>
          <w:sz w:val="20"/>
          <w:szCs w:val="20"/>
          <w:lang w:eastAsia="en-US"/>
        </w:rPr>
        <w:softHyphen/>
        <w:t xml:space="preserve">rrer la lienza, cordel o regla metálica. El espesor máximo, incluyendo el adherente y la pieza cerámica, no será mayor a 3 cm. </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su adecuada alineación y nivelación, se usarán guías de cordel y para mantener la separación entre piezas, pequeñas cuñas metálicas o espaciadores plásticos de espe</w:t>
      </w:r>
      <w:r w:rsidRPr="00E04332">
        <w:rPr>
          <w:rFonts w:ascii="Calibri" w:eastAsia="Calibri" w:hAnsi="Calibri" w:cs="Calibri"/>
          <w:sz w:val="20"/>
          <w:szCs w:val="20"/>
          <w:lang w:eastAsia="en-US"/>
        </w:rPr>
        <w:softHyphen/>
        <w:t>sor unifor</w:t>
      </w:r>
      <w:r w:rsidRPr="00E04332">
        <w:rPr>
          <w:rFonts w:ascii="Calibri" w:eastAsia="Calibri" w:hAnsi="Calibri" w:cs="Calibri"/>
          <w:sz w:val="20"/>
          <w:szCs w:val="20"/>
          <w:lang w:eastAsia="en-US"/>
        </w:rPr>
        <w:softHyphen/>
        <w:t>me, las mismas que serán retiradas una vez que hubiera sec</w:t>
      </w:r>
      <w:r w:rsidRPr="00E04332">
        <w:rPr>
          <w:rFonts w:ascii="Calibri" w:eastAsia="Calibri" w:hAnsi="Calibri" w:cs="Calibri"/>
          <w:sz w:val="20"/>
          <w:szCs w:val="20"/>
          <w:lang w:eastAsia="en-US"/>
        </w:rPr>
        <w:softHyphen/>
        <w:t>ado el adherente.</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cerámica se cortarán empleando una amoladora de disco u una máquina de corte con diamante. Los cortes deberán ser ejecutados en forma recta.</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colocadas las piezas de cerámica se realizarán las juntas entre piezas con lechada de cemento puro o junta color.</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tomar precauciones para evitar el tránsito sobre la cerámica recién colocada mientras no haya transcurrido el período de fraguado en su integridad.</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106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297: CAMBIO A PISO DE PORCELANATO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piso de otro material, por un piso de porcelanato, con las siguientes características técnicas:</w:t>
      </w:r>
    </w:p>
    <w:p w:rsidR="004F4C76" w:rsidRPr="00E04332" w:rsidRDefault="00332204" w:rsidP="007B5501">
      <w:pPr>
        <w:numPr>
          <w:ilvl w:val="0"/>
          <w:numId w:val="47"/>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55168" behindDoc="1" locked="0" layoutInCell="1" allowOverlap="1">
            <wp:simplePos x="0" y="0"/>
            <wp:positionH relativeFrom="column">
              <wp:posOffset>4025900</wp:posOffset>
            </wp:positionH>
            <wp:positionV relativeFrom="paragraph">
              <wp:posOffset>29210</wp:posOffset>
            </wp:positionV>
            <wp:extent cx="1677035" cy="1176655"/>
            <wp:effectExtent l="0" t="0" r="0" b="0"/>
            <wp:wrapTight wrapText="bothSides">
              <wp:wrapPolygon edited="0">
                <wp:start x="0" y="0"/>
                <wp:lineTo x="0" y="21332"/>
                <wp:lineTo x="21346" y="21332"/>
                <wp:lineTo x="21346" y="0"/>
                <wp:lineTo x="0" y="0"/>
              </wp:wrapPolygon>
            </wp:wrapTight>
            <wp:docPr id="245" name="Imagen 501" descr="Resultado de imagen para detalle de colocado de  piso porcelana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01" descr="Resultado de imagen para detalle de colocado de  piso porcelanato"/>
                    <pic:cNvPicPr>
                      <a:picLocks/>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677035" cy="117665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Cambio a pisos de porcelanato pulido o mate de 60 x 60 centímetros aproximadamente, con características PEI V para uso de tráfico intenso y una resistencia mecánica mayor a 2.700 Newton.</w:t>
      </w:r>
    </w:p>
    <w:p w:rsidR="004F4C76"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porcelanato para su instalación debe cumplir los siguientes requisitos antes de su colocación:</w:t>
      </w:r>
    </w:p>
    <w:p w:rsidR="00004D35" w:rsidRDefault="00004D35" w:rsidP="00004D35">
      <w:pPr>
        <w:spacing w:after="160"/>
        <w:contextualSpacing/>
        <w:jc w:val="both"/>
        <w:rPr>
          <w:rFonts w:ascii="Calibri" w:eastAsia="Calibri" w:hAnsi="Calibri" w:cs="Calibri"/>
          <w:sz w:val="20"/>
          <w:szCs w:val="20"/>
          <w:lang w:eastAsia="en-US"/>
        </w:rPr>
      </w:pPr>
    </w:p>
    <w:p w:rsidR="00004D35" w:rsidRDefault="00004D35" w:rsidP="00004D35">
      <w:pPr>
        <w:spacing w:after="160"/>
        <w:contextualSpacing/>
        <w:jc w:val="both"/>
        <w:rPr>
          <w:rFonts w:ascii="Calibri" w:eastAsia="Calibri" w:hAnsi="Calibri" w:cs="Calibri"/>
          <w:sz w:val="20"/>
          <w:szCs w:val="20"/>
          <w:lang w:eastAsia="en-US"/>
        </w:rPr>
      </w:pPr>
    </w:p>
    <w:p w:rsidR="00004D35" w:rsidRPr="00E04332" w:rsidRDefault="00004D35" w:rsidP="00004D35">
      <w:pPr>
        <w:spacing w:after="160"/>
        <w:contextualSpacing/>
        <w:jc w:val="both"/>
        <w:rPr>
          <w:rFonts w:ascii="Calibri" w:eastAsia="Calibri" w:hAnsi="Calibri" w:cs="Calibri"/>
          <w:sz w:val="20"/>
          <w:szCs w:val="20"/>
          <w:lang w:eastAsia="en-US"/>
        </w:rPr>
      </w:pPr>
    </w:p>
    <w:tbl>
      <w:tblPr>
        <w:tblW w:w="7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4"/>
        <w:gridCol w:w="803"/>
        <w:gridCol w:w="963"/>
        <w:gridCol w:w="1253"/>
        <w:gridCol w:w="1310"/>
        <w:gridCol w:w="1559"/>
      </w:tblGrid>
      <w:tr w:rsidR="004F4C76" w:rsidRPr="00E04332" w:rsidTr="00EE4E82">
        <w:trPr>
          <w:trHeight w:val="419"/>
          <w:jc w:val="center"/>
        </w:trPr>
        <w:tc>
          <w:tcPr>
            <w:tcW w:w="1184" w:type="dxa"/>
            <w:vMerge w:val="restart"/>
            <w:shd w:val="clear" w:color="auto" w:fill="auto"/>
            <w:vAlign w:val="center"/>
          </w:tcPr>
          <w:p w:rsidR="004F4C76" w:rsidRPr="00EE4E82" w:rsidRDefault="004F4C76" w:rsidP="00EE4E82">
            <w:pPr>
              <w:jc w:val="center"/>
              <w:rPr>
                <w:rFonts w:ascii="Calibri" w:eastAsia="Calibri" w:hAnsi="Calibri" w:cs="Calibri"/>
                <w:spacing w:val="-1"/>
                <w:sz w:val="18"/>
                <w:szCs w:val="20"/>
              </w:rPr>
            </w:pPr>
            <w:r w:rsidRPr="00EE4E82">
              <w:rPr>
                <w:rFonts w:ascii="Calibri" w:eastAsia="Calibri" w:hAnsi="Calibri" w:cs="Calibri"/>
                <w:spacing w:val="-1"/>
                <w:sz w:val="18"/>
                <w:szCs w:val="20"/>
              </w:rPr>
              <w:t>MEDIDAS REQUERIDAS APROX.</w:t>
            </w:r>
          </w:p>
        </w:tc>
        <w:tc>
          <w:tcPr>
            <w:tcW w:w="803" w:type="dxa"/>
            <w:shd w:val="clear" w:color="auto" w:fill="auto"/>
            <w:vAlign w:val="center"/>
          </w:tcPr>
          <w:p w:rsidR="004F4C76" w:rsidRPr="00EE4E82" w:rsidRDefault="004F4C76" w:rsidP="00EE4E82">
            <w:pPr>
              <w:jc w:val="center"/>
              <w:rPr>
                <w:rFonts w:ascii="Calibri" w:eastAsia="Calibri" w:hAnsi="Calibri" w:cs="Calibri"/>
                <w:spacing w:val="-1"/>
                <w:sz w:val="18"/>
                <w:szCs w:val="20"/>
              </w:rPr>
            </w:pPr>
          </w:p>
        </w:tc>
        <w:tc>
          <w:tcPr>
            <w:tcW w:w="963" w:type="dxa"/>
            <w:shd w:val="clear" w:color="auto" w:fill="auto"/>
            <w:vAlign w:val="center"/>
          </w:tcPr>
          <w:p w:rsidR="004F4C76" w:rsidRPr="00EE4E82" w:rsidRDefault="004F4C76" w:rsidP="00EE4E82">
            <w:pPr>
              <w:jc w:val="center"/>
              <w:rPr>
                <w:rFonts w:ascii="Calibri" w:eastAsia="Calibri" w:hAnsi="Calibri" w:cs="Calibri"/>
                <w:spacing w:val="-1"/>
                <w:sz w:val="18"/>
                <w:szCs w:val="20"/>
              </w:rPr>
            </w:pPr>
            <w:r w:rsidRPr="00EE4E82">
              <w:rPr>
                <w:rFonts w:ascii="Calibri" w:eastAsia="Calibri" w:hAnsi="Calibri" w:cs="Calibri"/>
                <w:spacing w:val="-1"/>
                <w:sz w:val="18"/>
                <w:szCs w:val="20"/>
              </w:rPr>
              <w:t>ESPESOR</w:t>
            </w:r>
          </w:p>
        </w:tc>
        <w:tc>
          <w:tcPr>
            <w:tcW w:w="1253" w:type="dxa"/>
            <w:shd w:val="clear" w:color="auto" w:fill="auto"/>
            <w:vAlign w:val="center"/>
          </w:tcPr>
          <w:p w:rsidR="004F4C76" w:rsidRPr="00EE4E82" w:rsidRDefault="004F4C76" w:rsidP="00EE4E82">
            <w:pPr>
              <w:jc w:val="center"/>
              <w:rPr>
                <w:rFonts w:ascii="Calibri" w:eastAsia="Calibri" w:hAnsi="Calibri" w:cs="Calibri"/>
                <w:spacing w:val="-1"/>
                <w:sz w:val="18"/>
                <w:szCs w:val="20"/>
              </w:rPr>
            </w:pPr>
            <w:r w:rsidRPr="00EE4E82">
              <w:rPr>
                <w:rFonts w:ascii="Calibri" w:eastAsia="Calibri" w:hAnsi="Calibri" w:cs="Calibri"/>
                <w:spacing w:val="-1"/>
                <w:sz w:val="18"/>
                <w:szCs w:val="20"/>
              </w:rPr>
              <w:t>ABSORCIÓN DE AGUA</w:t>
            </w:r>
          </w:p>
        </w:tc>
        <w:tc>
          <w:tcPr>
            <w:tcW w:w="1310" w:type="dxa"/>
            <w:shd w:val="clear" w:color="auto" w:fill="auto"/>
            <w:vAlign w:val="center"/>
          </w:tcPr>
          <w:p w:rsidR="004F4C76" w:rsidRPr="00EE4E82" w:rsidRDefault="004F4C76" w:rsidP="00EE4E82">
            <w:pPr>
              <w:jc w:val="center"/>
              <w:rPr>
                <w:rFonts w:ascii="Calibri" w:eastAsia="Calibri" w:hAnsi="Calibri" w:cs="Calibri"/>
                <w:spacing w:val="-1"/>
                <w:sz w:val="18"/>
                <w:szCs w:val="20"/>
              </w:rPr>
            </w:pPr>
            <w:r w:rsidRPr="00EE4E82">
              <w:rPr>
                <w:rFonts w:ascii="Calibri" w:eastAsia="Calibri" w:hAnsi="Calibri" w:cs="Calibri"/>
                <w:spacing w:val="-1"/>
                <w:sz w:val="18"/>
                <w:szCs w:val="20"/>
              </w:rPr>
              <w:t>ABRASION</w:t>
            </w:r>
          </w:p>
        </w:tc>
        <w:tc>
          <w:tcPr>
            <w:tcW w:w="1559" w:type="dxa"/>
            <w:shd w:val="clear" w:color="auto" w:fill="auto"/>
            <w:vAlign w:val="center"/>
          </w:tcPr>
          <w:p w:rsidR="004F4C76" w:rsidRPr="00EE4E82" w:rsidRDefault="004F4C76" w:rsidP="00EE4E82">
            <w:pPr>
              <w:jc w:val="center"/>
              <w:rPr>
                <w:rFonts w:ascii="Calibri" w:eastAsia="Calibri" w:hAnsi="Calibri" w:cs="Calibri"/>
                <w:spacing w:val="-1"/>
                <w:sz w:val="18"/>
                <w:szCs w:val="20"/>
              </w:rPr>
            </w:pPr>
            <w:r w:rsidRPr="00EE4E82">
              <w:rPr>
                <w:rFonts w:ascii="Calibri" w:eastAsia="Calibri" w:hAnsi="Calibri" w:cs="Calibri"/>
                <w:spacing w:val="-1"/>
                <w:sz w:val="18"/>
                <w:szCs w:val="20"/>
              </w:rPr>
              <w:t>UNIFORMIDAD</w:t>
            </w:r>
          </w:p>
        </w:tc>
      </w:tr>
      <w:tr w:rsidR="004F4C76" w:rsidRPr="00E04332" w:rsidTr="00EE4E82">
        <w:trPr>
          <w:trHeight w:val="294"/>
          <w:jc w:val="center"/>
        </w:trPr>
        <w:tc>
          <w:tcPr>
            <w:tcW w:w="1184" w:type="dxa"/>
            <w:vMerge/>
            <w:shd w:val="clear" w:color="auto" w:fill="auto"/>
            <w:vAlign w:val="center"/>
          </w:tcPr>
          <w:p w:rsidR="004F4C76" w:rsidRPr="00EE4E82" w:rsidRDefault="004F4C76" w:rsidP="00EE4E82">
            <w:pPr>
              <w:jc w:val="center"/>
              <w:rPr>
                <w:rFonts w:ascii="Calibri" w:eastAsia="Calibri" w:hAnsi="Calibri" w:cs="Calibri"/>
                <w:spacing w:val="-1"/>
                <w:sz w:val="18"/>
                <w:szCs w:val="20"/>
              </w:rPr>
            </w:pPr>
          </w:p>
        </w:tc>
        <w:tc>
          <w:tcPr>
            <w:tcW w:w="803" w:type="dxa"/>
            <w:shd w:val="clear" w:color="auto" w:fill="BFBFBF"/>
            <w:vAlign w:val="center"/>
          </w:tcPr>
          <w:p w:rsidR="004F4C76" w:rsidRPr="00EE4E82" w:rsidRDefault="004F4C76" w:rsidP="00EE4E82">
            <w:pPr>
              <w:jc w:val="center"/>
              <w:rPr>
                <w:rFonts w:ascii="Calibri" w:eastAsia="Calibri" w:hAnsi="Calibri" w:cs="Calibri"/>
                <w:spacing w:val="-1"/>
                <w:sz w:val="18"/>
                <w:szCs w:val="20"/>
              </w:rPr>
            </w:pPr>
            <w:r w:rsidRPr="00EE4E82">
              <w:rPr>
                <w:rFonts w:ascii="Calibri" w:eastAsia="Calibri" w:hAnsi="Calibri" w:cs="Calibri"/>
                <w:spacing w:val="-1"/>
                <w:sz w:val="18"/>
                <w:szCs w:val="20"/>
              </w:rPr>
              <w:t>NORMA</w:t>
            </w:r>
          </w:p>
        </w:tc>
        <w:tc>
          <w:tcPr>
            <w:tcW w:w="963" w:type="dxa"/>
            <w:shd w:val="clear" w:color="auto" w:fill="BFBFBF"/>
            <w:vAlign w:val="center"/>
          </w:tcPr>
          <w:p w:rsidR="004F4C76" w:rsidRPr="00EE4E82" w:rsidRDefault="004F4C76" w:rsidP="00EE4E82">
            <w:pPr>
              <w:jc w:val="center"/>
              <w:rPr>
                <w:rFonts w:ascii="Calibri" w:eastAsia="Calibri" w:hAnsi="Calibri" w:cs="Calibri"/>
                <w:spacing w:val="-1"/>
                <w:sz w:val="18"/>
                <w:szCs w:val="20"/>
              </w:rPr>
            </w:pPr>
          </w:p>
        </w:tc>
        <w:tc>
          <w:tcPr>
            <w:tcW w:w="1253" w:type="dxa"/>
            <w:shd w:val="clear" w:color="auto" w:fill="BFBFBF"/>
            <w:vAlign w:val="center"/>
          </w:tcPr>
          <w:p w:rsidR="004F4C76" w:rsidRPr="00EE4E82" w:rsidRDefault="004F4C76" w:rsidP="00EE4E82">
            <w:pPr>
              <w:jc w:val="center"/>
              <w:rPr>
                <w:rFonts w:ascii="Calibri" w:eastAsia="Calibri" w:hAnsi="Calibri" w:cs="Calibri"/>
                <w:spacing w:val="-1"/>
                <w:sz w:val="18"/>
                <w:szCs w:val="20"/>
              </w:rPr>
            </w:pPr>
            <w:r w:rsidRPr="00EE4E82">
              <w:rPr>
                <w:rFonts w:ascii="Calibri" w:eastAsia="Calibri" w:hAnsi="Calibri" w:cs="Calibri"/>
                <w:spacing w:val="-1"/>
                <w:sz w:val="18"/>
                <w:szCs w:val="20"/>
              </w:rPr>
              <w:t>ASTM C-373</w:t>
            </w:r>
          </w:p>
        </w:tc>
        <w:tc>
          <w:tcPr>
            <w:tcW w:w="1310" w:type="dxa"/>
            <w:shd w:val="clear" w:color="auto" w:fill="BFBFBF"/>
            <w:vAlign w:val="center"/>
          </w:tcPr>
          <w:p w:rsidR="004F4C76" w:rsidRPr="00EE4E82" w:rsidRDefault="004F4C76" w:rsidP="00EE4E82">
            <w:pPr>
              <w:jc w:val="center"/>
              <w:rPr>
                <w:rFonts w:ascii="Calibri" w:eastAsia="Calibri" w:hAnsi="Calibri" w:cs="Calibri"/>
                <w:spacing w:val="-1"/>
                <w:sz w:val="18"/>
                <w:szCs w:val="20"/>
              </w:rPr>
            </w:pPr>
            <w:r w:rsidRPr="00EE4E82">
              <w:rPr>
                <w:rFonts w:ascii="Calibri" w:eastAsia="Calibri" w:hAnsi="Calibri" w:cs="Calibri"/>
                <w:spacing w:val="-1"/>
                <w:sz w:val="18"/>
                <w:szCs w:val="20"/>
              </w:rPr>
              <w:t>ASTM C-1027</w:t>
            </w:r>
          </w:p>
        </w:tc>
        <w:tc>
          <w:tcPr>
            <w:tcW w:w="1559" w:type="dxa"/>
            <w:shd w:val="clear" w:color="auto" w:fill="BFBFBF"/>
            <w:vAlign w:val="center"/>
          </w:tcPr>
          <w:p w:rsidR="004F4C76" w:rsidRPr="00EE4E82" w:rsidRDefault="004F4C76" w:rsidP="00EE4E82">
            <w:pPr>
              <w:jc w:val="center"/>
              <w:rPr>
                <w:rFonts w:ascii="Calibri" w:eastAsia="Calibri" w:hAnsi="Calibri" w:cs="Calibri"/>
                <w:spacing w:val="-1"/>
                <w:sz w:val="18"/>
                <w:szCs w:val="20"/>
              </w:rPr>
            </w:pPr>
            <w:r w:rsidRPr="00EE4E82">
              <w:rPr>
                <w:rFonts w:ascii="Calibri" w:eastAsia="Calibri" w:hAnsi="Calibri" w:cs="Calibri"/>
                <w:sz w:val="18"/>
                <w:szCs w:val="20"/>
                <w:lang w:eastAsia="en-US"/>
              </w:rPr>
              <w:t>ASTM C609</w:t>
            </w:r>
          </w:p>
        </w:tc>
      </w:tr>
      <w:tr w:rsidR="004F4C76" w:rsidRPr="00E04332" w:rsidTr="00EE4E82">
        <w:trPr>
          <w:trHeight w:val="466"/>
          <w:jc w:val="center"/>
        </w:trPr>
        <w:tc>
          <w:tcPr>
            <w:tcW w:w="1184" w:type="dxa"/>
            <w:shd w:val="clear" w:color="auto" w:fill="auto"/>
            <w:vAlign w:val="center"/>
          </w:tcPr>
          <w:p w:rsidR="004F4C76" w:rsidRPr="00EE4E82" w:rsidRDefault="004F4C76" w:rsidP="00EE4E82">
            <w:pPr>
              <w:jc w:val="center"/>
              <w:rPr>
                <w:rFonts w:ascii="Calibri" w:eastAsia="Calibri" w:hAnsi="Calibri" w:cs="Calibri"/>
                <w:spacing w:val="-1"/>
                <w:sz w:val="18"/>
                <w:szCs w:val="20"/>
              </w:rPr>
            </w:pPr>
            <w:r w:rsidRPr="00EE4E82">
              <w:rPr>
                <w:rFonts w:ascii="Calibri" w:eastAsia="Calibri" w:hAnsi="Calibri" w:cs="Calibri"/>
                <w:spacing w:val="-1"/>
                <w:sz w:val="18"/>
                <w:szCs w:val="20"/>
              </w:rPr>
              <w:t>0.60 x 0.60 m</w:t>
            </w:r>
          </w:p>
        </w:tc>
        <w:tc>
          <w:tcPr>
            <w:tcW w:w="803" w:type="dxa"/>
            <w:shd w:val="clear" w:color="auto" w:fill="auto"/>
            <w:vAlign w:val="center"/>
          </w:tcPr>
          <w:p w:rsidR="004F4C76" w:rsidRPr="00EE4E82" w:rsidRDefault="004F4C76" w:rsidP="00EE4E82">
            <w:pPr>
              <w:jc w:val="center"/>
              <w:rPr>
                <w:rFonts w:ascii="Calibri" w:eastAsia="Calibri" w:hAnsi="Calibri" w:cs="Calibri"/>
                <w:spacing w:val="-1"/>
                <w:sz w:val="18"/>
                <w:szCs w:val="20"/>
              </w:rPr>
            </w:pPr>
          </w:p>
        </w:tc>
        <w:tc>
          <w:tcPr>
            <w:tcW w:w="963" w:type="dxa"/>
            <w:shd w:val="clear" w:color="auto" w:fill="auto"/>
            <w:vAlign w:val="center"/>
          </w:tcPr>
          <w:p w:rsidR="004F4C76" w:rsidRPr="00EE4E82" w:rsidRDefault="004F4C76" w:rsidP="00EE4E82">
            <w:pPr>
              <w:jc w:val="center"/>
              <w:rPr>
                <w:rFonts w:ascii="Calibri" w:eastAsia="Calibri" w:hAnsi="Calibri" w:cs="Calibri"/>
                <w:spacing w:val="-1"/>
                <w:sz w:val="18"/>
                <w:szCs w:val="20"/>
              </w:rPr>
            </w:pPr>
            <w:r w:rsidRPr="00EE4E82">
              <w:rPr>
                <w:rFonts w:ascii="Calibri" w:eastAsia="Calibri" w:hAnsi="Calibri" w:cs="Calibri"/>
                <w:spacing w:val="-1"/>
                <w:sz w:val="18"/>
                <w:szCs w:val="20"/>
              </w:rPr>
              <w:t>≥ 8 MM</w:t>
            </w:r>
          </w:p>
        </w:tc>
        <w:tc>
          <w:tcPr>
            <w:tcW w:w="1253" w:type="dxa"/>
            <w:shd w:val="clear" w:color="auto" w:fill="auto"/>
            <w:vAlign w:val="center"/>
          </w:tcPr>
          <w:p w:rsidR="004F4C76" w:rsidRPr="00EE4E82" w:rsidRDefault="004F4C76" w:rsidP="00EE4E82">
            <w:pPr>
              <w:jc w:val="center"/>
              <w:rPr>
                <w:rFonts w:ascii="Calibri" w:eastAsia="Calibri" w:hAnsi="Calibri" w:cs="Calibri"/>
                <w:spacing w:val="-1"/>
                <w:sz w:val="18"/>
                <w:szCs w:val="20"/>
              </w:rPr>
            </w:pPr>
            <w:r w:rsidRPr="00EE4E82">
              <w:rPr>
                <w:rFonts w:ascii="Calibri" w:eastAsia="Calibri" w:hAnsi="Calibri" w:cs="Calibri"/>
                <w:spacing w:val="-1"/>
                <w:sz w:val="18"/>
                <w:szCs w:val="20"/>
              </w:rPr>
              <w:t>0.1%</w:t>
            </w:r>
          </w:p>
        </w:tc>
        <w:tc>
          <w:tcPr>
            <w:tcW w:w="1310" w:type="dxa"/>
            <w:shd w:val="clear" w:color="auto" w:fill="auto"/>
            <w:vAlign w:val="center"/>
          </w:tcPr>
          <w:p w:rsidR="004F4C76" w:rsidRPr="00EE4E82" w:rsidRDefault="004F4C76" w:rsidP="00EE4E82">
            <w:pPr>
              <w:jc w:val="center"/>
              <w:rPr>
                <w:rFonts w:ascii="Calibri" w:eastAsia="Calibri" w:hAnsi="Calibri" w:cs="Calibri"/>
                <w:spacing w:val="-1"/>
                <w:sz w:val="18"/>
                <w:szCs w:val="20"/>
              </w:rPr>
            </w:pPr>
            <w:r w:rsidRPr="00EE4E82">
              <w:rPr>
                <w:rFonts w:ascii="Calibri" w:eastAsia="Calibri" w:hAnsi="Calibri" w:cs="Calibri"/>
                <w:spacing w:val="-1"/>
                <w:sz w:val="18"/>
                <w:szCs w:val="20"/>
              </w:rPr>
              <w:t>7-8 ESCALA DE DUREZA MOHS</w:t>
            </w:r>
          </w:p>
        </w:tc>
        <w:tc>
          <w:tcPr>
            <w:tcW w:w="1559" w:type="dxa"/>
            <w:shd w:val="clear" w:color="auto" w:fill="auto"/>
            <w:vAlign w:val="center"/>
          </w:tcPr>
          <w:p w:rsidR="004F4C76" w:rsidRPr="00EE4E82" w:rsidRDefault="004F4C76" w:rsidP="00EE4E82">
            <w:pPr>
              <w:jc w:val="center"/>
              <w:rPr>
                <w:rFonts w:ascii="Calibri" w:eastAsia="Calibri" w:hAnsi="Calibri" w:cs="Calibri"/>
                <w:spacing w:val="-1"/>
                <w:sz w:val="18"/>
                <w:szCs w:val="20"/>
              </w:rPr>
            </w:pPr>
            <w:r w:rsidRPr="00EE4E82">
              <w:rPr>
                <w:rFonts w:ascii="Calibri" w:eastAsia="Calibri" w:hAnsi="Calibri" w:cs="Calibri"/>
                <w:spacing w:val="-1"/>
                <w:sz w:val="18"/>
                <w:szCs w:val="20"/>
              </w:rPr>
              <w:t>CLASE VO</w:t>
            </w:r>
          </w:p>
        </w:tc>
      </w:tr>
      <w:tr w:rsidR="004F4C76" w:rsidRPr="00E04332" w:rsidTr="00EE4E82">
        <w:trPr>
          <w:trHeight w:val="513"/>
          <w:jc w:val="center"/>
        </w:trPr>
        <w:tc>
          <w:tcPr>
            <w:tcW w:w="1184" w:type="dxa"/>
            <w:shd w:val="clear" w:color="auto" w:fill="auto"/>
            <w:vAlign w:val="center"/>
          </w:tcPr>
          <w:p w:rsidR="004F4C76" w:rsidRPr="00EE4E82" w:rsidRDefault="004F4C76" w:rsidP="00EE4E82">
            <w:pPr>
              <w:jc w:val="center"/>
              <w:rPr>
                <w:rFonts w:ascii="Calibri" w:eastAsia="Calibri" w:hAnsi="Calibri" w:cs="Calibri"/>
                <w:spacing w:val="-1"/>
                <w:sz w:val="18"/>
                <w:szCs w:val="20"/>
              </w:rPr>
            </w:pPr>
          </w:p>
        </w:tc>
        <w:tc>
          <w:tcPr>
            <w:tcW w:w="803" w:type="dxa"/>
            <w:shd w:val="clear" w:color="auto" w:fill="auto"/>
            <w:vAlign w:val="center"/>
          </w:tcPr>
          <w:p w:rsidR="004F4C76" w:rsidRPr="00EE4E82" w:rsidRDefault="004F4C76" w:rsidP="00EE4E82">
            <w:pPr>
              <w:jc w:val="center"/>
              <w:rPr>
                <w:rFonts w:ascii="Calibri" w:eastAsia="Calibri" w:hAnsi="Calibri" w:cs="Calibri"/>
                <w:spacing w:val="-1"/>
                <w:sz w:val="18"/>
                <w:szCs w:val="20"/>
              </w:rPr>
            </w:pPr>
          </w:p>
        </w:tc>
        <w:tc>
          <w:tcPr>
            <w:tcW w:w="963" w:type="dxa"/>
            <w:shd w:val="clear" w:color="auto" w:fill="auto"/>
            <w:vAlign w:val="center"/>
          </w:tcPr>
          <w:p w:rsidR="004F4C76" w:rsidRPr="00EE4E82" w:rsidRDefault="004F4C76" w:rsidP="00EE4E82">
            <w:pPr>
              <w:jc w:val="center"/>
              <w:rPr>
                <w:rFonts w:ascii="Calibri" w:eastAsia="Calibri" w:hAnsi="Calibri" w:cs="Calibri"/>
                <w:spacing w:val="-1"/>
                <w:sz w:val="18"/>
                <w:szCs w:val="20"/>
              </w:rPr>
            </w:pPr>
          </w:p>
        </w:tc>
        <w:tc>
          <w:tcPr>
            <w:tcW w:w="1253" w:type="dxa"/>
            <w:shd w:val="clear" w:color="auto" w:fill="auto"/>
            <w:vAlign w:val="center"/>
          </w:tcPr>
          <w:p w:rsidR="004F4C76" w:rsidRPr="00EE4E82" w:rsidRDefault="004F4C76" w:rsidP="00EE4E82">
            <w:pPr>
              <w:jc w:val="center"/>
              <w:rPr>
                <w:rFonts w:ascii="Calibri" w:eastAsia="Calibri" w:hAnsi="Calibri" w:cs="Calibri"/>
                <w:spacing w:val="-1"/>
                <w:sz w:val="18"/>
                <w:szCs w:val="20"/>
              </w:rPr>
            </w:pPr>
          </w:p>
        </w:tc>
        <w:tc>
          <w:tcPr>
            <w:tcW w:w="1310" w:type="dxa"/>
            <w:shd w:val="clear" w:color="auto" w:fill="auto"/>
            <w:vAlign w:val="center"/>
          </w:tcPr>
          <w:p w:rsidR="004F4C76" w:rsidRPr="00EE4E82" w:rsidRDefault="004F4C76" w:rsidP="00EE4E82">
            <w:pPr>
              <w:jc w:val="center"/>
              <w:rPr>
                <w:rFonts w:ascii="Calibri" w:eastAsia="Calibri" w:hAnsi="Calibri" w:cs="Calibri"/>
                <w:spacing w:val="-1"/>
                <w:sz w:val="18"/>
                <w:szCs w:val="20"/>
              </w:rPr>
            </w:pPr>
            <w:r w:rsidRPr="00EE4E82">
              <w:rPr>
                <w:rFonts w:ascii="Calibri" w:eastAsia="Calibri" w:hAnsi="Calibri" w:cs="Calibri"/>
                <w:spacing w:val="-1"/>
                <w:sz w:val="18"/>
                <w:szCs w:val="20"/>
              </w:rPr>
              <w:t>CLASE V TRAFICO COMERCIAL PESADO</w:t>
            </w:r>
          </w:p>
        </w:tc>
        <w:tc>
          <w:tcPr>
            <w:tcW w:w="1559" w:type="dxa"/>
            <w:shd w:val="clear" w:color="auto" w:fill="auto"/>
            <w:vAlign w:val="center"/>
          </w:tcPr>
          <w:p w:rsidR="004F4C76" w:rsidRPr="00EE4E82" w:rsidRDefault="004F4C76" w:rsidP="00EE4E82">
            <w:pPr>
              <w:jc w:val="center"/>
              <w:rPr>
                <w:rFonts w:ascii="Calibri" w:eastAsia="Calibri" w:hAnsi="Calibri" w:cs="Calibri"/>
                <w:spacing w:val="-1"/>
                <w:sz w:val="18"/>
                <w:szCs w:val="20"/>
              </w:rPr>
            </w:pPr>
            <w:r w:rsidRPr="00EE4E82">
              <w:rPr>
                <w:rFonts w:ascii="Calibri" w:eastAsia="Calibri" w:hAnsi="Calibri" w:cs="Calibri"/>
                <w:spacing w:val="-1"/>
                <w:sz w:val="18"/>
                <w:szCs w:val="20"/>
              </w:rPr>
              <w:t>COLOR Y TEXTURA MUY UNIFORME – PIEZAS SELECCIONADAS SIN ALABEOS</w:t>
            </w:r>
          </w:p>
        </w:tc>
      </w:tr>
    </w:tbl>
    <w:p w:rsidR="004F4C76" w:rsidRPr="00E04332" w:rsidRDefault="004F4C76" w:rsidP="004F4C76">
      <w:pPr>
        <w:jc w:val="both"/>
        <w:rPr>
          <w:rFonts w:ascii="Calibri" w:eastAsia="Calibri" w:hAnsi="Calibri" w:cs="Calibri"/>
          <w:spacing w:val="-1"/>
          <w:sz w:val="20"/>
          <w:szCs w:val="20"/>
        </w:rPr>
      </w:pPr>
    </w:p>
    <w:tbl>
      <w:tblPr>
        <w:tblW w:w="7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1118"/>
        <w:gridCol w:w="1498"/>
        <w:gridCol w:w="1327"/>
        <w:gridCol w:w="1625"/>
      </w:tblGrid>
      <w:tr w:rsidR="004F4C76" w:rsidRPr="00E04332" w:rsidTr="00EE4E82">
        <w:trPr>
          <w:trHeight w:val="456"/>
          <w:jc w:val="center"/>
        </w:trPr>
        <w:tc>
          <w:tcPr>
            <w:tcW w:w="1450" w:type="dxa"/>
            <w:shd w:val="clear" w:color="auto" w:fill="auto"/>
            <w:vAlign w:val="center"/>
          </w:tcPr>
          <w:p w:rsidR="004F4C76" w:rsidRPr="00EE4E82" w:rsidRDefault="004F4C76" w:rsidP="00EE4E82">
            <w:pPr>
              <w:jc w:val="center"/>
              <w:rPr>
                <w:rFonts w:ascii="Calibri" w:eastAsia="Calibri" w:hAnsi="Calibri" w:cs="Calibri"/>
                <w:spacing w:val="-1"/>
                <w:sz w:val="18"/>
                <w:szCs w:val="18"/>
              </w:rPr>
            </w:pPr>
            <w:r w:rsidRPr="00EE4E82">
              <w:rPr>
                <w:rFonts w:ascii="Calibri" w:eastAsia="Calibri" w:hAnsi="Calibri" w:cs="Calibri"/>
                <w:spacing w:val="-1"/>
                <w:sz w:val="18"/>
                <w:szCs w:val="18"/>
              </w:rPr>
              <w:t>RESISTENCIA A LA FLEXIÓN</w:t>
            </w:r>
          </w:p>
        </w:tc>
        <w:tc>
          <w:tcPr>
            <w:tcW w:w="1118" w:type="dxa"/>
            <w:shd w:val="clear" w:color="auto" w:fill="auto"/>
            <w:vAlign w:val="center"/>
          </w:tcPr>
          <w:p w:rsidR="004F4C76" w:rsidRPr="00EE4E82" w:rsidRDefault="004F4C76" w:rsidP="00EE4E82">
            <w:pPr>
              <w:jc w:val="center"/>
              <w:rPr>
                <w:rFonts w:ascii="Calibri" w:eastAsia="Calibri" w:hAnsi="Calibri" w:cs="Calibri"/>
                <w:spacing w:val="-1"/>
                <w:sz w:val="18"/>
                <w:szCs w:val="18"/>
              </w:rPr>
            </w:pPr>
            <w:r w:rsidRPr="00EE4E82">
              <w:rPr>
                <w:rFonts w:ascii="Calibri" w:eastAsia="Calibri" w:hAnsi="Calibri" w:cs="Calibri"/>
                <w:spacing w:val="-1"/>
                <w:sz w:val="18"/>
                <w:szCs w:val="18"/>
              </w:rPr>
              <w:t>CARGA DE ROTURA</w:t>
            </w:r>
          </w:p>
        </w:tc>
        <w:tc>
          <w:tcPr>
            <w:tcW w:w="1498" w:type="dxa"/>
            <w:shd w:val="clear" w:color="auto" w:fill="auto"/>
            <w:vAlign w:val="center"/>
          </w:tcPr>
          <w:p w:rsidR="004F4C76" w:rsidRPr="00EE4E82" w:rsidRDefault="004F4C76" w:rsidP="00EE4E82">
            <w:pPr>
              <w:jc w:val="center"/>
              <w:rPr>
                <w:rFonts w:ascii="Calibri" w:eastAsia="Calibri" w:hAnsi="Calibri" w:cs="Calibri"/>
                <w:spacing w:val="-1"/>
                <w:sz w:val="18"/>
                <w:szCs w:val="18"/>
              </w:rPr>
            </w:pPr>
            <w:r w:rsidRPr="00EE4E82">
              <w:rPr>
                <w:rFonts w:ascii="Calibri" w:eastAsia="Calibri" w:hAnsi="Calibri" w:cs="Calibri"/>
                <w:spacing w:val="-1"/>
                <w:sz w:val="18"/>
                <w:szCs w:val="18"/>
              </w:rPr>
              <w:t>RESISTENCIA A SUBSTANCIAS QUÍMICAS</w:t>
            </w:r>
          </w:p>
        </w:tc>
        <w:tc>
          <w:tcPr>
            <w:tcW w:w="1327" w:type="dxa"/>
            <w:shd w:val="clear" w:color="auto" w:fill="auto"/>
            <w:vAlign w:val="center"/>
          </w:tcPr>
          <w:p w:rsidR="004F4C76" w:rsidRPr="00EE4E82" w:rsidRDefault="004F4C76" w:rsidP="00EE4E82">
            <w:pPr>
              <w:jc w:val="center"/>
              <w:rPr>
                <w:rFonts w:ascii="Calibri" w:eastAsia="Calibri" w:hAnsi="Calibri" w:cs="Calibri"/>
                <w:spacing w:val="-1"/>
                <w:sz w:val="18"/>
                <w:szCs w:val="18"/>
              </w:rPr>
            </w:pPr>
            <w:r w:rsidRPr="00EE4E82">
              <w:rPr>
                <w:rFonts w:ascii="Calibri" w:eastAsia="Calibri" w:hAnsi="Calibri" w:cs="Calibri"/>
                <w:spacing w:val="-1"/>
                <w:sz w:val="18"/>
                <w:szCs w:val="18"/>
              </w:rPr>
              <w:t>RESISTENCIA A HELADAS</w:t>
            </w:r>
          </w:p>
        </w:tc>
        <w:tc>
          <w:tcPr>
            <w:tcW w:w="1625" w:type="dxa"/>
            <w:shd w:val="clear" w:color="auto" w:fill="auto"/>
            <w:vAlign w:val="center"/>
          </w:tcPr>
          <w:p w:rsidR="004F4C76" w:rsidRPr="00EE4E82" w:rsidRDefault="004F4C76" w:rsidP="00EE4E82">
            <w:pPr>
              <w:jc w:val="center"/>
              <w:rPr>
                <w:rFonts w:ascii="Calibri" w:eastAsia="Calibri" w:hAnsi="Calibri" w:cs="Calibri"/>
                <w:spacing w:val="-1"/>
                <w:sz w:val="18"/>
                <w:szCs w:val="18"/>
              </w:rPr>
            </w:pPr>
            <w:r w:rsidRPr="00EE4E82">
              <w:rPr>
                <w:rFonts w:ascii="Calibri" w:eastAsia="Calibri" w:hAnsi="Calibri" w:cs="Calibri"/>
                <w:spacing w:val="-1"/>
                <w:sz w:val="18"/>
                <w:szCs w:val="18"/>
              </w:rPr>
              <w:t>COEFICIENTE DE FRICCIÓN</w:t>
            </w:r>
          </w:p>
        </w:tc>
      </w:tr>
      <w:tr w:rsidR="004F4C76" w:rsidRPr="00E04332" w:rsidTr="00EE4E82">
        <w:trPr>
          <w:trHeight w:val="320"/>
          <w:jc w:val="center"/>
        </w:trPr>
        <w:tc>
          <w:tcPr>
            <w:tcW w:w="1450" w:type="dxa"/>
            <w:shd w:val="clear" w:color="auto" w:fill="BFBFBF"/>
            <w:vAlign w:val="center"/>
          </w:tcPr>
          <w:p w:rsidR="004F4C76" w:rsidRPr="00EE4E82" w:rsidRDefault="004F4C76" w:rsidP="00EE4E82">
            <w:pPr>
              <w:jc w:val="center"/>
              <w:rPr>
                <w:rFonts w:ascii="Calibri" w:eastAsia="Calibri" w:hAnsi="Calibri" w:cs="Calibri"/>
                <w:spacing w:val="-1"/>
                <w:sz w:val="18"/>
                <w:szCs w:val="18"/>
              </w:rPr>
            </w:pPr>
            <w:r w:rsidRPr="00EE4E82">
              <w:rPr>
                <w:rFonts w:ascii="Calibri" w:eastAsia="Calibri" w:hAnsi="Calibri" w:cs="Calibri"/>
                <w:spacing w:val="-1"/>
                <w:sz w:val="18"/>
                <w:szCs w:val="18"/>
              </w:rPr>
              <w:t>ASTM C-648</w:t>
            </w:r>
          </w:p>
        </w:tc>
        <w:tc>
          <w:tcPr>
            <w:tcW w:w="1118" w:type="dxa"/>
            <w:shd w:val="clear" w:color="auto" w:fill="BFBFBF"/>
            <w:vAlign w:val="center"/>
          </w:tcPr>
          <w:p w:rsidR="004F4C76" w:rsidRPr="00EE4E82" w:rsidRDefault="004F4C76" w:rsidP="00EE4E82">
            <w:pPr>
              <w:jc w:val="center"/>
              <w:rPr>
                <w:rFonts w:ascii="Calibri" w:eastAsia="Calibri" w:hAnsi="Calibri" w:cs="Calibri"/>
                <w:spacing w:val="-1"/>
                <w:sz w:val="18"/>
                <w:szCs w:val="18"/>
              </w:rPr>
            </w:pPr>
            <w:r w:rsidRPr="00EE4E82">
              <w:rPr>
                <w:rFonts w:ascii="Calibri" w:eastAsia="Calibri" w:hAnsi="Calibri" w:cs="Calibri"/>
                <w:spacing w:val="-1"/>
                <w:sz w:val="18"/>
                <w:szCs w:val="18"/>
              </w:rPr>
              <w:t>UNE 67-087</w:t>
            </w:r>
          </w:p>
        </w:tc>
        <w:tc>
          <w:tcPr>
            <w:tcW w:w="1498" w:type="dxa"/>
            <w:shd w:val="clear" w:color="auto" w:fill="BFBFBF"/>
            <w:vAlign w:val="center"/>
          </w:tcPr>
          <w:p w:rsidR="004F4C76" w:rsidRPr="00EE4E82" w:rsidRDefault="004F4C76" w:rsidP="00EE4E82">
            <w:pPr>
              <w:jc w:val="center"/>
              <w:rPr>
                <w:rFonts w:ascii="Calibri" w:eastAsia="Calibri" w:hAnsi="Calibri" w:cs="Calibri"/>
                <w:spacing w:val="-1"/>
                <w:sz w:val="18"/>
                <w:szCs w:val="18"/>
              </w:rPr>
            </w:pPr>
            <w:r w:rsidRPr="00EE4E82">
              <w:rPr>
                <w:rFonts w:ascii="Calibri" w:eastAsia="Calibri" w:hAnsi="Calibri" w:cs="Calibri"/>
                <w:sz w:val="18"/>
                <w:szCs w:val="18"/>
                <w:lang w:eastAsia="en-US"/>
              </w:rPr>
              <w:t>ASTM C 650-04</w:t>
            </w:r>
          </w:p>
        </w:tc>
        <w:tc>
          <w:tcPr>
            <w:tcW w:w="1327" w:type="dxa"/>
            <w:shd w:val="clear" w:color="auto" w:fill="BFBFBF"/>
            <w:vAlign w:val="center"/>
          </w:tcPr>
          <w:p w:rsidR="004F4C76" w:rsidRPr="00EE4E82" w:rsidRDefault="004F4C76" w:rsidP="00EE4E82">
            <w:pPr>
              <w:jc w:val="center"/>
              <w:rPr>
                <w:rFonts w:ascii="Calibri" w:eastAsia="Calibri" w:hAnsi="Calibri" w:cs="Calibri"/>
                <w:spacing w:val="-1"/>
                <w:sz w:val="18"/>
                <w:szCs w:val="18"/>
              </w:rPr>
            </w:pPr>
            <w:r w:rsidRPr="00EE4E82">
              <w:rPr>
                <w:rFonts w:ascii="Calibri" w:eastAsia="Calibri" w:hAnsi="Calibri" w:cs="Calibri"/>
                <w:spacing w:val="-1"/>
                <w:sz w:val="18"/>
                <w:szCs w:val="18"/>
              </w:rPr>
              <w:t>ASTM C1026</w:t>
            </w:r>
          </w:p>
        </w:tc>
        <w:tc>
          <w:tcPr>
            <w:tcW w:w="1625" w:type="dxa"/>
            <w:shd w:val="clear" w:color="auto" w:fill="BFBFBF"/>
            <w:vAlign w:val="center"/>
          </w:tcPr>
          <w:p w:rsidR="004F4C76" w:rsidRPr="00EE4E82" w:rsidRDefault="004F4C76" w:rsidP="00EE4E82">
            <w:pPr>
              <w:jc w:val="center"/>
              <w:rPr>
                <w:rFonts w:ascii="Calibri" w:eastAsia="Calibri" w:hAnsi="Calibri" w:cs="Calibri"/>
                <w:spacing w:val="-1"/>
                <w:sz w:val="18"/>
                <w:szCs w:val="18"/>
              </w:rPr>
            </w:pPr>
            <w:r w:rsidRPr="00EE4E82">
              <w:rPr>
                <w:rFonts w:ascii="Calibri" w:eastAsia="Calibri" w:hAnsi="Calibri" w:cs="Calibri"/>
                <w:spacing w:val="-1"/>
                <w:sz w:val="18"/>
                <w:szCs w:val="18"/>
              </w:rPr>
              <w:t>ASTM  C1028</w:t>
            </w:r>
          </w:p>
        </w:tc>
      </w:tr>
      <w:tr w:rsidR="004F4C76" w:rsidRPr="00E04332" w:rsidTr="00EE4E82">
        <w:trPr>
          <w:trHeight w:val="320"/>
          <w:jc w:val="center"/>
        </w:trPr>
        <w:tc>
          <w:tcPr>
            <w:tcW w:w="1450" w:type="dxa"/>
            <w:shd w:val="clear" w:color="auto" w:fill="auto"/>
            <w:vAlign w:val="center"/>
          </w:tcPr>
          <w:p w:rsidR="004F4C76" w:rsidRPr="00EE4E82" w:rsidRDefault="004F4C76" w:rsidP="00EE4E82">
            <w:pPr>
              <w:jc w:val="center"/>
              <w:rPr>
                <w:rFonts w:ascii="Calibri" w:eastAsia="Calibri" w:hAnsi="Calibri" w:cs="Calibri"/>
                <w:spacing w:val="-1"/>
                <w:sz w:val="18"/>
                <w:szCs w:val="18"/>
              </w:rPr>
            </w:pPr>
            <w:r w:rsidRPr="00EE4E82">
              <w:rPr>
                <w:rFonts w:ascii="Calibri" w:eastAsia="Calibri" w:hAnsi="Calibri" w:cs="Calibri"/>
                <w:spacing w:val="-1"/>
                <w:sz w:val="18"/>
                <w:szCs w:val="18"/>
              </w:rPr>
              <w:t>50-60 Nw/mm2</w:t>
            </w:r>
          </w:p>
        </w:tc>
        <w:tc>
          <w:tcPr>
            <w:tcW w:w="1118" w:type="dxa"/>
            <w:shd w:val="clear" w:color="auto" w:fill="auto"/>
            <w:vAlign w:val="center"/>
          </w:tcPr>
          <w:p w:rsidR="004F4C76" w:rsidRPr="00EE4E82" w:rsidRDefault="004F4C76" w:rsidP="00EE4E82">
            <w:pPr>
              <w:jc w:val="center"/>
              <w:rPr>
                <w:rFonts w:ascii="Calibri" w:eastAsia="Calibri" w:hAnsi="Calibri" w:cs="Calibri"/>
                <w:spacing w:val="-1"/>
                <w:sz w:val="18"/>
                <w:szCs w:val="18"/>
              </w:rPr>
            </w:pPr>
            <w:r w:rsidRPr="00EE4E82">
              <w:rPr>
                <w:rFonts w:ascii="Calibri" w:eastAsia="Calibri" w:hAnsi="Calibri" w:cs="Calibri"/>
                <w:spacing w:val="-1"/>
                <w:sz w:val="18"/>
                <w:szCs w:val="18"/>
              </w:rPr>
              <w:t>2700-5200 Nw</w:t>
            </w:r>
          </w:p>
        </w:tc>
        <w:tc>
          <w:tcPr>
            <w:tcW w:w="1498" w:type="dxa"/>
            <w:shd w:val="clear" w:color="auto" w:fill="auto"/>
            <w:vAlign w:val="center"/>
          </w:tcPr>
          <w:p w:rsidR="004F4C76" w:rsidRPr="00EE4E82" w:rsidRDefault="004F4C76" w:rsidP="00EE4E82">
            <w:pPr>
              <w:jc w:val="center"/>
              <w:rPr>
                <w:rFonts w:ascii="Calibri" w:eastAsia="Calibri" w:hAnsi="Calibri" w:cs="Calibri"/>
                <w:spacing w:val="-1"/>
                <w:sz w:val="18"/>
                <w:szCs w:val="18"/>
              </w:rPr>
            </w:pPr>
            <w:r w:rsidRPr="00EE4E82">
              <w:rPr>
                <w:rFonts w:ascii="Calibri" w:eastAsia="Calibri" w:hAnsi="Calibri" w:cs="Calibri"/>
                <w:spacing w:val="-1"/>
                <w:sz w:val="18"/>
                <w:szCs w:val="18"/>
              </w:rPr>
              <w:t>CLASE A</w:t>
            </w:r>
          </w:p>
        </w:tc>
        <w:tc>
          <w:tcPr>
            <w:tcW w:w="1327" w:type="dxa"/>
            <w:vMerge w:val="restart"/>
            <w:shd w:val="clear" w:color="auto" w:fill="auto"/>
            <w:vAlign w:val="center"/>
          </w:tcPr>
          <w:p w:rsidR="004F4C76" w:rsidRPr="00EE4E82" w:rsidRDefault="004F4C76" w:rsidP="00EE4E82">
            <w:pPr>
              <w:jc w:val="center"/>
              <w:rPr>
                <w:rFonts w:ascii="Calibri" w:eastAsia="Calibri" w:hAnsi="Calibri" w:cs="Calibri"/>
                <w:spacing w:val="-1"/>
                <w:sz w:val="18"/>
                <w:szCs w:val="18"/>
              </w:rPr>
            </w:pPr>
            <w:r w:rsidRPr="00EE4E82">
              <w:rPr>
                <w:rFonts w:ascii="Calibri" w:eastAsia="Calibri" w:hAnsi="Calibri" w:cs="Calibri"/>
                <w:spacing w:val="-1"/>
                <w:sz w:val="18"/>
                <w:szCs w:val="18"/>
              </w:rPr>
              <w:t>≥ 15 NUMERO DE CICLOS</w:t>
            </w:r>
          </w:p>
        </w:tc>
        <w:tc>
          <w:tcPr>
            <w:tcW w:w="1625" w:type="dxa"/>
            <w:shd w:val="clear" w:color="auto" w:fill="auto"/>
            <w:vAlign w:val="center"/>
          </w:tcPr>
          <w:p w:rsidR="004F4C76" w:rsidRPr="00EE4E82" w:rsidRDefault="004F4C76" w:rsidP="00EE4E82">
            <w:pPr>
              <w:jc w:val="center"/>
              <w:rPr>
                <w:rFonts w:ascii="Calibri" w:eastAsia="Calibri" w:hAnsi="Calibri" w:cs="Calibri"/>
                <w:spacing w:val="-1"/>
                <w:sz w:val="18"/>
                <w:szCs w:val="18"/>
              </w:rPr>
            </w:pPr>
            <w:r w:rsidRPr="00EE4E82">
              <w:rPr>
                <w:rFonts w:ascii="Calibri" w:eastAsia="Calibri" w:hAnsi="Calibri" w:cs="Calibri"/>
                <w:spacing w:val="-1"/>
                <w:sz w:val="18"/>
                <w:szCs w:val="18"/>
              </w:rPr>
              <w:t>≤ 0.5</w:t>
            </w:r>
          </w:p>
        </w:tc>
      </w:tr>
      <w:tr w:rsidR="004F4C76" w:rsidRPr="00E04332" w:rsidTr="00EE4E82">
        <w:trPr>
          <w:trHeight w:val="320"/>
          <w:jc w:val="center"/>
        </w:trPr>
        <w:tc>
          <w:tcPr>
            <w:tcW w:w="1450" w:type="dxa"/>
            <w:shd w:val="clear" w:color="auto" w:fill="auto"/>
            <w:vAlign w:val="center"/>
          </w:tcPr>
          <w:p w:rsidR="004F4C76" w:rsidRPr="00EE4E82" w:rsidRDefault="004F4C76" w:rsidP="00EE4E82">
            <w:pPr>
              <w:jc w:val="center"/>
              <w:rPr>
                <w:rFonts w:ascii="Calibri" w:eastAsia="Calibri" w:hAnsi="Calibri" w:cs="Calibri"/>
                <w:spacing w:val="-1"/>
                <w:sz w:val="18"/>
                <w:szCs w:val="18"/>
              </w:rPr>
            </w:pPr>
          </w:p>
        </w:tc>
        <w:tc>
          <w:tcPr>
            <w:tcW w:w="1118" w:type="dxa"/>
            <w:shd w:val="clear" w:color="auto" w:fill="auto"/>
            <w:vAlign w:val="center"/>
          </w:tcPr>
          <w:p w:rsidR="004F4C76" w:rsidRPr="00EE4E82" w:rsidRDefault="004F4C76" w:rsidP="00EE4E82">
            <w:pPr>
              <w:jc w:val="center"/>
              <w:rPr>
                <w:rFonts w:ascii="Calibri" w:eastAsia="Calibri" w:hAnsi="Calibri" w:cs="Calibri"/>
                <w:spacing w:val="-1"/>
                <w:sz w:val="18"/>
                <w:szCs w:val="18"/>
              </w:rPr>
            </w:pPr>
          </w:p>
        </w:tc>
        <w:tc>
          <w:tcPr>
            <w:tcW w:w="1498" w:type="dxa"/>
            <w:shd w:val="clear" w:color="auto" w:fill="auto"/>
            <w:vAlign w:val="center"/>
          </w:tcPr>
          <w:p w:rsidR="004F4C76" w:rsidRPr="00EE4E82" w:rsidRDefault="004F4C76" w:rsidP="00EE4E82">
            <w:pPr>
              <w:jc w:val="center"/>
              <w:rPr>
                <w:rFonts w:ascii="Calibri" w:eastAsia="Calibri" w:hAnsi="Calibri" w:cs="Calibri"/>
                <w:spacing w:val="-1"/>
                <w:sz w:val="18"/>
                <w:szCs w:val="18"/>
              </w:rPr>
            </w:pPr>
            <w:r w:rsidRPr="00EE4E82">
              <w:rPr>
                <w:rFonts w:ascii="Calibri" w:eastAsia="Calibri" w:hAnsi="Calibri" w:cs="Calibri"/>
                <w:spacing w:val="-1"/>
                <w:sz w:val="18"/>
                <w:szCs w:val="18"/>
              </w:rPr>
              <w:t>RESISTENCIA A ÁCIDOS Y ALCALINOS</w:t>
            </w:r>
          </w:p>
        </w:tc>
        <w:tc>
          <w:tcPr>
            <w:tcW w:w="1327" w:type="dxa"/>
            <w:vMerge/>
            <w:shd w:val="clear" w:color="auto" w:fill="auto"/>
            <w:vAlign w:val="center"/>
          </w:tcPr>
          <w:p w:rsidR="004F4C76" w:rsidRPr="00EE4E82" w:rsidRDefault="004F4C76" w:rsidP="00EE4E82">
            <w:pPr>
              <w:jc w:val="center"/>
              <w:rPr>
                <w:rFonts w:ascii="Calibri" w:eastAsia="Calibri" w:hAnsi="Calibri" w:cs="Calibri"/>
                <w:spacing w:val="-1"/>
                <w:sz w:val="18"/>
                <w:szCs w:val="18"/>
              </w:rPr>
            </w:pPr>
          </w:p>
        </w:tc>
        <w:tc>
          <w:tcPr>
            <w:tcW w:w="1625" w:type="dxa"/>
            <w:shd w:val="clear" w:color="auto" w:fill="auto"/>
            <w:vAlign w:val="center"/>
          </w:tcPr>
          <w:p w:rsidR="004F4C76" w:rsidRPr="00EE4E82" w:rsidRDefault="004F4C76" w:rsidP="00EE4E82">
            <w:pPr>
              <w:jc w:val="center"/>
              <w:rPr>
                <w:rFonts w:ascii="Calibri" w:eastAsia="Calibri" w:hAnsi="Calibri" w:cs="Calibri"/>
                <w:spacing w:val="-1"/>
                <w:sz w:val="18"/>
                <w:szCs w:val="18"/>
              </w:rPr>
            </w:pPr>
          </w:p>
        </w:tc>
      </w:tr>
    </w:tbl>
    <w:p w:rsidR="004F4C76" w:rsidRPr="00E04332" w:rsidRDefault="004F4C76" w:rsidP="004F4C76">
      <w:pPr>
        <w:jc w:val="both"/>
        <w:rPr>
          <w:rFonts w:ascii="Calibri" w:eastAsia="Calibri" w:hAnsi="Calibri" w:cs="Calibri"/>
          <w:color w:val="FF0000"/>
          <w:spacing w:val="-1"/>
          <w:sz w:val="20"/>
          <w:szCs w:val="20"/>
        </w:rPr>
      </w:pP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bordes de las piezas de porcelanato deben tener un corte de 90° realizados en fábrica, no estarán permitidas piezas con bordes curvos.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el pegado de las piezas de porcelanato se empleara adhesivo en base a cemento modificado con resinas en polvo, que incrementa la adhesividad, especialmente diseñado para la colocación de piezas de nula absorción de humedad (Piezas de Porcelanato) y para instalar en piso nuevo sobre superficie de cemento. El material debe cumplir la norma ANSI A 118.4.</w:t>
      </w:r>
    </w:p>
    <w:p w:rsidR="00F70EB2" w:rsidRDefault="00F70EB2"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298: CAMBIO A PISO DE ALFOMBRA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piso de otro material, por un piso de alfombra modular de alto tráfico, con las siguientes características técnicas: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Cambio a piso de alfombra modular de alto tráfico con diseño, losetas modulares de 50*50cm.</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alfombra modular de alto tráfico, en los colores previamente aprobados por el Fiscal de Servicio. </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utilizar mastico o pegamento para la colocación de la alfombra siendo exclusivamente el indicado y recomendado por los fabricantes de las mismas.</w:t>
      </w:r>
    </w:p>
    <w:p w:rsidR="004F4C76" w:rsidRPr="00E04332" w:rsidRDefault="00332204" w:rsidP="007B5501">
      <w:pPr>
        <w:numPr>
          <w:ilvl w:val="0"/>
          <w:numId w:val="47"/>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56192" behindDoc="1" locked="0" layoutInCell="1" allowOverlap="1">
            <wp:simplePos x="0" y="0"/>
            <wp:positionH relativeFrom="column">
              <wp:posOffset>4139565</wp:posOffset>
            </wp:positionH>
            <wp:positionV relativeFrom="paragraph">
              <wp:posOffset>12700</wp:posOffset>
            </wp:positionV>
            <wp:extent cx="1692275" cy="1236345"/>
            <wp:effectExtent l="0" t="0" r="0" b="0"/>
            <wp:wrapTight wrapText="bothSides">
              <wp:wrapPolygon edited="0">
                <wp:start x="0" y="0"/>
                <wp:lineTo x="0" y="21300"/>
                <wp:lineTo x="21397" y="21300"/>
                <wp:lineTo x="21397" y="0"/>
                <wp:lineTo x="0" y="0"/>
              </wp:wrapPolygon>
            </wp:wrapTight>
            <wp:docPr id="244" name="Imagen 502" descr="Resultado de imagen para piso de alfombra de alto transi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02" descr="Resultado de imagen para piso de alfombra de alto transito"/>
                    <pic:cNvPicPr>
                      <a:picLocks/>
                    </pic:cNvPicPr>
                  </pic:nvPicPr>
                  <pic:blipFill>
                    <a:blip r:embed="rId41">
                      <a:extLst>
                        <a:ext uri="{28A0092B-C50C-407E-A947-70E740481C1C}">
                          <a14:useLocalDpi xmlns:a14="http://schemas.microsoft.com/office/drawing/2010/main" val="0"/>
                        </a:ext>
                      </a:extLst>
                    </a:blip>
                    <a:srcRect r="14838"/>
                    <a:stretch>
                      <a:fillRect/>
                    </a:stretch>
                  </pic:blipFill>
                  <pic:spPr bwMode="auto">
                    <a:xfrm>
                      <a:off x="0" y="0"/>
                      <a:ext cx="1692275" cy="123634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El piso de alfombra debe contener una base de poliuretano reciclado (hasta un 85%), e incorporar materiales destinados a mejorar las características de limpieza, olores y esterilización del suelo, así como protección antimicrobiana.</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módulos deberán ser piezas de fácil de instalación.</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fajas de umbrales serán de aluminio con un mínimo de 3 cms. de ancho, sujetadas con tornillos del mismo aspecto (tornillos c/25 cm) o clavijas de fijación.</w:t>
      </w:r>
    </w:p>
    <w:p w:rsidR="00004D35" w:rsidRDefault="00004D35"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299: CAMBIO A PISO DE CEMENTO LISO O ESTRIADO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piso de otro material, por un piso de cemento liso o estriado en especial para aceras o áreas exteriores, con las siguientes características técnicas:</w:t>
      </w:r>
    </w:p>
    <w:p w:rsidR="004F4C76" w:rsidRPr="00E04332" w:rsidRDefault="00332204" w:rsidP="007B5501">
      <w:pPr>
        <w:numPr>
          <w:ilvl w:val="0"/>
          <w:numId w:val="47"/>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39808" behindDoc="1" locked="0" layoutInCell="1" allowOverlap="1">
            <wp:simplePos x="0" y="0"/>
            <wp:positionH relativeFrom="column">
              <wp:posOffset>3841750</wp:posOffset>
            </wp:positionH>
            <wp:positionV relativeFrom="paragraph">
              <wp:posOffset>80645</wp:posOffset>
            </wp:positionV>
            <wp:extent cx="1763395" cy="1207770"/>
            <wp:effectExtent l="0" t="0" r="0" b="0"/>
            <wp:wrapTight wrapText="bothSides">
              <wp:wrapPolygon edited="0">
                <wp:start x="0" y="0"/>
                <wp:lineTo x="0" y="21123"/>
                <wp:lineTo x="21468" y="21123"/>
                <wp:lineTo x="21468" y="0"/>
                <wp:lineTo x="0" y="0"/>
              </wp:wrapPolygon>
            </wp:wrapTight>
            <wp:docPr id="243" name="Imagen 503" descr="Resultado de imagen para PISO DE CEMENTO LISO O ESTRIAD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03" descr="Resultado de imagen para PISO DE CEMENTO LISO O ESTRIADO"/>
                    <pic:cNvPicPr>
                      <a:picLocks/>
                    </pic:cNvPicPr>
                  </pic:nvPicPr>
                  <pic:blipFill>
                    <a:blip r:embed="rId42">
                      <a:extLst>
                        <a:ext uri="{28A0092B-C50C-407E-A947-70E740481C1C}">
                          <a14:useLocalDpi xmlns:a14="http://schemas.microsoft.com/office/drawing/2010/main" val="0"/>
                        </a:ext>
                      </a:extLst>
                    </a:blip>
                    <a:srcRect t="17403" r="9561"/>
                    <a:stretch>
                      <a:fillRect/>
                    </a:stretch>
                  </pic:blipFill>
                  <pic:spPr bwMode="auto">
                    <a:xfrm>
                      <a:off x="0" y="0"/>
                      <a:ext cx="1763395" cy="120777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Cambio a piso de cemento con textura lisa o estriada a ser ejecutados de acuerdo a las instrucciones del Fiscal de Servicio.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hormigón a utilizar será de cemento Portland, arena y ripio, en el caso de realizarse este tipo de pisos en aceras será de proporción 1:3:4., el mortero para frotachado será de cemento - arena en proporción 1:3.</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su ejecución se deberá hacer uso de una mezcladora mecánica en la preparación del hormigón de pisos a objeto de obtener homogeneidad en la calidad del concreto. </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 su acabado final puede ser liso o estriado (piso tipo barrido), debiendo tener un acabado uniforme y prolijo.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Considerar si ejecutar juntas cada 1.5m de distancia.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0F3E35" w:rsidRDefault="000F3E35"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300: CAMBIO A PISO DE GRANITO O MARMOL</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piso de otro material, por un piso de granito o mármol, con las siguientes características técnicas:</w:t>
      </w:r>
    </w:p>
    <w:p w:rsidR="004F4C76" w:rsidRPr="00E04332" w:rsidRDefault="00332204" w:rsidP="007B5501">
      <w:pPr>
        <w:numPr>
          <w:ilvl w:val="0"/>
          <w:numId w:val="163"/>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40832" behindDoc="1" locked="0" layoutInCell="1" allowOverlap="1">
            <wp:simplePos x="0" y="0"/>
            <wp:positionH relativeFrom="column">
              <wp:posOffset>3841750</wp:posOffset>
            </wp:positionH>
            <wp:positionV relativeFrom="paragraph">
              <wp:posOffset>53340</wp:posOffset>
            </wp:positionV>
            <wp:extent cx="1775460" cy="1772920"/>
            <wp:effectExtent l="0" t="0" r="0" b="0"/>
            <wp:wrapTight wrapText="bothSides">
              <wp:wrapPolygon edited="0">
                <wp:start x="0" y="0"/>
                <wp:lineTo x="0" y="21352"/>
                <wp:lineTo x="21322" y="21352"/>
                <wp:lineTo x="21322" y="0"/>
                <wp:lineTo x="0" y="0"/>
              </wp:wrapPolygon>
            </wp:wrapTight>
            <wp:docPr id="242" name="Imagen 504" descr="Imagen relaciona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04" descr="Imagen relacionada"/>
                    <pic:cNvPicPr>
                      <a:picLocks/>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775460" cy="177292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Cambio a pisos de granito o mármol en sectores donde apruebe o instruya el fiscal del servicio, debiendo ser las mismas baldosas graníticas y otras de la misma familia.</w:t>
      </w:r>
    </w:p>
    <w:p w:rsidR="004F4C76" w:rsidRPr="00E04332" w:rsidRDefault="004F4C76" w:rsidP="007B5501">
      <w:pPr>
        <w:numPr>
          <w:ilvl w:val="0"/>
          <w:numId w:val="163"/>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Deberán ser de manufactura garantizada y presentar superficies homogéneas en cuanto a su pulimento y color. </w:t>
      </w:r>
    </w:p>
    <w:p w:rsidR="004F4C76" w:rsidRPr="00E04332" w:rsidRDefault="004F4C76" w:rsidP="007B5501">
      <w:pPr>
        <w:numPr>
          <w:ilvl w:val="0"/>
          <w:numId w:val="163"/>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Sus dimensiones serán aquéllas de acuerdo al área donde se realizará el cambio.</w:t>
      </w:r>
    </w:p>
    <w:p w:rsidR="004F4C76" w:rsidRPr="00E04332" w:rsidRDefault="004F4C76" w:rsidP="007B5501">
      <w:pPr>
        <w:numPr>
          <w:ilvl w:val="0"/>
          <w:numId w:val="163"/>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entregar muestras de los materiales al Fiscal del servicio y obtener la aprobación correspondiente para su empleo.</w:t>
      </w:r>
    </w:p>
    <w:p w:rsidR="004F4C76" w:rsidRPr="00E04332" w:rsidRDefault="004F4C76" w:rsidP="007B5501">
      <w:pPr>
        <w:numPr>
          <w:ilvl w:val="0"/>
          <w:numId w:val="163"/>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aprobación no eximirá al proveedor sobre la calidad del producto.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794BEC" w:rsidRDefault="00794BEC" w:rsidP="004F4C76">
      <w:pPr>
        <w:spacing w:after="160"/>
        <w:ind w:left="708"/>
        <w:jc w:val="both"/>
        <w:rPr>
          <w:rFonts w:ascii="Calibri" w:hAnsi="Calibri" w:cs="Calibri"/>
          <w:b/>
          <w:sz w:val="20"/>
          <w:szCs w:val="20"/>
          <w:u w:val="single"/>
        </w:rPr>
      </w:pPr>
    </w:p>
    <w:p w:rsidR="000F3E35" w:rsidRDefault="000F3E35" w:rsidP="004F4C76">
      <w:pPr>
        <w:spacing w:after="160"/>
        <w:ind w:left="708"/>
        <w:jc w:val="both"/>
        <w:rPr>
          <w:rFonts w:ascii="Calibri" w:hAnsi="Calibri" w:cs="Calibri"/>
          <w:b/>
          <w:sz w:val="20"/>
          <w:szCs w:val="20"/>
          <w:u w:val="single"/>
        </w:rPr>
      </w:pPr>
    </w:p>
    <w:p w:rsidR="000F3E35" w:rsidRDefault="000F3E35" w:rsidP="004F4C76">
      <w:pPr>
        <w:spacing w:after="160"/>
        <w:ind w:left="708"/>
        <w:jc w:val="both"/>
        <w:rPr>
          <w:rFonts w:ascii="Calibri" w:hAnsi="Calibri" w:cs="Calibri"/>
          <w:b/>
          <w:sz w:val="20"/>
          <w:szCs w:val="20"/>
          <w:u w:val="single"/>
        </w:rPr>
      </w:pPr>
    </w:p>
    <w:p w:rsidR="000F3E35" w:rsidRDefault="000F3E35" w:rsidP="004F4C76">
      <w:pPr>
        <w:spacing w:after="160"/>
        <w:ind w:left="708"/>
        <w:jc w:val="both"/>
        <w:rPr>
          <w:rFonts w:ascii="Calibri" w:hAnsi="Calibri" w:cs="Calibri"/>
          <w:b/>
          <w:sz w:val="20"/>
          <w:szCs w:val="20"/>
          <w:u w:val="single"/>
        </w:rPr>
      </w:pPr>
    </w:p>
    <w:p w:rsidR="000F3E35" w:rsidRDefault="000F3E35" w:rsidP="004F4C76">
      <w:pPr>
        <w:spacing w:after="160"/>
        <w:ind w:left="708"/>
        <w:jc w:val="both"/>
        <w:rPr>
          <w:rFonts w:ascii="Calibri" w:hAnsi="Calibri" w:cs="Calibri"/>
          <w:b/>
          <w:sz w:val="20"/>
          <w:szCs w:val="20"/>
          <w:u w:val="single"/>
        </w:rPr>
      </w:pPr>
    </w:p>
    <w:p w:rsidR="000F3E35" w:rsidRDefault="000F3E35" w:rsidP="004F4C76">
      <w:pPr>
        <w:spacing w:after="160"/>
        <w:ind w:left="708"/>
        <w:jc w:val="both"/>
        <w:rPr>
          <w:rFonts w:ascii="Calibri" w:hAnsi="Calibri" w:cs="Calibri"/>
          <w:b/>
          <w:sz w:val="20"/>
          <w:szCs w:val="20"/>
          <w:u w:val="single"/>
        </w:rPr>
      </w:pPr>
    </w:p>
    <w:p w:rsidR="000F3E35" w:rsidRDefault="000F3E35"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301: CAMBIO A PISO DE LADRILLO </w:t>
      </w:r>
      <w:r>
        <w:rPr>
          <w:rFonts w:ascii="Calibri" w:hAnsi="Calibri" w:cs="Calibri"/>
          <w:b/>
          <w:sz w:val="20"/>
          <w:szCs w:val="20"/>
          <w:u w:val="single"/>
        </w:rPr>
        <w:t>PAVIC</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 piso de otro material, por un piso de ladrillo </w:t>
      </w:r>
      <w:r>
        <w:rPr>
          <w:rFonts w:ascii="Calibri" w:eastAsia="Calibri" w:hAnsi="Calibri" w:cs="Calibri"/>
          <w:sz w:val="20"/>
          <w:szCs w:val="20"/>
          <w:lang w:eastAsia="en-US"/>
        </w:rPr>
        <w:t xml:space="preserve">pavic </w:t>
      </w:r>
      <w:r w:rsidRPr="00E04332">
        <w:rPr>
          <w:rFonts w:ascii="Calibri" w:eastAsia="Calibri" w:hAnsi="Calibri" w:cs="Calibri"/>
          <w:sz w:val="20"/>
          <w:szCs w:val="20"/>
          <w:lang w:eastAsia="en-US"/>
        </w:rPr>
        <w:t>en especial para aceras, parqueos o áreas exteriores, con las siguientes características técnicas:</w:t>
      </w:r>
    </w:p>
    <w:p w:rsidR="004F4C76" w:rsidRPr="00E04332" w:rsidRDefault="004F4C76" w:rsidP="007B5501">
      <w:pPr>
        <w:numPr>
          <w:ilvl w:val="0"/>
          <w:numId w:val="163"/>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Cambio a piso de ladrillo </w:t>
      </w:r>
      <w:r>
        <w:rPr>
          <w:rFonts w:ascii="Calibri" w:eastAsia="Calibri" w:hAnsi="Calibri" w:cs="Calibri"/>
          <w:sz w:val="20"/>
          <w:szCs w:val="20"/>
          <w:lang w:eastAsia="en-US"/>
        </w:rPr>
        <w:t>pavic</w:t>
      </w:r>
      <w:r w:rsidRPr="00E04332">
        <w:rPr>
          <w:rFonts w:ascii="Calibri" w:eastAsia="Calibri" w:hAnsi="Calibri" w:cs="Calibri"/>
          <w:sz w:val="20"/>
          <w:szCs w:val="20"/>
          <w:lang w:eastAsia="en-US"/>
        </w:rPr>
        <w:t xml:space="preserve"> o adoquín cerámico para áreas exteriores, el cual contempla para colocado lo siguiente:</w:t>
      </w:r>
    </w:p>
    <w:p w:rsidR="004F4C76" w:rsidRPr="00E04332" w:rsidRDefault="00332204" w:rsidP="004F4C76">
      <w:pPr>
        <w:spacing w:after="360"/>
        <w:jc w:val="both"/>
        <w:rPr>
          <w:rFonts w:ascii="Calibri" w:eastAsia="Calibri" w:hAnsi="Calibri" w:cs="Calibri"/>
          <w:spacing w:val="2"/>
          <w:sz w:val="20"/>
          <w:szCs w:val="20"/>
          <w:lang w:eastAsia="en-US"/>
        </w:rPr>
      </w:pPr>
      <w:r>
        <w:rPr>
          <w:noProof/>
          <w:lang w:val="es-BO" w:eastAsia="es-BO"/>
        </w:rPr>
        <w:drawing>
          <wp:anchor distT="0" distB="0" distL="114300" distR="114300" simplePos="0" relativeHeight="251659264" behindDoc="1" locked="0" layoutInCell="1" allowOverlap="1">
            <wp:simplePos x="0" y="0"/>
            <wp:positionH relativeFrom="column">
              <wp:posOffset>1201420</wp:posOffset>
            </wp:positionH>
            <wp:positionV relativeFrom="paragraph">
              <wp:posOffset>157480</wp:posOffset>
            </wp:positionV>
            <wp:extent cx="1617345" cy="1010920"/>
            <wp:effectExtent l="0" t="0" r="0" b="0"/>
            <wp:wrapNone/>
            <wp:docPr id="241" name="Imagen 505" descr="Estánda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05" descr="Estándar"/>
                    <pic:cNvPicPr>
                      <a:picLocks/>
                    </pic:cNvPicPr>
                  </pic:nvPicPr>
                  <pic:blipFill>
                    <a:blip r:embed="rId44" r:link="rId45">
                      <a:extLst>
                        <a:ext uri="{28A0092B-C50C-407E-A947-70E740481C1C}">
                          <a14:useLocalDpi xmlns:a14="http://schemas.microsoft.com/office/drawing/2010/main" val="0"/>
                        </a:ext>
                      </a:extLst>
                    </a:blip>
                    <a:srcRect/>
                    <a:stretch>
                      <a:fillRect/>
                    </a:stretch>
                  </pic:blipFill>
                  <pic:spPr bwMode="auto">
                    <a:xfrm>
                      <a:off x="0" y="0"/>
                      <a:ext cx="1617345" cy="10109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60288" behindDoc="0" locked="0" layoutInCell="1" allowOverlap="1">
            <wp:simplePos x="0" y="0"/>
            <wp:positionH relativeFrom="column">
              <wp:posOffset>3469005</wp:posOffset>
            </wp:positionH>
            <wp:positionV relativeFrom="paragraph">
              <wp:posOffset>54610</wp:posOffset>
            </wp:positionV>
            <wp:extent cx="1842135" cy="1232535"/>
            <wp:effectExtent l="0" t="0" r="0" b="0"/>
            <wp:wrapNone/>
            <wp:docPr id="240" name="Imagen 506" descr="Adoquin-ceramic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06" descr="Adoquin-ceramico"/>
                    <pic:cNvPicPr>
                      <a:picLocks/>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842135" cy="12325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4C76" w:rsidRPr="00E04332" w:rsidRDefault="004F4C76" w:rsidP="004F4C76">
      <w:pPr>
        <w:spacing w:after="360"/>
        <w:jc w:val="both"/>
        <w:rPr>
          <w:rFonts w:ascii="Calibri" w:eastAsia="Calibri" w:hAnsi="Calibri" w:cs="Calibri"/>
          <w:spacing w:val="2"/>
          <w:sz w:val="20"/>
          <w:szCs w:val="20"/>
          <w:lang w:eastAsia="en-US"/>
        </w:rPr>
      </w:pPr>
    </w:p>
    <w:p w:rsidR="004F4C76" w:rsidRPr="00E04332" w:rsidRDefault="004F4C76" w:rsidP="004F4C76">
      <w:pPr>
        <w:spacing w:after="360"/>
        <w:jc w:val="both"/>
        <w:rPr>
          <w:rFonts w:ascii="Calibri" w:eastAsia="Calibri" w:hAnsi="Calibri" w:cs="Calibri"/>
          <w:spacing w:val="2"/>
          <w:sz w:val="20"/>
          <w:szCs w:val="20"/>
          <w:lang w:eastAsia="en-US"/>
        </w:rPr>
      </w:pPr>
    </w:p>
    <w:p w:rsidR="004F4C76" w:rsidRPr="00E04332" w:rsidRDefault="004F4C76" w:rsidP="004F4C76">
      <w:pPr>
        <w:spacing w:after="160"/>
        <w:ind w:left="720"/>
        <w:contextualSpacing/>
        <w:rPr>
          <w:rFonts w:ascii="Calibri" w:eastAsia="Calibri" w:hAnsi="Calibri" w:cs="Calibri"/>
          <w:b/>
          <w:sz w:val="20"/>
          <w:szCs w:val="20"/>
          <w:lang w:eastAsia="en-US"/>
        </w:rPr>
      </w:pPr>
    </w:p>
    <w:p w:rsidR="004F4C76" w:rsidRPr="00E04332" w:rsidRDefault="004F4C76" w:rsidP="004F4C76">
      <w:pPr>
        <w:spacing w:after="160"/>
        <w:ind w:left="720"/>
        <w:contextualSpacing/>
        <w:rPr>
          <w:rFonts w:ascii="Calibri" w:eastAsia="Calibri" w:hAnsi="Calibri" w:cs="Calibri"/>
          <w:sz w:val="20"/>
          <w:szCs w:val="20"/>
          <w:lang w:eastAsia="en-US"/>
        </w:rPr>
      </w:pPr>
    </w:p>
    <w:p w:rsidR="004F4C76" w:rsidRPr="00E04332" w:rsidRDefault="004F4C76" w:rsidP="007B5501">
      <w:pPr>
        <w:numPr>
          <w:ilvl w:val="0"/>
          <w:numId w:val="164"/>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Primeramente el durante el transporte del adoquín cerámico se debe evitar las fracturas del mismo hasta el lugar donde será colocado.</w:t>
      </w:r>
    </w:p>
    <w:p w:rsidR="004F4C76" w:rsidRPr="00E04332" w:rsidRDefault="004F4C76" w:rsidP="007B5501">
      <w:pPr>
        <w:numPr>
          <w:ilvl w:val="0"/>
          <w:numId w:val="164"/>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lugar de acopio debe estar limpio de vegetación y en terreno con poca inclinación, también se debe cuidar que en el apilado del material no sea mayor a una altura de 1.20 m. en lugares donde exista tránsito peatonal.</w:t>
      </w:r>
    </w:p>
    <w:p w:rsidR="004F4C76" w:rsidRPr="00E04332" w:rsidRDefault="004F4C76" w:rsidP="007B5501">
      <w:pPr>
        <w:numPr>
          <w:ilvl w:val="0"/>
          <w:numId w:val="164"/>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 los drenajes y pendientes es importante un buen manejo de las aguas para evitar el deterioro del pavimento, como también siempre mantener la superficie seca y evitar la introducción de agua por las juntas.</w:t>
      </w:r>
    </w:p>
    <w:p w:rsidR="004F4C76" w:rsidRPr="00E04332" w:rsidRDefault="004F4C76" w:rsidP="007B5501">
      <w:pPr>
        <w:numPr>
          <w:ilvl w:val="0"/>
          <w:numId w:val="164"/>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los niveles es indispensable que la superficie del adoquinado esté perfectamente pareja y se conserven lo niveles especificados en el diseño para que así el sistema de drenaje funcione adecuadamente. Para verificar esto se colocará una regla o boquillera de 3m y en ningún lugar se deberán presentar luces mayores a 1cm entre ésta y cualquier parte del adoquinado.</w:t>
      </w:r>
    </w:p>
    <w:p w:rsidR="004F4C76" w:rsidRPr="00E04332" w:rsidRDefault="00332204" w:rsidP="007B5501">
      <w:pPr>
        <w:numPr>
          <w:ilvl w:val="0"/>
          <w:numId w:val="164"/>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41856" behindDoc="1" locked="0" layoutInCell="1" allowOverlap="1">
            <wp:simplePos x="0" y="0"/>
            <wp:positionH relativeFrom="column">
              <wp:posOffset>3483610</wp:posOffset>
            </wp:positionH>
            <wp:positionV relativeFrom="paragraph">
              <wp:posOffset>18415</wp:posOffset>
            </wp:positionV>
            <wp:extent cx="2126615" cy="1298575"/>
            <wp:effectExtent l="0" t="0" r="0" b="0"/>
            <wp:wrapTight wrapText="bothSides">
              <wp:wrapPolygon edited="0">
                <wp:start x="0" y="0"/>
                <wp:lineTo x="0" y="21230"/>
                <wp:lineTo x="21477" y="21230"/>
                <wp:lineTo x="21477" y="0"/>
                <wp:lineTo x="0" y="0"/>
              </wp:wrapPolygon>
            </wp:wrapTight>
            <wp:docPr id="239" name="Imagen 5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07"/>
                    <pic:cNvPicPr>
                      <a:picLocks/>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126615" cy="129857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 xml:space="preserve">En lo que se refiere a la colocación de la arena </w:t>
      </w:r>
      <w:r w:rsidR="00EE4E82" w:rsidRPr="00E04332">
        <w:rPr>
          <w:rFonts w:ascii="Calibri" w:eastAsia="Calibri" w:hAnsi="Calibri" w:cs="Calibri"/>
          <w:sz w:val="20"/>
          <w:szCs w:val="20"/>
          <w:lang w:eastAsia="en-US"/>
        </w:rPr>
        <w:t>previa</w:t>
      </w:r>
      <w:r w:rsidR="004F4C76" w:rsidRPr="00E04332">
        <w:rPr>
          <w:rFonts w:ascii="Calibri" w:eastAsia="Calibri" w:hAnsi="Calibri" w:cs="Calibri"/>
          <w:sz w:val="20"/>
          <w:szCs w:val="20"/>
          <w:lang w:eastAsia="en-US"/>
        </w:rPr>
        <w:t xml:space="preserve"> al colocado del </w:t>
      </w:r>
      <w:r w:rsidR="00EE4E82" w:rsidRPr="00E04332">
        <w:rPr>
          <w:rFonts w:ascii="Calibri" w:eastAsia="Calibri" w:hAnsi="Calibri" w:cs="Calibri"/>
          <w:sz w:val="20"/>
          <w:szCs w:val="20"/>
          <w:lang w:eastAsia="en-US"/>
        </w:rPr>
        <w:t>pavic</w:t>
      </w:r>
      <w:r w:rsidR="004F4C76" w:rsidRPr="00E04332">
        <w:rPr>
          <w:rFonts w:ascii="Calibri" w:eastAsia="Calibri" w:hAnsi="Calibri" w:cs="Calibri"/>
          <w:sz w:val="20"/>
          <w:szCs w:val="20"/>
          <w:lang w:eastAsia="en-US"/>
        </w:rPr>
        <w:t xml:space="preserve"> se requiere que esta sea gruesa para la capa de acomodación del adoquín y una fina para el sellado de las juntas.</w:t>
      </w:r>
    </w:p>
    <w:p w:rsidR="004F4C76" w:rsidRPr="00E04332" w:rsidRDefault="004F4C76" w:rsidP="007B5501">
      <w:pPr>
        <w:numPr>
          <w:ilvl w:val="0"/>
          <w:numId w:val="164"/>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el proceso de colocación los adoquines cerámicos o ladrillo </w:t>
      </w:r>
      <w:r>
        <w:rPr>
          <w:rFonts w:ascii="Calibri" w:eastAsia="Calibri" w:hAnsi="Calibri" w:cs="Calibri"/>
          <w:sz w:val="20"/>
          <w:szCs w:val="20"/>
          <w:lang w:eastAsia="en-US"/>
        </w:rPr>
        <w:t>pavic</w:t>
      </w:r>
      <w:r w:rsidRPr="00E04332">
        <w:rPr>
          <w:rFonts w:ascii="Calibri" w:eastAsia="Calibri" w:hAnsi="Calibri" w:cs="Calibri"/>
          <w:sz w:val="20"/>
          <w:szCs w:val="20"/>
          <w:lang w:eastAsia="en-US"/>
        </w:rPr>
        <w:t xml:space="preserve"> deben estar bien alineados para obtener un buen efecto visual y así aprovechar las cualidades del material. </w:t>
      </w:r>
    </w:p>
    <w:p w:rsidR="004F4C76" w:rsidRPr="00E04332" w:rsidRDefault="004F4C76" w:rsidP="007B5501">
      <w:pPr>
        <w:numPr>
          <w:ilvl w:val="0"/>
          <w:numId w:val="164"/>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conseguir la perfecta alineación se deberán emplear hilos a lo largo y ancho de toda la superficie, los cuales se instalarán por medio de estacas de madera, varillas de refuerzo cada 5m, y así se logrará una superficie homogénea.</w:t>
      </w:r>
    </w:p>
    <w:p w:rsidR="004F4C76" w:rsidRPr="00E04332" w:rsidRDefault="004F4C76" w:rsidP="007B5501">
      <w:pPr>
        <w:numPr>
          <w:ilvl w:val="0"/>
          <w:numId w:val="164"/>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Una vez colocado el adoquín cerámico se debe realizar su compactación inicial con una compactadora de plancha con un revestimiento de goma que nivele el ladrillo cerámico </w:t>
      </w:r>
      <w:r w:rsidR="00332204">
        <w:rPr>
          <w:noProof/>
          <w:lang w:val="es-BO" w:eastAsia="es-BO"/>
        </w:rPr>
        <w:drawing>
          <wp:anchor distT="0" distB="0" distL="114300" distR="114300" simplePos="0" relativeHeight="251658240" behindDoc="1" locked="0" layoutInCell="1" allowOverlap="1">
            <wp:simplePos x="0" y="0"/>
            <wp:positionH relativeFrom="column">
              <wp:posOffset>4271645</wp:posOffset>
            </wp:positionH>
            <wp:positionV relativeFrom="paragraph">
              <wp:posOffset>135890</wp:posOffset>
            </wp:positionV>
            <wp:extent cx="1442720" cy="1397000"/>
            <wp:effectExtent l="0" t="0" r="0" b="0"/>
            <wp:wrapTight wrapText="bothSides">
              <wp:wrapPolygon edited="0">
                <wp:start x="0" y="0"/>
                <wp:lineTo x="0" y="21207"/>
                <wp:lineTo x="21391" y="21207"/>
                <wp:lineTo x="21391" y="0"/>
                <wp:lineTo x="0" y="0"/>
              </wp:wrapPolygon>
            </wp:wrapTight>
            <wp:docPr id="237" name="Imagen 5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09"/>
                    <pic:cNvPicPr>
                      <a:picLocks/>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442720" cy="1397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z w:val="20"/>
          <w:szCs w:val="20"/>
          <w:lang w:eastAsia="en-US"/>
        </w:rPr>
        <w:t>pero sin que llegue a fracturarlo. Se hace una primera pasada por todo el enladrillado en una dirección y luego en sentido perpendicular a este, siempre traslapando los recorridos para conseguir una superficie homogénea. En lugares dónde por razón del avance del trabajo, no se haya confinado aún el ladrillo cerámico, solo se puede compactar hasta un metro antes del borde. Seguidamente, se inspeccionará la totalidad de la superficie compactada, en busca de adoquines cerámicos partidos o fisurados, los cuales se reemplazarán por enteros.</w:t>
      </w:r>
    </w:p>
    <w:p w:rsidR="004F4C76" w:rsidRPr="00E04332" w:rsidRDefault="00332204" w:rsidP="007B5501">
      <w:pPr>
        <w:numPr>
          <w:ilvl w:val="0"/>
          <w:numId w:val="164"/>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57216" behindDoc="1" locked="0" layoutInCell="1" allowOverlap="1">
            <wp:simplePos x="0" y="0"/>
            <wp:positionH relativeFrom="column">
              <wp:posOffset>4271645</wp:posOffset>
            </wp:positionH>
            <wp:positionV relativeFrom="paragraph">
              <wp:posOffset>31115</wp:posOffset>
            </wp:positionV>
            <wp:extent cx="1257300" cy="1464310"/>
            <wp:effectExtent l="0" t="0" r="0" b="0"/>
            <wp:wrapTight wrapText="bothSides">
              <wp:wrapPolygon edited="0">
                <wp:start x="0" y="0"/>
                <wp:lineTo x="0" y="21356"/>
                <wp:lineTo x="21273" y="21356"/>
                <wp:lineTo x="21273" y="0"/>
                <wp:lineTo x="0" y="0"/>
              </wp:wrapPolygon>
            </wp:wrapTight>
            <wp:docPr id="238" name="Imagen 5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08"/>
                    <pic:cNvPicPr>
                      <a:picLocks/>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257300" cy="146431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 xml:space="preserve">El sellado de las juntas es importante puesto que amarra todos los adoquines, por lo cual se debe proceder al colocado de arena se esparcida una delgada capa, que no cubra en su totalidad la superficie de los adoquines, la cual por barrido, se introducirá en las ranuras, proceso que se repetirá hasta que llene las juntas. </w:t>
      </w:r>
    </w:p>
    <w:p w:rsidR="004F4C76" w:rsidRPr="00E04332" w:rsidRDefault="004F4C76" w:rsidP="007B5501">
      <w:pPr>
        <w:numPr>
          <w:ilvl w:val="0"/>
          <w:numId w:val="164"/>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Y como último paso se debe realizar la compactación final ya que es la que garantiza un buen amarre entre las piezas y por consiguiente una mayor duración de del piso de </w:t>
      </w:r>
      <w:r w:rsidR="00EE4E82" w:rsidRPr="00E04332">
        <w:rPr>
          <w:rFonts w:ascii="Calibri" w:eastAsia="Calibri" w:hAnsi="Calibri" w:cs="Calibri"/>
          <w:sz w:val="20"/>
          <w:szCs w:val="20"/>
          <w:lang w:eastAsia="en-US"/>
        </w:rPr>
        <w:t>pavic</w:t>
      </w:r>
      <w:r w:rsidRPr="00E04332">
        <w:rPr>
          <w:rFonts w:ascii="Calibri" w:eastAsia="Calibri" w:hAnsi="Calibri" w:cs="Calibri"/>
          <w:sz w:val="20"/>
          <w:szCs w:val="20"/>
          <w:lang w:eastAsia="en-US"/>
        </w:rPr>
        <w:t xml:space="preserve"> colocado. </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794BEC" w:rsidRDefault="00794BEC" w:rsidP="004F4C76">
      <w:pPr>
        <w:spacing w:after="160"/>
        <w:ind w:left="708"/>
        <w:jc w:val="both"/>
        <w:rPr>
          <w:rFonts w:ascii="Calibri" w:hAnsi="Calibri" w:cs="Calibri"/>
          <w:b/>
          <w:sz w:val="20"/>
          <w:szCs w:val="20"/>
          <w:u w:val="single"/>
        </w:rPr>
      </w:pPr>
    </w:p>
    <w:p w:rsidR="00794BEC" w:rsidRDefault="00794BEC" w:rsidP="004F4C76">
      <w:pPr>
        <w:spacing w:after="160"/>
        <w:ind w:left="708"/>
        <w:jc w:val="both"/>
        <w:rPr>
          <w:rFonts w:ascii="Calibri" w:hAnsi="Calibri" w:cs="Calibri"/>
          <w:b/>
          <w:sz w:val="20"/>
          <w:szCs w:val="20"/>
          <w:u w:val="single"/>
        </w:rPr>
      </w:pPr>
    </w:p>
    <w:p w:rsidR="00794BEC" w:rsidRDefault="00794BEC" w:rsidP="004F4C76">
      <w:pPr>
        <w:spacing w:after="160"/>
        <w:ind w:left="708"/>
        <w:jc w:val="both"/>
        <w:rPr>
          <w:rFonts w:ascii="Calibri" w:hAnsi="Calibri" w:cs="Calibri"/>
          <w:b/>
          <w:sz w:val="20"/>
          <w:szCs w:val="20"/>
          <w:u w:val="single"/>
        </w:rPr>
      </w:pPr>
    </w:p>
    <w:p w:rsidR="00794BEC" w:rsidRDefault="00794BEC"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302: CAMBIO A PISO PREMOLDEADO PARA PARQUEO + GRAMA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piso de otro material, por un piso pre moldeado para parqueos o aceras, con las siguientes características técnicas: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Pisos pre moldeados tipo ladrillo, pero fabricados con mortero y huecos intermedios que permiten el crecimiento de la grama, que se coloque en su interior, la cual debe ser incluida en el colocado de este tipo de pisos.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 su colocado se debe seguir los siguientes pasos:</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i/>
          <w:iCs/>
          <w:sz w:val="20"/>
          <w:szCs w:val="20"/>
          <w:lang w:eastAsia="en-US"/>
        </w:rPr>
        <w:t>Primer Paso: </w:t>
      </w:r>
      <w:r w:rsidRPr="00E04332">
        <w:rPr>
          <w:rFonts w:ascii="Calibri" w:eastAsia="Calibri" w:hAnsi="Calibri" w:cs="Calibri"/>
          <w:sz w:val="20"/>
          <w:szCs w:val="20"/>
          <w:lang w:eastAsia="en-US"/>
        </w:rPr>
        <w:t>Cavar la tierra a una profundidad coincidente con el espesor del bloque (11 cm), en todo el sector a cubrir.</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i/>
          <w:iCs/>
          <w:sz w:val="20"/>
          <w:szCs w:val="20"/>
          <w:lang w:eastAsia="en-US"/>
        </w:rPr>
        <w:t>Segundo Paso:</w:t>
      </w:r>
      <w:r w:rsidRPr="00E04332">
        <w:rPr>
          <w:rFonts w:ascii="Calibri" w:eastAsia="Calibri" w:hAnsi="Calibri" w:cs="Calibri"/>
          <w:sz w:val="20"/>
          <w:szCs w:val="20"/>
          <w:lang w:eastAsia="en-US"/>
        </w:rPr>
        <w:t> Compactar, apisonar bien la tierra, determinando niveles y pretendientes a fin de escurrir agua de lluvias o riego.</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i/>
          <w:iCs/>
          <w:sz w:val="20"/>
          <w:szCs w:val="20"/>
          <w:lang w:eastAsia="en-US"/>
        </w:rPr>
        <w:t>Tercer Paso: </w:t>
      </w:r>
      <w:r w:rsidRPr="00E04332">
        <w:rPr>
          <w:rFonts w:ascii="Calibri" w:eastAsia="Calibri" w:hAnsi="Calibri" w:cs="Calibri"/>
          <w:sz w:val="20"/>
          <w:szCs w:val="20"/>
          <w:lang w:eastAsia="en-US"/>
        </w:rPr>
        <w:t>Colocar arena totalmente mojada en un espesor de aproximadamente 3 cm. Es importante que la arena este muy saturada de agua ya que es lo que ayudará a que los bloques se acomoden entre si y no vuelvan a moverse.</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i/>
          <w:iCs/>
          <w:sz w:val="20"/>
          <w:szCs w:val="20"/>
          <w:lang w:eastAsia="en-US"/>
        </w:rPr>
        <w:t xml:space="preserve">Cuarto Paso: </w:t>
      </w:r>
      <w:r w:rsidRPr="00E04332">
        <w:rPr>
          <w:rFonts w:ascii="Calibri" w:eastAsia="Calibri" w:hAnsi="Calibri" w:cs="Calibri"/>
          <w:sz w:val="20"/>
          <w:szCs w:val="20"/>
          <w:lang w:eastAsia="en-US"/>
        </w:rPr>
        <w:t>Colocar los bloques uno a continuación del otro, pisando sobre ellos a medida que se van ubicando para lograr el perfecto acomodamiento sobre la arena mojada.</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i/>
          <w:iCs/>
          <w:sz w:val="20"/>
          <w:szCs w:val="20"/>
          <w:lang w:eastAsia="en-US"/>
        </w:rPr>
        <w:t>Quinto Paso:</w:t>
      </w:r>
      <w:r w:rsidRPr="00E04332">
        <w:rPr>
          <w:rFonts w:ascii="Calibri" w:eastAsia="Calibri" w:hAnsi="Calibri" w:cs="Calibri"/>
          <w:sz w:val="20"/>
          <w:szCs w:val="20"/>
          <w:lang w:eastAsia="en-US"/>
        </w:rPr>
        <w:t> Aplicar tierra fértil en cada orificio de los bloques, mojando para que se nivele lo más posible la tierra. Luego sembrar semillas o trozos de césped en cada espacio. Regar profusamente hasta lograr el crecimiento de lo plantado. Si es una zona seca donde es imposible el césped se puede utilizar ripio o piedritas en lugar de tierra.</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incluir la tierra negra y la grama o césped de bajo consumo de agua, que tenga la particularidad de llegar a mayor profundidad que las otras variedades de césped y que conserve durante más tiempo la humedad, necesitando menos agua para crecer y resistir a los largos periodos sin </w:t>
      </w:r>
      <w:hyperlink r:id="rId50" w:history="1">
        <w:r w:rsidRPr="00E04332">
          <w:rPr>
            <w:rFonts w:ascii="Calibri" w:eastAsia="Calibri" w:hAnsi="Calibri" w:cs="Calibri"/>
            <w:sz w:val="20"/>
            <w:szCs w:val="20"/>
            <w:lang w:eastAsia="en-US"/>
          </w:rPr>
          <w:t>riego</w:t>
        </w:r>
      </w:hyperlink>
      <w:r w:rsidRPr="00E04332">
        <w:rPr>
          <w:rFonts w:ascii="Calibri" w:eastAsia="Calibri" w:hAnsi="Calibri" w:cs="Calibri"/>
          <w:sz w:val="20"/>
          <w:szCs w:val="20"/>
          <w:lang w:eastAsia="en-US"/>
        </w:rPr>
        <w:t>.</w:t>
      </w:r>
    </w:p>
    <w:p w:rsidR="004F4C76" w:rsidRPr="00E04332" w:rsidRDefault="004F4C76" w:rsidP="004F4C76">
      <w:pPr>
        <w:ind w:left="720"/>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794BEC" w:rsidRDefault="00794BEC" w:rsidP="004F4C76">
      <w:pPr>
        <w:spacing w:after="160"/>
        <w:ind w:left="708"/>
        <w:jc w:val="both"/>
        <w:rPr>
          <w:rFonts w:ascii="Calibri" w:hAnsi="Calibri" w:cs="Calibri"/>
          <w:b/>
          <w:sz w:val="20"/>
          <w:szCs w:val="20"/>
          <w:u w:val="single"/>
        </w:rPr>
      </w:pPr>
    </w:p>
    <w:p w:rsidR="00794BEC" w:rsidRDefault="00794BEC" w:rsidP="004F4C76">
      <w:pPr>
        <w:spacing w:after="160"/>
        <w:ind w:left="708"/>
        <w:jc w:val="both"/>
        <w:rPr>
          <w:rFonts w:ascii="Calibri" w:hAnsi="Calibri" w:cs="Calibri"/>
          <w:b/>
          <w:sz w:val="20"/>
          <w:szCs w:val="20"/>
          <w:u w:val="single"/>
        </w:rPr>
      </w:pPr>
    </w:p>
    <w:p w:rsidR="00794BEC" w:rsidRDefault="00794BEC" w:rsidP="004F4C76">
      <w:pPr>
        <w:spacing w:after="160"/>
        <w:ind w:left="708"/>
        <w:jc w:val="both"/>
        <w:rPr>
          <w:rFonts w:ascii="Calibri" w:hAnsi="Calibri" w:cs="Calibri"/>
          <w:b/>
          <w:sz w:val="20"/>
          <w:szCs w:val="20"/>
          <w:u w:val="single"/>
        </w:rPr>
      </w:pPr>
    </w:p>
    <w:p w:rsidR="004F4C76" w:rsidRPr="00E04332" w:rsidRDefault="00EE4E82" w:rsidP="004F4C76">
      <w:pPr>
        <w:spacing w:after="160"/>
        <w:ind w:left="708"/>
        <w:jc w:val="both"/>
        <w:rPr>
          <w:rFonts w:ascii="Calibri" w:hAnsi="Calibri" w:cs="Calibri"/>
          <w:b/>
          <w:sz w:val="20"/>
          <w:szCs w:val="20"/>
          <w:u w:val="single"/>
        </w:rPr>
      </w:pPr>
      <w:r>
        <w:rPr>
          <w:rFonts w:ascii="Calibri" w:hAnsi="Calibri" w:cs="Calibri"/>
          <w:b/>
          <w:sz w:val="20"/>
          <w:szCs w:val="20"/>
          <w:u w:val="single"/>
        </w:rPr>
        <w:t>ITEM 303: CAMBIO A ZOCALO CERA</w:t>
      </w:r>
      <w:r w:rsidR="004F4C76" w:rsidRPr="00E04332">
        <w:rPr>
          <w:rFonts w:ascii="Calibri" w:hAnsi="Calibri" w:cs="Calibri"/>
          <w:b/>
          <w:sz w:val="20"/>
          <w:szCs w:val="20"/>
          <w:u w:val="single"/>
        </w:rPr>
        <w:t>MICO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zócalo de otro material, por un zócalo cerámico, con las siguientes características técnicas: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Zócalo cerámica nacional o importado de buena calidad ya sea de acabado mate, con brillo o antideslizante, según el requerimiento del área a intervenir con el mantenimiento, en dimensiones aproximadas de 40 cm de ancho por una altura entre 7 a 10cm.</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cerámica para los zócalos deberá ser:</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 Tipo PI V.</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Proceso de fabricación monocción.</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de la pieza 8.6mm +/-0,2</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Tolerancia a las dimensiones +/-0.5%</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Desviación ortogonal +/- 0,3%</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Desviación de curvatura +/- 0.3%</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Absorción de agua 6%</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Modelo de resistencia a la flexión min 220 kg/cm2</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 buena calidad y de color de acuerdo a la solicitud del Fiscal de Servicio, y en concordancia con el piso colocado.</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Pr="00E04332" w:rsidRDefault="004F4C76" w:rsidP="007B5501">
      <w:pPr>
        <w:numPr>
          <w:ilvl w:val="0"/>
          <w:numId w:val="16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 su colocación de los zócalos de revestimientos deben ser colocados con cemento cola y en sus juntas utilizar junta color, como también deberá verificarse que el paramento de aplicación este en las condiciones debidas, es decir, estar perfectamente niveladas y aplomadas.</w:t>
      </w:r>
    </w:p>
    <w:p w:rsidR="004F4C76" w:rsidRPr="00E04332" w:rsidRDefault="004F4C76" w:rsidP="007B5501">
      <w:pPr>
        <w:numPr>
          <w:ilvl w:val="0"/>
          <w:numId w:val="16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espesor máximo, incluyendo el mortero y la pieza cerámica, no será mayor a 3 cm.</w:t>
      </w:r>
    </w:p>
    <w:p w:rsidR="004F4C76" w:rsidRPr="00E04332" w:rsidRDefault="004F4C76" w:rsidP="007B5501">
      <w:pPr>
        <w:numPr>
          <w:ilvl w:val="0"/>
          <w:numId w:val="16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cerámica podrán ser cortadas empleando para esto una amoladora de disco u una máquina de corte con diamante.</w:t>
      </w:r>
    </w:p>
    <w:p w:rsidR="004F4C76" w:rsidRPr="00E04332" w:rsidRDefault="004F4C76" w:rsidP="007B5501">
      <w:pPr>
        <w:numPr>
          <w:ilvl w:val="0"/>
          <w:numId w:val="16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cerámica en las aristas convexas deberán llevar cortes a inglete de manera que no se produzca la superposición de ninguna de ellas sobre otra. Tales cortes deberán ejecutarse empleando amoladora de disco.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794BEC" w:rsidRDefault="00794BEC" w:rsidP="004F4C76">
      <w:pPr>
        <w:spacing w:after="160"/>
        <w:ind w:left="708"/>
        <w:jc w:val="both"/>
        <w:rPr>
          <w:rFonts w:ascii="Calibri" w:hAnsi="Calibri" w:cs="Calibri"/>
          <w:b/>
          <w:sz w:val="20"/>
          <w:szCs w:val="20"/>
          <w:u w:val="single"/>
        </w:rPr>
      </w:pPr>
    </w:p>
    <w:p w:rsidR="00794BEC" w:rsidRDefault="00794BEC"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304: CAMBIO A ZOCALO DE PORCELANATO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zócalo de otro material, por un zócalo de porcelanato, con las siguientes características técnicas:</w:t>
      </w:r>
    </w:p>
    <w:p w:rsidR="004F4C76" w:rsidRPr="00E04332" w:rsidRDefault="004F4C76" w:rsidP="007B5501">
      <w:pPr>
        <w:numPr>
          <w:ilvl w:val="0"/>
          <w:numId w:val="16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Zócalos de porcelanato con una altura de 7 a 10 cm., debiendo utilizare el porcelanato de las mismas característica y colores del piso colocado, teniendo por objeto servir de revestimiento y protección contra la humedad u otros elementos, ante la acción del agua en los bordes inferiores de cualquier tipo de muro y brindando al mismo tiempo una superficie fácil de lavar y limpiar.</w:t>
      </w:r>
    </w:p>
    <w:p w:rsidR="004F4C76" w:rsidRPr="00E04332" w:rsidRDefault="004F4C76" w:rsidP="007B5501">
      <w:pPr>
        <w:numPr>
          <w:ilvl w:val="0"/>
          <w:numId w:val="16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zócalo de porcelanato debe tener las siguientes características técnicas:</w:t>
      </w:r>
    </w:p>
    <w:p w:rsidR="004F4C76" w:rsidRPr="00E04332" w:rsidRDefault="004F4C76" w:rsidP="007B5501">
      <w:pPr>
        <w:numPr>
          <w:ilvl w:val="1"/>
          <w:numId w:val="16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Piezas de zócalo de 60 cm de ancho y altura de 7 a 10 cm.</w:t>
      </w:r>
    </w:p>
    <w:p w:rsidR="004F4C76" w:rsidRPr="00E04332" w:rsidRDefault="004F4C76" w:rsidP="007B5501">
      <w:pPr>
        <w:numPr>
          <w:ilvl w:val="1"/>
          <w:numId w:val="16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mayor o igual a 10 mm</w:t>
      </w:r>
    </w:p>
    <w:p w:rsidR="004F4C76" w:rsidRPr="00E04332" w:rsidRDefault="004F4C76" w:rsidP="007B5501">
      <w:pPr>
        <w:numPr>
          <w:ilvl w:val="1"/>
          <w:numId w:val="16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Absorción de agua menor 0,2%</w:t>
      </w:r>
    </w:p>
    <w:p w:rsidR="004F4C76" w:rsidRPr="00E04332" w:rsidRDefault="004F4C76" w:rsidP="007B5501">
      <w:pPr>
        <w:numPr>
          <w:ilvl w:val="1"/>
          <w:numId w:val="16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Resistencia a la compresión mayor o igual 420 kg/cm2</w:t>
      </w:r>
    </w:p>
    <w:p w:rsidR="004F4C76" w:rsidRPr="00E04332" w:rsidRDefault="004F4C76" w:rsidP="007B5501">
      <w:pPr>
        <w:numPr>
          <w:ilvl w:val="1"/>
          <w:numId w:val="16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Porcelanato pulido o mate</w:t>
      </w:r>
    </w:p>
    <w:p w:rsidR="004F4C76" w:rsidRPr="00E04332" w:rsidRDefault="004F4C76" w:rsidP="007B5501">
      <w:pPr>
        <w:numPr>
          <w:ilvl w:val="1"/>
          <w:numId w:val="16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Debe tener resistencia mecánica a la flexión y carga de ruptura. </w:t>
      </w:r>
    </w:p>
    <w:p w:rsidR="004F4C76" w:rsidRPr="00E04332" w:rsidRDefault="004F4C76" w:rsidP="007B5501">
      <w:pPr>
        <w:numPr>
          <w:ilvl w:val="1"/>
          <w:numId w:val="16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Resistencia a la abrasión. </w:t>
      </w:r>
    </w:p>
    <w:p w:rsidR="004F4C76" w:rsidRPr="00E04332" w:rsidRDefault="004F4C76" w:rsidP="007B5501">
      <w:pPr>
        <w:numPr>
          <w:ilvl w:val="1"/>
          <w:numId w:val="16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Resistencia al Congelamiento. De alto tráfico. </w:t>
      </w:r>
    </w:p>
    <w:p w:rsidR="004F4C76" w:rsidRPr="00E04332" w:rsidRDefault="004F4C76" w:rsidP="007B5501">
      <w:pPr>
        <w:numPr>
          <w:ilvl w:val="1"/>
          <w:numId w:val="16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Resistencia a la Fricción – Desgaste y Acabado liso y uniforme</w:t>
      </w:r>
    </w:p>
    <w:p w:rsidR="004F4C76" w:rsidRPr="00E04332" w:rsidRDefault="004F4C76" w:rsidP="007B5501">
      <w:pPr>
        <w:numPr>
          <w:ilvl w:val="0"/>
          <w:numId w:val="16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 su colocación de los zócalos de revestimientos deben ser colocado cemento cola y en sus juntas utilizar junta color, como también deberá verificarse que el paramento de aplicación este en las condiciones debidas, es decir, estar perfectamente niveladas y aplomadas.</w:t>
      </w:r>
    </w:p>
    <w:p w:rsidR="004F4C76" w:rsidRPr="00E04332" w:rsidRDefault="004F4C76" w:rsidP="007B5501">
      <w:pPr>
        <w:numPr>
          <w:ilvl w:val="0"/>
          <w:numId w:val="16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espesor máximo, incluyendo el mortero y la pieza cerámica, no será mayor a 3 cm.</w:t>
      </w:r>
    </w:p>
    <w:p w:rsidR="004F4C76" w:rsidRPr="00E04332" w:rsidRDefault="004F4C76" w:rsidP="007B5501">
      <w:pPr>
        <w:numPr>
          <w:ilvl w:val="0"/>
          <w:numId w:val="16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porcelanato podrán ser cortadas empleando para esto una amoladora de disco u una máquina de corte con diamante.</w:t>
      </w:r>
    </w:p>
    <w:p w:rsidR="004F4C76" w:rsidRPr="00E04332" w:rsidRDefault="004F4C76" w:rsidP="007B5501">
      <w:pPr>
        <w:numPr>
          <w:ilvl w:val="0"/>
          <w:numId w:val="16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porcelanato en las aristas convexas deberán llevar cortes a inglete de manera que no se produzca la superposición de ninguna de ellas sobre otra. Tales cortes deberán ejecutarse empleando amoladora de disco.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eastAsia="Calibri" w:hAnsi="Calibri" w:cs="Calibri"/>
          <w:sz w:val="20"/>
          <w:szCs w:val="20"/>
          <w:lang w:eastAsia="en-US"/>
        </w:rPr>
      </w:pPr>
    </w:p>
    <w:p w:rsidR="00794BEC" w:rsidRDefault="00794BEC" w:rsidP="004F4C76">
      <w:pPr>
        <w:spacing w:after="160"/>
        <w:ind w:left="708"/>
        <w:jc w:val="both"/>
        <w:rPr>
          <w:rFonts w:ascii="Calibri" w:hAnsi="Calibri" w:cs="Calibri"/>
          <w:b/>
          <w:sz w:val="20"/>
          <w:szCs w:val="20"/>
          <w:u w:val="single"/>
        </w:rPr>
      </w:pPr>
    </w:p>
    <w:p w:rsidR="00794BEC" w:rsidRDefault="00794BEC"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305: CAMBIO A ZOCALO DE MADERA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zócalo de otro material, por un zócalo de madera, con las siguientes características técnicas:</w:t>
      </w:r>
    </w:p>
    <w:p w:rsidR="004F4C76" w:rsidRPr="00E04332" w:rsidRDefault="004F4C76" w:rsidP="007B5501">
      <w:pPr>
        <w:numPr>
          <w:ilvl w:val="0"/>
          <w:numId w:val="16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Zócalos de madera aglomerada con una altura de 10cm., a ser colocados en las áreas que designe el fiscal del servicio. </w:t>
      </w:r>
    </w:p>
    <w:p w:rsidR="004F4C76" w:rsidRPr="00E04332" w:rsidRDefault="004F4C76" w:rsidP="007B5501">
      <w:pPr>
        <w:numPr>
          <w:ilvl w:val="0"/>
          <w:numId w:val="16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el zócalo de madera aglomerada tanto para la parte inferior de los muros como también podrá aplicarlo como tapajuntas en los sectores donde se encuentran ubicadas las puertas, debiendo las mismas ser de 3” con doble arista viva pulida y sin molduras.</w:t>
      </w:r>
    </w:p>
    <w:p w:rsidR="004F4C76" w:rsidRPr="00E04332" w:rsidRDefault="004F4C76" w:rsidP="007B5501">
      <w:pPr>
        <w:numPr>
          <w:ilvl w:val="0"/>
          <w:numId w:val="16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madera a utilizar no debe contemplar bichos, ser de buena calidad, madera seca, cepillada, sin ojos y astilladuras, como también madera tratada contra termitas y tupiros.</w:t>
      </w:r>
    </w:p>
    <w:p w:rsidR="004F4C76" w:rsidRPr="00E04332" w:rsidRDefault="004F4C76" w:rsidP="007B5501">
      <w:pPr>
        <w:numPr>
          <w:ilvl w:val="0"/>
          <w:numId w:val="16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el colocado de los zócalos de madera el proveedor deberá colocar tacos de madera con un espaciamiento no mayor a un metro, los cuales deberán ser fijados a los tacos mediante el empleo de tornillos y/o Fisher.</w:t>
      </w:r>
    </w:p>
    <w:p w:rsidR="004F4C76" w:rsidRPr="00E04332" w:rsidRDefault="004F4C76" w:rsidP="007B5501">
      <w:pPr>
        <w:numPr>
          <w:ilvl w:val="0"/>
          <w:numId w:val="16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También debe considerarse incluir que los zócalos deben ser entregados barnizados y con un acabado uniforme.</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A02A7E" w:rsidRDefault="00A02A7E"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306: CAMBIO A ZOCALO DE CEMENTO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zócalo de otro material, por un zócalo de cemento, con las siguientes características técnicas:</w:t>
      </w:r>
    </w:p>
    <w:p w:rsidR="004F4C76" w:rsidRPr="00E04332" w:rsidRDefault="004F4C76" w:rsidP="007B5501">
      <w:pPr>
        <w:numPr>
          <w:ilvl w:val="0"/>
          <w:numId w:val="168"/>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Zócalos y guardapolvos de cemento con una altura entre 30 a 50cm. y a ser ejecutados en los sectores donde indique el fiscal del servicio.</w:t>
      </w:r>
    </w:p>
    <w:p w:rsidR="004F4C76" w:rsidRPr="00E04332" w:rsidRDefault="004F4C76" w:rsidP="007B5501">
      <w:pPr>
        <w:numPr>
          <w:ilvl w:val="0"/>
          <w:numId w:val="168"/>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acabado de muros será un zócalo enlucido de cemento.</w:t>
      </w:r>
    </w:p>
    <w:p w:rsidR="004F4C76" w:rsidRPr="00E04332" w:rsidRDefault="004F4C76" w:rsidP="007B5501">
      <w:pPr>
        <w:numPr>
          <w:ilvl w:val="0"/>
          <w:numId w:val="168"/>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mortero a utilizar debe ser de cemento Portland y arena fina en la proporción de 1:6.</w:t>
      </w:r>
    </w:p>
    <w:p w:rsidR="004F4C76" w:rsidRPr="00E04332" w:rsidRDefault="004F4C76" w:rsidP="007B5501">
      <w:pPr>
        <w:numPr>
          <w:ilvl w:val="0"/>
          <w:numId w:val="168"/>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ocre a emplearse deberá ser aprobado por el fiscal del servicio y en los colores que indique.</w:t>
      </w:r>
    </w:p>
    <w:p w:rsidR="004F4C76" w:rsidRPr="00E04332" w:rsidRDefault="004F4C76" w:rsidP="007B5501">
      <w:pPr>
        <w:numPr>
          <w:ilvl w:val="0"/>
          <w:numId w:val="168"/>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su ejecución se limpiarán las juntas de los muros y tabiques que recibirán este tipo de zócalos.</w:t>
      </w:r>
    </w:p>
    <w:p w:rsidR="004F4C76" w:rsidRPr="00E04332" w:rsidRDefault="004F4C76" w:rsidP="007B5501">
      <w:pPr>
        <w:numPr>
          <w:ilvl w:val="0"/>
          <w:numId w:val="168"/>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Luego las maestras se deberán realizar a plomada en todos los ángulos y en los paños de muros a distancias menores de un metro.</w:t>
      </w:r>
    </w:p>
    <w:p w:rsidR="004F4C76" w:rsidRPr="00E04332" w:rsidRDefault="004F4C76" w:rsidP="007B5501">
      <w:pPr>
        <w:numPr>
          <w:ilvl w:val="0"/>
          <w:numId w:val="168"/>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castigado de muros con mortero 1:6 de cemento, enrasando la superficie a regla después de un frotachado se ejecutará el enlucido de cemento puro y color con el auxilio de plancha metálica y hasta obtener superficies completamente lisas y pulidas.</w:t>
      </w:r>
    </w:p>
    <w:p w:rsidR="004F4C76" w:rsidRPr="00E04332" w:rsidRDefault="004F4C76" w:rsidP="007B5501">
      <w:pPr>
        <w:numPr>
          <w:ilvl w:val="0"/>
          <w:numId w:val="168"/>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 se presentarán defectos en el acabado deberá picarse el paño entero para su nueva ejecución. El gasto que demande éste trabajo será por cuenta del proveedor.</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307</w:t>
      </w:r>
      <w:r w:rsidR="00EE4E82">
        <w:rPr>
          <w:rFonts w:ascii="Calibri" w:hAnsi="Calibri" w:cs="Calibri"/>
          <w:b/>
          <w:sz w:val="20"/>
          <w:szCs w:val="20"/>
          <w:u w:val="single"/>
        </w:rPr>
        <w:t>: CAMBIO A REVESTIMIENTO DE CERA</w:t>
      </w:r>
      <w:r w:rsidRPr="00E04332">
        <w:rPr>
          <w:rFonts w:ascii="Calibri" w:hAnsi="Calibri" w:cs="Calibri"/>
          <w:b/>
          <w:sz w:val="20"/>
          <w:szCs w:val="20"/>
          <w:u w:val="single"/>
        </w:rPr>
        <w:t>MICA</w:t>
      </w:r>
    </w:p>
    <w:p w:rsidR="004F4C76" w:rsidRPr="00E04332" w:rsidRDefault="004F4C76" w:rsidP="004F4C76">
      <w:pPr>
        <w:shd w:val="clear" w:color="auto" w:fill="FFFFFF"/>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revestimiento de otro material, por un revestimiento cerámico, con la finalidad de servir como acabado de muros   en aquellas áreas expuestas a humedad (baños cocinas, etc.), protegiéndolos de la acción del agua, hu</w:t>
      </w:r>
      <w:r w:rsidRPr="00E04332">
        <w:rPr>
          <w:rFonts w:ascii="Calibri" w:eastAsia="Calibri" w:hAnsi="Calibri" w:cs="Calibri"/>
          <w:sz w:val="20"/>
          <w:szCs w:val="20"/>
          <w:lang w:eastAsia="en-US"/>
        </w:rPr>
        <w:softHyphen/>
        <w:t>medad u otros elem</w:t>
      </w:r>
      <w:r w:rsidRPr="00E04332">
        <w:rPr>
          <w:rFonts w:ascii="Calibri" w:eastAsia="Calibri" w:hAnsi="Calibri" w:cs="Calibri"/>
          <w:sz w:val="20"/>
          <w:szCs w:val="20"/>
          <w:lang w:eastAsia="en-US"/>
        </w:rPr>
        <w:softHyphen/>
        <w:t>entos y brindando al mismo tiempo una superficie fácil de lavar y limpiar, por lo cual el mismo debe contemplar las siguientes características técnicas:</w:t>
      </w:r>
    </w:p>
    <w:p w:rsidR="004F4C76" w:rsidRPr="00E04332" w:rsidRDefault="004F4C76" w:rsidP="004F4C76">
      <w:pPr>
        <w:shd w:val="clear" w:color="auto" w:fill="FFFFFF"/>
        <w:ind w:left="708"/>
        <w:jc w:val="both"/>
        <w:rPr>
          <w:rFonts w:ascii="Calibri" w:eastAsia="Calibri" w:hAnsi="Calibri" w:cs="Calibri"/>
          <w:sz w:val="20"/>
          <w:szCs w:val="20"/>
          <w:lang w:eastAsia="en-US"/>
        </w:rPr>
      </w:pP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utilizarán piezas de cerámica nacional o importada, con dimensiones mínimas de 39x39cm., o de 40x40cm.</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tendrán un espesor entre 5 y 7 mm.</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Sus características se ajustarán a las especificadas por la Norma Boliviana N.B. 2.5 </w:t>
      </w:r>
      <w:r w:rsidRPr="00E04332">
        <w:rPr>
          <w:rFonts w:ascii="Calibri" w:eastAsia="Calibri" w:hAnsi="Calibri" w:cs="Calibri"/>
          <w:sz w:val="20"/>
          <w:szCs w:val="20"/>
          <w:lang w:eastAsia="en-US"/>
        </w:rPr>
        <w:noBreakHyphen/>
        <w:t xml:space="preserve"> 003, para la primera clase.</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presentar muestras de por lo menos cuatro tipos de piezas de cerámica nacional o importada, (incluyendo un listado de co</w:t>
      </w:r>
      <w:r w:rsidRPr="00E04332">
        <w:rPr>
          <w:rFonts w:ascii="Calibri" w:eastAsia="Calibri" w:hAnsi="Calibri" w:cs="Calibri"/>
          <w:sz w:val="20"/>
          <w:szCs w:val="20"/>
          <w:lang w:eastAsia="en-US"/>
        </w:rPr>
        <w:softHyphen/>
        <w:t>lores) al fiscal del servicio, para obtener su autorización previo al colocado. Esta autorización no exime al proveedor sobre la calidad del producto.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la colocación del revestimiento se empleará será Cemento Cola con aditivas incorporados que garanticen su alta adherencia e impermeabilidad. </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material para su colocación debe cumplir con los siguientes requisitos de adherencia:</w:t>
      </w:r>
    </w:p>
    <w:p w:rsidR="004F4C76" w:rsidRPr="00E04332" w:rsidRDefault="004F4C76" w:rsidP="004F4C76">
      <w:pPr>
        <w:shd w:val="clear" w:color="auto" w:fill="FFFFFF"/>
        <w:tabs>
          <w:tab w:val="left" w:pos="1889"/>
        </w:tabs>
        <w:ind w:left="1416"/>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 Ambiente húmedo</w:t>
      </w:r>
      <w:r w:rsidRPr="00E04332">
        <w:rPr>
          <w:rFonts w:ascii="Calibri" w:eastAsia="Calibri" w:hAnsi="Calibri" w:cs="Calibri"/>
          <w:sz w:val="20"/>
          <w:szCs w:val="20"/>
          <w:lang w:eastAsia="en-US"/>
        </w:rPr>
        <w:tab/>
        <w:t>13,5 kg/cm2</w:t>
      </w:r>
    </w:p>
    <w:p w:rsidR="004F4C76" w:rsidRPr="00E04332" w:rsidRDefault="004F4C76" w:rsidP="004F4C76">
      <w:pPr>
        <w:shd w:val="clear" w:color="auto" w:fill="FFFFFF"/>
        <w:tabs>
          <w:tab w:val="left" w:pos="1889"/>
        </w:tabs>
        <w:ind w:left="1416"/>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b) Ambiente cálido</w:t>
      </w:r>
      <w:r w:rsidRPr="00E04332">
        <w:rPr>
          <w:rFonts w:ascii="Calibri" w:eastAsia="Calibri" w:hAnsi="Calibri" w:cs="Calibri"/>
          <w:sz w:val="20"/>
          <w:szCs w:val="20"/>
          <w:lang w:eastAsia="en-US"/>
        </w:rPr>
        <w:tab/>
        <w:t>20,0 kg/Cm2</w:t>
      </w:r>
    </w:p>
    <w:p w:rsidR="004F4C76" w:rsidRPr="00E04332" w:rsidRDefault="004F4C76" w:rsidP="004F4C76">
      <w:pPr>
        <w:shd w:val="clear" w:color="auto" w:fill="FFFFFF"/>
        <w:ind w:left="1416"/>
        <w:jc w:val="both"/>
        <w:rPr>
          <w:rFonts w:ascii="Calibri" w:eastAsia="Calibri" w:hAnsi="Calibri" w:cs="Calibri"/>
          <w:sz w:val="20"/>
          <w:szCs w:val="20"/>
          <w:lang w:eastAsia="en-US"/>
        </w:rPr>
      </w:pPr>
      <w:r w:rsidRPr="00E04332">
        <w:rPr>
          <w:rFonts w:ascii="Calibri" w:eastAsia="Calibri" w:hAnsi="Calibri" w:cs="Calibri"/>
          <w:sz w:val="20"/>
          <w:szCs w:val="20"/>
          <w:lang w:eastAsia="en-US"/>
        </w:rPr>
        <w:t>c) Ambiente normal</w:t>
      </w:r>
      <w:r w:rsidRPr="00E04332">
        <w:rPr>
          <w:rFonts w:ascii="Calibri" w:eastAsia="Calibri" w:hAnsi="Calibri" w:cs="Calibri"/>
          <w:sz w:val="20"/>
          <w:szCs w:val="20"/>
          <w:lang w:eastAsia="en-US"/>
        </w:rPr>
        <w:tab/>
        <w:t>12,0 kg/cm2</w:t>
      </w:r>
    </w:p>
    <w:p w:rsidR="004F4C76" w:rsidRPr="00E04332" w:rsidRDefault="004F4C76" w:rsidP="004F4C76">
      <w:pPr>
        <w:widowControl w:val="0"/>
        <w:shd w:val="clear" w:color="auto" w:fill="FFFFFF"/>
        <w:autoSpaceDE w:val="0"/>
        <w:autoSpaceDN w:val="0"/>
        <w:adjustRightInd w:val="0"/>
        <w:contextualSpacing/>
        <w:jc w:val="both"/>
        <w:rPr>
          <w:rFonts w:ascii="Calibri" w:eastAsia="Calibri" w:hAnsi="Calibri" w:cs="Calibri"/>
          <w:spacing w:val="-1"/>
          <w:sz w:val="20"/>
          <w:szCs w:val="20"/>
        </w:rPr>
      </w:pP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áreas a revestir, deben ejecutarse de tal forma que permitan recibir el recubrimiento de la cerámica en las condiciones debidas, es decir, estar perfectamente niveladas y aplomadas.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aplomar las piezas de cerámica en paredes se emplearán maestras, que puedan ejecutarse en yeso, sobre las cuales se hará correr la lienza, cordel o regla metálica. El espesor máximo, incluyendo el adherente y la pieza cerámica, no será mayor a 3 cm. La fijación de las cerámicas se realizará empleando Cemento Cola.</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su adecuada alineación y nivelación, se usarán guías de cordel y para mantener la separación entre piezas, pequeñas cuñas metálicas o espaciadores plásticos de espesor uniforme, las mismas que serán retiradas una vez que hubiera secado el adherente.</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cerámica se cortarán empleando para esto una amoladora de disco u una máquina de corte con diamante.</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cortes deberán planificarse adecuadamente de acuerdo a las dimensiones de los paramentos a revestir y deberán ser ejecutados en forma recta.</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cerámica en las aristas convexas deberán llevar cortes a inglete (45º) de manera que no se produzca la superposición de ninguna de ellas sobre otra.  Tales cortes deberán ejecutarse empleando amoladora de disco.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Otros cortes requeridos en las piezas de cerámica, como aquellas para la instalación de circuitos eléctricos y sanitarios deberán planificarse de manera de no ubicar los mismos en el centro de las piezas de cerámica sino más bien en el perímetro.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Concluida la operación del colocado, pero no antes de 24 horas, se usará una pasta selladora plástica para cubrir las juntas, procediendo a limpiar la superficie obtenida y los restos de la pasta.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308: CAMBIO A REVESTIMIENTO DE PORCELANATO</w:t>
      </w:r>
    </w:p>
    <w:p w:rsidR="004F4C76" w:rsidRPr="00E04332" w:rsidRDefault="004F4C76" w:rsidP="004F4C76">
      <w:pPr>
        <w:shd w:val="clear" w:color="auto" w:fill="FFFFFF"/>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revestimiento de otro material, por un revestimiento de porcelanato, con la finalidad de servir como acabado de muros   en aquellas áreas expuestas a humedad (baños cocinas, etc.), protegiéndolos de la acción del agua, hu</w:t>
      </w:r>
      <w:r w:rsidRPr="00E04332">
        <w:rPr>
          <w:rFonts w:ascii="Calibri" w:eastAsia="Calibri" w:hAnsi="Calibri" w:cs="Calibri"/>
          <w:sz w:val="20"/>
          <w:szCs w:val="20"/>
          <w:lang w:eastAsia="en-US"/>
        </w:rPr>
        <w:softHyphen/>
        <w:t>medad u otros elem</w:t>
      </w:r>
      <w:r w:rsidRPr="00E04332">
        <w:rPr>
          <w:rFonts w:ascii="Calibri" w:eastAsia="Calibri" w:hAnsi="Calibri" w:cs="Calibri"/>
          <w:sz w:val="20"/>
          <w:szCs w:val="20"/>
          <w:lang w:eastAsia="en-US"/>
        </w:rPr>
        <w:softHyphen/>
        <w:t>entos y brindando al mismo tiempo una superficie fácil de lavar y limpiar, por lo cual el mismo debe contemplar las siguientes características técnicas:</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utilizarán revestimientos de porcelanato, con dimensiones mínimas de 60x60cm.</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revestimiento de porcelanato deberán cumplir lo siguiente:</w:t>
      </w:r>
    </w:p>
    <w:tbl>
      <w:tblPr>
        <w:tblW w:w="7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4"/>
        <w:gridCol w:w="803"/>
        <w:gridCol w:w="963"/>
        <w:gridCol w:w="1253"/>
        <w:gridCol w:w="1310"/>
        <w:gridCol w:w="1559"/>
      </w:tblGrid>
      <w:tr w:rsidR="004F4C76" w:rsidRPr="00EE4E82" w:rsidTr="00EE4E82">
        <w:trPr>
          <w:trHeight w:val="419"/>
          <w:jc w:val="center"/>
        </w:trPr>
        <w:tc>
          <w:tcPr>
            <w:tcW w:w="1184" w:type="dxa"/>
            <w:vMerge w:val="restart"/>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MEDIDAS REQUERIDAS APROX.</w:t>
            </w:r>
          </w:p>
        </w:tc>
        <w:tc>
          <w:tcPr>
            <w:tcW w:w="803"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p>
        </w:tc>
        <w:tc>
          <w:tcPr>
            <w:tcW w:w="963"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ESPESOR</w:t>
            </w:r>
          </w:p>
        </w:tc>
        <w:tc>
          <w:tcPr>
            <w:tcW w:w="1253"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ABSORCIÓN DE AGUA</w:t>
            </w:r>
          </w:p>
        </w:tc>
        <w:tc>
          <w:tcPr>
            <w:tcW w:w="1310"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ABRASION</w:t>
            </w:r>
          </w:p>
        </w:tc>
        <w:tc>
          <w:tcPr>
            <w:tcW w:w="1559"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UNIFORMIDAD</w:t>
            </w:r>
          </w:p>
        </w:tc>
      </w:tr>
      <w:tr w:rsidR="004F4C76" w:rsidRPr="00EE4E82" w:rsidTr="00EE4E82">
        <w:trPr>
          <w:trHeight w:val="294"/>
          <w:jc w:val="center"/>
        </w:trPr>
        <w:tc>
          <w:tcPr>
            <w:tcW w:w="1184" w:type="dxa"/>
            <w:vMerge/>
            <w:shd w:val="clear" w:color="auto" w:fill="auto"/>
            <w:vAlign w:val="center"/>
          </w:tcPr>
          <w:p w:rsidR="004F4C76" w:rsidRPr="00EE4E82" w:rsidRDefault="004F4C76" w:rsidP="004F4C76">
            <w:pPr>
              <w:jc w:val="center"/>
              <w:rPr>
                <w:rFonts w:ascii="Calibri" w:eastAsia="Calibri" w:hAnsi="Calibri" w:cs="Calibri"/>
                <w:spacing w:val="-1"/>
                <w:sz w:val="18"/>
                <w:szCs w:val="18"/>
              </w:rPr>
            </w:pPr>
          </w:p>
        </w:tc>
        <w:tc>
          <w:tcPr>
            <w:tcW w:w="803" w:type="dxa"/>
            <w:shd w:val="clear" w:color="auto" w:fill="BFBFBF"/>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NORMA</w:t>
            </w:r>
          </w:p>
        </w:tc>
        <w:tc>
          <w:tcPr>
            <w:tcW w:w="963" w:type="dxa"/>
            <w:shd w:val="clear" w:color="auto" w:fill="BFBFBF"/>
            <w:vAlign w:val="center"/>
          </w:tcPr>
          <w:p w:rsidR="004F4C76" w:rsidRPr="00EE4E82" w:rsidRDefault="004F4C76" w:rsidP="004F4C76">
            <w:pPr>
              <w:jc w:val="center"/>
              <w:rPr>
                <w:rFonts w:ascii="Calibri" w:eastAsia="Calibri" w:hAnsi="Calibri" w:cs="Calibri"/>
                <w:spacing w:val="-1"/>
                <w:sz w:val="18"/>
                <w:szCs w:val="18"/>
              </w:rPr>
            </w:pPr>
          </w:p>
        </w:tc>
        <w:tc>
          <w:tcPr>
            <w:tcW w:w="1253" w:type="dxa"/>
            <w:shd w:val="clear" w:color="auto" w:fill="BFBFBF"/>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ASTM C-373</w:t>
            </w:r>
          </w:p>
        </w:tc>
        <w:tc>
          <w:tcPr>
            <w:tcW w:w="1310" w:type="dxa"/>
            <w:shd w:val="clear" w:color="auto" w:fill="BFBFBF"/>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ASTM C-1027</w:t>
            </w:r>
          </w:p>
        </w:tc>
        <w:tc>
          <w:tcPr>
            <w:tcW w:w="1559" w:type="dxa"/>
            <w:shd w:val="clear" w:color="auto" w:fill="BFBFBF"/>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z w:val="18"/>
                <w:szCs w:val="18"/>
                <w:lang w:eastAsia="en-US"/>
              </w:rPr>
              <w:t>ASTM C609</w:t>
            </w:r>
          </w:p>
        </w:tc>
      </w:tr>
      <w:tr w:rsidR="004F4C76" w:rsidRPr="00EE4E82" w:rsidTr="00EE4E82">
        <w:trPr>
          <w:trHeight w:val="466"/>
          <w:jc w:val="center"/>
        </w:trPr>
        <w:tc>
          <w:tcPr>
            <w:tcW w:w="1184"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0.60 x 0.60 m</w:t>
            </w:r>
          </w:p>
        </w:tc>
        <w:tc>
          <w:tcPr>
            <w:tcW w:w="803"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p>
        </w:tc>
        <w:tc>
          <w:tcPr>
            <w:tcW w:w="963"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 8 MM</w:t>
            </w:r>
          </w:p>
        </w:tc>
        <w:tc>
          <w:tcPr>
            <w:tcW w:w="1253"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0.1%</w:t>
            </w:r>
          </w:p>
        </w:tc>
        <w:tc>
          <w:tcPr>
            <w:tcW w:w="1310"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7-8 ESCALA DE DUREZA MOHS</w:t>
            </w:r>
          </w:p>
        </w:tc>
        <w:tc>
          <w:tcPr>
            <w:tcW w:w="1559"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CLASE VO</w:t>
            </w:r>
          </w:p>
        </w:tc>
      </w:tr>
      <w:tr w:rsidR="004F4C76" w:rsidRPr="00EE4E82" w:rsidTr="00EE4E82">
        <w:trPr>
          <w:trHeight w:val="513"/>
          <w:jc w:val="center"/>
        </w:trPr>
        <w:tc>
          <w:tcPr>
            <w:tcW w:w="1184"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p>
        </w:tc>
        <w:tc>
          <w:tcPr>
            <w:tcW w:w="803"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p>
        </w:tc>
        <w:tc>
          <w:tcPr>
            <w:tcW w:w="963"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p>
        </w:tc>
        <w:tc>
          <w:tcPr>
            <w:tcW w:w="1253"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p>
        </w:tc>
        <w:tc>
          <w:tcPr>
            <w:tcW w:w="1310"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CLASE V TRAFICO COMERCIAL PESADO</w:t>
            </w:r>
          </w:p>
        </w:tc>
        <w:tc>
          <w:tcPr>
            <w:tcW w:w="1559"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COLOR Y TEXTURA MUY UNIFORME – PIEZAS SELECCIONADAS SIN ALABEOS</w:t>
            </w:r>
          </w:p>
        </w:tc>
      </w:tr>
    </w:tbl>
    <w:p w:rsidR="004F4C76" w:rsidRPr="00EE4E82" w:rsidRDefault="004F4C76" w:rsidP="004F4C76">
      <w:pPr>
        <w:jc w:val="center"/>
        <w:rPr>
          <w:rFonts w:ascii="Calibri" w:eastAsia="Calibri" w:hAnsi="Calibri" w:cs="Calibri"/>
          <w:spacing w:val="-1"/>
          <w:sz w:val="18"/>
          <w:szCs w:val="18"/>
        </w:rPr>
      </w:pPr>
    </w:p>
    <w:tbl>
      <w:tblPr>
        <w:tblW w:w="7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1118"/>
        <w:gridCol w:w="1498"/>
        <w:gridCol w:w="1327"/>
        <w:gridCol w:w="1625"/>
      </w:tblGrid>
      <w:tr w:rsidR="004F4C76" w:rsidRPr="00EE4E82" w:rsidTr="00EE4E82">
        <w:trPr>
          <w:trHeight w:val="456"/>
          <w:jc w:val="center"/>
        </w:trPr>
        <w:tc>
          <w:tcPr>
            <w:tcW w:w="1450"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RESISTENCIA A LA FLEXIÓN</w:t>
            </w:r>
          </w:p>
        </w:tc>
        <w:tc>
          <w:tcPr>
            <w:tcW w:w="1118"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CARGA DE ROTURA</w:t>
            </w:r>
          </w:p>
        </w:tc>
        <w:tc>
          <w:tcPr>
            <w:tcW w:w="1498"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RESISTENCIA A SUBSTANCIAS QUÍMICAS</w:t>
            </w:r>
          </w:p>
        </w:tc>
        <w:tc>
          <w:tcPr>
            <w:tcW w:w="1327"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RESISTENCIA A HELADAS</w:t>
            </w:r>
          </w:p>
        </w:tc>
        <w:tc>
          <w:tcPr>
            <w:tcW w:w="1625"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COEFICIENTE DE FRICCIÓN</w:t>
            </w:r>
          </w:p>
        </w:tc>
      </w:tr>
      <w:tr w:rsidR="004F4C76" w:rsidRPr="00EE4E82" w:rsidTr="00EE4E82">
        <w:trPr>
          <w:trHeight w:val="320"/>
          <w:jc w:val="center"/>
        </w:trPr>
        <w:tc>
          <w:tcPr>
            <w:tcW w:w="1450" w:type="dxa"/>
            <w:shd w:val="clear" w:color="auto" w:fill="BFBFBF"/>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ASTM C-648</w:t>
            </w:r>
          </w:p>
        </w:tc>
        <w:tc>
          <w:tcPr>
            <w:tcW w:w="1118" w:type="dxa"/>
            <w:shd w:val="clear" w:color="auto" w:fill="BFBFBF"/>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UNE 67-087</w:t>
            </w:r>
          </w:p>
        </w:tc>
        <w:tc>
          <w:tcPr>
            <w:tcW w:w="1498" w:type="dxa"/>
            <w:shd w:val="clear" w:color="auto" w:fill="BFBFBF"/>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z w:val="18"/>
                <w:szCs w:val="18"/>
                <w:lang w:eastAsia="en-US"/>
              </w:rPr>
              <w:t>ASTM C 650-04</w:t>
            </w:r>
          </w:p>
        </w:tc>
        <w:tc>
          <w:tcPr>
            <w:tcW w:w="1327" w:type="dxa"/>
            <w:shd w:val="clear" w:color="auto" w:fill="BFBFBF"/>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ASTM C1026</w:t>
            </w:r>
          </w:p>
        </w:tc>
        <w:tc>
          <w:tcPr>
            <w:tcW w:w="1625" w:type="dxa"/>
            <w:shd w:val="clear" w:color="auto" w:fill="BFBFBF"/>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ASTM  C1028</w:t>
            </w:r>
          </w:p>
        </w:tc>
      </w:tr>
      <w:tr w:rsidR="004F4C76" w:rsidRPr="00EE4E82" w:rsidTr="00EE4E82">
        <w:trPr>
          <w:trHeight w:val="320"/>
          <w:jc w:val="center"/>
        </w:trPr>
        <w:tc>
          <w:tcPr>
            <w:tcW w:w="1450"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50-60 Nw/mm2</w:t>
            </w:r>
          </w:p>
        </w:tc>
        <w:tc>
          <w:tcPr>
            <w:tcW w:w="1118"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2700-5200 Nw</w:t>
            </w:r>
          </w:p>
        </w:tc>
        <w:tc>
          <w:tcPr>
            <w:tcW w:w="1498"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CLASE A</w:t>
            </w:r>
          </w:p>
        </w:tc>
        <w:tc>
          <w:tcPr>
            <w:tcW w:w="1327" w:type="dxa"/>
            <w:vMerge w:val="restart"/>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 15 NUMERO DE CICLOS</w:t>
            </w:r>
          </w:p>
        </w:tc>
        <w:tc>
          <w:tcPr>
            <w:tcW w:w="1625"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 0.5</w:t>
            </w:r>
          </w:p>
        </w:tc>
      </w:tr>
      <w:tr w:rsidR="004F4C76" w:rsidRPr="00EE4E82" w:rsidTr="00EE4E82">
        <w:trPr>
          <w:trHeight w:val="320"/>
          <w:jc w:val="center"/>
        </w:trPr>
        <w:tc>
          <w:tcPr>
            <w:tcW w:w="1450"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p>
        </w:tc>
        <w:tc>
          <w:tcPr>
            <w:tcW w:w="1118"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p>
        </w:tc>
        <w:tc>
          <w:tcPr>
            <w:tcW w:w="1498"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RESISTENCIA A ÁCIDOS Y ALCALINOS</w:t>
            </w:r>
          </w:p>
        </w:tc>
        <w:tc>
          <w:tcPr>
            <w:tcW w:w="1327" w:type="dxa"/>
            <w:vMerge/>
            <w:shd w:val="clear" w:color="auto" w:fill="auto"/>
            <w:vAlign w:val="center"/>
          </w:tcPr>
          <w:p w:rsidR="004F4C76" w:rsidRPr="00EE4E82" w:rsidRDefault="004F4C76" w:rsidP="004F4C76">
            <w:pPr>
              <w:jc w:val="center"/>
              <w:rPr>
                <w:rFonts w:ascii="Calibri" w:eastAsia="Calibri" w:hAnsi="Calibri" w:cs="Calibri"/>
                <w:spacing w:val="-1"/>
                <w:sz w:val="18"/>
                <w:szCs w:val="18"/>
              </w:rPr>
            </w:pPr>
          </w:p>
        </w:tc>
        <w:tc>
          <w:tcPr>
            <w:tcW w:w="1625"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p>
        </w:tc>
      </w:tr>
    </w:tbl>
    <w:p w:rsidR="004F4C76" w:rsidRPr="00E04332" w:rsidRDefault="004F4C76" w:rsidP="004F4C76">
      <w:pPr>
        <w:spacing w:after="160"/>
        <w:ind w:left="1428"/>
        <w:contextualSpacing/>
        <w:jc w:val="both"/>
        <w:rPr>
          <w:rFonts w:ascii="Calibri" w:eastAsia="Calibri" w:hAnsi="Calibri" w:cs="Calibri"/>
          <w:sz w:val="20"/>
          <w:szCs w:val="20"/>
          <w:highlight w:val="yellow"/>
          <w:lang w:eastAsia="en-US"/>
        </w:rPr>
      </w:pP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presentar muestras del revestimiento por lo menos cuatro tipos de piezas de porcelanato, (incluyendo un listado de co</w:t>
      </w:r>
      <w:r w:rsidRPr="00E04332">
        <w:rPr>
          <w:rFonts w:ascii="Calibri" w:eastAsia="Calibri" w:hAnsi="Calibri" w:cs="Calibri"/>
          <w:sz w:val="20"/>
          <w:szCs w:val="20"/>
          <w:lang w:eastAsia="en-US"/>
        </w:rPr>
        <w:softHyphen/>
        <w:t>lores) al fiscal del servicio, para obtener su autorización previo al colocado. Esta autorización no exime al proveedor sobre la calidad del producto.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la colocación del revestimiento se empleará será Cemento Cola con aditivas incorporados que garanticen su alta adherencia e impermeabilidad. </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material para su colocación debe cumplir con los siguientes requisitos de adherencia:</w:t>
      </w:r>
    </w:p>
    <w:p w:rsidR="004F4C76" w:rsidRPr="00E04332" w:rsidRDefault="004F4C76" w:rsidP="004F4C76">
      <w:pPr>
        <w:shd w:val="clear" w:color="auto" w:fill="FFFFFF"/>
        <w:tabs>
          <w:tab w:val="left" w:pos="1889"/>
        </w:tabs>
        <w:ind w:left="1416"/>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 Ambiente húmedo</w:t>
      </w:r>
      <w:r w:rsidRPr="00E04332">
        <w:rPr>
          <w:rFonts w:ascii="Calibri" w:eastAsia="Calibri" w:hAnsi="Calibri" w:cs="Calibri"/>
          <w:sz w:val="20"/>
          <w:szCs w:val="20"/>
          <w:lang w:eastAsia="en-US"/>
        </w:rPr>
        <w:tab/>
        <w:t>13,5 kg/cm2</w:t>
      </w:r>
    </w:p>
    <w:p w:rsidR="004F4C76" w:rsidRPr="00E04332" w:rsidRDefault="004F4C76" w:rsidP="004F4C76">
      <w:pPr>
        <w:shd w:val="clear" w:color="auto" w:fill="FFFFFF"/>
        <w:tabs>
          <w:tab w:val="left" w:pos="1889"/>
        </w:tabs>
        <w:ind w:left="1416"/>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b) Ambiente cálido</w:t>
      </w:r>
      <w:r w:rsidRPr="00E04332">
        <w:rPr>
          <w:rFonts w:ascii="Calibri" w:eastAsia="Calibri" w:hAnsi="Calibri" w:cs="Calibri"/>
          <w:sz w:val="20"/>
          <w:szCs w:val="20"/>
          <w:lang w:eastAsia="en-US"/>
        </w:rPr>
        <w:tab/>
        <w:t>20,0 kg/Cm2</w:t>
      </w:r>
    </w:p>
    <w:p w:rsidR="004F4C76" w:rsidRPr="00E04332" w:rsidRDefault="004F4C76" w:rsidP="004F4C76">
      <w:pPr>
        <w:shd w:val="clear" w:color="auto" w:fill="FFFFFF"/>
        <w:ind w:left="1416"/>
        <w:jc w:val="both"/>
        <w:rPr>
          <w:rFonts w:ascii="Calibri" w:eastAsia="Calibri" w:hAnsi="Calibri" w:cs="Calibri"/>
          <w:sz w:val="20"/>
          <w:szCs w:val="20"/>
          <w:lang w:eastAsia="en-US"/>
        </w:rPr>
      </w:pPr>
      <w:r w:rsidRPr="00E04332">
        <w:rPr>
          <w:rFonts w:ascii="Calibri" w:eastAsia="Calibri" w:hAnsi="Calibri" w:cs="Calibri"/>
          <w:sz w:val="20"/>
          <w:szCs w:val="20"/>
          <w:lang w:eastAsia="en-US"/>
        </w:rPr>
        <w:t>c) Ambiente normal</w:t>
      </w:r>
      <w:r w:rsidRPr="00E04332">
        <w:rPr>
          <w:rFonts w:ascii="Calibri" w:eastAsia="Calibri" w:hAnsi="Calibri" w:cs="Calibri"/>
          <w:sz w:val="20"/>
          <w:szCs w:val="20"/>
          <w:lang w:eastAsia="en-US"/>
        </w:rPr>
        <w:tab/>
        <w:t>12,0 kg/cm2</w:t>
      </w:r>
    </w:p>
    <w:p w:rsidR="004F4C76" w:rsidRPr="00E04332" w:rsidRDefault="004F4C76" w:rsidP="004F4C76">
      <w:pPr>
        <w:widowControl w:val="0"/>
        <w:shd w:val="clear" w:color="auto" w:fill="FFFFFF"/>
        <w:autoSpaceDE w:val="0"/>
        <w:autoSpaceDN w:val="0"/>
        <w:adjustRightInd w:val="0"/>
        <w:contextualSpacing/>
        <w:jc w:val="both"/>
        <w:rPr>
          <w:rFonts w:ascii="Calibri" w:eastAsia="Calibri" w:hAnsi="Calibri" w:cs="Calibri"/>
          <w:spacing w:val="-1"/>
          <w:sz w:val="20"/>
          <w:szCs w:val="20"/>
        </w:rPr>
      </w:pP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áreas a revestir, deben ejecutarse de tal forma que permitan recibir el recubrimiento de porcelanato en las condiciones debidas, es decir, estar perfectamente niveladas y aplomadas.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aplomar las piezas de porcelanato en paredes se emplearán maestras, que puedan ejecutarse en yeso, sobre las cuales se hará correr la lienza, cordel o regla metálica. El espesor máximo, incluyendo el adherente y la pieza de porcelanato, no será mayor a 3 cm. </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su adecuada alineación y nivelación, se usarán guías de cordel y para mantener la separación entre piezas, pequeñas cuñas metálicas o espaciadores plásticos de espesor uniforme, las mismas que serán retiradas una vez que hubiera secado el adherente.</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porcelanato se cortarán empleando para esto una amoladora de disco u una máquina de corte con diamante.</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cortes deberán planificarse adecuadamente de acuerdo a las dimensiones de los paramentos a revestir y deberán ser ejecutados en forma recta.</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porcelanato en las aristas convexas deberán llevar cortes a inglete (45º) de manera que no se produzca la superposición de ninguna de ellas sobre otra.  Tales cortes deberán ejecutarse empleando amoladora de disco.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Otros cortes requeridos en las piezas de porcelanato, como aquellas para la instalación de circuitos eléctricos y sanitarios deberán planificarse de manera de no ubicar los mismos en el centro de las piezas de porcelanato sino más bien en el perímetro.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Concluida la operación del colocado, pero no antes de 24 horas, se usará una pasta selladora plástica para cubrir las juntas, procediendo a limpiar la superficie obtenida y los restos de la pasta.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309: CAMBIO A REVESTIMIENTO DE PIEDRA TARIJA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revestimiento de otro material, por un revestimiento de piedra Tarija,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revestimiento a utilizar es de piedra cortada tipo Tarija con un espesor mínimo de 1 cm, a ser colocado sobre revoque fino previamente aplicado en muros exteriores o interiores, de acuerdo a lo indicado por el Fiscal del servicio.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su colocado se utilizará cemento cola con aditivos incorporados que garanticen su alta adherencia e impermeabilidad. </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Previo al inicio de la actividad se realizará una limpieza minuciosa de la superficie a aplicar la piedra, a objeto de despojarla de todo desecho, y/o desperdicio acumulado o existente. Así mismo y en coordinación con el Fiscal, se verificará el acabado del revoque y su correcta plomada, para posteriormente iniciar la ejecución. </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emplearán maestras, sobre las cuales se hará co</w:t>
      </w:r>
      <w:r w:rsidRPr="00E04332">
        <w:rPr>
          <w:rFonts w:ascii="Calibri" w:eastAsia="Calibri" w:hAnsi="Calibri" w:cs="Calibri"/>
          <w:sz w:val="20"/>
          <w:szCs w:val="20"/>
          <w:lang w:eastAsia="en-US"/>
        </w:rPr>
        <w:softHyphen/>
        <w:t>rrer la lienza, cordel o regla metálica. El espesor máximo, incluyendo el adherente y la piedra, no será mayor a 1 cm. La fijación de las piedras se realizara empleando Cemento Cola.</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su adecuada alineación y nivelación, se usarán guías de cordel y para mantener la separación entre piezas, pequeñas cuñas metálicas o espaciadores plásticos de espe</w:t>
      </w:r>
      <w:r w:rsidRPr="00E04332">
        <w:rPr>
          <w:rFonts w:ascii="Calibri" w:eastAsia="Calibri" w:hAnsi="Calibri" w:cs="Calibri"/>
          <w:sz w:val="20"/>
          <w:szCs w:val="20"/>
          <w:lang w:eastAsia="en-US"/>
        </w:rPr>
        <w:softHyphen/>
        <w:t>sor unifor</w:t>
      </w:r>
      <w:r w:rsidRPr="00E04332">
        <w:rPr>
          <w:rFonts w:ascii="Calibri" w:eastAsia="Calibri" w:hAnsi="Calibri" w:cs="Calibri"/>
          <w:sz w:val="20"/>
          <w:szCs w:val="20"/>
          <w:lang w:eastAsia="en-US"/>
        </w:rPr>
        <w:softHyphen/>
        <w:t>me, las mismas que serán retiradas una vez que hubiera sec</w:t>
      </w:r>
      <w:r w:rsidRPr="00E04332">
        <w:rPr>
          <w:rFonts w:ascii="Calibri" w:eastAsia="Calibri" w:hAnsi="Calibri" w:cs="Calibri"/>
          <w:sz w:val="20"/>
          <w:szCs w:val="20"/>
          <w:lang w:eastAsia="en-US"/>
        </w:rPr>
        <w:softHyphen/>
        <w:t>ado el adherente.</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piedra se cortarán empleando una amoladora de disco u una máquina de corte con diamante. Los cortes deberán ser ejecutados en forma recta.</w:t>
      </w: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eastAsia="Calibri" w:hAnsi="Calibri" w:cs="Calibri"/>
          <w:sz w:val="20"/>
          <w:szCs w:val="20"/>
          <w:lang w:eastAsia="en-US"/>
        </w:rPr>
        <w:t xml:space="preserve"> </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310: CAMBIO A REVESTIMIENTO CON TABLEROS AGLOMERADOS  </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revestimiento de otro material, por un revestimiento con tableros aglomerados,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Revestimiento de madera con tableros aglomerados revestidos en ambas </w:t>
      </w:r>
      <w:r w:rsidR="00332204">
        <w:rPr>
          <w:noProof/>
          <w:lang w:val="es-BO" w:eastAsia="es-BO"/>
        </w:rPr>
        <w:drawing>
          <wp:anchor distT="0" distB="0" distL="114300" distR="114300" simplePos="0" relativeHeight="251638784" behindDoc="1" locked="0" layoutInCell="1" allowOverlap="1">
            <wp:simplePos x="0" y="0"/>
            <wp:positionH relativeFrom="column">
              <wp:posOffset>3061335</wp:posOffset>
            </wp:positionH>
            <wp:positionV relativeFrom="paragraph">
              <wp:posOffset>29210</wp:posOffset>
            </wp:positionV>
            <wp:extent cx="2709545" cy="1127125"/>
            <wp:effectExtent l="0" t="0" r="0" b="0"/>
            <wp:wrapTight wrapText="bothSides">
              <wp:wrapPolygon edited="0">
                <wp:start x="0" y="0"/>
                <wp:lineTo x="0" y="21174"/>
                <wp:lineTo x="21413" y="21174"/>
                <wp:lineTo x="21413" y="0"/>
                <wp:lineTo x="0" y="0"/>
              </wp:wrapPolygon>
            </wp:wrapTight>
            <wp:docPr id="236" name="Imagen 510" descr="Imagen relaciona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10" descr="Imagen relacionada"/>
                    <pic:cNvPicPr>
                      <a:picLocks/>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09545" cy="1127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z w:val="20"/>
          <w:szCs w:val="20"/>
          <w:lang w:eastAsia="en-US"/>
        </w:rPr>
        <w:t>caras con papeles decorativos impregnados en resinas melamínicas, con un de espesor de 10 a 12mm, de buena calidad y totalmente secos.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su colocación se debe incluir su estructura metálica de soporte, para fijar las piezas al muro u otro lugar donde se coloque el revestimiento.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o tableros aglomerados se fijarán a la estructura mediante tarugos y tornillos, y así asegurar la fijeza de las piezas o revestimiento de madera.</w:t>
      </w:r>
    </w:p>
    <w:p w:rsidR="004F4C76"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Una vez colocados los tableros en sus uniones intermedias se deben colocar perfiles de aluminio en C de 1” de ancho, para un mejor acabado estético, como también tapacantos y tapas de tornillos del color similar al tablero. </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311: CAMBIO A REVESTIMIENTO PAPEL TAPIZ</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revestimiento de otro material, por un revestimiento de papel tapiz,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4F4C76" w:rsidRPr="00E04332" w:rsidRDefault="00332204" w:rsidP="007B5501">
      <w:pPr>
        <w:numPr>
          <w:ilvl w:val="0"/>
          <w:numId w:val="47"/>
        </w:numPr>
        <w:spacing w:after="160"/>
        <w:contextualSpacing/>
        <w:jc w:val="both"/>
        <w:rPr>
          <w:rFonts w:ascii="Calibri" w:eastAsia="Calibri" w:hAnsi="Calibri" w:cs="Calibri"/>
          <w:sz w:val="20"/>
          <w:szCs w:val="20"/>
          <w:lang w:eastAsia="en-US"/>
        </w:rPr>
      </w:pPr>
      <w:r>
        <w:rPr>
          <w:noProof/>
          <w:lang w:val="es-BO" w:eastAsia="es-BO"/>
        </w:rPr>
        <mc:AlternateContent>
          <mc:Choice Requires="wpg">
            <w:drawing>
              <wp:anchor distT="0" distB="0" distL="114300" distR="114300" simplePos="0" relativeHeight="251688960" behindDoc="1" locked="0" layoutInCell="1" allowOverlap="1">
                <wp:simplePos x="0" y="0"/>
                <wp:positionH relativeFrom="column">
                  <wp:posOffset>3996055</wp:posOffset>
                </wp:positionH>
                <wp:positionV relativeFrom="paragraph">
                  <wp:posOffset>5080</wp:posOffset>
                </wp:positionV>
                <wp:extent cx="1774825" cy="2204085"/>
                <wp:effectExtent l="0" t="0" r="0" b="0"/>
                <wp:wrapTight wrapText="bothSides">
                  <wp:wrapPolygon edited="0">
                    <wp:start x="0" y="0"/>
                    <wp:lineTo x="0" y="21469"/>
                    <wp:lineTo x="21330" y="21469"/>
                    <wp:lineTo x="21330" y="0"/>
                    <wp:lineTo x="0" y="0"/>
                  </wp:wrapPolygon>
                </wp:wrapTight>
                <wp:docPr id="52" name=" 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4825" cy="2204085"/>
                          <a:chOff x="7994" y="5827"/>
                          <a:chExt cx="2795" cy="3471"/>
                        </a:xfrm>
                      </wpg:grpSpPr>
                      <pic:pic xmlns:pic="http://schemas.openxmlformats.org/drawingml/2006/picture">
                        <pic:nvPicPr>
                          <pic:cNvPr id="53" name="Imagen 511" descr="Imagen relacionada"/>
                          <pic:cNvPicPr>
                            <a:picLocks/>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7994" y="5827"/>
                            <a:ext cx="2795" cy="1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 name="Imagen 78" descr="Imagen relacionada"/>
                          <pic:cNvPicPr>
                            <a:picLocks/>
                          </pic:cNvPicPr>
                        </pic:nvPicPr>
                        <pic:blipFill>
                          <a:blip r:embed="rId53">
                            <a:extLst>
                              <a:ext uri="{28A0092B-C50C-407E-A947-70E740481C1C}">
                                <a14:useLocalDpi xmlns:a14="http://schemas.microsoft.com/office/drawing/2010/main" val="0"/>
                              </a:ext>
                            </a:extLst>
                          </a:blip>
                          <a:srcRect/>
                          <a:stretch>
                            <a:fillRect/>
                          </a:stretch>
                        </pic:blipFill>
                        <pic:spPr bwMode="auto">
                          <a:xfrm>
                            <a:off x="7999" y="7437"/>
                            <a:ext cx="2790" cy="18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F5E413D" id=" 262" o:spid="_x0000_s1026" style="position:absolute;margin-left:314.65pt;margin-top:.4pt;width:139.75pt;height:173.55pt;z-index:-251627520" coordorigin="7994,5827" coordsize="2795,34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PE8WTUAwAAcQ0AAA4AAABkcnMvZTJvRG9jLnhtbOxX227bOBB9L7D/&#10;QOhd0SWydUHsIrGsoEC6G+x2P4CmKJuoJAokbSco+u+doSRf4qDdbZ92EQMWKA41nDlz5oi6ef/U&#10;1GTHlRaynTnBle8Q3jJZinY9c/7+VLiJQ7ShbUlr2fKZ88y1837+27ubfZfxUG5kXXJFwEmrs303&#10;czbGdJnnabbhDdVXsuMtGCupGmrgVq29UtE9eG9qL/T9qbeXquyUZFxrmM17ozO3/quKM/NHVWlu&#10;SD1zIDZjr8peV3j15jc0WyvabQQbwqA/EUVDRQubHlzl1FCyVeLCVSOYklpW5orJxpNVJRi3OUA2&#10;gf8im3slt53NZZ3t190BJoD2BU4/7Zb9vntURJQzZxI6pKUN1IiE0xCB2XfrDOz3qvure1R9djB8&#10;kOyzBrP30o73634xWe0/yhJ80a2RFpinSjXoAlImTxb/5wP+/MkQBpNBHEdJOHEIA1sY+pGfTPoK&#10;sQ2UEZ+L0zRyCJgnSRiPtuXwfBinw8PXURyg1aNZv7ENdghuftMJlsF/ABRGF4D+mHjwlNkq7gxO&#10;mn/ko6Hq87ZzofYdNWIlamGeLY8BIwyq3T0KhljjzUltrsfafGjomrdkEgQOKblmQOVhSvGaMuhC&#10;WlLMfHTQu6OY7qFw5zYPb882XtWiK0RdY71wPKQIe72g3Sso9ZTOJds2vDV9j2JoBkLTG9Fph6iM&#10;NysOlFMfSkiDgT4YoEqnRGssV4APD9rg7sgM20ZfwuTW99Pwzl1M/IUb+fHSvU2j2I39ZRz5URIs&#10;gsVXfDqIsq3mkCut804MocPsRfCv9sygLn032q4mO2q1o2cTBGRZNYYIBEOEMFat2J+gN7AOxkZx&#10;wzY4rADIYR4WHwwW9SPQWAMNXfbDxnmlARAkbJ8j/YM4sNJ2oD/UX2lzz2VDcADQQ6QWa7oDqPvc&#10;xiUYdSuRADaXuj2bAJ/9zAjBaZVSP10myyRyo3C6hCrluXtbLCJ3WgTxJL/OF4s8GKu0EWXJW9zm&#10;14tkMZe1KEfaarVeLWrVF6+wv0EP9HGZh2Q5hjEWFp0hpj3x0iCM/LswdYtpErtREU3cNPYT1w/S&#10;u3TqR2mUF+cpPYiW/3pKZD9z0gmo4fdz8+3vMjeaNcLAq7UWzcxJDototuG0XLalLa2hou7HJ1Bg&#10;+EcooNxjoS1lkaRgRb7C/z8opfD66F9zg27GcEL5PyhpaIky1uqUwW/SeTg7pPbsEEfXw9kB23yQ&#10;Tjgd4rEjSKbnJ4c36SyKS3k50YtecnudeJPOfyGd9kwK53ortsM3CH44nN7D+PRLaf4N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pOmrdOAAAAAIAQAADwAAAGRycy9k&#10;b3ducmV2LnhtbEyPQUvDQBCF74L/YRnBm92k0drETEop6qkUbAXxts1Ok9Dsbshuk/TfO570No/3&#10;ePO9fDWZVgzU+8ZZhHgWgSBbOt3YCuHz8PawBOGDslq1zhLClTysitubXGXajfaDhn2oBJdYnymE&#10;OoQuk9KXNRnlZ64jy97J9UYFln0lda9GLjetnEfRQhrVWP5Qq442NZXn/cUgvI9qXCfx67A9nzbX&#10;78PT7msbE+L93bR+ARFoCn9h+MVndCiY6eguVnvRIizmacJRBB7Adhot+TgiJI/PKcgil/8HFD8A&#10;AAD//wMAUEsDBAoAAAAAAAAAIQAfkA3YPPgAADz4AAAVAAAAZHJzL21lZGlhL2ltYWdlMS5qcGVn&#10;/9j/4AAQSkZJRgABAQEA3ADcAAD/2wBDAAIBAQEBAQIBAQECAgICAgQDAgICAgUEBAMEBgUGBgYF&#10;BgYGBwkIBgcJBwYGCAsICQoKCgoKBggLDAsKDAkKCgr/2wBDAQICAgICAgUDAwUKBwYHCgoKCgoK&#10;CgoKCgoKCgoKCgoKCgoKCgoKCgoKCgoKCgoKCgoKCgoKCgoKCgoKCgoKCgr/wAARCAEFAas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7R+OX&#10;7O/wmS41f4zWs107ak6S3BtboyRTl2TymU7Gwqqq4CYAHP18Z8QeFtR+JWoT+ObG9hLW8S2caXMQ&#10;/wBJctv8yNSMMeCdxwOOoOBVrXfDkWveEtfvLLxbFdtaaY17c20UqtB57OpktWjUgoRk4UDB6hiQ&#10;SfKfD/xY16w1vVPC+g2FhtsjGIBGGihwUUAKkh6jJG4dNx7cH8axGEws8Q61eNnFuzW9mtr20XdH&#10;w2ZV6daqqjjZSSvru11PQIp9G03wrLO/kfaftBgiSwjKSQP/ABMw5Cgnkkkfrikn8QeIbtrI/wBq&#10;6deNZ20kYuYYiQjAAxhj90nGQcdTVbUl1DVobT7CjWlhe2Qj1KzS0EuFbPmKzrG5UseQylSOATWV&#10;rq+ILub+xtM1yL7JBBvnS5kUONi/IZGD5yQAASOMZyOK6cQ8PFcrld2Vu2nndHnuLvozStvEF3FD&#10;evHpFnLdNOsmo3UVvEJIN46puGFJ67PQ5PajSfGN42qW+rWelBbsRvbRxRIIpZC5JOWIJlcqASSM&#10;nrxjmdde8T6b4Ks9Bg1HT7ywdvtJstPeSO2SVhuyxlTfM2SOQfXBx1pWHxNOq6Pd3FppGn6dfWrF&#10;Ll7CN1eSONgRG5GRtyoPyEHIK84NeVOFFc9KNRtWu1u7t372NG4xSinY6/QW8B+GbeLX/F2i3Ehn&#10;vpI5jNBIm52TDIgJ4BZkbzCcfKwwGbLcT8TfFsPhjTXTVNMhlgutQgiitrdJHcMMM6q3ykqMgFto&#10;Bx1GTVo+N/FGqx6Vqul6xDBDEkttM4ikzcwyMNux2B+YHBLkqMLxuJwGPL4a8WeFLvR9Rs0nkWWR&#10;FARWNx5hycDJOOeSSfbPGclTpyS5U0kn0Sf+RCq2smUNL+H0HiWwv/FUN7PZ2egxTLc28s8RmMhD&#10;ZiRid0WCTgck4PpX5lfFmdzq2s2ytKW2MoD9cAngnjJ98V+mvibwKPDEMF6t3BZ2MelyR2Vhbyus&#10;SSgcDdu3kHg4bIJHTrX5V+OPEH2vxrqk74YSmWPJzyQT+QyK/RuCHStOEFtZXu3f8EevlUY+/ZHk&#10;l6T5GSWxufnOecV2vxquiyeA2LMMJaY9/wDRbeuGvp5BAYwTty5ZeoBwa7H41kiLwFlMBrezIH1t&#10;bev0KmvzPZpL96vmUfijcSyGdBnjX9POcf8ATGSvTbIoumWMqostus8aXz3KBoFZpG2xEE4LbSz4&#10;Kg4ORkA7fKfiVIrXFykmf+Q7pox/2xkr0eyl0U6eYV1aaG+WKNYY42jGXkk8sk+Y4G0IR93aTu5J&#10;CkjnzT/dX6o9TLP95v5M9Y+Her+JfBNrpWtatqciW2l3y3UmillNnLLG7sGkTYY0wqqpBHygfMqq&#10;Vz6R8OZ7rxAYPEPiG3t721tQ8l1bxB4ZpzIC6HcsauiAEtyxzkKCODXl3gzw/wCHLjVm8KafpfiL&#10;W9N01HnZbFUW6SRE++yFgqqHBySSQGJAzhB1uj2MIt9Ms7PT7O7vLC1e6NzrsUSWwbDOTtdshw4Y&#10;EbiXYZCfNgfKz3PpForna+FfG+i+BdLvY7q20O60/UJCllYXaxXMSsepjSRBKGT7373CPk8sajL2&#10;Ml8swge+MYjR2srKKOYzzFtrA/P5g3FSACegTpnGdp9paXl9p+iaTqVwLu3gC3F3BMBEJJW+Z3XY&#10;FWNclMMCQBnBBrZjsNCvrWHwprep6bcyQXEyxwjyzJfPwwCGfdlNisNymPJGOBgNnJI0XwmvZ6Tc&#10;+M/Atz4C0uM6RK8z20l4tpNHd2zsJPtEzw2jtFJGMeZtZDKXiG0fdqlrOg/YdA0rRrTV4LO6S0SK&#10;5aaS5lWYySN5qg7PLtox1Bkx8wk3nCSMjLi40W0a00+60u1ie4sbpWt9TnEce2QPsIYgoxU5Af5i&#10;fKbPlhWNZlz4y/4R3wpuSws2njjN4sunaSLi61C5aIRrbPKqMixrufhQ6nbsxliwldrgal3q+vWf&#10;hq30XwqbYm21Ca/tbS1uhKXik3eXJBFz5Y2qoJRl+Zk3kkop0tW1vw54gj/s++08XGNOeeKKMR3k&#10;VpMjE7y6QHOYnUnJY4b5nICitXw9oXiS70DWB9o0+SPS/sd0z20kdw81q0yxu7gOqSuJZ4lkBh+Z&#10;oc4VEZzzWhaNYazLaeHfHMR1RdZsBc6RdxQpLDdQoXKAsrFi5LOBgbWVkIUhkNLZjuSaI9lqVinh&#10;GcS3VnLdzeU32xEhjj+ZVjInaAA7juAzuxwOM51tI8T3Wj+Ho/Edr8Sfsdwl4U1aNAksdxGAA8au&#10;imSTgcjZtVhkuOtY+v6Nqct5rGl+HLGS7s98FvHevpKiCNhGA/ytMkUI3I+d2SMsSBkil0jUPD9v&#10;4Tg0jXN0bS+bAlxpLwyrIi/K8LyidFgiY4+Yebg4AOMKE3rcpXeh0OhXNxq9zbyfDV7u8F9cJaT3&#10;GkaAJJrtplk+RDJM2CwUozMqggkFXANZ3xF1nTdZ8cP4h0q1Gmald38cAM6wXNq7sDsWWGbOXjZl&#10;jVw23LZKhgVau/jG31a10rW7jw4LeO31VINSsLO6MUphZwEC7vMDCNAyhgzY80nZn708t58MtW8P&#10;3Ov+HHuItmqxmC91FWSOyMLhmRC7+YsjMd7hQGJVPlGRht3bDqZ6OkNtZX7pZ2uuQW06T3FhCriF&#10;mcwsZFVWlYqgUrJtYrJKxVQzZXMSDw/rLzatplxZnU9NS3gi0w2MTmeNULQ75B8ifOkfmJHlvlZW&#10;kUhidDX9X0HR3u7rTNIuNRg+xiHUTdJEZkuMKqtauuZJoiR5ZcvGZQ8jqVY7gT/CHxR4aE/hiyuN&#10;B1fRrS/mtZG04ldOmkgczFtzFLi4Rd7Rlo0G3YFz8/Mt62GV7rWvE/hfxa1lcm6tPEAiZGaeNbi3&#10;uZliE2YzIm1CibSMRtgCNcYGWqeOre50qwtNFTWtXsbmWfmztpZ4beZWx823yyrtnH3WKtkkjsOr&#10;ubjxvcafaeBvA9pqOqRDUI7We+stEinktWaIrJ5cocZQ/OVV9xKhRjOc5ui+B5ZJ7Twyms6PPbQW&#10;c0lnqFpnevG5kkjwskKgKwZgqpztJPYbadx2Zz2mz67qmlXOraDr0dsjyyWt7Fd6bFK0LqoYptVt&#10;qqcffyuc89OJfEHh7wt4f0W01u+sbG412yupbnXI7TUIpAyyBBAAyARyDIcsqlyPky6k7T0eq2nj&#10;Sax0Y+IraTTLQtDLZo2mSW6SRxyM6uJAgjAI7xydMdetYfiPUX1i5jsY9WP2Kaymi1Ywq935kYDP&#10;G/7nCNguQHdQu4bvmJXA7X1C+li74v1LwrpsNknhbwyzWGkpHNe2t7A00F7dA4kl83yliJeN2WMP&#10;E5URopU4Zqo23iPwm+gweEdXv7PzrbTXutQv7SQ7pJTgraFIk2uP3il2JVQEl7hGp3gaf/hMLKbw&#10;ZNf3VndXelyQaZb37FvtEoYFYUKMoMzMY92Ax2SEBBtDNV8Q6OtrY6Npt3Z3Gg/btTdovEdjo9xG&#10;9wn2uFBJAyFh5aeTJIjblAMcqKG3gKNPqwvoHiXVPFC/CGY6RDpNrBql00yafaW0cSIqu2yKMyKB&#10;KCj7iFyiLHGqt8rIJdKsLOTwvHq1mkwnvLFZJ0t1NtFFNC43FJyGEhKr8qqsbRt1Lk5HPeF9Q0nU&#10;JrXwdp2lrqUNndP9lAdzOYgwZZHREf5SG3KyBipkZgG+YVmLp1roNxd+GfHGn28UVnfrLdwNGIJL&#10;ciQ5UERsxZQMfvOAx5UDAJZW3BHoOm6tqeozxeIrnWYoJftZ8u7vBbyzoWXmV8SGcPkbcEsOck9c&#10;Udd+JPhPSfHOp6t4i0t7+6ZSlq11A0KyhkIAWeLzUHIHCPlduCfmJFjXtI8P+OZdZmj1OaOWzRo9&#10;PtdY1RZbloh92PMzxxRADnIRtvRRg1jaJqF+vw50vSJvsEWiy3cziOZlLT3HA+Z0Qb3ZFCKqlCOj&#10;csTSWvUNmYsPiTw9Z3GjR6p4gubKTVrZYpbmG6kNzA7LEpSbcylYwNxUqQT8pyy4NXtQ0KTw3Pde&#10;J7/T5JrRb/7BbXT38ZeILHIyxzSLnzjJ5mXBAJ27QFXNVvEXhvxVaT28PlHT4nu1i/sya2MH2O4Y&#10;qu5/PkKQqAXUneqt03HBNJ4Ou7O3htdavNPsZrC5sxDblsSzWji6AE4O8pHI5jAMkxChFztjJjen&#10;qtim7DfDtpF4jii8NeGNFm1C9kMcj3RR5TfBjAsFmkUKMnml9535AMeFJJCrVH4o+JtL8Q2GpXWi&#10;WVlpFlp7pY6le3epmWaK5Rv4EZ8xsVVAFUqiKiEAHFdT4j0rTNOsbrwRPc6Jc6RblbmbUdFtIriF&#10;N5LyOuFt45tkjxANKAAxYKcIN3L3OtvHbrpEWliwj0eyj+1SW9k2L93RR5sjzNIzJukY4QjG/cFQ&#10;tgOySuJy0M250eE21v4rtNJmxb2SW1zqcJcvK0kZJhkkt0O1ioJwykbQDkU74f6za6ZFqNv4pWay&#10;iu8GScytIiRleI2jRoxNuwNzMG9CDV/TvH1rqt5a6beWMEEen27T29uXmuS91sIeR2kCxnc2Bl4i&#10;QFAKtgkz2Wu3VvbMz6ddztbqXuNStZiHWVmyBGAFWQKBtzhUCn7rHAKT91jXvamlo/hmzi8t/G+o&#10;32m2WpQeZpqafaRyWYuZApjLMXycADIZh5fACHIrE03wfrt/rWtrqc9hJc2E81rceddRRMsaRFJT&#10;ueMRqRg4UOXOQQhIDUthda94ZgFpJpFxHp09kLlYlmjFwXYsFDS7E3I2W+UlgobhRwKq6dH4k1vQ&#10;LnRJNC+zWUbS39nbW+qNFHE6As8xDMp8wsY1+dyFX5eqrtL2FdpGfqut6N4ltLKfStUW/keSdri7&#10;S1w21GVgEIAcHbnA2jOSUCgblllvR4uurC6sLGO4t7NGAlTT0RnjWORyskygHPUtuLkqME7cZyPD&#10;h07WrjVZNf0hLuO204R2i6daq0Mr+bDKVPmFWG5R95SxBQhk2ls6Y8N6jJF9isdEMt4Lt7fVVjOY&#10;JCoG6NpAMSBIUSQbVwpfHIjLMcqkwbuaeislxpkmktptlfatZzCS3tW1VgyhlLMcT7VO3jcVcEbC&#10;CAOKqa5Hay6jJb6H4atraCGZo2uLG5gHlMyDdIWkBR8EFt+7PUghcAVtNuLO6nsLfQtNtjcxWwju&#10;NRttQZ5ZZAzuZSm9fLwrKuFxkjO/5yKNSbxJ4S1+G4vNMnsdS00GV2vrUNvdlDRkrg5JDLnduwD1&#10;6UtbgtWZkt5otnf3CRTvKsVwga6u7lFMyIoJcNLIwjZslQ0bEYxgcnD/ABpq9nrV1eQ6Po+i2lul&#10;2rWlxavJGwcAljueTYVJKghsgYAG0E0XF1DruqPqL6ZHNcQti9ls5nQySMMluS0jA5+6pACjGRVr&#10;W9RtvEHg2TQ9E0Zba5sDG01xBePtuQWz5YMzcDdk7FXOByx6USlyocVrY4i58X+L7XRz4Ov/ABlq&#10;HlS6c0UiQ2rxRSRl/OaZozkAFyCIwcFmJG4ms3VNHt9Zv5NU0TxT4lgtZyGijsXhEQ45KgtnBOT+&#10;Na+rGZbm40y4i+0M8ktpcxxxBBAGMTJKyxgtKDtUgYYLk5yDisRpWu2N1F4MuL1ZCWF2LGabzf8A&#10;a37xu+uB9B0BL39Uwi1FWZ+2vw/i+Hmi/B+LTbfwZLLq2tas8hsvK+0SJDJ5aGcCNw/lIDv+Y8Mv&#10;I5xXkPizw/f3WtWmkW3hOye2kndpr3UIkiXZxkB0+VVU4DLkgZPpkdHqnjjxNo2mabP4NS5F3P5Y&#10;jYlX8xSArCU4OBsAZ+cnaORWD42+I+oQaut54hsbOeOa4MH2OGNB5AOfm8tn/dLwTk44zivgfafW&#10;9VBrtdrfvbb8j8VxFenWoQpr7Omi3+fUueNfC2vXujjS9L16ziSONUeCIviFuhwRgMvoBTbL4d2e&#10;reCoz9jLXOmXIiSSC9EL5OMl4mPzAjnHHTg1Qg1zSdJkm12LUvNtLuIbyLku9pInVUGCSBxnGMZy&#10;Sam1S9Hi+yF1p8TyoXiMspnQNG/ONpznLDP071gqmLpVfZ1F03tv2fXTyOGTpRfn2OeutK8anVo/&#10;C2l6bFcxPMYwYnATYE3FJHZwCQOuAFB4z3rrNNPjnwFocWg6l4Z0+x18CSWwjYRyvA5GUBBBQjYz&#10;Fc55YnGQGOBrl/4m0y8t9F0hLJ2aaNb15tsrtC33tzAc/L0wR8wx6iu8s9K8P6Kz2lh4l0hgbeVr&#10;WKUPJLBHIQvkxnG3lmLMnK/NnJXNawjJ1ZP7e14u34O246aTlpucbLoOj6q//CMXniy7ndbNYrSy&#10;s4N7x3B2o6OinkDkkKCAHwSNpNb8fhYeHtB+2319qAme5SC2tJxtydu3duOei7cDHU9ec1T8U+GR&#10;/akGreBvEkN5c20pMDwwMqoTE28FklXf85ZQoAUAsc84bRi8Jz2VmPGvjLUxZWymIuNRvjJJO4U7&#10;soHLAHbndj0zgEYiUqLqyUW+aPR3t9/c1asrWuylcePrDwrbaj/wlVnC0627+QDvLRKF+b5clSck&#10;Y46DPvX42+O70Sa5fXMYILXkxAHG0FyRx0HH+TX66/EHQm8QWVxo0WqWOmQN5s91e3luG85NpYIG&#10;IyXOGxhup6dK/IHxtMkGs3kMC7Al1IFDDGRuOMd/rX6Dwi23N2t5Hr5PtNehw180gTdIVJYvwFAP&#10;Q/mK7D40TrIvgFtxJ+yWIwR/0629cdfoPL2BAxO/JGeODXU/FqQyJ4EdiP8AUWQHPpbQV99B7/I9&#10;mn/GXzKHxP3PqN0Gxxrmm/8Aoh69k8E27a2NL0ldV0+O4kupILW1kgmV5AdpKu8I3vG+4p5Ybenz&#10;MAN+T4t8Ttw1K8VmP/Ic008dceQ9eyeEfEl7oPhsx2VzcxrJfWs969rZRzSfujJ5YjdXS4hUtIoJ&#10;jZQWK85Va5c0dsM/VHp5av36v2Z2HgzU5bTxHP4SfRhDaXEsaGFr7aXYtmFUaRgY9ihSu5m+6SQC&#10;Tt9W01vEWj/CY6CNCntdHe9Es8mpJ5kdlcKyxiVzEykk72A3w8jIBfd8vjXgbwzYar9nvvCHi2yV&#10;IZd+ptJeoBaS7ggUXDMEdX6ACQsMsWA2gV6LYXFzqc0t3p7KIraVJ4FhjEboQpDS+WAQ4LK3zeUx&#10;w3JBBJ+Xk7s+lj5Haa54S26npEfie7mgMyTpbXtnqUY86VMFWfY7RgfMqBM5I/HDPFPhn4garYSa&#10;rqXjCOIQ2Xn3F3GlusloI2CMJC2EUq5AXhuCSARkifUZ9L13UhpOmaqdRgKiQ3el35VpJ/KG55Uu&#10;I0LAkc7gynp6ZjtPBfjmw8OQa7cx6attqTlhqAsTLLAEdVEXmSRhNqMBujVSVycL2Gcm+pZoa1Ho&#10;F54U0h2v5NIM1nIs7XV35v2mWORYlCRgGHCxsCDtSMBeNxJUtvNStNF0i11rVdFubOS+jk2Wtxp7&#10;QxXLwtKImIYsJF38M0SxJ5hZNo3Bqp6zoLazbaVcXVu17HM7/ZrZLh2Zc4yvVWVWkxhVjHzDed4D&#10;B9DxFY6X4asbjQ/F409Gfw61zHq8DokYjllgg2rKyCS9/eSNvxhFezchmHzgXkNW6k2kWfiXS5LL&#10;Xv8AhIZHvtQvGGqPq0EgaOVXIMSrGSzAu0sYQDyiTlgFDbMf/hEIpIb7xBoXie5k0zRrATXdmsG1&#10;UcRRxEsyqAF/5Z/Mo6AkDJxc0Z/CniFrXw34V03VbGERtaTavqYV7vfM+FlZVyRC6tt8t8lTIW5D&#10;fJ0HhjSrrUoo9QLG71C/W5tbmfUrJ5YtS8giOG3he3UlGAllD7WBdkVvkY/NOqG+VWMrwtqdjaPN&#10;5nh7UEtNZfbbRWlv9tkljaUDy1jfypHABPzAfM2QABkVaF9pPhbX0svCXhGWzhF1bIwhu7UCSP8A&#10;5aKzTOrwsTuYKqnBwCe1U5ze6P4eXS4XudItpdUiaeTy/LeAlm3eZDCjSTMTlzHIn8QOCQHo8Nrb&#10;3F5rd9J4vtbK7aQxqtzP9imkeMnmJCElUbCCqvuUE4ZDjFS9dR2R0uoD4deI9X02w8OeDNd05tTu&#10;km0rUI2ES3DrJJGFkkMTkKyspBQFSQwUAkAc/r3gfR7eW50LVI/Oh8OXH2nXdNhaYs8pKRCeBRxv&#10;DNCuBGGwo3AH5Do/2w9ndGLWYDdaMljZSSajp2sW8kEryIw2yYi2xyYTA3AMpHzbQan8UweG9S8N&#10;3tvoHiPWjq17bQ3AvbDUY7SzsmLbJRLA2+S+BPlt/wAswZMFSwIpWtO49WrI5fxrPoeg+NNH0+a4&#10;utVsbOaCyuLO+JuZ0mjnYGNJYSkflJvJRAEUCUnJIAF7wt4W+JfxD8UnRPBNjYXctjoElvqWnaZd&#10;P9ljU+Y00vnpITJsjkXIUiN1jBCsijFjW7fwnHanUIgFube2NhKdabcrSiSKKVI0jjSXyypkARWD&#10;CZWLAkER5ujQeJpdf0q3fXba/s9NhjvTbi8hvbm1tGkTy45IjGvl22fmG4gCORAuQykjavuHKkih&#10;Bc2Wl3+uX974Y0ddbMZk063ieG2QTDAYI3kx7iFG9MRY5O7B+aq+leLNQ+SxvFMV7ZpG0mn3U0V1&#10;EkrxkCSSWMKEyW5GQcHAOa2/GfimPUdEuNL1Zf7Jm0y8ikhv9RtXeaSTy9sszEJGUztwDlwFOOd2&#10;6qvw1j1XWbSRlVL7QXuDGdLtbaG0lMRwS8c7xqqJIQAPu8liVzSTG1oafhDxLpF/p6TaxY6lbaRC&#10;1tJPBZ3ZKSxglStvLKG8sMoYiQltoxtCgc0fEX/CJa1EbfwzplnNJcXzpbrYXs119ntgpdVYncSz&#10;FGJkZX3bcgKBtElxpqW4h1E67caU8t3DENDj1AQRRSAkrIGjEUbMu5TxvbtkZzTfENnqWl3k2l6P&#10;q2kaj/bsqQC+e5Exjlf5AolADiRsEMUdkLMpGc5BpzDSuZ2iaV4qt/HljqOgeGNPuLQXR0+GTU0i&#10;86R5CoiSQvsECKY423iVFJRtj7lLR2/Gtzp63DeGVjtblNJtnt7C0l0aYPbIjNJMVZBibaxn8xvM&#10;ccRnJABo8VaDo1xNb6pa6SNUhsp1jmSGZ/LvYrVpE8pjbsp2bAA0jEy5JYBxJuGV46vZbBB4n025&#10;u9JeayhjntZ7FfOW3SbYlurNEUVTgFlUtvUDhmVFL0uKyZY16X4Zt/Z/9j2t4sltb3E2taNbtDZ6&#10;LHNJcSSPsjiLl4giwBdwKgKMDAjLbnxI8ReBnubWbwP4I07SNFSZgsVjfvLJDFtdgZGik+aMkqQc&#10;BskAMSrIMTQbybUxfRatdJYRrBDDo15qT3ErW8bFXNyPIR5JmwxG04OyTKIOBWTd2PjDRprOD7HF&#10;f2st2ttaahISsO5T8yRrJHERsJLMW5Usi9QGYupPUpKxU1fSpknt9RsLqcNfTNNfWogkJneZj5ZO&#10;AzqzcDBI3E9QK6fWrTTLvxU76PDf6NrFssYtrK6to45IJUjUGQLAis7KeAxwB8vIOTWjrfgnWvCv&#10;ha41TxDZ6tq13cI8kFzbwTRwSIshGEkEu1l5BJy4XoRk8ec3F3osuhW0lz4WubRILxo7i5bUQ0aw&#10;EqGYbDviB3Op3KUOCd2flpJ22E43NPxzZ2d3rTzHxI94bmwkS51nVpJXlvTnfKHjO4gscKSz5w2Q&#10;3JBs6Nf6DaXMetP4rh0a0nszJp0dzkR3QkdY0bc6BUhG19x252pIqsWJqt4m15k0nS9O8Pa+l9Ci&#10;maWGVYES0hwqjMUeBjaoLMQS21dwXkNjaNoulWpvLzVVtdRkn1CH7c1zeKfJcspE/mK4LB40Od7Y&#10;VkBOAfmIsa0Oh0axji0pr65nlu72SymktQwmgthCWaJkQqSFCvC2FZNvyFjKdzCqN1qsFlFcQ+IH&#10;uGGn3T7YGuiRdgybwsrAs7ZWQPtAIG7Py9aoeHr6G7lvdN0fS0t0kCxwNayxpMx8uUopkARnD8Rs&#10;xAACRAr2OEy21zoUkmg6K8l8ZvPuIH09pClurqyzCNRns5YjdyxOMbjTUtdRNa3NvQ7Pw/4Xinv/&#10;AAlHdz3jIY57GbRY2snYlFj+QTh3z87HzIyoIULv5IzrjVNS1WZfDGsW8mnpaylLu/lDs12c52NH&#10;B8wG4EDjHAzwMVuX189z4Wk8Tw32naxDq13KtxbT+ZLqFr+8QxtKTGIUZssVGQWCk44yZPE1n4Us&#10;dK03xF4Z0+4S/u7m7trmzadZJkaJVKyuAixjJ6SM7YHbvQ33BXuzL0fxBq6yS+Hr7wylzBe2sMUw&#10;liT7VFGrkrHG80iCEOWUsq4YgDoOtC61i60XXLFdT8F6jc28V9byQQbZGS5id94h3qNsgzluAwPm&#10;LkYGK05rXT2sJNC1BNKcvcxTS3sWoxsYZRuZmCzNsB+c5GV5BAxkVHYT6fbadrnhrVdJu/MFwklp&#10;LLdPbH93ucRKJGlkdVMqsNrliFJ+XsXutB+o258ZWd5a2umeK/DO+USPJfW0UxhVIiUWJAAofzlB&#10;fechn65YEM+b4P8AEM+gQW2u6NoVndNCY5o9VDGSTzSoaJGiZgm0BwV4VHDhd+MkTPe+IdA1HUvF&#10;WpWN99qOl7Y7C900kRIzLteFpedm0oqFcMCAN+Qd2trHw41fU4ZvE0/huzsbQ3wtNy3yIUldN0UJ&#10;d3VJWEMRk8x0GGwH2s20i5UtSdbHLQCe50xDJaSWEFxejZaRrbuJJV5fbvKAqSB1VsblHerF5qr2&#10;+tQ3k1xqUE8cbIbSPbvjXPzEgbDJwRgEnAP0w28sdK06y07w/b28tzutNt4dSQRETb32+TliWzuY&#10;HHAJz0w1JqHiO5sLBZdWvpLp9Lga1LG4UJbIHwEkjLvhVOSw5O5uMZzUysCV2VdL1rU59Yn1fw5a&#10;QDyWCT3ETyhIYBgF1wd27I56Ae1Z2v6xc3HlLoN3I19EFlv7XTLAECI/KdzM4Z5Mt8zYyoK/Nkcd&#10;Ddarcy+Motce0jmeW3EzJp6+Rbxw4wSvzqWPQHg9ccnFZOreNdW0m51HSfFfh64gkmVf7AGmllMU&#10;DI8kjStKySN/AMBmwCcEjNC1eo2uxmW82pQufEGo6feXP2W3jhi85rhJLcb/AC08sucswZ0YLncu&#10;1jgkFqyW+06hI99N4W1xGmkZ2XStEu1txkk/IIZlQD12qBnP1q+iNq+v/wBueLNIzbC9SaO1tmNp&#10;bxSFHLMBbFMAZICxqGJChDlgp6HTI/gr4dsk0b4waKmq+JoS39sXs1nrEkplJLeXI0N1FG0iAiNy&#10;i7d6NhpB87VeMQ9/ofeuk6v4g0fxFo+neG9ZuftLXBmYzKYYo4hLlZZWc4VQgBJXjaWGcZJ2v2nd&#10;T8ReFPGd3pUB82K4iWbUbV4Eu4UZiNsdvJHhyo+ZTwCOm3HJ2fBEms6f4yi8C+KtAs2gjWWK6u8R&#10;u8vmK6eUjbj8pQ8/Ku4tnn5AMb41fEP4fXHjPxT4S0XxIl1rGkatsls5LOSR4kltg5TcybHVZAAx&#10;U5G7ntXyUcDTw+E573bfeyt+qPxanRqRwU1HZavy9P1ORt/ibceNNBGmQ2EtnYQmNrCw0vRZn+zy&#10;f8tHlI4jHHcAZPUdK1/Dvws+INzrU9xf+BjFDeWLTR3N1rFu8LAn/WSCJyYjjnJOOxxzV74J+MfC&#10;fgnwSPCup+Hr06vrG+SR471oLdImcfO/IAbGdqg85yeOKq2vjPyr3ULu00PRoUS8aWxikUvLNtHL&#10;yMSD29cjryDXlYis6zts7Wi9b+emz/Q5IRi4qUtWaya/LbDTtEmvtHuFtYjb291HY5jnO4gbJCpM&#10;hBxyMjjIJ7M8LeIfAT6zd+IfGLzQQwyFNOihti6RzqmxhuUjapZv7pB9yMV1XgD496BqPhyXwN8W&#10;vDIjlhaK703UbcrIttk4ZWBQqEIJO3qCMg81337TH7Lfw11/wjp2ofBLx/YONTngkmgupS6SMVLE&#10;wNGQWBI5Vs9+c4FOhg5U631qUrxS+1pf5L8DT6tCSVSEr+T0f/BPnq7i0efw+ZdKvYop7i5a4lFp&#10;EC1uJJzL9kODyQisDgAADPU16PofhDxtrvhVviHbXOj2ugQacY9U1I27lomaYqsc7kbs5Vs4Lrkg&#10;gjGG5Dxbc3vwss9O0O7u7C3ezcXd+LC2b+0IXXCD58DCIzjIXBJZi3GSfofQPiT4L+M37Fdz4f0T&#10;xC9z4gmtpBrNrbAma4nWV2VpQVywl2khs4zn047JzoYfmk7XS16fia4elBTftHbQ+btX1Xwz4g/t&#10;sReILSXU7G2mFvdWMJVSzZTdHkYY8gnoQM9K/I/xto95ceLbuxcksLqUuWXDDDN1r9UfF9+NAmsf&#10;C+p21lpYW12IhjkWTDbwksgBL7hnkMBwB6cfnT8StITTPGWu6hApkRI2y4XBJOckZ/XvX2HBjcp1&#10;ppWTt3v+J35R7qm/Q8BvT5TGInnc+Qfoa6P4oncPAoYMAIrQcf8AXvBXN6gHZWkWLgPJznpxXQ/F&#10;EPnwMu/GYrMj/wAB4a+/pM9ym/3q+f5FD4ovjV75VYca3ppTjofIevbfhtcaVp8WV8N208t5Ylb2&#10;a6gLCRN/lxoXc+Wq5lc4GC2zG5d24eH/ABR2nWL8O3TV9MyR/wBcHr3LwFqF3pujQSWt48hvJlgj&#10;toJdxDRslwzmMHJOEQLuDLu4GGAI5800wj9Uepl3+8L0Z6FpL+AvEWl6Taatpl1HqdlcCO41J7+S&#10;7g1JfLYW8YgGPKCsoXAD7jIdzAHA3p9Ll0PXJ4ryxhjM06Wtvc6dNH5JvCVK8oAUKKmSi9WHyl+t&#10;c0da1CKDUdM0eytrHSNUuVjtLVmVo4I1CTRqVkjcMQ6xsGZjuKN2ya6+LUJfDNzZaZq+k3dvLDOl&#10;3DcpqklrJFIUUtH/AKR8ikjIDYDBsZzxn5eXNfQ+khsX9KbUoNWutOsvGMpvbm6HmvNby2oVMnEk&#10;1uxDscEnCKx5JwxyatjXb+4VNOk83UUjlETy2scv2eTarEjcMHaTghSy9uATxWu/Gmu+PrTzIxd3&#10;lzdRsbqTUrhZ2CspXBDMWZmKgfKd2RnaD0JI9PsrO0h8K2E63NhGz3yeaBulUqZCqOgyhyMqGXgf&#10;P1zWLab1RR0HjzTNT0a7Wzt7S3s9O1a1s2ku7IeVBLlE81V+0Im3D7iw5B27TKQQ1WPGOpa5ZfDT&#10;RvAttE9/a6TMLu3ttNtft8t5NMoaSVz++l2olvs2KQypGquVZjuh1Gx8Zaatp45vPDsNxb2aBSJo&#10;LV7LfmUk5ZmQrgfdUgITjYcoHzdPtPBWm6LctrC6essQ+1Rm1SSKTyFD58yZZIkimSQR7Y0VhIrA&#10;5UBvNUdYjt1Oq1LxT4g0iSTwt4S15l02+Ky3Gqz3DwyGcZi+9LGokjkitzui2Mg8piDhQVw9Wks/&#10;C2rzeHfEviSSYXE0tteXDySXBLRybUw8UW19zKfnB2kMGGTgHY8QeJ9NvLy61DWrvUL0LZWhuNP1&#10;LV5Ls/urVTFDcS2y+S6p5S7UCfLgqQxUIONmF3rV9c2uoTtreq2txb2sJkuI32by0hMCSBdsLgnA&#10;ZSNrY2blDU79xqyZ1PifUYNERNIPhl76+tnjn0+OHTjslcSYyjyhncSKBIAV5yQAMkCS08OaVpt1&#10;eal488XXWkajCrz2MIdogBuG6J4ooXO0k5ADDG3AA5rFmvrFtXM9vG8FnDcCCTT7OXcY4yCGCNIU&#10;DgYyyM+cHaAMAVuvZWngvXobzwnqVjJp9m0Uh05bpWgu5AjGMPF56/LuGfkO3CkHOcHNtp6FMq+L&#10;fiHq+tvD4GsrTSPBukwaNJb6ncxRMp1IgyOXlWYxvKWXbgmM4zj58ljg2uh+G7jT3gso7Oxa2shB&#10;c2cYmjfZ5uyOM7nbCqCXCDaBEGxkqVrt/Hes2GpaVoWuePDba7eW0nn35s7ObDbiwRZ4fMEUW7Em&#10;1i/zZXgBcVzV5q/iI2l7p/hjwxZXcXh22a60Ka31FDvEbXDmRmQbXP70KJJVcc/eOQpLtKwJPoVZ&#10;LnRzp1/ofh6G31LR7NLhbS4S0itLWIybPOchmJZSTARFIGZfL2Kj4UVe8QeDtY8K6qmja1FcSSS2&#10;lrBKtrZnzTBKGniCxKUJTChZE3sQQCi42g0rm+uT4d8NeIvE0nm3en6fMY9NK/aodNnbyvPilMin&#10;Z88jThoky2d6KhUExWHj/wAQW/hKfwzYWFu9rdP5sV1qutmSdJEmVZPJjjyYgWeSPcA0kiySO5yh&#10;K0mJpM6DxYzWutafdp4Gto9QsXuDdxwWTxATqwEaLEip5LL5WRFsBO4huhB0fDXxGWy1RJLP4lW2&#10;hahDZTLa/wBmSpALoEkrFPlVfeS7KXkEhG3AZgAKyPDI0nxXYi2tYtS8+XSXL6nd6XFcCxEUxMUc&#10;cksqhgwWJWbdFsjcqQSCtR3mu6xZaeuk+JIJLK2u72JNXs2Nrc3EiRDabiEiBc7iM7QzjaVYAk76&#10;nlk2UmrWNPVPCdna+HbvU9bvNMuf3TumjXV35DLOSHeYAbwMhcK7qvIwoRjisLS9Jhj0ie+DWdnZ&#10;xzxy6Ra29+he6bMkjhmlJKkIAArHLKz+gNaep655tpPp13Lf3DXMoXSdSu9QLokCsNoSIq4jKnIJ&#10;yxGT0PSwfFfh5ooNd17w9aaxqj3KsGe4eR5kC48rzJV8tfMXzF3rFKFdiWHBIV3fUeltDG0ay1Lw&#10;INR1nxtaMvh17F4C2iast5KlncQKFMb2skqJI0LunOWj3fORsKVX+HMnhDWdXvxreg3uoiU3toNN&#10;dLmR5X8kpAN9pCruSkjOqSMG2xK4O0Pt27nxHqev+CJ10u4S10ezvZZrfRjPGzWQkYho5bgqqrES&#10;qgMvP7vJCYAHI6z4ktp4H/4SnVfEGi2lnZ+TY2kXEUzqzgyLA4BkRQGIyxyQ2BmULSXM5O4X0J7e&#10;31yLWb5fEHibT30dLu2udQvJpU22zpDJiE+SGaZQ8ZYFdwB8tDnapbH13+yNXkt72W81GVIEDR2u&#10;lWP2WUqu4vliiHftxhldgWXkYGT0HhPy9Y0ia80Pw2G1WLVbeKzu9Rvg2lLAY38zfaTQ7X2jYWk3&#10;HjaoA3rvzdZ8HQboII9B1KS9sliup7S4mhSNpDIAoeOPdhcY53A4PG4DNPmSew/iQ/Tkgj8PfY3V&#10;4bNpvPsL24vg0ywyPhElaaFd3zjLMWYriq3ibxBrejSrfC/0y42Mv+ipA04vthIZZViQQuHI45Ix&#10;nitG08QXOq28OvS+Fkgmid11e8061jkhLc4je4WNdq/dcEKQqgttfk0zxHdaTPrL6p4avEsbqBGl&#10;t7PTb6GRZpcFsoqRIPMAy5eUn18vrQ3pdCukUPHlsYvDWkbbLSneG0aO3trB96q24u0QVmXbuVvM&#10;yQAc8YAO1vhvVfEkvhmKxTxVBZw2t1mxTU/NjuTbPNciV1dUVWgVo5N7MN372EADHGjLqGparqsG&#10;pa/4kv54byP+z7S0SwkSK1i3ghkbaisNzM2yKNiDklsnjD1XVfCs13pGghNXm1qG/l+3iNY/JtYY&#10;ozHCAs0TKgZzKsqx7hsZsFmDqJ+HfqVruc/q+g6VoVnBe6rpep3UE8728top2R71VlDSDaAGJZmi&#10;ALbVfLFgCouWxtJ9L1CHUrOK102MATXulFFnCOoAUEGPzRgvhm/iY7cgbxr6lcX+n2M41XwkbyCG&#10;GC2dr2zhk2PFNHKqpKUY+egiEW9RlY4QgABUVz+kLqnhX7BenUtP0+5v4JTp9z5bbpP3zhTKm3DM&#10;2RlFByec/Nmqb0Emrk2oyaFrWq6bolhq0Nha2omiha0aW5CQtysbfO2GYYzwigu2d3QXo4fEt1qE&#10;WmabBfQx3PlrLGsTeVcvGwTyj5gGdo/iUbT7d7eraXceXYzjwxfNBb2rtd3Z0kxRDcy7iJHz5YO3&#10;kKATgErmqkep6wNONlppurizKtJfpuKwMFIChWk3MWbhuE5OGC4pNpoOWzK0NxrWjeIDe2M0SM0z&#10;29sIb6GR4M5VpY9uBnB2svXk5CgZJb6RbatcpqGhNe2mo3VwtyzQLtNxKrgFwXLJtKk/MRks2ARw&#10;RaTXLaC0u5WVBJJI1w93dQrKGVCFMUpCYfHDMyxp7nHynEsde0PSBceIoVksZdSZ4I1sLkl5bdzG&#10;PIkIMasDlcJlQOWdHADA0a0QblmK20m+Essk0Vit15ghMMs7uqK4ZT5WQAqu2wOwaRA2UzhS1fXN&#10;S0vwhFcTzRwzEhvskF0gGXeLaPMhHlL5iBmbO0DdLg5GRWhYy2dpruk6zJBpOrXlpeQLPY6nbWl1&#10;BdO0xfEsbZbySqbXddqqCFkYHa0jvEVra6v4y1HWL3TEuZ49Qme+vhp8iSXkhulQyGMLtj3u5UbV&#10;kZTwepZXsLW5nXWi6VpM8TrJaQ3EIeKK3jVEiiWNcq7MSyyqWO0N3Azkg5C32sWkUlrNp2l2VreW&#10;sJaSWEb2mXcSzEs2FJXIAX5gBxySDSnstFs7mNTolkkogmllm1OZdzM3zn5gFdQuRt3Ahi/XnmKb&#10;U4mmfUp/Ec8Q091Nvbw3SkSyKoOYw2GcpnGWCKD03AAUWux3aIrbV7uBhqun2VtBfT3bIIftdvIq&#10;DdlY1foFKjOBzwATmoVuvFOj6je+JLt0t4/sxAutZR5/syHLAbG4kDbSFVhgZB9COj8Vj4UrNPrH&#10;gxtfF3qV1591LrDLNLLEyKTIzRnGfM3AArwp6nkVy13rtpZ6Td2kXh21keO9jFtfXTzxSRyYzsMb&#10;FVDK21jlSSFB65NKy5gdrFTwvaQ6x4YnjvIpNPbEht9PMP8ApVzdFoMKUWSNoAV3yLK4I2rJ1O6v&#10;NNbi8HnUWfU57dLl442uVGotDiQopb5MKV5J4YB/73zZr1RIW13Xbu51LxQiW0cFs2n6nc2ERVkM&#10;hjjESkjCsv7zcM5WEtn14fSrqPTrFbK9j1WWaN3ErQeEba7G7cSQZntsyMDwx6bg2OMUcnM9xqSS&#10;2P1et/gn8RLDxvpXjKOG5kurTUZLmaxexLpGSVcKMYwCYxlenpjAB6G91nxBNbavouh/BrVI3urq&#10;DUZr5tGwoJXY9vIzEkquWKEtgAHjsc24/wCC0nx7Xy7G3+PPhRZXVVmEtxakhh/dO/glv8Oajb/g&#10;tR+0TFdStN8cPCTAhiiCS2wM9PuyD/Pr0rrXC+GVFUlVkkvS/wCR+SxwUYxaTevl8iS0+F58NT3e&#10;leI/COpXDTKZBcwRNI1uHwysgAIPoQRjHeq8HgfWYJZorbTJ7i3vkWHVY7/MW+PGMQxqAACMbtxq&#10;5P8A8FnP2hlshdRfF/wnGXdSB9pt22jHT5n7nn2pLz/gst+0t5qRwfFzwm247lYvB0HUEB8Yq4cN&#10;YaCXv3a2bSbXzJWX011f3f8ABOLPwM8bXVzq0P8AwjiwaPcQeXHBJaMzwKCMyKkX3cKOCWxnHrz6&#10;1+z+JNI+Iuhp4nhEtnDYtDb2V4gRI5FCkYUIqgkLg5B3bmySTmsTTf8Agsr+0e8FxcXnxR8MurIB&#10;A8TWwCnPJ6ncOox685HSpbr/AILJ/tJz2EX2Pxx4U8tSBLJ5cTuygfxEyEc9yFHXvxjlxPCNOtSl&#10;D21r9bJ2+8UMvpJ7v7l/mfSF/q3g7wd4WtNW8EaEfEFxfG4+0yXCOos7USEJFJIqneil1RE3EfNk&#10;YBC1y198O9L8QaLDZfBaG18K6tqetQXOqpY6TEyIiuyuGAGJYwODld4GSMnmvINL/wCCv/7Sl3O7&#10;t8RvDvkGNvuxQbVJ5HJOTx+fXtToP+CwH7Sz2klzH4/0AshPl7LW3O4Zznk88Z/KuGr4f5fiKyqV&#10;aieiT0Svbr6vzudE6ClLVv7l+dzzn9tH9k345fDbxzq/xOlKa7bXV8olltrVXSHdHuDOAoAHt6/n&#10;X5pfFy4a2v8AWI3ARzEdwKgHr2xn+lfrXcf8Fef2oNTsprOfxroLLc20iFYreAE5UjJzn8gB9a/I&#10;T4u+KLjxF481y5vZsvdzSvM57sWLMfYZP0r6fJ8mo5O5KnK6drWW1vma4fD06TfJfXueF3juIGAJ&#10;IBfH5Guh+KL7f+EEYj5Rb2P/AKTQ1g6tzFJu5w7gH14rZ+KTbo/A7dhBZDH/AG7Q171L9Tvppe1X&#10;z/IpfFVi2tag2eDq2mHB/wCuD17L4B1HWdPmgtNClf7RNZSs7wXUomij2SRuFQFV3OrkAsRwew3V&#10;4v8AFOUrrOoKFx/xNNL5P/XGSvTdLja3ig1XChkAMbQ4NxHIoOxgM5aM/PkdjEScADdz5mv9la80&#10;ell2uIXoz1Xw5pWp2kC3zpFIjTL9lL2bqrFQzecHK72BYZ2kMNi52k816N4Vh1zTPtfie00+aZdM&#10;sib20urNri0h8xzslWN4CYo8OhUvy5BIY5wPM9I8R3V34Lh0DU/Fd0dLtrzOm29rqE20pKqiRxbl&#10;SkHdt4YHBcYYElfTdF0jQvDXhWG3uCbM3NyWlvjrMksbxhQXhLeW4dhvA3xhSSO5Bx8vLQ+lirq5&#10;r6HeeFbvwpbXl5dLCpIFg99qNvG0MO3YbmQI0bAA/cXiMgE46k6tpBd6FNp2k3ge8SznW4a81KSF&#10;rG6iwWEhVY1JX7p+ZZA33d21cHnBYQ/a59La6urO6khxctqV7sEiN8oaKSUpvYrx5ZP0wesfiyTU&#10;fFuoafLrWpNq39kQRaXp41R38yKIBiPNUOSmQcovEeFOCMkDJ7oo6Xw1YWOq3EtrDoc1zDLMYft9&#10;jaLLHBdADzJAfK3RkIGbAdegOCEQVpNpvgjUfBsWkRa+8tylleRaxY3SRQm1nLqoULNJsYCGOREV&#10;CJpGlIXP3V5qHUPEui2s8nhjVJYbq5dmtpdJ0tbVbhhApVWljTG3ePOLN0WJjhichmlSahJYJ4Um&#10;ms00mTzZm1ODT/OZZPMjbLF32KN0aRsR+8C4YBlkwU7oaOv8QXHhKy8QxfYvFz+Kf7Q0lL+G+k82&#10;1i03UIyXQNmHNyCkqOEjxG2yIHcImWSj4Jgm1BbvXdRnSSIWFxFY3On2cAf7ZKROpWQMGT/V8eYY&#10;8BSYgfv1Ug07WfBOh6L421TU9F1dJ7Ga6gi1qXz3kkQ+S8TmJsqSUkCguM5D+WN209lqZs7HwDPD&#10;ovimWC51C6tJJNNa3MaXVsIgZLm7lwY41LxRBcoSNwJLYyykykjmp9bs7LV7uPWEkjtLi9jN7d2d&#10;vHNcxL5W/b81yCyEncfn4YluScHM8P8AifxB4jv76bWtUkjh021mnSA48q4I+XEcaIyr8u3c4YDn&#10;ONxrdjvotZhN34f8LXuvajpFl5mqvaXEreTGq4WeaEKYVgI2nLAFshgRnJyPEEuo2q28fhSf7b5u&#10;niSylljeG1jIPzKFfBJJwfMYsox/rA3NK4W7Fax8Iauuh6bPaeI2s7m9R5bq5mv/ALV5W5iuw+Uk&#10;n2ULG4ypLSdSNpIU6V1pd5o32aHUpINOWO0tYLqePX2jYKgDRyN5cLGTcNxy2f3ki8KF2CbxT4h1&#10;3wZZ293f6jaz6vLpkfnW9riSK4iZkIhVCzGZHKjMm9uCQepJx7m2udN8RahBcpZ+HLjUYHn+16Zc&#10;SyxJaKRJL/AkCgbo40X76tICOCaV7aFaWF8R+d4d0ldL07TbSwgTS306+mgDXUetSfa2lBbCERS/&#10;u4uFmTdsOVBdjVTW9P8AC03hC50nXL6FYiZZrO6XddlpGAjmmhXewjdwpU4IUZRdwC4rV8OeGdT8&#10;NXNnrMCJb2EljeWcttpMEbQ3m4LLNEJEUvE4MSKqAR7V+ZyEEil8er6kbq50LSWuYNQZUim0w29r&#10;5rfuIpEiLEFNz5j2xbmZAxbLbzStYN0S6zqWjeINOsvBdhoepNpFrdwb1sbe0hEkZXfs2Q+YAqKs&#10;vzFtzYAfGMDUh1DwJe+IpNR8M+NdRh0iKU6Q134rs5JprCQswIk2gqnAGMpyegUbaqaXp9/Y6FJd&#10;+LLuLwx52mPdQLpqyxLcOUHzCN0aRpCj/NtIO7cCFJxU0HhOy8dGa11jULXT7e+uws99csbSJoFj&#10;w6mIhg5YgFSki7cjJbIAOboCjpcNe0z/AIQzQbvXxfTyrqESQvd6fcMiyxk4aUwSRxhk5+RhIpVu&#10;M9KZHb6hdaJodj4GsdXtryyvFWPRUMc87SsAN4tSWDBkGTvLFiQm07t1c/8AES48NWFxpXhnw/4d&#10;H9lx25+2adYW0ytPGDlEGQ/7043bywQZxtzybtjM1ob8aVLrMCXOjsL++uIZY4mQjckax+Wz7MJg&#10;5Klhk/KCSFL4rFJWK+reNfEuseINN8Iwabr2qQQaTdWRs5pmUedK27OHZCSZZzIIyyHdEu7OcHM0&#10;7VdYtL+58MDUbbSkk+1LqfiK40czPIJrdY0jdIoM4RUP3Xk8v7QW3fK9adr4h1LxR4Nt21qKS4tY&#10;LeFbLT7GHablJJCJpUMEbx7lxlmlIcBUAMm0K2Xrh0S5OhmTwjdeYb5poIls1ZBbFQFTZONs5ys2&#10;GPku2WU4KEhq3M7i6Gpbad4T1+31KXULaWSOwaWTTrbb5cKjyI2J8xDyHlTnIC7c7QXIYwahpfgL&#10;QhfNMYNRNrdRkTaLCXlikeAzKn75VXymLlT+7Lhk2k4GSlhrGo65a22v+dPeeZMYjaCYyRpDEEEd&#10;siAMSq5iG0F9qhFDttJC6dHp3g7TNSv4vFenTFNQ811huyWuHDPseKPEbmNeVDu2/ec5RCAV1sFn&#10;bQp31hZeIba31Nx9uWW3WSTToXhkIYZCIGiRSrbucvlyTgRgYqWKe30LwWfDMOmxXkGoPHJqNtcW&#10;gWKOWT5TG8SmN5iMAZ6ZHU54yNPia9abUPD8reZO81zdPJosUVs8QbCpD9mLPg85LFQTn6jSn1LU&#10;/C2jR+JrXSVhhmv0XzbuwlaC1YxgnY7u7RuoKn0xgFwOaq6BRuxNNlEkdtZXU94iysbdfskYEkk+&#10;C0atDICir8vzMxAwvBOCK5WDVNSnlt9N1+0ZxC6wW15ZWTNdgrblUQcLDKHUsGxklAwIPyAdN4le&#10;y8M+G59U1u+0e6v7m4gm1O90jSJpJrVGR0ESSBpFUDDhspgM/wB1wBWT4H8MxaPokml3F/qckGo3&#10;E0d2NLuFS2Z2VdrSpglVXfsWSUjYS4Vdy8wpPcbvshJrTwzpPhKPQv8AhOJNR1aaWye5F9CrgOvm&#10;ExpwQBslViythQhVthIBoazdw+HtYjvPDfg+K4gvWUDS7czIqmEMJEV5GK73KrIwVQoLDbtX5RLq&#10;E0mjTTeD9K1zTpdCkMdrLIHjkQyRqSZTIfnkQsdy7MbUfOWJeqvha20VLK81XVtLv47lGiMFxGAb&#10;VNuxpGldFk3fLkBQoIJDAnBBqytcVjXvrHV9cv8AUH8T3GoT32pSeVb2mnxeYUTzDIY2KRrJKRzj&#10;arKCclh0rE/si58F24v7bVbmBXgw37uSNFcsVbYQSzuOCxOFPpxmr994pOt+PbjXfEulWmqresf9&#10;JaJ2UnG0FJAo2LtwAjAEBeOMVnS6jZeJUudIijt9jXLYs7PTYzNC0Y2oGdiz7CeoKoMYzk0rXaZV&#10;rmhYeLNB0UDTbma+1S2uIFtIoL0ucJvyzAKg/iUHgDkg+mMXX/D66nav4gu7OysNL+07rO0kcIYZ&#10;C3EReQOVYHexAALFSduBuG7deE/HcuqL4NttJ0totPspNR+yXEjMYtsakkvG43Y4wBkHIGMcjCst&#10;PmvhbWk/h7T5nPlr55lAMKksdz7SMrnbuDZKhRuZcsTS9Sfhepq39zqtxYy+I7Czh0+W9Coj3ks6&#10;y3WyKMG2BkZInxgggAICiruy6hsrwp4ltNat7e/e/Wa1LeXAzypJKVYrGXMKbZWClHCKdhGRgEhl&#10;GlANNsbBZfBt3LeQw3El5JHKsUUj28ZV1VQGkXcTuyo3KApwvzcUYb7U5hLZya3pcF01/DjTv7Wd&#10;rgyrkGZXOSwHyqyRsxBUA7BnCurlaszvFmhzwG70/SNg/sZRNZtq84gmSI7lRvKMxCoXRjwB1BOA&#10;QBLpmo+HdI1FUPhy3uriSFIoZ7QqYFYfMzOIgC2Cx2lfryKl1C48V6lbS6fp92sUce6RLWOMghFf&#10;aXUy4ZAoIGNzYCEbiPmq1Ztb6peHT7u3klHlxqt1a7oWmlY8TeSIypClerNtHqc4A3pqhK6epRmu&#10;dXv9SddMs/LQoVAuoA8jOud7OzuREoXsclsA8VlaZrthe2km2XTkmuIy6QoMwQxIX8zeVZRvwAwX&#10;DK28/dPXS1GC706YX0ca3N9JcSxMYbsgznJHHlRqIwcnPzEjjOOBWBrGiv4f8PT/ANiiVZnVbi8+&#10;ySLdFSXC7SFH7twGA5J+ZsHBJFK63sFmtjKF+8NkdNS4DyiJdiWEfmeQBwE2ZLKihVzt5BCEMASa&#10;4TxvperQeKby1u7py8DrDsXV44/KCKFEZWTc6lAAhDEtlTnmut1HUtPs3kuvEOqLHcpBGltYXcgi&#10;htgi+XHGxy4DMSjgFByOq9TmeJ9a0v8A4SC7aP4neCpA8xcmbR9RmkBPJV3Nvy4JIYDgMCBwBTfe&#10;wNX3Z+hmrW2hahpr6rdeBRGLlvJuLqODLXKAAhxk9mCkY4IHbAz6Dr+q/Dyz0eyhtNA8L3+q3vhm&#10;KeUHRocxv+6VEZtvzyMDL0AJChjgdPHPEra5Y6TBrOsWdxbRJKgQWwKhtygHCBd27aNo6LjJBx0+&#10;l/gn4WsfHfwQ8Ma2Zkt5bOwkjuEugXYoHJwwH3mUNx1z061tSnN023I/IMK6k1JXueJ61pOjHUxF&#10;ZeH7G2iliZre1vraF2VONwR1XLZbpxx39Kq6Lc+C7nMniH4eafaxOoS2cWMMhkXsSskYMZJ5w3Pp&#10;XN2Onf298RzoQdlhj1G78pDJJl0jOB8uUCbjhcrtrZ8aReG9Mgg1az8O3VtPaKPtctreqYWdPuti&#10;STaeeMAg4GOa55Vqsa8Vf4jmdSrCpZs6nxPoXwx8L3VvFe+CtESC4XfPcHS7SZ4t3yqUV4QoBJx8&#10;4bnGCDipIPC3wnmuG0Jvh7oJLxMYpV8P2rGPAwJsmPbuI3cDpuz1IxyH/CR3etzpa2+mSf2ZfJH5&#10;esavbKkcpGC6oAWDAHjB6g98cS+Etb8O2FzBa+JNduI5lV2jupZgy7GGRF+7JUL05bBAzjnAOznX&#10;lJptkKtiFO12bumaD8PPDPhm7nvPAejFPPD+Y/hu08y4VgFjI8yMj34IHynuRW/pvwK07x9YW9l4&#10;I8JeFhLKjnUYrrwtaRxRIGyMzCI5LKGH3SD19CfOdQ16yk8RSRarr0jm9gjeyniiwy7clSfmBXDD&#10;OB1BJPPT0b9n3xdfaSt1psHiQQxTI1v9uWPdHljuZnXeoB54JGc9+tcGJxOLg04u6X9dDNYmpGpa&#10;bdh+mfBn4Q6N4c1i31z4e+E4by3ikKyW3hiwIiCBgqgtAeeOW4J6g+n5K+KLy5i1ye6aRcrPICAM&#10;blLHoa/TD4oeIvEmm+MfEN1fatNFD+886Swj8wXCKCFkAAUNuUZ3EgdTnpX5h+KLp7i+muQzjzJG&#10;YKx5UnnHTn/PNfQZLSrKtOpKbaaWl7peh7eW+0cpNvRnFakynzGRSCWfnGexrW+IckbReCmL9Esw&#10;R6/6PDzWPeyGWB234IZs8deDWn48ZDH4LYHPyWZJH/XCGvpKezPTpL98vmVfiqzLrGosOP8Aia6V&#10;t6cfuZMdfevbPAD6hc6f9gtJ42Mmzy7e4iLKy/OZBwDnMZcj7nK5y2xVHiXxcONY1D5jg6npRx/2&#10;xkr274cF59EudMvpry3tpbZ3jvI4laONl2eYrIEYyZRfuZXP91m2AYZmrYR+qPTy3/ePvPSrC4hv&#10;PDi6xD4JXSd+nvDp8emGWG3vFQYmEbLuO/cSx3AoTuKhcjPRwWHiDR9D/wCEZ8VWs0V3dRpKttLC&#10;yyXBADJs+XD5RwTwTgjlQa5DQNFki0uLWbPSrd4rqZATCqSKGEcaLm3fftUbtpYIM7mKkHhez0yT&#10;UbO9mvdW0G7CvMxinVJLZY5S+1lQN5TKCTs65z1zmvlptvofSwOs8PaDqEOmwaT4b8BR3Cib9+1z&#10;fQOGAJYFhKFGDyAPMYkg9/lqNfCl5rWnwrbeJoLGS2u5pzb+RIN0DLjewUv5OHBP7wIDkdjWTp1r&#10;ps/je3spp7rUILVYm8jWLrYs8ePuTeW3mAL2CB9xA5wDW0fG+l6D4euRpnivxII7m9+z6rBb2Ysb&#10;OdtwABnaRuOT/dwBypOKzadtS2rCX+l+IfD4vNG1HyEubbU/tcOmz3MKRxXQEC7ggiMYjIOGGdvD&#10;73GQa1L8eIPDuu2Gta1qE1sWnC2moXd5FcJYLFKMMuxcxx87NnyANGV+YBlWjP4v11btpLEy2Gmi&#10;BGuLZo1vDBu2q7Qm7yHnIJ8tg0excEAFuKdzYeG9Bii1K1bUYYboXFxYpJIJZJwql4omYDa2NsMZ&#10;eJcCQyIysPlZNtaMa0Rd0PxbJPoCeH5ZbY3t3qRe1a8gku8R5mLxuZA/mEtIZDIv7vdC4DnZhuw0&#10;zV/BWmW+tWt1eXWt6mLiCGwu7fWc2iM6M0yBItqHl1YyK2GkjQAgNlcjXLC28BJqeua7rn2eynu7&#10;R47W7t3eSUPZzSwXEcOECkMpVVmVGwUZghMiRUGW50G/ltPDek23ib7NKftUrQm3guUlMaqR58YS&#10;N0+44P7s4Jy4Icy07DTuM8QDx0Y7jxJZ6fHprTXEFpcXsVpFDFMI87n3IfmkQsrbMkYJ+QFtw3vC&#10;sWmWUlxpfiPxXqc0TWn+l63PbEQiNs/IzMrSShnCn5SP0Fc94NWXVdBm1HX/ABlpdsbW5c7tR1eN&#10;yYtx3M2NksQQgD5W4AI2nGRN4hhNst3qHhjxIdTGnOYbW4spZTBIrNkxxgRAxZUs4++pH3gM5qEr&#10;oZH4zHhSy0qS/tLi8JvbYpfT21orLcjayNGhkTMaAZ2qM/6s9M5OjYiXxD4ugttd0QeHk2yRR6os&#10;D387GKJlSFGYshVhGFLBNkZYEEY+Zvhiy8PeL9F0VZtWhsbnT7mSGGQ6RvZIwjF5RJBh5HwZP3SF&#10;RhhvIWrOvtFeaXqFj4z8Qahcy2VrK2kyPayNHBHvV1njhAV+QCvmOxUFTtyAxpp30AzPGer2+v6p&#10;H4xRLuXRhA1pp1hNIqf2zNcESebAlqsRhGyJZAAQDiUlwZ2jSbQ/CvibUJdKs9PDz22H2WyahayJ&#10;EyRqk88caoqSR5CjzXIz5hDM4VnA81rL4cGsN4m1bVZppmLtBb20czQtJcySu+93xcqsaOGLAsAo&#10;DKseXi0zWn1/RrjR7XUbaK8uVKzvaXcYtphJdiXzpJ53zvPmLsG3BYlyQ6MCl3Haxe1zSLrUvE99&#10;4NtLuWw1KC6l03T5dQ+z7XKqN8cbqEi25ExLROCORvYYc5/hjQPCGreGxo9x4hi1jUrXUYLmyt3a&#10;5Lxxxkt5EJSY5TPzmRxhWwQcYJ6WZ9W1rT7V18Rtq1pcrHa6haGdJHsZliDKhjIyYwo27hk5DcDJ&#10;Fefav4S1XS47Pw7reoCCfBWS6htrwSSM5wiNGV8hjtABBbIyMqp6O3MykrHefEO2sG8daq3hHxJY&#10;2elWQtprcWmozXbagWG8yqZjGMKchjGuWIJ5HXHg8faR4kv77Wl0w3fiC4vxJa6npUf2edUjYP5o&#10;KqVEafNiQBXyCTyAahj0yay1n+xNY1XSbWzkihD23n7vJnDBc5Vgvm43fK4bYGIx2q54vTUbzQLS&#10;zubtLSGCd/Me7k2TXYMaRuTaxESNCu3JYhcgMcEA5aaYrWZT8ZWcll4QsDcSRwHVNPYv9kmV1sIH&#10;jOfPcSNiRmWQ7GCfL8xJ3MTnW2p2Xh25F9rllqC2sT/YpbzUNTmvJZ5Gti0UircMYNpGxWTG5Vdy&#10;DGFAq1b6tq+teKo/F2oaZb6htms7SCDUYJobO4VFI/eQuX2WwdJcMSpG5xjDlRi+Jfi94j1PUdb8&#10;Pee9jFpzqt/b2+mReW0Zgk3QwxRSBUZHkkjEy7WKOoEuwRgTFXY5KyuzT1/T7u98I6T4T8IwJHpd&#10;q41V9dvdLhimlmlRTLAkZLyCKJ1KjAUO2W2orIKyZ7jxDaeGpdQ8V+EGm1K6uYVuIIdQRhG2cnbG&#10;8j9CWKhsYIz2wIYfDviW/tY9d0OdYbeyupoLCSOZDPLNFao0srW4BBhCnClyN4VVDHZtPQ/DTxbJ&#10;ffZrLxv4JHiOIalNfXkU17PbDV2AwqTOpIURhQ/y7SM5LkkbS7E77GTNoXiC1CP4bintw0gmZpEV&#10;NsSE+ZhSQoYcYIGN3QHsal4d+IniXTdQ8SjTLW2h08tNMqzQqsdsIy27d5hZpCSuVIXuPQVDN4ks&#10;LfVpplsL4RxwldMtIrx5LOHcOC67DvYHPzO5IXGQMUuhWGlXetx2Gj+F755tVs/sv2jzbdfs0pBP&#10;2qVWACRg4+7yd2SQBmmrtifNYo638RNR1y3bVdZtrHUH1bZK8omgSRELR4kMXm/fI2KQozscnlQ2&#10;Y7mPUPFWqQSeILqHTNN04RwXMX2tSP8AVyNHKsUULyyrHESjHyid6EH76kzXuneBdStNF0JfC0Ok&#10;3LXCW/8AarCFlEsRVfPDl5fKYhpcSHy944ReTWdAt5eatHFrD6hJLYOl3dzPBb3FzbRSMQ0vlzvF&#10;EojdUBLkAbcYZyEppLmVh6pFyews7O3/ALZm1cxx2+20ntLe9+0S/YmcorCUviJG2oirvOF2DeHO&#10;Gr3dtFH4jkh14XbyyzJFPFC/A+VFHk4kVfMU43bjn5TgknLD2ut6lbRahpuizXenQYup2jnZIQhj&#10;VZSGdH2Fm2gFR0IHzDZt87+PGj+Im0u01O41ASssKXeoeQ0imPzgWjUBsb1CgEMB/Gck4DHOpVVN&#10;N2uZ4iuqFFzSvY9Bu9A0XQDb+H5BLb3d6f8ATwxKQTKHAjdmWRjIQp/hCsN2N3pc8RaPpul6hDH4&#10;v1a6u7ZtXiluX0zV0ke5WMAGJJFd5QpUkDcpU4AIbpXz9pHxi13RYI4ohDN5JXyzIocMAcgEHORk&#10;dOleseH/AIoaB8QdKt/7D024gvlQx31sJIdqhskzbmH3B0GeU9elc1DHUq75Y7nLhcwo4h8vwt9D&#10;uPDvwv8AEHxC8W2um2Wkz6QLy+SHRTPb7GFq0mVmJDZkAB/1oUYI6DoMb4leDvENn4xi+DGt6U0/&#10;iXTtQl0+VCAPOnebCgbUBkO5ioLluuAduAPpv9mq407x58F9Osr91ute8A60iadcW9pC89tp8uAA&#10;Y4+HXkN97OcnKjIr3T4k6NoEVj/wmE/hqBtf0jUFng1uayQvLIdgEmMYMmI0zkceWBxk558VUqqT&#10;gpcqte/fyOPHYitO9OOh8p/Gb9h1v2cfhp4k+KHifVr69FquiWWkW8EkCCe7kjimvZd0ikLGjhzG&#10;AVxhiWODnw+30rQfPtLi9iuwwtJJL2WWNvOkhkdWYlWPGWWMZRx9wM+WU7vrL/gol+0AdX/Zw1Dw&#10;na3KQah4h1CGRXMQCxxiCEvsXB5PlGMDPRwCT0PwzY/EK2+Hl3a6R4YOpaj4usZTCkFskdzDKqkK&#10;szwsGiCk5ALZU9cPkMt5dVlWU47pHTgq0owane34m9oug2F/KLPUNQe7SFRDbLLN5yqQzFIUBY+a&#10;iOvVvnON2GHNW7nw3dWt1qkHi0w2l/YTeTHY3Ik+0RgKPmjLM5L7dvyt5ZA4xXF6hb/GeVLjTPFm&#10;qW+hglS4WxhWeVnYHqVBUr8oJC8c5PPOlpPhfw/4R0m71e41S7vtXkuiDf6xqj3LYYE7lhIClScn&#10;eEAyQPmNdy5r2O6NSUnpHQ2td8P2lrZRWNrJ9p1S2hE7zQSy5lRiWLJHldzKuRksAMHt0519V1fQ&#10;Ly+k1FEkdbiOCK1ihdJfmbLJlxjCZB+8VyxwcmrVz4vHyQatp7z38CpDH5MJhDQgZLAOhbI6bVGO&#10;D0yRVbVL7QNLhfUpru0uppJvOhie2chFb5MqUdED7T9wDPupHFNa2aNNtUcv4risEibU9NtLwbgy&#10;T3F5bsUeUqokPmI67cvIAA2WxtLbT0Xw9B4qttHgitvAGkX8eC0d5qMQaWZSxIYnH3SD8v8As7aN&#10;Nbw/dSTantaKe7WEMNPtNwQu21lnlfKxMTsjJwcE9CMhsqfwZPcOs2la3o4haNCEm0FHdG2jcpby&#10;GBIbI4JHHBIxTsglyvU/QvVo4tQudN0O/wBWt7O7Ei29paCKUzPK52szM7KojJK7juPUcDnHc/DH&#10;xFrngLwndeLPEfih7C28PSY+wXNo0IglaPDqUkHzYB2jGQW5Cqck+CX/AIwuPDer6Dqnhy4mmvpb&#10;oQwPIBGEmLAsNjlgDgZJBwePTJ9w+E0HiPwVZ3lp8ZvAsGzXNVt59JjSESQyqF2rL5gyJASQwxnu&#10;cnk1FSpChHVpH43hmoVLvY8n0eZvEerXfjeaTVdOvdR1Q3WlR3EccUM0b5A3EqfLJ5bgHGcc9a76&#10;RfAnibwtaaZDb/ZLtYjFftNNutWmGS7RFEVR6k5568V7B8WvgB4J+KmkLH8JNR0mz8WQXky3lyYC&#10;kMroCGCugdlbjphRnk14D45+AHxisrOXUtK8CzaUdM08m6srvVYzLLKvLXC7mVpEYDOwA/8AAq86&#10;hmuHxN6jlZLTXTbbz1MarvWcuZWOX8Ynw7Hq50fwZfXk+nrEPtdvJPgRA9VUMQGJYD5QTnIo8G+H&#10;vDF18S7fw/qnhm40+2+yGS6mleW6jkIQOU/dFCg+XoTuB43dq5WfVZ9dtJtX121T+1LZ98UJj8mO&#10;MjB3KI2UdsbH7N69PRbLw18SfiP4d0y48LeHF061tNEa91TUp7mJrWGHgswEzsE64zgHGwcknPqq&#10;o4NSjZ331HBS5lbW5itdO019Jod3af2a0McSh4IzJGhUELE2G2uSCQituJGGwVIFvwPrl/4L8Opr&#10;N3aNJu1Qxx2vlh0YDILyYk3o2MH7hHze9e3/ALK/w3tfhxrl1dfFD4Y2z6fe2+37L4it7Uwqsqqq&#10;i0w0xyQcmZiFO4hVycr0Px/+EHwv8CeAtS+Inwe1pJo7BZU1HT3gKpFIFxjaxKZC4bPVsHJLc159&#10;bMcL9YdJa6apamdVQbs3r2PnD4lfEDUfGmjajJp+mzLNBLLA86GJZDFj7rSSYI68Z9SBwa/OXxJb&#10;SveNDCh++20PzxnHUda/UPw3e+Kn0eTVLzwQdat7qZra3ivVmzBK0ZYIjxhRypVsNuzgc9DX50eN&#10;tBW08YX0PlBEtzI6KCTtzkgda+lyJQSlFatfhc9bKWoQaPIL3dtmBABBboe2DV3x8zJD4Oyucpaf&#10;+iIaq6kiCKdmYcO5H5Vd+IyxRQ+ClBU/uLEkY65gir6SGx7FH+LEpfFtmGragxGAdR0rGR/0ykr2&#10;LwDe+J7G2e+0iW4+z21uDII59qqS4ykijA2SExrlwQTkbec14/8AF9R/a2oBeB/aGlYx/wBcpK9Y&#10;8G6ba641no/lTsZVaWXyI1AwjIRuaQooAXzQPmB3SJ9K58y/3WXqj0su1ro7nwxrEN34cW/uYphD&#10;cNGYbZbbYkDou1BJEWEcAG+VAeWI4DDqOys7S5u5TpGmaXYNJFatFdfZAiylSFCyYRN0qgAlQOUJ&#10;IYjquDoZ07wx4VuNKhsI4Lg2yrFNbqm+EAhvMD7SobyWWMIdrqykH5lIHUeHbG6vbjS5NP0OOQxJ&#10;NFcW/wBlF/ceWSSxaQ/IigFW+ZeCzYXIJr5aR9JFHX+GLiyu75LXxh4l1LQbC5s5rWzuLXSYYzeA&#10;IArSlWSOFS2A0gMoOOeekc9vaPrVtfapq+rJbxMsK6zHqbXMaMQV27Q4QgAhRt38N82AKraYmo6n&#10;cW8l5psV7azO0tw24CaQpgIoSB9uAcEDaC+ORzTtE1jXbjQhc2sl1I0V4Y7xGh2LKxLH5kCE5yNq&#10;7eVOflODUSaaLSNTUfDkujadBpOteKRDaa1OTDa29gZY3wSVlJbyzEflcO+zaoQ7W++Br+G9SvfC&#10;l8nhu4b7Sn2otBapbwm0nEMzyhEaUbCuWU8bhIygNhSuaKeKLCygt9TtLvT71LsCe4m1GKOOaO4C&#10;KuYbhs7ow+CFY5RwhAV9ppbrXm1LTNSvbpbSSSdHFxJDZmyMKeWJEeFg3lJETJIMAM7AsSFwhfJj&#10;5TO0nXTJ5J1/QvM0W0nWxgs1uommCvOHKgSZxiQ4aTcwLwoCzAYfbu5rSPRbWOLTrODU/JmawuLm&#10;6aCWOUbMGaMnyc4JRArjci9AQq0+z8b6R4N0G40Kz8Tx6jqmo6nbCbTLbY76rHGY3knI2/NK+Iiq&#10;7u4BLLkjSv8AwHaw2UOtX+rXXkmALr9wuhXEiQS7oo5IWkkaNzKvLFdgWMOoUmrfQd7GJFp93aLY&#10;6XHoMRubSdfIu7Z7dhLdAMokdo28yBSWY55yQMJuJpPF2u+JNX8NaQNf1++kvrGVrDRjqV3lIsBm&#10;LQNnCEANgyDnPzY6VHPNbz6ld6d4Xvw1otwP7MnvIY3doMYyoGHJAUcnaFyBgHit4eHX8Raknhrw&#10;14SOkvrjxxaeuoXcdrPPIjBVkEQlDuTLj5s+WN4yppbsG7K5lS6hHZ2E2p2ek6re3dm1vFqH2vUY&#10;pLe3ikZf3kDOIvMLOHZRulzyBnbuHQprEfjjQZtYa3it4tZsmgGmafcEG4T5kzI0roFG4oOhUocK&#10;RnKweN/C3j/4fT6h4fvtCfTP7Pvo01XS9YuEkWa5WLbIN8C7IQDGdvzByTt7VT1Xx/4M1FLTS5Rc&#10;6fcWEa2Vra3Oq3V3eSS7d2HMrldpfbEFHC7hxhQTNpDW7uP1PTtesNc/4RnS9KvWsESO6SGW6R7e&#10;JYrWbyLaXggrHFE8rSsFMkbTfMCmaz/D8mjeH/BtvcaXp10+sWrqY3wDdaZJHKzuBEoYMN67QHyB&#10;86nB2ymY6Ra+IrWfT9KU2+tWM9pPb3kl4sCPdlyIYohFDIBJAqwnaHO9hI2AdiipN8O7bwrdnw3p&#10;15pOt3nkMFhsbH7TCiecXErygFZUkKGYCNsEcZBRwq6alSuTaDYeJtenZpNKtdOis79nHiCazkMu&#10;ouWXYcY4G1d5PzADcSegNTXBqcuvQ+GdO0bTtStpZJYYdU05BOblc5jkYSysiRqfukIrcZ2tjhl1&#10;qWnasrL4JEGlOwjgudLW7uDNvUgGLzIgxkQhWkKEEKP72d1V/EWm33gKyk8Ujxvb6qmq2x/tJdMF&#10;xONwUeUEeRBGDg8lWwpULu7UJPoK+htWXinxBa+Mo/HvxQ8XzTfZwtlp9xJu3iJFK8SsOIy3y7SQ&#10;W45HBE+qeL7fUPHepapb/CuMgRgahb6Ygt1P7tk+drd2lWMFlA3HjeRkDJBoGsafqYaC68QwX73m&#10;gR22qrd6VMZ45ELOiwvIHlCYJMhRk5xtHSmXPiLwpZ39/rMkqrpdsYE+yz3J+0iZtoZVCRZc4B2b&#10;srlAD6kau9EOKsjAC69Z2V/p2nXF4bOG1aeG4urhcRyLuRdpMbyrCHMhBU8vsIAOWD/GWkX9z4T/&#10;AOEstPJN5JrmIiqy2sV3E8Ms80LMxG9GkUDy0G35lIaPJV9HT/FHhUaEJZJdNnmujILSzu5ZlWzu&#10;JYdjSSTud2C7RsIIgOVOVAfNZGr6DoereIbTSNO+IN+trNfvcLexW0nl2Lyyxo06+WwRjKrIpkAj&#10;UPAgQqvz0bAn0KxstL8U2LaXNd2dtNalo7VLzS4DBczeeqOsl1cTHY5QvKZYWkPyhUjwquLMPhzw&#10;14gtBZ6LoFzrVp/awk0+OyZLmMGR1G7CR7pWPygHADnknI2h9/okqanDDZ69bSXJ1ErfrqkokExC&#10;qrT7X/dAzOCPkO4/Icrgms/UPFE/h7wdHZi60i4V78patPovnfZpFYr8jtIyuDtAVdzAFSCBgGlZ&#10;taDcraGppGj6amqTaZp12sUtkHJg1Nws1yEOJI2/dBohjIwAPu8MetZfibW9as9QP9j3MVrpSEjS&#10;rBGg8+J+N2XjyY1AYlhgkgnjsbbWWoSahbzpqERlKJcz2kdwpZlJy0bKrkx5wRwxUZ5wcis3Fp4T&#10;v0utD060hUakxjdJGjSDdja8YVBMXyeG4DAEqDwS0mg3Wg680Gx8SXureLLbxbY2stsyKDbWjW9o&#10;rpCn71cKhO6RFQKMbXdGI2upOTY3+n6atxpfiOO01mDfLLDpEl+gcIQFaRpEDKfuRjYA24u2D0Y9&#10;LcS20WvT+HdWudY1SafUVtbaWzkDw30srKG8sIcqdq4ZyzM20AA855y91SPUNduNN1zVVs2uJxbG&#10;Jrd1tz5cglO5EckhUZCdoUDHzAkZKluJ2tcu+JPCvh7RxFqeqaFM1oLJoLiyswC1qxZWjdPmDeV5&#10;jBdzhyULLtLEsuN4gOn+LIrCXxBY2FrOv725jmCxeZOzcARqSrpgc5HQbsEcIaDZi3tdSuLrV5pl&#10;ks76a0jZHCRzx/Zy8bSTMu/ezBhtPmYXLIdrYt+I9X0XTrG38O6VKllNbWqIl/fqk8F4zyMGEBSI&#10;/LgAEbgM5KszYBLWjYek3qcf49/Zx8E654ikvn8RRaK93pwvYbjTAqQo3zZRoptp5wr5X5VVwec4&#10;Hlx8MfErwRNb+Ibax0m/treTm1+04uJBg5LREkEY9PUH3r3bQ5rzUFtZdP0e51P7VCbK0e+Yzo0n&#10;3ch43AZQF3FXBIXsetXfAHgvWtVkbStJ8L3mqtKBPAw4CtvCESBowZVyfvrkDgs1YTw1B+9az7nF&#10;VwdBu9rNdT1n9jT9qXUfCWkPdnwhbTLJZKts0cOyW2GzPlTOfm8osDtyCUySCVya9W+PX7WOnNo9&#10;3q3hfV1u7CPTRdanYJcI72jqmNoBbALHHAOGxn3r4U/aA8Ha1+znr8+gybtM1U6rNDq0GmXRCRF1&#10;Dq2FAGGB52nHHIPU5PxO8Q22tfBq18fSMtnLY3q293dQDZ50ccACZwSHdsEZIGGJ6c5WOwdSWGhN&#10;T0bs35nNGnCvVcbar8T1T4w/tAf8Ld1BrrTNFe+sdO0pF0ZrwtG4eTJa5uvLPyx7thWNPmkKADfg&#10;Y4nUbb4Z/CrwkLjUtZubvxDqsAub+4lsi7zSFpA0hkbynXG1QEAKx7guX2kD5W8L+F/jF8d9cuNI&#10;8Na3PYWKrvnmur14beMHIG7GS7HaAAoZ2wQFIFfRng34OWPhKWxe5eW5t7SCNLCbWY2jS6YPtDlS&#10;r8F9xCyYZiDtUkYrX6pLC4aMI7/1qYrE1uZQowu29+yOq0fWvEmuaXH4i1KC+0rSLi7A0/S7lxEk&#10;sK5JeONiS2AVPylsk84zzX8R2+kaZ4uhl8daxeJBpsRjt4liZJig+YEMAAVww2gdWHJHOdCztpfH&#10;DvpvhjR9YMkk6u0UltCI265OExu2g7Q3yg7c5HQ411o2lWV+baXxLGkzKHvWhuTtjTGBtkUNk87d&#10;rbRkHnpVQi0knq+57VNNQV3d99jVtIPD+u6ZL/YVvLeTRITM9/M73N1kEbCygJHkHO0ZwM4djxWH&#10;r2qalBobaenhye1tbTSlCSW2mNttlLblAK7h5g4z827DE4OSDuR6Vq+kac2kT22pW1pblXsrS4uB&#10;smAxgnfkRoVIywGSSBx3wfFOj+H9Y1poVuJjbae4ee1khMcIVyNzCQbShyThmUZxt5pWando0buc&#10;94hisJtIt9RtPD0UBN0bexvbKLKCdnfaoEpDuxDZAPlkCMARvyx5lfDHjmTLN4TmdgxDstx5YLA4&#10;PyxDYOQenPrzmuu16/0/XtXZ9esVv7+K3ibTbe4MrLLAuJHI4VRGY2d90ZUFI+A3mAChY+G/htLb&#10;+ZeQ6QZS779usGMA7jxtO7p0zuIbG4HBFaJvl7EWu9z2zxt4m1DWLHSNc0vQJ7eezuLt7XUJmYxy&#10;b5RsCjbsAVkYZwudwyM9PrT9ir9ozxb4m0Tw3c+OLe7vl8CgRfabW6PmXtpgKbWSD5/NUYX96Tj5&#10;VyMgk+NeLP2XNe8B/DvTtU8WeMoFu2tZLl7BBLdmBdygF3yNjZdYhtJyVOWx03v2aPF2lfDy1uoL&#10;6xk1K91MeTtsGa4a6ViNkQA+vIXkk8njJ58bQwmYYOM6etnePZtab9n9x+Qe3VKmpQf/AAT69k+I&#10;vg3xR42h+JOgaZa6bNql0JhoOnvDDvHKmRwoUlj/AHn+77HrbsPGPi3xd8WH+E50PUpofEOlSWlq&#10;NRkW3uIrgMSk2Du82LByCVAwK1PhYfEcfgGxvvF2nR6Ha6usdnpttcRCS7Nw5woY4ygCg8NuIH8P&#10;U1q3/wAKfFGgeOZfiH4d8N+dLptr9nnBkVI3IAG5GkbJYjqqjPoK8DCYXFYCu5NOUZelvuV/vZyT&#10;d9fivucP8Of2Zfhn4e8Bawvj/Q/DHiTULnW3a/mvots8Sr+7K2+3KugPJXcueflziq/hT9k7U/gh&#10;qlz420G/MaajP/Z+h6HG0nmXEkpzCsikFcZOBkKQf7owK7zWfiOY4L6w0yXTdD+1Ksl/Az+aofqW&#10;ZUTAJGMk/exg+tUPD/x/Tx/4ij8GaFYsbhbpX0Wc3DbxOjBi4yu09GxkjGMYHFaYania7TpRsnum&#10;3r3t0XloOFSO0Vr0N7Uf2fZvDHhWzvPiBJd3Go6b5Ns13LHHMtuRBxF5jOS5KjPGMBAMLv45jVfg&#10;94A8f6HrWgeNvAmhwaJq95/xKnjV4Z7hQVHmT+VtXzAwO1sbgMqc556jWdStdVsbe01fxa1w1tqE&#10;k4u2mfdOpAdnZ2HOAQFGBuLcDnNYnjK+uPEvwqh0aCzmsLxtV+0tfqUlaONd2wFmIYEAAsoAU5I4&#10;IrLEYejVxLhH3IrW6+JtdrMmThzWSslrfrcPCvhfwF4S8I23w6v/AAXpV3aaVZMsMN/aCWLfgkSK&#10;zqxRsucEKm0Lz2r8TvjBFGvibXHSKNFZ5FVAeOGPAI/oB/Sv23vvGGmaj4Nh8GfEmZHl8lvsV7aR&#10;eRdSMI3YI+5wJN2OvBHfPWvxA+LUhl8U6tp6u6/PJtRzk8MeD6ke/wCdfacPUFRr1Upc17d/xuez&#10;g6lSTabutNDwvU4sQzZfpuAB5PT35q18QpFa18GO3zEQWKjn0t4qr30LG2nZUOMsDxj1qX4hHFp4&#10;LZ1wfIsuD/1wir6uO3zPUpfxV8yH4wHZqV+GBA+3aWeGH/PJ/SvZvhvEsejQX0Gtvpt0sweCZ4N0&#10;cm3AfOMhiodcIFYkO2cDg+L/ABkZRqeoFFGPtelH/wAhSexr1rwFNY/Ywuu2sk1nCmQ4TcY5BudE&#10;UEcs7JgAE8bunfLMv91fqj08vf79fM9Z8MTPY2g05dMu57iaZTZwxkXEkSlQ7DyWbcj/ADHZ5auv&#10;C44LV0Phm8t86Zq6eDINRu7ydY762m00kbDg/u0f55HycEkkADpgc8lp1h4jS/k1lPCxa4MO6Cwv&#10;NUiiZTGqn55ZSMhEfGclidoXALA9C91faXaPr1zctNrH9oRK8cIjVJkcF3dWjdRgNtyfmDByeDgV&#10;8tJe8fRRd0ddvt5fEMuh+H/CVzFbxKLk6PcssZhKoXATaU2xhSGAwGI6BelWpdKsb69Gj36NZme3&#10;F/NcW1xDEqQffDnAKvF0zHgnOO+QaHg2f7L4jg8U+NbOWUXSCOCZbl1tfLkwqyRqU5VWGDtRjkEZ&#10;GednxRp1honiA3mma8J30+WS3OqWts9o1wrIWMqh4B5SyZ2YkjyMMAeSKydubU0voYMdnpVzpE+h&#10;eImMzyxh9Nmt7BYwzDy9s8omcnOxnLADBLccEgW7W2uZra5uLvS5rjT0uDBDf3V210qSRukgySo8&#10;uJI0ZyygYWWRipO5ToWnge/s4Fn1jSbCexto59SAtb1NPFxZBismGlQtvVgy5hVsmPJTrV3XNGtt&#10;Z8Sap/wjHheay06+tliNtbM0kaw7fOllSdkXzYwq7DgbgQyjkJuTsh3uc/rum+J9AE+npBapqNtd&#10;hhDLqESNFEm1mKyuTIyAeYecmQv8zuP9ZuRRamNQuLNdSshb3OqH7U1nDI4bCYVYls1aELgsSMBD&#10;tYbuxo2F54dk8d6348gZo7Qhmg+z2ssawqbfcPNxiRyzrFhdgAby0DALxqaJd+EoPCH2hvF81lcr&#10;bzz6bewTmJLmVZAUgeNgHDb2yCNsh4Xy1JpNtjiiHRrTW/C/xDli8AeIZYNQmul3z6bqUjRwxBi4&#10;CSQq24tkDCFRg/NnAFdJrOraVrHi6S18UoljayQ+YXNpEk08hXd9nZ1WR4VLD/WfMSRztHIp+GtX&#10;+KWkX9l4U+Ger6lf+IZIfOgttFtl2ec5IVklV/MBKAfKGB55XbkVneKn8TeLtcn1jWfHiTajO++B&#10;L65mljuZHJWYN5nl7Spyp3FY8/deQ8CZOw0iS7n1G/1bTvEMnw9tNSlh33Bv4LpmmiJXYzouWdyF&#10;Z8OQwU8qByKjS3srKMaxZ2UkVotw1utsipFcS2zE+Y04lSQszFlJYZyuQcZBFq28Y+IPh79tv7bX&#10;ntVu3SODQ9P1KJLeVAEY8LNveLzI/wDV4cE4zyOM+x1b+0NetPFUvh7MhQ7LKHSmubZAN2SWdijF&#10;lRnKlCrKGUk+WVAncdmO1TV/GljokHgXUdZuTHJPbxw3Op26Qee6SM3kkhWZFHkOhc7ghEakDYGW&#10;5da1FpIjn1yOYagu+a1CvNI94wTym82KVIjIcMq7iy4BbbnKqMx/GMEK6Lo8Fneac0eu3M5NjLEl&#10;ysSW5mkDo0qFZNjzH+BtiPnLLis/RtLl8RWsGi3eo3sF39tlnWaysUhjSJbV1cmURqmGSPb5bEbt&#10;nmIu4nJZDtY6fxTq9poWutPe6pd6fLcvLNc31pcRxW17ayEiSILaqPLiZvk8slh1YnnJ5vTLy38O&#10;2Ooara6FNFfSmP8AsN9W1cBbUI4ILXDoPMYAgDyyC3cjobFxeWd54hutSufFekyaXvMwl04faHgV&#10;gBv+Y8klvmJwwIydp25NZm0WK1uvD+palpeowrO8jGyeaWH7q/vUVsBdynGSQ+4nkH5QWtsF9DUX&#10;TotUt5NU1BZWR7OS7u1SSRoRMWcIgfYSp3tubAQPnGeAapaRpOo6rrkCxX1r52oWjRXa3d4GktHM&#10;bIDLFcE+YSC2JSufu4IJUNlC7j1l59R0LQ9Et2a6gt8RiRZCQuY/lmdnYZznAAJGMkipvD/iSbQN&#10;Ylv9WtzJEDGLtNXtIIoJIYlVV3SFlcgkDCI7txg54Wht21C+g/xZNqPhbVpvDfin4W6d4bbS0ks5&#10;/wCzbNkmhlW4cvFM15t2xkF8kB1Gxccq6l2g+HPAVtp81t4TvrXVr3U1iitra5+fzLvahkb+F0AQ&#10;eSXjUbsuykeWSa+q6rpWtmXX0szrKwXKabZaTem4iNvA08LvIq5ZFVnMucnJDFySxSpIdVi1zxjL&#10;qx+HGm3MbW0ltDpNtatYQwTSkJFFHGpQymPHmKV2u/3nHKqEkx30uQam9lqHhqXwdo/jDzLu21CS&#10;FbAzC5jgJZRlpocq4V+cR7Rn92QRsVq2l+HvE0WgPZeINDsjoUszNPd3K/IIgC5TaP3m1W3ElUVV&#10;DDJYYq+nh0WesXmuaNeX/wDYiy41sjVEhlZxG0SBIcEJEDGqg4dtxY7gARVXx+17d6G9ronh7Wrv&#10;WSCYlubiCzjCTSZKxROHV1HzkgMhLDABOaV2nYNWtCTw9qFjqesSaP4a0z7LpN9Zsl0bq1gtsqCD&#10;IsMjhIyTt+VQQzbvvk5q2/xVtbadoLXwJbNaS6dLaNDc3kccsDhSsFw8qCORggyRGMLk/Mz8E8xP&#10;a6YdLeXSra5bzLlYLu6urXy2ZQuCsJESEbip9RgY5NWYL+bUhb6Do+hCDTd/+kagwlEm7ftEZaVl&#10;TP8AwJFP6Fppt+QcrWhb1jw3qdldQNqXiZrY6lFJeLe3tjLbSy3EkStwzO2M7cK6scjB2jcWHP6l&#10;pzQ6lHBb6QdPvJbXz7fE8qOWVHhQoxJaWNgCSynldxQjOTvx6lbyaTqEuna/FE5ngjsbZrmNL66y&#10;XRLeORnYeSmxcchVEo2hgQBL4B8NfadQbU7TXLazt9M8N3cmoWuo30trsYrzbtcRqwVirhVCCMNI&#10;6xlsSqwGnILxiijrfiHw5BrF5cDwpNefZ4pbZ/D2k+ILhWTYh8uSeZLeQFc87lyrbyv7sMpHFtfe&#10;FND8O6bpuialoqtGyLLcm7QSrMTvmmTICPhywSRzyODjG5t231TwldeE7ZfEGnRWkUv2i40eXw/N&#10;5iwy7ERbaUziSUwKI2Rdsh2ht3DEE5viX4Q/DnxQI5Roum3EgWOD+1LGV7J7iONFV5ixBQHcx+aQ&#10;IWKqdrndmZ+05bx/Exm5qPu7n1x+zJ+yV8JfEFnGvjG1a70bV7aHU/DHiyxuytrcKMCS0lR2ZVdT&#10;klDzkNtYivorwH8HPB3wavLjwr4W0K3itotTmvtIa4UbYPOwJ4AxG5VYc8E9MYr8z/2YPDHxS/Z7&#10;+KFxffBHxIurfaYWbU/C3mNLJeWe4hleMKIp5FGG2qd68FRzx94QftFar4s+D+i/EL7baNHa3mzx&#10;LbTROsvlpwyBCAySAgHB69K8upjG6jhUTgkvkeLVWJqT5ZOx81f8FJNN0fxl8UdR1O41I28U1nBH&#10;bWhWIiFxkEEbeTuQNuDZwee1fC0niG11Bbn4QajGHntNYdhEybw/AC7R14Py59enWvff2r/jH4U8&#10;XfGh77RNRvZLMTXN3NazxtG8Ua+sZ5XO0nPqa8G+Amoad8S/jZrPjKXSyzPEywo0Ssil5Y4xlWI6&#10;lwoxlstx7dmDeIqwvNe4rNLuXg+f644SX2T2vwnpvhHwhoEHhbwxdOwjuFjnj02bH23UEZZNoldS&#10;Ijt4KOMOjAbjnNbuv2vinxiNO8PeHrldW1TzpBcXUEDGW/u8BY2Qw72kIycbEBTY+QWNUdT1Lxhr&#10;fxEu/D914ehtG0uNXhtNb8vMWxUZrdreZAYiJId5BByF8vnBQw+Hh4j8M6i+leKINTRbpVggiEo+&#10;QGOMeb5ReOVivyEqdhLEli4DV1OTnqz3FFQikgEWsWU8CaxYRxT+RcIthYyb5mnCYBl53K3OAN5y&#10;VYgt0qn4WtRdX2zU9Gk1q9kDQKFmQfZhjIR5G3nYu3cAzKewK9a5n4h/tJXvw18USfa31TU7gwx3&#10;TwaZp0ULLF9zzSqYXexjHVTjaGxkhq5vxZ+05rejaI3xKX4JePbTRLiA7dSl0COC2kjdtqqZnMm9&#10;M5HJwx4PStadGpLZGcq1JM77xPaeHWsLiPw6lqguoMWtuLtftTTK2N8kKMoUM2SGZueNuc1T1vRt&#10;R0bw8dQ8XSNp+bT98urSyG4KqNoMWQrcncNudoK8gkAnxeX9tPwPL4Qg8MWXhaRJbi8+1XGrmGTz&#10;LYlcCLCkKVUgN8o69K2fCnxp8JeM4p9UtbrUvEmpRSk3EkkAtlVWR1X5wpkXJbnn5toGcdLWGqxj&#10;eSJVelOVjto9d8JS6De6WsN/JqkV2k1ujbLmzaNlZyjK7kbC/lhgQ42v1PFYuj+LdUg09IbX4s6d&#10;pkas4SwuNTuI2hG48bY49oHcY4wRXO37+Ir43UetXsETRSIsEl4/lm3AYtJG4iRjklWO0lSCc9CR&#10;VeTzNWkfU7rSNKMk7l3e9069uJHJP3jIsbKwPUYOACAAMYE2S6Fxk7bn7afHbV/g9qfhnR9K8WeH&#10;IVtJLKOOeeNjuuGVoyqER5aTDryDkt0z3ryu++EPijTPihpcvww8Pp9lv7Z5NPN0htWtsxMd0jKq&#10;lcYZ1+XI244Jr6Y8OfEf4YJoel6F4p8F6RD4h8S2Qi+23drFCbebyvMgijmVP3bou0GPOHKhcZKi&#10;vPfiNI0ml3ul+ItS1LTtKuYGlsL6OeMJJKpPzsyBgyMGIVwVDZH3TivEov6ulzSck+i2Wit96PxV&#10;yhCLV+bt5ER1M/D7wFZL4s8SX04sbhINPuo4lAhGBhAR0AyADjJyM10tn8YdA8LXM7+GfE7arptt&#10;tW+TU7sM0bkbjMiy4U46DoR1BJrG+GUmqX3g6wiGqar9vhtnht7JlFxY3TBsxys8oGHA4B4xu5yQ&#10;DWH4h8F+M/H3gW7XRdPmv/FM1wWtdPnVLd444ztbyllO2Qknlyfug4FeM8VVnUdOKabtdrZNdFa+&#10;/wAjGU5Rl5steP8AxLYalYDxnpkE0z3bnzC5DwuSvBlZeQ2B15B9jXJeGfiRF4bnk1LQtHnj1D7A&#10;yhvNMUcLMjIxA5LHa7KfmxtbuRWz8KNK8e+Lvh5J4B12wgTULa9MMc0DljKAeYgBhW2t0YZweMkV&#10;tSfCFvCVrY6br/haH7dDqBmurxLl/wDS7fhmilzJtQgqApwpwTznBH1GEr4SK5Z7pfj29Trw86en&#10;P/XqdZ8CdAuPGngm1vtRuG/e+ZJBNcMI/OuASNqNkhNozj5MFgvPStfxn4U1fT9I0ubSfG41AzPJ&#10;C9utq0UokEhURnDDoDjoMkDAxWd4RTxPptnp+jfDnQYraW3mdS8xjkFugGcKrnDkjcQTuHBzmqei&#10;alHrHhu6urmW8t9b0bUY7lmCl45IjtyrZj2K6gklmYEkYrg+ryxVaVTlUYvbXp39WDj7S9lZbGZ8&#10;etOutD8Qx3vi6JPttnYB5pLL5DaIEJUELwTjqcnAODnBr8VfHOuLdeLbvVJLkss08yguB/ePJ9/e&#10;v2w8YwavqN7feJ31OVWgs7iYfbPLMrrt+XaIz0UbTxgjOMV+HXxBS6/4SXURNsYteytlZODlifX3&#10;6fhX1OTSti6keit/Vz1stSU5x9DiLxS0F2zLjJb5j3p3xDZfsHgwK5PyWZO7t+5j4pL5F+z3MhXs&#10;2RjNR/EB/M03wb8oACWmPp5MdfSw2+Z6lFfvFYh+MuF1G/kDjH2rSyRn/plJXsfwv1GBbT+xZbyD&#10;zLmIvAs02xQyAtkdwzbcZOMYwM5YV438Z8Ne3x4OZ9L25/65SV6v4DtopNGfU9R04XNlaBRO3kJK&#10;8ZkV1XZkZRtwB3gD7uAynNYZl/ucvVHp5cr118z0LTNAn1G/hW10a6v4rJU+1vYWpzDbAAscDd5R&#10;YFsDBBJDDPLHvIdSN3o082gS2MIEjy3UsdjGrQ4YCIGTIdueqg4GznbmuH0mztLm4dkuLW1mF9GP&#10;Ovw5ZhJ5rGVI25VTjP3tygpxhcnp/Cdnpsc9trBna2jKsRfzTZju5OdrqqoXIzvXcu/LDAOMEfLS&#10;R9JFaHYeKPiO2paNbDWNSg1C9tbOQyJIy+XbR8b4o1eVVRmZQTGmDwWwxHNm1tLm/wBItNc0a4to&#10;Lq6n8l5VuXVpQImfdujIG3d8qnIb5Ryeaxmi8SXW3VVsHRrUNFYySTtFNO3VtmV37cYGGCjrk9qt&#10;Wllf+I9f+2+FEnTWobFZbbRbOdxPPcHcrxxhGbaqruYnIBDEfLggZP3HcZoXZ0bS/DAil1sXrXsz&#10;w20ZS4tFztGc9R5TqzyMyE793LE8ja0vwxoGh2VzZ3XiJJL9YiJtUTT7phZzq5kXehO5GmEYjKbi&#10;7eYuY2IYrz99Z3EmpSW+u2Fxcw23mGUPcSqElZTw3J2KikkZIGFJOADVnRdcudW8N3P9p2toDdWn&#10;m2cMPmoI4oDIjtkku5dlZ2ZGODJ8z7FdaTbexSTHaZp2j+Htas7a78PQeIp2RIbbSg88cmoNGBK8&#10;U01uwWQr5kW50yv7wfImDnS09/BGu6he6vqs+paZqAuC/kWME8sVuygKyeZczqWBAzsDAZZAWY4F&#10;Y/h5vFdjNZ63cRXMOm2pvLewtorIyRW90VaNMAPh5VkfKlC3lSKnUjaLWmyyjRx4gk+IGo2OoyTe&#10;TNBaXHlSXW9GWS42hi4cFFBVguQ4y0eeSzSux+R0vxKTw7oOkFvDuhWmr2cNgkt7LBZiJrOYnKq8&#10;rxrK0gdnVg3zMyspdlwax5b3TbfRf7B8J2utW+o3OlD7DeAB2UMv7xSFDfu/mzhwCCeSw5rOtNO0&#10;fxDJBq0lnf2E8Mby2FtfhFWdIyFxHGEka3MjHcHkLJznIzWe/jT/AITKO+1fwrrF1PLHevBdSk/Z&#10;baMoMGMSSAhj0BcZXPPymolZ9Bp26mp4KXV9PW31RtO1SU2NxB9lmvLeG9jc/Oj+cskZWVAgLBWG&#10;1SmQRjFW9E8TWuk3v9j+Er+6dGmuJrq0tlAuoFRc3UyRBcSbhIFCgKdieXgtgrHodheaXq9imveB&#10;5NQha1W4e0sZ5JraeKMqfnZHJYgbicsudvRhU2uz+FPt0Xhn7QhmhK3N3cNAiW6LMXMluAu35yrB&#10;cjljuBVWX5krW1Lbb2L3jDw14z8Zvaz+HdE1bFzOkz3F7pM9tJBOvyyKySIGieOIyCYR4RDHIAWI&#10;L1jXPjK3+1R28F7Z3llc27W9rL5CT3lhGZFlUgNGGjDovLHdhXdGb7yA03XdB0G4ute1Hw2JLKLV&#10;ml1bTtSspo7K8tEiGyPNuyuJTG03G8uxmBLRdTS0N7bxxqENrJottqkksnnr+8cCbGXVVj34mGei&#10;llco3JLOdtWTWhNn1G3/AIx03TLO48M6H/oN7Jex+QumSL5McSsQkbrErsX/AIs5+Ult2c5EbeIN&#10;a02GPT9TsY57Zd1xNaRSxSLcTq4McqvlYxgEjATIIYAkkgbGt22m2OoxeCvDllfwxx3KJNeXlsIL&#10;iZ0Rod5DRlyQpKYJdhkZJUbFmuPBOqB7i3iuMRSxrHqF9NfKrxqCVwoTyhjbgBTnpkcHFTJpbgtj&#10;krm31fUNMu9B1HwPqNstzextbXzKbO1l3ksTum7sAPlQjJ69QK6e08H2FvpN4mk3fhrRooLFANDk&#10;uJZVunJIlZA0LpEVSP7szoW3DZkHNOtPB1x4f8ZQ2eheJdJu7xLeK4tNYjhAjibJzFJ9uGxWRRlg&#10;jMrZHJ6C/e/ErUx4OS88RRpfHVbu6tLLxDcXEi2rfKUMUUaRNGiqCVLMB8w52EZLTTKSsUbJovAO&#10;pXfhrV9d1BILiz87UxpVpb7bWSSNflQwytHNFlfmSUxDYxwFJwcDT71tN8ROusaRJOt41pPEkc/l&#10;yLFLPErzSskikbVIwDgESjjCAFT4Wt/CuuQ+JIo21uCO7t7Vba1/5aAxsDG4i3LMVKwljHuO0n5k&#10;Y7TNoPw61nSPEim00+EaxqUsMEdjfanJpxnWJ0O2UXDxxmHcrLJulbdgAgc7RNPYTVkV9OHhjxOd&#10;alstAs7j7UxvLS4S5kWXzBKGeJvN2u0YjHEoRm3Io+UEqJbP/hKJ9Jl8ba2ons11IWl7badqED/v&#10;DGdzuSGlC4Q4LBTnO18EVneBpzqPiG30Ui80+OO5w0xUGOe3XftVFYOwjAEbbOjbiSp4zo+K7fw8&#10;PEc1xDZ+b4ftJ7Yb2stkU8ikfuxDGyxsQzFhhclWAJILAPRoaerSLkuoXtzYWVnpGl23k3Fubmwj&#10;FoZ0jlAxvMMnBGAQoC4Ybs5HJytUuPEXiDRtL8jX9TkubRnW9kEJLBskYjjAMUZVdoAA+4COMCsf&#10;xFp4a+HiDSUjcWtycm7gCRurgs6om7y42QkgLGBkdfStZ7TUNa0C31nXopLfULK4ikNrC8bXSwPk&#10;jyoVQnYAoLM5IG4DAycS1Yd9Rl9quoeHvEVr4P1KC2k0yeJ1JgZ47VxneW2sP3SjbuJywO1gM8Ka&#10;Wma5rWj6vrNsmomw0y/VolsJWMsFxcAt5duqDZsXyXiYOQQGZCQqO5Gt4h1rWbrw/ZHS9BnFxD/o&#10;lq+s3EaxRqjFunLNgEEkBD8+FAGN2Vpl5oMlhdJosFtdCKKdJ7ppM+Xlj5cCFWWMx7VQMsoZclgC&#10;xKhC7sK7T1Mvxx4H8L654GXw34m8QzaLcxBjLb2iXUbpsVC0zojKvl5JwkajdIXLKvFeFeLPhbrv&#10;w3mTU/7U1yezmbEV9BfyomRg7WDIGDYI7HqOa9v8a6Bfx+M7671mL+yL5LtFhgkvbi4lg+Yh7jEo&#10;Cq29kHzvhQVy7gk1PqOjWut+DrXwV4g1XTJLOaebUbW6W6u3DIzeTsWIfJbktGWz5QdsAlgBmtIT&#10;j7NqSv8AoceKwaxOsZWZ5j4N+J2rafqNrfv4o1ZprFM201/MlzJExOTscgMoJ6ivUte+OWsfECyg&#10;1a38X/Y7iQRL4iexd0lu0jcYkbcCgkA6MNrN6cZrgdM+BGh6re3K6drGoxbI3ktrZEExkA5CbsL8&#10;xGWwQMjJFbOk+AI9OsZ7Tw1cpJLawmS7F1axzJKxAKRbhkFjzgnG3GOc4rz/AKopXjU95dLnHhMP&#10;i6cmqj0OI+JHw313w94k8U+JdXM0iTM6aTd3EhZ5YDESZCxOSTvHPtTfgJpOmab4R0nVrW3XTHhs&#10;pzNdQgmW4nNzhSMEsCQh5XGAp9cHqfjP8R7nxna2vhq+sib2z0uaAkID5aLCXUHAC87QCeR0571x&#10;vgHxFc+HvhTo2pyC0AuNOvRH9p+8zG4kX5SQOecjqNwXOQTXRSnUrYFKWklNL5JaHdh6caOMlbbl&#10;PZIpfD+s/EHUrLwhqtnpxTUQ39oX9rPAIZZZgpu5ImzNt8sKojYtwSVyz1mWFxNr1xdajrio14IF&#10;ukN5eSXDzGRgpKbdrAlihUlsgqyuzfPt5CDxS/8AZlndXuoXF3BqE/l3Mtw8UrhVMYKeYVfz12xo&#10;6J03BRgrGCWW95oNjq9pd+J9HsrS7t7M29vpcZbyl3kqbycRly5zuIGcF97ktyrb+zaepupXVzyT&#10;4yf6R8Xzd20scZgsYllaTAQHc5Pzf3Txzkn1Jr1r41eJbTSP2ePDXg/UNSttYtdTjlubqzt5Vt8u&#10;P+WRnaFpCCADwy42jOeMef8AjHw43jOz1rxRGDMLNI42uVXA2hmIx1+UjgEen58r8f8AwtqHgz4R&#10;aCdQF+j6iJZba21GRXeOI4O9BgMFJHJYkHt0roS53E54NJzdu54ZrEtk4P2OLy1diVQtuIHpnvXU&#10;/BG9msRqEkLKGbaMODzwRjggYwckn2x0OeJnLeSqq2W7g549q2/BOp3Ntp17pcSwCK5dHkLQxs+U&#10;zwrMCy8Mc4IBHqQMejKK9lY4pSvXTt0PX9K1bw42oSy6nf3mmJFBEkVxB5U4jbynKJJGHXG6XCs+&#10;7KK7nYzKBV/SPiVrmlWCWVp4mnKBnfM3h/TZ2JZixy8zFzyT1PHQcAV5vot7qmn3sOoNckO8dwiF&#10;EKqyGN1JU4yw+aReePlIJPUPufEVxeTG5h0iBFcAqIWCAjH3sMucnqSepJPeuV07M6lUTWp+2fgX&#10;9pS58I/GyKbxI1tdWtvpm3S/tUuxtKkcs03yHd5z5VU3DG0lxwUIHear8d/iD8V/BGm+DfDF/Z6x&#10;olprU0UdukQkdEx88W/GSpYsWUkZ3dDgY+Jv2qfE7WmoabrejeL5PElp4kAvtG1c2qw3CW08eZbK&#10;5CfMz5MRDPjad/8AewPUv2HfiGfGfxFsfAuh3114X19NKea2jtgHgS3RXLADeGaRgI2MrgElztC7&#10;Dn5PEYJ4Gg68bpJWaT0tpv100PxtUXSp8yWmx9k6tZ32oTWdrYaRJYvbpF5Km3jFrHGuCVjCNhSM&#10;clgOTxmnfHXxJ411j4haNqNrqmkWenW4WOG9u2/dWsuPlkSONSzNkAZwuc7d3OKzvDPi3XPETf2f&#10;rklvPqGmwGLXLryeGQA4lbJbBzlSVxuP3hxU/jP9qP4eeG/EVn4L8A6DqaagmnFpnnlZyXRsN9nJ&#10;yrkDP/LPpxxXiQw+LwtWNSLvTk7yvdN3e6Vruz9BSpxhHW+v4nVaj418SfEPwRqGnXGqJ9t0e4F1&#10;NMjLb3JQcf6tj5qAkk7S2MdhVo+M9Z0zw4PEEHi2zupZ0WxlRbRyLhkG5UJCnDDcp3Hg5I5PNZ0u&#10;rwfGfXtXvPgtfBrfTNNgl1HWbi6a3uJZGXJBDqsqkY4IXGOMdz0Hgb4X6tqENtqVtp19Ldy38Sy6&#10;jhWijGAQxXnzDwV649civqqE5865n1vvuvL+mdtFRb97XscJe6d48sfLvRptxHBNIk2o3kA3T+Yx&#10;z5O1iu0Fj1YcqM9xS+DPjBomj6oth4rijs18Q3EtpdNdxMHtIMRhmZeWJ3OcA56HhQDXYeKvjHqW&#10;peJr2ztVe0E8sn2u1nnzLMOu9gyr8+VxgfdYkLwAK5LTNb8MyeKF8Q2fgltVltJJ3+0amv7uBlYj&#10;zcvyx3c46Z7cVtVdGpU5KkbRWrtfU1qKnDVGb8Z9M+Gmk+G9U/4RqQ3sFhaNLZ3htgJVyu0o25jk&#10;ZIIA49TkV+IHjWUz65d3AILPcyFyT1+Y+n/6q/eH4j/Ey58d+HLhX8I6NZrHYyrbfYbIxLI4jbLO&#10;EjK9iSfUYr8MfGmjvH4uubSeI4SaUuRnBXJ7f1719DlkV9Zm49lb/g+Z34D45M82vVZbS5O8MMNz&#10;3qP4josOj+DgoPzQ2bc+8MZqbUZENvdRoV2rnAWofiNI0mj+DC7D5YbQKF/64pXuxPUw/wASK/xm&#10;bbc3bDOPO0o/+QpK9M8H/aoLaC6/dGLKsrStlSyA/eVsKyjcpO4hR8pJABI8z+M2wzXqtwfN0rAP&#10;/XJ69V+H9jZanDpttPA8aTGSJ7mO+MDeYwCxAZRs8uWYDDFVIUgkEZZj/u0vU9HL3+/XzOy0Kw06&#10;3iGlXTvaOJEguAttl7hMljvVjtlOHyHJZju+bjDV6RNfa94TZYIlu4WtbFLfTpTpI+1Rq6gMr7UL&#10;FtpHRshec5IFcn5V3bXz6fFcWtzfTzxxSXN1rvlbpZYlBV3Hy4TuQ/IOCMh9u5oHjLSrXUF0TVtJ&#10;czW1vJZfuJSrSBWZGIl+dmBzjAwR7Lg18rNu+x9MlodXpeoS+Ori18N3cKzExm4hvZrUyF54yBhM&#10;Qq4bdwdsnGQWPWo9Y1+5ilgury9liaK8K3OkWscivcKCRkzAl2kyW5BYZxjPQL4ZvfDthp95pNva&#10;3Frb2sSJaqlmt55rOcIBkqYowc5bBZM8lqu+CtRsPBrXcF1FoQkeVru4vLiykkuVhQMMQIQIk+8f&#10;vv8ANwRggCsZv3iki38O4dIt/BWpeP08J3Op2lpdTWqzNew29sH8oh/ml+dgpdMgIN6o+47T8tXS&#10;ZfEA1Vry/wDEVzEmyW2ltEtDHLEx2u37oq/mb3AI5iCsyknZ8xr6DJY+bqJGvWemac7NPDcyRuft&#10;EQBMZSOESskuZMKpG3KqzMQCBfZby/1hL7Spry20v7VIdQluLG5a7Nuieck0khTbldoDKSqh13sN&#10;oO5XVrMbv0Op0n4haXqvibTrCHxLNqI1RJZZJL7WWglBCTs4aaVJI5dzrAxP7ySTygoILkjmNE8S&#10;eCfD3h+Ga60qbNtokEN7Fo8sf226lJdRJiSCR1GMJhNgVIU5LFQKF1Lq/iC+TS7HWGnttMMa2tkr&#10;LGtpEqJH9mZTDwVYyrmR2aQIxORxWh4i8Qt43EOs2yaVLbadYwWl3Fd60v2kXBOcqGWKRpC4yXfc&#10;QZZPmZI2ApO/UGrkevR+HNM8Nw3UGtLdzzwBoNHXUH2W0ufmMiOEUMVycAuGB5I5pskWsaLavZWV&#10;6kd1KBJ9nXIukRioCk4dYsj7qo2M85HAqPUrTwjr9xBq7aG01taPIHt5rdpHt5GO5XDbgj45G5kw&#10;cc561Z+G99aaV4ssr641u0MEd1G0d5G8c11bJ/z0EEIICq23nZkcglulZyKSsrnQeGPD9zeXdvpE&#10;mraT5t3aeW9vq5uEFv8AOMp5cqeUbgkKPNVs4TqDU2saL8N9C1iGyj1+91LRS7TEiWOGW6cwxrPD&#10;BDMs7xECSRlYsqM8aEoAygZmr6n4i1qST/hYni3U5B9smuVa9LwpfLuKrK0bBhMmBgFVXjoMLgUt&#10;VsHttHS10u6KWU6wJHatYMZkUx/O7MWWQjJRSo5yQxwOWFdLUL3diz4vurDRrZp9cXTRpy6xObi+&#10;muUSZo1heOEsjtEZYpUQFiUMgCLIuPOwazatNp2i6W1149k1yU6fFLf3kMkjs6SKZJVMksqDyzgs&#10;398sxXdmotd0rQbDS/7e1bxlHrN0zq1npt8guAtrK8KQwIqF5HndjLu3IERLUAtIzgrnxw6dpV7b&#10;6zJbm+sra1gjslUtmTy7eIIAG3rnPynLYUoeUyoqVqVZGx8QfG3gXTry4kvbaLUY721S3l1W/wBQ&#10;RLiJlGTsjjdkCKo8oBgSwUEdMmxrek3N/qEltqHjaG4u5rCOe2h1S+gt5gF4QtCijyyikcFRuzuL&#10;fNisfxJounrfW+ra/Kb28vJw8um2csLSGUhdr7f3gjbDyEHy8tt79a0fBfxRvdI0mKHUdRN/Y6FO&#10;9xZ6dcX8bY+QiXdApi2k/wB4l9wwNpquVdBMl8J6JDf3F5438TeHPsw07T919O0YjlALBU2xoxid&#10;2zlQRGcZJ2kA1mX1heakBZ6Boem290Y5JxqV7Gy29qFVmiRowzPM5VVUMVIDyAAhc5dY+Pdesby0&#10;17xH5d/o0V8bkaRJcq8MYkj4YRxyjlQQo5BwOW4xWwt5DPY6jrkUHnNfStcanaQX0sOISceU4L7Z&#10;wckfOVdS3GSMha81h3bWpjaf4cvNVsGsfCmjz/6HbSN9iur8wW1mB8ryslxLIZJWYAKsRTA3YJIS&#10;pfDXhjT9VtotV8PeL7eSV7JtPMTTq0lspQy/LGXjkYIytyI1BMTeWCdyDIfxNHq1oPE0WjHUYdPk&#10;K6Xp9xbF0jWF1cSKzzMS4cxsd5yqu2flVsyQ2Gm6ZrMWt+H5rOzTyFltL6xmEbSlwpZWicFonBdl&#10;BHy4ToGBZphKzHawabqPh/UvD9xDrNvo0ty6Spb/AGQNaTFP3mBiIlBkmPIRVc4XGDioPDeueG9a&#10;0W90fWPDd2YrG1LXTuHdZjGBlgJHJVVxy4ZipBCqBVSDXvDevwPr0Mh0e5g1Jp9SsYtJk+WZ90o8&#10;pYiqqjDy42Y7dqkfIeMWvF2gaJrTXGo+LYLmDUC7TXInh+ztPuy+9ysSFjuZX3McspCgcZpvVgtd&#10;h1zBFpNrHa3lpbQ2lujrCLuFpp5ZXw6upndfKwCFUfL649c3xHo1pBd22vaHcQawLG6jkulTFvdR&#10;ovLGKTMkhhyRyuGPzDjIrR06ewNp/wAJHDd6wzTCWO7a+hXMjqoCyRusjecVGcgFWHGGHWpbporb&#10;w7Hp9tO+mW93Z+bqc9veKUk/efLlHBw21RxlznnJIIqrJg13Mj+3BqVolsQklhJM80sE0Ui20qRh&#10;NxM2Jfn27cE4O1fmycCpofBOhXMem65Zz3djLFZzQ2rjXHlSaOR0hJjWNhG8ZG9WjyxkVXIAwVR0&#10;62s1jHc6RFqH2aSOQQzu5hjt5gSwZZSMtI+yIAAABV43cIV0bRtF0i1j8Vat8R5tOubrW9Ph/s+w&#10;sZbxobJXcTzSdXkaMrFKYljCsrZ3gqAZ2CyRFrN6up+IYrDw9cQefHYm0vJTDbg3LqZCzRRtuCrK&#10;Iynlk/JyCSH+XnNAuL+81EyRa1Z2ctys8UNxOhnKQsVEimFIThmbiNgoxtAUjO8bGo6jpd3qTzf2&#10;9qUunyzeW1pOsMLPGrf63G1TGyqFbykd9pwockbBhWF3L9qubd/DOo+Tc2a2z3baKSWA/iLKhGMI&#10;nLFz2JP3q0jCb1SIc4k9hrPhfQdHi0e9hkljCiTUHt7Mu7r97EhlZ4nCknAULtzyzHkcvrPjTTbq&#10;3t9LlS4ubNrqF9N1SLZFKJs/MXYuTjBBCBs5AKsRUXiDxT4g8PaumpafNLBZBFSNLy2ClbccMjCb&#10;huMkbHy2cjHQV7HWPD2tfELSNK0LwbDD5l2r/Z7i5UGNSVBlKqX3ufTAUZ6YBNaQTUk2jKclKDR7&#10;NoH7Nv7PniXxg02r+PbprifSJZzpraywkeZ1O/f5gb5XBIyGXv1NfNn7T/7Pvg/wr4msPhzp3iO5&#10;1TQ9Et2/s7TLq9YNaiTfIV/1cbA5+f7zD51CnBxX0taeH7Sw+L2n31wZ7eeW0mW3l0+SOF+SwRS2&#10;cnGA21UJ259K8f8A2tfsMXiy7istbgu1s4ovKtSC7xoRJnbJuIfBBOcA845ABOMpuNZyTtd3NqUI&#10;SpO66HzT4Nt38LeNrnztQlIbT5RGl1I0qhl2BWIdwG2oXIBDYxgLzXbnxJcWenx2WmX8ySzkNcCN&#10;zLlGyW3/AHV5AVwuWP3eAMmuC1TW7aHXG1qXcjJgiKJ2DE8cZClscbsDJOCOMmlTxTcPby2lzfJb&#10;25k3usccbOXL5Kghdyjg/MNo6dRivQXNVSbOJtUpcqWh6rBr1vN8HPEt9Jrz2sUMUMRnUJK+ARg8&#10;BQRznbgYPBLZJrC/ai0rS4vgR4J8Q6B4ln1KN5ZlEptBBFJu+ZnMPlrsYng5kcHHy8Hiv4PkbUvg&#10;/daTbsv+kX42hZ1+YkjC8noCepGOvXkjU/aq8VadafB7wj4QutKi06/07zJDYq0U6Alj/dVVVG2g&#10;n5nyR2zim0oyivMVOXNGTPmW4mkddzrj2xj8q1vC2qa4dMuPD9hdFre7uFaW2OMM4UgEe4GecYAP&#10;UZrKvpvtJM3lhS53EKuACT2HYVPotusoaWW9iiCnKh1JBOOnA6HOM13PWDOGTaqI1rG7vrS5W43B&#10;1AYNFIxYMoJGCR2zkcEdavapqFq9/K+o6QZJyf3r24QKTj0HGfX3zWPZRNDeR/2rZm5RE/dQxuQM&#10;5BII7Hk9fy6Vq2REFqsMsdrGy5BjlZwy8ngjtj07VlKKuawbaP1F/bp/Zhb9m74nl/h9bi58PT/6&#10;Tp8bTCUW2GIePIG/AY8H0boea8t+F3xXuvAXxMsPiFpOtw6VeWt+oe2tpQ7op+R8D7q5HBXkMDgj&#10;tX6R/EL9hrxJ8d9NtPHPx6vptOkgt0W78KaXqqxmyiLgvsl8qQO4XPXIPQEV4n+0H/wSe0D4aeBd&#10;Q+MXwj8Zwara6fI1zPo+t243zxqOAWQfMwHQY6gYIr8swPE2XYalDC5jXTrK0Zb/ABPZPTtbXY/M&#10;FQnUd2vO39aHjGp/Gqz8TSa1c6rf3D2txqcJkmhU7hGjbhnB7MWwCG57Va8a+N/FPxk8WReJPAV1&#10;cQWmhzoba5e4EEsYU8yIUdWjI6hcfNk8GqnwX8G/8JnBP4fTU7f7ZqUqrpNgNgimy2CHbcNjL2Vl&#10;YnH419YeAv8Agmd8ErOzs9c0Px3qcHipIhHc/a7mN4JiV3NtiSMBhuxgu3ABOK+qxuJwdCUJVb3W&#10;3YupSeImmlZpadNi7+zrr/jDQvCdl4mvvERuxLKI53ufkmmTcT+8Qn94OecbD7ZNeh+JPjp4qsro&#10;2XhzzYnhtJClvkZtY9ofYUK5xyeoyRtFcfZ+CJdO8Vp8LPBup4vUlNrcSl2ZGkJHKkE+5PyjFeh3&#10;n7O3hnwQbc/Em5u7DUpsW9rd2kUjwK7DksVyxJx06H0JzXRjK2V0sPCpXV9uWyu2/Q1pQgklLR+R&#10;5injjWdY1xLrXZIkJZPK3ARL5jDjLMeOBuznI5zxxV258a+KdU0uw8P6T4gjtY0bBltC4kv5Q7bW&#10;aQkFTuPTcgA6hjk16n8R/hfo2leGNHgHg/TLKVLuQWckWosY7t3KRKzFxndhxgYwgdlxg5HMeIvB&#10;2n+CrYaRoOttq93paiTSpPs6tHO5COcR7gflJZPUg5ySK78FicPiqF6cbJd0a2jqjC1XQPFVx4Wl&#10;0C4tZdT89pyyQxPIjuy8+WVK5YE525HOTg8ivyT+Kmnx6f4x1iYwMjI8iEPwykEg544Ofxr9dfD3&#10;ifxloEOvSnT7hr2307OnJaiQ2ZVlcOuwYKsHwcn5uDnOc1+Q/wAWbma/1bVXmjzJJI5kJ4LEsc59&#10;817OXxpKUnDrqzroQjGOm54ndB3gui20jBIwM9areOCZNJ8IZbJza4Lf9ckq1dJ/xL7obSuNwAzm&#10;qPjkg6N4U2k5/wBG5PtGtexF6o9Cl8Q/42bfMvY1XlX0wjPXPlSdK9R+Hml33iO0XwzbX8dvDdxq&#10;txNcbo1XBLAh8gAHLZQ5zhSoyoDeWfGsslzeAsSQdLPHT/VP6V6p8MpNWuLOLStGVQ8rB2WaYpHI&#10;y4wDwFPy7x8x+YMw74bHMXbCy9T1Mu/3hejO/sYLXTRFcadNe2zQODNGLXY3mKXIZOmYzwO5Ic5R&#10;mroodN02zumsvEUv9oWLTZkdL5Q8RO3G1Y4lDH5v9nADAAnIrnra6XV7hbHRTHaNcYlNpa2bxiJd&#10;qYCtvbcvPJIBBwCcAAdNpfg3U4dTjspLm4j1D7M00L2DxMGjX5mKqxwBtO7Y5yCfuKDXysrt3Po4&#10;7G+uozt4VgE2sToLdpI7dZGut86KcYVm2oi9trofvYyO8xvtN1OwEdtYDy57tTcW4t286JFBZhHM&#10;4ZSp+bjzFbIIUcVQ0q/tdfmuLTQPDbafFLbSpbyjyppHbgZ3rGirvOciNCB0IY1s6bd+H5dJn03V&#10;7bTvtEUEtvPHqdlhopXUJuTenYsMsSEyMhV75tXdy0x1zNpdlbTz+HPDlrbJauixeUr27ow2iR5U&#10;BKGY4JKuAAW4+b5jac6P4W0iztB4esxcy3Ews5i9uHBxb75JC2G+RZm2lwgXDBWLB2FfVZdKu9H0&#10;q20DVop7pI1Z7nUIv3atI6jcZRIWSP7jK7BQH7/MRTtZF7/wiqxXGr2N7HqkcX2aW3v4blbFVCNF&#10;BE68hiA6tvOR5nzYAICv0Y2+hY0m71O5XTrrxLAZBqTyS6zaXUzGyfbEqbwAHQSofMQknBaMFuDh&#10;bEmt6W9reap4XmvdNu3leGSWLS7SKORkdBtaIqkkTZQnO59rBQEwxIoNqdx4XvLvTLVri5v0T7eZ&#10;LuGOGVUaR4Q7bw0ZwN++JoykaHaclxUuo3N1penXfg60026kWK+81bfzPLjafeQfOZFwclh8gyow&#10;fnIC4lroNaHaQW9lc2Etp4ctPEN4FiDagJYLN7XcQGUpAmAdvmbSRgnA+UcrXM6S00V+nhXxTOtx&#10;psUTyWMMWhRSJ5rvmVS0UfmKiHHyb1UdAR0ObH4g0uyuLLVtC06SO4V2aWC1t8TRsxJ8zeS6lRlt&#10;pKRsueN3AGvZeOzpOuXXiiAg31i6tp1vfwW5jgi3AF0W4kJbOSShhZSRxnpStbW5TldFi7WTxBop&#10;8VeGdXRG0mSKOWG2ga5isow4MXmRmZlRSyt2RMsuQByIdH1TSvE2m6dBq2hRvbW0aeXutpGuWkdl&#10;d5d6KFYMygc7gAqqqc7qz7CXWLbVdTmv7S+tra6tWd3uZ1jku2wd0q7tsbLvCsoXGGICgcmob3wH&#10;P4YuRqp161SLT7L9zqunsdl7IEj3xrKSrq37xC5U5U7VxjdthsFqje1Gfw74h1g395Y3djbXNrBb&#10;Q+F5dQyJhA0jmHefMe33BEjGHkZWuHJj2vIVf4Zi+H+qJNcX1g17apc/aP7OkkE+nRyF02gybIZG&#10;wqmNUUoziGNQSgwJbAWetaLZeJ/iJpM50Dz/ALPZ3unrJE99Pbxb1/ezo7FI/KgDhI1ZVlBKktCK&#10;r+JtUtvE2haVf+EtAbTY4EikknlvZpLT7RNGwaGMeVGqz72yAg+fyVClgELmlrDtoXtSK3umme60&#10;oGzvJbmOS5Kxm3EsTFmjixIjbtojbEZ5IK4OQDQt9Yu7XQJ/EmqadqX/AAj76hBPb2hnSaHK4Bkk&#10;gHMW4qT9/fkcYXNY2vhtZ0mSS81C1hk0qQDVZpYShlkfgzPKFGXyhUBVBOTgscg7Ov6PcDTra11j&#10;xVJdaU9ut0XS0EUNtKUJOQyq4CsNpGMcEDIyS2lsK+tyDT72y122SCUMmz7RdTSWbvFZiRjuUmR3&#10;4CgkZBY88dcitYXWhaf4quJdQuoX1COZZvtNr5j+bEMZaNmJGcsCzIuRjjGCS3Q/BltqdjZ3U9nJ&#10;qZsbeWeWM6pHbWzx5XAOSzO25g3lqOefenWtsbO+tnl1iKKW1sg0Oni7PzzBJCD+7iIQIEUhCQSR&#10;8gJ4o5Vaxa2uZt/4fFrBqepeG/FhtdJWFZJrTVoZLeeVGzN5arLlZNoiLZJASQkHcClXfFmk+HPC&#10;11dXMnhGS0uksrYTzPrBmuZ4JGKzzFki2BFUOF+WQtJMfvGIqY7xNQ8V3F7jxYuqw2MiyXEGu26k&#10;XKRNGvzl3kErq8rYjV2zkZGF+Vt0nh7SZ7/V7q5W/ti0qQ3NwFLXVyhQO0TNtKOI3RgzjKCX+FnY&#10;lC0vqQ63aXmpQwadp+pSrsiPlXflKkaNwoVmlYI7FnKsHBBZSBtyWqp4bvIoWuhq7z2JeNnuL2KO&#10;NnnQ43/uioaXAByNzEdQVBzTdBdtB8UpaXEywJBNllivJree++UeZFExMkah5C6glcgg8ElgNXxV&#10;c6StxcW+m6rDaaMtx9qtNOTU3bBd9o2yyhZEyqEbgCZOoOTTbtEXKm2ZWh+LNW1OyuNItvDdtaW1&#10;/JmK8urSQAQqQAQzTSMFKn/VyKwzznNRm80LRdfPhvSNIgv4ZNpmMUQXzAFIPz4BkJUngkKM8g8V&#10;R1nUJ9Z8RwRW3hlY9QjWOzkhIZQCyAFUX52uGI454GeTng6/hnxJrngiwuIIYtR00Rq1hvk+0EeQ&#10;cpIjhAnlKF+UH5SFcrwvNDs4jRQ8NatoB1iZ7Rmk0nHl6ba6WkJtwVk3qH8yIuUJUnYdoyQpOGYP&#10;DrGumC2vtfls7y4S7s7wltRdomMkiEGZWRl8xlZ2CsABkj5sNgXdNZtQ16x1Kw0ySws7uWaBrOIy&#10;pHGhTBl8tS8hcAnA3KuWU44NYuq2viDVPB2p+K/BenXM8EE9zYW9tcmKORYy7RARRtJhNzkt5akE&#10;MuVA2gVpCDnK5lUnGCYz4M6F8MPiz+0Jodj4u8ba9Z6YNK3PYxNNdQBI0CoGRSi7fVnJV2xvYlyx&#10;+cv2vPivpfhf4y6v4d/Z0+Jfi230WyeQOLvWT5nnLIwz+72quABwFABJAyACfRfBHw5/bNe7t/Fv&#10;gL9mbWHS2t5IWuZ9ND+YmAz5t2fcVIZQGVcEphWJBA+c/wBozwn468N/E/U9H8ZfDGXwtqqsFuNF&#10;OmTQNEZMyqQsmSQVdcbi3y7eeldcFJzvzaHPeCo6wd/QveAP2jvjp8V9a/4Rr4ofG/xZr1na27Pp&#10;9nquuSzxQvn7yLNJtQ4/iAJ5rt/B/i28j8e2Ftqup302oJqUA8t5F8iNQw25dWw5wfcCvIPgtD8P&#10;PCHj9/8Ahc+t6jpeny2ciPJaW+6UMRxgKrnHtx+Fel2/jb9ne6+JGhaT8IPG/iWeGC7jBbXdKWIS&#10;/NnapjkG4/76g+5rsq0XNqUdUcdKtyxcWfYmkeLLm1+IWkadPqTBrm1mZoo2Ax8xwDISODwcE4Kj&#10;t38q/a9vraTxLCujTSXFr9i826jmj8kxybNoHXDAA4GV3ZLeua7Gzv8AxLq/jHSdS0aVHtEuDA0b&#10;M8cfmhcqPMB+ViCfQccmvIP2mfEeoW/je40qc3cc01ui6jZmQlIyqZUFi2ZDzndkj5+Md/FqQXtD&#10;16U0qSPnnxnqDWOpQXMd2sJLuAVUMUBXoM4zmseHVI/strbpb7ZPNczTxuySFSQu0446qDgd2Pzc&#10;DGl44vdSs/ENu1hcJDmBvLcscIrfI27vyCfw65zg4msRzC3tIJHlS3cK9tuTG8fcZ1bGW+ZSo28D&#10;aR2NerRX7tHmVn+8Z7B8F/7G1Twf9g1eR4rZpT5jQ7HOwnnCOQpPIAJI96qftY61ov8AwhnhPwZp&#10;eoXBOkW06iCaOIbA0mQqtC7LJ/eJGOvqCK868L+JVgubTRbVGhglvAZlnPDc98HA6e3pjiuu/abj&#10;eHTtKtraWSO3gjSNbe8nhWflWfeIkVT5fzHD4GOhOaqcbVYjpSbpM8iuHQxqpzkJxTrEFgVgRWkB&#10;4idMqR0z9RntzTLlP3KkKOnY8VNpoV0kWS4VQpBCM+3k9cepx6//AK+laRsckrOojdj0S+fSRq96&#10;1v5C3P2Z4d8CzoSQzbYQ3mMoDD5yAu75c5GBLDZ2bxB5LiPcR8+6Rs579OOtZmn3CoC3kJLI8RRR&#10;Ng4BHXnoQBkHtgexrRkaC2IhmtZWYIu5ovunIB45rGWvU0joj+qlNQ07wDFewzaCuvXkcKW8E+pN&#10;BbwgOFOHbYQAeADxt5PJxXB+O/D2ufELwReeCPEYSyt9deWG9udCn89UiL/eEjbVX5dwBCsOR1xm&#10;ujz47We3Eej2K+fareSRPdqpuZA4CBvNPlBSoGSehzx3q5qD6qdRvPh7L4Pe5vNRukEkNykX7l0J&#10;JCpENkZ+VjlCNp+7jJJ/BYYCOHowqYhpzdrtxu5dbbKzv62PgowqVafu6RTt/Wv5Hglr+wR8Avhj&#10;4Lu/E/w9tri4vHaFoV1YR4mmiYbpA6opUkY+UHaMfxg4r3n4f/DXS7XxMNQ8O3Rnu7ewRpZZriUG&#10;Rn+bEe9NjAD5RgKOAOKx/F9p4W0rxML278QWv2C0QyXNpNfqwhZxtIK/OSCSeeCMetbfwo+IMPxC&#10;WBvAluq/2UCjahKBjyCT8+GB54xz1Hcda7sTmk8c25VFGzsk3fb0Vlc2kpVEoyjr93a4zSfgvY6z&#10;4vuvG/h68m0fULNnmuP7Q0l5lml55BPyxHGOT9446VqJ4z8aeKvDEmn+JJ7TzzqX2a1EenSoZwjA&#10;NJu2tGqlSThipO08YIJ6PUNC1jVNJAi8Vtayyny5LqxuZLaUx5GdiqxPHr1GT06Vm+HNS8H+FL+f&#10;wvC73l5BcRyreGBWKqRuAXcxBbHY9SeRgEH2acZ5jUVLFOPNFe7Zt2trva10Eaap6vU3R4H0rUHT&#10;SfFHh2K8vrYrJZkSvHtVsEMfl5cDD8rgZU/7Q5jxcstjZ2fhkeDbKO8juFWfW7e2t7i1nkBzv3vG&#10;ZI1JIONxYlWYKgOa6i08c/afEcdt4TN9oiiOMM3nGRpkVwWRicfLgKCRhhlstg8ZOt/EHxlp+tvp&#10;Wl+OcKVLlbuRGjkm3Ku47zuPXHA7VvleNy7D1XSVZ+9s03030sr6/MJQ5HoYil7zw/No/im4S9aW&#10;2nxIlj5Qm+VsZUOwU7QBwSOOor8A/irf28/xD1iGEeXEbyeNEB6fOcD8K/eT4leONP0f+0NCkgjv&#10;2FjcPqmsw34iSwkKthg0XDEc/JyT69a/n6+JN0D4gvruzuN6rfzFJdoGRvPPsO/rzX0vBeExlHF4&#10;irUd4yt6d7rVu/dG+HqKVNo891MKlpdJubALcnn6Vm+M3b+xfCis3Ie2+b/gC1dvt/2O6bdwzMRz&#10;xVLxooGieFWeQYLW2D/wBa/RYbndRvzi/GhnNzelucf2Zj5v+mT17J8MtXs/+EftdJgmtrfUIZ3l&#10;tpfNSOWVWWPPzOjIVRokba3UOyj75rxn4zlhLektwf7NwVz08t/SvTfh9MoW3s1E7yuFEEUTuGWX&#10;cGRlA4LBlUYO3Ocbh1rDMUvqsvVHfl6/fr5npvhi31OFry317TvsmoSyvZ31vBaiFZSoLMvlhDGB&#10;kDIz/CNvBYL1NpJYxaZbaLpS2N3L9slW1nt9QZGtl3IoTBxGuUY4IJJGQzdjyt/JLeahc3urG4uw&#10;90q3UGnXkMI84SDKFgRhPm3Ehe+3I2k11mhRQXayQXMF+urXE+I1ms5JbaSHbgMY2VcEFRhgTu+c&#10;YIBB+WmnzH0sdjauNP0ae50yDw94pnmnFs5uNM8t3dUDHcBtlfzEwFYDHPPQcU6fwtbaXaxNqEl5&#10;bSWDNcCKbUTbpKJCGLK+HBT7uY9pJ6r0xWPp+imNb68bRbmO8tYwXgkxEUCtj5YztHJOMKmemDxk&#10;6OiapBL4nkWe11K0hEEcViks74hUJl2O5WbymYBMA8ZJ7YGd3fU0jsSeFtQj1GHULLRJGaKQOqy2&#10;tgVydoCjdKFC75FVN7kHOGBBO5tjwBY29hr7aB4du1t7K1mYtYSW4jSWOQSRsrOx3x7QxJDsiLks&#10;oXASs+HTnu786PFoV25ezVBBpp8wK+A0mRlPJDqdm8qSFCkn5QQ69t9R0/VBqWp38GnyxRtE/lyI&#10;6RT+U8okbaA0DCUxKzKxVQ+GJBbcXQrWZpeL9J8PLrdxjwheWj35mtDBqFvLJEhbaLeMpMcTPG5D&#10;IoZCg+VeV3Pp+DtL1bTNG1SHwtaeId+ntbtqyX2lkLZbZ40k8uAgNEGKorMzv0xwBWR4l8D39/Hb&#10;XusWKS3UGmlLyC3uZI1tAr+UZZlRW2MCRJzt2jC8s61ZtPHGsaqup20MP22F5RKbVrpxLIsf7veU&#10;hyWcje4kIBGWO4l2K5O7RomjT/sXxT4c8Tvf+BmkuvsN15+oxHU4ZfsjttUF5UHkSRbsqQF4DhcZ&#10;zWXqXjDwxrV3Lc+LNP1vUNUlnUtc2VyyQKpyFWMvCSH38jYzNxgKCCatiFfDVncalp+pshuZzCCZ&#10;HBumUAI7AOVEQGW4OSerHHy1dL0m8d9MvtA0+OKFj/xMr0yPF9lkLBUkDrHI0pOT94DpjLcU3zWC&#10;9iTStH/spbtvF9vDG8kgFlbSWE6uXJwivL5mwswBOAisw3AlTitHxVB8LtW8V2ei+MruxtD5EV7e&#10;JotvL5NvIVjZofL+dfNyuWb5TE5ddgKgsyC5tPDvj2V9EZIJJbaQq9oHc3LJj/SDGuFIAGSJMDuB&#10;jFcx4qg8W6lcR6l4bZri1tLiRrmB7ZoJ5GjYAfJA4LMSWjZ0OMspwDgBXv0BJtnU+Nbvxto15dXe&#10;gahJodvbr9osbbTt7Q26zoqzxeTa3DxqrMsUjKQEzNsO3cpKeFE1fWtKTxPqq6zItvqNxb6qZLKd&#10;0kvw7uWizGI4hGZGkKfKCM78qVDO0VtYi0ozaf4f0jwxe2E8cumpe6UqzTpJHck+WZ4iZyZFEYZi&#10;EV3Tvkvn6dNqlmL6KGa80/WtzwXFzaQvaSPMU8oRq0cknYgkAguSgU7Wc0K9rA1yiamt80tprnjS&#10;31SOW+1GOf8AsuGz32k3ysWkN0EADKWcY2tuJx8pUk1H1C9uNWMNpfG10mJmMdpZusSW8WAZGJ3D&#10;OepHbJBB6VUOm+IZNIN/q+uJqEVhI0Txy6arlcKxZpMAuGDsCzfNndnnANWPCNnYaBaxXfiDw/Zy&#10;zSwEQX8pecGUBW2wIyAfKmPvAD5slj0pWaimCki5af2bp848Q2U9s+m32nu0N/NthktgDhk2BGMp&#10;YbQIzt39mxkGre6hJrukzLaajZSy26odO/tK0eMSOV2nysy8qqsPnA4KMAOitu3vie417wTNba1Z&#10;ar9n/tD7RbSXKy5kgzgxqkUxRlYEDBPp0AqhdL4fvtLvdH0vRYLbTbOKaWOztbi3EwDQGLzxIpdl&#10;24JYM4QFiSELFqTs3qVczfC2oaVZ6/pXh/xfBpl1YuLjYzxXEN4JIxtR3eYTeTI0m1h5YdCzKpAJ&#10;YCKzit9OvJbOxmvRbx+VFaW+ixqx3ASpEkS7HVAF3HeRkxq+PmC5oN4OsNPu7U3cMsWkNBM9mFtZ&#10;D9p2yRhvJWBv3suNzM5aTIcgsCQV1kiubq6ub/wfp6WlnqiNafZDDFsisQI25AOyNTPAJAYxGAcr&#10;lFbnRbEpXQtlf6f4fsovBuqWmmW13cypKlzrmmmW8kQpJtMkkWzEv3mO1gGDZUN85K2vgKQ61ps9&#10;vPDJA1pG8F7HqqRypGoO1mWc5X7u0pwxGCF6VBrOhSaXZ2OqfZnSH7RcKt7ZwqIHui6xrMjB94BE&#10;YRiVGwKgXNT3niXVraM30Hg9bk3DiO5FlbxtE87LncOVMgU9GyDg+vWHZq49Y6MlGg+JbW0htlh0&#10;6aCYNJbXmmRWjukbMxDOA3mFkwRtZA2K56/bw7q/hqBrbQLjTxJII7+4ZXkuDwQjqscZZEJwcnHU&#10;kBj13tZt9RtbeK70nxNYO4BSO+svOASTjehw4MmOhMocgDALDBrDvxpGuz6hJHo8OmyW9x5DfZJ3&#10;McsRT721XChi5OeVwOKE0nqN3aH6V4ds9O1Oxu7lbrVykTO9hFeNNNYmPlDI6oqbZHZVO3PyZG3O&#10;TXjPgD9oPw/Jrnir4cPeXcBn8SXMse1VZdpfAJ8sqoHToADknjGD7rp+m32i63PpmsaTYavHYSl7&#10;GHSrdHt2nJAU7FQrKg2nJJk3bguQQCPiLQpfO/aB8RzX11Fuk1i7YSwuiKzGRsHkKNvTj5cenWui&#10;kk4yOeq/eVz9bP2dtY8Gr4Itnv7G5uJPDsZvLR7y0ileF3JCtGQh8lR86F8rkO4Lr94/Df8AwUJh&#10;1rxD4+1u+1jxJFdRW8ri3MxjdYSpXEcUkGxWfAA3uGLdTkkE/THwD1zWrz4Qv4a0HQbY3lvmOGxj&#10;1AWkUcu1cMX2tlSqhSFDFsN0GSPlb9t9tPuvEn/CS+IfD+sWmpRX01vd3H2yD7PIyhQI0IRWAyN+&#10;T0D4KE5Y8sbqojtacqZ8ZfFbzl1GGOZOi43etZfw1vJLH4g6Ndq2THqEbY/4FWv8Y5fM1pCt0rh4&#10;8rtfO0Z6Vz/g5pI/FemyxLkpex4w2P4hX0eEV8MrnzWM/wB6aP0i+H3ja9ttTtLOSya40258xgvk&#10;JJIj+WCJkDAsCMN91egznjI8T/bC161vfiU39j20kOnsNtqZbcogQNjcjlVDEnqwAPG3GAK9T8Ba&#10;tJ4d8JWuoWESrdfbUNtOikvESnzNuU56cckD5unSvB/2nNNvNM+I0/8AaENzFKwVcSIApjUbFIx9&#10;7O1uTzng815E4v2rPapStQSPI/Gcrz+JBLp5WCS2iJR/PWPjcFyCxG4/MRtHzY7Gs6Sw1mF7jR7q&#10;2WSSxco6xukrw4yfkKlgyjaxyDgYYkrk1N4wjb/hIUSOTLGIFTuPYA4+XJ7HPbisyK+nAWCOVW8t&#10;DHJFETjBXBHPynjI9fyr0KUf3SPMqu8ibwreajZeLYTamMTxSb4nJz8w5xzjOehznr0rtvjpqCa1&#10;4X0vWbq3ZrjUbgzvKJZCLZMFVgCthBk7mwoGPx4878PyvD4zt40iV99wpRmBGMng5UjH6j1Br0P9&#10;ojx7q3iex06G41m7MKzs6aVNMpS3bbjckanCA8+568ZxVVIv2kR4eV4TPMtQEYVFRAMAZ5xUmjSu&#10;lwiRXptiZk3XWGIhGcbyFBJC5zwCfQEnFQTtuXe3AFSWMmIpEVh84xgHnOcjt0z/AJHWtoqyOebT&#10;qF6Bppbp1mvQ6PL+8u1L/vASPnJPODx27fUVuwx+GDEp1K1aafH72SKVwpPt+75+vfr3rI094YIh&#10;b3du6mTnfH8x78YJ4Hofz65GodJsZv332ach/mUs4zg8j9MVhPV3Nlpuf0m+Kvin8PNPkN5HJLpu&#10;m2xaWJ3WZVSWXK4l43LHhjkD7wZeD0q7ba5pOpeCv+Eh8V6pcX1nBAYpotKu973+eFZD5HmsMkAM&#10;uFxyDya+Nj+0jB408Sat4H8KaJq2kSSeKIfnvrx4hJMLcq8LAfO6nap2gE4PQArn2b4XeJ7X4U+F&#10;5te8WJbXo8PZOoWtneLNDZgKD86Z37thIwMgAtnsR+P/ANlYzFQU6z5J30Wll521XlsfCv2tOKlJ&#10;W/rf7z6ZnsvDXir4ZWt2LfUdKtIrUJaasbiIXVvIxw6RwyNtk3DA2gqvfPetz4d6vp+hRyabqWs3&#10;D2os0S3FxdLI8UK58yRwZWKsW6AZHJw2BXgXwF/ak+E3xP0/VptNsQbbSuLs3qR7IXblQsYyC2MZ&#10;cuGU5BA6mr4+/aM03wHZSFXH2i8kZLYxfMYI+xJBKtkeh7+tVWw1ONeP12CcUtrtNtaJ2SSNKtaG&#10;Hi5Qbdt7q1m/m9GfQ2jfEXS/GOv3Ka/rMFloce+CxmjgIlYjP7xfmIK5x1XnGc9qwtU8MeD/ABLo&#10;3ia18I/FiO8023RbfUb63KNMk8qqSI3jG3dgqOMqm5sjPzD5P139pFPEGl3WjWitLdSqnkyyQDaJ&#10;c5Vt29WAyPmDYGM+ua4f4tfHr9qL9nXwnoWl+B5PC8bT3DX2pTaRbqPPYbvLhnZ3aPavB2plmON5&#10;Ufe9rLKtPMsLGNHBpckrO7a0fW6tf06nLQxLre+j0f8AaS/a7tPCs+pfDnwF8QLV59M0tdPfWdfu&#10;5JJpnwI5BAkZEYJ3MN5yx3AqRgiuKP8AwUU8R6dpVl4V8DeNNO1vy/l1Cy1RWilMsWPLVBIZHlfl&#10;jz3UbRg4HyH42/ap+O+gWmq/EPxRrtufGepal597rUVxCtzDb7YykEaQECJNwk3bcHBABBLZ4S2+&#10;Nt5P4JtfFFz4qs7jWry7mbWfs9t/p07bt2+4m2KZN+7PmMzsQMZGMV7L4Uy+VONoJ2eltLJv5WLl&#10;QxFX3r+h+mPx0/aMvrOxj8BaZLpmoXtxoxF9Y+HrUxPbySwhzBM8kMSyMhbG5Nytt5PAFfkL4yku&#10;BezrIBgXMm4FcH7x4IruvEP7RPiv4k6tqM0uhWiTamYkVlYuqKoVMANljkJ1LHqfavPtdiuXuntQ&#10;h3mZgqHOevoOlfe4OlRoU1TpxSSXQ9ChTdNWZyOpPiynXaQCGOWGOay/F8ryaJ4W+cHD24x6fIK1&#10;7i31TWhcWtpYy3EqArst4QzYHrtHX68n3rTl/Z++OXibQ9BuNE+EPiWaK3kt2lmOjTJGg2jkuyhQ&#10;PeuxS5Wd1GEnPQ5f4xvie8zkEDTPvf7j16b4I+zXGm2cClmdLpWu4skIbfacNuUHZzkZIxll6jdj&#10;T8afsKftNeOBPqtj4HtLGyuhYiG91fXrG0hJRSH5klB4z0Aya9D0L9lPxJ4Ws00zxp468KRwlPMl&#10;CavI5jZOhV1hZWIIH3Tjax5zgrzY6cJ4eSi9bo9DAwlCsm13KekxPY24tfDE6qgmMjx7ZGSYSFVR&#10;wXGW4JOQoLEkEFRtHZwa/wCL/EsDf8I/BNNpcREsunNdQuDHgAPG6lfNYrknEZIGBtXbuqO28P8A&#10;wj0U7fEPxq8xEsY4Ui0rR8jKp9wyu6h137jnbuZT95Tk07T/AIh/s6+GxiXVvEN2zMDcD7TFFDcL&#10;zlHhKSxsnOORkDGDxmvn5Yeoz21VVjT2h5tN1XxppE8BaB2tzdwjy57ZnMcLB5HA2DbtIwSSMAgC&#10;oLjwvr+l2yePNOUai1xcGCyaa6t0MJhG9tqKolK853ZVODy+M1Hpnx/+C1iDZHT9Y+xxKY0tTqp2&#10;NGeoKxKi857/AM6jvf2kPhHbQQQ+HvA0EX2Ri0DXPmSnvgkSS/MQCQA2cDgYAAqfq0ynWVtmdQt3&#10;oekPDe2Xi/UJb/UIM3cVoPngZGKeUWzsf9ziTcoJTGGAILK648U6x4neW5163vpr63iCztLHGTEs&#10;IZHDwbeXy/boqsdkhDIvn+t/tQ3ckstnZTWDI7+dzpkIBfBweUb1YZ9GNc/qP7RXxM1mNoF8T362&#10;6sdkQvNkak9eBgDscAZOPrVfVLrVidfyPW9O8Na54x1qTXrDV5RplpZEW731tcCa7+XDOw243Mx3&#10;oSNo2pyCoLWLzTtVjuLk+HPDt1aqyvDBfBJWyCCBKUbaUZgWGCqrjjJzl/nu5+K3jSeVrfXvHFzd&#10;rjIX7U7jPfqfp+XvVe8+JOrJCtqLppUIzln/AMTVLCQ7i9vU6I+o9QTU9AafSvEfiWxW4ubIRNc2&#10;msQuoGFKoNrhYCATkjfyMdeKytN1/wAHaFZyQan4tsXW0Mj6clzrExjRiFGCqrgAgN0XGfQYFfK9&#10;/wCMb2KbfOYkJBDAy4Yj6LWZea/dXQ3i4YkjAwpOPTml9Uh3f4Fe1qPofVvjv4sfBLWZZ76x8Rab&#10;pDyShvs2h3c8oVASxj/ekEche/b6Vzus/tOfDm2t7e9t11OfUrdmebU7S5WMXJAxGzIQwV1GBndg&#10;4BwMYPzHJqrAtG4yMZOSenfpVNbqZpJElZUB5UBjWiw1JK1iXOq9me/+JP2yrS4s7extfA8EsdpB&#10;FBBcT3knmJHFny0/dlQNoIHAGdoJyea47X/2sfE13Fcyabd3emG5b/SFsEjCsd27nMeSM8jn09BX&#10;lNzM0kRRZ+T91TwKoTyXHlrLI5b5cHa3FaRhTh0DlctW2WPGf7RnxEvbqRE8YXjP5hdgx8p3J7lo&#10;8Ek+v+Jr239hzx9q/wAQ9M1nR/FOpX8gvLhI7N5rv9303SF3ckjoBwM4JBIBr5q8TWg1K3dHtULL&#10;9yQjDKfavrH9j7wtoukfs42/ibTdEaS4W+L3kt5dRQRIwYBiPtGVnyvBC4Kds5yMcSkqWiFRcnWP&#10;VvEfgvQoZLeDQ76ylW78tCIrlEgEmckxSRSPGpyuActuJHAwBUuqeH9U09L6w0eW9kvzHJDqH2iW&#10;WWEXJ25I8rd5jDA3YySMfKMKRqatqXhu6szanVrR7mHTQmnSwgyRW6sNzCIl2EZXGGU/Ic/w8Vy+&#10;tRRatomkeE7m9YXEl/GLK9ht0hDZbbhlQokSjGCRlnyBuVTlvMbulc7zUtrrx1YLd+C73xJZWulX&#10;drPLexJrbr9rYoCHDbs+bE+D5eWU7CPmy25ni3wxc+Ade02DVvDcb6jY6bHc3mnS6usxeIsREFWJ&#10;iu7y0Q+WFMi7mDr8jMZ/G8reABp0o1ma5uL7SXOm6za2vmreW/myQ4j8opIkRKJ8zLv+Xf1I25Wi&#10;674VstNfxNFeHfe2dxF4a0/7cCtm0sagqd82/wA0szBY2VgPNkchwq0P4dA2dyzrujW+swtdatrF&#10;jpbXRaabQo7KYpbxMfNLtFhPKQDYFCHGW2kcAVDcWniDwZY2V14e8Uiy0nXJbh7KS2vZFkto42aJ&#10;t04RfnKk4VGbuCowCcFoNbvNXk1/VNbsftF/HOJZZ525VlkRyZQA2XCEqN21QGLYJJrZ0rWLbVdP&#10;l1jVdcuLaaSXZJPcSiYCQBVhiQhCF2hSwVjyqDAJBpuOgnroZj65aXngl9O03w3DaILvyTe2148t&#10;xMRnJkEyN65OwhQR3zXQTeBtK8RWNn5upO1tcsWb7Vm2ztjyyKSeI9wHzlecjBweMYrd29w90/hj&#10;T445yAjfYgDIx5JQMrQqTjcXOzrnPapNP1pfDa3ureIvB9rbXsche3tZLkSxRkoMFQOhG0nduCc4&#10;wpGamaurDSaRqTW8mqeDZbC71N7XSoTFM8btGzTxhgUaCIkB1CjcBk7iuQULgV8UaHHYzfHrxXbR&#10;W7XUcWp3fkhG3b8Ox3HCnOAMkenQg819m3t1p/ia0uZ9fsL29jtLoPaQTTNHHLESTJ8iBVwzbT8h&#10;PAODyGr4t8JPbt8ffEYt7ryYJNZn8qZU6RiRmyB0xgdD/SuqgmlK7Oes/fR9/fs0/EOxsvDDW9x4&#10;UGlR6dpvlsEeMrLcylSsBSZ1csJIxsUkqNhJ43Mvyh+23ca7rXxDvV1zxTHefY7k2EUdvdRupSFU&#10;jLn5mI3nDFcsofzSDg17L4P8B2viH4c/8J/D4iuNQ1qN4o7uGaSO6glX5pA6vEpkjkYKcK5w442l&#10;SM/KPx+tfGPw8+IOp6GviKGa1uNQN/BHp0kwtdswWRTEXC5VlxyADlcEcVzxi5TZ1OVoHjPxM029&#10;03UoY7+6SVjH8rIayPCaeZ4lsEDYJu0AwR6+9bHxQur671GK4v42851JLHuCT2rJ8HKsviiwVskG&#10;8j7e9fQ4a/1ZHzmL/wB6Z+iXwbewbw5Z6xqGixTyJIsTiaZmVgsZY/u0ySxBU4GBhSSTgA+K/tXW&#10;Vlc/Ei71u01w3DR4EEUyssvlbjhdpHLAk8ZOB64OPVvAsOonwlp0gtYSEuQkM32hkcMy8YBBUA4x&#10;/Dkt97HFcL+1+0TXdnLJolqt6lqFvJIJst5oIUl1BO0naSSeuSckncfEqfxz24K1BM+YvG80UniB&#10;SrqWSAld+cdKzbpXuLdZ3aMBCr7WXDHr0brjqeMd+DwTZ8SzFdc+WYZMTAkcggDJBzwQPfpUWnwr&#10;aG3ugYmTzA8TSoWjkAJH3WHzKNvIw2cfhXrU3amjy5v3zJhjW58QxxLOMyTqA7gADp1xgdeevv3r&#10;1v8AaoTS5ZdAuLLWFvHbSYhLGnmbYHAwyguef7xChQu7GM5rya3vprDxRBqUEkySpcrIGgG1wc5+&#10;X3zwO1d58Xvip4n8epa6bq1mtjaQSeYsCQ+W856CWX+/Jjjcc45xjNOsm5xaFhmuWd+5wOoRSQqo&#10;J7dqsaJYi7Ks0yqA2QzjKE9f8+v5kQajIshA3naOmak0/bJGFaEyqj8xnkHOOMDBJ+hq96ZlL+Ma&#10;tjdPdNDaSISrzBBtwNu4bWHJHB74wMHseRqra3wygitjsYpujuU2nBxkfPz069+ves3RpI2kZFYQ&#10;vgMW2bwCOmMDg+h9/bI6w+GpgqPaSyXSSRJJ51vpRkXLKGK7inJUkqcEjKnBIwThNpux0wT5T9Jv&#10;CvxMs/CHhjRj4c0qaKea0KXt7YxnEpjhijaXcSQy4WT5gc7RyTn5eY8YftL6/Y6xqN54ZkMcV8qm&#10;eaSNZR5sb43JjPGMgg8kE+wrj/iH+0HD4xlknumuUmgtWlQct59ySAyPjHy4BBYYJGR15rzKyvpF&#10;0i4vdWnv3ldCIIoztUsQACwBBAx+efevGw2S04VXUmr+p83Khh6ivJatJM+pvgH8e5LP4e63qi6Z&#10;a2aXepoLPT43KxrOid2CAEMSpI5Ue2awPiX8YfHsd9pfwz8capPPriyNfm8sIIxbXRmyQZpRGXGA&#10;MDKntjjmvK/gB8S9LkiufBl/f6bYvbWslzaS6hbOTeTEf6tdoOGwMgNgH1qv4y/aZbQvDt/4Vt4Z&#10;77UmLQwT3cm5IPdV/iPvxjgAV85mdCrSzPkVPn53orbK1k09vNnHmVWg1HC06ej1k+rf+SLPxC+P&#10;fjaLUL3w7Nfw/ZoFCtDZsHeZh1ywztHbjHp3rhvEnxV8S+LNETSfG2vXCwWluyaZaxqmIR5m4xg8&#10;EBix5GT+Ga4vSbm8l1VZrxXDMpYsTg8n3P14pmpLc2ECwNLsSTP+rTJYZH68c9sivr8Dg44SgoQi&#10;vPp6mVHA0qCt37F2G6hbUo/LtzLvQhxIQdy54yO/1qtqF/fWumvMqJFGsrLEsePXGdo9c1V0swx6&#10;jZ3Wo3RRWJG5sArk4JwOvFXBeieBzayCFEmdxlcHOenP+eK9enBHbShyGT4a1LVbjXLSYowXzVR4&#10;woA256DGK9UsrGysPGFxdf2VBPJBAzQR3MCyqGz12OCCce3FeaWksVzqS3MM6g+cpTcQOc9a9D1y&#10;+TT71r+OQNNGmZR+eRjtXVQtOEkhurCNaLaOh0/x/wDFa8PlQ6/c6Zp0Em2NLSQWqlvZE2gY9cVo&#10;n4r67bpHofhvWZ5p42JvdcvX8wQn/pmrk/N/tHLegFcXqV9dajo1tcaJO0qSzCONYgcyuwySQe46&#10;c+nvVea6trFZNHtct5R3XdwAdqyHtxwzZ/KvOfOnZn1dJU3BNLRnWat8S9T0eQzaReXd3eShkfV9&#10;QmaW4c/7JYnyxy3AwcDuK4XW/G+r3d39o1DWGdmOXOSSw9c9+MfnVe6uZpZmUuxIH3O2R/e9OtVJ&#10;7aBg1wJFyCCRn/PtRqjVRjbYbc6re3EIlRydpPLseoqqmoy3jholDY4Zlxgf1q1FCbgm4lhR1IyF&#10;LDv7VFPexWyhDAqKDxuxjP8AP86QckRsl3IzDZMnA53E5/SoIbucNta5jAc54UZ/WpPtLzNtjt4y&#10;PdePzpn2e5G7bjGQeFGB+dANREaRXczSSBmAAz2HsO1TnUYmQRTsG2/whgf0FQXNrECY5LnIblVD&#10;HkcelVmaGCX/AEZVUI3Unt+JoHKMWi1Lfo7BxvOe5wmRTIJZZGYTxxjB4LSZP6VTnnga6MaTIoIz&#10;tQfh2NSwSpNH5S732nqsR6fiP8KBKKSJyhaYRvOqbuAABye9RgxxHIkcOBg5r9mf+CRPw1+Huo/s&#10;F6f4k0jwRpD6le395batcHTo3lupFYH/AEhyCXQIyhY2yByQOTUHxb/4Jb/shfFHXX1Hxn4LudEu&#10;ZkJ87wikensXPcqFaFuepMRY+taypOOhxrEw52pH4yyXgfLISXHctVaQXb/vw3zA9MZ/Sv048Y/8&#10;ELPg9K7N4K/aT1mwVjlU1Tw7DeBR6bopocH6qM+lcDrf/BCrxC1vJ/wj/wC1RoJmBJjTV/Dc9uhX&#10;njdHLKc8dApHPWs7a2NViKTR+f14s0SFi0pPUBExg/Ss2QTeU227b5jkADkHvX2v4l/4IjftY6XI&#10;bfw34k8Ea3hA4jg117aXae37+FAOvTP415/8Qv8AgkX+334HhM//AAoZ9TiK70Oga9YXzsPXy4Jm&#10;k/HZRyy7GntoNWufJ+t3k0NvMRlmA685/EjpX0N+zd8bfg7oPwgg0jxZ8WNF0rUBEbd9LvTMGGNz&#10;GXITaoPAGGY56DvXM+Kf2Af25NIljtb79k74iLJMcQrF4RvJNx7crGR+Ga4T4jfsJ/tn+HVivNb/&#10;AGSfiPalpPLLnwPfYbPTkQnn2rOVH2qszJVvZPmTufVum/tN/ApbBNJT4keGFt4ZFkhi+1RLEmQQ&#10;21HLgsSSxLbScjODzU1h8WPg9ru/xFY+NtKuLqCEo0Y161haKQuSslvtJK4VVz8rbfvZVTg/Mfw6&#10;/wCCU/8AwUL+KOr22kaJ+yn4rsTdKStz4isF0yBFxyzPdGMKPryewNev+Ev+Dfn9trWLoR+LvEPg&#10;Hw9Duw0l14glum4PVUtYZM/Q461mstp20bH/AGg1uker2mqaNdJe6bb6tYjTIWZbG3j8QPKhhbl4&#10;o7gMV8stI7bQYyTLISGdkZKeqX2ka1pel6TpF/PPZRFYDE1+RFHcIGKSjyy2Gj/1jFR5bsXyGVQ1&#10;a3gj/g3BtrO3W6+Kn7YdtayFseR4e8HPKhHf97dXELe3EZxmvX/hx/wRG/4J9/DsrdfEDxL4/wDE&#10;11GhAabxRHaWrMePuWkCyAdsecemOal5fFS+Ir+0tNjxvUZdI8N6ZqPh6exWb7HKLe2uJbTarqC2&#10;6TZJErrGQOFJ8xJHBLfNsDLK20fVrS61HSLu6uJZNRjEl1f6cm5li3CJAdymMnafm3EEKCcEgV9s&#10;+G/+CdP7Bvw4sV1fwL8Bxc3ywCYahe+NNUncgAHKiS7PGcZwoz6Vu6/4R+GqRjRj8LfD+lWv2fyJ&#10;RpWj29uvl9drNGmSPxznnrzUTwKX2hxzGLV+U+DrO40K5kuItR8VR3INu9zJaYuYjazZKiASvnax&#10;BDYIIxxuqHSxcWvhm5ttL1C3i+1eXC0NxpTIGIb523IuEhAxuYZY7eAw4P3p4H1v4D/Du7muvCfw&#10;k0KG7nKrf3xsle4uCOB++fcc8e2cc5r5j/4KpfFvw4PDUnj3w74asrS7s4lS2nnRGKljtb7mMg5P&#10;HFYzwvJHV3ZcccpTtZo898Y6JqnhrWLrTTqsOs6XZyhZtRsrl5beWN1jTyYXIUNmTI3bOcEFQFOP&#10;hGKRpfjd4lZoQgOuXH7pfnAxKx28lcj16cDI5q5q/wC2V8ZNBuLa+0ltDjSzP7m2bRI5I87QpJRi&#10;yMcAckEg8jDDNc98J/Ek/iLxVqHi7UbaFZru4e4mSPIRWds8DJOMt+P51tSoThTbYqtenOaj1Pt7&#10;9nr4MapqHhjV9Wu9cs49Sax8vzLaJJVS2OzPIDYLF42U7WBKqADya+RP2jNB8aaJ4vt9Q8SadePb&#10;pbJDDeXdsUmeNANrSn7hba6DIPRVzgnB++P2efiP4HvNKjs7nwrY2D6hFPFPDf3EMRu2+crgzDCs&#10;rSjazkD5cHKxV8Y/t7eP/Emv/HXUpL/w9c6dapIsVtbT3fmSMqgpHK4bJ3MgySTyWJHGK5aUX7Wx&#10;3SklRPnX4mXNreapHNb3rSkxgSbz0b6ZrK8JMF8R2TscYuk6/Xv7VY8XMZboSrAEJ67T1P0qt4Yl&#10;8vxBZFj/AMvCZ4z3r3aCtRSPn8TJyxDZ+gvgLVNMuvhLBbahZz4nvYo7d0ukRXIjbHykHd0PbJC9&#10;civLf2mpws+y2umUR/PPbxoBwevzZbjC9+M554r0n4Haj8M9V8Gab4d8W6tBB5tyEaWa8WIR/K4T&#10;rGeCSSQc9Bg9a8W/amv7KX4h3emRz3atGoWP7ZJGxZQzEkCFiqr/AHf7wOa8qdO1Vs9inNewSPDv&#10;EUivrqyGXfuVgCXJzk4H4kZH41TQpBdFZNw8tCqGVAcAkDOCO+48np1qXXdQi07XjclFkhHDRgEq&#10;w44IyMg4/AAcjpVa08TWcMcsUkKt5qKC0lursMMvKk8rnGDjqODnmvRpp8iseZOaU9StA0Vr4rt3&#10;TayJcRn9wwORxnGQeeo6deK9D/aC1WEeLYbUQyi0FupS1ubpJJ4hgHEnlNgNznBCkAgYXAFcBo99&#10;b6j42s7rUJJblJLqIMzklmAwAOnoAOnQV6v+1ppvhnSdXtIfCGhyWlpPAknmzSfNI5XL4R/nRN2Q&#10;P4eOCadSynC48P8ABNruePXbq7EoMjqCewq/ocq2sYmRpI5y37qeOQDaOd3vn/P0zJyyIAowa2PD&#10;l3pVtYA3V8qTiUOqs4I4yOQxx1x1ByCenObatDQyjLmq6s2NFeGPznku2V1gckTPkySsThhnHIH1&#10;79Sa1oTNHCiSa7dFggyIYi6Lx90EdcdPwrM0U+Ht8kt1rFurt80OyVODxkfeGPTjnOTxXYWfjJLG&#10;2S0tk0ieOMYWWdbQu3PUlnzXI+bsdkOVR3PorW/g9r/hzVbpFEdzEScXdrc5jGHZNx3YP8AZcgAq&#10;478Dd8FfBX4keIYWvPBfhu8nE8Y8iIQJ5UoYcHdIwBzzyueg49PoLw38dPhR4t8K6nomjfD+4sZh&#10;LNbFbrU3uGuYApCIyycjCnadvBPC/dq/+zx8Sfgzaaj4xvPiJ4d8J6XqvhPQlGjWcrpuKEkZO/gz&#10;qQilNqsnQLkMBUZ1pvU+CWMxEny22PF/Bf7LVxZeENVn+IPw31K01qWYeW9xLtMMIGVCqD8jFhk7&#10;gOMYrxT4k6foVr4qi0ltEnjuHANzJLIpJcHHXjnAr6B+IX7T3xC8J/DZvDet+JYdZtLy5jvrKGxW&#10;4WPSxJlntPMIVZOD91Q4jJIDDlR8teN9b8R+JJT4/wBT1aF0ub4wwxiRfNjdF3Abc7guMDPc+9eP&#10;QwdeeZyqzneK2Wuj7E0oVsRieaUtEXLXRNd0mN9dt9LhlhZWaP7Q/wDqx05/mK53VbQ6hpS3F7qE&#10;slzG5HkoG+YcdOP84rW1mXxBbWcCas7xefH5kLvJuSQHuGyc8gjjPPaqyabfyXiySqsSXCDaNrZz&#10;jIOWAGD1r6BWvY9SMHFNsxND0u9n1pIzaECE5aOTPpjGRz6/lXV3XgjXNOfUdD8S6VPa39lLvksZ&#10;ITG6FjkAr94H1B5GeaqXmiLp3ho6ldyF7hpfkZS20DdjjHfj9a6Pw4+peNvGtvpLeMdRuBqGm+TB&#10;Nrc+JDKqFlgzub5d52rkru3A4XOA23dFc3NZHN6Rc6/KLTwkR+4N4ki2wjBw4yMqOvQnj3roPFdz&#10;FNqtza7s742GA2D7Z/CneDxpXhHx7b69qlldXiQoWjWK5MTK5GFdWHOR1A4z6isLXJzPrzzKrsZb&#10;hwEYZY5JwMZz6cZNdWEdkyOTmmrF74Xa8Vg1Dw9FKGvQJG0wCPJZ2AUquP4ucg/WtLUNPi0ey/se&#10;1YNJCzRknoZAAZJWPfnjn0rvf2cP+Cdn7Z/xX12z8Y+BvhpdaFYR3IlXXPFTGwt2RgQWQMDNKMEj&#10;McbCsr42fAv4h/BDxRqngrxxHGLqHUZYGuk3FJYlYkOm4KSGJJBwCQAcVzYlw9rufQ5dOfsuWS0R&#10;58ZbKKRbSAPMXyTISFVm7n16evrQYVupmZFD5XlAuMEcdPypsOm2lvch5pJJSjngscAf0q3eSSxr&#10;myhWOIhWAHAPYnPU8gVznpp3M5iUYxvKzsOMIcYqo4SU7EtCRGcEyHGO/Wrz22JTNM5UZJ5GP/11&#10;BJIWnBLMN2Q3GSaAlsRwiZwNkiqc8bB1/GnCfzhmMRljlTvYM2ajWKT7QIWh6cjzD1H0qVzNATCh&#10;eMZ3FU+UHPsOtAR2Ip7YvEJJwRs454FULqKANvEeQRjIbnNXZYIzIwOTuHV3KnNV/LAUOIwGIK5B&#10;zwKBlKZo1ZZNpJznaScntUkVzcGRsDAK4zzgkd+f88015Yot2JWHtyD+lU5riQMxiidyDkAsMkD/&#10;ACKNwP1i/wCDeb46Wt34U8dfAfxD4itonhnh1TSLaYAZQgpNgYJPPlngdq/Qvxd4Mk8QafNLBLEj&#10;W0OY4oSQXPseP51+Ef8AwSW+PNv8DP24/CGs65KbXTtWd9Lu5WP+rWddgb8CRX713uoK9k4jvntZ&#10;ZWzBJbuVbdnrnII6dc/nXoQ5alFNniYiMqdZvvqeN32i3NtIYLyGVAC3mFn+92JK56Yz3rPu7ey+&#10;zTXmmT3UxhVhiOyZ8IPTDcjg9M9Peu28Zr9qceaHku2B3ys7OccDdnGMn1J71zkWlrYac19cWTLK&#10;JM+XLHnHXOTwQc8cEA8CuSVNJ3EpuxwHhibX01dn1jVJ0iLeWrxjhgQCM8bgcADnviuvfRtOu9RF&#10;tpt9+5MbGN2AJjbPIzjB5zx6/SsTUriDSdSaaGVLd5SG8w8goRgr83TqBn255zTpXTT9SWW41RUk&#10;RAY03HCDjnPRs4z+PFSrxRekvU2Nd8F+Lprq0uLPUGewdP3zyYDxe7HOGH0xUh0XXrmxldPE1owi&#10;GI4rN2Gfflh1+ppdQm1fXIFknv5p0VST5WUUAdwOP0NZktnFf2jX13qVxDPGhMCmVkKqByCCcHPb&#10;getXzxcSOSSdix4W0DT7pbqwvNXCMXwDGgUn1ySOfzrN1q50TwLfGGw1CZ4ZpFMyNdEyIc5DBSOm&#10;R+H41J8PTs1CaxdynmSeY9wZRlvQjnk1l+OvCWk/21BfReINrqrNPuc7xyMHIzg5HXFJO8NA0WjM&#10;XxRr7XN432i5mijcB0ikLHrnJJH3s8H1/WuZvdRskjLWcqszuFUNwYcjHynqBg9OnHFeifEiS30/&#10;SbeHSrGG7e4iAVpwTHuB+Y5HIPJwOn4AGvNvEWk2M+gy3mnaW9vfrJjzo49ybOnzFuARt4HXkjGM&#10;Vz1E1Lc1i04m54X8VxWumJp7wCeBWK+XNCG2g8kYIyOcnir6y+E73S5baNSsqIxS3Ks8bEjPDDqP&#10;QHvXB+GLrUdGM9tqFqbl1IdSxK7uAGYD0PFdVH4x0ixsTq5tZEulyEjjt/MQ+gOc5z64NTGTk9St&#10;OXQxtS07wrrOnOwilgZEP7tovkOO4I6H2r5h/bc+GcXxD+H134bS5/4+oGa1u0PCzgZVG/kc+te+&#10;ad8R9TtNa1Eak0aC8RylrChRYyemA3r7da8s+Oti194c8y3BCGbM6xOwG4j7wUnI4rGo0tTWjeUr&#10;M/HDxXb6tpuoT6Nf2+yaCZo5V24CsDg4rb+D/i+HwxrsL3cnlZnT94WwBgg8+3Hbn25r6V+JP7Kf&#10;hnxb4gurqx+INil1cXJZreawceWSTwzDPT1rir39hHXvN3aZ450e5+bbiLeGJ9ACoz+FdanCVJJ9&#10;SHGcaraPovwh8b9Ai+EZ07wZ4psYb+61K0WCC3mUTzFidpDlniG5UZGhYwplTyvf5X/aU8V2Os/E&#10;PULXWNYW8vonC3F3DarGkkoJBUsrHJAxk5YcZBIau50j/gnr8VWj2xvojhlIHnSlTz1xuTjp7Vne&#10;IP8AgnL8eCpvLfTtFZnfAQaxFu+uDx+tc6o04zvc7vbVHTtY+bPEZhSdfKlUg5wFOR+dM8KxJJ4i&#10;skZfl+0r646+vaverj/gnD+1EyGa18C2DqOPMGt24B/NqpTf8E8v2srBhMvwouZCDlfst7FIQfba&#10;c13xqwjG1zz50qkql7HqXgbQrufTrWy0+0+1XLDfK0KAsURSxUmRkXHGTz2zz0ryj41W9/pGuStP&#10;ZbVkcSNlWBjJBPl4PBwADnrz6V0WlfBf9uDw3bjSH8AeKI40wVVLMnBAI4IHocfSub8XfBP9rLVJ&#10;U/tb4W+Kpltw20Dw6xUZ6khUwx9z24zgYrmcIyd2zrhUcIWseUeM7tbiXzF7dcgc/TFYa792VUnF&#10;d7q/wC+OSEXGp/CfxSBjAZ9BuP8A4isu6+EvxL04k3vw712ADqZdHnX+aV1UpwhG1ziqU6k53sZH&#10;hW50mx8R2N34itJrixiuUa8ggcK7pnkKTkBsdCeK9i/ae1z4ZeMJ7LxN8LtW1WWyl02KOSPWVAuI&#10;ZFG3ys/aJiyhQvzfIOoCKAK8oTwxq9pKBeaNcx4PWWF1x+dbdzayz6Wtrcuw2j5A2OB1rCrKMqid&#10;zWipQg0zj52UnYrdB2qBwJDtA6Vp3Fisbsq4OOnaq7W0gYnyyV7/ADcV1QlGxzSg2yqkCn5mXNO8&#10;qMcGKrAiAIVY6Vra4LEqhxVOdhWsfZVl40v9F1hE8H6xd2TBQJtQDFXEgO9mTD9AVXaww3HY1b0L&#10;xzfWN5dyR6qFCXDXD3U3zTzSMADIzHOXLHdyTtPI7k8baso0eS6htJYlRhG7SKCVJByBjoD157A1&#10;atrbR7qD7Nem5EUybjLGwzvC8Fs9QpPIHr2rgnB2SXQ+ZqU5WXLpY0df8f69rOpzN4n06z1GOAeX&#10;G1yWWRB2U7CCT7nP1rN1bSZtIijubaGGxaZN+xXUuEbu+Pm57A9Kwb0XVnbNDLArqrHa0aghznue&#10;cj2969C+Hfwj+KvxN3WH7Mvw58Za/cX1kINWu7fTGeO3diDIqND8qJ0G6RgcDoKpRcXobQoyveC3&#10;6HFanM2o39vZ3+qSmzjQboUuCyhuScDkL1J9eTUkGqQ3mrLcwjCox8tBKSqRgfKAO4A9a+sfhN/w&#10;Ru/aC8WLBffFnxnoHg+1aPMlrJcLfXYBI5WKBxGD2y0o78V9S/CH/gk7+x38NreG/wDFGk6z4zv1&#10;XMs+s3jRW5J64htivHsztVurCLPUpYKvNKysfEGh/s1/Gb4rfsy23xF8D+A7nX9Pn19Yrie20a1E&#10;1tIpkjwrRk3MkRBGRsADKMAnOfTtF/4I1/HXXLW11DT9VstPmKxPcSa8pto0bHzkbN8pGfu5j6Dk&#10;g1+h3hPT/hv8JNEPhT4YeEtJ8M6eRuaDTdLW2UnpufYMux6ZbJ96yPEPxVuIHZYdStLgoPmUXSLn&#10;npjcDmuGbrOcWptWd7K2q+aNaOUyTTnPrsj50+H3/BG74Q6OBqXxm+KOra9OApex8PRLZQZA+6ZC&#10;HeQH1URmvd/AXwf/AGZv2eoUPw3+EuhaHdJk/wBpSRCS9J9ftE5aT/x4fSuF+I37Q9poMLN4hsby&#10;Lj5WiuGC4x2I3j9c+1eA/Er9v7wj4fLw2HiLUVdckWpm3d+h/h/76Ga6PaTl1PUp4alT2R9l+IPi&#10;9YQZvbsMYyuWncBlP1bfjn2r4J/4KZa3p3jLxvZeItLiWOKWxXz5styV+XHJPOBXjnxi/wCCkXjD&#10;V4mi0GJLR+QJ40CMB7lAAfyrw7SP2ivFPxA8WP4Y8WayZoLpvMR5OQhA5wDyMj88U4q7NV7rOofU&#10;bbypfsdsXTaNoA++/fI79uKqrJf3T7/Jw2CoA7f0XnsKlv8AV7HSrYR6ZAoG3BZl52Hv+NO8PiaO&#10;BtRumUzF/wB1EBwoxyT79OKp76nStURrpkFi6T6hKJJHGdvXb2+v51Tn8vcCrAKrYJUAA/nVy+cC&#10;6dppVMmeT1xwD+H0qjK1tJKWKBiRgM1AN2IbqaOKdC5HTB2g8n+VJNL5u1jEQvRyx2gj6VIAbi4S&#10;3tIjI8jBIkjjyzOTgADvnsK9d+F/7EPxd8caxHJ4+02fwtpW5Xnm1SP/AEmRD2jt8bskd32qM98Y&#10;ppX1InUpwV2eNNJEhP7xI1DclBnHH0qK5MCq5SRnBOQueh79vWvUf2pfB3wy+HfjG28F/DzSUt1h&#10;idZ2a8aWRmXGDIWY8kknjavoorym6kLld10gwMYAyf8APWoe5UZRnG6M6aQSTSRpE4ZjuznilliU&#10;kc4z6k9PwptxGkMwZblztbkmPb+GaseXA8DqXyy/MOD+Waq+hSVxui6xN4V8R6d4ntGHmaZfxXCD&#10;jko4YD17V/SP8EvH8Hjfw14Y8X6jb+fDq/hy3vIhuUIvmRKzDAJ6EkV/NhNbhpGBO5ZEyVwTz9a/&#10;cv8A4JRePta8Yfse/DvXLUpdSaRp8unXErqG2+Wx4cNxnBA+ldeEno0ebjoqyke4+OPGtrrOvBdA&#10;spJrODCruIYE5x8ue30qje6dq90k9tqSMiRNtEKOPlHGQM8cH+len6RZ+BtRR01S2jF40jskzIPK&#10;XjgkYHy5+p/CsDx1b+AbKYtPrVoI/NYykTouWDHkDJzkY6dPfkVrUpX1OCLPKdQ8JafBcvq40wyK&#10;itEihmIA2ZJGSOR/IdBUuteHrHVdMicaWolgTBYpySM9SO/A+uRW3rfinw9Z26T2us28Y8vKM0oP&#10;PGDn06/nWFYeOvDQuDd3eqQgQyv5m1SynPXIPbIHA9a5pRe3Q3Sa1M4Q3dxdG1ZjBGDjMbnknkZ9&#10;sGrukNDp11cx6ttuLTyuQM7hzw3APNUta8TeGbjWXvNF1mIREhmAO3J9Bnkdu1M07xRa28clvpt6&#10;Lk3BxKtydu72Vv6VzODUvI6Yr3NifT9I1W+0S7uLOeA28MpKRNCxLr6lgBnj0qDXptC1fwyBBEZn&#10;jZfNK2gUYHHcZ9Bz/wDXrU0LxPNcLNaaulvGfLwkb3oZdoHfA4rGvr/wjoumSfadVNwrP88SNtXJ&#10;7YBzgVblaC1IjTbm/dOZ8Qa9fC3jtltoDHEWSONYGdtrA9lU7dzBhxnPtQ11q8i/bL3RltrUMJMz&#10;RBUiAxggs3HIHAya1n8WWQn3Wd1bW6rGWZ4owuEOe4I6/jXmPxb8daPc2V2t3qEYkt9zp57b9vTg&#10;4OQSMnPAAHJFc0qqVrO5108LK2pY8a/Hr4OeELST/hJ7601aUOySJaIDIyZPylsKQATkcHnvxXU+&#10;FTbad4IGoW/h1ZYJAskVs6sZBvAba3JwRuH5Y718QazJoPiv9obwp4KudVluINR1JQ7LJkhN+51I&#10;IJHQjPP5c1983Wt6DfaLIwnto54l2s8btHIW7YPGR0HOamNeC3FUwzTscB468Ixa248aTaREkUUe&#10;5AS0cpwOfl5B/SvC/izJHukEXlYun+7ggKw7EDjkV9Da34uudcs0bUr5UKRGPyAWCpt7k8gk+o/K&#10;vGfiJo0GqaJqOqWFt5kQTe4dj26sOT0rlrVoLVM1o0ZKS0Py4/aM+J3iPwR8aNf8PK4jRLsskak8&#10;BgD/AFqb4Q/HHWtwvpZVZl4Bkkfpjp1xWP8At76VNpX7Qd3fSbgt/ZQSLnqcIFJP/fNcV8Ip4zPL&#10;bPOqZbI3iu+iozoRl5EcnLXaPpqz/aX8RWqmV1WQtwm2b7q/TJrUtP2odWlZJJZJUdSQAXLbR6+m&#10;fT6141aRrKuXnjOBy2OlXJLIqhC3MZI6FT0+tJcpvy6HtUX7WWrRS+Sty5VV5BRQSfw6e/HWpbP9&#10;qfV2zPb7UIOfv9Oc8n1rwea0u1h2s6uZD0V6nghkSJk3ZXJ6MMVMrXBRue/W37UWp3Lhnv2jZOc7&#10;8Y+pBrWtv2p7+9tzbXV0xiBx8jnJ45OenGfr+VfNTMyx7HidVYnBPT9PpUvnTxqgUO27srA/z5o0&#10;sP2Z9PL+0+iBr+416ZWRRsi8/aPTGc8fzNN/4ahvUAa08SFioONs4BY9zzk18zW13qUuUCuqg/xJ&#10;94ZqYXjxRjc+FEZOWTOO/wCtQ4JhZo+h3/ahu2IWW/kaSXOXkfdx6k/0rmPGvx0sp7S5uptYjkVE&#10;JcTwBh9Mc5rxmS8WZWDzE7RwFTbj9Kw9d1LdIIZFJjRdxLtxkdM/TrQoKLG4toseIPF9n4hv5L3U&#10;dEsFi5xGtmm4ZPVyR1qrcaPo119z4fwT7l3K6W1sARj2INcm1xHJfOqzF135J6bj612ejyzPp0QO&#10;DhcdM9Ow5rsw07zszixEEoc0TLOgeGiN8/w0jVBwxSGIHP0ElKPCXgthubwJIpPVfKfj9a2yY8iV&#10;YjgcN8oApyl1GBCuPqf8K7uRHFzSWh7H4E/Zg/bJ+KumjwN4N+FXiHVLCOcSeRaBHtYZMY3vJnyo&#10;yQTkkgnoTX0L8FP+CI3xn12KLW/j58TbDwtG2GTTNNb+0LtF9CEIgQ/SVvcV+gF98TdWtbaOx0rQ&#10;NNlto1xFDZXKxxxeyxlBjp6Vhaj8XIYYvM1jT5bYg5LGFGAH/fPIrz5VHzaEU8BRjH3tTzr4U/8A&#10;BN/9jP4KTJfp8NrrxTqULBzqHiuJbxFbrkW6qsIHsyueOtexXPi7TNMsU0eyv47WC3H7i2Wyjhhj&#10;A6BUVVUAegrzDxb8dfCOnWrXbanZbwM/vojEBz03RsQv1JH4V4v8RP8AgoH4e8OpNaLOYWjwG8u7&#10;83I9gzMrD3BzWUnJnbTpU6a9xWPqG8+IWnW6vLc+KYmOeD/Z4YfT5VzXIeKfj/4a0YyyjxBplw2D&#10;vSC6CSAD1UkY7ccV8HfE7/goib6KSLRbZZpAcmdkAbPuv3T+VfP3xC/ab8W+NJmvLu9dV52EMQVP&#10;YDHT+VKzkbpdz7++KH7fvhzRJ5bCK4vLd0OI457ghD7ZjK49cnNfN/xW/wCCgOpas0lloLBcPgsx&#10;DBD/ALLrgsPrivkrVPF+qa5DJHPcyykHPzyE/LWWdRkNuYXfB64HJ6VUYA/dPTvG/wC0X481x5JJ&#10;vEVwpf78aSkBh7gHB+vJrzTWvFup3heZpfmJySAMk/j/ADqhd6iJRySxUck85H07VjXNxKbkrN5m&#10;w8ruOAK0jFIV7k15qbXELAXed/BJGf1P9Kw9P1k6TrttfPI263uAS3qvQ/pmuz8D/BH42fFnVIdM&#10;+Fvwj8S+IGuX2xDRdDnugzDtuiQj8zXrfw8/4JJ/tnfE/wAXR+HPEnhLR/h+Gm8uW8+IviK20sI2&#10;3d/qXZrhgR3SJhnHOeKqnGTlsY1JxitzlRq95ciOOwQu8mF4756fl0rXfVLtkg0bSiW8obZpQD8z&#10;Z5JI5IP8gK+3fhv/AMEgP2cvhxe6LoPxs/bCvvEV9LfjT5rLwFoaQkv5eS6S3kh3IZMRq7ImSTgd&#10;Aehu/wBnP9if4Ra8dItvg1e319bi4ljh1nxP/aUl2UQt5cgtZIYoSojJ3bdrCXJJUDd0LDzeopZj&#10;QgrWb9D4YsPD2p6mU07TtPnu7lgAEghLszE9FVQW/MV7b8Jv+CeHxk8Y6vZp8Ul/4QKwuY1lto9b&#10;gYX9zE38UNmcSHODh5AinHBNfWPiz4rfCj4TfCqbTPhe2maQ0ljLdatYadpltpO6QkeRboUZ3ukZ&#10;AxQSKr5fo+dx8rsvFb+DLB49a0q2EtzIN1wL4vamDnZDIEheQMBtwSR0JC85D+rqGrZzSzGVR2hG&#10;3qdLofwx+AH7Omlm1+E/gj7frdsgFz4h11FecE/xAsMxA84EaKMfxGud8V/EdLE6hZ6x4inujcRZ&#10;kjXMYVCMlVZGLH8SM9xWfqfxF8SaD4MuYpNsUGoM02rwW9vA5mKsTGsckrxySEAgfK3C4BB4A8M1&#10;zXrDxJo8l1qt9JPMwYyJLLvSNv8AnntHy46cHn3rGvLlfuk0uarK8jzz43azZeIPHMI0W0VsRmKC&#10;CMKQfm4GAMEnIHqTiu18Pf8ABPr9sLxT4vsfBjfCX+xbrUGj+bXNRgtRbIzYEkqmQyKBk/KFLcfK&#10;p6V4D8X7uXQLga3pFlFEySYZ40CEA+m3piv2D/4J5ft7/Db9tnwp4auLlIovF3hqGCHxBpEzATCT&#10;AXz48ffgdujckFsPzgmsHShVTUjtqV5UYJJHhOg/8EH/ABBFYnUviD+0LGjrJ5T2ui+GjNvbOMI0&#10;08TNjudo4IyB0rufC/8AwRg/Zk0W4MniT4j+PNZihTMkdn9hs9ygc5JSUjJ7A7q/Sa70zTdb8P8A&#10;265tY4LdeS6R8qg6R/nk8cd+pr53+JOqeFrTUp5rG8SSztXxtjbIlfnkkdSf6Cu/2FGK2OT61Vk9&#10;z570/wD4J7/8E+vDpW7h+FOsaqkIzGNb8T3OHA9opI1P5c+lem/D34oeA/g14ci+H3wb8Maf4Y0i&#10;OdpV07SWIVmPDM25zlj69T615p478X3Gp68bNbh4rd5CFDkqVHPIzzz9K53UbwTRZsdRV13AhJXC&#10;k474J5/CuWdeMHaKRtGnOovfZ9Bx/GG/1iee7utduIljxtkfBBz25IH51z/ib4kajqEq28V00+Y8&#10;lmj3KxB7tzgfh9DXmVvrOstpMiw3iefG4MUbPhZF5yNuPl5PXn9aratq3xDNxG0Hh+SdW+5JCSSe&#10;meVBJrnqYqVjaGHidvrvjvWXiKyxwow6MZdyj2UKf5nNYMHi/XJxtklk2lSdsUQxgcn72Tio9H0f&#10;xJr86XN74avgIhkmSzmA/EHjrgc+taMnh3WrJisPhK+g8vLM1vZMoIGOM7fqfxrzqteve62O2jSo&#10;pe80VbHxdqiXZhkkJkZQzHCqw45zx04qTVfiF4g0nTra/stKOxmYq20jdg/e64/UCtDSNA8S3sLX&#10;Nr4ZvpPMj/cI0A3OO43Ee/0qDxL8P/iF4msQtj4DvoSsn+pDr1A9Qf8A61cjnXetmdcYYaP2l95h&#10;zfGDV74raS6ukFxKSFEsx2H0wF5B/SuZ1j4n+I7a5e1v9Xb5Odi844PT1/TrV+9+CXxNtbkN/wAK&#10;21qZJAVbybLznLZzwAc/h+VYOu/DLULQt/wlPhHU4INhOZbRg647EkZB/Wo5pve5pyU+lvvN/QPj&#10;NFe6aIYtRkR/LIAExA3dgTuOe/YcivJPi/e3N/fvqlh4pvbOcKTIZJN8WO3yHGOenX7o45zWXaW0&#10;fh/VJRpOpm23LhYpnHHHABPzDPP6V578XPGN+VFjfXMShJNqzWcuGZcHv0YAnp9aL2QvZu+uxd/Z&#10;5j8a6z8fLjW5I/tUnh/TjLbX1sjDzS6hAzZ6Hkn3Oa+iDr/xHlkd7q9uYHlmGV85cknkHH4Y/CvH&#10;v2F08SSnxLfaTp01+ZJ7WI6gobKKquSG5GOT7jivoXSNI8SardvDcCJYoAY2BUN5Z452k+55HrXz&#10;uPxc3iWk9j1KWGh7O5ialrHjK3hktZNTnk86TJdZG3DA6f7QpmmeKvECWDWeoXjPDna6S/ccYxyO&#10;f8irWuaJdaVeO0OqlpcgblOduPoaZoWg/aL9Ir60kYrgkbm2nn+IfjWeGrVZXdyK9KKirI+B/wDg&#10;qT4GOleO9B8b2iARXtk9sdqYAaNs/wAnA/CvnX4b6mdN8QKkuCGHRjX3r/wVm+H0t78GrXxVpels&#10;I9N1iJ5cL/qEkUqT9MhR+Ir87rC5a1u0uVJyDnODX2uV1fa4FK+2h4GMi6eJv3PftPuGliFzFFEy&#10;Mp4U9OQO9X5Co4aAA7QSyBcAcelcf4V1qK702EbhiRcFjkHqa6uygt3GI7sNxjLyZ9K1e5Vrjri3&#10;mZUCOvJ6shzT/KkSEsIcnOMgVHm73rH5YcAcbals5xJbSB02kMT9/rigaVhv2Wcsm2MsQOO+OTTG&#10;tJTEZX4YYHcGlDygrNGXU7hjkc/lzRPPKBg3LrkZ5A60F8pDYWbwAFJZCypn5m9if6U6czxO+/zC&#10;dg/iI7CnLc3Rbc8yOcHG5Bz1qC8aWZS58sNkcKMUEjLi6eBNr25LZ6YJ4/Kud166dopZ3ugvygMg&#10;Xkjn16VsX892mHRgAXPR8iuT8QGea5lEkqfNgMSeamTsh2tqZ+lwSyXJJ24IwGNdzpEMiaZEkbLh&#10;chs8g/rXF6KrmcLGd20fersLNWjsoxNKRkeoOM1thG3VOXF29ldl5YpHYNII1x33Dn8KT7M55Fr+&#10;eP8AGmW7bkyzFyAQQFyfz6UohDDJBPvsP+Fer0PN06I/Wj4kfG/WfD5urK00W1WRB8kkTFAPlJ+6&#10;Py6182/G79rX4laNGYrMQKrR5dgSHJ6fe6j8KKK8lbo7oJXPmT4h/Gzx74sJl1TWZizPkMspz+J7&#10;19feLP2ZPhP8Yv2CNF+O8Xhq00PXoLRbS7l0y0RVuJFQkT4ULtY4+YHduPPBoorSK0l6ES0kvU+C&#10;fAfhWTxx4tTwqNT+ylnYC48nfgDP8OV9PWvuz9nr/ghNovxk+FNl8R9d/aavLZNSTcun2vhRf3RJ&#10;6Fzc/MOPQUUV0QhDl2HWbRvaj/wQT+GfgHb4k8VftFeItV01IS0un6dpFvZzSYxkedI06gYyP9We&#10;vWnaf/wTX/Ye8IeMJrKX4ceJ9cCIjImu+MW8sF+OlpDbscf71FFFkccqk+56V4Y/Yt/ZU+H2oJL4&#10;d/Zw8ENLZxl4ZtU0qfUSSeQWW8uJUcjPUr24Ap2nfs8/AjRtSbxDpHwa8KWuqyXC3K6hbeGbKNop&#10;lOQyKsQUDPO3BX2zzRRTfwmHPNvc7bRfiT4s8SeEdQ0zV9dv2uLS5eP7VBfvCrEDOVijIRBjjaox&#10;XJ33xZ1TRPBt1rl3p0U8tpa7g0BELOM9C20n8vyqa+ovqzqtqKHHY8ltviD4+8dLq1x4h1eyeEaR&#10;JdxsNP33CLuYhN0zvCSAMBjDhQThQWYs34M+AdU+KVrq3xG1bxLFHH4T8JtqVrpy6VEom8y6soNj&#10;NEYxn94rbtp/1SABcV658GaPgzSc5+z36I0UIe32PlTxt8SNSbxtc2xtsyywwxxu7h0jAtUbb5bK&#10;VZP3hOw8ZLH+LAs6hF4mvdNt3k8QQJFJGI52j01GnnKBRueWUuecZIUKDnkGvqLUKNQonUny7kwh&#10;BtaHx38QfGniDwTKPDcd959vOjbiIIoyvT5QAhXbg4IKkn1FcJ418PXtr4fW6XVERXAISG3ORnHe&#10;R3A/4CAPQCvv/wAa0eNa5uaTe51wjFTdkfkj8U9BN5pMwuNUuHBQkqwTH6KK9l/4IV+NL7wt+1Br&#10;1rDbpKsvhqSU7mIIMT/KM9cZIJGewooruwf8Uyr/AAH7vrdFvBEmiytI0VmUjB8z5pGOAzE++7p6&#10;AjvXyB8dPG+oaXc3kNhAirBMSEY5DEsRzjGPXjrx6VkfHSj46V24j+Gc+HSc7HO/C34f3nxn8Y/Y&#10;dS8QrakR75HFkHyMdANygfjmu71z4X+BfhozhNIbUnQ4drt1QNgAniNVPP1rG1yjXK4oxTTZ14iU&#10;ozsmUovibbaeYItG8E6ZaySF3S4EW6RAOi7iMkfr71geJfjl8R4tTTRl1wrAWLsiLgFiBzznHb8q&#10;6zxLR4lry8VVqQb5WdeDpwqK8lcp6HruuanZJqNzrd4RuAeETYDZxjoO2a6Ow8I6rq161k/ieRYZ&#10;EaaNfKYmMjAIyHGc8du1ZFhRYV5/tqsptOTPX9hRUV7qN5vh3rVpdSeR42nWSPDI4hPT0Pz5/UVj&#10;2Fp40ub6XRP+Fg38bAYe4hllDN6dZDj8DUNhRYVlKpUX2n95ao0W17qG6xH8WPDWZLX4xX7xeYcx&#10;SW+7P4s5/LFef658c/iza6lJbTeLvP8AKkZwz2MIywXOcqgYfga9C1yjXKuFSct2U6FG3wo8isvj&#10;T4f+Iniez8GfFP4Q6Hq/20rEl/bg288RbGCHIdsDPQMM+orzX9uv9lXwr8HPCsnj/wAD+Ib2O2F0&#10;sMmk3Q80AuTykpO5cYPDbs560UVMfjJl7rSRtf8ABJm3h1+LxRb6mgktYbm2zbFFKsTHMAfmBxja&#10;Py7V9LyaNY2t1NDaI0ZYkuwcktke9VZKJK+Pxn/Iyn8j3aKX1SJUufBekXWoi7kU71A7DmtJtEsY&#10;tM8yzj8mWMbVlXk7Qc4OevNQNQ1bYdLU56/Q85/aX8AaJ49+BfjLw9rm9zJoVzIs3GFZI2kQ7fUO&#10;gOcj0r8YbuNre7kt/MztYjOMZxX7yXdF3X13D7bjUXmjwczSvD5n4j+BNeuViW1aMMEYbSWPc5/r&#10;Xq2gak08ZBgUbT2J9q/WLQKNAr1p7nNR+Bn5TR3ak7pLZG4OOtT2qQTWE07Q4+QnCsRX6pWtFrUP&#10;Y0Pyi2rJbxKCw5/vUTxJBZouCx8wYJPTrX6uz0T0io7n5My3cqSeWjEYbOc1B/aLMyqY+d2N26v1&#10;toq+gon5G3kha23kfxHj6Vx2vs02ozmXB+Ydvav2j1+jX6xnuO1kfi1pT/N5arjrzXZaUzrp0Moc&#10;jb2XgHmv1z0qjSq6MH/FRx43+CvVH5PRAkGRmJOOffmm/an7Iv5V+sdFes9zzFsf/9lQSwMECgAA&#10;AAAAAAAhAMKClQmW3gAAlt4AABUAAABkcnMvbWVkaWEvaW1hZ2UyLmpwZWf/2P/gABBKRklGAAEB&#10;AQDcANwAAP/bAEMAAgEBAgEBAgICAgICAgIDBQMDAwMDBgQEAwUHBgcHBwYHBwgJCwkICAoIBwcK&#10;DQoKCwwMDAwHCQ4PDQwOCwwMDP/bAEMBAgICAwMDBgMDBgwIBwgMDAwMDAwMDAwMDAwMDAwMDAwM&#10;DAwMDAwMDAwMDAwMDAwMDAwMDAwMDAwMDAwMDAwMDP/AABEIARwBq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YwPehQWJHIH86URkAAkE0&#10;8DHAoKUX1GjIx8pp2aM0mB6n86BpW2FGSVJJGKdvGduTmopLlIxkkCqra5BExBlVfqaBl8ZyCRyf&#10;0pxPb1rPXX4X6SIfxqZdUifpIKAbPNP2ovg9bfFv4b6lpk6Em4ibawHKtjg/nivyy17Tb/4a+I7n&#10;SL5WW4tJWjbcMA4PB59RX7K3bRXkLRkoVIPfNfA3/BSr4FrouoReKrKJdj/ubpV44P3WP06fjXHi&#10;oX946cNOzseQfAD4ZQ/F/wAS3Pm3Rt7a1hDyLFguzFsDGeg45J9q3vi58MLz4fa7JBskltfl8qYg&#10;DA25AI7NXFfs9+L28C+KIL4SS2gUlHMJySpHG71GcV6n8bfi/D8QbKOGwhWQsd1xNk5YjoOlefKa&#10;sdyi0zzSCzk1FUDNJhTlsda6Xw/p+oX8n2a1gaUwrywIAA7ZJrD/ALRMKBWDRuTzgc1saB4+n8Nz&#10;yG3jiuHnABXOBx3z+NYJt2satWRb1q9mEhgmhKSRnawOBg5rNvyzQszuEjA7nOfcVU1O/vNT1Ga5&#10;vmEbzHfsBwD7VL4z8A+JdD8OQXs2mz21jd4CSZVjlhkAgHKnHTOK0gncly0Wonh3VLXU2ZGuAAgy&#10;QpwRiuk8FX2kSayY55YnSPO0sflLY4zXm6+ALuytPNgMjsw3EKhJAPFIlvJo9oJI5NsinDDk5OOa&#10;2jAzbZ3vi/ULG41WaO0ZXU8YXlQcc7fb6d65KfR7lmKJPLGHBDDqGzWboXiV4WLyKrFhgKfl79c1&#10;0gvI7y23FirOOCpzRO9wiee+PPhu0EBmnhcxycBypAr5/wDih8ErfUJ5JY4TsbOdo/Wvrfxdrj6z&#10;pgsJIVBbCl94CjHpmuH17RLcW7QJHvc8ZC8dKJQ7DSd9D85/jf8AAm6hgkuI7KUxoSC4XKn8a8B8&#10;ReAZtLjeSPfEyNu+Wv1M+J/w8M/hqSL7IhDRmNWGNuD6jr3r5H+KXwVSOaZIgDuO08Y7f4URnYxn&#10;S5tVueGfDn436hpUSWclxIyxnaQfryfyr67+Hvxs0Txt4ZtbVyIZGUZyQArLg4B/Svjvxb8OG8Oy&#10;uUUrI3QgY5qHwb4kuvDiMXZlU9AacqSkrozp1pRfLI/R34IWfgzxR8TdPi8VXVsujrBI6i4n8uKS&#10;YH5VdsjAxuPJGTgVJ+0XqHg/wv8AFmGy8G3du+mxQp5iW83mQxSHO5FbJyOnc8kivifw78W5X8PN&#10;bmUYByue2a9P+FfifSpbPzL9oXmjZWQOhcbMdBgHn/61YRhY61K59E6N8Yo7+5TTpWlVYVKLlvkx&#10;nOeTx/8AWrrpfHcfiCC2sLQOxJCHHJ6e1fN3w51uO81y9huI5U3M5Tdy4HY/lXpnwT1EpfXM6soE&#10;WX9eaiba1GlfTueq+KotRupbTTomZQyrnORzn+VfUnwe+H/iL4Tfsl6t4j0bxk2nz3NvJcyWxjja&#10;M+WdpG9uUkIXAK4PK+1fJNh41uPEKT6gYyBbMQgyecjgjFHhrxd4j8ZahJbyXd1b6TDIHe2EpEMr&#10;juV6EjrmqhOzsxThfY+q/wBl3xL8LNE+A+vv4r0ZLjxY0s0glntWkmn+QGPypMYQA9eV5JJz0r5r&#10;8Z+Nrvxdr32fS3khSUlWZBkKOnXHb6Cn3PxNllupdNRVLTJt3Lk8DIxzXufw5+DfgTxx8NvDukeH&#10;LuCPxtfuiz+a7qwkALS+YOgUDOMcnjrk1UZKVnLoS4ct1F77mv8AAPwNFpPwL1rw2vhi91/UHEks&#10;t8lt5yKzp8ru3JUoeQB6dua83jiuDpUka3cMpiO0qRjaAeCfQ8V9Zfs8aR4l+Deu654Pa80VhcWy&#10;38c5RnJJXYpVcqSAVOQ2MYHrXxp4g0O58J+LtdtIbg30iXMivPE2UkIJyw7AE9qKl+VMdK3My1c6&#10;hDbRwLIzyOrdeyn69x71ZtJY7u0ldpgHB4y3AqjpnhG6uNAS4mk8xHztI7fp0rJ162k8KXcCyXBl&#10;s5WBkUfK4HA/PrzRCV3YucXueheFdXvrS/aKR3EMS5SRTjb+XSus8PeFZPE3hjUtZm1VXlikI2sc&#10;k4HQnPHtxXB+J9QXUdDjttMintku4Sd7qRzjJ69TxXH+GtWk0DUIdOvkvEKPukZBgyKDng9zgmtt&#10;nZmdr6npPiOe2uLOCFJWa4ixnnIxnk+v50umeJpPBsEYjuWijuSN+35R9Pc1U8bfFPwtqd4n/CNa&#10;ZMU2eXKGRlJfPox3EjpnvUeuaIbrTbT7FC8l6WVHt3DK6MTjHsfqKpdyNztdE16W4une1UyKQAGX&#10;p9K0W8SraX6Ld26Oki7WypG09f51l3unal8HXsfD+pWi2N5qaGeByysuMgEZzyQe1Yy3TWNzdW+o&#10;3AUyPujfoMdgPxq7vZktJrQ9B8U+BrPXvDonhmKXh+fBPG7I6jp0ry3WPANzp7mW7BmiDfwDj8RX&#10;Qav41ujYxpb3AWONcM564yP8/hV7wJ4uTXylvKkckRGN7EHcePzqrp7EKLRyGi+Ebd3JgzGpGSCM&#10;Hin6naPbThFO9GYAt0Ir0zRPDmlz65LbOUW4YZRMlAPyrC8S+HmsruW3eNiSx2ktuOP603HQEzjd&#10;V0O3ijMwZgVIyGOR+HpWNJLPHdB7aV0ZchWU/hivTvB3w+svFlpcQ38jxvCpKLnazH6n2rzy58Hz&#10;6Br0yRyGe2SZlV8j51BxkUpRYKRl217fabeNLM7SGUfOJGOeD2Paung1G41/TGknMSxldj5HzY9M&#10;0njrQY4tJ3PEsErMDGe7DmuT03xK1oXictKgXGDkDP8AOqSvoJK42W6un1GaGJ5Y1TAJU88ZxXP3&#10;9rqf2yTCO4z1LcmvQbM2GnadJegMJZAWkJPAPp+lcnPrZu5mlK4LnOKcYtKyKTP2bKHdjBxTaWTA&#10;IOTg1DNOsKMxYACu44B00qxgsWwDXNeMfiRYeFNPknurmKFIxkszAAVw/wC0B+0bpvwo0eWSaZXn&#10;IIjiU5Zjivg34y/tE658UtWme7uZIbMN8kCt8gHqfU1jUrKO25vSouXkfRHxo/4KMWWhTTQaJC18&#10;65Hms22MH696+bfHX7fXjrW7svZakloGJKrEgYfma891uZr6EhQgJH3mPBNcZe6ZLp1yXLSOAMFV&#10;HH1rilXkzqVGK21PUbT/AIKL/Evw5cBZb+G4QNjMkf8Aga62x/4Ks+NdHgje5srGde/zMh/rXyxr&#10;96LqdcxOEQ9TwSfSud8Taq9zahIjIxHXB6VHtJ9yo0ovofa0n/BcCbw/ZF73RBIVOG2TD+orxr9o&#10;/wD4LIWXx70Y6Pa6TcWYlIEhkZSpHtg18c+Nw7xlGlfa3PIrznWoXsIVlR2Vl9sZ96HUla1wjRS9&#10;5I/Rr4E6vbeMdBjkeSP503HHUe1djZ27eGrpkeRXjOGBJ6+1fIH7FvxUluYVs3uSrxjAOcGvpy41&#10;m4lsJWc7i64DHqOK4pp3szshqrnV+I77TNdVItPkQyrjd5cgLn1BrBk1J1nWG1RluEGcn0rjfA2n&#10;6i/iVDAwIncKBnJyTzXqOreFzp+oRiSMxggb24xj2PpVtW0JirnN/a5Jr7fcSGedRjYh4HpXb+Nv&#10;jv4l+I+h2miyRWNpawsrSyopDylRgdSQPwHJ/KtuysPh8vwuZ4riBvELqVLGQ+cJd2AAvTbjHOP8&#10;K8u1O+svBGqme6uJLmSUkKgOWUn+XFaKVupDinr2Om8NfE0/DrUpYL5Jbtp1UgqcEEZ457H/AAqp&#10;qHiy0124mkW2EMblnbauAOc4rN1DR7vxqkF7Y2LKUwWLKW/PPAq7qnhSCz0USX16LadflKg5yT7D&#10;2qk7iaWommWLeIZWjtY1jgTocDCj096lTS00+7CvIFMXy5Q7SPwrLurq28KpbRWdzJLLcYPy5Ytx&#10;x3p7Rm9iJuDMrSHB3KVPv+VOKYWVjTt/C118QtSeOxVXSNdzM/ygc4HPqTWfD4B1C58TDTgiwSxs&#10;d753qmBz+NWPDev3vhW5Z9IuGRCg8wY3hhn5cg1bTXLjVroSzXDwXE0mGmDbGBPBIx16mrTVkJJn&#10;L/FDwtcaSpspTDPvTcHUbODnqPXrXkXi74EW76FNfytIHKswLDKqfSvffFelJY30Qa4muzOuWaZd&#10;7D2yKwfFOgJf2So0LRxtzkHAPvUysHK31PgD40eC9Ng0yWExAuMAALkq3c5+tfPnivw2yTkRxkI3&#10;TIxz61+gnxt+E9rr0bwrCmUGCdm1j75rwHxd8HorK6jDWkggTCMxUshIyBlh70oyaInST0Z8l6re&#10;3PhhwCzAjg8cV2nwy+IMltbpKXOUGMA9wc1rfHPwLaQ6mkdvHGMLglcsN3/6sV5ne6e+ipmB8uDn&#10;g8VpyqSuzlblTkfTfw9+Jr6rrN1duiKApBCEAg46nPaui+H3xX1H/hHtYlt4yGbIXYSSVyc9K+Uf&#10;BXjebTdQRJJ9rSDYwLcHNe5/DXx1Jo2l3axoJoJYtr84GQQf84rCpA6qdVS1R9A/Db4l39r8NJbh&#10;42AGSe+BnH1zmu9+Bfiq88TaZdT3gVIFJPyqFGB/WvIfh140h1f4balLIIoFWVdqldyjIztGOlaP&#10;hH4m3GkeDoZLe3MkZcF0ByrgtyuR0zisJK6fqbp2aPqD9kb4By/G/wDaAawuNSXS7Ga2knM+0SyN&#10;t6IgJAyc/gAT2rpfE3gN/g98XvEekWWrXFzc6BOHivrfMbA4VgxxnDKCARngg12nxi/ae8F/Gz4f&#10;eGb/AMI6LP4fu9NjLsVhW3eBSm3yhsOGUEdfYeprA/ZS/a4tfhVp3iPRdZ0eLUpfEchZZ2lXO4oV&#10;Kybgcoc7vxPqMVKSfukxhK3N+By+r/E7Vry/luNQvr65vbk7JruWUtK6gYA3emOw4p3iXxLYX2lo&#10;mkSh7hYzvHUZzj/OaydR8PW+q6wtrDetNAjqMhsjBP8Anmuju/hLDpXjDSdL0y/ikn1PJXcxCggZ&#10;JPqOv1rFSbem5ulbfQveC9fPhnwgBcsLmZSfkBOc9M+mO9Zni5NJ1WziuwZI7256J2BPH6flWR41&#10;sh4A8UXlg1xHJfmVI/L3Eod2CDzjHXuKt+I7jVL7UbKEW0LypGGyjEnn8P8AIqk2ibLqdB8MIJ/E&#10;VpdWmsXsVqlomYHOFJ44NZGpaLKmpS39zqUc1vaMVjcKNpHvn1rN8JWl/wDEbW59FsbW7udSzsEV&#10;vEzsTjoAOTxk/hXT6t8LrzR9JudG1O5+zTudhVhtdTkDB9+v0rVT01I5VsjO+Heu6d4b+JcGrpPD&#10;cXNpOs0Uf3o3YNkZHcV1/wARfjNqHir4gXd9f6bDZmZFVfIyTtUHDFupPXn6V4546MXwosodskZM&#10;UiKsqksc5HOefep9b+LNt4mnGnW80txdwojtLEuB15GR6+1axTlojJ2je5674l8eSfFFdMuvEF3d&#10;SHTj5ccrfK4U56ntnj64rhNY8f2Nl4jvtOfVluIVbzIwT846evrU+sWdx4w8M2N3PHJY6bcAIXXG&#10;HbPXj156+lVYfAWm+G3hu7mwSVid8E3BM+OcHHqK2clHSTIUW/hQsHxSs/EVglrbafqEhZSruU2r&#10;xn26ZFbXhOTXtGktiLCOCFTlSZCCB710NlYWyfCWXxSLrTdM0nz/ACpY9482FgdpyAPXjHXmuF1b&#10;4vjVrSBdH06+1i4hbazqjCORPUHnjvVRfZENeZ3k3inUvDfiVLi4hjuPtXMbQNhlFfQ+kajdfDTw&#10;Ppur61aafqtpqcCyQrHKXlT5dwBDLjkHBxnkV8mfD+fx74o1FRpXhiK7lsyW2ENI8cfALMByAM9e&#10;3FdBDoni/R9dkl1nU7KK0YFoYYXYxRA84APA59sVvBO2xlJJvRntd98bvCV1ol1Z3Ontb39+SIj5&#10;QwfQ5HTFeX+MdPudTv4ntJN0VuwbhAR9D7Vy3g3xte6R4sg1F9Q03UF0+4Hl208eUyGztY+hwPzr&#10;0jVvibc/ELxLqurJYaTYvbqm6CCXeDgDnOBkn6c0m7iSs7Iy52bXtDdr6NEMa4THXPc/yrkn+Gct&#10;/F58RcqgPJ4H5Zr0fwFqmmfEXT72LUCujPAhZFkwBJz07fzq/wCFfDr+N7K50zTIw86RmTLMqDAI&#10;5yecZ4pJFJng9+JYrhrYQSMV4wBkA+tZ0kUu84iJH0Nemaz4PubRobd4mF35hUgg7iQefrRc+Gor&#10;eYo9ipdQAfl9qfOVE/ViSUKCxPAry79oL43Wfws8LXF1NIFdQVjTPLn0r0DxJqi6Zp8kjMAEBNfn&#10;H+138aLj4j/Ei4s4pHNlpzmJBnh3zyfw6V0VqnKjkpU+eVjj/ip8StQ+I2q3OpXtw0jzE7Yuvlrn&#10;gCvPLSY3F25k3Ow9eFHvW6mm3UVuZJUkWM8EnvWFdW4iuGDFgD0UdR9a81vqely2tboQ3lyqXmAv&#10;mADGeirVPU7uK8gkR2ZiOAq8VpR6Wupzose6R34CKM57YqDxt4H1LRkQSWz2hcZXIwWH+NDeoWaR&#10;xPiPwdDbRTSrIrunLB+AB0/nXnWv6VJBK7RxFj/DtOFNdt4hvLq3haO48yVowTtPAasGSdrnTG32&#10;rKnPVuKlPUItnjPjPTpJJ5GdZFZewORXnXiK+ZoiGaYMAedvSvYfEmjreNIAXjLN0Q5NeZeJ/Dr2&#10;Uc5aKdSvfqCMUmxpuzSIfgx4/TwVr8UouWVG9MAg194fDrXG+JOhW629xGpeLLOSRtAAJNfmXrMU&#10;lqrSRvPHIjE4wR3619B/st/tK3Gl+H005rmWO+gQoHC5J/PqPrUSjpcdOf2T7MuLO9+G0ySwOs90&#10;AkibBlWBrX1bx3f+J7GJGjWJypBC5wB+NebeDPHGoeIIVu5madgQpLtnPA6dgB6Cusj8R28dwWRx&#10;LNLwyDJYDjoPes7s3Ssdh4W8KxX9sxikKS/dLfxGmajocFjf20U8DXN0WyMgY4PfPXiqdr45i067&#10;htbSJluZxliWwBUk2qX8erxuVFxcl8KqZOP8+ppc2gKJ6z4T/aIHgrwDqPhSTQ42vL0OIpgyiLDD&#10;AL8ZyvUAdfavOPE3hKxlt1ub65lu2Xlo0OBnjA46VS174dapqepprV5eNaxREGSPJBfntW1aT2dt&#10;50RZd7D5C/zYP49DVTm0lqTCCuynDaWkjQz6baqzxLgeYMng9eac1vrt5dxwTWcSLO2FCqPlFWbn&#10;xRE+nw+XCxuEOwhSOcH/ACaj1jxte6VqdkTGEZezAg4x2P8ASlGdtbDcdS94k+Emv/DrUoJ4I7e/&#10;jus7woI2kY4/XqKh8UNHHoZM1tGlwoyy4wK66D4qSy+GBbpbyXEhYfvj82BkEH29Me1ent8FNDHw&#10;aj8X69d2jx3sSskI4Me/gAHu3sBxXSmpfCYOTjufJ0HjYCJ7dYCsyKcFASDj1qrqF7fazYhVABBA&#10;A5GR6Y6ivRdE0SzXVppHtoJIoC2CRliO36VT8WXtpOzLZwRQOCcZ5B49u1SmXFPuec3fh6WysEkm&#10;YzFuDkZIyeBXOfErwZInglYF05opLxdkco4jbLZLDI5P+Ar0S7UrasGVmVSMYOcEdK6D4ieMbrxf&#10;8P8AT7OTTY7eG0CM8inIO1ccDHy5781cUrbimtj86/jT+z3cWcbXU7lncHgJtdT6+lfM/ibwXPa6&#10;hKrJJjeV+70NfqB47+FsXibSZLuSRXjdduxs46dCfXrXy98S/gWmiT3ZhheSTlk8s7s89xUqdial&#10;JS0Z8U+PfBtxo8kciS+U7YxnkDB9qveDfi3caVGNPnc7HX7xOcZGM/jXZ/FDwjcSs6ywuksR+QDg&#10;tz1xXAap4JkjtGZoykh4z0I/PrVpXRxyi4S0PWtF+L8kvgmWwtpJYyVUF0b5W59PWvTfAXxaXw78&#10;LxbpCt1cEqq8ggHJ/WvlPwZqtz4cuXF0qiKQ89iPrXoth46tdO8NypZzq9wHWTB5wR1zWcqaelje&#10;lVfVn298CNd13VtDtbuV4zaW6Za3P3mG3cQPYZ/SujvvHou/Eckun6Y8b42kEABiB2B7Y9K+efgz&#10;8YWHhvT5WuGhaRQjxo5AfrxjPP419J+CPhH428RfC/U/iPaWIk8LaarBpRIiu6rgO4UnJC92AwMH&#10;0rkqRtK0UdtOaa1Y+5+JN54D01bqW1YSzEbwRyD749s16bp/iceJfCekaobe50ySaMSQ3EgKZGOC&#10;pPTA9DXgvij4jya5Z2DxwGa1mOGLDpz69+9e1a18dz8Svh7pnhq6js7Sx0q3RUlRSGfaoRev3Rgd&#10;BUxil6lczvpsc54m07UNd11Jgs11JLMGa9wXyx9WOeenX0rtPFF+/gnTgkNwzaoqDJkyMdOOe2Kw&#10;vAmv32g+DLqSOWGTTEmEkbMCzkgdM5HYZ57V0cD33xM8XWF/YWcdzjDTBsBNoxkH8Pepv3Y0rdDv&#10;f2Wvibc/CjxxYeJvDzWGra5JG0N3DMCE+ddp5XlT7+x9aZ+1N8XLLxZ4hv8AVtdjFnqV7L5k4hyq&#10;RttAUKOTjAByefXmuNm1m38Ga9q2pWYg0dBKDLjldyjbkc+gH5GuO8QRy/GHxJNrl9HcXtnAMx7E&#10;ZkkbjDkd8f0rek3L3XsYzil7y3OK8OaPqvjHxbcXeo307aLeOI4IpBuDjJHH+Nd6vw/07Q/HVzHa&#10;SSR29ooWRY153EcAkevHcV2nw18LaCPs0+u3TWdrajzY5eAqMOQCOnYfnXJeO/2n5raHVrHw7bW9&#10;xJfXQ23RjJyq/LuJ47Y5rZTblaOhm48q5pswb/42x/D660zTNROoXEEt5h7RQWZBuwDtwcZxxjNb&#10;vxHfWvi9qtva2k8mg6JbjID5EhO3rzgc8/nWn8HPhRD4qkute1Ka1udUl+d5JSAM53BVA6c+nJNX&#10;fiN41Gq6pHoxis4YYysc86OFaEgD26f5xVKUU9Fdg1JrXRFLT9F8MeCfh2Vkim1K6lnCzpLIzpO2&#10;cb9gODx7H0ra8O/FJJr95reGPTLSOMxoTGEijIXvkD35xgV5Hrvxfbw/4mjs9Ht4tdS1kKhXG5W9&#10;xjOSKvWvhzXfiNPLd6jeRQRQqrDTVby+CQBkdT+laRcnrJ2Rm1FaR1Z6h8Mf2xz4C1q8OjXhXUDa&#10;tBM8UYkS4ycjAII4xkYxWKPG+peOtKv7dNKuL++mIaNnfy1i5+8eleg/An4C6X4v1+10Dw2dKstW&#10;ntpLkTTxkp8oyyEgFic5/InHFcRDNBp1zNC13b2Fy4YfaUYGGRwxBXPp9f0rWMla61I5ZN2LXgP9&#10;nXxH418M6t4l0/UdL0+z0IrHfxNMGYuccge31Ge2ar2om8MarDLLqlpDFLKElwnEjg4APoSePxrH&#10;sfiVoN3qNwbe6knjs5VW8jtZH2yODkZUHDYJyM1W1SLUfFHim1jsfDklxoslylx5tyxUyLkH7vYg&#10;jrVKV9IoiUbbs9m+GHx5svgX8QNVmvrGw1qLWbIwfZrxPltHJyGX5WyDnBAAyD1FZfgzxTr+n65H&#10;f6VqqoREyuxQoJeeVHGP59K4r4nWFpq2pT3BgEMlmhEj53Ogxx+Ao8MaT4i0ix0uG08Qxwwpb/uA&#10;8O4zqR94k9Tiqu9mQorz1O81D4qarf32m3E2jvaMjsfMUiRZQeCc+/1zXqmj6j4UvtLgm1CW9F7I&#10;uZtitt3e2K8Dj1E+I5rPQ5deFtqBLETABVUDqvPeq2s+O7rw5qk1ilwlytqdglx9/jr0qo7alqNz&#10;9Uf2hdcfQvh7qlyhIeGB2wOvSvzBvJ1uZ5ryZ2LyuZOfXOa/Tn9pXTmvfhrqsYOS1u4/Q1+XGquX&#10;tGiLEIpIY9Of8ajFS1QsGrXNseLo7qwaNFCyEc5xge9Yt7NDKkiv+7LdD1LGq2kRjzsqFZBxtzz9&#10;T7U/U7CfVb4iJsbeCMYB+lcjep2xHeBb2XTdYilhWNzavv2scEj0+tb/AI6+IE2vNDaiya1ihJkY&#10;yEMxbGMDHbHeqXg6wGkaoFMYeSQZAIJyfw71N4ojQ6oDJE8LqMkEYH61LlbYpLoefax4ai1G9LzA&#10;MshzgDGTWb4i8PQf2YYI7eNZG6nmvStY061vdOjmiOXhGPQ1zOoabIwSRVCqi445x7/lWbk9xcp5&#10;Drnga00jSnkmUiY5II/iFcJ4s8IJH4elnMDBFGezHB4zXrPxF0S61ZTFbRmaWXjCHnH0rgPEUt/a&#10;aVLp11F5M4AXL91A6+n41Segmuh4Ufh4mozTPMpSNScMeQfSsTRfDjeE9ca6RzGFOCmMDivTfEdh&#10;dafpr7FDvJjIA+9yORXLaxp8i2oedSm889xinHzElc+h/wBnz4yWkGgvFODIJAq5TB2gDkc+tev+&#10;F9IgWGXWVMUfBdIiclDzhcdxXxP4B1B9G8QWUccqrDLIAQrYAU9+e9fUWl6ousWFlptpeNLI6ggA&#10;4z2rKT5WbRPa9D8OXupeBLvxG2kXUlnbkxG6ijyg5wfwGevatb4ZWiw2BnAD3DZkQyDGffnqcitH&#10;wF8Q9Z8P/CKbwa81nFpRjKtMyfvFQn50Bz0JzyR3x6Yr+LrrRL74Z6cNFnnGuIyiYREhcDO4dMAd&#10;MEdambVtBxi+p0U1hcappSRTuj3EjZJByo/D6Vkar4CvUnMhSOWJzzIucL347/lUfgO1u4bXfPJJ&#10;KswC4B3HOMYGPrj1Oa6fXUj8B6U9s886zyIX8p1II65HPP0zisk7miVjm5LTS7C3IhLT3zj+EEhD&#10;/Lv3r0DwF4S8DeIfhbf3+saiT4uSTybOPdtXOBt4xhgTnJ7Y/Ot4R+CsGo/s8y+Po9csItRuJCgs&#10;CoLH59hHXh+4GOnOea4HQPhjfatrKzSysttbEyzcEgtjPHvWiTi9epi2pbaWZo3Phi68Kx3MK3MW&#10;FfdhQSNpwf69KuXUVze+CI5zM7WKPkqZGIUnuB0HPpWdrOtSadpWoxW0AkaZDsaXBIIzg89s/jxV&#10;P4YaZqvjDwdeC0s9R1G1sl23JjB8qNu2T0ya0he2g5JHW/DDWPDsXiaKa5aG5ktisjW7MCJgD05H&#10;P48GsHxxrem+O/i9Pdadpg0+ykjEaxhQoYgYLYB2jPoKgXQdL8Fa9bi+iNlcvHuHO7HPAP8AnFbT&#10;6NfXGjPewhGtU48xVw46Dp+Iq4yurE8ttS54V+DWg6tbalPreqjTlt498IDhd5+Y55IyBgcDnmuN&#10;174aeING8K6ff6gkf9m6sB5I3hnRSu5Qw6qWXnHt68U+0sL2ENdz3cklqr4SOUcH866DWPteoX2m&#10;3F9qEk+kQYjEAfckAIxwB+A5ziqi1y2J5Xe6PIPG/hZmtUtYZHjjU8fNx6kVwXiT4Us9vNOoWZ0U&#10;5449vqa+ofHHgLTptGmuILOW4sZHGLsKcQEqOCe3cc+1cp4b8M2l9fy6MYzK15II0l278ZwMnpwu&#10;e3pQl3G7M+FPij8EmhsZL+TTSRcZw5j2qTz0PavnD4l/CG+tEa98ry7NW5DHIAHFfuH+0n8LdC0P&#10;4M6T4ViubW5vIjEETYu8lcjAUE4JHJOTnn2r4W/aY/ZyfRpE0rUbG509rhCyKVIMi+oyOhxjjuKp&#10;xcXdGLjzo/NvxB4fhurhY4oyY4/mO1c5/wAa4i61hNJ14RQwPIq8Pjuc+lfQnxl+EkvgrxG8do7O&#10;iEjAGGHA4NefXPw9F1HLemMRmFc9OtXzKxzTpO7Vix8KfiDDp1/CtwpKxEDYTgk8civqrwV+2H4w&#10;h+Fdx4LsNbms/C+pktcWaqDu3cuqkjKqx5KggE59Tn4SeD7PfzSGby3ibC47j1rrvDHxrk0i3EUc&#10;gmkGB14xntUThd3RpSrq1pH174U8dNqS/ZIijQWxUggcDGO1e0/8I1EdFtpnmR5LhMsitgDrk+vv&#10;XyL8D/itJYQ3Ea2qvFd5ds5GDjoPevSNY+Kd5P4jsTp8l20UcZV4VzkD39v8K4Z02paHoQknHU+j&#10;/APn6h4Sl0bS2ivoxNuXe/K+xxnP0rb0jx34m8M366KbWOKEPgvG3zL04yfoO1eZ/AXxbZ2GmJd4&#10;khvXmJaNWw5GfTucA+9dV/wnL22i6tfNK9rOHLRtNkLlcnHPb8azinzWLbsrlDxdqetfFv4n2nhy&#10;2s5rM2rl5k5AlAGSx4GRycfWvfPhJ8RB8K7q60a70TTdbN5ZG1SFnVXjk6AgEHIPQkYIxx1NfMfw&#10;R+PGp/FnxPrfiP7TZWepWCrZqVwoKZ5fnHIx2HavULLxZonwxur3xPqktzqV9ZxZsZtp2GUgkA8Y&#10;JB/D8a65PltGJzRfNebKfx21HVF1BPDNxbyWlzbqBKXfaVDHgn3JrqfgZ8PdF8IWN7Jfaf8AaZII&#10;BHI8+NoY4+YevfpUPwr1Cz+JXgzxN4y8b2t7PqOqlBbyop2IoztVSOMgn8a6T45+MdNsPhbDr0Vq&#10;bJJoFtkhZstIo/iKg/eAz70Sny+6t+oQjze89uhR8feNvC3w18PWkjzr5kcm4GJgA454x35+teKQ&#10;aBqH7R/i4ta6bLpejX1ysKXJcocn1IHTjpmquhfDjVvHFlaeJtZjvE8LykmyEsZw5XqFz16Y6evv&#10;Xsd1YX2ieCrHULDTU03StSEcoWSQKBsP3wB0J9OK0UeRX6sly535G98Lv2Z9KsPGttolnq9hpENn&#10;dQQahe3e1ltkZwGlBJ5A+uPcdauftk/BPwh8EfEkmq6R4x0/xILeNrrzIWClQONp2kjJ9M84PFeV&#10;/En416Pp2uyX88szjUNghggbBmK8src/zqj4y8P6/wDtNWmnaldWi6VoeBss7aQBpF/vN7Y7U6cm&#10;/j+8mSs/d+4n+Ev7UmvjXNK134fWcdt4jkEiSrO2I1iIxIRuyDkDOcdqzPAfwXh8V+Op7nWdfmOl&#10;3Ejz3UcUpeK3y+Snsc12/i34caPoi6dZeGLdrWdbNC0tw4DH/noy46gjp7/SpvFPivwt4J+HFxHo&#10;UE9vcXTKt59qAWI7GBkA44LDOM1o6yTtDUmNNtXmSv4b8N/C7F1oNtFMsUrNJ9oG2NY8dTnkg+vv&#10;XUeE/ibY6t4nu9U1y8sYIrRAltDFLtiSNhwWPHf+leLeKP2wvBnjrRL7T7DwzdzakxRbdoG/0eGM&#10;cfPnqT2x/SpPCXwq1X4naleXOq63a6LaeSlxJaTsD5sPQFVAyRx+tWlN6ydiHKC0jqeo3PjWw8M6&#10;br+ry3ljfQaUn/HuPnYqxyFwOWB5ANZXinx/cfEXw/odj4etBM93IpZ7UbJbKNRkKM9c9+nFYp0P&#10;w7BeX8OmRnUrsxiNrq5iZI1VQCrDHX0x0GK7DwP4rs/DXjK1uJIDp1u6hYsKBHOcYYrnnbnAz6Gr&#10;ioeom5PRozdP17xTLq4gOm6FBEHI86SMG4kONufQHHHB7VkX/gnxNql9NcDUJ4RM5YIsAAUZ6U74&#10;jXuqeD/Hd/oWqT2GmyT3YkiumRoprRGO7agbgk5ByfWvNPEvivV/B2vXWmXuupcXNo+15JJSHfPI&#10;JwMZwR0p86tsCpvufu18XZbeTwheJI6qrRMDnp0r8ivHU1wnifULWAM8UN265HAIDH/61enfGb/g&#10;pJ4n+ISTafZQxadbT5XJYtJjp9K828Dq1/M8t4Fl8xtwLHBYk8nis61VS2Fh6LV7l7w9p0j2juEC&#10;u/Uk8jjoK6LTY0to1IO9t4OCBkVd8HWkDa2IkVDE37tWPI3HHX8c102v+G9P0YNLLJEEk+Xj5RnH&#10;OPauSTuddtDD0m/gstThnSNXMe4sO5yMcZ96zvHurQ6ndCVIWjjiUrz1POazrG9jXWJikq7Dwqk9&#10;B61U1LxFBFrJt5TuRyAp/vcUm2nZFRj1ZQu72N7MogJyf4ewI6Vd8CaVY+LVu7W+leAW4GxFfaxz&#10;nn3HSqOu2B0+OSSJV8sZYEHAI+tcGyRatfMTdCKQHYxR/mwe1OC1uxSemg7xLqY8I69fm2nivI7Z&#10;mjDEja65PcV5X4/8UDxDfC4xHDK5ESDPCgn/ABNegeKr3RbDTxbRM00x9uQR1NeeX13a31/Dbpah&#10;mkbOSPm61SSJV7HOfFjwtJ4C020vmvTcLMRE4ZSDnGePbr6Vw2o6jHrlukmEjiUHjIyfXivS/FzW&#10;ur6jFp+oJcStEDsy+4D0x+n5V5d4xurPSdaeyW3ZI1XcMcqPXnvRGOoRZzN5eNJdKtvKgMPKYwM4&#10;9a9I+B3xCubvxNaYuSLiAYyr5zzx7YxXlniHUINNWQ2sUgjYEfMMFvbNZ3wm+JNroXjBZFd4yxHQ&#10;fKuOgoavrYSnZ7n6NeH/ABu3iTRRYyebNMPlcj5iB1wSOmTivR/CmnOPBt7HZxZuowcluNoxwceu&#10;K8C/ZZ8fTS2dzNbLFOk7AtIwP7v347fWvoTwjdacrXcMF/I8zxhmjXp+X1965JxOqOxB8DtR1m38&#10;WyRCeIRWkoki80gjcO38+leofHaKPWfA0fiCyvraXXZJlt5LRcBCmdp9+F557d64Xwfrmmz6xci5&#10;gVIm/dllyPLPJz9c8Z61L4y0Ww1bwveW9peSi4WXbbKjEO+T0HvjPuaUJW0CUL2aMHWLnU9Mu7O1&#10;tomZpgrS4ztXpkgc8jPbtXZ614oPg2WDS0v47mwukM0+BlkbOcewyO9Y9j4MbR9HtpXu7hGa3xKL&#10;g/MuOCOe/wD+usC/+K/hDwncXOnZmuL+48sRqse9iDj69z9Oapyb0QrJbnQ6JJb2euXsmrbbuySE&#10;+RsbC5JOMnNdL4B+Ktn8H/BXiG1j1eKy0XUYS7RQ4aXzCMNg8kZXj/DrXnPi/wAIaxq2lJcwpPZa&#10;LPcqUcRHdIfQHA9f512mifszL8PfhrB48121hudGv5vs0XnSbpASSoJXsMggZHbtW9JNbsyqST0Z&#10;51rfxw0fxPdR3MIvbi4hT/XeSWDEdh2/Cuo8G/HDW9U0ZbaHQdRuUEBkbbEQFT+8R2/L0rZ+JHw9&#10;Hww0WCLUpLDSrS9/0i3ZChYxk8HA6fTtWN4L/a5svheup23hgXmp3d1pzW0hW1aQSZ/u+h5Pt6g8&#10;VUVFvZkycuXRoavxHs73QZLS60fU4rm2TePMQ7XJ6EdeK5nwb46n0bT9Sh1e2vbd5Zd9phC6uT0H&#10;fkn6daxdX+NmseLbzTwvh3U4kiUQlFTEmMc5H1FdcnxJlh0iOKXSZbKS2KyAsAzEjvg9PyB5q3Hy&#10;YKb7ntvwO8G3/wARdCg8NXut2tvBr9o1zDHGMSRsArMpzwvHJHJ4OCMVwsnhPVvhh8S7jS7d47if&#10;T5GhdxhlEmSCM+hHvnpXLeD/ABCkGt3GsS3VxAJMyKkatFNG/I3hlI46jjGffJqvaeNZfFGqoNF1&#10;SeSaaZuXJ3rISeSTySTnJ69atO68yUne7LfxnXWD4t08SQML8zB2lj/5ZspGO/J4/Sm/tJ+D7zx3&#10;4K0nxLdahb3N5Eog+yrHtEQbJOOSc5HOfYDipb1tTgS5g1y4IuLSMzRTxnc8rfMcfn61P8MfHWg+&#10;IvPuNYSWawg+SSIjDbsjk0kir3+R8geO/ghHfyXdzLaxPOE3fMBxweP8+lfOHxM+FmrW3huW3is1&#10;KTP0XkYHf8q/Uu8+HPw+vvh/r2uzalcnU7yYRWtmTjaDgAAAZP8AFk5AH8/nzWfhfpzaZfW4WRjC&#10;uInIA3HnGPXj881m5WFbmPza+JHwBvtD8PwXN3amETqShGDyQOCByDjnBryXUfBUumkNbr5VxEe/&#10;Gcetfdfxs+E+pi3VTeSXS2q58txyOoB4HYevNfMvjPwHPb61IbjzEYDJQDBq4Sv8Ry1aVrOKOX8G&#10;/FHUtAZEvHFu6D5cHBIz3zwa938M/F61uvDBurNz/a7DYG2kqOevHAGMmvnDWvC8msyzPOGhiiOB&#10;ng/WtrR/GT/D/R0t4yJoXwCwGRGenX6VU4XVyaVdxdpH158DfEepw+L7MwRHVL6UmYxryNoHPHbr&#10;mu3/AGj/ABNead8Fdd1ozwQTOxT7MXA8s/zHP86+WfgV8Sr7RddttRstRKTs6x4b5htLA/oQK2v2&#10;lvicl/o95aefJOZdssqE5Vz1PA4/H3rncE5I7XUtBu579+yr8LdM8YeFfBekWE1zJrXieeG3aCFt&#10;rTSSuAMn6t345r1D9tDwX4i+Bvx30n4OaokcSXS298DuEhkhYg5DDtlSM+oIryH9m/xS+qxeHfEk&#10;IbQ20qOKW1kt/lYSKQVIOODngYro/H/xWi/an/bxtNXn168ubrR9KEV/cai+35sHYi9AMHJ44B+p&#10;qo8rk290S+ayitmfSvibSLzwT8Hb3TtQvBZaBb7GtdpAYkjrn0zXj/j740aX42iXwhFBHLNA0RF6&#10;jEqV45x3OPwp/izx1eQavN4Zv7xbqzEDzRbpvMjbaCQAf89K8p/Zc+1eNvEerahHZwTxxylHTHCY&#10;JG0e/wDhWdCCu5PoVVk0lFdT611q7ktvBfhPwVbXbzWMG2Wzmlj8sFmDblBPBx9fUdTVT446pp/w&#10;U+HQ07xPeT6pJcutpaQW8gJtCx9OM4Bz+BrkfEPx71LVtTs9D8T6RNLpejwCbT3t0CmFTkHe2e3H&#10;PHQn0rhPC9nqHxp8Xarbatex3el6XNJeW12SZMJjhM9AcHH4fjThFt8zegTqKK5YrUl8E/CLSNW1&#10;jUvEuqLcto2llY7cYLF2c4AA7DPBIAr3LS/DPjY/DbWV0vwlcLoFsIl+1xYM0KdQOvCsOOM1m+GP&#10;F2n638PLHT7yXRIbeFxMls7ACVkYDBPUg9f8mpPjh+0ncfAuWbQNIuJbzTdXHmOLO5MkEzog+QHs&#10;FJH5ewpzquT5UiYQUVzX1KPin4i+DPA3wyjvNQ1SyvJ7aE28Nosm65tixyykdcr714f431fUPjyl&#10;npOl6Pc2GhJemCC8muBHJfs5B3PkgALyMntWz4A+Bkd39m8VeKbHz3viZbS22f64kjlycZQ88j0r&#10;s9D0qd/Cmq+G73SbO+sNYuN0IhIjOlb+CiueQcc+oyR3reMo013Zm1Kp5Im8J/ASb4Z2EujwaXBe&#10;aohzGYGWYyxAHlSvJBOfpisfVdQ1DwhqNrqUjStd3cihbfzQZY7fGApHbDfw5969b8WfCC5/ZM8O&#10;ar4h1/xlaXdt4e0z7fbPYzALbmRF2Rqw++wGRg9yT3r5g0z9p3Vb+e8vPCmm21y3iIiWW7mty8ls&#10;vlhQsZPAIOST3zSi5zbtqCUVG57B8Tv2i/Aul6PeJCl5Y3kHlSTWwAkunfZsLLt6Bm5wR0Fcl4Ss&#10;vGX7Q73Fh8P9C1udLeBLm5uZ497WCRkl2YLwEzjnpXKeEvhRdeOpdX13WrwNqUbIt1eNEsceBgAO&#10;R27HH619D+F/iV4k8EeEbzTtD0ZdLtdWlMFxf6dcrEJLcRj7p3AsgB5A6k57VvFwpq25lJTntojy&#10;Y3Nh4q1e3t/GPiS71HXG1FbaSCZT5cz7eJE4JIA46kCvoaP4M6HHGqp4bbWVAH+mOyK034E54+7+&#10;FeY+GPghB4o1sX2gXbatd2FrcXd2CqPcRRwhQjAH7nzEYbP3QOtYlzqTRXc6T3V806yuJD/agO5t&#10;xyeDjk801XltFFKinuzk/HWttp+rRuJBhHBwOpr1vwLr51/w5bhAFYc5x8wrx7xVZLqkglRQV6kd&#10;+DXqfwbsDdaSgVihJA9jXLJKxvBn0R4MutA034Zhljjkv442ZsA+d5o6YHpnHtiuR8aao2vafE1z&#10;I4MY6EYI98VsfDu1tNC1RYdV8sRTR5RgwXcwx8v5En8DWP4wmsE8ZXsUUivZkqRzu2kjJGfY1Nr2&#10;ZSetjhIfDj3Wt+Yk5SJeVXPUUzxtp14mq20MdpOsxxsaRSoP09a6zw+0EWrRX7hBb2lwsnlv8qtt&#10;Oce+cV1XxS+NenePLixS1sXhFmjZklA3knHAx0Ax+tW1YdzyrxXa3U2gmKaUQ8ZKcqc49K8+8E+F&#10;5b2S8UW95OkbBnaNc4GeT9K9Lnngk1aS61CYMh4CZ3YHWtHwZ8ebDwKL2G30kTpPgocAMMDGD7c0&#10;kyZLXU8ffwFc65r0NlpEAnu522kFsD1yc9OM1T8WeFdT8Aa08GpWscF4qmRdoVkZT0we4/wrsdOu&#10;NZ1PxiupaO8dncRuzH5flweoI9MHFct8dLHWPFmupd6lfRpMiiPCthAoyeB259aG1shRfc878TaH&#10;fRzPqbqjOcDhPbpXkvi9L2+1d3a2iYD7o28Yr1rxDLf3duIEuFMUS/N8wwfbNcn8QPBAfwxHeW99&#10;EkyNtbkgjHXP4UovuO1ndI8f1u81K0aSObT4zE54ymcfSuZ8RaJNHAkltZrFKxyAUIP/ANevUvFW&#10;lQaf4TW7mv4mnAyBvycY9K8//tWXWbNJBeqkiAAL5oA/DNPzJnG+59FfsD/EC60eOTStUEUcc7g/&#10;NwcDJ49RX0tb64ItfnvNOUW8FttVnboxI5P68V+Y+keP/EPhbx9ZXwmAtIZeQsnbODX3B8I/Fn/C&#10;1NBi+yXjIl9jzstjHy8/Q5rmrwad11N6E01bsfUPwEFj4y0vWhfhkjuJC0ci9JG74rT+EN14V0H4&#10;x3I8VS6jJpcFvILQwAlkmG3A4HTG7k9x6dfJvCFnc6XqVlo9tqIS0cEkRvjBwP0yetd34q8IyeCf&#10;h5d6xpksd7qs0jW6QOdzoTkBgO/H86zhq1Y1krp3KPxP1nUfG/iW20rSdR/fuxWSWTlLVc5Ocd8d&#10;uK2/BPgzSPh/45ivriGTXbWJ4jf3G3DvCGXeqe5UnFXvh/4M1bwn8Ak8U3OiiSKZcXF/MpSMuep3&#10;HqRyPwrktP8AGLfEHWI9P8OTQ2WlzARTXchyrjHzbB3PzHFaK8ZcsTJ2cfeZ6b8fv+Ci/h7xJ4Wt&#10;PA3hHQ2uNCkvxJDAifvYdh3EscnA3Fj644PvwN34n8SfE/wg3hbxDrIsNG1C8+1QJA5kaCPBGD2H&#10;Xr7iumP7OWgfDnW7efw/Jpsel2No1xqktyT5jyHB2H3YE9OmK4H4v/GDR7xdTk8N6ckmsxWqWNrZ&#10;2C+YgcN8xbHQ4/lWiq3d1qzNUrKz2OpubLw/4NNpYaouo6sI9sdvLdSNOWUcA/MThRntxXZfDbxT&#10;4Q8NeM7p9a1K20DSYLVpLK4WBXMzYIZT6Z7eteMWfhX4gX/hmy1HxGbDTbLWl+yKyS+ZPCjEDOOq&#10;t3x1qfxj8GNJ8AWtloctxPq1xKQFuLpy3kqem9T0JOOtOMmnebG4q1oo6PUPjzpniLWLW+tI4beO&#10;bclu8UJZJ2Un5sjpnk1bttf0mbR7nULnTNT1DUbldreUhQRseOM9R+VdP8Nf2Yrzxf4IvFtdS0nw&#10;tfaVA88BuyrrIgPAUDozc/SuG1T4saV4DutI0zWtQgkmcSG6lmcKN4ztwR2JppJWauCe8XbQ9I8M&#10;/Gbw/wCHLXSbm00q5m1+1DQzrfQB7UoQQCB6gY9v0ry6/wDijYeH/GkoutLSzmuS1yt3DalIxljn&#10;Ax2HSsj/AISzR9Z8NW0VtrsUN3d3u/zF3SKnUhD6KwHeuwb4li18OWk9zb6bqkFoPs5mWEtvJ5BI&#10;xxxkVopt97E2tqrEd7cWWt+I9Uu7DWito1sGtZZiMOWAzwfQ47c8VxemWt3pl5NpN7Zzy3l0pYGI&#10;YSVezjH4V3F9J4K+INvbwoljJe3IDmGOQIqLkDBx0YE9/wCVX/jJY6fo2taBp/g+8v7vU1hRb1yv&#10;niwYY4DDqhGfpiqTV9BNvS55ZplzPeaJqdhDcRtLprAqr8MOevPNaNrox0b4Z3PiW8inltiQdw5V&#10;3wen8se9Tppl54K1m7v9YtLa/tbgt51zCPkkwD0A7Vjy6jH4q8PX+neHtcZ9LDeY1o7fu7eRjnaM&#10;9upxUtLZlK55iX0r4o+Ibi7jRonlbZ5TDaDx+tcD4m/Zu8P3mta1f6zfLYRWERaMYGJPvHA9R0HH&#10;PNe7ah4fsfh54etUOj3V3cSPmaeFchSe/wBOK5XW/h7pPjQ3NrNfXFtPOhYQ3CbCeehBxnGam2oK&#10;7Wp8CfFj4eafqniaKGyuTFbzEMAeAvU4/wD11yvitdNs9Dn03S7NZp7ZcSuwPPyjg5756V9N/tF/&#10;sy+JdEuFjtNMt7oOA0EyYxwPu8dxXhGt+HpvCUkMd5pMsF8ZB9oDKQrAE5I9e1aKTOecFfU8M8K6&#10;3e+EtXE9w8sVqj57gD2P616Pf+MtM8Y+H7uAjzb6aE+VIcgH/Pt6VU17w1a69fXkKhbeIEHy3/iB&#10;HOM9q4rxJoM3giy+125aRY2BAAJGP6VTSbuYXaVnsfS3gv4yTr8CdItJlEdxasIWMRxnGPTpxg1T&#10;/ZckPjD9o3xDbX9yjNfIsau7bAN3yjJ7V5v+zH8c9F0LVpItZt01CKcF4YDyI35xn/69bd749udH&#10;+NupXlrbWtv9vtwypGPlK56D1OKxUNX5m8Z8yi30PuT/AIKOfs1xfsOeDLDTL7V7bUdR/sb7Z9st&#10;LkuMuzLgk8jlfyPFcf8AsWT3elfAyyu7e6tbe/uQbpJCQWlJJHI69Sf1r5v/AGpvHN542+Dkl5qG&#10;rX0kjCMeXcStJ8gGMAsSQAOg6AYxXqH7P/xN0j4e/B+0vLqMXNt8sFnLyASedg/GonG1P3erNab/&#10;AHlpdEdn+1h8RodP8KadbWN/cNfaq7w30glKMHY5Kj0Xnp2r0/4RrN8Of2ctN0YadPBc+JX8pLoA&#10;5lXGQQT1GOpHTivkr44avffFn42eHtL0PRnnub5VuJLWM7sPjOQPpyc19K6N8ZfEvxT8L6P4duWu&#10;NNTw/c/YbSFItojY8MQfUciqcbUku41LmqNrod3Frdr8KNGE+n2Fh4xOg2hmcyWheKWTIJTI44z1&#10;7fjXI/BPQ9X/AGpviFZRfZ4LGK9nlljggH7m1Ugs3HYcH8xXHfGbx94h+EOjzeENO1G+tLbVSBDH&#10;JHh5gTtkII6g17t8F7O9+CXgjSUtPLsNa1G3Zd0sW17QkjeeOThecH1ohGNOPN1FPmqPlW3U24vC&#10;93q3i22vEtrrUtC0yNNN3ysRDHHyoWEDrJvXOe2BW/orTeEl1a8SLSrHw54ShYpZgFLjVPsyYe4L&#10;EkO5Y4Prgda4K28dz/DrSL2y1HVTYXl5HKbQrGZIdjk7ZEAOPNL/AJZrh/jn43tvjJ4k0q102SZb&#10;a0tore5kRGhhjkYkMvHXdwTnvWdKPM99zSpJR6GB8RNa8Q/tkalBpGnXV++kTOZ7qykhWOOJUk37&#10;jjryfxHua9x8F23g/wCB3hsWOmWl1q8GlJLLqM00AVoJZdsYIUjAQc8+xrX0nwTH4V8GyeCdHs9P&#10;0u6v7K2u9Q1eedRLD5bZZFK9dwUtge2a5vx38N7v4YTT6c+vWN9a+IIVS7khlae8nAmDRO24YCkO&#10;doHJK/WtpVY/DHRfmZRpu3NLVmT9g1Lxp8Qba6uNW0nTvDVhdzSQ20UpDajtcBfPAGQisB0HQ5ql&#10;46u4Pgn4oEXiZbq+0mMsi+VdeYIGcho/KT73lsoxjr37VgfEr483ng/wT4j0qXRtGttdOuRNDLHN&#10;uvJIEhYBJRyAJCAzDtux3rz/AOBX7L/iT41+IF1TxJez2i6qS39p3km2KPyz93/ZVVDYAGfxNbxp&#10;p+83oZyqPZLU0/7X+I2s6/fweAY7uzsb66caleWsQlW4j2n92H/hTrlT064Gaktvgifs8ZazsQzq&#10;HboMk8k9e5Ofxr07SfiI/g74h2WjaDbm50XQJg89lpVwYUvGLnI/eDLF9uSTgFWAHNd94h+JdzNr&#10;Ezab4p8O6LYjasVje+GZLie1woBRnBw2CDyO2KFiFH4UDoN7v7jwO91w2pAJLKBgE8Z5rtfhJ4km&#10;JjjhnaNj27da5LxLo8NhL5ZYuw+XGOSfWuw8GeCb7wzbQajPbkWvysQPvAH1HbNZSSsbJs9i0rxC&#10;PF91FZ3RVzD8yqByxxXpPwv+Ath8QfCupanPqBs3snkjSNQMLsXO5/Qcj8K8Vs/F9l4a1q31JFLh&#10;lKMuMA56YrQvfE2p3upSXsdxdWlnfFY/s0TkCc9ApAPJI/nSSS1YSk9kXn8P3N/qiJPK0VohBIBy&#10;W9vrVzXdKh1e7NnaOIggKuy8luOmah8a6Dr/AIWe2u9XtXs45QTFjv7fUenvWDpHiG61CVlit5bZ&#10;nyNxG0txyTWbi2aJ2L9rouj+FbKT7dO11OW5TOTnsK5PVJbq81sjSrMCFlyWxxz710Vra2tpeu90&#10;q3U0gG1QS2M9h6mq0evXkV4IILZbdXkAGVycdAT6U0n6im9uhxNhp2s6F4hkmW4aCORgshY8oM4P&#10;Fbfx78EaTbx2BsNRNzLcqWlO8MT0w+e2cn8qk17QLqXUBFNOokkXOC3cnoTXK+Nxb+D3t/N3lQTg&#10;dQM8EfSpb18xcjON1PwtaoJ4DdMJADnJwD715l4s8GyXxW2j1CZIA43nOR0r2W+1nQNQwAzpJJ94&#10;5xgAVv8AxH+A2i+G/gLb+K4L6O4N80atBgEHe+3APXcD1/GqTbBxWx81eLfhdod9osNm19IZWXk4&#10;+YnpiuFvfhdoFnsghvnW6U7OMEj2xXf6jrOlWzyJNbyl4HDHbkdf8BWVqt/4d1LVLaZLSUMmwu2w&#10;jocnmm2yWk7M8c8daTFpepC0LySEjIPlkccjmvUv2ffizb2P2PQ7e6e3lAA3g7SR0J/GtT4m6v4e&#10;M9k7WrEOMsx/iIPAJHTNea+JH0K1162vtNWe2nteV2rtyM5I+gPc0P3o2YleMuY++/gJf/Z9cFjc&#10;W7O17gxXDkgA4LEgnsMV698LLtr34papdQail1ZeENwd5PmQyMrKVPrtB69uK+G/D/7R13rXhiwf&#10;Td0hsXVZXyVKjoTn6Z/KvZfgJ4qvX8OaxqenRzyWWqF1kV2IV2xyfc5rjjT5XzHY5J6dz6a+I37Q&#10;uveJPC8Hwou1W+8O3jG6WW2XaqBmZzyOgJdsCuy/ZT+FXw60yy1tvE3i6x0C10mVRa28ihnMJTnB&#10;PX5g3PXkV4Z8F44oPCv9oaleSLf3dx8sLcu8SnARfQY5qeDV4vij8SL3w7pkiWFmsj2d3Ps3oI2G&#10;4YJ6MensTW1OT5rS17mE4K146GzqHimfxL4v1jSNKvZX8Nak0tsdQuAEFwpfCuAejbMEDt+Fb3h3&#10;wj4I/ZrimiiYR6lLZtdJMEDSSegOe59K7L4c+FLbwnc6L4fudMsLm207bqEbzDiaQE7I8EfMcjn0&#10;Fea/tHzard/EWaWVNKvvEl55rXNpaxh7bTYmICsCP4gMcdOppNp3jAqMX8UiX4o6nf6h4WsdcsJr&#10;LTreW5t75o5JAzsPvAqPVuRj3Jrk/EfxB8UfHDRNbl0/wt5d5dS/ZTqVyT5cO7G3ao6kY6GvSfhf&#10;+zvYXXgyG61fWLW51m5dUjW6fbFGiA546AjoBWjq+u6H4J8PapokdzMWursXUl9HIHt53CYUIB91&#10;QFNCcYq27G1KW2h5rp/hDVdE1mC21DxTd6i5trcXEUbbYoj1IX3GD+Nb2ofCrwdpfizQ7ie0W6vV&#10;gaTUGugZSQD8q+3B7dTXFz/tBaL8PjLrmqaJqWrXt6/nWiRRGdZ1XAXCDGFOefcGqnhPxR8T9f19&#10;NXg0PSba81QhraHUlaJI1mZduVHoDkKe+KuHO7dCJKmn3Z7HZ/DlNQvDDoVrplnDNclCHhG6VEUt&#10;5h/ugL371yupeGZfBUmrXkvii2hs9OmFtPaPCuJ3kwRgj+EbsZx0ya4L/hAfFvws8R6nZ+LvHF1q&#10;Wp3UTK0FmgDWKNldu0cqT6n0rufD37MXhXVfDNrevqsmotZWH9qzLfXLrNMSoUYPfJ25B9u1a+sh&#10;JrpE7TxB8Mv7I+Cd/wCJl0DRxaaasSzX+9EgkeRdynjls5Az7jvWL4CttM8O6va6j4f1CPSbzUbG&#10;RpZ7eQOyM0bExlGzkEcA+1JffD/T/FXwnl0w3169ssSzvYSTuLaadGzGgUHDfLyPp7VheCPD9idL&#10;a2EDQ3d7GLa7ewZpRGuPkUEjK5YkZ9jT5lolIUY73iYtrbXdhapMmqw6hDCAYbaZSCxIOBgdRxUF&#10;6ljdQ30ep+GpNJllZZJ72JCsKMBySV6dOD9K9E+Gn7Mx1/xRNqWneJWtH0iAwQ2l+ym3umjAkKIT&#10;zk54NKdW8WDSdXs7nTbGR/tRmuMgLHcRiQ4Vd33jt4PbNW18yVLojznVLTVk0aG68Pa3BdrausyQ&#10;SLuEgAyFPt7nrWh8TPHlx8ffJ1bxfotr4ev0t0jhnsotqNtJGTjueOD2wKxfFcN54hGpW+o28/h7&#10;Xrqa3ttK02OMpPdB5McY4OAcY963fF+n+I9M8BR6fdxRW8+llYpobgbZUy3Gc9GpKLSBNNnI+NPB&#10;9j4z0PT9E03VZoLuxXzzMzg+YADivmX9onw54r1D4fxwvodrfLZTGNJ44z5z8kAZHqfz4r6b+GWn&#10;+Efij44n0m4a58ParI32NLu7YwxhyM793TH8+lavjf4Q6z4f8V2Fra+IdNvLGIypltr28rRj728c&#10;HJHH1xU26oG09D8n/E/gloPEbW+qJNYaikbMofgd8A+/Ncbq+tXeieGp4NQggmtBJzIOWXn/ACK/&#10;QH4p/B678Z6/DN4h8Jx3kNw0uy8siCzKuf0/+tXx58fPA+gx39zaQW19YLHKfLWZSA20ng+9aRZz&#10;zhdtnhmi+DXvddub/SWiSOKLd+8+UHqcA/hVpvie2pajY3kYdJ7M+VLzk+38q3U+FvibV7iW3srQ&#10;yQwQtJtiO1mQD26/SuBsPANncxXE8U9zbXEalpfM4CMOxq0l1OdyaPU/2gfFsniz4TwXdrHcvaWj&#10;xidGXGRuGefpj8a9euPGOk+Jfhd4Si0jT5raGziViHb5ZXI5PpnNfNlz8S9QtPhpf6HfxRzx3C/J&#10;KOnt/Su+/Zi8VPrnhuLQpXZDDtZlc5BKngA+9ZTj7i8mb06nv+qPTNC8bt4e/a/0X+z7u8sruLT1&#10;Ezk7QSw5A/Wvqn4cQWXgrbdjULi9v/EU4W0jllBEFwc7s+2M8+1fDniez1K8/alurae5ht547KNo&#10;1d+2T0PtX0lo2uWeh/D+LT9RshcXkMwmhnjciRxt5wfXPpWOIjdRSN8PLWTfc9P/AGg/2udK/aX/&#10;AGgPhP4Y0DwHpul6l8OLJ7XVZVl83+1590YaRj32lS3Pd27AV0viT4rW5+Nuu/abO6utN0e/LSLc&#10;OxcuUVcIP7hP8q+Uf+Cemo6ZqOpeOfEWtpNDqVvdtFZuGLSQqzHdk9iMrz619k+Gfhl/wnnw8sfH&#10;1xbaRpunx6hJ4cjtmv1+36o5iEiTSIxyEz/F6U62suXsh0Fyx5r7szP2kviY/wAN/BlrI8GnHWPE&#10;Dg21wNpbyGzsWNedhXaGJ9jWJ4R0bXLf4ZQ/YVuo016Fpbt5lGNyuPLkGRyFJyfYGvGviB8E/Efi&#10;L9sqDw/r4a3vVs0e0WCYzwxW7I0qMOcdMjivq/wT4n1v4d+EdLtBJcjSvEOmPF5cyrK1rGjIrMjf&#10;wkgs2OpHHFOUVTgkt2EG51G30Jfgj4Gm8RfD+z1O7u7vxXqF0t1JL9ml2wqouAC7k4wGjbHB4xXM&#10;ftbw6V8MvDmmX8b3Fx411OG0/sizjkJgtoTJtRmUHO5FV2yepIr0HUfEejaZ8Nbu107WoodH8LwW&#10;1+wEBig1O281CY0x/EQByeozXhs3jjSPjZ8UrbxS+nnRbZLS2e+jgkaVY2R+ZFJ+4MtuAAwo4Aqq&#10;FG+r2QValtFuzR/Zu/Zfn1y38W+KvGkN4kPhW0N7OkzBLi+dSfl+Ygn5gOOTkYr2jwnpOlfE+z8R&#10;6n4Rnm0yw0YrOx1Dcba6k3IkUYXrtxI4LDOTgVj6n8ZDrni6/wBOX+09UudBvGs7nXBamWwvY5JS&#10;Jiw43eX8rggDO5vSuQ8ffGDSfhb4K8J+GIbG4ttMW2isf3JLT6lIB5quMHMcbuI88kgsRRUquTsu&#10;hNKCirs6vQNL1jULzwz4v16zE2kaE0x1DUtqxm+RCGVioH3VjYKqkEnLc1zmq+LZ4NXvGsFvr60u&#10;LiS5jmurBTMwkcyYb5xjBYrjsAB2qr4G8d+KTBrc8+pxeFdDvdO/4R2yimiae1ScBI5vlxywWRcP&#10;jO5+gArkLybTvB1wdNvbbW/EF3agCXULRH8m5YgMWXGBgZx07VL5mVzJOxNZ6w0+p7pFdthLA4z9&#10;c12+pfGa91axSxjtUhDKN8mfvAY7ds/pT/EXg2K21SZLSPfFExAKj7wz1rnRCuj3wE8RKgHd6gf5&#10;FPmsWn0O4n1mDWdNtoIUG+EgHI5HrXYWGm3WuPYXKPJGmnlHG3+8pBH48VwPgoCedPIiYgD5iemT&#10;/Ove/wBnz4gaJ4R8Ry3ms2v2jTY7Zo1AjDmN8j58dzgEfjU8wRM3x38RdU8e3lm2qJFFZ6XuKqi4&#10;Ukkcn34rE8RyXHiC5ibTQvlbduUHLcf0roPF90PizrGrjS9NkstKlmZ4wV2lFJ4J9yMnHauO0vUL&#10;rwl4kttM0+MzKF2MWPT8frTew0y3o2lweFrAX927NeK3CseB2zWNP4kv9Q1Z547RjAPmHG0HnP8A&#10;9etjXtGn1G+ury9mLiJi/koeB+FdL/Y0dx4Ce6eSKKILwq9Se2fpUOVt2Uot7HEa94bu/EbR6hHO&#10;LfaQCo5465rB1Pw6muasLS5iVwqkgtg5OMZGfeu+0fwYlzpjmO8mLEdM4xzUM/hW18MySXdzcLJc&#10;LHnBIyeCCPpnFTGpvYqUe5xfgr9izXvjDpWt6toy2EdroDMsglk2tIyx7iFHfjBz715x4j8Na7pV&#10;kmn3c0S6cjloowSQfz4z9K9++Fmt393oGsQ6PrU+mw3C5uolcqJhgrz+A6+leffEHSbV7SB7mdpJ&#10;48bQG5bjrj9Kbq9ETGHU8c1mw0a2nZHjiZgu5wQM9K5NYrfXZ2eHS0isw+0uYyATk9CPpXV+M9J8&#10;zVbyd40S1cbUPU7j2/z3qDw4LzS9Mg0yVY0tnYneeCByQCaUdr3HJ36HJ+I9J0LWYYVgaEeUuGHG&#10;Ae/5HiuS1KLQPEU8dla2kS3FpjzmC4GCOf5Va8e6ZJbeKNQt40dYlckSKMYrHi0dfAWmTXkzO13d&#10;nYFbr6fpVRb7ikvIi0VbDQrueCzkMcLsC6g984/LpXv/AMK/iIV+Cmp2vnGzsdIuMwPnafMY5wfX&#10;r/OvB/C+j6DDYahqerzyDUYmzbwo3DZA28d+cgntXReHLseO7S6hS5+yWFvtvJIEX5mdCpG4enBz&#10;UyCD6H1k/wASDofwYstR1LbaizddjuArDuoHc7jkfSvapfhr/wAKR8DeEvHty2lXVr4saK8lhsJM&#10;yI8xTarjsVLfN+NfO3j/AMBn4j/DHwfqcytELSWFZ1EoZJSxGGVO5HX8K6jx9qOsfByy0nTbfULj&#10;VNDv/wB7HbtFmVCoxwD1O4gcdqhzXLZbtlKLun0R6d8Z/wBrnVvi1rNp8NNN0u20rU/Bepu82uWA&#10;IlmRiSseSP7rYIGc4BqD4G+J38MeLIGl03Ur3T5LuS3kDxEy3IVTlpGP3UdjtANYmj+FLzwV4f0y&#10;91NYbXxRq2tLDf3VyNoV5wuBgchkBAGa6DWRZaJYeJVbWhqN4xWLSoEhZovMjeMZLg4MhUk+3HrT&#10;lNu0Y7ijBJNvY9E+KWg2f7N/wmubHxEmojxz4h1SS7tUuUD2kdqwG3YOpUN8ozyNp7CvIj4E8T+L&#10;/CaXivBDookaGVo2VRZJIwRjJjpwwHPtW34Rsb3xZ47iTxPqB1jWbdfPubnVdQzNa22RshRT05cH&#10;3Ga7fxN8Pb6C41jRJ7e4t9Nv7mZWSziZrOfe6vumkXGQNiHA7LjNVOcYvYmnCTWrKvwt+C/hTwb4&#10;g0a415Zk8O6faiO6uPKDGJ5HEUe1TyQCc7uxwKq+PvC66R4vudestRji8PI00trHq2YnlgjjaIMg&#10;5wAQp3HoWJrhdf8Ajrqmj3N7okupDxVqbOitaGyBsrCMxne7yD77I/KL6qCadqMvjT4z/Cjwjpeu&#10;apZW+m+HdJ/sBTahjPdR4UShyoztzt3ZPr15qoxco3nt0JcrSsiPwt+0z4Fuddm064udI1O+1Hz5&#10;dRv7FWmfUJo1xHH54zhQGbBPUqRWpceMNU1/QptL0Lw7rOpWlqsL3V/ZRKkYQNtWFw3IjI6Y5J+l&#10;YPhz4HeD/hN8S5fCXhfTFWSGQSSzTxCG2jYJIwyqjJBeN0yeM5r16y8eXa+CdXtNHvdWSaaKFL9b&#10;a1CSXnl+YxVFHG0tkZGSAgxSU6cX3KjGpJdjzLw5f+PdT8BajY6PDow1CXUZdRmW+z9nQRoIioVR&#10;mM7cYA6tk960tX8QfEqJrXU9EtvCXhtoJPtXlxAhrpx985xnauc4weTWB8U1bwF4rm8XeJdbgu/7&#10;PZ5bmztLhrd5mVISsDquCQyMp4yWO/JFN+Evx88MfFjRtN1K2W6glsLxFAN0jNaQM37zeM/Lgps5&#10;PGVPcVo5ttNRE42VmzR8L+PNd0c2+o350rXNU1SWeGVBI8VukknLGNQNu9VXdzjA5pfA0niLwvb+&#10;GrzXdHXX7TRb2SWSyhuvMhnGGMYdyQTuDoSvYjI6Vl+MPiZoPi+7+yah4g0nXPDWozfbdPGhv9mv&#10;bWSUwwyXEuBkESK0Z/2XzzXV+Dfiv4O+F3iHxCNI8QS6hpkVhJa3sUsCu1yhWPY9uH+XzFOVLjrg&#10;1pGV3qjOS00ZT1X4r33xx8Txx38d34N8QaJIl0hkgV7JIVfcY43PIYbgNxORgGuR8UaknxvhXUYd&#10;X1uC9NyrXt0rrPBcKjHDMo5BQEg57c108EWiTfFV9E0nWtJjF/E6jT5LxfOVwQ8nmEMQYueuB1x2&#10;q54++A+heDvE9zoUwuxLcXTQeZpRCPCZXKbcocPtxnIySCDTWt9RNpWOS+JXhZLnRQbyHT9as5Ik&#10;RnsOWlcgjBXqGwQfauP+FukW3xLgm8M2+pT6RPpm5BYuTwhXcdoPJP09aTVfhh4q8B2+nLopumQG&#10;WJYtRQg3QJUGUOONwXb09RXqn7Qdj4I8Aa54Wu9UuJdM1DV7JL64RYmin02faA8Ik6EA4xzgg59K&#10;UY9+gJ637nleveGPFOmWK+GLWZr2SUqYLiQ+UIIsZK59TjNeT/FT4N+HPEfhPS9Jvba+guLF3a+u&#10;LiHdukydqq2Oh5PuK+hBbXvhm2efS9Xj1TTtcSSezl1DDyTMh5VWHTJGM0nivx9N/ZLnXtDF9ex7&#10;ZpYNOQPbTRYwG3j+IDrSStqkU1d6s/PPxv8AC/SfBNtJqej6tdLqshe38hm2JtJ5Az6DmvD/AIl6&#10;QPh14cPmxW+onVImWRIk/ewnPf3ya+/9f8DeHvj0XjXRAmrOM2aTP5EltgncuD97joe9fMHxv/ZO&#10;1bwr47tYdQvGgiutxaT/AFkCIcgA4+6RxTTu9WYVIu2h8q3/AMO7DX/Ddu1peS2UsqBts7Yzj2/C&#10;tLwX5ngnTQkcsct2rjfcI/IXsPwruPi38NIfBGl6ZFNby3s9sskc00SnySrHClfqAK4TXfD1toGg&#10;k6Jfp9puCDNFLyVPoParT92xzyi0/NFpfGNnp/xo0HW725mvJLlTa3CN82MEYGfevWfFfxI1DT/E&#10;uow2QkgSKISW3n9YWK52gHpzXzVZafqVp4mgMlnHMtnILp2U5LFTnI/z2r3DwjrOp/Fq61HUoraK&#10;9vZ7JrhICMYCDBYj2FOcNVcqlUdmdf8AsD/FvULLRtQmhsI5dR1G+leWSWPdHP1+UDoWBI4r3/xp&#10;4xvbH4dXevXOoGDUdOsnihEiKhSUZG7aevHHtXyT+x1Jq9893psWqvaXHhzVDdWVskYIZnGc59Mg&#10;H6CvSf2q/GM/jf4Wa9rU0kNncxTKfJB+SaRgFmYegz8wHrWVSD9rZdToozXsvQ6L/gnNbav8WvE1&#10;14h8R6tqDrpYa3a+e5KqqKnzKGPcRkhR7ivve/8Ahd8RtS8EjVtH0RLDwjdrNaeHzJL5j6ljYHkU&#10;9mHJx32tXxB+xP4ZuG/Zd02ytZgl3f6mbiRY/mUIDku+PvYAx+le2eAvjFrvijwfHZX/AIh8St/Z&#10;bX09gtqWRLXzAASE6R7n3Z9j9ayruMqjjfYugpKnF23Mn9qD4vXPhSe503Rbxbiw8V28Wm3CvFgy&#10;wRLE2UT+EmUOuR1AOOtdp8ILjSPgh8BRret6ZHf3GsMqzQyuytZ4L7UdB2dSCueMivlb9l34n33x&#10;c/as8Pf2tqUN7baIsjRR3pJhQwRs6LwCclxx65r638b62Pihaa34g13WtK0myt9Th1qW1jkW2aRw&#10;NqxZP/LTlP3eOFJPWtqj5IKn33Ipvnk5dj0H4QfB+++IPw/8QX2kahLei43jV7CeMRpYLePDIl5g&#10;EElVLrtHQKM9azPC2n6f8PIPD154gtV1azeO4TRhchXksrhUKQ7jn5pACTjOFCA9RUWnXlr8OfDO&#10;n388HiDSPFPijRpby6i2s1mIGdmtchTkl0TcQeQFI44rM0Lwjon7QHhzS/FWlI1rYW+qPLLY3DE2&#10;KTvDMsikdQzO0WMcc46CsYxkm+ho5Jofqv7P/iHWtas77TNZg1ay8XyNq5+1SeRb3F6J1iiAYEqs&#10;beX8zYBGVBPOa9f8AfH218EeCdK0nVfgb8OdQ1CxtkjmurvWXM1wcZEjHvuBBz0wRXh7+Odc0/wj&#10;4g8QSa5Z6bHZWNxp0VuwP2LR4ZTsD24Q4LnyxtGCW3qT8wNW/g78UtZ8H/DfTNNk8GeFNba2EgF5&#10;qqSyXcoMjMA7d9oIUf7Kiqg2thTirI7OW7SGOKFAqb+NzelcN4/t2g1RY0jLGY4z2IrpLrQNW160&#10;e6sLW5dIDiSQIWRffisDxs82n6SJGiMkw7nqD7VnBmpseG9Su9M8NrdRqqB8B/8AZHQ4966mzuU0&#10;9Iobd2mFwd7jqD9fQV5Z4U8TXV7C8ErYiQ4245Xvn9K77w/NLMYLZEVGnYAkjBVc8H6k1omStD0K&#10;2+Ll8NLFjogt/M480sM7T0J98Cqvg60N/qMhSZDeRnaWx7kGtay8N6d4O1LZaIk813DmQ9SD7fXN&#10;bkfwitbDwDZ65FqcMWo3MuGgBGUyx+X1yByam99ikraspap4UumsHe1hVnl+V88dT/8AWqhp9ncJ&#10;oVzC9s85tjkpyRn1+uP5VqeIrW+8M6RbTtNcNFccAFcKwwenqPesyInTzA6amFlvZcyIT94Htj1r&#10;nlFs3izC1GDWtG0+O8ghlit9wMjlSRH2roPB2jeEfGPw417Udd1G7XxBbJts4lbCt8oK4HQ5bOc9&#10;q7zTviLBo3hLVfDqQWd9BqPPmTD5owVCkY7+3vXkd1ufxbKiWyxWYymAOMjpVqSRDVzzS3vLvw/4&#10;pXyZJGil4aIZzIQePqDmqHxSttR8R6n9st4J7Y2XHldyOucfpXe+MvDEOiX1jq85lgljmyjgfuyF&#10;PT6c1maP4tuJPG66i8KXdu3+uDchkAwMD6DNQklqNvocvqvho6j4Z093gVbdnDSPJ8pJH/16zdc0&#10;CXTvEUEiWwvI1XeI1BIAzkfnXafGbxJDa69amOya8tbtA8VrDxs57/mPyNUPDPj28v8AW7izhs7a&#10;ASIEJlP+pBX+Y/rU3aVy1Z7Hi994iXVvE+ou9hDAY12iJhnGD1Prx/KuT8T6KviG4iYp9pu7ZBsj&#10;TlT3/mK67x5pur2fxC1aZLOOS0mUg3KjCsOSAPzri/DurXMslpNphRLjcYirnLMuOp9OK2T0TRm1&#10;rY5HWfC5166eaSN7ea35EI6tjtjr3rO8E+MrXRpb2GS1uhPeMbbegIC9gD654/Ku9lv9R0PV4jDb&#10;wX19cysHLEdwRj8sVZ+EHxRtf2Yvi3pnjzVtFsddt9N1HzpdKuFDRz5BUjngMM5GeMgdhVRd3qRN&#10;WV0eiaZ4lt9Qt/hxHZTXEJFztut0pxE65UKVPbH8zXR/EnU9e8XftZeHtMs7yfV4bLS31AwWz/ur&#10;Ndwywx34rl9T+MehfG/4/a74qfSofCkOqXbX1tb7Q0divkhQu1eMsVBJA6sa3/COqWd38R7BtJjl&#10;k8QWXhyWG+hjUxfKzgs+7vhfXpms3Hlkn2Lbco6dbHu/g3xi914h1zXfGYv9Z0a7sLi50mGVxEJp&#10;1MQDHPVwBxius/Zq8HxIkviK+0vUdUlvtUhey0qGIyR5KKCyL1LYRN31zXmPxL8S2V58YvBXw7t7&#10;lf8AhH44rfWNRmlxNJbGVUVIVk6BRyxA617V4g8LeIPhZ8afCd3oE11Fp1vBfWckscwkjtYSZYY3&#10;x0B8sOQ46kCknZX6sGlKVl0Ol+Lklj4a8CfZ7Lw7D4Vu9cupr3UtYvLUeeGjACrvOfugqPLHrjtX&#10;jvwr8d+MvjtLY+EJNa1C00i41KaRr97jy0nh4VZE6GNVQHCn7xYVS1j4/a38d/FD6daTzWXh/wAH&#10;Xl9G43+a18dgDykn+FY1Y8dyT2rtNM0PRNJmsW+2TaZbapphNtA0q+ZLdIgZQvHypxIWzwNqA8LV&#10;xXKrvVkNX0Wh3GleH/Dnw50yW30zTE1Oa11KzjW9ZAWvGuJGUq7ngKVAHHOWJ7VleKdc8Qt4ktrm&#10;QeH9D0MLtdoLwtawWTYZfMUDhsO5z28rPfnjpviYfgB8PJtRu9aS/GmCDSlXTVdzbF7W7/fMxH7y&#10;4Koq4A+UqpGDXk9hN4s+OOmPaaNY6p4Y8OXt1a7Ibh/3txhoo4I3H3V3+WvyjszA+tKMJz3HzRgt&#10;DuPBXx08MaF8R57TxFeXerWOoQT22qWWnwEX48+cRxsrt8ziISMw6ZADLnFcf421C+sItIj8F65r&#10;ug+Grdzam81krtiQXLGNQwwADC6IxJyQHHpXYeOfhHpvwY1nUWvo7O48QQI2ji0e5WC9N8jRosoD&#10;ctD+8BVhwvyd2xWh8UNVF5baXoN3pXizXNM15XuDDptsot9Puy/kCGYhSqGFS74wVxDnOSa0ajHR&#10;K7M1zN3va5zHiD9jxdWtrbT9Y1G/8SapqCz6g7QhjJ5rqjKDJx8pTyyCOMdO+dn4R/soeCPh34k1&#10;u3tNEfRYJNIkuljldTJeNGSrQuoOC2/Y3fIJ9KlvvEuuWHj/AEW6vLnXLO/sdKSTdbTB4JltpoFE&#10;hB5K+Ru2qedoYrnBrotU8D6TF+0bf6poqRaVc2dnd2oury9ENnNMkaF5Yd7Hcpt7mH5VIw5ANaKq&#10;/sk+zividyrq+laVpXg1da0PwzoMd4tg88Nm9uRseN1Cq23pmQqgjHXeDVn4S6pafE3xHpo1K2s9&#10;B0W+ga1W21CzS2uBKwl2JuJ/1oIRwh9CD2rlPjWt54H8F6RLaXFrp2v2sq2IjvJBNbMFk88ySIuM&#10;Sb0AUglf3YY5BqLwxpWrahpmqa7LDpdtB4fupbi4u2Ms7XrO8iFgCWYyoYQ29QAwyeMjJGpK24pR&#10;je1rHUz/AA+8DeJJbG4uNLt08QwW8wM15Zpb3GoOrsm9m67A6MgK53Bl9TVzSiL7xLfaXHFqNj4h&#10;0a4hEF3Y3I8u5maNZSYe7EJwTjgow9a8w/4XlovjptA1b+ytWvNW0q0jjj36TJFC/nTb49m/95vW&#10;N0+TjO0AnIzXoH7O80mkX2veK1H9rT6RaS6zq2k3Aka/tna2MpaE4A8tFncDPO0seuapTl3Hyxt5&#10;GB/Y32CS38M6j4uHiC71a689J7m7JvYLeSFRIkQ4G0sR82OGT3Fch42sp7nxGkEMUt4lnZO88Wq3&#10;YmVFJhjWVQck4XcWB6c+ldh4y8Haj4Z1W2ljvdNu7jVJj9hWZ4pWutpkcWcLff3MUjQ7SFPB7il8&#10;LafdaV448O6mtvqMk+t2D28Fnc2EckaxNFuaKTByrKzded3A6gZancXK0rM5jU/Ct74lNhrHw/v5&#10;dT0Xw0qCMjZKtkXLAK8PXAZmOR2+lXPD/jnxH8JvDdnJf6edQtJ02Xgto96wFtw3hT8wBGTjpxV+&#10;DR9G13xpJJ4cmf4bWt4wsHvLaYqsszyKHXH9wLuwXHVXHauh+F00egeErxfF1/rWpLqNolq1zHAv&#10;2hJVLLHIEbrFvZsqPXHrVJJ7Cbe5xmkXHhD4hWWpFtZsJJLGz+zW80sSxXfmHJDDGDgE4J9q4TWP&#10;2dGbwDqkM/iJbyPVIvt9pMgEqvj5ipzyOlen+GPAnw++MXiTR9Ju9d0bSLuWOeJrq6tjaLuG8r5v&#10;8QZiFwBx89cD4r/Zm8QX3w0l1Kz1x4dEhv5baOaI+bgbV2cDkRndjHcg0OHcOddj5s+IvhTXPC/h&#10;C0F3peg6zFfOgjnKlWjJJAjYHgetfNn7SXwXHg3wfaTTabqGntrRkc3LRfIZEbDiIjqnvX29448B&#10;fEJvhyuraho8GqaboVwunz20GIDPI2f3m1uSQFOPeuG+KvgrSdF8L3Hh3xjqV9pd74etVuDp97Ax&#10;lBuFDCNDyuApDH61MU1rYiai1ufnjrvhzWdDi0u409nuXuFAPmY+YdDj2rLf4hav4T1SW5mt7vTf&#10;KiktPMtiVVw2Mrn8v0r3j4m/DSy1gWF1ofnWdu1xIIGgffjavTb6Ec15T41stYsLKCO8tV1HS7hy&#10;FuETB3ngED8q3g11Rxyg1sYnwJ+Ktz4D+Ikd1bXgKanEBIJeQzLnAP4V7N4+/tTW/hfrVqdOjWwv&#10;LV5t0x3CI43jYfXIrxm4sfCvh6yWVpGTU9PmaB49uCxxkOD0612Phnxpq1/4TELajObCezZLgH51&#10;w2cH2OKKkVzJpFUptRcWz379g34xXq2fgDSL28fRdLvk+yi8sIFmuo1AdWJT0YgDJ7V1/wAafiH4&#10;l+D8moXrW9zfxPYTJBbyjyk8iSMtmVh/y0+ZmAPOBXgf7LPi7Q/CfgCC3ubu+0jXtPu5ILi5VN/k&#10;W5BZXQdid1bX7Sfxg1bxL+zFrEF61zd2aatF5Wqyhgb6Qpt256Z8rtngVhKF6mi6nTGp+7WuyNX9&#10;gDxxL4RjvvE2i6NFPqVjqayRXMjgsNqqwjUdySGPPZRX0h4f8M6d8SfiZqtz4i0fVhpuqgeKZYpL&#10;pYyUWVWZo+Npfyi2B7j0rw39iJH8Gfs6vr3h+3i1TUbSVJYrd4SRO8iODvXqwTYwGO2D0r6k+B19&#10;r/xRv7S3uEkh1XSJpb680OW1WOYWscbyRHccgRZUllPG1vpWdeb52yqEV7NLqYvgDxDrl38LbTxB&#10;retXXiG4ttTvV07Q7248wzW/2fFtJIw+7GjKwHOOfeup+GOtzan4d1e81TURBp0+lQWo0uyUW8kM&#10;52LcPKOkbosilD1OD6V5n4n8LXPiHxA2hLpsukX0Ftc3FzNZj5p2hQqLRQOCxbzunGAvvWx+0R4Y&#10;PwhisdW0j7HqUV5oCT2ts1xma9u3J2mUZ5lEjKfQJFjrRDf1KkrK3Y7b4ZfFrT/BPjx9P1bwzp+t&#10;+HPD0wisLyRWuYrmGMSFpFAGJJEkdCS2ckg96r+N/iZpvxV8WX/iS78M6tp7a1KbqGBLAxKluwzB&#10;8pYYzF5Zxgda5rT4b3Rfgbotut7baVI9rayyOJUmbSoWZDLGe3zFldhywCAZGK6VvFMniWK3vr2G&#10;OS5uLeJnZz5TN+7UA7WORwB/TjFEI6thO9ke8/DD9sKy+EHwauNMvtIa4unDBGRhslJzgtmvA/EH&#10;xevfFFs0sNiSGkZ9uPfjHtir15pNpqo8h5QYYvmYLzuOentVe48TfYYDb6fYxsIQQzBcnNW3dItp&#10;p3MvwBcajf8AiCJZYTGXYu2RwOP5YFezaZr0ek6nHdJCbiSIBfLXkev6AVxXw80PTdX0K+1LVr17&#10;G6gXbCN208gnIH8Vel/CC70u60u1jkRPtUx3Mznn2/wrKp7quXTV9DorPxAfEEcWorbSQXET7BGe&#10;M8DJI9K9c8BfCceMrGXW7iW3RNBZLm4tGbBuFUbmX2DAYyfWvNtFuBc+Oo7AQrLYRMJJWTgbc9Ae&#10;xr279omy0HUL3Rtc8G2dzZ28Fq0d4gJjjnwRsBXPzMORk1kn9otv7Jl/Hb49aH4v1iytdN0NbLTr&#10;WDylV1CkOeN3tgACvILB7Sy8bOl/ai5CAtblRwCeAP5frW14zEHie3iligY6kzh2RDkAA5xUN/dL&#10;4iubKCW3jsVglRbmXOGCg849en61Kk5as0jHlVh/iXULfw/oN5qVxZxyXrptjgQfdz0/XFYcHiSP&#10;7BDElo1y5j82QgZZVJ/ng10up654ZttS1WxiguL8yBEgmdsq8mB+gJP51S8U+Br2w8Q2DxTWmnpN&#10;D5dxhgQqn+XHH1qebXRBbQ4vXdX03xHYmxFxNLbINzLJ0h69Pw/nXEx6nHrkkNh4bCSXS5VGbgOB&#10;/wDXwK97+D3w28IHx1Fp/ivUYbbwlcPIbu9Rtr5KHaC3YbsAmvLPijc+Gvh/8VdQfwbcWc/hu1kl&#10;htp5HBlMYwQ35g89TxTUPduS5e9ZnJeJY9U+Hl5aS6rawXV5NEFCRc7OM/ln+Vee+LddGp+NRe2U&#10;wtoj8lzEeFbAPB/SpdQ+Omqaxq0Ztra7v7S7ZsTiAnbjsD6cnj0NZCeLLaew1NJ/D13c3VxNvRX+&#10;Xfjkn86qNKT3RLqRXU0da8Srrvh6aHdLNEsbRwQR/eB7n3/+tXmfiLwi3w88ITTxXEcWqyfvLeF8&#10;b2GBkfzqfxdqXjjwZ4vtTaeGZ9KjcrLCk68yBgQMeox3rifEEPj+d9V1PVtFN1JNLstXbIEW49B7&#10;c5+lVGi0/Il101sddF4Xl8PeEtI1S0ilutX1GTfJHncST1x9Ov1rzb4r6fq2mW95bXsE/wBouphM&#10;sci/NGMD5h+Jx9Qa5zxJ8UviNbSWVlPZtFJospSL7L97nH+Gau/E/wCNvjjx7remSTaE7zw2vlOd&#10;uHlYHJJ98c/nVKDTJdaLW4uneOv7JspRq3297m6RfJWLIZcfToM19GRePrXxb8YtCl0hf7Cj1rQB&#10;Ix3nzp1QLmMH1cnnPYV8Tan8atd1LU5pDoEsdzYHbtVc5APIr062+ONh8SNW8OWFhZXmgapZw/Z7&#10;iWb5SQ/BAI6DODVVab00FTqroz7xPwG1b4eftdeJ9F8d3s+l6j4X0W1vFtIpQQE8oSgE45Xacc98&#10;Unx5+Nt/pOmeBPDtm/izRdf17Rba2fT5sSWwt5IJJZLkyDozbgFx/e+tePfAv44ajq3xn8fw6qr+&#10;Itc1WwXSFv7ydmeNPs3li4DclgHVcD610vhLVLHw5+0La+J/EXiCHUobLS0nisg5nihOTDCIx3LH&#10;YQvQfSoSXMuyNEpOPmz6N8J/D6T4M/Bh9N8MRw6t4m0vTi94kqC4EiSW5VUc9CrAMrHOQQ2eppNH&#10;+JcfgLWPDPxDnsbqw8Q63B9i1nTRaLeLbXItv33lxyfLDA3mqxC5Y7lzjkVU/Zs+JzeHrnxNeyTx&#10;axods0izIylobe5ljYwI7dGYPMJGAONsgFU/CnxcP7QXxHHiHxDLHDoL3d3eWkVnbGEz2zsZSRHy&#10;wZwqRgn7oaPOOoimnKTbY5qyskZeheB20rwOmr+KLmCfVLnULieDTLYvJ5kkrMx246LvdU3PzluM&#10;A13Pxs07XfAOn+DvEGmw2j3fiHT4XuNOS6khGgyRzI/m2sZ5DL5UhKSZYfIDgOTUfjq48Q67qupa&#10;hNpOoaPpHhG/axsrO3sB5M8IWOOMNO+C/muksgYZx+79CawPjaviPxb42t9R0+0uPDms65qVk11M&#10;90XEcDRFDFGcEANg+a+QixlSSSprXnvojNU3uzrNctdVHi3TfHuoQ6H4p1GwsL2wvILu3eea8KYl&#10;+2yKVDBybeKVOgAG3ndxl+Otc11viRPrXizxXLo+hawt7ffYtGfyWtIcFEgTYeJ5gXySDkhVQYNc&#10;/L8UtTtdF1e+uPE15Br1xaQ21/d2yidL0PbR28sRf7rSvK1yySYI3PGBnaFo8J6NdeNtSkl8R6xZ&#10;NrGs6bFqVrb2EH2r7dE0M0kcpdl225jllVlcdBtC5MZpKLS1Ym09kM8b/DC8n8MXIm8SXFrqFnex&#10;NPJqrMLfXXgkkEiMV+YRmBU2fdVnaQD71ec/tGF7LWfDmhz6pr+pajcXv22zs7R3nsYbNjFGVIGV&#10;j86T7I5BJyjMM5wBe+I/xMh+IFja6ZZXPiTUl13zU3wR/u4NMs4W89tzHJfNvPIzuAQh3YG4V0F5&#10;4Dn8DvFpmm6HBfPdILTS9ahmJkvYJ5GjgtJTIB5ku6FpAqKAqKu3LBa1hDYhybucd4m0vx14t10a&#10;74w1TSba4bzLi00Igi3t3aKSQ2sR6DLLsJ3EhZmbjIA6mWz1aXRBrxutD0GPVVW00n+xJDBcvEks&#10;RnLh2+dmaN0AUZxKo7c9XrrwQaFq1l4o1vRNP0rT45WntbqRb1rAtcNby2y4UOzyTQsd5HB3jqMV&#10;5b+1N4W0bxXod9qelalfHSvBtrG2l7CyabOk0TNIbZAofzxLCoRzjBeMnB63CO2hLk9WzsPB0Pif&#10;xNrOi2V6bPWrHQNDlghEbF57hJXjnFzJIxDEZefbvyRvXGMYq9471K20GeeC41CHXLzVrvT9ItrO&#10;x1BYtTSNpHijmkYACZZGEURJACgDIwGzy3wr8Qx23wespbbT4bnT7r/iXXE8twRPFcSQ5a5XHzQQ&#10;kBR5bOdoQt0yR0fj+10K2to/ElvCY54rq/t49aEIeCdo0lgSQSDGWZMSR7urRByM8FuNmKLujB+K&#10;uiaL4H+KEmlaausC58KTwGGf7XC4N2kS72jBJVFSTZFkgEtuPTmus+HfjJ/iDo0mv63BF8QfDNpP&#10;9tstQ0iQrOrJI2xHSLgnzVYBRyxKDvkc3qmla9qc91JqNvpN/carcXY0251TTG067DpAqwXRdMks&#10;zW7pnDL5ht8/fBPDeDfEmnfDnSLGz0PwzqZvoZ1ltEkUJJqRinURTymJgp3yDaVAUlsZ4zT5F0BT&#10;d9T1e7+NHhzw9oMeoWOiXdtB4jku31S7uIEjktGVTdxgwucoN9yyORkAEp1IJ6Ka5u9d102mp3+o&#10;TWtpZNFJqEtoLIEJIJIQskpw5KYPA5KMR1rzC9+IWu694pax8aWdvok3huwe+SwFnHIdXkupPtNz&#10;BBEQWkVBDDCckMCo25yAMnRdW8QfEjxXd6T4jvNZ1O5vIfKa1DLHbaU86OsDLC5OwI77fLGSd3bN&#10;NxY4z8z0nxv8HdE8I+HdW1C+igu4Lm3KC81SUyQSmOV18tZBhhOD82DjjGOmKvar8CvE3wv+FGs6&#10;Pp/jV/B7yLFNa2k+14UufNEixbW5ZcHdkHIGfWuH+CVz4zs5tZ1aDS7fWvDmq3MdvqemX9o1y9ne&#10;NcmJ4xDliixYIJwMkFulT+ONQtdY+Jj2EC6rP52oi/aTV7pZLV4JImZ2QNk5DooXp1YChSYJI4v4&#10;i+JvHGkNPFr2kTX01xO09ybMO0c8kYP76MH/AJZkcluwDetV/it8RvC/xBtry/8AE11Yy6vaywxM&#10;oiL299GsQLMC/cFkAGeqkV7F4v0u88CeI2uDqMfjCC3vpdPktFQzvZrINiggYGOFyOCM+9cpf/Da&#10;+1r4H6rFc6Xos+owO9va2z2pmi8oiJwQyA/vAG2/VaSa32E0/U+fviP+z9oukeHn1LQbS0jn1yLe&#10;lzLJs/s6RxgSoFOMEZyPQ188/GT9lvUfDGj6SdA1ttZvrO186802cBo4lDYDIRyTX238ZPgr4RT4&#10;aWi6c/iLQ7S41AWizmRWR59jh0SPPCAoxx2Br5+l0bV/BbX9nZ4u7vUpI5IJWzHdxjJRVDEYCEcs&#10;v40knugnFWsz4x+KWoSQWlwdU8MramJzuu0jLW8kmMgE/wB4jjFef+CJbfV2utN+2vZpqC+buRyB&#10;EAc7SPbmvpb4yad4g0vxG+k+MNH1eztGmMsxtlDwtJtCqVAGM4zz7n1rxTxh4X8OeKtYtb2xv0hF&#10;uixzpaRbJDxgsc9xzmt4Oys9PxOKUdboy7K81DwD40h1LUYJpNBvYkjeSTO24jKlRIB6g13/AMZP&#10;ijY69+yhb6LZ6zd3VrDf+YdO8sxwxTDGLgf3iY9yVnfHSDT9Fu9MstGuJ9d0bT7S2M4vD+/tiPvR&#10;8cYbPArztPFZ0+81TT10ad9IuFdYopMl4Bn5X9yoNVGN2mhOXLeJ9MfsYfGK/Pwo0PSLBbWySyu9&#10;ksxJ82TcDG3I4wFY/TdmvYfA3xMtPCPhnxJqd14u8QWWvz2a2kUk0ixspkPyrKwOWjeMsCOQe/Wv&#10;i/4I6zYeFbPW9Omu7o6jCsf9mmHISRZZE3MR7cfrXttj4/g8Latp3iXW/D2nXlpaOEkgumKi4TyB&#10;EqufQfMwI5yBWNan7zOijUfKr9D6G8D3usQ6rp3ia01Nr+20bXNPs9Q8pZJft8zRs5/ecKwKSgle&#10;MhvrWZ4m8ReGB8YNJ1LX9E1lLa4uppl0tmRkLf8ALlE4VsopeVFfuAr+teaaF8RbbWvDJtrS/vru&#10;01S6t7iG/wB5t7U3P7yF5EQHaHjjyqsf4UJr179lP4baNc6P4o17xZokt1ZWSyarpRSdmnt7m3RZ&#10;kSQ4I3ySLGAp+/06Vg42dzZS5jmte+Mt1Nq05fRojbS+Ibs22kWKEWkbSrAJ4eOfLysGMHqFHUmv&#10;ZZ/H2ofEi4k1ya2ijl1JzK8cOmt5URzjYnyn5Fxgc9AK8F8UeJtF8NQSXAtPFEHijw9MzvZTqssM&#10;2oXEsswuFC4+RbZLcBfVWPYV6hb/ALPl1qVlbXP9q+M3e4gilkGnwEW0cjIpeNAHGNjFlI6gqQeQ&#10;auyRKuen+KrWw8I3RiWXdJKAWCnBNWvCrDxg76bYJHHKy+Y7yDJUdO3XqKx7rwCdaiN5Pes0i5Oz&#10;OcjsKi+HviSTwhr8sUCP9tUfKxGCR6EfhST0NmtbM9rtP2QPG/xG8FXet2GkebpWiTFpJC4UyhVy&#10;wjXqwAPPvWF8OtKtG+INsb6eSPT5ISIwpwN4xiuo8Hft+eO/hr8L9R8KWsNlLBqHmhZ51Jltg4w2&#10;31749+a840MTywWFxclxFGwZSnUex/KsqzSSNKN02me1Xl9feFfA149oLYQQzlUYn96ULYH8+noK&#10;9P1vwRqGmfArw14hm1+1liu5lgawjb5wGLDJOckgDnPTIrwL4dmObxPd3Gr3Erwrjy4ZD8rY7/Wv&#10;UfgbDovjvxTc6l4qa40/wbpcjJJ5TsJC5T5WGOi5YZx6VFOz0sVO61uZd/rC6NNcfZrm3N3dsIoY&#10;SfnHuPQ81nan4cu/FdpPbz+fY6tkukpyFdQKp+NV8O+Gfihd3mjxXt9payvPbPMTuCA8Z98VQ8ef&#10;tkavqEVppOmaPYy3NxL1RcywxAcMT74/WohFt2KlNWubekaadK8OWc7TW1wljzct0ZWz3qh8X/GU&#10;UfltodrcancAAtMSTGhI6H8Mms7wGmo+I77VBqM0UFheRiSaIKArEZJA9+K7SXxTp3hfw/FBY2sB&#10;D/8ALGVAC/8AtH6cH8Kbiobig+Y8muvhb4v8S+FVm1i6lstP1CJh5UAOWPJAHp1rJ0zwZpfw++HF&#10;ze6nYyC7gfYsVxnzJc/zr0/Qf2lNLv7WKC9n23PkSLBbxjeFdG4fHTJrzrxdfeJ/ifqkeoWlgzaZ&#10;YHc/2jBVpP8AOPyq05X10RLUVre7JNQ8fT+GvBGjx2VnplrZNKGZm2gkt2z2HavOvjxdW03iaxn0&#10;q+svtMsQF06ygRwbs/rzXUXn7OL+OLabVNZvpbWzspN0lrE+1IwQDyPcDisHR/Bvg3UrO+uTpxvt&#10;KSUxCb5gikA4+vIHPtQrO75hcz7C+Mv2pbLxJcaRa+IZ4buXTrfyTexLuD7c4AA+przXx58ddK17&#10;w7e6a2pyqVfMbjCAJu4b68CuhuvCFvo2oz2kOiLY2kqB7W5ukykiEYwvvyaT4Wa74V+E/j+4W68H&#10;WviyC6tXsXiuUDLH5uP3q/7vIoUIN7jcppaI8Bk+Nvhrw7fiJL+K5v7W5+0TTMdxlA+6B9Tj8jW/&#10;8Tf2lvAvjC10eSxkNheWsJNwR8qsxU9fwP8AOpPih+zhBo3j2HTdI0ywuk1Fd1tEV2yqWyQGzzWD&#10;qv7LsVpOW1mzgfUrgqRZ22CIcNh1J6cDNNxhdO5mpVNVoU9X+JPww8O+Dbi4s9SMl7qGJTIxByQP&#10;mH6YrxXwp8SdK1TxjHrNxfx6ekjAKGOdqjHOPwJr1+4+Cmj/AA/vrzVrjw1bT21pIUsonIKTE/wn&#10;9fzqFPhnoV1450M+JtEsdL0PxNLGbj7EiyPZW+9fMIH94LkgVrGUbdyJwm+qVjvfg54i0JPiUNc8&#10;NXrXtxfWZjgEUhYrLEN3OeMNk8e1eifs26hpMfxD+I11HDb6y8HiFFTUzFtjtQYNkdvFGeAAxdw3&#10;YqPSvK/ixYfDH9nL9pnVtN+FfiK/17wXLDbzafqDxhXaVo1MoXjnaeM4559K9C/Ys8cNbfHrx5pd&#10;xJE39sRqZLuSEeRFHHZMRLGOzAE844ZTzWNWLV7djWlK/LfuevfEf40a2vie38H+GYLCy8Ia7Gmo&#10;rclGS8vUhVYpHKqMDf5gHPRI0UYJr1n4d/BzVtL+KC3WnXmiTaRY2bWF1b3FyiNbiULLPOFPzGNk&#10;g2B+gLDrkCvCrbwpYfDn9quw0iW7nutB0bTJ7PT9QuZyVRrqbzIppm67vMhjygHzAMAPmFei6F4F&#10;8GWE+kaZpvizWbTUZ0W7Gr3TLFeS2NpJLa3McoIwyKTEXXA3KwKjf0zb5YpdzZRfM2el/DH4nTX9&#10;ytv418KP40tUv/stithdyzW80UFh5hgBDdS6IxfBG2Xkk8GP4Q/EHUZ/D/xDv9S17RvDcsEkmpS6&#10;Tq37y4VJnnto4FOCARjPlA9Sh78cPpOiatrF2sM99daXZSf2mL57G3jW8dza2krQiTgQzMUeABAS&#10;I5UORtJqv8MPhp4quU1SbX4LRI72PTI72V7hmublo7WETW7FvusPs2VCDBUysSSrmqprqzOpLXsb&#10;HhrxbaeD/hFf6jCunS6XY6na6fplnd2U0899LGQF3Rx5BIlRH527Qyso+8axvGHxC07U5/EkvhrW&#10;b7UbHQGWDw1e2iS+dDYSwyyizkjAAaKMBvnOGAYsvANeZeBtQFxYeEvDsVrcaDa6Xa3mtxebeK6X&#10;EUTXM7XEjbiXkYCPyQMhUtlQnEwI7C+8N+Jf+Edk1dtN0qztms0nsNJsUl3XMSzTyQyFkOXlnidF&#10;IYBmUKowDiunlSWpgpX1Rc1Xw3Y+EtafU9Hn0u/8O6Xd32k2ukQXE0Ud3PdC5iWeeRgD5ah0aRGI&#10;3qzZGQVWl4f8S6rB4bk8Z398LW71aaz1+2tbUxh2IRM20LSHZCqlDg/fcSIw5ODq6Naan8S/h1p1&#10;/wCEJtP0mXxtNJeajpMWCFbdOLWBEkBIC3EkrSl8D50yfu1e8H+DbHwz4sfRdU0G7vdU0+aWw1C3&#10;neKa5YtbiTfHEq5Kx3fGAf4VGRwQ3PSwKm732Og8b/D3Tdc8SeKddIv7HU9enurq6u4mC2Fykxd1&#10;hj+TfIFl8rcq4HztgjdXC+GLfRfCHx20fRdf1+Se4vLl7c6HazxQGXbEkcchD/Kkr7WbaoIIR+Rw&#10;KpePPF2ieH/Gdtapd6hL4a8Gf8SmS98Sak8F1qXkGMzCJVBPz5h3Lj5HiZQQRXhHxL/aj0y+1q9v&#10;9G0mK51W5uHK6hMmyW3hy4CRN99cqUBwcHbnqTRG45SjHVnuGp/Cj4g+JL2604a1bQ2FwIZbu0a5&#10;WT+0oIoJWZYmjO1uFdJN4Jw3XBxW5qOtaB8JPDuuXerXlnaXmnXrEadcTxTSiCeP5x5I4S4WJRgg&#10;nDzAc4LV8ZeMf2h/GvjK5Z5tbuLRGJPlWgFvGAWJPC+uc/8A6q4LUYLjUnL3E01w7kFmkcuTgYzk&#10;9cDH6VUY3d2Ze2VvdR9y6j8d/BXxOWzNz4stfD9vp+mTy6X/AGwGnu9JM86yNCu0kGRQkm2QnKiW&#10;PgndWJZ/tJ/Dy/s9N/tL4hXsUkkEU2pR+QJCZwuZIeV+ZSxbEgIJL5I+UV8VvpABJIIJGMf1qu+k&#10;Mu0lSeevrVqC7mSq+R9s6h8Qvhv468YWfirVfHaTrDb/AGUnT7t7G7tyzKx3RspSTaqbQVxkMo42&#10;5plh49HjD4oahd3eq6JrWL2fWrOTUbrYbs+VsiRxCQyyRfujgfKV3HqMV8TNpbFeDgjtSRWT2zh4&#10;2ZJBnDAkHn368+laKJLqN9D7v8HeMfFmuT6pexeMLASWvl6aL0eal80c0okMjAgCTCzTrIzgEEYJ&#10;GK9DTUNK1yKC9aZrDUrJruK8t/JJF9a7jicIBujaOKaFsBcKgJHQ1+dujfEvxNoELx2etahbrKCs&#10;gEpPnDJJDZ6gnk5655r0/Rv22/E0fiix1jVLO1vNRsrd7QXFs7WsjROMMGCcOSB/FwcDPHFTKNyo&#10;TsfbGjam/wAFPE8Uuk6hdxSNeS2mpWF/pwmhCRKriaZgQdshSf8AenkAxk4JBOX8JfEOoHTbiDQR&#10;fXMehrDPrl9eP5S2SkypNEJATuIHk7B13d8dPJfgz+058LNSeOfW7vxba6vefaINRklud7XUEkBh&#10;SNG6fLtt/lbgCMnqa6jW/irqH9meIL/R9U0+5kvrCeK+khHlwTQxIEk82FcRspX5lAyUy7bsmolC&#10;2xrGaL+oyW3hbxp4yur+eDxFeWjSXMKBm2QzOrxSuUOACSrSZGMD1rN0D4R+Jovg9aGfQ/EHifWC&#10;80/n2TA29nBKjR26rO3zE5UnBHQEVq/B34x6R4u8MaU8DaVNqmpReRPPHb/bRqywRTl2RGIKfdJJ&#10;IPfOMGptK+POv6prln4Ws/EEulWXiBbiK4luFaLTbmOSCNjbhFH7pzKu5CvTzDwBmpsnuU5O2h5N&#10;4gs7f7BqV5eaZqstxJpzLtllV3juYy6KhPIBZVz2+8K+efGf7KWj+I/GGnwxaVMmhNgzXyQlWt5i&#10;hYRnvsZu/pzX1To3gPTNHg1CHUfEV7cXWn6ykd5palRDdq9z5XmRrgFIwJEDA5xyeBXRaD8J7rwj&#10;4K/sg31np8WrwRhNTvbjz4Y4yMq3Gch0HHdVY4OCKm9noxSSktUflb4g8EeJvhzqF7YQkSxXol8m&#10;WWPeJRGQYwGP3uDnNcXY+LLj4d+JrKbUIJzcwO8tzFcw742jZhwPXI4z7iv0S8e/DnSIdPvzf6Nr&#10;txpl/Np8VqtxInnB0V0cx4HCPI6FQP4Qc18e/H34Wz6lqdrcSXUU0V0t1NG8jbPLgQMRG/GAxwuB&#10;2IFbUql37yOarRtqmea6T4V0vWPFF0w1aK0CPNcxGFsBY9m9UJPQNkLjsa6vwR8dze6cmn3sSzab&#10;cO1kZZYRJGBI6sVbPXaAu0jnr61xGn/CAT6u1nKlyhdVIeBgyFcruJPTgkjHtWdc+EE8P3NrBDdX&#10;oka6xLBLHwxR+qgfewMfrWzUZdTGMpLofZHw80nTvh18M7vSJNBgvrXwtrAN1qPmlVdJmYRuASCF&#10;ZGcYA7qa6r4Y/EfxT4e8LQy+GdPXXbC4vXt7uSG5lIETr57JOijOYlDqG64hk7LXy/4P+NgvPFEd&#10;xrlzda9awMttcWAyovYh8uQO7KEQDrgHPavQtG+JOsaR4OXVdPvdR8Lx6fYzaf8AZbTMK6jIz3LB&#10;mYEh3WKdk3dSr+1cc6TvqdkKq6aHvWl+MrPxX4K1/Vr6ysl12+R9Ps5ZZASg8pGDiMZbPLpzyEkP&#10;92ujtfHGsaFCLTQ9Y0g6bETsMmuojlySZCQwByZC/Uc9a8FVLOD4yaNqlnvtru3u7I+XBMZxmQxM&#10;7kZ5PzHBz1O08EV9JXf7PGvfEG5fW/EHhLQY9Y1M+fcLbwG1iUn7oWMHAG3bz/F97vSSS3Kk7s9E&#10;0XwvO13JPJISoyQoOADmq3hzWdPPjpknjCGJ/vA4bA9fxr2P4Y/sOeOPF37Ok/xEW8s0sRHLdJal&#10;iZ3hjZlZh2B+ViB6LmvItF0q2XxIqak8dus0qxy3DD/VgsAW/AUpQ3Te5tGSetin8U76bUNQkm0p&#10;A8cYwwHrnpmuk/Zf8d2mj+L9IbxRaveeHUuka9jXlvLBG7H4fyqz8dtG0P4a3GnR6LdteR30TPIA&#10;4kVcEEEEdiCfyrg/D9/d2jSXtrCDbzNtMZGOfp6Z71Eoe6VCV2fV3xz8XfDr4i+M9WuPBlhPZwwR&#10;IIUKeWpYAbmC9hzj8zXH6d4sufCfhsW0tu1/Nc7QLaP7zgDr+tcl8PLS9tdOu9ZvLdXcJiOJOMjr&#10;z+leuftGfAXXtC/Ze8E+PdEv7B9V8XXSwW9lbDdc2qbGYnjrtCfMMcEjJrKNPmba2NJTjFK7OP8A&#10;EfxIbxKLTTLHRxBcyphgOVjTPIY9j0/Gu8s/DPgy08C6ZH4Xsy/iK6tGOrXc6j92+BkIfQHPHTAF&#10;cN+zP4I1HxBDqWmWVvc67rG9LZ1Rcvuc88n1I/Ct3xFoWu+DPiFfeDrPRBa6pAVjuIpetqD8xJI4&#10;5HNaQja6itO5Ls3d79jn/GkNp4Z8Lx2ct/HJfKfOtkifLSsP4T7Hisrxf4c8R/GpNDubqGTRktYH&#10;E4hJBlHYnHtmuw1v4caX8LPCra40Emu3NrMPtbhS4idiBtTPYGqVn8aLyz0+O91GG4s1JDvH5eR9&#10;nHIAHqR/Os3FL4dWVa6aeiKHg7w7o2i+FGuNK06PUFgDwiYRHe7BvnAJHUe1XvE+saZq/gG6PheG&#10;e1jiVHv45ZdrHbySPXpVPWvj0bjw5b6V4btGm0fUJ2vIpJF8lrLcpLr7nqfxqlofwkXxkV8QXmot&#10;f2DQlZrOyciMKOPnI79/eqlTfxS2CM47I8e1H9oe38d6nqM32e9eOOZbFIYcrHITjLN6gZ/nWSNU&#10;163sZHtbB1srZijKWCwEk4Hy9zgE/nXtvhzw3o3hy0iv7LTbdbCzSZY42jA+0P1BDHqVPPNYGo6r&#10;pfkTXgu0vYLMeZcqf3aoGGSduOqnj8Kd4PSwkp9WcAjeOvEEmnLE8FzcTJ5VhBLHuRUGSTjue2fa&#10;vLD4e8Q+A/GWpMdRsVv9RuVspLeXhraTPX2x+Qr3r/hJV0qy02/0a/025ur+GSK3jnfylsYt+3zi&#10;f4fmPBrzrVdStbjxPrunap4r8OSXmiJI09yijfqcjYbaGPXaO45wKSnZ2UROF1dyPG/j54F+Ilj8&#10;TINRudXS61iKPzBJHlVVFOBtwf1rI1f4RfF3SNEuNUtdZspba9t2l8zzcsNwBJHv2xXS+KvEeg61&#10;rmr6a+uXEN3pVj5hvrRzJkADchZuo6DA71c8T/G3wZ4F8JwX02sXV4lzpD2aaXBjfHNjCyP6HGTn&#10;3rSEpvTl/AycI78x5F4G+FvxR8RX00k3iXSne/uUt47TUGZVDbQBIPTHesTxx4L+JPhTRmsrXVtL&#10;1uaGeW5ne2Ut9m2HYwDHqpwTxXrPw+/al0DXpvDtjq39k6NPaB4UvJTuSddpIZ1HRi3GaxNX+OXg&#10;vQ/Genz+Idftryx1O1mEX9ljy2gbcQFkXpyfXtTTlfYXLC2kjw+H9n/4l6I2lXy3bSXEUoljjWIu&#10;0cTj75Hp14r6Z/ZiutR8EPd3fjFpIb/xB4fntbObYnl3d1E5+zq+77schlKt7CuA1f8Aac8LWMGh&#10;6paa/eWmvCD7NeRNLujYBcKQegGD096uaL+0B4K8SfEHRrPxL4njfRbm233SR/IbaQjPlKTwACoO&#10;faicpyVrCpxhGV1I9p+HfjpvFv7R+qG+0ueOwksrWaVbmVUgs5Iow6SpkkOi7cbW5bcR1xXp/j26&#10;utR+LlvpOsX11pd9qU+Ipo2SO1tlhMd9chyAxLvm0IJOzNxJgtya8L+EGuaHo3xgv7nVLm51m08X&#10;2ObRbP5vJjbKiZkIO1EygG3qcnvXuGv6hoHxDnlvvBel3FtpGsaW2g213fzL9vuLmz+ysBArkuqF&#10;YkQKq5YFSTgNXPKVrJo6Ur9T2bU/FMHwr8NDxhpWj3l/pkFvDe6ZaX92I4bJpzLcXC3OOsuR5Ksc&#10;kGJlJIXjg/gr8W7O7+G/hvxdq2o31prlpILKGwSFLhNzWd0014eCWlLK6KCCQGjBIUmuD+L1lBY+&#10;KdB0xr7Utau9R0ZZNR0qOeUpYzweeLhTglSrEWiK2SFKv1Y4PY+CdU8hr7T9JuZ9O8SaRpkukaZZ&#10;otuI7CI20TXmGJLLJEP32/PETBt5ZiK2hH3UjKavIv8AjDUNZ1qbxMCdLtbC31GHQ/D8t8iRJaxL&#10;q6QIRMoO6Z0kuUSJRgr8x+TZXQWvibSfhLo2kQ6BNPrd9faRo8Wm2ENuzrcxQxwRTXLRnHlPIJ3W&#10;LJ3oyu2BtOeL+IniLXvGngO71e9ihv8ASvCvii0v7TTtCmR7SzvXa28uJZejiWGCS4TcPmDRfdOS&#10;aeqQQWeoXHiSCNLGXSUisdMsbhXtRp262XfPPl90ixK67zwXfAUMStU3fQqMbH1h4Z0C3+E19ax6&#10;zoviM3GhLLJP4oW5t4oUtZo5ZGl3DDPGzJtVn+ZQwGeRu+Pfjt+3tb33iLTNY8OaVbTeOrOwNnd+&#10;I5iWkAeIpLFH0DplmUMwyQPUknzj47/tKeI/jRPPBPqd5JZTs0t0xkdRfysVd2ZCTtj3j5YwSFAA&#10;5PJ8uXTwoHygk0Ri1qZVJPaJW8Sa1qPi7UnvNSvbm/uJGZ2aVyxyxyT+J5PvVEWIwFKgEc1sLZKo&#10;zghj3pDZndgkYP51ak10MvZtmKdNDZABGO3ej+zgoBKMc1uR2OAMIXJ9O1K2ng5+UnIoUtBKkYDa&#10;YAQdvHoetMbT1yMgAjtXRfYAyklcGmNpoGAF3EVSmDonNPpSuSwUAVGdIAB3DGK6R9PDBQBgnnPa&#10;mf2bsBBBwfxqlIl0znP7LA5wDimDTByCoJFdCuns+cKARSHTyMDaC30ppszlGxz8VipIG0Bh2rc8&#10;JeK9W8Gzb9Lvrm2LDa6K2UdT1VlPBBPBHQjNSLpgRQdoGe9OFgRjC4Jqkr6i5WeufA39qdfh5tSa&#10;0GnTQXLXdrdW9tHcLbuYymBG4+VckthSAcnINd18OPFFj4j8TadetHpeLgTho7a6Z0sJWBSKeMOM&#10;qu1gGDg4KjB+bj5sjsCWyAcintb3EG02081pKjAh42IYcg9fQkCnyXRSqM+0dM+H3hv4dfEvQ9ev&#10;rDWvFPiPU79F8nRjJLZSecAWvUTbgMcoGhbABIOeQab4s+MNt428YeKvDct3LLpV0kbx6f8A2aYW&#10;s2SU+ZDb4UeWVVWj2qpB2HkAYHzz4H/aT8U+DbeGBry4mEL7lmWVop1+UoRvUgkbSRg5GcV6z8If&#10;2mbNHuLa31S10LUo5optJ1DU4nmkt8bmljuJF+a4DSsXUNjHTOBiolB20NY1EQaf8O4vifqF94g1&#10;PUNQW+aGyTTrSdkihhl2rJAHznbLIibzkjlsdTx4v+0F8MDBZ/2Ppvh1LWSxaSPVZWYXE8jSz+ak&#10;gRSRtQDb8vZsk9DX0N8RvEt6nw5s7nS72LxBottc3EU9o2nxTXLxLJO8MjiM7ZNmWOC29U2gZxx5&#10;X4x+GosNfe10TUxbeII7W6tb+88w20MchWQW1syOh2yHyY2+TIKyAg5IqUtblSaaPkjxV4Cv4NUs&#10;9V029uptYW0isotMsLZrZ4ZQoV/MUg527ueuQc964L42+BJ0uLOfTo7m5s7dbqe2uVZJNqRuySI+&#10;0/LhlzlgOvGRX2B8dPhlq+n+FH1+S807S9O+2MBqcEsUq3UihY5CSmGQsBwoXLCMnjGa+f8AxX8K&#10;h4M0i81OPXDcWN5b/aIjZSjyr5YZg0ibcYI4c5yQNq5xmnF2ZlOHkePeNb+2nj8PPomnpo95pels&#10;txeSKVe4OfllKnoxDgAjqarWnjS5hig059SsIwtxHJamUkwthgNx7A8Ak98V6l458DaV4L+J7Xd3&#10;cRXuoWtra3TPbyLcQXDzQgiIqOACzYyPunPtXjnxS8HW2geNZtKfT77SI0lTy4b1juVTHlAT3yHj&#10;IPQgitoqMrJmEk1qj2DwD410Lw/4Ps7syHUdVntheFEmPk6ZJ5i7BhjhjtVQV6dDxX19pP8AwUNs&#10;/Duj2Vlrum38Or29vELpNPgdrUPsBPlmOUJtOc/LxX5kQLBomoSK6zRNEJY7iJHytq+dqYPOeRz1&#10;6V614c+Odsuh2oub3TI5wmHWWWZHU+hCnAx7Up0VcuNZ2P1a+FP7RPxD0XwFd+EIdUv4tCnY+bYM&#10;5QRbm5X1AJ5K9K4vXPB0iXji8uSZbg7ztJKgk112vfHjTtW1p9Wg0x98rNJKQgAZycngdOa4DX9M&#10;8SeN5DqyQSxaXHhmYA4QE9Tj0HNc122dyt1Pavj98YPDXiXwN4f0i10mC0ntCPMkCKTEoUAouO2c&#10;HPsKzfjD+0t4U8R/Crwl4W8O6A9prGkNG13L5aqmFUqzBhySxOTn3o/aO+CXgf4KeBPC2q6X4kfX&#10;r3UvkmiMyyE5UHeNvKrkng/0rxnXL20N99riEtnb2672IXDHufr0qajXUcH2PXvEnia68O+Fre+v&#10;LC70pJYGDxzrsaUkYUgd/wD61dN+x78Srv4eeGYbubUk13UkLssFw5ZLBXIBVQeB25HoaxPjf+0T&#10;oPx3/Z28J+Gr7w5eXfjfSrwX9zqsWFWW0XzPkwOckMgI9Vz9NfTfHOnfC3wl4eXTrDTJdU1excvb&#10;zREsgIAy30J7+9ZuKtaL3KUm3drY09D+MfiP/hbd5/wrgLpU9tcJdXmoW5BVdpzz754/Gvob4O+G&#10;PFvj248QeK52tdZ8R6lchXg3hrvVNy4ynYBQB7AKemK4P4QfCbwR8LP2aj4jj8VWMHiaXUFs7jS5&#10;Ww9yZWUO2OuNrbgemFxXCeLfjF4k+FfxK0a98B39rbapokbmSRXMiImOTjpnDd+2RTeloCcr3mlq&#10;b3x0/auOkpa+B7P4a3emaxpbtbXwuJFZXdXw5ZR37Zz1z2rjvh58O7e98U2F54mutRubW5ul83TI&#10;SWNvbg5Ix2wp6n2robaCy8W3HiPXfEsWsah4q1R0vku4Dt893wzY9cnj8a5jwx8e4bvVNTb+z7vT&#10;NaimIeeZMPMpXBhYH7pwBg/SlKXL8CuOEXJe+7HQeO28K618TtYs9Bt10vw1bk3OjQ3suyXcI8M2&#10;T95dwPHPBpdBvNO0b4Janqut+IrPTdQtrmOE6fbfujfJ5ePMEfVgCf0rkPEXiC4/aRv4b7SdD/sX&#10;TtIjWMXNxIDtUozPIxH+1jHHTNa/gLSPBXhbU7ybxjp+ueKtdj0eTUrSZmIt1U8lT3zuI4x0qXG/&#10;xu1yoysvdVzz+b436pJp1vZ6J4dN3pGnTnyJ7hGT7VuU4dgRkHccDHpWL8Rv2b/HFz4Ph1fxDrNp&#10;Zf8ACQWrq8NrtijKscqpI7k9zwMVrWnj/WvjTrNp4d1K7j0KC1hX7Hcw2oEdzMASIwB1UZI55z9K&#10;9Q+EHxLs/h18ONS+0eGYPEjXmlzWKtrEhje2McjI0kMQ4aTkkk45A56iiUktlqDi38VzyWf9kLSo&#10;D4Os1ur/AMSpc2wtbh7V9osZT8wjdu6981xnxW/Zo03UPFGr3el6dpEcHhy6+yMEcyrM+zcSzcAk&#10;c8jjANLoH7QJ8MaDJfN4lv4dTW4ktbaCzTzLdoN4LMwwMORkZzWn8Nv2kdJ+HX7TWgzHw9pviHR7&#10;WD7VqkGrJIljJLIp3omOSRuyDg857cU06jkiWqajpqeIaD8C4dTmttYkggu9G1V5oHe0dWCBSVIY&#10;jkcjNdEn7L3grUfCEetR6bHDBDJm4eWYMihByCxPBPT6fSpPFPxf0xPGN1qWheH5NFs9SvZb290q&#10;wY/Yow07M8cIxkR7AgGfSuV+LHxN03WNKsU8KeCvEX2aC5ed4bmQNFcllO9flGNu7aAD0FVOE3ZX&#10;aJpyppaoz/H/AMHvh/4g03Vp7Lw/bxT6pHBPbAXCKLCD+IKvUtkdD2xXm/gj9mvw/wCNlsSlnZ2t&#10;uzZErspkKJuJyp6HaK0PE/jDxjaXieMl8BX1pYzziMGO3zDJMUw0S4yQB8uB75ritS/aO8caroWq&#10;Xtr4NsLHR2C2V1NHFsliBIJC8g7tpKk4q4wqWsmQ50r6o6i+8IaR4j0lp9L0rRV05L3y4767gXYr&#10;ocYGB3Cjj3qb4j+GPBd9r2k6/qmkaUj3thLdX9rFaFHkkXCAD+EA8EY9K5XS/wBovxDcWrxWXgO9&#10;k8JSx7EtYYDJCkwXaWU/3icZPrXm/in4kfEHQbSNdZ0a4iguAbW0iaIv5Sq4ygJzz0/nVRpVH12J&#10;daFtt/I+hvgRrDeD7jT1uDDpen2FybaG0d9tzJZyRSkbXwWVlYocDqQPSvcfjZr6fD3xE91ZwXdx&#10;N4LtbiK8traIyM883lTJdnC/JGIJVXJ5/cyA4JwPiHx54m+InhnUNBvx4WvYbVhGLQTESSyLjIXj&#10;p82T7Divrvwt4k1f9qLT9L8UyXRim1KS4a+WR2MJnuTKxikBIRmAsiwVuvmn6HKpS5WpdzWlUunF&#10;I9Au/iH4V+F3iW3hTWLoza7pgmklmVBPpc0WkxC3hV5Bl3llLsRksrzIzYLDHc/H34ezfCaXw3Zr&#10;4kt9S1bWrGCW3m0+NIJLUXNrfyXttKrDfucSwx4YHEbgZ5BHl3ibwR4m8NeHLzVrR1ENzqN5YaLY&#10;6nYNDLAreRYyGSN1LtIXupTsj3FWTLMGjxS+GmjnspJ7ybbqEupSz6ve3N0Z7i3R1ZEt137o42kZ&#10;VQZXcrJCoxhRWkEktw3PcfhxoGhfEmCTzrkaXAmn3Y0iO2u5VSNHufKtbqePaFMslvbOhcEMkc6E&#10;D5m2+JftE/GRviFcR6Vp0jNpVlJI0lw4VZdTkMruHk2AAhA+1QOBye+B6j8c9cj+HvgaDQtOv7pb&#10;i3ll0aCF7byJLaztx5QWQZOZVdpl3ZP32wcKCfATpQKjC9BxxxURld3RrOSiuU5wWA2kBSAKcNOB&#10;AwODW9/ZRLEYwDTo9HAJbBbHGK0ujPnRgjSwAGCnPrQdNZgAFxXTR6Yp5ChT6UNpRU5ByaXMHOjn&#10;F09QAAuAeoo/sssQQCCK6RNLUgbQSf8A61SNpQZRgAE0cwuZHLHTBGMsuM0h04c4wcGuq/sVWILq&#10;CfelbR1YkLEBmjmBSRyJ0htwIC4ND6WQTlV69q6ttEY5AUAd6a2hkBQVyfrRzBzI5CTSQCAFII79&#10;qZ/ZKt0yCO9dXLoRDH5SAKrTaM6kgKcn8qpTElBnNPppQEggg0DT9wyF5+lb76Q6gAAAD8aF0k87&#10;hj+tNTB04nP/AGBsAgAbu1KtiRgkHIrdk0xlAO0qBSf2eSSdpwfXiqjN3M3SXQyV04tglScmnLpm&#10;STsJK962BZkDBGCaltrI5UKoINDmw9nFGfomq6l4Wu1m069urKRCCGikK4I/z+ta9r41+1+KNK1P&#10;WLC31W50mVJY5CTG77VZQXxw5AYkFgcEL6CmyaUz4BXORnimDR2AOANw9qftES4Gze+Evh1rOmLJ&#10;pD6zo+tgK7LdXrLChRywMZT5TMQFUO6kDc2cg151498JzP8AC101DTbq40zSLm4FyIkj22kbwtGh&#10;glDcocxM2f4j0yDnsG8PkqSwBB6HHtUlnZ3NmHEE0saTLtZA2FcZHUdO1S2hPfU+Yr/4OaVomnPc&#10;X95BdQlzIkBkVXt1CEL8zfK25YxtOMDzUPNcX8a9QT40+Km1tIrW2knjjVLWOI7ZMR7d65wTtfkA&#10;H7gGBhRX2x4k8NaD8SIIYvE+g212YbZbWK6tUEE0SoQUwQMfL24z19a4SL9jnw3qcNxbQa1BGkwk&#10;8uO9t3URuZS0bhwzEFQQCehCdORio1LO5jKnfQ+NH8LS6t4kW31hIGvr6clYDIqmQrEzkk5AIJIU&#10;c5JUjNcp4t8Aaj4f8RXVoJ45FiYFWjZypUqGHVQc4Iz75r3vVv2RvE/gHxjBqGo6Fquv6Tafupzp&#10;dylxdSROrDCgAkgMFIJXocH246P9nTxZ4mU31p4X8SyW9wSUb7KckA45yM5459810xqWM1Tv0P1Y&#10;uPBOq/D/AMR6ro2r6Ymnvp0hW4iJBIG3cpBHVSO4qfRvGGp6JBeaZA1qNH1CQAPIp3RErg4Hceme&#10;lWPE3jO88darqWsa5Jc3OpXjiS6lK7Vb5QNoA6AKBwKasmieJ9HSwEbwFk68A8cZ/lXmyk9T1Ipm&#10;T8Wr3w58LPDFlp0QW+mvkCpKT5gQntx/SuMTUbq+hjtGs0keQ/LuG1XJPr2HXrXpGsfA218c+Dhd&#10;W8hmfR2JLOxB47fTNUfErQJ4Ot7mxhje7t1CNtBBXjlvTPvWcJXV2aSjZnJfCXxTqdhruvDUXsLW&#10;zgcBlbhgi87Q34D9a9Z+C3hVvi/pa+OdRtCbBZ1sYIxIMW8Z+6SB6nHSvmvXpBqttovh5HQ6t4mv&#10;z5qtJt8tBk7mP0wPxr6O+GlhP8M/2ffFenCf+0LBIjcvDbTANbyocAZ9MinJ2Wm7FB636HQ61p93&#10;8T/EVxpHhfw/Pq7WVtI2ovENy2IUbfOJ7eo74r3D4PfCP4f+A9P06DV/Dt1r5udFlR7CzvfMuLu7&#10;2f6yQgjbGeeOxI64r50+CqeJvhT8LNVvtGu7mw1LxJLHLdSeeU3wSSYZGPpySc9aueN/iNpNhpjn&#10;wzqV5a+M9du/Lt8XfliKKMANLkfcUEnHqR+NODStGOrIaunKWhoeMviZd/CDV4E1GwuIvFFkCIPD&#10;xLCWKMEFTMDyoY8j2NUtP8Ivq+oap41+IrCy1G9QXJsbOPEYUA7EIHbjbu6mur8NaLqHiwf8LP8A&#10;Ft4fE+t6rdiCe/lCiSaOMbCwwMEbRgDA4Ir0Dxn8Hx41XVNetdQZdJhst9nAwKvcTKokZWXByiA5&#10;JPXNNuMXaOrCKckubQ8q+HHhKb4zWct/od1c+E9DNnJKPOhIjlZFKqgzx8z8ge9bHif4jTfC7wzo&#10;6ao8k/iK2024DyS3CIt9ApbEUa4BJIxnPOfpXkutftNa58Y/GmlW/hGxWTw3o5NgLedPIhuZmwWn&#10;i29RvOFBru/Dv7OF7e+Gby41y11bXdY8PyxxuqM0hs4h80iFjklwpBwOwrN0+s3oUp/ZgtTw/wAM&#10;eJPGGh+MLVPDdvpayR+csLyRE+YZ5QyKSx/gZgM8DPHSvR9c/Z51bUPhcfH3jLx8sOu2N7c6GdJt&#10;oXeWdtrPIymP5DufcuBnmtG+8Hrd6X4q1TRNUg0O3lgCraXlzGr25ZgoliyM7V2sW9C3qKsfDTxj&#10;da9o3gvwve6/pWu3uoRTS2j2UysNOBLx+buU5DZO48ZGM81casUvcX3kKm9OZnkNvpnhGDwK9tDp&#10;16PFLXMNhb6dJKFlFw7fMFTjd8hDZPAHXmuxtdM0258IaufFGny6Tq1tCmk6U1zdQxwWihcgyAYL&#10;nzC4YrkjKjNQ6x8RNN+EHxa16HWrbSNV1+xvYbGPUGiF35odwsk0bsT8uwqd2B9w8cCuE+Jnxj0r&#10;43eMtZmsrK71a60qSGG2vYrP7NbX2yTdKUhOQw3HhyoYgE9DQ1UkkkO9OLbLE76B4k0aH7IbLSfC&#10;cskUl3d3b5vJjuKn7NEp+SIr82XJBbHFcZ8WPiNY6J4GfWdBa5vXtr9NPsLSeNQXVncxMSnABRkD&#10;gdyPSsv4haH4j8QWem63D4bmk0uKwt9IE6qbW3haFy0aKkYCSO2wbmYk8sOM1jXnxG8beCPBy6JH&#10;4V06zFw893dLLYs5ZmLuu3fkoioQNoOPlz1FUqMn1JVWO1j034MeK/BWkeHfE+leNovFuuXumiCH&#10;ToItVWyi0zUpYUQzeXjEyocKFPJA9ea8s+IS+B9E+KuseG4YJF8PTxloLlFZka4RlRHQN8ylgJAV&#10;ORuxW9478OfHL4B+HvhP8StSPgjWbbxlYXMGmadCkU1xcCJjEZLqIKCJAWVgxJwF5xyK8l+KXiH4&#10;p+Bta1641bTfBV7f+JVtrOee2EUyaY7TLKjK0WVieQoQR1254odB3s3YmNeNrxV/kelnwbosmg6T&#10;rvhdPEtvomjWfkXbXbbYLi+Nw+xMIAEITbuwSTgHvXP+F/Glp4D8GQTanogvvF+qa80VncSQtNIk&#10;aqC4aI5VSx6NtzgmuC8OeEPjj8VLW6sdOvNAW00eZ1/suWcW0M+5TIbgZAjO3OA2cjcMV59d678b&#10;fA2pX95cyx2Ma72laRgyqzQ+XgDn5mCdeue9Cp305kEqtrNRZ6d4d8bj4ifFzWodWur2/m0+4aDS&#10;rNFfamGVZJJFA+6nzfL0Gc9qs+A/iXdeHHuvDU8yaSbpzZW8ljN+78qdvKYBh/EqZ5x91mGea8Q8&#10;IeMPi58HNZfxFoNxa2OoX1jPYsihDLarcr5TEhv42UnnkjIqlH4C+MGreOZJp717DVLe1khVXBjE&#10;gWNXMaLtGSSq9O/41rGhHq0ZLET7M+3/ABR498ZfDXxP4UW5v9Wh1OW3QaXqCxo7HzL54XkjyxMT&#10;+XM+RtUiRjkfKxq54L8aX8vhC2vFudIn1W81q5gAtoIpITJIxSCWARKCsTjfNvcKTuiIGBz5Z8Nf&#10;ipNrFvp134i1C013X9N+zzxQPLKsMV1nzWhaPALOtwUY/wAHzc5AxXsHwT8SpqfxS1PQ4tBle0sL&#10;tlW5vkDMtsPKngeKKNVWNopElcygcbn3fwhpS9136G0JO6NTx/aSx6zHp7XtzqNvoUS6dBNPIJJG&#10;VCxdiwADO0rSOSByXPbmsNtMy4IUgV089i8pMkrF5HOXZjkse5Pr1qv/AGcwIA+bPrQkraCknuc+&#10;dPUEkKSDT49KAydowa3Tp7AYKAZpyaZuUAryKdkKxg/2dtcYUMBTjppcYOBmtxdNY7jtJAPenLpD&#10;5JKDgU0ohyswhpxXAJGVpy2BYkAZ9D2rebSTuyFyKedK2HCjg/pQkg5WYSWDDBYbQfalFgzEhcHF&#10;b62CoFBUFR2605NLiK7lDU7xBJnPGzK8FQSaZ9jDZIBDCujOmx7SQDx3PWozo3mZCgKD3NFkNxZz&#10;slgx5IweuKY2k+YMlTkdPeuj/sEoxwRg89aH0hsggHgUkoktM5n+xk2j5QWNRS6KwIAwQPauobRn&#10;bLBSBSf2UVU5wGHtRyxCMWco2mMmAyjA45pv9k7uSgIXn2rq204BSSASKjbTdyliFGaFGPRgcx/Y&#10;YbkgKT0xUkekqg6AYreOmOjgFQAOnepYtNLAHaQRxxQoLuFzCj0sKmB1xUsWkKinKZY1txaJJuVy&#10;mQfTmrsHh6SUZCE5o5UTZnNf2OCMBTgUo0hiSCq8V2EPhp2U4QHFWrPwZJMA4UjPrxTjuEo3OKXR&#10;i0YwpwR6U3/hHFbduUknrjjFehL4FmwuEyD2qzF8PJpEIMfX0ppeQOKPOIPD7RuTGXQjupwR9PT6&#10;1rQXWtQRKkOp3sUY5CrIQBnk/rXc2fwxulYEIAG9qvp8L7raPlA/Cmr9hKMe5Wh0nxPa6JBKtlDq&#10;FreHe2wfMABnH9K5aTVNQ8Ua7Dd2Vg1pb2L+VcRtxwDzkdula0HinVPCAkTS76eW2YYJcFgoPXqe&#10;O1c/4X1K51XW72wsriaae7YSTKAcc9e/oc1z7q51Si0zup/iANJ0y8stHZrma/Uh4U5Xcev0Hpnv&#10;Xn2vaRq+gaSk09zGr3R3SW6noO5Pr0x+Nexfs+/swH46fHPTPD2j61B4fnmRmuJrmPzDlFDFVXI3&#10;MTgYz6153+0x4T1j4OfGHXfDJmtdbl0y9FlJe24+WYYB3AZOCOQVycEYycZqYwtsgc1s9zybStUt&#10;rb4v2zXWmwuZLNhEXIBjYng57DivSf2dvi0fh7+0dJfr4W0zxJoelWUllc2UsrNZTzSjaJXxwSnX&#10;Bz7c8jhPiLfaNLqc11f6ddxW8WnmL7Uibdko5Vc+9ehfs7eH9G8EfCy4065S+FvfJFNcvKy75riQ&#10;bmKN3TBHB6UNtO9hKLa5TttQ+N9p8OdOmtrTS4Hv73zRLcTtvhyrfJHGn90EjFVvBvwTl8GeGfD3&#10;jvUfDep+KdQ8Vahsu49MgMwtYtwD/L1ThiRxjHauG+Dl/H8TPErXV3oN1eT6JfyWVvZSYCy2+/mY&#10;/RQPrmvd1/aFv/hfrN4dK8PyaVotpK7PNDK5McjMiGIFTgBUyxAGcVKly6dWNxUtXsjeX4222qfD&#10;6aO8tZPB2nMZ7uCGGIGVUgCBFKnjaV2ZPYmuV0v4neJ/EeqrY6drslp4Xt4jdRJEhWSSd4wsmW6r&#10;GEOD0B5JrkdC0u7/AGh/GkmpG7i03R59SeK1W5ikLOGyDJtAJKKqbscdQTXYeOvCem+GfDXiKe3e&#10;3uI7CJtPit13G71CSXCBPLIBG9cyDnO3b2zTVorzC/NtsRaNBHYaVpdr4a0yxOpSPI+nTNOoSZon&#10;XcrRNgHYGDHGQQ3XitPXPiXD8P8A4uXa3ep+IzNcXcVvbi3tWC3l3cJi6kUrhZJAEIXttB49cnwH&#10;o+h/D3T7vWdXeGyZLBrXRLO5kLy6XO8RzbkAjDs25+MluMHFeceJ/DHxQ+N+giKFRNeXRSz07VHt&#10;Zlltt8ai4nAiBxO0ZIXHCby2TyaUVKT12KlKMUlHco/FQeDP+Fp6y1hr+peJRa+aZ/sYaVluomia&#10;KCQSfJ87DLhThDuXHrvWei6j4nsF1Sz0Wx8JRxwXnk3mmwMjyLJLuZCVILHDCMHBKqcdya7XRP2d&#10;9H/Y78H32nvpOmeIdaszHBdx3DO0UMLyMjzRsgYM67dzs4OFbIHORjfELwlZaR4l1TxP4Wgi0W/s&#10;obWKKCe/eyhthcQhTIynKSQgCIEMoJdwC2QcW3GPux1ZlFSldy0Rg6n+y/pWh+DItSXxHMqtpU8t&#10;vcT2peJZozvS3LnGPM+fHJ2kZI5582+J/wANdctNCuNP8FWGpasNVI1GwvJxFYTRWjNgxsCwMh+W&#10;VU27S5ABHavcfjXP4q+JvgHR/BHhyPVxqNgs2k3f2u6jutPV4o5Vn1GMDBZTK7Kgd2A3cbxgDzXX&#10;vGGi/s9ta67L4vstf1W7l0+zS1fUA5sbhVTO2EfOPJLnjYI/3ZODnJTqTatcahBO9jR0f45L4j+B&#10;1n8OPEfha9uPFOg6jDHpNjHbtHZyvGJI4i7Y8oPlg212IJQnnivKfi74g8da34vt1vtCittW0GWO&#10;O5ktdMIj0yB8zO0+1SshjHmjcD0jIPArS/aY/a8m+PXxgh1y2sY/FOvw2c1s0kWnf2bpllJIzTea&#10;CpVnlXbCq7RgbpM5bBrhviV8cvjX480RfCB0LQbOQ3AktYprKX7RHIWBc843IWy21sAbiT0rSFGV&#10;7kuv7tjRu/B2uwXUIg8SaNLp2ppHJb20FzJLcyK5ESW4248suJXLFful03EnArlYrnTtP8NyaP4i&#10;sTp+j6La3Nro1rLDtvtWvS+5ZXIX52iSUshbhcHoARXJRav8X9Y8FXekCLSrwWkx1ebUGsfLkjgi&#10;hj3RRPuC+V5catsHfoMnnn9f+Dnxxh+IvhSS40y91O/tLeLU9N0y3sVW4eJ1VgZEjXdl0Kk56q4Y&#10;kZzTVDXVr7yXWSWiPafA2r3PxM+EGqwXek6qsuswzWfhy5uLtbeO5ZBt4UrtZ0bZgJgdjkkEcT8A&#10;bGbwposWp+ObebXQunXtglpc36WQiu2DhJpRJnczTGMqvVwpHHby/wCIXif43a74oaCW+mlsrW+k&#10;Sx0qCdGs9NlOwSpHGPkibaFLHj5TknrXDa/ffFDx14mvJ7xHubzWpvOuHuLiNooXWZMyM7Nti2Ps&#10;XdxheB7UqFr6oiVbbRnvcmnaVrmoWGuTm7v76ZHsdVuNMZpZvtk0kkiOFclVOwRxngKMHByCa5nw&#10;tqFz4B8YrZaj/aOjeINP8Qrc3mrX3mibTIoBkWxQtlGYcHGTls88g42ufs+/tAfCvwBrIPiCzh0z&#10;WLx45rex1FZY7lYIWxKm0YKKrnac5O4YGSK5XxV8BPiB/wAIYdQ1H4j6Ibu5s5dSubW4upFu2O5U&#10;8skrmWV85AGVOD83BpRpwX2gc5O1onqelfE21i8T+LNUab/RNfkXS4/LjYLqhnAVGG0gowdFk+Yg&#10;Egdcce7eAfiDoui+OfDkemrdWqEy+HtRNyIZG1C5uZEiJRlJZPnRF4AILkHapG78+9O/Z08YCxNz&#10;JqVxb2QiFzbTlZPKnkU5QDdjndvG8ZAYY619s/sO/FSbRdL8MaLqt3ptz4i1loJ7mTVIVjTRlKSR&#10;C5EjklXKyq+SoBkjhJ2kBqJ01H4XcqjUk9JKx9BXeljBZQMjkehqpLY7eNpOPSu313wxJp11LBKm&#10;2SMkMACM7SRnnnGfXn6VjzaX5ZLEAgioLcjnhZMOSpJ7H1pFthHwAGYmtz7AGAweepB7VE9sQRtA&#10;IBxjFAcxk/Y5Hx8oAJ7VKtkVUcknP1rT+yE9VABo8hVViAOPXpQLmM02LYLAhT2z3prWSE5JYk8c&#10;VrLabtnG4/ypxtFXBIxt60JhzGTFpgByT0HXrU8NgG28kYrS+ynaNiEg8Ui2rq2QPlFO7DmM6WwQ&#10;khcAdeBUa2DDkg7VrYisywG9l2inNakAqQG3HpQpA5MyRYAYJXGfWnNZCQ8AACthNPzjKk96mTRD&#10;JtIU/N27U1Ik546YZDlQSKj/ALMZmAxkk/SustfDLqxwpXPFXYfB0kmCIyDVApnDroZXAwSc/nTl&#10;8Nl1yqYUdjXolt4Jc4Xyzkng4zWhb+CiSBsOQPTimkyeY8wHhViACgBzngVZsvB8kjLgHB9q9Usv&#10;AW5lLR5bpntWra/Dp9wAjUEetVGIOTZ5ZbeCjhQUG7PUVoWvgtt4KoSPyr1uz+HL4BZFAA6Yra07&#10;4cA7QYx7mq5ETzM8l0zwMrkgxnnsB1rbsPh4HI2xMSOx6V6zpvwzJ2/u8Ed8V1Oh/DfcQpjBI74o&#10;UBOR4vZfCt5ACYgG9K6HR/hE0kijywQR0xXu+h/C1CoZohk+ldZo/wALokZDsUg9sVagQ6h4PoXw&#10;MMrLmJSD6jpXSxfs9K0akwjJ/wBkV9DeH/htGiqqxAYGeRXTw/D5BEoK8j2FaRpke1Pxy8S6VFo3&#10;w10u4sZkLamRlSoB6bif0wTiqPgrRLrwtoM+uRoizxvgRooLuAP/AK556cV33xK+Dd14e8DX93Fc&#10;pqdlpJDefbKoWBSvK4B7DB4z1FcN4X+OVpZ2FxZHT2ur2ZcQNwVUhTzyePXPWvOSdtEejfXcybX4&#10;gW/inXmuo2uraAsRcsAVKsABjI9RmmeONYsry+S80WV0mtuSX+ZpDnv+Gee5rsPEOm2z/Da3nu7N&#10;bZ76ba80PQHdyfz5+tP1z9jnx3bfCfT/AIl2EWnjwr9oW1h3TZnmJk8sSbMfdLgjrnPtzSiuo2+/&#10;U8X/AGiPiDe678IovDk9k+lxy3SObjySnnO5VQM46YX/ADirPxf8Sfa/hdonhfR47mS5vwtit5Hz&#10;NIwwHTjG0KBjJ9a7z4h+NI/HngKfRY7CKfVdHnSaaUIA0ZVsj+h/SvJ/AHh9PGv7QyWDTWqS6fHH&#10;KJb26aCKG4c7i7AcMqjHGMc80oO5M01t1PrL9mz9nuPSvhbe+MdM1/Rf7Q8E3UMmo6dKzrcRrIyx&#10;wqoOfMYvncMcgHnJrn9c8QXnifQrfwdpcatb6fqN7rviW/VJQ8k7yEeSR08tQAAQONwGBgk+RfFP&#10;x/qF0NP03w5r1lpOqeI71YLh7e5AFsUmLtOWAyAqjC49fWvYvg14/vvg98K77xO1hZppl3feRPd3&#10;rtNLqwcsspA4yhAUcj+JiaalZcz3BRbfL0O6s11jwl8Etb1nS/BzKLKUWebm9Qx2kc7BEtyhy4d8&#10;vyFOAG6Vzvjb426HoPgpLC20oDxnby28llcQxs7StsVvtDuWBkiXEkW45xkBe5rj/iL+03cWtrqX&#10;h2zgur3VPEd5cXdzfadd+TFprCFfssiqM52E464bnkgVL+z18LNJ8A+LtDGpy3Gu6/4gsXu1tzKc&#10;pCGIjkkmJx8pErFewTJ5PKhT+3U0/UUqn2If8MWPAPwyk1fxdb6p4sh1HXJdUuTNeW1nHGJk22zS&#10;mcqWUKgUZ2gl2ycDvXa6p8RNDTQrxdPmvrZdeuYZtKuYo5kXy45A8aTo2VUs3l5wpyq7M84rvYtI&#10;134KN4ojm0zQ49Y8XyXsEVze3sph0i1hU28O2IEkSTSJw7KigRSLyI+fleH4ra78LNb0/XX1TWfF&#10;txc6YBZWkcjQWsVqkiIyoFkUeaxk87YPlIwN2M5Je81YcWkm2z1/x98T5vEfh1JtO1rRNNsrkS6p&#10;qkg04y3N5dG6naS3d1+WKMmJEyQCxkVFwM7c/wCNnifwV8NNHur6x1zw/wDEvxbfakzRrYSrcabZ&#10;3SQH97ciaMqdjv5e1SNpUnaT8y+aabBqvx68Hau2t+FbW00231XdatcyCe5jtUEUUKSyAhXY+Wjf&#10;dBL4GTnn1rRvgP4U+FHjTQPD15pD6o9zp663HcWJhjRJlnffbSxueCQrq0jsFUoDhgSRajGHxsyl&#10;OUvgR4VrPh74paj40uPEMera34Z0/XpJPsEFkRptnHCN+8RyqFMkagyAncxUABmO3J1Lj9i3Svg/&#10;4hsIr3RNd8Wan4n0yHU/Pu4rm3ms7yYtlpp2B+WR0KLK+VZZlwG2uV9W/ag+KsPx68WS6P8AD/QN&#10;Xu/smp/2X4e1sRb7KaaGW5uZI0ERUJctGnllFzuEalSAGrz9fiT8Q/GPhmNLfUDIulWKWx0q7uFu&#10;PJjiWckC581/3USktHDJvl3SRsxbapI6jaslZjhT1u3c4LXx4e0c2Y0K70ixvL7w5NO98usQT22l&#10;3a3PkrJkDmYLIGVF3ZO0/Ntwcvx54E+JytNZapcavqfjDRxBpk1zFqj3lyqC2WSQmePeluBGwkYl&#10;sLmQJgCvddH0K60T9lh/GnhzQPCy61qemR6VpmjQQvHdaaZ55YY7i42FERcsWkd4o2/0ZewYn5l8&#10;OfCDxFJrzXmsSatp91r0RvmTTG/dXcbO7BWuJpGUwJBCzsiMofz2UKCuSXbWrGklayK3if43wfDi&#10;9vzpPjK6vNUs7M6FHYSCWeDSLORhG9tCzoPNlDCIO0nO1mAVdrbk17R9K+H87LL4z1KTVJbO3n1C&#10;9FyzHRbJJZrWWRG3NJuEPkJJCMb3OCoTa1ej6fbal8fPiZpMPiDREg8QaHod2kEiRxQGVw0krTyi&#10;QssimPygrsHRpQgWTkZ8jv8AxVceB9QtrSXSIVtdbs7XTXdGdZ4luYXl+0ukEmRKJMsyOEOFjwn3&#10;XE26JahJeZlfGfxVpE+g6raTQ6k+h63q9xqMFno0H2S000LsjidWeNmZXV9gk2sHLAcZDV03gZfA&#10;3xI8G6rBaX02oXuv6pDpri4u4LexvnntnSUtNNDmNUlhUp5jKoWZRgBHdfONH8S6feWHi54LC6j0&#10;Wx0SMz6hJGbqCRrmPzbeHysZIcQBow7Ha0LNjICmL4cfExNCvbBNV8P6ebe70Zp54J44JLKNI7pb&#10;mJ08vmNw+YT5r9XUDKqBTdN2CM1zHrnxs0jxR8QPhRNYyfYZvEFnfzada2gvrJmk02BmRHa5Z/Lc&#10;xzzPGxTO5WjAG7aT4n8a/jDe/ErxvFo8HmeHxG9hZWVjZxst0sccS4jRicsyl2QKOAf75OD0HgG7&#10;s9Mv9Tm8Qabc6jAdNmiOrvdXwiuprhIJViPmRK09sSROgZg7v8+WQYNrxLr154x+H+rzXfiOC31a&#10;S5gurtohblr4R3CgNbXAZUjlZSi+UqlSsAO4MMKRpqLBzTV7i+K/HOlfCbxf4l03TRrMvhWwjjuF&#10;TxhbypqOlXMAj8uF3CbJFSSSUAKqj7pIGSD5x4f+K3hrw2uu+O9V0e8i1nX55rXRTazhLayt2m3u&#10;4/1hkUr50YiYYAKncAOfWPFPjWDxl8MH8OXWk3HjW3t/EUniS5vodAjm1e2tPJ895Zb2QDzozJ5W&#10;/Mnljaw+cgOfDNseu+MNCnl0vSNV0iRWtVs4AxghZ4SN5csVLBfLZggdX2lmJYE1cI9SHJrRn6c/&#10;CDxXZ/Gn4MaJ4jsi5W4gVJ0kjVHSVUXOQnGCpVhgBcMMAdAXuktC7BlII7V87f8ABLr9pGG++JXi&#10;DwlqqTaJoGtRNcwT3to6W63ocYhgaMNEgZppQFyqqigkkxkv9feMPCkumXkkUkZVo2ZTkYIPpTcB&#10;uXU88mtFDEsu0kdfamT2YxxgMTxxXQT2KKSCoYj1qpLakEEKAB2qWgMZ7cJjIzmlFmjEgqCG4rU+&#10;zqygFOnWhbREIwQSTSAzWsQqkJwe2aWKwMjkMysAa05bcMwByAfaljtwmSAAwoSApNYmOPgDaB0q&#10;L7ESAcBQfati30SS8Yttfg/QVsWXgea4dQVzk01ELnKQaU0p2qhI9DVy18LyzkEo2R68V6Jovw5k&#10;JGYyDnPIz/kV1ek/DIlkV1OT7VagTzHlGn+C5JNoMRO49a3bDwBIXX90AuPrivYdK+FpaJWWHA7Y&#10;GK6PTfhp8yjyQQR941SgDkjxay+HcpUL5ZOPbmtnS/hu20Zi3Y9hXt9l8MTwSgHphcVp2fwwXklA&#10;GH4VagQ5I8WsvhcCqsEC4PfitW3+FmVJKDDccrzXtNp8P1i2kryvbGc1p2/gxSABCvy9OKpQ6kuZ&#10;4vp/wzVACY+D221rQfDFQFIiOD3xXr1v4HLqpWIEZzWja/D6ZmwkYwOeTVqJLqWPJbL4dlcAxBs+&#10;g4rasfh4CoIjCEjpivVNO+HUrYDqoA56np61tWfw4QOqtuYN2/wqlAhzPKdM8AJEAxQj14zit/Tv&#10;AwBBWEgjnpxWl8Uvjh8MP2d4zJ438c+EfCZUbymq6rBbSsPUI7BifZVNfMXx3/4L7/AH4NWEUnh6&#10;Lxn8RzcoZIJvD+hTLYzBWZCRc3AijZQ0bLuTeMqw6g1aiS5n1roXgdlwXTae5PatnVF0fwDol1q+&#10;sX9hpWmadH5tzeXs6QW9uv8Aed2IVR7kivxr+IX/AAcgfHf4929wnwV+E+geGLAskSXmrPLqd3D5&#10;jMqSHCJCvKEYZWGc9cNj5D/aN8G/tF/toxW9x8WfjFe3pvZTK+mXN0YrLTSCoI+yxYQZBbaY0P3T&#10;kDIJSkhKMmfqb+3f/wAHMvwK/ZWgvdG+H7v8WPFkSlU/s5/K0mCUcDfcEZfB5/dgg/3x1H5n+KP+&#10;Dq/9p7WNeubqwPgnSrOZgYrSLSd6QDAGAXYsfXknrXmnw9/YM8PeC/ECXVxqq3yrbrHtjtmlVZQQ&#10;WkRnKEZxwCpxk+xHolp+yf8ABuySRJvAmo6jI80knnz6swkYM7MAdoAyoIXgfw0e1ivMfsJvU+r9&#10;R0L4h+FvD0mjSzTS6Tq8omligJcFSej+g4/IVuah8EtU1L4VvrGkaBe3q6YVOpX1vAWjsvlzlmxx&#10;+uB1rlNd/aYm8KuW0fVLe+u7lFW7tj+8eJcD7pP3eD271d8Cfti/ELw/8NPEXgzw839m6J4sZ5Ly&#10;W4iDhSy7WKseVyoCnHGB2rzoQfXY9KpO1+U8o8VfETV9N1ifw7A4FvHIrJHK/JbOT1HH+eav638e&#10;vG/h+40jw+9zqt/pFjJ9oSyS6c2iykDL7Pu55PUd65/V/hoNK1+wvLy5udT1a4JVXRhgkdB37479&#10;a6TUPB+uNq+mwW32e11GZhB5E5CmTcODzx6/lVtQitWReT0SOP8AEni7Vddugtsi2d885kuhHktK&#10;COhxjr+laPwv8Zael1r2p+KbG0tYPIme6mZ2SeOAJtMalQcEheD7133hz4Gaf4J8Oalf+L7S5W7m&#10;donaKUEBskg4zyMEeteLa5ZQj4dar4cGpX10+oJMkCR7BLdbn+SNSRlhyM4xxms4yUtEW1y6s1v2&#10;M/Cdr4t8WXOsRW92sHiG+kfR71mijjs/ITzRGwcH7wG0HgbjyK+i/Hf7XviXwPpOqarY+d4isobu&#10;LT7GSe2jls7u5Mgl8lF2cIgjwx24OOvIz4p8GfD6an4ZvPBdrCdJ17QYYzFdumxlQR5MWSMIxck5&#10;PYdQK7H4Q6hqv7T/AMXtIt7azh1Twj4D02403RLW41GG0S6lCs8kxO7ao/dxtxlmEeOScGWuaTb2&#10;Qou0Uluzf/Zo/Zv1jUvDi+I/FEb2+p+JNYaa5uFU3A2lTIsMUAIyiBSNpZcDG0HOK75fDfh74f8A&#10;hWz8Q6v4b1m68RajHFJYpPNi51kG4CqiwJiOKLyARuVlCgsGAOM0/gnpuqeEvilanUte1FrLw20+&#10;qaZp73RFlJIsbLFGCVYTtCFfLZPYYyefH/in8Sbr4hfGbWfCejQ2WtW890k03iEB3m00RMgNpBhU&#10;jTzJBNvVAQocZGSNrUXU0THK1PWx3fxE+LsV1b+ErXQtPS68Q6TBPZa0L++F5caLLtllBMinBmD3&#10;hCb0cMI3BYcCtL4K/s3R+CPAtjf6zb6hpWiz3YS61Mac91dPv+zoZJSuG27GRlycYYYABJGT8LPD&#10;/hL4MWGiwRaO95/wkEMl09nbskV1dxed5JlLyElFLoVPy73zGFKFgT6ZPo9x4/8Ahxr8uneOvD3h&#10;GLxFcR2MGii1t9VEMlz8ri3AXcZnt32fKWID7w2wYFXUVyrcxcW3zT08jmdFvtM+K9hrdr4Wnt5L&#10;zTzHA11M8djJ5ixoLMmeE+WzZKssaHzN9wu4ELky6vpCeBtZ1jQLJYvHItLcalqOi6jNHNBY277y&#10;kgE8m2R96NNMTMDGj4+XcyJsr8HdKk8bJpus6p4JtbxIl0u006bUp4XnkjCZkd7eKAeQk00DRsHS&#10;HiLDMoEa8VoPw/1nRPFGtR6fqmqeGNLtXkkuby102e20u7t3uDb27FpZleSEp5bK8QJUbVLuwjL5&#10;ON7XN1Kx0XxLuNa+Ifg2303wr4n03TrTWLm5EFuunzT2cQt1jubiKKR4XaVoo43CLAvlKWIZssC3&#10;A+CPBPhPXfg1e3WoeIdOtZtFa7u7/TrDS5YruZZLAzwXKR3M0xKokSiPaA6ghxD8q7rnjXUNY8Cf&#10;Cr+0dasIte1bV2uLK2s7ErZWU08cm5pbuWKFo9gSMSSSeYV3GQARtCXatqHhjSPCv7Juo69cJobX&#10;Ov3iJppe2SK9D7lmubhlumV0jG2VAIWx5LDaskuNtxhbQic9U12IPhV8QtVt9Nu/GLeGdXtdCmt3&#10;0vQdOsLIJDqwOZndVmh3NbiADJUiTEwxj5Q3lXxF07VZda0TWoLXXvEE1x50elaRYwXNjdaNE06W&#10;x8y4TJaWUJIylgxUySE7ABImlffGXxHpXgfS9E03VNPsfD9pLDc6gZriYXN29zZxyLJdwh3jDR26&#10;2y7ShjzwybWKi54eufFPwkivtd1dvEGrX/iy0msrSfU7VdKtNLM0U0ao9pEkZSaVokiiUOAplKsV&#10;WSQjVRtqjPm0sYfxvu9J+HWu2974d8KXN9qh0mCz1iyi1nzj50Ki3gjIt1CiMOZQZnKtNlpEwCkl&#10;Yvjjw7qz+PrrVbW20SbVdL0q20bUbGF5ZFl82KAJMp8vy4SqCRVEDFkckLKERtl74uNEnguGTxTp&#10;epT6tBGL/UIZru0k1C6RZpNiAzhESVp2Z54oYWVTJ1yyivPtJ8ADw9pd34svJNK+JF9FZx2lzojS&#10;bpLNJIITFdSWuxYw24yF0DjBlCnkuaIU9LjlPWxk+IprTVvFGvyDUJ9LtXEVlHNq8bFYdQLIiySk&#10;CZAUhaZRMUDxlNoYs5Na15qN7reo22m3+mHSbPwxJa3epajBar5lyEEio6Rqkcske7bbrISyKZ9r&#10;DcVFR+GdOh8f+I9d0/VNPn0a7hSHUrOwttRsre8vIYUUwBNriIXAEsLBU2qnlyMyu7Kg6XxN8OZf&#10;ELXuveJrpZdM8OQ3dkjTX7+fvliu5FeRb3bO5QrGwbDqkixsQoyBUoq2pnCVrlX41Poeq+PHjn8L&#10;6tNeXUNzrCWUuqW8Ol6bbGOWGOCwb7RiS1y6MigecoEgLSBQR5YniTRfGGr6dqWqWz2+labHIFt7&#10;WSCwvNQlaCJVudwdpJQTGgcAhTvyeFYt7BpHxh8T6j4eX4d3WhaT4w0DVdHuNP8AAwhtDKmgWlzK&#10;91cNZyIiuzIAHlWT/V+RtKgnJ870fwT4M1fwtHqN1aWWjeINR1Gayjs55501KW0aBYYb4GKORYY3&#10;mfaY2K87XAO8SKRS2ZTk97GV8OfEmvfBzwV4x0208OaH40s/H+my+G9GvNR1AeXpNmkZa4dbZtnk&#10;zBDE6zsVCJ13neBD4o1Lwp4e0vULXS7a9ufFqarp+mWNuZjaaZNp3myCaF2TbLKu4W0mUKODMqqj&#10;KOZtK1jUdVWz0CPQrJdNhjktLjT9QQRxxl41jLwMHRvIji8yON1LyO3yjJeOOsTUtQtPFet+FLfU&#10;dSvdB8OSaxEp1afTlUX8P2gSi6VRKwlkDKMklgHHlBgmcUot7kN6aMwPDsVtofjpLPU7/XIrKy2X&#10;f9mafBLaeW0KbkEnzBVQ3PmqZCXkUKp2SM20fqX+xV+07aftc+CYvD2rvZWXxG0iwiuEgE0hPiCy&#10;8rJuIRKPMZoyHSTJYny9+45JP5aftD/Gi7+NGuW+s3Nna6HeRr+9ltkjig1W4hb5riZXYBpXkjYk&#10;7Q5fcQnJFaw+L+r+C9b8B+KtGv8AxbpMugpZQ3Mt3CLeSeTzZ4A9vKHG6KOERALIUYEsAVA8yqcL&#10;paCVVJn6wa/4aeynZJEZHUnrWFNZmN2DKDk1k/sw/wDBST4f/tOTXfhL4g3UfhPxvotx/Z0ur3MQ&#10;srPVpUQb5XiwPshLhxhgIwVxuXKhvofVf2TtRkAntnjubZwHSSIq6upGQykcEEEHI9aiVNo0U10P&#10;B/sYb5gpUDih9KaXARGDDuBXuGn/ALL93HMqzRuWP8LA10+g/s3eWgzAcjHUZqfZhc+etL8DXWoh&#10;WKEA9ODXTaJ8HpZirSrk+mOa+kNF+AaxhVMIVx2xXU6V8DlVQRDgDtt/GqjDQHPofPeg/Bt1Cfux&#10;g9cjrXZaJ8Hg2xhGAw9RxXu2mfCQxRriPci+gxW3YfDEhWGxVI5GVBxVqmZ86PGdI+FiqSrxAsPQ&#10;V02lfDSKMBvJAI9RmvWrH4dqWVVQOx7YyazviD448FfBOw+1+MPFPhrwragcS6xqUNkrc44MrLnn&#10;itY0yJTOTsfAyrhREQB7VqWXgQ4wkZOeCcV4l8Tf+C4H7IvwZjdL/wCMfh7VLiPK+Tottc6oxYDJ&#10;AaCNk9B9/HFeH+Jf+Do34CQXJt/Cngn4reL5mDNB5Okw2sU6jA3K0k27G4gfdzkgc1agS6h96WHg&#10;NlVcrkj16Vei8AmWQhlx64r8obz/AIOiPF/xW1G9svhx8C9J0o2VrLetd+JNelutsURbzmENvAjN&#10;sABIViwGSflDMORvf+Cw/wC2V8ZzbWumXfw+8EwatJHBbXPh/Qxqd1G0k0SKTFcPLKoAdmYPGjgK&#10;CBilJxWrBOT2P2csvh5G0ixhGeQ9AoyTXK/Ef42/DH4ISMni/wAeeC/DMiYYxarrVvauQenyyODz&#10;g1+Jvx1+BH7VvjvXfEY+Ifxq8eS6BpWxxeXXiCLS9F1NzIqiEr5kcUalR5uQGJHyEbsmvjH4xeIf&#10;hP4O8d3sfiHUtK8S6pZSSRx/8IVab7JcAbHeW5GJScc48zOSTITgAhJPbUmV+p/QF8Zv+C5X7Kvw&#10;M0y5nuPiIviO4twSbfw/pV1flyFzgSiMQdO5kxXg3jv/AIObfBlv4bN74E+D3jPxD9okWG0l1fVL&#10;PR4nYkgEgNM4wRnBUZGORmvxJ1P9tfRNFY2/h/wSl1YwTM9oniHUn1AQIUKBAqqg+VScE5KsFYEF&#10;VIwfi1+358R/i6ZI7vUdP0u0kuGujb6ZYRWy+ayBC+4AuSUAXJY9/U5uMJdFYzcknqz9avG3/Bcz&#10;9q7xv8Ubvwzb+CvB3witYZnhbUL3Sru+a2IDEhpJv3YORjc0QUFhuKLlq+Svjv8At6fGLxlr0J+J&#10;H7S2pLpwVf7RsdI1wNb3LEMSiQabs2KVMY5wAQ3zHpXwF40+Kvif4kXjXXiHxDrWuXDnc0l9eyXD&#10;E/Vya55lLHJyT69c1SpPqyXPsfU/xA+N/wAGUube50i18X+I5YZVe5a9jgglmbywJWWV/NYxlgSq&#10;uGKjAJf71fWl34o0/wCKPgbwo1o7az4a03T1fQVvbiW4jtIZGeQgRFvKSQO7h8IPmBFflXaSzpHc&#10;LFJIqPEVlC8ZTcDg9sZAOD3xX3b/AME2PHtx40+CWo6FPbxk+Fr1fKnVjlorkMwQr0G0xEgjjD84&#10;PXOtTtG6ZrRqXdmj27S4Lm000WUEht7MnP2eD91Fk4z8q4Az/T1qxDoQD8qCCe/ety200FgQAAav&#10;2unbjwoUe4rjSd9TsSfQwI9D2sp2gVY/sNTztPNdDFpoOCRkmp/7LDc7BzVxsPkZ0Ph34X/CvSf2&#10;WW8QaPruoT/Eu61J4b2xa2Z4LeFS2GZivUrsOd+SWwAMEjmPDGp2uo+GLi6kvZormKLyILORQBPJ&#10;65/qMGr1lcyXvxUuvDYdrfR2Rbh4IcIJXI7+3A4GK8c/aQu5/CeqLpunzzWtuLkkMjESDn+9WMHK&#10;pbU0lGNJ7XOu8TTal8PbSx1DV7WCC7kYtbh5ciNhzn6Vd1P4vweJLvQZZre58SalcNunFmnlPaMD&#10;gFWG09z36Ac81jeHdKX4hXWjrrE096tqqKgdgeo5zxzXZ/BnQrc6zrMyhkfTrgxwbSBtGat0lFXe&#10;pnGo5OyOB16/1yTxLf2VxrFwovw7w2t1KzEAY+Vs5G786yPCvgPRfjHe6NYy395aa3oVzJcWsEEo&#10;Wd/3DkuoxllRsFsEHGcdK9c+Kllb6xqMME1tABcb5S6rtdWC8YPavIfh1Yt/wnOkNDc3VrcRwT3C&#10;3MD7JlYAH72OmPlI7g4NZSqKUdFY0jC0tdQ8ZQavomnXtpdapc6j4k1EiCwlggYtqsEahZQzrwFT&#10;BcM2cgdOSa9z+Btrb+EvhrqmjWWr6xoUl3FpUrpHpoaGCYTSCRndmLBTIuflA3Hap2ggnxPw14iv&#10;/G/xruJtRu5Z5fC2i6jf2ZIUhpEdgodSMMu1QpGBkV3n7NfiaX4g/CUT30MMd1IHgE9sXhkVFQz4&#10;+VsN+8VT8wPTjB5qJpqJpGzkdf49+K8fwJsJfhZ4U15tZ8Xx6KzDWra6uBHpt7LPIWcgAl5JI5g7&#10;bZgFZUXLKCtdB8Ff2E9Q8EeG7TTZ9MstI0fTbK28Ry6hFqnkrqkazR+ZaW5OTLOdrsynP8JVgRuH&#10;h/7JMUN5FqviC+t7bUdQk06XXZvPjCpcXLRxkFwm3Krv4XP8IznnPv3iT4o+J/h78a5LGw8RazJM&#10;/hyPWIb26uTcXNpJLbWqskRfKqgN5MwO3eCEG7aoWtE+RWXUwS5nzPoGp+FPHHxk8eeI/ixNp0Vl&#10;4R8Ozf2PYW/2C0soLtPNJb7NBIrB5Dc+TGDKoK72GApAqn4x8Zw+DfiVrui6xPpWmeA7TxBc392m&#10;mquLlJ4ora4meILuWZ/Lu1jjwN0v2Yldqbn9H8Darqnh67tvB51a7vPD82l3utPbSwwR5uptIeYu&#10;GijQgK1qgCggEPJvDlgR88/DLw5pukfDHx/q1lp9nZXPhuTVL2zEMYUb9OuLIRK7ffdHTasisxDB&#10;BjaS5ZRSt5jlK7PTvDXi3S/gp4rg8Y6RpM2tza34cgudF0vyXNtYWsrzyhHwdnlosCOEaVzI5zt3&#10;ucc9458aeMvEHxh0XXb2+bxJc6DpV9c6ldENLpNxPGds7i0tXLth92JCUdIpIQECbq8j1ff8Nviz&#10;pl/FNLqf9qGzk1G0u22WOpNLefZW822h8uLAiwqqqqqBVCgAAV7V+2t8P7X4c+MPF2h2NzeS6OWu&#10;NGitLgxyJb2VrJDLDbIdobyhKkTmMko/kxKwaNQlU6drCVS6Mv4gavd/tA/s6+Iru58RXlt4M8OQ&#10;GZNRma4trW5lkjaK3CLFA4AklYxrH57NCkbIQ0jOyYvia/8ADWreB9N8RyWnhzXZr26tDCn+nLIh&#10;itIw15FZzZkvNxkjc4CmQsuX8rfjlP2bviHqPiXwP4a0+RbCHSPEevG8u9OFnFNbG4t7UeVMBKrs&#10;SrMrBWLIrRxlVG0VvXPiLVfiR8GPCHh7xBqd1q0DWn9tSXkqRx3suDNIbTzY1UrbMyfMibWIdhux&#10;jGns7NJEQnzJmj41XwtrviC48T2mveD9E0PS9LuNI0ZpoYXvbqW9hl+x3E7xLvSZEEyBS0rpKltI&#10;3IO2pf6pf3mo3F9beI7TV4fB9tazzTT2s8eqQQx2Y6G4f7SIJH3wrNsWRlmLsvzK4ofs8fEC9+Lf&#10;jv4iQarb6Ull4Z0XWG0m1gsIlTTo45JQkETlTIsQ3E7Q/ULzhVA5iXTB8K/h9LPp8r3lvrKW5ubL&#10;UEju7VvNuo4B8rqSTHGh2kklmdncyPhhTi7ClLU1/iP8RNc13w2JbzQra71zUrpLeVobi68vSJL2&#10;S8kaCSGaNpBErTwKYm2gISCrAyMeFGrQaX4ihvdKgvzZaTp181nNNqMdtdWVvE3lf6QrpEFjiS4W&#10;2c5aSXzEEaszbE1P2b/Ddl4t+BHxK+IN1BEmv6TNp8EBhRY0BaJoFkyB5gkQOzhlcEyEM24hccf8&#10;LfiRf/FHxb4c8P6zBpj2Vl4dCSyWllHYT6jv1OS3JuHtwhkby2cZOCS7FtxNVsJx6mZoHgiwuF1+&#10;C+0a+mMrXc9ndQXMtnYRx3T/ACvbSTOP3GAyuHR/LeIZYHIWvb69rcXw8ttOutf8Pra6tMstm815&#10;HeWekWkVvNNMmM5gzNhtmRKCZCAGkU1W17W2+IXjuy8MNaaXo2gXbxyCz0uwgtxAqXSyeUjlTIIm&#10;kcuYyxXcqkAbRXpfxL/Z+8LeG/2b/FmoWOnJBqWjWNnqJvOHnvWfTbPdFIzA7Ytszrti8v5TjuSZ&#10;5kPkseZ3fjSHxZq/hTxXr/iSzXW21kW+oT6erxs826KKzlWLeJXAggUNcASRoHG4PNuZud+IPhif&#10;QPDMeg3er6bptlLqi2VuiSyRf2gUEh8tXcyARIWGIzIVjZnJQsz5rT31r4f+Fnio2OkaTaLbwWU4&#10;8qEq7bwZ2QyA+ZtImMfDA7I0Od4Lnr9J8N6TqvwP0bxlNpdtLrelRWb2pnkluoIgysnl+VM7o0YV&#10;AAjAqBxjGMUopO5KvaxF48+Ndr8QviVol/q+g2l0dA8LxRQaiLeB5dSuIYJ3ae7A81bmSSQ20e+X&#10;bK8YUllkxIvnfxg8TW8+mWtwmuaebTVpLm/+x21z9kg0+VblF8iPzNjzDzAHZmG0HcFwQxbuvFGs&#10;SXHjr4oXF3Fb3s+n3tp9mMkQSOEmFXYiJNsZycjBUgAkACtSUPpXxF8Z2KSM2nRancRi1KqsXl20&#10;j2qINoBTMfVkKsp5RkrRJaMmVPdXOI8a+NbI/C/SFtdCisLiFJPtct7FCDqwklkZxJblI1t3AYoI&#10;1lkfcjsJFBjDecjwHpWoeHtQ1BdavEtJFeaXVrtXW2triIRyQxxmESkB2KxEb9qvJGcgIcej+FvI&#10;+OfjvxDJr1rbve31uNQlvYQUuGme6gkZ9xJGcylc4ztVB/CKz/Deovq3jywt75YtQK+FH1BZLlBI&#10;4M1sJWhOeHiBkdVDhiFbBY7V2tK1yJK9kzivEUllY+GPDVnpmg3Wm+PLa5lh1a8vrg3r30zgqmyJ&#10;oQsaHaWfc7lyyspQEovsnwB/bj+P37HXiXUtP+F/jfVtS8GaC0flWmo2S31jNbg+XviiuFTCFycv&#10;GI/mAJIHNcz4T+KGr/FL4Z6RpGsSQXGl2V2YVt2hWTzAJnjG93DSNjzmYfNgMAQByD6J4H8H6X4n&#10;uGtDYWtlaxWEDywQxh4bqRjJGZWjl3ojgW6EGJUALNgY2hUqltWhqn2Z718H/wDg6d8fWME9t42+&#10;BOg+ILm0AMz6NqU+myIF/wBY5ilSfJUAdCACpJ46e86D/wAHPHhDUfDY12T9nr4g2uhs/lm9XWbR&#10;xI5XcFVWjjLMwzwDk7TjpXzZ8H/2ctE/aF1zVdQ1/UPEf226EsdzLDqUha5V4WDh/M35LBsZ6gAA&#10;Ec5f4P8A2ZfB8XjXwLYHTEaLQNJlsImQLC90sJlSN5/LCiV+dzbhtkIIcMrOrJ11vYSpyva59X+J&#10;v+Dnj4XeC3kguvgz8VY76KQQPbn7ANsmEwuVmYnJkTHHOR6VQ8e/8HMraRJBb+Gf2e9U1ue4WB0Z&#10;/GEIhbzBuCFo7VgsgIKlWx8ykAkDNeS6v/wT58A+CfHEWj2J1VLe8uBfiYG3juLeVIJNhSRIVYYI&#10;3DJJ3EnOas+GP2Mfh74fvpZf7Ge+uBMqTy3dw8i3iqQQJIsiI5CKDhBlRg5HFTOtpsVGi27XDx3/&#10;AMHNPxch1a9tofhb8N/A4t13eXq+o3mr3YYjcFKQ+Sfm3IckAKGBORnHnvxB/wCCzP7YXxFS8sLT&#10;xp4T8FTXBnS1g0rwvCLiRIwH88yXAn2qRuUYcM3yEAlhXvlx8GvCGr3DtdeGNDvAg81Fu7VbvZnB&#10;KZm3kplQQrEgEZABrttMXaEiUssaqluAOAI1HyL9F7DoO1L27NI0F1Z8JJeftU/tE6NBrniHx18a&#10;vE+mTTLb3Vh/wkkuhR3D5BbZBHHmNAQckx8YJ6Fc8N4d/wCCWnxO8aXM17q3hmCxdtQnd31rXbXU&#10;riTIQF2dMs6DLlQWO7JP3tpr9OY0DtJK2WkckszfMXOOpJ61pafGsqgFRgAVLrSK9jFI+Ovhb/wS&#10;zstGjtri/HhjRr+2ineOXSbCS7hlmZQqRzw3BCzQglyfuMDtIIxmu3+G/wDwSn8DeEde03WL/U9d&#10;1TVtOUPHcwlLFTMAB5ojjzsY4O7awDfxZJOfp9I1WNWAAJP4VcjjGQoyAKydSTGqaR5zov7Lvw1+&#10;Hkkmtv4a8PWk9tb4uNSv41kkEart3PJKSAMMwJyAQxzgcV8h/tmf8F2fCvwZN14b+C+n6f4n1mN2&#10;juNZniZNLtyBt/dINpnOQBuJCYXjeCCPjz/gq3+2t8QvjR8evFXgfVdYFr4Q8K6pNY2mlWKG3t5h&#10;FIwWWYAkyycDliQv8IUcV8kbAHA55P412UaCerOWriGnZI9B+On7VnxE/aW1xr/xv4t1nX5C5kSG&#10;aci2gyc4jhXEcY9kAA9K897kgk5Ofc07oAPSiulNLZHM5N7iYHoKMD0FLRVkhRRSJ/r0U8gnmgBF&#10;dow+0kKw2n3Gc/0FfcX/AASa8PXTeDvGOpTPN9lurm2toUKgI7IJHZ845PzAZz618WaeFbXmMarC&#10;pMoVVGQmFOMbs/rmv0o/4J0eGrPQP2V9HktoQk2o3lxcXEh5aR9/l8n0CqBj3PqawxErRN8PH30e&#10;022nggBl5ArQttOI5IJAqezgRkYlQSvStLTbdJXVWBIrz7HorQpQabkqVTJzirqaS5UERHFdv4d8&#10;PWrlQYye9dnbeELFoFJiOSPWtow0M3M//9lQSwECLQAUAAYACAAAACEAihU/mAwBAAAVAgAAEwAA&#10;AAAAAAAAAAAAAAAAAAAAW0NvbnRlbnRfVHlwZXNdLnhtbFBLAQItABQABgAIAAAAIQA4/SH/1gAA&#10;AJQBAAALAAAAAAAAAAAAAAAAAD0BAABfcmVscy8ucmVsc1BLAQItABQABgAIAAAAIQCzxPFk1AMA&#10;AHENAAAOAAAAAAAAAAAAAAAAADwCAABkcnMvZTJvRG9jLnhtbFBLAQItABQABgAIAAAAIQAZlLvJ&#10;wwAAAKcBAAAZAAAAAAAAAAAAAAAAADwGAABkcnMvX3JlbHMvZTJvRG9jLnhtbC5yZWxzUEsBAi0A&#10;FAAGAAgAAAAhAKTpq3TgAAAACAEAAA8AAAAAAAAAAAAAAAAANgcAAGRycy9kb3ducmV2LnhtbFBL&#10;AQItAAoAAAAAAAAAIQAfkA3YPPgAADz4AAAVAAAAAAAAAAAAAAAAAEMIAABkcnMvbWVkaWEvaW1h&#10;Z2UxLmpwZWdQSwECLQAKAAAAAAAAACEAwoKVCZbeAACW3gAAFQAAAAAAAAAAAAAAAACyAAEAZHJz&#10;L21lZGlhL2ltYWdlMi5qcGVnUEsFBgAAAAAHAAcAwAEAAHvfAQAAAA==&#10;">
                <v:shape id="Imagen 511" o:spid="_x0000_s1027" type="#_x0000_t75" alt="Imagen relacionada" style="position:absolute;left:7994;top:5827;width:2795;height:1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GVEwwAAANsAAAAPAAAAZHJzL2Rvd25yZXYueG1sRI9Ba8JA&#10;FITvBf/D8oTe6sbaikRXkYLaQi6J4vmRfSbB7Nuwu8a0v75bKHgcZuYbZrUZTCt6cr6xrGA6SUAQ&#10;l1Y3XCk4HXcvCxA+IGtsLZOCb/KwWY+eVphqe+ec+iJUIkLYp6igDqFLpfRlTQb9xHbE0btYZzBE&#10;6SqpHd4j3LTyNUnm0mDDcaHGjj5qKq/FzShw7nwYct4XWX+Y9vnxLQtfP5lSz+NhuwQRaAiP8H/7&#10;Uyt4n8Hfl/gD5PoXAAD//wMAUEsBAi0AFAAGAAgAAAAhANvh9svuAAAAhQEAABMAAAAAAAAAAAAA&#10;AAAAAAAAAFtDb250ZW50X1R5cGVzXS54bWxQSwECLQAUAAYACAAAACEAWvQsW78AAAAVAQAACwAA&#10;AAAAAAAAAAAAAAAfAQAAX3JlbHMvLnJlbHNQSwECLQAUAAYACAAAACEAppBlRMMAAADbAAAADwAA&#10;AAAAAAAAAAAAAAAHAgAAZHJzL2Rvd25yZXYueG1sUEsFBgAAAAADAAMAtwAAAPcCAAAAAA==&#10;">
                  <v:imagedata r:id="rId55" o:title="Imagen relacionada"/>
                  <v:path arrowok="t"/>
                  <o:lock v:ext="edit" aspectratio="f"/>
                </v:shape>
                <v:shape id="Imagen 78" o:spid="_x0000_s1028" type="#_x0000_t75" alt="Imagen relacionada" style="position:absolute;left:7999;top:7437;width:2790;height:1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pTbwwAAANsAAAAPAAAAZHJzL2Rvd25yZXYueG1sRI9Ra8Iw&#10;FIXfB/6HcAd7m6mrG6MzigiCii/W/oBLc21Cm5vSZNr9eyMIezycc77DWaxG14krDcF6VjCbZiCI&#10;a68tNwqq8/b9G0SIyBo7z6TgjwKslpOXBRba3/hE1zI2IkE4FKjAxNgXUobakMMw9T1x8i5+cBiT&#10;HBqpB7wluOvkR5Z9SYeW04LBnjaG6rb8dQryqrTrQzvL2/1ue6nskVvT5Eq9vY7rHxCRxvgffrZ3&#10;WsHnHB5f0g+QyzsAAAD//wMAUEsBAi0AFAAGAAgAAAAhANvh9svuAAAAhQEAABMAAAAAAAAAAAAA&#10;AAAAAAAAAFtDb250ZW50X1R5cGVzXS54bWxQSwECLQAUAAYACAAAACEAWvQsW78AAAAVAQAACwAA&#10;AAAAAAAAAAAAAAAfAQAAX3JlbHMvLnJlbHNQSwECLQAUAAYACAAAACEAp8KU28MAAADbAAAADwAA&#10;AAAAAAAAAAAAAAAHAgAAZHJzL2Rvd25yZXYueG1sUEsFBgAAAAADAAMAtwAAAPcCAAAAAA==&#10;">
                  <v:imagedata r:id="rId56" o:title="Imagen relacionada"/>
                  <v:path arrowok="t"/>
                  <o:lock v:ext="edit" aspectratio="f"/>
                </v:shape>
                <w10:wrap type="tight"/>
              </v:group>
            </w:pict>
          </mc:Fallback>
        </mc:AlternateContent>
      </w:r>
      <w:r w:rsidR="004F4C76" w:rsidRPr="00E04332">
        <w:rPr>
          <w:rFonts w:ascii="Calibri" w:eastAsia="Calibri" w:hAnsi="Calibri" w:cs="Calibri"/>
          <w:sz w:val="20"/>
          <w:szCs w:val="20"/>
          <w:lang w:eastAsia="en-US"/>
        </w:rPr>
        <w:t>Se utilizará papel tapiz de primera calidad importado, el cual puede ser suministrado por rollos que pueden ser cortados en el lugar donde se colocará de acuerdo a las especificaciones del fabricante.</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colores y texturas serán a elección del fiscal del servicio, pudiendo ser de acabado liso, texturado, con corcho de mika, etc., debiendo si ser un material de primera calidad. Se debe presentar un mínimo de tres tipos de papel tapiz previo a su colocado.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pegamento a utilizar deberá ser el recomendado por el fabricante o proveedor del material.</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su colocación primeramente se debe delimitar el área a empapelar para dimensionar la cantidad del empapelado a utilizar.</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Posteriormente realizar la limpieza del muro retirando todo tipo de tierra que no permita la adherencia del empapelado.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Y Luego aplicar el pegamento sobre el empapelado y proceder con el colocado por franjas.</w:t>
      </w:r>
    </w:p>
    <w:p w:rsidR="004F4C76"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Toda la instalación deberá ser realizada necesariamente por personal calificado y con experiencia en este tipo de trabajos.</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312: CAMBIO A REVESTIMIENTO CON LAMINAS DE ALUMINIO COMPUESTO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revestimiento de otro material, por un revestimiento con láminas de aluminio compuesto,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4F4C76" w:rsidRPr="00E04332" w:rsidRDefault="00332204" w:rsidP="007B5501">
      <w:pPr>
        <w:numPr>
          <w:ilvl w:val="0"/>
          <w:numId w:val="47"/>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54144" behindDoc="1" locked="0" layoutInCell="1" allowOverlap="1">
            <wp:simplePos x="0" y="0"/>
            <wp:positionH relativeFrom="column">
              <wp:posOffset>3579495</wp:posOffset>
            </wp:positionH>
            <wp:positionV relativeFrom="paragraph">
              <wp:posOffset>7620</wp:posOffset>
            </wp:positionV>
            <wp:extent cx="2183765" cy="1457960"/>
            <wp:effectExtent l="0" t="0" r="0" b="0"/>
            <wp:wrapTight wrapText="bothSides">
              <wp:wrapPolygon edited="0">
                <wp:start x="0" y="0"/>
                <wp:lineTo x="0" y="21449"/>
                <wp:lineTo x="21481" y="21449"/>
                <wp:lineTo x="21481" y="0"/>
                <wp:lineTo x="0" y="0"/>
              </wp:wrapPolygon>
            </wp:wrapTight>
            <wp:docPr id="233" name="Imagen 79" descr="Resultado de imagen para REVESTIMIENTO CON LAMINAS DE ALUMINIO COMPUES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79" descr="Resultado de imagen para REVESTIMIENTO CON LAMINAS DE ALUMINIO COMPUESTO"/>
                    <pic:cNvPicPr>
                      <a:picLocks/>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183765" cy="145796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Para este cambio se utilizará revestimiento de fachadas con láminas de aluminio compuesto conformado por dos hojas de aluminio que emparedan un núcleo central de polietileno.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panel debe tener un espesor total de 4mm., pero su revestimiento de aluminio para cada cara debe contar con un espesor de 0.30mm.</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hoja que da al exterior es recubierta con pintura PDVF y con protección UV.</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Cada lámina o panel deberán cumplir los siguientes requisitos:</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Ancho 1.50 m (con el objeto de minimizar el % de desperdicio)</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5.00 m (con el objeto de minimizar el % de desperdicio)</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Peso aprox.5.00 kg/m2</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Placas con papel protector donde figure una flecha la dirección o sentido en que se deben instalar el material.</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composición de la lámina deberá comprender 3 capas:</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Cara superior e inferior en aluminio de 0.30 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Núcleo central de polietileno.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lámina de aluminio compuesto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su colocación se incluye una estructura metálica que garantice la fijación del panel y su correcta ejecución del sistema en bandeja, contemplando para ello</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 de Aluminio tipo tubular 20 x 15 cm</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Silicona estructural color negro (3M)</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 L (En caso de que el muro no esté en plomada)</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Tornillo T1 punta broca /mecha (Para fijar los perfiles)</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Tornillo de remache N°3 (Para fijar la estructura) Con tratamiento resistente a la corrosión</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Tornillo y Ramplus N° 8 (Para fijar la estructura) Con tratamiento resistente a la corrosión</w:t>
      </w:r>
    </w:p>
    <w:p w:rsidR="004F4C76" w:rsidRPr="00FB27D5"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5471</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Puede ser fácilmente cortado, ranurado, doblado y curveado con sencillas herramientas usadas para procesar madera y metal. </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Incluir el costo referente a los andamios y otros necesarios para su correcta Instalación, en el caso de colocar el material a una altura mayor a 2 metros.</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F70EB2" w:rsidRPr="00E04332" w:rsidRDefault="00F70EB2"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313: CAMBIO A CIELO FALSO DE CARTON DE YESO</w:t>
      </w:r>
    </w:p>
    <w:p w:rsidR="004F4C76" w:rsidRPr="00E04332" w:rsidRDefault="00332204" w:rsidP="004F4C76">
      <w:pPr>
        <w:spacing w:after="160"/>
        <w:ind w:left="708"/>
        <w:jc w:val="both"/>
        <w:rPr>
          <w:rFonts w:ascii="Calibri" w:eastAsia="Calibri" w:hAnsi="Calibri" w:cs="Calibri"/>
          <w:sz w:val="20"/>
          <w:szCs w:val="20"/>
          <w:lang w:eastAsia="en-US"/>
        </w:rPr>
      </w:pPr>
      <w:r>
        <w:rPr>
          <w:noProof/>
          <w:lang w:val="es-BO" w:eastAsia="es-BO"/>
        </w:rPr>
        <w:drawing>
          <wp:anchor distT="0" distB="0" distL="114300" distR="114300" simplePos="0" relativeHeight="251662336" behindDoc="1" locked="0" layoutInCell="1" allowOverlap="1">
            <wp:simplePos x="0" y="0"/>
            <wp:positionH relativeFrom="column">
              <wp:posOffset>3636645</wp:posOffset>
            </wp:positionH>
            <wp:positionV relativeFrom="paragraph">
              <wp:posOffset>833120</wp:posOffset>
            </wp:positionV>
            <wp:extent cx="2204720" cy="1464945"/>
            <wp:effectExtent l="0" t="0" r="0" b="0"/>
            <wp:wrapTight wrapText="bothSides">
              <wp:wrapPolygon edited="0">
                <wp:start x="0" y="0"/>
                <wp:lineTo x="0" y="21347"/>
                <wp:lineTo x="21463" y="21347"/>
                <wp:lineTo x="21463" y="0"/>
                <wp:lineTo x="0" y="0"/>
              </wp:wrapPolygon>
            </wp:wrapTight>
            <wp:docPr id="232" name="Imagen 80" descr="Resultado de imagen para CIELO FALSO de carton yes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80" descr="Resultado de imagen para CIELO FALSO de carton yeso"/>
                    <pic:cNvPicPr>
                      <a:picLocks/>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204720" cy="146494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Esta actividad consiste en la necesidad de cambiar un cielo falso o cielo raso de otro material, por un cielo falso de placa de yeso,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 utilizará paneles de cartón yeso estándar de 1.20 x 2.40, e=9.5 mm., cinta de papel micro perforada y masilla lista para usar, todo en correspondencia con lo usual en este sistema. </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superficies de los cielos falsos deberán quedar tersas en grado fino, sin juntas visibles, planas, uniformes, sin huecos, rasgaduras, desprendimientos, a nivel y a la misma altura del piso terminado en toda ella y ningún otro defecto que se transluzca cuando se aplique la pintura.</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Estos cielos deberán quedar en adecuadas condiciones de resistencia sobre todo en relación con las instalaciones electromecánicas que queden entre ellos y la cubierta.</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Todos los componentes del sistema deberán ser de la misma marca y mismo proveedor, a objeto de exigir cumplimiento de tiempo de garantía del sistema completo una vez instalado. </w:t>
      </w:r>
    </w:p>
    <w:p w:rsidR="004F4C76" w:rsidRPr="00FB27D5"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 El sistema deberá estar conformado por:</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Placas cartón yeso estándar de 1.20 x 2.40 e 9.5 mm :</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Peso 7.5 Kg/m2.</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Ambas caras revestidas con papel celulosa especial, siendo el del frente y el de la cara posterior del mismo color.</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Masilla lista para usar.</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Mezcla base acuosa de emulsiones vinílicas, espesantes celulósicos y cargas minerales naturales.</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tiene reactividad polimerización.</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Cinta micro perforada</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Ancho de 5,0 cm para tomado de juntas.</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 marcada en el centro</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Sistema de perfilería </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4F4C76" w:rsidRPr="00FB27D5"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Todo el sistema de perfilería deberá ser de la misma marca y mismo proveedor, a objeto de exigir cumplimiento de tiempo de garantía del sistema completo una vez instalado. </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sistema de perfilería deberá estar conformado por:</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Perfil de 2 1/2”, tipo U: </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mínimo 0,5 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 galvanizada</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A 30 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C 70 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2.60 mt</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Perfil Larguero 2 ½”, tipo C: </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mínimo 0,5 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Chapa galvanizada.   </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Sección A 35 mm </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B 69 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Largo 2.60 mt </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 1 ¼”, tipo esquinero para proteger aristas.</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 galvanizada</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A 32 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B 32 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3.60 mt</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Tonillos T1 punta aguja </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14mm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tratamiento resistente a la corrosión</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5471</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Tornillo T2 punta aguja</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25mm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tratamiento resistente a la corrosión</w:t>
      </w:r>
    </w:p>
    <w:p w:rsidR="004F4C76" w:rsidRPr="00FB27D5"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5470</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para su instalación levantará los cielos en forma nítida empleando para ello, personal calificado y de acuerdo a las instrucciones del fabricante.</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Previamente a su instalación, almacenará los paneles de yeso y los perfiles de acero, horizontalmente, nunca de canto, en un ambiente libre de humedad.</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paneles se fijarán usando tornillos auto perforantes y autorizantes, espaciado como máximo, a 40 cm, en el caso de paneles verticales y a 30 cm, como máximo, cuando los paneles se dispongan verticalmente.</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tornillos superiores se colocarán a 5 centímetros del techo, para evitar conectar el canal de amarre con el poste metálico respectivo y permitir, así, contracciones ocasionadas por cambios ambientales.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cabezas de los tornillos deberán quedar a una profundidad máxima de 0.5 mm, de la cara del panel.</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juntas, con el rebajo achaflanado típico de la fabricación de los paneles, se tratarán con masilla elástica, aplicado en forma uniforme, 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deberá agregar ningún componente a la Masilla Lista Para Usar.</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hacer todos los agujeros, cortes o perforaciones que sean necesarias para la correcta instalación de aditamentos eléctricos o mecánicos. Así mismo deberá proveer los apoyos requeridos para cajas eléctricas, telefónicas, paneles y cualquier otro accesorio empotrado o superficial.</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suplirá cualquier elemento indispensable para lograr que los cielos queden firmemente instalados, a escuadra y a nivel.</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suministrará e instalará todo el andamiaje que se requiera para cumplir con el contenido de esta sección.</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Limpieza: Terminada la instalación, todo sucio, basura o sobrantes de material, deberán retirarse del sitio de trabajo.</w:t>
      </w:r>
    </w:p>
    <w:p w:rsidR="004F4C76" w:rsidRPr="00E04332" w:rsidRDefault="004F4C76" w:rsidP="004F4C76">
      <w:pPr>
        <w:widowControl w:val="0"/>
        <w:shd w:val="clear" w:color="auto" w:fill="FFFFFF"/>
        <w:autoSpaceDE w:val="0"/>
        <w:autoSpaceDN w:val="0"/>
        <w:adjustRightInd w:val="0"/>
        <w:contextualSpacing/>
        <w:jc w:val="both"/>
        <w:rPr>
          <w:rFonts w:ascii="Calibri" w:eastAsia="Calibri" w:hAnsi="Calibri" w:cs="Calibri"/>
          <w:color w:val="FF0000"/>
          <w:spacing w:val="-1"/>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314: CAMBIO A CIELO FALSO FIBRA MINERAL ACUSTICO (INC</w:t>
      </w:r>
      <w:r>
        <w:rPr>
          <w:rFonts w:ascii="Calibri" w:hAnsi="Calibri" w:cs="Calibri"/>
          <w:b/>
          <w:sz w:val="20"/>
          <w:szCs w:val="20"/>
          <w:u w:val="single"/>
        </w:rPr>
        <w:t>.</w:t>
      </w:r>
      <w:r w:rsidRPr="00E04332">
        <w:rPr>
          <w:rFonts w:ascii="Calibri" w:hAnsi="Calibri" w:cs="Calibri"/>
          <w:b/>
          <w:sz w:val="20"/>
          <w:szCs w:val="20"/>
          <w:u w:val="single"/>
        </w:rPr>
        <w:t xml:space="preserve"> EST. MET.)</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cielo falso o cielo raso de otro material, por un cielo falso de fibra mineral acústico incluyendo su estructura de soporte,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4F4C76" w:rsidRPr="00E04332" w:rsidRDefault="00332204" w:rsidP="007B5501">
      <w:pPr>
        <w:numPr>
          <w:ilvl w:val="0"/>
          <w:numId w:val="47"/>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61312" behindDoc="1" locked="0" layoutInCell="1" allowOverlap="1">
            <wp:simplePos x="0" y="0"/>
            <wp:positionH relativeFrom="column">
              <wp:posOffset>3973195</wp:posOffset>
            </wp:positionH>
            <wp:positionV relativeFrom="paragraph">
              <wp:posOffset>7620</wp:posOffset>
            </wp:positionV>
            <wp:extent cx="1757680" cy="1328420"/>
            <wp:effectExtent l="0" t="0" r="0" b="0"/>
            <wp:wrapTight wrapText="bothSides">
              <wp:wrapPolygon edited="0">
                <wp:start x="0" y="0"/>
                <wp:lineTo x="0" y="21373"/>
                <wp:lineTo x="21303" y="21373"/>
                <wp:lineTo x="21303" y="0"/>
                <wp:lineTo x="0" y="0"/>
              </wp:wrapPolygon>
            </wp:wrapTight>
            <wp:docPr id="231" name="Imagen 81" descr="Resultado de imagen para CIELO FALSO FIBRA MINERAL ACUSTIC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81" descr="Resultado de imagen para CIELO FALSO FIBRA MINERAL ACUSTICO"/>
                    <pic:cNvPicPr>
                      <a:picLocks/>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57680" cy="132842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 xml:space="preserve">Cielo falso de fibra mineral acústico 0.61*0.61 (cuadrado) o de 0.61*1.22 (Rectangular) inc. Estructura metálica, para ser colocado bajo las superficies inferiores de las losas y cubiertas, dando condiciones acústicas de absorción y atenuación sonora. </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Presenta un diseño modular y desmontable permitiendo utilizar artefactos de iluminación que se adapten a la grilla y un fácil acceso al entretecho.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placas a utilizarse no deberán tener ningún defecto ni irregularidad de fabricación. El proveedor presentará al Fiscal de Servicio una muestra de este material para su aprobación.</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metálicos serán del tipo omega, ángulo interno, montante y otros necesarios para su adecuada fijación y nivelación.</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Siendo perfiles desmontables galvanizados pintados en blanco, que se instalan formando una cuadricula sobre la cual se apoyará los paneles desmontables acústicos.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estructura se sujetará a las losas o elementos estructurales mediante velas de acero galvanizado sujetos con tarugos y tornillos.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emplearán placas de cielo falso prefabricadas de material fibra mineral con las siguientes características:</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Clasificación contra fuego – Clase A (ASTM e-1264)</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Reflectancia lumínica  0.70</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Coeficiente térmico K: 0.046 Kcal.</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Perfilaría javelin  15/16” o 24mm</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Dimensión 61 *61cm. ó  61*1.22 cm</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Superficie con textura media</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Proporcionar alta Reflectancia lumínica</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Acabado pintura vinílica</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Recto y tegulado</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Peso 3.40kg/m2</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Coeficiente absorción sonido 50%</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Coeficiente de aislación sonoro 35db</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Generación de humo 50 o inferior ASTM E-84</w:t>
      </w:r>
    </w:p>
    <w:p w:rsidR="004F4C76" w:rsidRPr="00E04332" w:rsidRDefault="004F4C76" w:rsidP="004F4C76">
      <w:pPr>
        <w:spacing w:after="160"/>
        <w:ind w:left="1428"/>
        <w:contextualSpacing/>
        <w:jc w:val="both"/>
        <w:rPr>
          <w:rFonts w:ascii="Calibri" w:hAnsi="Calibri" w:cs="Calibri"/>
          <w:b/>
          <w:sz w:val="20"/>
          <w:szCs w:val="20"/>
          <w:u w:val="single"/>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tomar precauciones para evitar el tránsito sobre la cerámica recién colocada mientras no haya transcurrido el período de fraguado en su integridad.</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67BDE" w:rsidRDefault="00467BDE"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315: CAMBIO A CIELO FALSO TERMO ACUSTICO DE PVC + ALUMINIO (INC</w:t>
      </w:r>
      <w:r>
        <w:rPr>
          <w:rFonts w:ascii="Calibri" w:hAnsi="Calibri" w:cs="Calibri"/>
          <w:b/>
          <w:sz w:val="20"/>
          <w:szCs w:val="20"/>
          <w:u w:val="single"/>
        </w:rPr>
        <w:t>.</w:t>
      </w:r>
      <w:r w:rsidRPr="00E04332">
        <w:rPr>
          <w:rFonts w:ascii="Calibri" w:hAnsi="Calibri" w:cs="Calibri"/>
          <w:b/>
          <w:sz w:val="20"/>
          <w:szCs w:val="20"/>
          <w:u w:val="single"/>
        </w:rPr>
        <w:t xml:space="preserve"> EST. MET.)</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cielo falso o cielo raso de otro material, por un cielo falso Termo - Acústico de PVC + Aluminio, incluyendo su estructura de soporte,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Cielo falso TERMICO-ACUSTICO de PVC, donde cada placa está recubierta en su cara frontal con PVC y su cara posterior con una lámina de aluminio que está diseñada específicamente para absorber en un 50% el ruido tanto interno como externo, como también para aislar el calor en un 50 %. </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recubrimiento que lleva de PVC y aluminio en las dos caras le sirve para NO absorber la humedad y tener resistencia al agua.</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 un producto NO INFLAMABLE. - Específicamente cumple esta función contra incendios.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Cada placa contempla las siguientes dimensiones:</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MEDIDA. - Tipo cuadrado medida 0.60x0.60 cm.</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 un tipo de cielo falso de facial aplicación e instalación, mediante perfiles metálicos con recubrimiento blanco pintados al horno.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la instalación se utilizarán los siguientes perfiles:</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 perimetral de 3 m</w:t>
      </w:r>
    </w:p>
    <w:p w:rsidR="004F4C76"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 Perfil maestra o principal de 3.60 m y los dos perfiles secundarios de 1.20 y 0.60 cm propiamente. </w:t>
      </w:r>
    </w:p>
    <w:p w:rsidR="004F4C76" w:rsidRPr="00E04332" w:rsidRDefault="004F4C76" w:rsidP="004F4C76">
      <w:pPr>
        <w:spacing w:after="160"/>
        <w:ind w:left="2148"/>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A02A7E" w:rsidRPr="00E04332" w:rsidRDefault="00A02A7E"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316: CAMBIO A CIELO FALSO DE PVC AUTOEXTING</w:t>
      </w:r>
      <w:r>
        <w:rPr>
          <w:rFonts w:ascii="Calibri" w:hAnsi="Calibri" w:cs="Calibri"/>
          <w:b/>
          <w:sz w:val="20"/>
          <w:szCs w:val="20"/>
          <w:u w:val="single"/>
        </w:rPr>
        <w:t>U</w:t>
      </w:r>
      <w:r w:rsidRPr="00E04332">
        <w:rPr>
          <w:rFonts w:ascii="Calibri" w:hAnsi="Calibri" w:cs="Calibri"/>
          <w:b/>
          <w:sz w:val="20"/>
          <w:szCs w:val="20"/>
          <w:u w:val="single"/>
        </w:rPr>
        <w:t>IBLE AL FUEGO (INC</w:t>
      </w:r>
      <w:r>
        <w:rPr>
          <w:rFonts w:ascii="Calibri" w:hAnsi="Calibri" w:cs="Calibri"/>
          <w:b/>
          <w:sz w:val="20"/>
          <w:szCs w:val="20"/>
          <w:u w:val="single"/>
        </w:rPr>
        <w:t>.</w:t>
      </w:r>
      <w:r w:rsidRPr="00E04332">
        <w:rPr>
          <w:rFonts w:ascii="Calibri" w:hAnsi="Calibri" w:cs="Calibri"/>
          <w:b/>
          <w:sz w:val="20"/>
          <w:szCs w:val="20"/>
          <w:u w:val="single"/>
        </w:rPr>
        <w:t xml:space="preserve"> EST. MET.)</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cielo falso o cielo raso de otro material, por un cielo falso de PVC auto extinguible incluyendo su estructura de soporte,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Cielo falso de PVC de por Poli cloruro de vinilo, con estructura metálica de soporte, debiendo contener este tipo de cielo falso las siguientes características técnicas:</w:t>
      </w:r>
    </w:p>
    <w:p w:rsidR="004F4C76" w:rsidRPr="00E04332" w:rsidRDefault="004F4C76" w:rsidP="007B5501">
      <w:pPr>
        <w:numPr>
          <w:ilvl w:val="1"/>
          <w:numId w:val="47"/>
        </w:numPr>
        <w:shd w:val="clear" w:color="auto" w:fill="FFFFFF"/>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Impermeabilidad. Su resistencia a la humedad es RH 95.</w:t>
      </w:r>
      <w:r w:rsidRPr="00E04332">
        <w:rPr>
          <w:rFonts w:ascii="Calibri" w:eastAsia="Calibri" w:hAnsi="Calibri" w:cs="Calibri"/>
          <w:b/>
          <w:bCs/>
          <w:sz w:val="20"/>
          <w:szCs w:val="20"/>
          <w:lang w:eastAsia="en-US"/>
        </w:rPr>
        <w:t>;</w:t>
      </w:r>
      <w:r w:rsidRPr="00E04332">
        <w:rPr>
          <w:rFonts w:ascii="Calibri" w:eastAsia="Calibri" w:hAnsi="Calibri" w:cs="Calibri"/>
          <w:sz w:val="20"/>
          <w:szCs w:val="20"/>
          <w:lang w:eastAsia="en-US"/>
        </w:rPr>
        <w:t xml:space="preserve"> Baja deformación.</w:t>
      </w:r>
      <w:r w:rsidRPr="00E04332">
        <w:rPr>
          <w:rFonts w:ascii="Calibri" w:eastAsia="Calibri" w:hAnsi="Calibri" w:cs="Calibri"/>
          <w:b/>
          <w:bCs/>
          <w:sz w:val="20"/>
          <w:szCs w:val="20"/>
          <w:lang w:eastAsia="en-US"/>
        </w:rPr>
        <w:t xml:space="preserve">; </w:t>
      </w:r>
      <w:r w:rsidRPr="00E04332">
        <w:rPr>
          <w:rFonts w:ascii="Calibri" w:eastAsia="Calibri" w:hAnsi="Calibri" w:cs="Calibri"/>
          <w:sz w:val="20"/>
          <w:szCs w:val="20"/>
          <w:lang w:eastAsia="en-US"/>
        </w:rPr>
        <w:t xml:space="preserve">Libre de mantenimiento. </w:t>
      </w:r>
      <w:r w:rsidRPr="00E04332">
        <w:rPr>
          <w:rFonts w:ascii="Calibri" w:eastAsia="Calibri" w:hAnsi="Calibri" w:cs="Calibri"/>
          <w:b/>
          <w:bCs/>
          <w:sz w:val="20"/>
          <w:szCs w:val="20"/>
          <w:lang w:eastAsia="en-US"/>
        </w:rPr>
        <w:t>;</w:t>
      </w:r>
      <w:r w:rsidRPr="00E04332">
        <w:rPr>
          <w:rFonts w:ascii="Calibri" w:eastAsia="Calibri" w:hAnsi="Calibri" w:cs="Calibri"/>
          <w:sz w:val="20"/>
          <w:szCs w:val="20"/>
          <w:lang w:eastAsia="en-US"/>
        </w:rPr>
        <w:t xml:space="preserve"> Lavable con detergente y agua sin riesgo de deterioro ni envejecimiento. Es inmune a la corrosión y no se mancha. Resistencia los ácidos, alcoholes, cales, y al ser un material sintético, no forma hongos.</w:t>
      </w:r>
      <w:r w:rsidRPr="00E04332">
        <w:rPr>
          <w:rFonts w:ascii="Calibri" w:eastAsia="Calibri" w:hAnsi="Calibri" w:cs="Calibri"/>
          <w:b/>
          <w:bCs/>
          <w:sz w:val="20"/>
          <w:szCs w:val="20"/>
          <w:lang w:eastAsia="en-US"/>
        </w:rPr>
        <w:t xml:space="preserve">; </w:t>
      </w:r>
      <w:r w:rsidRPr="00E04332">
        <w:rPr>
          <w:rFonts w:ascii="Calibri" w:eastAsia="Calibri" w:hAnsi="Calibri" w:cs="Calibri"/>
          <w:sz w:val="20"/>
          <w:szCs w:val="20"/>
          <w:lang w:eastAsia="en-US"/>
        </w:rPr>
        <w:t>No transmita energía eléctrica.</w:t>
      </w:r>
    </w:p>
    <w:p w:rsidR="004F4C76" w:rsidRPr="00FB27D5" w:rsidRDefault="004F4C76" w:rsidP="007B5501">
      <w:pPr>
        <w:numPr>
          <w:ilvl w:val="1"/>
          <w:numId w:val="47"/>
        </w:numPr>
        <w:shd w:val="clear" w:color="auto" w:fill="FFFFFF"/>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Transmitancia Térmica: K= 0.06 kcal/HºC.; Aislamiento acústico; Seguridad contra incendios.</w:t>
      </w:r>
      <w:r w:rsidRPr="00E04332">
        <w:rPr>
          <w:rFonts w:ascii="Calibri" w:eastAsia="Calibri" w:hAnsi="Calibri" w:cs="Calibri"/>
          <w:b/>
          <w:bCs/>
          <w:sz w:val="20"/>
          <w:szCs w:val="20"/>
          <w:lang w:eastAsia="en-US"/>
        </w:rPr>
        <w:t xml:space="preserve"> </w:t>
      </w:r>
      <w:r w:rsidRPr="00E04332">
        <w:rPr>
          <w:rFonts w:ascii="Calibri" w:eastAsia="Calibri" w:hAnsi="Calibri" w:cs="Calibri"/>
          <w:sz w:val="20"/>
          <w:szCs w:val="20"/>
          <w:lang w:eastAsia="en-US"/>
        </w:rPr>
        <w:t>No propaga llama, se auto extingue.</w:t>
      </w:r>
      <w:r w:rsidRPr="00E04332">
        <w:rPr>
          <w:rFonts w:ascii="Calibri" w:eastAsia="Calibri" w:hAnsi="Calibri" w:cs="Calibri"/>
          <w:iCs/>
          <w:sz w:val="20"/>
          <w:szCs w:val="20"/>
          <w:lang w:eastAsia="en-US"/>
        </w:rPr>
        <w:t xml:space="preserve"> Ensayos realizados de acuerdo a Norma IRAM 11910-3. OT 101/8721 del 20-02-04 Clasificación de acuerdo a Norma IRAM 11910-1: “Clase RE 2: material de muy baja propagación de la llama”. A esta categoría pertenecen los materiales con índice de entre 0 y 25. </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revestimiento de PVC, está compuesta por Poli cloruro de vinilo (PVC) virgen de 1ra. Calidad, tipo RE 13/B17, cargas inertes, estabilizantes, lubricantes, plastificantes, modificadores de flujo y pigmentos.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bCs/>
          <w:sz w:val="20"/>
          <w:szCs w:val="20"/>
          <w:lang w:eastAsia="en-US"/>
        </w:rPr>
        <w:t xml:space="preserve">Secciones estándar. </w:t>
      </w:r>
      <w:r w:rsidRPr="00E04332">
        <w:rPr>
          <w:rFonts w:ascii="Calibri" w:eastAsia="Calibri" w:hAnsi="Calibri" w:cs="Calibri"/>
          <w:sz w:val="20"/>
          <w:szCs w:val="20"/>
          <w:lang w:eastAsia="en-US"/>
        </w:rPr>
        <w:t xml:space="preserve">Se indican a continuación las secciones estándar y sus dimensiones. </w:t>
      </w:r>
    </w:p>
    <w:p w:rsidR="004F4C76" w:rsidRPr="00E04332" w:rsidRDefault="004F4C76" w:rsidP="004F4C76">
      <w:pPr>
        <w:shd w:val="clear" w:color="auto" w:fill="FFFFFF"/>
        <w:ind w:left="708"/>
        <w:jc w:val="both"/>
        <w:rPr>
          <w:rFonts w:ascii="Calibri" w:eastAsia="Calibri" w:hAnsi="Calibri" w:cs="Calibri"/>
          <w:sz w:val="20"/>
          <w:szCs w:val="20"/>
          <w:lang w:eastAsia="en-US"/>
        </w:rPr>
      </w:pPr>
    </w:p>
    <w:tbl>
      <w:tblPr>
        <w:tblW w:w="8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1701"/>
        <w:gridCol w:w="5975"/>
      </w:tblGrid>
      <w:tr w:rsidR="004F4C76" w:rsidRPr="00E04332" w:rsidTr="004F792A">
        <w:trPr>
          <w:cantSplit/>
          <w:trHeight w:val="195"/>
          <w:tblHeader/>
          <w:jc w:val="center"/>
        </w:trPr>
        <w:tc>
          <w:tcPr>
            <w:tcW w:w="709" w:type="dxa"/>
          </w:tcPr>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Código</w:t>
            </w:r>
          </w:p>
        </w:tc>
        <w:tc>
          <w:tcPr>
            <w:tcW w:w="1701" w:type="dxa"/>
          </w:tcPr>
          <w:p w:rsidR="004F4C76" w:rsidRPr="00E04332" w:rsidRDefault="004F4C76" w:rsidP="004F4C76">
            <w:pPr>
              <w:shd w:val="clear" w:color="auto" w:fill="FFFFFF"/>
              <w:tabs>
                <w:tab w:val="center" w:pos="4419"/>
                <w:tab w:val="right" w:pos="8838"/>
              </w:tabs>
              <w:jc w:val="both"/>
              <w:rPr>
                <w:rFonts w:ascii="Calibri" w:eastAsia="Calibri" w:hAnsi="Calibri" w:cs="Calibri"/>
                <w:sz w:val="20"/>
                <w:szCs w:val="20"/>
                <w:lang w:eastAsia="en-US"/>
              </w:rPr>
            </w:pPr>
            <w:r w:rsidRPr="00E04332">
              <w:rPr>
                <w:rFonts w:ascii="Calibri" w:eastAsia="Calibri" w:hAnsi="Calibri" w:cs="Calibri"/>
                <w:sz w:val="20"/>
                <w:szCs w:val="20"/>
                <w:lang w:eastAsia="en-US"/>
              </w:rPr>
              <w:t>Denominación</w:t>
            </w:r>
          </w:p>
        </w:tc>
        <w:tc>
          <w:tcPr>
            <w:tcW w:w="5975" w:type="dxa"/>
          </w:tcPr>
          <w:p w:rsidR="004F4C76" w:rsidRPr="00E04332" w:rsidRDefault="004F4C76" w:rsidP="004F4C76">
            <w:pPr>
              <w:shd w:val="clear" w:color="auto" w:fill="FFFFFF"/>
              <w:tabs>
                <w:tab w:val="center" w:pos="4419"/>
                <w:tab w:val="right" w:pos="8838"/>
              </w:tabs>
              <w:jc w:val="both"/>
              <w:rPr>
                <w:rFonts w:ascii="Calibri" w:eastAsia="Calibri" w:hAnsi="Calibri" w:cs="Calibri"/>
                <w:sz w:val="20"/>
                <w:szCs w:val="20"/>
                <w:lang w:eastAsia="en-US"/>
              </w:rPr>
            </w:pPr>
            <w:r w:rsidRPr="00E04332">
              <w:rPr>
                <w:rFonts w:ascii="Calibri" w:eastAsia="Calibri" w:hAnsi="Calibri" w:cs="Calibri"/>
                <w:sz w:val="20"/>
                <w:szCs w:val="20"/>
                <w:lang w:eastAsia="en-US"/>
              </w:rPr>
              <w:t>Esquema de la sección</w:t>
            </w:r>
          </w:p>
        </w:tc>
      </w:tr>
      <w:tr w:rsidR="004F4C76" w:rsidRPr="00E04332" w:rsidTr="004F792A">
        <w:trPr>
          <w:cantSplit/>
          <w:trHeight w:val="2188"/>
          <w:tblHeader/>
          <w:jc w:val="center"/>
        </w:trPr>
        <w:tc>
          <w:tcPr>
            <w:tcW w:w="709"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2311201</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2311202</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2311203</w:t>
            </w:r>
          </w:p>
          <w:p w:rsidR="004F4C76" w:rsidRPr="00E04332" w:rsidRDefault="004F4C76" w:rsidP="004F4C76">
            <w:pPr>
              <w:shd w:val="clear" w:color="auto" w:fill="FFFFFF"/>
              <w:jc w:val="both"/>
              <w:rPr>
                <w:rFonts w:ascii="Calibri" w:eastAsia="Calibri" w:hAnsi="Calibri" w:cs="Calibri"/>
                <w:sz w:val="20"/>
                <w:szCs w:val="20"/>
                <w:lang w:eastAsia="en-US"/>
              </w:rPr>
            </w:pPr>
          </w:p>
        </w:tc>
        <w:tc>
          <w:tcPr>
            <w:tcW w:w="1701"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Placa 150mm x 13mm</w:t>
            </w: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u w:val="single"/>
                <w:lang w:eastAsia="en-US"/>
              </w:rPr>
            </w:pPr>
            <w:r w:rsidRPr="00E04332">
              <w:rPr>
                <w:rFonts w:ascii="Calibri" w:eastAsia="Calibri" w:hAnsi="Calibri" w:cs="Calibri"/>
                <w:sz w:val="20"/>
                <w:szCs w:val="20"/>
                <w:u w:val="single"/>
                <w:lang w:eastAsia="en-US"/>
              </w:rPr>
              <w:t>Aplicación:</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Revestimiento</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o</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Cielorraso</w:t>
            </w:r>
          </w:p>
        </w:tc>
        <w:tc>
          <w:tcPr>
            <w:tcW w:w="5975" w:type="dxa"/>
          </w:tcPr>
          <w:p w:rsidR="004F4C76" w:rsidRPr="00E04332" w:rsidRDefault="00332204" w:rsidP="004F4C76">
            <w:pPr>
              <w:widowControl w:val="0"/>
              <w:shd w:val="clear" w:color="auto" w:fill="FFFFFF"/>
              <w:ind w:hanging="709"/>
              <w:jc w:val="both"/>
              <w:rPr>
                <w:rFonts w:ascii="Calibri" w:eastAsia="Calibri" w:hAnsi="Calibri" w:cs="Calibri"/>
                <w:sz w:val="20"/>
                <w:szCs w:val="20"/>
                <w:lang w:eastAsia="en-US"/>
              </w:rPr>
            </w:pPr>
            <w:r w:rsidRPr="00E04332">
              <w:rPr>
                <w:rFonts w:ascii="Calibri" w:eastAsia="Calibri" w:hAnsi="Calibri" w:cs="Calibri"/>
                <w:noProof/>
                <w:sz w:val="20"/>
                <w:szCs w:val="20"/>
                <w:lang w:eastAsia="en-US"/>
              </w:rPr>
              <w:object w:dxaOrig="10890" w:dyaOrig="5280">
                <v:shape id="_x0000_i1030" type="#_x0000_t75" style="width:262.5pt;height:120.5pt" o:ole="">
                  <v:imagedata r:id="rId11" o:title=""/>
                </v:shape>
                <o:OLEObject Type="Embed" ProgID="AutoCAD.Drawing.15" ShapeID="_x0000_i1030" DrawAspect="Content" ObjectID="_1601822099" r:id="rId60"/>
              </w:object>
            </w:r>
          </w:p>
          <w:p w:rsidR="004F4C76" w:rsidRPr="00E04332" w:rsidRDefault="004F4C76" w:rsidP="004F4C76">
            <w:pPr>
              <w:shd w:val="clear" w:color="auto" w:fill="FFFFFF"/>
              <w:jc w:val="both"/>
              <w:rPr>
                <w:rFonts w:ascii="Calibri" w:eastAsia="Calibri" w:hAnsi="Calibri" w:cs="Calibri"/>
                <w:sz w:val="20"/>
                <w:szCs w:val="20"/>
                <w:lang w:eastAsia="en-US"/>
              </w:rPr>
            </w:pPr>
          </w:p>
        </w:tc>
      </w:tr>
      <w:tr w:rsidR="004F4C76" w:rsidRPr="00E04332" w:rsidTr="004F792A">
        <w:trPr>
          <w:cantSplit/>
          <w:trHeight w:val="2237"/>
          <w:tblHeader/>
          <w:jc w:val="center"/>
        </w:trPr>
        <w:tc>
          <w:tcPr>
            <w:tcW w:w="709"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2321201</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2321202</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2321203</w:t>
            </w:r>
          </w:p>
        </w:tc>
        <w:tc>
          <w:tcPr>
            <w:tcW w:w="1701"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Placa 200mm x 13mm</w:t>
            </w: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u w:val="single"/>
                <w:lang w:eastAsia="en-US"/>
              </w:rPr>
            </w:pPr>
            <w:r w:rsidRPr="00E04332">
              <w:rPr>
                <w:rFonts w:ascii="Calibri" w:eastAsia="Calibri" w:hAnsi="Calibri" w:cs="Calibri"/>
                <w:sz w:val="20"/>
                <w:szCs w:val="20"/>
                <w:u w:val="single"/>
                <w:lang w:eastAsia="en-US"/>
              </w:rPr>
              <w:t>Aplicación:</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Revestimiento</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o</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Cielorraso</w:t>
            </w:r>
          </w:p>
        </w:tc>
        <w:tc>
          <w:tcPr>
            <w:tcW w:w="5975" w:type="dxa"/>
          </w:tcPr>
          <w:p w:rsidR="004F4C76" w:rsidRPr="00E04332" w:rsidRDefault="004F4C76" w:rsidP="004F4C76">
            <w:pPr>
              <w:widowControl w:val="0"/>
              <w:shd w:val="clear" w:color="auto" w:fill="FFFFFF"/>
              <w:ind w:hanging="709"/>
              <w:jc w:val="both"/>
              <w:rPr>
                <w:rFonts w:ascii="Calibri" w:eastAsia="Calibri" w:hAnsi="Calibri" w:cs="Calibri"/>
                <w:sz w:val="20"/>
                <w:szCs w:val="20"/>
                <w:lang w:eastAsia="en-US"/>
              </w:rPr>
            </w:pPr>
            <w:r w:rsidRPr="00E04332">
              <w:rPr>
                <w:rFonts w:ascii="Calibri" w:eastAsia="Calibri" w:hAnsi="Calibri" w:cs="Calibri"/>
                <w:sz w:val="20"/>
                <w:szCs w:val="20"/>
                <w:lang w:eastAsia="en-US"/>
              </w:rPr>
              <w:br/>
            </w:r>
            <w:r w:rsidR="00332204" w:rsidRPr="00E04332">
              <w:rPr>
                <w:rFonts w:ascii="Calibri" w:eastAsia="Calibri" w:hAnsi="Calibri" w:cs="Calibri"/>
                <w:noProof/>
                <w:sz w:val="20"/>
                <w:szCs w:val="20"/>
                <w:lang w:eastAsia="en-US"/>
              </w:rPr>
              <w:object w:dxaOrig="10890" w:dyaOrig="5280">
                <v:shape id="_x0000_i1031" type="#_x0000_t75" style="width:253pt;height:122pt" o:ole="">
                  <v:imagedata r:id="rId13" o:title=""/>
                </v:shape>
                <o:OLEObject Type="Embed" ProgID="AutoCAD.Drawing.15" ShapeID="_x0000_i1031" DrawAspect="Content" ObjectID="_1601822100" r:id="rId61"/>
              </w:object>
            </w:r>
          </w:p>
        </w:tc>
      </w:tr>
      <w:tr w:rsidR="004F4C76" w:rsidRPr="00E04332" w:rsidTr="004F792A">
        <w:trPr>
          <w:cantSplit/>
          <w:trHeight w:val="2880"/>
          <w:tblHeader/>
          <w:jc w:val="center"/>
        </w:trPr>
        <w:tc>
          <w:tcPr>
            <w:tcW w:w="709"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2311102</w:t>
            </w:r>
          </w:p>
        </w:tc>
        <w:tc>
          <w:tcPr>
            <w:tcW w:w="1701"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Unión</w:t>
            </w: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u w:val="single"/>
                <w:lang w:eastAsia="en-US"/>
              </w:rPr>
              <w:t>Aplicación</w:t>
            </w:r>
            <w:r w:rsidRPr="00E04332">
              <w:rPr>
                <w:rFonts w:ascii="Calibri" w:eastAsia="Calibri" w:hAnsi="Calibri" w:cs="Calibri"/>
                <w:sz w:val="20"/>
                <w:szCs w:val="20"/>
                <w:lang w:eastAsia="en-US"/>
              </w:rPr>
              <w:t>:</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Unión de </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Placas  en un mismo plano</w:t>
            </w:r>
          </w:p>
        </w:tc>
        <w:tc>
          <w:tcPr>
            <w:tcW w:w="5975"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332204"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noProof/>
                <w:sz w:val="20"/>
                <w:szCs w:val="20"/>
                <w:lang w:eastAsia="en-US"/>
              </w:rPr>
              <w:object w:dxaOrig="10890" w:dyaOrig="5280">
                <v:shape id="_x0000_i1032" type="#_x0000_t75" style="width:242.5pt;height:117.5pt" o:ole="">
                  <v:imagedata r:id="rId15" o:title=""/>
                </v:shape>
                <o:OLEObject Type="Embed" ProgID="AutoCAD.Drawing.15" ShapeID="_x0000_i1032" DrawAspect="Content" ObjectID="_1601822101" r:id="rId62"/>
              </w:object>
            </w:r>
          </w:p>
        </w:tc>
      </w:tr>
      <w:tr w:rsidR="004F4C76" w:rsidRPr="00E04332" w:rsidTr="004F792A">
        <w:trPr>
          <w:cantSplit/>
          <w:trHeight w:val="325"/>
          <w:tblHeader/>
          <w:jc w:val="center"/>
        </w:trPr>
        <w:tc>
          <w:tcPr>
            <w:tcW w:w="709"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2311101</w:t>
            </w: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tc>
        <w:tc>
          <w:tcPr>
            <w:tcW w:w="1701"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Perimetral</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“L”</w:t>
            </w: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u w:val="single"/>
                <w:lang w:eastAsia="en-US"/>
              </w:rPr>
              <w:t>Aplicación</w:t>
            </w:r>
            <w:r w:rsidRPr="00E04332">
              <w:rPr>
                <w:rFonts w:ascii="Calibri" w:eastAsia="Calibri" w:hAnsi="Calibri" w:cs="Calibri"/>
                <w:sz w:val="20"/>
                <w:szCs w:val="20"/>
                <w:lang w:eastAsia="en-US"/>
              </w:rPr>
              <w:t>:</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Terminación perimetral del cielorraso o revestimiento con la mampostería</w:t>
            </w:r>
          </w:p>
          <w:p w:rsidR="004F4C76" w:rsidRPr="00E04332" w:rsidRDefault="004F4C76" w:rsidP="004F4C76">
            <w:pPr>
              <w:shd w:val="clear" w:color="auto" w:fill="FFFFFF"/>
              <w:jc w:val="both"/>
              <w:rPr>
                <w:rFonts w:ascii="Calibri" w:eastAsia="Calibri" w:hAnsi="Calibri" w:cs="Calibri"/>
                <w:sz w:val="20"/>
                <w:szCs w:val="20"/>
                <w:lang w:eastAsia="en-US"/>
              </w:rPr>
            </w:pPr>
          </w:p>
        </w:tc>
        <w:tc>
          <w:tcPr>
            <w:tcW w:w="5975"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332204"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noProof/>
                <w:sz w:val="20"/>
                <w:szCs w:val="20"/>
                <w:lang w:eastAsia="en-US"/>
              </w:rPr>
              <w:object w:dxaOrig="10890" w:dyaOrig="5280">
                <v:shape id="_x0000_i1033" type="#_x0000_t75" style="width:262.5pt;height:124.5pt" o:ole="">
                  <v:imagedata r:id="rId17" o:title=""/>
                </v:shape>
                <o:OLEObject Type="Embed" ProgID="AutoCAD.Drawing.15" ShapeID="_x0000_i1033" DrawAspect="Content" ObjectID="_1601822102" r:id="rId63"/>
              </w:object>
            </w:r>
          </w:p>
        </w:tc>
      </w:tr>
      <w:tr w:rsidR="004F4C76" w:rsidRPr="00E04332" w:rsidTr="004F792A">
        <w:trPr>
          <w:cantSplit/>
          <w:trHeight w:val="2578"/>
          <w:tblHeader/>
          <w:jc w:val="center"/>
        </w:trPr>
        <w:tc>
          <w:tcPr>
            <w:tcW w:w="709"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2311104</w:t>
            </w:r>
          </w:p>
        </w:tc>
        <w:tc>
          <w:tcPr>
            <w:tcW w:w="1701"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Unión</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Flexible</w:t>
            </w: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u w:val="single"/>
                <w:lang w:eastAsia="en-US"/>
              </w:rPr>
              <w:t>Aplicación</w:t>
            </w:r>
            <w:r w:rsidRPr="00E04332">
              <w:rPr>
                <w:rFonts w:ascii="Calibri" w:eastAsia="Calibri" w:hAnsi="Calibri" w:cs="Calibri"/>
                <w:sz w:val="20"/>
                <w:szCs w:val="20"/>
                <w:lang w:eastAsia="en-US"/>
              </w:rPr>
              <w:t>:</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Unión de placas dispuestas en diferentes planos.</w:t>
            </w:r>
          </w:p>
          <w:p w:rsidR="004F4C76" w:rsidRPr="00E04332" w:rsidRDefault="004F4C76" w:rsidP="004F4C76">
            <w:pPr>
              <w:shd w:val="clear" w:color="auto" w:fill="FFFFFF"/>
              <w:jc w:val="both"/>
              <w:rPr>
                <w:rFonts w:ascii="Calibri" w:eastAsia="Calibri" w:hAnsi="Calibri" w:cs="Calibri"/>
                <w:sz w:val="20"/>
                <w:szCs w:val="20"/>
                <w:lang w:eastAsia="en-US"/>
              </w:rPr>
            </w:pPr>
          </w:p>
        </w:tc>
        <w:tc>
          <w:tcPr>
            <w:tcW w:w="5975"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332204"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noProof/>
                <w:sz w:val="20"/>
                <w:szCs w:val="20"/>
                <w:lang w:eastAsia="en-US"/>
              </w:rPr>
              <w:object w:dxaOrig="10890" w:dyaOrig="5280">
                <v:shape id="_x0000_i1034" type="#_x0000_t75" style="width:294.5pt;height:2in" o:ole="">
                  <v:imagedata r:id="rId19" o:title=""/>
                </v:shape>
                <o:OLEObject Type="Embed" ProgID="AutoCAD.Drawing.15" ShapeID="_x0000_i1034" DrawAspect="Content" ObjectID="_1601822103" r:id="rId64"/>
              </w:object>
            </w:r>
          </w:p>
        </w:tc>
      </w:tr>
    </w:tbl>
    <w:p w:rsidR="004F4C76" w:rsidRPr="00E04332" w:rsidRDefault="004F4C76" w:rsidP="004F4C76">
      <w:pPr>
        <w:shd w:val="clear" w:color="auto" w:fill="FFFFFF"/>
        <w:tabs>
          <w:tab w:val="center" w:pos="4419"/>
          <w:tab w:val="right" w:pos="8838"/>
        </w:tabs>
        <w:ind w:left="708"/>
        <w:jc w:val="both"/>
        <w:rPr>
          <w:rFonts w:ascii="Calibri" w:eastAsia="Calibri" w:hAnsi="Calibri" w:cs="Calibri"/>
          <w:sz w:val="20"/>
          <w:szCs w:val="20"/>
          <w:lang w:eastAsia="en-US"/>
        </w:rPr>
      </w:pPr>
    </w:p>
    <w:p w:rsidR="004F4C76" w:rsidRPr="00E04332" w:rsidRDefault="004F4C76" w:rsidP="004F4C76">
      <w:pPr>
        <w:widowControl w:val="0"/>
        <w:shd w:val="clear" w:color="auto" w:fill="FFFFFF"/>
        <w:autoSpaceDE w:val="0"/>
        <w:autoSpaceDN w:val="0"/>
        <w:adjustRightInd w:val="0"/>
        <w:ind w:left="708"/>
        <w:contextualSpacing/>
        <w:jc w:val="both"/>
        <w:rPr>
          <w:rFonts w:ascii="Calibri" w:eastAsia="Calibri" w:hAnsi="Calibri" w:cs="Calibri"/>
          <w:spacing w:val="-1"/>
          <w:sz w:val="20"/>
          <w:szCs w:val="20"/>
        </w:rPr>
      </w:pPr>
    </w:p>
    <w:p w:rsidR="004F4C76" w:rsidRPr="00E04332" w:rsidRDefault="004F4C76" w:rsidP="007B5501">
      <w:pPr>
        <w:numPr>
          <w:ilvl w:val="0"/>
          <w:numId w:val="47"/>
        </w:numPr>
        <w:spacing w:after="160"/>
        <w:contextualSpacing/>
        <w:jc w:val="both"/>
        <w:rPr>
          <w:rFonts w:ascii="Calibri" w:eastAsia="Calibri" w:hAnsi="Calibri" w:cs="Calibri"/>
          <w:bCs/>
          <w:sz w:val="20"/>
          <w:szCs w:val="20"/>
          <w:lang w:eastAsia="en-US"/>
        </w:rPr>
      </w:pPr>
      <w:r w:rsidRPr="00E04332">
        <w:rPr>
          <w:rFonts w:ascii="Calibri" w:eastAsia="Calibri" w:hAnsi="Calibri" w:cs="Calibri"/>
          <w:bCs/>
          <w:sz w:val="20"/>
          <w:szCs w:val="20"/>
          <w:lang w:eastAsia="en-US"/>
        </w:rPr>
        <w:t>Se recomienda que todos los perfiles deban ser de la misma marca y proveedor a objeto de exigir cumplimiento de tiempo de garantía del sistema completo una vez instalado.</w:t>
      </w:r>
    </w:p>
    <w:p w:rsidR="004F4C76" w:rsidRPr="00E04332" w:rsidRDefault="004F4C76" w:rsidP="007B5501">
      <w:pPr>
        <w:numPr>
          <w:ilvl w:val="0"/>
          <w:numId w:val="47"/>
        </w:numPr>
        <w:spacing w:after="160"/>
        <w:contextualSpacing/>
        <w:jc w:val="both"/>
        <w:rPr>
          <w:rFonts w:ascii="Calibri" w:eastAsia="Calibri" w:hAnsi="Calibri" w:cs="Calibri"/>
          <w:bCs/>
          <w:sz w:val="20"/>
          <w:szCs w:val="20"/>
          <w:lang w:eastAsia="en-US"/>
        </w:rPr>
      </w:pPr>
      <w:r w:rsidRPr="00E04332">
        <w:rPr>
          <w:rFonts w:ascii="Calibri" w:eastAsia="Calibri" w:hAnsi="Calibri" w:cs="Calibri"/>
          <w:bCs/>
          <w:sz w:val="20"/>
          <w:szCs w:val="20"/>
          <w:lang w:eastAsia="en-US"/>
        </w:rPr>
        <w:t>Para su ejecución o colocado se debe:</w:t>
      </w:r>
    </w:p>
    <w:p w:rsidR="004F4C76" w:rsidRPr="00E04332" w:rsidRDefault="004F4C76" w:rsidP="007B5501">
      <w:pPr>
        <w:numPr>
          <w:ilvl w:val="0"/>
          <w:numId w:val="49"/>
        </w:numPr>
        <w:shd w:val="clear" w:color="auto" w:fill="FFFFFF"/>
        <w:ind w:left="1776"/>
        <w:jc w:val="both"/>
        <w:rPr>
          <w:rFonts w:ascii="Calibri" w:eastAsia="Calibri" w:hAnsi="Calibri" w:cs="Calibri"/>
          <w:sz w:val="20"/>
          <w:szCs w:val="20"/>
          <w:lang w:eastAsia="en-US"/>
        </w:rPr>
      </w:pPr>
      <w:r w:rsidRPr="00E04332">
        <w:rPr>
          <w:rFonts w:ascii="Calibri" w:eastAsia="Calibri" w:hAnsi="Calibri" w:cs="Calibri"/>
          <w:bCs/>
          <w:sz w:val="20"/>
          <w:szCs w:val="20"/>
          <w:lang w:eastAsia="en-US"/>
        </w:rPr>
        <w:t>Depositar en un local bien ventilado, cuya temperatura no supere los 50°C</w:t>
      </w:r>
    </w:p>
    <w:p w:rsidR="004F4C76" w:rsidRPr="00E04332" w:rsidRDefault="004F4C76" w:rsidP="007B5501">
      <w:pPr>
        <w:numPr>
          <w:ilvl w:val="0"/>
          <w:numId w:val="49"/>
        </w:numPr>
        <w:shd w:val="clear" w:color="auto" w:fill="FFFFFF"/>
        <w:ind w:left="1776"/>
        <w:jc w:val="both"/>
        <w:rPr>
          <w:rFonts w:ascii="Calibri" w:eastAsia="Calibri" w:hAnsi="Calibri" w:cs="Calibri"/>
          <w:bCs/>
          <w:sz w:val="20"/>
          <w:szCs w:val="20"/>
          <w:lang w:eastAsia="en-US"/>
        </w:rPr>
      </w:pPr>
      <w:r w:rsidRPr="00E04332">
        <w:rPr>
          <w:rFonts w:ascii="Calibri" w:eastAsia="Calibri" w:hAnsi="Calibri" w:cs="Calibri"/>
          <w:bCs/>
          <w:sz w:val="20"/>
          <w:szCs w:val="20"/>
          <w:lang w:eastAsia="en-US"/>
        </w:rPr>
        <w:t>Proteger las placas de PVC de la caída de cemento, yeso, pintura, etc.</w:t>
      </w:r>
    </w:p>
    <w:p w:rsidR="004F4C76" w:rsidRPr="00E04332" w:rsidRDefault="004F4C76" w:rsidP="007B5501">
      <w:pPr>
        <w:numPr>
          <w:ilvl w:val="0"/>
          <w:numId w:val="49"/>
        </w:numPr>
        <w:shd w:val="clear" w:color="auto" w:fill="FFFFFF"/>
        <w:ind w:left="1776"/>
        <w:jc w:val="both"/>
        <w:rPr>
          <w:rFonts w:ascii="Calibri" w:eastAsia="Calibri" w:hAnsi="Calibri" w:cs="Calibri"/>
          <w:bCs/>
          <w:sz w:val="20"/>
          <w:szCs w:val="20"/>
          <w:lang w:eastAsia="en-US"/>
        </w:rPr>
      </w:pPr>
      <w:r w:rsidRPr="00E04332">
        <w:rPr>
          <w:rFonts w:ascii="Calibri" w:eastAsia="Calibri" w:hAnsi="Calibri" w:cs="Calibri"/>
          <w:bCs/>
          <w:sz w:val="20"/>
          <w:szCs w:val="20"/>
          <w:lang w:eastAsia="en-US"/>
        </w:rPr>
        <w:t>Apilar siempre sobre una superficie plana, con una altura máxima de 1.5 m y con base suficiente para evitar desmoronamientos</w:t>
      </w:r>
    </w:p>
    <w:p w:rsidR="004F4C76" w:rsidRPr="00E04332" w:rsidRDefault="004F4C76" w:rsidP="007B5501">
      <w:pPr>
        <w:numPr>
          <w:ilvl w:val="0"/>
          <w:numId w:val="49"/>
        </w:numPr>
        <w:shd w:val="clear" w:color="auto" w:fill="FFFFFF"/>
        <w:ind w:left="1776"/>
        <w:jc w:val="both"/>
        <w:rPr>
          <w:rFonts w:ascii="Calibri" w:eastAsia="Calibri" w:hAnsi="Calibri" w:cs="Calibri"/>
          <w:sz w:val="20"/>
          <w:szCs w:val="20"/>
          <w:lang w:eastAsia="en-US"/>
        </w:rPr>
      </w:pPr>
      <w:r w:rsidRPr="00E04332">
        <w:rPr>
          <w:rFonts w:ascii="Calibri" w:eastAsia="Calibri" w:hAnsi="Calibri" w:cs="Calibri"/>
          <w:bCs/>
          <w:sz w:val="20"/>
          <w:szCs w:val="20"/>
          <w:lang w:eastAsia="en-US"/>
        </w:rPr>
        <w:t>Lavar con agua y detergentes neutros. No utilizar alcoholes ni solventes.</w:t>
      </w:r>
    </w:p>
    <w:p w:rsidR="004F4C76" w:rsidRPr="00E04332" w:rsidRDefault="004F4C76" w:rsidP="004F4C76">
      <w:pPr>
        <w:shd w:val="clear" w:color="auto" w:fill="FFFFFF"/>
        <w:ind w:left="708"/>
        <w:jc w:val="both"/>
        <w:rPr>
          <w:rFonts w:ascii="Calibri" w:eastAsia="Calibri" w:hAnsi="Calibri" w:cs="Calibri"/>
          <w:sz w:val="20"/>
          <w:szCs w:val="20"/>
          <w:lang w:eastAsia="en-US"/>
        </w:rPr>
      </w:pPr>
    </w:p>
    <w:p w:rsidR="004F4C76" w:rsidRPr="00E04332" w:rsidRDefault="004F4C76" w:rsidP="007B5501">
      <w:pPr>
        <w:numPr>
          <w:ilvl w:val="0"/>
          <w:numId w:val="47"/>
        </w:numPr>
        <w:spacing w:after="160"/>
        <w:contextualSpacing/>
        <w:jc w:val="both"/>
        <w:rPr>
          <w:rFonts w:ascii="Calibri" w:eastAsia="Calibri" w:hAnsi="Calibri" w:cs="Calibri"/>
          <w:bCs/>
          <w:sz w:val="20"/>
          <w:szCs w:val="20"/>
          <w:lang w:eastAsia="en-US"/>
        </w:rPr>
      </w:pPr>
      <w:r w:rsidRPr="00E04332">
        <w:rPr>
          <w:rFonts w:ascii="Calibri" w:eastAsia="Calibri" w:hAnsi="Calibri" w:cs="Calibri"/>
          <w:bCs/>
          <w:sz w:val="20"/>
          <w:szCs w:val="20"/>
          <w:lang w:eastAsia="en-US"/>
        </w:rPr>
        <w:t>Así mismo se requieren de perfiles metálicos, y otros elementos de fijación a la cubierta metálica que proporcionen estabilidad y rigidez necesaria a cielo falso.</w:t>
      </w:r>
    </w:p>
    <w:p w:rsidR="004F4C76" w:rsidRPr="00E04332" w:rsidRDefault="004F4C76" w:rsidP="007B5501">
      <w:pPr>
        <w:numPr>
          <w:ilvl w:val="0"/>
          <w:numId w:val="47"/>
        </w:numPr>
        <w:spacing w:after="160"/>
        <w:contextualSpacing/>
        <w:jc w:val="both"/>
        <w:rPr>
          <w:rFonts w:ascii="Calibri" w:eastAsia="Calibri" w:hAnsi="Calibri" w:cs="Calibri"/>
          <w:bCs/>
          <w:sz w:val="20"/>
          <w:szCs w:val="20"/>
          <w:lang w:eastAsia="en-US"/>
        </w:rPr>
      </w:pPr>
      <w:r w:rsidRPr="00E04332">
        <w:rPr>
          <w:rFonts w:ascii="Calibri" w:eastAsia="Calibri" w:hAnsi="Calibri" w:cs="Calibri"/>
          <w:bCs/>
          <w:sz w:val="20"/>
          <w:szCs w:val="20"/>
          <w:lang w:eastAsia="en-US"/>
        </w:rPr>
        <w:t>La instalación de las placas deberá ser realizada por un especialista.</w:t>
      </w:r>
    </w:p>
    <w:p w:rsidR="004F4C76" w:rsidRPr="00E04332" w:rsidRDefault="004F4C76" w:rsidP="007B5501">
      <w:pPr>
        <w:numPr>
          <w:ilvl w:val="0"/>
          <w:numId w:val="47"/>
        </w:numPr>
        <w:spacing w:after="160"/>
        <w:contextualSpacing/>
        <w:jc w:val="both"/>
        <w:rPr>
          <w:rFonts w:ascii="Calibri" w:eastAsia="Calibri" w:hAnsi="Calibri" w:cs="Calibri"/>
          <w:bCs/>
          <w:sz w:val="20"/>
          <w:szCs w:val="20"/>
          <w:lang w:eastAsia="en-US"/>
        </w:rPr>
      </w:pPr>
      <w:r w:rsidRPr="00E04332">
        <w:rPr>
          <w:rFonts w:ascii="Calibri" w:eastAsia="Calibri" w:hAnsi="Calibri" w:cs="Calibri"/>
          <w:bCs/>
          <w:sz w:val="20"/>
          <w:szCs w:val="20"/>
          <w:lang w:eastAsia="en-US"/>
        </w:rPr>
        <w:t>Deberá estar sujeta a la losa o vigas estructurales mediante perfiles metálicos, que se adhieran a la cubierta a través de ganchos de sujeción, y sujetas a los perfiles en L o en T (dependiendo de su ubicación) donde posteriormente se adhieren las placas de PVC.</w:t>
      </w:r>
    </w:p>
    <w:p w:rsidR="004F4C76" w:rsidRPr="00E04332" w:rsidRDefault="004F4C76" w:rsidP="007B5501">
      <w:pPr>
        <w:numPr>
          <w:ilvl w:val="0"/>
          <w:numId w:val="47"/>
        </w:numPr>
        <w:spacing w:after="160"/>
        <w:contextualSpacing/>
        <w:jc w:val="both"/>
        <w:rPr>
          <w:rFonts w:ascii="Calibri" w:eastAsia="Calibri" w:hAnsi="Calibri" w:cs="Calibri"/>
          <w:bCs/>
          <w:sz w:val="20"/>
          <w:szCs w:val="20"/>
          <w:lang w:eastAsia="en-US"/>
        </w:rPr>
      </w:pPr>
      <w:r w:rsidRPr="00E04332">
        <w:rPr>
          <w:rFonts w:ascii="Calibri" w:eastAsia="Calibri" w:hAnsi="Calibri" w:cs="Calibri"/>
          <w:bCs/>
          <w:sz w:val="20"/>
          <w:szCs w:val="20"/>
          <w:lang w:eastAsia="en-US"/>
        </w:rPr>
        <w:t>Finalmente, el fiscal del servicio aprobará el colocado, previa verificación de la horizontalidad, sujeciones y el colocado de las placas.</w:t>
      </w:r>
    </w:p>
    <w:p w:rsidR="004F4C76" w:rsidRDefault="004F4C76" w:rsidP="007B5501">
      <w:pPr>
        <w:numPr>
          <w:ilvl w:val="0"/>
          <w:numId w:val="47"/>
        </w:numPr>
        <w:spacing w:after="160"/>
        <w:contextualSpacing/>
        <w:jc w:val="both"/>
        <w:rPr>
          <w:rFonts w:ascii="Calibri" w:eastAsia="Calibri" w:hAnsi="Calibri" w:cs="Calibri"/>
          <w:bCs/>
          <w:sz w:val="20"/>
          <w:szCs w:val="20"/>
          <w:lang w:eastAsia="en-US"/>
        </w:rPr>
      </w:pPr>
      <w:r w:rsidRPr="00E04332">
        <w:rPr>
          <w:rFonts w:ascii="Calibri" w:eastAsia="Calibri" w:hAnsi="Calibri" w:cs="Calibri"/>
          <w:bCs/>
          <w:sz w:val="20"/>
          <w:szCs w:val="20"/>
          <w:lang w:eastAsia="en-US"/>
        </w:rPr>
        <w:t xml:space="preserve">El proveedor se responsabilizará por el resguardo y mantenimiento de las placas hasta la entrega definitiva </w:t>
      </w:r>
      <w:r w:rsidR="00E5219D">
        <w:rPr>
          <w:rFonts w:ascii="Calibri" w:eastAsia="Calibri" w:hAnsi="Calibri" w:cs="Calibri"/>
          <w:bCs/>
          <w:sz w:val="20"/>
          <w:szCs w:val="20"/>
          <w:lang w:eastAsia="en-US"/>
        </w:rPr>
        <w:t>del servicio</w:t>
      </w:r>
      <w:r w:rsidRPr="00E04332">
        <w:rPr>
          <w:rFonts w:ascii="Calibri" w:eastAsia="Calibri" w:hAnsi="Calibri" w:cs="Calibri"/>
          <w:bCs/>
          <w:sz w:val="20"/>
          <w:szCs w:val="20"/>
          <w:lang w:eastAsia="en-US"/>
        </w:rPr>
        <w:t>, en caso de que se pierdan piezas deberán incluir su reposición.</w:t>
      </w:r>
    </w:p>
    <w:p w:rsidR="004F4C76" w:rsidRPr="00E04332" w:rsidRDefault="004F4C76" w:rsidP="004F4C76">
      <w:pPr>
        <w:spacing w:after="160"/>
        <w:ind w:left="1428"/>
        <w:contextualSpacing/>
        <w:jc w:val="both"/>
        <w:rPr>
          <w:rFonts w:ascii="Calibri" w:eastAsia="Calibri" w:hAnsi="Calibri" w:cs="Calibri"/>
          <w:bCs/>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67BDE" w:rsidRDefault="00467BDE"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317: CAMBIO A CIELO FALSO DE PLACA </w:t>
      </w:r>
      <w:r w:rsidR="00253A0F">
        <w:rPr>
          <w:rFonts w:ascii="Calibri" w:hAnsi="Calibri" w:cs="Calibri"/>
          <w:b/>
          <w:sz w:val="20"/>
          <w:szCs w:val="20"/>
          <w:u w:val="single"/>
        </w:rPr>
        <w:t>VERDE</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cielo falso o cielo raso de otro material, por un cielo falso de placa verde para áreas húmedas,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 utilizará paneles de yeso resistente a la humedad de 1.20 x 2.40, e=12.5 mm., cinta de papel micro perforada y masilla lista para usar, todo en correspondencia con lo usual en este sistema. </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superficies de los cielos falsos deberán quedar tersas en grado fino , sin juntas visibles, planas, uniformes, sin huecos, rasgaduras, desprendimientos, a nivel y a la misma altura del piso terminado en toda ella y ningún otro defecto que se transluzca cuando se aplique la pintura.</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Estos cielos deberán quedar en adecuadas condiciones de resistencia sobre todo en relación con las instalaciones electromecánicas que queden entre ellos y la cubierta.</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Todos los componentes del sistema deberán ser de la misma marca y mismo proveedor, a objeto de exigir cumplimiento de tiempo de garantía del sistema completo una vez instalado. </w:t>
      </w:r>
    </w:p>
    <w:p w:rsidR="004F4C76" w:rsidRPr="00FB27D5"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 El sistema deberá estar conformado por:</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Placas de yeso resistente a la humedad  de 1.20 x 2.40 e 12.5 mm :</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Masilla lista para usar.</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Mezcla base acuosa de emulsiones vinílicas, espesantes celulósicos y cargas minerales naturales.</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tiene reactividad polimerización.</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Cinta micro perforado</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Ancho de 5,0 cm para tomado de juntas.</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 marcada en el centro</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Sistema de perfilería </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4F4C76" w:rsidRPr="00FB27D5"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Todo el sistema de perfilería deberá ser de la misma marca y mismo proveedor, a objeto de exigir cumplimiento de tiempo de garantía del sistema completo una vez instalado. </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sistema de perfilería deberá estar conformado por:</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Perfil de 2 1/2”, tipo U: </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mínimo 0,5 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 galvanizada</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A 30 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C 70 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2.60 mt</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Perfil  Larguero 2 ½”, tipo C: </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mínimo 0,5 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Chapa galvanizada.   </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Sección A 35 mm </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B 69 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Largo 2.60 mt </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 1 ¼”, tipo esquinero para proteger aristas.</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 galvanizada</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A 32 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B 32 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3.60 mt</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Tonillos T1 punta aguja </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14mm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tratamiento resistente a la corrosión</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5471</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Tornillo T2 punta aguja</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25mm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tratamiento resistente a la corrosión</w:t>
      </w:r>
    </w:p>
    <w:p w:rsidR="004F4C76" w:rsidRPr="00FB27D5"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5470</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para su instalación levantará los cielos en forma nítida empleando para ello, personal calificado y de acuerdo a las instrucciones del fabricante.</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Previamente a su instalación, almacenará los paneles de yeso y los perfiles de acero, horizontalmente, nunca de canto, en un ambiente libre de humedad.</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paneles se fijarán usando tornillos  auto perforantes y autorizantes, espaciado como máximo,  a  40  cm,  en  el  caso  de  paneles  verticales  y a  30  cm,  como  máximo,  cuando  los  paneles  se dispongan verticalmente.</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tornillos superiores se colocarán a 5 centímetros del techo, para evitar conectar el canal de amarre con el poste metálico respectivo y permitir, así, contracciones ocasionadas por cambios ambientales.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cabezas de los tornillos deberán quedar a una profundidad máxima de 0.5 mm, de la cara del panel.</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juntas, con el rebajo achaflanado típico de la fabricación de los paneles, se tratarán con masilla elástica, aplicado en forma uniforme, 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deberá agregar ningún componente a la Masilla Lista Para Usar.</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hacer todos los agujeros, cortes o perforaciones que sean necesarias para la correcta instalación de aditamentos eléctricos o mecánicos. Así mismo deberá proveer los apoyos requeridos para cajas eléctricas, telefónicas, paneles y cualquier otro accesorio empotrado o superficial.</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suplirá cualquier elemento indispensable para lograr que los cielos queden firmemente instalados, a escuadra y a nivel.</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suministrará e instalará todo el andamiaje que se requiera para cumplir con el contenido de esta sección.</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Limpieza: Terminada la instalación, todo sucio, basura o sobrantes de material, deberán retirarse del sitio de trabajo.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318: CAMBIO A MESONES DE GRANITO, EMP</w:t>
      </w:r>
      <w:r w:rsidR="00FF7239">
        <w:rPr>
          <w:rFonts w:ascii="Calibri" w:hAnsi="Calibri" w:cs="Calibri"/>
          <w:b/>
          <w:sz w:val="20"/>
          <w:szCs w:val="20"/>
          <w:u w:val="single"/>
        </w:rPr>
        <w:t>OTRADOS CON SOPORTE DE TUBO METALICO ANCHO 60 - 90CM</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mesón de otro material, por un mesón de granito, o si se ve la necesidad de que por mantenimiento a futuro se requiera colocar por primera vez este material para dar una mayor durabilidad por su uso diario, por lo cual el mismo para ambos casos debe contar con las siguientes características técnicas: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materiales a ser utilizado serán losas de granito en espesor mínimo de 2mm, con cortes y medidas de acuerdo al lugar donde se colocarán.</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mismos contendrán bordes rectos a 90°, y un zócalo de 10cm., en la parte superior del mesón.</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deberán ser llevadas al lugar cumpliendo los requerimientos en cuanto a calidad, color y diseño.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al color del granito se presentará al Fiscal del Servicio tres opciones para su aprobación.</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Estos serán sujetos a los muros, mediante soportes de tubo metálicos o escuadras a 45°metalicas. </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colocado de los mesones se debe ejecutar con personal calificado con experiencia específica, de manera uniforme teniendo el cuidado de no dañar el mesón al momento de ser colocado sobre un soporte metálico.</w:t>
      </w:r>
    </w:p>
    <w:p w:rsidR="004F4C76" w:rsidRPr="00E04332" w:rsidRDefault="004F4C76" w:rsidP="004F4C76">
      <w:pPr>
        <w:widowControl w:val="0"/>
        <w:shd w:val="clear" w:color="auto" w:fill="FFFFFF"/>
        <w:autoSpaceDE w:val="0"/>
        <w:autoSpaceDN w:val="0"/>
        <w:adjustRightInd w:val="0"/>
        <w:ind w:left="708"/>
        <w:contextualSpacing/>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319: </w:t>
      </w:r>
      <w:r w:rsidR="00194E70" w:rsidRPr="00194E70">
        <w:rPr>
          <w:rFonts w:ascii="Calibri" w:hAnsi="Calibri" w:cs="Calibri"/>
          <w:b/>
          <w:sz w:val="20"/>
          <w:szCs w:val="20"/>
          <w:u w:val="single"/>
        </w:rPr>
        <w:t>CAMBIO A MUROS CARTON - YESO DOBLE CARA INC. EST. MET. Y ACC.</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muro de otro material, por un muro falso de cartón yeso doble cara incluyendo su estructura de soporte y accesorios,  o si se ve la necesidad de que por mantenimiento a futuro se requiera colocar por primera vez este material por lo que es liviano y no incidiría con un excedente de peso en la infraestructura en la que se realizará el mantenimiento, por lo cual el mismo para ambos casos debe contar con  las siguientes características técnicas: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muros son de Paneles cartón yeso doble cara, incluyen perfiles de acero, tornillos Fisher, todo en correspondencia con lo usual en este sistema. El proveedor deberá proponer el nombre de los fabricantes e instaladores calificados, con productos, herramientas y equipo que reúna los requisitos establecidos en esta sección.</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trabajo comprendido en esta sección deberá cumplir con los requisitos de forma, dimensiones y acabado requeridos por el fiscal del servicio.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superficies deberán quedar tersas en grado fino rasgaduras, desprendimientos, a plano y sin ninguna pintura. Sin juntas visibles, planas, uniformes, sin huecos u otro defecto.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Estas paredes deberán quedar en buenas condiciones de estabilidad y resistencia.</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selección de un sistema de divisiones modulares debe dar consideración a los siguientes parámetros, sin limitarse a ellos:</w:t>
      </w:r>
    </w:p>
    <w:p w:rsidR="004F4C76" w:rsidRPr="00E04332" w:rsidRDefault="004F4C76" w:rsidP="007B5501">
      <w:pPr>
        <w:numPr>
          <w:ilvl w:val="0"/>
          <w:numId w:val="169"/>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Capacidad y facilidad para instalar y modificar conductos, cableado y conectores para los sistemas de energía eléctrica, iluminación, telecomunicaciones y transmisión de datos incorporados a los paneles.</w:t>
      </w:r>
    </w:p>
    <w:p w:rsidR="004F4C76" w:rsidRPr="00E04332" w:rsidRDefault="004F4C76" w:rsidP="007B5501">
      <w:pPr>
        <w:numPr>
          <w:ilvl w:val="0"/>
          <w:numId w:val="169"/>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Buena durabilidad, y estabilidad de elementos conectores y de transición con pisos y cielorrasos. </w:t>
      </w:r>
    </w:p>
    <w:p w:rsidR="004F4C76" w:rsidRPr="00E04332" w:rsidRDefault="004F4C76" w:rsidP="007B5501">
      <w:pPr>
        <w:numPr>
          <w:ilvl w:val="0"/>
          <w:numId w:val="169"/>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Buena durabilidad, estabilidad y solidez de marcos, puertas y ventanas incorporados a los paneles. </w:t>
      </w:r>
    </w:p>
    <w:p w:rsidR="004F4C76" w:rsidRPr="00E04332" w:rsidRDefault="004F4C76" w:rsidP="007B5501">
      <w:pPr>
        <w:numPr>
          <w:ilvl w:val="0"/>
          <w:numId w:val="169"/>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Facilidad de instalación y fijación a pisos, cielorrasos y marcos. </w:t>
      </w:r>
    </w:p>
    <w:p w:rsidR="004F4C76" w:rsidRPr="00E04332" w:rsidRDefault="004F4C76" w:rsidP="007B5501">
      <w:pPr>
        <w:numPr>
          <w:ilvl w:val="0"/>
          <w:numId w:val="169"/>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Facilidad de ejecución y calidad del aspecto de encuentros con muros de mampostería </w:t>
      </w:r>
    </w:p>
    <w:p w:rsidR="004F4C76" w:rsidRPr="00E04332" w:rsidRDefault="004F4C76" w:rsidP="007B5501">
      <w:pPr>
        <w:numPr>
          <w:ilvl w:val="0"/>
          <w:numId w:val="169"/>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Buena calidad, aspecto y durabilidad de las terminaciones superficiales. </w:t>
      </w:r>
    </w:p>
    <w:p w:rsidR="004F4C76" w:rsidRPr="00E04332" w:rsidRDefault="004F4C76" w:rsidP="007B5501">
      <w:pPr>
        <w:numPr>
          <w:ilvl w:val="0"/>
          <w:numId w:val="169"/>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Facilidad de mantenimiento de los elementos componentes y terminaciones superficiales. </w:t>
      </w:r>
    </w:p>
    <w:p w:rsidR="004F4C76" w:rsidRPr="00E04332" w:rsidRDefault="004F4C76" w:rsidP="007B5501">
      <w:pPr>
        <w:numPr>
          <w:ilvl w:val="0"/>
          <w:numId w:val="169"/>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Resistente a áreas expuestas a humedad</w:t>
      </w:r>
    </w:p>
    <w:p w:rsidR="004F4C76" w:rsidRPr="00E04332" w:rsidRDefault="004F4C76" w:rsidP="007B5501">
      <w:pPr>
        <w:numPr>
          <w:ilvl w:val="0"/>
          <w:numId w:val="169"/>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Peso de aprox 13.4-15.30 Kg/m2</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dejar terminados los vanos en las dimensiones, plomos, niveles y escuadras según las instrucciones del Fiscal del Servicio.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levantará las paredes interiores en forma nítida empleando para ello, personal calificado y de acuerdo a las instrucciones del fabricante.</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previamente a su instalación, almacenará los paneles de yeso y los perfiles de acero, horizontalmente, nunca de canto, en un ambiente libre de humedad.</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terminado el trazo,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espaciamiento concordando con el ancho de los paneles y de acuerdo a los planos.</w:t>
      </w: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z w:val="20"/>
          <w:szCs w:val="20"/>
          <w:lang w:eastAsia="en-US"/>
        </w:rPr>
        <w:t>Para lograr que las paredes interiores aíslen el sonido, el Proveedor deberá:</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Sellar, con un sellador elástico, no endurecible e impermeable, todas las juntas perimetrales en piso, techo, en cajas eléctricas, puertas, vanos o similares y cuando ocurra una penetración debida al paso de una tubería, ducto o accesorio.</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paneles se fijarán usando tornillos Phillips auto perforantes y auto roscantes, espaciado como máximo, a 40 centímetros, en el caso de paneles horizontales y a 30 centímetros, como máximo, cuando los paneles se dispongan verticalmente.</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tornillos superiores se colocarán a 5 centímetros del techo, para evitar conectar el canal de amarre con el poste metálico respectivo y permitir, así, contracciones ocasionadas por cambios ambientales.</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cabezas de los tornillos Phillips deberán queda r a una profundidad máxima de 0.5 de milímetro, de la cara del panel.</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juntas, con el rebajo achaflanado típico de la fabricación de los paneles, se tratarán con masilla elástica, aplicado en forma uniforme-mediante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Aplicar  una  segunda  capa  masilla  plástica  ampliándola  5  centímetros  a  cada  lado  de  la  primera  capa, desvaneciéndola en las orillas. Dejar secar, lij</w:t>
      </w:r>
      <w:r w:rsidR="001E27C5">
        <w:rPr>
          <w:rFonts w:ascii="Calibri" w:eastAsia="Calibri" w:hAnsi="Calibri" w:cs="Calibri"/>
          <w:sz w:val="20"/>
          <w:szCs w:val="20"/>
          <w:lang w:eastAsia="en-US"/>
        </w:rPr>
        <w:t>PLA</w:t>
      </w:r>
      <w:r w:rsidRPr="00E04332">
        <w:rPr>
          <w:rFonts w:ascii="Calibri" w:eastAsia="Calibri" w:hAnsi="Calibri" w:cs="Calibri"/>
          <w:sz w:val="20"/>
          <w:szCs w:val="20"/>
          <w:lang w:eastAsia="en-US"/>
        </w:rPr>
        <w:t>ar ligeramente. Cubrir las cabezas de los tornillos y hacer lo mismo con los esquineros metálicos, aplicando dos capas de sellador.</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suplirá cualquier elemento indispensable para lograr que las paredes interiores queden firmemente instaladas, a plomo, a escuadra y a nivel.</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Hasta la terminación del proyecto y su entrega, el Proveedor protegerá las paredes de paneles de yeso, de todo daño o maltrato, en caso de identificarse daños a estos paneles, deberán ser reparados por cuenta del Proveedor.</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794BEC" w:rsidRDefault="00794BEC" w:rsidP="004F4C76">
      <w:pPr>
        <w:spacing w:after="160"/>
        <w:ind w:left="708"/>
        <w:jc w:val="both"/>
        <w:rPr>
          <w:rFonts w:ascii="Calibri" w:hAnsi="Calibri" w:cs="Calibri"/>
          <w:b/>
          <w:sz w:val="20"/>
          <w:szCs w:val="20"/>
          <w:u w:val="single"/>
        </w:rPr>
      </w:pPr>
    </w:p>
    <w:p w:rsidR="00794BEC" w:rsidRDefault="00794BEC" w:rsidP="004F4C76">
      <w:pPr>
        <w:spacing w:after="160"/>
        <w:ind w:left="708"/>
        <w:jc w:val="both"/>
        <w:rPr>
          <w:rFonts w:ascii="Calibri" w:hAnsi="Calibri" w:cs="Calibri"/>
          <w:b/>
          <w:sz w:val="20"/>
          <w:szCs w:val="20"/>
          <w:u w:val="single"/>
        </w:rPr>
      </w:pPr>
    </w:p>
    <w:p w:rsidR="00794BEC" w:rsidRDefault="00794BEC" w:rsidP="004F4C76">
      <w:pPr>
        <w:spacing w:after="160"/>
        <w:ind w:left="708"/>
        <w:jc w:val="both"/>
        <w:rPr>
          <w:rFonts w:ascii="Calibri" w:hAnsi="Calibri" w:cs="Calibri"/>
          <w:b/>
          <w:sz w:val="20"/>
          <w:szCs w:val="20"/>
          <w:u w:val="single"/>
        </w:rPr>
      </w:pPr>
    </w:p>
    <w:p w:rsidR="00794BEC" w:rsidRDefault="00794BEC"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320: </w:t>
      </w:r>
      <w:r w:rsidR="00194E70" w:rsidRPr="00194E70">
        <w:rPr>
          <w:rFonts w:ascii="Calibri" w:hAnsi="Calibri" w:cs="Calibri"/>
          <w:b/>
          <w:sz w:val="20"/>
          <w:szCs w:val="20"/>
          <w:u w:val="single"/>
        </w:rPr>
        <w:t>CAMBIO A MUROS CARTON - YESO DOBLE CARA AREAS HUMEDAS H= 12 CM INC. EST. MET. Y ACC</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muro de otro material, por un muro falso de cartón yeso doble cara para áreas húmedas con una altura de 12cm. incluyendo su estructura de soporte y accesorios,  o si se ve la necesidad de que por mantenimiento a futuro se requiera colocar por primera vez este material por lo que es liviano y no incidiría con un excedente de peso en la infraestructura en la que se realizará el mantenimiento, por lo cual el mismo para ambos casos debe contar con  las siguientes características técnicas: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tipo de muros son de paneles cartón yeso doble cara resistente a las áreas húmedas, compuesto por un alma de yeso, aditivos y componentes resistentes a la humedad, debiendo colocarse una placa estándar de 1.20 x 2.40 e. 12.5 mm con acabado del muro en 12 cm ambas caras, incluyendo la perfilería metálica, cinta de papel micro perforada, masilla lista para usar y todos sus accesorios, especificaciones e instrucciones impresas del fabricante para la instalación de este sistema de muros.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proponer al Fiscal de Servicio, para su aprobación, el nombre de los fabricantes e instaladores calificados, con productos, herramientas y equipo que reúna los requisitos establecidos en esta sección, referida a las placas de yeso resistentes a la humedad.</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componentes de este sistema deben tener resistencia a la humedad, siendo de la misma marca y mismo proveedor, a objeto de exigir cumplimiento de tiempo de garantía del sistema completo una vez instalado.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sistema deberá estar conformado por:</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Placas cartón yeso resistente a la humedad de 1.20 x 2.40 e 12.5 mm </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Peso 9.30 Kg/m2.</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Clasificación de resistencia a la humedad </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Ambas caras revestidas con papel celulosa especial, el núcleo deberá tener un agregado de componentes especiales para disminuir la capacidad de agua.</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revestimiento con una lámina de papel de celulosa especial en ambas caras, siendo el de frente de color verde y el de la cara posterior de color más oscuro.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Masilla lista para usar.</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Mezcla base acuosa de emulsiones vinílicas, espesantes celulósicos y cargas minerales naturales.</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tiene reactividad polimerización.</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Cinta de papel micro perforada</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Ancho de 5,0 cm para tomado de juntas.</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 marcada en el centro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Sistema de perfilería </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sistema de perfilería deberá ser de la misma marca y mismo proveedor del sistema, a objeto de exigir cumplimiento de tiempo de garantía del sistema completo una vez instalado.</w:t>
      </w:r>
    </w:p>
    <w:p w:rsidR="004F4C76"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sistema</w:t>
      </w:r>
      <w:r>
        <w:rPr>
          <w:rFonts w:ascii="Calibri" w:eastAsia="Calibri" w:hAnsi="Calibri" w:cs="Calibri"/>
          <w:sz w:val="20"/>
          <w:szCs w:val="20"/>
          <w:lang w:eastAsia="en-US"/>
        </w:rPr>
        <w:t xml:space="preserve"> de perfilería</w:t>
      </w:r>
      <w:r w:rsidRPr="00E04332">
        <w:rPr>
          <w:rFonts w:ascii="Calibri" w:eastAsia="Calibri" w:hAnsi="Calibri" w:cs="Calibri"/>
          <w:sz w:val="20"/>
          <w:szCs w:val="20"/>
          <w:lang w:eastAsia="en-US"/>
        </w:rPr>
        <w:t xml:space="preserve"> deberá estar conformado por:</w:t>
      </w:r>
    </w:p>
    <w:p w:rsidR="004F4C76" w:rsidRPr="00A11429" w:rsidRDefault="004F4C76" w:rsidP="007B5501">
      <w:pPr>
        <w:pStyle w:val="Prrafodelista"/>
        <w:numPr>
          <w:ilvl w:val="0"/>
          <w:numId w:val="301"/>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Perfil Track 3 5/8, tipo U:</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mínimo 0,5 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 galvanizada</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A  30 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C  100 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3.60 mt</w:t>
      </w:r>
    </w:p>
    <w:p w:rsidR="004F4C76" w:rsidRPr="00A11429" w:rsidRDefault="004F4C76" w:rsidP="007B5501">
      <w:pPr>
        <w:pStyle w:val="Prrafodelista"/>
        <w:numPr>
          <w:ilvl w:val="0"/>
          <w:numId w:val="301"/>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Perfil Stud Larguero 3 5/8, tipo C:</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mínimo 0,5 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Chapa galvanizada.   </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Sección  A  35 mm </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B  30 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Largo 2.40 mt </w:t>
      </w:r>
    </w:p>
    <w:p w:rsidR="004F4C76" w:rsidRPr="00A11429" w:rsidRDefault="004F4C76" w:rsidP="007B5501">
      <w:pPr>
        <w:pStyle w:val="Prrafodelista"/>
        <w:numPr>
          <w:ilvl w:val="0"/>
          <w:numId w:val="301"/>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Perfil Corner Bead 1 ¼, tipo esquinero para proteger aristas.</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 galvanizada</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A 32 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B 32 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3.60 mt</w:t>
      </w:r>
    </w:p>
    <w:p w:rsidR="004F4C76" w:rsidRPr="00A11429" w:rsidRDefault="004F4C76" w:rsidP="007B5501">
      <w:pPr>
        <w:pStyle w:val="Prrafodelista"/>
        <w:numPr>
          <w:ilvl w:val="0"/>
          <w:numId w:val="301"/>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 xml:space="preserve">Tonillo T1 punta aguja </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14mm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tratamiento resistente a la corrosión</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5471</w:t>
      </w:r>
    </w:p>
    <w:p w:rsidR="004F4C76" w:rsidRPr="00A11429" w:rsidRDefault="004F4C76" w:rsidP="007B5501">
      <w:pPr>
        <w:pStyle w:val="Prrafodelista"/>
        <w:numPr>
          <w:ilvl w:val="0"/>
          <w:numId w:val="301"/>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Tornillo T2 punta aguja</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25mm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tratamiento resistente a la corrosión</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5470</w:t>
      </w:r>
    </w:p>
    <w:p w:rsidR="004F4C76" w:rsidRPr="00E04332" w:rsidRDefault="004F4C76" w:rsidP="004F4C76">
      <w:pPr>
        <w:spacing w:after="160"/>
        <w:ind w:left="1416"/>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paredes deberán quedar en buenas condiciones de estabilidad y resistencia a la humedad.</w:t>
      </w:r>
    </w:p>
    <w:p w:rsidR="004F4C76" w:rsidRPr="00E04332" w:rsidRDefault="004F4C76" w:rsidP="004F4C76">
      <w:pPr>
        <w:spacing w:after="160"/>
        <w:ind w:left="1416"/>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selección de un sistema de divisiones modulares debe dar consideración a los siguientes parámetros, sin limitarse a ellos:</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Capacidad y facilidad para instalar y modificar conductos, cableado y conectores para los sistemas de energía eléctrica, iluminación, telecomunicaciones y transmisión de datos incorporados a los paneles.</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Facilidad de ejecución y calidad del aspecto de encuentros con muros de mampostería y con ventanería. </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Calidad, aspecto y durabilidad de las terminaciones superficiales. </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Mantenimiento de los elementos componentes y terminaciones superficiales.</w:t>
      </w:r>
    </w:p>
    <w:p w:rsidR="004F4C76"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Resistente a áreas expuestas a humedad</w:t>
      </w:r>
    </w:p>
    <w:p w:rsidR="004F4C76" w:rsidRPr="00E04332" w:rsidRDefault="004F4C76" w:rsidP="004F4C76">
      <w:pPr>
        <w:spacing w:after="160"/>
        <w:ind w:left="2148"/>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67BDE" w:rsidRDefault="00467BDE"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321: </w:t>
      </w:r>
      <w:r w:rsidR="00194E70" w:rsidRPr="00194E70">
        <w:rPr>
          <w:rFonts w:ascii="Calibri" w:hAnsi="Calibri" w:cs="Calibri"/>
          <w:b/>
          <w:sz w:val="20"/>
          <w:szCs w:val="20"/>
          <w:u w:val="single"/>
        </w:rPr>
        <w:t>CAMBIO A MUROS CARTON - YESO DOBLE CARA AREAS ANTIFUEGO H= 12 CM INC. EST. MET. Y ACC.</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muro de otro material, por un muro falso de cartón yeso doble cara antifuego con una altura de 12cm. incluyendo su estructura de soporte y accesorios,  o si se ve la necesidad de que por mantenimiento a futuro se requiera colocar por primera vez este material por lo que es liviano y no incidiría con un excedente de peso en la infraestructura en la que se realizará el mantenimiento, por lo cual el mismo para ambos casos debe contar con  las siguientes características técnicas: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tipo de muros son de paneles cartón yeso doble cara resistente al fuego, compuesto por un alma de yeso, aditivos y componentes resistentes al fuego, debiendo colocarse una placa estándar de 1.20 x 2.40 e. 12.5 mm con acabado del muro en 12 cm ambas caras, incluyendo la perfilería metálica, cinta de papel micro perforada, masilla lista para usar y todos sus accesorios, especificaciones e instrucciones impresas del fabricante para la instalación de este sistema de muros.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proponer al Fiscal de Servicio, para su aprobación, el nombre de los fabricantes e instaladores calificados, con productos, herramientas y equipo que reúna los requisitos establecidos en esta sección, referida a las placas de yeso resistentes a la humedad.</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componentes de este sistema deben tener resistencia al fuego siendo de la misma marca y mismo proveedor, a objeto de exigir cumplimiento de tiempo de garantía del sistema completo una vez instalado.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sistema deberá estar conformado por:</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Placas cartón yeso resistente al fuego de 1.20 x 2.40 e 12.5 mm.</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Peso 9.30 Kg/m2.</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Clasificación de resistencia a la humedad </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Ambas caras revestidas con papel celulosa especial, el núcleo deberá tener un agregado de componentes especiales para resistir al fuego.</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revestimiento con una lámina de papel de celulosa especial en ambas caras, siendo el de frente de color rojo y el de la cara posterior de color más oscuro.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Masilla lista para usar.</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Mezcla base acuosa de emulsiones vinílicas, espesantes celulósicos y cargas minerales naturales.</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tiene reactividad polimerización.</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Cinta de papel micro perforada</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Ancho de 5,0 cm para tomado de juntas.</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 marcada en el centro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Sistema de perfilería </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sistema de perfilería deberá ser de la misma marca y mismo proveedor del sistema, a objeto de exigir cumplimiento de tiempo de garantía del sistema completo una vez instalado.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sistema de perfilería deberá estar conformado por:</w:t>
      </w:r>
    </w:p>
    <w:p w:rsidR="004F4C76" w:rsidRPr="00A11429" w:rsidRDefault="004F4C76" w:rsidP="007B5501">
      <w:pPr>
        <w:pStyle w:val="Prrafodelista"/>
        <w:numPr>
          <w:ilvl w:val="0"/>
          <w:numId w:val="301"/>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Perfil Track 3 5/8, tipo U:</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mínimo 0,5 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 galvanizada</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A  30 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C  100 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3.60 mt</w:t>
      </w:r>
    </w:p>
    <w:p w:rsidR="004F4C76" w:rsidRPr="00A11429" w:rsidRDefault="004F4C76" w:rsidP="007B5501">
      <w:pPr>
        <w:pStyle w:val="Prrafodelista"/>
        <w:numPr>
          <w:ilvl w:val="0"/>
          <w:numId w:val="301"/>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Perfil Stud Larguero 3 5/8, tipo C:</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mínimo 0,5 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Chapa galvanizada.   </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Sección  A  35 mm </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B  30 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Largo 2.40 mt </w:t>
      </w:r>
    </w:p>
    <w:p w:rsidR="004F4C76" w:rsidRPr="00A11429" w:rsidRDefault="004F4C76" w:rsidP="007B5501">
      <w:pPr>
        <w:pStyle w:val="Prrafodelista"/>
        <w:numPr>
          <w:ilvl w:val="0"/>
          <w:numId w:val="301"/>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Perfil Corner Bead 1 ¼, tipo esquinero para proteger aristas.</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 galvanizada</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A 32 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B 32 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3.60 mt</w:t>
      </w:r>
    </w:p>
    <w:p w:rsidR="004F4C76" w:rsidRPr="00A11429" w:rsidRDefault="004F4C76" w:rsidP="007B5501">
      <w:pPr>
        <w:pStyle w:val="Prrafodelista"/>
        <w:numPr>
          <w:ilvl w:val="0"/>
          <w:numId w:val="301"/>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 xml:space="preserve">Tonillo T1 punta aguja </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14mm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tratamiento resistente a la corrosión</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5471</w:t>
      </w:r>
    </w:p>
    <w:p w:rsidR="004F4C76" w:rsidRPr="00A11429" w:rsidRDefault="004F4C76" w:rsidP="007B5501">
      <w:pPr>
        <w:pStyle w:val="Prrafodelista"/>
        <w:numPr>
          <w:ilvl w:val="0"/>
          <w:numId w:val="301"/>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Tornillo T2 punta aguja</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25mm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tratamiento resistente a la corrosión</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5470</w:t>
      </w:r>
    </w:p>
    <w:p w:rsidR="004F4C76" w:rsidRDefault="004F4C76" w:rsidP="004F4C76">
      <w:pPr>
        <w:spacing w:after="160"/>
        <w:ind w:left="1416"/>
        <w:jc w:val="both"/>
        <w:rPr>
          <w:rFonts w:ascii="Calibri" w:eastAsia="Calibri" w:hAnsi="Calibri" w:cs="Calibri"/>
          <w:sz w:val="20"/>
          <w:szCs w:val="20"/>
          <w:lang w:eastAsia="en-US"/>
        </w:rPr>
      </w:pPr>
    </w:p>
    <w:p w:rsidR="004F4C76" w:rsidRPr="00E04332" w:rsidRDefault="004F4C76" w:rsidP="004F4C76">
      <w:pPr>
        <w:spacing w:after="160"/>
        <w:ind w:left="1416"/>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paredes deberán quedar en buenas condiciones de estabilidad y resistencia al fuego.</w:t>
      </w:r>
    </w:p>
    <w:p w:rsidR="004F4C76" w:rsidRPr="00E04332" w:rsidRDefault="004F4C76" w:rsidP="004F4C76">
      <w:pPr>
        <w:spacing w:after="160"/>
        <w:ind w:left="1416"/>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selección de un sistema de divisiones modulares debe dar consideración a los siguientes parámetros, sin limitarse a ellos:</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Capacidad y facilidad para instalar y modificar conductos, cableado y conectores para los sistemas de energía eléctrica, iluminación, telecomunicaciones y transmisión de datos incorporados a los paneles.</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Facilidad de ejecución y calidad del aspecto de encuentros con muros de mampostería y con ventanería. </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Calidad, aspecto y durabilidad de las terminaciones superficiales. </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Mantenimiento de los elementos componentes y terminaciones superficiales.</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Resistente al fuego.</w:t>
      </w:r>
    </w:p>
    <w:p w:rsidR="004F4C76" w:rsidRPr="00E04332" w:rsidRDefault="004F4C76" w:rsidP="004F4C76">
      <w:pPr>
        <w:widowControl w:val="0"/>
        <w:shd w:val="clear" w:color="auto" w:fill="FFFFFF"/>
        <w:autoSpaceDE w:val="0"/>
        <w:autoSpaceDN w:val="0"/>
        <w:adjustRightInd w:val="0"/>
        <w:ind w:left="348"/>
        <w:contextualSpacing/>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67BDE" w:rsidRDefault="00467BDE"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322: CAMBIO A PAVIMENTO RIGIDO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vía de circulación de otro material, por una vía con pavimento rígido, o si se ve la necesidad de que por mantenimiento a futuro se requiera colocar por primera vez este material para garantizar su durabilidad y sobre todo un buen acabado en la infraestructura en la que se realizará el mantenimiento, por lo cual el mismo para ambos casos debe contar con las siguientes características técnicas:</w:t>
      </w:r>
    </w:p>
    <w:p w:rsidR="004F4C76" w:rsidRPr="00E04332" w:rsidRDefault="004F4C76" w:rsidP="007B5501">
      <w:pPr>
        <w:numPr>
          <w:ilvl w:val="0"/>
          <w:numId w:val="47"/>
        </w:numPr>
        <w:jc w:val="both"/>
        <w:rPr>
          <w:rFonts w:ascii="Calibri" w:eastAsia="Calibri" w:hAnsi="Calibri" w:cs="Calibri"/>
          <w:sz w:val="20"/>
          <w:szCs w:val="20"/>
        </w:rPr>
      </w:pPr>
      <w:r w:rsidRPr="00E04332">
        <w:rPr>
          <w:rFonts w:ascii="Calibri" w:eastAsia="Calibri" w:hAnsi="Calibri" w:cs="Calibri"/>
          <w:sz w:val="20"/>
          <w:szCs w:val="20"/>
        </w:rPr>
        <w:t>Pavimento compuesto de hormigón de cemento portland, con refuerzo, y contemplará todas las actividades previas como cambio de material necesario, para capa base, sub base nivelación y rasante, construidos sobre una subrasante o capa sub-base.</w:t>
      </w:r>
    </w:p>
    <w:p w:rsidR="004F4C76" w:rsidRPr="00E04332" w:rsidRDefault="004F4C76" w:rsidP="007B5501">
      <w:pPr>
        <w:numPr>
          <w:ilvl w:val="0"/>
          <w:numId w:val="47"/>
        </w:numPr>
        <w:jc w:val="both"/>
        <w:rPr>
          <w:rFonts w:ascii="Calibri" w:eastAsia="Calibri" w:hAnsi="Calibri" w:cs="Calibri"/>
          <w:sz w:val="20"/>
          <w:szCs w:val="20"/>
        </w:rPr>
      </w:pPr>
      <w:r w:rsidRPr="00E04332">
        <w:rPr>
          <w:rFonts w:ascii="Calibri" w:eastAsia="Calibri" w:hAnsi="Calibri" w:cs="Calibri"/>
          <w:kern w:val="28"/>
          <w:sz w:val="20"/>
          <w:szCs w:val="20"/>
        </w:rPr>
        <w:t>El Proveedor proporcionará todos los materiales, herramientas y equipo necesarios para la ejecución de los trabajos, los mismos deberán ser aprobados por el Fiscal del Servicio.</w:t>
      </w:r>
    </w:p>
    <w:p w:rsidR="004F4C76" w:rsidRPr="00E04332" w:rsidRDefault="004F4C76" w:rsidP="007B5501">
      <w:pPr>
        <w:numPr>
          <w:ilvl w:val="0"/>
          <w:numId w:val="47"/>
        </w:numPr>
        <w:jc w:val="both"/>
        <w:rPr>
          <w:rFonts w:ascii="Calibri" w:eastAsia="Calibri" w:hAnsi="Calibri" w:cs="Calibri"/>
          <w:b/>
          <w:sz w:val="20"/>
          <w:szCs w:val="20"/>
        </w:rPr>
      </w:pPr>
      <w:r w:rsidRPr="00E04332">
        <w:rPr>
          <w:rFonts w:ascii="Calibri" w:eastAsia="Calibri" w:hAnsi="Calibri" w:cs="Calibri"/>
          <w:b/>
          <w:kern w:val="28"/>
          <w:sz w:val="20"/>
          <w:szCs w:val="20"/>
        </w:rPr>
        <w:t>AGREGADOS FINOS:</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Los agregados finos para hormigón deberán adecuarse a los requerimientos de la tabla 1.</w:t>
      </w:r>
    </w:p>
    <w:p w:rsidR="004F4C76" w:rsidRPr="00E04332" w:rsidRDefault="004F4C76" w:rsidP="004F4C76">
      <w:pPr>
        <w:ind w:left="1416"/>
        <w:jc w:val="both"/>
        <w:rPr>
          <w:rFonts w:ascii="Calibri" w:eastAsia="Calibri" w:hAnsi="Calibri" w:cs="Calibri"/>
          <w:kern w:val="28"/>
          <w:sz w:val="20"/>
          <w:szCs w:val="20"/>
        </w:rPr>
      </w:pPr>
    </w:p>
    <w:p w:rsidR="004F4C76" w:rsidRPr="00E04332" w:rsidRDefault="004F4C76" w:rsidP="004F4C76">
      <w:pPr>
        <w:ind w:left="1416"/>
        <w:jc w:val="both"/>
        <w:rPr>
          <w:rFonts w:ascii="Calibri" w:eastAsia="Calibri" w:hAnsi="Calibri" w:cs="Calibri"/>
          <w:b/>
          <w:kern w:val="28"/>
          <w:sz w:val="20"/>
          <w:szCs w:val="20"/>
        </w:rPr>
      </w:pPr>
      <w:r w:rsidRPr="00E04332">
        <w:rPr>
          <w:rFonts w:ascii="Calibri" w:eastAsia="Calibri" w:hAnsi="Calibri" w:cs="Calibri"/>
          <w:b/>
          <w:kern w:val="28"/>
          <w:sz w:val="20"/>
          <w:szCs w:val="20"/>
        </w:rPr>
        <w:t>TABLA 1</w:t>
      </w:r>
    </w:p>
    <w:p w:rsidR="004F4C76" w:rsidRPr="00E04332" w:rsidRDefault="004F4C76" w:rsidP="004F4C76">
      <w:pPr>
        <w:ind w:left="1416"/>
        <w:jc w:val="both"/>
        <w:rPr>
          <w:rFonts w:ascii="Calibri" w:eastAsia="Calibri" w:hAnsi="Calibri" w:cs="Calibri"/>
          <w:b/>
          <w:kern w:val="28"/>
          <w:sz w:val="20"/>
          <w:szCs w:val="20"/>
        </w:rPr>
      </w:pPr>
      <w:r w:rsidRPr="00E04332">
        <w:rPr>
          <w:rFonts w:ascii="Calibri" w:eastAsia="Calibri" w:hAnsi="Calibri" w:cs="Calibri"/>
          <w:b/>
          <w:kern w:val="28"/>
          <w:sz w:val="20"/>
          <w:szCs w:val="20"/>
        </w:rPr>
        <w:t>GRANULOMETRIA PARA AGREGADOS FINOS</w:t>
      </w:r>
    </w:p>
    <w:tbl>
      <w:tblPr>
        <w:tblW w:w="5992" w:type="dxa"/>
        <w:jc w:val="center"/>
        <w:tblCellMar>
          <w:left w:w="70" w:type="dxa"/>
          <w:right w:w="70" w:type="dxa"/>
        </w:tblCellMar>
        <w:tblLook w:val="0000" w:firstRow="0" w:lastRow="0" w:firstColumn="0" w:lastColumn="0" w:noHBand="0" w:noVBand="0"/>
      </w:tblPr>
      <w:tblGrid>
        <w:gridCol w:w="4161"/>
        <w:gridCol w:w="1831"/>
      </w:tblGrid>
      <w:tr w:rsidR="004F4C76" w:rsidRPr="00E04332" w:rsidTr="004F4C76">
        <w:trPr>
          <w:trHeight w:val="421"/>
          <w:jc w:val="center"/>
        </w:trPr>
        <w:tc>
          <w:tcPr>
            <w:tcW w:w="4161" w:type="dxa"/>
            <w:tcBorders>
              <w:top w:val="single" w:sz="4" w:space="0" w:color="auto"/>
              <w:left w:val="single" w:sz="4" w:space="0" w:color="auto"/>
              <w:bottom w:val="nil"/>
              <w:right w:val="single" w:sz="4" w:space="0" w:color="auto"/>
            </w:tcBorders>
            <w:noWrap/>
            <w:vAlign w:val="center"/>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DESIGNACION DE TAMIZ PESO</w:t>
            </w:r>
          </w:p>
        </w:tc>
        <w:tc>
          <w:tcPr>
            <w:tcW w:w="1831" w:type="dxa"/>
            <w:tcBorders>
              <w:top w:val="single" w:sz="4" w:space="0" w:color="auto"/>
              <w:left w:val="single" w:sz="4" w:space="0" w:color="auto"/>
              <w:bottom w:val="nil"/>
              <w:right w:val="single" w:sz="4" w:space="0" w:color="auto"/>
            </w:tcBorders>
            <w:vAlign w:val="center"/>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PORCENTAJE POR</w:t>
            </w:r>
          </w:p>
          <w:p w:rsidR="004F4C76" w:rsidRPr="00E04332" w:rsidRDefault="004F4C76" w:rsidP="004F4C76">
            <w:pPr>
              <w:jc w:val="center"/>
              <w:rPr>
                <w:rFonts w:ascii="Calibri" w:eastAsia="Calibri" w:hAnsi="Calibri" w:cs="Calibri"/>
                <w:sz w:val="20"/>
                <w:szCs w:val="20"/>
              </w:rPr>
            </w:pPr>
          </w:p>
        </w:tc>
      </w:tr>
      <w:tr w:rsidR="004F4C76" w:rsidRPr="00E04332" w:rsidTr="004F4C76">
        <w:trPr>
          <w:trHeight w:val="421"/>
          <w:jc w:val="center"/>
        </w:trPr>
        <w:tc>
          <w:tcPr>
            <w:tcW w:w="4161" w:type="dxa"/>
            <w:tcBorders>
              <w:top w:val="nil"/>
              <w:left w:val="single" w:sz="4" w:space="0" w:color="auto"/>
              <w:bottom w:val="single" w:sz="4" w:space="0" w:color="auto"/>
              <w:right w:val="single" w:sz="4" w:space="0" w:color="auto"/>
            </w:tcBorders>
            <w:noWrap/>
            <w:vAlign w:val="center"/>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(APERTURA DE LA MALLA) TAMIZ</w:t>
            </w:r>
          </w:p>
        </w:tc>
        <w:tc>
          <w:tcPr>
            <w:tcW w:w="1831" w:type="dxa"/>
            <w:tcBorders>
              <w:top w:val="nil"/>
              <w:left w:val="single" w:sz="4" w:space="0" w:color="auto"/>
              <w:bottom w:val="single" w:sz="4" w:space="0" w:color="auto"/>
              <w:right w:val="single" w:sz="4" w:space="0" w:color="auto"/>
            </w:tcBorders>
            <w:vAlign w:val="center"/>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QUE PASA</w:t>
            </w:r>
          </w:p>
          <w:p w:rsidR="004F4C76" w:rsidRPr="00E04332" w:rsidRDefault="004F4C76" w:rsidP="004F4C76">
            <w:pPr>
              <w:jc w:val="center"/>
              <w:rPr>
                <w:rFonts w:ascii="Calibri" w:eastAsia="Calibri" w:hAnsi="Calibri" w:cs="Calibri"/>
                <w:sz w:val="20"/>
                <w:szCs w:val="20"/>
              </w:rPr>
            </w:pPr>
          </w:p>
        </w:tc>
      </w:tr>
      <w:tr w:rsidR="004F4C76" w:rsidRPr="00E04332" w:rsidTr="004F4C76">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3/8 pulgadas (9.5 mm)</w:t>
            </w:r>
          </w:p>
        </w:tc>
        <w:tc>
          <w:tcPr>
            <w:tcW w:w="1831" w:type="dxa"/>
            <w:tcBorders>
              <w:top w:val="single" w:sz="4" w:space="0" w:color="auto"/>
              <w:left w:val="single" w:sz="4" w:space="0" w:color="auto"/>
              <w:bottom w:val="single" w:sz="4" w:space="0" w:color="auto"/>
              <w:right w:val="single" w:sz="4" w:space="0" w:color="auto"/>
            </w:tcBorders>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100</w:t>
            </w:r>
          </w:p>
        </w:tc>
      </w:tr>
      <w:tr w:rsidR="004F4C76" w:rsidRPr="00E04332" w:rsidTr="004F4C76">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No   4 (4.75 mm)</w:t>
            </w:r>
          </w:p>
        </w:tc>
        <w:tc>
          <w:tcPr>
            <w:tcW w:w="1831" w:type="dxa"/>
            <w:tcBorders>
              <w:top w:val="single" w:sz="4" w:space="0" w:color="auto"/>
              <w:left w:val="single" w:sz="4" w:space="0" w:color="auto"/>
              <w:bottom w:val="single" w:sz="4" w:space="0" w:color="auto"/>
              <w:right w:val="single" w:sz="4" w:space="0" w:color="auto"/>
            </w:tcBorders>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95 - 100</w:t>
            </w:r>
          </w:p>
        </w:tc>
      </w:tr>
      <w:tr w:rsidR="004F4C76" w:rsidRPr="00E04332" w:rsidTr="004F4C76">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No   8 (2.36 mm)</w:t>
            </w:r>
          </w:p>
        </w:tc>
        <w:tc>
          <w:tcPr>
            <w:tcW w:w="1831" w:type="dxa"/>
            <w:tcBorders>
              <w:top w:val="single" w:sz="4" w:space="0" w:color="auto"/>
              <w:left w:val="single" w:sz="4" w:space="0" w:color="auto"/>
              <w:bottom w:val="single" w:sz="4" w:space="0" w:color="auto"/>
              <w:right w:val="single" w:sz="4" w:space="0" w:color="auto"/>
            </w:tcBorders>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80 - 100</w:t>
            </w:r>
          </w:p>
        </w:tc>
      </w:tr>
      <w:tr w:rsidR="004F4C76" w:rsidRPr="00E04332" w:rsidTr="004F4C76">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No  16 (1.18 mm)</w:t>
            </w:r>
          </w:p>
        </w:tc>
        <w:tc>
          <w:tcPr>
            <w:tcW w:w="1831" w:type="dxa"/>
            <w:tcBorders>
              <w:top w:val="single" w:sz="4" w:space="0" w:color="auto"/>
              <w:left w:val="single" w:sz="4" w:space="0" w:color="auto"/>
              <w:bottom w:val="single" w:sz="4" w:space="0" w:color="auto"/>
              <w:right w:val="single" w:sz="4" w:space="0" w:color="auto"/>
            </w:tcBorders>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50 -  85</w:t>
            </w:r>
          </w:p>
        </w:tc>
      </w:tr>
      <w:tr w:rsidR="004F4C76" w:rsidRPr="00E04332" w:rsidTr="004F4C76">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No  30 (600 micro-m)</w:t>
            </w:r>
          </w:p>
        </w:tc>
        <w:tc>
          <w:tcPr>
            <w:tcW w:w="1831" w:type="dxa"/>
            <w:tcBorders>
              <w:top w:val="single" w:sz="4" w:space="0" w:color="auto"/>
              <w:left w:val="single" w:sz="4" w:space="0" w:color="auto"/>
              <w:bottom w:val="single" w:sz="4" w:space="0" w:color="auto"/>
              <w:right w:val="single" w:sz="4" w:space="0" w:color="auto"/>
            </w:tcBorders>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25 -  60</w:t>
            </w:r>
          </w:p>
        </w:tc>
      </w:tr>
      <w:tr w:rsidR="004F4C76" w:rsidRPr="00E04332" w:rsidTr="004F4C76">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No  50 (300 micro-m)</w:t>
            </w:r>
          </w:p>
        </w:tc>
        <w:tc>
          <w:tcPr>
            <w:tcW w:w="1831" w:type="dxa"/>
            <w:tcBorders>
              <w:top w:val="single" w:sz="4" w:space="0" w:color="auto"/>
              <w:left w:val="single" w:sz="4" w:space="0" w:color="auto"/>
              <w:bottom w:val="single" w:sz="4" w:space="0" w:color="auto"/>
              <w:right w:val="single" w:sz="4" w:space="0" w:color="auto"/>
            </w:tcBorders>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10 -  30</w:t>
            </w:r>
          </w:p>
        </w:tc>
      </w:tr>
      <w:tr w:rsidR="004F4C76" w:rsidRPr="00E04332" w:rsidTr="004F4C76">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No 100 (150 micro-m)</w:t>
            </w:r>
          </w:p>
        </w:tc>
        <w:tc>
          <w:tcPr>
            <w:tcW w:w="1831" w:type="dxa"/>
            <w:tcBorders>
              <w:top w:val="single" w:sz="4" w:space="0" w:color="auto"/>
              <w:left w:val="single" w:sz="4" w:space="0" w:color="auto"/>
              <w:bottom w:val="single" w:sz="4" w:space="0" w:color="auto"/>
              <w:right w:val="single" w:sz="4" w:space="0" w:color="auto"/>
            </w:tcBorders>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2 -  10</w:t>
            </w:r>
          </w:p>
        </w:tc>
      </w:tr>
    </w:tbl>
    <w:p w:rsidR="004F4C76" w:rsidRPr="00E04332" w:rsidRDefault="004F4C76" w:rsidP="004F4C76">
      <w:pPr>
        <w:ind w:left="1416"/>
        <w:jc w:val="both"/>
        <w:rPr>
          <w:rFonts w:ascii="Calibri" w:eastAsia="Calibri" w:hAnsi="Calibri" w:cs="Calibri"/>
          <w:kern w:val="28"/>
          <w:sz w:val="20"/>
          <w:szCs w:val="20"/>
        </w:rPr>
      </w:pPr>
    </w:p>
    <w:p w:rsidR="004F4C76" w:rsidRPr="00E04332" w:rsidRDefault="004F4C76" w:rsidP="007B5501">
      <w:pPr>
        <w:numPr>
          <w:ilvl w:val="0"/>
          <w:numId w:val="47"/>
        </w:numPr>
        <w:jc w:val="both"/>
        <w:rPr>
          <w:rFonts w:ascii="Calibri" w:eastAsia="Calibri" w:hAnsi="Calibri" w:cs="Calibri"/>
          <w:b/>
          <w:kern w:val="28"/>
          <w:sz w:val="20"/>
          <w:szCs w:val="20"/>
        </w:rPr>
      </w:pPr>
      <w:r w:rsidRPr="00E04332">
        <w:rPr>
          <w:rFonts w:ascii="Calibri" w:eastAsia="Calibri" w:hAnsi="Calibri" w:cs="Calibri"/>
          <w:b/>
          <w:kern w:val="28"/>
          <w:sz w:val="20"/>
          <w:szCs w:val="20"/>
        </w:rPr>
        <w:t>AGREGADOS GRUESOS</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Los agregados gruesos deben adecuarse a los requerimientos de ASTM C33.  La granulometría debe ser la indicada en el Tabla No 2.</w:t>
      </w:r>
    </w:p>
    <w:p w:rsidR="004F4C76" w:rsidRPr="00E04332" w:rsidRDefault="004F4C76" w:rsidP="004F4C76">
      <w:pPr>
        <w:ind w:left="1416"/>
        <w:jc w:val="both"/>
        <w:rPr>
          <w:rFonts w:ascii="Calibri" w:eastAsia="Calibri" w:hAnsi="Calibri" w:cs="Calibri"/>
          <w:kern w:val="28"/>
          <w:sz w:val="20"/>
          <w:szCs w:val="20"/>
        </w:rPr>
      </w:pPr>
    </w:p>
    <w:p w:rsidR="004F4C76" w:rsidRPr="00E04332" w:rsidRDefault="004F4C76" w:rsidP="00F238E5">
      <w:pPr>
        <w:jc w:val="center"/>
        <w:rPr>
          <w:rFonts w:ascii="Calibri" w:eastAsia="Calibri" w:hAnsi="Calibri" w:cs="Calibri"/>
          <w:b/>
          <w:kern w:val="28"/>
          <w:sz w:val="20"/>
          <w:szCs w:val="20"/>
        </w:rPr>
      </w:pPr>
      <w:r w:rsidRPr="00E04332">
        <w:rPr>
          <w:rFonts w:ascii="Calibri" w:eastAsia="Calibri" w:hAnsi="Calibri" w:cs="Calibri"/>
          <w:b/>
          <w:kern w:val="28"/>
          <w:sz w:val="20"/>
          <w:szCs w:val="20"/>
        </w:rPr>
        <w:t>TABLA 2</w:t>
      </w:r>
    </w:p>
    <w:p w:rsidR="004F4C76" w:rsidRPr="00E04332" w:rsidRDefault="004F4C76" w:rsidP="00F238E5">
      <w:pPr>
        <w:jc w:val="center"/>
        <w:rPr>
          <w:rFonts w:ascii="Calibri" w:eastAsia="Calibri" w:hAnsi="Calibri" w:cs="Calibri"/>
          <w:b/>
          <w:kern w:val="28"/>
          <w:sz w:val="20"/>
          <w:szCs w:val="20"/>
        </w:rPr>
      </w:pPr>
      <w:r w:rsidRPr="00E04332">
        <w:rPr>
          <w:rFonts w:ascii="Calibri" w:eastAsia="Calibri" w:hAnsi="Calibri" w:cs="Calibri"/>
          <w:b/>
          <w:kern w:val="28"/>
          <w:sz w:val="20"/>
          <w:szCs w:val="20"/>
        </w:rPr>
        <w:t>GRANULOMETRIA PARA AGREGADOS GRUESOS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4"/>
        <w:gridCol w:w="1451"/>
        <w:gridCol w:w="1777"/>
      </w:tblGrid>
      <w:tr w:rsidR="004F4C76" w:rsidRPr="00E04332" w:rsidTr="004F4C76">
        <w:trPr>
          <w:cantSplit/>
          <w:jc w:val="center"/>
        </w:trPr>
        <w:tc>
          <w:tcPr>
            <w:tcW w:w="0" w:type="auto"/>
            <w:gridSpan w:val="2"/>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Designación de tamiz   (apertura de la malla)</w:t>
            </w:r>
          </w:p>
        </w:tc>
        <w:tc>
          <w:tcPr>
            <w:tcW w:w="0" w:type="auto"/>
            <w:vMerge w:val="restart"/>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Porcentaje por peso</w:t>
            </w:r>
          </w:p>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que pasa el tamiz</w:t>
            </w:r>
          </w:p>
        </w:tc>
      </w:tr>
      <w:tr w:rsidR="004F4C76" w:rsidRPr="00E04332" w:rsidTr="004F4C76">
        <w:trPr>
          <w:cantSplit/>
          <w:jc w:val="center"/>
        </w:trPr>
        <w:tc>
          <w:tcPr>
            <w:tcW w:w="0" w:type="auto"/>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Pulgada</w:t>
            </w:r>
          </w:p>
        </w:tc>
        <w:tc>
          <w:tcPr>
            <w:tcW w:w="0" w:type="auto"/>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mm</w:t>
            </w:r>
          </w:p>
        </w:tc>
        <w:tc>
          <w:tcPr>
            <w:tcW w:w="0" w:type="auto"/>
            <w:vMerge/>
          </w:tcPr>
          <w:p w:rsidR="004F4C76" w:rsidRPr="00E04332" w:rsidRDefault="004F4C76" w:rsidP="004F4C76">
            <w:pPr>
              <w:jc w:val="center"/>
              <w:rPr>
                <w:rFonts w:ascii="Calibri" w:eastAsia="Calibri" w:hAnsi="Calibri" w:cs="Calibri"/>
                <w:bCs/>
                <w:sz w:val="20"/>
                <w:szCs w:val="20"/>
              </w:rPr>
            </w:pPr>
          </w:p>
        </w:tc>
      </w:tr>
      <w:tr w:rsidR="004F4C76" w:rsidRPr="00E04332" w:rsidTr="004F4C76">
        <w:trPr>
          <w:jc w:val="center"/>
        </w:trPr>
        <w:tc>
          <w:tcPr>
            <w:tcW w:w="0" w:type="auto"/>
          </w:tcPr>
          <w:p w:rsidR="004F4C76" w:rsidRPr="00E04332" w:rsidRDefault="004F4C76" w:rsidP="004F4C76">
            <w:pPr>
              <w:jc w:val="center"/>
              <w:rPr>
                <w:rFonts w:ascii="Calibri" w:eastAsia="Calibri" w:hAnsi="Calibri" w:cs="Calibri"/>
                <w:bCs/>
                <w:sz w:val="20"/>
                <w:szCs w:val="20"/>
              </w:rPr>
            </w:pPr>
          </w:p>
        </w:tc>
        <w:tc>
          <w:tcPr>
            <w:tcW w:w="0" w:type="auto"/>
          </w:tcPr>
          <w:p w:rsidR="004F4C76" w:rsidRPr="00E04332" w:rsidRDefault="004F4C76" w:rsidP="004F4C76">
            <w:pPr>
              <w:jc w:val="center"/>
              <w:rPr>
                <w:rFonts w:ascii="Calibri" w:eastAsia="Calibri" w:hAnsi="Calibri" w:cs="Calibri"/>
                <w:bCs/>
                <w:sz w:val="20"/>
                <w:szCs w:val="20"/>
              </w:rPr>
            </w:pPr>
          </w:p>
        </w:tc>
        <w:tc>
          <w:tcPr>
            <w:tcW w:w="0" w:type="auto"/>
          </w:tcPr>
          <w:p w:rsidR="004F4C76" w:rsidRPr="00E04332" w:rsidRDefault="004F4C76" w:rsidP="004F4C76">
            <w:pPr>
              <w:jc w:val="center"/>
              <w:rPr>
                <w:rFonts w:ascii="Calibri" w:eastAsia="Calibri" w:hAnsi="Calibri" w:cs="Calibri"/>
                <w:bCs/>
                <w:sz w:val="20"/>
                <w:szCs w:val="20"/>
              </w:rPr>
            </w:pPr>
          </w:p>
        </w:tc>
      </w:tr>
      <w:tr w:rsidR="004F4C76" w:rsidRPr="00E04332" w:rsidTr="004F4C76">
        <w:trPr>
          <w:jc w:val="center"/>
        </w:trPr>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2-1/2</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63</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jc w:val="center"/>
        </w:trPr>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50.8</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jc w:val="center"/>
        </w:trPr>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1-1/2</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38.1</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jc w:val="center"/>
        </w:trPr>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25.0</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jc w:val="center"/>
        </w:trPr>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3/4</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19.0</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jc w:val="center"/>
        </w:trPr>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1/2</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12.5</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jc w:val="center"/>
        </w:trPr>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3/8</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9.5</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trHeight w:val="80"/>
          <w:jc w:val="center"/>
        </w:trPr>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No 4</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4.75</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jc w:val="center"/>
        </w:trPr>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No 8</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2.36</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bl>
    <w:p w:rsidR="004F4C76" w:rsidRPr="00E04332" w:rsidRDefault="004F4C76" w:rsidP="004F4C76">
      <w:pPr>
        <w:ind w:left="1416"/>
        <w:jc w:val="both"/>
        <w:rPr>
          <w:rFonts w:ascii="Calibri" w:eastAsia="Calibri" w:hAnsi="Calibri" w:cs="Calibri"/>
          <w:kern w:val="28"/>
          <w:sz w:val="20"/>
          <w:szCs w:val="20"/>
        </w:rPr>
      </w:pP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El Fiscal del Servicio, sobre la base del cuadro que se muestra a continuación, debe especificar el agregado que se suministrará.  La gradación apropiada debe insertarse en el Tabla 3.  Los porcentajes adoptados están marcados con asteriscos.  Cuando los agregados disponibles localmente no pueden mezclarse económicamente para satisfacer los requerimientos de granulometría, los porcentajes pueden modificarse hasta estar de acuerdo con las características de los agregados disponibles localmente.</w:t>
      </w:r>
    </w:p>
    <w:p w:rsidR="004F4C76" w:rsidRPr="00E04332" w:rsidRDefault="004F4C76" w:rsidP="004F4C76">
      <w:pPr>
        <w:ind w:left="1416"/>
        <w:jc w:val="both"/>
        <w:rPr>
          <w:rFonts w:ascii="Calibri" w:eastAsia="Calibri" w:hAnsi="Calibri" w:cs="Calibri"/>
          <w:b/>
          <w:kern w:val="28"/>
          <w:sz w:val="20"/>
          <w:szCs w:val="20"/>
        </w:rPr>
      </w:pPr>
    </w:p>
    <w:p w:rsidR="004F4C76" w:rsidRPr="00E04332" w:rsidRDefault="004F4C76" w:rsidP="00F238E5">
      <w:pPr>
        <w:jc w:val="center"/>
        <w:rPr>
          <w:rFonts w:ascii="Calibri" w:eastAsia="Calibri" w:hAnsi="Calibri" w:cs="Calibri"/>
          <w:b/>
          <w:kern w:val="28"/>
          <w:sz w:val="20"/>
          <w:szCs w:val="20"/>
        </w:rPr>
      </w:pPr>
      <w:r w:rsidRPr="00E04332">
        <w:rPr>
          <w:rFonts w:ascii="Calibri" w:eastAsia="Calibri" w:hAnsi="Calibri" w:cs="Calibri"/>
          <w:b/>
          <w:kern w:val="28"/>
          <w:sz w:val="20"/>
          <w:szCs w:val="20"/>
        </w:rPr>
        <w:t>TABLA 3</w:t>
      </w:r>
    </w:p>
    <w:p w:rsidR="004F4C76" w:rsidRPr="00E04332" w:rsidRDefault="004F4C76" w:rsidP="00F238E5">
      <w:pPr>
        <w:jc w:val="center"/>
        <w:rPr>
          <w:rFonts w:ascii="Calibri" w:eastAsia="Calibri" w:hAnsi="Calibri" w:cs="Calibri"/>
          <w:b/>
          <w:kern w:val="28"/>
          <w:sz w:val="20"/>
          <w:szCs w:val="20"/>
        </w:rPr>
      </w:pPr>
      <w:r w:rsidRPr="00E04332">
        <w:rPr>
          <w:rFonts w:ascii="Calibri" w:eastAsia="Calibri" w:hAnsi="Calibri" w:cs="Calibri"/>
          <w:b/>
          <w:kern w:val="28"/>
          <w:sz w:val="20"/>
          <w:szCs w:val="20"/>
        </w:rPr>
        <w:t>GRANULOMETRIA PARA AGREGADOS GRUESO</w:t>
      </w:r>
    </w:p>
    <w:tbl>
      <w:tblPr>
        <w:tblW w:w="5866" w:type="dxa"/>
        <w:jc w:val="center"/>
        <w:tblCellMar>
          <w:left w:w="70" w:type="dxa"/>
          <w:right w:w="70" w:type="dxa"/>
        </w:tblCellMar>
        <w:tblLook w:val="0000" w:firstRow="0" w:lastRow="0" w:firstColumn="0" w:lastColumn="0" w:noHBand="0" w:noVBand="0"/>
      </w:tblPr>
      <w:tblGrid>
        <w:gridCol w:w="803"/>
        <w:gridCol w:w="572"/>
        <w:gridCol w:w="740"/>
        <w:gridCol w:w="857"/>
        <w:gridCol w:w="1193"/>
        <w:gridCol w:w="993"/>
        <w:gridCol w:w="768"/>
      </w:tblGrid>
      <w:tr w:rsidR="004F4C76" w:rsidRPr="00E04332" w:rsidTr="004F4C76">
        <w:trPr>
          <w:trHeight w:val="249"/>
          <w:jc w:val="center"/>
        </w:trPr>
        <w:tc>
          <w:tcPr>
            <w:tcW w:w="1375" w:type="dxa"/>
            <w:gridSpan w:val="2"/>
            <w:tcBorders>
              <w:top w:val="single" w:sz="4" w:space="0" w:color="auto"/>
              <w:left w:val="single" w:sz="4" w:space="0" w:color="auto"/>
              <w:bottom w:val="nil"/>
              <w:right w:val="single" w:sz="4" w:space="0" w:color="000000"/>
            </w:tcBorders>
            <w:noWrap/>
            <w:vAlign w:val="bottom"/>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Designación</w:t>
            </w:r>
          </w:p>
        </w:tc>
        <w:tc>
          <w:tcPr>
            <w:tcW w:w="740" w:type="dxa"/>
            <w:tcBorders>
              <w:top w:val="single" w:sz="4" w:space="0" w:color="auto"/>
              <w:left w:val="nil"/>
              <w:bottom w:val="nil"/>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857" w:type="dxa"/>
            <w:tcBorders>
              <w:top w:val="single" w:sz="4" w:space="0" w:color="auto"/>
              <w:left w:val="nil"/>
              <w:bottom w:val="nil"/>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1133" w:type="dxa"/>
            <w:tcBorders>
              <w:top w:val="single" w:sz="4" w:space="0" w:color="auto"/>
              <w:left w:val="nil"/>
              <w:bottom w:val="nil"/>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993" w:type="dxa"/>
            <w:tcBorders>
              <w:top w:val="single" w:sz="4" w:space="0" w:color="auto"/>
              <w:left w:val="nil"/>
              <w:bottom w:val="nil"/>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768" w:type="dxa"/>
            <w:tcBorders>
              <w:top w:val="single" w:sz="4" w:space="0" w:color="auto"/>
              <w:left w:val="nil"/>
              <w:bottom w:val="nil"/>
              <w:right w:val="single" w:sz="4" w:space="0" w:color="auto"/>
            </w:tcBorders>
            <w:noWrap/>
            <w:vAlign w:val="bottom"/>
          </w:tcPr>
          <w:p w:rsidR="004F4C76" w:rsidRPr="00E04332" w:rsidRDefault="004F4C76" w:rsidP="004F4C76">
            <w:pPr>
              <w:jc w:val="center"/>
              <w:rPr>
                <w:rFonts w:ascii="Calibri" w:eastAsia="Calibri" w:hAnsi="Calibri" w:cs="Calibri"/>
                <w:bCs/>
                <w:sz w:val="20"/>
                <w:szCs w:val="20"/>
              </w:rPr>
            </w:pPr>
          </w:p>
        </w:tc>
      </w:tr>
      <w:tr w:rsidR="004F4C76" w:rsidRPr="00E04332" w:rsidTr="004F4C76">
        <w:trPr>
          <w:trHeight w:val="249"/>
          <w:jc w:val="center"/>
        </w:trPr>
        <w:tc>
          <w:tcPr>
            <w:tcW w:w="1375" w:type="dxa"/>
            <w:gridSpan w:val="2"/>
            <w:tcBorders>
              <w:top w:val="nil"/>
              <w:left w:val="single" w:sz="4" w:space="0" w:color="auto"/>
              <w:bottom w:val="nil"/>
              <w:right w:val="single" w:sz="4" w:space="0" w:color="000000"/>
            </w:tcBorders>
            <w:noWrap/>
            <w:vAlign w:val="bottom"/>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Tamiz Aper.</w:t>
            </w:r>
          </w:p>
        </w:tc>
        <w:tc>
          <w:tcPr>
            <w:tcW w:w="740" w:type="dxa"/>
            <w:tcBorders>
              <w:top w:val="nil"/>
              <w:left w:val="nil"/>
              <w:bottom w:val="nil"/>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857" w:type="dxa"/>
            <w:tcBorders>
              <w:top w:val="nil"/>
              <w:left w:val="nil"/>
              <w:bottom w:val="nil"/>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1133" w:type="dxa"/>
            <w:tcBorders>
              <w:top w:val="nil"/>
              <w:left w:val="nil"/>
              <w:bottom w:val="nil"/>
              <w:right w:val="nil"/>
            </w:tcBorders>
            <w:noWrap/>
            <w:vAlign w:val="bottom"/>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PORCENTAJE DE PESO QUE PASA EL TAMIZ</w:t>
            </w:r>
          </w:p>
        </w:tc>
        <w:tc>
          <w:tcPr>
            <w:tcW w:w="993" w:type="dxa"/>
            <w:tcBorders>
              <w:top w:val="nil"/>
              <w:left w:val="nil"/>
              <w:bottom w:val="nil"/>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768" w:type="dxa"/>
            <w:tcBorders>
              <w:top w:val="nil"/>
              <w:left w:val="nil"/>
              <w:bottom w:val="nil"/>
              <w:right w:val="single" w:sz="4" w:space="0" w:color="auto"/>
            </w:tcBorders>
            <w:noWrap/>
            <w:vAlign w:val="bottom"/>
          </w:tcPr>
          <w:p w:rsidR="004F4C76" w:rsidRPr="00E04332" w:rsidRDefault="004F4C76" w:rsidP="004F4C76">
            <w:pPr>
              <w:jc w:val="center"/>
              <w:rPr>
                <w:rFonts w:ascii="Calibri" w:eastAsia="Calibri" w:hAnsi="Calibri" w:cs="Calibri"/>
                <w:bCs/>
                <w:sz w:val="20"/>
                <w:szCs w:val="20"/>
              </w:rPr>
            </w:pPr>
          </w:p>
        </w:tc>
      </w:tr>
      <w:tr w:rsidR="004F4C76" w:rsidRPr="00E04332" w:rsidTr="004F4C76">
        <w:trPr>
          <w:trHeight w:val="249"/>
          <w:jc w:val="center"/>
        </w:trPr>
        <w:tc>
          <w:tcPr>
            <w:tcW w:w="1375" w:type="dxa"/>
            <w:gridSpan w:val="2"/>
            <w:tcBorders>
              <w:top w:val="nil"/>
              <w:left w:val="single" w:sz="4" w:space="0" w:color="auto"/>
              <w:bottom w:val="single" w:sz="4" w:space="0" w:color="auto"/>
              <w:right w:val="single" w:sz="4" w:space="0" w:color="000000"/>
            </w:tcBorders>
            <w:noWrap/>
            <w:vAlign w:val="bottom"/>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a la Malla</w:t>
            </w:r>
          </w:p>
        </w:tc>
        <w:tc>
          <w:tcPr>
            <w:tcW w:w="740" w:type="dxa"/>
            <w:tcBorders>
              <w:top w:val="nil"/>
              <w:left w:val="nil"/>
              <w:bottom w:val="single" w:sz="4" w:space="0" w:color="auto"/>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857" w:type="dxa"/>
            <w:tcBorders>
              <w:top w:val="nil"/>
              <w:left w:val="nil"/>
              <w:bottom w:val="single" w:sz="4" w:space="0" w:color="auto"/>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1133" w:type="dxa"/>
            <w:tcBorders>
              <w:top w:val="nil"/>
              <w:left w:val="nil"/>
              <w:bottom w:val="nil"/>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993" w:type="dxa"/>
            <w:tcBorders>
              <w:top w:val="nil"/>
              <w:left w:val="nil"/>
              <w:bottom w:val="single" w:sz="4" w:space="0" w:color="auto"/>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bCs/>
                <w:sz w:val="20"/>
                <w:szCs w:val="20"/>
              </w:rPr>
            </w:pPr>
          </w:p>
        </w:tc>
      </w:tr>
      <w:tr w:rsidR="004F4C76" w:rsidRPr="00E04332" w:rsidTr="004F4C76">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Pulg.</w:t>
            </w:r>
          </w:p>
        </w:tc>
        <w:tc>
          <w:tcPr>
            <w:tcW w:w="572"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mm</w:t>
            </w:r>
          </w:p>
        </w:tc>
        <w:tc>
          <w:tcPr>
            <w:tcW w:w="740"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2"-1"</w:t>
            </w:r>
          </w:p>
        </w:tc>
        <w:tc>
          <w:tcPr>
            <w:tcW w:w="857"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1"-No 4</w:t>
            </w:r>
          </w:p>
        </w:tc>
        <w:tc>
          <w:tcPr>
            <w:tcW w:w="1133" w:type="dxa"/>
            <w:tcBorders>
              <w:top w:val="single" w:sz="4" w:space="0" w:color="auto"/>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1 1/2"-3/4"</w:t>
            </w:r>
          </w:p>
        </w:tc>
        <w:tc>
          <w:tcPr>
            <w:tcW w:w="99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3/4-No 4</w:t>
            </w: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1"-No 4</w:t>
            </w:r>
          </w:p>
        </w:tc>
      </w:tr>
      <w:tr w:rsidR="004F4C76" w:rsidRPr="00E04332" w:rsidTr="004F4C76">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 1/2</w:t>
            </w:r>
          </w:p>
        </w:tc>
        <w:tc>
          <w:tcPr>
            <w:tcW w:w="572"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63</w:t>
            </w:r>
          </w:p>
        </w:tc>
        <w:tc>
          <w:tcPr>
            <w:tcW w:w="740"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857"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113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99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w:t>
            </w:r>
          </w:p>
        </w:tc>
        <w:tc>
          <w:tcPr>
            <w:tcW w:w="572"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50.8</w:t>
            </w:r>
          </w:p>
        </w:tc>
        <w:tc>
          <w:tcPr>
            <w:tcW w:w="740"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90-100</w:t>
            </w:r>
          </w:p>
        </w:tc>
        <w:tc>
          <w:tcPr>
            <w:tcW w:w="857"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113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100</w:t>
            </w:r>
          </w:p>
        </w:tc>
        <w:tc>
          <w:tcPr>
            <w:tcW w:w="99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 1/2</w:t>
            </w:r>
          </w:p>
        </w:tc>
        <w:tc>
          <w:tcPr>
            <w:tcW w:w="572"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38.1</w:t>
            </w:r>
          </w:p>
        </w:tc>
        <w:tc>
          <w:tcPr>
            <w:tcW w:w="740"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35- 70</w:t>
            </w:r>
          </w:p>
        </w:tc>
        <w:tc>
          <w:tcPr>
            <w:tcW w:w="857"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100</w:t>
            </w:r>
          </w:p>
        </w:tc>
        <w:tc>
          <w:tcPr>
            <w:tcW w:w="113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90-100</w:t>
            </w:r>
          </w:p>
        </w:tc>
        <w:tc>
          <w:tcPr>
            <w:tcW w:w="99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100</w:t>
            </w:r>
          </w:p>
        </w:tc>
      </w:tr>
      <w:tr w:rsidR="004F4C76" w:rsidRPr="00E04332" w:rsidTr="004F4C76">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w:t>
            </w:r>
          </w:p>
        </w:tc>
        <w:tc>
          <w:tcPr>
            <w:tcW w:w="572"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25.0</w:t>
            </w:r>
          </w:p>
        </w:tc>
        <w:tc>
          <w:tcPr>
            <w:tcW w:w="740"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0- 15</w:t>
            </w:r>
          </w:p>
        </w:tc>
        <w:tc>
          <w:tcPr>
            <w:tcW w:w="857"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95-100</w:t>
            </w:r>
          </w:p>
        </w:tc>
        <w:tc>
          <w:tcPr>
            <w:tcW w:w="113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20- 55</w:t>
            </w:r>
          </w:p>
        </w:tc>
        <w:tc>
          <w:tcPr>
            <w:tcW w:w="99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100</w:t>
            </w: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95-100</w:t>
            </w:r>
          </w:p>
        </w:tc>
      </w:tr>
      <w:tr w:rsidR="004F4C76" w:rsidRPr="00E04332" w:rsidTr="004F4C76">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¨3/4</w:t>
            </w:r>
          </w:p>
        </w:tc>
        <w:tc>
          <w:tcPr>
            <w:tcW w:w="572"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19.0</w:t>
            </w:r>
          </w:p>
        </w:tc>
        <w:tc>
          <w:tcPr>
            <w:tcW w:w="740"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857"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113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0- 15</w:t>
            </w:r>
          </w:p>
        </w:tc>
        <w:tc>
          <w:tcPr>
            <w:tcW w:w="99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90-100</w:t>
            </w: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¨1/2</w:t>
            </w:r>
          </w:p>
        </w:tc>
        <w:tc>
          <w:tcPr>
            <w:tcW w:w="572"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12.5</w:t>
            </w:r>
          </w:p>
        </w:tc>
        <w:tc>
          <w:tcPr>
            <w:tcW w:w="740"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0-  5</w:t>
            </w:r>
          </w:p>
        </w:tc>
        <w:tc>
          <w:tcPr>
            <w:tcW w:w="857"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25- 60</w:t>
            </w:r>
          </w:p>
        </w:tc>
        <w:tc>
          <w:tcPr>
            <w:tcW w:w="113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99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25- 60</w:t>
            </w:r>
          </w:p>
        </w:tc>
      </w:tr>
      <w:tr w:rsidR="004F4C76" w:rsidRPr="00E04332" w:rsidTr="004F4C76">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¨3/8</w:t>
            </w:r>
          </w:p>
        </w:tc>
        <w:tc>
          <w:tcPr>
            <w:tcW w:w="572"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9.5</w:t>
            </w:r>
          </w:p>
        </w:tc>
        <w:tc>
          <w:tcPr>
            <w:tcW w:w="740"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857"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113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0-  5</w:t>
            </w:r>
          </w:p>
        </w:tc>
        <w:tc>
          <w:tcPr>
            <w:tcW w:w="99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20- 55</w:t>
            </w: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No  4</w:t>
            </w:r>
          </w:p>
        </w:tc>
        <w:tc>
          <w:tcPr>
            <w:tcW w:w="572"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4.75</w:t>
            </w:r>
          </w:p>
        </w:tc>
        <w:tc>
          <w:tcPr>
            <w:tcW w:w="740"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857"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0- 10</w:t>
            </w:r>
          </w:p>
        </w:tc>
        <w:tc>
          <w:tcPr>
            <w:tcW w:w="113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99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0- 10</w:t>
            </w: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0- 10</w:t>
            </w:r>
          </w:p>
        </w:tc>
      </w:tr>
      <w:tr w:rsidR="004F4C76" w:rsidRPr="00E04332" w:rsidTr="004F4C76">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No  8</w:t>
            </w:r>
          </w:p>
        </w:tc>
        <w:tc>
          <w:tcPr>
            <w:tcW w:w="572"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2.36</w:t>
            </w:r>
          </w:p>
        </w:tc>
        <w:tc>
          <w:tcPr>
            <w:tcW w:w="740"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857"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0-  5</w:t>
            </w:r>
          </w:p>
        </w:tc>
        <w:tc>
          <w:tcPr>
            <w:tcW w:w="113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99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0-  5</w:t>
            </w: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0-  5</w:t>
            </w:r>
          </w:p>
        </w:tc>
      </w:tr>
    </w:tbl>
    <w:p w:rsidR="004F4C76" w:rsidRPr="00E04332" w:rsidRDefault="004F4C76" w:rsidP="004F4C76">
      <w:pPr>
        <w:ind w:left="1416"/>
        <w:jc w:val="both"/>
        <w:rPr>
          <w:rFonts w:ascii="Calibri" w:eastAsia="Calibri" w:hAnsi="Calibri" w:cs="Calibri"/>
          <w:kern w:val="28"/>
          <w:sz w:val="20"/>
          <w:szCs w:val="20"/>
        </w:rPr>
      </w:pP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El porcentaje de desgaste no debe ser mayor a 40% cuando se prueba dé acuerdo con el ASTM C 131 ó ASTM C 535.</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No debe exceder el 40 por ciento.  En algunos casos cuando no pueden conseguirse económicamente de esta calidad, pueden usarse agregados con un porcentaje más alto de desgaste si se ha demostrado un comportamiento satisfactorio de servicio de una obra durante por lo menos 5 años bajo condiciones de servicio y exposición.  El proveedor debe especificar la norma ASTM C131 para agregados más pequeños a 1 1/2 pulgadas (38.1 mm) y ASTM C535 para agregados más grandes a 3/4 de pulgada (19.05 mm).</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Los agregados para la mezcla consistirán en piedras trituradas, grava triturada o no, escorias trituradas o arena natural.  El agregado debe estar constituido por partículas sólidas, duras y durables y deben conformar con los requerimientos para substancias deletéreas que se describen en ASTM C33.  Los agregados de cualquier grupo de tamaño no deben contener más del 8% en peso de piezas planas o alargadas.  Una partícula plana o alargada es la que tiene una proposición que excede 5 en 1 entre las dimensiones máximas y mínimas, de una prima rectangular circunscrito.</w:t>
      </w:r>
    </w:p>
    <w:p w:rsidR="004F4C76" w:rsidRPr="00E04332" w:rsidRDefault="004F4C76" w:rsidP="007B5501">
      <w:pPr>
        <w:numPr>
          <w:ilvl w:val="0"/>
          <w:numId w:val="47"/>
        </w:numPr>
        <w:jc w:val="both"/>
        <w:rPr>
          <w:rFonts w:ascii="Calibri" w:eastAsia="Calibri" w:hAnsi="Calibri" w:cs="Calibri"/>
          <w:b/>
          <w:kern w:val="28"/>
          <w:sz w:val="20"/>
          <w:szCs w:val="20"/>
        </w:rPr>
      </w:pPr>
      <w:r w:rsidRPr="00E04332">
        <w:rPr>
          <w:rFonts w:ascii="Calibri" w:eastAsia="Calibri" w:hAnsi="Calibri" w:cs="Calibri"/>
          <w:b/>
          <w:kern w:val="28"/>
          <w:sz w:val="20"/>
          <w:szCs w:val="20"/>
        </w:rPr>
        <w:t>CEMENTO</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El cemento debe estar conforme con los requerimientos de tipo Cemento Especial IP-40 y norma boliviana NB011.</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Si por cualquier motivo el cemento fragua parcialmente o contiene trozos de cemento aterronado, debe ser rechazado.  El cemento recogido de bolsas descartadas o usadas no debe ser empleado.</w:t>
      </w:r>
    </w:p>
    <w:p w:rsidR="004F4C76" w:rsidRPr="00E04332" w:rsidRDefault="004F4C76" w:rsidP="007B5501">
      <w:pPr>
        <w:numPr>
          <w:ilvl w:val="0"/>
          <w:numId w:val="47"/>
        </w:numPr>
        <w:jc w:val="both"/>
        <w:rPr>
          <w:rFonts w:ascii="Calibri" w:eastAsia="Calibri" w:hAnsi="Calibri" w:cs="Calibri"/>
          <w:color w:val="FF0000"/>
          <w:kern w:val="28"/>
          <w:sz w:val="20"/>
          <w:szCs w:val="20"/>
        </w:rPr>
      </w:pPr>
      <w:r w:rsidRPr="00E04332">
        <w:rPr>
          <w:rFonts w:ascii="Calibri" w:eastAsia="Calibri" w:hAnsi="Calibri" w:cs="Calibri"/>
          <w:b/>
          <w:kern w:val="28"/>
          <w:sz w:val="20"/>
          <w:szCs w:val="20"/>
        </w:rPr>
        <w:t>SELLADOR DE JUNTAS PRE-MOLDEADO</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El sellador de juntas premoldeado para las juntas de expansión deben cumplir con los requerimientos de ASTM 1752 y debe perforar para admitir las barras de trabazón en los lugares indicados en los planos.  Para las juntas de contracción, el relleno debe ser una pieza de fibra impregnada de resina de acuerdo con los requerimientos físicos de la norma ASTM D1752.  El relleno para cada junta debe suministrarse en una sola pieza de largo y ancho iguales a los requeridos para la junta, a no ser que el fiscal del servicio lo especifique de otra manera.  Cuando se ha autorizado el uso de más de una pieza para la junta, los extremos deben ser asegurados y mantenidos unidos ya sea mediante grampas o cualquier otro medio adecuado aprobado por el Fiscal del Servicio.</w:t>
      </w:r>
    </w:p>
    <w:p w:rsidR="004F4C76" w:rsidRPr="00E04332" w:rsidRDefault="004F4C76" w:rsidP="007B5501">
      <w:pPr>
        <w:numPr>
          <w:ilvl w:val="0"/>
          <w:numId w:val="47"/>
        </w:numPr>
        <w:jc w:val="both"/>
        <w:rPr>
          <w:rFonts w:ascii="Calibri" w:eastAsia="Calibri" w:hAnsi="Calibri" w:cs="Calibri"/>
          <w:b/>
          <w:kern w:val="28"/>
          <w:sz w:val="20"/>
          <w:szCs w:val="20"/>
        </w:rPr>
      </w:pPr>
      <w:r w:rsidRPr="00E04332">
        <w:rPr>
          <w:rFonts w:ascii="Calibri" w:eastAsia="Calibri" w:hAnsi="Calibri" w:cs="Calibri"/>
          <w:b/>
          <w:kern w:val="28"/>
          <w:sz w:val="20"/>
          <w:szCs w:val="20"/>
        </w:rPr>
        <w:t>SELLADOR DE JUNTAS</w:t>
      </w:r>
    </w:p>
    <w:p w:rsidR="004F4C76" w:rsidRPr="00E04332" w:rsidRDefault="004F792A"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El sellador de juntas para las juntas en el pavimento de hormigón debe</w:t>
      </w:r>
      <w:r w:rsidR="004F4C76" w:rsidRPr="00E04332">
        <w:rPr>
          <w:rFonts w:ascii="Calibri" w:eastAsia="Calibri" w:hAnsi="Calibri" w:cs="Calibri"/>
          <w:kern w:val="28"/>
          <w:sz w:val="20"/>
          <w:szCs w:val="20"/>
        </w:rPr>
        <w:t xml:space="preserve"> cumplir con los requerimientos del 160-402 y debe ser del tipo o de los tipos especificados en los planos.</w:t>
      </w:r>
    </w:p>
    <w:p w:rsidR="004F4C76" w:rsidRPr="00E04332" w:rsidRDefault="004F4C76" w:rsidP="007B5501">
      <w:pPr>
        <w:numPr>
          <w:ilvl w:val="0"/>
          <w:numId w:val="47"/>
        </w:numPr>
        <w:jc w:val="both"/>
        <w:rPr>
          <w:rFonts w:ascii="Calibri" w:eastAsia="Calibri" w:hAnsi="Calibri" w:cs="Calibri"/>
          <w:b/>
          <w:kern w:val="28"/>
          <w:sz w:val="20"/>
          <w:szCs w:val="20"/>
        </w:rPr>
      </w:pPr>
      <w:r w:rsidRPr="00E04332">
        <w:rPr>
          <w:rFonts w:ascii="Calibri" w:eastAsia="Calibri" w:hAnsi="Calibri" w:cs="Calibri"/>
          <w:b/>
          <w:kern w:val="28"/>
          <w:sz w:val="20"/>
          <w:szCs w:val="20"/>
        </w:rPr>
        <w:t>BARRAS DE TRABAZON Y BARRAS SEPARADORAS</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Las barras separadoras deben ser de acero corrugado y conforme a los requerimientos de ASTM A 615 o ASTM A 616, ó ASTM A 617.  Este tipo de barras no deben ser usadas como barras separadoras que requieran ser dobladas o enrectadas durante la construcción.  Las barras separadoras designadas como grado 40 en el ASTM A615, pueden usarse para construcciones que requieran barras dobladas.</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Las barras de trabazón deben ser simples de acero de acuerdo con ASTM A 615 ó ASTM, A 616 y ASTM A617 y deben estar libres de rebabas u otras deformaciones que restrinjan su deslizamiento en el hormigón.  Antes de su entrega al lugar de ejecución, un mínimo de dos terceras partes del largo de cada barra de trabazón debe ser pintado con pintura de plomo o asfáltica.</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Si se usan barras de trabazón plásticas o de acero recubiertas de plástico, no se requiere la capa de pintura de plomo o asfáltica a no ser que se lo especifique para alguna condición particular en los planos del Contrato.</w:t>
      </w:r>
    </w:p>
    <w:p w:rsidR="004F4C76" w:rsidRPr="00E04332" w:rsidRDefault="00794BEC" w:rsidP="004F4C76">
      <w:pPr>
        <w:ind w:left="1416"/>
        <w:jc w:val="both"/>
        <w:rPr>
          <w:rFonts w:ascii="Calibri" w:eastAsia="Calibri" w:hAnsi="Calibri" w:cs="Calibri"/>
          <w:kern w:val="28"/>
          <w:sz w:val="20"/>
          <w:szCs w:val="20"/>
        </w:rPr>
      </w:pPr>
      <w:r>
        <w:rPr>
          <w:noProof/>
          <w:lang w:val="es-BO" w:eastAsia="es-BO"/>
        </w:rPr>
        <w:drawing>
          <wp:anchor distT="0" distB="0" distL="114300" distR="114300" simplePos="0" relativeHeight="251653120" behindDoc="0" locked="0" layoutInCell="1" allowOverlap="1" wp14:anchorId="2E15D9FC" wp14:editId="17587071">
            <wp:simplePos x="0" y="0"/>
            <wp:positionH relativeFrom="margin">
              <wp:posOffset>3353214</wp:posOffset>
            </wp:positionH>
            <wp:positionV relativeFrom="paragraph">
              <wp:posOffset>49474</wp:posOffset>
            </wp:positionV>
            <wp:extent cx="2454910" cy="1911985"/>
            <wp:effectExtent l="19050" t="19050" r="2540" b="0"/>
            <wp:wrapSquare wrapText="bothSides"/>
            <wp:docPr id="230" name="Imagen 82" descr="Descripción: PAVIMENTO RIGID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82" descr="Descripción: PAVIMENTO RIGIDO"/>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54910" cy="191198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kern w:val="28"/>
          <w:sz w:val="20"/>
          <w:szCs w:val="20"/>
        </w:rPr>
        <w:t>Las barras de trabazón recubiertas deben satisfacer los requerimientos de AASHTO M254.</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Los manguitos para las barras de trabazón usados en las juntas de expansión deben ser metálicos, de diseño aprobado, para cubrir 2 a 3 pulgadas (50 mm a 75 mm) de la barra e trabazón, con un extremo cerrado y con un retén apropiado para sostener el extremo de la barra de trabazón a por lo menos 1 pulgada (25 mm) del lado cerrado del manguito.  Los manguitos deben ser de un diseño tal que no se aplasten durante la construcción.</w:t>
      </w:r>
    </w:p>
    <w:p w:rsidR="004F4C76" w:rsidRPr="00E04332" w:rsidRDefault="004F4C76" w:rsidP="007B5501">
      <w:pPr>
        <w:numPr>
          <w:ilvl w:val="0"/>
          <w:numId w:val="47"/>
        </w:numPr>
        <w:jc w:val="both"/>
        <w:rPr>
          <w:rFonts w:ascii="Calibri" w:eastAsia="Calibri" w:hAnsi="Calibri" w:cs="Calibri"/>
          <w:b/>
          <w:kern w:val="28"/>
          <w:sz w:val="20"/>
          <w:szCs w:val="20"/>
        </w:rPr>
      </w:pPr>
      <w:r w:rsidRPr="00E04332">
        <w:rPr>
          <w:rFonts w:ascii="Calibri" w:eastAsia="Calibri" w:hAnsi="Calibri" w:cs="Calibri"/>
          <w:b/>
          <w:kern w:val="28"/>
          <w:sz w:val="20"/>
          <w:szCs w:val="20"/>
        </w:rPr>
        <w:t>AGUA</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El agua usada en el mezclado o curado debe ser tan limpia como sea posible y libre de aceite, sal, ácidos, álcali-azúcares, vegetales u otras substancias dañinas al producto acabado.  El agua será aprobada de acuerdo con los requerimientos de AASHTO T26.  El agua que se sabe es potable, puede ser usada sin pruebas.</w:t>
      </w:r>
    </w:p>
    <w:p w:rsidR="004F4C76" w:rsidRPr="00E04332" w:rsidRDefault="004F4C76" w:rsidP="007B5501">
      <w:pPr>
        <w:numPr>
          <w:ilvl w:val="0"/>
          <w:numId w:val="47"/>
        </w:numPr>
        <w:jc w:val="both"/>
        <w:rPr>
          <w:rFonts w:ascii="Calibri" w:eastAsia="Calibri" w:hAnsi="Calibri" w:cs="Calibri"/>
          <w:b/>
          <w:kern w:val="28"/>
          <w:sz w:val="20"/>
          <w:szCs w:val="20"/>
        </w:rPr>
      </w:pPr>
      <w:r w:rsidRPr="00E04332">
        <w:rPr>
          <w:rFonts w:ascii="Calibri" w:eastAsia="Calibri" w:hAnsi="Calibri" w:cs="Calibri"/>
          <w:b/>
          <w:kern w:val="28"/>
          <w:sz w:val="20"/>
          <w:szCs w:val="20"/>
        </w:rPr>
        <w:t>MATERIAL DE COBERTURA PARA CURADO</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Los materiales para el curado deben estar de acuerdo con una de las especificaciones siguientes:</w:t>
      </w:r>
    </w:p>
    <w:p w:rsidR="004F4C76" w:rsidRPr="00E04332" w:rsidRDefault="004F4C76" w:rsidP="007B5501">
      <w:pPr>
        <w:numPr>
          <w:ilvl w:val="0"/>
          <w:numId w:val="170"/>
        </w:numPr>
        <w:ind w:left="2136"/>
        <w:jc w:val="both"/>
        <w:rPr>
          <w:rFonts w:ascii="Calibri" w:eastAsia="Calibri" w:hAnsi="Calibri" w:cs="Calibri"/>
          <w:kern w:val="28"/>
          <w:sz w:val="20"/>
          <w:szCs w:val="20"/>
        </w:rPr>
      </w:pPr>
      <w:r w:rsidRPr="00E04332">
        <w:rPr>
          <w:rFonts w:ascii="Calibri" w:eastAsia="Calibri" w:hAnsi="Calibri" w:cs="Calibri"/>
          <w:kern w:val="28"/>
          <w:sz w:val="20"/>
          <w:szCs w:val="20"/>
        </w:rPr>
        <w:t>Los compuestos líquidos que forman una membrana para el curado del hormigón deben estar de acuerdo con los requerimientos de ASTM C309, Tipo 2.</w:t>
      </w:r>
    </w:p>
    <w:p w:rsidR="004F4C76" w:rsidRPr="00E04332" w:rsidRDefault="004F4C76" w:rsidP="007B5501">
      <w:pPr>
        <w:numPr>
          <w:ilvl w:val="0"/>
          <w:numId w:val="170"/>
        </w:numPr>
        <w:ind w:left="2136"/>
        <w:jc w:val="both"/>
        <w:rPr>
          <w:rFonts w:ascii="Calibri" w:eastAsia="Calibri" w:hAnsi="Calibri" w:cs="Calibri"/>
          <w:kern w:val="28"/>
          <w:sz w:val="20"/>
          <w:szCs w:val="20"/>
        </w:rPr>
      </w:pPr>
      <w:r w:rsidRPr="00E04332">
        <w:rPr>
          <w:rFonts w:ascii="Calibri" w:eastAsia="Calibri" w:hAnsi="Calibri" w:cs="Calibri"/>
          <w:kern w:val="28"/>
          <w:sz w:val="20"/>
          <w:szCs w:val="20"/>
        </w:rPr>
        <w:t>La película de polietileno blanco para el curado del hormigón debe satisfacer los requerimientos de ASTM C171.</w:t>
      </w:r>
    </w:p>
    <w:p w:rsidR="004F4C76" w:rsidRPr="00E04332" w:rsidRDefault="004F4C76" w:rsidP="007B5501">
      <w:pPr>
        <w:numPr>
          <w:ilvl w:val="0"/>
          <w:numId w:val="170"/>
        </w:numPr>
        <w:ind w:left="2136"/>
        <w:jc w:val="both"/>
        <w:rPr>
          <w:rFonts w:ascii="Calibri" w:eastAsia="Calibri" w:hAnsi="Calibri" w:cs="Calibri"/>
          <w:kern w:val="28"/>
          <w:sz w:val="20"/>
          <w:szCs w:val="20"/>
        </w:rPr>
      </w:pPr>
      <w:r w:rsidRPr="00E04332">
        <w:rPr>
          <w:rFonts w:ascii="Calibri" w:eastAsia="Calibri" w:hAnsi="Calibri" w:cs="Calibri"/>
          <w:kern w:val="28"/>
          <w:sz w:val="20"/>
          <w:szCs w:val="20"/>
        </w:rPr>
        <w:t>Las hojas de arpillera blanca polietilinizada para el curado del hormigón deben estar de acuerdo con los requerimientos de ASTM C171.</w:t>
      </w:r>
    </w:p>
    <w:p w:rsidR="004F4C76" w:rsidRPr="00E04332" w:rsidRDefault="004F4C76" w:rsidP="007B5501">
      <w:pPr>
        <w:numPr>
          <w:ilvl w:val="0"/>
          <w:numId w:val="170"/>
        </w:numPr>
        <w:ind w:left="2136"/>
        <w:jc w:val="both"/>
        <w:rPr>
          <w:rFonts w:ascii="Calibri" w:eastAsia="Calibri" w:hAnsi="Calibri" w:cs="Calibri"/>
          <w:kern w:val="28"/>
          <w:sz w:val="20"/>
          <w:szCs w:val="20"/>
        </w:rPr>
      </w:pPr>
      <w:r w:rsidRPr="00E04332">
        <w:rPr>
          <w:rFonts w:ascii="Calibri" w:eastAsia="Calibri" w:hAnsi="Calibri" w:cs="Calibri"/>
          <w:kern w:val="28"/>
          <w:sz w:val="20"/>
          <w:szCs w:val="20"/>
        </w:rPr>
        <w:t>El papel impermeabilizado para curado del hormigón debe satisfacer los requerimientos de ASTM C171.</w:t>
      </w:r>
    </w:p>
    <w:p w:rsidR="004F4C76" w:rsidRPr="00E04332" w:rsidRDefault="004F4C76" w:rsidP="007B5501">
      <w:pPr>
        <w:numPr>
          <w:ilvl w:val="0"/>
          <w:numId w:val="47"/>
        </w:numPr>
        <w:jc w:val="both"/>
        <w:rPr>
          <w:rFonts w:ascii="Calibri" w:eastAsia="Calibri" w:hAnsi="Calibri" w:cs="Calibri"/>
          <w:b/>
          <w:kern w:val="28"/>
          <w:sz w:val="20"/>
          <w:szCs w:val="20"/>
        </w:rPr>
      </w:pPr>
      <w:r w:rsidRPr="00E04332">
        <w:rPr>
          <w:rFonts w:ascii="Calibri" w:eastAsia="Calibri" w:hAnsi="Calibri" w:cs="Calibri"/>
          <w:b/>
          <w:kern w:val="28"/>
          <w:sz w:val="20"/>
          <w:szCs w:val="20"/>
        </w:rPr>
        <w:t>ADITIVOS</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El uso de cualquier material agregado a la mezcla de hormigón debe ser aprobado por el Fiscal del Servicio.  El proveedor debe presentar certificados indicando que el material que se suministrará satisface todos los requerimientos indicados más abajo.  Además, el Fiscal puede requerir que el proveedor presente pruebas completas de un laboratorio aprobado mostrando que el material a ser suministrado cumple con todos los requerimientos de las citadas especificaciones.  Se harán pruebas de muestras, del material que está empezando a suministrarse o que se propone utilizar en los trabajos, para determinar si el aditivo es de la misma calidad que el que fue aprobado.</w:t>
      </w:r>
    </w:p>
    <w:p w:rsidR="004F4C76" w:rsidRPr="00E04332" w:rsidRDefault="004F4C76" w:rsidP="007B5501">
      <w:pPr>
        <w:numPr>
          <w:ilvl w:val="0"/>
          <w:numId w:val="171"/>
        </w:numPr>
        <w:ind w:left="2136"/>
        <w:jc w:val="both"/>
        <w:rPr>
          <w:rFonts w:ascii="Calibri" w:eastAsia="Calibri" w:hAnsi="Calibri" w:cs="Calibri"/>
          <w:kern w:val="28"/>
          <w:sz w:val="20"/>
          <w:szCs w:val="20"/>
        </w:rPr>
      </w:pPr>
      <w:r w:rsidRPr="00E04332">
        <w:rPr>
          <w:rFonts w:ascii="Calibri" w:eastAsia="Calibri" w:hAnsi="Calibri" w:cs="Calibri"/>
          <w:kern w:val="28"/>
          <w:sz w:val="20"/>
          <w:szCs w:val="20"/>
        </w:rPr>
        <w:t>Aditivos Puzolánicos</w:t>
      </w:r>
    </w:p>
    <w:p w:rsidR="004F4C76" w:rsidRPr="00E04332" w:rsidRDefault="004F4C76" w:rsidP="004F4C76">
      <w:pPr>
        <w:ind w:left="1776"/>
        <w:jc w:val="both"/>
        <w:rPr>
          <w:rFonts w:ascii="Calibri" w:eastAsia="Calibri" w:hAnsi="Calibri" w:cs="Calibri"/>
          <w:kern w:val="28"/>
          <w:sz w:val="20"/>
          <w:szCs w:val="20"/>
        </w:rPr>
      </w:pPr>
      <w:r w:rsidRPr="00E04332">
        <w:rPr>
          <w:rFonts w:ascii="Calibri" w:eastAsia="Calibri" w:hAnsi="Calibri" w:cs="Calibri"/>
          <w:kern w:val="28"/>
          <w:sz w:val="20"/>
          <w:szCs w:val="20"/>
        </w:rPr>
        <w:t>Los aditivos puzolánicos deben ser cenizas o material puzolánico calcinado que cumple con los requerimientos de ASTM C618, con excepción de pérdida de inflamación, para la cual el máximo debe ser menos de 6 por ciento.</w:t>
      </w:r>
    </w:p>
    <w:p w:rsidR="004F4C76" w:rsidRPr="00E04332" w:rsidRDefault="004F4C76" w:rsidP="007B5501">
      <w:pPr>
        <w:numPr>
          <w:ilvl w:val="0"/>
          <w:numId w:val="171"/>
        </w:numPr>
        <w:ind w:left="2136"/>
        <w:jc w:val="both"/>
        <w:rPr>
          <w:rFonts w:ascii="Calibri" w:eastAsia="Calibri" w:hAnsi="Calibri" w:cs="Calibri"/>
          <w:kern w:val="28"/>
          <w:sz w:val="20"/>
          <w:szCs w:val="20"/>
        </w:rPr>
      </w:pPr>
      <w:r w:rsidRPr="00E04332">
        <w:rPr>
          <w:rFonts w:ascii="Calibri" w:eastAsia="Calibri" w:hAnsi="Calibri" w:cs="Calibri"/>
          <w:kern w:val="28"/>
          <w:sz w:val="20"/>
          <w:szCs w:val="20"/>
        </w:rPr>
        <w:t>Aditivos Incorporadores de Aire</w:t>
      </w:r>
    </w:p>
    <w:p w:rsidR="004F4C76" w:rsidRPr="00E04332" w:rsidRDefault="004F4C76" w:rsidP="004F4C76">
      <w:pPr>
        <w:ind w:left="1776"/>
        <w:jc w:val="both"/>
        <w:rPr>
          <w:rFonts w:ascii="Calibri" w:eastAsia="Calibri" w:hAnsi="Calibri" w:cs="Calibri"/>
          <w:kern w:val="28"/>
          <w:sz w:val="20"/>
          <w:szCs w:val="20"/>
        </w:rPr>
      </w:pPr>
      <w:r w:rsidRPr="00E04332">
        <w:rPr>
          <w:rFonts w:ascii="Calibri" w:eastAsia="Calibri" w:hAnsi="Calibri" w:cs="Calibri"/>
          <w:kern w:val="28"/>
          <w:sz w:val="20"/>
          <w:szCs w:val="20"/>
        </w:rPr>
        <w:t>Los aditivos de incorporación de aire deben cumplir con los requerimientos de ASTM C 260, y debe agregarse a la mezcla en la cantidad necesaria para producir el contenido de aire especificado.  El agente incorporador de aire y el aditivo reductor de agua deben ser compatibles.</w:t>
      </w:r>
    </w:p>
    <w:p w:rsidR="004F4C76" w:rsidRPr="00E04332" w:rsidRDefault="004F4C76" w:rsidP="007B5501">
      <w:pPr>
        <w:numPr>
          <w:ilvl w:val="0"/>
          <w:numId w:val="171"/>
        </w:numPr>
        <w:ind w:left="2136"/>
        <w:jc w:val="both"/>
        <w:rPr>
          <w:rFonts w:ascii="Calibri" w:eastAsia="Calibri" w:hAnsi="Calibri" w:cs="Calibri"/>
          <w:kern w:val="28"/>
          <w:sz w:val="20"/>
          <w:szCs w:val="20"/>
        </w:rPr>
      </w:pPr>
      <w:r w:rsidRPr="00E04332">
        <w:rPr>
          <w:rFonts w:ascii="Calibri" w:eastAsia="Calibri" w:hAnsi="Calibri" w:cs="Calibri"/>
          <w:kern w:val="28"/>
          <w:sz w:val="20"/>
          <w:szCs w:val="20"/>
        </w:rPr>
        <w:t>Aditivos Reductores de Agua</w:t>
      </w:r>
    </w:p>
    <w:p w:rsidR="004F4C76" w:rsidRPr="00E04332" w:rsidRDefault="004F4C76" w:rsidP="004F4C76">
      <w:pPr>
        <w:ind w:left="1776"/>
        <w:jc w:val="both"/>
        <w:rPr>
          <w:rFonts w:ascii="Calibri" w:eastAsia="Calibri" w:hAnsi="Calibri" w:cs="Calibri"/>
          <w:kern w:val="28"/>
          <w:sz w:val="20"/>
          <w:szCs w:val="20"/>
        </w:rPr>
      </w:pPr>
      <w:r w:rsidRPr="00E04332">
        <w:rPr>
          <w:rFonts w:ascii="Calibri" w:eastAsia="Calibri" w:hAnsi="Calibri" w:cs="Calibri"/>
          <w:kern w:val="28"/>
          <w:sz w:val="20"/>
          <w:szCs w:val="20"/>
        </w:rPr>
        <w:t>Los aditivos reductores de agua que controlan el fraguado deben cumplir con los requerimientos de ASTM C494, Tipo A, reductor de agua o Tipo D, reductor de agua y retardador.</w:t>
      </w:r>
    </w:p>
    <w:p w:rsidR="004F4C76" w:rsidRPr="00E04332" w:rsidRDefault="004F4C76" w:rsidP="004F4C76">
      <w:pPr>
        <w:ind w:left="1776"/>
        <w:jc w:val="both"/>
        <w:rPr>
          <w:rFonts w:ascii="Calibri" w:eastAsia="Calibri" w:hAnsi="Calibri" w:cs="Calibri"/>
          <w:kern w:val="28"/>
          <w:sz w:val="20"/>
          <w:szCs w:val="20"/>
        </w:rPr>
      </w:pPr>
      <w:r w:rsidRPr="00E04332">
        <w:rPr>
          <w:rFonts w:ascii="Calibri" w:eastAsia="Calibri" w:hAnsi="Calibri" w:cs="Calibri"/>
          <w:kern w:val="28"/>
          <w:sz w:val="20"/>
          <w:szCs w:val="20"/>
        </w:rPr>
        <w:t>Los aditivos reductores de agua deben ser agregados en el mezclador separadamente de los aditivos para incorporación de aire, de acuerdo con las instrucciones escritas del fabricante.</w:t>
      </w:r>
    </w:p>
    <w:p w:rsidR="004F4C76" w:rsidRPr="00E04332" w:rsidRDefault="004F4C76" w:rsidP="004F4C76">
      <w:pPr>
        <w:ind w:left="1776"/>
        <w:jc w:val="both"/>
        <w:rPr>
          <w:rFonts w:ascii="Calibri" w:eastAsia="Calibri" w:hAnsi="Calibri" w:cs="Calibri"/>
          <w:color w:val="FF0000"/>
          <w:kern w:val="28"/>
          <w:sz w:val="20"/>
          <w:szCs w:val="20"/>
        </w:rPr>
      </w:pPr>
    </w:p>
    <w:p w:rsidR="004F4C76" w:rsidRPr="00E04332" w:rsidRDefault="004F4C76" w:rsidP="007B5501">
      <w:pPr>
        <w:numPr>
          <w:ilvl w:val="0"/>
          <w:numId w:val="47"/>
        </w:numPr>
        <w:jc w:val="both"/>
        <w:rPr>
          <w:rFonts w:ascii="Calibri" w:eastAsia="Calibri" w:hAnsi="Calibri" w:cs="Calibri"/>
          <w:kern w:val="28"/>
          <w:sz w:val="20"/>
          <w:szCs w:val="20"/>
        </w:rPr>
      </w:pPr>
      <w:r w:rsidRPr="00E04332">
        <w:rPr>
          <w:rFonts w:ascii="Calibri" w:eastAsia="Calibri" w:hAnsi="Calibri" w:cs="Calibri"/>
          <w:kern w:val="28"/>
          <w:sz w:val="20"/>
          <w:szCs w:val="20"/>
        </w:rPr>
        <w:t>Todos los materiales deberán cumplir con los requisitos establecidos en la Norma Boliviana del Hormigón Armado CBH-87</w:t>
      </w:r>
    </w:p>
    <w:p w:rsidR="004F4C76" w:rsidRPr="00E04332" w:rsidRDefault="004F4C76" w:rsidP="004F4C76">
      <w:pPr>
        <w:spacing w:after="160"/>
        <w:ind w:left="708"/>
        <w:jc w:val="both"/>
        <w:rPr>
          <w:rFonts w:ascii="Calibri" w:eastAsia="Calibri" w:hAnsi="Calibri" w:cs="Calibri"/>
          <w:sz w:val="20"/>
          <w:szCs w:val="20"/>
          <w:lang w:eastAsia="en-US"/>
        </w:rPr>
      </w:pPr>
    </w:p>
    <w:p w:rsidR="004F4C76" w:rsidRPr="00E04332" w:rsidRDefault="004F4C76" w:rsidP="004F4C76">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C26A25" w:rsidRDefault="00C26A25"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323: CAMBIO A ACERA DE H°C° 1:2:4 DE E=</w:t>
      </w:r>
      <w:r>
        <w:rPr>
          <w:rFonts w:ascii="Calibri" w:hAnsi="Calibri" w:cs="Calibri"/>
          <w:b/>
          <w:sz w:val="20"/>
          <w:szCs w:val="20"/>
          <w:u w:val="single"/>
        </w:rPr>
        <w:t xml:space="preserve"> </w:t>
      </w:r>
      <w:r w:rsidRPr="00E04332">
        <w:rPr>
          <w:rFonts w:ascii="Calibri" w:hAnsi="Calibri" w:cs="Calibri"/>
          <w:b/>
          <w:sz w:val="20"/>
          <w:szCs w:val="20"/>
          <w:u w:val="single"/>
        </w:rPr>
        <w:t>4</w:t>
      </w:r>
      <w:r>
        <w:rPr>
          <w:rFonts w:ascii="Calibri" w:hAnsi="Calibri" w:cs="Calibri"/>
          <w:b/>
          <w:sz w:val="20"/>
          <w:szCs w:val="20"/>
          <w:u w:val="single"/>
        </w:rPr>
        <w:t xml:space="preserve"> </w:t>
      </w:r>
      <w:r w:rsidRPr="00E04332">
        <w:rPr>
          <w:rFonts w:ascii="Calibri" w:hAnsi="Calibri" w:cs="Calibri"/>
          <w:b/>
          <w:sz w:val="20"/>
          <w:szCs w:val="20"/>
          <w:u w:val="single"/>
        </w:rPr>
        <w:t>CM INCLUYE EMPEDRADO Y ENLUCIDO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acera de otro material, por una acera de H°C°, o si se ve la necesidad de que por mantenimiento a futuro se requiera colocar por primera vez este material para garantizar su acabado y funcionalidad en la infraestructura en la que se realizará el mantenimiento, por lo cual el mismo para ambos casos debe contar con las siguientes características técnicas: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Colocación de una carpeta de hormigón incluido el empiedre, con piedra manzana.</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El hormigón a utilizarse tendrá una resistencia cilíndrica de rotura a los 28 días de 210 kg/cm2 y una cantidad mínima de cemento de 350 kg., por metro cúbico.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Los materiales para la elaboración del hormigón deberán cumplir con las normas básicas para este tipo de hormigones.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Los trabajos incluyen las excavaciones hasta una profundidad de 0.25 mt., del nivel de la coronación de los cordones, y se formará el plano de subrasante explanado cuyo nivel llegara a menos 15 cm de la rasante y apisonando con compactadora mecánica necesariamente. Se fijará una pendiente de 2 %.</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Sobre el terreno debidamente compactado se ejecutará un empedrado de piedra manzana, colocada a combo, a nivel en los ambientes interiores y con la pendiente apropiada en las aceras exteriores.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Una vez preparado el terreno y el empiedre, se procederá al vaciado de las losas de hormigón. El hormigón será vibrado y apisonado cuidadosamente, de manera que se obtenga un hormigón homogéneo. El apisonado producirá una masa compacta y proporcionará una superficie lisa y uniforme.</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 xml:space="preserve">La textura de terminación de la acera deberá ser de tipo peinado en dirección longitudinal a la pendiente, y tendrá como terminación un marco de acabado frotachado de metal, de 2 cms., de espesor, especiales para cada caso. Se usarán juntas de dilatación de 1 cm., utilizando piezas de plastoformo; estas juntas serán verticales y deberán ser colocadas en forma longitudinal y normal a ese eje cada tres metros, los mismos coincidirán en lo posible con las juntas de los cordones. </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Se cuidará que su colocación sea correcta y que exista una perfecta impermeabilización.</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En ningún caso se permitirá el uso de papeles u otros materiales similares para la ejecución de los mismos. No se aceptará la mencionada operación una vez que el hormigón haya fraguado totalmente.</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En caso de que el tiempo sea lluvioso, se colocará una capa protectora, para evitar el exceso de humedad.</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En caso de que la temperatura sea muy baja, se deberá tomar las precauciones necesarias para el vaciado en tiempo frío. Si la temperatura fuese menor a 10 grados centígrados, se suspenderá el vaciado, hasta que esta temperatura aumente.</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Pr="00E04332" w:rsidRDefault="004F4C76" w:rsidP="004F4C76">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324: CAMBIO A AREA VERDE CON GRAMA ESMERALDA EN TEPE MAS TIERRA NEGRA </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área verde que se encuentre con hierbas y malezas, por un área verde con grama Esmeralda en tepe más tierra negra, debiendo contar con las siguientes características técnicas:</w:t>
      </w:r>
    </w:p>
    <w:p w:rsidR="004F4C76" w:rsidRPr="00E04332" w:rsidRDefault="004F4C76" w:rsidP="007B5501">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Se debe colocar tepe de grama esmeralda, más tierra negra, en las áreas de jardines que se intervenga con el mantenimiento.</w:t>
      </w:r>
    </w:p>
    <w:p w:rsidR="004F4C76" w:rsidRPr="00E04332" w:rsidRDefault="004F4C76" w:rsidP="007B5501">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 xml:space="preserve">(4 cm. De tierra negra o tierra vegetal y 5 cm. De grama) </w:t>
      </w:r>
    </w:p>
    <w:p w:rsidR="004F4C76" w:rsidRPr="00E04332" w:rsidRDefault="004F4C76" w:rsidP="007B5501">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Primeramente, se debe proceder a realizar la limpieza del lugar a intervenir, revisando que no queden saldos de ladrillos, piedras, hormigón u otros residuos de construcción.</w:t>
      </w:r>
    </w:p>
    <w:p w:rsidR="004F4C76" w:rsidRPr="00E04332" w:rsidRDefault="004F4C76" w:rsidP="007B5501">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Posteriormente se debe proceder a nivelar el área de trabajo, para colocar la tierra negra que prepare el suelo para el tepe a instalar.</w:t>
      </w:r>
    </w:p>
    <w:p w:rsidR="004F4C76" w:rsidRPr="00E04332" w:rsidRDefault="004F4C76" w:rsidP="007B5501">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La tierra negra debe estar abonada con todos los productos que garanticen el buen crecimiento y adherencia del tepe a colocar.</w:t>
      </w:r>
    </w:p>
    <w:p w:rsidR="004F4C76" w:rsidRPr="00E04332" w:rsidRDefault="004F4C76" w:rsidP="007B5501">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Y una vez nivelado y con tierra negra se debe colocar por tepes la grama esmeralda, previniendo no colocar tepes que estén secos y en mal estado.</w:t>
      </w:r>
    </w:p>
    <w:p w:rsidR="004F4C76" w:rsidRPr="00E04332" w:rsidRDefault="004F4C76" w:rsidP="007B5501">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Se deben cubrir todas las áreas señaladas en plano y según las cantidades solicitadas.</w:t>
      </w:r>
    </w:p>
    <w:p w:rsidR="004F4C76" w:rsidRPr="00E04332" w:rsidRDefault="004F4C76" w:rsidP="007B5501">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Una vez terminada la colocación se regará hasta asegurar la vida del tepe colocado, de acuerdo a las condiciones del clima.</w:t>
      </w:r>
    </w:p>
    <w:p w:rsidR="004F4C76" w:rsidRPr="00E04332" w:rsidRDefault="004F4C76" w:rsidP="004F4C76">
      <w:pPr>
        <w:spacing w:after="160"/>
        <w:ind w:left="1428"/>
        <w:contextualSpacing/>
        <w:jc w:val="both"/>
        <w:rPr>
          <w:rFonts w:ascii="Calibri" w:eastAsia="Calibri" w:hAnsi="Calibri" w:cs="Calibri"/>
          <w:sz w:val="20"/>
          <w:szCs w:val="20"/>
        </w:rPr>
      </w:pPr>
    </w:p>
    <w:p w:rsidR="004F4C76" w:rsidRPr="00E04332" w:rsidRDefault="004F4C76" w:rsidP="004F4C76">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325: CAMBIO A P</w:t>
      </w:r>
      <w:r w:rsidR="00F238E5">
        <w:rPr>
          <w:rFonts w:ascii="Calibri" w:hAnsi="Calibri" w:cs="Calibri"/>
          <w:b/>
          <w:sz w:val="20"/>
          <w:szCs w:val="20"/>
          <w:u w:val="single"/>
        </w:rPr>
        <w:t>ISO DE RIPIO Y/O CASCAJO DE CERA</w:t>
      </w:r>
      <w:r w:rsidRPr="00E04332">
        <w:rPr>
          <w:rFonts w:ascii="Calibri" w:hAnsi="Calibri" w:cs="Calibri"/>
          <w:b/>
          <w:sz w:val="20"/>
          <w:szCs w:val="20"/>
          <w:u w:val="single"/>
        </w:rPr>
        <w:t>MICA CRUDA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área de tierra que se encuentre con hierbas y malezas, por un área con piso de ripio compactado y/o cascajos de cerámica cruda, debiendo contar con las siguientes características técnicas: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primeramente debe proceder a realizar la limpieza del terreno retirando la capa vegetal existente, luego debe realizar una nivelación y compactación del área donde se colocará el ripio, realizando la compactación con vibradoras o rodillos.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alcanzar el nivel de piso terminado, se debe rellenar con material de relleno por capas de no más de 20 cm. compactadas con elementos mecánicos, hasta alcanzar la cota deseada, dando la inclinación de las pendientes que requiera el terreno a modo de evitar la acumulación de agua sobre la vía de circulación.</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Luego sobre el área que se ha rellenado colocar una capa de ripio compactado o cascajos de cerámica cruda hasta 5 cm. de espesor como mínimo.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el caso del ripio compactado se debe utilizar un ripio de 2 a 3” mezclado con ligante (arcilla o limo), para garantizar un mejor compactado del material. </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Default="004F4C76" w:rsidP="004F4C76">
      <w:pPr>
        <w:ind w:left="106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F45C7" w:rsidRPr="00E04332" w:rsidRDefault="003F45C7" w:rsidP="004F4C76">
      <w:pPr>
        <w:ind w:left="1068"/>
        <w:jc w:val="both"/>
        <w:rPr>
          <w:rFonts w:ascii="Calibri" w:eastAsia="Calibri" w:hAnsi="Calibri" w:cs="Calibri"/>
          <w:sz w:val="20"/>
          <w:szCs w:val="20"/>
          <w:lang w:eastAsia="en-US"/>
        </w:rPr>
      </w:pPr>
    </w:p>
    <w:p w:rsidR="004F4C76" w:rsidRPr="00E04332" w:rsidRDefault="004F4C76" w:rsidP="004F4C76">
      <w:pPr>
        <w:spacing w:after="160"/>
        <w:ind w:left="106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F70EB2" w:rsidRDefault="00F70EB2" w:rsidP="004F4C76">
      <w:pPr>
        <w:jc w:val="both"/>
        <w:rPr>
          <w:rFonts w:ascii="Calibri" w:hAnsi="Calibri" w:cs="Calibri"/>
          <w:sz w:val="20"/>
          <w:szCs w:val="20"/>
          <w:lang w:eastAsia="en-US"/>
        </w:rPr>
      </w:pPr>
    </w:p>
    <w:p w:rsidR="00467BDE" w:rsidRDefault="00467BDE" w:rsidP="004F4C76">
      <w:pPr>
        <w:jc w:val="both"/>
        <w:rPr>
          <w:rFonts w:ascii="Calibri" w:hAnsi="Calibri" w:cs="Calibri"/>
          <w:sz w:val="20"/>
          <w:szCs w:val="20"/>
          <w:lang w:eastAsia="en-US"/>
        </w:rPr>
      </w:pPr>
    </w:p>
    <w:p w:rsidR="00467BDE" w:rsidRDefault="00467BDE" w:rsidP="004F4C76">
      <w:pPr>
        <w:jc w:val="both"/>
        <w:rPr>
          <w:rFonts w:ascii="Calibri" w:hAnsi="Calibri" w:cs="Calibri"/>
          <w:sz w:val="20"/>
          <w:szCs w:val="20"/>
          <w:lang w:eastAsia="en-US"/>
        </w:rPr>
      </w:pPr>
    </w:p>
    <w:p w:rsidR="00467BDE" w:rsidRDefault="00467BDE" w:rsidP="004F4C76">
      <w:pPr>
        <w:jc w:val="both"/>
        <w:rPr>
          <w:rFonts w:ascii="Calibri" w:hAnsi="Calibri" w:cs="Calibri"/>
          <w:sz w:val="20"/>
          <w:szCs w:val="20"/>
          <w:lang w:eastAsia="en-US"/>
        </w:rPr>
      </w:pPr>
    </w:p>
    <w:p w:rsidR="00467BDE" w:rsidRDefault="00467BDE" w:rsidP="004F4C76">
      <w:pPr>
        <w:jc w:val="both"/>
        <w:rPr>
          <w:rFonts w:ascii="Calibri" w:hAnsi="Calibri" w:cs="Calibri"/>
          <w:sz w:val="20"/>
          <w:szCs w:val="20"/>
          <w:lang w:eastAsia="en-US"/>
        </w:rPr>
      </w:pPr>
    </w:p>
    <w:p w:rsidR="00467BDE" w:rsidRDefault="00467BDE" w:rsidP="004F4C76">
      <w:pPr>
        <w:jc w:val="both"/>
        <w:rPr>
          <w:rFonts w:ascii="Calibri" w:hAnsi="Calibri" w:cs="Calibri"/>
          <w:sz w:val="20"/>
          <w:szCs w:val="20"/>
          <w:lang w:eastAsia="en-US"/>
        </w:rPr>
      </w:pPr>
    </w:p>
    <w:p w:rsidR="00467BDE" w:rsidRDefault="00467BDE" w:rsidP="004F4C76">
      <w:pPr>
        <w:jc w:val="both"/>
        <w:rPr>
          <w:rFonts w:ascii="Calibri" w:hAnsi="Calibri" w:cs="Calibri"/>
          <w:sz w:val="20"/>
          <w:szCs w:val="20"/>
          <w:lang w:eastAsia="en-US"/>
        </w:rPr>
      </w:pPr>
    </w:p>
    <w:p w:rsidR="004F4C76" w:rsidRPr="00004D35" w:rsidRDefault="004F4C76" w:rsidP="004F4C76">
      <w:pPr>
        <w:jc w:val="both"/>
        <w:rPr>
          <w:rFonts w:ascii="Calibri" w:hAnsi="Calibri" w:cs="Calibri"/>
          <w:b/>
          <w:color w:val="0070C0"/>
          <w:szCs w:val="20"/>
          <w:lang w:eastAsia="en-US"/>
        </w:rPr>
      </w:pPr>
      <w:r w:rsidRPr="00004D35">
        <w:rPr>
          <w:rFonts w:ascii="Calibri" w:hAnsi="Calibri" w:cs="Calibri"/>
          <w:b/>
          <w:color w:val="0070C0"/>
          <w:szCs w:val="20"/>
          <w:lang w:eastAsia="en-US"/>
        </w:rPr>
        <w:t>3.2. CAMBIOS CON IMPERMEABILIZACIONES</w:t>
      </w:r>
    </w:p>
    <w:p w:rsidR="00004D35" w:rsidRPr="00E04332" w:rsidRDefault="00004D35" w:rsidP="004F4C76">
      <w:pPr>
        <w:jc w:val="both"/>
        <w:rPr>
          <w:rFonts w:ascii="Calibri" w:hAnsi="Calibri" w:cs="Calibri"/>
          <w:b/>
          <w:color w:val="00B05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326: CAMBIO A IMPE</w:t>
      </w:r>
      <w:r w:rsidR="00F238E5">
        <w:rPr>
          <w:rFonts w:ascii="Calibri" w:hAnsi="Calibri" w:cs="Calibri"/>
          <w:b/>
          <w:sz w:val="20"/>
          <w:szCs w:val="20"/>
          <w:u w:val="single"/>
          <w:lang w:eastAsia="en-US"/>
        </w:rPr>
        <w:t>RMEABILIZACIO</w:t>
      </w:r>
      <w:r w:rsidRPr="00E04332">
        <w:rPr>
          <w:rFonts w:ascii="Calibri" w:hAnsi="Calibri" w:cs="Calibri"/>
          <w:b/>
          <w:sz w:val="20"/>
          <w:szCs w:val="20"/>
          <w:u w:val="single"/>
          <w:lang w:eastAsia="en-US"/>
        </w:rPr>
        <w:t>N EN CUBIERTAS DE CALAMINA Y REVESTIMIENTO DE ALUMINIO</w:t>
      </w:r>
    </w:p>
    <w:p w:rsidR="003F45C7" w:rsidRDefault="003F45C7" w:rsidP="004F4C76">
      <w:pPr>
        <w:ind w:left="709"/>
        <w:rPr>
          <w:rFonts w:ascii="Calibri" w:hAnsi="Calibri" w:cs="Calibri"/>
          <w:sz w:val="20"/>
          <w:szCs w:val="20"/>
          <w:lang w:eastAsia="en-US"/>
        </w:rPr>
      </w:pPr>
    </w:p>
    <w:p w:rsidR="004F4C76" w:rsidRPr="00E04332" w:rsidRDefault="004F4C76" w:rsidP="004F4C76">
      <w:pPr>
        <w:ind w:left="709"/>
        <w:rPr>
          <w:rFonts w:ascii="Calibri" w:hAnsi="Calibri" w:cs="Calibri"/>
          <w:sz w:val="20"/>
          <w:szCs w:val="20"/>
          <w:lang w:eastAsia="en-US"/>
        </w:rPr>
      </w:pPr>
      <w:r w:rsidRPr="00E04332">
        <w:rPr>
          <w:rFonts w:ascii="Calibri" w:hAnsi="Calibri" w:cs="Calibri"/>
          <w:sz w:val="20"/>
          <w:szCs w:val="20"/>
          <w:lang w:eastAsia="en-US"/>
        </w:rPr>
        <w:t>Esta actividad consiste en quitar la impermeabilización de cualquier tipo y cambiarla por un sistema de impermeabilización con un imprimador epoxídico y una membrana líquida de poliuretano; incluyendo todos los materiales necesarios para la aplicación de los productos de acuerdo a recomendación del fabricante y asegurando que no ingrese agua de lluvia a través del elemento impermeabilizado.</w:t>
      </w:r>
    </w:p>
    <w:p w:rsidR="004F4C76" w:rsidRPr="00E04332" w:rsidRDefault="004F4C76" w:rsidP="004F4C76">
      <w:pPr>
        <w:ind w:left="709"/>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7B5501">
      <w:pPr>
        <w:pStyle w:val="Prrafodelista"/>
        <w:numPr>
          <w:ilvl w:val="0"/>
          <w:numId w:val="188"/>
        </w:numPr>
        <w:contextualSpacing/>
        <w:rPr>
          <w:rFonts w:ascii="Calibri" w:hAnsi="Calibri" w:cs="Calibri"/>
          <w:sz w:val="20"/>
          <w:szCs w:val="20"/>
          <w:lang w:eastAsia="en-US"/>
        </w:rPr>
      </w:pPr>
      <w:r w:rsidRPr="00E04332">
        <w:rPr>
          <w:rFonts w:ascii="Calibri" w:hAnsi="Calibri" w:cs="Calibri"/>
          <w:sz w:val="20"/>
          <w:szCs w:val="20"/>
          <w:lang w:eastAsia="en-US"/>
        </w:rPr>
        <w:t>La calidad y el color de la membrana deberán ser aprobados por el Fiscal del Servicio.</w:t>
      </w:r>
    </w:p>
    <w:p w:rsidR="004F4C76" w:rsidRPr="00E04332" w:rsidRDefault="004F4C76" w:rsidP="007B5501">
      <w:pPr>
        <w:pStyle w:val="Prrafodelista"/>
        <w:numPr>
          <w:ilvl w:val="0"/>
          <w:numId w:val="188"/>
        </w:numPr>
        <w:contextualSpacing/>
        <w:rPr>
          <w:rFonts w:ascii="Calibri" w:hAnsi="Calibri" w:cs="Calibri"/>
          <w:sz w:val="20"/>
          <w:szCs w:val="20"/>
          <w:lang w:eastAsia="en-US"/>
        </w:rPr>
      </w:pPr>
      <w:r w:rsidRPr="00E04332">
        <w:rPr>
          <w:rFonts w:ascii="Calibri" w:hAnsi="Calibri" w:cs="Calibri"/>
          <w:sz w:val="20"/>
          <w:szCs w:val="20"/>
          <w:lang w:eastAsia="en-US"/>
        </w:rPr>
        <w:t>La aplicación de los productos será:</w:t>
      </w:r>
    </w:p>
    <w:p w:rsidR="004F4C76" w:rsidRPr="00E04332" w:rsidRDefault="004F4C76" w:rsidP="004F4C76">
      <w:pPr>
        <w:pStyle w:val="Prrafodelista"/>
        <w:ind w:left="1429"/>
        <w:rPr>
          <w:rFonts w:ascii="Calibri" w:hAnsi="Calibri" w:cs="Calibri"/>
          <w:sz w:val="20"/>
          <w:szCs w:val="20"/>
          <w:lang w:eastAsia="en-US"/>
        </w:rPr>
      </w:pPr>
    </w:p>
    <w:p w:rsidR="004F4C76" w:rsidRPr="00E04332" w:rsidRDefault="004F4C76" w:rsidP="004F4C76">
      <w:pPr>
        <w:ind w:left="709"/>
        <w:rPr>
          <w:rFonts w:ascii="Calibri" w:hAnsi="Calibri" w:cs="Calibri"/>
          <w:sz w:val="20"/>
          <w:szCs w:val="20"/>
          <w:u w:val="single"/>
          <w:lang w:eastAsia="en-US"/>
        </w:rPr>
      </w:pPr>
      <w:r w:rsidRPr="00E04332">
        <w:rPr>
          <w:rFonts w:ascii="Calibri" w:hAnsi="Calibri" w:cs="Calibri"/>
          <w:sz w:val="20"/>
          <w:szCs w:val="20"/>
          <w:u w:val="single"/>
          <w:lang w:eastAsia="en-US"/>
        </w:rPr>
        <w:t>Para temperaturas entre +5°C a +35°C</w:t>
      </w:r>
    </w:p>
    <w:p w:rsidR="004F4C76" w:rsidRPr="00E04332" w:rsidRDefault="004F4C76" w:rsidP="007B5501">
      <w:pPr>
        <w:pStyle w:val="Prrafodelista"/>
        <w:numPr>
          <w:ilvl w:val="0"/>
          <w:numId w:val="189"/>
        </w:numPr>
        <w:contextualSpacing/>
        <w:rPr>
          <w:rFonts w:ascii="Calibri" w:hAnsi="Calibri" w:cs="Calibri"/>
          <w:sz w:val="20"/>
          <w:szCs w:val="20"/>
          <w:u w:val="single"/>
          <w:lang w:eastAsia="en-US"/>
        </w:rPr>
      </w:pPr>
      <w:r w:rsidRPr="00E04332">
        <w:rPr>
          <w:rFonts w:ascii="Calibri" w:hAnsi="Calibri" w:cs="Calibri"/>
          <w:b/>
          <w:sz w:val="20"/>
          <w:szCs w:val="20"/>
          <w:lang w:eastAsia="en-US"/>
        </w:rPr>
        <w:t>(Imprimador epoxídico transparente, bicomponente en dispersión acuosa):</w:t>
      </w:r>
      <w:r w:rsidRPr="00E04332">
        <w:rPr>
          <w:rFonts w:ascii="Calibri" w:hAnsi="Calibri" w:cs="Calibri"/>
          <w:sz w:val="20"/>
          <w:szCs w:val="20"/>
          <w:lang w:eastAsia="en-US"/>
        </w:rPr>
        <w:t xml:space="preserve"> Aplicar 2 capas o más, diluirla en proporción 1:1 con agua. Densidad de la mezcla (1.100 kg/m</w:t>
      </w:r>
      <w:r w:rsidRPr="00E04332">
        <w:rPr>
          <w:rFonts w:ascii="Calibri" w:hAnsi="Calibri" w:cs="Calibri"/>
          <w:sz w:val="20"/>
          <w:szCs w:val="20"/>
          <w:vertAlign w:val="superscript"/>
          <w:lang w:eastAsia="en-US"/>
        </w:rPr>
        <w:t>3</w:t>
      </w:r>
      <w:r w:rsidRPr="00E04332">
        <w:rPr>
          <w:rFonts w:ascii="Calibri" w:hAnsi="Calibri" w:cs="Calibri"/>
          <w:sz w:val="20"/>
          <w:szCs w:val="20"/>
          <w:lang w:eastAsia="en-US"/>
        </w:rPr>
        <w:t>).Endurecimiento de piel a 23°C de 3 a 4 horas la primera capa y la segunda capa de 6 a 8 horas. En su exposición a los agentes atmosféricos no debe presentar abultamiento, fisuración o escamación.</w:t>
      </w:r>
    </w:p>
    <w:p w:rsidR="004F4C76" w:rsidRPr="00E04332" w:rsidRDefault="004F4C76" w:rsidP="007B5501">
      <w:pPr>
        <w:pStyle w:val="Prrafodelista"/>
        <w:numPr>
          <w:ilvl w:val="0"/>
          <w:numId w:val="189"/>
        </w:numPr>
        <w:contextualSpacing/>
        <w:rPr>
          <w:rFonts w:ascii="Calibri" w:hAnsi="Calibri" w:cs="Calibri"/>
          <w:sz w:val="20"/>
          <w:szCs w:val="20"/>
          <w:u w:val="single"/>
          <w:lang w:eastAsia="en-US"/>
        </w:rPr>
      </w:pPr>
      <w:r w:rsidRPr="00E04332">
        <w:rPr>
          <w:rFonts w:ascii="Calibri" w:hAnsi="Calibri" w:cs="Calibri"/>
          <w:b/>
          <w:sz w:val="20"/>
          <w:szCs w:val="20"/>
          <w:lang w:eastAsia="en-US"/>
        </w:rPr>
        <w:t>(membrana impermeabilizante de puro poliuretano, de base acuosa):</w:t>
      </w:r>
      <w:r w:rsidRPr="00E04332">
        <w:rPr>
          <w:rFonts w:ascii="Calibri" w:hAnsi="Calibri" w:cs="Calibri"/>
          <w:sz w:val="20"/>
          <w:szCs w:val="20"/>
          <w:lang w:eastAsia="en-US"/>
        </w:rPr>
        <w:t xml:space="preserve"> Aplicar 3 capas aplicada mediante rodillo, brocha o pulverización, de manera que se acabe con 1,5 a 2 kg/m</w:t>
      </w:r>
      <w:r w:rsidRPr="00E04332">
        <w:rPr>
          <w:rFonts w:ascii="Calibri" w:hAnsi="Calibri" w:cs="Calibri"/>
          <w:sz w:val="20"/>
          <w:szCs w:val="20"/>
          <w:vertAlign w:val="superscript"/>
          <w:lang w:eastAsia="en-US"/>
        </w:rPr>
        <w:t>2</w:t>
      </w:r>
      <w:r w:rsidRPr="00E04332">
        <w:rPr>
          <w:rFonts w:ascii="Calibri" w:hAnsi="Calibri" w:cs="Calibri"/>
          <w:sz w:val="20"/>
          <w:szCs w:val="20"/>
          <w:lang w:eastAsia="en-US"/>
        </w:rPr>
        <w:t xml:space="preserve"> que equivale a 0,8 a 1,0 mm de espesor. No se debe aplicar cuando esté lloviendo o en caso de lluvia inminente. No aplicar en presencia de rocío.</w:t>
      </w:r>
    </w:p>
    <w:p w:rsidR="004F4C76" w:rsidRPr="00E04332" w:rsidRDefault="004F4C76" w:rsidP="004F4C76">
      <w:pPr>
        <w:pStyle w:val="Prrafodelista"/>
        <w:ind w:left="1429"/>
        <w:rPr>
          <w:rFonts w:ascii="Calibri" w:hAnsi="Calibri" w:cs="Calibri"/>
          <w:sz w:val="20"/>
          <w:szCs w:val="20"/>
          <w:u w:val="single"/>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4307"/>
        <w:gridCol w:w="2118"/>
      </w:tblGrid>
      <w:tr w:rsidR="004F4C76" w:rsidRPr="00467BDE" w:rsidTr="003A6FC7">
        <w:trPr>
          <w:jc w:val="center"/>
        </w:trPr>
        <w:tc>
          <w:tcPr>
            <w:tcW w:w="1701" w:type="dxa"/>
            <w:vMerge w:val="restart"/>
            <w:shd w:val="clear" w:color="auto" w:fill="auto"/>
          </w:tcPr>
          <w:p w:rsidR="004F4C76" w:rsidRPr="00467BDE" w:rsidRDefault="004F4C76" w:rsidP="003A6FC7">
            <w:pPr>
              <w:ind w:left="171"/>
              <w:rPr>
                <w:rFonts w:ascii="Calibri" w:hAnsi="Calibri" w:cs="Calibri"/>
                <w:sz w:val="20"/>
                <w:szCs w:val="20"/>
              </w:rPr>
            </w:pPr>
            <w:r w:rsidRPr="00467BDE">
              <w:rPr>
                <w:rFonts w:ascii="Calibri" w:hAnsi="Calibri" w:cs="Calibri"/>
                <w:sz w:val="20"/>
                <w:szCs w:val="20"/>
              </w:rPr>
              <w:t>Tiempos de espera a +23°C</w:t>
            </w:r>
          </w:p>
        </w:tc>
        <w:tc>
          <w:tcPr>
            <w:tcW w:w="4307" w:type="dxa"/>
            <w:shd w:val="clear" w:color="auto" w:fill="auto"/>
          </w:tcPr>
          <w:p w:rsidR="004F4C76" w:rsidRPr="00467BDE" w:rsidRDefault="004F4C76" w:rsidP="003A6FC7">
            <w:pPr>
              <w:ind w:left="709"/>
              <w:rPr>
                <w:rFonts w:ascii="Calibri" w:hAnsi="Calibri" w:cs="Calibri"/>
                <w:sz w:val="20"/>
                <w:szCs w:val="20"/>
              </w:rPr>
            </w:pPr>
            <w:r w:rsidRPr="00467BDE">
              <w:rPr>
                <w:rFonts w:ascii="Calibri" w:hAnsi="Calibri" w:cs="Calibri"/>
                <w:sz w:val="20"/>
                <w:szCs w:val="20"/>
              </w:rPr>
              <w:t>Entre el imprimador epoxídico y la 1ra capa de la membrana impermeabilizante</w:t>
            </w:r>
          </w:p>
        </w:tc>
        <w:tc>
          <w:tcPr>
            <w:tcW w:w="2118" w:type="dxa"/>
            <w:shd w:val="clear" w:color="auto" w:fill="auto"/>
          </w:tcPr>
          <w:p w:rsidR="004F4C76" w:rsidRPr="00467BDE" w:rsidRDefault="004F4C76" w:rsidP="003A6FC7">
            <w:pPr>
              <w:ind w:left="121"/>
              <w:jc w:val="center"/>
              <w:rPr>
                <w:rFonts w:ascii="Calibri" w:hAnsi="Calibri" w:cs="Calibri"/>
                <w:sz w:val="20"/>
                <w:szCs w:val="20"/>
              </w:rPr>
            </w:pPr>
            <w:r w:rsidRPr="00467BDE">
              <w:rPr>
                <w:rFonts w:ascii="Calibri" w:hAnsi="Calibri" w:cs="Calibri"/>
                <w:sz w:val="20"/>
                <w:szCs w:val="20"/>
              </w:rPr>
              <w:t>Cerca de 3 a 4 horas</w:t>
            </w:r>
          </w:p>
        </w:tc>
      </w:tr>
      <w:tr w:rsidR="004F4C76" w:rsidRPr="00467BDE" w:rsidTr="003A6FC7">
        <w:trPr>
          <w:jc w:val="center"/>
        </w:trPr>
        <w:tc>
          <w:tcPr>
            <w:tcW w:w="1701" w:type="dxa"/>
            <w:vMerge/>
            <w:shd w:val="clear" w:color="auto" w:fill="auto"/>
          </w:tcPr>
          <w:p w:rsidR="004F4C76" w:rsidRPr="00467BDE" w:rsidRDefault="004F4C76" w:rsidP="003A6FC7">
            <w:pPr>
              <w:ind w:left="171"/>
              <w:rPr>
                <w:rFonts w:ascii="Calibri" w:hAnsi="Calibri" w:cs="Calibri"/>
                <w:sz w:val="20"/>
                <w:szCs w:val="20"/>
              </w:rPr>
            </w:pPr>
          </w:p>
        </w:tc>
        <w:tc>
          <w:tcPr>
            <w:tcW w:w="4307" w:type="dxa"/>
            <w:shd w:val="clear" w:color="auto" w:fill="auto"/>
          </w:tcPr>
          <w:p w:rsidR="004F4C76" w:rsidRPr="00467BDE" w:rsidRDefault="004F4C76" w:rsidP="003A6FC7">
            <w:pPr>
              <w:ind w:left="709"/>
              <w:rPr>
                <w:rFonts w:ascii="Calibri" w:hAnsi="Calibri" w:cs="Calibri"/>
                <w:sz w:val="20"/>
                <w:szCs w:val="20"/>
              </w:rPr>
            </w:pPr>
            <w:r w:rsidRPr="00467BDE">
              <w:rPr>
                <w:rFonts w:ascii="Calibri" w:hAnsi="Calibri" w:cs="Calibri"/>
                <w:sz w:val="20"/>
                <w:szCs w:val="20"/>
              </w:rPr>
              <w:t>Entre dos capas de la membrana</w:t>
            </w:r>
          </w:p>
        </w:tc>
        <w:tc>
          <w:tcPr>
            <w:tcW w:w="2118" w:type="dxa"/>
            <w:shd w:val="clear" w:color="auto" w:fill="auto"/>
          </w:tcPr>
          <w:p w:rsidR="004F4C76" w:rsidRPr="00467BDE" w:rsidRDefault="004F4C76" w:rsidP="003A6FC7">
            <w:pPr>
              <w:ind w:left="121"/>
              <w:jc w:val="center"/>
              <w:rPr>
                <w:rFonts w:ascii="Calibri" w:hAnsi="Calibri" w:cs="Calibri"/>
                <w:sz w:val="20"/>
                <w:szCs w:val="20"/>
              </w:rPr>
            </w:pPr>
            <w:r w:rsidRPr="00467BDE">
              <w:rPr>
                <w:rFonts w:ascii="Calibri" w:hAnsi="Calibri" w:cs="Calibri"/>
                <w:sz w:val="20"/>
                <w:szCs w:val="20"/>
              </w:rPr>
              <w:t>Cerca de 2 horas</w:t>
            </w:r>
          </w:p>
        </w:tc>
      </w:tr>
      <w:tr w:rsidR="004F4C76" w:rsidRPr="00467BDE" w:rsidTr="003A6FC7">
        <w:trPr>
          <w:jc w:val="center"/>
        </w:trPr>
        <w:tc>
          <w:tcPr>
            <w:tcW w:w="1701" w:type="dxa"/>
            <w:vMerge w:val="restart"/>
            <w:shd w:val="clear" w:color="auto" w:fill="auto"/>
          </w:tcPr>
          <w:p w:rsidR="004F4C76" w:rsidRPr="00467BDE" w:rsidRDefault="004F4C76" w:rsidP="003A6FC7">
            <w:pPr>
              <w:ind w:left="171"/>
              <w:rPr>
                <w:rFonts w:ascii="Calibri" w:hAnsi="Calibri" w:cs="Calibri"/>
                <w:sz w:val="20"/>
                <w:szCs w:val="20"/>
              </w:rPr>
            </w:pPr>
            <w:r w:rsidRPr="00467BDE">
              <w:rPr>
                <w:rFonts w:ascii="Calibri" w:hAnsi="Calibri" w:cs="Calibri"/>
                <w:sz w:val="20"/>
                <w:szCs w:val="20"/>
              </w:rPr>
              <w:t>Tiempos de espera a +5°C</w:t>
            </w:r>
          </w:p>
        </w:tc>
        <w:tc>
          <w:tcPr>
            <w:tcW w:w="4307" w:type="dxa"/>
            <w:shd w:val="clear" w:color="auto" w:fill="auto"/>
          </w:tcPr>
          <w:p w:rsidR="004F4C76" w:rsidRPr="00467BDE" w:rsidRDefault="004F4C76" w:rsidP="003A6FC7">
            <w:pPr>
              <w:ind w:left="709"/>
              <w:rPr>
                <w:rFonts w:ascii="Calibri" w:hAnsi="Calibri" w:cs="Calibri"/>
                <w:sz w:val="20"/>
                <w:szCs w:val="20"/>
              </w:rPr>
            </w:pPr>
            <w:r w:rsidRPr="00467BDE">
              <w:rPr>
                <w:rFonts w:ascii="Calibri" w:hAnsi="Calibri" w:cs="Calibri"/>
                <w:sz w:val="20"/>
                <w:szCs w:val="20"/>
              </w:rPr>
              <w:t>Entre el imprimador epoxídico y la 1ra capa de la membrana impermeabilizante</w:t>
            </w:r>
          </w:p>
        </w:tc>
        <w:tc>
          <w:tcPr>
            <w:tcW w:w="2118" w:type="dxa"/>
            <w:shd w:val="clear" w:color="auto" w:fill="auto"/>
          </w:tcPr>
          <w:p w:rsidR="004F4C76" w:rsidRPr="00467BDE" w:rsidRDefault="004F4C76" w:rsidP="003A6FC7">
            <w:pPr>
              <w:ind w:left="121"/>
              <w:jc w:val="center"/>
              <w:rPr>
                <w:rFonts w:ascii="Calibri" w:hAnsi="Calibri" w:cs="Calibri"/>
                <w:sz w:val="20"/>
                <w:szCs w:val="20"/>
              </w:rPr>
            </w:pPr>
            <w:r w:rsidRPr="00467BDE">
              <w:rPr>
                <w:rFonts w:ascii="Calibri" w:hAnsi="Calibri" w:cs="Calibri"/>
                <w:sz w:val="20"/>
                <w:szCs w:val="20"/>
              </w:rPr>
              <w:t>Cerca de 24 horas</w:t>
            </w:r>
          </w:p>
        </w:tc>
      </w:tr>
      <w:tr w:rsidR="004F4C76" w:rsidRPr="00467BDE" w:rsidTr="003A6FC7">
        <w:trPr>
          <w:jc w:val="center"/>
        </w:trPr>
        <w:tc>
          <w:tcPr>
            <w:tcW w:w="1701" w:type="dxa"/>
            <w:vMerge/>
            <w:shd w:val="clear" w:color="auto" w:fill="auto"/>
          </w:tcPr>
          <w:p w:rsidR="004F4C76" w:rsidRPr="00467BDE" w:rsidRDefault="004F4C76" w:rsidP="003A6FC7">
            <w:pPr>
              <w:ind w:left="171"/>
              <w:rPr>
                <w:rFonts w:ascii="Calibri" w:hAnsi="Calibri" w:cs="Calibri"/>
                <w:sz w:val="20"/>
                <w:szCs w:val="20"/>
              </w:rPr>
            </w:pPr>
          </w:p>
        </w:tc>
        <w:tc>
          <w:tcPr>
            <w:tcW w:w="4307" w:type="dxa"/>
            <w:shd w:val="clear" w:color="auto" w:fill="auto"/>
          </w:tcPr>
          <w:p w:rsidR="004F4C76" w:rsidRPr="00467BDE" w:rsidRDefault="004F4C76" w:rsidP="003A6FC7">
            <w:pPr>
              <w:ind w:left="709"/>
              <w:rPr>
                <w:rFonts w:ascii="Calibri" w:hAnsi="Calibri" w:cs="Calibri"/>
                <w:sz w:val="20"/>
                <w:szCs w:val="20"/>
              </w:rPr>
            </w:pPr>
            <w:r w:rsidRPr="00467BDE">
              <w:rPr>
                <w:rFonts w:ascii="Calibri" w:hAnsi="Calibri" w:cs="Calibri"/>
                <w:sz w:val="20"/>
                <w:szCs w:val="20"/>
              </w:rPr>
              <w:t>Entre dos capas de la membrana</w:t>
            </w:r>
          </w:p>
        </w:tc>
        <w:tc>
          <w:tcPr>
            <w:tcW w:w="2118" w:type="dxa"/>
            <w:shd w:val="clear" w:color="auto" w:fill="auto"/>
          </w:tcPr>
          <w:p w:rsidR="004F4C76" w:rsidRPr="00467BDE" w:rsidRDefault="004F4C76" w:rsidP="003A6FC7">
            <w:pPr>
              <w:ind w:left="121"/>
              <w:jc w:val="center"/>
              <w:rPr>
                <w:rFonts w:ascii="Calibri" w:hAnsi="Calibri" w:cs="Calibri"/>
                <w:sz w:val="20"/>
                <w:szCs w:val="20"/>
              </w:rPr>
            </w:pPr>
            <w:r w:rsidRPr="00467BDE">
              <w:rPr>
                <w:rFonts w:ascii="Calibri" w:hAnsi="Calibri" w:cs="Calibri"/>
                <w:sz w:val="20"/>
                <w:szCs w:val="20"/>
              </w:rPr>
              <w:t>Cerca de 2 a 4 horas</w:t>
            </w:r>
          </w:p>
        </w:tc>
      </w:tr>
      <w:tr w:rsidR="004F4C76" w:rsidRPr="00467BDE" w:rsidTr="003A6FC7">
        <w:trPr>
          <w:jc w:val="center"/>
        </w:trPr>
        <w:tc>
          <w:tcPr>
            <w:tcW w:w="1701" w:type="dxa"/>
            <w:vMerge w:val="restart"/>
            <w:shd w:val="clear" w:color="auto" w:fill="auto"/>
          </w:tcPr>
          <w:p w:rsidR="004F4C76" w:rsidRPr="00467BDE" w:rsidRDefault="004F4C76" w:rsidP="003A6FC7">
            <w:pPr>
              <w:ind w:left="171"/>
              <w:rPr>
                <w:rFonts w:ascii="Calibri" w:hAnsi="Calibri" w:cs="Calibri"/>
                <w:sz w:val="20"/>
                <w:szCs w:val="20"/>
              </w:rPr>
            </w:pPr>
            <w:r w:rsidRPr="00467BDE">
              <w:rPr>
                <w:rFonts w:ascii="Calibri" w:hAnsi="Calibri" w:cs="Calibri"/>
                <w:sz w:val="20"/>
                <w:szCs w:val="20"/>
              </w:rPr>
              <w:t>Tiempos de espera a +35°C</w:t>
            </w:r>
          </w:p>
        </w:tc>
        <w:tc>
          <w:tcPr>
            <w:tcW w:w="4307" w:type="dxa"/>
            <w:shd w:val="clear" w:color="auto" w:fill="auto"/>
          </w:tcPr>
          <w:p w:rsidR="004F4C76" w:rsidRPr="00467BDE" w:rsidRDefault="004F4C76" w:rsidP="003A6FC7">
            <w:pPr>
              <w:ind w:left="709"/>
              <w:rPr>
                <w:rFonts w:ascii="Calibri" w:hAnsi="Calibri" w:cs="Calibri"/>
                <w:sz w:val="20"/>
                <w:szCs w:val="20"/>
              </w:rPr>
            </w:pPr>
            <w:r w:rsidRPr="00467BDE">
              <w:rPr>
                <w:rFonts w:ascii="Calibri" w:hAnsi="Calibri" w:cs="Calibri"/>
                <w:sz w:val="20"/>
                <w:szCs w:val="20"/>
              </w:rPr>
              <w:t>Entre el imprimador epoxídico y la 1ra capa de la membrana impermeabilizante</w:t>
            </w:r>
          </w:p>
        </w:tc>
        <w:tc>
          <w:tcPr>
            <w:tcW w:w="2118" w:type="dxa"/>
            <w:shd w:val="clear" w:color="auto" w:fill="auto"/>
          </w:tcPr>
          <w:p w:rsidR="004F4C76" w:rsidRPr="00467BDE" w:rsidRDefault="004F4C76" w:rsidP="003A6FC7">
            <w:pPr>
              <w:ind w:left="121"/>
              <w:jc w:val="center"/>
              <w:rPr>
                <w:rFonts w:ascii="Calibri" w:hAnsi="Calibri" w:cs="Calibri"/>
                <w:sz w:val="20"/>
                <w:szCs w:val="20"/>
              </w:rPr>
            </w:pPr>
            <w:r w:rsidRPr="00467BDE">
              <w:rPr>
                <w:rFonts w:ascii="Calibri" w:hAnsi="Calibri" w:cs="Calibri"/>
                <w:sz w:val="20"/>
                <w:szCs w:val="20"/>
              </w:rPr>
              <w:t>Cerca de 1 a 2 horas</w:t>
            </w:r>
          </w:p>
        </w:tc>
      </w:tr>
      <w:tr w:rsidR="004F4C76" w:rsidRPr="00467BDE" w:rsidTr="003A6FC7">
        <w:trPr>
          <w:jc w:val="center"/>
        </w:trPr>
        <w:tc>
          <w:tcPr>
            <w:tcW w:w="1701" w:type="dxa"/>
            <w:vMerge/>
            <w:shd w:val="clear" w:color="auto" w:fill="auto"/>
          </w:tcPr>
          <w:p w:rsidR="004F4C76" w:rsidRPr="00467BDE" w:rsidRDefault="004F4C76" w:rsidP="003A6FC7">
            <w:pPr>
              <w:ind w:left="171"/>
              <w:rPr>
                <w:rFonts w:ascii="Calibri" w:hAnsi="Calibri" w:cs="Calibri"/>
                <w:sz w:val="20"/>
                <w:szCs w:val="20"/>
              </w:rPr>
            </w:pPr>
          </w:p>
        </w:tc>
        <w:tc>
          <w:tcPr>
            <w:tcW w:w="4307" w:type="dxa"/>
            <w:shd w:val="clear" w:color="auto" w:fill="auto"/>
          </w:tcPr>
          <w:p w:rsidR="004F4C76" w:rsidRPr="00467BDE" w:rsidRDefault="004F4C76" w:rsidP="003A6FC7">
            <w:pPr>
              <w:ind w:left="709"/>
              <w:rPr>
                <w:rFonts w:ascii="Calibri" w:hAnsi="Calibri" w:cs="Calibri"/>
                <w:sz w:val="20"/>
                <w:szCs w:val="20"/>
              </w:rPr>
            </w:pPr>
            <w:r w:rsidRPr="00467BDE">
              <w:rPr>
                <w:rFonts w:ascii="Calibri" w:hAnsi="Calibri" w:cs="Calibri"/>
                <w:sz w:val="20"/>
                <w:szCs w:val="20"/>
              </w:rPr>
              <w:t>Entre dos capas de la membrana</w:t>
            </w:r>
          </w:p>
        </w:tc>
        <w:tc>
          <w:tcPr>
            <w:tcW w:w="2118" w:type="dxa"/>
            <w:shd w:val="clear" w:color="auto" w:fill="auto"/>
          </w:tcPr>
          <w:p w:rsidR="004F4C76" w:rsidRPr="00467BDE" w:rsidRDefault="004F4C76" w:rsidP="003A6FC7">
            <w:pPr>
              <w:ind w:left="121"/>
              <w:jc w:val="center"/>
              <w:rPr>
                <w:rFonts w:ascii="Calibri" w:hAnsi="Calibri" w:cs="Calibri"/>
                <w:sz w:val="20"/>
                <w:szCs w:val="20"/>
              </w:rPr>
            </w:pPr>
            <w:r w:rsidRPr="00467BDE">
              <w:rPr>
                <w:rFonts w:ascii="Calibri" w:hAnsi="Calibri" w:cs="Calibri"/>
                <w:sz w:val="20"/>
                <w:szCs w:val="20"/>
              </w:rPr>
              <w:t>Cerca de 1 hora</w:t>
            </w:r>
          </w:p>
        </w:tc>
      </w:tr>
    </w:tbl>
    <w:p w:rsidR="004F4C76" w:rsidRPr="00E04332" w:rsidRDefault="004F4C76" w:rsidP="004F4C76">
      <w:pPr>
        <w:ind w:firstLine="708"/>
        <w:rPr>
          <w:rFonts w:ascii="Calibri" w:hAnsi="Calibri" w:cs="Calibri"/>
          <w:sz w:val="20"/>
          <w:szCs w:val="20"/>
          <w:u w:val="single"/>
          <w:lang w:eastAsia="en-US"/>
        </w:rPr>
      </w:pPr>
    </w:p>
    <w:p w:rsidR="004F4C76" w:rsidRPr="00E04332" w:rsidRDefault="004F4C76" w:rsidP="004F4C76">
      <w:pPr>
        <w:ind w:firstLine="708"/>
        <w:rPr>
          <w:rFonts w:ascii="Calibri" w:hAnsi="Calibri" w:cs="Calibri"/>
          <w:sz w:val="20"/>
          <w:szCs w:val="20"/>
          <w:u w:val="single"/>
          <w:lang w:eastAsia="en-US"/>
        </w:rPr>
      </w:pPr>
      <w:r w:rsidRPr="00E04332">
        <w:rPr>
          <w:rFonts w:ascii="Calibri" w:hAnsi="Calibri" w:cs="Calibri"/>
          <w:sz w:val="20"/>
          <w:szCs w:val="20"/>
          <w:u w:val="single"/>
          <w:lang w:eastAsia="en-US"/>
        </w:rPr>
        <w:t>Para temperaturas inferiores a +5°C o superiores +35°C sólo se incluye una capa más:</w:t>
      </w:r>
    </w:p>
    <w:p w:rsidR="004F4C76" w:rsidRPr="00E04332" w:rsidRDefault="004F4C76" w:rsidP="004F4C76">
      <w:pPr>
        <w:ind w:left="709"/>
        <w:rPr>
          <w:rFonts w:ascii="Calibri" w:hAnsi="Calibri" w:cs="Calibri"/>
          <w:sz w:val="20"/>
          <w:szCs w:val="20"/>
          <w:lang w:eastAsia="en-US"/>
        </w:rPr>
      </w:pPr>
      <w:r w:rsidRPr="00E04332">
        <w:rPr>
          <w:rFonts w:ascii="Calibri" w:hAnsi="Calibri" w:cs="Calibri"/>
          <w:b/>
          <w:sz w:val="20"/>
          <w:szCs w:val="20"/>
          <w:lang w:eastAsia="en-US"/>
        </w:rPr>
        <w:t>(Imprimador epoxídico transparente, bicomponente en dispersión acuosa):</w:t>
      </w:r>
      <w:r w:rsidRPr="00E04332">
        <w:rPr>
          <w:rFonts w:ascii="Calibri" w:hAnsi="Calibri" w:cs="Calibri"/>
          <w:sz w:val="20"/>
          <w:szCs w:val="20"/>
          <w:lang w:eastAsia="en-US"/>
        </w:rPr>
        <w:t xml:space="preserve"> Aplicar 2 capas o más. En su exposición a los agentes atmosféricos no debe presentar abultamiento, fisuración o escamación.</w:t>
      </w:r>
    </w:p>
    <w:p w:rsidR="004F4C76" w:rsidRPr="00E04332" w:rsidRDefault="004F4C76" w:rsidP="007B5501">
      <w:pPr>
        <w:pStyle w:val="Prrafodelista"/>
        <w:numPr>
          <w:ilvl w:val="0"/>
          <w:numId w:val="190"/>
        </w:numPr>
        <w:contextualSpacing/>
        <w:rPr>
          <w:rFonts w:ascii="Calibri" w:hAnsi="Calibri" w:cs="Calibri"/>
          <w:sz w:val="20"/>
          <w:szCs w:val="20"/>
          <w:lang w:eastAsia="en-US"/>
        </w:rPr>
      </w:pPr>
      <w:r w:rsidRPr="00E04332">
        <w:rPr>
          <w:rFonts w:ascii="Calibri" w:hAnsi="Calibri" w:cs="Calibri"/>
          <w:b/>
          <w:sz w:val="20"/>
          <w:szCs w:val="20"/>
          <w:lang w:eastAsia="en-US"/>
        </w:rPr>
        <w:t>(membrana impermeabilizante de puro poliuretano, de base acuosa):</w:t>
      </w:r>
      <w:r w:rsidRPr="00E04332">
        <w:rPr>
          <w:rFonts w:ascii="Calibri" w:hAnsi="Calibri" w:cs="Calibri"/>
          <w:sz w:val="20"/>
          <w:szCs w:val="20"/>
          <w:lang w:eastAsia="en-US"/>
        </w:rPr>
        <w:t xml:space="preserve"> Aplicar 3 capas.</w:t>
      </w:r>
    </w:p>
    <w:p w:rsidR="004F4C76" w:rsidRPr="00E04332" w:rsidRDefault="004F4C76" w:rsidP="007B5501">
      <w:pPr>
        <w:pStyle w:val="Prrafodelista"/>
        <w:numPr>
          <w:ilvl w:val="0"/>
          <w:numId w:val="190"/>
        </w:numPr>
        <w:contextualSpacing/>
        <w:rPr>
          <w:rFonts w:ascii="Calibri" w:hAnsi="Calibri" w:cs="Calibri"/>
          <w:sz w:val="20"/>
          <w:szCs w:val="20"/>
          <w:lang w:eastAsia="en-US"/>
        </w:rPr>
      </w:pPr>
      <w:r w:rsidRPr="00E04332">
        <w:rPr>
          <w:rFonts w:ascii="Calibri" w:hAnsi="Calibri" w:cs="Calibri"/>
          <w:b/>
          <w:sz w:val="20"/>
          <w:szCs w:val="20"/>
          <w:lang w:eastAsia="en-US"/>
        </w:rPr>
        <w:t>(malla no tejida de poliéster para refuerzo de membranas líquidas)</w:t>
      </w:r>
    </w:p>
    <w:p w:rsidR="004F4C76" w:rsidRPr="00E04332" w:rsidRDefault="004F4C76" w:rsidP="004F4C76">
      <w:pPr>
        <w:pStyle w:val="Prrafodelista"/>
        <w:ind w:left="1429"/>
        <w:rPr>
          <w:rFonts w:ascii="Calibri" w:hAnsi="Calibri" w:cs="Calibri"/>
          <w:sz w:val="20"/>
          <w:szCs w:val="20"/>
          <w:lang w:eastAsia="en-US"/>
        </w:rPr>
      </w:pPr>
    </w:p>
    <w:p w:rsidR="00004D35" w:rsidRPr="00E04332" w:rsidRDefault="00004D35" w:rsidP="00004D35">
      <w:pPr>
        <w:pStyle w:val="Prrafodelista"/>
        <w:ind w:left="709"/>
        <w:jc w:val="both"/>
        <w:rPr>
          <w:rFonts w:ascii="Calibri" w:hAnsi="Calibri" w:cs="Calibri"/>
          <w:sz w:val="20"/>
          <w:szCs w:val="20"/>
          <w:lang w:eastAsia="en-US"/>
        </w:rPr>
      </w:pPr>
    </w:p>
    <w:p w:rsidR="00004D35" w:rsidRDefault="00004D35" w:rsidP="00004D35">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04D35" w:rsidRDefault="00004D35" w:rsidP="004F4C76">
      <w:pPr>
        <w:ind w:left="709"/>
        <w:rPr>
          <w:rFonts w:ascii="Calibri" w:hAnsi="Calibri" w:cs="Calibri"/>
          <w:sz w:val="20"/>
          <w:szCs w:val="20"/>
          <w:lang w:eastAsia="en-US"/>
        </w:rPr>
      </w:pPr>
    </w:p>
    <w:p w:rsidR="004F4C76" w:rsidRPr="00E04332" w:rsidRDefault="004F4C76" w:rsidP="004F4C76">
      <w:pPr>
        <w:ind w:left="709"/>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b/>
          <w:sz w:val="20"/>
          <w:szCs w:val="20"/>
          <w:u w:val="single"/>
          <w:lang w:eastAsia="en-US"/>
        </w:rPr>
      </w:pPr>
    </w:p>
    <w:p w:rsidR="003F45C7" w:rsidRDefault="003F45C7" w:rsidP="004F4C76">
      <w:pPr>
        <w:ind w:left="709"/>
        <w:jc w:val="both"/>
        <w:rPr>
          <w:rFonts w:ascii="Calibri" w:hAnsi="Calibri" w:cs="Calibri"/>
          <w:b/>
          <w:sz w:val="20"/>
          <w:szCs w:val="20"/>
          <w:u w:val="single"/>
          <w:lang w:eastAsia="en-US"/>
        </w:rPr>
      </w:pPr>
    </w:p>
    <w:p w:rsidR="004F4C76"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w:t>
      </w:r>
      <w:r w:rsidR="00F238E5">
        <w:rPr>
          <w:rFonts w:ascii="Calibri" w:hAnsi="Calibri" w:cs="Calibri"/>
          <w:b/>
          <w:sz w:val="20"/>
          <w:szCs w:val="20"/>
          <w:u w:val="single"/>
          <w:lang w:eastAsia="en-US"/>
        </w:rPr>
        <w:t xml:space="preserve"> 327: </w:t>
      </w:r>
      <w:r w:rsidR="00194E70" w:rsidRPr="00194E70">
        <w:rPr>
          <w:rFonts w:ascii="Calibri" w:hAnsi="Calibri" w:cs="Calibri"/>
          <w:b/>
          <w:sz w:val="20"/>
          <w:szCs w:val="20"/>
          <w:u w:val="single"/>
          <w:lang w:eastAsia="en-US"/>
        </w:rPr>
        <w:t>CAMBIO A IMPERMEABILIZACION EN LOSAS ACCESIBLES Y NO ACCESIBLES</w:t>
      </w:r>
    </w:p>
    <w:p w:rsidR="00004D35" w:rsidRPr="00E04332" w:rsidRDefault="00004D35" w:rsidP="004F4C76">
      <w:pPr>
        <w:ind w:left="709"/>
        <w:jc w:val="both"/>
        <w:rPr>
          <w:rFonts w:ascii="Calibri" w:hAnsi="Calibri" w:cs="Calibri"/>
          <w:b/>
          <w:sz w:val="20"/>
          <w:szCs w:val="20"/>
          <w:lang w:eastAsia="en-US"/>
        </w:rPr>
      </w:pPr>
    </w:p>
    <w:p w:rsidR="004F4C76" w:rsidRPr="00E04332" w:rsidRDefault="004F4C76" w:rsidP="004F4C76">
      <w:pPr>
        <w:ind w:left="709"/>
        <w:rPr>
          <w:rFonts w:ascii="Calibri" w:hAnsi="Calibri" w:cs="Calibri"/>
          <w:sz w:val="20"/>
          <w:szCs w:val="20"/>
          <w:lang w:eastAsia="en-US"/>
        </w:rPr>
      </w:pPr>
      <w:r w:rsidRPr="00E04332">
        <w:rPr>
          <w:rFonts w:ascii="Calibri" w:hAnsi="Calibri" w:cs="Calibri"/>
          <w:sz w:val="20"/>
          <w:szCs w:val="20"/>
          <w:lang w:eastAsia="en-US"/>
        </w:rPr>
        <w:t>Esta actividad consiste en quitar la impermeabilización de cualquier tipo y cambiarla por un sistema de impermeabilización con un mortero cementoso impermeabilizante y una malla de refuerzo de polipropileno; incluyendo todos los materiales necesarios para la aplicación de los productos de acuerdo a recomendación del fabricante y asegurando que no ingrese agua de lluvia a través del elemento impermeabilizado.</w:t>
      </w:r>
    </w:p>
    <w:p w:rsidR="004F4C76" w:rsidRPr="00E04332" w:rsidRDefault="004F4C76" w:rsidP="004F4C76">
      <w:pPr>
        <w:ind w:left="709"/>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7B5501">
      <w:pPr>
        <w:pStyle w:val="Prrafodelista"/>
        <w:numPr>
          <w:ilvl w:val="0"/>
          <w:numId w:val="191"/>
        </w:numPr>
        <w:contextualSpacing/>
        <w:rPr>
          <w:rFonts w:ascii="Calibri" w:hAnsi="Calibri" w:cs="Calibri"/>
          <w:sz w:val="20"/>
          <w:szCs w:val="20"/>
          <w:lang w:eastAsia="en-US"/>
        </w:rPr>
      </w:pPr>
      <w:r w:rsidRPr="00E04332">
        <w:rPr>
          <w:rFonts w:ascii="Calibri" w:hAnsi="Calibri" w:cs="Calibri"/>
          <w:sz w:val="20"/>
          <w:szCs w:val="20"/>
          <w:lang w:eastAsia="en-US"/>
        </w:rPr>
        <w:t>Las superficies deben estar libres de aceite, grasa y pintura, y de polvo y las áreas no deben ser irregulares o estar flojas. La superficie sobre la cual se aplicará debe ser sólida y estar perfectamente limpia. Retirar cualquier residuo de cemento, cal, escamas, tiza, grasa, aceite y agentes de remoción mediante limpieza abrasiva o lavado a presión con una lavadora a alta presión (a &gt; 24,1 MPa [3 500 psi]) con la boquilla dentro de los 15 cm (6") de la superficie del sustrato.</w:t>
      </w:r>
    </w:p>
    <w:p w:rsidR="004F4C76" w:rsidRPr="00E04332" w:rsidRDefault="004F4C76" w:rsidP="004F4C76">
      <w:pPr>
        <w:pStyle w:val="Prrafodelista"/>
        <w:ind w:left="1429"/>
        <w:rPr>
          <w:rFonts w:ascii="Calibri" w:hAnsi="Calibri" w:cs="Calibri"/>
          <w:sz w:val="20"/>
          <w:szCs w:val="20"/>
          <w:lang w:eastAsia="en-US"/>
        </w:rPr>
      </w:pPr>
    </w:p>
    <w:p w:rsidR="004F4C76" w:rsidRPr="00E04332" w:rsidRDefault="004F4C76" w:rsidP="007B5501">
      <w:pPr>
        <w:pStyle w:val="Prrafodelista"/>
        <w:numPr>
          <w:ilvl w:val="0"/>
          <w:numId w:val="191"/>
        </w:numPr>
        <w:contextualSpacing/>
        <w:rPr>
          <w:rFonts w:ascii="Calibri" w:hAnsi="Calibri" w:cs="Calibri"/>
          <w:sz w:val="20"/>
          <w:szCs w:val="20"/>
          <w:lang w:eastAsia="en-US"/>
        </w:rPr>
      </w:pPr>
      <w:r w:rsidRPr="00E04332">
        <w:rPr>
          <w:rFonts w:ascii="Calibri" w:hAnsi="Calibri" w:cs="Calibri"/>
          <w:sz w:val="20"/>
          <w:szCs w:val="20"/>
          <w:lang w:eastAsia="en-US"/>
        </w:rPr>
        <w:t>Si las estructuras a impermeabilizar y proteger están deterioradas, primero reparar las superficies con los productos adecuados.</w:t>
      </w:r>
    </w:p>
    <w:p w:rsidR="004F4C76" w:rsidRPr="00E04332" w:rsidRDefault="004F4C76" w:rsidP="007B5501">
      <w:pPr>
        <w:pStyle w:val="Prrafodelista"/>
        <w:numPr>
          <w:ilvl w:val="0"/>
          <w:numId w:val="192"/>
        </w:numPr>
        <w:contextualSpacing/>
        <w:rPr>
          <w:rFonts w:ascii="Calibri" w:hAnsi="Calibri" w:cs="Calibri"/>
          <w:sz w:val="20"/>
          <w:szCs w:val="20"/>
          <w:lang w:eastAsia="en-US"/>
        </w:rPr>
      </w:pPr>
      <w:r w:rsidRPr="00E04332">
        <w:rPr>
          <w:rFonts w:ascii="Calibri" w:hAnsi="Calibri" w:cs="Calibri"/>
          <w:b/>
          <w:sz w:val="20"/>
          <w:szCs w:val="20"/>
          <w:lang w:eastAsia="en-US"/>
        </w:rPr>
        <w:t>(mortero cementoso bicomponente elástico para protección e impermeabilización de hormigón en balcones, terrazas, baños y piscinas).</w:t>
      </w:r>
      <w:r w:rsidRPr="00E04332">
        <w:rPr>
          <w:rFonts w:ascii="Calibri" w:hAnsi="Calibri" w:cs="Calibri"/>
          <w:sz w:val="20"/>
          <w:szCs w:val="20"/>
          <w:lang w:eastAsia="en-US"/>
        </w:rPr>
        <w:t xml:space="preserve">  Aplicar 2 </w:t>
      </w:r>
      <w:r w:rsidR="00004D35" w:rsidRPr="00E04332">
        <w:rPr>
          <w:rFonts w:ascii="Calibri" w:hAnsi="Calibri" w:cs="Calibri"/>
          <w:sz w:val="20"/>
          <w:szCs w:val="20"/>
          <w:lang w:eastAsia="en-US"/>
        </w:rPr>
        <w:t>capas para</w:t>
      </w:r>
      <w:r w:rsidRPr="00E04332">
        <w:rPr>
          <w:rFonts w:ascii="Calibri" w:hAnsi="Calibri" w:cs="Calibri"/>
          <w:sz w:val="20"/>
          <w:szCs w:val="20"/>
          <w:lang w:eastAsia="en-US"/>
        </w:rPr>
        <w:t xml:space="preserve"> obtener un espesor final no inferior a 2 mm. Las fisuras de asentamiento, retracción plástica o higrométrica debe ser previamente sellada. Densidad de la mezcla 1700 kg/m</w:t>
      </w:r>
      <w:r w:rsidRPr="00E04332">
        <w:rPr>
          <w:rFonts w:ascii="Calibri" w:hAnsi="Calibri" w:cs="Calibri"/>
          <w:sz w:val="20"/>
          <w:szCs w:val="20"/>
          <w:vertAlign w:val="superscript"/>
          <w:lang w:eastAsia="en-US"/>
        </w:rPr>
        <w:t>3</w:t>
      </w:r>
      <w:r w:rsidRPr="00E04332">
        <w:rPr>
          <w:rFonts w:ascii="Calibri" w:hAnsi="Calibri" w:cs="Calibri"/>
          <w:sz w:val="20"/>
          <w:szCs w:val="20"/>
          <w:lang w:eastAsia="en-US"/>
        </w:rPr>
        <w:t xml:space="preserve"> y temperatura de aplicación de +5°C a +35°C</w:t>
      </w:r>
    </w:p>
    <w:p w:rsidR="004F4C76" w:rsidRPr="00E04332" w:rsidRDefault="004F4C76" w:rsidP="007B5501">
      <w:pPr>
        <w:pStyle w:val="Prrafodelista"/>
        <w:numPr>
          <w:ilvl w:val="0"/>
          <w:numId w:val="192"/>
        </w:numPr>
        <w:contextualSpacing/>
        <w:rPr>
          <w:rFonts w:ascii="Calibri" w:hAnsi="Calibri" w:cs="Calibri"/>
          <w:sz w:val="20"/>
          <w:szCs w:val="20"/>
          <w:lang w:eastAsia="en-US"/>
        </w:rPr>
      </w:pPr>
      <w:r w:rsidRPr="00E04332">
        <w:rPr>
          <w:rFonts w:ascii="Calibri" w:hAnsi="Calibri" w:cs="Calibri"/>
          <w:b/>
          <w:sz w:val="20"/>
          <w:szCs w:val="20"/>
          <w:lang w:eastAsia="en-US"/>
        </w:rPr>
        <w:t>(tela no tejida de refuerzo de membranas impermeabilizantes)</w:t>
      </w:r>
      <w:r w:rsidRPr="00E04332">
        <w:rPr>
          <w:rFonts w:ascii="Calibri" w:hAnsi="Calibri" w:cs="Calibri"/>
          <w:sz w:val="20"/>
          <w:szCs w:val="20"/>
          <w:lang w:eastAsia="en-US"/>
        </w:rPr>
        <w:t xml:space="preserve"> Mientras el mortero de cemento esté aún fresco se debe extender la tela, presionarla firmemente dentro del mortero de cemento asegurándose de que esté completamente mojada y ligeramente embebida.</w:t>
      </w:r>
    </w:p>
    <w:p w:rsidR="004F4C76" w:rsidRPr="00E04332" w:rsidRDefault="004F4C76" w:rsidP="007B5501">
      <w:pPr>
        <w:pStyle w:val="Prrafodelista"/>
        <w:numPr>
          <w:ilvl w:val="0"/>
          <w:numId w:val="192"/>
        </w:numPr>
        <w:contextualSpacing/>
        <w:rPr>
          <w:rFonts w:ascii="Calibri" w:hAnsi="Calibri" w:cs="Calibri"/>
          <w:sz w:val="20"/>
          <w:szCs w:val="20"/>
          <w:lang w:eastAsia="en-US"/>
        </w:rPr>
      </w:pPr>
      <w:r w:rsidRPr="00E04332">
        <w:rPr>
          <w:rFonts w:ascii="Calibri" w:hAnsi="Calibri" w:cs="Calibri"/>
          <w:b/>
          <w:sz w:val="20"/>
          <w:szCs w:val="20"/>
          <w:lang w:eastAsia="en-US"/>
        </w:rPr>
        <w:t>(mortero cementoso bicomponente elástico para protección e impermeabilización de hormigón en balcones, terrazas, baños y piscinas)</w:t>
      </w:r>
      <w:r w:rsidRPr="00E04332">
        <w:rPr>
          <w:rFonts w:ascii="Calibri" w:hAnsi="Calibri" w:cs="Calibri"/>
          <w:sz w:val="20"/>
          <w:szCs w:val="20"/>
          <w:lang w:eastAsia="en-US"/>
        </w:rPr>
        <w:t xml:space="preserve"> cuando la primera capa de mortero con la tela está aún fresca, aplicar la segunda capa uniforme de 1 a 1,5 mm de espesor al fin de cubrir completamente la tela. Las siguientes láminas de la tela deben solaparse por lo menos 5 cm en los puntos de unión.</w:t>
      </w:r>
    </w:p>
    <w:p w:rsidR="004F4C76" w:rsidRPr="00E04332" w:rsidRDefault="004F4C76" w:rsidP="004F4C76">
      <w:pPr>
        <w:pStyle w:val="Prrafodelista"/>
        <w:ind w:left="1429"/>
        <w:rPr>
          <w:rFonts w:ascii="Calibri" w:hAnsi="Calibri" w:cs="Calibri"/>
          <w:sz w:val="20"/>
          <w:szCs w:val="20"/>
          <w:lang w:eastAsia="en-US"/>
        </w:rPr>
      </w:pPr>
    </w:p>
    <w:p w:rsidR="00004D35" w:rsidRDefault="00004D35" w:rsidP="00004D35">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04D35" w:rsidRDefault="00004D35" w:rsidP="004F4C76">
      <w:pPr>
        <w:ind w:left="709"/>
        <w:rPr>
          <w:rFonts w:ascii="Calibri" w:hAnsi="Calibri" w:cs="Calibri"/>
          <w:sz w:val="20"/>
          <w:szCs w:val="20"/>
          <w:lang w:eastAsia="en-US"/>
        </w:rPr>
      </w:pPr>
    </w:p>
    <w:p w:rsidR="004F4C76" w:rsidRPr="00E04332" w:rsidRDefault="004F4C76" w:rsidP="004F4C76">
      <w:pPr>
        <w:ind w:left="709"/>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w:t>
      </w:r>
      <w:r w:rsidR="00F238E5">
        <w:rPr>
          <w:rFonts w:ascii="Calibri" w:hAnsi="Calibri" w:cs="Calibri"/>
          <w:b/>
          <w:sz w:val="20"/>
          <w:szCs w:val="20"/>
          <w:u w:val="single"/>
          <w:lang w:eastAsia="en-US"/>
        </w:rPr>
        <w:t xml:space="preserve"> 328: CAMBIO A IMPERMEABILIZACIO</w:t>
      </w:r>
      <w:r w:rsidRPr="00E04332">
        <w:rPr>
          <w:rFonts w:ascii="Calibri" w:hAnsi="Calibri" w:cs="Calibri"/>
          <w:b/>
          <w:sz w:val="20"/>
          <w:szCs w:val="20"/>
          <w:u w:val="single"/>
          <w:lang w:eastAsia="en-US"/>
        </w:rPr>
        <w:t>N EN PAREDES CON REVOQUES DE CEMENTO</w:t>
      </w:r>
    </w:p>
    <w:p w:rsidR="00004D35" w:rsidRPr="00E04332" w:rsidRDefault="00004D35"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cambiar la impermeabilización en paredes por un mortero cementoso de elevada elasticidad; incluyendo todos los materiales necesarios para la aplicación de los productos de acuerdo a recomendación del fabricante y asegurando que no ingrese agua de lluvia a través del elemento impermeabilizado.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7B5501">
      <w:pPr>
        <w:pStyle w:val="Prrafodelista"/>
        <w:numPr>
          <w:ilvl w:val="0"/>
          <w:numId w:val="193"/>
        </w:numPr>
        <w:contextualSpacing/>
        <w:jc w:val="both"/>
        <w:rPr>
          <w:rFonts w:ascii="Calibri" w:hAnsi="Calibri" w:cs="Calibri"/>
          <w:sz w:val="20"/>
          <w:szCs w:val="20"/>
          <w:lang w:eastAsia="en-US"/>
        </w:rPr>
      </w:pPr>
      <w:r w:rsidRPr="00E04332">
        <w:rPr>
          <w:rFonts w:ascii="Calibri" w:hAnsi="Calibri" w:cs="Calibri"/>
          <w:b/>
          <w:sz w:val="20"/>
          <w:szCs w:val="20"/>
          <w:lang w:eastAsia="en-US"/>
        </w:rPr>
        <w:t>(mortero cementoso bicomponente de elevada elasticidad para impermeabilización de superficies de hormigón)</w:t>
      </w:r>
      <w:r w:rsidRPr="00E04332">
        <w:rPr>
          <w:rFonts w:ascii="Calibri" w:hAnsi="Calibri" w:cs="Calibri"/>
          <w:sz w:val="20"/>
          <w:szCs w:val="20"/>
          <w:lang w:eastAsia="en-US"/>
        </w:rPr>
        <w:t xml:space="preserve"> Aplicar mínimo 2 capas para obtener un espesor final no inferior a 2 mm. No aplicar a una temperatura inferior a +8°C. Proteger de la lluvia en las primeras 24 horas desde la aplicación. Los revoques cementosos o de cal y cemento, deben estar bien curados (7 días por centímetro de espesor en buenas condiciones ambientales), adheridos al soporte, resistentes y exentos de polvo o pintura de cualquier tipo. Humedecer previamente con agua las superficies absorbentes a tratar.</w:t>
      </w:r>
    </w:p>
    <w:p w:rsidR="004F4C76" w:rsidRPr="00E04332" w:rsidRDefault="004F4C76" w:rsidP="004F4C76">
      <w:pPr>
        <w:pStyle w:val="Prrafodelista"/>
        <w:ind w:left="709"/>
        <w:jc w:val="both"/>
        <w:rPr>
          <w:rFonts w:ascii="Calibri" w:hAnsi="Calibri" w:cs="Calibri"/>
          <w:sz w:val="20"/>
          <w:szCs w:val="20"/>
          <w:lang w:eastAsia="en-US"/>
        </w:rPr>
      </w:pPr>
    </w:p>
    <w:p w:rsidR="00004D35" w:rsidRPr="00E04332" w:rsidRDefault="00004D35" w:rsidP="00004D35">
      <w:pPr>
        <w:pStyle w:val="Prrafodelista"/>
        <w:ind w:left="709"/>
        <w:jc w:val="both"/>
        <w:rPr>
          <w:rFonts w:ascii="Calibri" w:hAnsi="Calibri" w:cs="Calibri"/>
          <w:sz w:val="20"/>
          <w:szCs w:val="20"/>
          <w:lang w:eastAsia="en-US"/>
        </w:rPr>
      </w:pPr>
    </w:p>
    <w:p w:rsidR="00004D35" w:rsidRDefault="00004D35" w:rsidP="00004D35">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04D35" w:rsidRDefault="00004D35" w:rsidP="00004D35">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w:t>
      </w:r>
      <w:r w:rsidR="00F238E5">
        <w:rPr>
          <w:rFonts w:ascii="Calibri" w:hAnsi="Calibri" w:cs="Calibri"/>
          <w:b/>
          <w:sz w:val="20"/>
          <w:szCs w:val="20"/>
          <w:u w:val="single"/>
          <w:lang w:eastAsia="en-US"/>
        </w:rPr>
        <w:t xml:space="preserve"> 329: CAMBIO A IMPERMEABILIZACIO</w:t>
      </w:r>
      <w:r w:rsidRPr="00E04332">
        <w:rPr>
          <w:rFonts w:ascii="Calibri" w:hAnsi="Calibri" w:cs="Calibri"/>
          <w:b/>
          <w:sz w:val="20"/>
          <w:szCs w:val="20"/>
          <w:u w:val="single"/>
          <w:lang w:eastAsia="en-US"/>
        </w:rPr>
        <w:t>N EN PISOS EXTERIORES</w:t>
      </w:r>
    </w:p>
    <w:p w:rsidR="00004D35" w:rsidRDefault="00004D35"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cambiar o reforzar la impermeabilización con un sistema compuesto por un mortero cementoso bicomponente elástico, membrana de refuerzo de polipropileno, mortero con polímero; incluyendo todos los materiales necesarios para la aplicación de los productos de acuerdo a recomendación del fabricante y asegurando que no ingrese agua de lluvia a través del elemento impermeabilizado.</w:t>
      </w:r>
    </w:p>
    <w:p w:rsidR="004F4C76" w:rsidRPr="00E04332" w:rsidRDefault="004F4C76" w:rsidP="007B5501">
      <w:pPr>
        <w:pStyle w:val="Prrafodelista"/>
        <w:numPr>
          <w:ilvl w:val="0"/>
          <w:numId w:val="194"/>
        </w:numPr>
        <w:contextualSpacing/>
        <w:jc w:val="both"/>
        <w:rPr>
          <w:rFonts w:ascii="Calibri" w:hAnsi="Calibri" w:cs="Calibri"/>
          <w:sz w:val="20"/>
          <w:szCs w:val="20"/>
          <w:lang w:eastAsia="en-US"/>
        </w:rPr>
      </w:pPr>
      <w:r w:rsidRPr="00E04332">
        <w:rPr>
          <w:rFonts w:ascii="Calibri" w:hAnsi="Calibri" w:cs="Calibri"/>
          <w:b/>
          <w:sz w:val="20"/>
          <w:szCs w:val="20"/>
          <w:lang w:eastAsia="en-US"/>
        </w:rPr>
        <w:t>(mortero cementoso bicomponente elástico para protección e impermeabilización de hormigón en balcones, terrazas, baños y piscinas).</w:t>
      </w:r>
      <w:r w:rsidRPr="00E04332">
        <w:rPr>
          <w:rFonts w:ascii="Calibri" w:hAnsi="Calibri" w:cs="Calibri"/>
          <w:sz w:val="20"/>
          <w:szCs w:val="20"/>
          <w:lang w:eastAsia="en-US"/>
        </w:rPr>
        <w:t xml:space="preserve"> Aplicar 2 </w:t>
      </w:r>
      <w:r w:rsidR="00004D35" w:rsidRPr="00E04332">
        <w:rPr>
          <w:rFonts w:ascii="Calibri" w:hAnsi="Calibri" w:cs="Calibri"/>
          <w:sz w:val="20"/>
          <w:szCs w:val="20"/>
          <w:lang w:eastAsia="en-US"/>
        </w:rPr>
        <w:t>capas para</w:t>
      </w:r>
      <w:r w:rsidRPr="00E04332">
        <w:rPr>
          <w:rFonts w:ascii="Calibri" w:hAnsi="Calibri" w:cs="Calibri"/>
          <w:sz w:val="20"/>
          <w:szCs w:val="20"/>
          <w:lang w:eastAsia="en-US"/>
        </w:rPr>
        <w:t xml:space="preserve"> obtener un espesor final no inferior a 2 mm. Las fisuras de asentamiento, retracción plástica o higrométrica debe ser previamente sellada. Densidad de la mezcla 1700 kg/m3 y temperatura de aplicación de +5°C a +35°C</w:t>
      </w:r>
    </w:p>
    <w:p w:rsidR="004F4C76" w:rsidRPr="00E04332" w:rsidRDefault="004F4C76" w:rsidP="007B5501">
      <w:pPr>
        <w:pStyle w:val="Prrafodelista"/>
        <w:numPr>
          <w:ilvl w:val="0"/>
          <w:numId w:val="194"/>
        </w:numPr>
        <w:contextualSpacing/>
        <w:jc w:val="both"/>
        <w:rPr>
          <w:rFonts w:ascii="Calibri" w:hAnsi="Calibri" w:cs="Calibri"/>
          <w:sz w:val="20"/>
          <w:szCs w:val="20"/>
          <w:lang w:eastAsia="en-US"/>
        </w:rPr>
      </w:pPr>
      <w:r w:rsidRPr="00E04332">
        <w:rPr>
          <w:rFonts w:ascii="Calibri" w:hAnsi="Calibri" w:cs="Calibri"/>
          <w:b/>
          <w:sz w:val="20"/>
          <w:szCs w:val="20"/>
          <w:lang w:eastAsia="en-US"/>
        </w:rPr>
        <w:t>(tela no tejida de refuerzo de membranas impermeabilizantes)</w:t>
      </w:r>
      <w:r w:rsidRPr="00E04332">
        <w:rPr>
          <w:rFonts w:ascii="Calibri" w:hAnsi="Calibri" w:cs="Calibri"/>
          <w:sz w:val="20"/>
          <w:szCs w:val="20"/>
          <w:lang w:eastAsia="en-US"/>
        </w:rPr>
        <w:t xml:space="preserve"> Mientras el mortero de cemento esté aún fresco se debe extender la tela, presionarla firmemente dentro del mortero de </w:t>
      </w:r>
      <w:r w:rsidR="00004D35" w:rsidRPr="00E04332">
        <w:rPr>
          <w:rFonts w:ascii="Calibri" w:hAnsi="Calibri" w:cs="Calibri"/>
          <w:sz w:val="20"/>
          <w:szCs w:val="20"/>
          <w:lang w:eastAsia="en-US"/>
        </w:rPr>
        <w:t>cemento asegurándose</w:t>
      </w:r>
      <w:r w:rsidRPr="00E04332">
        <w:rPr>
          <w:rFonts w:ascii="Calibri" w:hAnsi="Calibri" w:cs="Calibri"/>
          <w:sz w:val="20"/>
          <w:szCs w:val="20"/>
          <w:lang w:eastAsia="en-US"/>
        </w:rPr>
        <w:t xml:space="preserve"> de que esté completamente mojada y ligeramente embebida. </w:t>
      </w:r>
    </w:p>
    <w:p w:rsidR="004F4C76" w:rsidRPr="00E04332" w:rsidRDefault="004F4C76" w:rsidP="007B5501">
      <w:pPr>
        <w:pStyle w:val="Prrafodelista"/>
        <w:numPr>
          <w:ilvl w:val="0"/>
          <w:numId w:val="194"/>
        </w:numPr>
        <w:contextualSpacing/>
        <w:jc w:val="both"/>
        <w:rPr>
          <w:rFonts w:ascii="Calibri" w:hAnsi="Calibri" w:cs="Calibri"/>
          <w:sz w:val="20"/>
          <w:szCs w:val="20"/>
          <w:lang w:eastAsia="en-US"/>
        </w:rPr>
      </w:pPr>
      <w:r w:rsidRPr="00E04332">
        <w:rPr>
          <w:rFonts w:ascii="Calibri" w:hAnsi="Calibri" w:cs="Calibri"/>
          <w:b/>
          <w:sz w:val="20"/>
          <w:szCs w:val="20"/>
          <w:lang w:eastAsia="en-US"/>
        </w:rPr>
        <w:t>(mortero cementoso bicomponente elástico para protección e impermeabilización de hormigón en balcones, terrazas, baños y piscinas)</w:t>
      </w:r>
      <w:r w:rsidRPr="00E04332">
        <w:rPr>
          <w:rFonts w:ascii="Calibri" w:hAnsi="Calibri" w:cs="Calibri"/>
          <w:sz w:val="20"/>
          <w:szCs w:val="20"/>
          <w:lang w:eastAsia="en-US"/>
        </w:rPr>
        <w:t xml:space="preserve"> cuando la primera capa de mortero con la tela está aún fresca, aplicar la segunda capa uniforme de 1 a 1,5 mm de espesor al fin de cubrir completamente la tela. Las siguientes láminas de la tela deben solaparse por lo menos 5 cm en los puntos de unión.</w:t>
      </w:r>
    </w:p>
    <w:p w:rsidR="004F4C76" w:rsidRPr="00E04332" w:rsidRDefault="004F4C76" w:rsidP="007B5501">
      <w:pPr>
        <w:pStyle w:val="Prrafodelista"/>
        <w:numPr>
          <w:ilvl w:val="0"/>
          <w:numId w:val="194"/>
        </w:numPr>
        <w:contextualSpacing/>
        <w:jc w:val="both"/>
        <w:rPr>
          <w:rFonts w:ascii="Calibri" w:hAnsi="Calibri" w:cs="Calibri"/>
          <w:sz w:val="20"/>
          <w:szCs w:val="20"/>
          <w:lang w:eastAsia="en-US"/>
        </w:rPr>
      </w:pPr>
      <w:r w:rsidRPr="00E04332">
        <w:rPr>
          <w:rFonts w:ascii="Calibri" w:hAnsi="Calibri" w:cs="Calibri"/>
          <w:b/>
          <w:sz w:val="20"/>
          <w:szCs w:val="20"/>
          <w:lang w:eastAsia="en-US"/>
        </w:rPr>
        <w:t>(Mortero de capa delgada modificado con polímeros).</w:t>
      </w:r>
      <w:r w:rsidRPr="00E04332">
        <w:rPr>
          <w:rFonts w:ascii="Calibri" w:hAnsi="Calibri" w:cs="Calibri"/>
          <w:sz w:val="20"/>
          <w:szCs w:val="20"/>
          <w:lang w:eastAsia="en-US"/>
        </w:rPr>
        <w:t xml:space="preserve"> Instalar únicamente entre 4° y 35°C, colocar sobre hormigón curado 28 días. Proteja de tránsito durante 24 horas. Proteja de tránsito pesado durante 7 días. Aplicar según corresponda el producto para cerámica o porcelanato</w:t>
      </w:r>
    </w:p>
    <w:p w:rsidR="004F4C76" w:rsidRPr="00E04332" w:rsidRDefault="004F4C76" w:rsidP="007B5501">
      <w:pPr>
        <w:pStyle w:val="Prrafodelista"/>
        <w:numPr>
          <w:ilvl w:val="0"/>
          <w:numId w:val="194"/>
        </w:numPr>
        <w:contextualSpacing/>
        <w:jc w:val="both"/>
        <w:rPr>
          <w:rFonts w:ascii="Calibri" w:hAnsi="Calibri" w:cs="Calibri"/>
          <w:sz w:val="20"/>
          <w:szCs w:val="20"/>
          <w:lang w:eastAsia="en-US"/>
        </w:rPr>
      </w:pPr>
      <w:r w:rsidRPr="00E04332">
        <w:rPr>
          <w:rFonts w:ascii="Calibri" w:hAnsi="Calibri" w:cs="Calibri"/>
          <w:b/>
          <w:sz w:val="20"/>
          <w:szCs w:val="20"/>
          <w:lang w:eastAsia="en-US"/>
        </w:rPr>
        <w:t>(Mortero de altas prestaciones modificado con polímeros anti-eflorescente, de fraguado y secado rápido, hidrorepelente y anti-moho)</w:t>
      </w:r>
      <w:r w:rsidRPr="00E04332">
        <w:rPr>
          <w:rFonts w:ascii="Calibri" w:hAnsi="Calibri" w:cs="Calibri"/>
          <w:sz w:val="20"/>
          <w:szCs w:val="20"/>
          <w:lang w:eastAsia="en-US"/>
        </w:rPr>
        <w:t xml:space="preserve"> Aplicar en la lechas en las juntas entre cerámicas.</w:t>
      </w:r>
    </w:p>
    <w:p w:rsidR="004F4C76" w:rsidRPr="00E04332" w:rsidRDefault="004F4C76" w:rsidP="007B5501">
      <w:pPr>
        <w:pStyle w:val="Prrafodelista"/>
        <w:numPr>
          <w:ilvl w:val="0"/>
          <w:numId w:val="194"/>
        </w:numPr>
        <w:contextualSpacing/>
        <w:jc w:val="both"/>
        <w:rPr>
          <w:rFonts w:ascii="Calibri" w:hAnsi="Calibri" w:cs="Calibri"/>
          <w:sz w:val="20"/>
          <w:szCs w:val="20"/>
          <w:lang w:eastAsia="en-US"/>
        </w:rPr>
      </w:pPr>
      <w:r w:rsidRPr="00E04332">
        <w:rPr>
          <w:rFonts w:ascii="Calibri" w:hAnsi="Calibri" w:cs="Calibri"/>
          <w:b/>
          <w:sz w:val="20"/>
          <w:szCs w:val="20"/>
          <w:lang w:eastAsia="en-US"/>
        </w:rPr>
        <w:t>(Sellador de junta de recubrimiento de 100% silicona para tráfico pesado y juntas en movimiento</w:t>
      </w:r>
      <w:r w:rsidRPr="00E04332">
        <w:rPr>
          <w:rFonts w:ascii="Calibri" w:hAnsi="Calibri" w:cs="Calibri"/>
          <w:sz w:val="20"/>
          <w:szCs w:val="20"/>
          <w:lang w:eastAsia="en-US"/>
        </w:rPr>
        <w:t>) Aplicar con una pistola de calafateo usando una presión constante, firme, para puentear completamente las juntas. Llenar completamente las juntas con sellador. Moldear el sellador usando una “herramienta de juntas” o el dorso de una cuchara sumergida en una solución de agua jabonosa, para crear una forma cóncava de junta con una apariencia limpia. Inmediatamente después de moldear el sellador, retirar la cinta adhesiva y eliminar los residuos de sellador de la superficie de la chapa con una toalla de papel antes de que el material desarrolle una corteza. Si el material desarrolle una corteza, puede ser necesario retirar el exceso de sellador con un solvente comercial antes de que cure.</w:t>
      </w:r>
    </w:p>
    <w:p w:rsidR="004F4C76" w:rsidRPr="00E04332" w:rsidRDefault="004F4C76" w:rsidP="004F4C76">
      <w:pPr>
        <w:pStyle w:val="Prrafodelista"/>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w:t>
      </w:r>
      <w:r w:rsidR="00004D35" w:rsidRPr="00E04332">
        <w:rPr>
          <w:rFonts w:ascii="Calibri" w:hAnsi="Calibri" w:cs="Calibri"/>
          <w:sz w:val="20"/>
          <w:szCs w:val="20"/>
          <w:lang w:eastAsia="en-US"/>
        </w:rPr>
        <w:t>para garantizar</w:t>
      </w:r>
      <w:r w:rsidRPr="00E04332">
        <w:rPr>
          <w:rFonts w:ascii="Calibri" w:hAnsi="Calibri" w:cs="Calibri"/>
          <w:sz w:val="20"/>
          <w:szCs w:val="20"/>
          <w:lang w:eastAsia="en-US"/>
        </w:rPr>
        <w:t xml:space="preserve"> la correcta ejecución de los trabajos y no podrá señalar la ejecución de un trabajo defectuoso por la falta de un accesorio </w:t>
      </w:r>
      <w:r w:rsidR="00004D35" w:rsidRPr="00E04332">
        <w:rPr>
          <w:rFonts w:ascii="Calibri" w:hAnsi="Calibri" w:cs="Calibri"/>
          <w:sz w:val="20"/>
          <w:szCs w:val="20"/>
          <w:lang w:eastAsia="en-US"/>
        </w:rPr>
        <w:t>o material</w:t>
      </w:r>
      <w:r w:rsidRPr="00E04332">
        <w:rPr>
          <w:rFonts w:ascii="Calibri" w:hAnsi="Calibri" w:cs="Calibri"/>
          <w:sz w:val="20"/>
          <w:szCs w:val="20"/>
          <w:lang w:eastAsia="en-US"/>
        </w:rPr>
        <w:t xml:space="preserve"> que no esté descrito en la presente especificación técnica.</w:t>
      </w:r>
    </w:p>
    <w:p w:rsidR="00004D35" w:rsidRPr="00E04332" w:rsidRDefault="00004D35"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A02A7E" w:rsidRPr="00E04332" w:rsidRDefault="00A02A7E"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w:t>
      </w:r>
      <w:r w:rsidR="00F238E5">
        <w:rPr>
          <w:rFonts w:ascii="Calibri" w:hAnsi="Calibri" w:cs="Calibri"/>
          <w:b/>
          <w:sz w:val="20"/>
          <w:szCs w:val="20"/>
          <w:u w:val="single"/>
          <w:lang w:eastAsia="en-US"/>
        </w:rPr>
        <w:t xml:space="preserve"> 330: CAMBIO A IMPERMEABILIZACIO</w:t>
      </w:r>
      <w:r w:rsidRPr="00E04332">
        <w:rPr>
          <w:rFonts w:ascii="Calibri" w:hAnsi="Calibri" w:cs="Calibri"/>
          <w:b/>
          <w:sz w:val="20"/>
          <w:szCs w:val="20"/>
          <w:u w:val="single"/>
          <w:lang w:eastAsia="en-US"/>
        </w:rPr>
        <w:t>N EN TANQUES DE AGUA POTABLE</w:t>
      </w:r>
    </w:p>
    <w:p w:rsidR="003F45C7" w:rsidRDefault="003F45C7"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retirar la impermeabilización de cualquier tipo de estructura y cambiarlo por una impermeabilización con un sistema de mortero de cemento impermeabilizante y tela no tejida de refuerzo, incluyendo todos los materiales y herramientas necesarios para asegurar que el elemento donde se aplique esta actividad ya no exista filtración de agua.</w:t>
      </w:r>
    </w:p>
    <w:p w:rsidR="004F4C76" w:rsidRPr="00E04332" w:rsidRDefault="004F4C76" w:rsidP="007B5501">
      <w:pPr>
        <w:pStyle w:val="Prrafodelista"/>
        <w:numPr>
          <w:ilvl w:val="0"/>
          <w:numId w:val="195"/>
        </w:numPr>
        <w:contextualSpacing/>
        <w:jc w:val="both"/>
        <w:rPr>
          <w:rFonts w:ascii="Calibri" w:hAnsi="Calibri" w:cs="Calibri"/>
          <w:sz w:val="20"/>
          <w:szCs w:val="20"/>
          <w:lang w:eastAsia="en-US"/>
        </w:rPr>
      </w:pPr>
      <w:r w:rsidRPr="00E04332">
        <w:rPr>
          <w:rFonts w:ascii="Calibri" w:hAnsi="Calibri" w:cs="Calibri"/>
          <w:b/>
          <w:sz w:val="20"/>
          <w:szCs w:val="20"/>
          <w:lang w:eastAsia="en-US"/>
        </w:rPr>
        <w:t>(mortero cementoso bicomponente elástico para protección e impermeabilización de hormigón en balcones, terrazas, baños y piscinas).</w:t>
      </w:r>
      <w:r w:rsidRPr="00E04332">
        <w:rPr>
          <w:rFonts w:ascii="Calibri" w:hAnsi="Calibri" w:cs="Calibri"/>
          <w:sz w:val="20"/>
          <w:szCs w:val="20"/>
          <w:lang w:eastAsia="en-US"/>
        </w:rPr>
        <w:t xml:space="preserve"> Aplicar 2 capas para obtener un espesor final no inferior a 2 mm. Las fisuras de asentamiento, retracción plástica o higrométrica debe ser previamente sellada. Densidad de la mezcla 1700 kg/m3 y temperatura de aplicación de +5°C a +35°C</w:t>
      </w:r>
    </w:p>
    <w:p w:rsidR="004F4C76" w:rsidRPr="00E04332" w:rsidRDefault="004F4C76" w:rsidP="007B5501">
      <w:pPr>
        <w:pStyle w:val="Prrafodelista"/>
        <w:numPr>
          <w:ilvl w:val="0"/>
          <w:numId w:val="195"/>
        </w:numPr>
        <w:contextualSpacing/>
        <w:jc w:val="both"/>
        <w:rPr>
          <w:rFonts w:ascii="Calibri" w:hAnsi="Calibri" w:cs="Calibri"/>
          <w:sz w:val="20"/>
          <w:szCs w:val="20"/>
          <w:lang w:eastAsia="en-US"/>
        </w:rPr>
      </w:pPr>
      <w:r w:rsidRPr="00E04332">
        <w:rPr>
          <w:rFonts w:ascii="Calibri" w:hAnsi="Calibri" w:cs="Calibri"/>
          <w:b/>
          <w:sz w:val="20"/>
          <w:szCs w:val="20"/>
          <w:lang w:eastAsia="en-US"/>
        </w:rPr>
        <w:t>(tela no tejida de refuerzo de membranas impermeabilizantes)</w:t>
      </w:r>
      <w:r w:rsidRPr="00E04332">
        <w:rPr>
          <w:rFonts w:ascii="Calibri" w:hAnsi="Calibri" w:cs="Calibri"/>
          <w:sz w:val="20"/>
          <w:szCs w:val="20"/>
          <w:lang w:eastAsia="en-US"/>
        </w:rPr>
        <w:t xml:space="preserve"> Mientras el mortero de cemento esté aún fresco se debe extender la tela, presionarla firmemente dentro del mortero de cemento asegurándose de que esté completamente mojada y ligeramente embebida. </w:t>
      </w:r>
    </w:p>
    <w:p w:rsidR="004F4C76" w:rsidRPr="00E04332" w:rsidRDefault="004F4C76" w:rsidP="007B5501">
      <w:pPr>
        <w:pStyle w:val="Prrafodelista"/>
        <w:numPr>
          <w:ilvl w:val="0"/>
          <w:numId w:val="195"/>
        </w:numPr>
        <w:contextualSpacing/>
        <w:jc w:val="both"/>
        <w:rPr>
          <w:rFonts w:ascii="Calibri" w:hAnsi="Calibri" w:cs="Calibri"/>
          <w:sz w:val="20"/>
          <w:szCs w:val="20"/>
          <w:lang w:eastAsia="en-US"/>
        </w:rPr>
      </w:pPr>
      <w:r w:rsidRPr="00E04332">
        <w:rPr>
          <w:rFonts w:ascii="Calibri" w:hAnsi="Calibri" w:cs="Calibri"/>
          <w:b/>
          <w:sz w:val="20"/>
          <w:szCs w:val="20"/>
          <w:lang w:eastAsia="en-US"/>
        </w:rPr>
        <w:t>(mortero cementoso bicomponente elástico para protección e impermeabilización de hormigón en balcones, terrazas, baños y piscinas)</w:t>
      </w:r>
      <w:r w:rsidRPr="00E04332">
        <w:rPr>
          <w:rFonts w:ascii="Calibri" w:hAnsi="Calibri" w:cs="Calibri"/>
          <w:sz w:val="20"/>
          <w:szCs w:val="20"/>
          <w:lang w:eastAsia="en-US"/>
        </w:rPr>
        <w:t xml:space="preserve"> cuando la primera capa de mortero con la tela está aún fresca, aplicar la segunda capa uniforme de 1 a 1,5 mm de espesor al fin de cubrir completamente la tela. Las siguientes láminas de la tela deben solaparse por lo menos 5 cm en los puntos de unión.</w:t>
      </w:r>
    </w:p>
    <w:p w:rsidR="004F4C76" w:rsidRPr="00E04332" w:rsidRDefault="004F4C76" w:rsidP="004F4C76">
      <w:pPr>
        <w:pStyle w:val="Prrafodelista"/>
        <w:ind w:left="709"/>
        <w:jc w:val="both"/>
        <w:rPr>
          <w:rFonts w:ascii="Calibri" w:hAnsi="Calibri" w:cs="Calibri"/>
          <w:sz w:val="20"/>
          <w:szCs w:val="20"/>
          <w:lang w:eastAsia="en-US"/>
        </w:rPr>
      </w:pPr>
    </w:p>
    <w:p w:rsidR="003F45C7" w:rsidRDefault="003F45C7" w:rsidP="003F45C7">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F45C7" w:rsidRPr="00E04332" w:rsidRDefault="003F45C7"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w:t>
      </w:r>
      <w:r w:rsidR="00F238E5">
        <w:rPr>
          <w:rFonts w:ascii="Calibri" w:hAnsi="Calibri" w:cs="Calibri"/>
          <w:b/>
          <w:sz w:val="20"/>
          <w:szCs w:val="20"/>
          <w:u w:val="single"/>
          <w:lang w:eastAsia="en-US"/>
        </w:rPr>
        <w:t xml:space="preserve"> 331: CAMBIO A IMPERMEABILIZACIO</w:t>
      </w:r>
      <w:r w:rsidRPr="00E04332">
        <w:rPr>
          <w:rFonts w:ascii="Calibri" w:hAnsi="Calibri" w:cs="Calibri"/>
          <w:b/>
          <w:sz w:val="20"/>
          <w:szCs w:val="20"/>
          <w:u w:val="single"/>
          <w:lang w:eastAsia="en-US"/>
        </w:rPr>
        <w:t>N EN TANQUES DE AGUA NO POTABLE</w:t>
      </w:r>
    </w:p>
    <w:p w:rsidR="003F45C7" w:rsidRDefault="003F45C7" w:rsidP="004F4C76">
      <w:pPr>
        <w:ind w:left="709"/>
        <w:jc w:val="both"/>
        <w:rPr>
          <w:rFonts w:ascii="Calibri" w:hAnsi="Calibri" w:cs="Calibri"/>
          <w:sz w:val="20"/>
          <w:szCs w:val="20"/>
          <w:lang w:eastAsia="en-US"/>
        </w:rPr>
      </w:pPr>
    </w:p>
    <w:p w:rsidR="004F4C76" w:rsidRPr="00E04332" w:rsidRDefault="004F4C76" w:rsidP="00F238E5">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retirar la impermeabilización de cualquier tipo de estructura y cambiarlo por una impermeabilización con revestimiento epoxídico de 2 componentes para la protección química del hormigón, incluyendo todos los materiales y herramientas necesarios para asegurar que el elemento donde se aplique esta actividad ya no exista filtración de agua.</w:t>
      </w:r>
    </w:p>
    <w:p w:rsidR="004F4C76" w:rsidRPr="00E04332" w:rsidRDefault="004F4C76" w:rsidP="007B5501">
      <w:pPr>
        <w:pStyle w:val="Prrafodelista"/>
        <w:numPr>
          <w:ilvl w:val="0"/>
          <w:numId w:val="196"/>
        </w:numPr>
        <w:contextualSpacing/>
        <w:jc w:val="both"/>
        <w:rPr>
          <w:rFonts w:ascii="Calibri" w:hAnsi="Calibri" w:cs="Calibri"/>
          <w:sz w:val="20"/>
          <w:szCs w:val="20"/>
          <w:lang w:eastAsia="en-US"/>
        </w:rPr>
      </w:pPr>
      <w:r w:rsidRPr="00E04332">
        <w:rPr>
          <w:rFonts w:ascii="Calibri" w:hAnsi="Calibri" w:cs="Calibri"/>
          <w:b/>
          <w:sz w:val="20"/>
          <w:szCs w:val="20"/>
          <w:lang w:eastAsia="en-US"/>
        </w:rPr>
        <w:t>(Revestimiento epoxídico de 2 componentes para la protección química del hormigón)</w:t>
      </w:r>
      <w:r w:rsidRPr="00E04332">
        <w:rPr>
          <w:rFonts w:ascii="Calibri" w:hAnsi="Calibri" w:cs="Calibri"/>
          <w:sz w:val="20"/>
          <w:szCs w:val="20"/>
          <w:lang w:eastAsia="en-US"/>
        </w:rPr>
        <w:t xml:space="preserve"> Aplicar en 2 capas.-Entre ambas capas dejar transcurrir entre 6 y 24 horas, proteger de la lluvia directa por lo menos durante 12 horas. Evitar que transiten 24 horas.</w:t>
      </w:r>
    </w:p>
    <w:p w:rsidR="004F4C76" w:rsidRPr="00E04332" w:rsidRDefault="004F4C76" w:rsidP="004F4C76">
      <w:pPr>
        <w:pStyle w:val="Prrafodelista"/>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F45C7" w:rsidRPr="00E04332" w:rsidRDefault="003F45C7"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b/>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r w:rsidRPr="00E04332">
        <w:rPr>
          <w:rFonts w:ascii="Calibri" w:hAnsi="Calibri" w:cs="Calibri"/>
          <w:b/>
          <w:sz w:val="20"/>
          <w:szCs w:val="20"/>
          <w:lang w:eastAsia="en-US"/>
        </w:rPr>
        <w:t xml:space="preserve">  </w:t>
      </w:r>
    </w:p>
    <w:p w:rsidR="00C26A25" w:rsidRDefault="00C26A25" w:rsidP="004F4C76">
      <w:pPr>
        <w:ind w:left="709"/>
        <w:jc w:val="both"/>
        <w:rPr>
          <w:rFonts w:ascii="Calibri" w:hAnsi="Calibri" w:cs="Calibri"/>
          <w:b/>
          <w:sz w:val="20"/>
          <w:szCs w:val="20"/>
          <w:lang w:eastAsia="en-US"/>
        </w:rPr>
      </w:pPr>
    </w:p>
    <w:p w:rsidR="004F4C76" w:rsidRDefault="004F4C76" w:rsidP="004F4C76">
      <w:pPr>
        <w:jc w:val="both"/>
        <w:rPr>
          <w:rFonts w:ascii="Calibri" w:hAnsi="Calibri" w:cs="Calibri"/>
          <w:b/>
          <w:color w:val="0070C0"/>
          <w:szCs w:val="20"/>
          <w:lang w:eastAsia="en-US"/>
        </w:rPr>
      </w:pPr>
      <w:r w:rsidRPr="003F45C7">
        <w:rPr>
          <w:rFonts w:ascii="Calibri" w:hAnsi="Calibri" w:cs="Calibri"/>
          <w:b/>
          <w:color w:val="0070C0"/>
          <w:szCs w:val="20"/>
          <w:lang w:eastAsia="en-US"/>
        </w:rPr>
        <w:t>3.3. CAMBIOS EN CARPINTERÍA</w:t>
      </w:r>
    </w:p>
    <w:p w:rsidR="003F45C7" w:rsidRPr="003F45C7" w:rsidRDefault="003F45C7" w:rsidP="004F4C76">
      <w:pPr>
        <w:jc w:val="both"/>
        <w:rPr>
          <w:rFonts w:ascii="Calibri" w:hAnsi="Calibri" w:cs="Calibri"/>
          <w:b/>
          <w:color w:val="0070C0"/>
          <w:szCs w:val="20"/>
          <w:lang w:eastAsia="en-US"/>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332: CAMBIO A ESPEJOS BISELADOS</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espejo sin bisel que se encuentre roto o en el estado, por un espejo de vidrio cristal biselado en todo su perímetro, debiendo contar con las siguientes características técnicas:</w:t>
      </w:r>
    </w:p>
    <w:p w:rsidR="004F4C76" w:rsidRPr="00E04332" w:rsidRDefault="00332204" w:rsidP="007B5501">
      <w:pPr>
        <w:numPr>
          <w:ilvl w:val="0"/>
          <w:numId w:val="47"/>
        </w:numPr>
        <w:spacing w:after="160"/>
        <w:contextualSpacing/>
        <w:jc w:val="both"/>
        <w:rPr>
          <w:rFonts w:ascii="Calibri" w:eastAsia="Calibri" w:hAnsi="Calibri" w:cs="Calibri"/>
          <w:sz w:val="20"/>
          <w:szCs w:val="20"/>
        </w:rPr>
      </w:pPr>
      <w:r>
        <w:rPr>
          <w:noProof/>
          <w:lang w:val="es-BO" w:eastAsia="es-BO"/>
        </w:rPr>
        <w:drawing>
          <wp:anchor distT="0" distB="0" distL="114300" distR="114300" simplePos="0" relativeHeight="251675648" behindDoc="0" locked="0" layoutInCell="1" allowOverlap="1">
            <wp:simplePos x="0" y="0"/>
            <wp:positionH relativeFrom="column">
              <wp:posOffset>3260090</wp:posOffset>
            </wp:positionH>
            <wp:positionV relativeFrom="paragraph">
              <wp:posOffset>15875</wp:posOffset>
            </wp:positionV>
            <wp:extent cx="2533650" cy="1803400"/>
            <wp:effectExtent l="19050" t="19050" r="0" b="6350"/>
            <wp:wrapSquare wrapText="bothSides"/>
            <wp:docPr id="229" name="Imagen 97" descr="ESPEJO EN BAÑO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97" descr="ESPEJO EN BAÑOS"/>
                    <pic:cNvPicPr>
                      <a:picLocks/>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533650" cy="18034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rPr>
        <w:t>Espejos en Vidrio Cristal claro biselado de 4 mm espesor con esquinas esmeriladas.</w:t>
      </w:r>
    </w:p>
    <w:p w:rsidR="004F4C76" w:rsidRPr="00E04332" w:rsidRDefault="004F4C76" w:rsidP="007B5501">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El vidrio cristal claro biselado (o espejo) deberá ser de buena calidad, debiendo el proveedor presentar muestras al fiscal del servicio.</w:t>
      </w:r>
    </w:p>
    <w:p w:rsidR="004F4C76" w:rsidRPr="00E04332" w:rsidRDefault="004F4C76" w:rsidP="007B5501">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Previo a la instalación, el constructor verificará que las superficies sobre las cuales va a instalar el Espejo, estén planas y libres de imperfecciones.</w:t>
      </w:r>
    </w:p>
    <w:p w:rsidR="004F4C76" w:rsidRPr="00E04332" w:rsidRDefault="004F4C76" w:rsidP="007B5501">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Asimismo, la superficie deberá estar seca y libre de cualquier material o sustancia que pueda atacar el plateado.</w:t>
      </w:r>
    </w:p>
    <w:p w:rsidR="004F4C76" w:rsidRPr="00E04332" w:rsidRDefault="004F4C76" w:rsidP="007B5501">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Los espejos se montarán y se adherirán a la pared a través de una estructura independiente de aluminio que deberá estar distribuida en todo el perímetro del espejo.</w:t>
      </w:r>
    </w:p>
    <w:p w:rsidR="004F4C76" w:rsidRPr="00E04332" w:rsidRDefault="004F4C76" w:rsidP="007B5501">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Cabe hacer notar que los espejos deberán estar contenidos al nivel de la superficie del revestimiento, teniendo el debido cuidado de dejar previamente el rebaje necesario en la pared para su colocación.</w:t>
      </w:r>
    </w:p>
    <w:p w:rsidR="004F4C76" w:rsidRPr="00E04332" w:rsidRDefault="004F4C76" w:rsidP="007B5501">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El proveedor tiene la responsabilidad de resguardar el material previo a su colocación y entrega final, a objeto de evitar rayaduras, roturas u otras imperfecciones que dañe la integridad material.</w:t>
      </w:r>
    </w:p>
    <w:p w:rsidR="003F45C7" w:rsidRDefault="003F45C7" w:rsidP="004F4C76">
      <w:pPr>
        <w:ind w:left="708"/>
        <w:jc w:val="both"/>
        <w:rPr>
          <w:rFonts w:ascii="Calibri" w:eastAsia="Calibri" w:hAnsi="Calibri" w:cs="Calibri"/>
          <w:sz w:val="20"/>
          <w:szCs w:val="20"/>
          <w:lang w:eastAsia="en-US"/>
        </w:rPr>
      </w:pPr>
    </w:p>
    <w:p w:rsidR="004F4C76" w:rsidRPr="00E04332" w:rsidRDefault="004F4C76" w:rsidP="004F4C76">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8"/>
        <w:jc w:val="both"/>
        <w:rPr>
          <w:rFonts w:ascii="Calibri" w:eastAsia="Calibri" w:hAnsi="Calibri" w:cs="Calibri"/>
          <w:sz w:val="20"/>
          <w:szCs w:val="20"/>
          <w:lang w:eastAsia="en-US"/>
        </w:rPr>
      </w:pPr>
    </w:p>
    <w:p w:rsidR="004F4C76"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794BEC" w:rsidRPr="00E04332" w:rsidRDefault="00794BEC"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333: CAMBIO A VENTANAS DE CARPINTERIA DE ALUMINIO PROYECTANTES O C</w:t>
      </w:r>
      <w:r>
        <w:rPr>
          <w:rFonts w:ascii="Calibri" w:hAnsi="Calibri" w:cs="Calibri"/>
          <w:b/>
          <w:sz w:val="20"/>
          <w:szCs w:val="20"/>
          <w:u w:val="single"/>
        </w:rPr>
        <w:t>ORREDIZAS CON VIDRIO TEMPLADO E=</w:t>
      </w:r>
      <w:r w:rsidRPr="00E04332">
        <w:rPr>
          <w:rFonts w:ascii="Calibri" w:hAnsi="Calibri" w:cs="Calibri"/>
          <w:b/>
          <w:sz w:val="20"/>
          <w:szCs w:val="20"/>
          <w:u w:val="single"/>
        </w:rPr>
        <w:t xml:space="preserve"> 8</w:t>
      </w:r>
      <w:r>
        <w:rPr>
          <w:rFonts w:ascii="Calibri" w:hAnsi="Calibri" w:cs="Calibri"/>
          <w:b/>
          <w:sz w:val="20"/>
          <w:szCs w:val="20"/>
          <w:u w:val="single"/>
        </w:rPr>
        <w:t xml:space="preserve"> </w:t>
      </w:r>
      <w:r w:rsidRPr="00E04332">
        <w:rPr>
          <w:rFonts w:ascii="Calibri" w:hAnsi="Calibri" w:cs="Calibri"/>
          <w:b/>
          <w:sz w:val="20"/>
          <w:szCs w:val="20"/>
          <w:u w:val="single"/>
        </w:rPr>
        <w:t>MM INC. ACC. Y QUINC.</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ventana de otro material, por una de carpintería de aluminio y vidrio blindex de E: 8mm, ya sea corrediza o proyectante incluyendo toda su quincallería para su colocación, debiendo contar con las siguientes características técnicas:</w:t>
      </w:r>
    </w:p>
    <w:p w:rsidR="004F4C76" w:rsidRPr="00E04332" w:rsidRDefault="004F4C76" w:rsidP="007B5501">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Ventana de carpintería de aluminio y vidrio de seguridad (blindex), con sistema de apertura corredizo o batiente, debiendo incluir todos los perfiles de aluminio para el marco y soporte del vidrio como también la quincallería a utilizar de acuerdo al sistema de apertura y cierre solicitado por el fiscal del servicio.</w:t>
      </w:r>
    </w:p>
    <w:p w:rsidR="004F4C76" w:rsidRPr="00E04332" w:rsidRDefault="004F4C76" w:rsidP="007B5501">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Se recomienda que previo a su fabricación el proveedor deberá verificar cuidadosamente las dimensiones reales en el lugar donde serán instaladas las ventanas, para que no existan variaciones de medidas con respecto al vano donde se colocarán las ventanas.</w:t>
      </w:r>
    </w:p>
    <w:p w:rsidR="004F4C76" w:rsidRPr="00E04332" w:rsidRDefault="004F4C76" w:rsidP="007B5501">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Se utilizarán perfiles laminados de aluminio anodizado o en color natural, mate y otro color señalado por el fiscal del servicio.</w:t>
      </w:r>
    </w:p>
    <w:p w:rsidR="004F4C76" w:rsidRPr="00E04332" w:rsidRDefault="004F4C76" w:rsidP="007B5501">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Todos los elementos de fijación como grapas, tornillos de encarne, tuercas, arandelas, compases de seguridad, cremonas, etc., serán de aluminio, acero inoxidable o magnético o acero protegido con una capa de cadmio electrolítico.</w:t>
      </w:r>
    </w:p>
    <w:p w:rsidR="004F4C76" w:rsidRPr="00E04332" w:rsidRDefault="004F4C76" w:rsidP="007B5501">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Los perfiles de aluminio serán de doble contacto, de tal modo que ofrezcan una cámara de expansión o cualquier otro sistema que impida la penetración de polvo u otros elementos al interior de los locales.</w:t>
      </w:r>
    </w:p>
    <w:p w:rsidR="004F4C76" w:rsidRPr="00E04332" w:rsidRDefault="004F4C76" w:rsidP="007B5501">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La instalación de los vidrios blindex debe estar a cargo de vidrieros y/o especialistas experimentados.</w:t>
      </w:r>
    </w:p>
    <w:p w:rsidR="004F4C76" w:rsidRPr="00E04332" w:rsidRDefault="004F4C76" w:rsidP="007B5501">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El proveedor es responsable por la calidad del vidrio blindex suministrado y en consecuencia deberá efectuar el reemplazo de vidrios defectuosos o mal confeccionados, aún en caso de que las deficiencias se encuentren después de la recepción definitiva de la construcción.</w:t>
      </w:r>
    </w:p>
    <w:p w:rsidR="004F4C76" w:rsidRPr="00E04332" w:rsidRDefault="004F4C76" w:rsidP="007B5501">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El Proveedor debe recurrir a las normas y recomendaciones de los fabricantes, antes de encargar los vidrios blindex y tomar en cuenta todos los aspectos particulares señalados para la instalación.</w:t>
      </w:r>
    </w:p>
    <w:p w:rsidR="003F45C7" w:rsidRDefault="003F45C7"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ind w:left="708"/>
        <w:jc w:val="both"/>
        <w:rPr>
          <w:rFonts w:ascii="Calibri" w:hAnsi="Calibri" w:cs="Calibri"/>
          <w:b/>
          <w:sz w:val="20"/>
          <w:szCs w:val="20"/>
          <w:u w:val="single"/>
        </w:rPr>
      </w:pPr>
    </w:p>
    <w:p w:rsidR="00794BEC" w:rsidRPr="00E04332" w:rsidRDefault="00794BEC"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33</w:t>
      </w:r>
      <w:r w:rsidR="00F238E5">
        <w:rPr>
          <w:rFonts w:ascii="Calibri" w:hAnsi="Calibri" w:cs="Calibri"/>
          <w:b/>
          <w:sz w:val="20"/>
          <w:szCs w:val="20"/>
          <w:u w:val="single"/>
        </w:rPr>
        <w:t>4: CAMBIO A VENTANAS TIPO CELOCI</w:t>
      </w:r>
      <w:r w:rsidRPr="00E04332">
        <w:rPr>
          <w:rFonts w:ascii="Calibri" w:hAnsi="Calibri" w:cs="Calibri"/>
          <w:b/>
          <w:sz w:val="20"/>
          <w:szCs w:val="20"/>
          <w:u w:val="single"/>
        </w:rPr>
        <w:t xml:space="preserve">A DE CARPINTERIA DE ALUMINIO INC. VIDRIO Y ACC.  </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ventana de otro material, por una de carpintería de aluminio y vidrio blindex de E: 8mm, tipo celosía, incluyendo toda su quincallería para su colocación y debiendo contar con las siguientes características técnicas:</w:t>
      </w:r>
    </w:p>
    <w:p w:rsidR="004F4C76" w:rsidRPr="00E04332" w:rsidRDefault="004F4C76" w:rsidP="007B5501">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Ventana de carpintería de aluminio y vidrio de seguridad (blindex), con sistema de apertura tipo celosía, debiendo incluir todos los perfiles de aluminio para el marco y soporte del vidrio como también la quincallería a utilizar de acuerdo al sistema de apertura y cierre para ventanas tipo celosía.</w:t>
      </w:r>
    </w:p>
    <w:p w:rsidR="004F4C76" w:rsidRPr="00E04332" w:rsidRDefault="004F4C76" w:rsidP="007B5501">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Se recomienda que previo a su fabricación el proveedor deberá verificar cuidadosamente las dimensiones reales en el lugar donde serán instaladas las ventanas, para que no existan variaciones de medidas con respecto al vano donde se colocarán las ventanas.</w:t>
      </w:r>
    </w:p>
    <w:p w:rsidR="004F4C76" w:rsidRPr="00E04332" w:rsidRDefault="004F4C76" w:rsidP="007B5501">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Se utilizarán perfiles laminados de aluminio anodizado o en color natural, mate y otro color señalado por el fiscal del servicio.</w:t>
      </w:r>
    </w:p>
    <w:p w:rsidR="004F4C76" w:rsidRPr="00E04332" w:rsidRDefault="004F4C76" w:rsidP="007B5501">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Todos los elementos de fijación como grapas, tornillos de encarne, tuercas, arandelas, compases de seguridad, cremonas, etc., serán de aluminio, acero inoxidable o magnético o acero protegido con una capa de cadmio electrolítico.</w:t>
      </w:r>
    </w:p>
    <w:p w:rsidR="004F4C76" w:rsidRPr="00E04332" w:rsidRDefault="004F4C76" w:rsidP="007B5501">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Los perfiles de aluminio serán de doble contacto, de tal modo que ofrezcan una cámara de expansión o cualquier otro sistema que impida la penetración de polvo u otros elementos al interior de los locales.</w:t>
      </w:r>
    </w:p>
    <w:p w:rsidR="004F4C76" w:rsidRPr="00E04332" w:rsidRDefault="004F4C76" w:rsidP="007B5501">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La instalación de los vidrios blindex debe estar a cargo de vidrieros y/o especialistas experimentados.</w:t>
      </w:r>
    </w:p>
    <w:p w:rsidR="004F4C76" w:rsidRPr="00E04332" w:rsidRDefault="004F4C76" w:rsidP="007B5501">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El proveedor es responsable por la calidad del vidrio blindex suministrado y en consecuencia deberá efectuar el reemplazo de vidrios defectuosos o mal confeccionados, aún en caso de que las deficiencias se encuentren después de la recepción definitiva de la construcción.</w:t>
      </w:r>
    </w:p>
    <w:p w:rsidR="004F4C76" w:rsidRDefault="004F4C76" w:rsidP="007B5501">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El Proveedor debe recurrir a las normas y recomendaciones de los fabricantes, antes de encargar los vidrios blindex y tomar en cuenta todos los aspectos particulares señalados para la instalación.</w:t>
      </w:r>
    </w:p>
    <w:p w:rsidR="004F4C76" w:rsidRPr="00E04332" w:rsidRDefault="004F4C76" w:rsidP="004F4C76">
      <w:pPr>
        <w:spacing w:after="160"/>
        <w:ind w:left="1428"/>
        <w:contextualSpacing/>
        <w:jc w:val="both"/>
        <w:rPr>
          <w:rFonts w:ascii="Calibri" w:eastAsia="Calibri" w:hAnsi="Calibri" w:cs="Calibri"/>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Default="004F4C76" w:rsidP="004F4C76">
      <w:pPr>
        <w:widowControl w:val="0"/>
        <w:shd w:val="clear" w:color="auto" w:fill="FFFFFF"/>
        <w:autoSpaceDE w:val="0"/>
        <w:autoSpaceDN w:val="0"/>
        <w:adjustRightInd w:val="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794BEC" w:rsidRDefault="00794BEC" w:rsidP="004F4C76">
      <w:pPr>
        <w:widowControl w:val="0"/>
        <w:shd w:val="clear" w:color="auto" w:fill="FFFFFF"/>
        <w:autoSpaceDE w:val="0"/>
        <w:autoSpaceDN w:val="0"/>
        <w:adjustRightInd w:val="0"/>
        <w:ind w:left="708"/>
        <w:jc w:val="both"/>
        <w:rPr>
          <w:rFonts w:ascii="Calibri" w:eastAsia="Calibri" w:hAnsi="Calibri" w:cs="Calibri"/>
          <w:sz w:val="20"/>
          <w:szCs w:val="20"/>
          <w:lang w:eastAsia="en-US"/>
        </w:rPr>
      </w:pPr>
    </w:p>
    <w:p w:rsidR="00794BEC" w:rsidRDefault="00794BEC" w:rsidP="004F4C76">
      <w:pPr>
        <w:widowControl w:val="0"/>
        <w:shd w:val="clear" w:color="auto" w:fill="FFFFFF"/>
        <w:autoSpaceDE w:val="0"/>
        <w:autoSpaceDN w:val="0"/>
        <w:adjustRightInd w:val="0"/>
        <w:ind w:left="708"/>
        <w:jc w:val="both"/>
        <w:rPr>
          <w:rFonts w:ascii="Calibri" w:eastAsia="Calibri" w:hAnsi="Calibri" w:cs="Calibri"/>
          <w:sz w:val="20"/>
          <w:szCs w:val="20"/>
          <w:lang w:eastAsia="en-US"/>
        </w:rPr>
      </w:pPr>
    </w:p>
    <w:p w:rsidR="00794BEC" w:rsidRDefault="00794BEC" w:rsidP="004F4C76">
      <w:pPr>
        <w:widowControl w:val="0"/>
        <w:shd w:val="clear" w:color="auto" w:fill="FFFFFF"/>
        <w:autoSpaceDE w:val="0"/>
        <w:autoSpaceDN w:val="0"/>
        <w:adjustRightInd w:val="0"/>
        <w:ind w:left="708"/>
        <w:jc w:val="both"/>
        <w:rPr>
          <w:rFonts w:ascii="Calibri" w:eastAsia="Calibri" w:hAnsi="Calibri" w:cs="Calibri"/>
          <w:sz w:val="20"/>
          <w:szCs w:val="20"/>
          <w:lang w:eastAsia="en-US"/>
        </w:rPr>
      </w:pPr>
    </w:p>
    <w:p w:rsidR="00794BEC" w:rsidRPr="00E04332" w:rsidRDefault="00794BEC"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335: CAMBIO A PANEL FIJ</w:t>
      </w:r>
      <w:r>
        <w:rPr>
          <w:rFonts w:ascii="Calibri" w:hAnsi="Calibri" w:cs="Calibri"/>
          <w:b/>
          <w:sz w:val="20"/>
          <w:szCs w:val="20"/>
          <w:u w:val="single"/>
        </w:rPr>
        <w:t>O DE VIDRIO TEMPLADO INCOLORO E=</w:t>
      </w:r>
      <w:r w:rsidRPr="00E04332">
        <w:rPr>
          <w:rFonts w:ascii="Calibri" w:hAnsi="Calibri" w:cs="Calibri"/>
          <w:b/>
          <w:sz w:val="20"/>
          <w:szCs w:val="20"/>
          <w:u w:val="single"/>
        </w:rPr>
        <w:t xml:space="preserve"> 10 MM INC. QUINC</w:t>
      </w:r>
      <w:r>
        <w:rPr>
          <w:rFonts w:ascii="Calibri" w:hAnsi="Calibri" w:cs="Calibri"/>
          <w:b/>
          <w:sz w:val="20"/>
          <w:szCs w:val="20"/>
          <w:u w:val="single"/>
        </w:rPr>
        <w:t>.</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cerramiento de paneles fijos que este hecho de otro material que no sea blindex, por un cerramiento con panel fijo de vidrio templado incoloro de E:10mm, incluyendo su quincallería,  o si se ve la necesidad de que por mantenimiento a futuro se requiera colocar por primera vez este material para garantizar su acabado y funcionalidad en la infraestructura en la que se realizará el mantenimiento, por lo cual el mismo para ambos casos debe contar con  las siguientes características técnicas:</w:t>
      </w:r>
    </w:p>
    <w:p w:rsidR="004F4C76" w:rsidRPr="00E04332" w:rsidRDefault="004F4C76" w:rsidP="007B5501">
      <w:pPr>
        <w:widowControl w:val="0"/>
        <w:numPr>
          <w:ilvl w:val="0"/>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z w:val="20"/>
          <w:szCs w:val="20"/>
        </w:rPr>
        <w:t>Paños fijos de vidrio templado de 10 mm, incluye los perfiles de aluminio de soporte y fijación. Como también adhesivo esmerilado según diseño solicitado por el fiscal del servicio.</w:t>
      </w:r>
    </w:p>
    <w:p w:rsidR="004F4C76" w:rsidRPr="00E04332" w:rsidRDefault="004F4C76" w:rsidP="007B5501">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La calidad del vidrio templado se sujetará a las siguientes propiedades generales establecidas en las normas:</w:t>
      </w:r>
    </w:p>
    <w:p w:rsidR="004F4C76" w:rsidRPr="00E04332" w:rsidRDefault="004F4C76" w:rsidP="007B5501">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Densidad 2500kgr/m3</w:t>
      </w:r>
    </w:p>
    <w:p w:rsidR="004F4C76" w:rsidRPr="00E04332" w:rsidRDefault="004F4C76" w:rsidP="007B5501">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Dureza 6 a 7 GPa</w:t>
      </w:r>
    </w:p>
    <w:p w:rsidR="004F4C76" w:rsidRPr="00E04332" w:rsidRDefault="004F4C76" w:rsidP="007B5501">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Módulo de Young 700000 kg/cm2</w:t>
      </w:r>
    </w:p>
    <w:p w:rsidR="004F4C76" w:rsidRPr="00E04332" w:rsidRDefault="004F4C76" w:rsidP="007B5501">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Índice de Poisson 0.20</w:t>
      </w:r>
    </w:p>
    <w:p w:rsidR="004F4C76" w:rsidRPr="00E04332" w:rsidRDefault="004F4C76" w:rsidP="007B5501">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Coeficiente medio de dilatación 9x10-6</w:t>
      </w:r>
    </w:p>
    <w:p w:rsidR="004F4C76" w:rsidRPr="00E04332" w:rsidRDefault="004F4C76" w:rsidP="004F4C76">
      <w:pPr>
        <w:widowControl w:val="0"/>
        <w:shd w:val="clear" w:color="auto" w:fill="FFFFFF"/>
        <w:autoSpaceDE w:val="0"/>
        <w:autoSpaceDN w:val="0"/>
        <w:adjustRightInd w:val="0"/>
        <w:ind w:left="708"/>
        <w:contextualSpacing/>
        <w:jc w:val="both"/>
        <w:rPr>
          <w:rFonts w:ascii="Calibri" w:eastAsia="Calibri" w:hAnsi="Calibri" w:cs="Calibri"/>
          <w:spacing w:val="-1"/>
          <w:sz w:val="20"/>
          <w:szCs w:val="20"/>
        </w:rPr>
      </w:pPr>
    </w:p>
    <w:p w:rsidR="004F4C76" w:rsidRPr="00E04332" w:rsidRDefault="004F4C76" w:rsidP="007B5501">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El Proveedor debe garantizar la instalación de manera que no permita ingreso de agua o aire por fallas de instalación o uso de sellantes inadecuados y debe arreglar los defectos sin cargo adicional para el propietario.</w:t>
      </w:r>
    </w:p>
    <w:p w:rsidR="004F4C76" w:rsidRPr="00E04332" w:rsidRDefault="004F4C76" w:rsidP="007B5501">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El Proveedor es responsable por la calidad del vidrio suministrado y en consecuencia deberá efectuar el reemplazo de vidrios defectuosos o mal confeccionados, aún en caso de que las deficiencias se encuentren después de la recepción definitiva de la construcción.</w:t>
      </w:r>
    </w:p>
    <w:p w:rsidR="004F4C76" w:rsidRPr="00E04332" w:rsidRDefault="004F4C76" w:rsidP="007B5501">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Se recomienda que previo a su fabricación el proveedor deberá verificar cuidadosamente las dimensiones reales en el lugar donde serán instalados los paños fijos, para que no existan variaciones de medidas con respecto al vano donde se colocarán estas piezas fijas de vidrio templado.</w:t>
      </w:r>
    </w:p>
    <w:p w:rsidR="004F4C76" w:rsidRPr="00E04332" w:rsidRDefault="004F4C76" w:rsidP="004F4C76">
      <w:pPr>
        <w:widowControl w:val="0"/>
        <w:shd w:val="clear" w:color="auto" w:fill="FFFFFF"/>
        <w:autoSpaceDE w:val="0"/>
        <w:autoSpaceDN w:val="0"/>
        <w:adjustRightInd w:val="0"/>
        <w:ind w:left="1428"/>
        <w:contextualSpacing/>
        <w:jc w:val="both"/>
        <w:rPr>
          <w:rFonts w:ascii="Calibri" w:eastAsia="Calibri" w:hAnsi="Calibri" w:cs="Calibri"/>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p>
    <w:p w:rsidR="003F45C7" w:rsidRDefault="003F45C7"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p>
    <w:p w:rsidR="00794BEC" w:rsidRDefault="00794BEC"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p>
    <w:p w:rsidR="00794BEC" w:rsidRPr="00E04332" w:rsidRDefault="00794BEC"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336: CAMBI</w:t>
      </w:r>
      <w:r w:rsidR="00F238E5">
        <w:rPr>
          <w:rFonts w:ascii="Calibri" w:hAnsi="Calibri" w:cs="Calibri"/>
          <w:b/>
          <w:sz w:val="20"/>
          <w:szCs w:val="20"/>
          <w:u w:val="single"/>
        </w:rPr>
        <w:t xml:space="preserve">O A </w:t>
      </w:r>
      <w:r>
        <w:rPr>
          <w:rFonts w:ascii="Calibri" w:hAnsi="Calibri" w:cs="Calibri"/>
          <w:b/>
          <w:sz w:val="20"/>
          <w:szCs w:val="20"/>
          <w:u w:val="single"/>
        </w:rPr>
        <w:t>PUERTA DE VIDRIO TEMPLADO E=</w:t>
      </w:r>
      <w:r w:rsidRPr="00E04332">
        <w:rPr>
          <w:rFonts w:ascii="Calibri" w:hAnsi="Calibri" w:cs="Calibri"/>
          <w:b/>
          <w:sz w:val="20"/>
          <w:szCs w:val="20"/>
          <w:u w:val="single"/>
        </w:rPr>
        <w:t xml:space="preserve"> 10</w:t>
      </w:r>
      <w:r>
        <w:rPr>
          <w:rFonts w:ascii="Calibri" w:hAnsi="Calibri" w:cs="Calibri"/>
          <w:b/>
          <w:sz w:val="20"/>
          <w:szCs w:val="20"/>
          <w:u w:val="single"/>
        </w:rPr>
        <w:t xml:space="preserve"> </w:t>
      </w:r>
      <w:r w:rsidRPr="00E04332">
        <w:rPr>
          <w:rFonts w:ascii="Calibri" w:hAnsi="Calibri" w:cs="Calibri"/>
          <w:b/>
          <w:sz w:val="20"/>
          <w:szCs w:val="20"/>
          <w:u w:val="single"/>
        </w:rPr>
        <w:t>MM (CORREDIZA O BATIENTE) INC. QUINC</w:t>
      </w:r>
      <w:r>
        <w:rPr>
          <w:rFonts w:ascii="Calibri" w:hAnsi="Calibri" w:cs="Calibri"/>
          <w:b/>
          <w:sz w:val="20"/>
          <w:szCs w:val="20"/>
          <w:u w:val="single"/>
        </w:rPr>
        <w:t>.</w:t>
      </w:r>
    </w:p>
    <w:p w:rsidR="004F4C76" w:rsidRPr="00522D49"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puerta de otro material que no sea blindex, por una puerta de vidrio templado incoloro de E</w:t>
      </w:r>
      <w:r w:rsidR="00F238E5">
        <w:rPr>
          <w:rFonts w:ascii="Calibri" w:eastAsia="Calibri" w:hAnsi="Calibri" w:cs="Calibri"/>
          <w:sz w:val="20"/>
          <w:szCs w:val="20"/>
          <w:lang w:eastAsia="en-US"/>
        </w:rPr>
        <w:t>=</w:t>
      </w:r>
      <w:r w:rsidR="00F238E5" w:rsidRPr="00E04332">
        <w:rPr>
          <w:rFonts w:ascii="Calibri" w:eastAsia="Calibri" w:hAnsi="Calibri" w:cs="Calibri"/>
          <w:sz w:val="20"/>
          <w:szCs w:val="20"/>
          <w:lang w:eastAsia="en-US"/>
        </w:rPr>
        <w:t xml:space="preserve"> 10mm</w:t>
      </w:r>
      <w:r w:rsidRPr="00E04332">
        <w:rPr>
          <w:rFonts w:ascii="Calibri" w:eastAsia="Calibri" w:hAnsi="Calibri" w:cs="Calibri"/>
          <w:sz w:val="20"/>
          <w:szCs w:val="20"/>
          <w:lang w:eastAsia="en-US"/>
        </w:rPr>
        <w:t>, incluyendo su quincallería, o si se ve la necesidad de que por mantenimiento a futuro se requiera colocar por primera vez este material para garantizar su acabado y funcionalidad en la infraestructura en la que se realizará el mantenimiento, por lo cual el mismo para ambos casos debe contar con las siguientes características técnicas:</w:t>
      </w:r>
    </w:p>
    <w:p w:rsidR="004F4C76" w:rsidRPr="00E04332" w:rsidRDefault="004F4C76" w:rsidP="007B5501">
      <w:pPr>
        <w:widowControl w:val="0"/>
        <w:numPr>
          <w:ilvl w:val="0"/>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z w:val="20"/>
          <w:szCs w:val="20"/>
        </w:rPr>
        <w:t>Puerta corrediza o batiente de vidrio templado de 10 mm, incluye los accesorios de soporte fijación. Como también adhesivo esmerilado según diseño solicitado por el fiscal del servicio.</w:t>
      </w:r>
    </w:p>
    <w:p w:rsidR="004F4C76" w:rsidRPr="00E04332" w:rsidRDefault="004F4C76" w:rsidP="007B5501">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La calidad del vidrio templado se sujetará a las siguientes propiedades generales establecidas en las normas:</w:t>
      </w:r>
    </w:p>
    <w:p w:rsidR="004F4C76" w:rsidRPr="00E04332" w:rsidRDefault="004F4C76" w:rsidP="007B5501">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Densidad 2500kgr/m3</w:t>
      </w:r>
    </w:p>
    <w:p w:rsidR="004F4C76" w:rsidRPr="00E04332" w:rsidRDefault="004F4C76" w:rsidP="007B5501">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Dureza 6 a 7 GPa</w:t>
      </w:r>
    </w:p>
    <w:p w:rsidR="004F4C76" w:rsidRPr="00E04332" w:rsidRDefault="004F4C76" w:rsidP="007B5501">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Módulo de Young 700000 kg/cm2</w:t>
      </w:r>
    </w:p>
    <w:p w:rsidR="004F4C76" w:rsidRPr="00E04332" w:rsidRDefault="004F4C76" w:rsidP="007B5501">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Índice de Poisson 0.20</w:t>
      </w:r>
    </w:p>
    <w:p w:rsidR="004F4C76" w:rsidRPr="00E04332" w:rsidRDefault="004F4C76" w:rsidP="007B5501">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Coeficiente medio de dilatación 9x10-6</w:t>
      </w:r>
    </w:p>
    <w:p w:rsidR="004F4C76" w:rsidRPr="00E04332" w:rsidRDefault="004F4C76" w:rsidP="004F4C76">
      <w:pPr>
        <w:widowControl w:val="0"/>
        <w:shd w:val="clear" w:color="auto" w:fill="FFFFFF"/>
        <w:autoSpaceDE w:val="0"/>
        <w:autoSpaceDN w:val="0"/>
        <w:adjustRightInd w:val="0"/>
        <w:ind w:left="708"/>
        <w:contextualSpacing/>
        <w:jc w:val="both"/>
        <w:rPr>
          <w:rFonts w:ascii="Calibri" w:eastAsia="Calibri" w:hAnsi="Calibri" w:cs="Calibri"/>
          <w:spacing w:val="-1"/>
          <w:sz w:val="20"/>
          <w:szCs w:val="20"/>
        </w:rPr>
      </w:pPr>
    </w:p>
    <w:p w:rsidR="004F4C76" w:rsidRPr="00E04332" w:rsidRDefault="004F4C76" w:rsidP="007B5501">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Para el caso de las puertas batientes comprende también el suministro e instalación de brazos de cierre hidráulico y frenos hidráulicos de piso, para aquellas puertas que así lo requieran.</w:t>
      </w:r>
    </w:p>
    <w:p w:rsidR="004F4C76" w:rsidRPr="00E04332" w:rsidRDefault="004F4C76" w:rsidP="007B5501">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El Proveedor debe garantizar la instalación de manera que no permita ingreso de agua o aire por fallas de instalación o uso de sellantes inadecuados y debe arreglar los defectos sin cargo adicional para el propietario.</w:t>
      </w:r>
    </w:p>
    <w:p w:rsidR="004F4C76" w:rsidRPr="00E04332" w:rsidRDefault="004F4C76" w:rsidP="007B5501">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El Proveedor es responsable por la calidad del vidrio suministrado y en consecuencia deberá efectuar el reemplazo de vidrios defectuosos o mal confeccionados, aún en caso de que las deficiencias se encuentren después de la recepción definitiva de la construcción.</w:t>
      </w:r>
    </w:p>
    <w:p w:rsidR="004F4C76" w:rsidRPr="00E04332" w:rsidRDefault="004F4C76" w:rsidP="007B5501">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La colocación de herrajes de sujeción para el sistema corredero en las puertas debe colocarse a plomada para evitar el desgate de los bujes.</w:t>
      </w:r>
    </w:p>
    <w:p w:rsidR="004F4C76" w:rsidRPr="00E04332" w:rsidRDefault="004F4C76" w:rsidP="007B5501">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Se debe incluir toda la quincallería de acuerdo al sistema de apertura de la puerta, al igual que sus accesorios y jaladores.</w:t>
      </w:r>
    </w:p>
    <w:p w:rsidR="004F4C76" w:rsidRPr="00E04332" w:rsidRDefault="004F4C76" w:rsidP="007B5501">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Se recomienda que previo a su fabricación el proveedor deberá verificar cuidadosamente las dimensiones reales en el lugar donde serán instaladas las puertas, para que no existan variaciones de medidas con respecto al vano donde se colocarán estas puertas de vidrio templado.</w:t>
      </w:r>
    </w:p>
    <w:p w:rsidR="004F4C76" w:rsidRPr="00E04332" w:rsidRDefault="004F4C76" w:rsidP="004F4C76">
      <w:pPr>
        <w:widowControl w:val="0"/>
        <w:shd w:val="clear" w:color="auto" w:fill="FFFFFF"/>
        <w:autoSpaceDE w:val="0"/>
        <w:autoSpaceDN w:val="0"/>
        <w:adjustRightInd w:val="0"/>
        <w:ind w:left="1428"/>
        <w:contextualSpacing/>
        <w:jc w:val="both"/>
        <w:rPr>
          <w:rFonts w:ascii="Calibri" w:eastAsia="Calibri" w:hAnsi="Calibri" w:cs="Calibri"/>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337: CAMBIO A QUIEBRA VISTAS METALICOS FIJOS MICROPERFORADOS TIPO ARCO INC.</w:t>
      </w:r>
      <w:r>
        <w:rPr>
          <w:rFonts w:ascii="Calibri" w:hAnsi="Calibri" w:cs="Calibri"/>
          <w:b/>
          <w:sz w:val="20"/>
          <w:szCs w:val="20"/>
          <w:u w:val="single"/>
        </w:rPr>
        <w:t xml:space="preserve"> </w:t>
      </w:r>
      <w:r w:rsidRPr="00E04332">
        <w:rPr>
          <w:rFonts w:ascii="Calibri" w:hAnsi="Calibri" w:cs="Calibri"/>
          <w:b/>
          <w:sz w:val="20"/>
          <w:szCs w:val="20"/>
          <w:u w:val="single"/>
        </w:rPr>
        <w:t>ACC. Y EST. MET.</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quiebra vista de similar función o material, por un quiebra vista metálico fijo tipo arco que incluya accesorios y estructura metálica de soporte, o si se ve la necesidad de que por mantenimiento a futuro se requiera colocar por primera vez este material para garantizar su acabado y funcionalidad en la infraestructura en la que se realizará el mantenimiento, por lo cual el mismo para ambos casos debe contar con  las siguientes características técnicas:</w:t>
      </w: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Quiebra vistas metálicos micro perforados de aluzinc tipo arco en aluzinc pre pintado compuestos por perfiles porta paneles que permiten adecuar este producto con distintas separaciones según los requerimientos técnicos, incluyen todos los accesorios necesarios y estructura metálica para su fijación.</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lang w:val="es-ES_tradnl"/>
        </w:rPr>
        <w:t xml:space="preserve">Se debe utilizar perfiles laminados de aluminio anodizado aluzinc o en color natural, mate u otro color instruido por el fiscal del servicio. </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lang w:val="es-ES_tradnl"/>
        </w:rPr>
        <w:t>Estos quiebra vistas o parasoles deben ser micro perforados en forma de arco y deben tener una distancia entre laminas colocada de 200mm. Los materiales a utilizar para la correcta ejecución del ítem son:</w:t>
      </w:r>
    </w:p>
    <w:p w:rsidR="004F4C76" w:rsidRPr="00E04332" w:rsidRDefault="004F4C76" w:rsidP="007B5501">
      <w:pPr>
        <w:widowControl w:val="0"/>
        <w:numPr>
          <w:ilvl w:val="0"/>
          <w:numId w:val="173"/>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Peso de aprox  3.15kg/m2</w:t>
      </w:r>
    </w:p>
    <w:p w:rsidR="004F4C76" w:rsidRPr="00E04332" w:rsidRDefault="004F4C76" w:rsidP="007B5501">
      <w:pPr>
        <w:widowControl w:val="0"/>
        <w:numPr>
          <w:ilvl w:val="0"/>
          <w:numId w:val="173"/>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Láminas de aluzinc micro perforado</w:t>
      </w:r>
    </w:p>
    <w:p w:rsidR="004F4C76" w:rsidRPr="00E04332" w:rsidRDefault="004F4C76" w:rsidP="007B5501">
      <w:pPr>
        <w:widowControl w:val="0"/>
        <w:numPr>
          <w:ilvl w:val="0"/>
          <w:numId w:val="173"/>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 xml:space="preserve">Portapaneles </w:t>
      </w:r>
    </w:p>
    <w:p w:rsidR="004F4C76" w:rsidRPr="00E04332" w:rsidRDefault="004F4C76" w:rsidP="007B5501">
      <w:pPr>
        <w:widowControl w:val="0"/>
        <w:numPr>
          <w:ilvl w:val="0"/>
          <w:numId w:val="173"/>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Paso 200 (distancia entre eje a eje del panel: 0.20 m)</w:t>
      </w:r>
    </w:p>
    <w:p w:rsidR="004F4C76" w:rsidRPr="00A11429" w:rsidRDefault="004F4C76" w:rsidP="007B5501">
      <w:pPr>
        <w:widowControl w:val="0"/>
        <w:numPr>
          <w:ilvl w:val="0"/>
          <w:numId w:val="173"/>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Espesor 0.5 mm</w:t>
      </w: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Los parasoles deben tener las siguientes características técnicas</w:t>
      </w:r>
    </w:p>
    <w:p w:rsidR="004F4C76" w:rsidRPr="00E04332" w:rsidRDefault="004F4C76" w:rsidP="007B5501">
      <w:pPr>
        <w:widowControl w:val="0"/>
        <w:numPr>
          <w:ilvl w:val="0"/>
          <w:numId w:val="173"/>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Largo máximo 6 m</w:t>
      </w:r>
    </w:p>
    <w:p w:rsidR="004F4C76" w:rsidRPr="00E04332" w:rsidRDefault="004F4C76" w:rsidP="007B5501">
      <w:pPr>
        <w:widowControl w:val="0"/>
        <w:numPr>
          <w:ilvl w:val="0"/>
          <w:numId w:val="173"/>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Perforaciones con Diámetro 2 mm</w:t>
      </w:r>
    </w:p>
    <w:p w:rsidR="004F4C76" w:rsidRPr="00E04332" w:rsidRDefault="004F4C76" w:rsidP="007B5501">
      <w:pPr>
        <w:widowControl w:val="0"/>
        <w:numPr>
          <w:ilvl w:val="0"/>
          <w:numId w:val="173"/>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15% ABIERTO</w:t>
      </w:r>
    </w:p>
    <w:p w:rsidR="004F4C76" w:rsidRPr="00A11429" w:rsidRDefault="004F4C76" w:rsidP="007B5501">
      <w:pPr>
        <w:widowControl w:val="0"/>
        <w:numPr>
          <w:ilvl w:val="0"/>
          <w:numId w:val="173"/>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8,6mmx5mm</w:t>
      </w: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El proveedor debe prever colocar previamente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4F4C76" w:rsidRPr="00E04332" w:rsidRDefault="004F4C76" w:rsidP="007B5501">
      <w:pPr>
        <w:widowControl w:val="0"/>
        <w:numPr>
          <w:ilvl w:val="0"/>
          <w:numId w:val="173"/>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Estructura metálica de soporte de las laminas</w:t>
      </w:r>
    </w:p>
    <w:p w:rsidR="004F4C76" w:rsidRPr="00E04332" w:rsidRDefault="004F4C76" w:rsidP="007B5501">
      <w:pPr>
        <w:widowControl w:val="0"/>
        <w:numPr>
          <w:ilvl w:val="0"/>
          <w:numId w:val="173"/>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 xml:space="preserve"> Pernos de anclaje para la estructura metálica y el paramento o hormigón de sujeción 2*5/16” /3*5/16” o similar</w:t>
      </w:r>
    </w:p>
    <w:p w:rsidR="004F4C76" w:rsidRPr="00E04332" w:rsidRDefault="004F4C76" w:rsidP="007B5501">
      <w:pPr>
        <w:widowControl w:val="0"/>
        <w:numPr>
          <w:ilvl w:val="0"/>
          <w:numId w:val="173"/>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Porta parasoles o quiebra vistas</w:t>
      </w:r>
    </w:p>
    <w:p w:rsidR="004F4C76" w:rsidRPr="00A11429" w:rsidRDefault="004F4C76" w:rsidP="007B5501">
      <w:pPr>
        <w:widowControl w:val="0"/>
        <w:numPr>
          <w:ilvl w:val="0"/>
          <w:numId w:val="173"/>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 xml:space="preserve">Fijación auto portante </w:t>
      </w: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Existiendo una estrecha relación entre el metal y la instalación, El proveedor deberá efectuar la coordinación necesaria, a fin de que los pedidos de materiales y la ejecución del ítem contemplen los requerimientos y consideren todas las limitaciones.</w:t>
      </w: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 xml:space="preserve">La instalación de las de los parasoles de be estar de acuerdo a recomendación del fabricante con el respectivo personal calificado.  </w:t>
      </w: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El proveedor es responsable de la rotura o dobles de los perfiles que se produzcan antes de la entrega final.</w:t>
      </w: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 xml:space="preserve">El proveedor es responsable por la calidad de los quiebra vistas suministrados y en consecuencia deberá efectuar </w:t>
      </w:r>
      <w:r w:rsidR="00F238E5" w:rsidRPr="00E04332">
        <w:rPr>
          <w:rFonts w:ascii="Calibri" w:eastAsia="Calibri" w:hAnsi="Calibri" w:cs="Calibri"/>
          <w:spacing w:val="-1"/>
          <w:sz w:val="20"/>
          <w:szCs w:val="20"/>
          <w:lang w:val="es-ES_tradnl"/>
        </w:rPr>
        <w:t>los reemplazos de los quiebra vistas defectuosos o mal confeccionados</w:t>
      </w:r>
      <w:r w:rsidRPr="00E04332">
        <w:rPr>
          <w:rFonts w:ascii="Calibri" w:eastAsia="Calibri" w:hAnsi="Calibri" w:cs="Calibri"/>
          <w:spacing w:val="-1"/>
          <w:sz w:val="20"/>
          <w:szCs w:val="20"/>
          <w:lang w:val="es-ES_tradnl"/>
        </w:rPr>
        <w:t>, aún en caso de que las deficiencias se encuentren después de la recepción definitiva del servicio.</w:t>
      </w: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rPr>
        <w:t>La instalación deberá realizarse de acuerdo a procedimiento y/o recomendación indicada por el fabricante o proveedor del material a instalar, con el debido personal calificado.</w:t>
      </w: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rPr>
        <w:t xml:space="preserve">El </w:t>
      </w:r>
      <w:r w:rsidRPr="00E04332">
        <w:rPr>
          <w:rFonts w:ascii="Calibri" w:eastAsia="Calibri" w:hAnsi="Calibri" w:cs="Calibri"/>
          <w:spacing w:val="-1"/>
          <w:sz w:val="20"/>
          <w:szCs w:val="20"/>
          <w:lang w:val="es-ES_tradnl"/>
        </w:rPr>
        <w:t>proveedor</w:t>
      </w:r>
      <w:r w:rsidRPr="00E04332">
        <w:rPr>
          <w:rFonts w:ascii="Calibri" w:eastAsia="Calibri" w:hAnsi="Calibri" w:cs="Calibri"/>
          <w:spacing w:val="-1"/>
          <w:sz w:val="20"/>
          <w:szCs w:val="20"/>
        </w:rPr>
        <w:t xml:space="preserve"> antes de realizar la fabricación de los elementos, deberá verificar cuidadosamente las dimensiones reales y en especial aquéllas que están referidas a los niveles de pisos terminados.</w:t>
      </w: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rPr>
        <w:t>Los perfiles tubo de aluminio deben estar sujetos al muro o hormigón de tal forma que permita que la estructura se mantenga adherida por medio de anclajes metálicos zincados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rPr>
        <w:t>La forma de instalación debe realizarse por medio de un sistema de presión de perfiles portapaneles.</w:t>
      </w:r>
    </w:p>
    <w:p w:rsidR="003F45C7" w:rsidRDefault="003F45C7"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338: CAMBIO A QUIEBRA</w:t>
      </w:r>
      <w:r w:rsidR="00F238E5">
        <w:rPr>
          <w:rFonts w:ascii="Calibri" w:hAnsi="Calibri" w:cs="Calibri"/>
          <w:b/>
          <w:sz w:val="20"/>
          <w:szCs w:val="20"/>
          <w:u w:val="single"/>
        </w:rPr>
        <w:t xml:space="preserve"> </w:t>
      </w:r>
      <w:r w:rsidRPr="00E04332">
        <w:rPr>
          <w:rFonts w:ascii="Calibri" w:hAnsi="Calibri" w:cs="Calibri"/>
          <w:b/>
          <w:sz w:val="20"/>
          <w:szCs w:val="20"/>
          <w:u w:val="single"/>
        </w:rPr>
        <w:t>VISTAS METALICOS FIJOS MICROPERFORADOS TIPO RECTANGULO INC.</w:t>
      </w:r>
      <w:r>
        <w:rPr>
          <w:rFonts w:ascii="Calibri" w:hAnsi="Calibri" w:cs="Calibri"/>
          <w:b/>
          <w:sz w:val="20"/>
          <w:szCs w:val="20"/>
          <w:u w:val="single"/>
        </w:rPr>
        <w:t xml:space="preserve"> </w:t>
      </w:r>
      <w:r w:rsidRPr="00E04332">
        <w:rPr>
          <w:rFonts w:ascii="Calibri" w:hAnsi="Calibri" w:cs="Calibri"/>
          <w:b/>
          <w:sz w:val="20"/>
          <w:szCs w:val="20"/>
          <w:u w:val="single"/>
        </w:rPr>
        <w:t>ACC. Y EST. MET.</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quiebravista de similar función o material, por un quiebra vista metálico fijo tipo rectángulo que incluya accesorios y estructura metálica de soporte, o si se ve la necesidad de que por mantenimiento a futuro se requiera colocar por primera vez este material para garantizar su acabado y funcionalidad en la infraestructura en la que se realizará el mantenimiento, por lo cual el mismo para ambos casos debe contar con  las siguientes características técnicas: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lang w:val="es-ES_tradnl"/>
        </w:rPr>
        <w:t xml:space="preserve">Quiebra vistas metálicos micro perforados de aluzinc  </w:t>
      </w:r>
      <w:r w:rsidRPr="00E04332">
        <w:rPr>
          <w:rFonts w:ascii="Calibri" w:eastAsia="Calibri" w:hAnsi="Calibri" w:cs="Calibri"/>
          <w:sz w:val="20"/>
          <w:szCs w:val="20"/>
          <w:lang w:eastAsia="en-US"/>
        </w:rPr>
        <w:t xml:space="preserve">tipo rectángulo (perfil c), </w:t>
      </w:r>
      <w:r w:rsidRPr="00E04332">
        <w:rPr>
          <w:rFonts w:ascii="Calibri" w:eastAsia="Calibri" w:hAnsi="Calibri" w:cs="Calibri"/>
          <w:spacing w:val="-1"/>
          <w:sz w:val="20"/>
          <w:szCs w:val="20"/>
          <w:lang w:val="es-ES_tradnl"/>
        </w:rPr>
        <w:t>en aluzinc pre pintado compuestos por perfiles porta paneles que permiten adecuar este producto con distintas separaciones según los requerimientos técnicos, incluyen todos los accesorios necesarios y estructura metálica para su fijación.</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lang w:val="es-ES_tradnl"/>
        </w:rPr>
        <w:t>Se debe utilizar perfiles laminados de aluminio anodizado aluzinc en color natural plata, Estos quiebra vistas o parasoles deben ser micro perforados en forma de rectangular. Sus características técnicas son:</w:t>
      </w:r>
    </w:p>
    <w:p w:rsidR="004F4C76" w:rsidRPr="00E04332" w:rsidRDefault="004F4C76" w:rsidP="007B5501">
      <w:pPr>
        <w:widowControl w:val="0"/>
        <w:numPr>
          <w:ilvl w:val="0"/>
          <w:numId w:val="174"/>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Espesor 0.5 mm</w:t>
      </w:r>
    </w:p>
    <w:p w:rsidR="004F4C76" w:rsidRPr="00E04332" w:rsidRDefault="004F4C76" w:rsidP="007B5501">
      <w:pPr>
        <w:widowControl w:val="0"/>
        <w:numPr>
          <w:ilvl w:val="0"/>
          <w:numId w:val="174"/>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 xml:space="preserve">Largo máximo 6 m </w:t>
      </w:r>
    </w:p>
    <w:p w:rsidR="004F4C76" w:rsidRPr="00E04332" w:rsidRDefault="004F4C76" w:rsidP="007B5501">
      <w:pPr>
        <w:widowControl w:val="0"/>
        <w:numPr>
          <w:ilvl w:val="0"/>
          <w:numId w:val="174"/>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Color plata</w:t>
      </w:r>
    </w:p>
    <w:p w:rsidR="004F4C76" w:rsidRPr="00E04332" w:rsidRDefault="004F4C76" w:rsidP="007B5501">
      <w:pPr>
        <w:widowControl w:val="0"/>
        <w:numPr>
          <w:ilvl w:val="0"/>
          <w:numId w:val="174"/>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Terminación lisa</w:t>
      </w:r>
    </w:p>
    <w:p w:rsidR="004F4C76" w:rsidRPr="00E04332" w:rsidRDefault="004F4C76" w:rsidP="007B5501">
      <w:pPr>
        <w:widowControl w:val="0"/>
        <w:numPr>
          <w:ilvl w:val="0"/>
          <w:numId w:val="174"/>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Peso de aprox 056-  0.68 kg/ml</w:t>
      </w:r>
    </w:p>
    <w:p w:rsidR="004F4C76" w:rsidRPr="00E04332" w:rsidRDefault="004F4C76" w:rsidP="007B5501">
      <w:pPr>
        <w:widowControl w:val="0"/>
        <w:numPr>
          <w:ilvl w:val="0"/>
          <w:numId w:val="174"/>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Separación entre láminas de 65- 230mm</w:t>
      </w:r>
    </w:p>
    <w:p w:rsidR="004F4C76" w:rsidRPr="00E04332" w:rsidRDefault="004F4C76" w:rsidP="007B5501">
      <w:pPr>
        <w:widowControl w:val="0"/>
        <w:numPr>
          <w:ilvl w:val="0"/>
          <w:numId w:val="174"/>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Micropeforada</w:t>
      </w:r>
    </w:p>
    <w:p w:rsidR="004F4C76" w:rsidRPr="00A11429" w:rsidRDefault="004F4C76" w:rsidP="007B5501">
      <w:pPr>
        <w:widowControl w:val="0"/>
        <w:numPr>
          <w:ilvl w:val="0"/>
          <w:numId w:val="174"/>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Aluzintermoesmaltado.</w:t>
      </w: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El proveedor debe prever colocar previamente una estructura metálica de soporte de las láminas, así mismo deben incluirse los accesorios de fijación necesarios para garantizar su correcta ejecución. Estos materiales adicionales y para la instalación son:</w:t>
      </w:r>
    </w:p>
    <w:p w:rsidR="004F4C76" w:rsidRPr="00E04332" w:rsidRDefault="004F4C76" w:rsidP="007B5501">
      <w:pPr>
        <w:widowControl w:val="0"/>
        <w:numPr>
          <w:ilvl w:val="0"/>
          <w:numId w:val="174"/>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Pernos de anclaje para la estructura metálica y el paramento o hormigón de sujeción  2*5/16”  /3*5/16” o similar</w:t>
      </w:r>
    </w:p>
    <w:p w:rsidR="004F4C76" w:rsidRPr="00E04332" w:rsidRDefault="004F4C76" w:rsidP="007B5501">
      <w:pPr>
        <w:widowControl w:val="0"/>
        <w:numPr>
          <w:ilvl w:val="0"/>
          <w:numId w:val="174"/>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Porta parasoles o quiebra vistas</w:t>
      </w:r>
    </w:p>
    <w:p w:rsidR="004F4C76" w:rsidRPr="00E04332" w:rsidRDefault="004F4C76" w:rsidP="007B5501">
      <w:pPr>
        <w:widowControl w:val="0"/>
        <w:numPr>
          <w:ilvl w:val="0"/>
          <w:numId w:val="174"/>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 xml:space="preserve">Fijación auto portante </w:t>
      </w:r>
    </w:p>
    <w:p w:rsidR="004F4C76" w:rsidRPr="00E04332" w:rsidRDefault="004F4C76" w:rsidP="007B5501">
      <w:pPr>
        <w:widowControl w:val="0"/>
        <w:numPr>
          <w:ilvl w:val="0"/>
          <w:numId w:val="174"/>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 xml:space="preserve">Perfiles metálicos </w:t>
      </w:r>
    </w:p>
    <w:p w:rsidR="004F4C76" w:rsidRPr="00E04332" w:rsidRDefault="004F4C76" w:rsidP="007B5501">
      <w:pPr>
        <w:widowControl w:val="0"/>
        <w:numPr>
          <w:ilvl w:val="0"/>
          <w:numId w:val="174"/>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Remaches de fijación</w:t>
      </w:r>
    </w:p>
    <w:p w:rsidR="004F4C76" w:rsidRPr="00E04332" w:rsidRDefault="004F4C76" w:rsidP="007B5501">
      <w:pPr>
        <w:widowControl w:val="0"/>
        <w:numPr>
          <w:ilvl w:val="0"/>
          <w:numId w:val="174"/>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Escuadra de fijación</w:t>
      </w:r>
    </w:p>
    <w:p w:rsidR="004F4C76" w:rsidRPr="00A11429" w:rsidRDefault="004F4C76" w:rsidP="007B5501">
      <w:pPr>
        <w:widowControl w:val="0"/>
        <w:numPr>
          <w:ilvl w:val="0"/>
          <w:numId w:val="174"/>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Traba metálica</w:t>
      </w: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Existiendo una estrecha relación entre el metal y la instalación, El proveedor deberá efectuar la coordinación necesaria, a fin de que los pedidos de materiales y la ejecución del ítem contemplen los requerimientos y consideren todas las limitaciones.</w:t>
      </w: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rPr>
        <w:t>La instalación deberá realizarse de acuerdo a procedimiento y/o recomendación indicada por el fabricante o proveedor del material a instalar, con el debido personal calificado.</w:t>
      </w: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El proveedor es responsable por la calidad de la quiebra vistas suministradas y en consecuencia deberá efectuar el reemplazo de los quiebra vistas defectuosos o mal confeccionados, aún en caso de que las deficiencias se encuentren después de la recepción definitiva del servicio.</w:t>
      </w: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rPr>
        <w:t xml:space="preserve">El </w:t>
      </w:r>
      <w:r w:rsidRPr="00E04332">
        <w:rPr>
          <w:rFonts w:ascii="Calibri" w:eastAsia="Calibri" w:hAnsi="Calibri" w:cs="Calibri"/>
          <w:spacing w:val="-1"/>
          <w:sz w:val="20"/>
          <w:szCs w:val="20"/>
          <w:lang w:val="es-ES_tradnl"/>
        </w:rPr>
        <w:t>proveedor</w:t>
      </w:r>
      <w:r w:rsidRPr="00E04332">
        <w:rPr>
          <w:rFonts w:ascii="Calibri" w:eastAsia="Calibri" w:hAnsi="Calibri" w:cs="Calibri"/>
          <w:spacing w:val="-1"/>
          <w:sz w:val="20"/>
          <w:szCs w:val="20"/>
        </w:rPr>
        <w:t xml:space="preserve"> antes de realizar la fabricación de los elementos, deberá verificar cuidadosamente las dimensiones reales y en especial aquéllas que están referidas a los niveles de pisos terminados.</w:t>
      </w: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rPr>
        <w:t>Los perfiles tubo de aluminio deben estar sujetos al muro o hormigón de tal forma que permita que la estructura se mantenga adherida por medio de anclajes metálicos zincados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4F4C76" w:rsidRPr="00E04332" w:rsidRDefault="004F4C76" w:rsidP="004F4C76">
      <w:pPr>
        <w:spacing w:after="160"/>
        <w:ind w:left="1428"/>
        <w:contextualSpacing/>
        <w:jc w:val="both"/>
        <w:rPr>
          <w:rFonts w:ascii="Calibri" w:eastAsia="Calibri" w:hAnsi="Calibri" w:cs="Calibri"/>
          <w:spacing w:val="-1"/>
          <w:sz w:val="20"/>
          <w:szCs w:val="20"/>
          <w:lang w:val="es-ES_tradnl"/>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339: CAMBIO A LETRERO CORPORATIVO DE ACERO INOX</w:t>
      </w:r>
    </w:p>
    <w:p w:rsidR="004F4C76" w:rsidRPr="00522D49"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letrero corporativo de otro material, por un letrero corporativo de acero inoxidable, debiendo contar con las siguientes características técnicas:</w:t>
      </w:r>
    </w:p>
    <w:p w:rsidR="004F4C76" w:rsidRPr="00E04332" w:rsidRDefault="00332204" w:rsidP="007B5501">
      <w:pPr>
        <w:numPr>
          <w:ilvl w:val="0"/>
          <w:numId w:val="47"/>
        </w:numPr>
        <w:contextualSpacing/>
        <w:jc w:val="both"/>
        <w:rPr>
          <w:rFonts w:ascii="Calibri" w:eastAsia="Calibri" w:hAnsi="Calibri" w:cs="Calibri"/>
          <w:spacing w:val="-1"/>
          <w:sz w:val="20"/>
          <w:szCs w:val="20"/>
        </w:rPr>
      </w:pPr>
      <w:r>
        <w:rPr>
          <w:noProof/>
          <w:lang w:val="es-BO" w:eastAsia="es-BO"/>
        </w:rPr>
        <w:drawing>
          <wp:anchor distT="0" distB="0" distL="114300" distR="114300" simplePos="0" relativeHeight="251668480" behindDoc="1" locked="0" layoutInCell="1" allowOverlap="1">
            <wp:simplePos x="0" y="0"/>
            <wp:positionH relativeFrom="column">
              <wp:posOffset>3837305</wp:posOffset>
            </wp:positionH>
            <wp:positionV relativeFrom="paragraph">
              <wp:posOffset>3810</wp:posOffset>
            </wp:positionV>
            <wp:extent cx="1939290" cy="1049020"/>
            <wp:effectExtent l="0" t="0" r="0" b="0"/>
            <wp:wrapTight wrapText="bothSides">
              <wp:wrapPolygon edited="0">
                <wp:start x="0" y="0"/>
                <wp:lineTo x="0" y="21182"/>
                <wp:lineTo x="21430" y="21182"/>
                <wp:lineTo x="21430" y="0"/>
                <wp:lineTo x="0" y="0"/>
              </wp:wrapPolygon>
            </wp:wrapTight>
            <wp:docPr id="228" name="Imagen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98"/>
                    <pic:cNvPicPr>
                      <a:picLocks/>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939290" cy="104902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pacing w:val="-1"/>
          <w:sz w:val="20"/>
          <w:szCs w:val="20"/>
        </w:rPr>
        <w:t>Letrero corporativo con la marca YPFB, tipo cajón fabricado en plancha de acero inoxidable acabado brillo.</w:t>
      </w:r>
    </w:p>
    <w:p w:rsidR="004F4C76" w:rsidRPr="00E04332" w:rsidRDefault="004F4C76" w:rsidP="007B5501">
      <w:pPr>
        <w:numPr>
          <w:ilvl w:val="0"/>
          <w:numId w:val="47"/>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Tanto los segmentos que conforman la marca corporativa como las letras tendrán un relieve o cuerpo de 3 cm. La medida se tomará como largo total (A) por altura total (B) según el esquema adjunto.</w:t>
      </w:r>
    </w:p>
    <w:p w:rsidR="004F4C76" w:rsidRPr="00E04332" w:rsidRDefault="004F4C76" w:rsidP="007B5501">
      <w:pPr>
        <w:numPr>
          <w:ilvl w:val="0"/>
          <w:numId w:val="47"/>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El proveedor previamente procederá a verificar y cuantificar el área indicada, para luego proceder con la ejecución del trabajo. </w:t>
      </w:r>
    </w:p>
    <w:p w:rsidR="004F4C76" w:rsidRPr="00E04332" w:rsidRDefault="004F4C76" w:rsidP="007B5501">
      <w:pPr>
        <w:numPr>
          <w:ilvl w:val="0"/>
          <w:numId w:val="47"/>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Antes de fijar el letrero sobre la superficie, se trazarán las líneas maestras horizontales y verticales para guiar la instalación y asegurar el nivel y plomada del letrero. </w:t>
      </w:r>
    </w:p>
    <w:p w:rsidR="004F4C76" w:rsidRPr="00E04332" w:rsidRDefault="004F4C76" w:rsidP="007B5501">
      <w:pPr>
        <w:numPr>
          <w:ilvl w:val="0"/>
          <w:numId w:val="47"/>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hará con cinta doble contacto de origen y marca reconocida, debiendo previamente a su colocado limpiarse toda la superficie para eliminar cualquier impureza o material orgánico que perjudique la correcta adherencia del material. En caso de instalación a la intemperie, se procederá con tarugos y tornillos en los vértices de la marca corporativa para evitar que una vez colocado el letrero se vean los tornillos a simple vista.</w:t>
      </w:r>
    </w:p>
    <w:p w:rsidR="004F4C76" w:rsidRPr="00E04332" w:rsidRDefault="004F4C76" w:rsidP="004F4C76">
      <w:pPr>
        <w:ind w:left="708"/>
        <w:rPr>
          <w:rFonts w:ascii="Calibri" w:eastAsia="Calibri" w:hAnsi="Calibri" w:cs="Calibri"/>
          <w:spacing w:val="-1"/>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widowControl w:val="0"/>
        <w:shd w:val="clear" w:color="auto" w:fill="FFFFFF"/>
        <w:autoSpaceDE w:val="0"/>
        <w:autoSpaceDN w:val="0"/>
        <w:adjustRightInd w:val="0"/>
        <w:contextualSpacing/>
        <w:jc w:val="both"/>
        <w:rPr>
          <w:rFonts w:ascii="Calibri" w:eastAsia="Calibri" w:hAnsi="Calibri" w:cs="Calibri"/>
          <w:spacing w:val="-1"/>
          <w:sz w:val="20"/>
          <w:szCs w:val="20"/>
        </w:rPr>
      </w:pPr>
    </w:p>
    <w:p w:rsidR="004F4C76" w:rsidRPr="00E04332" w:rsidRDefault="004F4C76" w:rsidP="004F4C76">
      <w:pPr>
        <w:widowControl w:val="0"/>
        <w:shd w:val="clear" w:color="auto" w:fill="FFFFFF"/>
        <w:autoSpaceDE w:val="0"/>
        <w:autoSpaceDN w:val="0"/>
        <w:adjustRightInd w:val="0"/>
        <w:contextualSpacing/>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hAnsi="Calibri" w:cs="Calibri"/>
          <w:b/>
          <w:sz w:val="20"/>
          <w:szCs w:val="20"/>
          <w:u w:val="single"/>
        </w:rPr>
      </w:pPr>
      <w:r>
        <w:rPr>
          <w:rFonts w:ascii="Calibri" w:hAnsi="Calibri" w:cs="Calibri"/>
          <w:b/>
          <w:sz w:val="20"/>
          <w:szCs w:val="20"/>
          <w:u w:val="single"/>
        </w:rPr>
        <w:t xml:space="preserve">ITEM 340: CAMBIO </w:t>
      </w:r>
      <w:r w:rsidR="003F45C7">
        <w:rPr>
          <w:rFonts w:ascii="Calibri" w:hAnsi="Calibri" w:cs="Calibri"/>
          <w:b/>
          <w:sz w:val="20"/>
          <w:szCs w:val="20"/>
          <w:u w:val="single"/>
        </w:rPr>
        <w:t>A LETRERO</w:t>
      </w:r>
      <w:r>
        <w:rPr>
          <w:rFonts w:ascii="Calibri" w:hAnsi="Calibri" w:cs="Calibri"/>
          <w:b/>
          <w:sz w:val="20"/>
          <w:szCs w:val="20"/>
          <w:u w:val="single"/>
        </w:rPr>
        <w:t xml:space="preserve"> CORPORATIVO RETRO</w:t>
      </w:r>
      <w:r w:rsidRPr="00E04332">
        <w:rPr>
          <w:rFonts w:ascii="Calibri" w:hAnsi="Calibri" w:cs="Calibri"/>
          <w:b/>
          <w:sz w:val="20"/>
          <w:szCs w:val="20"/>
          <w:u w:val="single"/>
        </w:rPr>
        <w:t>ILUMINADO DE ACERO INOX</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 letrero corporativo de otro material, por un letrero corporativo retro iluminado de acero inoxidable, debiendo contar </w:t>
      </w:r>
      <w:r w:rsidR="003F45C7" w:rsidRPr="00E04332">
        <w:rPr>
          <w:rFonts w:ascii="Calibri" w:eastAsia="Calibri" w:hAnsi="Calibri" w:cs="Calibri"/>
          <w:sz w:val="20"/>
          <w:szCs w:val="20"/>
          <w:lang w:eastAsia="en-US"/>
        </w:rPr>
        <w:t>con las</w:t>
      </w:r>
      <w:r w:rsidRPr="00E04332">
        <w:rPr>
          <w:rFonts w:ascii="Calibri" w:eastAsia="Calibri" w:hAnsi="Calibri" w:cs="Calibri"/>
          <w:sz w:val="20"/>
          <w:szCs w:val="20"/>
          <w:lang w:eastAsia="en-US"/>
        </w:rPr>
        <w:t xml:space="preserve"> siguientes características técnicas:</w:t>
      </w:r>
    </w:p>
    <w:p w:rsidR="004F4C76" w:rsidRPr="00E04332" w:rsidRDefault="00332204" w:rsidP="007B5501">
      <w:pPr>
        <w:numPr>
          <w:ilvl w:val="0"/>
          <w:numId w:val="47"/>
        </w:numPr>
        <w:contextualSpacing/>
        <w:jc w:val="both"/>
        <w:rPr>
          <w:rFonts w:ascii="Calibri" w:eastAsia="Calibri" w:hAnsi="Calibri" w:cs="Calibri"/>
          <w:spacing w:val="-1"/>
          <w:sz w:val="20"/>
          <w:szCs w:val="20"/>
        </w:rPr>
      </w:pPr>
      <w:r>
        <w:rPr>
          <w:noProof/>
          <w:lang w:val="es-BO" w:eastAsia="es-BO"/>
        </w:rPr>
        <w:drawing>
          <wp:anchor distT="0" distB="0" distL="114300" distR="114300" simplePos="0" relativeHeight="251669504" behindDoc="1" locked="0" layoutInCell="1" allowOverlap="1">
            <wp:simplePos x="0" y="0"/>
            <wp:positionH relativeFrom="column">
              <wp:posOffset>3850005</wp:posOffset>
            </wp:positionH>
            <wp:positionV relativeFrom="paragraph">
              <wp:posOffset>12065</wp:posOffset>
            </wp:positionV>
            <wp:extent cx="1939290" cy="1049020"/>
            <wp:effectExtent l="0" t="0" r="0" b="0"/>
            <wp:wrapTight wrapText="bothSides">
              <wp:wrapPolygon edited="0">
                <wp:start x="0" y="0"/>
                <wp:lineTo x="0" y="21182"/>
                <wp:lineTo x="21430" y="21182"/>
                <wp:lineTo x="21430" y="0"/>
                <wp:lineTo x="0" y="0"/>
              </wp:wrapPolygon>
            </wp:wrapTight>
            <wp:docPr id="227" name="Imagen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99"/>
                    <pic:cNvPicPr>
                      <a:picLocks/>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939290" cy="104902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pacing w:val="-1"/>
          <w:sz w:val="20"/>
          <w:szCs w:val="20"/>
        </w:rPr>
        <w:t>Letrero corporativo con la marca YPFB, tipo cajón fabricado en plancha de acero inoxidable acabado brillo y con iluminación indirecta detrás del logo.</w:t>
      </w:r>
    </w:p>
    <w:p w:rsidR="004F4C76" w:rsidRPr="00E04332" w:rsidRDefault="004F4C76" w:rsidP="007B5501">
      <w:pPr>
        <w:numPr>
          <w:ilvl w:val="0"/>
          <w:numId w:val="47"/>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Tanto los segmentos que conforman la marca corporativa como las letras tendrán un relieve o cuerpo de 3 cm. La medida se tomará como largo total (A) por altura total (B) según el esquema adjunto, e incluirá los componentes eléctricos para iluminación en módulos led y transformador de energía.</w:t>
      </w:r>
    </w:p>
    <w:p w:rsidR="004F4C76" w:rsidRPr="00E04332" w:rsidRDefault="004F4C76" w:rsidP="007B5501">
      <w:pPr>
        <w:numPr>
          <w:ilvl w:val="0"/>
          <w:numId w:val="47"/>
        </w:numPr>
        <w:contextualSpacing/>
        <w:rPr>
          <w:rFonts w:ascii="Calibri" w:eastAsia="Calibri" w:hAnsi="Calibri" w:cs="Calibri"/>
          <w:spacing w:val="-1"/>
          <w:sz w:val="20"/>
          <w:szCs w:val="20"/>
        </w:rPr>
      </w:pPr>
      <w:r w:rsidRPr="00E04332">
        <w:rPr>
          <w:rFonts w:ascii="Calibri" w:eastAsia="Calibri" w:hAnsi="Calibri" w:cs="Calibri"/>
          <w:spacing w:val="-1"/>
          <w:sz w:val="20"/>
          <w:szCs w:val="20"/>
        </w:rPr>
        <w:t>En caso de que el fondo sea oscuro se utilizará contra letra blanca para mejorar el contraste y destacar mejor la marca corporativa.</w:t>
      </w:r>
    </w:p>
    <w:p w:rsidR="004F4C76" w:rsidRPr="00E04332" w:rsidRDefault="004F4C76" w:rsidP="007B5501">
      <w:pPr>
        <w:numPr>
          <w:ilvl w:val="0"/>
          <w:numId w:val="47"/>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El proveedor previamente procederá a verificar y cuantificar el área indicada, para luego proceder con la ejecución del trabajo. </w:t>
      </w:r>
    </w:p>
    <w:p w:rsidR="004F4C76" w:rsidRPr="00E04332" w:rsidRDefault="004F4C76" w:rsidP="007B5501">
      <w:pPr>
        <w:numPr>
          <w:ilvl w:val="0"/>
          <w:numId w:val="47"/>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Antes de fijar el letrero sobre la superficie, se trazarán las líneas maestras horizontales y verticales para guiar la instalación y asegurar el nivel y plomada del letrero. </w:t>
      </w:r>
    </w:p>
    <w:p w:rsidR="004F4C76" w:rsidRPr="00E04332" w:rsidRDefault="004F4C76" w:rsidP="007B5501">
      <w:pPr>
        <w:numPr>
          <w:ilvl w:val="0"/>
          <w:numId w:val="47"/>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hará con cinta doble contacto de origen y marca reconocida, debiendo previamente a su colocado limpiarse toda la superficie para eliminar cualquier impureza o material orgánico que perjudique la correcta adherencia del material. En caso de instalación a la intemperie, se procederá con tarugos y tornillos en los vértices de la marca corporativa para evitar que una vez colocado el letrero se vean los tornillos a simple vista.</w:t>
      </w:r>
    </w:p>
    <w:p w:rsidR="004F4C76" w:rsidRPr="00E04332" w:rsidRDefault="004F4C76" w:rsidP="007B5501">
      <w:pPr>
        <w:numPr>
          <w:ilvl w:val="0"/>
          <w:numId w:val="47"/>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proveedor debe incluir la toma o punto eléctrico para su debido funcionamiento, de los cuales si se instala en el exterior sus componentes eléctricos deberán estar debidamente aislados y protegidos de la acción de las lluvias para evitar desperfectos de funcionamiento.</w:t>
      </w:r>
    </w:p>
    <w:p w:rsidR="004F4C76" w:rsidRPr="00E04332" w:rsidRDefault="004F4C76" w:rsidP="004F4C76">
      <w:pPr>
        <w:ind w:left="708"/>
        <w:rPr>
          <w:rFonts w:ascii="Calibri" w:eastAsia="Calibri" w:hAnsi="Calibri" w:cs="Calibri"/>
          <w:spacing w:val="-1"/>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Default="004F4C76" w:rsidP="004F4C76">
      <w:pPr>
        <w:widowControl w:val="0"/>
        <w:shd w:val="clear" w:color="auto" w:fill="FFFFFF"/>
        <w:autoSpaceDE w:val="0"/>
        <w:autoSpaceDN w:val="0"/>
        <w:adjustRightInd w:val="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794BEC" w:rsidRDefault="00794BEC" w:rsidP="004F4C76">
      <w:pPr>
        <w:widowControl w:val="0"/>
        <w:shd w:val="clear" w:color="auto" w:fill="FFFFFF"/>
        <w:autoSpaceDE w:val="0"/>
        <w:autoSpaceDN w:val="0"/>
        <w:adjustRightInd w:val="0"/>
        <w:ind w:left="708"/>
        <w:jc w:val="both"/>
        <w:rPr>
          <w:rFonts w:ascii="Calibri" w:eastAsia="Calibri" w:hAnsi="Calibri" w:cs="Calibri"/>
          <w:sz w:val="20"/>
          <w:szCs w:val="20"/>
          <w:lang w:eastAsia="en-US"/>
        </w:rPr>
      </w:pPr>
    </w:p>
    <w:p w:rsidR="00794BEC" w:rsidRPr="00E04332" w:rsidRDefault="00794BEC"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341: CAMBIO A LETRAS RETROILUMINADAS DE ACERO INOX</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letras corporativas de otro material, por unas letras retro iluminado de acero inoxidable, debiendo contar con las siguientes características técnicas:</w:t>
      </w:r>
    </w:p>
    <w:p w:rsidR="004F4C76" w:rsidRPr="00E04332" w:rsidRDefault="00332204" w:rsidP="007B5501">
      <w:pPr>
        <w:numPr>
          <w:ilvl w:val="0"/>
          <w:numId w:val="47"/>
        </w:numPr>
        <w:contextualSpacing/>
        <w:rPr>
          <w:rFonts w:ascii="Calibri" w:eastAsia="Calibri" w:hAnsi="Calibri" w:cs="Calibri"/>
          <w:spacing w:val="-1"/>
          <w:sz w:val="20"/>
          <w:szCs w:val="20"/>
        </w:rPr>
      </w:pPr>
      <w:r>
        <w:rPr>
          <w:noProof/>
          <w:lang w:val="es-BO" w:eastAsia="es-BO"/>
        </w:rPr>
        <w:drawing>
          <wp:anchor distT="0" distB="0" distL="114300" distR="114300" simplePos="0" relativeHeight="251670528" behindDoc="1" locked="0" layoutInCell="1" allowOverlap="1">
            <wp:simplePos x="0" y="0"/>
            <wp:positionH relativeFrom="column">
              <wp:posOffset>2640330</wp:posOffset>
            </wp:positionH>
            <wp:positionV relativeFrom="paragraph">
              <wp:posOffset>5715</wp:posOffset>
            </wp:positionV>
            <wp:extent cx="2973705" cy="516890"/>
            <wp:effectExtent l="0" t="0" r="0" b="0"/>
            <wp:wrapTight wrapText="bothSides">
              <wp:wrapPolygon edited="0">
                <wp:start x="0" y="0"/>
                <wp:lineTo x="0" y="20698"/>
                <wp:lineTo x="21448" y="20698"/>
                <wp:lineTo x="21448" y="0"/>
                <wp:lineTo x="0" y="0"/>
              </wp:wrapPolygon>
            </wp:wrapTight>
            <wp:docPr id="226" name="Imagen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00"/>
                    <pic:cNvPicPr>
                      <a:picLocks/>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973705" cy="51689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pacing w:val="-1"/>
          <w:sz w:val="20"/>
          <w:szCs w:val="20"/>
        </w:rPr>
        <w:t>Letras (Texto) tipo cajón fabricado en plancha de acero inoxidable acabado brillo.</w:t>
      </w:r>
    </w:p>
    <w:p w:rsidR="004F4C76" w:rsidRPr="00E04332" w:rsidRDefault="004F4C76" w:rsidP="007B5501">
      <w:pPr>
        <w:numPr>
          <w:ilvl w:val="0"/>
          <w:numId w:val="47"/>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Las letras tendrán un relieve o cuerpo de 3 cm. La medida se tomará como largo total (A) por altura total (B) según el esquema adjunto e incluirá los componentes eléctricos para iluminación en módulos led y transformador de energía.</w:t>
      </w:r>
    </w:p>
    <w:p w:rsidR="004F4C76" w:rsidRPr="00E04332" w:rsidRDefault="004F4C76" w:rsidP="007B5501">
      <w:pPr>
        <w:numPr>
          <w:ilvl w:val="0"/>
          <w:numId w:val="47"/>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fiscal del servicio indicará previamente al proveedor el texto a fabricar según requerimiento del área donde se colocará las letras.</w:t>
      </w:r>
    </w:p>
    <w:p w:rsidR="004F4C76" w:rsidRPr="00E04332" w:rsidRDefault="004F4C76" w:rsidP="007B5501">
      <w:pPr>
        <w:numPr>
          <w:ilvl w:val="0"/>
          <w:numId w:val="47"/>
        </w:numPr>
        <w:contextualSpacing/>
        <w:rPr>
          <w:rFonts w:ascii="Calibri" w:eastAsia="Calibri" w:hAnsi="Calibri" w:cs="Calibri"/>
          <w:spacing w:val="-1"/>
          <w:sz w:val="20"/>
          <w:szCs w:val="20"/>
        </w:rPr>
      </w:pPr>
      <w:r w:rsidRPr="00E04332">
        <w:rPr>
          <w:rFonts w:ascii="Calibri" w:eastAsia="Calibri" w:hAnsi="Calibri" w:cs="Calibri"/>
          <w:spacing w:val="-1"/>
          <w:sz w:val="20"/>
          <w:szCs w:val="20"/>
        </w:rPr>
        <w:t>En caso de que el fondo sea oscuro se utilizará contra letra blanca para mejorar el contraste y destacar mejor la marca corporativa.</w:t>
      </w:r>
    </w:p>
    <w:p w:rsidR="004F4C76" w:rsidRPr="00E04332" w:rsidRDefault="004F4C76" w:rsidP="007B5501">
      <w:pPr>
        <w:numPr>
          <w:ilvl w:val="0"/>
          <w:numId w:val="47"/>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El proveedor previamente procederá a verificar y cuantificar el área indicada, para luego proceder con la ejecución del trabajo. </w:t>
      </w:r>
    </w:p>
    <w:p w:rsidR="004F4C76" w:rsidRPr="00E04332" w:rsidRDefault="004F4C76" w:rsidP="007B5501">
      <w:pPr>
        <w:numPr>
          <w:ilvl w:val="0"/>
          <w:numId w:val="47"/>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Antes de fijar las letras sobre la superficie, se trazarán las líneas maestras horizontales y verticales para guiar la instalación y asegurar el nivel y plomada del letrero. </w:t>
      </w:r>
    </w:p>
    <w:p w:rsidR="004F4C76" w:rsidRPr="00E04332" w:rsidRDefault="004F4C76" w:rsidP="007B5501">
      <w:pPr>
        <w:numPr>
          <w:ilvl w:val="0"/>
          <w:numId w:val="47"/>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hará con cinta doble contacto de origen y marca reconocida, debiendo previamente a su colocado limpiarse toda la superficie para eliminar cualquier impureza o material orgánico que perjudique la correcta adherencia del material. En caso de instalación a la intemperie, se procederá con tarugos y tornillos en los vértices de la marca corporativa para evitar que una vez colocado el letrero se vean los tornillos a simple vista.</w:t>
      </w:r>
    </w:p>
    <w:p w:rsidR="004F4C76" w:rsidRPr="00E04332" w:rsidRDefault="004F4C76" w:rsidP="007B5501">
      <w:pPr>
        <w:numPr>
          <w:ilvl w:val="0"/>
          <w:numId w:val="47"/>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proveedor debe incluir la toma o punto eléctrico para su debido funcionamiento, de los cuales si se instala en el exterior sus componentes eléctricos deberán estar debidamente aislados y protegidos de la acción de las lluvias para evitar desperfectos de funcionamiento.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342: CAMBIO A CENEFA ILUMINADA TIPO BANNERS PARA EXTERIORES</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letrero de otro material, por una cenefa iluminada tipo banners corporativo para exterior, debiendo contar con las siguientes características técnicas:</w:t>
      </w:r>
    </w:p>
    <w:p w:rsidR="004F4C76" w:rsidRPr="00E04332" w:rsidRDefault="00332204" w:rsidP="007B5501">
      <w:pPr>
        <w:numPr>
          <w:ilvl w:val="0"/>
          <w:numId w:val="47"/>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71552" behindDoc="1" locked="0" layoutInCell="1" allowOverlap="1">
            <wp:simplePos x="0" y="0"/>
            <wp:positionH relativeFrom="column">
              <wp:posOffset>2847340</wp:posOffset>
            </wp:positionH>
            <wp:positionV relativeFrom="paragraph">
              <wp:posOffset>6985</wp:posOffset>
            </wp:positionV>
            <wp:extent cx="2766695" cy="1009015"/>
            <wp:effectExtent l="0" t="0" r="0" b="0"/>
            <wp:wrapTight wrapText="bothSides">
              <wp:wrapPolygon edited="0">
                <wp:start x="0" y="0"/>
                <wp:lineTo x="0" y="21206"/>
                <wp:lineTo x="21417" y="21206"/>
                <wp:lineTo x="21417" y="0"/>
                <wp:lineTo x="0" y="0"/>
              </wp:wrapPolygon>
            </wp:wrapTight>
            <wp:docPr id="225" name="Imagen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01"/>
                    <pic:cNvPicPr>
                      <a:picLocks/>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766695" cy="100901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Cenefa iluminada tipo banners para exterior con el objeto de identificar la imagen corporativa correspondiente a Y.P.F.B.</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rPr>
        <w:t>La medida se tomará como largo total (A) por altura total (B).</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construcción de la cenefa iluminada se hará uso de:</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Estructura de soporte con perfil metálico de tubo cuadrado de 40*40*2 para el marco de la estructura y perfil “T” de 1” x 1/8”  los mismos bajo la norma ASTM 36 y forrado con plancha en acero ASTM 36 en espesor de 2 mm (pintado con un fondo anticorrosivo y una pintura de acabado en base poliuretano).</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Luminarias Tubo LED de 11W  y cables con aislación antillama, las cuales debe ser distribuidas de tal forma que no produzcan sombras y montadas sobre una base de una plancha de 1 mm galvanizada para mejorar la reflexión.</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cubrir la superficie de la cenefa con Lona Panaflex y adhesivo vinílico translúcido 3M con garantía de 5 años o de calidad similar certificada.</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Tapa metálica pintada con pintura anticorrosiva para sellado de cenefa en la parte inferior y superior de la cenefa.</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deberá dejar en la cenefa un ingreso para realizar mantenimiento. Tanto preventivo como correctivo, en caso de que se queme alguna luminaria.</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 la fijación; La cenefa será fijada de acuerdo a la estructura que presente el lugar donde será colocada, debiendo el proveedor incluir lo necesario para su instalación.</w:t>
      </w:r>
    </w:p>
    <w:p w:rsidR="00794BEC" w:rsidRDefault="00794BEC"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343: CAMBIO A CENEFA SIMPLE TIPO BANNERS PARA EXTERIORES</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letrero de otro material, por una cenefa simple sin iluminación tipo banners corporativo para exterior o interior, debiendo contar con las siguientes características técnicas: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Cenefa sin iluminar que no requieran iluminación visible al usuario.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construcción de la cenefa se hará uso de:</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Estructura de soporte con perfil metálico de tubo cuadrado de 40*40*2 para el marco de la estructura y perfil “T” de 1” x 1/8” los mismos bajo la norma ASTM 36 y forrado con plancha en acero ASTM 36 en espesor de 2 mm (pintado con un fondo anticorrosivo y una pintura de acabado en base poliuretano).</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cubrir la superficie de la cenefa con Lona y adhesivo vinílico 3M con garantía de 5 años o de calidad similar certificada.</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Tapas metálicas pintadas con pintura anticorrosiva para sellado de cenefa en la parte inferior y superior de la cenefa.</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 la fijación; La cenefa será fijada de acuerdo a la estructura que presente el lugar donde será colocada, debiendo el proveedor incluir lo necesario para su instalación.</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344: CAMBIO A PANEL PLEGABLE ACUSTICO DE PVC</w:t>
      </w:r>
    </w:p>
    <w:p w:rsidR="004F4C76" w:rsidRPr="00E04332" w:rsidRDefault="004F4C76" w:rsidP="00794BE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tipo de cerramiento interior de otro material, por un panel plegable acústico de PVC, debiendo contar con las siguientes características técnicas:</w:t>
      </w:r>
      <w:r w:rsidR="00F238E5">
        <w:rPr>
          <w:rFonts w:ascii="Calibri" w:eastAsia="Calibri" w:hAnsi="Calibri" w:cs="Calibri"/>
          <w:sz w:val="20"/>
          <w:szCs w:val="20"/>
          <w:lang w:eastAsia="en-US"/>
        </w:rPr>
        <w:t xml:space="preserve"> </w:t>
      </w:r>
      <w:r w:rsidRPr="00E04332">
        <w:rPr>
          <w:rFonts w:ascii="Calibri" w:eastAsia="Calibri" w:hAnsi="Calibri" w:cs="Calibri"/>
          <w:sz w:val="20"/>
          <w:szCs w:val="20"/>
          <w:lang w:eastAsia="en-US"/>
        </w:rPr>
        <w:t>Paneles divisorios plegables de PVC con características de aislamiento acústico, para salas de reuniones u otros espacios en los que se requiera utilizar.</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comprobar prolijamente las dimensiones reales en el lugar donde se instalara el panel, sobre todo aquellas que están referidas a los niveles de pisos terminados y a muros fijos. Los paneles deberán garantizar el aislamiento de cada ambiente sin causar ningún tipo de ruido.</w:t>
      </w:r>
    </w:p>
    <w:p w:rsidR="004F4C76" w:rsidRPr="00E04332" w:rsidRDefault="00794BEC" w:rsidP="007B5501">
      <w:pPr>
        <w:numPr>
          <w:ilvl w:val="0"/>
          <w:numId w:val="47"/>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73600" behindDoc="1" locked="0" layoutInCell="1" allowOverlap="1" wp14:anchorId="2584AB0A" wp14:editId="6DA264B0">
            <wp:simplePos x="0" y="0"/>
            <wp:positionH relativeFrom="column">
              <wp:posOffset>4283793</wp:posOffset>
            </wp:positionH>
            <wp:positionV relativeFrom="paragraph">
              <wp:posOffset>53008</wp:posOffset>
            </wp:positionV>
            <wp:extent cx="1515110" cy="1252855"/>
            <wp:effectExtent l="0" t="0" r="0" b="0"/>
            <wp:wrapTight wrapText="bothSides">
              <wp:wrapPolygon edited="0">
                <wp:start x="0" y="0"/>
                <wp:lineTo x="0" y="21348"/>
                <wp:lineTo x="21455" y="21348"/>
                <wp:lineTo x="21455" y="0"/>
                <wp:lineTo x="0" y="0"/>
              </wp:wrapPolygon>
            </wp:wrapTight>
            <wp:docPr id="224" name="Imagen 102" descr="Imagen relaciona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02" descr="Imagen relacionada"/>
                    <pic:cNvPicPr>
                      <a:picLocks/>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515110" cy="12528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4C76" w:rsidRPr="00E04332">
        <w:rPr>
          <w:rFonts w:ascii="Calibri" w:eastAsia="Calibri" w:hAnsi="Calibri" w:cs="Calibri"/>
          <w:sz w:val="20"/>
          <w:szCs w:val="20"/>
          <w:lang w:eastAsia="en-US"/>
        </w:rPr>
        <w:t>Se deberá incluir en los costos la estructura metálica tipo dintel en la parte superior del paramento de ubicación, para la sujeción y sistema de funcionamiento del panel y todos los elementos y accesorios de quincallería, tales como pestillos, cerraduras, bisagras, etc., el sistema debe ser corredizo plegable.</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tipo de PVC que debe emplearse, deberá contener una garantía mínima de un año.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Paneles plegables de primera calidad de PVC con características de un alto nivel de aislamiento acústico.</w:t>
      </w:r>
    </w:p>
    <w:p w:rsidR="00794BEC" w:rsidRDefault="00794BEC"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w:t>
      </w:r>
      <w:r w:rsidR="00F238E5">
        <w:rPr>
          <w:rFonts w:ascii="Calibri" w:hAnsi="Calibri" w:cs="Calibri"/>
          <w:b/>
          <w:sz w:val="20"/>
          <w:szCs w:val="20"/>
          <w:u w:val="single"/>
        </w:rPr>
        <w:t>M 345: CAMBIO A PANELES DE MELAM</w:t>
      </w:r>
      <w:r w:rsidRPr="00E04332">
        <w:rPr>
          <w:rFonts w:ascii="Calibri" w:hAnsi="Calibri" w:cs="Calibri"/>
          <w:b/>
          <w:sz w:val="20"/>
          <w:szCs w:val="20"/>
          <w:u w:val="single"/>
        </w:rPr>
        <w:t>INA E=</w:t>
      </w:r>
      <w:r>
        <w:rPr>
          <w:rFonts w:ascii="Calibri" w:hAnsi="Calibri" w:cs="Calibri"/>
          <w:b/>
          <w:sz w:val="20"/>
          <w:szCs w:val="20"/>
          <w:u w:val="single"/>
        </w:rPr>
        <w:t xml:space="preserve"> </w:t>
      </w:r>
      <w:r w:rsidRPr="00E04332">
        <w:rPr>
          <w:rFonts w:ascii="Calibri" w:hAnsi="Calibri" w:cs="Calibri"/>
          <w:b/>
          <w:sz w:val="20"/>
          <w:szCs w:val="20"/>
          <w:u w:val="single"/>
        </w:rPr>
        <w:t>18</w:t>
      </w:r>
      <w:r>
        <w:rPr>
          <w:rFonts w:ascii="Calibri" w:hAnsi="Calibri" w:cs="Calibri"/>
          <w:b/>
          <w:sz w:val="20"/>
          <w:szCs w:val="20"/>
          <w:u w:val="single"/>
        </w:rPr>
        <w:t xml:space="preserve"> </w:t>
      </w:r>
      <w:r w:rsidRPr="00E04332">
        <w:rPr>
          <w:rFonts w:ascii="Calibri" w:hAnsi="Calibri" w:cs="Calibri"/>
          <w:b/>
          <w:sz w:val="20"/>
          <w:szCs w:val="20"/>
          <w:u w:val="single"/>
        </w:rPr>
        <w:t>MM INC. EST. DE ALUMINIO Y ACC</w:t>
      </w:r>
      <w:r>
        <w:rPr>
          <w:rFonts w:ascii="Calibri" w:hAnsi="Calibri" w:cs="Calibri"/>
          <w:b/>
          <w:sz w:val="20"/>
          <w:szCs w:val="20"/>
          <w:u w:val="single"/>
        </w:rPr>
        <w:t>.</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tipo de cerramiento de división de baterías de baño de otro material, por un panel de melamina fijo de E: 18mm, incluyendo estructura de aluminio y accesorios, debiendo contar con las siguientes características técnicas: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Paneles divisorios de melamina con perfiles de aluminio, para las baterías de baño, diseñados para baños públicos, con una alta resistencia al uso. </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 sujeción son de aluminio de aleación.</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paneles divisorios son placas de melamina de 18 mm. de espesor. Bagueta horizontal superior e inferior en perfil de aluminio con terminación anodizado natural.</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Sujeción mediante panel frontal a través de herrajes de fijación y nivelación oculta, tomado al piso, cubierto con zócalos de aluminio anodizado natural.</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Sujeción superior mediante tubo en aluminio uniendo los frentes a modo de dintel.</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Sujeción a pared y paneles mediante herrajes de aluminio.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el proceso de fabricación deberá emplearse el equipo y herramientas adecuadas, así como el personal calificado, que garantice un trabajo satisfactorio.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 continuación se anexan de talles constructivos y técnicos que deben </w:t>
      </w:r>
      <w:r w:rsidR="00F70EB2" w:rsidRPr="00E04332">
        <w:rPr>
          <w:rFonts w:ascii="Calibri" w:eastAsia="Calibri" w:hAnsi="Calibri" w:cs="Calibri"/>
          <w:sz w:val="20"/>
          <w:szCs w:val="20"/>
          <w:lang w:eastAsia="en-US"/>
        </w:rPr>
        <w:t>ejecutarse para</w:t>
      </w:r>
      <w:r w:rsidRPr="00E04332">
        <w:rPr>
          <w:rFonts w:ascii="Calibri" w:eastAsia="Calibri" w:hAnsi="Calibri" w:cs="Calibri"/>
          <w:sz w:val="20"/>
          <w:szCs w:val="20"/>
          <w:lang w:eastAsia="en-US"/>
        </w:rPr>
        <w:t xml:space="preserve"> la colocación de los paneles divisorios de melamina con perfiles de aluminio solicitados: </w:t>
      </w:r>
    </w:p>
    <w:p w:rsidR="004F4C76" w:rsidRPr="00E04332" w:rsidRDefault="004F4C76" w:rsidP="004F4C76">
      <w:pPr>
        <w:jc w:val="both"/>
        <w:rPr>
          <w:rFonts w:ascii="Calibri" w:eastAsia="Calibri" w:hAnsi="Calibri" w:cs="Calibri"/>
          <w:sz w:val="20"/>
          <w:szCs w:val="20"/>
          <w:lang w:eastAsia="en-US"/>
        </w:rPr>
      </w:pPr>
    </w:p>
    <w:p w:rsidR="004F4C76" w:rsidRPr="00E04332" w:rsidRDefault="00332204" w:rsidP="004F4C76">
      <w:pPr>
        <w:jc w:val="both"/>
        <w:rPr>
          <w:rFonts w:ascii="Calibri" w:eastAsia="Calibri" w:hAnsi="Calibri" w:cs="Calibri"/>
          <w:sz w:val="20"/>
          <w:szCs w:val="20"/>
          <w:lang w:eastAsia="en-US"/>
        </w:rPr>
      </w:pPr>
      <w:r>
        <w:rPr>
          <w:noProof/>
          <w:lang w:val="es-BO" w:eastAsia="es-BO"/>
        </w:rPr>
        <mc:AlternateContent>
          <mc:Choice Requires="wpg">
            <w:drawing>
              <wp:anchor distT="0" distB="0" distL="114300" distR="114300" simplePos="0" relativeHeight="251679744" behindDoc="1" locked="0" layoutInCell="1" allowOverlap="1">
                <wp:simplePos x="0" y="0"/>
                <wp:positionH relativeFrom="column">
                  <wp:posOffset>932180</wp:posOffset>
                </wp:positionH>
                <wp:positionV relativeFrom="paragraph">
                  <wp:posOffset>29210</wp:posOffset>
                </wp:positionV>
                <wp:extent cx="4638675" cy="2000250"/>
                <wp:effectExtent l="0" t="0" r="0" b="0"/>
                <wp:wrapTight wrapText="bothSides">
                  <wp:wrapPolygon edited="0">
                    <wp:start x="0" y="0"/>
                    <wp:lineTo x="0" y="21394"/>
                    <wp:lineTo x="21556" y="21394"/>
                    <wp:lineTo x="21556" y="0"/>
                    <wp:lineTo x="0" y="0"/>
                  </wp:wrapPolygon>
                </wp:wrapTight>
                <wp:docPr id="49" name="Grupo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38675" cy="2000250"/>
                          <a:chOff x="0" y="0"/>
                          <a:chExt cx="4638675" cy="2000250"/>
                        </a:xfrm>
                      </wpg:grpSpPr>
                      <pic:pic xmlns:pic="http://schemas.openxmlformats.org/drawingml/2006/picture">
                        <pic:nvPicPr>
                          <pic:cNvPr id="50" name="Imagen 41" descr="plano-tabiques"/>
                          <pic:cNvPicPr>
                            <a:picLocks/>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638675" cy="2000250"/>
                          </a:xfrm>
                          <a:prstGeom prst="rect">
                            <a:avLst/>
                          </a:prstGeom>
                          <a:noFill/>
                          <a:ln>
                            <a:noFill/>
                          </a:ln>
                        </pic:spPr>
                      </pic:pic>
                      <wps:wsp>
                        <wps:cNvPr id="51" name="Rectángulo 44"/>
                        <wps:cNvSpPr>
                          <a:spLocks/>
                        </wps:cNvSpPr>
                        <wps:spPr>
                          <a:xfrm>
                            <a:off x="2639833" y="659958"/>
                            <a:ext cx="365760" cy="842839"/>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94F5E30" id="Grupo 46" o:spid="_x0000_s1026" style="position:absolute;margin-left:73.4pt;margin-top:2.3pt;width:365.25pt;height:157.5pt;z-index:-251636736" coordsize="46386,200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oQ1bKQQAAJQJAAAOAAAAZHJzL2Uyb0RvYy54bWykVttuGzcQfS/QfyD2&#10;XdZKWt0WlgNXvsCAmxh1ijxTXK5EhEsyJNeyU/Rj+i39sR6Sq4svQALXgFdDDjmcOXNmyNMPj40k&#10;D9w6odUiG5zkGeGK6Uqo9SL78/NVb5YR56mqqNSKL7In7rIPZ7/+cro1JR/qjZYVtwRGlCu3ZpFt&#10;vDdlv+/YhjfUnWjDFZS1tg31GNp1v7J0C+uN7A/zfNLfalsZqxl3DrMXSZmdRft1zZn/VNeOeyIX&#10;GXzz8WvjdxW+/bNTWq4tNRvBOjfoO7xoqFA4dG/qgnpKWitemWoEs9rp2p8w3fR1XQvGYwyIZpC/&#10;iOba6tbEWNbldm32MAHaFzi92yz7+HBniagWWTHPiKINcnRtW6NJMQngbM26xJpra+7NnU0RQrzV&#10;7KuDuv9SH8brw+LH2jZhEwIljxH1pz3q/NEThsliMppNpuOMMOiQ03w47vLCNkjeq31sc/mDnX1a&#10;poOje3t3jGAl/jsYIb2C8cd0wy7fWp51RpqfstFQ+7U1PWTcUC9WQgr/FNmL3Aan1MOdYAHdMDhk&#10;BDB0Gblp6JorUgwyUnHHwF8jqdI9T1fiW4uSQip2e5MlGiLdZ+m5rh+Gz85cSWGuhJQhVUHuosM5&#10;L3j2BkCJwxeatQ1XPhWl5RKBauU2wriM2JI3Kw6O2ZtqgJhpidzfOt9JqVD+Gs7O83w+/K23HOfL&#10;XpFPL3vn82Lam+aX0yIvZoPlYPl32D0oytZxBEflhRGdr5h95e2bVdH1j1RvsW7JA43dIfA5urb7&#10;jS5iKkASfHWW/YGOgnWQveWebYJYA7luHov3igjzAdkAukMNkdX2d12hzGjrdQTj/xTJnupIuHX+&#10;muuGBAFYw9Nonj4gjhTbbknwWumQ8RiLVM8mYDPMRP+Dx52IAEI/QJ92O4Jg9HOghy79Voe731DD&#10;4WUwe0R88Dy1ogDrv/+odSvRkIrUkOLKXTdyx63oSBMMJt93vWDfhIaT0Xw2GmUE7WYyns/Hs3QL&#10;7PrRaDKeTlB6oR3NiuFsNA/69wPttBTVrrrck1tKmxiHa6zS24xI6jwmF9lV/OtOe7ZNKrLF9Tqc&#10;5sExiouyRoVBbAzKyql1Rqhc4wZm3sakH2U3JP2Cuk06NJpNATfC4+6VokGcaLswneJMdODx9uyo&#10;c4AzSCtdPYHIVoNm8McZdiVwyC3iuKMW9ycm8Sbwn/CppYbnupMystH2+1vzYT24BG1GtriPEdW3&#10;loZOK28UWDYfFAXM+jgoxtMhBvZYszrWqLZZahQ1iATvohjWe7kTa6ubLyDleTgVKqoYzk74dYOl&#10;xxgqPD4YPz+Pcmrht+reoPGnVhbg/fz4hVrTFZ4HkT7qHbNp+aL+0tpUcOdoAbWIxXnAFVwLA1RZ&#10;lOLVH/nXPVPC2+J4HFcdHlNn/wE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C0K&#10;5TDgAAAACQEAAA8AAABkcnMvZG93bnJldi54bWxMj0FLw0AUhO+C/2F5gje7ialpjdmUUtRTKdgK&#10;4u01+5qEZndDdpuk/97nSY/DDDPf5KvJtGKg3jfOKohnEQiypdONrRR8Ht4eliB8QKuxdZYUXMnD&#10;qri9yTHTbrQfNOxDJbjE+gwV1CF0mZS+rMmgn7mOLHsn1xsMLPtK6h5HLjetfIyiVBpsLC/U2NGm&#10;pvK8vxgF7yOO6yR+Hbbn0+b6fXjafW1jUur+blq/gAg0hb8w/OIzOhTMdHQXq71oWc9TRg8K5ikI&#10;9peLRQLiqCCJn1OQRS7/Pyh+AAAA//8DAFBLAwQKAAAAAAAAACEAb3jkBqVHAAClRwAAFAAAAGRy&#10;cy9tZWRpYS9pbWFnZTEucG5niVBORw0KGgoAAAANSUhEUgAAArAAAAGKCAMAAADDk4LSAAAAYFBM&#10;VEWho6X///9bW1zP0NHn5+ghHR7z8/P5+frY2Nnw8PGys7XHyMni4+Ps7O13eHqRkpX9/f319fb4&#10;+Pj6+/t/f4GHh4m6u7349/k4NTdOTE339/fu7u/7+/ve3t/8/PzBwcNmLscyAAAAAWJLR0QAiAUd&#10;SAAAAAxjbVBQSkNtcDA3MTIAAAADSABzvAAARttJREFUeF7tXYu2qjgMLYWryKugwIgK/P9fzk6L&#10;ioryEBQ87Voz3nNOeaVxkyY7Cfunh5bAgiTAFnSv+la1BP5phdVKsCgJaIVd1HLpm5UKmwV6aAnM&#10;XwJ76KpU2MDQQ0tg9hLYcK2ws18kfYNXCWwyrbBaHxYkAY2wC1osfauGoRFWa8GiJKARdlHLpW9W&#10;I6zWgUVJQCPsopZL36xGWK0Di5KARthFLZe+WY2wWgcWJQGNsItaLn2zGmFJByxba8JCJKAR1jA8&#10;FggnX8iC/fXb1AjrO6JkliscjbJL+DL8dYQNoa6FEYht6DLmLWHF/vg9/nGE3QTMNtyktBO2OeSC&#10;5bs/rg+zf/w/jrBW4opA0CqRTRBCZd3ZL9nfvsE/jrB+UBhlZQvgMzdMJsy/rREzf/o/jrAnAOtp&#10;awvmnQzjP2irFXossQ8zX7U/fHt/HGENY5sKxzNgCxCwFvi0iwiGgVbZmX4p/jjCylVxGLNgCyjz&#10;1aZPj7F0pgv212/rzyMsKcDKFWwDVRX2mlTWgRmbw91FP+gxMwlohJULcjBhxoY+dlyRYYQWPjcH&#10;qKw/s9XSt6Nzui46gMCBaViwBUL8yqfPNWPORuvIvCSgEfayHiGcBHDFAlhJZT1HpIaPHRkgV4/5&#10;SEDbsLW1KHIm8u0KKnsklHUSd3Nwk9Saz3LpO9EIe6sD8A+4xRroSuYrzNj0aABlNZVrNt8UjbD3&#10;SwEnQRluUsbIFljB5RWGiIFplJ2JymqEfVwID7bAdoMYGFA2tNzEOURwImiVnYXKaoRtWoYVE+XG&#10;KBVHdodPz7ATR5MMZqCyGmGbF2HjCGcXwjCQHFl8WkSS0Rzvr6usRthnS2CViRNSQMGClyuCl9Y/&#10;IRaWF19fsr99Axphn6//qkzgLACVi4CVVDdfWyDJaI73N78yGmFfSl9SuaCq0nwFPwYkA8bKby7Y&#10;X7+2RtjXGhDBclW8GKWyiIXB76XTEr72vdEI2yb6FZmx64oXU3gwY1dHqOyq7Tj990kkoBG2g1il&#10;TQBeDBEOkZHAynCF/1FgQY9PS0AjbCeJky1AHFmidZNNUBoWftDbr07CG3WSRthu4gyJF7P20wQB&#10;hRCqm5jbI5wIRJLR45MS0AjbWdpwabkhCm9I9hZiYe7GwA+6+EZnAY4yUSNsDzHCpZWGxIch8/UI&#10;erdxwg+a491DhG9P1QjbS4Q2eDGGD14MaamXwqY9Ih+sz/YLOK39uL1kfjtZI2xP4SlbAGFbcGTD&#10;VSpKJNzKHzoON8t0Qm5HWTVN0wjbW3gb2AIR8WHIfN06zLHoh64q62f/el9RH3CVgEbYAdpgIWJb&#10;EB+Gtl+bEjbBtvqhw8n4vsMkPeWZBDTCDtKNDfFiqMRRTlQuUzjWgX7oQuXie1RF0mOoBDTCDpRc&#10;KFO9oKXEiwllPWRJjmkdvGYS7EztFWsV2N2mS3fz7imxy/Q1eDH+RUtLKiTXRWXrJoHJg6FX/6vH&#10;aYR9Y+WJF3PcgQ9jR9h+gdJlHaofXpy0rrDuXhu0PeWvbdieArubDpW1qU4M8WIKaSDQD69IBny/&#10;vZzD3vP3Lv/3jtYI++6aU4mjU8WLkTUQQTt4VfuwZsOGWmF7S18jbG+RPRwAKlceWuDFwDBQXG9K&#10;FH9GmOX7a8K4Vtje0tcI21tkjwecKNVrayA3nOrFUO3D6PzDw+QwiKl0lxqmNgn6il8jbF+JNc+X&#10;ZgCVOyRglfWQt/ihqY6361zPoBG2t/Q1wvYW2ZMDZKqXhaIbpLJUA9GggNijytYUdiobNkx+txaz&#10;RtixFJbKHYIXs0YMjKIB9MNxix/uSxyVIyKsdXQpOfLomtHJslziM9guzJKMrOnfHBphR1xXSvVK&#10;V+dyhxvwYjYUELuNZtUV9l0blvMgcMEWw4e5F0FWGnnCmR/y3+0pohF2RIVVwOqEJ9UGNKR6yLuD&#10;DIhdh+tcN132/r1IVyDCVby1gbLcyTYFiw00yTOFkf2wScD//fvH8N+/90Q37rIv+Ww+yh2uoooK&#10;48Om3dzWPqwjbAR8fGdwUtUVinuIvYP1cxJjz7MsNjTCviPVP3fsDS+mkCQZ8LnOvJg6whqiK422&#10;WYgBTpoVZewWAQu2hgNVlROhxL86tA07xcpS2UPixag2oPQDNQtXtQ/rCGuogjKDB48NLzASx7D3&#10;DlQVCitQWak0smv0d/C5Z3qgtmGnWRjJi0HRDWFDd+iHzYFqH4JkMCrCxllgh1acMZ4qk8AKssQy&#10;uLZhp1nWXz7rDqletrESAjEw40Q/hBQQC82aW+tthLVXEWRYrIowJPI4tnPbDf7RhUi+UNlrhJ1w&#10;4WTrr3MbUPkDGoPK6jHn8aYNyzsQxid8vm+cWtuwk0pd8mIo7EWEQ/xAbZh5rcLsmzas/bubq2fL&#10;ohF2UoU1TpLRHak2oDs0C89LhxqDVld9E2GnvfdZnl0j7OTLIssdntuA5iwWVDQmVZmIbyDsyfAA&#10;2LcjlEQGjPxnbQWNsJMrrOwPXso2oKROTgCSDBG+aWc0GGFPCPhy+APuRlb9htU4jB94wA9eQiPs&#10;R4RtgdEdHRD2QqKig0qdZkQNQv1wYF+ak8XcU/wvcwPGNz48WRuDM56Zzr8scTIuTnBw/ejQCPuh&#10;hY1A76Y2oCmlz5BNEKH2oRsPalfnlTbqfG55YaDsUQSUZqzYO0bJC75xGQJdKAH2ocf6+GU0wn5M&#10;5EdUOkSgKw5ISYGyjrEquei/zz+ZqnnYNkNcFsqPEFcZUEzW4gbHuV2WoX7txx7rwxfSCPtBgVPr&#10;r1MpVOsv/JAWAnpbp3J1uBnbtZWP4QAd5SGpqeEGpL2ksEcrYbZG2A5y1FO6SGCXQl3P9WLQNDww&#10;qWhMDwbMNnXOYawVNwoo7CYJsZELFcJmBVB8pxG2y1roOd0kIALUkJNhL4RSg5g43t1rH3rmlY+4&#10;zWDDrlEmKQ7iMsxCw8uMJEiSmO1zR3sJuq2GntUqAZMRFUamg59C5qIe8jpCDIyshLaxYZeIA6ae&#10;bPQHoUNcQDT9C79YObbn5Hnk/2zNLm3DtmnJ2H9HEuIaKuudfBSNgSd1BcK3dUIMrI1pGHqO+cOs&#10;lo5y1l6CjoIabZriw8qycZ7D4TeQhFnieL+ufYjNlq7TiXK8unrhaKrY7URVmjcqHSIuiy1YCVtg&#10;J+shy988G6XyZf35oRH20ypwyTigGlyxvUH4AI4tSgKzDigaYzclvIae+weJWY0roxH20wpbzziw&#10;OEgG4MWgyz0YB7JBKDUDu78l30l/N+elp/w1wvYU2NvTb3K6mEPtQNFs2SGNlElgkilTHzvbfS+3&#10;9u1bntMJNMJ+ejVuc7o8qnRorslVQCiLhG17i7BtrfahxSgtTI9KAhphP60Kj1mzaP0leTEy4gVn&#10;l3vYyd/QONp94mCffpYvXE8j7KeF3pQ1S1WNUFZA9VEC4dsx6DfYfoGLqF2vNyukEbaHwsZVZssN&#10;SPY4Xk5trEtwkq2/KB0cKhvmaeKGVAixRAc7PW4VVvthn2uEl7rFxstT6tLpUpEV3/BL9J+34C41&#10;H8oSdtSsZ3UJViX1CacSRzjRBoatZbMYXRb10AjbUQfSIAhA4EdVQJtorI7BIzPG7yKWGHZMHJYh&#10;43nll51sByp5MaERMR4Qx1ur7K2QtQ37XOlsy1hnDj8ZMVuJ8GAafJPnYSHJe+IEXuAAfc3DegXu&#10;+5wuagcqSxzloWebsAmMCI1BZ9bf/ru3o23YF1rnsiQDmoYo8SqLrHGfSFZ7OKJCqhLYn9XvOYL4&#10;sNfxEIuVZmxhJQE1uKcGoZstisb0i8qucuVhmGicOzWdZOrEp4dG2OcSh0805CiwhmpruSxGyiMU&#10;CjQCypga0F+ryFNWGlsRyLiWGk1Zs+DFpA7+RyQDVQ8ZUNtG5ao9xSFGwc3phrMXuVsY29LguYM8&#10;YDQ37/d9eu/WNMI+lV+BYpZlhiLBRsIihlZcIQ8pXYAQlqoElrcBqdZ1QHYr7adcBvfVOZOrke0C&#10;ZcXvq9ZfVA95Y+B/nbViHeyHGCut919NgMLa2c6wMoPHMLE3TIikZ5ZP10s1zdMI+1x6eYDcaUeE&#10;BopqoyssbNhoAxuBI2ebqgSKnsu0Shye5ORioDLH6uAGhN2kzgm8GJGvfeSGwzCQtQ9X5D7oWJPQ&#10;+Ve3Ot7RjsZjKZVsa/hIIEshmhTXiuv17Ua/3u0JNcI+F3C4rsVEt1U7znVohIS6p97x0kgYBVRW&#10;8gKK6i3/gLCRa3qS/EKVDnfU7Qv2aIh6yIDcFsLs5UGmVdgtFBYISwoLG5bDxv+swmo/bG9ISNH8&#10;YsCIBDEHGbXRwFCZXPcI67ErzwWVDlPkvKjWSbIeMn7ThQaTToqwO+TnIvfR5yGHhRM4LISN3yG/&#10;Z4DEGk0C3eOgtyQHFq6KhATlFdy7sn4htT6IbxJmI9e+sVRl6y8fueEweYnw7a1h2FK52dfjBmG7&#10;Jzi2nbb6e5hZ26yEbRTyALaNzbz8zU4NHS+spmkbtpe43pmsEJY0teQBdf82TjmHI+JyTlv490gF&#10;4qF7JC8BFPnkIe9ri02O2VJ8o46wm2w/tkHrZKWZBfCeJCwL4DXm/JNsXW3DDtLBaMA2o0JYeT2g&#10;rDyDA49B9ZZf2TV31+WmQtSLcVZkP1AfJdgEaLAIU+HlK7iOsBH/N8h+eS6VsMDFC0ovCz9nCFxv&#10;RyNsm8Ju5bJsaYUK+Tbe4f9w6tCKtR178/cLwsrfljFHyU2YBiqTK0zLZ254xYuRWV9E30pMI0eJ&#10;rhcJiTc2bPKvR5mOXs/znckaYV/LnScZOFp2knGnxL+Do2EHWVpgj0wdM/M+lbHqCEsXtWMunVsh&#10;MrnK5kbK1b1RxMv/r+LF+GQTHJxEdg5vHDc2bPyvR8yhRQd3Qwk/I+q2RtjXwswEdRZ0XGOVodcg&#10;Gg4e4CUty0hGunZ22YMBc4uwdHwOBg2pXRqAB/Z6VN2+ZCa4D8OAmt2nTyKwUynsJn2F6yMq5atT&#10;aYR9KegCLdpOUE5YksQqQAjB3wc8E0UVml2Vrtk1cH+PsASupuCsRKWh837s+c3sSoZKh5X9AE4C&#10;ebwYa/QY5HENVEdD2MI0KxdGWR7OobRzDfB87J3dU0FohG0xCbZGlBlunNrSRQ5WATfNPKIal2qc&#10;kKdtVUGF16d6RFia78UZIvNdqm5SsMvfVZngMGzLw7HKBLu77qkO+2MprCVc5eTIPSFOprE55Dm9&#10;diwDDDaUpv0QwBoaYV9KOkSMgKpYIs5UKawPcPGsq8LSEppmF5htQFi6NnWEC5NOxjBFvEyZ9YXj&#10;0OgDJmWVCXbzEGtR27+No7Br21XwGsIlx9kGdRKTIGPuv0y4AS8L92OdijXCvoaGDKUBwYEJAlHR&#10;YEJ4pJJ8I70El7FKmd2Kss0IC4U9gMDYSWFxvXO3L2r2pWwCeLzu/AuH0RG2vGRC5iwslMKmxTEL&#10;A9+DXctsM/hU6plG2BaTQCbIGHbpe0fohQWD1Uw3cPnfHhZauXvTZL7hrE8RFiUzuyGshDjqAEq5&#10;4W5EfgoUNJAU2rqHbVtH2OB9L0HkXtMe0thACVqUpoVxD1YBz9M953vT1Aj7KZuo5TpZU+WgxmN2&#10;trD9VzgzCsKSyiKt1oyqTPADzNgcmWB1wuyhTkVMWh0QbZI23RqCl+D9MAGLiB+NQ2YEyL7YbEKU&#10;AO/IJGu7WOvfNcK+FhFrfdPXjrfdS5P5yRCWNPaEqlwlsr6YTKolFk1RVUiWl71BWPPN/bvl1IN6&#10;+LKg7DcQNiSFJf6LTX0bfG3Dtn7TZjmhyJ30+CwGNRbCyieXBY0oBgaVRe1DsSmoQrIyDG4Q9j2F&#10;BR2nRnagk4MYLG1YpAsdeIEUzZJzFrnBp0qBaoQdV/N3vovKLY3nHMeGvZzaJ17Mzk1SbN+p9qG3&#10;JgotOWZHQ1ggef5g5FjWem1EBhHI8J93NCxYDOuum8a3pa29BG+L8P4EK6es+rzc/mVUhKVTr2AT&#10;rM6OLVkPmbqEjoewyNs99qNLjC7LxxNqhJ1AyL7tNORmj4ywdN+wCdA0BglfkhdDXROIQnvj1hpu&#10;EqRO1xjeBCJ8ekqNsJNIe2WCiw3zsj5GR1g6uQ+bYCMtAipxBI/XAZlgdVr4UIXduGWf/eYkUmw6&#10;qUbYqUSN9OfbkO0ECCvvvc6LgU3gnvxAlBebcpjCHlPwxmc5NMJOtyw5jMDa/msShKW7L+DY8hED&#10;kxmNsAlS5oL1XW3bBynsrS9rOgkNOLNG2AFC63wIQrb5RWWnQljarmPLdSxkbjj6yzkI7sO6TSXK&#10;DlDYTSdqRGchjDtRI+y48rw/29qjtm9yTIawdPKTzAQHLwb5jWvUQ0KjD0mOGaCw5oteNtMKq8vZ&#10;54ywNy4Vq0uCc5cn/vgc1B3yZJasypq9Hymimj24BM9v/8yLKddsQ/WQTwX+t6FIVJ/hm7Vy9X0O&#10;/NDcOSPsDaGCHIxLHZ7LEC/aNrO0+7G1XoqAyh5SiaPAA+EAezGQY1jcS2FPad/m4p9eky8grOWX&#10;1rbEe/JkliRZrzzltDnxfPol8vBN2GH4Z75HXl6OKYa3cVe0ocjLhfauLDzH9byJERYCQqhf2JEf&#10;JNT6izLBLMPh3ZskFNb8+yt9AWFREpiD/WuvBf5RnvaCBwkHmmb4NTWqQga0x3ngsj13fcGRhYHp&#10;OUd13zjgqHS1zLEpWfDEJOjDh219eDi2QM6l3HBMhRnrOLJoTJfhO7LAx7zH5xF2G7AiECgSvHbD&#10;E6pUZStjfwxRrSlzDD82hLteBYwbPkpdIodqZfiobemAInQwABt3xOl5y/bu7rxnCjuSDXu+nA1Q&#10;DYkXg+/HFpXDV+Txaq99WJivqGazkfQ3ELYM49RATBFJHkhK5aCwo1rTgSjByPejgk3cCqCjBi+M&#10;LOMZfgdxZxB/yeLsU6yg8VdoXZkEPh6t9p4Y0Yat7nktWGKuImkRGG6CxMkDCsk90lhuHtF0vI8R&#10;WN6R7ecRdo1KTLGDSqsRqkyjljUn5rqRnUK+MQqiBANN14aVMIOqjp1oaZFSBY0OYZ/d5FK989xf&#10;OPbsJcBXtUqQkjcxmpfg8kgRs05IAt/IasjIaUFagh1CZV/4Wdb23ArTP1ugLyGsg/xTJPcVsEl5&#10;cSLNXBsZC80gdFLD47ZjwCrAr+ESxL8JdbM1lXd09l/QtJEuWflhzRgkq836QtsbH2EPlCKDxHT4&#10;B1LlJQA9Bv3tqTFo8/BNOxrpKac+zecRNgTCJjAJSCfjGCaBQcYq32FrlcVHYyeyoFyJjJsF26cR&#10;iq14IVCXaujaoAp/LJ14fMFXCIunNtc2PZIa9wgru3i+tbUEwuK8stHXdpVy+mkHbbUK8iE0cHXX&#10;aoe2jPEFhK0Eg1JiB2w3rmLix0gaqIcDfnnAP8MoNAr6HZUfo1F8KnFokrWTCIs+siIVcXYt53aL&#10;sFsEWdE55q39j0RYGmsUL3AcmRsOKhdqH+42MAzufRWe6y5oY/B5hH2qDNlM+UFjaS8qcIdwNxlH&#10;dtNi/gZhTR5LsMM7fHigRCGsHGGaBFZYObZkPWRye9WfKHcWYw3I2/4ewj7ogb2g7/kQJd4JV0b3&#10;jZW9euYlAJc1UBWLUaawTvXqc8ELwsrzwGT2sacSOXys6H9jh6hzJKvTyndWLqt1LWjMCGGl1A7z&#10;d10PXV0UO2oq+XaDsGm6QpafKhKIpC1ZE6H3qCEslTEgene+I14M1JRqH262UFl5K7a7uNb2M0JY&#10;uTC+2VbHr/f6zeMAbHiau2fd2LAp5VS7caAc/Qfs9AcA4C3CkpcAjZRQVVaZGah96BhbWSbZXYov&#10;q7aEc0NYyHOxtKwX34w1zMdtBy5BKu1L9DPgsdzp/4cgVW+VrSNsRS+kDgmy9RepLHUAIx8CGigs&#10;b8wNYYn80qtM8BJEvnIpZ6ULW0siLA3LgfeL9l9r0LKJytJjPCIsDiafVh4hUkO5L+g05m6iyqTu&#10;ceYZTJ0dwpJllfYGlRlI8vktYJMe4a9d+LAKYdVwwAKSLgN6ibdzAa4HNiCs+hII2ASIF1IqAtU+&#10;PDbWPpy1KGflJbhKaoWK1z8zKIwvH6ZLxsEFYemAIk24kBExH8Zsd5VtRFh5C7JeDDrTUMLXBplg&#10;RViliC9H2nNEWPJyu8PdkLMSPpyu551+X4SVGsZAryQf2NEUYLq2P1pkmgejXm7zNqeLfFru7kg9&#10;ExAKA8kgkrUP2887mxnzs2GVaKI0XaCD61TeGjObtLZl6o2wUhAHxhP15QVUl2g9+2pQiAC+AFGb&#10;9pCEiEZfaAcqu4Qba9kBTIXCFjLmibAQ3slcnoML3qMbPxR8R7Vg8hCElUREdPtUezFs719F/SmO&#10;ZoeIBRA38zwasmap9dfagJVByCo7gMEw6Mbx/r5WzxVhIZmNuyyQxZ4Gb3+bVbyWAkVbb+zOYQhL&#10;KnJyY1QIxD9Cr8QL/FkR2i2KuBO3BdRNQeWO5WhM81atv5QxcMCHv0UorLuR/E21nS3CQihbJ+1c&#10;TvibMjyjH5pTUPetvdzpw01/ZxoOQ1j1YKGP/ZcEQTijKJW7aUSCmtLgS8MsbKyqPl5P6hIQwcYi&#10;YwAnRSlmhMIscdv49usSbb6BGSMsbtgzF2Jcoem2NDS9JHBcvJDhiTLvO1sOR1i5dEeB9kgVaDb3&#10;7iR31kYEqK8FDKb3PpmyzwtpSGOgKoRsMid1+iXYfkmh54ywtEpl3Qr8kozaL4syKxG9EkSAN3fq&#10;hNiKPzIh30FYeQs+PLOlpM2YMGbpgrdjRa6vk4ddmmqwKMsdP69LEEaXQshA2Tj2BhSJaRfN2DPm&#10;jbB4Wtu9aTgx9vOPcL4dXqzEjNykXFCTgzSpqgTdnftNhKWzrUwkuylmTJo8BBOiylfrO5X5QO6r&#10;G8/ug4rDGLCoELKNMO3mlnc4gmSmOMXMERaPjILo/SKTU4jpxTnhGpAq5AQy/A+FVZTWh/E2whJs&#10;wkYOlDEbYv91G1+RCEt/CQ2B0gTyn2l8zW1ovCtZCNlC9pG7DGrB7BEWUnafNrr+sG42XA694KWZ&#10;bQaxW5Fc6+HV+hEjIKw8XQ43l3JC4ZVeV9kzwtKfIkyqbuxh93f3GODFeAJG7Kxh4XLP80dYkr45&#10;0woPoKwSyRR7LX5WV0Btve1KTTnGQFiJmicP7QhVBSzsxK4qe0ZYdc0jJoELfszJffWyH1OISgZC&#10;ujgWMJaAsBBjOUezAHGsknyinqh76rHpal73sRBWnh29GWGJrFPUzrlcrY6w8pdo2qjINF5AmfLP&#10;R+gtJltuEQgLSaME+9x8sqlqkxVK18B1hM8Vtr164TNz4kHXwpObBCKObffK77pFWBxSFFBZfH0i&#10;Edf0egEw+uIWF4KwCMjYvSh2U6/KieJYeItuHc7s29DTRxCWns/kaNRcU/EHhKWvE9IXEkQTFsQW&#10;eL10S0FYCkvOSGMRyZQuAbyZJZnq4whLFwwpkFBT2AeElXe1c9G8M/wZwuZiEJbecDY1UZvBuLgG&#10;4qCBBfkxhN2ShdqCsJAW2hYiWvsrDOPlICwpaj6HauYHxLHICPDj4Nz54jsIu75T2GaENSIorEbY&#10;L+FcZMtEpy+OjZuUEa5vgcTXXFHoKwhrSdJL4wtIFtDTCPstnfG6F5Se4hbBHKW9/okF4gnB/DNe&#10;Anq2OsJaqKppNqcOaISdQhG6n9MiRtyXBlwDMuGlDJI710Dthr6DsAK+6ioAdiccjbBf0pbqsuHR&#10;kgVRPh+ZQVkqeWG7ino2y+E7COujcJfFG8mYGmG/qLBW6qQJKzlLncQp8YOTfionHOl7KjifBNfS&#10;g02i+BbCGivFHrgfGmG/qrDgywlOegp2R4of0M/6WcrImPe5Rh4/ne+YoEXDyxN/B2EtxBAijbBj&#10;Lvko5zKl/WrLlDkk1hPBKGfTp9ce4BogyuuKcdZaFFQj7ChL/eQky/LDwj0jd8IrJmnMHvpNQHsn&#10;V1hQXsmZtgNDu1VdQUGdmK11WckbL4FG2Cm/Jm+c21WVfkuB9nPUet202cTbL9QBlq6BNIg7+Sc0&#10;wr6xvK2HLg1hkT+q4K76QAn2aW1YSieUZkhQY56+EqtG2Fale2fCkrgEZLfSs5pyu15UH+mUCovv&#10;gxmRoSz4Q2+AZ2LXCPuOQrYduzCENWXq8orJrc+GUUHeCW3YHbUkoOuB8tomyMvfNcJ2FtWQiQtD&#10;WNiu0o50lU+UEufsyRAW9VNlnhNcAy1tBG8krxF2iCJ2PWZhCEukE1le6qhA1meIoE/iJTih9hp5&#10;IrYlT3qRGjXCdtW9QfOWhrCUuazQFX4CCbLo8TnBODO03aAlTfrx2hphJ1iPyykXhrAyt9NjDn1g&#10;/07EKZON3y4J+C0Jz15cZfH1WAKNsD2E1X/qwhDWk+WBT8qSLVz6sEdX2FWqKg2hABtVV+87NML2&#10;lVif+QtDWMNXRaUqSxYm7Gbs0Oy2FLLMp4+91hDs1gjbR/96z10YwuL5UlV79/LhOKPmf4OhLZ29&#10;TpAMQFd5Z5+oS0AXqud0EflFs7V6q/9HDshlTwmYAvIDdVhHZGvh3PLrYPJkaKFPjbCTasHCENYm&#10;D9MulcH9bSoNWpONVrUEraxk0raJhq/Dpa4Rdrjs2o9cmA1ryZKQaKBaVbnG23e0SBd6C0nXgI2i&#10;xG/waTTCtmvdGzMWhrDGypHufKRa08cuFd5IkS4UIZbZsCsUyqIK1sOHRtjhsms/cmEIS+gqSrJd&#10;PVGSFxZ5Vk3FAdof/HZGZFLnKtATUHnozbKTGmH7Cr/X/IUhLKnqyZH594UjLdnCEW+8vytZVQzt&#10;a1HiXjK8m6wR9h3ptR27MIQ1pZWpSNzoUA1LNnzfDwtHg2LUoChxm7za/64Rtl1Gb8xYGMJGjuS8&#10;oKuP5BcS1r5rw/pozE4YnceBrED09tAI+7YIX5xgYQgbhiZVSQ9hyRIY4sN8j62FGtqydjYVJR7H&#10;PfYXEPbwhtfvTW1eGMISrKoUmUhFpLZIkXlDBChKLI9Gd6v3LeHqPv4AwuZ8NGn1XbyFIWxEz6dy&#10;Y/AhLc50UMSfjjyhXxE5x9ZU4r+v4J7O/ymEDVjGKLkdNfHRzSkTJzScQfWDnOrLfWcsDGFN2RGr&#10;SpEByELfBrO1kA17Lko8av/1X0LYvbAcJ2UbKzuyLLd4GaWrwrGtLyos//fvH8N//4LvfGN6XjVV&#10;OaylCkrRx8BIV469lsTprtmwXW/0pxA2WxkWFMN2oLCo3hWXOU/Qz1bWSP7OWBjCEtlFBgpQBFtx&#10;AJk7pC4BMFpq/AZFiccW/C8hLBTT4itUM8vgTDGMwDUzRGos74sKuzCEhcWp2NthlYeIJlS9nVHo&#10;VyTbs6Mtq+ISjjl+CWHDzDPyANvaEyeFBcLaUNv1f99U2GxRJoHsJwXatiqlIQ1as7fCovM6oTOa&#10;BSa9db2Dav8SwmaxSMwyYezfSsCPghr5jhDC9rSXoIMi0JRchWOrZG+Zh9jThl2hSWXVGzYZzzVQ&#10;u/1fQtiCwxUTUm69u81tvNW88AAKprFp6EXScQXfnbY0GzZXjd6vKTKrnpGunKMRsKw8NJXz+6cQ&#10;9mv+1meKvTA/LB7DocB/WKTKkoXnv19dAuQU8MQV03UG/CWEDZN3AXH045eGsASOKjoFdwF9eD0j&#10;XTYzdizD1mGy8UsIO5mQBp94WQgb2kRWjdILe1vqb6/cViisYUirYKLxQwhbPFTDtc671N23bIWF&#10;IawvSkVVkZnYFhm0Pb0EpLDHYMpm67+DsEFwn5B88b9S19CvjGUhLJJiFHs7VOxtGLS518+GlQrL&#10;J/EPqAX8GYQtgn2SlykzjiKxweh0Yyfdo1dpGiOk3b8izkjqvTCExVNLRwssAYW1qIElnaqdRx4z&#10;P+K9yrt1Prea+DMIm2SOuXdS1G1iiZfvGeNJJkwIXHAjkNL/wlgYwlIa16Hqc6Cw9uD0CxzkMdzg&#10;GmG7qJoZhDZsgBI71MQhRqEjgpOxOh3yTCNsFwESoErTCeh6/bD71SXIYyEyjbDt8t6VZVCQwjox&#10;+MKMorGA1iPhRZKdmtqYt59zhBkLQ1gkxVDw/6gyZZDz7aNGQS+TwOT7INAI26o6qBVdBpL4CoQN&#10;BcsDyvcMNkaMIugaYVvld5kA9rYszqJawCNTxuzD1tqkceKXkyrsT9iwsppzyVGyiaKKph24OS8M&#10;hiaQfux4bB+2dIPsvp59Zy4MYfF4oG2TM7ZQliw6FHb3w4YoTAgvQZhrhH2pJ7kjMzAgKqoxhzA2&#10;4oIe/uU6JmcFipAmhaIlf2EszEsgCwq6ist67tjVedPlUpl5cmtttA37QtVgpJ6drJUn4OIQ+JJn&#10;oH6zC0NYk6rDhmBv46Nq1dXVhrWErD5QBQ6mw4aF+2FRYq8cnSM8orQXhrB4qde7yFA6Yje2Fnpx&#10;q2ABNU6cNHCwaBsWWfSyYPR8x8IQVhILyRkLbzaZBxvmlB0CB2tHlTusEPagbdhGjYTHReVl3gz7&#10;LDr52/Jbxmt1TwtDWNz1mb0tGxxQq65WtxaOUA23LgjbuzNMH8RZbKTr3KW09rAHkAm8i4put8iS&#10;IWvsQJjxnbEwhLUgLepzINFVyLaIbpvC2qLeMl5tujSX4EHdfCcx7/TQF5wn6PlgwLllBoWTcSff&#10;7wP4u7j0LX5jLAxh7XODg2urrhZ6ISq93RAHlA07Ib1wmTbs6VwDp66EJgo7czONpcJyY28bDDEv&#10;w4QTQXGPvjAWhrDE3lacF/mBjl2vc7rgtL0rSKi9BE1ahr1WU1ncXckyO01CibAGyo8ZYeIYLOPB&#10;/lum7MIQFuFYxd6G90W2O4B5+jzSRQ237lvBaC/Bo8JWXUof/uDFjs1tQtjQIFaByxIDjSdZbJt5&#10;L9b8iEi8NIQlWBUpoaslpLvAf16XwG1iHhLCLtpLkKep3G0iykek1FTt4SkkFaHqVcOIoGqh87zy&#10;LWrgPHm/4/W/lQibGSELQtPYZUBY5NHhFTewJ9TbqrswhDXpxYUS3FLCqlXXs8BBo4um8sMu2EuA&#10;LPWqecg4fbpQcfepLttxIPY5EDbgScChszxYpzxGQYfg3cL6gxV3YQi7ESW4WWEuSlTUwEe6faKw&#10;AN4Kh+5Es3QvQYLsnkg92wgIG5WifIGVXmlZhROHq9LcwAIzKQaGIujbUrY2/cpYGMIaa7XpvzQ4&#10;YHlTpMtyhL1udrws3UuQEK/Sl/79tzshnmA0tb7ac96HDje5Ei8MYSEP2dmganBAHbvYY6TrGtd6&#10;lN/SvQSqLbQkS72LsGhF0sG9V/YjyE+tsQtDWNl2HrRtfIDLLXO+2Z1AC3LRPHdrL91L4At6G0u1&#10;fQ9hEddqNpruVS78VoygUfcXhrDmufY2hEh9DkDivtt0wUXzstHW4r0EaOtgm/IZ30FYGE3mtzxT&#10;b4HwwhAWJiyFY/FBLzNYst5tXQL0mWuBDYmwC/YSULSE0gHeQljQ3m8YLW+p0GcPXhjCXjobVM1k&#10;8EF9uvJAGrLbFy6as1iX7iWoqcdghMVea86U15ffgIUhLJ4FxEKSNprJqDzEBO2KxD/EuVduUj7U&#10;1nl4+KV7CWoPNNCGtVUrkoWOhSGsVMhL7e2qz8EJCpsdkQBzX1inaU2W7iV4F2FBBvoWb2WUr8jC&#10;EJbwUebGkG4qEjextdi/vXC67XmX7iV4D2Gpt8O8dv19tXhhCFtcaNuqBQxyvnNmHIJ/+67FyRbv&#10;JbiucG8btokM1Fdhvj1/YQh7YW8fmeTDrZjjMoE+Dfuu77nlewkuKtPThkUbk5G6k35TaReGsCQq&#10;yXkJkY4ofbJptqcmY53pmX/VS4CevF3iWt/UxU7XXhjCWmS7ovY2fYC9vbVTH/Ca2EXndjB/1Evg&#10;BG0O6k7q8v1JC0NYW25x16lkcO4YqG4G65fv8je9BIWTdv5Kf18pX93BwhDWAKOQHkflxrASzJfc&#10;6bUUf9tLMG9l7HJ3C0NYwKrKjVk7gbRhkTvXoS5BTRJ/2UvQRSHmPmdpCEvoChL30RGgHktLVvSj&#10;v/1dL8HcVbHb/S0MYXOZso2emxTkkh27+nZC/Kteguc5Xd0UZS6zFoawHrG3HTSTk5as7NjVu+2R&#10;rkswF+Ubch8LQ1gQC+M4tULU3iYCB0I3ftfqhZV0/qaX4FXW7BC1+d4xC0NYsF8TId9uVZ8D8LX7&#10;hW+0l+B7yjbGlZeFsIjWeMTepqgsyK+SJcc6FzSW8tJegjHU5nvnWBLCoo6xCteo3JiqVdcQG3bR&#10;GQcXZenJJfieko155eUgLArv26HBJPm4atW1pfD4ABtWVy8cU4U+e66lICw5XmX2ZsV5qRocmKzs&#10;VoH7ItU/yiV4Xt7ls/r29tWWgbBbqOs5nQDs7QiPjQ+wt0O/TxeZsw07aRLiwnscvK1RE59gCQi7&#10;QbJWlbpNdUpQeKBK9lb8wr6bLt3jYGKdmvT0C0DYspasZcrSOj6TWZ/I90CO1wAbdtHVC6/q0Dvj&#10;YFJN+tDJZ4+wqONSr6BddZE5W7Kdu8jc2rDaS/Ah9Rr/MjNHWMQF7jrFo4sMmbD4qLDWbOtxcCs0&#10;zSUYX4k+ecZZI6zdVGq3SFX7mOrDRUnoPkN7CfpIa35zZ4ywiBM8UIwk3CJFhj7wdyr3YnbvNTsP&#10;L8H2NsE3DdboHFBVvazqaXfTE23DdpPTZ2atmLjvwkO6qhoclDJFBuVNgbVDIl1Ttj1q7SITM+NY&#10;K72SBge0dz8rrPwqdhw60tVRUB+Y5qOdRmORZ0uk5JDFx9mSpdpaPca3uQShGTup2BSXm9YI22P1&#10;UKIKSaf/GP77F/Q6btLJaPvwnIJVNThQ7G2aKXtzdB5fzzhwgqCEHXPBWI2wndeOJs7RhkXBh1fV&#10;ymyVh3hu1fW8i0yjIL7tJTATzkTC08v7QyNsP4WdG8Ke0GnzeUVimSKDxifyQ6Uj9g4cfC/jgPaL&#10;zPdFEpj/XVZJI2w/heXzMglMJrXw2bCY3GJf2NspdTnobcN+h0twEDbKXuPudzdPqBG2n8LOCmGR&#10;AttSc6jqbFCxt+GTtQaxtbpW4uoly2rys27em0C4De0CNML2EvKcbFhqVtRaFKO4srcJWfGOdXrV&#10;6v+WlyByk6Cx3LJG2H4KOxuEhbq2pyKTPlfs7bWyZJEw06vJ2Ze8BCi37Iur4VpbI42w/RR2Jjbs&#10;DpnbreiKsNa5iww8WqgOSwbtABv24xkHeA/YRiQa/W8aYfsp7CwQFu/L9EVvresTgVEY4ad6q65B&#10;NuyURf4fbFi0Y6DvWSQaS9prhO2nsDNA2LUrKHug0wglezvcXUncA9haH/USbBC0k1a2RthOK9wy&#10;aQaRLjLvejxKxd4GbJGSH5Ai0+Pgqpv3B7kECMVVloBG2F4L9WTyt70EITxZ3bppyAegtUfp85ol&#10;i+DsfL0EaNboXDxoGmFHUdjv2rD56zjBwxOqFJmNanCgWnUNYWt9KOMAfRlrMYJOCNunQaFma43x&#10;DehzDjBaO/cmUOcFntIR1Yfs2DVbLwESem+erhPC9rFvNB+2j7K9Pxce1LLo3Ska7G06BuBFd4Bk&#10;b1O27uo8PpVxECIz/dZP1wVhoeSyqE2noRG2k5hGmuSXSTmo4em2anCgOnYh57tvmjc60k1pEsi6&#10;BAdTpPdxrS4IC56Bk5QdnW4aYUfSxQ6nOZSiX6X36pwewU+Vhwh3ARm0bl+F/UBdAhStewzDdkFY&#10;eszI6djVUSNsB00bZwoYr308WdeLqi4yKGksP2Qe4gAbdtq6BKWoatbdySoSjbSym0iXOmSbNp/h&#10;7oQaYcfRxrazgPF6U2qgbf7N39FFhqgDuWrqR1g7JNI1pUlgpEEzhWcVN77qbyJd52eNQLM024Ip&#10;GmF7qc7QyehW9Irx2nbak0LXUKXIrFOW9ufDfpxLIB/KCpKmL2oDwtLs0GKixZjVCNumLCP8Hbt7&#10;88120matwQFhbR9P0DnS1XFbM+iBn/FhD8JI48cvayPCygujYuPLV5FG2EHr0+egDV50vZxQ9ye3&#10;ZU0tR8ACDpEiQ3rXO3DwCS9Bk1Ai2LYBZ0zIveJlPEFYAlnDB8sifxrI0wjbR/cGzLWcxGwkLHU/&#10;l69I+7nycaJj1wEJqJ0dl3Sd7/U4OAQiFMHWDNJavBY7x3pdggdJHJDiZj5x/2mE7a44A2YidbBP&#10;lYgnVwhVT+qKvQ1L1vP627DTegmemgQBSznfGskWgborgeI5wioRhJRU0bj/0gg7QA07H1I+etI7&#10;H3sz0VSJCYq9DcDs6dD9UsYBbnUb7DPOXSOJ8IVzLySK1wirVBaUtAaU1QjbQ4NCXk3uVIscgZ+B&#10;jte7WyJPJkjckvpStepy+poEVIxhwiTEpxW4D0IkzIoMVUcryoXIyTXXhrBSAkcyZu/duBphXygs&#10;Yje+YdvSVe9DSQ8ZlWHD9972wEml17Qn0mclWHoyXl/chl2hK32Ay00f9oCcrn4d63t8j2mqI8kO&#10;zwchrBxwcMAiJ4SVqNsyEINWRPDL0Aj7XGROLAQ3kowl3No4Ik5DHuJ3CTcCB30ygJ8Rx5TGE2Bd&#10;ejBeXy/b0ZG07Yq9HeEbM7u6BHby8mktFly/1ya4LilqRJXnYnAvnx6z0zrKaoR9Li5rZawyQySG&#10;wW2XhStrzQu83fC7xLGEv4KrZm+dmryb8H+P+f4twHkhAEOKDH3YwhzE1hrzlm6kBvrYq3Pjy24m&#10;tQlhngYcgepuNKAiTxPnSlLQCPvi++0wsYdyGmFgO1BbYwuTwGHJPkxSe895lhoOF49ip+Zabe+6&#10;nn8/MrlmkerYBabIjDIOrHP+VvMzoTVueTLMJK2rrLsPeoQxDmXinFm2GmGfqw72tNhmUbFrnqf0&#10;5j9wQ8Bvz404tRNls4VOcGe8oYVx+mZY6+6WyNQLS7XRq/ocDOkiMxGXAI67Vz5hF+4pkhCccdfi&#10;hYabtZdjuJECmpSoIzTCPlfY2Dk4QFhSWDN3/NQJM6hq5ABhnYPIN8w8CasE6tYGiKvDGK8vINck&#10;zkuI+C7tr/H6xX5lAFtrEi/BGsj5CiqRvHYB1g02/Vb17Xb5bUXu9hdOAV+eiyffBalxEsq5bQFF&#10;It6YvxHBofPnunn7MXeCEwXxYYGVPNkUgaF+BzPB4xx6VPIbqIhgmREejjtOir1dqGYyMh1xCFtr&#10;Ai8BOD2NlYiq579PXtti069IXW7WV2Hld1WkHiAjP5frIoVdBY0KeyQPZCfv47hrNc3ZumfNNrzb&#10;wyIs4CVoGnhvddtI9H0sj0nmN4iFFOUFibvsxwSn2lrjZxwgGvVqrwXnxuN7H15B/DLsj7BSZDC3&#10;WJBcuDQaYTsqkuBNXEEwXsfea13uZ6fKwoK9LVUEL9ee5TbHzziAe+2lHQrbKGryzZJXaxjC0utl&#10;VaJbwnlohO2osFYDjr7JeH11ZV81OJDGhq9oT25fhaUd45huLT9N3BdcaxSpqbmibh4uLOD0Y/Cw&#10;DBy1QI1G2IEypAKYylM6yahSZFIVipA5373phUDYEb0EMKdfcnrw4n/ptdqIYIyXkUbYXvpmXd5N&#10;x5a3Y6/TPk5GXIvUo/qgPgdf9hK0kCQoDb3tkXv1FHl2Ml97CRpEE209QovCy7fG7uD7hoV/4N2c&#10;m2cqDJyzY75tG+6h4rxU7G24ztIv1iWAq+oVfKIOnNmreG2bbj//u4VojvYS3MtHcA6noY+PwLJ5&#10;InIQ6CMD/w8uPZMQOh2Hl/V8baoGByDb0G7L/15dArQsePXtpFT2XmW/hqsr2BXCMTfNbq0/6YdV&#10;sgT/xUgsD5uEwMmz7QGGgOsYwg8TfrVaQxDq3xH9y2NtIhZW7O1CpSP2DhyM5CWgMN6rewVFbRrH&#10;3pOLlkw0Bw7+qh8WcpJcApP6DWWpHRgWSAR7gfCskV9MApImbZtHMcwelwYpMuRtB8gCu0LkfJ+G&#10;sLVG8BJQGO9VGjaCcRPbRg/CCU2NsHdCSfCK47YVO37g2ME25yt/i4AgFOhGYYljLcxemVadIRku&#10;T5kio3LFCWuHRLre9RKcsNd6qa7g/EzmKXkqq11zx6g/jLAwCYoAqYTGiqdmEPpibZj2FsxushVu&#10;R//ChF111lWtulSyN/BVRb46jzE6IeJt/2qvBQbZgGhr5yd4OjFqvqs/bcMGvAyPCRdZaYMobwYc&#10;2w6LNl2PeAJV6kGb67FccBURuiHcScF7JMz0VNh3OyFaYAG8gM8Q2WttNVt6PG2PqVFzhZI/jLCo&#10;XEI6eMg3h+0WO4rQsyOyWfNV0/Zijffm2CprSif7pcEB5Xz33nS9xyWgZmKv3vaISr8iwfTQv95T&#10;V80K+4cRNu7n8qR4/8g+rq1CV1iy0l1AIP7RugR4279kDVBU+vPGa6XaGmHvvuOh3Xvju4bKjruA&#10;9QYHEmvzvibBG1wChCnolfJsINWsJxm7N4q+OkAj7Bji9JE18ma5l9vbALGQ3rmIAct0RCeRdQw7&#10;j+F1CdY28tdeXAcJMOM+aedn0gjbV1Qv51d91UY5J9nK2NXI+LzCWiTM9AonDfYSNBYprj0UQny9&#10;dn+jyOPmJBphx5Kp7Fw5yrBl0hR8ZvRxTpHpj7D9Mw7aWCxtpKxRnr7lJNqGHU/KKGk2isNgXcrw&#10;PXJj5DeAPj7hJaDs7FfwCULDSN/Id0SuEfYd6d0dG8IA7L1la7q+pbycFXsbHbtQJqHPfQ6oXoiU&#10;wTJ6cQ3ydE0T1+vzYOQ7aawU/Yf9sP3kdz8bTSxHYYOo2tuKvR2CHda/tlY/LoErmmP05+drIcG8&#10;J7Q+R2uE7SOtDnOxjU57bZAez2mRvQraNgEaOnbRa3pIF5keXAJqyGAx99lXDcbJy+TuDmIZbYpG&#10;2NFEeT4R2YKvXq6tF7TlW++g8hDh5IWVMcCG7V6XwFNVMbe+Wa/Wcr1N1A0b1g6n9UkHTNAIO0Bo&#10;bYe8m0JjC0lCBbrSB3yyJzJKe4w+nRC9WvNNO3mMcbUkd/e4q1GmaoQdRYz3J0HZknd21CCiSn6h&#10;AtkTDON+7s/udQnWF9LVCZXuYcneVHrHtb8b13pcHI2wkygsweNbjY/Q4EC16kKDA1lktZe/vquX&#10;AJVrLoWWzOBoCsv3bbQbOMP5qkyeGrYTya3ttBph2yQ08O8hShEPbC2XS2+uUnjUVBuUItOJSwDK&#10;64UjuGZ7V3BkshXMMasKIfj7m/vHgcJ7cZhG2PFlejljiR6GA07v1dnbIGrBkh3C1mrzEoB0VXca&#10;B7HhBg4LdsBc10Fe2ZvviAEP3uUQjbBdpDR0jl++9sY/Oa+laNu+c+5zsBrfS4BKazUrOxdmmaxP&#10;4eoczDqW/C0rfKjEWo/TCNsqorcmRCga2T9XsepsAGKhZPIh5juArfWKS4C4Vb32RY78CjcxEp5U&#10;LfFAP3NSZZrMbGiEnXpBhvm4qLMB7gx9v0hrdooI03m0eQlu41YsYFEpXJ7macWRhFsC17LcOZAH&#10;7h5aI2xnLRg8ET6uXgwDU4KfQtdLF5leu5+XXoLTbdwK+eoZC8EUOMdmQ8S9FLaGpuseezmAB8uo&#10;84FPkhA1l6CzBLtMRLWfHs29D0zm3FStumTO9wAb9gmXAOpYxa1QhYlG5qAUQ+EkRUVghAutZgqg&#10;koY1KjW9i7hezVklaVPY7Q/ndL0r0ebj++UqolwVneaaKTMk0tXoJbhWCXVjVVEwy6l2iFsVeKFG&#10;5LdPYLrme72exxUodV9uSOHRCDuumGGGolx3d+c/2NtVg4MIN+IP6SLTxCUAaJ/VEYliAXXKMTIP&#10;LRzQVJvGtqmItrEqZdxtHmPDNmkWOAfz9pY0wo6/PMcy6da/g5z5O8XePpO4h3SRefASwFq9sHI2&#10;iWWIWCmsUQU4EPdKmwlbnuvavVIexpfe+YzrJHBSzoSIb8IyGmEnETljsqN8yzDlK++oCgWhnR2U&#10;qKcNmyeO/9+dSbBFncFqA4VOpFQ7VCns/mxd1+NeD3d4QsRtFtuvdcAKh68MYSK/7Gq9aIRt06ph&#10;f8ervkOOdNXZQHWRkZZsz9paeRw4zm3J+GuF0BULMoAtgr+yC2nlMGtNSbNhzA576FGPOgVBkGUs&#10;ciBH1DI8Bz80wo4q5drJQD5t93GhwQFtzdFMhrAW/EKzh/1LB8aM8ZrCht6V1xCyNA+wtzIKFQGW&#10;A4Xt2tllKLN87G6GTyTAXYz+9nG6JoU1qJmXLZ0YGmEnkjdOm3fpPqMaHBSysTighLrd9Rg53/Pg&#10;2voGvUXzS0MnU8C3GzJu2MnZPDmi2ECns3up267Xnc40eFJY5jnFravdI/Xfo24hEmGlEv/C6N6n&#10;6zNPC4fBKwq/NCpVnwMCWdkmuQ9tCgoZuE5wRli4Bup1BnOTWhXn+2vdexi3nXdUvjNOmuW7gr50&#10;PQxPMGacED1XocRfqaf47qM0HL/J/v37x/Dfv0vV9wmu0uOUh5cdFHNB6lylyIDLLVNkuke6YCen&#10;jHq5SdMDJHBXNn81vDOMmjkXMGCraNYlrtXx/m2znMH2K6zvBfAGYXyzdeotxDs+zTynzQ1hISX4&#10;Np/7uDzF3kaDA9WxK42619aS6dgeLIgNeQkO16LESH+5OLqSCxQN4RBSj/GvewxuuZGrdB+/Lgk2&#10;T818clezQ1i6T/Banr7Bdii6TXMUexsfTseXNjJeKGRlxxbqMXtItr3YHlSYOaNtfrQxHOkewECp&#10;l0Fmn126Xyi+XV/dEI7qeiPK9T7o4DBcitbOEGEREwjxJnu2hUHEX8ZKJXtbpsh0Wo6z5x8hAGYH&#10;MJWv5xeySTmlMHAhTQ76pyiH7vpB2f129Gvr1hwu0X66JimfV/NZIiyJodnHJXmoxDq5fnTKOID7&#10;4aJETiKyxK6pI/V3hsIeTjBlJUEXrbafxLU6LVCRw5btNHO6SQcQeZRXy4j2/fwo093UGGeeJcIq&#10;kAN2PqCsJ9/TAFkyGdRHh0gXNdS6WpZpatTLZppmAmWNLf+yL2mrU9hB7iih1IOD1uGEA6ZAftKw&#10;OvyWws7NS1BfGdiZ9+XXqwYHsHJVxy5xbI10gYR4YxGn9TekLxKbo6W2wAZOYfBI7URM8+t+WXyX&#10;6Rt92I9cU3rAl2e8Q+aLsBIcsH2455yoBgdAV9Wxq62LDCUM3PTICGsKG7HA9Q0uPFjMnmzUdESC&#10;zEjbfPpujXSqweudO4nra4QdLL/+B+5uG7iRAtTZ29BpxTZ8NuC7iu7+dlXYgrEwjc1yH1dUAGg3&#10;dawba2zAlx3xdINuC5Hl39p08ZkFDh5WBfp5bZFpS80qlcdJdex6ZcPCGn0wJRXCooLbZr2O8jjG&#10;qc6xNeSej9ywyGPfLxXnj/1Qg744Yx00Wy9B7QE957KpR/l5wlPYmaRZMuf7uQ37pGq2VFheCnQd&#10;ZUGtXSw2KRPs7T27rHskxlq3P3ueeduw52U5XhwGoG0TyBbSkg3RQtN8hrDIRWjs/S4RNuRwxcah&#10;fTWQ4UabxnuKhpFz4B7+ioYvAWFJ1tdaLL56byNFnNyMMBiaqxeqdOymIRE2E0YpSdpqrG6LEfzK&#10;6v7gcywDYUnwkvVPmy50kbmwt/Gj0xTpepHYqGxYBArSi8KG2Nn1L+kxTBuqsNy33QfDbn4GRy0F&#10;YSGqyE3KVHbCAsjSuxwf2C41sLVAW3nxelcK6xqUWUCDWoxOW5U4OO/8ROpVX6/7BNwZqMIybmE5&#10;CEvydEQgN0aFbHCgOnY92LAoQ/yKSl3ZsK5hKaWGJ2EsdTXBbwCCUvdkw3fBXoBDA8TFULEZkR0R&#10;O0fTjciLbKPnqOREYFZouPnX6QfLUFcw7eYc6XoU4rEMKPIvS3DTW1WmyNy8XkFbaWFZKRu22giN&#10;2fXOiDMBIo0ZM8Fzd4//lxYT+GrJBIcN0ln3romyyNBSqK6XCSRLmJTjavB4CgfFUnSw130uC2FJ&#10;RR0eyz4HqmPXVnWROesszIa0pZm2smEVMYR6LoxovMYwMmJr44fwmsncWyHsjRkohS2JE1aawQlM&#10;+Xgdl3a22fpGsDJ8jt9rm7aj2i4MYYkd7Quu+iEqWjJ1kcm5Kj+M13t78aBLpAs6nw7lEDaKN8Y7&#10;Hq9/cPsy04VeMpZxzpNQKiyDNiepGRSJi8SxOEXumNga2cnYcDVBjy4SWBjCqi4ydlVKSJK4yYZN&#10;/mXYhXXrkXHhEmCvNUrfsKuY8XIHmpaxbQQuFDYUDFqLrxjpI+qFA1mhsDAZkNUQw6I5seQUhFBY&#10;0nI9uklgYQiLerAy2F8GCSkbaK7oIlMY7N/+2Ckdm4SiEBY7o9FhLeG+GSN/KjL3UNgQJoFT+qlT&#10;SH30mGXvYRJsQ863RpBa4oj8XJb6TnDSCttNW8mKmz2X4O5RDjJFplgxTvi4S5FVeILCZthrdXu9&#10;S4Sl7O7OMuo8MRY8sIw14yyxbQFQdQxwxSPYtXQKmweJiV+jh6OBREHkN5CeYoJXTeh8nb88cWkI&#10;Kw1V1aorCKi4ERgA+Oe/f+dcrPbFTFMUF6pxCNqP6DoDhinVOMD/LqUOHg6t/vJ8QteL/dF5C0NY&#10;G3urEA0OyBOwc1DGHYkJSbz/92/fnQiQxkz2Vx5/kA2rx7QSWBjC+ufOBi5Zsl4CtlVMRRWSzlVX&#10;0FZcTKOuiMV1Lrox7aL+8tkXhrAwEOsJiDsEtfi/THTf7SNrpDsWD1z40LllbT/mykS/UodloITe&#10;OGxhCIsndVUeolthLYsDr1OeNwmpVrX4DZm1HprdBiPMh/2dlbWeQ09olsDCEBbQFYKXTYhaZcoc&#10;yb/ZbaxQmqg9rtDtXI+zXM5tgzOe5fBZpAnjXhFnMgqHxAgWJ1m884MM5sgKEVxuFCJD/RlMM9MM&#10;TBwryJKxKA1Dn2ARxy0MYVWKjMpDrJrJdEjzlitRoLBbN8fXoIXL4Xdw4H89OdzIVqeMIaV3Y9gU&#10;k4udgmXHA0fZRTRULph5iuGALU+ILQRxCCeXF+xEcEi1ndBB8gtDWOT7K34hixTIrsKOCouo7aTG&#10;K7oLBPuUox8SuAMHgwMusyDmVDkQUS343sKY4l4l/ordIoJbcHRk28A1Elg43DL59LZ1B3WY/5SF&#10;ISzhpHQIXEAWlL4OxBEkgU0QKKgvL9LDShM8Fqo4zyNS2FNWliV9SRLnRAydAIEt9Kzdwn4lvgsU&#10;lodBiZiXJCDYDBFdPVolsDCExfNsFAUAWEs2H/p/3u3JGx6ZyhZ20OpWYb2agDe74VmksEEIlSSF&#10;RUbDicK/cM8SwgYpghtOYIjIcHgoPCOSCEupv9yz/FBUhPK3buPnD14YwpIhAKKeNGFTleydshaC&#10;IOJaH3Dob1gSCw+qavIiCFwq32kmRHOBwjKwCgxAqZvEQUmRjiADKSLA72m7xeJY7OwgziaJvv2a&#10;Bi8MYU1JLAR7mz5QEh2e+hYbFv6vxv6Aoy9k5MC8xjdphWwDltvkijVVcbDcCj3POCFF15WGiY0/&#10;I+nAcUMDvwsth2iS+c8UdR9dsjcnXBjCnlQXGdTOJlVAa1i7pYsMsm3n6i260gmkuaLZBZ00fWEI&#10;KzsbKHR1yBKwWFq+cFa1NizqJCM9aUYSWBjCErqq2ttIzZZ81lI8bXt0X7ZwRmLXtzJUAgtDWJ9g&#10;NT83OJB13twnCotWCbdlC4eKSB83JwksDGHNc4MDuZtxaFPzpIsM6m5MGNea0xL+rXtZGMKe2dsV&#10;iZs6djV6Ca6t5P/Wcv7+0y4MYanisNz2oxhW1bGrfIx0+WhJMXWg4PdVY55PuDSEVbW3SZawZMnX&#10;iWTCO3YhlS3U6jpPdXv/rhaGsDblxiAPkUL0Vceu+y4yz8sWvi8tfYavS2BhCFulyJgCUSLZRQbB&#10;ovrmCnVj6x1ivi5efQNjS2BhCHvf4ABYW6/A/bps4diy0+f7ggQWhrDS7yqJzqZq1QWa6yXS1VK2&#10;8AvS1ZccXQJLQ1jaZqkGB3AX0EfV9UB22xzUHHZ0keoTTimB5SGsRFe4AULQ94hmqGzYFcoWTpW9&#10;PaX89bl7SmCBCEt+ApXvgpxvH6EEuLU6lS3sKRo9fY4SWCTCSku2atVleihVNHkCzByX7m/e08IQ&#10;tjiosaVu36stfSSMTZ8A8zeVY45PvTCEBZZeRgJVxYgD8snq8UcksDCEXeXX4VX/PHYu/PJH1vSn&#10;H3NhCPvTa6EfroMEFoawHZ5IT/lpCWiE/enl/b2H0wj7e2v600+kEfanl/f3Hk4j7O+t6U8/kUbY&#10;n17e33s4jbC/t6Y//UQaYX96eX/v4TTC/t6a/vQTXREW1Uz10BKYuwSiDF2uGLW6Co4bPbQE5i4B&#10;79Jrdo9O6XpoCcxcAhnaXiqE1UNLYCkS0Aq7lJXS9ykloBVWK8KiJPA/M75eDmtV6nQAAAAASUVO&#10;RK5CYIJQSwECLQAUAAYACAAAACEAsYJntgoBAAATAgAAEwAAAAAAAAAAAAAAAAAAAAAAW0NvbnRl&#10;bnRfVHlwZXNdLnhtbFBLAQItABQABgAIAAAAIQA4/SH/1gAAAJQBAAALAAAAAAAAAAAAAAAAADsB&#10;AABfcmVscy8ucmVsc1BLAQItABQABgAIAAAAIQAeoQ1bKQQAAJQJAAAOAAAAAAAAAAAAAAAAADoC&#10;AABkcnMvZTJvRG9jLnhtbFBLAQItABQABgAIAAAAIQCqJg6+vAAAACEBAAAZAAAAAAAAAAAAAAAA&#10;AI8GAABkcnMvX3JlbHMvZTJvRG9jLnhtbC5yZWxzUEsBAi0AFAAGAAgAAAAhAC0K5TDgAAAACQEA&#10;AA8AAAAAAAAAAAAAAAAAggcAAGRycy9kb3ducmV2LnhtbFBLAQItAAoAAAAAAAAAIQBveOQGpUcA&#10;AKVHAAAUAAAAAAAAAAAAAAAAAI8IAABkcnMvbWVkaWEvaW1hZ2UxLnBuZ1BLBQYAAAAABgAGAHwB&#10;AABmUAAAAAA=&#10;">
                <v:shape id="Imagen 41" o:spid="_x0000_s1027" type="#_x0000_t75" alt="plano-tabiques" style="position:absolute;width:46386;height:20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TiVvwAAANsAAAAPAAAAZHJzL2Rvd25yZXYueG1sRE/JbsIw&#10;EL1X6j9YU6m34qRSFwUMQnQRRwqF82APSUQ8tuIphL+vD0gcn94+mQ2+UyfqUxvYQDkqQBHb4Fqu&#10;Dfxuvp7eQSVBdtgFJgMXSjCb3t9NsHLhzD90WkutcginCg00IrHSOtmGPKZRiMSZO4Teo2TY19r1&#10;eM7hvtPPRfGqPbacGxqMtGjIHtd/3sCHfErcL2Jp09vhe1duV5vSrox5fBjmY1BCg9zEV/fSGXjJ&#10;6/OX/AP09B8AAP//AwBQSwECLQAUAAYACAAAACEA2+H2y+4AAACFAQAAEwAAAAAAAAAAAAAAAAAA&#10;AAAAW0NvbnRlbnRfVHlwZXNdLnhtbFBLAQItABQABgAIAAAAIQBa9CxbvwAAABUBAAALAAAAAAAA&#10;AAAAAAAAAB8BAABfcmVscy8ucmVsc1BLAQItABQABgAIAAAAIQAs8TiVvwAAANsAAAAPAAAAAAAA&#10;AAAAAAAAAAcCAABkcnMvZG93bnJldi54bWxQSwUGAAAAAAMAAwC3AAAA8wIAAAAA&#10;">
                  <v:imagedata r:id="rId71" o:title="plano-tabiques"/>
                  <v:path arrowok="t"/>
                  <o:lock v:ext="edit" aspectratio="f"/>
                </v:shape>
                <v:rect id="Rectángulo 44" o:spid="_x0000_s1028" style="position:absolute;left:26398;top:6599;width:3657;height:84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1PqxAAAANsAAAAPAAAAZHJzL2Rvd25yZXYueG1sRI9RS8NA&#10;EITfBf/DsUJfxF4iKCX2WkSwSB9EW3/Aktvk0mT3Qu7apP31PUHwcZiZb5jleuJOnWgIjRcD+TwD&#10;RVJ620ht4Gf//rAAFSKKxc4LGThTgPXq9maJhfWjfNNpF2uVIBIKNOBi7AutQ+mIMcx9T5K8yg+M&#10;Mcmh1nbAMcG5049Z9qwZG0kLDnt6c1S2uyMbuGynlrkaq69Ns83bkQ+f7v5gzOxuen0BFWmK/+G/&#10;9oc18JTD75f0A/TqCgAA//8DAFBLAQItABQABgAIAAAAIQDb4fbL7gAAAIUBAAATAAAAAAAAAAAA&#10;AAAAAAAAAABbQ29udGVudF9UeXBlc10ueG1sUEsBAi0AFAAGAAgAAAAhAFr0LFu/AAAAFQEAAAsA&#10;AAAAAAAAAAAAAAAAHwEAAF9yZWxzLy5yZWxzUEsBAi0AFAAGAAgAAAAhAL2rU+rEAAAA2wAAAA8A&#10;AAAAAAAAAAAAAAAABwIAAGRycy9kb3ducmV2LnhtbFBLBQYAAAAAAwADALcAAAD4AgAAAAA=&#10;" fillcolor="window" stroked="f" strokeweight="1pt">
                  <v:path arrowok="t"/>
                </v:rect>
                <w10:wrap type="tight"/>
              </v:group>
            </w:pict>
          </mc:Fallback>
        </mc:AlternateContent>
      </w: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Default="004F4C76" w:rsidP="004F4C76">
      <w:pPr>
        <w:jc w:val="both"/>
        <w:rPr>
          <w:rFonts w:ascii="Calibri" w:eastAsia="Calibri" w:hAnsi="Calibri" w:cs="Calibri"/>
          <w:sz w:val="20"/>
          <w:szCs w:val="20"/>
          <w:lang w:eastAsia="en-US"/>
        </w:rPr>
      </w:pPr>
    </w:p>
    <w:p w:rsidR="00437AE0" w:rsidRPr="00E04332" w:rsidRDefault="00332204" w:rsidP="004F4C76">
      <w:pPr>
        <w:jc w:val="both"/>
        <w:rPr>
          <w:rFonts w:ascii="Calibri" w:eastAsia="Calibri" w:hAnsi="Calibri" w:cs="Calibri"/>
          <w:sz w:val="20"/>
          <w:szCs w:val="20"/>
          <w:lang w:eastAsia="en-US"/>
        </w:rPr>
      </w:pPr>
      <w:r>
        <w:rPr>
          <w:noProof/>
          <w:lang w:val="es-BO" w:eastAsia="es-BO"/>
        </w:rPr>
        <mc:AlternateContent>
          <mc:Choice Requires="wpg">
            <w:drawing>
              <wp:anchor distT="0" distB="0" distL="114300" distR="114300" simplePos="0" relativeHeight="251677696" behindDoc="1" locked="0" layoutInCell="1" allowOverlap="1">
                <wp:simplePos x="0" y="0"/>
                <wp:positionH relativeFrom="column">
                  <wp:posOffset>3571875</wp:posOffset>
                </wp:positionH>
                <wp:positionV relativeFrom="paragraph">
                  <wp:posOffset>140970</wp:posOffset>
                </wp:positionV>
                <wp:extent cx="1738630" cy="2358390"/>
                <wp:effectExtent l="0" t="0" r="0" b="0"/>
                <wp:wrapTight wrapText="bothSides">
                  <wp:wrapPolygon edited="0">
                    <wp:start x="0" y="0"/>
                    <wp:lineTo x="0" y="21460"/>
                    <wp:lineTo x="21300" y="21460"/>
                    <wp:lineTo x="21300" y="0"/>
                    <wp:lineTo x="0" y="0"/>
                  </wp:wrapPolygon>
                </wp:wrapTight>
                <wp:docPr id="46" name="Grupo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8630" cy="2358390"/>
                          <a:chOff x="0" y="0"/>
                          <a:chExt cx="1969770" cy="2671445"/>
                        </a:xfrm>
                      </wpg:grpSpPr>
                      <pic:pic xmlns:pic="http://schemas.openxmlformats.org/drawingml/2006/picture">
                        <pic:nvPicPr>
                          <pic:cNvPr id="47" name="Imagen 92" descr="tabique-l3018-06"/>
                          <pic:cNvPicPr>
                            <a:picLocks/>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969770" cy="267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 name="Rectángulo 43"/>
                        <wps:cNvSpPr>
                          <a:spLocks/>
                        </wps:cNvSpPr>
                        <wps:spPr bwMode="auto">
                          <a:xfrm>
                            <a:off x="1383527" y="357809"/>
                            <a:ext cx="325964" cy="1590272"/>
                          </a:xfrm>
                          <a:custGeom>
                            <a:avLst/>
                            <a:gdLst>
                              <a:gd name="T0" fmla="*/ 7972 w 325964"/>
                              <a:gd name="T1" fmla="*/ 0 h 1589746"/>
                              <a:gd name="T2" fmla="*/ 325964 w 325964"/>
                              <a:gd name="T3" fmla="*/ 151139 h 1589746"/>
                              <a:gd name="T4" fmla="*/ 302261 w 325964"/>
                              <a:gd name="T5" fmla="*/ 1590272 h 1589746"/>
                              <a:gd name="T6" fmla="*/ 0 w 325964"/>
                              <a:gd name="T7" fmla="*/ 1351683 h 1589746"/>
                              <a:gd name="T8" fmla="*/ 7972 w 325964"/>
                              <a:gd name="T9" fmla="*/ 0 h 158974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25964" h="1589746">
                                <a:moveTo>
                                  <a:pt x="7972" y="0"/>
                                </a:moveTo>
                                <a:lnTo>
                                  <a:pt x="325964" y="151089"/>
                                </a:lnTo>
                                <a:lnTo>
                                  <a:pt x="302261" y="1589746"/>
                                </a:lnTo>
                                <a:lnTo>
                                  <a:pt x="0" y="1351236"/>
                                </a:lnTo>
                                <a:cubicBezTo>
                                  <a:pt x="2657" y="900824"/>
                                  <a:pt x="5315" y="450412"/>
                                  <a:pt x="7972" y="0"/>
                                </a:cubicBezTo>
                                <a:close/>
                              </a:path>
                            </a:pathLst>
                          </a:custGeom>
                          <a:solidFill>
                            <a:srgbClr val="FFFFFF"/>
                          </a:solidFill>
                          <a:ln>
                            <a:noFill/>
                          </a:ln>
                          <a:extLst>
                            <a:ext uri="{91240B29-F687-4F45-9708-019B960494DF}">
                              <a14:hiddenLine xmlns:a14="http://schemas.microsoft.com/office/drawing/2010/main" w="12700" cap="flat" cmpd="sng" algn="ctr">
                                <a:solidFill>
                                  <a:srgbClr val="000000"/>
                                </a:solidFill>
                                <a:prstDash val="solid"/>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2D3A11" id="Grupo 91" o:spid="_x0000_s1026" style="position:absolute;margin-left:281.25pt;margin-top:11.1pt;width:136.9pt;height:185.7pt;z-index:-251638784" coordsize="19697,267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UFPN8KBgAA0hAAAA4AAABkcnMvZTJvRG9jLnhtbMxYXW7jNhB+L9A7&#10;EHosoLWofxlxFol/ggW27aKbHoCWaElYSVQpKU626GF6ll6sM6Roy3GcXez2oQFsk+Kn4cx8M5xh&#10;rt4+1hV54LIrRbOw6BvHIrxJRVY2+cL6/X5jxxbpetZkrBINX1hPvLPeXv/4w9W+nXNXFKLKuCQg&#10;pOnm+3ZhFX3fzmezLi14zbo3ouUNLO6ErFkPU5nPMsn2IL2uZq7jhLO9kFkrRcq7Dp6u9KJ1reTv&#10;djztf93tOt6TamGBbr36lup7i9+z6ys2zyVrizId1WDfoEXNygY2PYhasZ6RQZZnouoylaITu/5N&#10;KuqZ2O3KlCsbwBrqPLPmToqhVbbk833eHtwErn3mp28Wm/7y8EGSMltYfmiRhtXA0Z0cWkESis7Z&#10;t/kcMHey/dh+kNpCGL4X6acOlmfP13GeazDZ7n8WGchjQy+Ucx53skYRYDZ5VBw8HTjgjz1J4SGN&#10;vDj0gKoU1lwviL1kZCktgMqz99Jibd5MwiSKzJthRH0/QBNmbK43VsqOyl1ftWU6h8/oVBidOfXL&#10;wQdv9YPk1iik/ioZNZOfhtYG/lvWl9uyKvsnFcvgI1SqefhQpuhrnEz4iQw/72qW84YkrkUy3qUQ&#10;zT3bln8M3K48h8a2E6LZ5m0ti6GtB9ZO12Y4Pdl1W5XtpqwqJAvHo32w07O4e8FFOqZXIh1q3vQ6&#10;SSWvwFTRdEXZdhaRc15vOcScfJdRFRnA/vuux+0wDlTi/OnGN46TuLf2MnCWtu9Ea/sm8SM7ctaR&#10;7/gxXdLlX/g29edDx8E4Vq3actQVnp5p+2KWjOeJzj+Vx+SBqdNCxw4opGLIqAjhhC5BXTuZ/gYn&#10;DOBg3EvepwUOd+C58TmADwvKzUfPotM7yKlvTJMvBTsQLrv+joua4AB8DZoqX7MHcLW2zUBQ60Yg&#10;48qWqjl5AEboJ8YFU5YSJ1nH69i3fTdcA0urlX2zWfp2uKFRsPJWy+WKGpaKMst4g9t8P0nK56Iq&#10;MxOnncy3y0pq8jbqb8z+7gibYbAc1TDEorBj4CXU9Z1bN7E3YRzZ/sYP7CRyIK9ocpuEjp/4q82p&#10;Se/Lhn+/SWS/sJLADRRLE6Ux0Ca2Oerv3DY2r8seimlV1gsrPoDYvOAsWzeZorZnZaXHE1eg+kdX&#10;AN2GaBWyGKSwivEKHywJUKo7cybA7OvyDAv1S0XuY8FaDiaj2MlpB32DrkaYSf/83eRDJYjvodkj&#10;0hSkblqNlAy9grCvSjDqxV7gwvEKFccLothJcBcdEViSPDdIQl9XJBokjhu5o/dNQUsHnWr4lkkv&#10;6AWy8UzLs9GWe6hOu7qCDuOnGYmSyCV7MkpXOx6BdAJ0SEFoECcRlOhnMCgBB3la0EWJ3gRKA0q9&#10;5LJYMPYo1nHdkF4UG0ygo3Muy4UW4yDXuSgSmDigqBfQMPYui4Q4OYBf9WgyAb7iUTqlyCEh5hEJ&#10;g8A78z095eg15JSm12VOWXodOeXoDAk5fIg+Vujzns3Tx2aMSBgRhi36PdiLUduKDlsrDFDIgnvV&#10;+4EQwOHqBK7rtYGDYQhXafki3D2RDjoj3LRl59K9EziEC8KjMdvO4f4JHEIB4Sp7jTL6d7QaS+Dz&#10;i4C0CFwEtjqxoCFDZymHwBAPZJP8BbSmYw7ici0e+L1QwB4dh6GntlfNKux6BFTNFGjkgaaQhU5s&#10;tDUo89sqsZ5KPiXY7A4nAIg3MPOr4Zo9zBlXx+sEmQ7bMr3ln6fKuGGgj73EcWLXH52gdg48CqkN&#10;WvqB41N14EGUvGzrqei0Eh3XWqI/lboHxyIfk8PycpW7VMFNL3JoV5SJSIQpWv+XUk7dyAFCUgbX&#10;2h30vzCsW2h6uya3CKtyuC+nvVQRfNkNqoybmDqBYe+2Yl2hGx61pPn777sAU0l16d2K7AnaVimg&#10;qQT74PIPg0LIzxbZw0UaDPxjYHgpqt410BskcA8DWK8mfhC5MJHTle10hTUpiNKegRMKJ8se5vDS&#10;0MoyL2AvfQQ14gbulbtStbKoodYLwg0n0KCokbo4qxAcL/l4M5/OFer4r4jrfwE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BrYkos4QAAAAoBAAAPAAAAZHJzL2Rvd25yZXYueG1sTI/B&#10;asMwEETvhf6D2EBvjWwZm9TxOoTQ9hQKTQqlN8Xa2CaWZCzFdv6+6qk5LvOYeVtsZt2xkQbXWoMQ&#10;LyNgZCqrWlMjfB3fnlfAnJdGyc4aQriRg035+FDIXNnJfNJ48DULJcblEqHxvs85d1VDWrql7cmE&#10;7GwHLX04h5qrQU6hXHdcRFHGtWxNWGhkT7uGqsvhqhHeJzltk/h13F/Ou9vPMf343seE+LSYt2tg&#10;nmb/D8OfflCHMjid7NUoxzqENBNpQBGEEMACsEqyBNgJIXlJMuBlwe9fKH8BAAD//wMAUEsDBAoA&#10;AAAAAAAAIQAYZ5LOw6AAAMOgAAAVAAAAZHJzL21lZGlhL2ltYWdlMS5qcGVn/9j/4AAQSkZJRgAB&#10;AgEASABIAAD/4Q5pRXhpZgAATU0AKgAAAAgACAESAAMAAAABAAEAAAEaAAUAAAABAAAAbgEbAAUA&#10;AAABAAAAdgEoAAMAAAABAAIAAAExAAIAAAAeAAAAfgEyAAIAAAAUAAAAnAE7AAIAAAAIAAAAsIdp&#10;AAQAAAABAAAAuAAAAOQACvyAAAAnEAAK/IAAACcQQWRvYmUgUGhvdG9zaG9wIENTNCBNYWNpbnRv&#10;c2gAMjAxMjowOToyOSAxMjo1OTo0MgBhNTQ3Mjc0AAADoAEAAwAAAAH//wAAoAIABAAAAAEAAAF9&#10;oAMABAAAAAEAAAIIAAAAAAAAAAYBAwADAAAAAQAGAAABGgAFAAAAAQAAATIBGwAFAAAAAQAAAToB&#10;KAADAAAAAQACAAACAQAEAAAAAQAAAUICAgAEAAAAAQAADR8AAAAAAAAASAAAAAEAAABIAAAAAf/Y&#10;/+AAEEpGSUYAAQIAAEgASAAA/+0ADEFkb2JlX0NNAAL/7gAOQWRvYmUAZIAAAAAB/9sAhAAMCAgI&#10;CQgMCQkMEQsKCxEVDwwMDxUYExMVExMYEQwMDAwMDBEMDAwMDAwMDAwMDAwMDAwMDAwMDAwMDAwM&#10;DAwMAQ0LCw0ODRAODhAUDg4OFBQODg4OFBEMDAwMDBERDAwMDAwMEQwMDAwMDAwMDAwMDAwMDAwM&#10;DAwMDAwMDAwMDAz/wAARCACgAHUDASIAAhEBAxEB/90ABAAI/8QBPwAAAQUBAQEBAQEAAAAAAAAA&#10;AwABAgQFBgcICQoLAQABBQEBAQEBAQAAAAAAAAABAAIDBAUGBwgJCgsQAAEEAQMCBAIFBwYIBQMM&#10;MwEAAhEDBCESMQVBUWETInGBMgYUkaGxQiMkFVLBYjM0coLRQwclklPw4fFjczUWorKDJkSTVGRF&#10;wqN0NhfSVeJl8rOEw9N14/NGJ5SkhbSVxNTk9KW1xdXl9VZmdoaWprbG1ub2N0dXZ3eHl6e3x9fn&#10;9xEAAgIBAgQEAwQFBgcHBgU1AQACEQMhMRIEQVFhcSITBTKBkRShsUIjwVLR8DMkYuFygpJDUxVj&#10;czTxJQYWorKDByY1wtJEk1SjF2RFVTZ0ZeLys4TD03Xj80aUpIW0lcTU5PSltcXV5fVWZnaGlqa2&#10;xtbm9ic3R1dnd4eXp7fH/9oADAMBAAIRAxEAPwD1KClBWV1Ho2O5rr8XGrde6zfa2GzZuJ3H1LDs&#10;qsY9/r+r/wAH6X56zf2Fl2kssxw0PJa6z9A6Gna3ds2/Qbt3+nv/AEiSnp0kDGwcTELzjViv1Tus&#10;iTuOvuO7+sjpKUkkkkpSSSSSlBY+D9a+j5bix1hxnbiwevtDSQdu1t9brMfe7/Qvt9f/AIJbA5Xn&#10;1ONTdVX6jfcW7d7TtdE/R3t+kz/g7N9SbKfDVqfQVmnr2K251T63t2PLHvNlENAeKnWub9o9Vtfu&#10;3/zfqMZ9OtZPQun9RHTKsnpmaaHguacW4epjO2khu2kbH4v/AKCPpq/4JHyOo1sb6XXMSzpjif6b&#10;jnfQf/Qupnq0bvz/ALRVWz/hk4G1Nt31kw2sc51VgLBOzfRJ0nQ/afT/AHvc5+z9GtUGQD46qnhY&#10;eCavVqeMum2HV2OLbWxG39FZH0HN/lK6kpSSSSSn/9D0rMuspra5nd0H7kCvNsmS7eO7ToflCL1H&#10;+jt/rj8jlnJKdeq+u3Rph3dp5RFhO6hiVmLbmSOzTud/m17nKxX1kbfbXZkN7O27P+lcWIEgblTq&#10;rO6jk9Uqu24dYfV6e4n0fUIdJkbvtWL+Z9GvZ/bQz1TOsE1U1VDxse55+ddbWf8An1Cff1B878ot&#10;B/NpY1g/zrPWsTDmgOtppvdOvz7nWjMr2BsemfS9Kfpbj/SMrd+b/otind1Lp9BItya2uH5u4F3+&#10;Y2XLFsoZZ/PF9/8Axr3P/wCi52z/AKKiGMrEVtaweDQB/wBSmnP2H2qp039fw2n9FXdd5tZtH+dk&#10;GlczTTZSK2WR8jPB/wDMlouCrXD9JX8T/wB9UcpmW6nS+qvUMB2I3p7b2fbay5z8cmHwTuDmsd9N&#10;u39xbxAILSJB0IPC4LGxcbKxDXk1Nta215bu+k0+331WN22VP/lVuWji5vW+nwKLv2ljj/tPlui4&#10;D/geoAfpP/Qyv/0IUsckdjoqm71bpOP0+izqPSi/Byi5gLcd4ZVY6x7af09FjLsZ3859P0N6DjfW&#10;nKx3tp6tjGXGG3Utgn/0Gc+xt3/oDlZd3/dWtEy+vYHUMJ2JD8bN9XHJw8huyyBfTudX9KvIZ/Lx&#10;7LVEsa9jmPaHscDuY4BzTp+c13tSnk4SOoIUA7P7UwPsH7R9YfZIn1Id4+ns9Pb6vqep+j9LZ6nq&#10;exJYO0/8wfP0t0959XfKSfxeHTiQ/wD/0fSeoD9W+DgsbMbuxMlsTNNgj4setvOE4r/It/KFkWDd&#10;Xa396tw+9rgkpq1BoqYWANBY0+0AcgeCeXNMgwU2N7sSg+NTD/0WqRCrJZsuBjd7XfvDhGDp518w&#10;qsaK4xvsb8B+RIi91MXBDcEZwQ3BRLkLgq1w/SVfP/vqtOVe4fpKvn/31FDU6aP1c/8AGP8A++q8&#10;0Kl0wfq3/XH/AJQtBgRluVNbOBN/Tm/92QfyK+RFbz4Mcf8AouVLMH6300f92CfuaFfs0x7T4VvP&#10;/Rcl2UEW0/8AMWP+6k/juSRtn/YXt/7oz/0NySsf94h//9L0zM1xbPgPyhZQEujxbH3yFrZQnGt/&#10;qn8FlM/nW/L8qSmjg64GMf8Agmfg0BFIQunj9Qxx4Mj7iWo5CrdVyONFdrb+iZ/VH5FUA0V6oTTX&#10;/VCSEbghOCM5CcolyFyrXfztfz/K1WnKtd/O1/P/AL6iENXpn9FH9d/5VoMVDpg/VR/Xf+VaLAjL&#10;cqQZY/Xumj/hnn7mhXcgRh3nwqs/6lyqZI/yj00fy7T/ANBW83Tp+UfCmz/qSgf0f5dUp9v/AGJb&#10;f/Nd/wCiUkTb/wBjWz/ujH/gSStf96sf/9P0+8TRaP5DvyLIb/ONP+vIWxYJrePFp/IsYctP+vZJ&#10;TUwRGIwfuusb91jwjFCw9KXj9264f+CvRSqx3K5YK/SJor/qqiFoY4/V6/h/EpIQOQnIr0JyiC5C&#10;5Vrv52r+1/31WXKtd/O1f2v++ohDX6Z/RR/Wf/1S0GLP6Z/RW/1n/wDVLRrRO5UivH+U+nf9eP8A&#10;0Fa6lp0vMP8AwD/yKm6ipnW8S5jYsuZabTJg7KzWw7fotds9vtVvqxjpGaf+BcPvhDrFLo7P8jen&#10;/wB1dv8A4HCSPs/U9n/Bbf8Aowkrf8Fj/9T1KJBHiFh/u/69luDlYh0IHn/ekprY2n2geGRd+Lt3&#10;/fkQodOlmUPDIcfvbW7+KlY/a2YnWFXl8x81zIcLSxf6NX8/+qKyqrN7dRBHZauJ/Rq/n/1RQQ1X&#10;90JxRHnU/FCcVEuROKrXH9LX8/8AvqsOKrXH9JX8/wDvqIQg6Yf1Rn9Z/wD1RWjWs7pn9Er+Lv8A&#10;qitCsondTF//ACxhDwquP4I/WTHR8zzrj73NVc69axPLHuP3lH61/wAkZI8Qwfe9iHWKXoNum3yj&#10;8Ek/5ySuUsf/1fUhysWwQ8jwefylbSx8gRc8fyz+VJTSr0yMsf8ACtP31VJ7BLCO/P3Jhpl5Q86z&#10;99bR/wB9SD2uMN958GDd/wBTKgPzHzSjqftcHdp1+C2sTTHaPBzvyrEFVgJaW7YP5x/763ctzp9b&#10;XYjHWWEQSCB7eDH9dO4CVNK5zWFxcQ0SdSYHPmhtZbd/M1PtB4c0Q3/tyzZX/wBJbNeHi1P3sqaH&#10;zO8jc7/PfucjJowdz9ircavpGZZHqOrpaewmx34emxv/AIIsOq59u17+ew4jX/zFdqFyLcW2kMoy&#10;GGu1g4Px/NcPa9qccQr0qtrdPca8bHZa01m4F1Bd9GwEuMVPEt9Vv59H8/8A8H6fvWlWVf6Hj0ZP&#10;1cxsfIrbbS9hD2PEg+4kf9JV8npeVhEvx9+Xi6ksJ3X1j+S539Nr/r/rn8vL/m0yWI1Y18FW1Z/y&#10;1R5Ytn4vR+sa9Ne396ylv32MVWm2u3q1Vlbg9n2V8OHj6kOb+81zfzmO96tdT92HW397Jxx/4I1R&#10;dQuei7/NJLv80ldWP//W9SWTlD9YsH8qf4rWWXmCMqz4g/gElNb7PQ55scwOe6NxOs7dG+0+1S40&#10;GgHYcJwlGs+KVKYXVF7dzPp8R4q50k7Mc72mQ92p7THigfmSOxlaWF7qDrMk/kCSmX2mmY3SfAAy&#10;pgy3dBE9joUhDRoeOShvdY922sQ2Ppnj7klMmPLrHAfRaB95UcjGpyGbLm7gNWngg+LXfmqbGBjd&#10;o17knuVJJTX6fhjBwqsRrzYKRtDyACdS7hvxVhJJJTjdUx6K+p05DGBt11VoteBBcGGjZv8A3tu7&#10;6SrZuteK397Mxh/4JKudZMZWL/xd3/VY6oZDw52EByc2jT4EuVfJE8fFWi4bPTd/mkm7pKwtf//X&#10;9SQsjHZe2HaOH0X9wipJKceyt9T9jxBHHgR4tTLWtpZcza8fAjkHyWbdQ+l212oP0XDgpKYiVcxH&#10;EVODBru+ABgKmFcxD+id/W/gips1t2tAOpOrj5pWHa9h5DvaR+Qp2/RHwToKUkkkkpp53Uq8FzPV&#10;rJY//Cb62NB/d/T2VKr/AM5MLaHhhLTyfWxhtEtZL92SG/zj9i1SAYkAxxP3JFjCQS0EjjQJKcqr&#10;KxOsv2tpc11TXAZDbKbAzdt9h+z33fzrmfnt/wACqWZi24+Z09lgkOzK9rxwYD3f2Xe1dEGgEkAA&#10;nkgeCdAixSlJJJIqf//Q9SSSSSUpRexljSx4lpUkklObfjupdPNZ+i7/AL65ExT7Hf1v4K64BwLX&#10;CQdCCgsxthcGu9jjInkeSSkzPoN+CdM0bQBzCdJSkkkklKSSSSUpJJPBSUskngpJKf/Z/+0TMFBo&#10;b3Rvc2hvcCAzLjAAOEJJTQQEAAAAAAAjHAIAAAIAABwCUAAHYTU0NzI3NBwCBQALbWFtcGFyYS5j&#10;ZHIAOEJJTQQlAAAAAAAQa7AEzOuGMOs59RL+GfoIzjhCSU0D7QAAAAAAEABIAAAAAQACAEgAAAAB&#10;AAI4QklNBCYAAAAAAA4AAAAAAAAAAAAAP4AAADhCSU0EDQAAAAAABAAAAB44QklNBBkAAAAAAAQA&#10;AAAeOEJJTQPzAAAAAAAJAAAAAAAAAAABADhCSU0nEAAAAAAACgABAAAAAAAAAAI4QklNA/UAAAAA&#10;AEgAL2ZmAAEAbGZmAAYAAAAAAAEAL2ZmAAEAoZmaAAYAAAAAAAEAMgAAAAEAWgAAAAYAAAAAAAEA&#10;NQAAAAEALQAAAAYAAAAAAAE4QklNA/gAAAAAAHAAAP////////////////////////////8D6AAA&#10;AAD/////////////////////////////A+gAAAAA/////////////////////////////wPoAAAA&#10;AP////////////////////////////8D6AAAOEJJTQQIAAAAAAAQAAAAAQAAAkAAAAJAAAAAADhC&#10;SU0EHgAAAAAABAAAAAA4QklNBBoAAAAAA1UAAAAGAAAAAAAAAAAAAAIIAAABfQAAABAAdABhAGIA&#10;aQBxAHUAZQAtAGwAMwAwADEAOAAtADAANgAAAAEAAAAAAAAAAAAAAAAAAAAAAAAAAQAAAAAAAAAA&#10;AAABfQAAAggAAAAAAAAAAAAAAAAAAAAAAQAAAAAAAAAAAAAAAAAAAAAAAAAQAAAAAQAAAAAAAG51&#10;bGwAAAACAAAABmJvdW5kc09iamMAAAABAAAAAAAAUmN0MQAAAAQAAAAAVG9wIGxvbmcAAAAAAAAA&#10;AExlZnRsb25nAAAAAAAAAABCdG9tbG9uZwAAAggAAAAAUmdodGxvbmcAAAF9AAAABnNsaWNlc1Zs&#10;THMAAAABT2JqYwAAAAEAAAAAAAVzbGljZQAAABIAAAAHc2xpY2VJRGxvbmcAAAAAAAAAB2dyb3Vw&#10;SURsb25nAAAAAAAAAAZvcmlnaW5lbnVtAAAADEVTbGljZU9yaWdpbgAAAA1hdXRvR2VuZXJhdGVk&#10;AAAAAFR5cGVlbnVtAAAACkVTbGljZVR5cGUAAAAASW1nIAAAAAZib3VuZHNPYmpjAAAAAQAAAAAA&#10;AFJjdDEAAAAEAAAAAFRvcCBsb25nAAAAAAAAAABMZWZ0bG9uZwAAAAAAAAAAQnRvbWxvbmcAAAII&#10;AAAAAFJnaHRsb25nAAABfQAAAAN1cmxURVhUAAAAAQAAAAAAAG51bGxURVhUAAAAAQAAAAAAAE1z&#10;Z2VURVhUAAAAAQAAAAAABmFsdFRhZ1RFWFQAAAABAAAAAAAOY2VsbFRleHRJc0hUTUxib29sAQAA&#10;AAhjZWxsVGV4dFRFWFQAAAABAAAAAAAJaG9yekFsaWduZW51bQAAAA9FU2xpY2VIb3J6QWxpZ24A&#10;AAAHZGVmYXVsdAAAAAl2ZXJ0QWxpZ25lbnVtAAAAD0VTbGljZVZlcnRBbGlnbgAAAAdkZWZhdWx0&#10;AAAAC2JnQ29sb3JUeXBlZW51bQAAABFFU2xpY2VCR0NvbG9yVHlwZQAAAABOb25lAAAACXRvcE91&#10;dHNldGxvbmcAAAAAAAAACmxlZnRPdXRzZXRsb25nAAAAAAAAAAxib3R0b21PdXRzZXRsb25nAAAA&#10;AAAAAAtyaWdodE91dHNldGxvbmcAAAAAADhCSU0EKAAAAAAADAAAAAI/8AAAAAAAADhCSU0EEQAA&#10;AAAAAQEAOEJJTQQUAAAAAAAEAAAAAThCSU0EDAAAAAANOwAAAAEAAAB1AAAAoAAAAWAAANwAAAAN&#10;HwAYAAH/2P/gABBKRklGAAECAABIAEgAAP/tAAxBZG9iZV9DTQAC/+4ADkFkb2JlAGSAAAAAAf/b&#10;AIQADAgICAkIDAkJDBELCgsRFQ8MDA8VGBMTFRMTGBEMDAwMDAwRDAwMDAwMDAwMDAwMDAwMDAwM&#10;DAwMDAwMDAwMDAENCwsNDg0QDg4QFA4ODhQUDg4ODhQRDAwMDAwREQwMDAwMDBEMDAwMDAwMDAwM&#10;DAwMDAwMDAwMDAwMDAwMDAwM/8AAEQgAoAB1AwEiAAIRAQMRAf/dAAQACP/EAT8AAAEFAQEBAQEB&#10;AAAAAAAAAAMAAQIEBQYHCAkKCwEAAQUBAQEBAQEAAAAAAAAAAQACAwQFBgcICQoLEAABBAEDAgQC&#10;BQcGCAUDDDMBAAIRAwQhEjEFQVFhEyJxgTIGFJGhsUIjJBVSwWIzNHKC0UMHJZJT8OHxY3M1FqKy&#10;gyZEk1RkRcKjdDYX0lXiZfKzhMPTdePzRieUpIW0lcTU5PSltcXV5fVWZnaGlqa2xtbm9jdHV2d3&#10;h5ent8fX5/cRAAICAQIEBAMEBQYHBwYFNQEAAhEDITESBEFRYXEiEwUygZEUobFCI8FS0fAzJGLh&#10;coKSQ1MVY3M08SUGFqKygwcmNcLSRJNUoxdkRVU2dGXi8rOEw9N14/NGlKSFtJXE1OT0pbXF1eX1&#10;VmZ2hpamtsbW5vYnN0dXZ3eHl6e3x//aAAwDAQACEQMRAD8A9SgpQVldR6Njua6/Fxq3Xus32ths&#10;2bidx9Sw7KrGPf6/q/8AB+l+es39hZdpLLMcNDyWus/QOhp2t3bNv0G7d/p7/wBIkp6dJAxsHExC&#10;841Yr9U7rIk7jr7ju/rI6SlJJJJKUkkkkpQWPg/Wvo+W4sdYcZ24sHr7Q0kHbtbfW6zH3u/0L7fX&#10;/wCCWwOV59TjU3VV+o33Fu3e07XRP0d7fpM/4OzfUmynw1an0FZp69itudU+t7djyx7zZRDQHip1&#10;rm/aPVbX7t/836jGfTrWT0Lp/UR0yrJ6Zmmh4LmnFuHqYztpIbtpGx+L/wCgj6av+CR8jqNbG+l1&#10;zEs6Y4n+m4530H/0LqZ6tG78/wC0VVs/4ZOBtTbd9ZMNrHOdVYCwTs30SdJ0P2n0/wB73Ofs/RrV&#10;BkA+Oqp4WHgmr1anjLpth1dji21sRt/RWR9Bzf5SupKUkkkkp//Q9KzLrKa2uZ3dB+5ArzbJku3j&#10;u06H5Qi9R/o7f64/I5ZySnXqvrt0aYd3aeURYTuoYlZi25kjs07nf5te5ysV9ZG3212ZDeztuz/p&#10;XFiBIG5U6qzuo5PVKrtuHWH1enuJ9H1CHSZG77Vi/mfRr2f20M9UzrBNVNVQ8bHuefnXW1n/AJ9Q&#10;n39QfO/KLQfzaWNYP86z1rEw5oDraab3Tr8+51ozK9gbHpn0vSn6W4/0jK3fm/6LYp3dS6fQSLcm&#10;trh+buBd/mNlyxbKGWfzxff/AMa9z/8Aouds/wCiohjKxFbWsHg0Af8AUppz9h9qqdN/X8Np/RV3&#10;XebWbR/nZBpXM002UitlkfIzwf8AzJaLgq1w/SV/E/8AfVHKZlup0vqr1DAdiN6e29n22suc/HJh&#10;8E7g5rHfTbt/cW8QCC0iQdCDwuCxsXGysQ15NTbWtteW7vpNPt99VjdtlT/5Vblo4ub1vp8Ci79p&#10;Y4/7T5bouA/4HqAH6T/0Mr/9CFLHJHY6Kpu9W6Tj9Pos6j0ovwcouYC3HeGVWOse2n9PRYy7Gd/O&#10;fT9Deg431pysd7aerYxlxht1LYJ/9BnPsbd/6A5WXd/3VrRMvr2B1DCdiQ/GzfVxycPIbssgX07n&#10;V/SryGfy8ey1RLGvY5j2h7HA7mOAc06fnNd7Up5OEjqCFAOz+1MD7B+0fWH2SJ9SHePp7PT2+r6n&#10;qfo/S2ep6nsSWDtP/MHz9LdPefV3ykn8Xh04kP8A/9H0nqA/Vvg4LGzG7sTJbEzTYI+LHrbzhOK/&#10;yLfyhZFg3V2t/ercPva4JKatQaKmFgDQWNPtAHIHgnlzTIMFNje7EoPjUw/9FqkQqyWbLgY3e137&#10;w4Rg6edfMKrGiuMb7G/AfkSIvdTFwQ3BGcENwUS5C4KtcP0lXz/76rTlXuH6Sr5/99RQ1Omj9XP/&#10;ABj/APvqvNCpdMH6t/1x/wCULQYEZblTWzgTf05v/dkH8ivkRW8+DHH/AKLlSzB+t9NH/dgn7mhX&#10;7NMe0+Fbz/0XJdlBFtP/ADFj/upP47kkbZ/2F7f+6M/9DckrH/eIf//S9MzNcWz4D8oWUBLo8Wx9&#10;8ha2UJxrf6p/BZTP51vy/Kkpo4OuBjH/AIJn4NARSELp4/UMceDI+4lqOQq3VcjjRXa2/omf1R+R&#10;VANFeqE01/1QkhG4ITgjOQnKJchcq1387X8/ytVpyrXfztfz/wC+ohDV6Z/RR/Xf+VaDFQ6YP1Uf&#10;13/lWiwIy3KkGWP17po/4Z5+5oV3IEYd58KrP+pcqmSP8o9NH8u0/wDQVvN06flHwps/6koH9H+X&#10;VKfb/wBiW3/zXf8AolJE2/8AY1s/7ox/4EkrX/erH//T9PvE0Wj+Q78iyG/zjT/ryFsWCa3jxafy&#10;LGHLT/r2SU1MERiMH7rrG/dY8IxQsPSl4/duuH/gr0UqsdyuWCv0iaK/6qohaGOP1ev4fxKSEDkJ&#10;yK9CcoguQuVa7+dq/tf99VlyrXfztX9r/vqIQ1+mf0Uf1n/9UtBiz+mf0Vv9Z/8A1S0a0TuVIrx/&#10;lPp3/Xj/ANBWupadLzD/AMA/8ipuoqZ1vEuY2LLmWm0yYOys1sO36LXbPb7Vb6sY6Rmn/gXD74Q6&#10;xS6Oz/I3p/8AdXb/AOBwkj7P1PZ/wW3/AKMJK3/BY//U9SiQR4hYf7v+vZbg5WIdCB5/3pKa2Np9&#10;oHhkXfi7d/35EKHTpZlDwyHH721u/ipWP2tmJ1hV5fMfNcyHC0sX+jV/P/qisqqze3UQR2Wrif0a&#10;v5/9UUENV/dCcUR51PxQnFRLkTiq1x/S1/P/AL6rDiq1x/SV/P8A76iEIOmH9UZ/Wf8A9UVo1rO6&#10;Z/RK/i7/AKorQrKJ3Uxf/wAsYQ8Krj+CP1kx0fM864+9zVXOvWsTyx7j95R+tf8AJGSPEMH3vYh1&#10;il6Dbpt8o/BJP+ckrlLH/9X1IcrFsEPI8Hn8pW0sfIEXPH8s/lSU0q9MjLH/AArT99VSewSwjvz9&#10;yYaZeUPOs/fW0f8AfUg9rjDfefBg3f8AUyoD8x80o6n7XB3adfgtrE0x2jwc78qxBVYCWlu2D+cf&#10;++t3Lc6fW12Ix1lhEEgge3gx/XTuAlTSuc1hcXENEnUmBz5obWW3fzNT7QeHNEN/7cs2V/8ASWzX&#10;h4tT97Kmh8zvI3O/z37nIyaMHc/Yq3Gr6RmWR6jq6WnsJsd+Hpsb/wCCLDqufbte/nsOI1/8xXah&#10;ci3FtpDKMhhrtYOD8fzXD2vanHEK9Kra3T3GvGx2WtNZuBdQXfRsBLjFTxLfVb+fR/P/APB+n71p&#10;VlX+h49GT9XMbHyK220vYQ9jxIPuJH/SVfJ6XlYRL8ffl4upLCd19Y/kud/Ta/6/65/Ly/5tMliN&#10;WNfBVtWf8tUeWLZ+L0frGvTXt/espb99jFVptrt6tVZW4PZ9lfDh4+pDm/vNc385jverXU/dh1t/&#10;eyccf+CNUXULnou/zSS7/NJXVj//1vUlk5Q/WLB/Kn+K1ll5gjKs+IP4BJTW+z0OebHMDnujcTrO&#10;3RvtPtUuNBoB2HCcJRrPilSmF1Re3cz6fEeKudJOzHO9pkPdqe0x4oH5kjsZWlhe6g6zJP5Akpl9&#10;ppmN0nwAMqYMt3QRPY6FIQ0aHjkob3WPdtrENj6Z4+5JTJjy6xwH0WgfeVHIxqchmy5u4DVp4IPi&#10;135qmxgY3aNe5J7lSSU1+n4YwcKrEa82CkbQ8gAnUu4b8VYSSSU43VMeivqdOQxgbddVaLXgQXBh&#10;o2b/AN7bu+kq2brXit/ezMYf+CSrnWTGVi/8Xd/1WOqGQ8OdhAcnNo0+BLlXyRPHxVouGz03f5pJ&#10;u6SsLX//1/UkLIx2Xth2jh9F/cIqSSnHsrfU/Y8QRx4EeLUy1raWXM2vHwI5B8lm3UPpdtdqD9Fw&#10;4KSmIlXMRxFTgwa7vgAYCphXMQ/onf1v4IqbNbdrQDqTq4+aVh2vYeQ72kfkKdv0R8E6ClJJJJKa&#10;ed1KvBcz1ayWP/wm+tjQf3f09lSq/wDOTC2h4YS08n1sYbRLWS/dkhv84/YtUgGJAMcT9yRYwkEt&#10;BI40CSnKqysTrL9raXNdU1wGQ2ymwM3bfYfs993865n57f8AAqlmYtuPmdPZYJDsyva8cGA939l3&#10;tXRBoBJAAJ5IHgnQIsUpSSSSKn//0PUkkkklKUXsZY0seJaVJJJTm347qXTzWfou/wC+uRMU+x39&#10;b+CuuAcC1wkHQgoLMbYXBrvY4yJ5HkkpMz6DfgnTNG0AcwnSUpJJJJSkkkklKSSTwUlLJJ4KSSn/&#10;2QA4QklNBCEAAAAAAFUAAAABAQAAAA8AQQBkAG8AYgBlACAAUABoAG8AdABvAHMAaABvAHAAAAAT&#10;AEEAZABvAGIAZQAgAFAAaABvAHQAbwBzAGgAbwBwACAAQwBTADQAAAABADhCSU0EBgAAAAAABwAG&#10;AQEAAQEA/+ESoWh0dHA6Ly9ucy5hZG9iZS5jb20veGFwLzEuMC8APD94cGFja2V0IGJlZ2luPSLv&#10;u78iIGlkPSJXNU0wTXBDZWhpSHpyZVN6TlRjemtjOWQiPz4gPHg6eG1wbWV0YSB4bWxuczp4PSJh&#10;ZG9iZTpuczptZXRhLyIgeDp4bXB0az0iQWRvYmUgWE1QIENvcmUgNC4yLjItYzA2MyA1My4zNTI2&#10;MjQsIDIwMDgvMDcvMzAtMTg6MDU6NDEgICAgICAgICI+IDxyZGY6UkRGIHhtbG5zOnJkZj0iaHR0&#10;cDovL3d3dy53My5vcmcvMTk5OS8wMi8yMi1yZGYtc3ludGF4LW5zIyI+IDxyZGY6RGVzY3JpcHRp&#10;b24gcmRmOmFib3V0PSIiIHhtbG5zOnhtcFJpZ2h0cz0iaHR0cDovL25zLmFkb2JlLmNvbS94YXAv&#10;MS4wL3JpZ2h0cy8iIHhtbG5zOmRjPSJodHRwOi8vcHVybC5vcmcvZGMvZWxlbWVudHMvMS4xLyIg&#10;eG1sbnM6SXB0YzR4bXBDb3JlPSJodHRwOi8vaXB0Yy5vcmcvc3RkL0lwdGM0eG1wQ29yZS8xLjAv&#10;eG1sbnMvIiB4bWxuczp4bXA9Imh0dHA6Ly9ucy5hZG9iZS5jb20veGFwLzEuMC8iIHhtbG5zOnBo&#10;b3Rvc2hvcD0iaHR0cDovL25zLmFkb2JlLmNvbS9waG90b3Nob3AvMS4wLyIgeG1sbnM6eG1wTU09&#10;Imh0dHA6Ly9ucy5hZG9iZS5jb20veGFwLzEuMC9tbS8iIHhtbG5zOnN0RXZ0PSJodHRwOi8vbnMu&#10;YWRvYmUuY29tL3hhcC8xLjAvc1R5cGUvUmVzb3VyY2VFdmVudCMiIHhtbG5zOnRpZmY9Imh0dHA6&#10;Ly9ucy5hZG9iZS5jb20vdGlmZi8xLjAvIiB4bWxuczpleGlmPSJodHRwOi8vbnMuYWRvYmUuY29t&#10;L2V4aWYvMS4wLyIgZGM6Zm9ybWF0PSJpbWFnZS9qcGVnIiB4bXA6Q3JlYXRlRGF0ZT0iMjAxMi0w&#10;OS0yMlQxNDozNjoyOC0wMzowMCIgeG1wOk1vZGlmeURhdGU9IjIwMTItMDktMjlUMTI6NTk6NDIt&#10;MDM6MDAiIHhtcDpNZXRhZGF0YURhdGU9IjIwMTItMDktMjlUMTI6NTk6NDItMDM6MDAiIHBob3Rv&#10;c2hvcDpDb2xvck1vZGU9IjMiIHhtcE1NOkluc3RhbmNlSUQ9InhtcC5paWQ6MDM4MDExNzQwNzIw&#10;NjgxMTk3QTVEMkZEN0FDMTA4QkYiIHhtcE1NOkRvY3VtZW50SUQ9InhtcC5kaWQ6MDM4MDExNzQw&#10;NzIwNjgxMTk3QTVEMkZEN0FDMTA4QkYiIHhtcE1NOk9yaWdpbmFsRG9jdW1lbnRJRD0ieG1wLmRp&#10;ZDowMzgwMTE3NDA3MjA2ODExOTdBNUQyRkQ3QUMxMDhCRiIgdGlmZjpPcmllbnRhdGlvbj0iMSIg&#10;dGlmZjpYUmVzb2x1dGlvbj0iNzIwMDAwLzEwMDAwIiB0aWZmOllSZXNvbHV0aW9uPSI3MjAwMDAv&#10;MTAwMDAiIHRpZmY6UmVzb2x1dGlvblVuaXQ9IjIiIHRpZmY6TmF0aXZlRGlnZXN0PSIyNTYsMjU3&#10;LDI1OCwyNTksMjYyLDI3NCwyNzcsMjg0LDUzMCw1MzEsMjgyLDI4MywyOTYsMzAxLDMxOCwzMTks&#10;NTI5LDUzMiwzMDYsMjcwLDI3MSwyNzIsMzA1LDMxNSwzMzQzMjsyODNDQzIxMzQ2QkZFMkU1OEYy&#10;RjcwNDQ4NEIyRkM0MyIgZXhpZjpQaXhlbFhEaW1lbnNpb249IjM4MSIgZXhpZjpQaXhlbFlEaW1l&#10;bnNpb249IjUyMCIgZXhpZjpDb2xvclNwYWNlPSI2NTUzNSIgZXhpZjpOYXRpdmVEaWdlc3Q9IjM2&#10;ODY0LDQwOTYwLDQwOTYxLDM3MTIxLDM3MTIyLDQwOTYyLDQwOTYzLDM3NTEwLDQwOTY0LDM2ODY3&#10;LDM2ODY4LDMzNDM0LDMzNDM3LDM0ODUwLDM0ODUyLDM0ODU1LDM0ODU2LDM3Mzc3LDM3Mzc4LDM3&#10;Mzc5LDM3MzgwLDM3MzgxLDM3MzgyLDM3MzgzLDM3Mzg0LDM3Mzg1LDM3Mzg2LDM3Mzk2LDQxNDgz&#10;LDQxNDg0LDQxNDg2LDQxNDg3LDQxNDg4LDQxNDkyLDQxNDkzLDQxNDk1LDQxNzI4LDQxNzI5LDQx&#10;NzMwLDQxOTg1LDQxOTg2LDQxOTg3LDQxOTg4LDQxOTg5LDQxOTkwLDQxOTkxLDQxOTkyLDQxOTkz&#10;LDQxOTk0LDQxOTk1LDQxOTk2LDQyMDE2LDAsMiw0LDUsNiw3LDgsOSwxMCwxMSwxMiwxMywxNCwx&#10;NSwxNiwxNywxOCwyMCwyMiwyMywyNCwyNSwyNiwyNywyOCwzMDs4ODU0OEMxQkQ5N0QzMDY2NTQ2&#10;RDI0RENDMkZEMUJBNSI+IDx4bXBSaWdodHM6VXNhZ2VUZXJtcz4gPHJkZjpBbHQ+IDxyZGY6bGkg&#10;eG1sOmxhbmc9IngtZGVmYXVsdCIvPiA8L3JkZjpBbHQ+IDwveG1wUmlnaHRzOlVzYWdlVGVybXM+&#10;IDxkYzpjcmVhdG9yPiA8cmRmOlNlcT4gPHJkZjpsaT5hNTQ3Mjc0PC9yZGY6bGk+IDwvcmRmOlNl&#10;cT4gPC9kYzpjcmVhdG9yPiA8ZGM6dGl0bGU+IDxyZGY6QWx0PiA8cmRmOmxpIHhtbDpsYW5nPSJ4&#10;LWRlZmF1bHQiPm1hbXBhcmEuY2RyPC9yZGY6bGk+IDwvcmRmOkFsdD4gPC9kYzp0aXRsZT4gPElw&#10;dGM0eG1wQ29yZTpDcmVhdG9yQ29udGFjdEluZm8gSXB0YzR4bXBDb3JlOkNpQWRyRXh0YWRyPSIi&#10;IElwdGM0eG1wQ29yZTpDaUFkckNpdHk9IiIgSXB0YzR4bXBDb3JlOkNpQWRyUmVnaW9uPSIiIElw&#10;dGM0eG1wQ29yZTpDaUFkclBjb2RlPSIiIElwdGM0eG1wQ29yZTpDaUFkckN0cnk9IiIgSXB0YzR4&#10;bXBDb3JlOkNpVGVsV29yaz0iIiBJcHRjNHhtcENvcmU6Q2lFbWFpbFdvcms9IiIgSXB0YzR4bXBD&#10;b3JlOkNpVXJsV29yaz0iIi8+IDx4bXBNTTpIaXN0b3J5PiA8cmRmOlNlcT4gPHJkZjpsaSBzdEV2&#10;dDphY3Rpb249InNhdmVkIiBzdEV2dDppbnN0YW5jZUlEPSJ4bXAuaWlkOjAzODAxMTc0MDcyMDY4&#10;MTE5N0E1RDJGRDdBQzEwOEJGIiBzdEV2dDp3aGVuPSIyMDEyLTA5LTI5VDEyOjU5OjQyLTAzOjAw&#10;IiBzdEV2dDpzb2Z0d2FyZUFnZW50PSJBZG9iZSBQaG90b3Nob3AgQ1M0IE1hY2ludG9zaCIgc3RF&#10;dnQ6Y2hhbmdlZD0iLyIvPiA8L3JkZjpTZXE+IDwveG1wTU06SGlzdG9yeT4gPC9yZGY6RGVzY3Jp&#10;cHRpb24+IDwvcmRmOlJERj4gPC94OnhtcG1ldGE+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PD94cGFja2V0IGVuZD0idyI/Pv/uACFBZG9iZQBk&#10;QAAAAAEDABADAgMGAAAAAAAAAAAAAAAA/9sAhAACAgICAgICAgICAwICAgMEAwICAwQFBAQEBAQF&#10;BgUFBQUFBQYGBwcIBwcGCQkKCgkJDAwMDAwMDAwMDAwMDAwMAQMDAwUEBQkGBgkNCgkKDQ8ODg4O&#10;Dw8MDAwMDA8PDAwMDAwMDwwMDAwMDAwMDAwMDAwMDAwMDAwMDAwMDAwMDAz/wgARCAIIAX0DAREA&#10;AhEBAxEB/8QA7wAAAgIDAQEBAAAAAAAAAAAAAAQFBwMGCAIBCQEBAAMBAQEAAAAAAAAAAAAAAAEC&#10;AwQFBhAAAQMCBAQEBAIKAgIDAAAAAQACAxEEMQUGBxAgIRIwMhMIUEEiM0A0QiMUJBUlNRYmNmAX&#10;JzeARBgRAAEDAgMEBgUGBwwIBAcAAAEAAgMRBCExBUFREgYQYXGBkRMgobEiMsFCUnIUBzCCkrIj&#10;cxVQ8NFiojNDU2OTJHRA4aOzVGR1FoMlRVXxwkQ1ZSYXEgABAwMEAQEGBwAAAAAAAAABABARMFAh&#10;IEAxgXFBUWGRsQISYICQsMEiMv/aAAwDAQECEQMRAAAA/ewAAAAAAAAAAAAAAAAAAAPp8AAAAAAA&#10;AAAAAAAAAAAAAAAAAAAAAAD6JjR9AAA+n0+H0D4B8AAAAAAAAAAAAAAAAAAAAAJB+ZmU1Zq7CmOu&#10;KnAA4kIssY0g183c3o6PAAApIpwdJUiTMLCB2sAAAAAAAAAAAAEvR+c/l35V5rwHo023or13aO1T&#10;YpUOawVUfTeDZCxC0wAAAVOZjWD0IlyF5nwAAAAAAAAAAAAKvuj88vIvVHh6sdEVT1xfXpZ6V1Vs&#10;CztstIpQaJosYAAAAAOcTTSHJg6uJIAAAAAAAAAAAAAq+6Pz18e9TeJq7pGvzHT/AK2faXq1pU4i&#10;ljOwzoo9AAAAAAHw9AfAAAAAAAAAAAAAAAq+6Pz38e9U+Jq3o1+zqX1MezfVqXEK6ONymzqU7AHT&#10;4AAACxoJGSXN8NlgH0AAAAANFNcNcNgLQJAAgXFBZ9l+e3k3q3xdW4a9d1N6mPZXr1JAAaocqS5a&#10;lfVHbSdmmPoAAgc4jkpuwqmYWCTx5AAAAApU5SNsNPO8TagA+wgc1bYTW+FucOG0R598NUXq6d9b&#10;HtL2K/IEgACHGWF+Lc0D2R0TaO4qxaR6PIqc3Ccs5NnqDMNthv1kgfAAIFpJQ8R5lDVTNCFY0HO1&#10;d8zS+PTTuZEcyTyPRb0LTNc6Iq6jfWpdnbH6EdNLmvAFhQTPGfn2hPmdK07IrH1aVt6Nf0imOp9B&#10;ViObhA+n0ZJqpiDFm6y3cyAejHW2u0V3zzX3POl4Nb59F+SZjCJLNlqXuwSwC4vYsVzuh5ap1VtX&#10;nUD6Ndy7n6H9Od86vsA4x4LIfM65+ecpzn6zsL1sem/UqUeTmsj5e5fAPZJZJiHqhOGeGmcemq8s&#10;wfLJjfYMrzGZipeJwyXUWmMVYWsxSwiwsKXV1oiLtW6Iu3hOCmjn/wBOkp6jvvbPo3Vxp5Nlfndc&#10;uctL8+enXr/1sOjvUr8o+nNpGS+2fbNdwaphfWcphsJlcWy5WmYiZ5mw8ZjntipbHN8F2Kxcwis5&#10;roxC5gswGAWgtorS6I0a10Lt4DaGjPWMd1B+lWJ9aLW4YvD5/XKliL87epTtH1sb89Svyj6c7EER&#10;xkmeTPJ1uLzZk4jJDwZJifJHacNDXMl+Kfedl72xTZcxCxiFpyWMNi5hFYKaK2shdmt9C7PPPIaM&#10;9ZdgwJ6xx53T3f5OuQaOavTy7h9rG6/Ur6xfTno18jhyZ5a8na8PLY1cRjMZik3rOywchik9zWd5&#10;L+KWwi4uLC05YDFYsLGCCuit5Qu7WehdvnmkPDdZZgyYbxxx3z3Z5WuUZOX/AFMu8fZxuL1K+sX0&#10;oc1OyOqcrPLvmbXj5bErjMZjMJgMxMk/afegzh7ztfWV17FhcwzksYLFhcVgroreUHu1zpXd5xtD&#10;o3WWoOCWzkXqdyeXZib5quVvWy7/APYxtjtj7aPpR5plkfU3WeZ/M2uny3hXEYzELGMyngnLNu0n&#10;HBng09c91haC8lpzWMVoXFxUUuraUFsgeldPnnkPDFZcg6Rmzk/pdweZZmb56uUPWy/RD2cbI7K/&#10;LPpTBolkbU5lPNHDtdfjzhmviYxHgxmMymMnLTu2jHD1waeOe64vmX1LQXE5yxSXktYtMVmQHRMF&#10;0Ls886h8arLUHCG1ct7u2vOu3azFXI3rZfo/7uO+dVQ+lPFeWJVNZzzXxbXT40iuMwzHgwmAZMZN&#10;WnetHiH3g0W574hehfQrBcUnLDJaS9ikxWpr28xHSujzzZIRDMS7B0gtXMvQ7X82zdr56uNvVy/T&#10;T3sdw6qgFTla2IVOZzzlybXH4tvsRjV8mKYxCxnPJNWb7pOGBwaL8+mFCxhEzAJzlhktJaxSYrUg&#10;OiYjoXJ55+p6Dg8OGubOcN3anl2Z0uxVxj6uX6ge/jsnTUAq8q2xGp3Nzlya3F4t/UPKMZ4muIwm&#10;U8EzKwbThl54dF+fRZCxhFRYWnJWS8l7EpitSA6Jiehc3nnqn4Ojo6tqu6gd57I8uW0snFns5fqX&#10;7uEx0QAVuVPYhU1m575L2z4uuaHg+GKa+ELDB8JcsUw3Y+LVXnuuLC4sKCk5LywSVsSmK2Ne6Ji+&#10;hdHnnKn4OjyZBpp3Qo7Z2D5h3M1LiX3cv1R9zCR3gAr8p+yPqdooPlvZniau1YzwYlfkxhMp5JYs&#10;sXuw8WqnJdeC2hYXFRSclBeS9iVorY17omK3XT5x8eg3B9MjOmk7qZ1de+YcqaOHfay/Vv6TFu9Q&#10;DRCm7EqmaqJ5b2L4mknScRjPKvgVmGTySZaJgvKvFonxXWgvsUFhYVnJYTF7E7xWxr3RMTuurzkg&#10;PQdqeTI200PZUerrrzDkGocM+zl+sH1OOZUA08pCScGClOK+6+LpOUnAeTEr8FZho+D5ahiuS4tU&#10;eK68FtiwtQpoWiFphS1FBK6tZQW6J3XV5x4kIO1SEy/Gle9SrLuuPMOwdu4a9jL9XfpMftqh8NUK&#10;NEzKU7xX2rxdNhpOIxnhX6KTGYCQLbMF5j+LRDiurBXYsL5ltScFpha+atSeis5QG6O3XN5yQHoP&#10;VPTMhXSvetWl3WvmG4N6OGvYy/Vv6LD7eADXSgxc8FWc95bwtdsyeDGYzweJpkAdLgF7TH8ukZ51&#10;1pLbExYVFReYRZriWqtLRBa3jtIubjh+D0JCp5MjGlc7tC0dV+cdG9HC/sZfq39Fh8vABCnPgqfC&#10;usL+fB13fJjMZiPksCmcyDBcoraUObSH8268ltiwmKigshOc1hPVWN4hdLoXi4+SJGEjByqRS9Gl&#10;a7tNu6p884Z9HDvsZfqr9Fh8vABGnOhgMBpHPeG8LWw8nwwGM+SXUaAaLrFyLw1hPOusLbFhMWFh&#10;NCc5rieqsbxC6XQvFzckOwkYO1SBI5Ku7rayv1J55sy6OK/dy/Uf38PkwAJHOJhE4a3jfR/B1tXJ&#10;iPBiPIvNGj4MF4GAisNYDzrrSW1LCYqKCyE5zVEtVZ2iH1vH3i5eSHoSMH6n4Bw7703/AOXp1B55&#10;w96ONfcy/T76DD5MAGA5sMApREZXqzw9bhxYzwYjyYZo0BlL0PBDYa655t1dJTvGEUFRKclxMVE9&#10;VZ2iI1vHlw81ZGEiP1SQ7kpP0LY636g884ebxx370fpz7/ISAPBzYLCNSOV6Z8Ta7eeMR4MR5liU&#10;YPRlL3MZC4a615t1bk9CwvBSxJksKyUgnqrS8Qul0S4easlCRH6n0yWc1N3THUt0zwnILaRyf7tf&#10;0r+h5QAPhzkR5HnrK9AeJ0XvyUxS8GIJY1Mx6M5fBjIXDXVvNurJPYsK5ldicZJywyTghora8QWl&#10;1UXFzRIQkh6p9MnTSou1hxnpHlh2pDSeZvcx/Rr6Pn8w9AfTngiSOqYpfnTxt784q45YjyeTHNGA&#10;Mpfh5mYTDTUfNuqK7FRSpa5JkrJaSsENFbXrr+muKa29zxI0SQ9VJJkqaU12mMXRfLDtZitnPHtY&#10;fod9HiQAPpQBAEfQ5GnNvj3v3hnxLHDyfJYFGj0fS/wtMFjppvl3wCexUTFxKclZLSTgjori9dc0&#10;1x2rb/PElRIwkKpJMnTWj+1L4x0Ry1crbX94oj2sP0H+iy+wAPpRUtWkhmfTzX42t88FvEvMMZ5l&#10;jUbPp9L/AD1ZA5X0vytVhTYoK1KXKMlZKyVghori7X9NMNq3Bz1kqH4SVT6ZamlD9s7DjHQvLV2t&#10;tU3VB7vP337+RAAClJabYlmdlzX4mt88F8UvMPJjlhUdPZ9L9MtogMtNJ8rVQV2LCeZXYlGS8lZK&#10;QR0V1edb0082pb3PWRokISNUimTppQfbO3YRf3NR+t9M3V17/P3T72RUABTBo8kqHrOavG1vjzb4&#10;5jwjFdqnSRhvOJnJ7mL+M0xA530Tz9lROSwtBOSk5LSVkpCP0V5edb00+2pbXPWSzPj9UqmRprQv&#10;a3XGL45qv1to3U0j3sO4faxIAHwqIr4Sqfs5u8bW8fMvitXCYdGm9Reyfs2bkZsF+TDkxA53r3g2&#10;WExYWFhGclhWxWCOiubzrmmmS1LY56yWaQH6pNMjTSge2bExi7uajtb1/wBc6372HbPs4EAAKplX&#10;Mo+D+d+bfK0u/wAufF6ro+X00vrxUuk7NoyiR47XzWX7RB5aVz5+q0lhMUnNSC1YW1JyVhAXaheN&#10;V00atW1eeJCiRhIkkmQz05671pcy6OZIVVl1wn72XZ3s8xFgD6VfKsrI+p7K/Ofma3P5TxeuFBfT&#10;VuvGJucRKG8YzcnLaYmIPLStfP1VkuJyTjJeUDeI7obn2qklqXBMrSNN10zWi2+ertEjCUH0yeen&#10;OPoLh5Vwcp6FXddXfep197PKRYA+lblTiEHKueuDW4fGv8mq55uid41foq2NG+0m5spnM6w2GlY+&#10;bstVGWjXe5L703PurZPbhYnRVvaeCvJ1qHxLP1nROmbF70RxTZfDElkeslkyGevNXeuvmi2+aklW&#10;9UdtZz3qda+xy/a2APpXpURHwcq554Nrd8e3xXHLHdg1jSemjsM8tvpa9srSqut0vVnNps3VG7el&#10;lY/TEvvUqLVIj1Zw7x6V5lMJ4ltGtbvr18tv7Y4X8rXaPInasEjZI46cz983vyrS56yVbVF2xuHv&#10;5dWevzFbAAaMU2RsHKqC4tbR8i5SuHZjl9mNQ6qEPhIbz1BdtVmybQ1vBMEAAAKjRxFxNL6hjNUe&#10;Vt3f10vn1M16X4/41NeJra3mJGrmrvnoDh0sjNIVUv2rL97m6g9fMgAfDUSk5RlTlVDceti+PfJV&#10;gsS1rGawl1U+7pvdPaR1XMbdDxYrYQKgAAIfbOXMFK9L1nNbcm3beNL49XMzBWNb8a+NbdvEvz90&#10;36M4rb9mkqqQ7Fz/AEPN0f6uZAADWJUbZF0M0UVya7H5d/d4b7Imeim09Eer10eGSr3LoWzYjYxs&#10;AAAAD4fSsDmApzl6O3OXO9fWzKgDCcjcOnGHj79ceVbds0pVRnUvv6fm6E78yQAEBKhBOHyEfW7l&#10;JldqLmFGSrIQRqsoo6IleBlMQAAABDE0fD4Q8uHeTTpGlbq7qkAACXN3ma138vtuVJkomh+h0f8A&#10;Tc19d2ZYABClAGE+no9mWxWWGjKZCTK/NXLsLkHzOexIzD54I40wsU+gFXk+WewAAl9lS3Dak/kt&#10;trraRX592dX/AEvNdffmSAAjTngwH09yyS9CcvNGUzWSIqLQ3yG/kGQQ8TJsZKyizXofTbgAJEAA&#10;AAl9lRvDanPkttni0jS/O/W7J+k57c7cvkgAFDnIXAyWepexM+UZzJdJEaT8LSq2giiSPYARl0HC&#10;GqsY9AAAAAABIlRHFaofnNti8+78W517nb30vPaPZl8AAMBzkJge7PcvZ7FIehmTxFk3C1jcYY5F&#10;WMBcrupw3SxwAAAAAAACFA880vFtj8a014m3NnXbvf6nmsXpzJAAeTnohT6e7PUshkMR5Mw+YhUu&#10;eG9wwyjamCNIsw2bcFQAAAAAAAHyHPHIqTqsxeJTy788+Lv+in0mG89GZIAAIgo8hz0fTJZ9l9Pp&#10;nMx6MRvpZ8oaxDNs9XkZIKUsEAAAAAAAAAqaqiJLXjNlPOPkdP6bejltm2fy4AAARKTNcPp9sySy&#10;HgyGUyDhuJttmuS3zJmgyZzUCTHAAAAAI4zABmFzHJeHPVY0qJ5r8jp/UX0cti2zLgAAAFymzUAs&#10;ySyGM9DAwZDYzdB4mqvUMo2QdmvG21AAAAeTiM+EcbqV0eCWOvzbJVBD8+vE1/Uz04munMgAAAAG&#10;Mqc0Kz0ZJeDKZBgzG3G+HklavUPg+RNnuGWAAAAAaSVaNjpFGI3MtcLPNWg4Tvm1cgTIAAAAAFbl&#10;Yny74NAZjMbgbwYycq9QD0eQAAAAAAAAAAAAAAAAAAAAA+GjlS2YxiWQ+mU203o8E9V7gAAAAAAA&#10;AAAAAAAAAAAAAAAAB9NTKgMF3oyns2k3s8mw1ZIAAAAAAAAAAAAAAAAAAAAAAAAB9IEp2yPPUshs&#10;xvZ8NkqywAAAAAAAAAAAAAAAAAAAAAAAAAAjCmZRtgbCb2fDaas8AAAAAAAAAAAAAAAAAAAAAAAA&#10;AAATKjlr0p6W+GM2upiAAAAAAAAAAAAAAAAAAAAAAAAAAABhKqlHWb6YzaKm4AAAAAAAAAAAAAAA&#10;AAAAAAAAAAAAAeTS5TI+PQAAAAAAAAAAAAAAAAAAAAAAAAAAAAAAD6fAAAAAAAAD4AAAAexk+gAA&#10;B//aAAgBAgABBQD/AIdX4a3Fy6VaAU5tD8LBAJ6q+lLBFfUUN0x4D2lVQNfhLsPlfYPxD+xQXVUy&#10;WqAoB8Idh8r/AAfi7C3FHQnulcUBT4Q7D5X2D8XKLGz+6/zH8BRURH4Npqu3oKotqiswbRrmouUR&#10;62vSR4Va8oFUQAqrr4A4H8H3gL1wnXTQnXzU6+CubkSBzkDVRY23md5W4chUknaob1oLZ2vTucFV&#10;RPAlV5imiqc1BpQCNAi8Bes1OuWhOv6J1+5PvXI3Lyu8ouJTTRVqS3tUWMRDUy5DkCEAgi0cAaK8&#10;6iRxDoLxzFDmPemysIDgTTwDwHLWiMwCN0An3wCdfp1+n3xKfcuKM7l3OK7yUAeRqGL1FjI4hNmI&#10;Md6mXQIa5B3G6wf5nAqJzmlkju2yeS2nTiFRdtUGFFiLXBVIBeV64RuBR96VJfuIdevTrtxRmqi9&#10;E8AeFSgAEDyVomomqixlKr1r1E7wob4lMumODSSqK8cQHnrVONBafUyzA7eQcAaCSaiN3ROvE67R&#10;ul3lEkh8Ro9hCcCqErtKaKc45Cmr5RYy4fPgGEJszmGDMqmG79RXrkT1TvLZfbsvLzfK5JRcVXjU&#10;oEopzaiSGqkiLFUhA15xyFNRUGM6+fCqPVAUUb3Akktd507y2X27HyU5vlc8wVUTRd9V6YepLeic&#10;zt5xyFNRUGM6+fKzH9F3mTvLZfbsfJXkanJqufCZipOqmamjpyDkKaioMbhfPlg80mB8yPmiwtPJ&#10;yNTk0q6Cr4LMU4KXjUcleJCaioMZ8fnyweZ56fpI+aLC0B9OnI1O4XWA8FmKdhKhw+Y5BwHG3xnx&#10;+fLF5nYfpI+aLCy+1yNTl87odKU4V52Yo4SocO3qOQcBxgxnx+ZKryQ+Z+AP1L9KLCy+1yNTkMbn&#10;A+CzFOwlQ5xwHGDGfH5nHkh8z8G+ZHzRYWf2uRqcgrnA+CDRd6rUSoc44DjBjPj8zjyW4q+Xoj9J&#10;70DV0Lai0FI+Rqchjc4HwxhKhzjgOMGM+PzOPJbeedPxTPNB5bb7fI1OTQrkdHDr4QwlRcQu8oco&#10;VU014wY3GNepxVVXhbGj5ynGpRPaHuMTY2BjeRqcmq6wfj4QwlRxQw5mcYMbjE4nlt/POnYp/luf&#10;Jyg8KK6wfjyDmGEqOKGCBKA6IKirRNRUGNxicTxGLzRWvmnR4RtDnBoeWGo57rB+PhDCVOxQwTV8&#10;kOBTUVBjcYnE8W4vxtfNOnYqHzx+ePy89xhN5vCCucBwGHO3hFjOeoRx5LfzzHjD54/PH5ee4wm8&#10;3hBXOA4DDnbwixnxajjyW/nm4w+ePzs8vPcYTebw58OAw52r5RYz4tRx4uxtiazcYvPD524cxKn6&#10;ibzeHcYKlUPAbwixnPUGiPE4QgOIhY2KbjD54fOMOZ6lwuPP4dxgm+C3hFjN53IchPabecuU3GL7&#10;kXnGHM4VUo6XA+snw7jBNNOIcDyUVE3hFjP53IchHWAAKdwR6Kqh88Jq+lPAlwuPM5Dwp8BwGCav&#10;khwKavlDjN5nIcQnYwq4TsFD57b7h5yaKTqLhvWlVSnggVVw3pwGCDaKvAcCm8IcZh9ThyuxhVxi&#10;7hAKvtx+sPO/F+FziMT4LVc8RhyDgU3hFjN5jyuxhVzi7hb+a3+47lAVE4dZG9LodRifBarjiMEH&#10;V4jgU1fKLGbzHldjDjc4u4W/nt2/rHY8g4OxkwusRifBarjiME1fJDgU1fKHGbzHkCdjCrjF2Ct/&#10;Nbed2PLVHF+FyOtevBgqhG1em1PZQcRjN1HaF2jiBTiOBTV8ocZvMeV2MONxicFbNCsxUnnOMmFz&#10;j8+DE1AVTo+kjKIcBjL4A4FNXyhxm8x5XYwq4xPC3wsk7HkHAhOV3j8+DMW8AVIKpzacGq4TcOQo&#10;PQfRd9UQSmhfKLGXzHlOMY6XGJwVvhZI8o4FOV3j8+DEzjSquG0FCmq4TcONVSqbAo7YuMdiri1E&#10;YcAEMIh1l8x5TjHhcYnhb4WSPOeF2jjwamY8ZME8dZm9HdCZHBMc5yjhcUzLqqPKgo7ANXp9oOF6&#10;Kh8ZBBUaZa+o2azLUXEIivE4x4XOJwVt5bHF2PMeF0ER1XaU0EJuK7gqqTCqpUyRucBZyFR5cFHl&#10;0YDbZjV2NC73BeoU89Dg5rSZbUOEtu+MsKtHECaIPEuXkKaItKoUcY8Lggk4K28tinY8x4XSdim8&#10;YuodH1awlMh7l+yhNtqIQBNhAHpBUpyuw+TxUtb0fbiRTW3YrQ1aj1D7IOU1mWBxcHHFvlmxOCtc&#10;LFOx5KKidwuhVOxQdRAEoQOKiic1NZUiNqAA4hFy7jzOFRXp2GocKGtbsUFmat4ElTRh4uMudR8L&#10;mlmE2JwVuaNy9pcCa8o4P4XIJXokllsastQhbBNiAXYEWgcB44xvvLY+XkIqp7IFTQmNTYnBQ+TK&#10;/tt5QVVHqqJzAQIQEGBdnAgqhVCqIDxwFdfWLSAtbXkpVYK9iqy4FD21HYoxRmV/bbh4Q/DOqg1U&#10;pyjFyu/t3PmbgmeXK/tt8Gipy0VFREeBRU5gUeYYuV39u583Tta6pa2jcsH6seCOUch8E+KMXK5b&#10;3MurdAUTcf0cs+34I5Kc4XTlqUCfGJUrqN9FkjbnL6p0T43NcHNy4UjHgjwiqIBHk7V2+MVOKst2&#10;0a3tJu7IOUsHorLvtjwx4IConY8aqvjuFQ3onEJyzACth9tmH4NvB2P4MIppqnLMMbH7bMPCHhnl&#10;P4FqcswJ9W1JofDqq+EeSqr+BCcnQCR3aGgfhj8Hqq+AfiB+E1VeY/ChzH4XVA8h+GDkPw2qqq/8&#10;N//aAAgBAwABBQD/AJ9T4ewVVE4LtKp8MZwPB2PwtmKKonY/C2cjsfhbOR+Pg0+ABdqaKcj8eYCq&#10;7VSnA/g6KnNRUXYF2BdgQYAqcrm1XaEeUGiDlSq7QnNVPwI4Uqu1dq7U1nTsXau3wjw7V28oQ4Uq&#10;u1Px8Ttcg0rtCDQu0JjQu0LtC7RxJVfCoqce0ItFOAQ4NTj1fj4DW1Hau1dqqFUcBwbzHH8B2oig&#10;CHBuDsXY8wTQE7HkpyAqpTeSip+BKYAqKnBydjzBMTsfAHBv4YpvI5Ox5gmp2Pht/Ds4uTseYJid&#10;j4bOWhVD+BZxcnY8wTE7Hw2cx/At4uTseYJicOtPDZzH8C3i5Ox5gmI8D4TOY/gW48HJ2PME1yrX&#10;hRU8FnMfFC7V2rtQFOLk7Hnb4rOY+KMeZ2LsedqHiM5j4ox5nJ2PO1DxGcx8UY8zk7Hnah4jOftC&#10;I6eEOdydjztQ8RngOw8Ic7k7wGocp52+AcOJTUceQY8zk7Hnb4rPAOHEpqdjyDHmcnY87eY87fAO&#10;HEpqdjzNx5HJ2PO1DlPO3nqESOQpqdjzNx5HhE+A1DlPO3mPM5NTseZuPE4y4eA1BvQ9OQ87eY8x&#10;TU7HkC7Sg2nJTrIengNTcHYjwm8x5imp2PIMeaTwWoOoD15Dzt5jzFNwdjyDHiDXgTRPPgt5jztw&#10;5TzFNwOPIMeBTeBT/BDk01HIeYmiaeY81KpoTseQYoIpuKKk6eEzDkPM5N5jzBNT8eQYoIpuPCTw&#10;mYKqqqqvMU1DlPME1Px5Bigim48JB4TMEfBKahynmCan48gxQRTceEngtQ5HcK8RwKahyVVeYpqd&#10;jyDHlOMuDcOdvK7lHByahzVVVVA14FNwdjyDHlOM2DMPAZgjzjgU1DhVVXcnO6J2ATeA4d1F3cgx&#10;QRTcUcZsG4eAzBHnaqIgpvRd4C9RqLl3cK8HIIELuCDgh1T8aoYcAu4IEIpo4U6zFNw8BmCPE8gN&#10;F3LuXcj4YTE/FAru5G48j0PBZgu0ldpVEVVVVUfHBTFJ5uPcu8IdUG0PJJ4TMF3LvXci78JGpfNy&#10;tcmmvLJ4QfReoiVX8M2Sie7uPKEx3XuQNeMnwtmKbxk+FsxTeMnwtmKZxkQ+FAruKa4oO4P+FjgU&#10;1yaah/w0oKLB6HwwoKLB6Hw6M0DnfDwaIof/ACy//9oACAEBAAEFAPx3T4cFcZlY2bmuY9uPL2uK&#10;7XItcF2uXa5UKII+BEAj3jM07Yaz0NutvNtxHt17ytu9Uz2F/Y5la/LhuNtRFnWqs52dddZzpPSG&#10;ZbZ7wWWgbG2sNLaJz/LslgyLXWes9tGi3aH0fy7sZxuzaagy7cjfiKPUe4XuAy7LptyNymv/AO09&#10;6n3eVbk+4K7yHTm7+9F+7LtzPcFZ5N+E+Xu4srbMN1brbA2U+a5vc28Gis91no6XQvvXy6CfTmr9&#10;M6wslrD2+6R1xmr/AGv5Jd3epG7IWmX2+mNn9O22R7R6R3HzaD25mV+1W1GTbS5Xy1KzB2Yiw2yg&#10;9zdnrXLdH7+x5XlG3m/Fnltltr7hLu12h01rrTua1P4UL3WA/wDbbUY4pW6w28yC0sduNtYd1Msz&#10;7YXcDavMtIe7/cDRj9v96duNzLPq1S+37ba7YdidtW5RpPbDIdGZr4O9OxWY7q5rmHto1Tdvyv2h&#10;XFhlMntgza/kyaHM7bJ/woXuqB/7ZYD3MataUbpX2txGO8nggu4tY7E6R1MzXntUzfTV9pb3Eb6b&#10;TP2y9z+1W5YjeyVvUeD1KqEOqp0/Dhe6n/20xtC1q1rQaU9sQpejBOoW6n2u0lqhu5vtGbcjI9We&#10;4TZKfbb3nbe6nubDMLHNLYih5ry5/Y7U62uLhs+o83mVrnWZWkuWamsr0ghyBr4WstyNIaAli302&#10;0mfae53Z69t5t99s4M1ynNLHPMr5T0FKL3UVO7bKpuGth/iXtjb++UpydFn2idN6lj3I9qmV6ht4&#10;dH71bJ32h/e3bWE2mdZ6W1lYCpHz45oO7LpXOjNtmdCxzXB1a5fqW9y45Vn9hmjSO0eBvTk2ms2s&#10;Wai2CzLTWU3e00mZ5VrvYh9joez0vZaRQwqaOAasw1Pp7Km5tv1tvlZzP3QWrlr/ADXUe5uoo9MZ&#10;lIMtt47e31xQaS9td7Y2t/VvNQV95sl/HpfODq/T8GR5BaMuNIe7/cXQE2gN59utzLRUHC+b3WV2&#10;KPf9KhmkiMGYRyMtw0vaXsOV6ruLU5fmdnmbDz53p3T+prR2mNNPM23G3V1E3INOQ3EuoNF6YtM2&#10;3628y1Zn7mY3G+3q3Tzg3t5uVnhGiGTmLTGUwpthZxHyqQnstMNaAHSedWuu8zzrbv3l7h6Eutu9&#10;+9ttyoWlrm8aVXvDAOX+m17dTbN6S1FLmGn9zdGwSZLoDOJvarqnUmpdHdraKcd0F72+q4dyHQk1&#10;VtcvhdFeRzoNqoZpbd+V6sIUE8F1Hw7TRz2RjMdY6Wytmab86AsDmHuQler3dvdfOFc2+4edOi2/&#10;hL4NI5RalmX2VuHgBPFS4CrmgFwFS0EzNaGWgHbrbppLRIH96ZzpvI9RWuoNisyyeXQXuu3X2rvN&#10;tPcbtpuXA1zHt4e7qjgG0c1gKbGAd7ctsLfMPaeym1/SikFY8xAF20ku4gkCC+fGYZoJk5zWFusM&#10;uyGSb3A6UtIb33HX9ybrcvd7PjLkm4meGDbG1JtdFZDbCPKrC3XaA0taA4Ah6enhPxcB3OAq8Crh&#10;RTfbs+rdcAf2noltdbRNFWdVmmR5VntrqP2/zW82j/cXvBszdbae6DbjcOGGWKeP3X0fmhDqgOJj&#10;bRb59cw9rERj2p60QFTm7OzMQBwrQ32rNOZc693X0tA263ZzOdP1RuLmj7O21DmBttGWNIdN5Xbq&#10;zgisDBfwva8NVKilE4pzahwABZ9LwFJg+gTwKvAqfM7tq+imA9GzH065/wBR0Mf84iAUYFWdUxrq&#10;XmV2ObW2qPbxl80ml94N6tjLnX+89ju/mbh1DalrDXfFp/i3toi7NpamiGOoGdmakVUk0xuRHI45&#10;fk1vebk22mMktgyytoF6YKMYUNzLbPtczinRHcnCpt7yWBR3UM7Szo5tB2kteKA+V4CeBSQVTm9X&#10;4nzOHV6n+zl/l1900loP/dYlEmKPGPomdRnFna3OU6OjaNUdi7aKNtTvkSM89ure3aTgMdUN7M8X&#10;/wB6TqbEmPd1zKkihOJxexObRtnmU8D7a6gu06EgGOhiunsUcjJGubUEUa/B+EmD08fU/F2LsSp/&#10;s5fhr3/VNA/7lEo1GmCqYxRtos2/o+imd+sgKLtqmCg3xd/kvt+bTaPg3zavZ2Z+Oqlb2ZgGgKZn&#10;7PvM7zHEg1eCnjrK2jWNDXDuCtc4ljDbmG4aGuK9GYuiL3NcDR4NHg0eCnp+LwauBq8GrgVN9mx8&#10;uvv9T0AD/eESjTKpijBTAe3OyW5HoKInWbG9e0JrSFvj11ZsXH6e1HyQx1uwR58OhuBS+PRuft9L&#10;eYjqWipHVwITwe+V7e2N57neo4emSMha8XJimJdbuJiZ2tcDR4NHgqQGjwU4HueRVwqXYuCuAfSy&#10;/wAu4H+p7ff7dG0qMFMBUbXKMFNBpqI9mndtfr100AhoagFvcANW7PxiLbT5qtFr5lM66dtw79//&#10;AEdWH095nFOcVSUr0yS+Jnc9g7ImipDaUK09Q3zgi3qGfS7BwNJAaPBo8FPBrI01pQuHQgq46tsG&#10;nt3B6aV29r/dkQqo1GCmKMFMaVqyrNK7XxV17G3o1oQaAt7nh2rtrment3wFFuCB/FTjfBv7QQe3&#10;cFnpbsNHdH2gAg1OL2lPaeyH7hoQWkjTraX7owR2ALt+lzTQtPa9po9vR+Lwav8AM5pq4EEipmFI&#10;8v8ALuEK6V2+HbqmLCMKNRgqMFMaaa1+nR+1TQdwI20TQF2hb0Hu1nt6z09DcKVG4bKXtKuvPvkE&#10;t3Pb27jxCsRaa9pVBWQIt6dn64sIXaVkA/mJYaOBBAPa5po7oHp46PBBePqe01djJiRRXH2suw3B&#10;FNK7ej/J4gQIhVMaVG0qNpTAtdmmi9p2f+R4xUBqAW731610dH6Wk+O4gq/9K+HbIMN26s1xAe63&#10;OJFFRPai3pXukINO1ZAD/E6Ua5vUt6Ob0e3o9qfg9qe3q9vV4oXCpcKK4+3l3k3B/wBW28FdSxtU&#10;fRRtUbVG1NZ03AHbofaSL/yRG2gawlNat1R3a4083syDhSq3Bb3QUo7MvI0kM3nYGZ9l7q2LhVzu&#10;q7Qn4uaC2KoJJKAAWRAHNOygdi4Cjm9HtFHt6PantT8X+ZwqSKF6nFY8uH0bgn/F9ueuoIwowExR&#10;4xJjRTco+noTZ9tdx2CqjFE0Arcyj9eZO3syjgBU7gD9xPmzI/S1tW73MDbrKfqywtFS0VTx1oUx&#10;YogAZF/VXDtT21LxQO8rsH4PwentFZAKnFzvqd1U4Ajy7ybhgDTG2/8AXY8Y2hMaEwdYgoxVbpUb&#10;oLZZldw421LWgJjRXXRE24GXt7bDgMdwA85Q6ndmH2IqCPfVlLXIneplJAqWirgAn4ElRmru1Fpp&#10;kgH8Te1PBBlAKcB2yABSNCkT0/F/UuAq8Cpxn+3l329xP9X22/rbAA6NMUYCjAUQFd1+mgdkgTr6&#10;OtGCqa3rqdnrbiW47bfgcNbs9TI3ea+FbdnVm+kddN6bcHZKQO04vAo/GgKjbSUAJ2GT9MyIJT2O&#10;JuAWp3lfg/CQBSAJ+L8X4vATlcmkeWGse4IB0ztuAM7jFTGowFHjGAmdBu0aaC2LHdreLqGAKMAn&#10;Mm+tuW0UbwOGsqnIXUBvWl9tCaxb6NP9m6SIfkTsSBXFPCFKgH1e1y7SFlXTMSwFOFFcAEOA7ZE/&#10;CTCRPon4uxdi4BXAHo5Z5NwD/je3IH8WjxjATFG3rEo6V3dA/sTYllNYMAAYAmD6vvbpDpyaqYH5&#10;C4UdcfYtPy+90Jl0BoiT1NOgURAqQKvQxLKHhlvS+e2pcxXTaB+D8H4SJ6kTvNInE90vmuPs5X5N&#10;eCunNuf6rHjFhH5Y1FiygG8H+jbER01OxMTfLlH6/doinJqJvdkrm0Fx9m1+xu/F6mgNu3d2mjic&#10;ZMHrsQNZGipDaGw/PvHQg1vfK7B+D8H4PUifi/F3mfjP9nKvs6//ANe22/qUKjUajxjwYKjeQluj&#10;Ng2/zpmDE/yaOj9bdx3U8c5aHZU8UUre6Oxd3W+6TO7Qm17zJpgggqQEp4PBjA1/Cy/NltQ4UV8C&#10;I34Pwfg/B6fjIn4u8zsbk/qMs+3r/wD17bf+pQqNRqMdYlHVb1Pd/aXt+Fb+NBP6Rbbx+pvCTU8c&#10;xb35fL53eTLvy+4MIn0TtHOZNLu6tRxem+Yecg1oVadLkj6S0rMgex+D8HkUfg9SJ+L8XeZ+Nz9j&#10;Kvt6965BtsP5jEQFGo1H1UIKv3XUeXM3EzzO7L29j9bGEAVN9NttS0Sbynkuml9tNTvd5bAEW+sG&#10;CXSuzTgdNGnYji/Bvmb0l4QdJ2trG9opmQpC/B6kTyKPUidi7GTFyufsZX9vXdP4Ftp1u2YxKNRd&#10;DGQmLerJcsbl/t5FWRBNFVmB7Ms2XaZd5q15JPJeDsuRRWB6aib35Bsi/v087yo4u6tAVKTICoha&#10;fVjFYnNKzNp9F6epFJg9SGqf0LnCr+peaK5d+oyv7evHAZLtmf3iNR9VGo1FjFSu9n9D9vDB+xRp&#10;izt3Zkmw0YfvIMOJwzRnbflvWyo05jGJMt2RdTLXYI4u6IYOH1EdGlQ/dhbWBzVmg7bd6eQBIpMJ&#10;CE/GQkI4uxkVx9nLD+q18f5NtkC6ZiiwjUZUWMS3qP8AKvb03+UxeZi1Ee3Tvt5i7t4FT6uA6nO2&#10;9mZup3WgAmuh+6bL/S0nocU5tQnFYgCijNJLb6rRwWbj91e7o/qn4SOUif0MhqXdC93V5qrk0hy0&#10;Uh187+T7YmjonVELqqMqNQhRdFvY4fsXt5FdORpi1U7s0v7cGh+7PIDQ6lb25wfNa/mpRWDaEGPM&#10;nHi40YMR5+Dehsx+5SCizcfujurXCqe40kT3FPNS89XGpkxc4q5P6jLifT18f5Rtee4W6hxiNTF1&#10;UPRQrfF3ZB7ehTSkYqmii1vIYtHe2OMv3PbhxHRauj7c8xMA7bsfUNtSY9Vk1JJqndQHdend801Z&#10;ee7L3iozrpZvNA5xT8JHKTonuNXnq/oXmpcro0t8u+3r6gyza3rHbqLGE9YVA7uMRot8yKe3sf4h&#10;GaJpqtxH9mh/a1CXbgDoONCVrVvbnYwLiL89GaEpHr89G4mpRQ7iSQHNJIQNDlvXLX4Z1+RenkhP&#10;caSYSEp/RPcavJJeaJzirokwZaSY9wOuXbXANt4SQonEKLooSVCaFhJW+Z7p/b80t0PEamPzbnOp&#10;oT2pNB1dyVotdNLc5qiP38klaXBg3SJNKoubWaT0o5L64ndHmd7aT21yy4jBJQWUdcqkWcCti5wT&#10;zVSEp5NJE8kl/mfi/GTorgkxZeSGbgE/w3a/8pETWLCEkmBxJjUTqLfAg5hsG3t0HDizHdRwGgfa&#10;eyuoORxoNfMpmhxLSL4dBZfu+736LyRwuvrt2/S55PfZTmN7X9zBhkh7smeAs6/IyYOJpISpCVIS&#10;pE8nueSnE1eVd9LbLyfS1+T/AA/a/wDJQdTGSFH0UXQwk1ZhvbKG5psU3t2/j6JhK3dm9Lb/ANpT&#10;e7MeXcBlL0YzEi7pUTfq94q1D8DjIKi7aYrl3maXAZXILqM1atOu7skkWb/kHk9rndH9RIpCU8mr&#10;8ZCavdQyStYL3OcuZFYACHcD8hth+Si6GNQ1rCoEyq3xf/OdkP8A19CTVi3ncBoP2jR0aOo4jHcJ&#10;lJBjN+bHR2cs/Z95T1T8K8M2b23DnVLT9OWXRtbq6jDDpyT+Svd3LN/yEmD8H9VJ1Uj6KQhXmc5X&#10;aKHMMxzV+X7Wbk52t29N3ugNTxhtY1r78lteW/w+EECNRqEqLGNb4yd2e7NAN2/g80eG9T+3RHtI&#10;bTJaU5G9DuE0egQQbr6Zxhq0mLdoUDX4HErNYy+2kNUwfSyiyyb9syvTTu7I8RnH5B3UO6q6v7S0&#10;E2o7eV1hpbcfPzl+xN9drJdoNB5IrWxs7OMCi90rHP3Ki+kMqtxoHTWGm/b7neodI5LrO5t81hcF&#10;EaKPGAhRmjt7ZP8AItnh27fQkKLDe8/4Z7SB3aVb0bxC3DZSxfjdj6wCDrusW6bTUPPRFXA9S2ka&#10;WOi6AY6XuA2bTlG5O6ZkQzzObSLLbZurc5NntLq/MllOy2kLI5dkOS5U00I4joPce0Hda8yuG4Rg&#10;kt3a+62vtur/ANebk7R6K3RyvU+kNxti58hz3KdQWMHVQkBRk03r+rUm0zQzQEKiw3xkDdKe0hlN&#10;EdKcflrxnflUgo69r3NJI3Na2PXzXAhxAQLl3GooTet9O5Y5oDru2YcqzCUXunckz3Mcst9CWbXQ&#10;ZLldmwUaOc9R7jwf+0mjuUsLJm7i2Dra29uQpt8p7aC6h3K9s5ivNP67f/E4zQwklbyEHUu2LPT0&#10;PE5oLHBb8Ppp32nxGPb3pTiVrVtMnmH139RE3y7rt7dVQmsLhUdQpr20tw7PIpDfWWfXJiyB8rbT&#10;JsutxGfTGhbj9o0657WAvY9ngdFvjt5qTUerHseyTFbndbL261bt0MEK13G2l0fufluodN7jbIy6&#10;ez7K9QWG8Lj/AHPt4QzRsbgTGaDfl/8AJPa1HTbHl1i3vyOfrJfj9U1wDd4KMzlmfZfFbx3mfZgI&#10;9MZ9eSWWjcmgNta2tsLu3FzA+N0MjDUG6hjO2ubTTaVZ/EL51hZPtR058VUqi1ptplWpG51kGZ5B&#10;eblj9x9vDf8AxwMONxDHdQbh+3K4sb3XOZZ/f5zodvZpONyid036f/KvbCzt2rw5dUCuSTGr7iAz&#10;x9j3HMtPZVnLbPJsssAG9Lhva5iGIHcc6sHFXEzooLcd7tp5A3LcuYxlsXdruYdTmGbQ20xHAioz&#10;rIssz+1352uzfIrDYO0urLbvDloCvcjofT2b6I0YS3S0R6xPC37kH7F7aWdm01a8uom9+TTmpqQg&#10;AT0qOqZ1Vy6so6JvVCtWtZLHn2TSQyxxOjdtxKIrSO7lhezNbd5jvrOVOubdomzrLbcWWZWWYMoU&#10;9wYbm47W2P73nuLuL2MeGsbGzm9wjy3aTSnTTcJoojU7+ydo9vEPpbUYcuct78qnr3IGiHUDBpob&#10;gkzJvRM6OY2qaS64udNQXA0HpeZllNZ3cCmjlLBZXJfBkuZzm30q0Gzy20sjI9rBPKKXl0GjS9mQ&#10;PE9xTi3aXTv05JE4NUbgVvy8G42JZ6e1Rx5L8d1jcA14NwrRBXPSZnU0TAe6Mp0gbcWry4aNf+5v&#10;eQJBK58Jd6Z68Z7oBXWYAKCO4zS6ihZBD4ZrT3HuLdp8le3+GREUjIrvw4ftey7OzbE48l0K2t4C&#10;H8GHr+kg1rwWdjmElMFXtjIFzCYrqyAcNGspbOjRhFZOyNDhdXEdtBNmb3q1yS/vHWVjb2UHy8Mn&#10;p7l5Gs2sy1z4rO2u2OUZBG+0hdme0kfpbbcr298WdWN1Z3gwTcB5kxSCqawgs6PYTS5jMsdhdujd&#10;om4bLAXAKWUNE92x0/cQry9uLd91b3mYC1ym2beAAeMeg90LgzbC0+m2B62165h3ruWz53tpGYtv&#10;+bOMltc6ts2yS6ym4pRBwArVDAEhGvbGaKlUw0b3p9kyYaDfJbJ01W398GNyls11cUomWzJJHQRh&#10;W7w3MvG+W8uhcw3A0ldZRfZJKUGhbsmuf6EZ6eizz5jl1vmlrn+nZ8olHTg3EcAaEP6tcXFtax46&#10;Zd2xz3oZHI+W6lt4mwQKHBZ62S3nsLyO+tvAbnGTvbFf2E7pr+wtmvv7CO5NxbhW+Z5bdh2cZQyz&#10;znIcq1Ba6k0Lmmnpmiq3Xd3am0i3s0qfAurWC8h1FpebKnFpamoYjF/R7AaMwZ0a1ridPTGSdtg+&#10;ZwgihDa9qiIBWbsD4NNiVlxzv7yzPdnst0pZ3ehNLX+W2mntM5xl+ttAZBrrc9212grbVJ0ltNnz&#10;9HbU6Ndc6D0qNEaOfHHK3Vm2zJju3DPa63023t094Mscc0Wo9JyWILSF86hSEOkaD2t6AEUGGjWR&#10;NunkFVTfKh5g4UvIDcm3toLWLwNVaIt9T5h/+XtphJF7a9s4refYTSzc9v8A206DzW5//L22PpaU&#10;2f0/pDMeDhU6i2u0RqzNIo44Y/CLWvbqfSjCnMcwprT3NwoaDDuHbpFwFy4irnUTDVnwSgrqXSkd&#10;5HLFJE8Hq0igcKUNahaVJ/a3dESKRdYvgo6LUOmoMziubSe0lH0j5dwJwWmHfvrjRFwpCaxfBqgr&#10;PMhtc4izLLbnL5/0QUXVGmzS+J6kikH2fg/RZnlNvm0OZZPeZXOGkcNOuJvi7tJNRamtv8JvbK2v&#10;oc9yC5yqUCh08R/EXhdxpafl/hVxbxXUWeacnyx2Q/1E9U4ACxJNr8LLI3C400+zzFuVTExZdAxU&#10;DfhnVdQsVUrr4tQu5qqKVC7mruCqFGA4iJi9Fi9Fi9Fi9Fi9Fi9Fi//aAAgBAgIGPwD8e5uA+32r&#10;JWSsG2h4UWwPlQFFvNqhgfepeV91HixAVMoysbXGnlsQvRelCfVQaGGzDYsoGsrDideKHKiVz8lk&#10;rJWNlyslR6vh5UnK7rRugfY0aC3dHmjO4wSsosWHmgaUbo6BrNlLBhrNlLBhbCwYd2wsGHdsLBh3&#10;bgw7tXx0Bh3avjon3r6Y9VA1mz9r6OvlbwDwgDwELcEELUNAQQtwQQsZphCyHVlSDnQELIdcaAhZ&#10;DTCFkNMIUid0agpGzCgGO6NQUAxswoBjp4XCxvpUmgGNlNM+LKaZ8URRhohcIGuafW2Cl5aKJ80+&#10;qmAv8rIQfhcPlYErIhoaYXFA+dpnYhobCjUfOxy+KsthZQ0kiFnSfKkWQd6YWNJ87Hlc7GVAQzqy&#10;iWlj5seFmgWDHzbCwhu7YQp3/OxyF/UQsrFshiFhR7bgLgLh9Pj+bhJ9Fj82f//aAAgBAwIGPwD9&#10;jBn9W/8A/9oACAEBAQY/AP8ATfasK/uca7s02O7vre0LvgE0rWFxOwVIQex4e12PGHVHcsPRBAJr&#10;lgvhPgsWkdoQ9045YL4T4I4HDNYgjt/cIA1AOZ/h6lp8fMurXlizXYGyafNbzSxtiMe2jcAe1Q3P&#10;KPNMf3i8sN/9I1CQSSiPc14Nct6t9H5wjm5D5gk918Gojggc8YEtlNABXYSo7zTr2C/tJW8Udzbv&#10;D2OadtQSq7N/T97usSfezpWna5q+p6PfW3KM2sRWUdvodp+wDeR6mXslkaHizm8phjdCDOHOB81w&#10;XMjrb7yOXuX5YLCK05l5XZrETHaXpFtY6THNLcPjt4qsY62mcYZI2Qfp2S+6QWuvLq5500KXlPmG&#10;wFly/wArXutG0vbe2bbaZCyeDT3ReS+sljPhEWj36g4uA1fQuRfvD5RgPPWp8yhk9nzE/wA6HT9R&#10;1OxvLGa2Y3zDM+xtbZ8Xltcxo4wGyBtSnQaX963Jl7BzbFqWi6Z5fMzi193qNpa2d1fW0sUDGzSR&#10;zsY8QhnmEyVdPVzVyNBoP3pcowf/AM91fUnWUVtrUuoHX725e+5ltLp0fkm3dFpckvultwWiQycI&#10;EbHq+0tnPGl8/wBtJ+zCdZ0q+beRMu4tMtob2NwY0N4nTMdMJCeOVsjXSAOFXej93ei/ddZW8zdb&#10;n1J/Md9eW4ktLdlpFE62FzM7+ajke8h3APMcB+jxCuG8028ug6fezC6ttei5cm1Ca1gfFqDoYm2l&#10;qCXNkmt4YSJB5rCTXCeF4hu9S0y05Zg+0aKL2Sx0y41K5hGs2kl5dRSBsU7GjTZYha+Yxsgl4w93&#10;lnA3bW3F7R2oMttW4eVrpzNF0gXEUcOrsnIAu33MLhJ5LWHh43OLWNt5Gv1FrdEufs1pLF/2iZOW&#10;by1fzDcGx0eVtjOx75Tp7ZX3VyTK936PIn/DyNdz8zUOUIrLmPluz5VuOVrlulXBtNW/amq3f20x&#10;sL+IOZYshiljrWCUPkNY3MWvSaxylc6aNWngufu806XQrxs/2N9/dS3EN2RxNbJb6cbYvMnBWQu4&#10;QT7o8vX9Je3X7aCe50q3ZoM0x1jUPsunTWWkyyW48m2junXFwBMKGMMpIWvhlDsqHaK1p3/6Iez5&#10;VyLaXkEVzbSaZP5sMzeJhAqcdydqXJmrT8u3rhxiz4ibZxzo7Og3L7D95vJzbuzrQcwWDPNaTlxE&#10;N94Hahq33N/eE65s4nAycu3khfGW4VbwONQSMKKDRPvd5cueUtRceFmtW8ZntHGtOJ4Hw1Uepcta&#10;3aaxaSgFr7eVriK725jwR6s1rWp6/qOpyR69rUWrX9lFPJHD5Uem21g61ZHxGJokNnFI+Ty/MIHl&#10;14Cpb3Uec9Z1C81giHmy4kx/aFrwaaHRMjdI6K1dM/TI/OkiYDMxz2SBw4S3Stb5u+8rmKzPIWha&#10;fplnqWo6dfBlzpei3N9I28ubZjBFft4Gvb5rmOLJYmzM4XkcU2h8x858x61Bbci6voVnqthb6u21&#10;/ZUMw0y+uTPNdXkVw5k0zWMa8uiDnNdHGAS5arzPec43mr82Wlxpt3qfk2Mmm6a2SNmmzWTZNM8+&#10;SCeN0OmsD2Pc9pLi5vlubHw6Zf6vz/e3uvaJezarput2tjFayS6neXEU19e3zXSzC4fcRwstuEFj&#10;GQViY1rMFf6PoeoXeoWV/wDYHvffvfPciSysILA1uJZJJHRubbtc2MnhiJc1lGUa30aVwOYV8dK8&#10;l2q/Z5TpjbouEBuOA+V5pZ73Bx04qY0yQ/78uLSfkK4fe3ExunWLtQD3xOEbHm0mcyGNsrY/JETX&#10;jy+MygPOE9pqM3MVy6P7dJo1xHzLHDf/ALYnt7U2t7f1u5YXWVvM2droo3FknEHixYKRi5veZ+ct&#10;b5pk1LVdTm1PlDQNadp95bt87UH6VcRahcXhY1jhJAHwRGKINYysUhbI1/OH/cXO2qXeoaqy6k0w&#10;6Rr9xZi2vIdRgMFeC5ayOKWzLzG2GKID3xO1zvKcOeTzlea3fw3esal/21c6jqcl/B+yhqNydObG&#10;H6lc0eLQwhxNtC6oIe6R1XLM/wCjciU/9ruflQ24D2J0csTHxvFHxvHECD1EUV3zHojZdD1TTmmc&#10;S2TzG17ga++0YFM0+8dBLP8AsqG9nN0zjbI57QCK0qKlO1jkjVL/AJSu2Orx2MjpbJ9MRxMBOBUG&#10;nfe7yk7WLFpDX80aWKljG4cb27zmo5+VuZrW6kky06WQR3FaVIMb6Ow7FxZBoDgU5moWep6s1s5l&#10;tTealcS/Z4vNlmFtAOIBkLXzPcGAY1xJoKO0S20e4stOGm6rpNtBBdzAQWms6lHq11HFxucGgXUT&#10;HRilGNAjaAz3VNq2j6nrTpbqzis72zub50lpP5A4Ypn24a1nmMYAwOaB7oy/BN1Gw5ng0GK40CXl&#10;zV7aa3km+1WMs5vXxEslZwh1zDbEmhPA2Rvz8HXMf3kxtv7zULvXL+9ksXcTNT1qF1jrZtxHIykM&#10;9k8xxB5Lo3BriXUorexj+8KTTr2K6kmN/p9nG0NiitrVtjE1r2l7/Iu7OG4DpXv4DG1sQZxPJ5h/&#10;aXPjY4ufJ7m651NnZsZJHJJql3q0cenlwp5ZnmhLvtPmPaIqRua2RzVpVtrV5FqOs29nBFq2oQMM&#10;Udxcsja2aVjCSWh7wXAEmlaf6MFyJT/2u5+VU6ghVa3/AJZx8E2gFDy7aNp1k/6k+C6hZNBIDxRS&#10;NDmmvUVO+zi/ZN3M0h/AA+F9c+KM4KXWuXTc6NexYw63opcwDHNzW0xKbYc5aePvF5etXcLr1oMd&#10;81mdXkChoNijtrXWW6Frrj+m0TU3CGXjOQZxGhQfE9sjCAWvaQ4EHIgioQBFCcgfwOGJVDgVhsxK&#10;qDXej/o4XIn/AEu5+VA1zA9iGK10nGlo+veQm9WgWPtQ6HNpxNdsd7w8CpHXFg20u3ZXNuAyvW5t&#10;KFPvtPs/t72cb2ahZ/oLpgzB92lSOpCDR9Wk5y0CA0doOsAiaNoNOFrszQKPRec4ZuQ+YuIRSwXr&#10;CIJJP4r8cK5KO8067hvbSXGO5heHsIORqFTw7N/pz3XDx+Qwu4d9Fx20UUVc2u94j1BGtwY2nY3J&#10;ecy5fISRxseag03Jsdw7yLh2Dq5FVYeNuxzcR+D0yLmrUZdOOr22p3Vg9tvNMx0ekWpvbsOdG1wa&#10;4QtJa04vPutq7BWcY1m5Y69utCs4/MsbpgbLzHD5+nCQmOjA5tBI44ROIbJwkqe8t9a1B1pBE54n&#10;Ol3YMsgiknbBFH5fmPlkjjJY0N97BoPE5oPMGju1uWS65a0+XU9QfBbSzsdbxWlvfEw+UHOkL4bq&#10;IxgN/SF3CzidULTda0ucXWm6vaw3mn3IBb5kM7BJG6hoRVrhgcR6VTkureuQwBnpdzmcaY4r3gW8&#10;OB25BA+zEeK17rtSPWE41+HQLD2oehl2UJwTmanpkLpCDS4jHDIOviU0lhawa1GATDDP7s7D/Ff1&#10;KV/3fc031jbRuP8A+tao90lvJwkFzW8Va5YUUOjffLytdcqXznNjGt20fHZvdWnERSrR3qPU+WNc&#10;tNYs5AD5lvIHEE4gEDGvchSlSciaIjcaehej+xd7EDH+jIOJG3FBk492nuuGdetNc1wPFl1Khrv4&#10;hgVwCUzxNzgOdFSN/kTD4oJCA6v+tAuBFcvwPK7Ne5Ph5yu5dTkttHsbnU36VDG+G3k1Z7nztDhR&#10;37MayjhwkHhcQxz1qjofuevv8Lb6nBpEZ1N8N/rOmRRXcmp3E91FIZCbGK0JbxveYi+ERObxtWr8&#10;tab9zVjJrlxqp1K30bVNVa2C7tdKbfTwXcs08UkP2cmy44WRGaBz6Vc10Mvl69e2X3QXv2blpwfo&#10;9rNe3Al1Yx3unWVrp8omYIZoS62he2Fsk8UYtz5gjNA/QGclRMg5SubRt9y9BEXGJlrek3UbYg4n&#10;gjAl9xgwY2jWgNAHQScKIGg8QqvIYBtJGPei6/1qztuH4w+ZgLe0VqpWftc6lJHnHaML8e1U0LlS&#10;6ua/DNcPaxtfqjFaXzJqOmssLnSYHwWjI6kcMm0k7RVOdc3LiC0h/wA2op1IwRl3DG9zfeJdt3la&#10;6a4fZXF3iKJ0VzdxW0kuh2UcDJXhpkLQCeGpzqaLhJAdmMdno7e7BVpliAcclyizSr52naheasLe&#10;K8aMW8YpU0zGKFn94HKrOa9GLeE6xZx8bgzfI0g9vav219znPdzyjqzSJBpImc2MPzo+OtBXHYod&#10;J++LlKXWtOZSL/ufTG1c6mHFIAKHfVRXPKvMtpeTSNDnaY+RrLhlcw5pOxE0IArSoz3LMZevou27&#10;4nj1It3OI8FguJrjXci2T3XdSk28RNDtogWHgcDUOacfFNjvB58IwriSB4oOtZQTTGI5jqWGfpx6&#10;fzJoWncw2EU7LmKy1O1iu4WzR1DJRHM1zQ5ocaGlcSnOfy7pbi5l5E9xs4SSzUOE3jT7mVxwN80f&#10;P4RxVoFqNtPyJy5Pb6zfM1LV7eTTLVzLq8jqW3EzTEQ+QcRo444nea2moN0TTYb3TZ7m4sb1trDH&#10;JBNeClzLHJwgsdMPjINXbaqKzdqem6NZWbOCCxhMcccbRiGsjjoGjHIBcMOoyanJWhZasLvXtUse&#10;h8rTXNP5uW5fwNPaAiLG1t9KiIoPLjLjjhmXKuq8y3fAcHNbIGCm3BoC8zUL6S7fWri97nE/lVTQ&#10;YeJzcsafm0X6O2jBGAdwgnxKIGSkJxo00Up3yu9q1kEVBiaD+W1PZydqclvJpllDPJbNeWl/DQgN&#10;oQVBoP3k6VLf2rSI/wDEt4JmsG1k3wuw2EKI6HrsMGoPA8zSrtwhmxHzAcHeKBGR+GmNfQpWlV93&#10;MYJo7Xoy4A7i1GKRjXxltC1wqCKnAhOvraB+g6vQlupWB8twO8txB8E9t1aR8/cuCrS5rALkMy+G&#10;uOG2iuNV5bvL/kXmjTmuuJbK1c6Gd7m48LWEY4q6k1jVtR1eC1kENpdakwMmHC3EGg2HAFZClK0r&#10;tz6Jx/Zu9ilwxbK4DsqsUCNirt6lnh1hUa7hkGbSuI4E5jYhLA8xPH0MB4IR6izhAAAnYPkXnQSN&#10;lj2FpqejFEgCm/P1BAyOAwq4u90DvKc6+12ytww+8PNa53ZQFObb30uovaMGQRnEjrOCc3RuWJHA&#10;j3X3DszsIDdiLLGGLS4nnAQx4jrq4Zo/tXmK8LJPji84tHg2gQkvbozv+c4kur3kqvkiSm1xr6ti&#10;Hk2sbBuDQuropsKy6DVS/VKk/Wu9q1mmfBGPF4Wqna3TYad9ApLLWdPgvIX1DeNoqOsHNHVvu+1i&#10;W3lgd5kelyPLQ0jEBkmYAUOg8+WcuraZGaOZqAJdQYDyrgZjtKhjsdYj0rWHt/SaVekRni/s3k0c&#10;myMdxNe2rSMWnrDh0di+7KLY/XG8Y72I4bSPAlAnMZEYFVYADvC5Xu4bKGG8nfO2a4YwNe5vDWhI&#10;zTXuH85fzOI3kGiyHZTDokA2sd7FdNp8Mz6eKPoNLTQ1QbL70ewjMIFso+q7BVc9sWdKkUXH+14b&#10;c7YuMOr3BP8ANtrq9uWGnBbR+67sJT26Bys4mtGSXT6EfigYp32KNulxP2Qwni34OIK8zV+ZLqrv&#10;ijNw5gA+qyi4r28dcSH4x8Rr1l1Sh/hS97aU46kYbhWirDZQRn6QYKoimG7Z4LBoCrRdiGCCGCHQ&#10;cEaKX6pUpI/pXLWBvbHh+OFq4GX7PtxT8b/UqnEmpJWOIptTrLVNPgvbVwxhmYHDuOY7l+0uQdWk&#10;0y7hdxRaZO5z2NOdGOBqK9RTNH5rt5tQ0uMhnBd8T4jjjwSkEjvKgidffsDVJAAbS8IYxzqY+W84&#10;FNmikbNE9vEyVhHC4EYEYmq+6qBwqHayS4b6cNPWu019ZQxVCuVGgYNbcvp1hooVYE/0t5MT1+8V&#10;3dFDtqFfD/mH08emhA97Ku9PjudYtWSw+7PFxhz2uGYoERam51F4+ERR0Fe0ot0nQeDiylncSe9o&#10;XFBL9hZWrTbx7O9U1rVJy7e55p3iq82WfzydrTVD/D8QGVcQv8PbwtBNQHMCDHARv3H4e5VABJ+c&#10;FhsTlh3qoRCwR9awp0ZdOSKmw+b8im/Wu9q1ffwsr/eMWvDY2xt6Dd7yHYsugippmR1p1nqVlDf2&#10;sgIfBOwPaa4HOqk1Lkm9k0O8fUutHurA458Ip8ITLLWYrmfR4n4RStdPZuYMPddjwVX3Xyw6bNpl&#10;5YXzn3sTzxRvc5uDozuwGCNcUKIda5a/i2904/krQnZcc0zj+UVWuzp1Af2xosDRPiB4QwCh7UA5&#10;5NSCFznaXTfMZ+0A9ozoC0DDdkmmO3LnUxLj17l+itmMbs4WgfIsgOpU2blSN9RtaMkGPPlvBwad&#10;p3LiwwyFUAQXbguFwMjfonEhBzHDj+c3ciUVXo8VkhgOgH0CpvqlTfrXLVaYe6z/AHjVzAdv2KD8&#10;9DsXcj0VGBC61qEd1bMuYvs8n6J7Q4fCTkQVyXG1vCwXXwU63o4fOKCC0QVNGadcup2kBctbKte7&#10;xe5fv39OoN3vB6JfqD5Uabm+1c2s+lPC7xqtyp6DjnQZIsLvNip8G4IFjuBwwLSaKqByoUGyN4o9&#10;vUiWOqBsOxfIqdI7UEPQKl7Cp93nOWp/+F+eFzD/AJK3/OKHYu7oPRVan/lJfzCuRxueT+egOoJq&#10;HatPH0NKlPjK1cqdcBPi89Le0K/pkcaoDeUCPntzXbVcxMpw+cy1eK7cXAp3aj0DBAJ1McCiR85q&#10;4m1aRk5NZcAvaMn7U0xyBzjm2uKwaTRBzT5ZG0mnqXvuDyDQuAWSyWSGG1DoyWSKOCm+qflU361y&#10;1L68P54XM1Bh9nt/z0OxZdOSyWrOplaTV7OArkgAV93ioPqlGuWFEFgN3tUI/q9Kr3mVcnNpnYtP&#10;i4npG7argfTY0jrQJwG0qL6i4t23qV28f01nA5vXRxr7QsFUo0xGxY4dDiCHYGlFUM+atg6ka17k&#10;5rcSW5O7Ua0G0UQL3EUGA3ogA0rXpyQwWSGHRgq7EepSgjEtNApuuZ/tWojaXw0/vAuZ+q3t6/ll&#10;DsQw2LJZdOtuOAFlPU/iFcltObbcE9zD/CmkHAjAoLDqqpy4/wA1pTOJu4mUrkpoHCP2ZEadZFVX&#10;oPYVxfTibw9yNVG4/CW0aiNhB9ijpg2TTGOb+LIKqu9EsHEVU0aT83cjxFVoadqeGt4QWnDNdjUa&#10;Z9GO1hohTaMUKqoyr0V9LFEJw3hPp9A+xS4f0r/ar6u18I/2gXNPXDA3vDqoEZELu9HX3nJtjNX8&#10;krlWo+CzPH+SAmjcEEeunqK1WuY0+Bo73uJ9S5PZu0yGnh0muVFbkfOiw7ui2Lev5E52ylO85LQ5&#10;W4edpbgT9WQVTD9IAjsWBIdtRxr1ooJ3YUQdgxRpn0NDtrTRNQHesPRA3o9XoFSE/Rd7FM3aJX+1&#10;Xv62H89q5mJ2th9pTfqru9ALmJx/4GX1hcvtOPDYud40QOwgUQQJGFDVa20/NtrVvrdVcqMpQDTY&#10;Kd7B0nxVk/6UZp0W43F3yIAGgNFynKDTzLSdvg4H5FF9Qeseia4jcqjCoWfREPpAhCmwII9qK8eg&#10;II9aB6XKT6p9ildvkd7VejfLD65Ghc1E/NEI8CU0E48KHo8xndZSexaOwivlaY6tPxP4U07wMEFQ&#10;4ghcxAiuNowdxJK5bj+jp1uKfiD0NOfw090ivRDJnR1KdtEOrFcjSZCQXLSfxa/IoHAfFGw+ICKr&#10;v6M0caIFoqBgT0wd/sQwrVZI7Fms1mgs1ms0cUQipPqn2KT9a/2lXf66D/eNXNjsqOibTtKGPzR7&#10;EFms0MdqGK5kNf8A6N/yKzNa+TpRNaZ1EaaMqAYILhpsrVa63Ot7aRjroD/CtEb9GxgH8gdIHWtO&#10;fSlHOHRGN8jUzvXIU+37TOz8plPlVrtpE0V7BREqm7oCcOpNptBJCoRQdFsMq19ioMaLEeiPQ/fv&#10;6Cpfqn2KT9a/2q6G+4t217Xhc1u2ufGfySuwU8MEOzpHaguZKY/4QjHrICoBxCLSnCvYYwmnLBvR&#10;10+ULV9pOr2zKb/dC0pv0bSEfyB0hWW5shp316Ia5GQVKG7YuR5q/BqRZ+W0/wACsnHMxCvrRR6O&#10;pZJnUD02p6yPFGgrjRBU9AejkipPqu9ik/Wv9qnptubY/wAtc1HdKxo7KBy7aodnSO1NXMJ+lbgf&#10;ygr91Pg0vi73Fixrk1BVOVCFqIObuYYGj+QPlVi36NvEP5I6QoH4e5MOH1o78Eep4I8Uyu0VXKFw&#10;Phi1iMOPcaKxccSY8fFFErBAbEUwdRWCxVr9ZYDahXb0jrWSHb6J7EVJ9V3sUvVI/wBqmP8AzFv/&#10;ALxc2ndKwj8kIU3IdnSO1NWt9bGN/wBo1aw4Zt05rT+W0exCvZ4ZIdybuJAPepWjOTmiNp7iyit2&#10;n5sbR4D0HCleB7XDqzRNNgTuohN6gKLR5afzOr2xB3VqrEjLhwVaYooILLNR7qGqcei1p9JYb0Ko&#10;bOjs6Ahh6JUn1T7FL+tf7VKCKj7Vb/nrm3D+nYO7hCB6kOnvQWq/xnRtPfI1cwOOJZZRDxkP8CFc&#10;cT7VluQFMKtVq3My80ivaHtCaNzQD4dJVyQaEFpB8URTLhPqTwDQ1B8Ew7woZBlFf27u/jAr61an&#10;ZiGjcFTZgj0DBCowCZT5wNFnmscQrWn01hTu6KnMLLpCCOHoHBTYfNKl/WO9qk/zUH54XNhoKmdm&#10;P4oXchhs6Ah2pvaFqApnLDX+9auZ3n/hogD/AOIVgBmUMNyYRltHZRaS05/90ScR30lFER6F+NzA&#10;QiNwb7FN9QqLsV+R/RXFu7/atVr20WOPajgjgggoTuaem1p/WBO2dnYjtTOso9Peh0DpPYpvqH2K&#10;b9Y5O/z1qO7jXOH+Yjp+SF3IKqCHagVdddzbV/vmrmx1K/oogP7xyPaskT9AcXrC5bGx/Ms5PX+m&#10;P8CpWvX6GoD+yKHYpfqOUf1Vrg3tYafVdVQO3hvsCPQEFmqV+EqnRa/rAj+/YjgmdqPaekeiexH9&#10;+xT/AFD7E/8AWP8Aam/5y2/3jVzV/movzQigh0DuVE4HA/b7bD8dq5xdT+qFfxih2odyJ+i0mi5T&#10;p87XLiQf3z0fQvwf6lyaN1fapB/FJ8Ew7TXDvXMJpgy3Lq9mKtyc3Rxlw6yERTAbejAVxQw6Adpf&#10;j02/12+1Cv0R7EaBNqKe8Ue09I6c+g9icp8fmFSU/rHe1N6722p/eNXNH+aj/NXj7egdA6s1hiTk&#10;Fb4Yu1C34Rv94ZLnF4yMkePd0BSO3MNewNK5Mbn/AI64eP71+Kr4ehet2mF1E8bnFSfVPsTD1u9q&#10;5miIqPsUrvBpooTWo8uH1ChRI2noPQO1YfSR66dEFcP0jfamnYWingskw0wrij2npHonsRp+/BT/&#10;AFCpP1r/AGqIb762p3SNXNLtn2tmPcsetBDodUZq+ks4/NumQSGCPi4KuDTk7YrnljWNQdc3On6s&#10;XXFjcQuintwH8TMXCjwd4K5ucMvNiHeAa9AV0TgBBISfxCuTRnwPmeeocbzX1+jcNAqTG6ngpOqR&#10;4PcU4b2kBNacw51R3rX4gKukspRT8VNaMQ2NoHcSsMugquxBUOfEadMB/tG+1R/VB9Sw70OtxR6R&#10;0HpPYip/qFSfrX+1W42m+gA73tXNJGX2xn5tV+/ah2IIV60Fsy2rS9VZYws1KW/ax121ga4tpjWm&#10;dQubXjbdtA8KrwQV+76NvKT2CNy5Wbm4QSOp1YlYZb/QeN7SPUriOlOGV9e8qpyUo3PNFrTQKuda&#10;SNb2lhRbt4Tn1OKw6CqKuwJpORPRVRHdI0+tRn+IPYim9pCPSEOjeN/QUVP9QqT9a/2q1B26hbU/&#10;LC5o/wA438xDsHsQ7EF3IdqFclog2HURQdjarmh++9A/khALwWrP2Ms5iezy3LQCRV0dg9/VkT8q&#10;A3YH0HYVqCPUr1u1srqnvKpUDEKbGvvlajGRXiglx/Ecrhn0HSAD8cqnQeim9MdsBpRdqoo/rtPg&#10;VC7Y6MEDuRQdudiEevpCHQQMukqb6jvYnnfI/wBqs8P/AFC2/PC5md/zwH8hN7Ah2ILJNXeuX27H&#10;6i+n92VzFJkJL8UG6jQgdg6NcfXBtjNh2sIVmTR3kaUce1o6OKuyhHTSlarUG/2pVCKq4jGHC4Gv&#10;biroUrxRPHgw+2q1SOtOC4mbTdR5QO/oJ3FVqt6a0b6lAdEZz94e1Wxy/RN9iK/GWX76dIw6aURP&#10;780cEVOd0binD+0d68VZ9Wo2354XMrv+fH5ibhsQw6l2dDepV3VXLLK04r+R3+zOC1mT6eoO9Q6B&#10;3LX37BYTmnYz/WpyDXytLA4vxB6II2GqvxSlZPagVddrfYpRT4mOP8k4LmKE4GPULkU/GVOgjoCd&#10;1pvQHfRc32q164mn1LtRPWegDeD0D0D0FXH6tyf+scrEfS1O1ae965jO/UB+YgN3yrv6Agv37Vyv&#10;Q1/xUzhXqjIWpfxtRk9WCCC5jePm2Ew/KAC1d1a8GmMoe0AIehXcr/DCoI70FcilOKnsQacnYe1c&#10;2QZD9pXBHfih1gH1I9FNyFe9Gipuy6KbyPUrMnbC32dDqfSHrRA2YKu6o6B6RVwf7Nyd1vcStMb9&#10;LVLb1OXMLt+of/KvD2Lv6PFNrtQPYuWGnD9LOR+QVevOb9Rnr3FBBcyHYbN4XM8uYh06FrD28OaA&#10;3YehQK6pk5oce1A7QVIBShCBHxCpC5thGAGouoOpzcUCNlAEegocIBCNag7ECdufQCrI/wBi1d6k&#10;O1rm0RVOgII9h9Aqcb43J1dj3LSv+qWw/lLXqbdR+Rfv3dFehvb8qoFyyw5tFw4dvAU91MX385d2&#10;1QBVFzF+oDe5zgCucngfBaxtaeoODfYPScfpw1PbVDtTjt4U0VzwXN0OX+MjfT6zERuy6ZH7gaIn&#10;i4GjE02Ksj/tFuTiNoCa+OgFBUbR0disScT5I9nRKdlR7UQq9A6KdB6Cp/1bk767vatK/wCqW35y&#10;107f2ifYs9n8CHYqEoKvWidw+RctNH9VdEdwp7FEdrruZzuslyBVduC17eWRivUXhc8SDMMa0Hq4&#10;ifkQ9GE/SixVOvBGuNWpp68PELmUZeY+BxptJbmt+aw6JAMgDgnDbsKbU4AoFuDaYgJpGBO1E7gS&#10;tOdWvFAF3qYbM6IdYBPQcUMVn0ZlZo4oq4OR8t2KOPz3LR8c9Tgr4hayd+omvgVj1IdA/fuTU76p&#10;9hXLwP8Aw11TtNFYYULp5y7rPEvBDuWtGuLvKHdxhc+yZHzYgDuBJqEPRs3HbEap3YoSM+DFEbq+&#10;0LWGnA+RbOPaSUOwdBVN+albkOKixyTS3YK17ETtbs7E4HcVY9UY6J+xDHYPZ0VXf0ZnpOGaLnuD&#10;GjaVNG2drpHMc0tBqhRtKuJHWtGx/wDVIflWtb/tz/Yh2D2IY7OkdGhs/wDx90R28QWk9b5fzl+/&#10;eh3K+btdcW1ezjXPEx23cDfAuQ7PQHatNdvY4HxRUP1Th3pp3uopD/xGmwV7pCt+A6a7k2TGhVDt&#10;QURr7pwPemzNNWTMrXrorKv0VVT9iH1R7OnvVCq1w3pzZruMPHzM3FeVoegX+qufg2RkZDPWFGZ4&#10;7bQbY0q6Q8UgFa/CuVdCfqr9VOuQTTTznBo4CTQBAgYHE9Gj/wDU4vYVrQ4hxNvXlza4jA5hNqCD&#10;QYHs6c0O1DuwWl/xdOufW8LRRv4z61uQ7VIPpXlv7SucpPpahGB3Nd6I2dfctPcMTiDRGu/+BWkm&#10;0OLfFU3LTpKU8zTYxXqEhQFdg9nQegOpUMOJ2IEbM+pNQBz2dqcHmr7evhSistuBVFcD+Kh2IgY8&#10;OfUh9ouWR1yHEAV5en2s+oz1IDYWFww+qCiLLRm6ZAc5bp3C6h+tRNl5o5lmkaCC6ztQWgAZiozT&#10;JI9HbeSg1M904yOJ7HZJsVnbRWcTRRscTQ3DtCI7PaF93ga0uIsrsmgrhU4oVwOGaHqWlcMpY77f&#10;EWgbxijz/wDd1r0mnc2Nmey50m5PFZ3zGOoWuBwaaBP5X510uXlPmuD3DZ3VWxTU+dC99OIEUIIT&#10;aZP+AE1r37Vjhj0DFMdsDm18VYdWmP4uqriuXwMvKJr+MUMV4KFv9ZfwjwqVzJNQ1k1Oo6wAf4UO&#10;z0bOQYgPIce49Fqd0iauXSRQTaa8V38L6+xY5r19MkdMXAup1qVtMdqbVVGYxCktnirZmHA76qBm&#10;Ra5wojxva2u8gK64HmdzW/zcQLj6k2PReXp/LkwFxOOADecU06zrkenwHF0FtUuHVVMlv45tXuQa&#10;l87zQneQms07Sra1AwJbG0OHfRcIFB2Aez0D3e0L7uy4VA069oNmZzRfEBHK3bsyQZLWv0jkexaN&#10;/wBQjPgDVQjhArezVJ24nYjYcy6VFJcsB+w6rE0MubeT5r2yNoRQ7Ef2yyfnfkHiLYOY4Gl93aty&#10;AuGCtQBm7amaho93HdW7mg8TTWm/iGzvWGzNDHFU2VURbjw6V73VUrl1uX+GrTv6M9y09lfj1KGg&#10;30a6q1eT6eoPp14NQp6B7FGdgkHsKKtyMhICVjmFydOPidZ3LHdxBTTXMV8UTXNtOmhKmbTPLxTa&#10;uoQiHStLh8wHFQG3tXyEOwPCaexQOE7LOJ9TxUqRVB97cy3jq1cCaAoiCxhbhSpaCfEoNaOAAZCg&#10;HqWVOqvp949oX3eOoaDT7yviU41oOLDwC8t8Yc0jPrWjY8TDfN4TuJGStz803ktO8nomt7mFtxBO&#10;0tljkAc1zT80tOBHarjnD7o7sct65I7zLzl0f/b7s1xaWEgNJUvLPN+ny8r81WjuCfTbv3GynfGS&#10;OF3cVgQaAOwOw7UDmNpTgDUt0oFw7XLlsHAizFe8rE5oY7lojRk7UQT+LG6vtV2+lC/UZKdzWoU7&#10;/RLiKhjxX1pw3KMjPjFEDvC5JkGbjPHXtAPyKJ1cHMDh2HELBHGg61+nuGQnc44ryrSCS8kyDmtP&#10;CT2qO4Fp9jiOAdJmgbu7d1tjw9aDvJErxk9+JTXRgMLPha1oHrVpJWpxB7lxPcGjeUXNPEOpb/wA&#10;qK4incVyxzZpNv8Aa9P0G1uIdQY0/pKyYtLW0xG/FOY+MxvafeaRQjqIKBGS0Sn/ALjH7CrQnbdy&#10;+oldvRXi4erML7FzFpzTeRCthrEI4LmB+wteKE0O8rytYjuOduQQ/wDw2uQs47mzaP60ChIAxKj1&#10;DSb2K6t34OMZqWmlaEZghXFcOHS429vvVwXLg3WUYPehTYUFobdn2t5p1+WVFIB/O38r+4BvpXPU&#10;WnwTjkDiAmHc8JvYuRJiQ0fbZGl3UW0UMTZHTysYG8Eba1ICDNO0pwb82SYUqOtA6nqP2ZlK8ENc&#10;OrLYuKaN95IDWsrqhBkNvGxu4MCdETiPgrkFIxwIc0/ChQdqxPERWrQiIw1skMjg2qxc440JPwol&#10;8xeXDFuxYfgKZIZ9mzw2qS6tGNsNUNS2RnusedzqbVJZ6nbut3sNI3uGDusFaPjizUY6juKsjXO6&#10;mPrch2D0Jbe5iZcQytLXxSND2uac2lpwIKuObvueuv2JrFDJe8vOc4WdzvaG0NHGq1JvMmjS6Fq9&#10;naRW99ZytADnNcBxsORB6ly+z6NlGCesf/FADehVaANn2iU07Gf61Yu2PuZyB3gfIj6N71NB8EDT&#10;NoKDQeHhdWtKoD4aYKCPVLYXP2d/mQu2tNKYJotbKNhaKFxAJQDfdB2AUTRQEbKooKm9faGto4Cs&#10;hG0IvjzcaBcTzUk49iuID8Lnup60A0AuqePtTgR6YApU71BaRO8y4nka0AYUFcd6FTU5E9FDlu2J&#10;1nqVs2aJwIDyPfaf4rti0u60yGTUdNbfMc4RsLpIhjgQCa9qsIbmB8DzcSua2QFruFzyAaHqVN2H&#10;h6GdOsIcWO45LV+aby1/820e1d9mnZRpdUgUfhitADs/sEVT3IIClMloTR9K4IHY0fwrRSf6V85p&#10;2SEfIq7/AEb4bmVTeynh0cRzVQKdXS1vV0VQpgd64ZACCKELzLdpltiDxAD4SUKYtJpUoGuIldUL&#10;zInFzD8UexVmd5Z2r3LlneVU3EdO1EvuA4jY3FcVtLV21js+iieRsBURALm29X8XXuTt3TQio3Lh&#10;cxpaSOJjgHAgdRQZGAxoFKNFBh1Bb+v0QuadxhA8XhaG04f4KCn5A6BU0yC0BgxLW3Jp3NXLVfnt&#10;md4yuVN3o3zKYGI17kK7vl9HBM62knu6KIJvWVM1x9zItpUEFGW2HA+oPBk01wwG9TkvDHxTH3Cq&#10;BnEKY0T+KJwJORFfYncEEoJOQBQAicxpyMhTXXcoJp7zWbDuxqg6CINePnHNYeBRwITxgcDmrm+e&#10;2gmNIq7gUev8GFzLT54jH5UrQtGjxHl2cTfBg/h6K7sVooJ+GCc07SP4FykNptnk98jj8vpXjTkY&#10;X18E0nbX29I6We6aUpXZisVhmhXJN6lJQ0dxVKZU1yIV3lXzKk9eKdXEnJAjAbcE3iADt4FFjj19&#10;PxhGhrUZIW8dS2oMr6UACjhjHCyJoAHX+Ewz2LXG7XT27D2GRpWnNbmLeMO7mNXWj2YrSxtFnMR3&#10;OC5SG+zB8ST6VyP7J9fBU2BzgB1V6aIjZ0UeA4Kmxb0BlVCjsQQvMPwvxp1oUFKUVyNnGPlQp37U&#10;CW13oYAAgUW/okle7h4ciiI2F1ckyS4cYbd42ZpsVu2lP5x+1yA3ZfhD2FapTN93bAntkarQNNAI&#10;YwR+I1cLsDsK4ga4KwYDThsZeEbquxXJzaUrp0TvEV9KVtaBzCD3qeKeJ0VHl0ZO1p3Ls6AdqPT1&#10;oY0QG3oNBVzMWnsQa88LgaU7CroDAh49dVRYqOMZbl8NeL4UyGGIPc6lXOXBcy8EO2NowKgjA9yP&#10;337juqsMOr8Mewq4Zlx39pX+9aoBkTEz2UVdy4XEuaRjXqCs+A4MshxD6xNVyhGfm6Xb+tgPpuhn&#10;aBIAfKm2gnrzT4LhtK4xOHzmhBUIqqjBBYdAJxXF4FVKwXmRmjydiuo5CcXih7KprgTkqY8VE67k&#10;/mIcAt4zHfivMdjQ7cV7ox3K4jONI8Pw57Cv2Lpt1HBdR3kVwBJ8LmxkPLe8DBfYNQgdbzQtazhO&#10;LXcAA4gUO1E7v4CmDfbRNp3lcqM3aVa/7pv4B9tcs42k4H6PWvfBktpHformhy3FUOzAdno1WWCp&#10;ToHYrk7fcr60B86mCAAOYG3KqijbkGgntOJ6D0R3tuP0keabK34v6WP6LvwNs9mr2L2Xk/2Wze24&#10;iIluC3i8mMh3vP4RXhGNFcMhvreZ9pOLa7YyVjjFOaERSAE8LzxD3TjiFA+4vra3ZdzttbV8krGC&#10;WdxIbEwuI4nkggNGOCNlJfW8d6IDdGzdKxsoga7hdLwE8XADgXUosbiIUNCS9ufDxUz+jj2Ypxtd&#10;StLkMJDzDPG+hA4jXhcaUGPYpNSfqtmNOia58t/9oiELGsPC5xlLuEBpNCSUI72Jsw4fcuRiRUYO&#10;BGYxTp4v8bYCpinpUgbiAicsCadyaAc4oG+sLl1n0dPt/wDdt/AvguYxJG4fCdh3rz4AZrQmvFSv&#10;DXMYIVBociegII1wOxZdGO0oUwU8EeLqMLwOqq4pDwt3HCqb5QoQU2pqaDHoxIGPRJU55K+jxMFA&#10;QRlXdX8A/wAstEnCfLLwS3iphxAEEiudCtNs+aucuXLHWeamarba1qcGiXBle6/ms5rzW7KOGR/2&#10;K4t3RRRNmd+hhj8hpcPLaH2Wlzfe3oGg6Xb3umS6DrGjaUyPV7/Up7y+tuX7vVLu5dMJ5GXzp30D&#10;G1ljMofHU00vk2T7z+U9RvZNR5l5e037Zot4x3FzVqt3cTz6cyecNF3bXNlPDDMwmOrHNJDqBaxa&#10;QfeNpemy3X2LlXmvSI7N1zq07bnTX3D9OfJcPkt2uubGOZ4lZG13CXxyCRuA0S3d9+dqNa16yEMW&#10;nT2R/wDNdN0/RdR0vTJpaPZG24tYbO7LpWhokaJG8A/R8N9e8uffbo2mzao7WOZeVLW00yNkX2Pm&#10;67iZePuY3gSzMdbaraWzDG6Ms4w52DuEaJonJn3l6bzRfaK5mraLp+tWE9xaamW2GmCS3vZOJkdw&#10;yGNscrGR/pIeKF0gcYyX8u8pi/Op/sK0Fub0x+S1x4nPIii4n+XG3i4Y2cR4WBramlUY5WNkjeCH&#10;xuFQQpb/AESkMuLpLatW9QaOtSW1zCbeZjrWJ0Tm8NDhsK0NoyFjb0/ux+CkiljbLG8Ucw7a7k66&#10;08F9s48T48y0bUSAQ0GmPRmgW40Cy6RjSm1XJLavcwVd4oUOFMkSmfVHQChiuGvC3ejHEACTV7xt&#10;/A6Pq0Wvavy1qukQXVk3UdGliilmsL58El1aPdNFNwtkdbRO44+GVhb7j21NXPZpt3bxy2b7e7t7&#10;WVlo24uXOvHM1Gd1vHG+W6iGoTtY9ziA12LSQCrVnkagb+zff3MOvNnZFfm/v9Q/abr980MbPMmh&#10;uPei4wWMBI4DxOrHzXo+u6/y5zT+07jVrzXLK4t5n3N1cSXL+KaC9t7mAiJl5PFGGxjhY8jEgEXN&#10;zqeq6/dyO4IdMd9qhidYWUdzc3bLOB0VuxxjEl5N70hfIWv4C/hAVmwnWPM064025066bdtZLA7T&#10;H2xjaxzYh7krbZrJWmoe0kUrwlukXen6vrF3p3L0bzy/y9eTQSWdndT2zbW5vGFsDJnSTRg1D5Cx&#10;pfIWMbxYdFN+R2BW2s69okN3qNqWujuQS0ktNRUDNMiiZ5ccYDY4xk0AUAHh+Dcx4DmO+NhFaqTU&#10;LBmGcts2m1EFpbTChzFOiuzYj2KuzozU9cxGPlQ7Fh1Jh3tHT8X7hHcRlmn3tiwNuIxxSQtydXEp&#10;zJGFr2fG05jt6aFUQCmAzMaFTsR7lH9UfuNWpFfiG9OuIQ2G8HwkDB3bRPguITFMw04Tt6wqFcWx&#10;VQKeN8aFccE7uUf1R+4+Iw3I+6I7ttfKm69gKdBdRGJwPuUxDhvQpkdqogF/4ZW/AJxyoFF9UfuR&#10;jiEYZhSSh8uYAEt8U6C4bwsJJjmHwkdqrkNg6N3uFb6gI9Yoovq/uUYLmMSMIoyvzSdoR4qyW+Pl&#10;yjIVyBQqKgjMJgGAc0grsw8Ee1Rdn7lvimjErHj3gdnWEZoQZrNxqOHEtwUVMQQaOy7ke0o0Pcoi&#10;c8R+5Y6k5kjQ6N+DgcQo7qxo6JxcXRZBuXtQdJIIw7HhGKoR5o2ud7EGtFAMgP8ATMj4LI+CyPgs&#10;j4LI+CyPgsj4LI+CyPgsj4LI+CyPgsj4LI+CyPgsj4Lb4LAFVINRkaLasisj4LI+CyPgsj4LI+Cy&#10;Pgsj4LI+CyPgsj4dOfWswq1w3rMLMLMLMLeN4WXrWXrWXrWXrWXrWXrWXrX/2VBLAQItABQABgAI&#10;AAAAIQCKFT+YDAEAABUCAAATAAAAAAAAAAAAAAAAAAAAAABbQ29udGVudF9UeXBlc10ueG1sUEsB&#10;Ai0AFAAGAAgAAAAhADj9If/WAAAAlAEAAAsAAAAAAAAAAAAAAAAAPQEAAF9yZWxzLy5yZWxzUEsB&#10;Ai0AFAAGAAgAAAAhAAUFPN8KBgAA0hAAAA4AAAAAAAAAAAAAAAAAPAIAAGRycy9lMm9Eb2MueG1s&#10;UEsBAi0AFAAGAAgAAAAhAFhgsxu6AAAAIgEAABkAAAAAAAAAAAAAAAAAcggAAGRycy9fcmVscy9l&#10;Mm9Eb2MueG1sLnJlbHNQSwECLQAUAAYACAAAACEAa2JKLOEAAAAKAQAADwAAAAAAAAAAAAAAAABj&#10;CQAAZHJzL2Rvd25yZXYueG1sUEsBAi0ACgAAAAAAAAAhABhnks7DoAAAw6AAABUAAAAAAAAAAAAA&#10;AAAAcQoAAGRycy9tZWRpYS9pbWFnZTEuanBlZ1BLBQYAAAAABgAGAH0BAABnqwAAAAA=&#10;">
                <v:shape id="Imagen 92" o:spid="_x0000_s1027" type="#_x0000_t75" alt="tabique-l3018-06" style="position:absolute;width:19697;height:26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gUixQAAANsAAAAPAAAAZHJzL2Rvd25yZXYueG1sRI9La8JA&#10;FIX3Qv/DcAvuzKRFbEwdxRZ8rYpRcHvN3CahmTtpZjSxv74jFLo8nMfHmS16U4srta6yrOApikEQ&#10;51ZXXCg4HlajBITzyBpry6TgRg4W84fBDFNtO97TNfOFCCPsUlRQet+kUrq8JIMusg1x8D5ta9AH&#10;2RZSt9iFcVPL5zieSIMVB0KJDb2XlH9lFxO4q3O/+/mentabW/exaZZJ9uYTpYaP/fIVhKfe/4f/&#10;2lutYPwC9y/hB8j5LwAAAP//AwBQSwECLQAUAAYACAAAACEA2+H2y+4AAACFAQAAEwAAAAAAAAAA&#10;AAAAAAAAAAAAW0NvbnRlbnRfVHlwZXNdLnhtbFBLAQItABQABgAIAAAAIQBa9CxbvwAAABUBAAAL&#10;AAAAAAAAAAAAAAAAAB8BAABfcmVscy8ucmVsc1BLAQItABQABgAIAAAAIQCgWgUixQAAANsAAAAP&#10;AAAAAAAAAAAAAAAAAAcCAABkcnMvZG93bnJldi54bWxQSwUGAAAAAAMAAwC3AAAA+QIAAAAA&#10;">
                  <v:imagedata r:id="rId73" o:title="tabique-l3018-06"/>
                  <v:path arrowok="t"/>
                  <o:lock v:ext="edit" aspectratio="f"/>
                </v:shape>
                <v:shape id="Rectángulo 43" o:spid="_x0000_s1028" style="position:absolute;left:13835;top:3578;width:3259;height:15902;visibility:visible;mso-wrap-style:square;v-text-anchor:middle" coordsize="325964,15897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E/wAAAANsAAAAPAAAAZHJzL2Rvd25yZXYueG1sRE/JigIx&#10;EL0P+A+hBG9jWhEdWqOoKLicXECPRad6wU6l7URt/94chDk+3j6ZNaYUT6pdYVlBrxuBIE6sLjhT&#10;cD6tf/9AOI+ssbRMCt7kYDZt/Uww1vbFB3oefSZCCLsYFeTeV7GULsnJoOvaijhwqa0N+gDrTOoa&#10;XyHclLIfRUNpsODQkGNFy5yS2/FhFNyuK613h/t7f9mml/1iZ0dpcVWq027mYxCeGv8v/ro3WsEg&#10;jA1fwg+Q0w8AAAD//wMAUEsBAi0AFAAGAAgAAAAhANvh9svuAAAAhQEAABMAAAAAAAAAAAAAAAAA&#10;AAAAAFtDb250ZW50X1R5cGVzXS54bWxQSwECLQAUAAYACAAAACEAWvQsW78AAAAVAQAACwAAAAAA&#10;AAAAAAAAAAAfAQAAX3JlbHMvLnJlbHNQSwECLQAUAAYACAAAACEAv+JhP8AAAADbAAAADwAAAAAA&#10;AAAAAAAAAAAHAgAAZHJzL2Rvd25yZXYueG1sUEsFBgAAAAADAAMAtwAAAPQCAAAAAA==&#10;" path="m7972,l325964,151089,302261,1589746,,1351236c2657,900824,5315,450412,7972,xe" stroked="f" strokeweight="1pt">
                  <v:stroke joinstyle="miter"/>
                  <v:path arrowok="t" o:connecttype="custom" o:connectlocs="7972,0;325964,151189;302261,1590798;0,1352130;7972,0" o:connectangles="0,0,0,0,0"/>
                </v:shape>
                <w10:wrap type="tight"/>
              </v:group>
            </w:pict>
          </mc:Fallback>
        </mc:AlternateContent>
      </w:r>
      <w:r>
        <w:rPr>
          <w:noProof/>
          <w:lang w:val="es-BO" w:eastAsia="es-BO"/>
        </w:rPr>
        <mc:AlternateContent>
          <mc:Choice Requires="wpg">
            <w:drawing>
              <wp:anchor distT="0" distB="0" distL="114300" distR="114300" simplePos="0" relativeHeight="251678720" behindDoc="0" locked="0" layoutInCell="1" allowOverlap="1">
                <wp:simplePos x="0" y="0"/>
                <wp:positionH relativeFrom="column">
                  <wp:posOffset>1205865</wp:posOffset>
                </wp:positionH>
                <wp:positionV relativeFrom="paragraph">
                  <wp:posOffset>140970</wp:posOffset>
                </wp:positionV>
                <wp:extent cx="1661795" cy="1114425"/>
                <wp:effectExtent l="0" t="0" r="0" b="0"/>
                <wp:wrapNone/>
                <wp:docPr id="43" name="Grupo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1795" cy="1114425"/>
                          <a:chOff x="7485" y="8730"/>
                          <a:chExt cx="2928" cy="2187"/>
                        </a:xfrm>
                      </wpg:grpSpPr>
                      <pic:pic xmlns:pic="http://schemas.openxmlformats.org/drawingml/2006/picture">
                        <pic:nvPicPr>
                          <pic:cNvPr id="44" name="Picture 12" descr="puertas-bath"/>
                          <pic:cNvPicPr>
                            <a:picLocks/>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7485" y="8730"/>
                            <a:ext cx="2928" cy="21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 name="Rectangle 13"/>
                        <wps:cNvSpPr>
                          <a:spLocks/>
                        </wps:cNvSpPr>
                        <wps:spPr bwMode="auto">
                          <a:xfrm>
                            <a:off x="8430" y="10335"/>
                            <a:ext cx="1005" cy="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01BBB4" id="Grupo 94" o:spid="_x0000_s1026" style="position:absolute;margin-left:94.95pt;margin-top:11.1pt;width:130.85pt;height:87.75pt;z-index:251678720" coordorigin="7485,8730" coordsize="2928,21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E+DJ9RBAAAiwsAAA4AAABkcnMvZTJvRG9jLnhtbOxW227jNhB9L9B/&#10;IPSu6GLZuiDOIvElWCBtg277ATRFWcRKpEpScdKi/94ZSrKdC7LB7msNWCA55HBmzpkZXn56bBvy&#10;wLURSi696CL0CJdMlULul96ff2z9zCPGUlnSRkm+9J648T5d/fzT5aEreKxq1ZRcE1AiTXHoll5t&#10;bVcEgWE1b6m5UB2XIKyUbqmFqd4HpaYH0N42QRyGi+CgdNlpxbgxsLoehN6V019VnNnfqspwS5ql&#10;B7ZZ99Xuu8NvcHVJi72mXS3YaAb9DitaKiRcelS1ppaSXotXqlrBtDKqshdMtYGqKsG48wG8icIX&#10;3txq1XfOl31x2HfHMEFoX8Tpu9WyXx/uNRHl0ktmHpG0BYxudd8pkicYnEO3L2DPre6+dPd68BCG&#10;d4p9NSAOXspxvh82k93hF1WCPtpb5YLzWOkWVYDb5NFh8HTEgD9awmAxWiyiNJ97hIEsiqIkiecD&#10;SqwGKPFcmmQgB3GWzkYEWb0Zz8d5DJTDw3GUpXgyoMVwsTN2NO7qshOsgP8YVBi9Cuq3yQenbK+5&#10;NyppP6Sjpfpr3/mAf0et2IlG2CfHZYgRGiUf7gXDWOPkDJ9kwgfEeCuJYo+U3DCgc9dzbanxd9TW&#10;6PN0dFBE0dEjZM9lAU6fXblrRLcVTYNI4Xh0Dm55Qbo34jMQeq1Y33JphwzVvAE/lTS16IxHdMHb&#10;HQfC6c9lBEhBdbBAkk4LaR1LgAl3xuLtyAmXRP/E2XUY5vGNv5qHKz8J041/nSepn4abNAmTLFpF&#10;q3/xdJQUveHgK23WnRhNh9VXxr+ZMWNtGXLR5TR5oK5yDDwCgxyfJhOBWhghtNVo9jtUG9gHY6u5&#10;ZTUOKwjkuA6bjwIX9VOgEQMD+fXNlHmD+hgkTJx3iA/4a2NvuWoJDiD0YKmLNX2AUA++TVvQaqmQ&#10;AM6XRj5bACeGlSkE5yjlYb7JNlniJ/FiAyit1/71dpX4i22Uztez9Wq1jiaUalGWXOI1Pw6Si7lq&#10;RDnR1uj9btXoAbyt+42VwJy2BUiWkxkTsKgMYzoQL4/iJLyJc3+7yFI/2SZzP0/DzA+j/CZfhEme&#10;rLfPXboTkv+4S+Sw9PI5lL73fQvd77VvtGiFhcbaiBbK5HETLWpOy40sHbSWimYYn4UCzT+FAuCe&#10;gHaURZKCFPkKf2wP0LbNVCJg9rE8w6b9VsP7UtOOg8uo9qzyQbUfOhNmEpX7BmrfDJ0e902tyZz3&#10;JadhkOC2D6VXlkBDwc4ShbPZ2Ham/IrCcOpKc9d1IDZTQ5ty54PpdUZCLBwf4OqUdcfEfD8P/yft&#10;2EOg5Q/QD1zZqfIJqqxWUAMBaHi3wqBW+m+PHOANuPTMXz3Fft58lkDlHF4f+Gh0k2SexjDR55Ld&#10;uYRKBqqWnvXIMFxZmMGRHnrbvoabIpfNUl3Dg6gSru6ifYNVkFY4gWxyI/fic4k4vk7xSXk+d7tO&#10;b+ir/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D8MKA74QAAAAoBAAAPAAAAZHJz&#10;L2Rvd25yZXYueG1sTI9NS8NAEIbvgv9hGcGb3STaj8RsSinqqQi2gnibZqdJaHY3ZLdJ+u8dT3p8&#10;eR/eeSZfT6YVA/W+cVZBPItAkC2dbmyl4PPw+rAC4QNaja2zpOBKHtbF7U2OmXaj/aBhHyrBI9Zn&#10;qKAOocuk9GVNBv3MdWS5O7neYODYV1L3OPK4aWUSRQtpsLF8ocaOtjWV5/3FKHgbcdw8xi/D7nza&#10;Xr8P8/evXUxK3d9Nm2cQgabwB8OvPqtDwU5Hd7Hai5bzKk0ZVZAkCQgGnubxAsSRm3S5BFnk8v8L&#10;xQ8AAAD//wMAUEsDBAoAAAAAAAAAIQC1e2ReKmUAACplAAAVAAAAZHJzL21lZGlhL2ltYWdlMS5q&#10;cGVn/9j/4AAQSkZJRgABAQEA3ADcAAD/2wBDAAIBAQEBAQIBAQECAgICAgQDAgICAgUEBAMEBgUG&#10;BgYFBgYGBwkIBgcJBwYGCAsICQoKCgoKBggLDAsKDAkKCgr/2wBDAQICAgICAgUDAwUKBwYHCgoK&#10;CgoKCgoKCgoKCgoKCgoKCgoKCgoKCgoKCgoKCgoKCgoKCgoKCgoKCgoKCgoKCgr/wAARCAEMAZA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Ce&#10;0+IWpwMGZkJiY/MpOT+RrUt/i7fx4UtcoFAIKSEc+1eYSantvHUncNx/izn86sLq1sjBGWYOVGSg&#10;4xXmumme1aJ7r4d/aq+JuiBE0T4k65aBFASP7dIVH0G4/wAq7rwt/wAFDvj7osuw/EE3gXgi+gRg&#10;fzGf1r5Xj1+PYVW4kGwjbui5FSnVMgKbyNj1AKdfxrKWGpS3QryWzPuPwx/wVU+JkBK694W0XUAg&#10;yzRs8LEfgWFd74W/4KvfD68+XxX8NtQtezSWN2k2PwYIcfjX5wW2qlGYrEG3Agsr/wBKbb6rIDhp&#10;io7BTk4rN4On0K9tUjsz9XNF/wCCkf7MGrhPtPiG+sWc/du7Bs/+OFhXbeG/2uP2b/FJWLSvi3o2&#10;8nHl3V0IDn/tpivx2XWbuQiGynkfPpGTt/IVZgtfF98yi1067uGc/KVhcis3hIr7RaxdRH7c6X4r&#10;8Na3Gs2i65ZXiMPle1uUkB+hUmrpkXqB17V+LGj+HvjfFtl0XwnrCS5PlzWquhH5YzXo/gHW/wDg&#10;ovpc6N4Rn8Yxx5+WOa4dkI+jlh+lZSwyS+JGixbvsfq/uU9D+tNYYGc18C+FPiV/wVlhKldLS6AI&#10;+XUbCM8e5VQf/wBVeq+CviV/wUuM0Q8TfDDwdcQsfnLmWFunqHwPyriq0UluvvNFiY9mfUbbskYy&#10;MVWubbAJIB+lcR4Q8dfGCS0z8QPh7pdlLkZe11xSmO5wy5/WuhufiL4NtIg1/wCIrWNj95PtCnH4&#10;5rzJ0m3oaSq0pws9A1GzSRCAuTg4yK4DxjoDEMjIWzzxzXQah8b/AISwuwn8VQZU4+WVTn8jWJqf&#10;7QfwPLYmv5LkjtFCx/pTp06qlseTUoRc7qSPLPFPha+mkY2dlLLhSdsMZZhjvxXlPi3w9OkzK67P&#10;9lwRXq/7Svx60ew+HLeKvg3Nc6Zqdldp++MCjcpzxg5BGeuRzXlOiftteMtb02CXxp8OPDuqb4h5&#10;jm1MLlu5yp/pXqUVXcOa34goW63PMfFGlFJC+QMcN7iuE1+0dJWaIH73Br6E8RfFL4J+OdNmgvfh&#10;lc6ReOmI7jT77eiPjg7WAyPbj614x4m01ypAU7vYYz7/AOelejSnJrVWKTZ53qUTRxlGDcA4wetY&#10;Vw8pB3SN6cHAxXW6raPDuO3DE8kmuY1JA07rI+CW4FdcXcvdmPdNOLj5Z/lJJPzZ4qayZpI97XDN&#10;z16VDcYS4MZ78jA61b0uP/QzIdpJc7eOgrR2sHUswSTKR+8wpA3c9atQPIjMUnJyOSTnNV4pF3Yd&#10;SFHYVZt2/ePtiC/KMZHNS3YJa6FmJZC6SF+D1DGrMUciR4C8Z+UFqhifzHWBiAwNXGLBQC2fQYrO&#10;5UVoOQsGzk5A45qVfMc7w549GqO3gkGApPzHnHarMVkrPsww565pX0JluBjkWM7GILHmpFs7t/mL&#10;duMmp4LbfnJI46f3qsCBtgyrKx7mlzMRAsaxkKTnjIJNPCPEpYMygdF/pU4srjIypGR1Iqe3tGlj&#10;3bjlejA8GlcDPSMkBQThuCSaspbqIduC3PzYPX61KqJEWw2PYmpitokQZZ1JbkgNQBVMUmxlRipH&#10;II70qQu0QDKCOpyamkvbBWKTXaIqnIAcdMVUfxT4bsVLXWv2qYPIe4VcD86LMCytuHmLAPuZeTnF&#10;PWyZQzgFs8EtVK5+I3wzttxu/HelJt6qb5B/WsrUP2gfgXprMtz8TNIUg5Ki5DdPpT5ZdhNm+kMo&#10;YOFIwMAHvUptHcbpgCVGTuWuAvf2xP2cNMjYzfEOCQryPKjZi304rI1D9vr9nK1+7rN5c/LjMdk3&#10;HtzT5J9g5kerR2szkHBYgHCkUv2QowVo2Hrg14Xff8FJfgbDldN0XVZuCGbyVQH25asDVP8AgqH4&#10;Nt18nSvhrdy4bCtNeKob68Gn7Oo+guY+lI7Yedjjk8ZOBTzaMAQ3QHqOQK+RdT/4Kka3FcTQ6V8O&#10;bNVCgoJbtjt/JRXL6x/wU7+MVyhFhoOk26sSFZYmcA+p5FV7CoxOSPuE2UaDzDGMn8c0+ODykab5&#10;gAvHNfnxqP8AwUU/aJu42kg1q0gC5GY7RQTx2zXMal+27+0pq8flz/EO5iVly3lBQPpwOKpYaQc6&#10;P0re3jCLJM4UckkNxTbm5s4ot815EoJ6SSYI/Ovym1r9on433tww1D4oapKRGcD7Y4DfQA1har8R&#10;/iNe5/tHxdfTENmTdeyNgE/734VSwsu4vaH7Lab/AMEr/G7Iz6l8R9Ctvm5LajECPfqa6jSP+CYv&#10;hWAAeJv2hNHRlj5Ed0XIP/AVrWg1KZHYptYtkksetaVvqJl+eT5RtxjOcV5UquL6z/ApyaINH/4J&#10;0fs96cgbWPjuJ39YreR8/wAq6PTP2G/2N7JVbUPG99eMPvbLFwG+nzGqMN9lMs53AZUs3WrdvqhV&#10;v3MpDd1FZOVd/bYKWmx0Gm/syfsK6TNGv/CMarfFRyDEqg/gcYrb0/4afsd6Md2mfBOWQhuGndF/&#10;lmuNg1Ryc4I5yeelTrqZePEkoAPTcc1k1Uf2n94c7PQ7R/gFpjKdN+B2mIyn5Wmmz/7LV9PiD4Ds&#10;wP7L+EGgx5b/AJa2/mfjXmtteSMNqsMEcgmpWumbaD1JIXDcVHs+7/ETnNbHpqfHbUbDCaD4c0e0&#10;VQeLaxVe/NQ3P7Qfj+U8arHGvby4VGP0rztborEYlAPqR+tMSZiwGzj+Fs0eyh1JdSb6naX3xs+I&#10;l0px4lnjAPVSAP5Vhal8TPHV8Sk3i+/IbqFumUH8jWNdXErKBgHHHXpVRiUIZWyQDye1VGlDsK8m&#10;iXUNUv7ohbueSQNkhpJC2PzNZV1PuDHLAjhcH+dSSyEMUZstk81UlAUsiOPr+FaqEUCikMYiQ/M4&#10;BPBJOc0w435JbII7dKa5CkAZPHOe1Iud4IBzmqBrsHxHiim+EOqscttaJiB1zn9a8R8LsV0i33Da&#10;AuNpPSvcPFFxqdz8Ntd0O4Nu0IgWWD90RIpDcgN0IPcdjXhXh65VdPjtpznDMCCOTzW9D4GXB2ia&#10;N7M9tp8skMoV1jYxn0ODXxPd/wDBUH4oaZqlzpviDwNpl6sFy8W+GRoiQpIz354r7RlljmjNq7r8&#10;3yqH4Az71833H/BAX9vTxlrt3q1lpnhyHT727kuLSefWAN8TsWVuF7g5/GuunKhH+I/vH7z2OGtf&#10;+CmfhvU1jl8Q/DW9hDn79tcI4HPvir4/bq+BOrKzS3F/ZSNjImssgfiCa9D03/g2s/bM1QiPWPiB&#10;4N09D1P2p5SPyArqdI/4NgPjNeIB4n/aV8O269G+z2Mjfh15p/WcBD7SBe0R4gP2o/gdqlxstfHd&#10;urdcykrz+X0ro9I+Nvwu+whn8eacfmzn7UuMfnXtuh/8Gs2mls+If2uEJbr9k0PO0e2W5rrNB/4N&#10;dv2eLDjWv2n/ABFO2fn8jSIxn35bioljsCtpgnUvd2+8+ZJ/2jvgvbMftPj7TwfTzhmoH/a4+BNi&#10;rt/wnMD8dERiT+lfZejf8G2P7EGmOZdc+KvjG/I4+URxZ/IGur0n/g3/AP8Agm7op3XmjeLNQCDl&#10;JtW2A4+mDWbzLAp2u2Jt31aPgI/txfAeyIb+27iRycHy7RsCob7/AIKA/A61BMa6pckdRFZ/pyRX&#10;6X6N/wAEcf8AgmB4Ztdkf7NkmpSn/lpqWqyMR/49W7ov/BNP/gnZ4diEmm/sf+HJpF5C38rSD8iO&#10;ah5jg+zY+dLqj8npv+CkPw9gyNO8HavNggAZjXv7tUmp/t8eKbPToNatfgVqi21ySYLq4YiORfUM&#10;EIr9iNI/Y8/YxtmSLT/2Pvh/BtGFI0hWI/NRXEftm6T4d+Gnhix8K+AvDen6TpVvZho9Ms7RRbgl&#10;x/ARjuamGYYepUUYx3FzrZM/I6b/AIKZeK44SLf4YWcMgJC+ddtyc+gWsrUv+CkvxbkP+jeENKiL&#10;HAHzt/PFejf8FMLPwtJ8N9H1uDwnpNtqCaz5bX1nYRwyMpRiVYoBuGQDXxeZRKwLDIAOPm5r1acK&#10;c4XsTJyTse+zf8FEPj3c/LbwaZFuUbW+y8r+ZrJvf24/2ir0lz4yWIr/AAQ2qgH8xXjrXDP8w4xj&#10;r3FSJOrFdsQB9cVpyU10C56C37X/AO0ddo8b/Ei7CFuPLjVT+BA4rIvfj/8AG/UVWW++Jmrbix3E&#10;XbDr9CMVyAby0YQgt3LdBUsHmtAsYbrgqhXO6nywXQnVG7efEb4gaoTDf+M9RkUjgtduSP15rOa6&#10;1+4CySapPOS2SZZD9Kid2RgXVwxGMjr9Klgm2w4dGPpgdaqyK8hlwNRa4ZJpHyoBOTj8aBbXhOGv&#10;mGSOckj/ADzU6zmS4JWLqBuVm/THapsMsS7jt5xgcjNMNChbadOXKSEP1KjPP4mi9sZYY1CMpyMt&#10;x3+mau2TiNXDMC5J5zwPepbpLdmUl8sR0BNBJkwabcpGUjKKd3O1fWki0WSSTzRMCOwx0xWkzGSM&#10;KYycjnAH5ZqNb2IqiiNlYHIQ9CBQDM+S2AnlIRjkAlR054qnLYSW0oMKqUY8hs5+la0twr3cm1GJ&#10;P3hxwPWoLhrdlWOBWXLEl93+fWgRmahpa3EIRZghP3MHOPammwJiMMcmML8rAYOfrV5rkrB5U6l+&#10;SVIA4IqtJcytCzQxYAGWLkA0AULnSZJHd5bpQV7snA/HH0p/2OTEZtpVVmPzlXwAeO/apZy7DYEL&#10;BF+de/61DNcTQlXtozFHuG8Be5Pp60XuB+49rcMhcKCCCcBs9TWpb3UYO55CwP3hjj6VDbRWzl1Z&#10;VBzkHtVu1jtlDLKuFwOSua8GRq3cmgus7mEhRR0OPyq7BMXG6XJPsvf1FQRLbouWhwDgAkYqxEsb&#10;tvZgMDj3rFu40tCzFeRvGVcE8gEYIJ5qys7Y2EA4PPFV4kTaJFYcHkCpnCNGMsDnoQ3NFtSXuWre&#10;4Uw4l4JJBXGBVqOeMIBv9cnpVS2giYKTEzEfxbuKnDRgklM4PGT0oAuxeaFJiOQcD5uKVISTlyB6&#10;AHpUFvKRHjOMHn86nW4XdhQev41nZiaFlt2XAUn3ANQtZiJC3mDlsgA/0qWS4Cr8iHI6hulRGUqv&#10;z/NkZ69KaTuCK0sClmZXJP8AEBxVeS2hDbgzFQOfb6VY+0q0u4ZDYIxVaa6BZo2iPThiKsZFJZwL&#10;J9046YBNT29lawyq0Kkg/wB7txUCzZXOQWz1qQSOzhckH/ZoAs69ZxT+ANajAxmyJPrwa+YrKZzA&#10;CFPyu65J5xmvqG+cy+E9XtmKYOnynI74Br5YtZdqzxmUKBcP/Fz61thnuODdi4lywkDDPB6H2r9P&#10;fhhd/a/hroFyCSH0a2Iyc/8ALJa/Ll5wyeXGQT6k9a/S/wCBl8958F/CtyuedEtwx+iAdfwrjzX4&#10;IkVm7HZSP8oZBz6Dqajlld3zGdq4/jNRXNw2CIpBkkcZ5FRxSr5ZWVSfXNeLZvU5bu5MJH3AgYJy&#10;Ac+1VXErF0GSM8/N1qXzlCHMhJHcjFVS5G8s+SONxPNOKBkbowbcpYbTypNVp4JJN4I4HTJqeRix&#10;Uo2ADznqaguZow2XYD/gPFNxbegLexnXELbjyACeoPWqpXBILng8k1cvpgzMVLAcY7A1UkdQCWAA&#10;x1xWqv1Le2pz/wAUNY8T+GPh9qeu+CtIvNR1O2tt1taWDKJ5TkAhN3BbBzzxxXzx+0xrXjTVvgn4&#10;Z1n4kxSRa5NoMb6nHPEqMJTIvBVeAemcd6+qrKRAwZ8k44I/z6V85f8ABRGRW062XcRmyXj1/eJX&#10;Zg5L2yjYulZzR4b8Bf2KPgp+3Tq194C+Ny6i9hpcIvbX+zLrymMmdnzHByME17Ppf/BAn/gnbpQU&#10;3Hg7xBdbR0m1xgD7EACqP/BLEsnxF8ROSMLpKjBP+2K+17m+j2l9x4HA9avH4rE0sQ4wk0ki6k3G&#10;VkfKVn/wRN/4JuaWAzfA+a5zxtn1mY/pkVtWP/BJD/gnZpbKYP2ZdLfaOs9zMwbH/A6+g5L0O+/f&#10;hSOM1BcX4X94GbaB8oJrjeJxVvjf3mXtakjxWy/4Jt/sB6KoSy/ZQ8KEKc/vLV3/ADy3P5V0Oifs&#10;PfsYae0Y0/8AZY8DR+S4KOfD0TlcHg5YE13s19hGZZTknJGKydZ0PU9c1zSdStPE9xaJp9wZrm2i&#10;Xct2uMbG9PXIpRq15byf3hzSa3Pyj/4Kk+APhNpr+Lr3SPh7ollNA7tay2WmxwtEd+BtKAYr857S&#10;ZyAD90EYYk9a/S7/AIKHeDfEPxQ8ReKPC/hryVuLltsTTPtXO8nnr79q+OdP/YJ+NMuAdV0VfXfd&#10;Px+S19fhKijRjdm9m9zxyZla5YlmyQMll6e9SvdIsbLLKSAcjB9+wzXudr/wTw+LkkrAeJNHDPjZ&#10;++kP/stWV/4JxfEqZt03jjS48D5lxKf6V0urT7hytHz6t608QRVkBDDlcZp1xdKsaxOWYg5Zt3Sv&#10;oiy/4Js+NCd83xI09SOy20hJ/M1Zm/4Jp6zKFLfE62QhfnC2LHn8WqfbU09w5Wz5qkuodiiFd7se&#10;5Oe3cVAtx5k+xhtfu+Tg+1fU1t/wTeMSoLv4nvlQcFNN6fm9Tt/wTg8PwxmSb4l3TFvvBLBB1+po&#10;den3FySPlCeebz2d9o4GCM4yO9VmuE4Z5SSzEE46fjX1bo/7AXgq81+90qXxzqPl2scTZFsiliSe&#10;DnPp/OtX/h3n8JrZ1eTxVrExVjhQ6KB+nNHtoD9nI+N7yS1aL91cGNkGQCnOc9jUCziOQbZC5ePG&#10;xs4z719pRf8ABP34PBd0t/q0/wA3zFrscjPbC1fi/YR+BYQCa11CUp/DJqDZ/Sj20A5GfC0t0XeS&#10;SJThSONuOOAajE0kwV43eMFssjZAU/WvvFf2Hf2fLZS03hSaRicky30n+NWz+x9+zva2oY/Du3fD&#10;7huldj+rUKtAfs2fbkEm2Zg7AjPAArRSdSu4LwAO1Y1s7DO8KhDfMVPWrsV27LlgCvQZFeNJXRTV&#10;jWhvN6bSC3GCSOn0zUkExZwOWXJAzVGO5RYyu0ZxyAcZqeEsXO4hdw+7jNZ8om2aUDPtEYIGDwM1&#10;Ms6r8rjGeAQvAqlA5VQ6tyOckVK1x5r7myFU5OanYGnc0oZjFh0B4GBlanE52K24LjnJqjFcRcB2&#10;bkdQOtKki7SrMdv1oEr2L0VxtAfzAfYDNWEvUUDepyxwpxWWsiqoCSDjoGNS/a1YqrvtIJxz7UrA&#10;aDykIAuBz/FUEkzKhw+SD0PWqzXEjYVnyeuT6VG07OpMjAAnAK0wJpZnBDg5znp1qvcXchYfuxgj&#10;5iRUaTbCpOcA9CeTUNxKX3MXYA/dHegFvqTmYBgCg5OeKSG4ZZTISfQ/SqYuZFUswwM8E0JcMJwj&#10;ybs9s8iizG1Y6DT50l0u+RAo8yylCqw6/Iea+XCqLd3qlQR9qYDA9RX0/oLK4eEL8xgcAcc5UgCv&#10;mS8URavfxKDzcdOmBit8Mtxwe4xomCANKACOBjNfo5+zXdCb4A+E5d2QdHRSR7Fh/SvzhllCAEAk&#10;cDB7Cv0F/ZKvxcfs4+GDjiO1kjPviV65czTdJMyrp2R6U10q4G7GAfmI5NMWeRs5c89SDxUE0ikt&#10;hs5GADUaTlTtR1IA6DmvESdtjlady08yykHB+XqaR5FbLMcmq4uCqllUbSecmomuD8xGOOlNXewK&#10;MiyXO7CgdOTVa6kU7o1H1OKaZ2LkKF59qhncgGRmIJxgd81STWrLUeXUrXDFwDISwHeqs83yHByC&#10;2ACKmuJivIBIyOc9apygsQrOoA5xmr3Bq7J7aYPJhc4A9K+cv+ChLiW3si0mSLJe3/TReK+hLOUn&#10;jcAT7184f8FBpVC2qntZJ3/21rrwSf1mJrSXvDf+CYErReNfEblOmloPu+slfYF1cO5ygK57nvXx&#10;t/wTKuCvirxLOVH/ACD4wFB/26+tL66Z3Hy9uvpWeYK+JkxVV792PlunGCJCD/dqFpN0ZdZRnryO&#10;hqtPNj5gfvepqM3AkTknn2rCxF7EonDuFSQdOadDL5bPOz/djP48Vny3DbjEE2kc7hTb26lFrOys&#10;Btt25z7VSTDW5+c3xuv1uvixrRGTm4b5m9MnFc3ZQqZAxPHHNXPifem4+KGsSOxBE+AWGOMCqdic&#10;lQ0Z3HrkcY7V9NBWppeh3JNxRsRArKAGGcYx6U4GZVJkdc54AFVmYNKWD4IWpYbhdpEjtu6KWPSn&#10;ZiLEV2pdVZTuHT3pJnMe5kbB/iBFRJLscrLgsejZ4z9ahluAXMkp9jto5QJpZXjHJyT0yODVO6lJ&#10;KhzyFOAKJJppSfnO3soNQTSsqkvgr0HrVJFJGHobKmv6zey5Y74k+fthen/j1aVvdyyoQTtXOACc&#10;1keFm+1f2pcbXYy6iw+bqAAorZt7MhTLPBghsY3Y4qmrA1dkpjKIP3ijI4AqGV1VSk3zem3vSzs7&#10;IFMe7a3Jz0qtNMCjRkHgcZ44pCdkMuJtp2+RngYGM8f0plxKBEoV8c4GB1GaJZnVjFGr7cjnPT6+&#10;tQySM6NG+0YPBxVJAm7n0PbXCSPvXAUEg8d+auQ3JeEJ5mT/AA1j20irIxjkLg/dOMYq8rNvMafM&#10;OAeeDXG0Jo1o5iqDLYOOWFWluRIiLGhGf4sYxWXFOkeFIX7vzCrMN3HMoMYbHO3I4FQ0S0a8Myqp&#10;YycgYzmpRdFIirAMcnKlqy4LkCIYiLEnhlqYToXB804zyce3SocRXsasdyrqHBCgdRT1ndVJLBee&#10;oHGKzoLlyhRUbAPzbjSvdlRiRzkkYAqeUL3NHzQXCkA5zjipWmQDGAc9D6VlG5ZORKwPoTUqTb1H&#10;mPjP8JOAKOUWhemutiDDljnHFRm5UDaTnnpiqzXG1sRADjmo/tJfLh1GDk7e9TbUbSLEksjHmXK4&#10;6CoppSuSJP4flAHSoBeSL8hOQepqvNeMXOC3HpVpA2WhKrDc5/CkW6j84FAN3qT0FUTeR5+Vfmx3&#10;o+1AkBk5z822qsw5WdV4XuZBdRHcRzg8+vSvnLxBbGDxXqcIJG2bkdOefxr37RboLfQToxUGQZBP&#10;FeD/ABF3W3jzVURTkTkNt7/MarD/ABtDjuZcrFiwc5Ldg3GK+8P2KL4Tfs56OFZsQz3EeGP/AE0J&#10;/rXwMJ8KFkGST1PJr7e/YU1Lz/2f7eAt/qtRuFPbHIP9awzCP7j5kVV7p7TJO+8sCNpPzZqMXCJu&#10;46HjaetV2uViYAkkY79KRrhAclAAenFeQlc57osNKxk5fHA4phnJ3KzkZPUGoDMoBcD8BR5gcb2X&#10;PHekLmJ3uPLfIk47CmPNJKMs/TuartM3J2g/71NaUY3MxGe2etFrg3cbPKIkHz5y3O2qslySx8s4&#10;OeT1pbmXDEdeM4qlLcByRENuOpHFWkWo2ROssXmckdf4R3r5t/4KCzIGtN7dbSMAH/fFfRVvNGrZ&#10;LBm5wAa+bf2/5MG1LHObdMZHfcP8K7MErYlMqm2poX/gmtcoNd8TvGDzaRAhu/zGvq24u4iAQACO&#10;xNfJX/BOF2j1bxKyjH+jQ9+D8zV9O3tyZEKpICSeuckGpxq/2h2CqryLU92rYJcjJ+UE1HJfPJzj&#10;dk8qTjFZ73h4L844yfWo3uPNiYO5z02k81gokqxa+2y5xKu4FuTmodTvQdHvpQDxZvjnpwaopeCJ&#10;wq9FGGUGma/fKnhnUplJBWxk/D5TVJe8gSdz84/HciTfEPVG80kfaSME4xgCnaddI5yZs46EHpWP&#10;4snkk8Z6jOWyTduOT7022uJkkIVsAn86+kgvcR2xWljpROnnExsNxABp/noD5J+b+9kdKyVldkDQ&#10;kg9Cc8n60j3FyQWAzj7x3YpWRL0NfzQ6MVICqcAFqbJL/el474PGPpWW1ywYMX3YHOKZJfXJYRhg&#10;M89KrlbQ1ZmsblHjVrVAAe57/hVK5lmjR5iSAnb05qKO5njQeYoCMcITUepSp9lJjPQEn3OKlJ3H&#10;5FD4f3Ansri4BP729lbc3HG/FdGCojYiUt83ygnrXHfDWYp4ehZlwGkdmHrlzz+tdeknnRZROAT0&#10;Xp/9enUT5giNmIEO8SgA8YAqrcMGUqfmPYjpirF0SbLCRLndxnrVKUzRD5mGcYA7ZoQSY2Uh5cJs&#10;x0+9jiqNxInlBXfg5HU8c1LPK0cxBjbaehC9aq3akDMZxg9BWiHG9j3i1ulXLBi+5juwOR2rSivE&#10;ZgFB+6M/P1rEtJyJGQNu3EjcByPc1egZ5FbYpGDwQM/rXHsZp6GyjKvKplicgAVaWZtgyozjnaaz&#10;bdyQF3DgdS1Wo5FVBFuJPUZNQ9xl+KaMgLgDHv0p4uMjYR0J5x1qiJSmNpVj6dcVIZ5Nql09yVFI&#10;m2pfhvCqjeOM5AU9KkF0jEllIJHU1RguTIvmAnr0zSyS5wd5BY4AzU2VxWLrXKn5mLNg96kilxKG&#10;PIC8nNUN4K9wSc9eKFlxj5icHqBRyj0L810kvzBioHQVGZ1AAL++AMbqpSTowGGOAec0qysBtIAB&#10;75o5RNWLD3LbeQdvcLURlibIUnI96Z5qFWO/GPeqysySmXqCOCKaSGkWTIpfle2ORToriPBAbBI+&#10;8O9VHuHcfvF28dRSW7qjBA2Rk8sKY7am/odywvUXzABkEAjgGvG/i6Ht/iPqgMuFaQnCjrk9P1r1&#10;XS5fLmWQOvXhq8s+NcMa/EK8ZJMtImQD26U6NlUYo6SOWfzRHvTkntmvsr/gn/deZ8GbuFpCVi1m&#10;TqOOUU18XhlyGd2GMbSf1r67/wCCfl0n/Ct9WtbdmwmqBsY9YxUZgr4d+pNX4T6DeXzEV4ScE8Ej&#10;pTZJ0AAds46YFQPcIsaIN5OcDjg1A0xXJJwAe3Arw0jnS6FxbgZJAOM8mk88sxbkAdATVBLkl8NN&#10;8ufWla4BJJkOAe1NRHyl4XH8JGcehqCSbPLkHj5QDVcT9WjOB6+tMmlCrgSHJHftTtYaiLdTGTGG&#10;Uk91qpcSqrElsEep4pbiVRgIwGe4qpcTB2KkdT3HNXZA2WLWXkBQoZuOO1fN/wC39IfNs5CC3+jp&#10;0Hfd3r6JhmjjIaOQbjwOa+cP29pD5lrumAcQJkf8Crqwn8dF0rc+pF/wTycw3fiWTdgCOHq2O7V9&#10;LS30aqzBlHHUHvXzB+wFJND/AMJCZCvzCEYJ69a+jJrltpBC4PbFVio3xDHUV5MsTXYDKQmQevOK&#10;jF+24/uSCe+apGUxYzJgE+tKbh8mJpB7E1z8tkZ6IlW+YZJ5AOfTvVfxjeBPBeqzIw4sZCR7bTQh&#10;mQncFI7cVkfEi8aD4d6zII8sLF9u098GtFFc6GruJ+dniSZ5fFeoEEDddyY98MamsHZU3yKuR2HN&#10;Z+sysdcvJJASXu3xkcj5jV3T5HkjwHBOecCvoY25EdUbvU0YrgicYUjj06VI91JdqzEDAOBxUJlI&#10;m3M2MgA4HJpBJFE2ctknoaVlcdk0LGWjYiZcknjHSnszRKBDECAORmohIrTY29c4MnAFWANoV49v&#10;TkgcimGyHxMXA3DjHIHaszXJpI7OeTd92FzgdjjNaKthA0b7wB8pUcVm+KcL4fvZGl2t9mbqMY4q&#10;E22JPUb4FhMXh6xY8ZgBkBHrzXUW0iQxllkyAckHgc1keH9Okg0u0jkdMLbIM468CtSIgH7OOQTy&#10;3p9aJO7CN1uDsJ0ysvGcsQOv40y9iiEe3ygdwz8xqW72ImI0zgf3eM1n3kqscqTn+7SV2U3YhZVG&#10;5sn3XpVS8jiERZWJTPBYY/KrFw84jJ4yevpiqt3KFiEu3I6bCBVq41qj2i0nYsEIAboNlXIpsSeW&#10;2B6qOMn8KyrZzFP5kRy2cAg9KvNKFUYQtu4yOcVztaGL0ZpxTkKryxZGfuhuv41aS4BXyzIRt5yG&#10;zis6OUCJY0TjPFWI5yhC547+tQUX7eZGYyRAZ5yKkM7Z5YEdxVKK6RAGz8xPbtTpHkLje5A3djzS&#10;sgLsc7iL58DJyQtOZgpB3nPqTjHtVJJZGkJdQAPxNOjnA25UuMnPNTZ3Au/aERAGcZHQGjzpCyuY&#10;wVPvVKR4/LIEeMnuc05ZyAqJJgdhinygW3cZORyccdqQOylQFU4J/Cq73DBQ8iM2evFJ9oiVS5Jw&#10;e3elZgSiRw7AEFSeOf501nIJG87WOdtRfaVE2PK+hXmonEZkMhP3exB4oS1AsqHZjunf6Z4qRn8w&#10;AFio68VVa4C4kjJI9MUgeRukg9mx0p21A1tPniV8gkjGcZ6GvOPjmrL45D4X57cc8f3RXf6c6B96&#10;cjv71wXx5QL4mtJPLBLW4yT2+Wimv3gdbnEybmJ34IB6Cvqf9gC9DeEdftVLrtvo2Y5/2TXyqJYw&#10;/lkHI9BX0r+wHc7LLxHAcgh4WUZ9iKMYr0GvQmp8J9KvdO2SnKjpzUQmy7CWU4xkDNVzdkKMvtHe&#10;oXuEUgRMMnvivE5Tn17FtZ8deR2NIsxkyr4yO4FUnuAr4X5vXAo+1PyCcc8cU7MLNsvefMoK+Zxm&#10;keUuhUSAetU4rlwWMhAOO9NMkflFkccfeWiwWaJ55FbARiFxzkY5qrPPJyN3Q8nvUM10CpWQ4HbP&#10;f0qFrg7flfBxgkCqSGkkW7OUBt6kH6183ft73G57QPEcmFOeoHzV9CIV3BAcnHXFfOH7fRY/ZPm6&#10;RRjAPT5q6sKv36LhbmHfsGXEaReIpC4IJhAPqea+hbu5ZYwyttz0Y18z/sGXLQ2XiD971aLbyPQ1&#10;78+pSb8Bucd/WtMTG9d2Cb1Nd3YqC+CexBpfNGc4LDGAd3SsNrs7C0g57DpT2vTt3ElNo9aw5WTa&#10;LNQTLGS3mljnoawvirfxw/DPV3ByfIIOD9Kk+2bvlDZI9K5z4w6k8Pwv1QtjJj6+3FXCL50Uldn5&#10;8+JLzW01ac6bHbHMznM0rL34xtU0yy1XxZbxBf7PtJcnkpeMMH8UqtreoMNTdkGQ7klQPep7C+3Q&#10;h/MABPA28mvfSskbGkniPxU8nzeG2ZRjJW9TB/PFSQ+KdZGZJ/CF0uGxhbmJh16/eqJNQDvsypGB&#10;gAGpDqaxxMvkjk9fWk0O7JV8X3at+/8ADeoqPUIjfyanjx55ZPm6RqCDH/PmSD+WahtdQcHOcEke&#10;/FTnU2jTOQdxOcCk0+gNlm18c6QhV547tCV+69lIPxzis/xz490J/Cl2fPlEjR7VDW75JJA6la07&#10;W8SeMTMNzLkKAc1h+P7tpNESEZ3S3cK7VBHWQD+tJWuDS3OitPGHhoWccMupIrJGmSVI6Dp0qePx&#10;14XV+NWgUlifmPGKsW7wb8AKDwW47cda5zxF478NaDq50y701p2xkFY1K89uec0rczskNq1jbfxf&#10;osymVdRtn67T9qAHT0qNtXs7hS0GowgMO0q/41zNt8U/hpJGk00NuInk8pXMSEFj2GO9bNla+C/E&#10;enLqmlabBLbyA7SbbBJBIPUetHLZgrNk13qVptDy3qlR0JkBqGTUIZU2JIDuI2/Nmo5PBnhiRC91&#10;odtgjIHl4zVK88A+GY4sx6TGpQ8lSw4/OmrMHoe6W8ypKcR5yzHO761egmK/Or9RkbTWXFGhl+WM&#10;4JOWJq/AFjjJXAzgKAa53qZyNC2uIwNqvyTkkZ61Ol2NxBG7HA46VSTYFCoS2RkkHp7VatnHmBsD&#10;jqPWs2rAmTq6nbiPJPUZqUSYUjqTwAaqpKVkwrBiT1B6U9JWVcDk565oKJ45zsCE5HTIOKFdc7sn&#10;HcE1AJSZMYGAOcDvTnkCfexj6UATGSMECPCgt82BThPEzDAB98YxVd50RBtY5PoOTRDISoDfnmgC&#10;zJMrnHnZAoluCYiFmByOCR0qJ33KucexpjOG6EEjvQBPGYYiJDcHdg9DTXugWZS+7Ix7mokdJJFw&#10;pyBgcdKQkCQgJxnrQBYhkYLsxgep7U9XDMvluMemOtVS3mEEDpTlkMbBlPI6Y9aANPT5hnaYwQBg&#10;YHWuO+PkSnU9OlbqIgOD7Gup09xJIUlUKc5wK5n46Msn9nyy5yvAwT6mlCS9oiUvePPBM0rKEG31&#10;OOtfQv7Bd2U1DxDaZP8AqYmPPua+dmJYlSMENwSa94/YXvdniXXITKCzaehx6/PTxOtFlVPhPptr&#10;vkZJYegPGahlvCf3aLjB61C864HJCj7uelRPMCSIxyOua8hK6OZtrYtrdFGO7t6UySfzCSCRjpVd&#10;J1YYbtSmTa4BBGRxT5UDm9idLhwB+8GF4JxTlugQTkY/nUBbOVXkjtmkebGCrhfqKXKxKRNcSIfl&#10;2g474qF5cjDNwB0pszPgM7Hk8EDioJJ3wSEO4njJyMVSVgSciwLhUA557dq+bP28nEhtsfeaOM5P&#10;1NfRCTyScyIQD7V85ftwxCWW1HI/dR4Gfc10YTWsjSEbMpfsVTR2ela4wGAZYt2R7Gvb5NUUoCWx&#10;6Y5r59/ZRdbfSdXy/LTJ3/2T6V64dVlyCHAO3jpW1dfvWy5bnRHUUkKqGyR1btUsuokjasxGOoIr&#10;mo9SkZFbORn1qT+2JCAA5PPOVrLlEbkd2ASrE9ckFs4rlfjxqoh+Fuoq7sSU4IqyNYc/vJVBAPQH&#10;qa5D49ao7fC/UPlz8nGT061VOHvpAtz4V8YaxJb6jGkUmDsLenrxU+kaw7WyuEyueWJxg/SsDx5c&#10;t/bqhQMiEHP4mq+nahFtCs5VQcMCxr3FF8qLvZnbDV495QyAnAP3cYq0NRXyvL87AI5brXJQ6g8Z&#10;5clex9atpf5GFlyCRgkY/CpaaK0sdNZ3ojUqJMhiCM9qszag7tHGgVsg726VzlrfiRPTHBwcGrgu&#10;ySrkdP4qBHSRTw/Z0JuCrc/KDWN4zvTJJpkDxl/N1WBQAf8Aaz/Sn2+oQiP94nzH/Vj+dZms35uv&#10;EGjW5QcXhfZnnhG5pWA9GtWWNiWYc4Dbu3tXn/xD8FeNNV1W4v8Aw/HZvvx5ZeYqQQpGORXXabds&#10;8hWdvlIHHetG1kRQDJEPvZBz35qVeLNHqjwWy+GXxWsY7PTbrwws0ULtKyRzpw5HXn3r2n4feH9T&#10;8OeELHSr1B56REygPkKxJJz19a14LnzMu8SFxndxyakZgjgvnBGQppubZndRdiGVGmHDEso6Zwai&#10;uEDSLh3/ANtSalu5SZC+Ng/unvVebbtDyn5s53E5qS7s9RtpFkbKHJBOfm4B/GrcNxzskc5xwB3q&#10;hbs2SZMqCTuB6k1ajcAFghAAAyCM4rnIaRoRzmJAI36nIGKsW8jA72OMDIHeqERDYZicZ+Vg2MVa&#10;LEKu6c9euaDPYljdUYPG3OfSpC7I2TtJOeRUDSKpBkHG7g00SIGIRiFU8AdWqXFWHdltZpMBi4GO&#10;oIprXCoQxfcSTyB9KhD7myycEcHPOKVV5DFeh+XNHKPmJjJnCnAb+VLbTsxxMoDdiD1qu80mzJ5C&#10;+g5p0OJIw5/vdTRyhdlrzmLEZG3+VNDEkEAYJxwKidIyd7kZPA2mnI6o+ZDz2IPSpsNakkb9fLbk&#10;DkUES7TjIz1xTY3Y7s8Ad8UkjhZCxkOMcLRZjJYg0ajDH8e9OjkYMVkHI6ccU2JlK5bP40KSQQpB&#10;/pQBctHcEbUyzfeJNYXxmSObTrGYHIV+uOfvCtWBpd+yT7w6YNZHxczJ4dt5Cc+XIMn2yKcd0Fzz&#10;SWV3d0AHDcHdz9K9m/YjuXh8f6nbuc79N6DthxXiU52zSSxv/Ec4r1j9jW/eH4p3ERH+s0592R6E&#10;GniI3osU23E+r5J2BVGGRngAVDNchZGy4GMcemahNy74ZWAGMbTVZnhdjuPAPWvJUWjAvx3GSRnP&#10;+FOaZnQ7cgjpzWeLuSMkx4bnj2pxuJZG+YEDHOTxTswNCKRg3MmTj5sU+QBkyzZXuCOlZ9s/O0Hk&#10;DrnrUxuGVSqvknoKQEk17GEHlkt2wKrtcPGS0jkDHHvTWuUHLNyAcDHWq08wU+YTzjkE5ppXAuR3&#10;Up/eCQY4yMda+df23pmN5aOxOViTnHua96ikJYkSdTmvnz9taQPf2hjkO0QIdoHHU8V0YaP75FR3&#10;Oe/Zou/s+l6nIGxulXHvxXpzanFuyJmxnqc/nXkHwEuzBp19h8fvl38e1d9HqzMpBGfTJ6V2VY3m&#10;zWyOmF8dgIkOBTnvo2JeR2zn5RuxXOJqbmPcMAgelTNqRZGLgFQvJY9T7Vk4A4mwb7e2FlyCeDnr&#10;XF/tAag6/DS7iZiCyNx2PBrYGoRsgjLfPk9uBzXF/HvUDL8PZkZ2PByQcdqqEfeSCyPiX4jXoh8V&#10;G2B2gW4+b35qDTLkGIlsMRjAANZfxSvgnjmfZMxZYkwAevFV9Bv2aENIGb/9deqloS1rodbFeie4&#10;yhOMYZati/aONxH8uD/EM1z8V0ouzMp2gAAe9WYrhWQ+WTjPO49adrj5rbm/DqHlweYZ0HPzHqau&#10;rqSNGqxT7lz8xI6deOa5eC8RZNkWGyeQa0LO4WX7gwg+8PWlylJnVw3cMkaqxBPQEdqpT+Q/i/TG&#10;ZjuRJnBGePlC/wBarW98fsaqVxnlPfmq1vfNL43tIWj3LHYyM24+rL/gagD0TSp0MzGQMGxgZPXn&#10;3rWtbsPOIYnJBHp3rnLC5hZyTnZxhh2PFasV+pH7skZ5yOMVLVxrRmvGZI5M5IABwR1prSlGZ/Nz&#10;gc7m6VBZ3sM5YB8cYG6opbiONWRRuY9dp6/nUjuixJeKBmSMtt+83bmiXyypeRyRkFV7de9Zc+pq&#10;rYVNoPAB7/XFMvdRn2Lj7uSc5wKEncOY9mjZi25QX55JqwBtDSMD05xVLfOt0rSS7VGQQtXIyQrB&#10;STkYGTXOSW449qfMMoDgVPEFYEKmP9otVSKVVUPkszDnjPNSxNJINm0kY6DvQRLcsu4cDcfYHGc0&#10;hXAIU4I9utRxx3hjVUgfr0Ix9Knexu5G2BQG2889aV0FmMSbzPut07Yp7MxkBbO3HAx3qWLSZETq&#10;Ae2Ov502eymt1JkwR7UXVwsxpnkCEfyojkztRiemRUatvUOExnrTDKVIUSHBbggdaYiyH+6Q2SCd&#10;wA606Z1VS0aH3zzUG0cDJHPfvTpGGxUydpPJI7UWQE0Ty71bzFxjqRTjIfP+RsjPzNiqpZQgSOX/&#10;AMd61IsqszLnPApW1HqkWA7A7Hfg04TRLgZ746VX84s+1cEdyKezEHLtgd8Ck4hdliGYLIQoww56&#10;5zWZ8VQH8HiRgdw4Ax7VeszETgcsRxkVU+Irl/BNyMbyhJVSP9mktJIpaq55VdSI07Kh6HBFemfs&#10;k3Pk/FmJYhgNZSglj14FeY3DDzgTDjcM4rvf2ZJvI+MFigJBaGUHB46VrWSdJhZuJ9ZPcSEYZsMe&#10;mO9MMqEbWwc9wahM4Mgyw571G0oVjwfavL5TOyLccmJSM9Bxg1IkjL1Py9cY5qjFIGOQfmHanG4K&#10;SbVZuTyKXKwsjQWTLYDAelOe53EDeNwHpVKOVgoEknzE96eZmAGeTjk4qWlclqw6V5CxKSbl9+oq&#10;KSSNPmOc+o9aSWVVbzAxyw6c4qFmBGVfr29apIaRKkjmQSBRnivnn9tWfN3atFIOEQcr9a+gUnZW&#10;y2ATwMV87/tmOz31spjLDbHlh361th0/aopLU4z4JXAGlXrRyE/vxuXHfFd0Lhwo3AYxzXn/AMH/&#10;AC4dJucZAM2OvtXZJcOIwFGB2Oa7ZL3im2malvcY4VTjHr0qRplIwg61RgnKr8gBOORnvSmVmQqR&#10;tZh2rMaZL9pkj+Rht561xXx9vCnw8ld949Ca6rz0JBdT04I71w37Q06yfDuW3aUjPAx74rWCXMKN&#10;z4j+J1xbt8QrmT7QqvsQAEg8bRTdBkuQCsJJ6EkYxXzZ+1b4i1q0/aC1xrHUZ4FhkiQCOUgcRr6V&#10;ymi/Fr4l6ZCPsfi69RiRgGUMByfWvTUfdsY+1XOfahe4kuCyyHbgYGKsQSOFcFhuJ6AcCvkix/ae&#10;+LOmXjL/AG7FcCIgnzoAeMd+ma3rD9tDxu6eXqmiWMih+PLDIf5mhQaL9pBn07Zs/RocEDmrkE4i&#10;kCRw4DYwc8187aH+2yoPkal4Scbk58qTIH4kVvad+2l4DlniivtNv7YAcsEVwfyNS4u4/aR6H0DF&#10;cDYqyud3O0lulVNIulPjmZFkwY7CMEsc9XY/0rzvSf2rvgxqUSxyeIDDI3BWeBl/pitHwd8ZPhZc&#10;+Jr++tfGliA0cKQtJOAWxnPX3NS0xqaZ7Zp08qN+8bCkcAGr0OoxCTBkbGc5xXE6R438NajOklt4&#10;mtHQ4yUuVPP4Gt+DU4GlQwXcL9Sdrg5+lZ2tqXdM24r9i+I1bBB+anxXQbJa4OM9CP8A61Zkd9Gw&#10;G2Tk9gM4NSi5kb5DJjH8W2lZATXM4L748jBycHORS/bT5QjbcCvTIqi+FPmF+VHLc1Z2rPbjLELn&#10;K5PXnpQrAe9WtvPPcAQwfebu44rVg8P3Ujl5ZAuOMKetc3Bfz26ybC45/vHP6VraZ4ikt5QJ5mIE&#10;YIyc1xu6A3bPw/ZqDuG4jg5bjP51o2+mpBGrIFVQOF646/8A1qqQ+INOkhWSJ1LY3MoOcce1PXWV&#10;eAP5DEnkE9xU2Ym0i8lqpbBZSRgkEYxTZfKWQlVyQeobNUDq12FC7RtB5Yc81XkvbpmZgSM8EFel&#10;FmHMjUM8CgiR0GehJ6daqXN2hyixluuCT096omMPyTnPUse9NkkaEfuZAHzwV7fWnyibTQ2Zn8wR&#10;xyYx94bulKskpIRZACRzxUUs8jsGkIyTyT1NHmK3y8Zx0qhWZYZnJI8skrjqaGdiw3DZnqTioVcB&#10;CQx3HqKQsx+RufY0CJ90fARgeecGkXf5zSBxtVR8o71DG2x/MCA4HAp6zs3zHIz1WgplhX2uGYZ9&#10;RnFOaVTggY54YtmoIA/l7pFyT6jtT1K5wuMe5oJLNoG3KNuT1PPWofGaSS+FblWYjB5P1HtSWzlJ&#10;ht6H8ak8VZbwzcLHkgFcmp2lcqOx5PMCIlKyA5RcEj2Fdj+zrMkXxb053cHdvCjH+ya4uVxFBGRI&#10;SwjH+Fdn+z7LH/wt3RjLgBpivt901pU1psttOJ9USSkLhACR0x2qFLiR3Ls+SD8wrTltYj8gAXuc&#10;DrVaWwGCYshv515fMjG+pAk5QkySZbsRThcrIcs21s54NMnspIV3Ebh6dxVczABiOo6ZqhmlEy45&#10;3EDkH0p6y70Kq/BHrWfBM8gyCQMDvirEUmFK7Svpk80ATFk3Zc9B6VFIAwwmFXGcVFPI6ofmycdD&#10;3qCV/OOSpGB3NAFiGTduDgbR0FfP/wC2Uu69tmWQgqI/lz25r3iJmwzKfbDV4J+2FNm+gb7zbIwO&#10;c9jW1D+Khrc4X4UTD+ybg4ADTd256V2EUyqmHGfpXH/CxJV0WVyi7mmOB+FdWgBAUPgnqBXXLct2&#10;L1sxDERqDuPXNWpPKmVdvynuQetU7aMvGWZzgdA3erTb403gHIPQDFLczK0kchyIyGQj1/lXA/tE&#10;N5XgGVC4ID8KT7iu/Y4BIfoOBXm/7Ql/BceAGuFLDM23YwweoFOmm5lRPyL/AGor1Lv4+eJRIAMX&#10;YRducZCLXGWLwnKpgnAARW/rXQftI3bXHx48TySTKP8AiayAA9eABXJaZcFrUmboD9wGvWj8KORu&#10;8maTwsl00jJkMASvfP0omVVkEkkW8seEQ5x69O9VriScSETsWyAFXdkEGq8txHHuK/MwPzAfWnsC&#10;Ze0+4Ee5GyRgk57DPei7lAmSQqACPlCsKzraV1GcnJIwvfGasmcRYUEHIznGBnNAnsaVqsPlJLuI&#10;IBG1hkZ/Gn2pSK4BLqXxyFbrz27etU7W+lgt082OM7icDPIOam821N6G2qWwBuJ45PagSt1NVtWv&#10;Yrt1tJpY84I2PjHI9MVsWHxE8b6Va77DxLfROc+WEu2GP1rlI7qSHUZUG0AgDjsetTvesjpM23d5&#10;mMJ70rIq7Wx32k/tD/GCwRRpvxG1B2Q8mYq4987gc112g/tlfGfTwY7/AFW1u3Vcr5kH3h6nH+Fe&#10;MteQtCsgixskIbjB5NMa5AjdUwQVJYc5Iz60uWL3HzzTPoSw/wCCgvjO2LLf+FLG4XGHKzMn6Gun&#10;0z/goPp0qIdV8GyqoxnyLgNk+3SvkyVpEH31K4OQGznPTNWIWSdVWecFt/zK3GR6Z6YpeziP2lVb&#10;H7QwSMXcFmbJ546D2q/Y25bcjgngYyazY4iHeQTtkOc5FaFrchIj83DYLFga82TVjsdzX09WiXYp&#10;Bb8se1aEf2hSARt5IwxrNsHcDEaHOeOM5rRgbJd2diwHBFQQ0SkHy1JHRs4AoaQLJkN1HAxSxEOQ&#10;5bcO475oaIsm/fjHOeKCRPnCgMVznoB1qNwAoEkYJJO5gKcGGd+SuOnFMkc7gWBxjnigaWpVmGHO&#10;TkDpk9qihcM29C3PTNTX3lhdyk429QKq20qEkIuAenykGgstLJGoztOSefapVJxndk+uaqjkb0PB&#10;6g09gu1Dv4HIxQJq5YjVg27HY9D3pYmMbsWHGMZNQm4CHCnI7kUiyF5cbjjoAKBWZbS4QsI2OARj&#10;PpTVl8w4iUc9zUG5SwC7hgjrRDO0MnypwPelZA1oW4Z1iICKGY9PaptXYy+H7mMkDgNlevWqVuxM&#10;gyBkdKuXq+bo9xtPSLPtQxLc8ovI4YjFGCc7SueuOtdR8E7ldP8Ailo03lnC3fHvkGub1GNVmBYA&#10;EM4AHf5jWz8NGMPjrS5VJB+1p1PA5rWTvAaWp9d3XiOIIWhXdu+6SMYqBPEu35DAMAdc1iJdMVDH&#10;5j7GmrcGSXLfL7Y615XLqKzNiXWrl0J6AjselVRePIWMZDEHnJ4qGHDlvNHX06UipIjFVl2+hAHI&#10;otYlq7sXobluhAyRzzVoXLnDErzxis2EPIw2sQe5NWDJuIjfjHdaYyaeSQIWY59AKaXBTuCRxzUT&#10;zMUyeR0+tRPISgyxHvigCyJtjN5gyCOi14F+1sfN1O3QOMhE+UDt81e62suZMZYZxuyvWvDf2qdj&#10;axGd+QqR9u/zVtQ/ioa3OL+GQ2aVMjjkzHA/CunAw6+XtyP1r44/aF+PPxL+E/xCisPB+utDbPYI&#10;72xiDIzEnnmqHhj/AIKGfErSyv8AbmgWV7hc/uy6sPyz/KvQdGUldDbV7M+4kdwo2AEZ7Cp5Hdsx&#10;hM5Hy4r5X8Mf8FIPDk0Yi8SeDL6EkZ3QOHAr0Lw3+278EvEaqTr0tm7fdW7hZOfrjBrN0ai6Akns&#10;esI5RmLIQCeT3rgP2jnjXwYCMczDfjAx0rU0j4wfDfX0B07xlZT7uAFuFwf1rnP2g9QgvPA8ElvL&#10;mKVwUYNkN/nFOCalqO9j8c/2gLoX3xs8UMyAD+2ZwCT8ww2P1xXN2phiiMkgywICBTxiuu+Mfgfx&#10;dN8VPEOqjSLho7jVJ2RvLyGBc9xXKjTry0gzeWk0O374EZAr1YWscLvditqEM07JJOAUIBUnGT1p&#10;t5cMGEzTqCWAOFzTbldt5s2EDIIJjz9OagkZdxdpfMy+CkY5HJ5zVOzYm7RJYLzzot9qPlTBYsOe&#10;/SrS3zMqt5bKpB6gf55rMW9liRpXiBVB/EvT8elQ3eoq0kbrdbdwPmBOABnij0FzI2o74qqSzKAF&#10;JO0/WprfUppLzciKUVMggjBNZsF1FHB50bIQ4I/eAnB7VDDctDdKjNhd3JUZBP8ASpd2UmkdHp92&#10;013N++ZSoGFUjmn/ANpl/LjjBjk8043rgH1NZSTTm6kMRDIMHCNzyf8A9dTC9YbXjKHa52qVzx7n&#10;1oeiuNvUvpc3lwh3naQCQpHBGanM6pA0qux2rknHB56delZseqSxWjsg8zA+Ygkkjv36VGszzh1i&#10;fZGFwW6AfnS1aG2rmjJIrxLd7vJ3tyMYB9OKsx3SG3ikkGWaTuM4/KsaS+kjt41xITngbuPwyMit&#10;jw3b3ep3NtDGuG89Y4kdeW59OhosgWp+zVpeq87sMMd/zA8g1p2twXkIOF6YBHBrl9KnEVw6LIpU&#10;sea27eZU/eKA3ygjmvMkjudmzodNaZmOCQQcZPTHtWpBISciQDaPlJPWsHSpxPypwAPmDf0rZtgw&#10;Ksnzc+mc1mJmhbHcoKso56ihQSWBkzwc8UQ2E7ACOHIPU4NWE0+VP9c65JIPHtSuiLFdVfGxEPTq&#10;O1AtriZVSZvvZAIB7etaENnGgG0k+tSiEwsV2g55I9anmY7GdLoiugQ4J7AVTfRLsNjAKjpzjNdA&#10;qovLJyKRLdN4DAAHnJPai7K2Oel0u5ixiE8k8HtwKjnsp4hieM4Izgdq6V40IC4OM+lMkgtQSWTc&#10;T03CnzCuc5tkwHIUDuuOtNQqSxVccccVt3GlJKok2bTgllArIvbWW3lCvlQ3fHahSuF9RFeRSFYE&#10;Z74pdyFfLRm59etRvkNtY7uMZ/pSBhGRggccZqhluxhnvbhLO0hZ5G+UY6mp3urObS7uHTbS81GJ&#10;FaN7qAxxQFx1VZJXUPj/AGfzqiRey6TqsOlgm5k0qYWxj+8W2/w++NwqU3PgpbZLvVI4F0p9EgXR&#10;pLq1aWGNQp81MKCBJnr3ppXZDbucNcWcU7SpaLcRz2xLTWl5bmOZEJ4fglXXJxuXNWvBd1ZWWuQ6&#10;xeyuI7JxPMI1BdlBHAzxk5q1qB0WTUvDi6TZyW8S/apBbSIY5EsijA7gxJCscFQfUelY9qnlWd9L&#10;G4A+xkkZyfvLVySSKUvcPpjwpq0fi7w5B4m8PW8xhnd1aGYDcjKxGOOueuRVy0hubi4a3MDtJ3jC&#10;YK/WvHLDwJpg+BZ8f/2nffbobphBGs5EcaB9pwo9euQa1viR4s8R3XgzwZpcF1cY1WwVrxoXCPcs&#10;GCBS5749e55rjdNXujLmPWjaX1uRLcWpRDwWK8A1ItjqrqwgsZOmcmI4rzfwP4X8b+Gfibp8eheH&#10;76x06fAvbLUtVhlLr/E+1TkjvwODVHwBoOq/EDxxr9tqvi7U7a0s7wSPHbTHLuZGUdTgYGah0h81&#10;z1yx0zULkkwWzHHU4wM/WnvZ38cv2d7eQOeVG3k/T1rzDQbOX4r/ABX1nRPF2sXz22mI/wBlsbe4&#10;2MwVgg7EcDknGSaXwn4h13QV8c+BrbWZrqxsNJuZLKd5CzQsp27lb+HIbB5AyBS9mJXSPUX03U1J&#10;b7BLjHA2kGo59K1BITM2nyhQMuWHIH0rxfU/DWz4OWPxJfX9Rk1E6l5Cqbk7I0+bGO4OVz1rS8Qa&#10;BceAPEXhDXdJ8S38tzq8cct7JPOW3MWUMPoQcYOf1o9mhczuep2lnfXgaSC3ZlUYJHTP1rxn9pXR&#10;LmfXFgvBJFFHbedPK6EiONQxZvf/ABNavxL1LU9b+MV74eutH1HULGxBFvpenXqwNgAfNl+Opz0y&#10;a4Hx54P8WXen+IvD3imS9t9MgsPPtITqkbSxSqrMEOxjwVzlSADitaMLTKTdz4n/AGwdPj1rxpY6&#10;/wCEWm1G0uLcQIyWrKyygn5dvJJOeK8wT4feMLaF57vwtdxqVy0vkknBGeg6V7h468GG18B6t4wm&#10;vdVtormNbRbuyctsYMCFROBuYbgTnpmvF/F/hi78J6JpfijRtF1nTWlOV1S+v/num9Qg+6Pz/GvY&#10;g1yoUm7k2h+HvC0+rad4Skv7z+0tUtRPDLhRBGSGKoR94/d5Oe/SsW+ma2It4HV2dvlCkZ+prufF&#10;ejmb9qTQUsYUEf2CIsUXA3FJCcdu9cfbaWIGZioJyP3jKSSMVZKuVNKtdQSV73z3BU4XaSoH5dTX&#10;1r4nvbuH9nTwikspMp06N3JJOTg18x2emy4BilUZPUV9N/EXOn/BTwlas+dmmQg4HfZmsanxI0gr&#10;rU+XtRsNPn1Se6uIQEaZ23kdcn8qzLzwvpOo5F1pEDxMeQ8IJeurm055rxru8tyUySkZ4796IbO0&#10;JP7ggfw81qnoTZ30PPtX+DHhPVZGabw3CF/hePK49OK5LXP2ZvCD28kdiZ4DkFl6gd/6V7ZNJbR3&#10;BinLKgAJI4qK+NnYWE19JtZQpJcr/D60xcsep823Xwq8Ia1YnR7SUW91bN5ZkB+ZsHnIPX61kat+&#10;zjIRHLoviWM4yGDRgHp0PrXo3j7XLHUJVNhooSQsWjEER3yHPX6VD4f0/wAWSSx3N3bpDBg4iY7n&#10;zjvTTa2MnTi2eXX37O/j/TbM3VjPFMAxbZ3IHcdjWDdfDT4lW+b2TwtIwRiY41UkkZ56V9K20Fx5&#10;aM0LEfNnnv8A0HWrtsZIWZ1jOSOD2xntT5mP2Ueh8pC41CwuJjfaVcRyomSRH09v/r0+3u5Ghjkv&#10;I5FhDHarYUk57/r0r6ok0LT7m4c3OnWzsecGIc/X1pl38OvBmt26Ran4Xt5GjbC+VGFOc8dPrRzv&#10;Zi9k0tz5hk1PTvJ+z2020FicORxnoDSPe3ELrnaisOVBx+ODXuuufsw+BNQvElt7Wa0cnLoj5Ug1&#10;gah+zBoNvqDSf2vcwgDIkaMsAvIxgZptxJ5Z3PLfPiL7opMsw+Y4zxXrn7OPhRtX8SReI7mPdaac&#10;u7C9C+flyP6VUufgD4ctrYzHxiECqGSN4yGHTjGOa9I8LeHR4J8C2ehWjkSPL51zcDAZ+cquOvSp&#10;bLjF3uz7706+2vKhyx3blI6Vt2WpAoFRwCyjeNvTiuItr6VJDJFucljjHati11BSxJZtygcZGT9R&#10;XFKKO2NjutJ1SGKdJAA6g4POAa6aw8SaarIhRc9wOa8zhvCQCHzkZwTV211GYAxoQAeQfSspRBrU&#10;9Wg8Q6fIdiSKMfwlgOaS71gLF51tIoJPGDu5rz61upcJIWGWPUVb+2eSx2TNkjt3NQok2dzubTXo&#10;DbhZt24Hn2NXoru1dFUSZJ/i71w1hqkphJlBbB4JHWrsd47Moyy455HWlyoDsC8bEIjgf73eljUy&#10;nqvy9/SuXW/mGArk7TgEt0py6jdOdvmsMngnoaXKLU6YMF/1uRnPIHWmzNCq4Z/mx93dXPtqF2SI&#10;5ZWBHBOaR7qYrtSUsQf71HKPU2bi9gif55W5HIXtWJqV413NuQkKAcAmmvNIzIzsMnO8KeKrFfOL&#10;BZeh59aFGwArSsOcE+3ekACN824bcjDCnoqKv3yeKjkA3bh824cZqgZLBdT2twlxbO0bo25XX+E1&#10;oWkukE3FyIr60mlLPM2k3xgV2I5JTBXJ9QBWVA75ADcKPmyMZNW7Up5b7UIJHIPegTRyk7QRy3lr&#10;pFk0AuJP38ss7SzTcDh3bkj2GBUui2mlxz/Z9at2e2nQxXCxSbWCkjJBxweKhkjf7bKVbkSDhR0y&#10;oq3a2Km7hieZssw6jqattpahZWser6dqXw5bwSPhvi9j0ognfJcKJi5fdu3bdvt07Voajpnw/wDE&#10;fhqy8I3kcj2WnwhLCSK5UTxY4LbsYOTyRjHT0rMuvhRHJbq17qN1CpTJ3RAAfj9Kpaf8MfDNjqbP&#10;pmo308wH3o5TtH1xxXK5J63J5YnTeF/BXhPwhrEXiTSf7SvtQjX9zcapdiTy177QqrWjoHhnw54b&#10;udR1Hw7b3iz6q6tcm4nVguGZsJhRgZPfPSqel+DtVtIBc22tuyY5VyCFH8zT7afXReSWjW2UQDY6&#10;nG6ocvMTSJ9X+Hng3xXq7a/qP9o2WoEYmutJuVj83jGWDKRnjqMZrQ0HwT4O8M6Jf+H9K0u5Nrqk&#10;LRahc3Ewa4lBBHDYwMZzgD654xWtNYe1LSXVnIgXGSy4/Grtnr+nXy77a7VhyMbu9Q3JCkr7EF94&#10;G8FP4Mi+H09vf/2bBKs8TrcL5ok+bqduCPmPajxB4b8K+JZtKutVsLwLooVdP8m5UAqNpAfKnPI6&#10;jFXZrmBiojkz75qMlI0JZu/TNLmZUYqxm+KfBHhHx3qH9s67FfW19gj7XplyI2dewIYEe2R2rzH4&#10;l6H4b8EXUmm6Bps8kd1EBfPez75JwVZcEgAAYZunfmvYEcAblJwOx5NeTfG1t+vsHU42qFGPY1rR&#10;k+ew7K55ha+Dfh5pmj3ejy6Fqs+mX7KssU96rbCGB3RgJ97I6nPGazLv9mT4E+LYETxDpevPCi4h&#10;ja9j3RjP3cCPAB9AM16t4J8I6TcaNH4i1N9z+YxRXbhQPQVqvo+n3khNpGoLrlS45zXV7Vp6Byq5&#10;4z41/Zk+EuueJ4fH2maZe2mrWlt5Vgn2kGHaFKqXUjJYbvXqK8o1f9jPV4ZHbRb2OQqOj9a+qNS8&#10;FziNQ8xBLZY5rPbwtrBu1sdPUyPKcKOg+p9BVRrzWtxpJHx1ffsyePtIuBbDSGn8xyE8uPIPtVz9&#10;p34jyeHvht4c0XSLJlvVt1g/eD5UZBtJ/SvufSPhxceHrIX3mpdXSRnfIQDt9lFfH3xv/Zr+Jvi3&#10;V9HhsvDM5htnMtxK8TbVO7Pp3rSFZVJa9Aa0PMLLR57qwh/tG3LMYh5jMvGSBmo5fDlqsZKW3yA/&#10;KAeete73H7Pfj7VVH2vTY4gUGSq4JxgdO3Srevfs7y+HbGO41CMNM4ASHHJz/T3rV1IglY+RPFSa&#10;fd6zNolteKJYSC0Rb5v/ANVV4NH8QLpdxp4lDwyJtIdQ2Pfmvfta/Yg0fxTdPrrrcQXkjEtdWsnI&#10;GelY8v7Efj7RZFfw38RJX3P/AKi/t8j6ZAq1UjbchRd9T5v/AOFLa4ZvOt9clVjz+8txyPw7V1Nn&#10;8NjbxJG0hkKoMMFr1+b4JfGrQyYJ/Dtvfher2lwMn8Dz/wDrqrqWlXegRpH4m8NajZSMMKHtGIJ9&#10;iO1Vzq24cp5qvgd5IyTbsVUnCsOuetH/AAhDFYwLUxsOmBmu5u9Z8OWm1XuSAqFgShxnPT61f0/+&#10;zdSto57eQAupA34BB69KOZhyJbnmcfgh1umaVX3A87l6CifwobfabNypMp457V6mfDq+a0k0RbOM&#10;7RUL+GYJImDQA4bOT1pczuPkR5o2hXsUIlgl5HTcetRvo88IdjahyQPM9T716DL4ch2vGuVwc7mH&#10;GM/Sorrw5Zxxk7M7h971xTUg5EjhJ7DTL2RYprdVBP8Ay0UdM81meMnT7RFLbwHG/bhGzwe3tWj4&#10;rtTqOqyWthEyPAw8sKmcgdf8mqp0jWLy5a3KplNoWMjlj2NWQ7n1Dp+oEXMiRyHAOVUDPFa9rdhS&#10;0kbgkryTzXM6fciOZooFIy+AwOP6VtwXPmHEZAJ9R1rm62N9tjobO9VVG6EBj3Ixir1rdsQGAxu6&#10;1gQStIds0nIPqK0IJWkjEYfkfdAOKlqw1LudPZXUKQorLyB1A4FWROoYEE5xj6VjWdx5KKEXORyc&#10;8CrskkwVWDjb057ms2rDbRr2126ANBHuAPIIrSgug67VkIYdmNYlu5eJWLkEDnb0NXYmMfzbguR3&#10;5qWrktWNqLe67sYIPY9aliKt8pJwOgNU4JgY0Rm53csDVhGzhkYgYORtqBFgMuN4Bznnd0oEaom9&#10;X+bPQdKYrliVkTAHOc05GIO8HoexzQBKib0MezDdQRUPl/vWXZjHU+tSxyMzhyo69jSnB3FVHA+b&#10;J7UC6kRt9xD7cED8MVCbcSkBWYYH8JxV8xugAA4K9Ac54oVFMedhUk9QKBcyKSwoCXIJyOc1b02L&#10;fKPlPzcL70oTaxUrketWLFCJ08lzgkfKVoHe5yQt/K1SeLzCDuHU9etXLVIftsTuclXHH40wRtHq&#10;1xAIuTgkn6mp4AY5wTGMbgCBRd2GfUui+CNR1O3judemX7I0akWsZ5Ye5+npV7/hXulWrtHpNrB5&#10;bcGPaB+FewWvwg+2eFtOurKcYewiclO3yKehrhPG/hLXdDk8z51QfxY2g/nXiqupyaTOfmTlZHEa&#10;n4Tk0SWNraEiNiQ8ZfI/Cs/WNPsJ4FksLhVmzhI1H3j6DHOa0tY8Sa7dWkmiaJphuZF+9cyfcj56&#10;E96PBmlw+Hy93qciy3jffnkI4Poo7Ct9UtS72OW1XQPFCK0GtaVPa2zR5DGL5m9vasWPSbMW8iAp&#10;E0a/u8feY1682r300xkW4Qj+LcMisfVtB0fUbgyyWcLO3BaNcY/KqjOS3Q4y0PLoTf258pb2Qvng&#10;HkCtGPVNQi3G5CNGg5LnB6V0ev8AhXQNFgOq3GpvA3REkXO5uwGMVgWcP2if7X4ilOGyVgiGBjsW&#10;9/atU4voVo2P0/Ury6iFy1hKIWPDhfvfT2rzH45ymXxRJHuIOxcbTx0r2RLmzngWFGzt5VACOM14&#10;l8dHmk8VyhVA4GD2HFXQs6oLc2PhppxufCEM02XGXBIb3rRuLZFucWzhCOMEYyfWk+Eun3cfgS3l&#10;J2xktljgDqc11fhbwRqfjhXTTrcJaA4muyM59l9/eqnKMZN3C6RzUWiX+rBbLTgXdVG6Rfuqfc/0&#10;rr7HwNpuh6YoVDJcNgvMVBLH8e3tXYWHw0XQNO/svTbcIFGQD1PuT3qje2U2mvsuwzgHgM3BHSue&#10;VXmehLlfY4mK32z/AGRIHGW/eFTxxVLxZcX5i+z2EUjxjqrrkH6kV2Mtg9zNIUtljXB+f+lc7401&#10;Ww8J6cXDM880v+jwd3YntVwlfoNHD6rrLaHB9nuLASXUv+ohQ85x6envWNc+HNV1Of8AtTWHE1w6&#10;DjPEY/uj6V2Nr4QadpNb8QFZLuUD7uP3YPYVahsAIxavDlwMByOOa3U4pFnny6G0MwtXjKYGW2/y&#10;q62h2xi86OMhsAMpGc+hrtf+EUvJn8z7LGF4+bqcCq934anaI8qVHAJOBxR7RPqK551rWnaVaWkl&#10;zqsYEaKSXAxz6Vzuk+Hra/uH1e9t2YsuLWOQ58tPp6kjrXpNr8OtS8bHz3ukj0+ObMcTJ/r2Xv8A&#10;QH86muvhRfpciQqcImPkxg81aqxXULo8n1H4ZeDdWkI1Dw7Z3Gcn5olzz+tYOsfs0+B9UAMGjz2r&#10;EkxfZpioBxXuB0K20RNjWTu7cFn7c1CdFur7gNHCCchiMkCr9rJdR6dT53uf2S7+KOY6P4xuYZCB&#10;lbpA4B444wa5y3+BnxGuNWubK0vbG8itX2mYSFCz9DwfQV9K+OrWXw1pDSpLvkmYRW6kYLOfT27/&#10;AIVnaV4Zh0zTooFhBOz95IQRljyTnNWqkrAfPet/CDxpotiUu9BknXYNzxDcCPqM1wfxEmfwfpTS&#10;zwywyMhECSJgs2D0z1xX13cC8stwifcUXJLc8dOBxXy5+2H4vvfHOuL4OsrmNEsMidwuSJGHT8q1&#10;pTlKQpbHjVm+peadRt4xLLNEd0YOG54AOO9WZBrdy6/ZreJZsAPJI3GPY1T0CK60mxZXmJkDhGIG&#10;SOcZxT7i5Mlt9ot7iZyJArFF689K6Vdsi+hznw//AG4dQs5hZ+NNMYfvSvn24zuOOCVPNfQ3w2+M&#10;Phf4hQrPot4GJQbg2VI/DqK828CfsOaXp90L/wAVq0rAnZFgbQcnn3r1jw/8NPDPhm3W1srGJDGo&#10;JZYwp+lRNwvoOCn1OysUHEjTBmz8i5PP51s6dCp8uW4+VznOK5zTotQEChEIQthd/f2HfFdHpj3D&#10;gC8iKFcAFRxWUmWjTg2lVYMpHuevNXfNJAATBB49PaqVoUeQFCJCeTtI6fStBYmkHEgzu79TUNqx&#10;Utdi5ZxCJFUuB7VoKEYrGVwT/Fis+1hZpQ0jfKvr2rSgKO2xnDEt8oPpUEtal2JV2q8sjEgemKu2&#10;qny1VhhcHB9az4dolCqcMAcn16cVcheNgJFBVs4xWYF1UPAbGOxzjNNBQMQinntmmo+VPzsMdeOt&#10;O3HG1iScetACLK4mUFcE/dyKmifdOfkGT0ZRxUAIIzBGx56lulJCzCcxbyG25BPTFAGhaskhMezL&#10;AgDBqQwRMNoTJVqhgTcwVSGJ4Bq28TK2xjyPTpRdEOyITFJJKVAO3GdpNWbSEwFNjqSCPmPOKYrb&#10;lDsQc9QBU1tKoUuFwM0mI5q5XGt3AcZ+Zsknr8xqQQp8u04bHNSXUY/4SCVVTJJPzZx3pzRCJg0r&#10;gc55ND2NND7zs/F1/ongHSLm4v5N0ulwFY85Z8xrgYFQ6lrHjXxbaxWGuxfZtMEYLWsRzJJ7k/wj&#10;2p/w28Pi88KaLrmsTyG4m0eBo3mXBCbABtGMdMVfM81p+6kcl8nOc8V863FSdl1OTS5mXGr+HtKs&#10;ItPttAjSMDGRCB7VxniXSvCWpwyGKII4OV2jHP4V6QYtMv41F7ApZjgkLnArG1Pwp4PeNy8pjAyS&#10;zDAPHarpyUXqUnY8f1bwfr8qk2N+VUD5hjoMd+a4/WNS1Tw5M9jazT3Fzs4BbhPcnFewXPhXWdVu&#10;Wj0eR1sUOJJsHc3PRRjn61BP4M8NWUTQXmlSEkcydGY+/rXaqqW5fMfP95ruvXdw1zqly8ky8BpM&#10;4X6Cp7K9v7nasl5tQnJJFexan8LNB1nYLJQidSZVGao6h8D/ALSAmn2cjf7nzfyrZYinYtSicbpv&#10;kTqka3oxwWIHI/CvL/jYYo/FszuQCcAHr2Fe26h8Nr7wpbPfaiBFFF935SCcc9K+ef2g/F9vaeJZ&#10;FtU8yaQ5jRG7YHX2rWhaVS6HFps77wDPLrPgrTdLt8xQwljdNuwZPmPyj0+tev8Ahr4iaR4etrbT&#10;PsLwwJ0RV4UV4p8DGvbr4dWl7eShp3Llj6/Ma7O1ty86zOzk9x2qakIu6FJXZ7GPHOhauEmsrhRv&#10;OCWbBqrc6XbXNwgmw/mt+79uMV55BA12iB1G7blQ3t71eTXtR0SL7UlxPlX2pHndvJ7AVzey5dET&#10;a2he8S63p2kwyQXEUjSklYIh1kbsorDsvAxmLeIfFtmj3UzDyk25W3Gc7QPWtzwz4U1fUNRi8V+L&#10;7dvtSZ8iPb8sYP1/ir0Kw0CwnYTXMW49wRxwc0nPk0QrpHnI8HaPqBcvE6Kw+QjI5HTis/XPAl5a&#10;QqbK72KpH3kzivaf+EZs7q2+WBQDwNuOfesa/wBFgF29vNbs5BwMjGaiNdXE5HjGp6N4mlZGs5wQ&#10;jfOEAOR9OMVlnRfEHiDU18LBPJRAJb2UIcqh7D6161410zTfCUU9wtus098QlpCnBD47n0rJ0LRI&#10;7O0RJXL3Lv5k87nLFj2z6DoPpXRGpeN7Fp6HNQ3Wn6RM1tZwMI4F2eQi4GPYn86bq0U155XkJtWU&#10;ZPqD3rp9S02wk+WOJVl83O4DqKi1cfYNSg+wlJ4WiycjGD3qVO7A5vUrSa0hFsB5gcBsSAc/nWNf&#10;6PYBnb7EsTBdxIGM12+t21rrsYe3iSKWJc+5H+FecfFzWL7RdFWy0pna+vWEMKnnCnhn+gFawbkO&#10;9zjrbS18Y+MrjWrzMmm2x+z2ER5G/PzP/MVvDSbSGf7IseAw4BPFL4btrPSbKPS1QRiJFAbaTn1P&#10;51uSWNsICzMPNVcAn0NbydmN2W55d8bdZ0/4e+AtS8WXbosdnbM2M8segX8yK+AdWv4talvNW1K7&#10;f7TdsZGeQgc5J4+mcV9Mft8+P7W18r4e/aS8JjMt+Aepz8oP48/lXxrfax/xNkhglBiztcgc49AD&#10;XoYeNo3FJpGhqOoR2M8b6N+8QABienOBnPepbS6kgMlzb3IZnm8y4RXwMn0zVLUYIZ9DaztYAXV/&#10;lVHwSMjkf4Vmw2d5bzQmGRkgB2yYYEnP4da6TO9z9Q9Z+CVnBbSPOoibbwu3mucn+AqLL9pit8ts&#10;ByR2P9a9zt7G3FtvZNxJOS/NULaFdS1M2twzBC+CE4yBXkKpI3PE5/hLKJNlvHIxjGFRRkGoZ/h3&#10;rf37gmCNOoQZYivp5/Duj29m8MFkiYUfMFGT9T3rmvEOkWLxOnlAKE4UAY/lQq0mHNofP9tpltpl&#10;0bWzs1RS3zSHlm/rVyaJpgmxcbDk5H9a7+58G6HNf7pIGPJIGR6fSuZv9Mt4dQmjjLAK+0AHoK1T&#10;uNS0KNrpl1dJneBjg5/nTn06USqsILMMkkL1+lXhdT/2fDbh8LKTuwOeprrvAei6cL4QtbhgVyS/&#10;JobcVdhdnH28DQRBth3MQdhGMVatiHKBmLHnOFxXpXi/wVoFrbrLBbFWB4II4/SuKudJtbOdRCWw&#10;RkgkdfWs4y5lcRRABwGLZ7Gnp55QoxPJ+XI5qdoVUhFY4z61YW3jGwkE565pt2B6FT7NIJVYx4AO&#10;QFqeOzYs0m/jsDVlV2XCbWIGDx2ohkcu6luNvSnuS5aCWcEqD5cLtOeKsDy3cnJ3L1PrUcDnaR/e&#10;bBqZEWO33pwcHmk1cWzG7D5hWPKt6joKltYjJcxWvm7BJIF3swUDJxyTxUN47QRh4zzu5z34pPKR&#10;rdlYZDEZzQ9gsyhq8SHxK6iQiNs4+nHWpZYAyqEwSBx70mooDrq8nG3GO3QU6Jc3GST9/GKL+6Vr&#10;Y/SD4N/Zbz4M+GWmhV86Fak7hkcRD/Cm6z4b0PWInSwjeBxwWTp+R4ql8FJ5H+C/he3Jwp0O2Bx/&#10;1zFXvEFy+ladNcWahWQfKSO9fKyuqjt3OKT97Q43VtNu/DFnLci4WcGQIkS/K7Ejp6GqOleAtT1u&#10;8/tPxNmGEDdHp+c8dt3+Fa3gWBNYZ/EGpsZrlpdqlzxGM/wjtXT3sKqwfcxLDnJrZzcVYq7OfudL&#10;iGUtYQoVeEHGKyx4ZN44F2gcjJ+729K7SC2gIVDGPmU5P4Utrp1mkLziEFgTjP1qVNpibaOKm8EW&#10;UsLGOFlk/ujI4zUUyp4NtG1O5lCojkYZfmPHH+FdXf3MqMxBB29MivMNQv7nxBqc82qyeYIpykaf&#10;wqAT0HrWtNyqSsxx94wPiZqmpeLfDWo6zqSqILaxmkggOCQQh5Nfnt+0P4r/AOEY8QWU16CWuYsh&#10;sZ4//XX6PeItNtbvwzqmnSqfLkspEYDrgrzXxj8Vfg94K8T/ABFsYtXtZZFtrUeUokGOo9q9fAtJ&#10;tG8Da/Z2+J+iX/w1sNKjjKTxo3mlh3LEjj8a9X8O282qTukDZOAQcgfhXIeCfhx4U8P2xTTbDZwo&#10;5I/wrvvDmNMhVrVQDxyRmnWaV2i5GnHoSWUYlmiLOOMY657V03hj4dy3kkeuatmKYHNtERnYp7n3&#10;rP8ACeo3Op6zK90QTboGiwOh5rV1DX9T8+ZfP+70OOa45ub0Id+h0cOlldsLRGTaMhj0681pWcYm&#10;O+aAqrNtKselcx4c1vUZLd3efJUcZH1rehuZoIkw+7cRndz1rGcX1Mmuh0LaZptsI/sl2qoW4Vue&#10;3NZ+vSWujWs+pXbr9mhBbcVHPGcVnvf3D4TIA8rdwO+D/hXMapq99q/iSDQr6Xdbb2cpj7xABAPq&#10;KmFNvdgldXMW00HW/FGszeMtStQsLsRZQL/yyT1A9T1qzJZW8CLCAVcyfOx4PXpz1ro7q8l/foAo&#10;Ea4UBcYFZF632mKSeVV3CP8Au/SuiDcik2ypLpdsxEylJWZcBs4J9q5/VojYXCxSWXl7pCWkDZAF&#10;bZtY7exaaEsjO+SynFc1qs00lz9lkmZlMQOT1zurTlLsHiQwSTxSWd4qkKd6A5yB2/z0rmND0hvF&#10;OrSeM9StA6KDbWaSAEeWDktz3Lfyq74kzDpaSxsQ7yCNn77ScGuz0zTLKzto7GCACJBtC47VfwxK&#10;2Ry9z4IsJVkmWz2MMcxtj9O1c58QNFtPCXhyfxJPqQVLO3aaRpfl4A6Zr1OeKOKWRUQADb2r5r/4&#10;KW+Kta8M/AtbfRrryhf6hDBcMByUJJIz+Aq6TlOoosLtn51/Hj4gav8AEf4g6n4pvrpjHNMNsavg&#10;Mu7CjHfgVw0Ztp7mWS5uPI8j5trcbgPatq1dtU1e4iuzkJExUqfTBFZmsQRXulG7mRd8ylJCFHIx&#10;XvxXKrGbd2PubJdZk+0R6qCYxxGDgk44xiuauYdQtboLJMyncd5fqBnHOO1aN5YRQ6wBBI8YUxqA&#10;jYGOKW2tVvbBpZ5XJY4PI6flTBK5/9lQSwECLQAUAAYACAAAACEAihU/mAwBAAAVAgAAEwAAAAAA&#10;AAAAAAAAAAAAAAAAW0NvbnRlbnRfVHlwZXNdLnhtbFBLAQItABQABgAIAAAAIQA4/SH/1gAAAJQB&#10;AAALAAAAAAAAAAAAAAAAAD0BAABfcmVscy8ucmVsc1BLAQItABQABgAIAAAAIQBRPgyfUQQAAIsL&#10;AAAOAAAAAAAAAAAAAAAAADwCAABkcnMvZTJvRG9jLnhtbFBLAQItABQABgAIAAAAIQBYYLMbugAA&#10;ACIBAAAZAAAAAAAAAAAAAAAAALkGAABkcnMvX3JlbHMvZTJvRG9jLnhtbC5yZWxzUEsBAi0AFAAG&#10;AAgAAAAhAPwwoDvhAAAACgEAAA8AAAAAAAAAAAAAAAAAqgcAAGRycy9kb3ducmV2LnhtbFBLAQIt&#10;AAoAAAAAAAAAIQC1e2ReKmUAACplAAAVAAAAAAAAAAAAAAAAALgIAABkcnMvbWVkaWEvaW1hZ2Ux&#10;LmpwZWdQSwUGAAAAAAYABgB9AQAAFW4AAAAA&#10;">
                <v:shape id="Picture 12" o:spid="_x0000_s1027" type="#_x0000_t75" alt="puertas-bath" style="position:absolute;left:7485;top:8730;width:2928;height:2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NZJwgAAANsAAAAPAAAAZHJzL2Rvd25yZXYueG1sRI9Ba8JA&#10;FITvQv/D8gq9SN21BC1pNiKC0Iugsb0/sq9JaPZturtq+u9dQfA4zMw3TLEabS/O5EPnWMN8pkAQ&#10;18503Gj4Om5f30GEiGywd0wa/inAqnyaFJgbd+EDnavYiAThkKOGNsYhlzLULVkMMzcQJ+/HeYsx&#10;Sd9I4/GS4LaXb0otpMWO00KLA21aqn+rk00UVe3j+NftpktS+2l2/HZLv9X65Xlcf4CINMZH+N7+&#10;NBqyDG5f0g+Q5RUAAP//AwBQSwECLQAUAAYACAAAACEA2+H2y+4AAACFAQAAEwAAAAAAAAAAAAAA&#10;AAAAAAAAW0NvbnRlbnRfVHlwZXNdLnhtbFBLAQItABQABgAIAAAAIQBa9CxbvwAAABUBAAALAAAA&#10;AAAAAAAAAAAAAB8BAABfcmVscy8ucmVsc1BLAQItABQABgAIAAAAIQDwjNZJwgAAANsAAAAPAAAA&#10;AAAAAAAAAAAAAAcCAABkcnMvZG93bnJldi54bWxQSwUGAAAAAAMAAwC3AAAA9gIAAAAA&#10;">
                  <v:imagedata r:id="rId75" o:title="puertas-bath"/>
                  <v:path arrowok="t"/>
                  <o:lock v:ext="edit" aspectratio="f"/>
                </v:shape>
                <v:rect id="Rectangle 13" o:spid="_x0000_s1028" style="position:absolute;left:8430;top:10335;width:1005;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f4MxAAAANsAAAAPAAAAZHJzL2Rvd25yZXYueG1sRI9Pi8Iw&#10;FMTvC36H8Ba8ramiIrWpLIKi4sU/F2+vzdu2bPNSmljrtzcLCx6HmfkNk6x6U4uOWldZVjAeRSCI&#10;c6srLhRcL5uvBQjnkTXWlknBkxys0sFHgrG2Dz5Rd/aFCBB2MSoovW9iKV1ekkE3sg1x8H5sa9AH&#10;2RZSt/gIcFPLSRTNpcGKw0KJDa1Lyn/Pd6Mg2x9Pfnu4brtFVjS1zW7jo50pNfzsv5cgPPX+Hf5v&#10;77SC6Qz+voQfINMXAAAA//8DAFBLAQItABQABgAIAAAAIQDb4fbL7gAAAIUBAAATAAAAAAAAAAAA&#10;AAAAAAAAAABbQ29udGVudF9UeXBlc10ueG1sUEsBAi0AFAAGAAgAAAAhAFr0LFu/AAAAFQEAAAsA&#10;AAAAAAAAAAAAAAAAHwEAAF9yZWxzLy5yZWxzUEsBAi0AFAAGAAgAAAAhAB6t/gzEAAAA2wAAAA8A&#10;AAAAAAAAAAAAAAAABwIAAGRycy9kb3ducmV2LnhtbFBLBQYAAAAAAwADALcAAAD4AgAAAAA=&#10;" stroked="f">
                  <v:path arrowok="t"/>
                </v:rect>
              </v:group>
            </w:pict>
          </mc:Fallback>
        </mc:AlternateContent>
      </w: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pacing w:val="-1"/>
          <w:sz w:val="20"/>
          <w:szCs w:val="20"/>
        </w:rPr>
      </w:pPr>
    </w:p>
    <w:p w:rsidR="004F4C76" w:rsidRPr="00E04332" w:rsidRDefault="004F4C76" w:rsidP="004F4C76">
      <w:pPr>
        <w:jc w:val="both"/>
        <w:rPr>
          <w:rFonts w:ascii="Calibri" w:eastAsia="Calibri" w:hAnsi="Calibri" w:cs="Calibri"/>
          <w:sz w:val="20"/>
          <w:szCs w:val="20"/>
        </w:rPr>
      </w:pPr>
    </w:p>
    <w:p w:rsidR="004F4C76" w:rsidRPr="00E04332" w:rsidRDefault="004F4C76" w:rsidP="004F4C76">
      <w:pPr>
        <w:spacing w:after="160"/>
        <w:rPr>
          <w:rFonts w:ascii="Calibri" w:eastAsia="Calibri" w:hAnsi="Calibri" w:cs="Calibri"/>
          <w:sz w:val="20"/>
          <w:szCs w:val="20"/>
        </w:rPr>
      </w:pPr>
    </w:p>
    <w:p w:rsidR="004F4C76" w:rsidRPr="00E04332" w:rsidRDefault="00332204" w:rsidP="004F4C76">
      <w:pPr>
        <w:rPr>
          <w:rFonts w:ascii="Calibri" w:eastAsia="Calibri" w:hAnsi="Calibri" w:cs="Calibri"/>
          <w:b/>
          <w:sz w:val="20"/>
          <w:szCs w:val="20"/>
          <w:lang w:eastAsia="en-US"/>
        </w:rPr>
      </w:pPr>
      <w:r>
        <w:rPr>
          <w:noProof/>
          <w:lang w:val="es-BO" w:eastAsia="es-BO"/>
        </w:rPr>
        <w:drawing>
          <wp:anchor distT="0" distB="0" distL="114300" distR="114300" simplePos="0" relativeHeight="251680768" behindDoc="1" locked="0" layoutInCell="1" allowOverlap="1">
            <wp:simplePos x="0" y="0"/>
            <wp:positionH relativeFrom="column">
              <wp:posOffset>1537335</wp:posOffset>
            </wp:positionH>
            <wp:positionV relativeFrom="paragraph">
              <wp:posOffset>93980</wp:posOffset>
            </wp:positionV>
            <wp:extent cx="1090930" cy="1188085"/>
            <wp:effectExtent l="0" t="0" r="0" b="0"/>
            <wp:wrapNone/>
            <wp:docPr id="214" name="Imagen 103" descr="JIALIFU-office-partition-aluminium-edge-profile-hp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03" descr="JIALIFU-office-partition-aluminium-edge-profile-hpl"/>
                    <pic:cNvPicPr>
                      <a:picLocks/>
                    </pic:cNvPicPr>
                  </pic:nvPicPr>
                  <pic:blipFill>
                    <a:blip r:embed="rId76">
                      <a:extLst>
                        <a:ext uri="{28A0092B-C50C-407E-A947-70E740481C1C}">
                          <a14:useLocalDpi xmlns:a14="http://schemas.microsoft.com/office/drawing/2010/main" val="0"/>
                        </a:ext>
                      </a:extLst>
                    </a:blip>
                    <a:srcRect l="23253" t="7991" b="2170"/>
                    <a:stretch>
                      <a:fillRect/>
                    </a:stretch>
                  </pic:blipFill>
                  <pic:spPr bwMode="auto">
                    <a:xfrm>
                      <a:off x="0" y="0"/>
                      <a:ext cx="1090930" cy="11880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4C76" w:rsidRDefault="004F4C76" w:rsidP="004F4C76">
      <w:pPr>
        <w:rPr>
          <w:rFonts w:ascii="Calibri" w:eastAsia="Calibri" w:hAnsi="Calibri" w:cs="Calibri"/>
          <w:b/>
          <w:sz w:val="20"/>
          <w:szCs w:val="20"/>
          <w:lang w:eastAsia="en-US"/>
        </w:rPr>
      </w:pPr>
    </w:p>
    <w:p w:rsidR="00A02A7E" w:rsidRDefault="00A02A7E" w:rsidP="004F4C76">
      <w:pPr>
        <w:rPr>
          <w:rFonts w:ascii="Calibri" w:eastAsia="Calibri" w:hAnsi="Calibri" w:cs="Calibri"/>
          <w:b/>
          <w:sz w:val="20"/>
          <w:szCs w:val="20"/>
          <w:lang w:eastAsia="en-US"/>
        </w:rPr>
      </w:pPr>
    </w:p>
    <w:p w:rsidR="00A02A7E" w:rsidRDefault="00A02A7E" w:rsidP="004F4C76">
      <w:pPr>
        <w:rPr>
          <w:rFonts w:ascii="Calibri" w:eastAsia="Calibri" w:hAnsi="Calibri" w:cs="Calibri"/>
          <w:b/>
          <w:sz w:val="20"/>
          <w:szCs w:val="20"/>
          <w:lang w:eastAsia="en-US"/>
        </w:rPr>
      </w:pPr>
    </w:p>
    <w:p w:rsidR="008B0D43" w:rsidRDefault="008B0D43" w:rsidP="004F4C76">
      <w:pPr>
        <w:rPr>
          <w:rFonts w:ascii="Calibri" w:eastAsia="Calibri" w:hAnsi="Calibri" w:cs="Calibri"/>
          <w:b/>
          <w:sz w:val="20"/>
          <w:szCs w:val="20"/>
          <w:lang w:eastAsia="en-US"/>
        </w:rPr>
      </w:pPr>
    </w:p>
    <w:p w:rsidR="00A02A7E" w:rsidRDefault="00A02A7E" w:rsidP="004F4C76">
      <w:pPr>
        <w:rPr>
          <w:rFonts w:ascii="Calibri" w:eastAsia="Calibri" w:hAnsi="Calibri" w:cs="Calibri"/>
          <w:b/>
          <w:sz w:val="20"/>
          <w:szCs w:val="20"/>
          <w:lang w:eastAsia="en-US"/>
        </w:rPr>
      </w:pPr>
    </w:p>
    <w:p w:rsidR="008B0D43" w:rsidRPr="00E04332" w:rsidRDefault="008B0D43" w:rsidP="004F4C76">
      <w:pPr>
        <w:rPr>
          <w:rFonts w:ascii="Calibri" w:eastAsia="Calibri" w:hAnsi="Calibri" w:cs="Calibri"/>
          <w:b/>
          <w:sz w:val="20"/>
          <w:szCs w:val="20"/>
          <w:lang w:eastAsia="en-US"/>
        </w:rPr>
      </w:pPr>
    </w:p>
    <w:p w:rsidR="00F70EB2" w:rsidRDefault="00F70EB2" w:rsidP="004F4C76">
      <w:pPr>
        <w:rPr>
          <w:rFonts w:ascii="Calibri" w:eastAsia="Calibri" w:hAnsi="Calibri" w:cs="Calibri"/>
          <w:b/>
          <w:sz w:val="20"/>
          <w:szCs w:val="20"/>
          <w:lang w:eastAsia="en-US"/>
        </w:rPr>
      </w:pPr>
    </w:p>
    <w:p w:rsidR="00794BEC" w:rsidRPr="00E04332" w:rsidRDefault="00794BEC" w:rsidP="004F4C76">
      <w:pPr>
        <w:rPr>
          <w:rFonts w:ascii="Calibri" w:eastAsia="Calibri" w:hAnsi="Calibri" w:cs="Calibri"/>
          <w:b/>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Default="004F4C76" w:rsidP="004F4C76">
      <w:pPr>
        <w:widowControl w:val="0"/>
        <w:shd w:val="clear" w:color="auto" w:fill="FFFFFF"/>
        <w:autoSpaceDE w:val="0"/>
        <w:autoSpaceDN w:val="0"/>
        <w:adjustRightInd w:val="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F70EB2" w:rsidRPr="00E04332" w:rsidRDefault="00F70EB2"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p>
    <w:p w:rsidR="00794BEC" w:rsidRPr="00E04332" w:rsidRDefault="00794BEC" w:rsidP="004F4C76">
      <w:pPr>
        <w:rPr>
          <w:rFonts w:ascii="Calibri" w:eastAsia="Calibri" w:hAnsi="Calibri" w:cs="Calibri"/>
          <w:b/>
          <w:sz w:val="20"/>
          <w:szCs w:val="20"/>
          <w:lang w:eastAsia="en-US"/>
        </w:rPr>
      </w:pPr>
    </w:p>
    <w:p w:rsidR="004F4C76" w:rsidRPr="00E04332" w:rsidRDefault="00C26A25" w:rsidP="004F4C76">
      <w:pPr>
        <w:spacing w:after="160"/>
        <w:ind w:left="708"/>
        <w:jc w:val="both"/>
        <w:rPr>
          <w:rFonts w:ascii="Calibri" w:hAnsi="Calibri" w:cs="Calibri"/>
          <w:b/>
          <w:sz w:val="20"/>
          <w:szCs w:val="20"/>
          <w:u w:val="single"/>
        </w:rPr>
      </w:pPr>
      <w:r>
        <w:rPr>
          <w:noProof/>
          <w:lang w:val="es-BO" w:eastAsia="es-BO"/>
        </w:rPr>
        <w:drawing>
          <wp:anchor distT="0" distB="0" distL="114300" distR="114300" simplePos="0" relativeHeight="251681792" behindDoc="1" locked="0" layoutInCell="1" allowOverlap="1" wp14:anchorId="0D3AA9D3" wp14:editId="1E91BC60">
            <wp:simplePos x="0" y="0"/>
            <wp:positionH relativeFrom="column">
              <wp:posOffset>3538855</wp:posOffset>
            </wp:positionH>
            <wp:positionV relativeFrom="paragraph">
              <wp:posOffset>252095</wp:posOffset>
            </wp:positionV>
            <wp:extent cx="2241550" cy="1780540"/>
            <wp:effectExtent l="0" t="0" r="0" b="0"/>
            <wp:wrapTight wrapText="bothSides">
              <wp:wrapPolygon edited="0">
                <wp:start x="0" y="0"/>
                <wp:lineTo x="0" y="21261"/>
                <wp:lineTo x="21478" y="21261"/>
                <wp:lineTo x="21478" y="0"/>
                <wp:lineTo x="0" y="0"/>
              </wp:wrapPolygon>
            </wp:wrapTight>
            <wp:docPr id="213" name="Imagen 104" descr="tabique-l45-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04" descr="tabique-l45-01"/>
                    <pic:cNvPicPr>
                      <a:picLocks/>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241550" cy="178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b/>
          <w:sz w:val="20"/>
          <w:szCs w:val="20"/>
          <w:u w:val="single"/>
        </w:rPr>
        <w:t>IT</w:t>
      </w:r>
      <w:r w:rsidR="00F238E5">
        <w:rPr>
          <w:rFonts w:ascii="Calibri" w:hAnsi="Calibri" w:cs="Calibri"/>
          <w:b/>
          <w:sz w:val="20"/>
          <w:szCs w:val="20"/>
          <w:u w:val="single"/>
        </w:rPr>
        <w:t>EM 346: CAMBIO A PUERTA DE MELAM</w:t>
      </w:r>
      <w:r w:rsidR="004F4C76" w:rsidRPr="00E04332">
        <w:rPr>
          <w:rFonts w:ascii="Calibri" w:hAnsi="Calibri" w:cs="Calibri"/>
          <w:b/>
          <w:sz w:val="20"/>
          <w:szCs w:val="20"/>
          <w:u w:val="single"/>
        </w:rPr>
        <w:t>INA E=</w:t>
      </w:r>
      <w:r w:rsidR="004F4C76">
        <w:rPr>
          <w:rFonts w:ascii="Calibri" w:hAnsi="Calibri" w:cs="Calibri"/>
          <w:b/>
          <w:sz w:val="20"/>
          <w:szCs w:val="20"/>
          <w:u w:val="single"/>
        </w:rPr>
        <w:t xml:space="preserve"> </w:t>
      </w:r>
      <w:r w:rsidR="004F4C76" w:rsidRPr="00E04332">
        <w:rPr>
          <w:rFonts w:ascii="Calibri" w:hAnsi="Calibri" w:cs="Calibri"/>
          <w:b/>
          <w:sz w:val="20"/>
          <w:szCs w:val="20"/>
          <w:u w:val="single"/>
        </w:rPr>
        <w:t>18</w:t>
      </w:r>
      <w:r w:rsidR="004F4C76">
        <w:rPr>
          <w:rFonts w:ascii="Calibri" w:hAnsi="Calibri" w:cs="Calibri"/>
          <w:b/>
          <w:sz w:val="20"/>
          <w:szCs w:val="20"/>
          <w:u w:val="single"/>
        </w:rPr>
        <w:t xml:space="preserve"> </w:t>
      </w:r>
      <w:r w:rsidR="004F4C76" w:rsidRPr="00E04332">
        <w:rPr>
          <w:rFonts w:ascii="Calibri" w:hAnsi="Calibri" w:cs="Calibri"/>
          <w:b/>
          <w:sz w:val="20"/>
          <w:szCs w:val="20"/>
          <w:u w:val="single"/>
        </w:rPr>
        <w:t>MM INC. EST. DE ALUMINIO Y ACC</w:t>
      </w:r>
      <w:r w:rsidR="004F4C76">
        <w:rPr>
          <w:rFonts w:ascii="Calibri" w:hAnsi="Calibri" w:cs="Calibri"/>
          <w:b/>
          <w:sz w:val="20"/>
          <w:szCs w:val="20"/>
          <w:u w:val="single"/>
        </w:rPr>
        <w:t>.</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puerta de división de baterías de baño de otro material, por una puerta de melamina de E: 18mm, incluyendo estructura de aluminio (Perfil en U) y accesorios, debiendo contar con las siguientes características técnicas: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rPr>
        <w:t>Puertas de baños modulares con perfiles de aluminio, especialmente diseñados para baños públicos, con una alta resistencia al uso.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rPr>
        <w:t>Perfiles perimetrales en U de aluminio anodizado natural para puertas.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rPr>
        <w:t xml:space="preserve">Bisagra en aluminio del alto total de la puerta compuesta de 2 piezas y 1 solo tornillo, fijación oculta, sin burletes, con sistema clips sin tornillos. </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rPr>
        <w:t>Las puertas son placas de melamina de 18 mm. de espesor. Bagueta horizontal superior e inferior en perfil de aluminio con terminación anodizado natural. Cierre con pasador libre-ocupado.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 </w:t>
      </w:r>
      <w:r w:rsidR="00437AE0" w:rsidRPr="00E04332">
        <w:rPr>
          <w:rFonts w:ascii="Calibri" w:eastAsia="Calibri" w:hAnsi="Calibri" w:cs="Calibri"/>
          <w:sz w:val="20"/>
          <w:szCs w:val="20"/>
          <w:lang w:eastAsia="en-US"/>
        </w:rPr>
        <w:t>continuación,</w:t>
      </w:r>
      <w:r w:rsidRPr="00E04332">
        <w:rPr>
          <w:rFonts w:ascii="Calibri" w:eastAsia="Calibri" w:hAnsi="Calibri" w:cs="Calibri"/>
          <w:sz w:val="20"/>
          <w:szCs w:val="20"/>
          <w:lang w:eastAsia="en-US"/>
        </w:rPr>
        <w:t xml:space="preserve"> se anexa detalle constructivo y técnicos que deben ejecutarse para la colocación de las puertas solicitadas: </w:t>
      </w:r>
    </w:p>
    <w:p w:rsidR="004F4C76" w:rsidRPr="00E04332" w:rsidRDefault="004F4C76" w:rsidP="004F4C76">
      <w:pPr>
        <w:jc w:val="both"/>
        <w:rPr>
          <w:rFonts w:ascii="Calibri" w:eastAsia="Calibri" w:hAnsi="Calibri" w:cs="Calibri"/>
          <w:sz w:val="20"/>
          <w:szCs w:val="20"/>
          <w:lang w:eastAsia="en-US"/>
        </w:rPr>
      </w:pPr>
    </w:p>
    <w:p w:rsidR="004F4C76" w:rsidRPr="00E04332" w:rsidRDefault="00794BEC" w:rsidP="004F4C76">
      <w:pPr>
        <w:jc w:val="both"/>
        <w:rPr>
          <w:rFonts w:ascii="Calibri" w:eastAsia="Calibri" w:hAnsi="Calibri" w:cs="Calibri"/>
          <w:sz w:val="20"/>
          <w:szCs w:val="20"/>
          <w:lang w:eastAsia="en-US"/>
        </w:rPr>
      </w:pPr>
      <w:r>
        <w:rPr>
          <w:noProof/>
          <w:lang w:val="es-BO" w:eastAsia="es-BO"/>
        </w:rPr>
        <w:drawing>
          <wp:anchor distT="0" distB="0" distL="114300" distR="114300" simplePos="0" relativeHeight="251682816" behindDoc="1" locked="0" layoutInCell="1" allowOverlap="1" wp14:anchorId="0BDA4862" wp14:editId="501780A9">
            <wp:simplePos x="0" y="0"/>
            <wp:positionH relativeFrom="column">
              <wp:posOffset>854048</wp:posOffset>
            </wp:positionH>
            <wp:positionV relativeFrom="paragraph">
              <wp:posOffset>53119</wp:posOffset>
            </wp:positionV>
            <wp:extent cx="4638675" cy="2654300"/>
            <wp:effectExtent l="0" t="0" r="0" b="0"/>
            <wp:wrapNone/>
            <wp:docPr id="212" name="Imagen 105" descr="plano-tabiqu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05" descr="plano-tabiques"/>
                    <pic:cNvPicPr>
                      <a:picLocks/>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638675" cy="2654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Default="004F4C76" w:rsidP="004F4C76">
      <w:pPr>
        <w:jc w:val="both"/>
        <w:rPr>
          <w:rFonts w:ascii="Calibri" w:eastAsia="Calibri" w:hAnsi="Calibri" w:cs="Calibri"/>
          <w:sz w:val="20"/>
          <w:szCs w:val="20"/>
          <w:lang w:eastAsia="en-US"/>
        </w:rPr>
      </w:pPr>
    </w:p>
    <w:p w:rsidR="00A02A7E" w:rsidRDefault="00A02A7E" w:rsidP="004F4C76">
      <w:pPr>
        <w:jc w:val="both"/>
        <w:rPr>
          <w:rFonts w:ascii="Calibri" w:eastAsia="Calibri" w:hAnsi="Calibri" w:cs="Calibri"/>
          <w:sz w:val="20"/>
          <w:szCs w:val="20"/>
          <w:lang w:eastAsia="en-US"/>
        </w:rPr>
      </w:pPr>
    </w:p>
    <w:p w:rsidR="00A02A7E" w:rsidRDefault="00A02A7E" w:rsidP="004F4C76">
      <w:pPr>
        <w:jc w:val="both"/>
        <w:rPr>
          <w:rFonts w:ascii="Calibri" w:eastAsia="Calibri" w:hAnsi="Calibri" w:cs="Calibri"/>
          <w:sz w:val="20"/>
          <w:szCs w:val="20"/>
          <w:lang w:eastAsia="en-US"/>
        </w:rPr>
      </w:pPr>
    </w:p>
    <w:p w:rsidR="00A02A7E" w:rsidRDefault="00A02A7E" w:rsidP="004F4C76">
      <w:pPr>
        <w:jc w:val="both"/>
        <w:rPr>
          <w:rFonts w:ascii="Calibri" w:eastAsia="Calibri" w:hAnsi="Calibri" w:cs="Calibri"/>
          <w:sz w:val="20"/>
          <w:szCs w:val="20"/>
          <w:lang w:eastAsia="en-US"/>
        </w:rPr>
      </w:pPr>
    </w:p>
    <w:p w:rsidR="00A02A7E" w:rsidRDefault="00A02A7E" w:rsidP="004F4C76">
      <w:pPr>
        <w:jc w:val="both"/>
        <w:rPr>
          <w:rFonts w:ascii="Calibri" w:eastAsia="Calibri" w:hAnsi="Calibri" w:cs="Calibri"/>
          <w:sz w:val="20"/>
          <w:szCs w:val="20"/>
          <w:lang w:eastAsia="en-US"/>
        </w:rPr>
      </w:pPr>
    </w:p>
    <w:p w:rsidR="00A02A7E" w:rsidRDefault="00A02A7E" w:rsidP="004F4C76">
      <w:pPr>
        <w:jc w:val="both"/>
        <w:rPr>
          <w:rFonts w:ascii="Calibri" w:eastAsia="Calibri" w:hAnsi="Calibri" w:cs="Calibri"/>
          <w:sz w:val="20"/>
          <w:szCs w:val="20"/>
          <w:lang w:eastAsia="en-US"/>
        </w:rPr>
      </w:pPr>
    </w:p>
    <w:p w:rsidR="004F4C76" w:rsidRPr="00E04332" w:rsidRDefault="00332204" w:rsidP="004F4C76">
      <w:pPr>
        <w:jc w:val="both"/>
        <w:rPr>
          <w:rFonts w:ascii="Calibri" w:eastAsia="Calibri" w:hAnsi="Calibri" w:cs="Calibri"/>
          <w:sz w:val="20"/>
          <w:szCs w:val="20"/>
          <w:lang w:eastAsia="en-US"/>
        </w:rPr>
      </w:pPr>
      <w:r>
        <w:rPr>
          <w:noProof/>
          <w:lang w:val="es-BO" w:eastAsia="es-BO"/>
        </w:rPr>
        <w:drawing>
          <wp:anchor distT="0" distB="0" distL="114300" distR="114300" simplePos="0" relativeHeight="251683840" behindDoc="1" locked="0" layoutInCell="1" allowOverlap="1">
            <wp:simplePos x="0" y="0"/>
            <wp:positionH relativeFrom="column">
              <wp:posOffset>2299335</wp:posOffset>
            </wp:positionH>
            <wp:positionV relativeFrom="paragraph">
              <wp:posOffset>43815</wp:posOffset>
            </wp:positionV>
            <wp:extent cx="1333500" cy="1683385"/>
            <wp:effectExtent l="0" t="0" r="0" b="0"/>
            <wp:wrapNone/>
            <wp:docPr id="211" name="Imagen 106" descr="tabique-l3018-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06" descr="tabique-l3018-07"/>
                    <pic:cNvPicPr>
                      <a:picLocks/>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333500" cy="1683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pacing w:val="-1"/>
          <w:sz w:val="20"/>
          <w:szCs w:val="20"/>
        </w:rPr>
      </w:pPr>
    </w:p>
    <w:p w:rsidR="004F4C76" w:rsidRPr="00E04332" w:rsidRDefault="004F4C76" w:rsidP="004F4C76">
      <w:pPr>
        <w:jc w:val="both"/>
        <w:rPr>
          <w:rFonts w:ascii="Calibri" w:eastAsia="Calibri" w:hAnsi="Calibri" w:cs="Calibri"/>
          <w:spacing w:val="-1"/>
          <w:sz w:val="20"/>
          <w:szCs w:val="20"/>
        </w:rPr>
      </w:pPr>
    </w:p>
    <w:p w:rsidR="004F4C76" w:rsidRPr="00E04332" w:rsidRDefault="004F4C76" w:rsidP="004F4C76">
      <w:pPr>
        <w:rPr>
          <w:rFonts w:ascii="Calibri" w:eastAsia="Calibri" w:hAnsi="Calibri" w:cs="Calibri"/>
          <w:b/>
          <w:sz w:val="20"/>
          <w:szCs w:val="20"/>
          <w:lang w:eastAsia="en-US"/>
        </w:rPr>
      </w:pPr>
    </w:p>
    <w:p w:rsidR="004F4C76" w:rsidRPr="00E04332" w:rsidRDefault="004F4C76" w:rsidP="004F4C76">
      <w:pPr>
        <w:rPr>
          <w:rFonts w:ascii="Calibri" w:eastAsia="Calibri" w:hAnsi="Calibri" w:cs="Calibri"/>
          <w:b/>
          <w:sz w:val="20"/>
          <w:szCs w:val="20"/>
          <w:lang w:eastAsia="en-US"/>
        </w:rPr>
      </w:pPr>
    </w:p>
    <w:p w:rsidR="004F4C76" w:rsidRPr="00E04332" w:rsidRDefault="004F4C76" w:rsidP="004F4C76">
      <w:pPr>
        <w:rPr>
          <w:rFonts w:ascii="Calibri" w:eastAsia="Calibri" w:hAnsi="Calibri" w:cs="Calibri"/>
          <w:b/>
          <w:sz w:val="20"/>
          <w:szCs w:val="20"/>
          <w:lang w:eastAsia="en-US"/>
        </w:rPr>
      </w:pPr>
    </w:p>
    <w:p w:rsidR="004F4C76" w:rsidRPr="00E04332" w:rsidRDefault="004F4C76" w:rsidP="004F4C76">
      <w:pPr>
        <w:rPr>
          <w:rFonts w:ascii="Calibri" w:eastAsia="Calibri" w:hAnsi="Calibri" w:cs="Calibri"/>
          <w:b/>
          <w:sz w:val="20"/>
          <w:szCs w:val="20"/>
          <w:lang w:eastAsia="en-US"/>
        </w:rPr>
      </w:pPr>
    </w:p>
    <w:p w:rsidR="004F4C76" w:rsidRPr="00E04332" w:rsidRDefault="004F4C76" w:rsidP="004F4C76">
      <w:pPr>
        <w:rPr>
          <w:rFonts w:ascii="Calibri" w:eastAsia="Calibri" w:hAnsi="Calibri" w:cs="Calibri"/>
          <w:b/>
          <w:sz w:val="20"/>
          <w:szCs w:val="20"/>
          <w:lang w:eastAsia="en-US"/>
        </w:rPr>
      </w:pPr>
    </w:p>
    <w:p w:rsidR="004F4C76" w:rsidRPr="00E04332" w:rsidRDefault="004F4C76" w:rsidP="004F4C76">
      <w:pPr>
        <w:rPr>
          <w:rFonts w:ascii="Calibri" w:eastAsia="Calibri" w:hAnsi="Calibri" w:cs="Calibri"/>
          <w:b/>
          <w:sz w:val="20"/>
          <w:szCs w:val="20"/>
          <w:lang w:eastAsia="en-US"/>
        </w:rPr>
      </w:pPr>
    </w:p>
    <w:p w:rsidR="004F4C76" w:rsidRPr="00E04332" w:rsidRDefault="004F4C76" w:rsidP="004F4C76">
      <w:pPr>
        <w:rPr>
          <w:rFonts w:ascii="Calibri" w:eastAsia="Calibri" w:hAnsi="Calibri" w:cs="Calibri"/>
          <w:b/>
          <w:sz w:val="20"/>
          <w:szCs w:val="20"/>
          <w:lang w:eastAsia="en-US"/>
        </w:rPr>
      </w:pPr>
    </w:p>
    <w:p w:rsidR="004F4C76" w:rsidRPr="00E04332" w:rsidRDefault="004F4C76" w:rsidP="004F4C76">
      <w:pPr>
        <w:rPr>
          <w:rFonts w:ascii="Calibri" w:eastAsia="Calibri" w:hAnsi="Calibri" w:cs="Calibri"/>
          <w:spacing w:val="-1"/>
          <w:sz w:val="20"/>
          <w:szCs w:val="20"/>
        </w:rPr>
      </w:pPr>
    </w:p>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Cierre con pasador libre-ocupado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Default="004F4C76" w:rsidP="004F4C76">
      <w:pPr>
        <w:widowControl w:val="0"/>
        <w:shd w:val="clear" w:color="auto" w:fill="FFFFFF"/>
        <w:autoSpaceDE w:val="0"/>
        <w:autoSpaceDN w:val="0"/>
        <w:adjustRightInd w:val="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A02A7E" w:rsidRPr="00E04332" w:rsidRDefault="00A02A7E"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hAnsi="Calibri" w:cs="Calibri"/>
          <w:b/>
          <w:sz w:val="20"/>
          <w:szCs w:val="20"/>
          <w:u w:val="single"/>
        </w:rPr>
      </w:pPr>
      <w:r>
        <w:rPr>
          <w:rFonts w:ascii="Calibri" w:hAnsi="Calibri" w:cs="Calibri"/>
          <w:b/>
          <w:sz w:val="20"/>
          <w:szCs w:val="20"/>
          <w:u w:val="single"/>
        </w:rPr>
        <w:t xml:space="preserve">ITEM </w:t>
      </w:r>
      <w:r w:rsidRPr="00E04332">
        <w:rPr>
          <w:rFonts w:ascii="Calibri" w:hAnsi="Calibri" w:cs="Calibri"/>
          <w:b/>
          <w:sz w:val="20"/>
          <w:szCs w:val="20"/>
          <w:u w:val="single"/>
        </w:rPr>
        <w:t>347</w:t>
      </w:r>
      <w:r>
        <w:rPr>
          <w:rFonts w:ascii="Calibri" w:hAnsi="Calibri" w:cs="Calibri"/>
          <w:b/>
          <w:sz w:val="20"/>
          <w:szCs w:val="20"/>
          <w:u w:val="single"/>
        </w:rPr>
        <w:t>:</w:t>
      </w:r>
      <w:r w:rsidRPr="00E04332">
        <w:rPr>
          <w:rFonts w:ascii="Calibri" w:hAnsi="Calibri" w:cs="Calibri"/>
          <w:b/>
          <w:sz w:val="20"/>
          <w:szCs w:val="20"/>
          <w:u w:val="single"/>
        </w:rPr>
        <w:t xml:space="preserve"> CAMBIO A PUERTA PLACA INC. MARCO QUINC. Y BARNIZ </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puerta de otro material, por una puerta placa de madera, incluyendo marco quincallería y barnizado, debiendo contar con las siguientes características técnicas: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placa de madera de primera calidad (Roble o Yesquero).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Madera seca tratada y certificada. </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incluye la provisión y colocación de todos los accesorios y quincallería, chapas y marcos para las puertas.</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placa de una sola pieza, enchapada en sus dos caras.</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Bisagras de 1 ¼” por 4”</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Marco de madera con tapajuntas </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Chapas de buena calidad y línea Minimalista</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fabricación de estos elementos se sujetará a las instrucciones y recomendaciones del proveedor de puertas, como también las dimensiones serán sujetas al tamaño del vano donde serán instaladas.</w:t>
      </w:r>
    </w:p>
    <w:p w:rsidR="004F4C76" w:rsidRPr="00E04332" w:rsidRDefault="00332204" w:rsidP="007B5501">
      <w:pPr>
        <w:numPr>
          <w:ilvl w:val="0"/>
          <w:numId w:val="47"/>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66432" behindDoc="0" locked="0" layoutInCell="1" allowOverlap="1">
            <wp:simplePos x="0" y="0"/>
            <wp:positionH relativeFrom="column">
              <wp:posOffset>4431665</wp:posOffset>
            </wp:positionH>
            <wp:positionV relativeFrom="paragraph">
              <wp:posOffset>33020</wp:posOffset>
            </wp:positionV>
            <wp:extent cx="1308100" cy="2433320"/>
            <wp:effectExtent l="0" t="0" r="0" b="0"/>
            <wp:wrapSquare wrapText="bothSides"/>
            <wp:docPr id="210" name="Imagen 107" descr="Descripción: 1333377529_343155774_4-PUERTAS-DE-MADERA-CONTRAPLACADAS-PRINCIPALES-E-INTERIORES-Compra-Venta.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07" descr="Descripción: 1333377529_343155774_4-PUERTAS-DE-MADERA-CONTRAPLACADAS-PRINCIPALES-E-INTERIORES-Compra-Venta.jpg"/>
                    <pic:cNvPicPr>
                      <a:picLocks/>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308100" cy="243332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En lo que se refiere a quincallería, se entiende todos los elementos necesarios para la fijación y/o sujeción de las puertas placa de madera con excepción de las cerraduras. En consecuencia, la quincallería comprende entre otros: bisagras de todo tipo, cremonas, picaportes, seguros, cerrojos de presión pasadores, cerrojos imantados, goznes, articulaciones, roldanas, guías, jaladores, botones, topes, etc</w:t>
      </w:r>
      <w:r w:rsidR="004F4C76" w:rsidRPr="00E04332">
        <w:rPr>
          <w:rFonts w:ascii="Calibri" w:eastAsia="Calibri" w:hAnsi="Calibri" w:cs="Calibri"/>
          <w:color w:val="FF0000"/>
          <w:sz w:val="20"/>
          <w:szCs w:val="20"/>
          <w:lang w:eastAsia="en-US"/>
        </w:rPr>
        <w:t>.</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las piezas se realizará con la mayor exactitud, revisando la plomada y el nivel en el emplazamiento.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de puertas se sujetarán al marco mediante de tres bisagras dobles de 4".</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cerraduras deberán colocarse en las hojas inmediatamente después de haber ajustado éstas en sus correspondientes marcos.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barnizado se ejecutará de acuerdo a lo que instruya el fiscal del servicio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elementos de carpintería que se coloquen en etapa anterior a los revoques, deben protegerse mediante papeles adhesivos o baño de parafina, con el fin de evitar deterioros por salpicaduras.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las piezas se realizará con la mayor exactitud, revisando la plomada y el nivel en el emplazamiento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de puertas se sujetarán al marco mediante un mínimo de tres bisagras dobles de 4”.</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cerraduras deberán colocarse en las hojas inmediatamente después de haber ajustado éstas en sus correspondientes marcos.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Cabe señalar que no se recibirán puertas con enchapes de madera en mal estado y con bichos (Turiros u otro insecto), que afecten posteriormente a la puerta una vez colocada.</w:t>
      </w:r>
    </w:p>
    <w:p w:rsidR="004F792A" w:rsidRDefault="004F792A"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794BEC" w:rsidRPr="00E04332" w:rsidRDefault="00794BEC"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Pr>
          <w:rFonts w:ascii="Calibri" w:hAnsi="Calibri" w:cs="Calibri"/>
          <w:b/>
          <w:sz w:val="20"/>
          <w:szCs w:val="20"/>
          <w:u w:val="single"/>
        </w:rPr>
        <w:t>ITEM</w:t>
      </w:r>
      <w:r w:rsidRPr="00E04332">
        <w:rPr>
          <w:rFonts w:ascii="Calibri" w:hAnsi="Calibri" w:cs="Calibri"/>
          <w:b/>
          <w:sz w:val="20"/>
          <w:szCs w:val="20"/>
          <w:u w:val="single"/>
        </w:rPr>
        <w:t xml:space="preserve"> 348</w:t>
      </w:r>
      <w:r>
        <w:rPr>
          <w:rFonts w:ascii="Calibri" w:hAnsi="Calibri" w:cs="Calibri"/>
          <w:b/>
          <w:sz w:val="20"/>
          <w:szCs w:val="20"/>
          <w:u w:val="single"/>
        </w:rPr>
        <w:t>:</w:t>
      </w:r>
      <w:r w:rsidRPr="00E04332">
        <w:rPr>
          <w:rFonts w:ascii="Calibri" w:hAnsi="Calibri" w:cs="Calibri"/>
          <w:b/>
          <w:sz w:val="20"/>
          <w:szCs w:val="20"/>
          <w:u w:val="single"/>
        </w:rPr>
        <w:t xml:space="preserve"> CAMBIO A PUERTA TABLERO MACIZA  INC. MARCO QUINC. Y BARNIZ </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puerta de otro material, por una puerta tablero de madera maciza, incluyendo marco quincallería y barnizado, debiendo contar con las siguientes características técnicas:</w:t>
      </w:r>
    </w:p>
    <w:p w:rsidR="004F4C76" w:rsidRPr="00E04332" w:rsidRDefault="00332204" w:rsidP="007B5501">
      <w:pPr>
        <w:numPr>
          <w:ilvl w:val="0"/>
          <w:numId w:val="47"/>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67456" behindDoc="1" locked="0" layoutInCell="1" allowOverlap="1">
            <wp:simplePos x="0" y="0"/>
            <wp:positionH relativeFrom="column">
              <wp:posOffset>4149725</wp:posOffset>
            </wp:positionH>
            <wp:positionV relativeFrom="paragraph">
              <wp:posOffset>5080</wp:posOffset>
            </wp:positionV>
            <wp:extent cx="1600835" cy="2221865"/>
            <wp:effectExtent l="0" t="0" r="0" b="0"/>
            <wp:wrapTight wrapText="bothSides">
              <wp:wrapPolygon edited="0">
                <wp:start x="0" y="0"/>
                <wp:lineTo x="0" y="21483"/>
                <wp:lineTo x="21334" y="21483"/>
                <wp:lineTo x="21334" y="0"/>
                <wp:lineTo x="0" y="0"/>
              </wp:wrapPolygon>
            </wp:wrapTight>
            <wp:docPr id="209" name="Imagen 108" descr="Imagen relaciona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08" descr="Imagen relacionada"/>
                    <pic:cNvPicPr>
                      <a:picLocks/>
                    </pic:cNvPicPr>
                  </pic:nvPicPr>
                  <pic:blipFill>
                    <a:blip r:embed="rId80">
                      <a:extLst>
                        <a:ext uri="{28A0092B-C50C-407E-A947-70E740481C1C}">
                          <a14:useLocalDpi xmlns:a14="http://schemas.microsoft.com/office/drawing/2010/main" val="0"/>
                        </a:ext>
                      </a:extLst>
                    </a:blip>
                    <a:srcRect l="22858" r="22942"/>
                    <a:stretch>
                      <a:fillRect/>
                    </a:stretch>
                  </pic:blipFill>
                  <pic:spPr bwMode="auto">
                    <a:xfrm>
                      <a:off x="0" y="0"/>
                      <a:ext cx="1600835" cy="222186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Puerta de tablero maciza de madera de primera calidad (Roble o Yesquero).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Madera seca tratada y certificada. </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incluye la provisión y colocación de todos los accesorios y quincallería, chapas y marcos para las puertas.</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placa de una sola pieza, enchapada en sus dos caras.</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Bisagras de 1 ¼” por 4”</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Marco de madera con tapajuntas </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Chapas de buena calidad y línea Minimalista</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fabricación de estos elementos se sujetará a las instrucciones y recomendaciones del proveedor de puertas, como también las dimensiones serán sujetas al tamaño del vano donde serán instaladas.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lo que se refiere a quincallería, se entiende todos los elementos necesarios para la fijación y/o sujeción de las puertas placa de madera con excepción de las cerraduras. En consecuencia, la quincallería comprende entre otros: bisagras de todo tipo, cremonas, picaportes, seguros, cerrojos de presión pasadores, cerrojos imantados, goznes, articulaciones, roldanas, guías, jaladores, botones, topes, etc</w:t>
      </w:r>
      <w:r w:rsidRPr="00E04332">
        <w:rPr>
          <w:rFonts w:ascii="Calibri" w:eastAsia="Calibri" w:hAnsi="Calibri" w:cs="Calibri"/>
          <w:color w:val="FF0000"/>
          <w:sz w:val="20"/>
          <w:szCs w:val="20"/>
          <w:lang w:eastAsia="en-US"/>
        </w:rPr>
        <w:t>.</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las piezas se realizará con la mayor exactitud, revisando la plomada y el nivel en el emplazamiento.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de puertas se sujetarán al marco mediante de tres bisagras dobles de 4".</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cerraduras deberán colocarse en las hojas inmediatamente después de haber ajustado éstas en sus correspondientes marcos.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barnizado se ejecutará de acuerdo a lo que instruya el fiscal del servicio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elementos de carpintería que se coloquen en etapa anterior a los revoques, deben protegerse mediante papeles adhesivos o baño de parafina, con el fin de evitar deterioros por salpicaduras.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las piezas se realizará con la mayor exactitud, revisando la plomada y el nivel en el emplazamiento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de puertas se sujetarán al marco mediante un mínimo de tres bisagras dobles de 4”.</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cerraduras deberán colocarse en las hojas inmediatamente después de haber ajustado éstas en sus correspondientes marcos.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Cabe señalar que no se recibirán puertas con enchapes de madera en mal estado y con bichos (Turiros u otro insecto), que afecten posteriormente a la puerta una vez colocada.</w:t>
      </w:r>
    </w:p>
    <w:p w:rsidR="00F70EB2" w:rsidRDefault="00F70EB2"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332204" w:rsidP="004F4C76">
      <w:pPr>
        <w:spacing w:after="160"/>
        <w:ind w:left="708"/>
        <w:jc w:val="both"/>
        <w:rPr>
          <w:rFonts w:ascii="Calibri" w:hAnsi="Calibri" w:cs="Calibri"/>
          <w:b/>
          <w:sz w:val="20"/>
          <w:szCs w:val="20"/>
          <w:u w:val="single"/>
        </w:rPr>
      </w:pPr>
      <w:r>
        <w:rPr>
          <w:noProof/>
          <w:lang w:val="es-BO" w:eastAsia="es-BO"/>
        </w:rPr>
        <w:drawing>
          <wp:anchor distT="0" distB="0" distL="114300" distR="114300" simplePos="0" relativeHeight="251684864" behindDoc="1" locked="0" layoutInCell="1" allowOverlap="1">
            <wp:simplePos x="0" y="0"/>
            <wp:positionH relativeFrom="column">
              <wp:posOffset>4516755</wp:posOffset>
            </wp:positionH>
            <wp:positionV relativeFrom="paragraph">
              <wp:posOffset>233045</wp:posOffset>
            </wp:positionV>
            <wp:extent cx="1279525" cy="2240915"/>
            <wp:effectExtent l="0" t="0" r="0" b="0"/>
            <wp:wrapTight wrapText="bothSides">
              <wp:wrapPolygon edited="0">
                <wp:start x="0" y="0"/>
                <wp:lineTo x="0" y="21484"/>
                <wp:lineTo x="21225" y="21484"/>
                <wp:lineTo x="21225" y="0"/>
                <wp:lineTo x="0" y="0"/>
              </wp:wrapPolygon>
            </wp:wrapTight>
            <wp:docPr id="208" name="Imagen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09"/>
                    <pic:cNvPicPr>
                      <a:picLocks/>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279525" cy="224091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b/>
          <w:sz w:val="20"/>
          <w:szCs w:val="20"/>
          <w:u w:val="single"/>
        </w:rPr>
        <w:t>ITEM 349: CAMBIO A PUERTA METALICA CON PLANCHA DE 1/8" INC. ACC</w:t>
      </w:r>
      <w:r w:rsidR="004F4C76">
        <w:rPr>
          <w:rFonts w:ascii="Calibri" w:hAnsi="Calibri" w:cs="Calibri"/>
          <w:b/>
          <w:sz w:val="20"/>
          <w:szCs w:val="20"/>
          <w:u w:val="single"/>
        </w:rPr>
        <w:t>.</w:t>
      </w:r>
      <w:r w:rsidR="004F4C76" w:rsidRPr="00E04332">
        <w:rPr>
          <w:rFonts w:ascii="Calibri" w:hAnsi="Calibri" w:cs="Calibri"/>
          <w:b/>
          <w:sz w:val="20"/>
          <w:szCs w:val="20"/>
          <w:u w:val="single"/>
        </w:rPr>
        <w:t xml:space="preserve"> Y QUINC.</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puerta de otro material, por una puerta metálica con plancha de 1/8”, incluyendo marco y quincallería, debiendo contar con las siguientes características técnicas: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rPr>
        <w:t>Puerta metálica con plancha de 1/8”, incluyendo: contramarco, bisagras, chapas, etc.</w:t>
      </w: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proveedor deberá previamente a su colocado verificar las dimensiones de los vanos para una correcta instalación de la puerta.</w:t>
      </w: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puerta debe contener el siguiente acabado:</w:t>
      </w:r>
    </w:p>
    <w:p w:rsidR="004F4C76" w:rsidRPr="00E04332" w:rsidRDefault="004F4C76" w:rsidP="007B5501">
      <w:pPr>
        <w:widowControl w:val="0"/>
        <w:numPr>
          <w:ilvl w:val="1"/>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Plancha metálica de espesor de 1/8”</w:t>
      </w:r>
    </w:p>
    <w:p w:rsidR="004F4C76" w:rsidRPr="00E04332" w:rsidRDefault="004F4C76" w:rsidP="007B5501">
      <w:pPr>
        <w:widowControl w:val="0"/>
        <w:numPr>
          <w:ilvl w:val="1"/>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Tubo metálico sección cuadrada de 40x40x2mm</w:t>
      </w:r>
    </w:p>
    <w:p w:rsidR="004F4C76" w:rsidRPr="00E04332" w:rsidRDefault="004F4C76" w:rsidP="007B5501">
      <w:pPr>
        <w:widowControl w:val="0"/>
        <w:numPr>
          <w:ilvl w:val="1"/>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Perfil de angular de 20x20x2.5mm</w:t>
      </w:r>
    </w:p>
    <w:p w:rsidR="004F4C76" w:rsidRPr="00E04332" w:rsidRDefault="004F4C76" w:rsidP="007B5501">
      <w:pPr>
        <w:widowControl w:val="0"/>
        <w:numPr>
          <w:ilvl w:val="1"/>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Si es sistema batiente utilizar Bisagras de 1 ¼” por 4” o perfiles con sistema de ruedas en caso de ser corrediza.</w:t>
      </w:r>
    </w:p>
    <w:p w:rsidR="004F4C76" w:rsidRPr="00E04332" w:rsidRDefault="004F4C76" w:rsidP="007B5501">
      <w:pPr>
        <w:widowControl w:val="0"/>
        <w:numPr>
          <w:ilvl w:val="1"/>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Incluye chapa metálica para exterior y jalador si se requiere, siendo de buena calidad para su apertura o cierre principal.</w:t>
      </w:r>
    </w:p>
    <w:p w:rsidR="004F4C76" w:rsidRPr="00E04332" w:rsidRDefault="004F4C76" w:rsidP="007B5501">
      <w:pPr>
        <w:numPr>
          <w:ilvl w:val="1"/>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Terminación según dimensionamiento requerido y verificado en el lugar donde se instalará la puerta.</w:t>
      </w:r>
    </w:p>
    <w:p w:rsidR="004F4C76" w:rsidRPr="00E04332" w:rsidRDefault="004F4C76" w:rsidP="007B5501">
      <w:pPr>
        <w:numPr>
          <w:ilvl w:val="1"/>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No se aceptará acabado defectuoso, asegurando el proveedor el buen funcionamiento, siendo eficiente y silencioso.</w:t>
      </w:r>
    </w:p>
    <w:p w:rsidR="004F4C76" w:rsidRPr="00E04332" w:rsidRDefault="004F4C76" w:rsidP="007B5501">
      <w:pPr>
        <w:numPr>
          <w:ilvl w:val="1"/>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terminado será total no debiendo ser necesario trabajos complementarios de acabado.</w:t>
      </w:r>
    </w:p>
    <w:p w:rsidR="004F4C76" w:rsidRPr="00E04332" w:rsidRDefault="004F4C76" w:rsidP="007B5501">
      <w:pPr>
        <w:numPr>
          <w:ilvl w:val="1"/>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separación entre hoja y piso tendrá un máximo de 5 cm.</w:t>
      </w:r>
    </w:p>
    <w:p w:rsidR="004F4C76" w:rsidRPr="00E04332" w:rsidRDefault="004F4C76" w:rsidP="007B5501">
      <w:pPr>
        <w:numPr>
          <w:ilvl w:val="1"/>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puerta podrá tener sistema batiente o corredizo, y ser de una hoja o doble hoja según se requiera en el lugar de intervención.</w:t>
      </w:r>
    </w:p>
    <w:p w:rsidR="004F4C76" w:rsidRPr="00E04332" w:rsidRDefault="004F4C76" w:rsidP="004F4C76">
      <w:pPr>
        <w:spacing w:after="160"/>
        <w:contextualSpacing/>
        <w:jc w:val="both"/>
        <w:rPr>
          <w:rFonts w:ascii="Calibri" w:eastAsia="Calibri" w:hAnsi="Calibri" w:cs="Calibri"/>
          <w:spacing w:val="-1"/>
          <w:sz w:val="20"/>
          <w:szCs w:val="20"/>
        </w:rPr>
      </w:pP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Para el pintado de la puerta se empleará pintura anticorrosiva, especial para metales, de marca y calidad reconocidas.</w:t>
      </w: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acabado deberá ser fino sin ondulaciones u otros de efectos</w:t>
      </w: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Todas las puertas serán instaladas por el proveedor, empleando para ello personal capacitado.</w:t>
      </w: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Todas las puertas de fabricación industrial deberán ser instaladas de acuerdo a las indicaciones de cada fabricante; a nivel, a escuadra y a plomo.</w:t>
      </w:r>
    </w:p>
    <w:p w:rsidR="004F4C76" w:rsidRPr="00E04332" w:rsidRDefault="004F4C76" w:rsidP="007B5501">
      <w:pPr>
        <w:widowControl w:val="0"/>
        <w:numPr>
          <w:ilvl w:val="0"/>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En cuanto al doblado de chapa metálica, 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rsidR="004F4C76" w:rsidRPr="00E04332" w:rsidRDefault="004F4C76"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350: CAMBIO A PUERTA METALICA CON MALLA OLIMPICA INC/CERRAJERIA Y ACC</w:t>
      </w:r>
      <w:r>
        <w:rPr>
          <w:rFonts w:ascii="Calibri" w:hAnsi="Calibri" w:cs="Calibri"/>
          <w:b/>
          <w:sz w:val="20"/>
          <w:szCs w:val="20"/>
          <w:u w:val="single"/>
        </w:rPr>
        <w:t>.</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puerta de otro material, por una puerta metálica con malla olímpica incluyendo marco y quincallería, debiendo contar con las siguientes características técnicas: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rPr>
        <w:t>Puerta metálica con malla olímpica incluyendo: contramarco, bisagras, chapas, etc.</w:t>
      </w: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proveedor deberá previamente a su colocado verificar las dimensiones de los vanos para una correcta instalación de la puerta.</w:t>
      </w:r>
    </w:p>
    <w:p w:rsidR="004F4C76" w:rsidRPr="00E04332" w:rsidRDefault="00467BDE" w:rsidP="007B5501">
      <w:pPr>
        <w:numPr>
          <w:ilvl w:val="0"/>
          <w:numId w:val="47"/>
        </w:numPr>
        <w:spacing w:after="160"/>
        <w:contextualSpacing/>
        <w:jc w:val="both"/>
        <w:rPr>
          <w:rFonts w:ascii="Calibri" w:eastAsia="Calibri" w:hAnsi="Calibri" w:cs="Calibri"/>
          <w:spacing w:val="-1"/>
          <w:sz w:val="20"/>
          <w:szCs w:val="20"/>
        </w:rPr>
      </w:pPr>
      <w:r>
        <w:rPr>
          <w:noProof/>
          <w:lang w:val="es-BO" w:eastAsia="es-BO"/>
        </w:rPr>
        <w:drawing>
          <wp:anchor distT="0" distB="0" distL="114300" distR="114300" simplePos="0" relativeHeight="251707392" behindDoc="1" locked="0" layoutInCell="1" allowOverlap="1" wp14:anchorId="67D47E28" wp14:editId="5DF8A5DD">
            <wp:simplePos x="0" y="0"/>
            <wp:positionH relativeFrom="column">
              <wp:posOffset>4419600</wp:posOffset>
            </wp:positionH>
            <wp:positionV relativeFrom="paragraph">
              <wp:posOffset>152400</wp:posOffset>
            </wp:positionV>
            <wp:extent cx="1383030" cy="2495550"/>
            <wp:effectExtent l="0" t="0" r="0" b="0"/>
            <wp:wrapTight wrapText="bothSides">
              <wp:wrapPolygon edited="0">
                <wp:start x="0" y="0"/>
                <wp:lineTo x="0" y="21435"/>
                <wp:lineTo x="21421" y="21435"/>
                <wp:lineTo x="21421" y="0"/>
                <wp:lineTo x="0" y="0"/>
              </wp:wrapPolygon>
            </wp:wrapTight>
            <wp:docPr id="207" name="Imagen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10"/>
                    <pic:cNvPicPr>
                      <a:picLocks/>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383030" cy="249555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pacing w:val="-1"/>
          <w:sz w:val="20"/>
          <w:szCs w:val="20"/>
        </w:rPr>
        <w:t>La puerta debe contener el siguiente acabado:</w:t>
      </w:r>
      <w:r w:rsidRPr="00467BDE">
        <w:rPr>
          <w:noProof/>
          <w:lang w:val="es-BO" w:eastAsia="es-BO"/>
        </w:rPr>
        <w:t xml:space="preserve"> </w:t>
      </w:r>
    </w:p>
    <w:p w:rsidR="004F4C76" w:rsidRPr="00E04332" w:rsidRDefault="004F4C76" w:rsidP="007B5501">
      <w:pPr>
        <w:widowControl w:val="0"/>
        <w:numPr>
          <w:ilvl w:val="1"/>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Marco de tubo metálico sección cuadrada de 40x40x2mm</w:t>
      </w:r>
    </w:p>
    <w:p w:rsidR="004F4C76" w:rsidRPr="00E04332" w:rsidRDefault="004F4C76" w:rsidP="007B5501">
      <w:pPr>
        <w:widowControl w:val="0"/>
        <w:numPr>
          <w:ilvl w:val="1"/>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Perfil de angular de 20x20x2.5mm</w:t>
      </w:r>
    </w:p>
    <w:p w:rsidR="004F4C76" w:rsidRPr="00E04332" w:rsidRDefault="004F4C76" w:rsidP="007B5501">
      <w:pPr>
        <w:widowControl w:val="0"/>
        <w:numPr>
          <w:ilvl w:val="1"/>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Malla Olímpica tesada en interior de los paños metálicos.</w:t>
      </w:r>
    </w:p>
    <w:p w:rsidR="004F4C76" w:rsidRPr="00E04332" w:rsidRDefault="004F4C76" w:rsidP="007B5501">
      <w:pPr>
        <w:widowControl w:val="0"/>
        <w:numPr>
          <w:ilvl w:val="1"/>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Si es sistema batiente utilizar Bisagras de 1 ¼” por 4” o perfiles con sistema de ruedas en caso de ser corrediza.</w:t>
      </w:r>
    </w:p>
    <w:p w:rsidR="004F4C76" w:rsidRPr="00E04332" w:rsidRDefault="004F4C76" w:rsidP="007B5501">
      <w:pPr>
        <w:widowControl w:val="0"/>
        <w:numPr>
          <w:ilvl w:val="1"/>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Incluye chapa metálica para exterior y jalador si se requiere, siendo de buena calidad para su apertura o cierre principal.</w:t>
      </w:r>
    </w:p>
    <w:p w:rsidR="004F4C76" w:rsidRPr="00E04332" w:rsidRDefault="004F4C76" w:rsidP="007B5501">
      <w:pPr>
        <w:numPr>
          <w:ilvl w:val="1"/>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Terminación según dimensionamiento requerido y verificado en el lugar donde se instalará la puerta.</w:t>
      </w:r>
    </w:p>
    <w:p w:rsidR="004F4C76" w:rsidRPr="00E04332" w:rsidRDefault="004F4C76" w:rsidP="007B5501">
      <w:pPr>
        <w:numPr>
          <w:ilvl w:val="1"/>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No se aceptara acabado defectuoso, asegurando el proveedor el buen funcionamiento, siendo eficiente y silencioso.</w:t>
      </w:r>
    </w:p>
    <w:p w:rsidR="004F4C76" w:rsidRPr="00E04332" w:rsidRDefault="004F4C76" w:rsidP="007B5501">
      <w:pPr>
        <w:numPr>
          <w:ilvl w:val="1"/>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terminado será total no debiendo ser necesario trabajos complementarios de acabado.</w:t>
      </w:r>
    </w:p>
    <w:p w:rsidR="004F4C76" w:rsidRPr="00E04332" w:rsidRDefault="004F4C76" w:rsidP="007B5501">
      <w:pPr>
        <w:numPr>
          <w:ilvl w:val="1"/>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separación entre hoja y piso tendrá un máximo de 5 cm.</w:t>
      </w:r>
    </w:p>
    <w:p w:rsidR="004F4C76" w:rsidRPr="00E04332" w:rsidRDefault="004F4C76" w:rsidP="007B5501">
      <w:pPr>
        <w:numPr>
          <w:ilvl w:val="1"/>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puerta podrá tener sistema batiente o corredizo, y ser de una hoja o doble hoja según se requiera en el lugar de intervención.</w:t>
      </w:r>
    </w:p>
    <w:p w:rsidR="004F4C76" w:rsidRPr="00E04332" w:rsidRDefault="004F4C76" w:rsidP="004F4C76">
      <w:pPr>
        <w:spacing w:after="160"/>
        <w:ind w:left="2148"/>
        <w:contextualSpacing/>
        <w:jc w:val="both"/>
        <w:rPr>
          <w:rFonts w:ascii="Calibri" w:eastAsia="Calibri" w:hAnsi="Calibri" w:cs="Calibri"/>
          <w:spacing w:val="-1"/>
          <w:sz w:val="20"/>
          <w:szCs w:val="20"/>
        </w:rPr>
      </w:pP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Para el pintado de la puerta se empleará pintura anticorrosiva, especial para metales, de marca y calidad reconocidas.</w:t>
      </w: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acabado deberá ser fino sin ondulaciones u otros de efectos</w:t>
      </w: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Todas las puertas serán instaladas por el proveedor, empleando para ello personal capacitado.</w:t>
      </w: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Todas las puertas deberán ser instaladas de acuerdo a las indicaciones de cada fabricante; a nivel, a escuadra y a plomo.</w:t>
      </w:r>
    </w:p>
    <w:p w:rsidR="004F4C76" w:rsidRDefault="004F4C76" w:rsidP="007B5501">
      <w:pPr>
        <w:widowControl w:val="0"/>
        <w:numPr>
          <w:ilvl w:val="0"/>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rsidR="004F4C76" w:rsidRPr="00522D49" w:rsidRDefault="004F4C76" w:rsidP="004F4C76">
      <w:pPr>
        <w:widowControl w:val="0"/>
        <w:shd w:val="clear" w:color="auto" w:fill="FFFFFF"/>
        <w:autoSpaceDE w:val="0"/>
        <w:autoSpaceDN w:val="0"/>
        <w:adjustRightInd w:val="0"/>
        <w:ind w:left="1428"/>
        <w:contextualSpacing/>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351: CAMBIO A PUERTA TIPO REJA METALICA INC. ACC</w:t>
      </w:r>
      <w:r>
        <w:rPr>
          <w:rFonts w:ascii="Calibri" w:hAnsi="Calibri" w:cs="Calibri"/>
          <w:b/>
          <w:sz w:val="20"/>
          <w:szCs w:val="20"/>
          <w:u w:val="single"/>
        </w:rPr>
        <w:t>.</w:t>
      </w:r>
      <w:r w:rsidRPr="00E04332">
        <w:rPr>
          <w:rFonts w:ascii="Calibri" w:hAnsi="Calibri" w:cs="Calibri"/>
          <w:b/>
          <w:sz w:val="20"/>
          <w:szCs w:val="20"/>
          <w:u w:val="single"/>
        </w:rPr>
        <w:t xml:space="preserve"> Y QUINC.</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una puerta de otro material, por una puerta metálica tipo reja incluyendo marco y quincallería, debiendo contar con las siguientes características técnicas: </w:t>
      </w:r>
    </w:p>
    <w:p w:rsidR="004F4C76" w:rsidRPr="00E04332" w:rsidRDefault="004F4C76" w:rsidP="007B5501">
      <w:pPr>
        <w:widowControl w:val="0"/>
        <w:numPr>
          <w:ilvl w:val="0"/>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Puerta con sistema batiente o corredizo, que incluye marco perimetral y quincallería para cualquiera de los dos sistemas.</w:t>
      </w: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puerta debe contener el siguiente acabado:</w:t>
      </w:r>
    </w:p>
    <w:p w:rsidR="004F4C76" w:rsidRPr="00E04332" w:rsidRDefault="004F4C76" w:rsidP="007B5501">
      <w:pPr>
        <w:widowControl w:val="0"/>
        <w:numPr>
          <w:ilvl w:val="1"/>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Un marco principal de 2x1”, </w:t>
      </w:r>
      <w:r w:rsidR="00332204">
        <w:rPr>
          <w:noProof/>
          <w:lang w:val="es-BO" w:eastAsia="es-BO"/>
        </w:rPr>
        <w:drawing>
          <wp:anchor distT="0" distB="0" distL="114300" distR="114300" simplePos="0" relativeHeight="251686912" behindDoc="1" locked="0" layoutInCell="1" allowOverlap="1">
            <wp:simplePos x="0" y="0"/>
            <wp:positionH relativeFrom="column">
              <wp:posOffset>3250565</wp:posOffset>
            </wp:positionH>
            <wp:positionV relativeFrom="paragraph">
              <wp:posOffset>635</wp:posOffset>
            </wp:positionV>
            <wp:extent cx="2542540" cy="2190750"/>
            <wp:effectExtent l="0" t="0" r="0" b="0"/>
            <wp:wrapTight wrapText="bothSides">
              <wp:wrapPolygon edited="0">
                <wp:start x="0" y="0"/>
                <wp:lineTo x="0" y="21412"/>
                <wp:lineTo x="21363" y="21412"/>
                <wp:lineTo x="21363" y="0"/>
                <wp:lineTo x="0" y="0"/>
              </wp:wrapPolygon>
            </wp:wrapTight>
            <wp:docPr id="206" name="Imagen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11"/>
                    <pic:cNvPicPr>
                      <a:picLocks/>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542540" cy="2190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pacing w:val="-1"/>
          <w:sz w:val="20"/>
          <w:szCs w:val="20"/>
        </w:rPr>
        <w:t>soldados entre sí formando el cuadro y contener en el interior elementos horizontales o verticales que vayan soldados al  interior del marco, con una sección rectangular de 1x1”, colocados cada 10 cm.</w:t>
      </w:r>
    </w:p>
    <w:p w:rsidR="004F4C76" w:rsidRPr="00E04332" w:rsidRDefault="004F4C76" w:rsidP="007B5501">
      <w:pPr>
        <w:widowControl w:val="0"/>
        <w:numPr>
          <w:ilvl w:val="1"/>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Si es sistema batiente utilizar Bisagras de 1 ¼” por 4” o perfiles con sistema de ruedas en caso de ser corrediza.</w:t>
      </w:r>
    </w:p>
    <w:p w:rsidR="004F4C76" w:rsidRPr="00E04332" w:rsidRDefault="004F4C76" w:rsidP="007B5501">
      <w:pPr>
        <w:widowControl w:val="0"/>
        <w:numPr>
          <w:ilvl w:val="1"/>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Incluye chapa metálica para exterior y jalador si se requiere, siendo de buena calidad para su apertura o cierre principal.</w:t>
      </w:r>
    </w:p>
    <w:p w:rsidR="004F4C76" w:rsidRPr="00E04332" w:rsidRDefault="004F4C76" w:rsidP="007B5501">
      <w:pPr>
        <w:numPr>
          <w:ilvl w:val="1"/>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Terminación según dimensionamiento requerido y verificado en el lugar donde se instalará la puerta.</w:t>
      </w:r>
    </w:p>
    <w:p w:rsidR="004F4C76" w:rsidRPr="00E04332" w:rsidRDefault="004F4C76" w:rsidP="007B5501">
      <w:pPr>
        <w:numPr>
          <w:ilvl w:val="1"/>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No se aceptará acabado defectuoso, asegurando el proveedor el buen funcionamiento, siendo eficiente y silencioso.</w:t>
      </w:r>
    </w:p>
    <w:p w:rsidR="004F4C76" w:rsidRPr="00E04332" w:rsidRDefault="004F4C76" w:rsidP="007B5501">
      <w:pPr>
        <w:numPr>
          <w:ilvl w:val="1"/>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terminado será total no debiendo ser necesario trabajos complementarios de acabado.</w:t>
      </w:r>
    </w:p>
    <w:p w:rsidR="004F4C76" w:rsidRPr="00E04332" w:rsidRDefault="004F4C76" w:rsidP="007B5501">
      <w:pPr>
        <w:numPr>
          <w:ilvl w:val="1"/>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separación entre hoja y piso tendrá un máximo de 5 cm.</w:t>
      </w:r>
    </w:p>
    <w:p w:rsidR="004F4C76" w:rsidRDefault="004F4C76" w:rsidP="007B5501">
      <w:pPr>
        <w:numPr>
          <w:ilvl w:val="1"/>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puerta podrá tener sistema batiente o corredizo, y ser de una hoja o doble hoja según se requiera en el lugar de intervención.</w:t>
      </w:r>
    </w:p>
    <w:p w:rsidR="004F4C76" w:rsidRPr="00E04332" w:rsidRDefault="004F4C76" w:rsidP="004F4C76">
      <w:pPr>
        <w:spacing w:after="160"/>
        <w:ind w:left="2148"/>
        <w:contextualSpacing/>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67BDE" w:rsidRDefault="00467BDE"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352: CAMBIO A PUERTA DE ALUMINIO CON DISEÑO TIPO CELOCIA INC. MARCO Y QUINCALLERIA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una puerta de otro material, por una puerta de carpintería de aluminio incluyendo marco y quincallería, debiendo contar con las siguientes características técnicas: </w:t>
      </w:r>
    </w:p>
    <w:p w:rsidR="004F4C76" w:rsidRPr="00E04332" w:rsidRDefault="00332204" w:rsidP="007B5501">
      <w:pPr>
        <w:numPr>
          <w:ilvl w:val="0"/>
          <w:numId w:val="47"/>
        </w:numPr>
        <w:jc w:val="both"/>
        <w:rPr>
          <w:rFonts w:ascii="Calibri" w:eastAsia="Calibri" w:hAnsi="Calibri" w:cs="Calibri"/>
          <w:sz w:val="20"/>
          <w:szCs w:val="20"/>
          <w:lang w:eastAsia="en-US"/>
        </w:rPr>
      </w:pPr>
      <w:r>
        <w:rPr>
          <w:noProof/>
          <w:lang w:val="es-BO" w:eastAsia="es-BO"/>
        </w:rPr>
        <w:drawing>
          <wp:anchor distT="0" distB="0" distL="114300" distR="114300" simplePos="0" relativeHeight="251674624" behindDoc="1" locked="0" layoutInCell="1" allowOverlap="1">
            <wp:simplePos x="0" y="0"/>
            <wp:positionH relativeFrom="column">
              <wp:posOffset>4565650</wp:posOffset>
            </wp:positionH>
            <wp:positionV relativeFrom="paragraph">
              <wp:posOffset>4445</wp:posOffset>
            </wp:positionV>
            <wp:extent cx="1254760" cy="2093595"/>
            <wp:effectExtent l="0" t="0" r="0" b="0"/>
            <wp:wrapTight wrapText="bothSides">
              <wp:wrapPolygon edited="0">
                <wp:start x="0" y="0"/>
                <wp:lineTo x="0" y="21423"/>
                <wp:lineTo x="21316" y="21423"/>
                <wp:lineTo x="21316" y="0"/>
                <wp:lineTo x="0" y="0"/>
              </wp:wrapPolygon>
            </wp:wrapTight>
            <wp:docPr id="205" name="Imagen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12"/>
                    <pic:cNvPicPr>
                      <a:picLocks/>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254760" cy="209359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Puerta de carpintería de aluminio incluyendo marco y quincallería, con diseño tipo celosía para ventilación de los ambientes.</w:t>
      </w:r>
    </w:p>
    <w:p w:rsidR="004F4C76" w:rsidRPr="00E04332" w:rsidRDefault="004F4C76" w:rsidP="007B5501">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utilizarán perfiles laminados de aluminio anodizado o en color natural, mate y otro color señalado por el fiscal del servicio.</w:t>
      </w:r>
    </w:p>
    <w:p w:rsidR="004F4C76" w:rsidRPr="00E04332" w:rsidRDefault="004F4C76" w:rsidP="007B5501">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deberán tener sus caras perfectamente planas, de color uniforme, aristas rectas que podrán ser vivas o redondeadas. Los perfiles que soporten cargas admitirán una tensión de trabajo de 120 kg/cm2.</w:t>
      </w:r>
    </w:p>
    <w:p w:rsidR="004F4C76" w:rsidRPr="00E04332" w:rsidRDefault="004F4C76" w:rsidP="007B5501">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laminados elegidos tendrán los siguientes espesores mínimos de paredes:</w:t>
      </w:r>
    </w:p>
    <w:p w:rsidR="004F4C76" w:rsidRPr="00E04332" w:rsidRDefault="004F4C76" w:rsidP="007B5501">
      <w:pPr>
        <w:numPr>
          <w:ilvl w:val="0"/>
          <w:numId w:val="176"/>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Estructurales:</w:t>
      </w:r>
      <w:r w:rsidRPr="00E04332">
        <w:rPr>
          <w:rFonts w:ascii="Calibri" w:eastAsia="Calibri" w:hAnsi="Calibri" w:cs="Calibri"/>
          <w:sz w:val="20"/>
          <w:szCs w:val="20"/>
          <w:lang w:eastAsia="en-US"/>
        </w:rPr>
        <w:tab/>
        <w:t>4 mm</w:t>
      </w:r>
    </w:p>
    <w:p w:rsidR="004F4C76" w:rsidRPr="00E04332" w:rsidRDefault="004F4C76" w:rsidP="007B5501">
      <w:pPr>
        <w:numPr>
          <w:ilvl w:val="0"/>
          <w:numId w:val="176"/>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Marcos:</w:t>
      </w:r>
      <w:r w:rsidRPr="00E04332">
        <w:rPr>
          <w:rFonts w:ascii="Calibri" w:eastAsia="Calibri" w:hAnsi="Calibri" w:cs="Calibri"/>
          <w:sz w:val="20"/>
          <w:szCs w:val="20"/>
          <w:lang w:eastAsia="en-US"/>
        </w:rPr>
        <w:tab/>
      </w:r>
      <w:r w:rsidRPr="00E04332">
        <w:rPr>
          <w:rFonts w:ascii="Calibri" w:eastAsia="Calibri" w:hAnsi="Calibri" w:cs="Calibri"/>
          <w:sz w:val="20"/>
          <w:szCs w:val="20"/>
          <w:lang w:eastAsia="en-US"/>
        </w:rPr>
        <w:tab/>
        <w:t>3 mm</w:t>
      </w:r>
    </w:p>
    <w:p w:rsidR="004F4C76" w:rsidRPr="00E04332" w:rsidRDefault="004F4C76" w:rsidP="007B5501">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elementos de fijación como grapas, tornillos de encarne, tuercas, arandelas, compases de seguridad, cremonas, etc., serán de aluminio, acero inoxidable o magnético o acero protegido con una capa de cadmio electrolítico.</w:t>
      </w:r>
    </w:p>
    <w:p w:rsidR="004F4C76" w:rsidRPr="00E04332" w:rsidRDefault="004F4C76" w:rsidP="007B5501">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 su quincallería debe incluir, bisagras, chapa de buena calidad y jalador.</w:t>
      </w:r>
    </w:p>
    <w:p w:rsidR="004F4C76" w:rsidRPr="00E04332" w:rsidRDefault="004F4C76" w:rsidP="007B5501">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Antes de realizar la fabricación de los elementos, deberá verificar cuidadosamente las dimensiones reales según el vano donde irá colocada la puerta, definiendo con ello si se requerirá una hoja simple o doble.</w:t>
      </w:r>
    </w:p>
    <w:p w:rsidR="004F4C76" w:rsidRPr="00E04332" w:rsidRDefault="004F4C76" w:rsidP="007B5501">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recurrir a las normas y recomendaciones de los fabricantes, para la ejecución de este ítem, garantizando una perfecta conservación durante su armado y colocación.</w:t>
      </w:r>
    </w:p>
    <w:p w:rsidR="004F4C76" w:rsidRPr="00E04332" w:rsidRDefault="004F4C76" w:rsidP="007B5501">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batientes deberán llevar botaguas en la parte inferior, para evitar el ingreso de aguas pluviales.</w:t>
      </w:r>
    </w:p>
    <w:p w:rsidR="004F4C76" w:rsidRPr="00E04332" w:rsidRDefault="004F4C76" w:rsidP="007B5501">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partes móviles deberán practicarse sin dificultad y ajustarse entre ellas o con las partes fijas con una holgura no mayor a 1.5 mm.</w:t>
      </w:r>
    </w:p>
    <w:p w:rsidR="004F4C76" w:rsidRPr="00E04332" w:rsidRDefault="004F4C76" w:rsidP="007B5501">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 los marcos y batientes, deberán satisfacer las condiciones de un verdadero cierre a doble contacto.</w:t>
      </w:r>
    </w:p>
    <w:p w:rsidR="004F4C76" w:rsidRPr="00E04332" w:rsidRDefault="004F4C76" w:rsidP="007B5501">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colocación de la carpintería de aluminio en general no se efectuará mientras no se hubiera terminado los trabajos civiles. </w:t>
      </w:r>
    </w:p>
    <w:p w:rsidR="004F4C76" w:rsidRPr="00E04332" w:rsidRDefault="004F4C76" w:rsidP="007B5501">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empotramientos de las astas de anclaje y calafateado de juntas entre perfiles y albañilería, se realizará siempre con mortero de cemento. El empleo de yeso para estos trabajos queda completamente prohibido.</w:t>
      </w:r>
    </w:p>
    <w:p w:rsidR="004F4C76" w:rsidRPr="00E04332" w:rsidRDefault="004F4C76" w:rsidP="007B5501">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4F4C76" w:rsidRPr="00E04332" w:rsidRDefault="004F4C76" w:rsidP="007B5501">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elementos componentes del marco deben ser rígidos y planos.</w:t>
      </w:r>
    </w:p>
    <w:p w:rsidR="004F4C76" w:rsidRDefault="004F4C76" w:rsidP="007B5501">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marcos deben diseñarse de manera que el agua no se acumule en los canales.</w:t>
      </w:r>
    </w:p>
    <w:p w:rsidR="00A02A7E" w:rsidRPr="00E04332" w:rsidRDefault="00A02A7E" w:rsidP="00A02A7E">
      <w:pPr>
        <w:ind w:left="142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595B02" w:rsidRDefault="00595B02"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353: </w:t>
      </w:r>
      <w:r w:rsidR="00194E70" w:rsidRPr="00194E70">
        <w:rPr>
          <w:rFonts w:ascii="Calibri" w:hAnsi="Calibri" w:cs="Calibri"/>
          <w:b/>
          <w:sz w:val="20"/>
          <w:szCs w:val="20"/>
          <w:u w:val="single"/>
        </w:rPr>
        <w:t>CAMBIO A PUERTA METALICA ANTIPANICO INC. ACC. Y QUINC.</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una puerta de otro material, por una puerta anti pánico incluyendo marco, accesorios y quincallería, debiendo contar con las siguientes características técnicas: </w:t>
      </w:r>
    </w:p>
    <w:p w:rsidR="004F4C76" w:rsidRPr="00E04332" w:rsidRDefault="00332204" w:rsidP="007B5501">
      <w:pPr>
        <w:numPr>
          <w:ilvl w:val="0"/>
          <w:numId w:val="47"/>
        </w:numPr>
        <w:jc w:val="both"/>
        <w:rPr>
          <w:rFonts w:ascii="Calibri" w:eastAsia="Calibri" w:hAnsi="Calibri" w:cs="Calibri"/>
          <w:sz w:val="20"/>
          <w:szCs w:val="20"/>
          <w:lang w:eastAsia="en-US"/>
        </w:rPr>
      </w:pPr>
      <w:r>
        <w:rPr>
          <w:noProof/>
          <w:lang w:val="es-BO" w:eastAsia="es-BO"/>
        </w:rPr>
        <w:drawing>
          <wp:anchor distT="0" distB="0" distL="114300" distR="114300" simplePos="0" relativeHeight="251676672" behindDoc="1" locked="0" layoutInCell="1" allowOverlap="1">
            <wp:simplePos x="0" y="0"/>
            <wp:positionH relativeFrom="column">
              <wp:posOffset>4520565</wp:posOffset>
            </wp:positionH>
            <wp:positionV relativeFrom="paragraph">
              <wp:posOffset>31115</wp:posOffset>
            </wp:positionV>
            <wp:extent cx="1290320" cy="1745615"/>
            <wp:effectExtent l="0" t="0" r="0" b="0"/>
            <wp:wrapTight wrapText="bothSides">
              <wp:wrapPolygon edited="0">
                <wp:start x="0" y="0"/>
                <wp:lineTo x="0" y="21451"/>
                <wp:lineTo x="21366" y="21451"/>
                <wp:lineTo x="21366" y="0"/>
                <wp:lineTo x="0" y="0"/>
              </wp:wrapPolygon>
            </wp:wrapTight>
            <wp:docPr id="204" name="Imagen 113" descr="C:\Users\ezavala\AppData\Local\Microsoft\Windows\Temporary Internet Files\Content.Word\IMG-20170629-WA002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13" descr="C:\Users\ezavala\AppData\Local\Microsoft\Windows\Temporary Internet Files\Content.Word\IMG-20170629-WA0027.jpg"/>
                    <pic:cNvPicPr>
                      <a:picLocks/>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290320" cy="174561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Puerta anti pánico de una o dos hojas con una altura de 2,1 m y un ancho promedio de 0.90 a 2 metros de ancho, según requerimiento del vano donde se colocará la puerta.</w:t>
      </w:r>
    </w:p>
    <w:p w:rsidR="004F4C76" w:rsidRPr="00E04332" w:rsidRDefault="004F4C76" w:rsidP="007B5501">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puertas deberán garantizar una resistencia al fuego de por lo menos 1 hora.</w:t>
      </w:r>
    </w:p>
    <w:p w:rsidR="004F4C76" w:rsidRPr="00E04332" w:rsidRDefault="004F4C76" w:rsidP="007B5501">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Marco empotrado de acero de alta resistencia e=3mm.</w:t>
      </w:r>
    </w:p>
    <w:p w:rsidR="004F4C76" w:rsidRPr="00E04332" w:rsidRDefault="004F4C76" w:rsidP="007B5501">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Debe tener cobertura en ambos lados con bandeja y tapa de lámina de e=2mm, con preparación de superficie con decapado, desengrasado, pintado con </w:t>
      </w:r>
      <w:r w:rsidR="00437AE0">
        <w:rPr>
          <w:rFonts w:ascii="Calibri" w:eastAsia="Calibri" w:hAnsi="Calibri" w:cs="Calibri"/>
          <w:sz w:val="20"/>
          <w:szCs w:val="20"/>
          <w:lang w:eastAsia="en-US"/>
        </w:rPr>
        <w:t>pintura epoxica</w:t>
      </w:r>
      <w:r w:rsidRPr="00E04332">
        <w:rPr>
          <w:rFonts w:ascii="Calibri" w:eastAsia="Calibri" w:hAnsi="Calibri" w:cs="Calibri"/>
          <w:sz w:val="20"/>
          <w:szCs w:val="20"/>
          <w:lang w:eastAsia="en-US"/>
        </w:rPr>
        <w:t xml:space="preserve"> y acabado </w:t>
      </w:r>
      <w:r w:rsidR="00437AE0">
        <w:rPr>
          <w:rFonts w:ascii="Calibri" w:eastAsia="Calibri" w:hAnsi="Calibri" w:cs="Calibri"/>
          <w:sz w:val="20"/>
          <w:szCs w:val="20"/>
          <w:lang w:eastAsia="en-US"/>
        </w:rPr>
        <w:t xml:space="preserve">con </w:t>
      </w:r>
      <w:r w:rsidR="00437AE0" w:rsidRPr="00E04332">
        <w:rPr>
          <w:rFonts w:ascii="Calibri" w:eastAsia="Calibri" w:hAnsi="Calibri" w:cs="Calibri"/>
          <w:sz w:val="20"/>
          <w:szCs w:val="20"/>
          <w:lang w:eastAsia="en-US"/>
        </w:rPr>
        <w:t>esmalte</w:t>
      </w:r>
      <w:r w:rsidRPr="00E04332">
        <w:rPr>
          <w:rFonts w:ascii="Calibri" w:eastAsia="Calibri" w:hAnsi="Calibri" w:cs="Calibri"/>
          <w:sz w:val="20"/>
          <w:szCs w:val="20"/>
          <w:lang w:eastAsia="en-US"/>
        </w:rPr>
        <w:t xml:space="preserve"> de poliuretano.</w:t>
      </w:r>
    </w:p>
    <w:p w:rsidR="004F4C76" w:rsidRPr="00E04332" w:rsidRDefault="004F4C76" w:rsidP="007B5501">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espesor total de la puerta deber ser no menor a 4 cm.</w:t>
      </w:r>
    </w:p>
    <w:p w:rsidR="004F4C76" w:rsidRPr="00E04332" w:rsidRDefault="004F4C76" w:rsidP="007B5501">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rPr>
        <w:t xml:space="preserve">Chapas anti pánico instaladas a una altura no menor a 86 cm y no mayor a 122 cm por encima del piso terminado, cada hoja de la puerta debe contar con su </w:t>
      </w:r>
      <w:r w:rsidR="00437AE0" w:rsidRPr="00E04332">
        <w:rPr>
          <w:rFonts w:ascii="Calibri" w:eastAsia="Calibri" w:hAnsi="Calibri" w:cs="Calibri"/>
          <w:sz w:val="20"/>
          <w:szCs w:val="20"/>
        </w:rPr>
        <w:t>propio dispositivo</w:t>
      </w:r>
      <w:r w:rsidRPr="00E04332">
        <w:rPr>
          <w:rFonts w:ascii="Calibri" w:eastAsia="Calibri" w:hAnsi="Calibri" w:cs="Calibri"/>
          <w:sz w:val="20"/>
          <w:szCs w:val="20"/>
        </w:rPr>
        <w:t xml:space="preserve"> de destrabe.</w:t>
      </w:r>
    </w:p>
    <w:p w:rsidR="004F4C76" w:rsidRPr="00E04332" w:rsidRDefault="004F4C76" w:rsidP="007B5501">
      <w:pPr>
        <w:numPr>
          <w:ilvl w:val="0"/>
          <w:numId w:val="47"/>
        </w:numPr>
        <w:jc w:val="both"/>
        <w:rPr>
          <w:rFonts w:ascii="Calibri" w:eastAsia="Calibri" w:hAnsi="Calibri" w:cs="Calibri"/>
          <w:sz w:val="20"/>
          <w:szCs w:val="20"/>
        </w:rPr>
      </w:pPr>
      <w:r w:rsidRPr="00E04332">
        <w:rPr>
          <w:rFonts w:ascii="Calibri" w:eastAsia="Calibri" w:hAnsi="Calibri" w:cs="Calibri"/>
          <w:sz w:val="20"/>
          <w:szCs w:val="20"/>
        </w:rPr>
        <w:t>Debe estar diseñada e instalada de modo que sea capaz de oscilar desde cualquier posición hasta el ancho total de la abertura en la que está instalada y mantenerse abierta por si sola.</w:t>
      </w:r>
    </w:p>
    <w:p w:rsidR="004F4C76" w:rsidRPr="00E04332" w:rsidRDefault="004F4C76" w:rsidP="007B5501">
      <w:pPr>
        <w:numPr>
          <w:ilvl w:val="0"/>
          <w:numId w:val="47"/>
        </w:numPr>
        <w:jc w:val="both"/>
        <w:rPr>
          <w:rFonts w:ascii="Calibri" w:eastAsia="Calibri" w:hAnsi="Calibri" w:cs="Calibri"/>
          <w:sz w:val="20"/>
          <w:szCs w:val="20"/>
        </w:rPr>
      </w:pPr>
      <w:r w:rsidRPr="00E04332">
        <w:rPr>
          <w:rFonts w:ascii="Calibri" w:eastAsia="Calibri" w:hAnsi="Calibri" w:cs="Calibri"/>
          <w:sz w:val="20"/>
          <w:szCs w:val="20"/>
        </w:rPr>
        <w:t>Deberán abrirse hacia el exterior del Edificio.</w:t>
      </w:r>
    </w:p>
    <w:p w:rsidR="004F4C76" w:rsidRPr="00E04332" w:rsidRDefault="004F4C76" w:rsidP="007B5501">
      <w:pPr>
        <w:numPr>
          <w:ilvl w:val="0"/>
          <w:numId w:val="47"/>
        </w:numPr>
        <w:jc w:val="both"/>
        <w:rPr>
          <w:rFonts w:ascii="Calibri" w:eastAsia="Calibri" w:hAnsi="Calibri" w:cs="Calibri"/>
          <w:sz w:val="20"/>
          <w:szCs w:val="20"/>
        </w:rPr>
      </w:pPr>
      <w:r w:rsidRPr="00E04332">
        <w:rPr>
          <w:rFonts w:ascii="Calibri" w:eastAsia="Calibri" w:hAnsi="Calibri" w:cs="Calibri"/>
          <w:sz w:val="20"/>
          <w:szCs w:val="20"/>
        </w:rPr>
        <w:t>La fuerza que se requiera para liberar el pestillo de la chapa no deberá ser mayor a 15 lbsf (67 N) y para poner en movimiento la puerta las 30 lbsf (133 N.</w:t>
      </w:r>
    </w:p>
    <w:p w:rsidR="004F4C76" w:rsidRPr="00E04332" w:rsidRDefault="004F4C76" w:rsidP="007B5501">
      <w:pPr>
        <w:numPr>
          <w:ilvl w:val="0"/>
          <w:numId w:val="47"/>
        </w:numPr>
        <w:jc w:val="both"/>
        <w:rPr>
          <w:rFonts w:ascii="Calibri" w:eastAsia="Calibri" w:hAnsi="Calibri" w:cs="Calibri"/>
          <w:sz w:val="20"/>
          <w:szCs w:val="20"/>
        </w:rPr>
      </w:pPr>
      <w:r w:rsidRPr="00E04332">
        <w:rPr>
          <w:rFonts w:ascii="Calibri" w:eastAsia="Calibri" w:hAnsi="Calibri" w:cs="Calibri"/>
          <w:sz w:val="20"/>
          <w:szCs w:val="20"/>
        </w:rPr>
        <w:t>Se debe incluir también para las puertas:</w:t>
      </w:r>
    </w:p>
    <w:p w:rsidR="004F4C76" w:rsidRPr="00E04332" w:rsidRDefault="004F4C76" w:rsidP="007B5501">
      <w:pPr>
        <w:numPr>
          <w:ilvl w:val="0"/>
          <w:numId w:val="181"/>
        </w:numPr>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 xml:space="preserve">Entrega, montaje e instalación de todo el sistema </w:t>
      </w:r>
    </w:p>
    <w:p w:rsidR="004F4C76" w:rsidRPr="00E04332" w:rsidRDefault="004F4C76" w:rsidP="007B5501">
      <w:pPr>
        <w:numPr>
          <w:ilvl w:val="0"/>
          <w:numId w:val="181"/>
        </w:numPr>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 xml:space="preserve">Picado de Muro en Punto de Empotramiento de Marcos de Acero </w:t>
      </w:r>
    </w:p>
    <w:p w:rsidR="004F4C76" w:rsidRPr="00E04332" w:rsidRDefault="004F4C76" w:rsidP="007B5501">
      <w:pPr>
        <w:numPr>
          <w:ilvl w:val="0"/>
          <w:numId w:val="181"/>
        </w:numPr>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Colocación y Nivelación de Marcos de Acero, perfil c (100x50) e: 3 mm.</w:t>
      </w:r>
    </w:p>
    <w:p w:rsidR="004F4C76" w:rsidRPr="00E04332" w:rsidRDefault="004F4C76" w:rsidP="007B5501">
      <w:pPr>
        <w:numPr>
          <w:ilvl w:val="0"/>
          <w:numId w:val="181"/>
        </w:numPr>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Revoque de muros en puntos de empotramiento de marco de acero con un acabado fino</w:t>
      </w:r>
    </w:p>
    <w:p w:rsidR="004F4C76" w:rsidRPr="00E04332" w:rsidRDefault="004F4C76" w:rsidP="007B5501">
      <w:pPr>
        <w:numPr>
          <w:ilvl w:val="0"/>
          <w:numId w:val="181"/>
        </w:numPr>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Masillados y pintura de pared en el área a intervenir.</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794BEC" w:rsidRDefault="00794BEC"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354: </w:t>
      </w:r>
      <w:r w:rsidR="00194E70" w:rsidRPr="00194E70">
        <w:rPr>
          <w:rFonts w:ascii="Calibri" w:hAnsi="Calibri" w:cs="Calibri"/>
          <w:b/>
          <w:sz w:val="20"/>
          <w:szCs w:val="20"/>
          <w:u w:val="single"/>
        </w:rPr>
        <w:t>CAMBIO A BARANDAS DE ACERO INOX. INC. VIDRIO TEMP. 8 MM H= 1 M</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una baranda de otro material, por un barandado de acero inoxidable (cromo-níquel) con vidrio templado, debiendo contar con las siguientes características técnicas: </w:t>
      </w:r>
    </w:p>
    <w:p w:rsidR="004F4C76" w:rsidRPr="00E04332" w:rsidRDefault="004F4C76" w:rsidP="004F4C76">
      <w:pPr>
        <w:widowControl w:val="0"/>
        <w:shd w:val="clear" w:color="auto" w:fill="FFFFFF"/>
        <w:autoSpaceDE w:val="0"/>
        <w:autoSpaceDN w:val="0"/>
        <w:adjustRightInd w:val="0"/>
        <w:contextualSpacing/>
        <w:jc w:val="both"/>
        <w:rPr>
          <w:rFonts w:ascii="Calibri" w:eastAsia="Calibri" w:hAnsi="Calibri" w:cs="Calibri"/>
          <w:spacing w:val="-1"/>
          <w:sz w:val="20"/>
          <w:szCs w:val="20"/>
        </w:rPr>
      </w:pPr>
    </w:p>
    <w:p w:rsidR="004F4C76" w:rsidRPr="00E04332" w:rsidRDefault="00332204" w:rsidP="007B5501">
      <w:pPr>
        <w:numPr>
          <w:ilvl w:val="0"/>
          <w:numId w:val="47"/>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65408" behindDoc="0" locked="0" layoutInCell="1" allowOverlap="1">
            <wp:simplePos x="0" y="0"/>
            <wp:positionH relativeFrom="column">
              <wp:posOffset>3830320</wp:posOffset>
            </wp:positionH>
            <wp:positionV relativeFrom="paragraph">
              <wp:posOffset>43815</wp:posOffset>
            </wp:positionV>
            <wp:extent cx="1971040" cy="1437640"/>
            <wp:effectExtent l="0" t="0" r="0" b="0"/>
            <wp:wrapSquare wrapText="bothSides"/>
            <wp:docPr id="203" name="Imagen 114" descr="Descripción: 100_342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14" descr="Descripción: 100_3420.jpg"/>
                    <pic:cNvPicPr>
                      <a:picLocks/>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971040" cy="143764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El material a ser utilizado en la parte superior será es tubo de acero inoxidable de 38mm de diámetro y 1.5mm de espesor, fijado a elementos estructurales de acuerdo al lugar donde se instale la baranda.</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montantes verticales serán del mismo material y dimensiones, con cuellos de 22mm x 1.00mm de espesor.</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parte inferior tendrá vidrio templado de 8mm fijado a soportes de acero inoxidable.</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Incluye todos los accesorios necesarios para la fijación y sujeción al piso o superficie de colocación.</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barandado deberá tener una altura de 1 metro para áreas donde se contemple escalera y para los descansos o pasarelas una altura de 1.20cm., y deberá fabricarse teniendo cuidado en la adecuada alineación según el alineamiento general definido en el lugar donde se colocará la baranda.</w:t>
      </w:r>
    </w:p>
    <w:p w:rsidR="004F4C76"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sistema de fijación propuesto por el proveedor será puesto a consideración del fiscal del servicio, para garantizar que se realice un buen trabajo y la apariencia final sea estéticamente y funcionalmente aceptable.</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widowControl w:val="0"/>
        <w:shd w:val="clear" w:color="auto" w:fill="FFFFFF"/>
        <w:autoSpaceDE w:val="0"/>
        <w:autoSpaceDN w:val="0"/>
        <w:adjustRightInd w:val="0"/>
        <w:contextualSpacing/>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355: </w:t>
      </w:r>
      <w:r w:rsidR="00194E70" w:rsidRPr="00194E70">
        <w:rPr>
          <w:rFonts w:ascii="Calibri" w:hAnsi="Calibri" w:cs="Calibri"/>
          <w:b/>
          <w:sz w:val="20"/>
          <w:szCs w:val="20"/>
          <w:u w:val="single"/>
        </w:rPr>
        <w:t>CAMBIO A PASAMANOS METALICOS TUBO F°G° 2"</w:t>
      </w:r>
    </w:p>
    <w:p w:rsidR="004F4C76" w:rsidRDefault="004F4C76" w:rsidP="004F4C76">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 pasamano de otro material, por un pasamano metálico de tubo F°G° 2¨, debiendo contar con las siguientes características técnicas: </w:t>
      </w:r>
    </w:p>
    <w:p w:rsidR="004F4C76" w:rsidRPr="00E04332" w:rsidRDefault="004F4C76" w:rsidP="004F4C76">
      <w:pPr>
        <w:ind w:left="708"/>
        <w:jc w:val="both"/>
        <w:rPr>
          <w:rFonts w:ascii="Calibri" w:eastAsia="Calibri" w:hAnsi="Calibri" w:cs="Calibri"/>
          <w:sz w:val="20"/>
          <w:szCs w:val="20"/>
          <w:lang w:eastAsia="en-US"/>
        </w:rPr>
      </w:pPr>
    </w:p>
    <w:p w:rsidR="004F4C76" w:rsidRPr="00E04332" w:rsidRDefault="004F4C76" w:rsidP="007B5501">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material a ser utilizado es la siguiente:</w:t>
      </w:r>
    </w:p>
    <w:p w:rsidR="004F4C76" w:rsidRPr="00E04332" w:rsidRDefault="004F4C76" w:rsidP="007B5501">
      <w:pPr>
        <w:numPr>
          <w:ilvl w:val="0"/>
          <w:numId w:val="178"/>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pasamanos: tubo de acero de 2” de diámetro.</w:t>
      </w:r>
    </w:p>
    <w:p w:rsidR="004F4C76" w:rsidRPr="00E04332" w:rsidRDefault="004F4C76" w:rsidP="007B5501">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pasamano irá fijado a elementos estructurales de hormigón determinados previamente y aprobados por el Fiscal del Servicio.</w:t>
      </w:r>
    </w:p>
    <w:p w:rsidR="004F4C76" w:rsidRPr="00E04332" w:rsidRDefault="004F4C76" w:rsidP="007B5501">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soldadura a emplearse será del tipo y calibre adecuado a los elementos a soldarse. El surfacer o capa previa a la pintura será del tipo alquídico; la pintura de acabado será del tipo automotriz alto brillo diluida con Thiner envasado y de marca reconocida.</w:t>
      </w:r>
    </w:p>
    <w:p w:rsidR="004F4C76" w:rsidRPr="00E04332" w:rsidRDefault="004F4C76" w:rsidP="007B5501">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uniones se realizarán por soldadura a tope y serán lo suficientemente sólidas para resistir los esfuerzos correspondientes al transporte, colocación y operación. Los restos y rebabas de soldadura se pulirán de modo de no perjudicar su aspecto y buen funcionamiento.</w:t>
      </w:r>
    </w:p>
    <w:p w:rsidR="004F4C76" w:rsidRPr="00E04332" w:rsidRDefault="004F4C76" w:rsidP="007B5501">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colocación de los pasamanos no se efectuará mientras no se hubieran terminado los trabajos civiles. Se alinearán en el emplazamiento definitivo y se mantendrán mediante elementos auxiliares en condiciones tales que no sufran desplazamientos durante la ejecución de los trabajos.</w:t>
      </w:r>
    </w:p>
    <w:p w:rsidR="004F4C76" w:rsidRPr="00E04332" w:rsidRDefault="004F4C76"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794BEC" w:rsidRPr="00E04332" w:rsidRDefault="00794BEC" w:rsidP="004F4C76">
      <w:pPr>
        <w:spacing w:after="160"/>
        <w:ind w:left="708"/>
        <w:jc w:val="both"/>
        <w:rPr>
          <w:rFonts w:ascii="Calibri" w:eastAsia="Calibri" w:hAnsi="Calibri" w:cs="Calibri"/>
          <w:sz w:val="20"/>
          <w:szCs w:val="20"/>
          <w:lang w:eastAsia="en-US"/>
        </w:rPr>
      </w:pPr>
    </w:p>
    <w:p w:rsidR="004F4C76" w:rsidRPr="00E04332" w:rsidRDefault="00F238E5" w:rsidP="004F4C76">
      <w:pPr>
        <w:spacing w:after="160"/>
        <w:ind w:left="708"/>
        <w:jc w:val="both"/>
        <w:rPr>
          <w:rFonts w:ascii="Calibri" w:hAnsi="Calibri" w:cs="Calibri"/>
          <w:b/>
          <w:sz w:val="20"/>
          <w:szCs w:val="20"/>
          <w:u w:val="single"/>
        </w:rPr>
      </w:pPr>
      <w:r>
        <w:rPr>
          <w:rFonts w:ascii="Calibri" w:hAnsi="Calibri" w:cs="Calibri"/>
          <w:b/>
          <w:sz w:val="20"/>
          <w:szCs w:val="20"/>
          <w:u w:val="single"/>
        </w:rPr>
        <w:t xml:space="preserve">ITEM 356: </w:t>
      </w:r>
      <w:r w:rsidR="00B71C41" w:rsidRPr="00B71C41">
        <w:rPr>
          <w:rFonts w:ascii="Calibri" w:hAnsi="Calibri" w:cs="Calibri"/>
          <w:b/>
          <w:sz w:val="20"/>
          <w:szCs w:val="20"/>
          <w:u w:val="single"/>
        </w:rPr>
        <w:t>CAMBIO A PASAMANOS DE ACERO INOX INC. ACC.</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 pasamano de otro material, por un pasamano de acero inoxidable, debiendo contar con las siguientes características técnicas: </w:t>
      </w:r>
    </w:p>
    <w:p w:rsidR="004F4C76" w:rsidRPr="00E04332" w:rsidRDefault="004F4C76" w:rsidP="007B5501">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material a ser utilizado es la siguiente:</w:t>
      </w:r>
    </w:p>
    <w:p w:rsidR="004F4C76" w:rsidRPr="00E04332" w:rsidRDefault="004F4C76" w:rsidP="007B5501">
      <w:pPr>
        <w:numPr>
          <w:ilvl w:val="0"/>
          <w:numId w:val="178"/>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pasamanos: tubo de acero inoxidable de tubo de acero inoxidable de 38mm de diámetro y 1.5mm de espesor.</w:t>
      </w:r>
    </w:p>
    <w:p w:rsidR="004F4C76" w:rsidRPr="00E04332" w:rsidRDefault="004F4C76" w:rsidP="007B5501">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pasamano deberá ir fijado a elementos estructurales que soporten el mismo, mediante accesorios de acero inoxidable que garanticen su fijación o apoyo.</w:t>
      </w:r>
    </w:p>
    <w:p w:rsidR="004F4C76" w:rsidRPr="00E04332" w:rsidRDefault="004F4C76" w:rsidP="007B5501">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colocación de los pasamanos no se efectuará mientras no se hubieran terminado los trabajos civiles. Se alinearán en el emplazamiento definitivo y se mantendrán mediante elementos auxiliares en condiciones tales que no sufran desplazamientos durante la ejecución de los trabajos.</w:t>
      </w:r>
    </w:p>
    <w:p w:rsidR="004F4C76" w:rsidRPr="00E04332" w:rsidRDefault="004F4C76" w:rsidP="004F4C76">
      <w:pPr>
        <w:spacing w:after="160"/>
        <w:ind w:left="106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357: CAMBIO A REJA METALICA CON PERFILES Y TUBOS DE ACERO </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 cerramiento de otro material, por una reja metálica con perfiles y tubos de acero, debiendo contar con las siguientes características técnicas: </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reja metálica está compuesta por:</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Columnas de tubos de acero galvanizado estructurales para soporte de reja, incluyendo su dado de hormigón de fijación inferior.</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Parantes verticales de perfiles de acero de 50x50x2mm, fijados a los parantes horizontales de tubo cuadrado de acero de 75x75x2mm.</w:t>
      </w:r>
    </w:p>
    <w:p w:rsidR="004F4C76" w:rsidRPr="00E04332" w:rsidRDefault="00332204" w:rsidP="007B5501">
      <w:pPr>
        <w:numPr>
          <w:ilvl w:val="0"/>
          <w:numId w:val="47"/>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63360" behindDoc="1" locked="0" layoutInCell="1" allowOverlap="1">
            <wp:simplePos x="0" y="0"/>
            <wp:positionH relativeFrom="column">
              <wp:posOffset>3542665</wp:posOffset>
            </wp:positionH>
            <wp:positionV relativeFrom="paragraph">
              <wp:posOffset>28575</wp:posOffset>
            </wp:positionV>
            <wp:extent cx="2311400" cy="1040765"/>
            <wp:effectExtent l="0" t="0" r="0" b="0"/>
            <wp:wrapTight wrapText="bothSides">
              <wp:wrapPolygon edited="0">
                <wp:start x="0" y="0"/>
                <wp:lineTo x="0" y="21350"/>
                <wp:lineTo x="21363" y="21350"/>
                <wp:lineTo x="21363" y="0"/>
                <wp:lineTo x="0" y="0"/>
              </wp:wrapPolygon>
            </wp:wrapTight>
            <wp:docPr id="202" name="Imagen 115" descr="Resultado de imagen para perfiles de acero para  REJA METALIC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15" descr="Resultado de imagen para perfiles de acero para  REJA METALICA"/>
                    <pic:cNvPicPr>
                      <a:picLocks/>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311400" cy="104076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Los horizontales van unidos y soldados a las columnas estructurales para su correcta fijación y soporte. Estos perfiles van colocados con una separación de 10cm. entre cada perfil.</w:t>
      </w:r>
    </w:p>
    <w:p w:rsidR="004F4C76" w:rsidRPr="00E04332" w:rsidRDefault="00332204" w:rsidP="007B5501">
      <w:pPr>
        <w:numPr>
          <w:ilvl w:val="0"/>
          <w:numId w:val="177"/>
        </w:numPr>
        <w:shd w:val="clear" w:color="auto" w:fill="FFFFFF"/>
        <w:spacing w:before="100" w:beforeAutospacing="1" w:after="100" w:afterAutospacing="1"/>
        <w:contextualSpacing/>
        <w:jc w:val="both"/>
        <w:rPr>
          <w:rFonts w:ascii="Calibri" w:hAnsi="Calibri" w:cs="Calibri"/>
          <w:color w:val="000000"/>
          <w:sz w:val="20"/>
          <w:szCs w:val="20"/>
        </w:rPr>
      </w:pPr>
      <w:r>
        <w:rPr>
          <w:noProof/>
          <w:lang w:val="es-BO" w:eastAsia="es-BO"/>
        </w:rPr>
        <w:drawing>
          <wp:anchor distT="0" distB="0" distL="114300" distR="114300" simplePos="0" relativeHeight="251664384" behindDoc="1" locked="0" layoutInCell="1" allowOverlap="1">
            <wp:simplePos x="0" y="0"/>
            <wp:positionH relativeFrom="column">
              <wp:posOffset>2431415</wp:posOffset>
            </wp:positionH>
            <wp:positionV relativeFrom="paragraph">
              <wp:posOffset>591185</wp:posOffset>
            </wp:positionV>
            <wp:extent cx="3422650" cy="1460500"/>
            <wp:effectExtent l="0" t="0" r="0" b="0"/>
            <wp:wrapTight wrapText="bothSides">
              <wp:wrapPolygon edited="0">
                <wp:start x="0" y="0"/>
                <wp:lineTo x="0" y="21412"/>
                <wp:lineTo x="21520" y="21412"/>
                <wp:lineTo x="21520" y="0"/>
                <wp:lineTo x="0" y="0"/>
              </wp:wrapPolygon>
            </wp:wrapTight>
            <wp:docPr id="201" name="Imagen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16"/>
                    <pic:cNvPicPr>
                      <a:picLocks/>
                    </pic:cNvPicPr>
                  </pic:nvPicPr>
                  <pic:blipFill>
                    <a:blip r:embed="rId88">
                      <a:extLst>
                        <a:ext uri="{28A0092B-C50C-407E-A947-70E740481C1C}">
                          <a14:useLocalDpi xmlns:a14="http://schemas.microsoft.com/office/drawing/2010/main" val="0"/>
                        </a:ext>
                      </a:extLst>
                    </a:blip>
                    <a:srcRect l="1602" r="2490" b="26682"/>
                    <a:stretch>
                      <a:fillRect/>
                    </a:stretch>
                  </pic:blipFill>
                  <pic:spPr bwMode="auto">
                    <a:xfrm>
                      <a:off x="0" y="0"/>
                      <a:ext cx="3422650" cy="14605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color w:val="000000"/>
          <w:sz w:val="20"/>
          <w:szCs w:val="20"/>
        </w:rPr>
        <w:t>Para su instalación previamente se debe verificar las dimensiones donde se colocará la reja para su correcta distribución de sus columnas estructurales.</w:t>
      </w:r>
    </w:p>
    <w:p w:rsidR="004F4C76" w:rsidRPr="00E04332" w:rsidRDefault="004F4C76" w:rsidP="007B5501">
      <w:pPr>
        <w:numPr>
          <w:ilvl w:val="0"/>
          <w:numId w:val="177"/>
        </w:numPr>
        <w:shd w:val="clear" w:color="auto" w:fill="FFFFFF"/>
        <w:spacing w:before="100" w:beforeAutospacing="1" w:after="100" w:afterAutospacing="1"/>
        <w:contextualSpacing/>
        <w:jc w:val="both"/>
        <w:rPr>
          <w:rFonts w:ascii="Calibri" w:hAnsi="Calibri" w:cs="Calibri"/>
          <w:color w:val="000000"/>
          <w:sz w:val="20"/>
          <w:szCs w:val="20"/>
        </w:rPr>
      </w:pPr>
      <w:r w:rsidRPr="00E04332">
        <w:rPr>
          <w:rFonts w:ascii="Calibri" w:hAnsi="Calibri" w:cs="Calibri"/>
          <w:color w:val="000000"/>
          <w:sz w:val="20"/>
          <w:szCs w:val="20"/>
        </w:rPr>
        <w:t>Luego se debe rectificar los niveles y plomos para asegurar que la reja quede perfectamente vertical.</w:t>
      </w:r>
    </w:p>
    <w:p w:rsidR="004F4C76" w:rsidRPr="00E04332" w:rsidRDefault="004F4C76" w:rsidP="007B5501">
      <w:pPr>
        <w:numPr>
          <w:ilvl w:val="0"/>
          <w:numId w:val="177"/>
        </w:numPr>
        <w:shd w:val="clear" w:color="auto" w:fill="FFFFFF"/>
        <w:spacing w:before="100" w:beforeAutospacing="1" w:after="100" w:afterAutospacing="1"/>
        <w:contextualSpacing/>
        <w:jc w:val="both"/>
        <w:rPr>
          <w:rFonts w:ascii="Calibri" w:hAnsi="Calibri" w:cs="Calibri"/>
          <w:color w:val="000000"/>
          <w:sz w:val="20"/>
          <w:szCs w:val="20"/>
        </w:rPr>
      </w:pPr>
      <w:r w:rsidRPr="00E04332">
        <w:rPr>
          <w:rFonts w:ascii="Calibri" w:hAnsi="Calibri" w:cs="Calibri"/>
          <w:color w:val="000000"/>
          <w:sz w:val="20"/>
          <w:szCs w:val="20"/>
        </w:rPr>
        <w:t>En caso de no soldar la reja a un marco se debe soldar a la reja una patas en barra metálica para que estas puedan ser incrustadas en la pared y así poder fijar la reja a los muros.</w:t>
      </w:r>
    </w:p>
    <w:p w:rsidR="004F4C76" w:rsidRPr="00E04332" w:rsidRDefault="004F4C76" w:rsidP="007B5501">
      <w:pPr>
        <w:numPr>
          <w:ilvl w:val="0"/>
          <w:numId w:val="177"/>
        </w:numPr>
        <w:shd w:val="clear" w:color="auto" w:fill="FFFFFF"/>
        <w:spacing w:before="100" w:beforeAutospacing="1" w:after="100" w:afterAutospacing="1"/>
        <w:contextualSpacing/>
        <w:jc w:val="both"/>
        <w:rPr>
          <w:rFonts w:ascii="Calibri" w:hAnsi="Calibri" w:cs="Calibri"/>
          <w:color w:val="000000"/>
          <w:sz w:val="20"/>
          <w:szCs w:val="20"/>
        </w:rPr>
      </w:pPr>
      <w:r w:rsidRPr="00E04332">
        <w:rPr>
          <w:rFonts w:ascii="Calibri" w:hAnsi="Calibri" w:cs="Calibri"/>
          <w:color w:val="000000"/>
          <w:sz w:val="20"/>
          <w:szCs w:val="20"/>
        </w:rPr>
        <w:t>Para el proceso de incrustar la reja a la pared se debe regatear el muro según las dimensiones que tienen las patas del marco de la reja.</w:t>
      </w:r>
    </w:p>
    <w:p w:rsidR="004F4C76" w:rsidRPr="00E04332" w:rsidRDefault="004F4C76" w:rsidP="007B5501">
      <w:pPr>
        <w:numPr>
          <w:ilvl w:val="0"/>
          <w:numId w:val="177"/>
        </w:numPr>
        <w:shd w:val="clear" w:color="auto" w:fill="FFFFFF"/>
        <w:spacing w:before="100" w:beforeAutospacing="1" w:after="100" w:afterAutospacing="1"/>
        <w:contextualSpacing/>
        <w:jc w:val="both"/>
        <w:rPr>
          <w:rFonts w:ascii="Calibri" w:hAnsi="Calibri" w:cs="Calibri"/>
          <w:color w:val="000000"/>
          <w:sz w:val="20"/>
          <w:szCs w:val="20"/>
        </w:rPr>
      </w:pPr>
      <w:r w:rsidRPr="00E04332">
        <w:rPr>
          <w:rFonts w:ascii="Calibri" w:hAnsi="Calibri" w:cs="Calibri"/>
          <w:color w:val="000000"/>
          <w:sz w:val="20"/>
          <w:szCs w:val="20"/>
        </w:rPr>
        <w:t>Luego de incrustar las patas del marco de la reja a la pared se procede a resanar con mortero los orificios que queden en el muro después de la introducción de la patas del marco de la reja a este.</w:t>
      </w:r>
    </w:p>
    <w:p w:rsidR="004F4C76" w:rsidRPr="00E04332" w:rsidRDefault="004F4C76" w:rsidP="007B5501">
      <w:pPr>
        <w:numPr>
          <w:ilvl w:val="0"/>
          <w:numId w:val="177"/>
        </w:numPr>
        <w:shd w:val="clear" w:color="auto" w:fill="FFFFFF"/>
        <w:spacing w:before="100" w:beforeAutospacing="1" w:after="100" w:afterAutospacing="1"/>
        <w:contextualSpacing/>
        <w:jc w:val="both"/>
        <w:rPr>
          <w:rFonts w:ascii="Calibri" w:hAnsi="Calibri" w:cs="Calibri"/>
          <w:color w:val="000000"/>
          <w:sz w:val="20"/>
          <w:szCs w:val="20"/>
        </w:rPr>
      </w:pPr>
      <w:r w:rsidRPr="00E04332">
        <w:rPr>
          <w:rFonts w:ascii="Calibri" w:hAnsi="Calibri" w:cs="Calibri"/>
          <w:color w:val="000000"/>
          <w:sz w:val="20"/>
          <w:szCs w:val="20"/>
        </w:rPr>
        <w:t>Si los filos del vano se dañan se deben realizar de nuevo en las partes que se deterioraron.</w:t>
      </w:r>
    </w:p>
    <w:p w:rsidR="004F4C76" w:rsidRPr="00E04332" w:rsidRDefault="004F4C76" w:rsidP="007B5501">
      <w:pPr>
        <w:numPr>
          <w:ilvl w:val="0"/>
          <w:numId w:val="177"/>
        </w:numPr>
        <w:shd w:val="clear" w:color="auto" w:fill="FFFFFF"/>
        <w:spacing w:before="100" w:beforeAutospacing="1" w:after="100" w:afterAutospacing="1"/>
        <w:contextualSpacing/>
        <w:jc w:val="both"/>
        <w:rPr>
          <w:rFonts w:ascii="Calibri" w:hAnsi="Calibri" w:cs="Calibri"/>
          <w:color w:val="000000"/>
          <w:sz w:val="20"/>
          <w:szCs w:val="20"/>
        </w:rPr>
      </w:pPr>
      <w:r w:rsidRPr="00E04332">
        <w:rPr>
          <w:rFonts w:ascii="Calibri" w:hAnsi="Calibri" w:cs="Calibri"/>
          <w:color w:val="000000"/>
          <w:sz w:val="20"/>
          <w:szCs w:val="20"/>
        </w:rPr>
        <w:t>Luego de instalado la reja con su marco se debe dar una mano de pintura de anticorrosivo a estos.</w:t>
      </w:r>
    </w:p>
    <w:p w:rsidR="004F4C76" w:rsidRPr="00E04332" w:rsidRDefault="004F4C76" w:rsidP="007B5501">
      <w:pPr>
        <w:numPr>
          <w:ilvl w:val="0"/>
          <w:numId w:val="177"/>
        </w:numPr>
        <w:shd w:val="clear" w:color="auto" w:fill="FFFFFF"/>
        <w:spacing w:before="100" w:beforeAutospacing="1" w:after="100" w:afterAutospacing="1"/>
        <w:contextualSpacing/>
        <w:jc w:val="both"/>
        <w:rPr>
          <w:rFonts w:ascii="Calibri" w:hAnsi="Calibri" w:cs="Calibri"/>
          <w:color w:val="000000"/>
          <w:sz w:val="20"/>
          <w:szCs w:val="20"/>
        </w:rPr>
      </w:pPr>
      <w:r w:rsidRPr="00E04332">
        <w:rPr>
          <w:rFonts w:ascii="Calibri" w:hAnsi="Calibri" w:cs="Calibri"/>
          <w:color w:val="000000"/>
          <w:sz w:val="20"/>
          <w:szCs w:val="20"/>
        </w:rPr>
        <w:t>Verificar que las rejas con su marco queden perfectamente instaladas para una posterior aplicación de pintura.</w:t>
      </w:r>
    </w:p>
    <w:p w:rsidR="008B0D43" w:rsidRDefault="008B0D43"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358: CAMBIO A PORTON METALICO INC. </w:t>
      </w:r>
      <w:r>
        <w:rPr>
          <w:rFonts w:ascii="Calibri" w:hAnsi="Calibri" w:cs="Calibri"/>
          <w:b/>
          <w:sz w:val="20"/>
          <w:szCs w:val="20"/>
          <w:u w:val="single"/>
        </w:rPr>
        <w:t xml:space="preserve">EST. METALICA, </w:t>
      </w:r>
      <w:r w:rsidRPr="00E04332">
        <w:rPr>
          <w:rFonts w:ascii="Calibri" w:hAnsi="Calibri" w:cs="Calibri"/>
          <w:b/>
          <w:sz w:val="20"/>
          <w:szCs w:val="20"/>
          <w:u w:val="single"/>
        </w:rPr>
        <w:t>MOTOR ELECT. Y ACC.</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 portón o </w:t>
      </w:r>
      <w:r w:rsidRPr="00E04332">
        <w:rPr>
          <w:rFonts w:ascii="Calibri" w:eastAsia="Calibri" w:hAnsi="Calibri" w:cs="Calibri"/>
          <w:spacing w:val="-1"/>
          <w:sz w:val="20"/>
          <w:szCs w:val="20"/>
        </w:rPr>
        <w:t>reja de acceso principal</w:t>
      </w:r>
      <w:r w:rsidRPr="00E04332">
        <w:rPr>
          <w:rFonts w:ascii="Calibri" w:eastAsia="Calibri" w:hAnsi="Calibri" w:cs="Calibri"/>
          <w:sz w:val="20"/>
          <w:szCs w:val="20"/>
          <w:lang w:eastAsia="en-US"/>
        </w:rPr>
        <w:t xml:space="preserve"> de otro material que se encuentre en mal estado, por un portón de estructura metálica con sistema de apertura corredizo y motor eléctrico, debiendo contar con las siguientes características técnicas: </w:t>
      </w:r>
    </w:p>
    <w:p w:rsidR="004F4C76" w:rsidRPr="00E04332" w:rsidRDefault="004F4C76" w:rsidP="007B5501">
      <w:pPr>
        <w:numPr>
          <w:ilvl w:val="0"/>
          <w:numId w:val="17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Portón de estructura metálica con sistema corrediza comprende de:</w:t>
      </w:r>
    </w:p>
    <w:p w:rsidR="004F4C76" w:rsidRPr="00E04332" w:rsidRDefault="004F4C76" w:rsidP="007B5501">
      <w:pPr>
        <w:numPr>
          <w:ilvl w:val="0"/>
          <w:numId w:val="18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Un parante principal horizontal de 3x3” que debe ir en el parte superior empotrado a los muros, incluyendo un sistema corredizo para el portón en la parte superior (Rieles o perfiles)</w:t>
      </w:r>
    </w:p>
    <w:p w:rsidR="004F4C76" w:rsidRPr="00E04332" w:rsidRDefault="004F4C76" w:rsidP="007B5501">
      <w:pPr>
        <w:numPr>
          <w:ilvl w:val="0"/>
          <w:numId w:val="18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la parte inferior igualmente un perfil metálico en “U”, empotrado en el piso, que albergue de la misma forma el sistema corredizo de las hojas metálicas a través de rodillos o ruedas metálicas que permitan el deslizamiento del portón.</w:t>
      </w:r>
    </w:p>
    <w:p w:rsidR="004F4C76" w:rsidRPr="00E04332" w:rsidRDefault="004F4C76" w:rsidP="007B5501">
      <w:pPr>
        <w:numPr>
          <w:ilvl w:val="0"/>
          <w:numId w:val="18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Luego el portón está compuesto por dos hojas una fija y una corrediza. Estas hojas o paños de estructura metálica son de 2.60x2.23 de altura. Las mismas que comprenden de un marco principal de sección rectangular de 2x3”, e internamente en sentido horizontal van soldados perfiles metálicos de 2x1”, colocados cada 10 cm.</w:t>
      </w:r>
    </w:p>
    <w:p w:rsidR="004F4C76" w:rsidRPr="00E04332" w:rsidRDefault="004F4C76" w:rsidP="007B5501">
      <w:pPr>
        <w:numPr>
          <w:ilvl w:val="0"/>
          <w:numId w:val="18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espesor de toda la estructura metálica debe ser mínimo de 2 mm.</w:t>
      </w:r>
    </w:p>
    <w:p w:rsidR="004F4C76" w:rsidRPr="00E04332" w:rsidRDefault="004F4C76" w:rsidP="007B5501">
      <w:pPr>
        <w:numPr>
          <w:ilvl w:val="0"/>
          <w:numId w:val="18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la hoja corrediza del portón el proveedor debe fabricar los herrajes para el cierre del mismo, incluyendo una chapa para su apertura o cierre principal. La misma que debe ser de buena calidad y marca reconocida.</w:t>
      </w:r>
    </w:p>
    <w:p w:rsidR="004F4C76" w:rsidRDefault="004F4C76" w:rsidP="007B5501">
      <w:pPr>
        <w:numPr>
          <w:ilvl w:val="0"/>
          <w:numId w:val="18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Toda la estructura del portón, debe ser bien lijada y masillado, para disimular las soldaduras de las uniones de los perfiles, posteriormente aplicarse la pintura base para metal y la pintura anticorrosiva de primera calidad color a definición del fiscal del servicio.</w:t>
      </w:r>
    </w:p>
    <w:p w:rsidR="008B0D43" w:rsidRDefault="008B0D43" w:rsidP="008B0D43">
      <w:pPr>
        <w:ind w:left="2112"/>
        <w:jc w:val="both"/>
        <w:rPr>
          <w:rFonts w:ascii="Calibri" w:eastAsia="Calibri" w:hAnsi="Calibri" w:cs="Calibri"/>
          <w:sz w:val="20"/>
          <w:szCs w:val="20"/>
          <w:lang w:eastAsia="en-US"/>
        </w:rPr>
      </w:pPr>
    </w:p>
    <w:p w:rsidR="00595B02" w:rsidRDefault="00595B02" w:rsidP="008B0D43">
      <w:pPr>
        <w:ind w:left="2112"/>
        <w:jc w:val="both"/>
        <w:rPr>
          <w:rFonts w:ascii="Calibri" w:eastAsia="Calibri" w:hAnsi="Calibri" w:cs="Calibri"/>
          <w:sz w:val="20"/>
          <w:szCs w:val="20"/>
          <w:lang w:eastAsia="en-US"/>
        </w:rPr>
      </w:pPr>
    </w:p>
    <w:p w:rsidR="00595B02" w:rsidRDefault="00595B02" w:rsidP="008B0D43">
      <w:pPr>
        <w:ind w:left="2112"/>
        <w:jc w:val="both"/>
        <w:rPr>
          <w:rFonts w:ascii="Calibri" w:eastAsia="Calibri" w:hAnsi="Calibri" w:cs="Calibri"/>
          <w:sz w:val="20"/>
          <w:szCs w:val="20"/>
          <w:lang w:eastAsia="en-US"/>
        </w:rPr>
      </w:pPr>
    </w:p>
    <w:p w:rsidR="00595B02" w:rsidRDefault="00595B02" w:rsidP="008B0D43">
      <w:pPr>
        <w:ind w:left="2112"/>
        <w:jc w:val="both"/>
        <w:rPr>
          <w:rFonts w:ascii="Calibri" w:eastAsia="Calibri" w:hAnsi="Calibri" w:cs="Calibri"/>
          <w:sz w:val="20"/>
          <w:szCs w:val="20"/>
          <w:lang w:eastAsia="en-US"/>
        </w:rPr>
      </w:pPr>
    </w:p>
    <w:p w:rsidR="00595B02" w:rsidRDefault="00595B02" w:rsidP="008B0D43">
      <w:pPr>
        <w:ind w:left="2112"/>
        <w:jc w:val="both"/>
        <w:rPr>
          <w:rFonts w:ascii="Calibri" w:eastAsia="Calibri" w:hAnsi="Calibri" w:cs="Calibri"/>
          <w:sz w:val="20"/>
          <w:szCs w:val="20"/>
          <w:lang w:eastAsia="en-US"/>
        </w:rPr>
      </w:pPr>
    </w:p>
    <w:p w:rsidR="00437AE0" w:rsidRPr="00E04332" w:rsidRDefault="00332204" w:rsidP="00437AE0">
      <w:pPr>
        <w:ind w:left="1752"/>
        <w:jc w:val="both"/>
        <w:rPr>
          <w:rFonts w:ascii="Calibri" w:eastAsia="Calibri" w:hAnsi="Calibri" w:cs="Calibri"/>
          <w:sz w:val="20"/>
          <w:szCs w:val="20"/>
          <w:lang w:eastAsia="en-US"/>
        </w:rPr>
      </w:pPr>
      <w:r>
        <w:rPr>
          <w:noProof/>
          <w:lang w:val="es-BO" w:eastAsia="es-BO"/>
        </w:rPr>
        <mc:AlternateContent>
          <mc:Choice Requires="wpg">
            <w:drawing>
              <wp:anchor distT="0" distB="0" distL="114300" distR="114300" simplePos="0" relativeHeight="251672576" behindDoc="1" locked="0" layoutInCell="1" allowOverlap="1">
                <wp:simplePos x="0" y="0"/>
                <wp:positionH relativeFrom="column">
                  <wp:posOffset>1458595</wp:posOffset>
                </wp:positionH>
                <wp:positionV relativeFrom="paragraph">
                  <wp:posOffset>29845</wp:posOffset>
                </wp:positionV>
                <wp:extent cx="4408170" cy="1981200"/>
                <wp:effectExtent l="0" t="0" r="0" b="0"/>
                <wp:wrapNone/>
                <wp:docPr id="40" name="Grupo 4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08170" cy="1981200"/>
                          <a:chOff x="2205" y="7336"/>
                          <a:chExt cx="8490" cy="3300"/>
                        </a:xfrm>
                      </wpg:grpSpPr>
                      <pic:pic xmlns:pic="http://schemas.openxmlformats.org/drawingml/2006/picture">
                        <pic:nvPicPr>
                          <pic:cNvPr id="41" name="Picture 18"/>
                          <pic:cNvPicPr>
                            <a:picLocks/>
                          </pic:cNvPicPr>
                        </pic:nvPicPr>
                        <pic:blipFill>
                          <a:blip r:embed="rId89">
                            <a:extLst>
                              <a:ext uri="{28A0092B-C50C-407E-A947-70E740481C1C}">
                                <a14:useLocalDpi xmlns:a14="http://schemas.microsoft.com/office/drawing/2010/main" val="0"/>
                              </a:ext>
                            </a:extLst>
                          </a:blip>
                          <a:srcRect/>
                          <a:stretch>
                            <a:fillRect/>
                          </a:stretch>
                        </pic:blipFill>
                        <pic:spPr bwMode="auto">
                          <a:xfrm>
                            <a:off x="2205" y="7336"/>
                            <a:ext cx="8490" cy="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Rectangle 19"/>
                        <wps:cNvSpPr>
                          <a:spLocks/>
                        </wps:cNvSpPr>
                        <wps:spPr bwMode="auto">
                          <a:xfrm>
                            <a:off x="9705" y="9600"/>
                            <a:ext cx="990" cy="10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EA471B" id="Grupo 457" o:spid="_x0000_s1026" style="position:absolute;margin-left:114.85pt;margin-top:2.35pt;width:347.1pt;height:156pt;z-index:-251643904" coordorigin="2205,7336" coordsize="8490,33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pYhQwwBAAAZwsAAA4AAABkcnMvZTJvRG9jLnhtbOxWbW/jNgz+PmD/&#10;wfB31y9xEtuoc2jjpDig24rd9gMUW7aFsyVPUpp2w/77SMlO0jZ3V9x9XYAkkihR5POQIq8/PPWd&#10;80ilYoLnbngVuA7lpagYb3L3zz+2XuI6ShNekU5wmrvPVLkfVj//dH0YMhqJVnQVlQ4o4So7DLnb&#10;aj1kvq/KlvZEXYmBchDWQvZEw1Q2fiXJAbT3nR8FwcI/CFkNUpRUKVgtrNBdGf11TUv9W10rqp0u&#10;d8E2bX6l+d3hr7+6JlkjydCycjSDfIcVPWEcLj2qKogmzl6yN6p6VkqhRK2vStH7oq5ZSY0P4E0Y&#10;vPLmTor9YHxpskMzHGECaF/h9N1qy18fH6TDqtyNAR5OeuDoTu4H4cTzJaJzGJoMNt3J4dPwIK2L&#10;MLwX5WcFYv+1HOeN3ezsDr+IChSSvRYGnada9qgC/HaeDAnPRxLok3ZKWIzjIAmXYEwJsjBNQqDZ&#10;0lS2wCWei6Jg7jogXs5mi0m2Gc8ncToens3sSZ9k9mJj7Gjc6npgZQbfEVUYvUH129EHp/ReUndU&#10;0r9LR0/k5/3gQQAMRLMd65h+NsEMGKFR/PGBlYg1Ts4ICieCQIy3OmGCzk+77BmCPh3ZeSnzcfpC&#10;+65jw5Z1HZKC49EPSJBXAXYBChu8hSj3PeXaZqOkHbgkuGrZoFxHZrTfUQgu+bEKTQQAy/dK43XI&#10;t8mQf6LkJgjS6NZbz4O1FwfLjXeTxktvGWyWcRAn4Tpc/4unwzjbKwrOka4Y2GgrrL6x9mI6jA+H&#10;TTSTsM4jMc8CxrExaPo3JsISQoK2Kln+Dk8J7IOxllSXLQ5rQG5ch81HgYH5hCyCriB3vpkOF8J6&#10;SoqvBDUQLpW+o6J3cABYg6UGa/IIfljfpi1oNRfIuPGl4y8WwAm7comlNEg3ySaJvThabIClovBu&#10;tuvYW2zD5byYFet1EU4stayqKMdrfpwkg7noWDXFqZLNbt1JS97WfDANkIHTNh+D5WTGRCwqOwVe&#10;GkZxcBul3naRLL14G8+9dBkkXhCmt+kiiNO42L506Z5x+uMuOYfcTefR3LB0ZjQG2plvgfm89Y1k&#10;PdNQNTvW525y3ESylpJqwytDrSass+MzKND8ExSA2ES0CVkMUpBivMIXn36oyWp6E2D2vjzDinyp&#10;mn1qyUDBZVR79qpF06uGmUR408G7lqLT476p7KjzmmM0WAlue1d6AbW2agC1Y0WZ0iudSkYY2IIC&#10;0Ey1akqdd2bXl+n8UqhOSXfMy6+n4f8xO5YQqOaWeRsqO1E9wyMrBTyB0ABATwqDVsi/XecA/V3u&#10;qr/2BEt195FDJKchNBrQEJoJ9DoRTOS5ZHcuIbwEVbmrXccO19o2kftBsqaFm2x54+IGep2amWcX&#10;7bNWQVbhBJLJjEw3Z/Jw7DyxXTyfm12n/nj1HwAAAP//AwBQSwMEFAAGAAgAAAAhAI4iCUK6AAAA&#10;IQEAABkAAABkcnMvX3JlbHMvZTJvRG9jLnhtbC5yZWxzhI/LCsIwEEX3gv8QZm/TuhCRpt2I0K3U&#10;DxiSaRtsHiRR7N8bcGNBcDn3cs9h6vZlZvakELWzAqqiBEZWOqXtKODWX3ZHYDGhVTg7SwIWitA2&#10;2019pRlTHsVJ+8gyxUYBU0r+xHmUExmMhfNkczO4YDDlM4zco7zjSHxflgcevhnQrJisUwJCpypg&#10;/eKz+T/bDYOWdHbyYcimHwquTXZnIIaRkgBDSuMnrAoyA/Cm5qvHmjcAAAD//wMAUEsDBBQABgAI&#10;AAAAIQCLsId94QAAAAkBAAAPAAAAZHJzL2Rvd25yZXYueG1sTI9PS8NAEMXvgt9hGcGb3fzRtonZ&#10;lFLUUynYCtLbNpkmodnZkN0m6bd3POnpMbzHe7/JVpNpxYC9aywpCGcBCKTClg1VCr4O709LEM5r&#10;KnVrCRXc0MEqv7/LdFrakT5x2PtKcAm5VCuove9SKV1Ro9FuZjsk9s62N9rz2Vey7PXI5aaVURDM&#10;pdEN8UKtO9zUWFz2V6PgY9TjOg7fhu3lvLkdDy+7722ISj0+TOtXEB4n/xeGX3xGh5yZTvZKpROt&#10;gihKFhxV8MzCfhLFCYiTgjicL0Dmmfz/Qf4DAAD//wMAUEsDBBQABgAIAAAAIQBz2imAnXgAAHxJ&#10;FQAUAAAAZHJzL21lZGlhL2ltYWdlMS5lbWbsnX+QHWWZ7x9rrbr/eL3lrd0/uLvltSqXXZerbm3l&#10;RtTLWrnKsm6lRJRNIeoddVadCLigXCIogSxCEOZuEHVFWaPBNUXgOuKKrCYSNUgE5EhgIWajAiHE&#10;BJJMZiZnZs6cn32f50x67Eym35zT/Z4z53R/XuswJ/12P/2+3+fzPud97Le7XyIil+gnLPf+nshl&#10;Lwn/JXL75SJHXiPyqr98+zkiL5Gr//oPRHfRb/PKS/XfWrFcK8bnVcm+l8rau35P3qnba2/7g7na&#10;+ecKK76ndj6uds7TDa/Wz5X6uf74ca+SgoT1Vvcvx/d9ibxK//W7/Zr/OP6fIAiEDxrAAAzAAAzA&#10;AAzAAAzAAAzAQDIGyK+S6QZv6AYDMAADMAADMAADMAADMAAD3WeAHLb7msM5msMADMAADMAADMAA&#10;DMAADMBAMgbIYZPpBm/oBgMwAAMwAAMwAAMwAAMwAAPdZ4ActvuawzmawwAMwAAMwAAMwAAMwAAM&#10;wEAyBshhk+kGb+gGAzAAAzAAAzAAAzAAAzAAA91nIJrD8r3zCsB49xlHczSHARiAARiAARiAARiA&#10;gewwEM3a8Gt2/Iov8SUMwAAMwAAMwAAMwAAMwEAWGSCHheso11Ee+I4CKIACKIACKIACKIACKIAC&#10;SRSI5hi+v0fb49s29vovP47ywHcUQAEUQAEUQAEUQAEUQAEUSKJAJ3PBaHs6eR5s90c+G+WB7yiA&#10;AiiAAiiAAiiAAiiAAiiQRIFO5n/R9nTyPNgmh42yxncUQAEUQAEUQAEUQAEUQIHsKtDJ/C+qWifP&#10;g21y2ChrfEcBFEABFEABFEABFEABFMiuAp3M/6KqdfI82CaHjbLGdxRAARRAARRAARRAARRAgewq&#10;0Mn8L6paJ8+DbXLYKGt8RwEUQAEUQAEUQAEUQAEUyK4Cncz/oqp18jzYJoeNssZ3FEABFEABFEAB&#10;FEABFECB7CrQyfwvqlonz4Ntctgoa3xHARRAARRAARRAARRAARTIrgKdzP+iqnXyPNgmh42yxncU&#10;QAEUQAEUQAEUQAEUQIHsKtDJ/C+qWifPg21y2ChrfEcBFEABFEABFEABFEABFMiuAp3M/6KqdfI8&#10;2CaHjbLGdxRAARRAARRAARRAARRAgewq0Mn8L6paJ8+DbXLYKGt8RwEUQAEUQAEUQAEUQAEUyK4C&#10;ncz/oqp18jzYJoeNssZ3FEABFEABFEABFEABFECB7CrQyfwvqlonz9NN26UgkJUb9khheIkEQVU/&#10;s/njyIFAuzsQ7XLz+96RQd2n3txvuFCVlUuWyJKVJ++3RPeev++w7htUC3PHithes2X9wGkysWer&#10;bJvQ8562urkxbEvW/37hC1+QV77ylaEUMjo6OueHpH03Y08//TQfNIABGICBLjDQzZi7adMmOffc&#10;c+Xuu+8+6fPHf/zHsmPHDnzeBZ/302/sn/zJn8itt956Ei+Dg4Py+c9/Hl7gpWUG3v72t8u2iy6S&#10;fcrOLz/5SfnON7/Z5Oozn/mMXHzxxS3bSTt+5ibNKb4knWP343FRmfqx/Qu1uao569DIARnRNDQI&#10;DszlTrvrgbzpnA1yeNvquW0b9tRl/fJzpF4sSHjc3Xrc+sIe2Thg23c7942ew3LkIc2RqwdGpK5t&#10;2Li7KBcvGZDH942cdN6F2p2lbdPT07Jly5YmXnv27JnTME0fzVja+MDx/H8AMAADMNAaA92Mubt2&#10;7RLLSWzOGM1jLR95//vfT+wnHzmJgc997nNy9tlny9e+9rU5Zj796U83OfrFL35x0v6M+9bGfR51&#10;+vd3v1vsKlf4mXjrW+W2226T008/Xe69996usWQxN21JM8/ut2OjWvVb213tteupG87Ra6T13+VP&#10;hzWvfNPqbbJ7wzmaU81edx3TbSuGC1EZZNvq06QcTMilI/tl61W6b302D47bN9B9rS2FaiDLlwxL&#10;sTDc/LddD36PXg/+uZ5v+fAjx68L98eaYpe27dSZsO3s79rXbOUxttJnfndhAAYWg4Fux9wHHnhA&#10;Xv3qV8tb3vIWufDCC+X1r3+9vOMd7xDLbxej/5yz98fdunXrDNMmM2eeeab8xV/8Bdfs+f872o4X&#10;jT/8w7n8Ncxjz1OubH1IN+OAsZy2uObRWauLapWlvtn1VZFz5rpn3x4bWa1rjAvNHDXMO63PI/vr&#10;ctWSQZmY2Ka5ZmFuDfKY1p2n/35keLnmYcVmLha3r9lZ6Dqv5dKbB5bodeFHm23Jksat9MU63cp+&#10;rexjtroZSzhX789f8BE+goHOMbAYMdfy1fvvv182btxILkIu0tJvfsgM6807FwuyHmcXymGf+tGP&#10;WuLPpzYWc9OWVubTWdknqlXYp7LmY98oHJDTls/ew6m3dUphRK8t6vVIWyN71bYJPUw3RorliI9s&#10;1DW6uo/lj0s1f4yu2bV7Qk/Te0J36TXJ9YUJrV9+Qn14D+tVarauuWTYFvu7kL1o/ULf7XxDej5b&#10;12v1Ww/U5T3Lr5I1G26T6D2sVjemH8tVN2muunRgg+zTBcKhzb26/nj54MjcfbCufRe6zms57Ijm&#10;sMOFfbPn1XOFtvPw1xDx1U+z5TNWYIvfOxiAARiIZ4CYG68N3KANDGSHgWN6PT94+cvnrsVWzjtv&#10;UeabFnPTFl9z7n6wE9UqbK/ljOfo//Zvu0rzj7o8qPnf0oH1uq5Wr0dqjhrmo9E1uZYjLtUc0Z55&#10;tG1Cr4Fq/mhrcu16p+XEF+u63JWa95b2bGjmjLZ+d/1yzVf1PlQ7r+V/S3Wdr6a4eo7frf+1uoXO&#10;F7Y17u/8db1mf4Xav3XD6rl7VqPH2jnetGS1nPOm5XNrgcP6J4u6Jlhz27Hja4Tj9g3z8LDf+zX/&#10;XXHV7Npl02SlahLazMtf48tXX80WvxnZ+c3Al/gSBnqbAWJub/uH8YN/YMAfAwfvu0+Ka9fKxA03&#10;SP11r5NnF+EeBou5aYuvOXc/2IlqZe0N87D5uaStoV162mDz2qmtmT1Nn40U5mp2XDQHPaw5aDQf&#10;tfx2iea30TW5lgeGz+qNtiFqM41++7RNSwZGoqb1GU2nya6J3Qs+X2l+nh32MWogfH7T/H3Dds6/&#10;Rm1XqkdWL9c8fU9znbFpFu6bl7+mn6++mq2F4rVtp6AACqAACiRXIC62xm1PfiaORAEUQIHeVuBx&#10;bZ59Olk6FVt9zbn7wU7UP9beaC4avR4abrccs6TXVu3dNdF1v7bm9jW65jZaH7Vta4236TVQy+fs&#10;PGEeePFp+vyk/Xrc8bXG0Wu7/aAfbXSvjTYGfGlktuLGvK9zYMftT/RBHxjIHgOu2ErMzZ6/GcP4&#10;FAZOwYC+WyNYtkyCnTu9zWGjmrtirtWlKdHzZP17VCfra3gdNpqf2vYwh7Xrs3W9zrrQPbEr1Zit&#10;Fbb959/Dautqz9F1tdH1w3atc4lem7Trsxv22D2yJ95DG9Xe7K3U+tB+tI7vpxiL6o/F0sj48nVu&#10;s8V8avF86cuP2MGHMNBbDLhiKzG3t3zF2MEfMNAlBix/tTzW8lnP82hXzLW6NMV3W3vZXlSnsJ3R&#10;dcPhtmgOa9dn5183HVP/2j2u4RrkcK1wdG3w/LzW1t6uLxQ1M10u71n9ibn7ZcNzRv+avaV6P2n0&#10;OVHRer53aUy3OY6NL1++MVvMp3rTz758jB38CwPdZ8AVW4m53fcHYwDNYaBHGNB7YwP7tDn3PdX+&#10;rphrdWnKqc6dpfqoTmG/wnW+g7rOd2L3huaziDfuLsprThuYez5veL9omKPOv347P+c12/NzWNsW&#10;7mftmH/tN2wPf3tkLCcYw+ZXX/4zW8yn+pcFXxxgBwZgwC8DrthKzPWrNeyiJwz0EQMdWlPsirlW&#10;l6bkia+oTtF+T1jOuW3PCe/X2bNV369z/D2pYc4aPd7ued2t72C1fRaqt2cchc82jp7LrvuKPi8q&#10;vIYbreN7H431BXJc48OXD80W86n+5sEXC9iBAxjwx4ArthJz/ekMs2gJA33IQAfWFLtirtWlKXli&#10;LKpTnvpNX7sTR4wvX1qbLeZT3fGbL59hB3/BQO8z4IqtxNze9x9jDB/BQIcZ8Lym2BVzrS5NyRML&#10;UZ3y1G/62uHxfvyarPHlS2uzxXyqO37z5TPs4C8Y6H0GXLGVmNv7/mOM4SMY6DADntcUu2Ku1aUp&#10;eWIhqlOe+k1fOzzeu5zDRjnmOwqgAAqgQHsKxOWqcdvbs87eKIACKNDfCqzT5pf0c6anbnQqtuYp&#10;v4m6Ik/9pq/ZymELhYLwQQMYgAEYaJ8BmwfEzafitqNz+zqjGZrBQH8zMH7RRWKftH50xdxoXpbk&#10;e57ym6g+eeo3fSWHTRuDOL6/f4vwH/6DgVkGXPMpcljGCeMEBmBgloGdO3ZI7Ywz5OlNm1Llsa6Y&#10;G83LknzPU34T1SdP/aav5LDEZH6XYQAGYKDQnAbE5apx29GNsQMDMJBHBix/tTzW8tmk/begGxdb&#10;o3lZku95ym+i+uSp3/Q1WzlslGO+owAKoAAKtKdA3Hwqbnt71tkbBVAABbKjwOPaFfukKZ2KrXnK&#10;b6L656nf9DVbOSz+7I4/0RmdYSB7DNg8IG4+FbcdDrLHAT7FpzDQIgMpn1PsirnRvCzJ9zz5MKpP&#10;nvpNX1scp8efL5xUL+Mr6bHzjzNbzKe647f52vNvdIeB7DLgiq3E3Oz6nTGNb2EgBQM7d0qwbJkE&#10;ls+2OVd2xVyrS1PabUs/7x/VqZ/7QdtTjMM2x147Whtf7ezv2tdsMZ/qTT+7/EYdPoOB3mbAFVuJ&#10;ub3tO8YW/oGBRWTghhsksE+b82hXzLW6NKXdtvTz/ml04tj2FehnVpK03RRKctxCx5gt5lOLGKvb&#10;jNEL+ZBt+A8Geo8BV2wl5vaevxhD+AQGeoSBhGuKXTHX6tKUPLER1SlP/aav3Rn/xpcvrc0W86nu&#10;+M2Xz7CDv2Cg9xlwxVZibu/7jzGGj2BgERlIsKbYFXOtLk3JEwtRnfLUb/ranfFufPnS2mwxn+qO&#10;33z5DDv4CwZ6nwFXbCXm9r7/GGP4CAYWmYE21xS7Yq7VpSl5YiGqU576TV+7M96NL19amy3mU93x&#10;my+fYQd/wUDvM+CKrcTc3vcfYwwfwcAiM9DmmmJXzLW6NCVPLER1ylO/6Wt3xrvx5UtrsxU3n7I6&#10;CgqgAAqgQDIF4mJr3PZkZ+EoFEABFMimAuu0WyX9nNli9zoVW33NufvBTlTqfmhvr7axXq9Lo9Fo&#10;5mv2fXJycu7ftr1Wq4lt79X2d6pdxpcv22YrbswXCgXhgwYwAAMw0D4DrthKzG1fTxhEMxjIJwPj&#10;F10k9jmV/10x1+rSFF9z7n6wE9WpH9rby220HDXMVavVajOHtb9h7mp1vdz+TrTN+PJl12wxn8rn&#10;78Kpfg+ohwsYSM6AK7YSc5PrCpNoBwP5YmDnjh1SO+MMeXrTJmce64q5Vpem+Jpz94OdqE790N5e&#10;baPlp3bt1f6G12OtrZa/lkql5qdcLnvL53pVh/ntMr7mb0v6b7PFfCpfvwf8/uNvGOg8A67YSszt&#10;vP4wjsYwkB0GLH+1PNby2Ti/umKu1aUpSefY/XhcVKd+bH8vtTm8Drt3714ZHR2V/fv3y5EjR6RS&#10;qcjRo0dlbGzMWz7XS/12tcX4ctW3U2e24uZTVkdBARRAARRIpkBcbI3bnuwsHIUCKIAC2Vfgce2i&#10;fVylU7G1nXl1v+8b1bff+9Ir7X/44YebOeujjz4qP/zhD2Van1f22GOPyU57h5Rem83Tx/jy1V+z&#10;FTfmfZ0DO/niE3/jbxgILLTGxlZiLmOEMQIDMNAmA6d4TrEr5jYDcor/5MlXUZny1G/ffQ3XENfr&#10;Ffnlrscl0L+/+dVv5KcP7pBqvSY/e/hBeXDHdm/5nO/2d8qe8eXLttliPtVmHM3Z/2fiizXswFme&#10;GHDFVmIuYyFPY4G+wrs3Buy61bJlElg+O28u5oq5VpemzD9Xlv8d1SnL/exe32bk8IvPSqMyJY1q&#10;IJV6INO1ihwrHZWn9+4+iePutWtx4pLx5auPZov51OL40ZcPsYP/YKD3GHDFVmJu7/mLMYRPYKBP&#10;GLjhBgnsQw57kgbzNUnyb/vtCkuS4zkmHEf6Xh293jqtnE7VG1Kp6XbNX4OgJmW9Jjuj2yf1GcV5&#10;08vY8tVns8V8KuSNv764wg4s5Z0BV2wl5jI+8j4+6D9jIDEDMWuKXTHX6tKUxG2dl2f3g52oTv3Q&#10;3l5to60lruunqLnrsXJVqlV9X2xtSp9TPC61+jGpNDS/1Wc79Wr7O9Uu48uXbbPFfIrfEl88YQeW&#10;YGCWAVdsJeYyThgnMAADKRhYYE2xK+ZaXZqSJ19FdcpTv333NXyfjuWwU7qGOGjoddmZ/Zq/vai5&#10;7Av6tyL1QLf14f/PkabNxlea46PHmi3mUyniaM7Yi7LDd7iBgXgGXLGVmBuvG0yhDQzAQEsMzFtT&#10;7Iq5VpemtNSejMwHozrlqd+++1ptBFLStcMNXU9cntgrP7n9k7LxE2+Rf/jIG+Wzl79LJl98Ug49&#10;/4S3fM53+ztlz/jyZdtsMZ/i98IXT9iBJRiYZcAVW4m5jBPGCQzAQEoG5q0pdsVcq0tT8uSrqE55&#10;6rfvvlY0hx2dsmePjcsvNn1aLn79S+XbG6+R0uiz8tRTj8i+fbtl68a13vI53+3vlD3jy5dtsxU3&#10;n7I6CgqgAAqgQDIF4mJr3PZkZ+EoFEABFMinAuu02yX9nHm8+52Krb7m3P1gJ0pSP7S3V9s4U63J&#10;jOaxQXBIbr/krfK9te/StcTPy9RMUSYrJd1elk3rhrzlc72qw/x2GV/ztyX9t9mKG/OFQkH4oAEM&#10;wAAMtM+AK7YSc9vXEwbRDAZgYCEGxi+6SOzjirnNyhT/STrH7sfjojL1Y/t7pc01XVs+o88jDmae&#10;li8NLZftt3xY6pVjckTvjR0tW27bkAfv/Ky3fK5X+n2qdhhfp9qn1XqzxXyK34WFfhfYBhcwkJwB&#10;V2wl5ibXFSbRDgZgIMrAzh07pHbGGWLXZONiq8XjNKXVOXUW9ovqlIX+LFYf6vW6VPU9sEFwTO68&#10;ZlC+uOqvZXrsGZkqlfTZxA0pl8py4MAeb/ncYvWz3fMaX+0eE7e/2Yob89EYwXd+M2AABmCgdQZc&#10;sZWY27qOMIdWMAADp2Lg6U2bmmuKn92166Q5rcXitCVuDp3F7VGtsti/7vWpobmqvf+1LA9u+3+y&#10;6g2/L4/986X678f0PbHPSVA+JrXJY97yue71K9197MaXr7aarbj5lNVRUAAFUAAFkikQF1vjtic7&#10;C0ehAAqgAApsVQmmLr/8pDmtD2V8zbn7wU5Ur35ob6+2sfluHXufTr0sQXVUdn7/n2TtR94sw5ec&#10;Lev/zwXy8fedJw9s/Vdv+Vyv6jC/XcbX/G1J/2224uZTSW1yXLr/jwL90A8G+p8BV2wl5va/fxmj&#10;+BAGeosBe65T9S//Ul64994T5rUWi9OWPPk6qlWe+u29r7W6BLpmOKjreuKGXW89LEHlWQl++7A0&#10;9j0slef0vTrVKW/5nPf2d+hdUcaXr7aaLeZTvRWHffkWO/gVBhaPAVdsJeYunl8YE2gPA9lkwGLu&#10;gfvvl/rrXifRNcW2PW3JEzNRrfLUb999rek12LK+H7asfyvVaWk0xvVdsUdm/zYmNI+bkUrd1hpn&#10;czzG9cv4iqtrd7vZYj6VL37aZYT94QMG2mfAFVuJue3rCYNoBgMw4GIgjLkTw8MnrCm27WmL67xZ&#10;q4tqlbW+dbM/VX2vzkSpJkdLFZnWPLWin2pQk3rDnvOk12i1vmRrjclhE2tgrDKf4nchb2OI/sJ8&#10;pxlwxVZiLvx1mj/sw1jeGAhjrl2Dja4ptu1pS560jGqVp3777qvlsJOVQMZmqjKpuepUtSIVzV+r&#10;tZlmDlvXdcYzOctfTWMrvrQ2W8yn+K3zxRN2YAkGZhlwxVZiLuOEcQIDMOCXgWjMja4ptu1pS558&#10;FdUqT/323lfNYe1aa0PfB9uozX63vLVWrum2htSrdWlUuA6bRndjlfmU3ziaxh8ciy9gIBsMuGIr&#10;MTcbPmas4kcY6B0G5sfccE2xbU9b8uTnqFZ56rf/vup6YV07HNh64eZHx8rxvPZ3f8lh0+hurDKf&#10;6p0YnMaXHIsfYaB3GHDFVmJu7/iJMYMvYCAbDMyPueGa4nVWkbLkiZGoVHnqt+++NvSe10agz2xq&#10;WB5r97/aR6+/zn203upytp7Y+PLVZ7MVN5+yOgoKoAAKoEAyBeJia9z2ZGfhKBRAARRAAVNgfmy1&#10;NcUl3X6eVaYovubc/WAnKlM/tLdX22g5bN1y2LmP5asNfa6TferN5zs1c1xy2MQ5rbE6f8zbv60U&#10;CgU+aAADMAADCRiwGBoXW+O2E3P5zYEBGICBZAzExdytWvErq0xRejVP6kS7ojJ1wn5ebFquOnM8&#10;Z20+h9jWFdtzifVT1s+MfmyfvOgR9tP4Cr+n/Wu2mE8li5f8zqAbDMBAHAOu2ErMhZs4btgOGzCQ&#10;jIG4mHumVozq5w7bIWFJO9fup+OjEvVTu3utrTW997US3v+q74kN7NNcO2y57Oy7dZr3xXIdNnFO&#10;a6wyn0oWL/mdQTcYgIE4BlyxlZgLN3HcsB02YCAZA66Yu1or06wp7rX8qJPtMR3D0snz9Kvtsq4N&#10;LmsOWtb8tKp5aU0/dctVm9dU7TlOs/lpXe9/rTWq0qjruuGyrim2fau2tljXGNcrut3ulbX9s3E/&#10;eqv9MLZa3fdU+5mtuPmU1VFQAAVQAAWSKRAXW+O2JzsLR6EACqAACpgCrtiaZk3xqebSWaqPkpSl&#10;fvnqSzGYkaKuAy5q3jqj78wp67tz7F2w0fXCdn21Wp/RZzqVdLuuF7ZrsMc/1bK9H7ain7KUykX9&#10;Sw6bVAPXmE9qk+PyxSP+xt8wcDIDrtgaN89Cx5N1RBM0gQEYaIUBV8y1ujRrils5f1b2Ma3CkpU+&#10;+ezHtOacdcs765ab2v2sdm21rNdmyzKtue2k1k1rDjuh11gPN0q6rajPH56Weq0s9bJem53Re2L1&#10;3bDVaknfFTtKDpsihzdOmU/x++BzfGMLnmAgaE4B4mJr3HZ0Y+zAAAzAQDIGXPPZZkDW/yRdU5wn&#10;n4Ra2d889bvVvtpzmKLPG7ZnNFU0D7NPc01x85qs3vOq+Wqj2NA1ww0Z0/z2oOazL9TsmU7Kd12v&#10;zx56VHZ+dVXuNPbJldliPpUsXrbKO/uhLwzkjwFXbCXm5o8HYgA+h4HOMuCKuVYXliRrivPku1An&#10;+5unfrfa16q+37Vi98M274utNP9a/mr3xTZ0bfHss5v0emul2rwP1vYvNipSrFVlqjwhE7u3yLZ/&#10;ukxuHPhTufLdr82dxj65MlvMpzobV1sdF+yHH2AgOwy4YisxNzt+ZsziSxjoDQZcMdfqwpJkTXGe&#10;fBzqZH/z1O9W+2rPcZrRnLWoOWyxuX64ou/I0TFg+aveG9v8q/tU9L7ZmeZH3wdb02c3HS7Kfeuv&#10;kWve9jJZ806R+2/7n1IZLeROY59cmS3mU70Rf1sdP+yHv2Cg9xlwxVZibu/7jzGGj2CgvxhwxVyr&#10;i5Z21xTniYWoTnnqd6t9nZzWnFRz1Urz2UwzUqtNah6q11z1+cMVy111LbFdl23o/bAzMy9q3T6p&#10;PXOHfO/y18nwX71UBt/+X+QH3/2GHCsG8ptn+2uMtaqRaz/jy1XfTp3ZYj6VP4baYYR94QMG2mfA&#10;FVuJue3rCYNoBgMw4GLAFXOtbn5pZ02x67xZq4vqlLW++ejPdLWheaveE1vVe1sr+pwmfU9OSe+J&#10;ndJ7XSuat5b1WU3V+qTUfvsr+be7b5e7rjlfrr/gv8p1g/9ddo4My8ShX8vjv5iU9et/I4MDm7zl&#10;cz761g0bxpev85gt5lP8LvjiCTuwBAOzDLhiKzGXccI4gQEY8MuAK+Za3fzSzpriPPkqqlOe+t1q&#10;X6c1T61pvtpcM1zR+2B1DfGEXncdb15/rUptfK88dNd6uf3dZ8vNb/pT+cqFfyrPbblB87ZfyqFD&#10;Rbnupn+TN7zhe/Kpqxry+M/8joFW+7CY+xlfvs5vtuLmU1ZHQQEUQAEUSKZAXGyN257sLByFAiiA&#10;AihgCrQbW1tdU+xrzt0PdqIk9UN7u9/GY/ps4ZLMVPV9OvZ+2JmKXoutydhv98jD3/5H+eLQchk+&#10;b4l8+7oV8pOf3CIv/Pa38uJTdfnsmqdk8H1PyLobtsjPd/xGShM1vWarubDdS5ujj/Hlq79mK27M&#10;FwoF4YMGMAADMNA+A67YSsxtX08YRDMYgAEXA66Ya3VxpZU1xb7m3P1gJ6pTP7S3221slPV+WL3m&#10;Wq7NaC42LsHMv8v+uz4p/6zXW69/w3+Q6y4/V5544nv6XthJGS0Hsve5QIbed5+sufSL8vz+ohyt&#10;TMtYZUwmamNyTPPgbrd/sc9nfPlqg9liPsXvgut3gTr4gIH2GXDFVmJu+3rCIJrBAAy4GHDFXKuL&#10;K62sKfY15+4HO1Gd+qG93W7jlN4LW2vo/a4Hfy6//M5n5eurlsqN73qVfPPqd8vow9+WSmm/vid2&#10;XCZr03JEn9t09UU75Ms37ZbRg2WZLpWlNKP3zNb0Gm5jRir2vOIcXYO1vlrx1WezxXyK3wXX7wJ1&#10;8AED7TPgiq3E3Pb1hEE0gwEYcDHgirlW5yqnWlPsa87dD3aiOvVDe7vdxsOahx359U/kjr99rfzf&#10;N4rc857fl+DxDRKUn9M1xjU5OF5srjEuztTkyadekEtXPCQ7728cX3t8VCpjgdSPVfU9PLqOWK/T&#10;drv9i30+48tXG8xW3HzK6igogAIogALJFIiLrXHbk52Fo1AABVAABUyBNLHVtabY15y7H+xESeqH&#10;9na7jeNBQ8rlY/Lkkz+Wn335cvnK+14tX3jvEtnxTx+SF/f8QBplfZ+Ovmdnv15vfeTouHxkxfOy&#10;8dqi1Mfr+k6eZ6ReLOp7d6r6Hh69LtuoeMvnuq1D0vMZX0mPnX+c2Yob8/P35d/5+/9L8Dk+h4Fk&#10;DLhiKzE3maawiG4wAANxDLhirtWdqrjWFMedM4vbozplsX/p+zSpOeiMlEpTzVzshReelltu+aR8&#10;/K/+SC5583+SH936EQle+KnWjcqM3jf7zHOH5IKVX5O/X3NU9vwykFFdX3xk/Fjz2No0a4nT+MNY&#10;ZT7Fb0IahjgWfmDgZAZcsZWYe7JeMIQmMAADaRhwxVyra6XErSlO065+OzaqU7+1vRvtrVRmr6PW&#10;9B07U6WSPlt4WhrBMRn/9QNyz5evlMtX/pnc+DevlX9ZPyj7n/qOlMf3y1NPTMunP/kDGfzwPfK5&#10;W/bJk08EMqW57NQU12HT+MxYZT7F70YahjgWfmDgZAZcsZWYe7JeMIQmMAADaRhwxVyra7UstKY4&#10;Tbv67dioTv3W9u60196H05BSrSIVvTe2+anr/a11uy47KsH4Til8fpWsPe/lcsU7XiI3Di6XX25/&#10;VIpHA/m55q7v/Ztfy9lnbZGv3a7v3BmfbF6P7U67eyO+GF+++mu2mE/1hl99+RQ7+BMGFp8BV2wl&#10;5i6+fxgj+AAGssWAK+ZaXatloTXFeWIlqlOe+t1qXydnAqnqe2EDvac10PfEBoHlrjWp6zOGG3Xb&#10;XpPazBHZt/sx+ennbpavXP3f5KYL/7OMXPRO+fUP79LnOB2Uhx56Uj7+kR3yv9+5x1s+12r7F3s/&#10;48tXG8wW86lsxXFfbGAHLmAgOQOu2ErMTa4rTKIdDMDAQgy4Yq7VtVPmryle6HxZ3RbVKat9TNUv&#10;y18tV23mq7NjsaLXZWdqNSlV6zJdDfQZxJrn6ieoN2R6+qjcc8/tcs3f/plccrbIpiuWyaEfbWo+&#10;l3jv3ue85XOp+qTXk7t1vPHl61xmi/lU93zny2/YwWcw0NsMuGIrMbe3fcfYwj8w0H8MuGKu1bVb&#10;omuK88RDVKc89bvlvi6Qw5b13lhbU1zWvHaqMpvDVkr6vKZKeK32kAT7vyMjN7xWPv6/XiJr3vY6&#10;+cGXbpPS+IS3fK7l9ncxX12oTcbXQtuTbDNbzKf6L1Yn8TXH4GcY6B4DrthKzO2eH2AerWEgHwy4&#10;Yq7VtVuia4rzxFBUpzz1u/W+2jOFq9LQXLai11qn9e+05q61wJ4xXNPtjeZ7XxvTOu503XGx9oJM&#10;1IoyqftOHZ6SBx/8pvzr+nPksxf+R7ll8H94y+dab//ixgPjy1dbzVbcfMrqKCiAAiiAAskUiIut&#10;cduTnYWjUAAFUAAFTAHfsTVcUxyM6rN6Fvn6VbfOHyWpW+fsp/OMKgfT+mnoe3MCuybbfMdrUfmw&#10;5zOV9J7YqtT1GmxFn1lcr08392nU9R7Z2oxMVYv6TljNffWz9zd75forB3LDVehj4yv8nvav2Yob&#10;84VCQfigAQzAAAy0z4ArthJz29cTBtEMBmDAxYAr5lpd0mJrioMrrvA27047b+/08VGdOn2ufrRv&#10;+autG27msM17Yu05xWX9zOhH35Wjz3Rq5rZ1uy5rzyu2PFevzep12prWz9j1W7tWq9sbM4d1++Je&#10;F+32+Y0vX+c0W8yn+F1w/S5QBx8w0D4DrthKzG1fTxhEMxiAARcDrphrdUmLrSkO3vEOCbZs8Tb3&#10;9jWH74SdqE6dsJ93mw3NZ+vN/NbyYMttyWGTamCsMp/id8H1u0AdfMBA+wy4Yisxt309YRDNYAAG&#10;XAy4Yq7VpSnBHn0HyrJlkoc1xVGdkuYWHBefl1r+WtNnGOcxfzUurPjiw2zFzaesjoICKIACKJBM&#10;gbjYGrc92Vk4CgVQAAVQwBToVGxtzrnvuCMXa4qjJPnKNbCzcE6bxzzW+PLFg9mKG/O+zoGdhdlF&#10;F3SBgewy4IqtxNzs+p0xjW9hYHEYcMVcq0tTmj6d1ufz5GBNcVQnWPbPcjRvteuxedPY+PLVZ7PF&#10;fMo/o778gx18AwP9yYArthJz+9OnjEX8BgO9y4Ar5lpdmjLn9xysKY7qNNfvnN2z2cl+l8vluXXE&#10;4X2xnTxfr9k2vny1yWwxn+rdmOzLz9jBxzDQXQZcsZWY211fwD56w0D2GXDFXKtLU07gJ+NriqM6&#10;ndBv8lhvuVeedTW+fPXfbDGfyn5s98ULdmAFBlpjwBVbibmtaQhr6AQDMNAqA66Ya3VpygltyPia&#10;4qhOJ/SbHNZb7pVnXY0vX/03W8yn+I3wxRN2YAkGZhlwxVZiLuOEcQIDMOCXAVfMtbo05SRfZXhN&#10;cVSnk/pNHust/8qrtsaXr76bLeZTfuOoL99gB7/AQP8y4IqtxNz+9StjEt/BQG8y4Iq5VpemLOjz&#10;jK4pjuq0YL/JY73lYHnU1/jy1W+zxXyqN+OxLx9jB//CQPcZcMVWYm73/cEYQHMYyDYDrphrdWnK&#10;guxkdE1xVKcF+00O6y0Hy6O+xpevfputuPmU1VFQAAVQAAWSKRAXW+O2JzsLR6EACqAACpgCnYqt&#10;sXPuDK4pjpIU22/yWG95WN40Nr589dlsxY35QqEgfNAABmAABtpnwBVbibnt6wmDaAYDMOBiwBVz&#10;rS5Ncc65M7amOI1OHNu+Ak62Mvj/FZhCvvpstphP8bvg+l2gDj5goH0GXLGVmNu+njCIZjAAAy4G&#10;XDHX6tIU55w7Y2uK0+jEse0r4GSLHNaZ75razKf4XXD9LlAHHzDQPgOu2ErMbV9PGEQzGIABFwOu&#10;mGt1acop84wMrSlOoxPHtq/AKdnKWB5rCvnqs9mKm09ZHQUFUAAFUCCZAnGxNW57srNwFAqgAAqg&#10;gCnQqdja0pw7Q2uKoal7CrTEVobyWFPWV5/NVtyY93UO7GT7WYD4F//CwMkMuGIrMfdkvWAITWAA&#10;BtIw4Iq5VpemtNSujK0pbqnPGcqt6G934o+NQ19amy3mU93xmy+fYQd/wUDvM+CKrcTc3vcfYwwf&#10;wUB/MeCKuVaXprTMwvPPS7BsmQSjo97m6S2fm3wSzfuAARuHvpg2W8yn+itO+/I9dvA7DHSOAVds&#10;JeZ2TneYRlsYyCcDrphrdWlKW0yNjEhwxRXe5ultnbsPchj6k8/xGfrdxmH4Pe1fs8V8Kt88pWWI&#10;4+EHBk5mwBVbibkn6wVDaAIDMJCGAVfMtbo0pe12fehDEmzZ4m2u3vb5yWXRvkcZsHHoi2ezxXyK&#10;3w1fPGEHlmBglgFXbCXmMk4YJzAAA34ZcMVcq0tT2vYVa4q95Slta9+juRv9+N3cyJcWNqaZT/mN&#10;o758gx38AgP9y4ArthJz+9evjEl8BwO9yYAr5lpdmpLI56wpJo8lnz6JARuHicbTAlqaLeZTvRmP&#10;ffkYO/gXBrrPgCu2EnO77w/GAJrDQLYZcMVcq0tTErPDmmJv+UpiHyyQ+2Br8WKBjUNf+putuPmU&#10;1VFQAAVQAAWSKRAXW+O2JzsLR6EACqAACpgCnYqtiefcfb6muK753+GxktRLYxL9PtMIpDpZlMlS&#10;QxrVyWbdi7pftXi4+X18vCSTxaLMNEpy6EhRDhw4KEcOHNB9izKmx5TGXtA8puEtl0nsH/LbrvvA&#10;xqkvf7nGfKFQED5oAAMwAAPtM+CKrXHzLHRuX2c0QzMYgAFjwBVzm5Up/pNqzt2na4qrmt/dtP2w&#10;XLFqQO74xGXy2a3b5XL9ftPAKtn8+HZ5aHhI1ozsk7HCcHO/T2nd312wWv7+jltl1dCArDp9pXzz&#10;0RFV/SwZWCpy2/Aaue+h78vFA9fKh1d9Sl7Yfi15bA5zaBuGqcZTRDOzxXyK+M8cAAZgwC8DrthK&#10;zPWrNeyiJwzAgCvmWl2aknrO3YdriouaK6wZLkjpwIhseeSwXL12Q/P7mpEDsmFkeC6HPag57HLd&#10;z8qbl75MVi15s4zpMXbsZs1ht9w8JNd9/XF5/v51cmuhJPtGhmTkQCAFzYGDoOotn0nto0huhK3O&#10;rTU2Tnzpa7aYTxH7+f2HARjwy4ArthJz/WoNu+gJAzDgirlWl6aknnPbmmJtQGB/+yRXCq/D2rXX&#10;Gy5cJTd8Z+SE67DvWTogr1oxKMMfOEOuueMuuVL3u37oMrl+82YZ+tiQDL1iRTOHvXTFB+XSm26S&#10;odeskPt+difXYfvE/53i1MahL9tmK24+ZXUUFEABFECBZArExda47cnOwlEogAIogAKmQKdiq5c5&#10;t60ptuuxfZTDRO+BjX63+2HHxoty9PBRGR8bl5re5xq9b3a/3g+75uYH5Ke7R2Tn3Rv1ftgXuR+2&#10;j/zeSUZtnPqy7xrzvs6Bnc5dk0dbtIWB3mTAFVvj5ln4sjd9iV/wCwz0PgOumGt1aYo3/1sOa7ls&#10;xvOZmvbvuec1r50+LMXnn9X+8vymrPu81f7ZOGx131PtZ7aYT/V+bD6VH6nHhzDQWwy4Yisxt7d8&#10;xdjBHzDQ/wy4Yq7VpSne+OjDNcXe+p7xvB2dWoshNg59aWW2mE+1prsvzbGD3jCQfQZcsZWYm33/&#10;M8bxMQx0lwFXzLW6NMWrL8M1xfa3lz7T0yflFlPVQN+rU5SG5p/jxWrz3ThH9G9R36Fj79ax9+QU&#10;Dx/U46pS0vXFxfFxmdF36tj2KX1/zlRR37ejdS8eLjbfzxPqOP/9OtF39IRrkm3fCbNfHJcpbcOM&#10;nq+o9qbU/mTJ2jJ5wnt6itrWsYOHJdD3+dixtvY5fMdPXbeF7/4J3wtk+9g9v2HbwjZY/0pjB7U/&#10;+g4g7Y/9PXJwrNl326em57V+zTSqcxqEfeUZVace8zYOQw7S/jVbzKdOrXlanTkejWEgXwy4Yisx&#10;N18sMPbxNwx0ngFXzLW6NMW7/3opdw3bskAOe2uh2nyO8K5yIKvP3yA//vd75aMDN8gbB66QK4de&#10;JZcMXCkfWH2dPPytj8qHr90u5+uznC654HT54Lv+Ts6/7FPy9YFXyyfuvF+uXT0gt+jznmpjP5Mf&#10;H26c8Fynqq4ztmcdh+/oCd/fs3XXdhnS9/CctfJj8pmbB2SzPsd4YGizDL9/QNZsHpF77r15zs72&#10;H18rgx+6Uy6/cbX8dN2Q5qZjzff92Dt+PqDv+LlO3/dj7/65Qt/9c+fPR5rPRJ7R3PoTm59ptu0m&#10;bduVt90pt33jRlk98CH58GU3yrkD75G7bz5f+6XPsrpuldz10Qtkzbd+Lrv0Ocy3Do3IyL6C/KOe&#10;64PvurXZ17u0r0Fjn7f8zDtzmq/3gk0bh77aYbaYT/WGX335FDv4EwYWnwFXbCXmLr5/GCP4AAay&#10;xYAr5lpdmpJXVm7RHPZfhlfK4K0/lF9943x9J069mf+NHKiqnO9vSvrnLxP5/JdWyMjQ9VKoHpB1&#10;g8Pytqu+Kkv/7GWy+YNLZd3WnXL6WefKN4aWSb34lL5fZzYvDt+vY9dpLYe1d/SE7/Kxf68Zvr6Z&#10;P9v+n9H388zPYcN6s/Mtrb/g+vvkrFecJU/cMSTFoNi0Ze/4GdJ3/CwdGGi29X367p8N3/1qsw92&#10;3nVbDzXbtkHbdtWG78u3vnuzvPHc6+VDy14hH/zYp2XbQ8MiS4blND36iyuWau783RNy2LtvHNK+&#10;fr/Z1xHtaxAc8JafZZU5c4Svvpkt5lPZiuO+2MAOXMBAcgZcsZWYm1xXmEQ7GICBhRhwxVyrS1MW&#10;Ol8etq3X/PH21Stkw7dG5JZV18hdu342l8NeOfSR5nXYSy5bKzu3r5VL1m6XFZd8TFZf+Ar52MXX&#10;yMCaz8i3L32jXLr5Ebn80gtk0+AHJKg/veB12I9qzjr8gaXNd/REr8NeMrRWlq645NTXYX90rbx3&#10;4E758Kcu1Vx7UK/D1mV4++HmO37er+/4seuw9u6fYb3euvnx7c0+lDSHvXTz0822fV3btubu7fKl&#10;O9bJxy4YkLd+4FOy7M+X6nXYFc3rsJ9Yu0q2rh2SVd96XAZXni5nLX2fDFw6IHd+4V3a143Nvv5A&#10;+xoEo97ys6zyZePQV9/MFvMpfg988YQdWIKBWQZcsZWYyzhhnMAADPhlwBVzrS5Nyauvwhz2Dl1v&#10;fPWF18vU6A+a94CG95RG72u1+2EfODKu12Nv1vtUD+i7dA427yG1e06P6P2wDX3/Tqhj9DjbVtT7&#10;TOe/o8e22/2w6x84It+8fUgevmej/MPGB2V48OrmWuKiXreN2rH7YYuH9X5YzU3tWLsfNnzHT1mv&#10;x4b32YbXf22/sG32bqC7H5qQ0jP3iN0PO6X3+16xeZ+MPnBN837YsRfGmvfZ2v2w43o/7kxpXMaP&#10;aH/0PltrQ9jXsH/8jR/bNg596WO24uZTVkdBARRAARRIpkBcbI3bnuwsHIUCKIACKGAKdCq2+ppz&#10;95udfcWGFApPyGOFgkwd2KW5h/sdOUXNY488+/xcHumjv7/VNuw/8Kwc0Xf0PPPsIdn/zDPy3KGj&#10;UivaeeJzJasL3/HTqFpuO7vvEct1573vx55Z9dzh6gk2a9qXRm02Hw6P5a9b71b0sXHayn6t7OMa&#10;8wVllg8awAAMwED7DLhia9w8C53b1xnN0AwGYMAYcMXcZmWK/7Qyn2af9PkNGmZfQxuGvvxstphP&#10;Ef+ZA8AADPhlwBVbibl+tYZd9IQBGHDFXKtLU3zNubGT/RwNH7t9bOPQl0Zmi/kUsZ/ffxiAAb8M&#10;uGIrMdev1rCLnjAAA66Ya3Vpiq85N3bc+Q36ZF8fG4e+/Gy24uZTVkdBARRAARRIpkBcbI3bnuws&#10;HIUCKIACKGAKdCq2+ppzYyf7ORo+dvvYxqkvjVxj3tc5sOP2J/qgDwxkjwFXbI2bZ8FB9jjAp/gU&#10;BrrDgCvmWl2agg+740N0zr7ONg59+dlsMZ/KPjO+eMEOrMBAawy4YisxtzUNYQ2dYAAGWmXAFXOt&#10;Lk1ptQ3sB68w4GbAxqEvjcwW8ym33r60xg46w0B+GHDFVmJufjhgzONrGOgOA66Ya3VpCj7sjg/R&#10;Ofs62zj05WezxXwq+8z44gU7sAIDrTHgiq3E3NY0hDV0ggEYaJUBV8y1ujSl1TawH7zCgJsBG4e+&#10;NDJbzKfcevvSGjvoDAP5YcAVW4m5+eGAMY+vYaA7DLhirtWlKfiwOz5E5+zrbOPQl5/NFvOp7DPj&#10;ixfswAoMtMaAK7YSc1vTENbQCQZgoFUGXDHX6tKUVtvAfvAKA24GbBz60shsMZ9y6+1La+ygMwzk&#10;hwFXbCXm5ocDxjy+hoHuMOCKuVaXpuDD7vgQnbOvs41DX342W8ynss+ML16wAysw0BoDrthKzG1N&#10;Q1hDJxiAgVYZcMVcq0tTWm0D+8ErDLgZsHHoSyOzFTefsjoKCqAACqBAMgXiYmvc9mRn4SgUQAEU&#10;QAFToFOx1decGzvu/AZ9sq+PjVNffnaN+UKhIHzQAAZgAAbaZ8AVW+PmWejcvs5ohmYwAAPGgCvm&#10;NitT/MfXnBs72c/R8LHbxzYMfWlktphPEf+ZA8AADPhlwBVbibl+tYZd9IQBGHDFXKtLU3zNubHj&#10;zm/QJ/v62Dj05WezxXyK2M/vPwzAgF8GXLGVmOtXa9hFTxiAAVfMtbo0xdecGzvZz9HwsdvHNg59&#10;aWS24uZTVkdBARRAARRIpkBcbI3bnuwsHIUCKIACKGAKdCq2+ppzY8ed36BP9vWxcerLz64x7+sc&#10;2Mk+k/gYH8PAiQy4YmvcPAsNT9QQPdADBmCgVQZcMdfq0pRW28B+8AoDbgZsHPrSyGwxn3Lr7Utr&#10;7KAzDOSHAVdsJebmhwPGPL6Gge4w4Iq5Vpem4MPu+BCds6+zjUNffjZbzKeyz4wvXrADKzDQGgOu&#10;2ErMbU1DWEMnGICBVhlwxVyrS1NabQP7wSsMuBmwcehLI7PFfMqtty+tsYPOMJAfBlyxlZibHw4Y&#10;8/gaBrrDgCvmWl2agg+740N0zr7ONg59+dlsMZ/KPjO+eMEOrMBAawy4YisxtzUNYQ2dYAAGWmXA&#10;FXOtLk1ptQ3sB68w8P/ZO//fuOoz3z9/QH7hh73aarWrlbJI0d1VEbK6V6kQgmqpuPKK2wVFUUs6&#10;caKEsYtDAiEuSTExJJCbTJvWV21he0lLuHAxNLPZlgvkUr4o2eWLluk2Ucu26ZZk45RxqJ2Mc8dh&#10;3E48cz/PhLE9yZxP7HOeSeb4vD6SM/b5nPOcM+/n9Xn7eThzjJ8BXYdWGmks6im/3lZaEwedYSA5&#10;DPi8Fc9NDgeseXINA1eGAZ/n6lyUQQ6vTA7ReeHrrOvQKs8ai3pq4TNjxQtxYAUG5saAz1vx3Llp&#10;CGvoBAMwMFcGfJ6rc1HGXK+B/eAVBvwM6Dq00khjBdVTOsdAARRAARQIp0CQtwZtD3cWjkIBFEAB&#10;FGilAlY1N3H8/Q36LHx9dJ1a5VljBdVTuVxO+EIDGIABGJg/Az5vxXPnrycMohkMLGwGgjyzmV/O&#10;Z5vGjTqsau6FGmeyWpUPj49KtVI0609Uqz+4r58fK8iZY4dd3LJp7IWai3Z/X7oWra5RYzXzAt3O&#10;74uF/fuC/JJfGGgdAz5vxXNbpztMoy0MxJOBIM9s5pdz3ZZ/7TV5ywX+v+7rv+gJQg6rmjuOcYrl&#10;qozlR6VSLspkpSrliQuvk+51tFCSc6WCfOC+35XOyvjI666PLUmhVJFzhVNyrlia7j1L7tji+LhM&#10;FotSqlRkbKRQi6maVNzXWLEspcKI279SO744OiJ///6krOj8gqxavlZOv/2Y6LWcHR2Vootxzn1N&#10;ub5Wz6Gv4+MlmajFduc/VZCJUsnFn5Cz7lqKxXGZKtn213HMZTtcsy5Bq+vQWM28QLfzeyCevwfI&#10;G3mDgavPgM9b8dyrnx/WCDmAgfZiIMgzm/nlXLZ9lM1K1QWtf/3BfR+2j7WqueMW50ixKmu790jf&#10;zj55qrtLXjj6C8ll0pLNl2VpxyrZmLpVbly2Qd4YSsktqX3SsyklmYGUrLq9X+7YsEWeTy1xPe2w&#10;nHL969qtB+WOdWn5+opr3fd7ZeMj3bK/Z7mbz8vQsSnpS62RdRt2yLPZR6U3tVW6+h6RJwa75d70&#10;Vhd7i+SyKUk/+ras2NQtyxZ3yODKlAyXc5JxvfPO116U7nRK7rh2mdx5zz2yfovbd8kyOZB7TtIu&#10;1g3L1smwOz5u+i/E69V1bvW+NFYzL9DtDBRAARRAgfAKBHlr0PbwZ+JIFEABFIi/As28Mey233/x&#10;i9P9a72P5XWmp/dq4e6LnndfWw+cllMH7pWy+/7AO6MydPid6R723hWrZfHN98kNHdfJwewqGXS9&#10;pPaUq1Zn5db7NknHdYsku6rD9St5ybn7p9l0xr3mJbUyI7I4JZ9yuH6v082XD8tPfleRpbdtl97P&#10;XCP3fvdJN7NYrl8k8pkbb3K950oZzJXdOdLT50i5c9V72H73ff/2jBTyWbkvk5PNT+6UJYtult6O&#10;Dslkh9zx7jh3vL5a9U7ECf/crrqUlX4aq5k/WJ7D6lqJE54ZtEM7GLiyDPi8Fc+9srmAffSGgfZn&#10;IMgzZ/vlW2+9JV/5yld0V7nxxhtlaGioaQ2rxzTrYb9dO3L+/ySRH+1b+7J5GX29r9bPfjRSdPdf&#10;i9J5TUrWbFwn6+/vkv7utdKZ6pd3D6yXjlRWens75RsPpmVdz2OS6t8mB9Yvdf2K64PdfdjegYPS&#10;2bvO3Ye9pnYf9r6BbnlzwPWVlVF57oPzsm55SjZ0bZGX3t5buw/bu2FA9g5tlV53H7ajs9f1sKmG&#10;HvaWZSn53u4uyazeKRl3Hzbt7vEuv6ZT1j/0Ndm8rVv6lqbkJ796xR0/UDue+7Dt4QG6+qzWk8aa&#10;7Q/17y3PYXWtxGkP/sgDeYCByzPg89a6z85+xXMvryncoREMLFwGgjyz7pPvv/++LFmyRDZu3CjP&#10;PPOM7Nq1S6699lr50Y9+1LSO1Wdhq3/0R9P3Ys+4E/BZ4vnx82p+Snbc+4h867m98uzdG2Tf8aNy&#10;aFfaPW86KlPuudeP3POwxdF87XnUonsu9XShWHvGVZ+HHcuPTD/vqutWn4c9NDbu7sfuct/na8+s&#10;6rOzOld/HrZcdH8Xyv2sx5fc87T6bGz9edaye561/uyrnmvcPft6olCQl546JFNTx+S37nnY/l2H&#10;pOjux464Z23rsfT43YfGuA/rdG21f+bd/fbcyzmpTuVr5/qt+/mFPYfkfMFt++T8lrVOkGdYnqN+&#10;3by2nh80RmMYaA8GfN5ar8lmv+K57ZE31g95gIGrw0CQZ9Z98sUXX5TPfe5z8sILL0x/bdu2Tb78&#10;5S837WH1uBM//ansd4H3uK+w/WuSvVl7y+OFsvwyd9j9TaS8jLmepHjyeK23DLNOiq6PHTt+0h1v&#10;8zeGZ/89ZP3s84mT2kNf6INnX9+HxYpMjup1Xx22k3Be1b/Pffb8Z4M3Op1/LycdK7dvfU26//xa&#10;Kbv/rlDXwHI9aay6P8x+tTxH/bp5Ze3AAAwkhQGft8722vr3eC5rIylrg/cJ680YCPLMukdq73rb&#10;bbdN96/68+DgoNx5551N69j6cRo36mh2vWyDYxiYYUA/e97jPnv+k+1L5d0P/kPufmBI/um1rbI+&#10;9Rw9LP/tZPq/YbBmZtYMWqBFuzKgNVO9hpr96tveru+F62KdwQAMtJqBIG+s++dP3T1V/ezw448/&#10;Xutj9fPEX3R/t2nHjh1NvbZ+nMaNOlr93onP+loIDPzc3e/ueeh5+eaGLhn7xY9l2N1vX++ek+Y+&#10;LHwvBL55D3CcFAa0ZqrXULNffduTog3vEx+AARi4mIEgb5ztn88++6zuVrsfq/3sypUrRZ+Tnb3P&#10;xd/XDoj4z8XXys/wCwOXZ0Cfj/3pqzn3+e4Lz8eqZjqstNNYF693/VmH1TmIc/k8oxEawcDCYkA9&#10;NMhbg7bDwMJigHySTxiYOwNBnnmxX2rP+pr7e036N4ovnmv2s8aNOsjj3POIVmhVZyBXqMr/zjx9&#10;Vf6mU9Q1z/EogAIokGQFguqpoO1J1or3jgIogALNvDHqNgtV6zU5r/RnMBDMQDv9XeJcLid8oQEM&#10;wAAMzJ8BrZua1V6+7eg8f53RDM1gYGEwEOSNzXx0Pts0btRB3xLct6AN2igD7fZ3ifm9sDB+L5BH&#10;8ggDV54BrZma1Vm+7eTpyucJzdEcBtqDgSBvbOaj89mmcaMO+jT6NBjwM9Buf5cYX28PXycP5AEG&#10;4seA1kzN6izfdvIcvzyTM3IGAzYMBHljMx+dzzaNG3XQv/j7F/RBH2Wgnf4ucdQ1z/EogAIokGQF&#10;mtVZqkfQ9iRrxXtHARRAgXZVgB6NHg0GLs9A/XnYid/npVwsSO5sVd7+3tNSrYxO/51gXeNWWmqs&#10;oHrK6hzEuXze0QiNYGBhMeDzVjx3YeWatUs+YeDqM+DzXJ2LMsjv1c8vOWjvHOjzsJsOnJb3Mh2S&#10;yU1Izr3+cqosd39+D/9/WKcN/KIBDMBAXBjQeimoVw3aHpf3xnWyDmEABtqNAZ/nRulf9dh2e69c&#10;D+uv3RiYfh4281lJ7fmpZLuukZ9N5qXns4P0sPSweCgMwECMGPDVU/Sw1B/tVn9wPTAZdwZ8nqtz&#10;UUbcteH6Wd9XgoEjxYp0f/UZ+dH/2CBrn/yJ3LDoWjmyN+1q1+J0/arr0OpaNBb1FGxb8UQcWIKB&#10;Cwz4vBXPZZ2wTmAABmwZ8HmuzkUZ5Mo2V+iZXD11HVrlX2NRTyWXJSuOiANDMNDIgM9b8dxGrWAH&#10;PWAABqIy4PNcnYsyol4bx8M3DFxgQNehlRYai3qKtWXFE3FgCQZmfDrIW4O2ox3rBwZgAAbCMeCr&#10;Z3UuyiAn4XKCbuh2MQO6Di/eFvZnjUU9BWNh+eE42IGB5gz4vBXPba4ZLKELDMBAWAZ8nqtzUUbY&#10;a+I4eIaBRgZ0HVpporGC6imdY6AACqAACoRTIMhbg7aHOwtHoQAKoAAKqAKt8larmps4jf0MeiRP&#10;D12nVnn3rflcLid8oQEMwAAMzJ8Bn7cG1VnoPH+d0QzNYAAGlAGf59YmI/xjVXMTJ3k9GzlvzLku&#10;QytNNBb1FP5PDQADMGDLgM9b8VxbrWEXPWEABnyeq3NRhlXNTZzGfgY9kqeHrkOrvGss6im8n9//&#10;MAADtgz4vBXPtdUadtETBmDA57k6F2VY1dzESV7PRs4bc67r0EoTjRVUT+kcAwVQAAVQIJwCQd4a&#10;tD3cWTgKBVAABVBAFWiVt1rV3MRp7GfQI3l66Dq1yrtvzVudgzjJY5Sck/OkM+Dz1qA6K+ma8f7x&#10;DRiAgbAM+DxX56KMsNfEcfAMA40M6Dq00kRjUU816mulLXHQFQaSy4DPW/Hc5HKBJ5B7GGgNAz7P&#10;1bkog5y1JmfomjxddR1a5V1jUU8ljyErfogDOzDQnAGft+K5zTWDJXSBARgIy4DPc3Uuygh7TRwH&#10;zzDQyICuQytNNBb1VKO+VtoSB11hILkM+LwVz00uF3gCuYeB1jDg81ydizLIWWtyhq7J01XXoVXe&#10;NRb1VPIYsuKHOLADA80Z8HkrnttcM1hCFxiAgbAM+DxX56KMsNfEcfAMA40M6Dq00kRjUU816mul&#10;LXHQFQaSy4DPW/Hc5HKBJ5B7GGgNAz7P1bkog5y1JmfomjxddR1a5V1jUU8ljyErfogDOzDQnAGf&#10;t+K5zTWDJXSBARgIy4DPc3Uuygh7TRwHzzDQyICuQytNNFZQPaVzDBRAARRAgXAKBHlr0PZwZ+Eo&#10;FEABFEABVaBV3mpVcxOnsZ9Bj+TpoevUKu++NZ/L5YQvNIABGICB+TPg89agOgud568zmqEZDMCA&#10;MuDz3NpkhH+sam7iJK9nI+eNOddlaKWJxqKewv+pAWAABmwZ8HkrnmurNeyiJwzAgM9zdS7KsKq5&#10;idPYz6BH8vTQdWiVd41FPYX38/sfBmDAlgGft+K5tlrDLnrCAAz4PFfnogyrmps4yevZyHljznUd&#10;WmmisYLqKZ1joAAKoAAKhFMgyFuDtoc7C0ehAAqgAAqoAq3yVquamziN/Qx6JE8PXadWefeteatz&#10;ECd5jJJzcp50BnzeGlRnJV0z3j++AQMwEJYBn+fqXJQR9po4Dp5hoJEBXYdWmmgs6qlGfa20JQ66&#10;wkByGfB5K56bXC7wBHIPA61hwOe5OhdlkLPW5Axdk6errkOrvGss6qnkMWTFD3FgBwaaM+DzVjy3&#10;uWawhC4wAANhGfB5rs5FGWGviePgGQYaGdB1aKWJxqKeatTXSlvioCsMJJcBn7fiucnlAk8g9zDQ&#10;GgZ8nqtzUQY5a03O0DV5uuo6tMq7xqKeSh5DVvwQB3ZgoDkDPm/Fc5trBkvoAgMwEJYBn+fqXJQR&#10;9po4Dp5hoJEBXYdWmmgs6qlGfa20JQ66wkByGfB5K56bXC7wBHIPA61hwOe5OhdlkLPW5Axdk6er&#10;rkOrvGss6qnkMWTFD3FgBwaaM+DzVjy3uWawhC4wAANhGfB5rs5FGWGviePgGQYaGdB1aKWJxgqq&#10;p3SOgQIogAIoEE6BIG8N2h7uLByFAiiAAiigCrTKW61qbuI09jPokTw9dJ1a5d235nO5nPCFBjAA&#10;AzAwfwZ83hpUZ6Hz/HVGMzSDARhQBnyeW5uM8I9VzU2c5PVs5Lwx57oMrTTRWNRT+D81AAzAgC0D&#10;Pm/Fc221hl30hAEY8HmuzkUZVjU3cRr7GfRInh66Dq3yrrGop/B+fv/DAAzYMuDzVjzXVmvYRU8Y&#10;gAGf5+pclGFVcxMneT0bOW/Mua5DK000VlA9pXMMFEABFECBcAoEeWvQ9nBn4SgUQAEUQAFVoFXe&#10;alVzE6exn0GP5Omh69Qq7741b3UO4iSPUXJOzpPOgM9bg+qspGvG+8c3YAAGwjLg81ydizLCXhPH&#10;wTMMNDKg69BKE41FPdWor5W2xEFXGEguAz5vxXOTywWeQO5hoDUM+DxX56IMctaanKFr8nTVdWiV&#10;d41FPZU8hqz4IQ7swEBzBnzeiuc21wyW0AUGYCAsAz7P1bkoI+w1cRw8w0AjA7oOrTTRWNRTjfpa&#10;aUscdIWB5DLg81Y8N7lc4AnkHgZaw4DPc3UuyiBnrckZuiZPV12HVnnXWNRTyWPIih/iwA4MNGfA&#10;5614bnPNYAldYAAGwjLg81ydizLCXhPHwTMMNDKg69BKE41FPdWor5W2xEFXGEguAz5vxXOTywWe&#10;QO5hoDUM+DxX56IMctaanKFr8nTVdWiVd41FPZU8hqz4IQ7swEBzBnzeiuc21wyW0AUGYCAsAz7P&#10;1bkoI+w1cRw8w0AjA7oOrTTRWEH1lM4xUAAFUAAFwikQ5K1B28OdhaNQAAVQAAVUgVZ5q1XNTZzG&#10;fgY9kqeHrlOrvPvWfC6XE77QAAZgAAbmz4DPW4PqLHSev85ohmYwAAPKgM9za5MR/rGquYmTvJ6N&#10;nDfmXJehlSYai3oK/6cGgAEYsGXA5614rq3WsIueMAADPs/VuSjDquYmTmM/gx7J00PXoVXeNRb1&#10;FN7P738YgAFbBnzeiufaag276AkDMODzXJ2LMqxqbuIkr2cj540513VopYnGCqqndI6BAiiAAigQ&#10;ToEgbw3aHu4sHIUCKIACKKAKtMpbrWpu4jT2M+iRPD10nVrl3bfmrc5BnOQxSs7JedIZ8HlrUJ2V&#10;dM14//gGDMBAWAZ8nqtzUUbYa+I4eIaBRgZ0HVpporGopxr1tdKWOOgKA8llwOeteG5yucATyD0M&#10;tIYBn+fqXJRBzlqTM3RNnq66Dq3yrrGop5LHkBU/xIEdGGjOgM9b8dzmmsESusAADIRlwOe5Ohdl&#10;hL0mjoNnGGhkQNehlSYai3qqUV8rbYmDrjCQXAZ83ornJpcLPIHcw0BrGPB5rs5FGeSsNTlD1+Tp&#10;quvQKu8ai3oqeQxZ8UMc2IGB5gz4vBXPba4ZLKELDMBAWAZ8nqtzUUbYa+I4eIaBRgZ0HVpporGo&#10;pxr1tdKWOOgKA8llwOeteG5yucATyD0MtIYBn+fqXJRBzlqTM3RNnq66Dq3yrrGop5LHkBU/xIEd&#10;GGjOgM9b8dzmmsESusAADIRlwOe5OhdlhL0mjoNnGGhkQNehlSYaK6ie0jkGCqAACqBAOAWCvDVo&#10;e7izcBQKoAAKoIAq0Cpvtaq5idPYz6BH8vTQdWqVd9+az+VywhcawAAMwMD8GfB5a1Cdhc7z1xnN&#10;0AwGYEAZ8HlubTLCP1Y1N3GS17OR88ac6zK00kRjUU/h/9QAMAADtgz4vBXPtdUadtETBmDA57k6&#10;F2VY1dzEaexn0CN5eug6tMq7xqKewvv5/Q8DMGDLgM9b8VxbrWEXPWEABnyeq3NRhlXNTZzk9Wzk&#10;vDHnug6tNNFYQfWUzjFQAAVQAAXCKRDkrUHbw52Fo1AABVAABVSBVnmrVc1NnMZ+Bj2Sp4euU6u8&#10;+9a81TmIkzxGyTk5TzoDPm8NqrOSrhnvH9+AARgIy4DPc3Uuygh7TRwHzzDQyICuQytNNBb1VKO+&#10;VtoSB11hILkM+LwVz00uF3gCuYeB1jDg81ydizLIWWtyhq7J01XXoVXeNRb1VPIYsuKHOLADA80Z&#10;8HkrnttcM1hCFxiAgbAM+DxX56KMsNfEcfAMA40M6Dq00kRjUU816mulLXHQFQaSy4DPW/Hc5HKB&#10;J5B7GGgNAz7P1bkog5y1JmfoGqxrpVqVfx8tS3H4iOv5Kpft+ybd/h8eH5VqpXjZfYN0Hy1XZfjI&#10;0UgxgmLXt+s6rH8f9VVjUU8FMxRVX45HWxhIJgM+b8Vzk8kEXkDeYaB1DPg8V+eiDPLWurwlXVvt&#10;VScmyq5vLEnZfT9ZnJBSpSKFUwV5NX9OdndullI5V/t5olSSSnmi1gNOuX1HCyWZKhVqPw+7n3el&#10;szI+8notVqFUkXOFU3KuWJKJUrl23ITbdt4dP/s41f+c613LpaIcPVuS1ZsPyNlc5pJ9rPKk69Ay&#10;FvUUa9OKJ+LAEgxcYEB9Oshbg7ajHesHBmAABsIx4PNcnYsyyEm4nKDb5XUruh6yP5OTcj4rOddL&#10;fv2ujKzdulfu3tItT2xNycN3Dcqawcdl/ZaUpJcskz8MD9V63Z0HR2Vjd0p2prqlPHpQtIe9JZWV&#10;nk0pyQykZNXt/XLHhi3yTGqJ9O97WwquL+3L5uX+B9MNx2mOBnNlOZhNS8b1wH1D2ab7WOVS16Fl&#10;rMTWUx9/LNW/+zupqp5/9mdSfd39twuXS77QAAZgICoD6tNB3hq0Peo5OR5uYQAGYs3AyZNS/Yu/&#10;uFCX6av+PMe6zOe5OhdlzPUa2I/1N18GtIfd5HrYk4f3yIGTeUmt6JdsOuV6Uve96yl3rEzJwCv7&#10;ZMmim6W3o6PW69b73pLre/tdX1p0/an2sINu/2F3z3bV6qzcet8m6bhukQyt6nD7vFfrYdNu37Rb&#10;CLOP0+ud3cOmXQ/bbJ/5vq+g/XUdBs3Nd7vGCqqndG4hj/fdm6v1r7Nev7CQ3zDvDQVQ4IoqEOSt&#10;Qduv6MVxMhRAARRoMwU+dtczuy47N8/ra5W3zre2Xuj767OXvzw6KueLw3PqR8bc/cXiyeNu38s/&#10;17nQtbv4/Wk/+kXXw+7sT8n6nRn5eldnw33YR9192L7v75XN27qlb2lKzp8+EHgftsPdh+3t7ZRv&#10;uHut63oek1T/Nnlx/VJJZ38uPZ3XSG/XRvnadzIN92HH3PmXZf5FHl6zVDKrHgx3H/aidTt7DfN9&#10;o6e1Uo9f/8M/SC6X4wsNYAAGIjGgpVdQPRW0He/Be2EABpLMQCvrO2LPo5Z2fY32Wvqc5JR7TnL2&#10;M5v6nOVZ95zlwOt5yWU6peCetaw/d1mtuuc63XG6T8ntU+9Zs/mqvL497baNyJTrY/V5zHPuOc7J&#10;iWLtec0pd5w+t1mqlGvPfeqzofVeb3as+vcaQ/efdPuXXYz6OYujI+77spx15y8Wx2vPeBbdfh8V&#10;ipLPu/uVo/mm56if62q81u+p1j9LnE1n3DXmazqcdjq89NQ7Ujp/TEZGClIuur/Z9EluLn4eVn/W&#10;93ravddKuVjLwVh+pPb9yx9VZOktD0p29Z/L1NRvG5511eMeOTQh/cuvl/3fyMgL//yvcu7Y/oZ9&#10;6ue0eNXayCKOxtCR1Hrq/61d2/Df+yp//Mfys7feilS3Jvl3D++d2gsGZhjweWtSPRc+ZvhAC7SA&#10;gUsZ+P3f/E1DXXb+05+ec03m81ydizKsau64xdHPmA675yTrfdarh/fJ3amtsrZ7i3x971b5zmN3&#10;uecuB2vPXT7vnrusVoblzdHK9D6nDm51/UpFtIdd0eGe5+zeJFu+NSAbU7fLjcs2yBtDKff51321&#10;z7/23JWVtQ88WHsO9E33HGi1Mjod60H3XOePDv6v6bjvurh6XHbYMZRJu/3K0uuuq6vvEXlisFvS&#10;qYfkhmXr3DOeKelxn6/tSK+XLakO+fvd7lnTLd9tOMfVzsl514udOKl956gUK1UZO66fn7/w3wIs&#10;/tawvj/tUwvj7r8bFAvTsWe/bz1v7siwnDiSkxO/O+Pur8/9M/yz48zle12Hc9lvLvtorKTWU9qv&#10;lv72b2t+ObVkiRx/6qk5eyW/ey793YMmaAIDMwz4vDWpngsfM3ygBVrAwKUM/NvLL0v5r/+6Vpfp&#10;q/48V518nqtzUcZc6umFuM+3XA+b25OS37h7mJv7D0gmO1TrabUnTaXS8sKOlXLr5ldqz11m3XOX&#10;VfcMZ73v1X20v9R+rP59Nl+We1eslsU33yc3dFznesxV089wLl6ZlexKqT0Hqs91Vt1znfVYP3N9&#10;8dY9b0yfe8jFHUwPTfewmVzJpXexXL9I5DM33uT2Wzn9jKfGOnLmPfnmAz+QfzrxmnvWVJ8dddf5&#10;yTkWYt7a+T3pOrS6Po0VVE/pHAMFUAAFUCCcAkHeGrQ93Fk4CgVQAAVQQBVolbda1dxxi/N118Nu&#10;Sd0k2zMZWd+5Xi6+D7tnx12y7u7v1567POCeu6xWT0/fO9V7tbPvw3Zek5Ledb2y/TsPSn93j3Sm&#10;+uXdA+tFn+Fcv65THlvT5e6RfqfhHmn9nu4aF+u57PaG+7C3pPbJ51d3yer/LPLk899w92G/Jr0b&#10;BmTv0FbpTW+Vjs7e2n3Y7a5XffzFp+W29Tvl0S/91SXniFtO4n69uk6t3oNvzVudgzgXnitAB3SA&#10;geQw4PPWoDoLPpLDB7km1zBgy4DPc3Uuykhqrur3QeufJdZnNuvPpL57tiK/2f+U+/m81J+7rOtU&#10;36f+POyk+6xqsViU4ljBfa617J5PLdWeTS277x/6Px/J0htvkf/IrnbPgU7N+XnYcffs59iZgvuM&#10;rD4n6l5nPYOrz8PuPjQm/+o+B63Pk46dPdq2z8PWNUvKq65Dq/eqsainbH3UKjfEIS8wEF8GfN6K&#10;58Y3r6xJcgcD7cmAz3N1LspIas4/LFZkcvS4zH5ms66F1d8aLrn+drzg/v7SJ3+bqR4/6qte+1l3&#10;7R8ed38HqXLh7z5Fjcnx0de+rkMrHTUW9VT0nFjlgzjkAgYWBgM+b8VzF0aOWavkEQbahwGf5+pc&#10;lEGe2yfP5CLeudB1aJVDjUU9FW8erFggDhzAgB0DPm/Fc+10hlm0hAEYUAZ8nlubjPAPjMEYDNgw&#10;oMvQSkuNRT1lkxernBCHfMBA/BnweSueG//8skbJIQy0FwM+z9W5KINct1euyUd886Hr0Cp/Got6&#10;Kr4sWHFAHBiAAVsGfN6K59pqDbvoCQMw4PNcnYsy4Au+YMCGAV2HVlpqLOopm7xY5YQ45AMG4s+A&#10;z1vx3PjnlzVKDmGgvRjwea7ORRnkur1yTT7imw9dh1b501hB9ZTOMVAABVAABcIpEOStQdvDnYWj&#10;UAAFUAAFVIFWeatVzU2c+PZe5M4md7pOrbT0rflcLid8oQEMwAAMzJ8Bn7cG1VnoPH+d0QzNYAAG&#10;lAGf59YmI/xjVXMTx6YPQsf46qjL0Cp/Got6Cv+nBoABGLBlwOeteK6t1rCLnjAAAz7P1bkow6rm&#10;Jk58ey9yZ5M7XYdWWmos6im8n9//MAADtgz4vBXPtdUadtETBmDA57k6F2VY1dzEsemD0DG+Ouo6&#10;tMqfxgqqp3SOgQIogAIoEE6BIG8N2h7uLByFAiiAAiigCrTKW61qbuLEt/cidza503VqpaVvzVud&#10;gzg2eUdHdISB+DDg89agOov8xie/5IpcwUB7MeDzXJ2LMsh1e+WafMQ3H7oOrfKnsain4suCFQfE&#10;gQEYsGXA5614rq3WsIueMAADPs/VuSgDvuALBmwY0HVopaXGop6yyYtVTohDPmAg/gz4vBXPjX9+&#10;WaPkEAbaiwGf5+pclEGu2yvX5CO++dB1aJU/jUU9FV8WrDggDgzAgC0DPm/Fc221hl30hAEY8Hmu&#10;zkUZ8AVfMGDDgK5DKy01FvWUTV6sckIc8gED8WfA5614bvzzyxolhzDQXgz4PFfnogxy3V65Jh/x&#10;zYeuQ6v8aSzqqfiyYMUBcWAABmwZ8HkrnmurNeyiJwzAgM9zdS7KgC/4ggEbBnQdWmmpsainbPJi&#10;lRPikA8YiD8DPm/Fc+OfX9YoOYSB9mLA57k6F2WQ6/bKNfmIbz50HVrlT2MF1VM6x0ABFEABFAin&#10;QJC3Bm0PdxaOQgEUQAEUUAVa5a1WNTdx4tt7kTub3Ok6tdLSt+ZzuZzwhQYwAAMwMH8GfN4aVGeh&#10;8/x1RjM0gwEYUAZ8nlubjPCPVc1NHJs+CB3jq6MuQ6v8aSzqKfyfGgAGYMCWAZ+34rm2WsMuesIA&#10;DPg8V+eiDKuamzjx7b3InU3udB1aaamxqKfwfn7/wwAM2DLg81Y811Zr2EVPGIABn+fqXJRhVXMT&#10;x6YPQsf46qjr0Cp/GiuontI5BgqgAAqgQDgFgrw1aHu4s3AUCqAACqCAKtAqb7WquYkT396L3Nnk&#10;TteplZa+NW91DuLY5B0d0REG4sOAz1uD6izyG5/8kityBQPtxYDPc3UuyiDX7ZVr8hHffOg6tMqf&#10;xqKeii8LVhwQBwZgwJYBn7fiubZawy56wgAM+DxX56IM+IIvGLBhQNehlZYai3rKJi9WOSEO+YCB&#10;+DPg81Y8N/75ZY2SQxhoLwZ8nqtzUQa5bq9ck4/45kPXoVX+NBb1VHxZsOKAODAAA7YM+LwVz7XV&#10;GnbREwZgwOe5OhdlwBd8wYANA7oOrbTUWNRTNnmxyglxyAcMxJ8Bn7fiufHPL2uUHMJAezHg81yd&#10;izLIdXvlmnzENx+6Dq3yp7Gop+LLghUHxIEBGLBlwOeteK6t1rCLnjAAAz7P1bkoA77gCwZsGNB1&#10;aKWlxqKessmLVU6IQz5gIP4M+LwVz41/flmj5BAG2osBn+fqXJRBrtsr1+QjvvnQdWiVP40VVE/p&#10;HAMFUAAFUCCcAkHeGrQ93Fk4CgVQAAVQQBVolbda1dzEiW/vRe5scqfr1EpL35rP5XLCFxrAAAzA&#10;wPwZ8HlrUJ2FzvPXGc3QDAZgQBnweW5tMsI/VjU3cWz6IHSMr466DK3yp7Gop/B/agAYgAFbBnze&#10;iufaag276AkDMODzXJ2LMqxqbuLEt/cidza503VopaXGop7C+/n9DwMwYMuAz1vxXFutYRc9YQAG&#10;fJ6rc1GGVc1NHJs+CB3jq6OuQ6v8aaygekrnGCiAAiiAAuEUCPLWoO3hzsJRKIACKIACqkCrvNWq&#10;5iZOfHsvcmeTO12nVlr61rzVOYhjk3d0REcYiA8DPm8NqrPIb3zyS67IFQy0FwM+z9W5KINct1eu&#10;yUd886Hr0Cp/Got6Kr4sWHFAHBiAAVsGfN6K59pqDbvoCQMw4PNcnYsy4Au+YMCGAV2HVlpqLOop&#10;m7xY5YQ45AMG4s+Az1vx3PjnlzVKDmGgvRjwea7ORRnkur1yTT7imw9dh1b501jUU/FlwYoD4sAA&#10;DNgy4PNWPNdWa9hFTxiAAZ/n6lyUAV/wBQM2DOg6tNJSY1FP2eTFKifEIR8wEH8GfN6K58Y/v6xR&#10;cggD7cWAz3N1Lsog1+2Va/IR33zoOrTKn8ainoovC1YcEAcGYMCWAZ+34rm2WsMuesIADPg8V+ei&#10;DPiCLxiwYUDXoZWWGot6yiYvVjkhDvmAgfgz4PNWPDf++WWNkkMYaC8GfJ6rc1EGuW6vXJOP+OZD&#10;16FV/jQW9VR8WbDigDgwAAO2DPi8Fc+11Rp20RMGFggDH38s1d5eqWqdq6+nT8+53vV5rs5FGUnl&#10;61y5KlOl4nQOpqpV+ahQknJxVCZKFamUJ0T3Kbt9zhVLbltZzrtt9X0qbv+xYllKhREXoyJ6fH0/&#10;PVZj6P5nx0tSqpRkbKTgYhant+u+U9Vy7Rh9HXXnniq5fS6KOzs/Z13MYnG8dt0F/X5Uz12uvYei&#10;u9Z8ftR95eWjkZFaLN1/qjQuZRdzsjhRu87Z8fje1lt0HVppqrGC6imdY6AACqAACoRTIMhbg7aH&#10;OwtHoQAKoMDCUOCUexu1/vWT1/w831arvNWq5o5bnMFcWYaz6VrPoT3ezoOjsqU7Jfcs75NNO3dJ&#10;MZcR3eeg2yeTzkrfUFbufzBd22eT22fvwRekL7VG1m3YIWNvPybDLobu1+/2K7hj+7N52bs/I923&#10;98jKVVtk4yPd8nzPcunf9y/yvsZ2+w6Xc7Vjdr72omx0596Z6pan33mzIW5d1zdHK5JObZUblq2T&#10;JwZXSK/7vqvvETmR7an1ps8dm5LPLv6S/Pf+lHRt3iYDq2+VjekdUjo2JDnX32bTGbdf3qzHql8X&#10;rzN9sC5pKz00VtCaz+VywhcawAAMwMD8GfB5K547fz1hEM1gYOEzMLt/5fvGfv6K6uF6Te0zdrv+&#10;9Ht9nfKT/VkZ+91huSmT019tckfHIum+6/5Leti0603rY4XbZ98r/1OW3rZdej9zjYz/Ym/THnZP&#10;NiOZ7WmRxdvlU+7gb3d2uB73xw09bL/2vdszUsq7V9f37vvxroa49Z6o3nPr67LUShdtsVy/SOTI&#10;k53u/bh7xO49/fBoUfbe+4CMF38hN7v3817mOjc3SQ/7Sc7rWrbqVfmwiq2xqKcW/u8FfveTYxi4&#10;sgz4vBXPvbK5gH30hoF4MHD+L/+y4T7s+U9/es73Unyeq3NRhlXNHbc433S94EuZZfKP7+Xk2yu2&#10;y843XpcH3L3Q7ekNsmpwr9zX1SG3rPiaPLxmqWRWPTh9H1b3ybh99r79hqxbnpINXVtk8oOnp3tY&#10;7XV7Oq+Re7o2yv3fHZT0f11auw9730C3vDqQlp59h2Wli/2fpFPWr+uUp9d2uXO/PX0f9uK4dV31&#10;PmxvekA6Onun78P2bhiQUwcHXN9UqX3u+bz73POzH5Tls59ZKbt7bpAH+n8gv3l/jzz39hHJrn1Q&#10;ThTzcvToUZkc+bVZr1W/Pl71v8TQw/L7KB6/j8gTeUoqA+rTQb1q0PakasX7xidgAAaUgaP790vl&#10;T/6k1sdOLVki//byy/SwV+j+WLP+qn4f9rv7svL8uq/K1PkPpp9JLbrnSE8XxuXh10ekf/n1su8b&#10;7rPBLxyUs+4zwBc/t6rPz2r80+7rpafekYlzH8iZYtE9J3tKhoYrcuihlHsedkIKpwpSdc/F1mMX&#10;C6MuVrH23Ko+SxsUd/a16/Otuw+N1T4Drc/D6jm0f9V9nnefJf7W+rvlkb3PyY8fSLu4x2t97RnX&#10;127JHpVs183us9HDkkqlpj9DPTs23898JjisFleqh9XzMFAABVAABcIpENSrBm0PdxaOQgEUQAEU&#10;UAVa5a1h6/W4HzdcrLj/hnBEfu7++8L54nDT+5LFSlVyR4blxJGcnPjdGbffyab7qRaT7uvD466f&#10;rcz8nSj9+0zny+XAY8Jo+KG77snR45fE1D74l/mSHD+cc387yvXL7uf6l17b6fyYfFj8gxw7dqzp&#10;8fV9eZ3Rbb5a6Dqd7zFB+/vWfNAxbA+fO7RDOxhIBgM+bw2qs2AjGWyQZ/IMA/YM+DxX56IM8mWf&#10;LzRNpqa6Dq1yr7Gop5LJkRVDxIEfGLiUAZ+34rmX6gVDaAIDMBCFAZ/n6lyUEeW6OBauYWCGAV2H&#10;VnpoLOqpGW2tdCUOmsJAshnweSuem2w28AbyDwP2DPg8V+eiDPJlny80Taamug6tcq+xqKeSyZEV&#10;Q8SBHxi4lAGft+K5l+oFQ2gCAzAQhQGf5+pclBHlujgWrmFghgFdh1Z6aCzqqRltrXQlDprCQLIZ&#10;8HkrnptsNvAG8g8D9gz4PFfnogzyZZ8vNE2mproOrXKvsainksmRFUPEgR8YuJQBn7fiuZfqBUNo&#10;AgMwEIUBn+fqXJQR5bo4Fq5hYIYBXYdWemgs6qkZba10JQ6awkCyGfB5K56bbDbwBvIPA/YM+DxX&#10;56IM8mWfLzRNpqa6Dq1yr7GC6imdY6AACqAACoRTIMhbg7aHOwtHoQAKoAAKqAKt8larmps4yezb&#10;yPtM3nWdWunhW/M59/805gsNYAAGYGD+DPi8NajOQuf564xmaAYDMKAM+Dy3NhnhH6uamzgzvQxa&#10;JFMLXYZWuddY1FP4PzUADMCALQM+b8VzbbWGXfSEARjwea7ORRlWNTdxktm3kfeZvOs6tNJDY1FP&#10;4f38/ocBGLBlwOeteK6t1rCLnjAAAz7P1bkow6rmJs5ML4MWydRC16FV7jVWUD2lcwwUQAEUQIFw&#10;CgR5a9D2cGfhKBRAARRAAVWgVd5qVXMTJ5l9G3mfybuuUys9fGve6hzEmckdWqAFDCSDAZ+3BtVZ&#10;sJEMNsgzeYYBewZ8nqtzUQb5ss8XmiZTU12HVrnXWNRTyeTIiiHiwA8MXMqAz1vx3Ev1giE0gQEY&#10;iMKAz3N1LsqIcl0cC9cwMMOArkMrPTQW9dSMtla6EgdNYSDZDPi8Fc9NNht4A/mHAXsGfJ6rc1EG&#10;+bLPF5omU1Ndh1a511jUU8nkyIoh4sAPDFzKgM9b8dxL9YIhNIEBGIjCgM9zdS7KiHJdHAvXMDDD&#10;gK5DKz00FvXUjLZWuhIHTWEg2Qz4vBXPTTYbeAP5hwF7Bnyeq3NRBvmyz5dP00q1Kv8+Wpbi8BHX&#10;71RC9zyTLs6Hx0elWimGjuG7Tubmz4WuQyvdNBb11PxzYKU/cdAeBhYmAz5vxXMXZs5Zy+QVBq4e&#10;Az7P1bkoI6l5PVeuyvlSUSYmylKulGSyOCGFUkXOFU7JuWJJJkplqZQnZMr1iqOFkkyVClKqVKVw&#10;quD6xtJ0r3LWHVMsjrv5Ym1+bKTgjrvQV066/csTRam/1o9/NX9OdndullI5V4s3USrVzqW5CDrf&#10;hDuPXk/9ddjtuyudlfGR12vXo8d95K6zXByd3kff4zl3XZPuGvQ9Vavl6evWc82+dn3vxdGR2j7a&#10;Z48Vy5LP5+Uj93WmcMa9v/Ha/mX3Wj9PUtkJet+6DoPm5rtdY1FPXT3PnW++2J9cwUA8GPB5K54b&#10;jxyy1sgTDFxhBj7+WKrbtkn1C1+48Ko/u15hLl8+z9W5KGMu51+I+wzmyvLSD9Py2c/vkRcP9Env&#10;qoysuv0euWPDFnkmtUT6970thVxGdh4clU3dKdl+7wZZc/835e4t3fLm1pTrG0flzdGKpFNb5YZl&#10;6+TdfSlZu/WgbHykW/b3LHfzecnmq5LLpN1rWfbvSrv512rHP+GOf/iuQVkz+Lis35KS9JJl8ofh&#10;ISk7Hpqd71W3f/++w7Xr6c/mpeiuS3vYW1JZ6dmUkjcfTbnjfi1b3HXes7xPNu3cVdtH3+M2d94h&#10;dw2D6SGpup65nsvZ1/7E4Arpde+jq+8ROZHtkUl3f3jt0DFJdSyW3Zl++fYPn5SB1b3Sm94hD343&#10;I1s3pOXerj6ZOPr0dLx63CS/6jq0ev8aK6ie0jkGCqAACqBAOAWCvDVoe7izcBQKoAAKLAwFjru3&#10;UZ31lZ/n22qVt1rV3HGLo/1d//a1cvNNd8qu7bfJY6u3yq2bn5SO6xbJ0KoO6c++JyOuV+zP5KSU&#10;z8qj/zwq+750k+sd864fzNb6QY0xnHX9oXsdGkqLLM7Ip1xev9fZ4eYPN/Swme2ul01vrx2fcsfv&#10;WJmSgVf2yZJFN0tvR4eU3TmKri9tdr6M279/KHtJD6vXMez60n73etP2TI2oOzoWSfdd91+2h519&#10;7ctSK92xi+X6RSJHnux0fVhZxt095IHnj8qRPfdK0X1e+Wanw7uZ6+TEyTH53Zm8PPTicffe15j1&#10;bHHjp9n1agKabQ+zTWM1W/Ns+wBdPkAD1gEMWDOA58KUNVPEg6mFwsDs/pXvG/v5K6rHJ/e+M67v&#10;vHHx9fLmq1+Vv/pve6TvzsWy7u6HJNW/TV5cv1R6sj+XTFeHPLT3edno7m+uXt4tXa43vPg+bG96&#10;QDo6e6fvw9434O7TDqRr92n1PmznNSlZs3GdHHxurbsP+8b0fdhH3X3Yvu/vlc3buqVvaUrOnz4w&#10;fR/24vPpfdi0uw/b03mNbOzaKKUPhmr3YTvcfdje3k551Z1v58H35QG9X5zeIKsG98p97tpvWfE1&#10;kU8tlaHHpOl92Pq11+/D9m4YkFMHB6Ti7sPqZ6xL7jPTfU9/IJnH+2R3zxp5oP8HcuZXe+SJQ3m5&#10;77YN8ptf7ZOjR4/K5MivzXq3MP1euxyjNZDVtVBP8btvofzu433AchwYwHPhNA6cco1wejUYqCxZ&#10;0nAftvKnfxr5foJ6btRhVXPHLY72sJs/tVjOnX1dlu05KtmUuOdh8zKWH6k9z1p0z4eOF8blvHu2&#10;9XLPw+4+NFa7H1t/3rX+vKz2sIfcZ3kLp/RvL5Wmn6c97b5/6al3pHT+mIy452f1Gda6fr7nYc8U&#10;3TO37nld/VtQul/RPeN6ulCsXe/s4/TaT7trf/j1Ebn++uvlle9/wfWwLzR8lljPp8/D1q9dn4et&#10;x9a/F/WA+yzx04Pr5d6H9spvXnu09jzsafd87aYnDv9/9u7vta3zDOD48xeMXcwQU3Lli9wMcuG7&#10;sgvfxDeGUAahMILqhaTySLJ2DVFxaBuv0I1VzBAy4hKiC5cUzFYRWBnUoWrW4EBD1DlhpMbb6ix2&#10;qjZRXEU7ju1UkdTnPd05kWMnlXSOjnSOvgJbss7v5/2873kfvefI8t6ZV2XkpQn57cQJicVi9rE7&#10;+9/Nz6Yu+nX8Zl3taKfYJudHDGCgGw3Q5uK+G91zzLivx0D+7NkNOaz5u57lnjaPaXO9Pvzqc4dt&#10;PYtWRfLz5ruB9XrgmtfNHMeXuvx6/sam/OWu5nzWknl/4/cPB/WdwpZeD5zJLsrtzz/W7zC+o3n0&#10;5u8wftK+39dlZ6/r9zktXLVj5MTFvH9V37+fuy5m2YWFhS2P3Zm/W56Xl5ftqujX8ZqVPa3uM43z&#10;DgYwgAH/DNDm+hdLXBJLDETPwM3PPpPcRx+JefajfO1Os8dffvW5WU99389FnKIXp9nZWbcW7t/v&#10;zz3C9Kei1/770eazDlxgoDUGaHNbE1e8ElcMYGArA27H2cMLcqro5VSUaTBl6qHasSgRIAJEgAgQ&#10;ASJABIgAESACTUaAfCeYfIc4RzfOIyMj0tPT49ZA8z1XXsvbrGyrz614j88zMYABDGAAAxjAAAbC&#10;bMDtNHt44bWvzfLRzc0o2/rKdmlpSQYHB+1aODk56Tl/NXE3jzC3Tew751YMYAADGMAABjCAga0M&#10;2B1dj7/IU+rLU4gTcQrSADksbf5WbT7v4QIDGMAABjCAgbAb8Ji+2osH2S9nW+SBGKjPADks56ew&#10;n5/YfwxjAAMYwAAGMLCVAXLY+vIB8ibiFDYD5LC0+Vu1+byHCwxgAAMYwAAGwm6AHJbcLGy5Gftb&#10;n1lyWM5PYT8/sf8YxgAGMIABDETDwK1Ll6Rw6pSYZz/KlBy2vnyAvIk4hc0AOWw02nw/2nnWgQUM&#10;YAADGMAABtplIH/2rJhvG3V+lk+f9pzHksOSm4UtN2N/6zNLDsu5ql3nKraLPQxgAAMYwAAGHAOV&#10;Z55x81eTx1a2byeH1f8hQk5DDDCw2QA5LOcO59zBMxYwgAEMYAADGGiXAWf8ledHY9FtiQV5M58b&#10;hMAAOSznqnadq9gu9jCAAQxgAAMYcAysJBIbxmFXXnuNcdg25xIV3f7KSkmqlTU3r1urVOXuVwV5&#10;WLLkvrUmlWrJnmdd57EsS0orljtvca2i792T8polznIVXa52XLGs27hdWJN1Ky/Fe7odXY/Z7j2r&#10;ZG/DTCvptNpleL15XLLbYmJyWB5EgAgQASJABIgAESACRKDdETinO3BJf8xzpzy6LTeoPV5Lc8nX&#10;k1kp5dJ2Dvm15q8Hjn8iR94ckbd+9bycePEPYpWy9jxTV9ISi8Ulm3xB5y3JhXxF4rHj8rM9h+XT&#10;92Pucud0uWolZ6+vpOtPfpKX4y/HZXg4IbHDv5b/pg/KZassb/0iKb87l7an/Uanrcy/Sx6r8aot&#10;n25+bdqHbj5+jp26gAEMBGmANhdvQXpjW3jrdgN+5MHdHEOTw+7THPYvqYRcmz4nV9buiPQlpVcD&#10;e3CoX0688OITc9gT2ZIspuNinqem4u5yp3W5aumqnX881PXfXLLkzjc5eeODG3Lhz/vlUDwth0df&#10;l7vZ5IZpi+n95CzksK4B+lOc37q5bebY8R+0AdpczAVtju1hrpsNkMN6829y2EOaw376oY6JfnBF&#10;Pjy1V8dTP5ZXxkbknbG47Np7Qo4cGZZdu/bKsbf36zjsLzeMwx6Kj0n/0CF3HNYsd0GXq1YeXRv8&#10;QLfxzsWcvLL7ZVnX8d5jmXuS2r1dKqV5caYd1mnXL56R/8zP6/tfuXlMN9vu9mOnP+Wtbne7H44f&#10;PxhozABtbmPxwhfxwgAGvBggh/Xmp3Yc9tjE+/LvqcN6X+tDKXxdkLLet3pP74e9+U1Bht7IyNtv&#10;Pi/Hkn/UHHaf5ph6D63mpuZ+2PGLd+3xWHM/rFmu9t7adZ1n9OwX8t6ZV2XkpQn5a+aUnDk4Jr//&#10;29/lH+8e1Gmf29N267Sf9/dLIhZzr2v24oJlvbnohPjRnwp/GXaCI/YBRxiozwBtbn1xwhNxwgAG&#10;/DBADuvNkbnW95+LlmSzWVm8ltX8c+P3MTlltGhVdJ5rsrBwTaylBc1fK+5Y6Zc6bT1/w/3bWcZ5&#10;vq+57dXrOVnJXZcv8t/qvP8SS99bmluU+7o9M+1/Ou2GXnN8c2FBx2EfjeE66+DZWzmHMX70p7qv&#10;zMPolH3GaVQM0OZiOSqWOQ4sh8EAOSxOw+CUfWzcKf2pxmOGM2KGAQw0a4A2FzvN2mE57GCgcQPk&#10;sI3HDGfELAwG6E/hNAxO2UecRsUAbS6Wo2KZ48ByGAyQw+I0DE7Zx8ad0p9qPGY4I2YYwECzBmhz&#10;sdOsHZbDDgYaN0AO23jMcEbMOtnA6uqqnDx50q7aMzMzT7zPupOPgX2jjmEAA2EycPToUbvNPXDg&#10;gCwvL9Pu6neFhKn82FfKCwPhMjA7O+tHCks7RVuNgQ4yMD4+Ltu2bXPr9rz+vyXa5nC1zZQX5YWB&#10;8BiYmJhw21vzwuSzlF94yo+yoqwwEC4D5nNCvx6UfbjKnvKKdnn5Va9ZDxEgAkSACBABIkAEiAAR&#10;iGoEyIminRNRvuEq33Q67TY1O3fu5Lq2Dhojpy6Fqy5RXpRXPQamp6fdNte8mJqaYhyWdhcDGMBA&#10;iwyYe+ZM/9aPRz1tPPPQF8BAcAbMfbDmwX1ZwcUc38QaA91rwMljzTMOutcBZU/ZYyAYA35dT0x5&#10;BVNexJk4N2LA5LCNzM+8+MIABjDQvAHa3OZjhztihwEMNGrAtLleH41uk/lxioHWGzD1mji3Ps7E&#10;uPkYZ0tVkb6kewqaionE01ckm+yT87kH0jswKr069fzogFTLOTy36LosDDdvuDZ2tLn+xLE2prz2&#10;N6ZPa3NvlUsyOJqx2+OxAZEHuQxtLm1uRxuwsXr8RRvjbxtDPImnHwZMtfZjPawDj60yUNT+QTw1&#10;pznq4IYcdU3f35Oal/S+XskUbslAb0KsbBLP9KcwgAEMeDDwpDbXtPGp+bIc7B2UW7fS0p/I2J8l&#10;Vqsl4u0h3q06d7Le7/tlHtNXe3FiSR8XA51ngBy288qEerK5TAraP3gumd0w1mrpewP6XiahOWyx&#10;SA5LH4p+NAYw4JOBrdpcc25KZksy2tsnt4sZclifYs05f/M538+YkMO2Nr5+lhXroqwaMUAOi5dG&#10;vLRz3rlyVZ4dTEk+k7D7qU4O65yfxgdEylaWPiz9KgxgAAM+GHi8zTXtv8lh9eYOu9kd0t8Frn3B&#10;mg/WWtm3sLF6/NXK/WPd9MMx0JwBU62JXXOxI27Bxi2v58naa9fK+vdopijjA73krh3eh6CuBFtX&#10;iDfx9sPA422uWWemWJUhvW+D3BVjfhgLYh0e01d78SD2k21QpzDQmAFy2Mbiha/g41XQftOQXjNs&#10;HnrrqxTnUu7nLjkdm42NX9YpvXp9m47D6vVtlFHwZUTMiTkGomPgaW3uA22P/3Q5p01uTPq15XWu&#10;i6H8o1P+UStL03fw+ohaTDge6msUDJh6HYXj4BiojxjAAAYwgAEMYAADtQa85q/0k/FU64nX7few&#10;tLQkY2NjdtWenJwkj+VaTAxgAAMYwAAGMICByBiYnp72I4WNTDzIv9qff1EG3svA5K89PT1u3Z6d&#10;naWOct7CAAYwgAEMYAADGAi9ATNW4zx27Nhhj9uQP3jPH4ghMWy3Aade80wEiAARIAKtiUAj7Xxr&#10;9oC1EgEiQASIgBOBRtpk5iVXw0BnGpiZmXGqtPT398vy8nLoP3PDWmdao1woFwxgAAMYwAAGgjSw&#10;uroqw8PDbl83nU7Tz+X6AgxExIBznYWp50G2K2yL8xgGMIABDGAAAxjAQCsNmP6teZj+biu3w7px&#10;jIHgDZi6TdyDjzsxJ+YYiLaBNf2sc09q3jSxMqg/c+mEpHOWJPtikl3T/xXVl7SnmV/pmGmHc7TF&#10;Efl8mLod7bpN+YarfE0bS5mFq8woL8qrHgPUbZzU44R5cIKB5gyUNS8bz1oSlwEp5b6/lq2o78VT&#10;c3J+dFCqZXJXbDVni7gRNwz8sAH6uT8cIxwRIwxgAAMYwAAGHjeQmi/LHh2NXZtPueMBBc1jn0tm&#10;NY8dII9l/NV18bgd/qY9wQAGMIABDGAAAxjAAAaCMFAyY63pnBkCkJ/qz8x4bFOuOleuyrODKcln&#10;EuQw5LEYwAAGMIABDGAAAxjAAAYw0DYDTg6bTfbpPpS23I+8lk9/IiNPmyeIfJtt8LkOBjCAAQxg&#10;AAMYwAAGMICB7jZg7oMdzRR1BLbXDMVu+N6mgk4b0uuIzWOfTi7OPbrGGDfd7Ybyp/wxgAEMYAAD&#10;GMAABjCAAQxgAAMYwAAGMIABDGAAAxjAAAYwgAEMYAADGMAABjCAAQxgAAMYwAAGMIABDGAAAxjA&#10;AAYwgAEMYAADGMAABjCAAQxgAAMYwAAGMIABDGAAAxjAAAYwgAEMYAAD9Rv4kX6340/sb3gU+fH/&#10;X38HAAD//wMAUEsBAi0AFAAGAAgAAAAhAKbmUfsMAQAAFQIAABMAAAAAAAAAAAAAAAAAAAAAAFtD&#10;b250ZW50X1R5cGVzXS54bWxQSwECLQAUAAYACAAAACEAOP0h/9YAAACUAQAACwAAAAAAAAAAAAAA&#10;AAA9AQAAX3JlbHMvLnJlbHNQSwECLQAUAAYACAAAACEAiliFDDAEAABnCwAADgAAAAAAAAAAAAAA&#10;AAA8AgAAZHJzL2Uyb0RvYy54bWxQSwECLQAUAAYACAAAACEAjiIJQroAAAAhAQAAGQAAAAAAAAAA&#10;AAAAAACYBgAAZHJzL19yZWxzL2Uyb0RvYy54bWwucmVsc1BLAQItABQABgAIAAAAIQCLsId94QAA&#10;AAkBAAAPAAAAAAAAAAAAAAAAAIkHAABkcnMvZG93bnJldi54bWxQSwECLQAUAAYACAAAACEAc9op&#10;gJ14AAB8SRUAFAAAAAAAAAAAAAAAAACXCAAAZHJzL21lZGlhL2ltYWdlMS5lbWZQSwUGAAAAAAYA&#10;BgB8AQAAZoEAAAAA&#10;">
                <v:shape id="Picture 18" o:spid="_x0000_s1027" type="#_x0000_t75" style="position:absolute;left:2205;top:7336;width:8490;height:3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8gAxQAAANsAAAAPAAAAZHJzL2Rvd25yZXYueG1sRI9Pa8JA&#10;FMTvhX6H5RW8NRtFpKSuYltEQfBP0ou3R/aZhGbfhuyaxG/vCkKPw8z8hpkvB1OLjlpXWVYwjmIQ&#10;xLnVFRcKfrP1+wcI55E11pZJwY0cLBevL3NMtO35RF3qCxEg7BJUUHrfJFK6vCSDLrINcfAutjXo&#10;g2wLqVvsA9zUchLHM2mw4rBQYkPfJeV/6dUoWNWH/Zfb7LLp5Nj1TbrP5HD+UWr0Nqw+QXga/H/4&#10;2d5qBdMxPL6EHyAXdwAAAP//AwBQSwECLQAUAAYACAAAACEA2+H2y+4AAACFAQAAEwAAAAAAAAAA&#10;AAAAAAAAAAAAW0NvbnRlbnRfVHlwZXNdLnhtbFBLAQItABQABgAIAAAAIQBa9CxbvwAAABUBAAAL&#10;AAAAAAAAAAAAAAAAAB8BAABfcmVscy8ucmVsc1BLAQItABQABgAIAAAAIQBbo8gAxQAAANsAAAAP&#10;AAAAAAAAAAAAAAAAAAcCAABkcnMvZG93bnJldi54bWxQSwUGAAAAAAMAAwC3AAAA+QIAAAAA&#10;">
                  <v:imagedata r:id="rId90" o:title=""/>
                  <v:path arrowok="t"/>
                  <o:lock v:ext="edit" aspectratio="f"/>
                </v:shape>
                <v:rect id="Rectangle 19" o:spid="_x0000_s1028" style="position:absolute;left:9705;top:9600;width:990;height:1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GZ4xAAAANsAAAAPAAAAZHJzL2Rvd25yZXYueG1sRI9Pi8Iw&#10;FMTvC36H8ARva6q4IrWpiKDo4sU/F2+vzbMtNi+libX77TcLCx6HmfkNk6x6U4uOWldZVjAZRyCI&#10;c6srLhRcL9vPBQjnkTXWlknBDzlYpYOPBGNtX3yi7uwLESDsYlRQet/EUrq8JINubBvi4N1ta9AH&#10;2RZSt/gKcFPLaRTNpcGKw0KJDW1Kyh/np1GQHY4nv/u+7rpFVjS1zW6To/1SajTs10sQnnr/Dv+3&#10;91rBbAp/X8IPkOkvAAAA//8DAFBLAQItABQABgAIAAAAIQDb4fbL7gAAAIUBAAATAAAAAAAAAAAA&#10;AAAAAAAAAABbQ29udGVudF9UeXBlc10ueG1sUEsBAi0AFAAGAAgAAAAhAFr0LFu/AAAAFQEAAAsA&#10;AAAAAAAAAAAAAAAAHwEAAF9yZWxzLy5yZWxzUEsBAi0AFAAGAAgAAAAhAJFEZnjEAAAA2wAAAA8A&#10;AAAAAAAAAAAAAAAABwIAAGRycy9kb3ducmV2LnhtbFBLBQYAAAAAAwADALcAAAD4AgAAAAA=&#10;" stroked="f">
                  <v:path arrowok="t"/>
                </v:rect>
              </v:group>
            </w:pict>
          </mc:Fallback>
        </mc:AlternateContent>
      </w:r>
    </w:p>
    <w:p w:rsidR="004F4C76" w:rsidRPr="00E04332" w:rsidRDefault="004F4C76" w:rsidP="007B5501">
      <w:pPr>
        <w:numPr>
          <w:ilvl w:val="0"/>
          <w:numId w:val="179"/>
        </w:numPr>
        <w:tabs>
          <w:tab w:val="num" w:pos="1428"/>
        </w:tabs>
        <w:ind w:left="142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DISEÑO:</w:t>
      </w:r>
    </w:p>
    <w:p w:rsidR="004F4C76" w:rsidRPr="00E04332" w:rsidRDefault="004F4C76" w:rsidP="004F4C76">
      <w:pPr>
        <w:ind w:left="1428"/>
        <w:jc w:val="both"/>
        <w:rPr>
          <w:rFonts w:ascii="Calibri" w:eastAsia="Calibri" w:hAnsi="Calibri" w:cs="Calibri"/>
          <w:b/>
          <w:sz w:val="20"/>
          <w:szCs w:val="20"/>
          <w:highlight w:val="yellow"/>
          <w:u w:val="single"/>
          <w:lang w:eastAsia="en-US"/>
        </w:rPr>
      </w:pPr>
    </w:p>
    <w:p w:rsidR="004F4C76" w:rsidRPr="00E04332" w:rsidRDefault="004F4C76" w:rsidP="004F4C76">
      <w:pPr>
        <w:ind w:left="1428"/>
        <w:jc w:val="both"/>
        <w:rPr>
          <w:rFonts w:ascii="Calibri" w:eastAsia="Calibri" w:hAnsi="Calibri" w:cs="Calibri"/>
          <w:b/>
          <w:sz w:val="20"/>
          <w:szCs w:val="20"/>
          <w:highlight w:val="yellow"/>
          <w:u w:val="single"/>
          <w:lang w:eastAsia="en-US"/>
        </w:rPr>
      </w:pPr>
    </w:p>
    <w:p w:rsidR="004F4C76" w:rsidRPr="00E04332" w:rsidRDefault="004F4C76" w:rsidP="004F4C76">
      <w:pPr>
        <w:ind w:left="1428"/>
        <w:jc w:val="both"/>
        <w:rPr>
          <w:rFonts w:ascii="Calibri" w:eastAsia="Calibri" w:hAnsi="Calibri" w:cs="Calibri"/>
          <w:b/>
          <w:sz w:val="20"/>
          <w:szCs w:val="20"/>
          <w:highlight w:val="yellow"/>
          <w:u w:val="single"/>
          <w:lang w:eastAsia="en-US"/>
        </w:rPr>
      </w:pPr>
    </w:p>
    <w:p w:rsidR="004F4C76" w:rsidRPr="00E04332" w:rsidRDefault="004F4C76" w:rsidP="004F4C76">
      <w:pPr>
        <w:ind w:left="1428"/>
        <w:jc w:val="both"/>
        <w:rPr>
          <w:rFonts w:ascii="Calibri" w:eastAsia="Calibri" w:hAnsi="Calibri" w:cs="Calibri"/>
          <w:b/>
          <w:sz w:val="20"/>
          <w:szCs w:val="20"/>
          <w:highlight w:val="yellow"/>
          <w:u w:val="single"/>
          <w:lang w:eastAsia="en-US"/>
        </w:rPr>
      </w:pPr>
    </w:p>
    <w:p w:rsidR="004F4C76" w:rsidRPr="00E04332" w:rsidRDefault="004F4C76" w:rsidP="004F4C76">
      <w:pPr>
        <w:ind w:left="1428"/>
        <w:jc w:val="both"/>
        <w:rPr>
          <w:rFonts w:ascii="Calibri" w:eastAsia="Calibri" w:hAnsi="Calibri" w:cs="Calibri"/>
          <w:b/>
          <w:sz w:val="20"/>
          <w:szCs w:val="20"/>
          <w:highlight w:val="yellow"/>
          <w:u w:val="single"/>
          <w:lang w:eastAsia="en-US"/>
        </w:rPr>
      </w:pPr>
    </w:p>
    <w:p w:rsidR="004F4C76" w:rsidRPr="00E04332" w:rsidRDefault="004F4C76" w:rsidP="004F4C76">
      <w:pPr>
        <w:ind w:left="1428"/>
        <w:jc w:val="both"/>
        <w:rPr>
          <w:rFonts w:ascii="Calibri" w:eastAsia="Calibri" w:hAnsi="Calibri" w:cs="Calibri"/>
          <w:b/>
          <w:sz w:val="20"/>
          <w:szCs w:val="20"/>
          <w:highlight w:val="yellow"/>
          <w:u w:val="single"/>
          <w:lang w:eastAsia="en-US"/>
        </w:rPr>
      </w:pPr>
    </w:p>
    <w:p w:rsidR="004F4C76" w:rsidRPr="00E04332" w:rsidRDefault="004F4C76" w:rsidP="004F4C76">
      <w:pPr>
        <w:ind w:left="1428"/>
        <w:jc w:val="both"/>
        <w:rPr>
          <w:rFonts w:ascii="Calibri" w:eastAsia="Calibri" w:hAnsi="Calibri" w:cs="Calibri"/>
          <w:b/>
          <w:sz w:val="20"/>
          <w:szCs w:val="20"/>
          <w:highlight w:val="yellow"/>
          <w:u w:val="single"/>
          <w:lang w:eastAsia="en-US"/>
        </w:rPr>
      </w:pPr>
    </w:p>
    <w:p w:rsidR="004F4C76" w:rsidRPr="00E04332" w:rsidRDefault="004F4C76" w:rsidP="004F4C76">
      <w:pPr>
        <w:ind w:left="1428"/>
        <w:jc w:val="both"/>
        <w:rPr>
          <w:rFonts w:ascii="Calibri" w:eastAsia="Calibri" w:hAnsi="Calibri" w:cs="Calibri"/>
          <w:b/>
          <w:sz w:val="20"/>
          <w:szCs w:val="20"/>
          <w:highlight w:val="yellow"/>
          <w:u w:val="single"/>
          <w:lang w:eastAsia="en-US"/>
        </w:rPr>
      </w:pPr>
    </w:p>
    <w:p w:rsidR="004F4C76" w:rsidRPr="00E04332" w:rsidRDefault="004F4C76" w:rsidP="004F4C76">
      <w:pPr>
        <w:ind w:left="1428"/>
        <w:jc w:val="both"/>
        <w:rPr>
          <w:rFonts w:ascii="Calibri" w:eastAsia="Calibri" w:hAnsi="Calibri" w:cs="Calibri"/>
          <w:b/>
          <w:sz w:val="20"/>
          <w:szCs w:val="20"/>
          <w:highlight w:val="yellow"/>
          <w:u w:val="single"/>
          <w:lang w:eastAsia="en-US"/>
        </w:rPr>
      </w:pPr>
    </w:p>
    <w:p w:rsidR="004F4C76" w:rsidRPr="00E04332" w:rsidRDefault="004F4C76" w:rsidP="004F4C76">
      <w:pPr>
        <w:ind w:left="1428"/>
        <w:jc w:val="both"/>
        <w:rPr>
          <w:rFonts w:ascii="Calibri" w:eastAsia="Calibri" w:hAnsi="Calibri" w:cs="Calibri"/>
          <w:b/>
          <w:sz w:val="20"/>
          <w:szCs w:val="20"/>
          <w:highlight w:val="yellow"/>
          <w:u w:val="single"/>
          <w:lang w:eastAsia="en-US"/>
        </w:rPr>
      </w:pPr>
    </w:p>
    <w:p w:rsidR="004F4C76" w:rsidRPr="00E04332" w:rsidRDefault="004F4C76" w:rsidP="004F4C76">
      <w:pPr>
        <w:ind w:left="1428"/>
        <w:jc w:val="both"/>
        <w:rPr>
          <w:rFonts w:ascii="Calibri" w:eastAsia="Calibri" w:hAnsi="Calibri" w:cs="Calibri"/>
          <w:b/>
          <w:sz w:val="20"/>
          <w:szCs w:val="20"/>
          <w:highlight w:val="yellow"/>
          <w:u w:val="single"/>
          <w:lang w:eastAsia="en-US"/>
        </w:rPr>
      </w:pPr>
    </w:p>
    <w:p w:rsidR="004F4C76" w:rsidRPr="00E04332" w:rsidRDefault="004F4C76" w:rsidP="004F4C76">
      <w:pPr>
        <w:ind w:left="1428"/>
        <w:jc w:val="both"/>
        <w:rPr>
          <w:rFonts w:ascii="Calibri" w:eastAsia="Calibri" w:hAnsi="Calibri" w:cs="Calibri"/>
          <w:b/>
          <w:sz w:val="20"/>
          <w:szCs w:val="20"/>
          <w:highlight w:val="yellow"/>
          <w:u w:val="single"/>
          <w:lang w:eastAsia="en-US"/>
        </w:rPr>
      </w:pPr>
    </w:p>
    <w:p w:rsidR="004F4C76" w:rsidRPr="00E04332" w:rsidRDefault="004F4C76" w:rsidP="007B5501">
      <w:pPr>
        <w:numPr>
          <w:ilvl w:val="0"/>
          <w:numId w:val="179"/>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incluye un motor eléctrico de 6 HP, especial para apertura y cierre de portones, a través de un sistema eléctrico dirigido por control remoto. El mismo que debe ser colocado en el portón que se instalará previniendo también incluir el punto eléctrico de alimentación del motor más su respectiva instalación, dejando el mismo en funcionamiento. </w:t>
      </w:r>
    </w:p>
    <w:p w:rsidR="004F4C76" w:rsidRPr="00E04332" w:rsidRDefault="004F4C76" w:rsidP="007B5501">
      <w:pPr>
        <w:numPr>
          <w:ilvl w:val="0"/>
          <w:numId w:val="179"/>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motor debe ser de buena calidad y marca reconocida teniendo una garantía mínima de 3 años. </w:t>
      </w:r>
    </w:p>
    <w:p w:rsidR="004F4C76" w:rsidRPr="00E04332" w:rsidRDefault="004F4C76" w:rsidP="007B5501">
      <w:pPr>
        <w:numPr>
          <w:ilvl w:val="0"/>
          <w:numId w:val="179"/>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mismo debe ser instalado con personal especialista en instalación de motores para portones eléctricos.</w:t>
      </w:r>
    </w:p>
    <w:p w:rsidR="004F4C76" w:rsidRPr="00E04332" w:rsidRDefault="004F4C76" w:rsidP="007B5501">
      <w:pPr>
        <w:numPr>
          <w:ilvl w:val="0"/>
          <w:numId w:val="179"/>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pacing w:val="-1"/>
          <w:sz w:val="20"/>
          <w:szCs w:val="20"/>
        </w:rPr>
        <w:t>Deberá ser realizado por personal calificado y de acuerdo a las recomendaciones e instrucciones del proveedor o fabricante, debiendo considerar también el punto eléctrico para su funcionamiento o alimentación.</w:t>
      </w:r>
    </w:p>
    <w:p w:rsidR="004F4C76" w:rsidRPr="00E04332" w:rsidRDefault="004F4C76"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8B0D43" w:rsidRDefault="008B0D43"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359: CAMBIO A PORTON METALICO CON MALLA OLIMPICA Y TUBOS D</w:t>
      </w:r>
      <w:r>
        <w:rPr>
          <w:rFonts w:ascii="Calibri" w:hAnsi="Calibri" w:cs="Calibri"/>
          <w:b/>
          <w:sz w:val="20"/>
          <w:szCs w:val="20"/>
          <w:u w:val="single"/>
        </w:rPr>
        <w:t>E</w:t>
      </w:r>
      <w:r w:rsidRPr="00E04332">
        <w:rPr>
          <w:rFonts w:ascii="Calibri" w:hAnsi="Calibri" w:cs="Calibri"/>
          <w:b/>
          <w:sz w:val="20"/>
          <w:szCs w:val="20"/>
          <w:u w:val="single"/>
        </w:rPr>
        <w:t xml:space="preserve"> F°G° INC</w:t>
      </w:r>
      <w:r>
        <w:rPr>
          <w:rFonts w:ascii="Calibri" w:hAnsi="Calibri" w:cs="Calibri"/>
          <w:b/>
          <w:sz w:val="20"/>
          <w:szCs w:val="20"/>
          <w:u w:val="single"/>
        </w:rPr>
        <w:t>.</w:t>
      </w:r>
      <w:r w:rsidRPr="00E04332">
        <w:rPr>
          <w:rFonts w:ascii="Calibri" w:hAnsi="Calibri" w:cs="Calibri"/>
          <w:b/>
          <w:sz w:val="20"/>
          <w:szCs w:val="20"/>
          <w:u w:val="single"/>
        </w:rPr>
        <w:t xml:space="preserve"> ACC.</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 portón o </w:t>
      </w:r>
      <w:r w:rsidRPr="00E04332">
        <w:rPr>
          <w:rFonts w:ascii="Calibri" w:eastAsia="Calibri" w:hAnsi="Calibri" w:cs="Calibri"/>
          <w:spacing w:val="-1"/>
          <w:sz w:val="20"/>
          <w:szCs w:val="20"/>
        </w:rPr>
        <w:t>reja de acceso principal</w:t>
      </w:r>
      <w:r w:rsidRPr="00E04332">
        <w:rPr>
          <w:rFonts w:ascii="Calibri" w:eastAsia="Calibri" w:hAnsi="Calibri" w:cs="Calibri"/>
          <w:sz w:val="20"/>
          <w:szCs w:val="20"/>
          <w:lang w:eastAsia="en-US"/>
        </w:rPr>
        <w:t xml:space="preserve"> de otro material que se encuentre en mal estado, por un portón de estructura metálica con malla olímpica y sistema de apertura batiente de doble hoja, debiendo contar con las siguientes características técnicas: </w:t>
      </w:r>
    </w:p>
    <w:p w:rsidR="004F4C76" w:rsidRPr="00E04332" w:rsidRDefault="004F4C76" w:rsidP="007B5501">
      <w:pPr>
        <w:numPr>
          <w:ilvl w:val="0"/>
          <w:numId w:val="17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Portón de estructura metálica con malla olímpica y sistema de apertura batiente de doble hoja.</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 xml:space="preserve">Su estructura principal comprende un marco </w:t>
      </w:r>
      <w:r w:rsidRPr="00E04332">
        <w:rPr>
          <w:rFonts w:ascii="Calibri" w:eastAsia="Calibri" w:hAnsi="Calibri" w:cs="Calibri"/>
          <w:spacing w:val="-1"/>
          <w:sz w:val="20"/>
          <w:szCs w:val="20"/>
        </w:rPr>
        <w:t>de tubo metálico sección cuadrada de 40x40x2mm y perfil de angular de 20x20x2.5mm con malla olímpica tesada en interior de los paños metálicos.</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Sistema de apertura batiente para cada hoja con Bisagras de 1 ¼” por 4” para sujeción de las mismas.</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Terminación según dimensionamiento requerido y verificado en el lugar donde se instalará la puerta.</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No se aceptará acabado defectuoso, asegurando el proveedor el buen funcionamiento, siendo eficiente y silencioso.</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El terminado será total no debiendo ser necesario trabajos complementarios de acabado.</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separación entre hoja y piso tendrá un máximo de 10 cm.</w:t>
      </w:r>
    </w:p>
    <w:p w:rsidR="004F4C76" w:rsidRPr="00E04332" w:rsidRDefault="004F4C76" w:rsidP="007B5501">
      <w:pPr>
        <w:numPr>
          <w:ilvl w:val="0"/>
          <w:numId w:val="179"/>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Toda la estructura del portón, debe ser bien lijada y masillado, para disimular las soldaduras de las uniones de los perfiles, posteriormente aplicarse la pintura base para metal y la pintura anticorrosiva de primera calidad color a definición del fiscal del servicio.</w:t>
      </w:r>
    </w:p>
    <w:p w:rsidR="004F4C76" w:rsidRPr="00E04332" w:rsidRDefault="004F4C76"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360: CAMBIO A REJA </w:t>
      </w:r>
      <w:r w:rsidR="00F238E5">
        <w:rPr>
          <w:rFonts w:ascii="Calibri" w:hAnsi="Calibri" w:cs="Calibri"/>
          <w:b/>
          <w:sz w:val="20"/>
          <w:szCs w:val="20"/>
          <w:u w:val="single"/>
        </w:rPr>
        <w:t xml:space="preserve">DE </w:t>
      </w:r>
      <w:r w:rsidRPr="00E04332">
        <w:rPr>
          <w:rFonts w:ascii="Calibri" w:hAnsi="Calibri" w:cs="Calibri"/>
          <w:b/>
          <w:sz w:val="20"/>
          <w:szCs w:val="20"/>
          <w:u w:val="single"/>
        </w:rPr>
        <w:t>METAL CON MALLA OLIMPICA Y POSTE F</w:t>
      </w:r>
      <w:r>
        <w:rPr>
          <w:rFonts w:ascii="Calibri" w:hAnsi="Calibri" w:cs="Calibri"/>
          <w:b/>
          <w:sz w:val="20"/>
          <w:szCs w:val="20"/>
          <w:u w:val="single"/>
        </w:rPr>
        <w:t>°</w:t>
      </w:r>
      <w:r w:rsidRPr="00E04332">
        <w:rPr>
          <w:rFonts w:ascii="Calibri" w:hAnsi="Calibri" w:cs="Calibri"/>
          <w:b/>
          <w:sz w:val="20"/>
          <w:szCs w:val="20"/>
          <w:u w:val="single"/>
        </w:rPr>
        <w:t>G</w:t>
      </w:r>
      <w:r>
        <w:rPr>
          <w:rFonts w:ascii="Calibri" w:hAnsi="Calibri" w:cs="Calibri"/>
          <w:b/>
          <w:sz w:val="20"/>
          <w:szCs w:val="20"/>
          <w:u w:val="single"/>
        </w:rPr>
        <w:t>°</w:t>
      </w:r>
      <w:r w:rsidRPr="00E04332">
        <w:rPr>
          <w:rFonts w:ascii="Calibri" w:hAnsi="Calibri" w:cs="Calibri"/>
          <w:b/>
          <w:sz w:val="20"/>
          <w:szCs w:val="20"/>
          <w:u w:val="single"/>
        </w:rPr>
        <w:t xml:space="preserve"> INC/CERRAJERIA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 cerramiento de otro material, por una reja metal con malla olímpica y postes FG, debiendo contar con las siguientes características técnicas: </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Se utilizará tubería de fierro galvanizado de 2" y malla de alambre galvanizado.</w:t>
      </w:r>
    </w:p>
    <w:p w:rsidR="004F4C76" w:rsidRPr="00E04332" w:rsidRDefault="004F4C76" w:rsidP="007B5501">
      <w:pPr>
        <w:numPr>
          <w:ilvl w:val="0"/>
          <w:numId w:val="179"/>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tubos deberán empotrarse en una profundidad no menor a 0.30 m.</w:t>
      </w:r>
    </w:p>
    <w:p w:rsidR="004F4C76" w:rsidRPr="00E04332" w:rsidRDefault="004F4C76" w:rsidP="007B5501">
      <w:pPr>
        <w:numPr>
          <w:ilvl w:val="0"/>
          <w:numId w:val="179"/>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parte inferior embebida del tubo deberá presentar una abertura en forma de "Y" invertida para el respectivo anclaje.</w:t>
      </w:r>
    </w:p>
    <w:p w:rsidR="004F4C76" w:rsidRPr="00E04332" w:rsidRDefault="004F4C76" w:rsidP="007B5501">
      <w:pPr>
        <w:numPr>
          <w:ilvl w:val="0"/>
          <w:numId w:val="179"/>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sujeción horizontal entre la malla y el suelo se hará a través de un bordillo de hormigón de dosificación 1:3:4 de 15 cm. de espesor y 25 cm. de profundidad.</w:t>
      </w:r>
    </w:p>
    <w:p w:rsidR="004F4C76" w:rsidRPr="00E04332" w:rsidRDefault="004F4C76" w:rsidP="007B5501">
      <w:pPr>
        <w:numPr>
          <w:ilvl w:val="0"/>
          <w:numId w:val="179"/>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sujeción de la malla al tubo se hará mediante alambre de amarre galvanizado previamente aprobado por el fiscal del servicio.</w:t>
      </w:r>
    </w:p>
    <w:p w:rsidR="004F4C76" w:rsidRPr="00E04332" w:rsidRDefault="004F4C76"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792A" w:rsidRPr="00E04332" w:rsidRDefault="004F792A"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361: CAM</w:t>
      </w:r>
      <w:r w:rsidR="009131C5">
        <w:rPr>
          <w:rFonts w:ascii="Calibri" w:hAnsi="Calibri" w:cs="Calibri"/>
          <w:b/>
          <w:sz w:val="20"/>
          <w:szCs w:val="20"/>
          <w:u w:val="single"/>
        </w:rPr>
        <w:t>BIO A CENEFA DE MADERA BAJO MESO</w:t>
      </w:r>
      <w:r w:rsidRPr="00E04332">
        <w:rPr>
          <w:rFonts w:ascii="Calibri" w:hAnsi="Calibri" w:cs="Calibri"/>
          <w:b/>
          <w:sz w:val="20"/>
          <w:szCs w:val="20"/>
          <w:u w:val="single"/>
        </w:rPr>
        <w:t>N</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una cenefa o mobiliario empotrado bajo mesón que se encuentre en mal estado, por una </w:t>
      </w:r>
      <w:r w:rsidRPr="00E04332">
        <w:rPr>
          <w:rFonts w:ascii="Calibri" w:eastAsia="Calibri" w:hAnsi="Calibri" w:cs="Calibri"/>
          <w:spacing w:val="-1"/>
          <w:sz w:val="20"/>
          <w:szCs w:val="20"/>
        </w:rPr>
        <w:t>cenefa de madera enchapada con espesor de 1”y altura de 45cm.</w:t>
      </w:r>
      <w:r w:rsidRPr="00E04332">
        <w:rPr>
          <w:rFonts w:ascii="Calibri" w:eastAsia="Calibri" w:hAnsi="Calibri" w:cs="Calibri"/>
          <w:sz w:val="20"/>
          <w:szCs w:val="20"/>
          <w:lang w:eastAsia="en-US"/>
        </w:rPr>
        <w:t>, debiendo contar con las siguientes características técnicas:</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Para este ítem se utilizará:</w:t>
      </w:r>
    </w:p>
    <w:p w:rsidR="004F4C76" w:rsidRPr="00E04332" w:rsidRDefault="004F4C76" w:rsidP="007B5501">
      <w:pPr>
        <w:widowControl w:val="0"/>
        <w:numPr>
          <w:ilvl w:val="0"/>
          <w:numId w:val="180"/>
        </w:numPr>
        <w:shd w:val="clear" w:color="auto" w:fill="FFFFFF"/>
        <w:autoSpaceDE w:val="0"/>
        <w:autoSpaceDN w:val="0"/>
        <w:adjustRightInd w:val="0"/>
        <w:contextualSpacing/>
        <w:jc w:val="both"/>
        <w:rPr>
          <w:rFonts w:ascii="Calibri" w:eastAsia="Calibri" w:hAnsi="Calibri" w:cs="Calibri"/>
          <w:spacing w:val="-1"/>
          <w:sz w:val="20"/>
          <w:szCs w:val="20"/>
          <w:lang w:eastAsia="en-US"/>
        </w:rPr>
      </w:pPr>
      <w:r w:rsidRPr="00E04332">
        <w:rPr>
          <w:rFonts w:ascii="Calibri" w:eastAsia="Calibri" w:hAnsi="Calibri" w:cs="Calibri"/>
          <w:spacing w:val="-1"/>
          <w:sz w:val="20"/>
          <w:szCs w:val="20"/>
          <w:lang w:eastAsia="en-US"/>
        </w:rPr>
        <w:t>Madera cedro de 12mm de espesor</w:t>
      </w:r>
    </w:p>
    <w:p w:rsidR="004F4C76" w:rsidRPr="00E04332" w:rsidRDefault="004F4C76" w:rsidP="007B5501">
      <w:pPr>
        <w:widowControl w:val="0"/>
        <w:numPr>
          <w:ilvl w:val="0"/>
          <w:numId w:val="180"/>
        </w:numPr>
        <w:shd w:val="clear" w:color="auto" w:fill="FFFFFF"/>
        <w:autoSpaceDE w:val="0"/>
        <w:autoSpaceDN w:val="0"/>
        <w:adjustRightInd w:val="0"/>
        <w:contextualSpacing/>
        <w:jc w:val="both"/>
        <w:rPr>
          <w:rFonts w:ascii="Calibri" w:eastAsia="Calibri" w:hAnsi="Calibri" w:cs="Calibri"/>
          <w:spacing w:val="-1"/>
          <w:sz w:val="20"/>
          <w:szCs w:val="20"/>
          <w:lang w:eastAsia="en-US"/>
        </w:rPr>
      </w:pPr>
      <w:r w:rsidRPr="00E04332">
        <w:rPr>
          <w:rFonts w:ascii="Calibri" w:eastAsia="Calibri" w:hAnsi="Calibri" w:cs="Calibri"/>
          <w:spacing w:val="-1"/>
          <w:sz w:val="20"/>
          <w:szCs w:val="20"/>
          <w:lang w:eastAsia="en-US"/>
        </w:rPr>
        <w:t>Accesorios de fijación necesarios</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Las cenefas deben llevar un marco interior de madera cedro el cual debe ir sujeto al mesón y muros.</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Luego colocar la placa de 0.45 cm de alto, fijadas estos marcos. </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Según el diseño a realizar la placa base lleva otras placas de madera sobrepuestas de 1.5 cm. de espesor.</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Una vez colocadas las cenefas las mismas deben ser barnizadas en color kaoba, incluyendo también barniz plastificante por estar expuestas a la humedad.</w:t>
      </w:r>
    </w:p>
    <w:p w:rsidR="004F4C76" w:rsidRPr="00E04332" w:rsidRDefault="004F4C76" w:rsidP="004F4C76">
      <w:pPr>
        <w:widowControl w:val="0"/>
        <w:shd w:val="clear" w:color="auto" w:fill="FFFFFF"/>
        <w:autoSpaceDE w:val="0"/>
        <w:autoSpaceDN w:val="0"/>
        <w:adjustRightInd w:val="0"/>
        <w:contextualSpacing/>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jc w:val="both"/>
        <w:rPr>
          <w:rFonts w:ascii="Calibri" w:hAnsi="Calibri" w:cs="Calibri"/>
          <w:sz w:val="20"/>
          <w:szCs w:val="20"/>
          <w:lang w:eastAsia="en-US"/>
        </w:rPr>
      </w:pPr>
    </w:p>
    <w:p w:rsidR="00595B02" w:rsidRDefault="00595B02" w:rsidP="004F4C76">
      <w:pPr>
        <w:jc w:val="both"/>
        <w:rPr>
          <w:rFonts w:ascii="Calibri" w:hAnsi="Calibri" w:cs="Calibri"/>
          <w:sz w:val="20"/>
          <w:szCs w:val="20"/>
          <w:lang w:eastAsia="en-US"/>
        </w:rPr>
      </w:pPr>
    </w:p>
    <w:p w:rsidR="00595B02" w:rsidRDefault="00595B02" w:rsidP="004F4C76">
      <w:pPr>
        <w:jc w:val="both"/>
        <w:rPr>
          <w:rFonts w:ascii="Calibri" w:hAnsi="Calibri" w:cs="Calibri"/>
          <w:sz w:val="20"/>
          <w:szCs w:val="20"/>
          <w:lang w:eastAsia="en-US"/>
        </w:rPr>
      </w:pPr>
    </w:p>
    <w:p w:rsidR="00595B02" w:rsidRDefault="00595B02" w:rsidP="004F4C76">
      <w:pPr>
        <w:jc w:val="both"/>
        <w:rPr>
          <w:rFonts w:ascii="Calibri" w:hAnsi="Calibri" w:cs="Calibri"/>
          <w:sz w:val="20"/>
          <w:szCs w:val="20"/>
          <w:lang w:eastAsia="en-US"/>
        </w:rPr>
      </w:pPr>
    </w:p>
    <w:p w:rsidR="00595B02" w:rsidRDefault="00595B02" w:rsidP="004F4C76">
      <w:pPr>
        <w:jc w:val="both"/>
        <w:rPr>
          <w:rFonts w:ascii="Calibri" w:hAnsi="Calibri" w:cs="Calibri"/>
          <w:sz w:val="20"/>
          <w:szCs w:val="20"/>
          <w:lang w:eastAsia="en-US"/>
        </w:rPr>
      </w:pPr>
    </w:p>
    <w:p w:rsidR="00595B02" w:rsidRDefault="00595B02" w:rsidP="004F4C76">
      <w:pPr>
        <w:jc w:val="both"/>
        <w:rPr>
          <w:rFonts w:ascii="Calibri" w:hAnsi="Calibri" w:cs="Calibri"/>
          <w:sz w:val="20"/>
          <w:szCs w:val="20"/>
          <w:lang w:eastAsia="en-US"/>
        </w:rPr>
      </w:pPr>
    </w:p>
    <w:p w:rsidR="00595B02" w:rsidRDefault="00595B02" w:rsidP="004F4C76">
      <w:pPr>
        <w:jc w:val="both"/>
        <w:rPr>
          <w:rFonts w:ascii="Calibri" w:hAnsi="Calibri" w:cs="Calibri"/>
          <w:sz w:val="20"/>
          <w:szCs w:val="20"/>
          <w:lang w:eastAsia="en-US"/>
        </w:rPr>
      </w:pPr>
    </w:p>
    <w:p w:rsidR="00595B02" w:rsidRPr="00E04332" w:rsidRDefault="00595B02" w:rsidP="004F4C76">
      <w:pPr>
        <w:jc w:val="both"/>
        <w:rPr>
          <w:rFonts w:ascii="Calibri" w:hAnsi="Calibri" w:cs="Calibri"/>
          <w:sz w:val="20"/>
          <w:szCs w:val="20"/>
          <w:lang w:eastAsia="en-US"/>
        </w:rPr>
      </w:pPr>
    </w:p>
    <w:p w:rsidR="004F4C76" w:rsidRPr="00437AE0" w:rsidRDefault="004F4C76" w:rsidP="004F4C76">
      <w:pPr>
        <w:jc w:val="both"/>
        <w:rPr>
          <w:rFonts w:ascii="Calibri" w:hAnsi="Calibri" w:cs="Calibri"/>
          <w:b/>
          <w:color w:val="0070C0"/>
          <w:szCs w:val="20"/>
          <w:lang w:eastAsia="en-US"/>
        </w:rPr>
      </w:pPr>
      <w:r w:rsidRPr="00437AE0">
        <w:rPr>
          <w:rFonts w:ascii="Calibri" w:hAnsi="Calibri" w:cs="Calibri"/>
          <w:b/>
          <w:color w:val="0070C0"/>
          <w:szCs w:val="20"/>
          <w:lang w:eastAsia="en-US"/>
        </w:rPr>
        <w:t>3.4. CAMBIOS SANITARIOS</w:t>
      </w:r>
    </w:p>
    <w:p w:rsidR="00437AE0" w:rsidRPr="00E04332" w:rsidRDefault="00437AE0" w:rsidP="004F4C76">
      <w:pPr>
        <w:jc w:val="both"/>
        <w:rPr>
          <w:rFonts w:ascii="Calibri" w:hAnsi="Calibri" w:cs="Calibri"/>
          <w:b/>
          <w:color w:val="00B05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362: CAMBIO A INODORO CON FLUXOMETRO INC. ACC.</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quitar un inodoro de cualquier tipo y cambiarlo por un de inodoro con fluxómetro incluyendo la grifería, accesorios y cualquier tubería que esté conectada al artefacto y se encuentre por fuera de los muros y los pisos; así también todos los materiales necesarios para que el artefacto entre nuevamente en correcto funcionamiento.</w:t>
      </w:r>
    </w:p>
    <w:p w:rsidR="004F4C76" w:rsidRPr="00E04332" w:rsidRDefault="00332204" w:rsidP="004F4C76">
      <w:pPr>
        <w:ind w:left="709"/>
        <w:jc w:val="center"/>
        <w:rPr>
          <w:rFonts w:ascii="Calibri" w:hAnsi="Calibri" w:cs="Calibri"/>
          <w:sz w:val="20"/>
          <w:szCs w:val="20"/>
        </w:rPr>
      </w:pPr>
      <w:r w:rsidRPr="004F4C76">
        <w:rPr>
          <w:rFonts w:ascii="Calibri" w:hAnsi="Calibri" w:cs="Calibri"/>
          <w:noProof/>
          <w:sz w:val="20"/>
          <w:szCs w:val="20"/>
          <w:lang w:val="es-BO" w:eastAsia="es-BO"/>
        </w:rPr>
        <w:drawing>
          <wp:inline distT="0" distB="0" distL="0" distR="0">
            <wp:extent cx="887730" cy="887730"/>
            <wp:effectExtent l="0" t="0" r="0" b="0"/>
            <wp:docPr id="14" name="Imagen 46" descr="Descripción: http://mediac1.viva-images.com/vivastreet_mx/classified/04/c/9151797/large/1.jpg?dt=7ec8e1861138e3518b9106d32e411f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6" descr="Descripción: http://mediac1.viva-images.com/vivastreet_mx/classified/04/c/9151797/large/1.jpg?dt=7ec8e1861138e3518b9106d32e411f07"/>
                    <pic:cNvPicPr>
                      <a:picLocks/>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887730" cy="887730"/>
                    </a:xfrm>
                    <a:prstGeom prst="rect">
                      <a:avLst/>
                    </a:prstGeom>
                    <a:noFill/>
                    <a:ln>
                      <a:noFill/>
                    </a:ln>
                  </pic:spPr>
                </pic:pic>
              </a:graphicData>
            </a:graphic>
          </wp:inline>
        </w:drawing>
      </w:r>
      <w:r w:rsidRPr="004F4C76">
        <w:rPr>
          <w:rFonts w:ascii="Calibri" w:hAnsi="Calibri" w:cs="Calibri"/>
          <w:noProof/>
          <w:sz w:val="20"/>
          <w:szCs w:val="20"/>
          <w:lang w:val="es-BO" w:eastAsia="es-BO"/>
        </w:rPr>
        <w:drawing>
          <wp:inline distT="0" distB="0" distL="0" distR="0">
            <wp:extent cx="872490" cy="912495"/>
            <wp:effectExtent l="0" t="0" r="0" b="0"/>
            <wp:docPr id="15" name="Imagen 17" descr="http://t2.gstatic.com/images?q=tbn:ANd9GcT9aKwUiBlUyVMlghcb8EvNOMJ3uTY9aYuDwhLv8mzfT0c21atqR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7" descr="http://t2.gstatic.com/images?q=tbn:ANd9GcT9aKwUiBlUyVMlghcb8EvNOMJ3uTY9aYuDwhLv8mzfT0c21atqRA"/>
                    <pic:cNvPicPr>
                      <a:picLocks/>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872490" cy="912495"/>
                    </a:xfrm>
                    <a:prstGeom prst="rect">
                      <a:avLst/>
                    </a:prstGeom>
                    <a:noFill/>
                    <a:ln>
                      <a:noFill/>
                    </a:ln>
                  </pic:spPr>
                </pic:pic>
              </a:graphicData>
            </a:graphic>
          </wp:inline>
        </w:drawing>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522D49" w:rsidRDefault="004F4C76" w:rsidP="007B5501">
      <w:pPr>
        <w:pStyle w:val="Prrafodelista"/>
        <w:numPr>
          <w:ilvl w:val="0"/>
          <w:numId w:val="38"/>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4F4C76" w:rsidRPr="00E04332" w:rsidRDefault="004F4C76" w:rsidP="007B5501">
      <w:pPr>
        <w:pStyle w:val="Prrafodelista"/>
        <w:numPr>
          <w:ilvl w:val="0"/>
          <w:numId w:val="38"/>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Inodoro</w:t>
      </w:r>
    </w:p>
    <w:p w:rsidR="004F4C76" w:rsidRPr="00E04332" w:rsidRDefault="004F4C76" w:rsidP="007B5501">
      <w:pPr>
        <w:pStyle w:val="Prrafodelista"/>
        <w:numPr>
          <w:ilvl w:val="0"/>
          <w:numId w:val="123"/>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El inodoro tiene que ser de porcelana vitrificada, de color blanco. Los inodoros a emplearse deberán ser de alta eficiencia o de bajo consumo de agua, debiendo descargar como máximo un volumen no mayor a los 6 litros por cada pulsación.</w:t>
      </w:r>
    </w:p>
    <w:p w:rsidR="004F4C76" w:rsidRPr="00E04332" w:rsidRDefault="004F4C76" w:rsidP="007B5501">
      <w:pPr>
        <w:pStyle w:val="Prrafodelista"/>
        <w:numPr>
          <w:ilvl w:val="0"/>
          <w:numId w:val="123"/>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En todo inodoro la altura mínima de la taza, desde el nivel de piso hasta el asiento del mismo, será de 370 mm. Previa a la compra de los artefactos, la altura y el modelo deberán ser aprobados por el Fiscal del Servicio.</w:t>
      </w:r>
    </w:p>
    <w:p w:rsidR="004F4C76" w:rsidRPr="00E04332" w:rsidRDefault="004F4C76" w:rsidP="007B5501">
      <w:pPr>
        <w:pStyle w:val="Prrafodelista"/>
        <w:numPr>
          <w:ilvl w:val="0"/>
          <w:numId w:val="123"/>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El sifón correspondiente al inodoro y que es parte constitutiva del mismo, deben tener un sello hidráulico no menor a 50 mm.</w:t>
      </w:r>
    </w:p>
    <w:p w:rsidR="004F4C76" w:rsidRPr="00E04332" w:rsidRDefault="004F4C76" w:rsidP="007B5501">
      <w:pPr>
        <w:pStyle w:val="Prrafodelista"/>
        <w:numPr>
          <w:ilvl w:val="0"/>
          <w:numId w:val="124"/>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Fluxómetro</w:t>
      </w:r>
    </w:p>
    <w:p w:rsidR="004F4C76" w:rsidRPr="00E04332" w:rsidRDefault="004F4C76" w:rsidP="007B5501">
      <w:pPr>
        <w:pStyle w:val="Prrafodelista"/>
        <w:numPr>
          <w:ilvl w:val="0"/>
          <w:numId w:val="125"/>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El fluxómetro debe ser cromado, de línea minimalista.</w:t>
      </w:r>
    </w:p>
    <w:p w:rsidR="004F4C76" w:rsidRPr="00E04332" w:rsidRDefault="004F4C76" w:rsidP="007B5501">
      <w:pPr>
        <w:pStyle w:val="Prrafodelista"/>
        <w:numPr>
          <w:ilvl w:val="0"/>
          <w:numId w:val="125"/>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4F4C76" w:rsidRPr="00E04332" w:rsidRDefault="004F4C76" w:rsidP="007B5501">
      <w:pPr>
        <w:pStyle w:val="Prrafodelista"/>
        <w:numPr>
          <w:ilvl w:val="0"/>
          <w:numId w:val="125"/>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grifería debe ser de una marca que mantenga repuestos después de discontinuada la línea. </w:t>
      </w:r>
    </w:p>
    <w:p w:rsidR="004F4C76" w:rsidRPr="00E04332" w:rsidRDefault="004F4C76" w:rsidP="007B5501">
      <w:pPr>
        <w:pStyle w:val="Prrafodelista"/>
        <w:numPr>
          <w:ilvl w:val="0"/>
          <w:numId w:val="124"/>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Sello antifugas</w:t>
      </w:r>
    </w:p>
    <w:p w:rsidR="004F4C76" w:rsidRPr="00E04332" w:rsidRDefault="004F4C76" w:rsidP="007B5501">
      <w:pPr>
        <w:pStyle w:val="Prrafodelista"/>
        <w:numPr>
          <w:ilvl w:val="0"/>
          <w:numId w:val="126"/>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El sello antifugas tiene que ser un anillo de cera adaptable con protector de plástico</w:t>
      </w:r>
    </w:p>
    <w:p w:rsidR="004F4C76" w:rsidRPr="00E04332" w:rsidRDefault="004F4C76" w:rsidP="007B5501">
      <w:pPr>
        <w:pStyle w:val="Prrafodelista"/>
        <w:numPr>
          <w:ilvl w:val="0"/>
          <w:numId w:val="124"/>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Silicona</w:t>
      </w:r>
    </w:p>
    <w:p w:rsidR="004F4C76" w:rsidRPr="00E04332" w:rsidRDefault="004F4C76" w:rsidP="007B5501">
      <w:pPr>
        <w:pStyle w:val="Prrafodelista"/>
        <w:numPr>
          <w:ilvl w:val="0"/>
          <w:numId w:val="126"/>
        </w:numPr>
        <w:contextualSpacing/>
        <w:jc w:val="both"/>
        <w:rPr>
          <w:rFonts w:ascii="Calibri" w:hAnsi="Calibri" w:cs="Calibri"/>
          <w:sz w:val="20"/>
          <w:szCs w:val="20"/>
          <w:lang w:eastAsia="en-US"/>
        </w:rPr>
      </w:pPr>
      <w:r w:rsidRPr="00E04332">
        <w:rPr>
          <w:rFonts w:ascii="Calibri" w:hAnsi="Calibri" w:cs="Calibri"/>
          <w:sz w:val="20"/>
          <w:szCs w:val="20"/>
          <w:lang w:eastAsia="en-US"/>
        </w:rPr>
        <w:t>La silicona debe ser transparente y debe tener fungicida.</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w:t>
      </w:r>
      <w:r w:rsidR="00437AE0" w:rsidRPr="00E04332">
        <w:rPr>
          <w:rFonts w:ascii="Calibri" w:hAnsi="Calibri" w:cs="Calibri"/>
          <w:sz w:val="20"/>
          <w:szCs w:val="20"/>
          <w:lang w:eastAsia="en-US"/>
        </w:rPr>
        <w:t>para garantizar</w:t>
      </w:r>
      <w:r w:rsidRPr="00E04332">
        <w:rPr>
          <w:rFonts w:ascii="Calibri" w:hAnsi="Calibri" w:cs="Calibri"/>
          <w:sz w:val="20"/>
          <w:szCs w:val="20"/>
          <w:lang w:eastAsia="en-US"/>
        </w:rPr>
        <w:t xml:space="preserve"> la correcta ejecución de los trabajos y no podrá señalar la ejecución de un trabajo defectuoso por la falta de un accesorio </w:t>
      </w:r>
      <w:r w:rsidR="00437AE0" w:rsidRPr="00E04332">
        <w:rPr>
          <w:rFonts w:ascii="Calibri" w:hAnsi="Calibri" w:cs="Calibri"/>
          <w:sz w:val="20"/>
          <w:szCs w:val="20"/>
          <w:lang w:eastAsia="en-US"/>
        </w:rPr>
        <w:t>o material</w:t>
      </w:r>
      <w:r w:rsidRPr="00E04332">
        <w:rPr>
          <w:rFonts w:ascii="Calibri" w:hAnsi="Calibri" w:cs="Calibri"/>
          <w:sz w:val="20"/>
          <w:szCs w:val="20"/>
          <w:lang w:eastAsia="en-US"/>
        </w:rPr>
        <w:t xml:space="preserve">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u w:val="single"/>
        </w:rPr>
      </w:pPr>
      <w:r w:rsidRPr="00E04332">
        <w:rPr>
          <w:rFonts w:ascii="Calibri" w:hAnsi="Calibri" w:cs="Calibri"/>
          <w:b/>
          <w:sz w:val="20"/>
          <w:szCs w:val="20"/>
          <w:u w:val="single"/>
        </w:rPr>
        <w:t>ITEM 363: CAMBIO A INODORO TANQUE BAJO DOBLE DESCARGA INC. ACC.</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quitar un inodoro de cualquier tipo y cambiarlo por un de inodoro con tanque bajo y doble descarga incluyendo la grifería, accesorios y cualquier tubería que esté conectada al artefacto y se encuentre por fuera de los muros y los pisos; así también todos los materiales necesarios para que el artefacto entre nuevamente en correcto funcionamiento.</w:t>
      </w:r>
    </w:p>
    <w:p w:rsidR="004F4C76" w:rsidRPr="00E04332" w:rsidRDefault="00332204" w:rsidP="004F4C76">
      <w:pPr>
        <w:ind w:left="709"/>
        <w:jc w:val="both"/>
        <w:rPr>
          <w:rFonts w:ascii="Calibri" w:hAnsi="Calibri" w:cs="Calibri"/>
          <w:sz w:val="20"/>
          <w:szCs w:val="20"/>
        </w:rPr>
      </w:pPr>
      <w:r w:rsidRPr="004F4C76">
        <w:rPr>
          <w:rFonts w:ascii="Calibri" w:hAnsi="Calibri" w:cs="Calibri"/>
          <w:noProof/>
          <w:sz w:val="20"/>
          <w:szCs w:val="20"/>
          <w:lang w:val="es-BO" w:eastAsia="es-BO"/>
        </w:rPr>
        <w:drawing>
          <wp:inline distT="0" distB="0" distL="0" distR="0">
            <wp:extent cx="887730" cy="887730"/>
            <wp:effectExtent l="0" t="0" r="0" b="0"/>
            <wp:docPr id="16" name="Imagen 46" descr="Descripción: http://mediac1.viva-images.com/vivastreet_mx/classified/04/c/9151797/large/1.jpg?dt=7ec8e1861138e3518b9106d32e411f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6" descr="Descripción: http://mediac1.viva-images.com/vivastreet_mx/classified/04/c/9151797/large/1.jpg?dt=7ec8e1861138e3518b9106d32e411f07"/>
                    <pic:cNvPicPr>
                      <a:picLocks/>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887730" cy="887730"/>
                    </a:xfrm>
                    <a:prstGeom prst="rect">
                      <a:avLst/>
                    </a:prstGeom>
                    <a:noFill/>
                    <a:ln>
                      <a:noFill/>
                    </a:ln>
                  </pic:spPr>
                </pic:pic>
              </a:graphicData>
            </a:graphic>
          </wp:inline>
        </w:drawing>
      </w:r>
      <w:r w:rsidR="004F4C76" w:rsidRPr="00E04332">
        <w:rPr>
          <w:rFonts w:ascii="Calibri" w:hAnsi="Calibri" w:cs="Calibri"/>
          <w:sz w:val="20"/>
          <w:szCs w:val="20"/>
        </w:rPr>
        <w:t xml:space="preserve">  </w:t>
      </w:r>
      <w:r w:rsidRPr="004F4C76">
        <w:rPr>
          <w:rFonts w:ascii="Calibri" w:hAnsi="Calibri" w:cs="Calibri"/>
          <w:noProof/>
          <w:sz w:val="20"/>
          <w:szCs w:val="20"/>
          <w:lang w:val="es-BO" w:eastAsia="es-BO"/>
        </w:rPr>
        <w:drawing>
          <wp:inline distT="0" distB="0" distL="0" distR="0">
            <wp:extent cx="872490" cy="912495"/>
            <wp:effectExtent l="0" t="0" r="0" b="0"/>
            <wp:docPr id="17" name="Imagen 8" descr="http://t2.gstatic.com/images?q=tbn:ANd9GcT9aKwUiBlUyVMlghcb8EvNOMJ3uTY9aYuDwhLv8mzfT0c21atqR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8" descr="http://t2.gstatic.com/images?q=tbn:ANd9GcT9aKwUiBlUyVMlghcb8EvNOMJ3uTY9aYuDwhLv8mzfT0c21atqRA"/>
                    <pic:cNvPicPr>
                      <a:picLocks/>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872490" cy="912495"/>
                    </a:xfrm>
                    <a:prstGeom prst="rect">
                      <a:avLst/>
                    </a:prstGeom>
                    <a:noFill/>
                    <a:ln>
                      <a:noFill/>
                    </a:ln>
                  </pic:spPr>
                </pic:pic>
              </a:graphicData>
            </a:graphic>
          </wp:inline>
        </w:drawing>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7B5501">
      <w:pPr>
        <w:pStyle w:val="Prrafodelista"/>
        <w:numPr>
          <w:ilvl w:val="0"/>
          <w:numId w:val="38"/>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4F4C76" w:rsidRPr="00E04332" w:rsidRDefault="004F4C76" w:rsidP="007B5501">
      <w:pPr>
        <w:pStyle w:val="Prrafodelista"/>
        <w:numPr>
          <w:ilvl w:val="0"/>
          <w:numId w:val="38"/>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Inodoro</w:t>
      </w:r>
    </w:p>
    <w:p w:rsidR="004F4C76" w:rsidRPr="00E04332" w:rsidRDefault="004F4C76" w:rsidP="007B5501">
      <w:pPr>
        <w:pStyle w:val="Prrafodelista"/>
        <w:numPr>
          <w:ilvl w:val="0"/>
          <w:numId w:val="126"/>
        </w:numPr>
        <w:ind w:left="1776"/>
        <w:contextualSpacing/>
        <w:jc w:val="both"/>
        <w:rPr>
          <w:rFonts w:ascii="Calibri" w:hAnsi="Calibri" w:cs="Calibri"/>
          <w:sz w:val="20"/>
          <w:szCs w:val="20"/>
          <w:lang w:eastAsia="en-US"/>
        </w:rPr>
      </w:pPr>
      <w:r w:rsidRPr="00E04332">
        <w:rPr>
          <w:rFonts w:ascii="Calibri" w:hAnsi="Calibri" w:cs="Calibri"/>
          <w:sz w:val="20"/>
          <w:szCs w:val="20"/>
          <w:lang w:eastAsia="en-US"/>
        </w:rPr>
        <w:t>El inodoro tiene que ser de porcelana vitrificada, de color blanco. Los inodoros a emplearse deberán ser de alta eficiencia o de bajo consumo de agua, debiendo descargar como máximo un volumen no mayor a los 6 L por cada pulsación.</w:t>
      </w:r>
    </w:p>
    <w:p w:rsidR="004F4C76" w:rsidRPr="00E04332" w:rsidRDefault="004F4C76" w:rsidP="007B5501">
      <w:pPr>
        <w:pStyle w:val="Prrafodelista"/>
        <w:numPr>
          <w:ilvl w:val="0"/>
          <w:numId w:val="126"/>
        </w:numPr>
        <w:ind w:left="1776"/>
        <w:contextualSpacing/>
        <w:jc w:val="both"/>
        <w:rPr>
          <w:rFonts w:ascii="Calibri" w:hAnsi="Calibri" w:cs="Calibri"/>
          <w:sz w:val="20"/>
          <w:szCs w:val="20"/>
          <w:lang w:eastAsia="en-US"/>
        </w:rPr>
      </w:pPr>
      <w:r w:rsidRPr="00E04332">
        <w:rPr>
          <w:rFonts w:ascii="Calibri" w:hAnsi="Calibri" w:cs="Calibri"/>
          <w:sz w:val="20"/>
          <w:szCs w:val="20"/>
          <w:lang w:eastAsia="en-US"/>
        </w:rPr>
        <w:t>En todo inodoro la altura mínima de la taza, desde el nivel de piso hasta el asiento del mismo, será de 350 mm. Previa a la compra de los artefactos, la altura y el modelo deberán ser aprobados por el Fiscal del Servicio.</w:t>
      </w:r>
    </w:p>
    <w:p w:rsidR="004F4C76" w:rsidRPr="00E04332" w:rsidRDefault="004F4C76" w:rsidP="007B5501">
      <w:pPr>
        <w:pStyle w:val="Prrafodelista"/>
        <w:numPr>
          <w:ilvl w:val="0"/>
          <w:numId w:val="126"/>
        </w:numPr>
        <w:ind w:left="1776"/>
        <w:contextualSpacing/>
        <w:jc w:val="both"/>
        <w:rPr>
          <w:rFonts w:ascii="Calibri" w:hAnsi="Calibri" w:cs="Calibri"/>
          <w:sz w:val="20"/>
          <w:szCs w:val="20"/>
          <w:lang w:eastAsia="en-US"/>
        </w:rPr>
      </w:pPr>
      <w:r w:rsidRPr="00E04332">
        <w:rPr>
          <w:rFonts w:ascii="Calibri" w:hAnsi="Calibri" w:cs="Calibri"/>
          <w:sz w:val="20"/>
          <w:szCs w:val="20"/>
          <w:lang w:eastAsia="en-US"/>
        </w:rPr>
        <w:t>El sifón correspondiente al inodoro y que es parte constitutiva del mismo, deben tener un sello hidráulico no menor a 50 mm.</w:t>
      </w:r>
    </w:p>
    <w:p w:rsidR="004F4C76" w:rsidRPr="00E04332" w:rsidRDefault="004F4C76" w:rsidP="007B5501">
      <w:pPr>
        <w:pStyle w:val="Prrafodelista"/>
        <w:numPr>
          <w:ilvl w:val="0"/>
          <w:numId w:val="126"/>
        </w:numPr>
        <w:ind w:left="1776"/>
        <w:contextualSpacing/>
        <w:jc w:val="both"/>
        <w:rPr>
          <w:rFonts w:ascii="Calibri" w:hAnsi="Calibri" w:cs="Calibri"/>
          <w:sz w:val="20"/>
          <w:szCs w:val="20"/>
          <w:lang w:eastAsia="en-US"/>
        </w:rPr>
      </w:pPr>
      <w:r w:rsidRPr="00E04332">
        <w:rPr>
          <w:rFonts w:ascii="Calibri" w:hAnsi="Calibri" w:cs="Calibri"/>
          <w:sz w:val="20"/>
          <w:szCs w:val="20"/>
          <w:lang w:eastAsia="en-US"/>
        </w:rPr>
        <w:t xml:space="preserve">El </w:t>
      </w:r>
      <w:r w:rsidR="004F6D93">
        <w:rPr>
          <w:rFonts w:ascii="Calibri" w:hAnsi="Calibri" w:cs="Calibri"/>
          <w:sz w:val="20"/>
          <w:szCs w:val="20"/>
          <w:lang w:eastAsia="en-US"/>
        </w:rPr>
        <w:t>Proveedor</w:t>
      </w:r>
      <w:r w:rsidRPr="00E04332">
        <w:rPr>
          <w:rFonts w:ascii="Calibri" w:hAnsi="Calibri" w:cs="Calibri"/>
          <w:sz w:val="20"/>
          <w:szCs w:val="20"/>
          <w:lang w:eastAsia="en-US"/>
        </w:rPr>
        <w:t xml:space="preserve"> deberá suministrar todos los materiales, herramientas y equipo necesarios para la ejecución  de los trabajos, debiendo el </w:t>
      </w:r>
      <w:r w:rsidR="004F6D93">
        <w:rPr>
          <w:rFonts w:ascii="Calibri" w:hAnsi="Calibri" w:cs="Calibri"/>
          <w:sz w:val="20"/>
          <w:szCs w:val="20"/>
          <w:lang w:eastAsia="en-US"/>
        </w:rPr>
        <w:t>Proveedor</w:t>
      </w:r>
      <w:r w:rsidRPr="00E04332">
        <w:rPr>
          <w:rFonts w:ascii="Calibri" w:hAnsi="Calibri" w:cs="Calibri"/>
          <w:sz w:val="20"/>
          <w:szCs w:val="20"/>
          <w:lang w:eastAsia="en-US"/>
        </w:rPr>
        <w:t xml:space="preserve"> presentar muestras al Fiscal del Servicio para su aprobación respectiva, previa su instalación.</w:t>
      </w:r>
    </w:p>
    <w:p w:rsidR="004F4C76" w:rsidRPr="00E04332" w:rsidRDefault="004F4C76" w:rsidP="007B5501">
      <w:pPr>
        <w:pStyle w:val="Prrafodelista"/>
        <w:numPr>
          <w:ilvl w:val="0"/>
          <w:numId w:val="127"/>
        </w:numPr>
        <w:ind w:left="1068"/>
        <w:contextualSpacing/>
        <w:jc w:val="both"/>
        <w:rPr>
          <w:rFonts w:ascii="Calibri" w:hAnsi="Calibri" w:cs="Calibri"/>
          <w:sz w:val="20"/>
          <w:szCs w:val="20"/>
          <w:u w:val="single"/>
          <w:lang w:eastAsia="en-US"/>
        </w:rPr>
      </w:pPr>
      <w:r w:rsidRPr="00E04332">
        <w:rPr>
          <w:rFonts w:ascii="Calibri" w:hAnsi="Calibri" w:cs="Calibri"/>
          <w:sz w:val="20"/>
          <w:szCs w:val="20"/>
          <w:lang w:eastAsia="en-US"/>
        </w:rPr>
        <w:t>Sello antifugas</w:t>
      </w:r>
    </w:p>
    <w:p w:rsidR="004F4C76" w:rsidRPr="00E04332" w:rsidRDefault="004F4C76" w:rsidP="007B5501">
      <w:pPr>
        <w:pStyle w:val="Prrafodelista"/>
        <w:numPr>
          <w:ilvl w:val="0"/>
          <w:numId w:val="128"/>
        </w:numPr>
        <w:ind w:left="1776"/>
        <w:contextualSpacing/>
        <w:jc w:val="both"/>
        <w:rPr>
          <w:rFonts w:ascii="Calibri" w:hAnsi="Calibri" w:cs="Calibri"/>
          <w:sz w:val="20"/>
          <w:szCs w:val="20"/>
          <w:lang w:eastAsia="en-US"/>
        </w:rPr>
      </w:pPr>
      <w:r w:rsidRPr="00E04332">
        <w:rPr>
          <w:rFonts w:ascii="Calibri" w:hAnsi="Calibri" w:cs="Calibri"/>
          <w:sz w:val="20"/>
          <w:szCs w:val="20"/>
          <w:lang w:eastAsia="en-US"/>
        </w:rPr>
        <w:t>El sello antifugas tiene que ser un anillo de cera adaptable con protector de plástico.</w:t>
      </w:r>
    </w:p>
    <w:p w:rsidR="004F4C76" w:rsidRPr="00E04332" w:rsidRDefault="004F4C76" w:rsidP="007B5501">
      <w:pPr>
        <w:pStyle w:val="Prrafodelista"/>
        <w:numPr>
          <w:ilvl w:val="0"/>
          <w:numId w:val="127"/>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Silicona</w:t>
      </w:r>
    </w:p>
    <w:p w:rsidR="004F4C76" w:rsidRPr="00E04332" w:rsidRDefault="004F4C76" w:rsidP="007B5501">
      <w:pPr>
        <w:pStyle w:val="Prrafodelista"/>
        <w:numPr>
          <w:ilvl w:val="0"/>
          <w:numId w:val="128"/>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La silicona debe ser transparente y debe tener fungicida.</w:t>
      </w:r>
    </w:p>
    <w:p w:rsidR="004F4C76" w:rsidRPr="00E04332" w:rsidRDefault="004F4C76" w:rsidP="004F4C76">
      <w:pPr>
        <w:pStyle w:val="Prrafodelista"/>
        <w:ind w:left="709"/>
        <w:jc w:val="both"/>
        <w:rPr>
          <w:rFonts w:ascii="Calibri" w:hAnsi="Calibri" w:cs="Calibri"/>
          <w:sz w:val="20"/>
          <w:szCs w:val="20"/>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sz w:val="20"/>
          <w:szCs w:val="20"/>
          <w:lang w:eastAsia="en-US"/>
        </w:rPr>
      </w:pPr>
    </w:p>
    <w:p w:rsidR="006262ED" w:rsidRDefault="006262ED" w:rsidP="004F4C76">
      <w:pPr>
        <w:ind w:left="709"/>
        <w:jc w:val="both"/>
        <w:rPr>
          <w:rFonts w:ascii="Calibri" w:hAnsi="Calibri" w:cs="Calibri"/>
          <w:sz w:val="20"/>
          <w:szCs w:val="20"/>
          <w:lang w:eastAsia="en-US"/>
        </w:rPr>
      </w:pPr>
    </w:p>
    <w:p w:rsidR="004F4C76" w:rsidRPr="00E04332" w:rsidRDefault="00EC3CC6" w:rsidP="004F4C76">
      <w:pPr>
        <w:ind w:left="709"/>
        <w:jc w:val="both"/>
        <w:rPr>
          <w:rFonts w:ascii="Calibri" w:hAnsi="Calibri" w:cs="Calibri"/>
          <w:sz w:val="20"/>
          <w:szCs w:val="20"/>
          <w:lang w:eastAsia="en-US"/>
        </w:rPr>
      </w:pPr>
      <w:r>
        <w:rPr>
          <w:rFonts w:ascii="Calibri" w:hAnsi="Calibri" w:cs="Calibri"/>
          <w:b/>
          <w:sz w:val="20"/>
          <w:szCs w:val="20"/>
          <w:u w:val="single"/>
          <w:lang w:eastAsia="en-US"/>
        </w:rPr>
        <w:t>ITEM 364: CAMBIO A URINARIO C/</w:t>
      </w:r>
      <w:r w:rsidR="004F4C76" w:rsidRPr="00E04332">
        <w:rPr>
          <w:rFonts w:ascii="Calibri" w:hAnsi="Calibri" w:cs="Calibri"/>
          <w:b/>
          <w:sz w:val="20"/>
          <w:szCs w:val="20"/>
          <w:u w:val="single"/>
          <w:lang w:eastAsia="en-US"/>
        </w:rPr>
        <w:t>GRIFERIA A PRESION INC. ACC.</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8B01B5">
        <w:rPr>
          <w:rFonts w:ascii="Calibri" w:hAnsi="Calibri" w:cs="Calibri"/>
          <w:sz w:val="20"/>
          <w:szCs w:val="20"/>
          <w:lang w:eastAsia="en-US"/>
        </w:rPr>
        <w:t>Esta actividad consiste en quitar un urinario de cualquier tipo y cambiarlo por un urinario con válvula automática,</w:t>
      </w:r>
      <w:r w:rsidRPr="00E04332">
        <w:rPr>
          <w:rFonts w:ascii="Calibri" w:hAnsi="Calibri" w:cs="Calibri"/>
          <w:sz w:val="20"/>
          <w:szCs w:val="20"/>
          <w:lang w:eastAsia="en-US"/>
        </w:rPr>
        <w:t xml:space="preserve"> incluyendo la grifería, el chicotillo (si corresponde), accesorios y cualquier tubería que esté conectada al artefacto y se encuentre por fuera de los muros y los pisos; así también todos los materiales necesarios para que el artefacto entre nuevamente en correcto funcionamiento.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w:t>
      </w:r>
    </w:p>
    <w:p w:rsidR="004F4C76" w:rsidRPr="00E04332" w:rsidRDefault="004F4C76" w:rsidP="007B5501">
      <w:pPr>
        <w:pStyle w:val="Prrafodelista"/>
        <w:numPr>
          <w:ilvl w:val="0"/>
          <w:numId w:val="38"/>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4F4C76" w:rsidRPr="00E04332" w:rsidRDefault="004F4C76" w:rsidP="007B5501">
      <w:pPr>
        <w:pStyle w:val="Prrafodelista"/>
        <w:numPr>
          <w:ilvl w:val="0"/>
          <w:numId w:val="38"/>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Grifería</w:t>
      </w:r>
    </w:p>
    <w:p w:rsidR="004F4C76" w:rsidRPr="00E04332" w:rsidRDefault="004F4C76" w:rsidP="007B5501">
      <w:pPr>
        <w:pStyle w:val="Prrafodelista"/>
        <w:numPr>
          <w:ilvl w:val="0"/>
          <w:numId w:val="128"/>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La grifería para el urinario debe cumplir con las características de bajo consumo de agua, teniendo consumo promedio no mayor a los 2 litros por pulsación.</w:t>
      </w:r>
    </w:p>
    <w:p w:rsidR="004F4C76" w:rsidRPr="00E04332" w:rsidRDefault="00332204" w:rsidP="004F4C76">
      <w:pPr>
        <w:ind w:left="709"/>
        <w:jc w:val="center"/>
        <w:rPr>
          <w:rFonts w:ascii="Calibri" w:hAnsi="Calibri" w:cs="Calibri"/>
          <w:sz w:val="20"/>
          <w:szCs w:val="20"/>
        </w:rPr>
      </w:pPr>
      <w:r w:rsidRPr="004F4C76">
        <w:rPr>
          <w:rFonts w:ascii="Calibri" w:hAnsi="Calibri" w:cs="Calibri"/>
          <w:noProof/>
          <w:sz w:val="20"/>
          <w:szCs w:val="20"/>
          <w:lang w:val="es-BO" w:eastAsia="es-BO"/>
        </w:rPr>
        <w:drawing>
          <wp:inline distT="0" distB="0" distL="0" distR="0">
            <wp:extent cx="514350" cy="1238250"/>
            <wp:effectExtent l="0" t="0" r="0" b="0"/>
            <wp:docPr id="18" name="Imagen 6" descr="http://t0.gstatic.com/images?q=tbn:ANd9GcTHxS-eBH05yJKBoDIKnVP59mio2DfBnfakDGJxrV1wqsI4cWRxt9IUQ2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6" descr="http://t0.gstatic.com/images?q=tbn:ANd9GcTHxS-eBH05yJKBoDIKnVP59mio2DfBnfakDGJxrV1wqsI4cWRxt9IUQ2pr"/>
                    <pic:cNvPicPr>
                      <a:picLocks/>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14350" cy="1238250"/>
                    </a:xfrm>
                    <a:prstGeom prst="rect">
                      <a:avLst/>
                    </a:prstGeom>
                    <a:noFill/>
                    <a:ln>
                      <a:noFill/>
                    </a:ln>
                  </pic:spPr>
                </pic:pic>
              </a:graphicData>
            </a:graphic>
          </wp:inline>
        </w:drawing>
      </w:r>
      <w:r w:rsidRPr="004F4C76">
        <w:rPr>
          <w:rFonts w:ascii="Calibri" w:hAnsi="Calibri" w:cs="Calibri"/>
          <w:noProof/>
          <w:sz w:val="20"/>
          <w:szCs w:val="20"/>
          <w:lang w:val="es-BO" w:eastAsia="es-BO"/>
        </w:rPr>
        <w:drawing>
          <wp:inline distT="0" distB="0" distL="0" distR="0">
            <wp:extent cx="647700" cy="1202055"/>
            <wp:effectExtent l="0" t="0" r="0" b="0"/>
            <wp:docPr id="19" name="Imagen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7"/>
                    <pic:cNvPicPr>
                      <a:picLocks/>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647700" cy="1202055"/>
                    </a:xfrm>
                    <a:prstGeom prst="rect">
                      <a:avLst/>
                    </a:prstGeom>
                    <a:noFill/>
                    <a:ln>
                      <a:noFill/>
                    </a:ln>
                  </pic:spPr>
                </pic:pic>
              </a:graphicData>
            </a:graphic>
          </wp:inline>
        </w:drawing>
      </w:r>
    </w:p>
    <w:p w:rsidR="004F4C76" w:rsidRPr="00E04332" w:rsidRDefault="004F4C76" w:rsidP="007B5501">
      <w:pPr>
        <w:pStyle w:val="Prrafodelista"/>
        <w:numPr>
          <w:ilvl w:val="0"/>
          <w:numId w:val="129"/>
        </w:numPr>
        <w:ind w:left="1429"/>
        <w:contextualSpacing/>
        <w:jc w:val="both"/>
        <w:rPr>
          <w:rFonts w:ascii="Calibri" w:hAnsi="Calibri" w:cs="Calibri"/>
          <w:sz w:val="20"/>
          <w:szCs w:val="20"/>
          <w:lang w:eastAsia="en-US"/>
        </w:rPr>
      </w:pPr>
      <w:r w:rsidRPr="00E04332">
        <w:rPr>
          <w:rFonts w:ascii="Calibri" w:hAnsi="Calibri" w:cs="Calibri"/>
          <w:sz w:val="20"/>
          <w:szCs w:val="20"/>
          <w:lang w:eastAsia="en-US"/>
        </w:rPr>
        <w:t>La grifería será a presión, temporizada, cromada, de estilo minimalista (Imagen referencial).</w:t>
      </w:r>
    </w:p>
    <w:p w:rsidR="004F4C76" w:rsidRPr="00E04332" w:rsidRDefault="004F4C76" w:rsidP="007B5501">
      <w:pPr>
        <w:pStyle w:val="Prrafodelista"/>
        <w:numPr>
          <w:ilvl w:val="0"/>
          <w:numId w:val="129"/>
        </w:numPr>
        <w:ind w:left="1429"/>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4F4C76" w:rsidRPr="00E04332" w:rsidRDefault="004F4C76" w:rsidP="007B5501">
      <w:pPr>
        <w:pStyle w:val="Prrafodelista"/>
        <w:numPr>
          <w:ilvl w:val="0"/>
          <w:numId w:val="129"/>
        </w:numPr>
        <w:ind w:left="1429"/>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4F4C76" w:rsidRPr="00E04332" w:rsidRDefault="004F4C76" w:rsidP="007B5501">
      <w:pPr>
        <w:pStyle w:val="Prrafodelista"/>
        <w:numPr>
          <w:ilvl w:val="0"/>
          <w:numId w:val="130"/>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Urinario</w:t>
      </w:r>
    </w:p>
    <w:p w:rsidR="004F4C76" w:rsidRPr="00E04332" w:rsidRDefault="004F4C76" w:rsidP="007B5501">
      <w:pPr>
        <w:pStyle w:val="Prrafodelista"/>
        <w:numPr>
          <w:ilvl w:val="0"/>
          <w:numId w:val="131"/>
        </w:numPr>
        <w:ind w:left="1776"/>
        <w:contextualSpacing/>
        <w:jc w:val="both"/>
        <w:rPr>
          <w:rFonts w:ascii="Calibri" w:hAnsi="Calibri" w:cs="Calibri"/>
          <w:sz w:val="20"/>
          <w:szCs w:val="20"/>
          <w:lang w:eastAsia="en-US"/>
        </w:rPr>
      </w:pPr>
      <w:r w:rsidRPr="00E04332">
        <w:rPr>
          <w:rFonts w:ascii="Calibri" w:hAnsi="Calibri" w:cs="Calibri"/>
          <w:sz w:val="20"/>
          <w:szCs w:val="20"/>
          <w:lang w:eastAsia="en-US"/>
        </w:rPr>
        <w:t>El urinario tiene que ser de porcelana, de color blanco. Con las características de bajo consumo de agua. El receptáculo de la orina debe ser rectangular y mínimo de 50 cm de largo.</w:t>
      </w:r>
    </w:p>
    <w:p w:rsidR="004F4C76" w:rsidRPr="00E04332" w:rsidRDefault="004F4C76" w:rsidP="007B5501">
      <w:pPr>
        <w:pStyle w:val="Prrafodelista"/>
        <w:numPr>
          <w:ilvl w:val="0"/>
          <w:numId w:val="131"/>
        </w:numPr>
        <w:ind w:left="1776"/>
        <w:contextualSpacing/>
        <w:jc w:val="both"/>
        <w:rPr>
          <w:rFonts w:ascii="Calibri" w:hAnsi="Calibri" w:cs="Calibri"/>
          <w:sz w:val="20"/>
          <w:szCs w:val="20"/>
          <w:lang w:eastAsia="en-US"/>
        </w:rPr>
      </w:pPr>
      <w:r w:rsidRPr="00E04332">
        <w:rPr>
          <w:rFonts w:ascii="Calibri" w:hAnsi="Calibri" w:cs="Calibri"/>
          <w:sz w:val="20"/>
          <w:szCs w:val="20"/>
          <w:lang w:eastAsia="en-US"/>
        </w:rPr>
        <w:t>Los efluentes de urinarios, que no contemplen un sello hidráulico compacto (que no sea parte integral del artefacto), deben poseer un sifón externo o caja interceptora especial provista de una tapa hermética</w:t>
      </w:r>
    </w:p>
    <w:p w:rsidR="004F4C76" w:rsidRPr="00E04332" w:rsidRDefault="004F4C76" w:rsidP="004F4C76">
      <w:pPr>
        <w:pStyle w:val="Prrafodelista"/>
        <w:ind w:left="709"/>
        <w:jc w:val="both"/>
        <w:rPr>
          <w:rFonts w:ascii="Calibri" w:hAnsi="Calibri" w:cs="Calibri"/>
          <w:sz w:val="20"/>
          <w:szCs w:val="20"/>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595B02" w:rsidRDefault="00595B02" w:rsidP="004F4C76">
      <w:pPr>
        <w:ind w:left="709"/>
        <w:jc w:val="both"/>
        <w:rPr>
          <w:rFonts w:ascii="Calibri" w:hAnsi="Calibri" w:cs="Calibri"/>
          <w:b/>
          <w:sz w:val="20"/>
          <w:szCs w:val="20"/>
          <w:u w:val="single"/>
          <w:lang w:eastAsia="en-US"/>
        </w:rPr>
      </w:pPr>
    </w:p>
    <w:p w:rsidR="004F4C76" w:rsidRPr="00E04332" w:rsidRDefault="004F4C76" w:rsidP="004F4C76">
      <w:pPr>
        <w:ind w:left="709"/>
        <w:jc w:val="both"/>
        <w:rPr>
          <w:rFonts w:ascii="Calibri" w:hAnsi="Calibri" w:cs="Calibri"/>
          <w:sz w:val="20"/>
          <w:szCs w:val="20"/>
          <w:u w:val="single"/>
          <w:lang w:eastAsia="en-US"/>
        </w:rPr>
      </w:pPr>
      <w:r w:rsidRPr="00E04332">
        <w:rPr>
          <w:rFonts w:ascii="Calibri" w:hAnsi="Calibri" w:cs="Calibri"/>
          <w:b/>
          <w:sz w:val="20"/>
          <w:szCs w:val="20"/>
          <w:u w:val="single"/>
          <w:lang w:eastAsia="en-US"/>
        </w:rPr>
        <w:t>ITEM 365: CAMBIO A LAVAPLATOS DOS DEPOSITOS C/GRIFERIA MEZCLADORA INC. ACC.</w:t>
      </w: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366: CAMBIO A LAVAPLATOS UN DEPOSITO C/GRIFERIA MEZCLADORA INC. ACC.</w:t>
      </w:r>
    </w:p>
    <w:p w:rsidR="00437AE0" w:rsidRDefault="00437AE0" w:rsidP="004F4C76">
      <w:pPr>
        <w:ind w:left="709"/>
        <w:jc w:val="both"/>
        <w:rPr>
          <w:rFonts w:ascii="Calibri" w:hAnsi="Calibri" w:cs="Calibri"/>
          <w:sz w:val="20"/>
          <w:szCs w:val="20"/>
          <w:lang w:eastAsia="en-US"/>
        </w:rPr>
      </w:pPr>
    </w:p>
    <w:p w:rsidR="004F4C76" w:rsidRPr="00E04332" w:rsidRDefault="00595B02" w:rsidP="004F4C76">
      <w:pPr>
        <w:ind w:left="709"/>
        <w:jc w:val="both"/>
        <w:rPr>
          <w:rFonts w:ascii="Calibri" w:hAnsi="Calibri" w:cs="Calibri"/>
          <w:sz w:val="20"/>
          <w:szCs w:val="20"/>
          <w:lang w:eastAsia="en-US"/>
        </w:rPr>
      </w:pPr>
      <w:r>
        <w:rPr>
          <w:rFonts w:ascii="Calibri" w:hAnsi="Calibri" w:cs="Calibri"/>
          <w:sz w:val="20"/>
          <w:szCs w:val="20"/>
          <w:lang w:eastAsia="en-US"/>
        </w:rPr>
        <w:t>Las</w:t>
      </w:r>
      <w:r w:rsidR="00437AE0" w:rsidRPr="00E04332">
        <w:rPr>
          <w:rFonts w:ascii="Calibri" w:hAnsi="Calibri" w:cs="Calibri"/>
          <w:sz w:val="20"/>
          <w:szCs w:val="20"/>
          <w:lang w:eastAsia="en-US"/>
        </w:rPr>
        <w:t xml:space="preserve"> actividades</w:t>
      </w:r>
      <w:r w:rsidR="004F4C76" w:rsidRPr="00E04332">
        <w:rPr>
          <w:rFonts w:ascii="Calibri" w:hAnsi="Calibri" w:cs="Calibri"/>
          <w:sz w:val="20"/>
          <w:szCs w:val="20"/>
          <w:lang w:eastAsia="en-US"/>
        </w:rPr>
        <w:t xml:space="preserve"> </w:t>
      </w:r>
      <w:r>
        <w:rPr>
          <w:rFonts w:ascii="Calibri" w:hAnsi="Calibri" w:cs="Calibri"/>
          <w:sz w:val="20"/>
          <w:szCs w:val="20"/>
          <w:lang w:eastAsia="en-US"/>
        </w:rPr>
        <w:t xml:space="preserve">de los ítems 365 y 366 </w:t>
      </w:r>
      <w:r w:rsidR="004F4C76" w:rsidRPr="00E04332">
        <w:rPr>
          <w:rFonts w:ascii="Calibri" w:hAnsi="Calibri" w:cs="Calibri"/>
          <w:sz w:val="20"/>
          <w:szCs w:val="20"/>
          <w:lang w:eastAsia="en-US"/>
        </w:rPr>
        <w:t>consiste</w:t>
      </w:r>
      <w:r w:rsidR="00437AE0">
        <w:rPr>
          <w:rFonts w:ascii="Calibri" w:hAnsi="Calibri" w:cs="Calibri"/>
          <w:sz w:val="20"/>
          <w:szCs w:val="20"/>
          <w:lang w:eastAsia="en-US"/>
        </w:rPr>
        <w:t>n</w:t>
      </w:r>
      <w:r w:rsidR="004F4C76" w:rsidRPr="00E04332">
        <w:rPr>
          <w:rFonts w:ascii="Calibri" w:hAnsi="Calibri" w:cs="Calibri"/>
          <w:sz w:val="20"/>
          <w:szCs w:val="20"/>
          <w:lang w:eastAsia="en-US"/>
        </w:rPr>
        <w:t xml:space="preserve"> en quitar un lavaplatos de cualquier tipo y cambiarlo por un lavaplatos de dos o un depósito de acuerdo de instrucciones del Fiscal de Servicio, incluyendo retirar la grifería y cambiar por grifería mezcladora, el chicotillo, sifón, accesorios y cualquier tubería que esté conectada al artefacto y se encuentre por fuera de los muros y los pisos; así también todos los materiales necesarios para que el artefacto entre nuevamente en correcto funcionamiento.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7B5501">
      <w:pPr>
        <w:pStyle w:val="Prrafodelista"/>
        <w:numPr>
          <w:ilvl w:val="0"/>
          <w:numId w:val="38"/>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4F4C76" w:rsidRPr="00E04332" w:rsidRDefault="004F4C76" w:rsidP="007B5501">
      <w:pPr>
        <w:pStyle w:val="Prrafodelista"/>
        <w:numPr>
          <w:ilvl w:val="0"/>
          <w:numId w:val="38"/>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Lavaplatos</w:t>
      </w:r>
    </w:p>
    <w:p w:rsidR="004F4C76" w:rsidRPr="00E04332" w:rsidRDefault="004F4C76" w:rsidP="007B5501">
      <w:pPr>
        <w:pStyle w:val="Prrafodelista"/>
        <w:numPr>
          <w:ilvl w:val="0"/>
          <w:numId w:val="132"/>
        </w:numPr>
        <w:ind w:left="1418"/>
        <w:contextualSpacing/>
        <w:jc w:val="both"/>
        <w:rPr>
          <w:rFonts w:ascii="Calibri" w:hAnsi="Calibri" w:cs="Calibri"/>
          <w:sz w:val="20"/>
          <w:szCs w:val="20"/>
          <w:lang w:eastAsia="en-US"/>
        </w:rPr>
      </w:pPr>
      <w:r w:rsidRPr="00E04332">
        <w:rPr>
          <w:rFonts w:ascii="Calibri" w:hAnsi="Calibri" w:cs="Calibri"/>
          <w:sz w:val="20"/>
          <w:szCs w:val="20"/>
          <w:lang w:eastAsia="en-US"/>
        </w:rPr>
        <w:t>El lavaplatos debe ser de acero inoxidable, con depósitos profundos (≥ 150 mm) y debe contar con un adhesivo anti-ruido.</w:t>
      </w:r>
    </w:p>
    <w:p w:rsidR="004F4C76" w:rsidRPr="00E04332" w:rsidRDefault="004F4C76" w:rsidP="007B5501">
      <w:pPr>
        <w:pStyle w:val="Prrafodelista"/>
        <w:numPr>
          <w:ilvl w:val="0"/>
          <w:numId w:val="132"/>
        </w:numPr>
        <w:ind w:left="1418"/>
        <w:contextualSpacing/>
        <w:jc w:val="both"/>
        <w:rPr>
          <w:rFonts w:ascii="Calibri" w:hAnsi="Calibri" w:cs="Calibri"/>
          <w:sz w:val="20"/>
          <w:szCs w:val="20"/>
          <w:lang w:eastAsia="en-US"/>
        </w:rPr>
      </w:pPr>
      <w:r w:rsidRPr="00E04332">
        <w:rPr>
          <w:rFonts w:ascii="Calibri" w:hAnsi="Calibri" w:cs="Calibri"/>
          <w:sz w:val="20"/>
          <w:szCs w:val="20"/>
          <w:lang w:eastAsia="en-US"/>
        </w:rPr>
        <w:t>Todo lavaplatos deberá contar con un mecanismo de rebalse cuando se produzca el llenado del mismo (rebosadero).</w:t>
      </w:r>
    </w:p>
    <w:p w:rsidR="004F4C76" w:rsidRPr="00E04332" w:rsidRDefault="004F4C76" w:rsidP="007B5501">
      <w:pPr>
        <w:pStyle w:val="Prrafodelista"/>
        <w:numPr>
          <w:ilvl w:val="0"/>
          <w:numId w:val="133"/>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Grifería</w:t>
      </w:r>
    </w:p>
    <w:p w:rsidR="004F4C76" w:rsidRPr="00E04332" w:rsidRDefault="004F4C76" w:rsidP="007B5501">
      <w:pPr>
        <w:pStyle w:val="Prrafodelista"/>
        <w:numPr>
          <w:ilvl w:val="0"/>
          <w:numId w:val="134"/>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Todo lavaplatos debe ser instalado con una grifería que no permita un consumo de agua mayor a los 0,15 L/s (9 L/min).</w:t>
      </w:r>
    </w:p>
    <w:p w:rsidR="004F4C76" w:rsidRPr="00E04332" w:rsidRDefault="004F4C76" w:rsidP="007B5501">
      <w:pPr>
        <w:pStyle w:val="Prrafodelista"/>
        <w:numPr>
          <w:ilvl w:val="0"/>
          <w:numId w:val="134"/>
        </w:numPr>
        <w:ind w:left="1418"/>
        <w:contextualSpacing/>
        <w:jc w:val="both"/>
        <w:rPr>
          <w:rFonts w:ascii="Calibri" w:hAnsi="Calibri" w:cs="Calibri"/>
          <w:sz w:val="20"/>
          <w:szCs w:val="20"/>
          <w:lang w:eastAsia="en-US"/>
        </w:rPr>
      </w:pPr>
      <w:r w:rsidRPr="00E04332">
        <w:rPr>
          <w:rFonts w:ascii="Calibri" w:hAnsi="Calibri" w:cs="Calibri"/>
          <w:sz w:val="20"/>
          <w:szCs w:val="20"/>
          <w:lang w:eastAsia="en-US"/>
        </w:rPr>
        <w:t>Toda grifería de lavaplatos deberá estar provista de una rejilla o criba de retención de sólidos y contar con un tapón o accesorio de retención de líquidos.</w:t>
      </w:r>
    </w:p>
    <w:p w:rsidR="004F4C76" w:rsidRPr="00E04332" w:rsidRDefault="00332204" w:rsidP="004F4C76">
      <w:pPr>
        <w:ind w:left="709"/>
        <w:jc w:val="center"/>
        <w:rPr>
          <w:rFonts w:ascii="Calibri" w:hAnsi="Calibri" w:cs="Calibri"/>
          <w:sz w:val="20"/>
          <w:szCs w:val="20"/>
          <w:lang w:eastAsia="en-US"/>
        </w:rPr>
      </w:pPr>
      <w:r w:rsidRPr="004F4C76">
        <w:rPr>
          <w:rFonts w:ascii="Calibri" w:hAnsi="Calibri" w:cs="Calibri"/>
          <w:noProof/>
          <w:sz w:val="20"/>
          <w:szCs w:val="20"/>
          <w:lang w:val="es-BO" w:eastAsia="es-BO"/>
        </w:rPr>
        <w:drawing>
          <wp:inline distT="0" distB="0" distL="0" distR="0">
            <wp:extent cx="695325" cy="1002030"/>
            <wp:effectExtent l="0" t="0" r="0" b="0"/>
            <wp:docPr id="20" name="Imagen 9" descr="http://t0.gstatic.com/images?q=tbn:ANd9GcSb2cyt3bjF8mRS3ZnGvnOmCN5JI9u1OrIKaCXE8RBGbS6udpi-Q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9" descr="http://t0.gstatic.com/images?q=tbn:ANd9GcSb2cyt3bjF8mRS3ZnGvnOmCN5JI9u1OrIKaCXE8RBGbS6udpi-QA"/>
                    <pic:cNvPicPr>
                      <a:picLocks/>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95325" cy="1002030"/>
                    </a:xfrm>
                    <a:prstGeom prst="rect">
                      <a:avLst/>
                    </a:prstGeom>
                    <a:noFill/>
                    <a:ln>
                      <a:noFill/>
                    </a:ln>
                  </pic:spPr>
                </pic:pic>
              </a:graphicData>
            </a:graphic>
          </wp:inline>
        </w:drawing>
      </w:r>
    </w:p>
    <w:p w:rsidR="004F4C76" w:rsidRPr="00E04332" w:rsidRDefault="004F4C76" w:rsidP="007B5501">
      <w:pPr>
        <w:pStyle w:val="Prrafodelista"/>
        <w:numPr>
          <w:ilvl w:val="0"/>
          <w:numId w:val="135"/>
        </w:numPr>
        <w:ind w:left="1429"/>
        <w:contextualSpacing/>
        <w:jc w:val="both"/>
        <w:rPr>
          <w:rFonts w:ascii="Calibri" w:hAnsi="Calibri" w:cs="Calibri"/>
          <w:sz w:val="20"/>
          <w:szCs w:val="20"/>
          <w:lang w:eastAsia="en-US"/>
        </w:rPr>
      </w:pPr>
      <w:r w:rsidRPr="00E04332">
        <w:rPr>
          <w:rFonts w:ascii="Calibri" w:hAnsi="Calibri" w:cs="Calibri"/>
          <w:sz w:val="20"/>
          <w:szCs w:val="20"/>
          <w:lang w:eastAsia="en-US"/>
        </w:rPr>
        <w:t>La grifería será cromada de estilo minimalista (Imagen referencial).</w:t>
      </w:r>
    </w:p>
    <w:p w:rsidR="004F4C76" w:rsidRPr="00E04332" w:rsidRDefault="004F4C76" w:rsidP="007B5501">
      <w:pPr>
        <w:pStyle w:val="Prrafodelista"/>
        <w:numPr>
          <w:ilvl w:val="0"/>
          <w:numId w:val="135"/>
        </w:numPr>
        <w:ind w:left="1429"/>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4F4C76" w:rsidRPr="00E04332" w:rsidRDefault="004F4C76" w:rsidP="007B5501">
      <w:pPr>
        <w:pStyle w:val="Prrafodelista"/>
        <w:numPr>
          <w:ilvl w:val="0"/>
          <w:numId w:val="135"/>
        </w:numPr>
        <w:ind w:left="1429"/>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4F4C76" w:rsidRPr="00E04332" w:rsidRDefault="004F4C76" w:rsidP="007B5501">
      <w:pPr>
        <w:pStyle w:val="Prrafodelista"/>
        <w:numPr>
          <w:ilvl w:val="0"/>
          <w:numId w:val="133"/>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Sifón</w:t>
      </w:r>
    </w:p>
    <w:p w:rsidR="004F4C76" w:rsidRPr="00E04332" w:rsidRDefault="004F4C76" w:rsidP="007B5501">
      <w:pPr>
        <w:pStyle w:val="Prrafodelista"/>
        <w:numPr>
          <w:ilvl w:val="0"/>
          <w:numId w:val="136"/>
        </w:numPr>
        <w:ind w:left="1418"/>
        <w:contextualSpacing/>
        <w:jc w:val="both"/>
        <w:rPr>
          <w:rFonts w:ascii="Calibri" w:hAnsi="Calibri" w:cs="Calibri"/>
          <w:sz w:val="20"/>
          <w:szCs w:val="20"/>
          <w:lang w:eastAsia="en-US"/>
        </w:rPr>
      </w:pPr>
      <w:r w:rsidRPr="00E04332">
        <w:rPr>
          <w:rFonts w:ascii="Calibri" w:hAnsi="Calibri" w:cs="Calibri"/>
          <w:sz w:val="20"/>
          <w:szCs w:val="20"/>
          <w:lang w:eastAsia="en-US"/>
        </w:rPr>
        <w:t>Los sifones individuales de artefactos sanitarios, tipo “S” o “P”, deberán tener un sello hidráulico no menor de 50 mm y estar provistos de un buje de inspección roscado u otro dispositivo que permita su fácil limpieza.</w:t>
      </w:r>
    </w:p>
    <w:p w:rsidR="004F4C76" w:rsidRPr="00E04332" w:rsidRDefault="004F4C76" w:rsidP="007B5501">
      <w:pPr>
        <w:pStyle w:val="Prrafodelista"/>
        <w:numPr>
          <w:ilvl w:val="0"/>
          <w:numId w:val="136"/>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No deben emplearse sifones cuyo sello hidráulico esté constituido por partes o accesorios móviles que pudieran permitir el paso de gases emanados de las aguas residuales.</w:t>
      </w:r>
    </w:p>
    <w:p w:rsidR="004F4C76" w:rsidRPr="00E04332" w:rsidRDefault="004F4C76" w:rsidP="007B5501">
      <w:pPr>
        <w:pStyle w:val="Prrafodelista"/>
        <w:numPr>
          <w:ilvl w:val="0"/>
          <w:numId w:val="136"/>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Todo sifón debe presentar un orificio de salida con un diámetro igual al del ramal de descarga conectado a él.</w:t>
      </w:r>
    </w:p>
    <w:p w:rsidR="004F4C76" w:rsidRPr="00E04332" w:rsidRDefault="004F4C76" w:rsidP="007B5501">
      <w:pPr>
        <w:pStyle w:val="Prrafodelista"/>
        <w:numPr>
          <w:ilvl w:val="0"/>
          <w:numId w:val="136"/>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El diámetro del sifón será mínimamente 1 ½”.</w:t>
      </w:r>
    </w:p>
    <w:p w:rsidR="004F4C76" w:rsidRPr="00E04332" w:rsidRDefault="004F4C76" w:rsidP="007B5501">
      <w:pPr>
        <w:pStyle w:val="Prrafodelista"/>
        <w:numPr>
          <w:ilvl w:val="0"/>
          <w:numId w:val="133"/>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Desgrasador</w:t>
      </w:r>
    </w:p>
    <w:p w:rsidR="004F4C76" w:rsidRPr="004F4C76" w:rsidRDefault="004F4C76" w:rsidP="007B5501">
      <w:pPr>
        <w:pStyle w:val="Prrafodelista"/>
        <w:numPr>
          <w:ilvl w:val="0"/>
          <w:numId w:val="137"/>
        </w:numPr>
        <w:ind w:left="1428"/>
        <w:contextualSpacing/>
        <w:jc w:val="both"/>
        <w:rPr>
          <w:rFonts w:ascii="Calibri" w:hAnsi="Calibri" w:cs="Calibri"/>
          <w:sz w:val="20"/>
          <w:szCs w:val="20"/>
          <w:u w:val="single"/>
          <w:lang w:eastAsia="en-US"/>
        </w:rPr>
      </w:pPr>
      <w:r w:rsidRPr="00E04332">
        <w:rPr>
          <w:rFonts w:ascii="Calibri" w:hAnsi="Calibri" w:cs="Calibri"/>
          <w:sz w:val="20"/>
          <w:szCs w:val="20"/>
          <w:lang w:eastAsia="en-US"/>
        </w:rPr>
        <w:t>Todos los lavaplatos deberán estar conectados a un desgrasador, pero este ítem no incluye su provisión, ni su instalación.</w:t>
      </w:r>
    </w:p>
    <w:p w:rsidR="004F4C76" w:rsidRPr="004F4C76" w:rsidRDefault="004F4C76" w:rsidP="004F4C76">
      <w:pPr>
        <w:pStyle w:val="Prrafodelista"/>
        <w:ind w:left="709"/>
        <w:jc w:val="both"/>
        <w:rPr>
          <w:rFonts w:ascii="Calibri" w:hAnsi="Calibri" w:cs="Calibri"/>
          <w:sz w:val="20"/>
          <w:szCs w:val="20"/>
          <w:u w:val="single"/>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2D6284" w:rsidRPr="00E04332" w:rsidRDefault="002D6284"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u w:val="single"/>
          <w:lang w:eastAsia="en-US"/>
        </w:rPr>
      </w:pPr>
      <w:r w:rsidRPr="00E04332">
        <w:rPr>
          <w:rFonts w:ascii="Calibri" w:hAnsi="Calibri" w:cs="Calibri"/>
          <w:b/>
          <w:sz w:val="20"/>
          <w:szCs w:val="20"/>
          <w:u w:val="single"/>
          <w:lang w:eastAsia="en-US"/>
        </w:rPr>
        <w:t>ITEM 367: CAMBIO A LAVAMANOS SOBREPUESTO C/GRIFERIA TEMPORIZADA INC. ACC.</w:t>
      </w: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368: CAMBIO A LAVAMANOS PARA DISCAPACITADOS C/GRIFERIA INC. ACC.</w:t>
      </w:r>
    </w:p>
    <w:p w:rsidR="00437AE0" w:rsidRDefault="00437AE0" w:rsidP="004F4C76">
      <w:pPr>
        <w:ind w:left="709"/>
        <w:jc w:val="both"/>
        <w:rPr>
          <w:rFonts w:ascii="Calibri" w:hAnsi="Calibri" w:cs="Calibri"/>
          <w:sz w:val="20"/>
          <w:szCs w:val="20"/>
          <w:lang w:eastAsia="en-US"/>
        </w:rPr>
      </w:pPr>
    </w:p>
    <w:p w:rsidR="004F4C76" w:rsidRPr="00E04332" w:rsidRDefault="0076385F" w:rsidP="004F4C76">
      <w:pPr>
        <w:ind w:left="709"/>
        <w:jc w:val="both"/>
        <w:rPr>
          <w:rFonts w:ascii="Calibri" w:hAnsi="Calibri" w:cs="Calibri"/>
          <w:sz w:val="20"/>
          <w:szCs w:val="20"/>
          <w:lang w:eastAsia="en-US"/>
        </w:rPr>
      </w:pPr>
      <w:r>
        <w:rPr>
          <w:rFonts w:ascii="Calibri" w:hAnsi="Calibri" w:cs="Calibri"/>
          <w:sz w:val="20"/>
          <w:szCs w:val="20"/>
          <w:lang w:eastAsia="en-US"/>
        </w:rPr>
        <w:t xml:space="preserve">Las </w:t>
      </w:r>
      <w:r w:rsidR="00D05AEE" w:rsidRPr="00E04332">
        <w:rPr>
          <w:rFonts w:ascii="Calibri" w:hAnsi="Calibri" w:cs="Calibri"/>
          <w:sz w:val="20"/>
          <w:szCs w:val="20"/>
          <w:lang w:eastAsia="en-US"/>
        </w:rPr>
        <w:t>actividad</w:t>
      </w:r>
      <w:r w:rsidR="00D05AEE">
        <w:rPr>
          <w:rFonts w:ascii="Calibri" w:hAnsi="Calibri" w:cs="Calibri"/>
          <w:sz w:val="20"/>
          <w:szCs w:val="20"/>
          <w:lang w:eastAsia="en-US"/>
        </w:rPr>
        <w:t>es</w:t>
      </w:r>
      <w:r w:rsidR="00D05AEE" w:rsidRPr="00E04332">
        <w:rPr>
          <w:rFonts w:ascii="Calibri" w:hAnsi="Calibri" w:cs="Calibri"/>
          <w:sz w:val="20"/>
          <w:szCs w:val="20"/>
          <w:lang w:eastAsia="en-US"/>
        </w:rPr>
        <w:t xml:space="preserve"> </w:t>
      </w:r>
      <w:r w:rsidR="00D05AEE">
        <w:rPr>
          <w:rFonts w:ascii="Calibri" w:hAnsi="Calibri" w:cs="Calibri"/>
          <w:sz w:val="20"/>
          <w:szCs w:val="20"/>
          <w:lang w:eastAsia="en-US"/>
        </w:rPr>
        <w:t>de</w:t>
      </w:r>
      <w:r>
        <w:rPr>
          <w:rFonts w:ascii="Calibri" w:hAnsi="Calibri" w:cs="Calibri"/>
          <w:sz w:val="20"/>
          <w:szCs w:val="20"/>
          <w:lang w:eastAsia="en-US"/>
        </w:rPr>
        <w:t xml:space="preserve"> los ítems </w:t>
      </w:r>
      <w:r w:rsidR="00D05AEE">
        <w:rPr>
          <w:rFonts w:ascii="Calibri" w:hAnsi="Calibri" w:cs="Calibri"/>
          <w:sz w:val="20"/>
          <w:szCs w:val="20"/>
          <w:lang w:eastAsia="en-US"/>
        </w:rPr>
        <w:t xml:space="preserve">367 Y 368 </w:t>
      </w:r>
      <w:r w:rsidR="00437AE0" w:rsidRPr="00E04332">
        <w:rPr>
          <w:rFonts w:ascii="Calibri" w:hAnsi="Calibri" w:cs="Calibri"/>
          <w:sz w:val="20"/>
          <w:szCs w:val="20"/>
          <w:lang w:eastAsia="en-US"/>
        </w:rPr>
        <w:t>consisten</w:t>
      </w:r>
      <w:r w:rsidR="004F4C76" w:rsidRPr="00E04332">
        <w:rPr>
          <w:rFonts w:ascii="Calibri" w:hAnsi="Calibri" w:cs="Calibri"/>
          <w:sz w:val="20"/>
          <w:szCs w:val="20"/>
          <w:lang w:eastAsia="en-US"/>
        </w:rPr>
        <w:t xml:space="preserve"> en quitar un lavamanos de cualquier tipo y cambiarlo por un lavamanos nuevo incluyendo retirar la grifería y cambiar por grifería temporizada, el chicotillo, sifón, accesorios y cualquier tubería que esté conectada al artefacto y se encuentre por fuera de los muros y los pisos; incluyendo todos los materiales necesarios para que el artefacto entre nuevamente en correcto funcionamiento.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7B5501">
      <w:pPr>
        <w:pStyle w:val="Prrafodelista"/>
        <w:numPr>
          <w:ilvl w:val="0"/>
          <w:numId w:val="38"/>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4F4C76" w:rsidRPr="00E04332" w:rsidRDefault="004F4C76" w:rsidP="007B5501">
      <w:pPr>
        <w:pStyle w:val="Prrafodelista"/>
        <w:numPr>
          <w:ilvl w:val="0"/>
          <w:numId w:val="38"/>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Lavamanos</w:t>
      </w:r>
    </w:p>
    <w:p w:rsidR="004F4C76" w:rsidRPr="00E04332" w:rsidRDefault="004F4C76" w:rsidP="007B5501">
      <w:pPr>
        <w:pStyle w:val="Prrafodelista"/>
        <w:numPr>
          <w:ilvl w:val="0"/>
          <w:numId w:val="137"/>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El lavamanos será de porcelana vitrificada blanca, de estilo minimalista.</w:t>
      </w:r>
    </w:p>
    <w:p w:rsidR="004F4C76" w:rsidRPr="00E04332" w:rsidRDefault="004F4C76" w:rsidP="007B5501">
      <w:pPr>
        <w:pStyle w:val="Prrafodelista"/>
        <w:numPr>
          <w:ilvl w:val="0"/>
          <w:numId w:val="137"/>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Todo lavamanos deberá contar con un mecanismo de protección contra el rebalse de las aguas (rebosadero) con un diámetro efectivo de 20 mm como mínimo.</w:t>
      </w:r>
    </w:p>
    <w:p w:rsidR="004F4C76" w:rsidRPr="00E04332" w:rsidRDefault="004F4C76" w:rsidP="007B5501">
      <w:pPr>
        <w:pStyle w:val="Prrafodelista"/>
        <w:numPr>
          <w:ilvl w:val="0"/>
          <w:numId w:val="138"/>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Sifón</w:t>
      </w:r>
    </w:p>
    <w:p w:rsidR="004F4C76" w:rsidRPr="00E04332" w:rsidRDefault="004F4C76" w:rsidP="007B5501">
      <w:pPr>
        <w:pStyle w:val="Prrafodelista"/>
        <w:numPr>
          <w:ilvl w:val="0"/>
          <w:numId w:val="139"/>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Los sifones individuales de artefactos sanitarios, tipo “S” o “P”, deberán tener un sello hidráulico no menor de 50 mm y estar provistos de un buje de inspección roscado u otro dispositivo que permita su fácil limpieza.</w:t>
      </w:r>
    </w:p>
    <w:p w:rsidR="004F4C76" w:rsidRPr="00E04332" w:rsidRDefault="004F4C76" w:rsidP="007B5501">
      <w:pPr>
        <w:pStyle w:val="Prrafodelista"/>
        <w:numPr>
          <w:ilvl w:val="0"/>
          <w:numId w:val="139"/>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El sifón debe ser mínimamente de 1 ¼” de diámetro, pero de preferencia de 2” de diámetro.</w:t>
      </w:r>
    </w:p>
    <w:p w:rsidR="004F4C76" w:rsidRPr="00E04332" w:rsidRDefault="004F4C76" w:rsidP="007B5501">
      <w:pPr>
        <w:pStyle w:val="Prrafodelista"/>
        <w:numPr>
          <w:ilvl w:val="0"/>
          <w:numId w:val="138"/>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Grifería</w:t>
      </w:r>
    </w:p>
    <w:p w:rsidR="004F4C76" w:rsidRPr="00E04332" w:rsidRDefault="004F4C76" w:rsidP="007B5501">
      <w:pPr>
        <w:pStyle w:val="Prrafodelista"/>
        <w:numPr>
          <w:ilvl w:val="0"/>
          <w:numId w:val="140"/>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Todo lavamanos debe ser instalado con una grifería que no permita un consumo de agua mayor a los 0,15 L/s (9 L/min.). Se deberá instalar grifería de cierre automático, con un consumo promedio de 0,03 L/s (1,8 L/min.).</w:t>
      </w:r>
    </w:p>
    <w:p w:rsidR="004F4C76" w:rsidRPr="00E04332" w:rsidRDefault="004F4C76" w:rsidP="007B5501">
      <w:pPr>
        <w:pStyle w:val="Prrafodelista"/>
        <w:numPr>
          <w:ilvl w:val="0"/>
          <w:numId w:val="140"/>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La grifería del lavamanos deberá contar con una rejilla o criba de retención de sólidos así como de un tapón para la retención de líquidos.</w:t>
      </w:r>
    </w:p>
    <w:p w:rsidR="004F4C76" w:rsidRPr="00E04332" w:rsidRDefault="004F4C76" w:rsidP="007B5501">
      <w:pPr>
        <w:pStyle w:val="Prrafodelista"/>
        <w:numPr>
          <w:ilvl w:val="0"/>
          <w:numId w:val="140"/>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grifería será a presión, temporizada, monocomando, cromada, de estilo minimalista. </w:t>
      </w:r>
    </w:p>
    <w:p w:rsidR="004F4C76" w:rsidRPr="00E04332" w:rsidRDefault="004F4C76" w:rsidP="007B5501">
      <w:pPr>
        <w:pStyle w:val="Prrafodelista"/>
        <w:numPr>
          <w:ilvl w:val="0"/>
          <w:numId w:val="140"/>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4F4C76" w:rsidRPr="00E04332" w:rsidRDefault="004F4C76" w:rsidP="007B5501">
      <w:pPr>
        <w:pStyle w:val="Prrafodelista"/>
        <w:numPr>
          <w:ilvl w:val="0"/>
          <w:numId w:val="140"/>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4F4C76" w:rsidRPr="00E04332" w:rsidRDefault="004F4C76" w:rsidP="007B5501">
      <w:pPr>
        <w:pStyle w:val="Prrafodelista"/>
        <w:numPr>
          <w:ilvl w:val="0"/>
          <w:numId w:val="138"/>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Chicotillos</w:t>
      </w:r>
    </w:p>
    <w:p w:rsidR="004F4C76" w:rsidRPr="00E04332" w:rsidRDefault="004F4C76" w:rsidP="007B5501">
      <w:pPr>
        <w:pStyle w:val="Prrafodelista"/>
        <w:numPr>
          <w:ilvl w:val="0"/>
          <w:numId w:val="141"/>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Los chicotillos serán de ½”, de acero inoxidable y con “tuerca loca”.</w:t>
      </w:r>
    </w:p>
    <w:p w:rsidR="004F4C76" w:rsidRPr="00E04332" w:rsidRDefault="004F4C76" w:rsidP="007B5501">
      <w:pPr>
        <w:pStyle w:val="Prrafodelista"/>
        <w:numPr>
          <w:ilvl w:val="0"/>
          <w:numId w:val="141"/>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La silicona debe ser transparente.</w:t>
      </w:r>
    </w:p>
    <w:p w:rsidR="004F4C76" w:rsidRPr="00E04332" w:rsidRDefault="004F4C76" w:rsidP="004F4C76">
      <w:pPr>
        <w:ind w:left="1428"/>
        <w:jc w:val="both"/>
        <w:rPr>
          <w:rFonts w:ascii="Calibri" w:hAnsi="Calibri" w:cs="Calibri"/>
          <w:sz w:val="20"/>
          <w:szCs w:val="20"/>
          <w:lang w:eastAsia="en-US"/>
        </w:rPr>
      </w:pPr>
      <w:r w:rsidRPr="00E04332">
        <w:rPr>
          <w:rFonts w:ascii="Calibri" w:hAnsi="Calibri" w:cs="Calibri"/>
          <w:sz w:val="20"/>
          <w:szCs w:val="20"/>
          <w:lang w:eastAsia="en-US"/>
        </w:rPr>
        <w:t>Para lavamanos de discapacitados, la altura del lavamanos deberá ser instalado considerando las siguientes dimensiones:</w:t>
      </w:r>
    </w:p>
    <w:p w:rsidR="006262ED" w:rsidRDefault="006262ED" w:rsidP="004F4C76">
      <w:pPr>
        <w:ind w:left="709"/>
        <w:jc w:val="center"/>
        <w:rPr>
          <w:rFonts w:ascii="Calibri" w:hAnsi="Calibri" w:cs="Calibri"/>
          <w:sz w:val="20"/>
          <w:szCs w:val="20"/>
        </w:rPr>
      </w:pPr>
    </w:p>
    <w:p w:rsidR="004F4C76" w:rsidRPr="00E04332" w:rsidRDefault="00332204" w:rsidP="004F4C76">
      <w:pPr>
        <w:ind w:left="709"/>
        <w:jc w:val="center"/>
        <w:rPr>
          <w:rFonts w:ascii="Calibri" w:hAnsi="Calibri" w:cs="Calibri"/>
          <w:sz w:val="20"/>
          <w:szCs w:val="20"/>
        </w:rPr>
      </w:pPr>
      <w:r w:rsidRPr="004F4C76">
        <w:rPr>
          <w:rFonts w:ascii="Calibri" w:hAnsi="Calibri" w:cs="Calibri"/>
          <w:noProof/>
          <w:sz w:val="20"/>
          <w:szCs w:val="20"/>
          <w:lang w:val="es-BO" w:eastAsia="es-BO"/>
        </w:rPr>
        <w:drawing>
          <wp:inline distT="0" distB="0" distL="0" distR="0">
            <wp:extent cx="2124075" cy="1628775"/>
            <wp:effectExtent l="0" t="0" r="0" b="0"/>
            <wp:docPr id="21" name="Imagen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0"/>
                    <pic:cNvPicPr>
                      <a:picLocks/>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124075" cy="1628775"/>
                    </a:xfrm>
                    <a:prstGeom prst="rect">
                      <a:avLst/>
                    </a:prstGeom>
                    <a:noFill/>
                    <a:ln>
                      <a:noFill/>
                    </a:ln>
                  </pic:spPr>
                </pic:pic>
              </a:graphicData>
            </a:graphic>
          </wp:inline>
        </w:drawing>
      </w:r>
      <w:r w:rsidRPr="004F4C76">
        <w:rPr>
          <w:rFonts w:ascii="Calibri" w:hAnsi="Calibri" w:cs="Calibri"/>
          <w:noProof/>
          <w:sz w:val="20"/>
          <w:szCs w:val="20"/>
          <w:lang w:val="es-BO" w:eastAsia="es-BO"/>
        </w:rPr>
        <w:drawing>
          <wp:inline distT="0" distB="0" distL="0" distR="0">
            <wp:extent cx="910590" cy="1293495"/>
            <wp:effectExtent l="0" t="0" r="0" b="0"/>
            <wp:docPr id="22" name="Imagen 38" descr="http://t2.gstatic.com/images?q=tbn:ANd9GcSto2BSQ4NAgSylR4_VqZzQHyZyVh-9-zCbM5Ob6aO5sNqck3h-B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38" descr="http://t2.gstatic.com/images?q=tbn:ANd9GcSto2BSQ4NAgSylR4_VqZzQHyZyVh-9-zCbM5Ob6aO5sNqck3h-Bw"/>
                    <pic:cNvPicPr>
                      <a:picLocks/>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910590" cy="1293495"/>
                    </a:xfrm>
                    <a:prstGeom prst="rect">
                      <a:avLst/>
                    </a:prstGeom>
                    <a:noFill/>
                    <a:ln>
                      <a:noFill/>
                    </a:ln>
                  </pic:spPr>
                </pic:pic>
              </a:graphicData>
            </a:graphic>
          </wp:inline>
        </w:drawing>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369: CAMBIO A DUCHA ELECTRICA INC. ACC.</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quitar una ducha de cualquier tipo y cambiarlo por una ducha eléctrica, incluyendo la grifería, accesorios y cualquier tubería que esté conectada al artefacto y se encuentre por fuera de los muros y los pisos; incluyendo todos los materiales necesarios para que el artefacto entre nuevamente en correcto funcionamiento.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7B5501">
      <w:pPr>
        <w:pStyle w:val="Prrafodelista"/>
        <w:numPr>
          <w:ilvl w:val="0"/>
          <w:numId w:val="38"/>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4F4C76" w:rsidRPr="00E04332" w:rsidRDefault="004F4C76" w:rsidP="007B5501">
      <w:pPr>
        <w:pStyle w:val="Prrafodelista"/>
        <w:numPr>
          <w:ilvl w:val="0"/>
          <w:numId w:val="38"/>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Ducha</w:t>
      </w:r>
    </w:p>
    <w:p w:rsidR="004F4C76" w:rsidRPr="00E04332" w:rsidRDefault="004F4C76" w:rsidP="007B5501">
      <w:pPr>
        <w:pStyle w:val="Prrafodelista"/>
        <w:numPr>
          <w:ilvl w:val="0"/>
          <w:numId w:val="142"/>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ducha eléctrica debe ser de 4 temperaturas de resistencia blindada e incluye un interruptor termo magnético. </w:t>
      </w:r>
    </w:p>
    <w:p w:rsidR="004F4C76" w:rsidRPr="00E04332" w:rsidRDefault="004F4C76" w:rsidP="007B5501">
      <w:pPr>
        <w:pStyle w:val="Prrafodelista"/>
        <w:numPr>
          <w:ilvl w:val="0"/>
          <w:numId w:val="142"/>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La ducha debe ser instalada con una grifería y/o accesorios que no permitan un consumo mayor a los 0,15 L/s (9 L/min.).</w:t>
      </w:r>
    </w:p>
    <w:p w:rsidR="004F4C76" w:rsidRPr="00E04332" w:rsidRDefault="004F4C76" w:rsidP="007B5501">
      <w:pPr>
        <w:pStyle w:val="Prrafodelista"/>
        <w:numPr>
          <w:ilvl w:val="0"/>
          <w:numId w:val="142"/>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La ducha deberá ser de estilo minimalista, cromado y deberá tener la aprobación del Fiscal del Servicio antes de su instalación.</w:t>
      </w:r>
    </w:p>
    <w:p w:rsidR="004F4C76" w:rsidRDefault="004F4C76" w:rsidP="007B5501">
      <w:pPr>
        <w:pStyle w:val="Prrafodelista"/>
        <w:numPr>
          <w:ilvl w:val="0"/>
          <w:numId w:val="142"/>
        </w:numPr>
        <w:contextualSpacing/>
        <w:jc w:val="both"/>
        <w:rPr>
          <w:rFonts w:ascii="Calibri" w:hAnsi="Calibri" w:cs="Calibri"/>
          <w:sz w:val="20"/>
          <w:szCs w:val="20"/>
          <w:lang w:eastAsia="en-US"/>
        </w:rPr>
      </w:pPr>
      <w:r w:rsidRPr="00C56FF2">
        <w:rPr>
          <w:rFonts w:ascii="Calibri" w:hAnsi="Calibri" w:cs="Calibri"/>
          <w:sz w:val="20"/>
          <w:szCs w:val="20"/>
          <w:lang w:eastAsia="en-US"/>
        </w:rPr>
        <w:t xml:space="preserve">Grifería </w:t>
      </w:r>
    </w:p>
    <w:p w:rsidR="004F4C76" w:rsidRDefault="004F4C76" w:rsidP="007B5501">
      <w:pPr>
        <w:pStyle w:val="Prrafodelista"/>
        <w:numPr>
          <w:ilvl w:val="0"/>
          <w:numId w:val="302"/>
        </w:numPr>
        <w:contextualSpacing/>
        <w:jc w:val="both"/>
        <w:rPr>
          <w:rFonts w:ascii="Calibri" w:hAnsi="Calibri" w:cs="Calibri"/>
          <w:sz w:val="20"/>
          <w:szCs w:val="20"/>
          <w:lang w:eastAsia="en-US"/>
        </w:rPr>
      </w:pPr>
      <w:r w:rsidRPr="00C56FF2">
        <w:rPr>
          <w:rFonts w:ascii="Calibri" w:hAnsi="Calibri" w:cs="Calibri"/>
          <w:sz w:val="20"/>
          <w:szCs w:val="20"/>
          <w:lang w:eastAsia="en-US"/>
        </w:rPr>
        <w:t>La ducha debe ser instalada con una grifería y/o accesorios que no permitan un consumo mayor a los 0,15 L/s (9 L/min).</w:t>
      </w:r>
    </w:p>
    <w:p w:rsidR="004F4C76" w:rsidRDefault="004F4C76" w:rsidP="007B5501">
      <w:pPr>
        <w:pStyle w:val="Prrafodelista"/>
        <w:numPr>
          <w:ilvl w:val="0"/>
          <w:numId w:val="302"/>
        </w:numPr>
        <w:contextualSpacing/>
        <w:jc w:val="both"/>
        <w:rPr>
          <w:rFonts w:ascii="Calibri" w:hAnsi="Calibri" w:cs="Calibri"/>
          <w:sz w:val="20"/>
          <w:szCs w:val="20"/>
          <w:lang w:eastAsia="en-US"/>
        </w:rPr>
      </w:pPr>
      <w:r w:rsidRPr="00C56FF2">
        <w:rPr>
          <w:rFonts w:ascii="Calibri" w:hAnsi="Calibri" w:cs="Calibri"/>
          <w:sz w:val="20"/>
          <w:szCs w:val="20"/>
          <w:lang w:eastAsia="en-US"/>
        </w:rPr>
        <w:t xml:space="preserve">La grifería será temporizada, cromada de estilo minimalista. </w:t>
      </w:r>
    </w:p>
    <w:p w:rsidR="004F4C76" w:rsidRDefault="004F4C76" w:rsidP="007B5501">
      <w:pPr>
        <w:pStyle w:val="Prrafodelista"/>
        <w:numPr>
          <w:ilvl w:val="0"/>
          <w:numId w:val="302"/>
        </w:numPr>
        <w:contextualSpacing/>
        <w:jc w:val="both"/>
        <w:rPr>
          <w:rFonts w:ascii="Calibri" w:hAnsi="Calibri" w:cs="Calibri"/>
          <w:sz w:val="20"/>
          <w:szCs w:val="20"/>
          <w:lang w:eastAsia="en-US"/>
        </w:rPr>
      </w:pPr>
      <w:r w:rsidRPr="00C56FF2">
        <w:rPr>
          <w:rFonts w:ascii="Calibri" w:hAnsi="Calibri" w:cs="Calibri"/>
          <w:sz w:val="20"/>
          <w:szCs w:val="20"/>
          <w:lang w:eastAsia="en-US"/>
        </w:rPr>
        <w:t>La grifería debe contar con garantía de calidad de 4 años mínimamente.</w:t>
      </w:r>
    </w:p>
    <w:p w:rsidR="004F4C76" w:rsidRPr="00C56FF2" w:rsidRDefault="004F4C76" w:rsidP="007B5501">
      <w:pPr>
        <w:pStyle w:val="Prrafodelista"/>
        <w:numPr>
          <w:ilvl w:val="0"/>
          <w:numId w:val="302"/>
        </w:numPr>
        <w:contextualSpacing/>
        <w:jc w:val="both"/>
        <w:rPr>
          <w:rFonts w:ascii="Calibri" w:hAnsi="Calibri" w:cs="Calibri"/>
          <w:sz w:val="20"/>
          <w:szCs w:val="20"/>
          <w:lang w:eastAsia="en-US"/>
        </w:rPr>
      </w:pPr>
      <w:r w:rsidRPr="00C56FF2">
        <w:rPr>
          <w:rFonts w:ascii="Calibri" w:hAnsi="Calibri" w:cs="Calibri"/>
          <w:sz w:val="20"/>
          <w:szCs w:val="20"/>
          <w:lang w:eastAsia="en-US"/>
        </w:rPr>
        <w:t>La grifería debe ser de una marca que mantenga repuestos después de discontinuada la línea.</w:t>
      </w:r>
    </w:p>
    <w:p w:rsidR="004F4C76" w:rsidRPr="00E04332" w:rsidRDefault="004F4C76" w:rsidP="004F4C76">
      <w:pPr>
        <w:pStyle w:val="Prrafodelista"/>
        <w:ind w:left="709"/>
        <w:jc w:val="both"/>
        <w:rPr>
          <w:rFonts w:ascii="Calibri" w:hAnsi="Calibri" w:cs="Calibri"/>
          <w:sz w:val="20"/>
          <w:szCs w:val="20"/>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370: CAMBIO A DUCHA C/GRIFERIA MEZCLADORA INC. ACC.</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quitar una ducha de cualquier tipo y cambiarlo por una ducha que funcione en base a gas, incluyendo la grifería mezcladora de agua fría y caliente, accesorios y cualquier tubería que esté conectada al artefacto y se encuentre por fuera de los muros y los pisos; así como todos los materiales necesarios para que el artefacto entre nuevamente en correcto funcionamiento.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7B5501">
      <w:pPr>
        <w:pStyle w:val="Prrafodelista"/>
        <w:numPr>
          <w:ilvl w:val="0"/>
          <w:numId w:val="38"/>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4F4C76" w:rsidRPr="00E04332" w:rsidRDefault="004F4C76" w:rsidP="007B5501">
      <w:pPr>
        <w:pStyle w:val="Prrafodelista"/>
        <w:numPr>
          <w:ilvl w:val="0"/>
          <w:numId w:val="38"/>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Ducha</w:t>
      </w:r>
    </w:p>
    <w:p w:rsidR="004F4C76" w:rsidRPr="00E04332" w:rsidRDefault="004F4C76" w:rsidP="007B5501">
      <w:pPr>
        <w:pStyle w:val="Prrafodelista"/>
        <w:numPr>
          <w:ilvl w:val="0"/>
          <w:numId w:val="143"/>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t>La ducha debe ser instalada con una grifería y/o accesorios que no permitan un consumo mayor a los 0,15 L/s (9 L/min.).</w:t>
      </w:r>
    </w:p>
    <w:p w:rsidR="004F4C76" w:rsidRPr="00E04332" w:rsidRDefault="004F4C76" w:rsidP="007B5501">
      <w:pPr>
        <w:pStyle w:val="Prrafodelista"/>
        <w:numPr>
          <w:ilvl w:val="0"/>
          <w:numId w:val="143"/>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t>La ducha deberá ser de estilo minimalista, cromado y deberá tener la aprobación del Fiscal del Servicio antes de su instalación.</w:t>
      </w:r>
    </w:p>
    <w:p w:rsidR="004F4C76" w:rsidRPr="00E04332" w:rsidRDefault="004F4C76" w:rsidP="007B5501">
      <w:pPr>
        <w:pStyle w:val="Prrafodelista"/>
        <w:numPr>
          <w:ilvl w:val="0"/>
          <w:numId w:val="144"/>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 xml:space="preserve">Grifería </w:t>
      </w:r>
    </w:p>
    <w:p w:rsidR="004F4C76" w:rsidRPr="00E04332" w:rsidRDefault="004F4C76" w:rsidP="007B5501">
      <w:pPr>
        <w:pStyle w:val="Prrafodelista"/>
        <w:numPr>
          <w:ilvl w:val="0"/>
          <w:numId w:val="145"/>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t>La ducha debe ser instalada con una grifería y/o accesorios que no permitan un consumo mayor a los 0,15 L/s (9 L/min).</w:t>
      </w:r>
    </w:p>
    <w:p w:rsidR="004F4C76" w:rsidRPr="00E04332" w:rsidRDefault="004F4C76" w:rsidP="007B5501">
      <w:pPr>
        <w:pStyle w:val="Prrafodelista"/>
        <w:numPr>
          <w:ilvl w:val="0"/>
          <w:numId w:val="145"/>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grifería será temporizada, cromada de estilo minimalista. </w:t>
      </w:r>
    </w:p>
    <w:p w:rsidR="004F4C76" w:rsidRPr="00E04332" w:rsidRDefault="004F4C76" w:rsidP="007B5501">
      <w:pPr>
        <w:pStyle w:val="Prrafodelista"/>
        <w:numPr>
          <w:ilvl w:val="0"/>
          <w:numId w:val="145"/>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4F4C76" w:rsidRPr="00E04332" w:rsidRDefault="004F4C76" w:rsidP="007B5501">
      <w:pPr>
        <w:pStyle w:val="Prrafodelista"/>
        <w:numPr>
          <w:ilvl w:val="0"/>
          <w:numId w:val="145"/>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371: CAMBIO A GR</w:t>
      </w:r>
      <w:r w:rsidR="00EC3CC6">
        <w:rPr>
          <w:rFonts w:ascii="Calibri" w:hAnsi="Calibri" w:cs="Calibri"/>
          <w:b/>
          <w:sz w:val="20"/>
          <w:szCs w:val="20"/>
          <w:u w:val="single"/>
          <w:lang w:eastAsia="en-US"/>
        </w:rPr>
        <w:t>IFERI</w:t>
      </w:r>
      <w:r w:rsidRPr="00E04332">
        <w:rPr>
          <w:rFonts w:ascii="Calibri" w:hAnsi="Calibri" w:cs="Calibri"/>
          <w:b/>
          <w:sz w:val="20"/>
          <w:szCs w:val="20"/>
          <w:u w:val="single"/>
          <w:lang w:eastAsia="en-US"/>
        </w:rPr>
        <w:t>A TEMPORIZADA PARA LAVAMANOS INC. ACC.</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quitar una grifería de lavamanos de cualquier tipo y cambiarlo por una grifería temporizada, incluyendo chicotillos, accesorios y cualquier tubería que esté conectada al artefacto y se encuentre por fuera de los muros y los pisos; así como todos los materiales necesarios para que el artefacto entre nuevamente en correcto funcionamiento.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7B5501">
      <w:pPr>
        <w:pStyle w:val="Prrafodelista"/>
        <w:numPr>
          <w:ilvl w:val="0"/>
          <w:numId w:val="38"/>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4F4C76" w:rsidRPr="00E04332" w:rsidRDefault="004F4C76" w:rsidP="007B5501">
      <w:pPr>
        <w:pStyle w:val="Prrafodelista"/>
        <w:numPr>
          <w:ilvl w:val="0"/>
          <w:numId w:val="38"/>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Grifería</w:t>
      </w:r>
    </w:p>
    <w:p w:rsidR="004F4C76" w:rsidRPr="00E04332" w:rsidRDefault="004F4C76" w:rsidP="007B5501">
      <w:pPr>
        <w:pStyle w:val="Prrafodelista"/>
        <w:numPr>
          <w:ilvl w:val="0"/>
          <w:numId w:val="146"/>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t>Todo lavamanos debe ser instalado con una grifería que no permita un consumo de agua mayor a los 0,15 L/s (9 L/min.). Se deberá instalar grifería de cierre automático, con un consumo promedio de 0,03 L/s (1,8 L/min.).</w:t>
      </w:r>
    </w:p>
    <w:p w:rsidR="004F4C76" w:rsidRPr="00E04332" w:rsidRDefault="004F4C76" w:rsidP="007B5501">
      <w:pPr>
        <w:pStyle w:val="Prrafodelista"/>
        <w:numPr>
          <w:ilvl w:val="0"/>
          <w:numId w:val="146"/>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t>La grifería del lavamanos deberá contar con una rejilla o criba de retención de sólidos así como de un tapón para la retención de líquidos.</w:t>
      </w:r>
    </w:p>
    <w:p w:rsidR="004F4C76" w:rsidRPr="00E04332" w:rsidRDefault="004F4C76" w:rsidP="007B5501">
      <w:pPr>
        <w:pStyle w:val="Prrafodelista"/>
        <w:numPr>
          <w:ilvl w:val="0"/>
          <w:numId w:val="146"/>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grifería será a presión, temporizada, monocomando, cromada, de estilo minimalista. </w:t>
      </w:r>
    </w:p>
    <w:p w:rsidR="004F4C76" w:rsidRPr="00E04332" w:rsidRDefault="004F4C76" w:rsidP="007B5501">
      <w:pPr>
        <w:pStyle w:val="Prrafodelista"/>
        <w:numPr>
          <w:ilvl w:val="0"/>
          <w:numId w:val="146"/>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4F4C76" w:rsidRPr="00E04332" w:rsidRDefault="004F4C76" w:rsidP="007B5501">
      <w:pPr>
        <w:pStyle w:val="Prrafodelista"/>
        <w:numPr>
          <w:ilvl w:val="0"/>
          <w:numId w:val="146"/>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372: CAMBIO A GRIFERIA DE UNA LLAVE PARA LAVAMANOS INC. ACC.</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sz w:val="20"/>
          <w:szCs w:val="20"/>
          <w:lang w:eastAsia="en-US"/>
        </w:rPr>
        <w:t>Esta actividad consiste en quitar una grifería de lavamanos de cualquier tipo y cambiarlo por una grifería de una llave, incluyendo chicotillos, accesorios y cualquier tubería que esté conectada al artefacto y se encuentre por fuera de los muros y los pisos; así también todos los materiales necesarios para que el artefacto entre nuevamente en correcto funcionamiento.</w:t>
      </w:r>
    </w:p>
    <w:p w:rsidR="004F4C76" w:rsidRPr="00E04332" w:rsidRDefault="004F4C76" w:rsidP="007B5501">
      <w:pPr>
        <w:pStyle w:val="Prrafodelista"/>
        <w:numPr>
          <w:ilvl w:val="1"/>
          <w:numId w:val="303"/>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y la tubería de desagüe empotrada no están incluidas en esta actividad.</w:t>
      </w:r>
    </w:p>
    <w:p w:rsidR="004F4C76" w:rsidRPr="00E04332" w:rsidRDefault="004F4C76" w:rsidP="007B5501">
      <w:pPr>
        <w:pStyle w:val="Prrafodelista"/>
        <w:numPr>
          <w:ilvl w:val="1"/>
          <w:numId w:val="303"/>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Grifería</w:t>
      </w:r>
    </w:p>
    <w:p w:rsidR="004F4C76" w:rsidRPr="00E04332" w:rsidRDefault="004F4C76" w:rsidP="007B5501">
      <w:pPr>
        <w:pStyle w:val="Prrafodelista"/>
        <w:numPr>
          <w:ilvl w:val="0"/>
          <w:numId w:val="147"/>
        </w:numPr>
        <w:ind w:left="1560"/>
        <w:contextualSpacing/>
        <w:jc w:val="both"/>
        <w:rPr>
          <w:rFonts w:ascii="Calibri" w:hAnsi="Calibri" w:cs="Calibri"/>
          <w:sz w:val="20"/>
          <w:szCs w:val="20"/>
          <w:lang w:eastAsia="en-US"/>
        </w:rPr>
      </w:pPr>
      <w:r w:rsidRPr="00E04332">
        <w:rPr>
          <w:rFonts w:ascii="Calibri" w:hAnsi="Calibri" w:cs="Calibri"/>
          <w:sz w:val="20"/>
          <w:szCs w:val="20"/>
          <w:lang w:eastAsia="en-US"/>
        </w:rPr>
        <w:t>Todo lavamanos debe ser instalado con una grifería que no permita un consumo de agua mayor a los 0,15 L/s (9 L/min.). Se deberá instalar grifería de cierre automático, con un consumo promedio de 0,03 L/s (1,8 L/min.).</w:t>
      </w:r>
    </w:p>
    <w:p w:rsidR="004F4C76" w:rsidRPr="00E04332" w:rsidRDefault="004F4C76" w:rsidP="007B5501">
      <w:pPr>
        <w:pStyle w:val="Prrafodelista"/>
        <w:numPr>
          <w:ilvl w:val="0"/>
          <w:numId w:val="147"/>
        </w:numPr>
        <w:ind w:left="1560"/>
        <w:contextualSpacing/>
        <w:jc w:val="both"/>
        <w:rPr>
          <w:rFonts w:ascii="Calibri" w:hAnsi="Calibri" w:cs="Calibri"/>
          <w:sz w:val="20"/>
          <w:szCs w:val="20"/>
          <w:lang w:eastAsia="en-US"/>
        </w:rPr>
      </w:pPr>
      <w:r w:rsidRPr="00E04332">
        <w:rPr>
          <w:rFonts w:ascii="Calibri" w:hAnsi="Calibri" w:cs="Calibri"/>
          <w:sz w:val="20"/>
          <w:szCs w:val="20"/>
          <w:lang w:eastAsia="en-US"/>
        </w:rPr>
        <w:t>La grifería del lavamanos deberá contar con una rejilla o criba de retención de sólidos así como de un tapón para la retención de líquidos.</w:t>
      </w:r>
    </w:p>
    <w:p w:rsidR="004F4C76" w:rsidRPr="00E04332" w:rsidRDefault="004F4C76" w:rsidP="007B5501">
      <w:pPr>
        <w:pStyle w:val="Prrafodelista"/>
        <w:numPr>
          <w:ilvl w:val="0"/>
          <w:numId w:val="147"/>
        </w:numPr>
        <w:ind w:left="1560"/>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grifería será a presión, temporizada, monocomando, cromada, de estilo minimalista. </w:t>
      </w:r>
    </w:p>
    <w:p w:rsidR="004F4C76" w:rsidRPr="00E04332" w:rsidRDefault="004F4C76" w:rsidP="007B5501">
      <w:pPr>
        <w:pStyle w:val="Prrafodelista"/>
        <w:numPr>
          <w:ilvl w:val="0"/>
          <w:numId w:val="147"/>
        </w:numPr>
        <w:ind w:left="1560"/>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4F4C76" w:rsidRPr="00E04332" w:rsidRDefault="004F4C76" w:rsidP="007B5501">
      <w:pPr>
        <w:pStyle w:val="Prrafodelista"/>
        <w:numPr>
          <w:ilvl w:val="0"/>
          <w:numId w:val="147"/>
        </w:numPr>
        <w:ind w:left="1560"/>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4F4C76" w:rsidRPr="00E04332" w:rsidRDefault="004F4C76" w:rsidP="004F4C76">
      <w:pPr>
        <w:pStyle w:val="Prrafodelista"/>
        <w:ind w:left="709"/>
        <w:jc w:val="both"/>
        <w:rPr>
          <w:rFonts w:ascii="Calibri" w:hAnsi="Calibri" w:cs="Calibri"/>
          <w:sz w:val="20"/>
          <w:szCs w:val="20"/>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373: CAMBIO A GRIFERIA DE UNA LLAVE PARA LAVAPLATOS INC. ACCESORIOS</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la grifería de una llave y cambiarla por una grifería con las características indicadas en esta especificación; incluyendo todos los materiales necesarios para que el artefacto entre nuevamente en correcto funcionamiento. </w:t>
      </w:r>
    </w:p>
    <w:p w:rsidR="004F4C76" w:rsidRPr="00E04332" w:rsidRDefault="004F4C76" w:rsidP="007B5501">
      <w:pPr>
        <w:pStyle w:val="Prrafodelista"/>
        <w:numPr>
          <w:ilvl w:val="1"/>
          <w:numId w:val="303"/>
        </w:numPr>
        <w:contextualSpacing/>
        <w:jc w:val="both"/>
        <w:rPr>
          <w:rFonts w:ascii="Calibri" w:hAnsi="Calibri" w:cs="Calibri"/>
          <w:sz w:val="20"/>
          <w:szCs w:val="20"/>
          <w:lang w:eastAsia="en-US"/>
        </w:rPr>
      </w:pPr>
      <w:r w:rsidRPr="00E04332">
        <w:rPr>
          <w:rFonts w:ascii="Calibri" w:hAnsi="Calibri" w:cs="Calibri"/>
          <w:sz w:val="20"/>
          <w:szCs w:val="20"/>
          <w:lang w:eastAsia="en-US"/>
        </w:rPr>
        <w:t>Todo lavaplatos debe ser instalado con una grifería que no permita un consumo de agua mayor a los 0,15 L/s (9 L/min).</w:t>
      </w:r>
    </w:p>
    <w:p w:rsidR="004F4C76" w:rsidRPr="00E04332" w:rsidRDefault="004F4C76" w:rsidP="007B5501">
      <w:pPr>
        <w:pStyle w:val="Prrafodelista"/>
        <w:numPr>
          <w:ilvl w:val="1"/>
          <w:numId w:val="303"/>
        </w:numPr>
        <w:contextualSpacing/>
        <w:jc w:val="both"/>
        <w:rPr>
          <w:rFonts w:ascii="Calibri" w:hAnsi="Calibri" w:cs="Calibri"/>
          <w:sz w:val="20"/>
          <w:szCs w:val="20"/>
          <w:lang w:eastAsia="en-US"/>
        </w:rPr>
      </w:pPr>
      <w:r w:rsidRPr="00E04332">
        <w:rPr>
          <w:rFonts w:ascii="Calibri" w:hAnsi="Calibri" w:cs="Calibri"/>
          <w:sz w:val="20"/>
          <w:szCs w:val="20"/>
          <w:lang w:eastAsia="en-US"/>
        </w:rPr>
        <w:t>Toda grifería de lavaplatos deberá estar provista de una rejilla o criba de retención de sólidos y contar con un tapón o accesorio de retención de líquidos.</w:t>
      </w:r>
    </w:p>
    <w:p w:rsidR="004F4C76" w:rsidRPr="00E04332" w:rsidRDefault="004F4C76" w:rsidP="007B5501">
      <w:pPr>
        <w:pStyle w:val="Prrafodelista"/>
        <w:numPr>
          <w:ilvl w:val="1"/>
          <w:numId w:val="303"/>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grifería será cromada de estilo minimalista </w:t>
      </w:r>
    </w:p>
    <w:p w:rsidR="004F4C76" w:rsidRPr="00E04332" w:rsidRDefault="004F4C76" w:rsidP="007B5501">
      <w:pPr>
        <w:pStyle w:val="Prrafodelista"/>
        <w:numPr>
          <w:ilvl w:val="1"/>
          <w:numId w:val="303"/>
        </w:numPr>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4F4C76" w:rsidRPr="00E04332" w:rsidRDefault="004F4C76" w:rsidP="007B5501">
      <w:pPr>
        <w:pStyle w:val="Prrafodelista"/>
        <w:numPr>
          <w:ilvl w:val="1"/>
          <w:numId w:val="303"/>
        </w:numPr>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4F4C76" w:rsidRPr="00E04332" w:rsidRDefault="004F4C76" w:rsidP="007B5501">
      <w:pPr>
        <w:pStyle w:val="Prrafodelista"/>
        <w:numPr>
          <w:ilvl w:val="1"/>
          <w:numId w:val="303"/>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reposición del chicotillo conectado a la grifería no está incluido en esta actividad. </w:t>
      </w: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374: CAMBIO A GRIFERIA PARA DUCHA A GAS INC. ACC.</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quitar una grifería de cualquier tipo y cambiarlo por una grifería de ducha a gas, mezcladora, accesorios y cualquier tubería que esté conectada al artefacto y se encuentre por fuera de los muros y los pisos; incluyendo todos los materiales necesarios para que el artefacto entre nuevamente en correcto funcionamiento.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7B5501">
      <w:pPr>
        <w:pStyle w:val="Prrafodelista"/>
        <w:numPr>
          <w:ilvl w:val="0"/>
          <w:numId w:val="304"/>
        </w:numPr>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4F4C76" w:rsidRPr="00E04332" w:rsidRDefault="004F4C76" w:rsidP="007B5501">
      <w:pPr>
        <w:pStyle w:val="Prrafodelista"/>
        <w:numPr>
          <w:ilvl w:val="0"/>
          <w:numId w:val="304"/>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Grifería </w:t>
      </w:r>
    </w:p>
    <w:p w:rsidR="004F4C76" w:rsidRPr="00E04332" w:rsidRDefault="004F4C76" w:rsidP="007B5501">
      <w:pPr>
        <w:pStyle w:val="Prrafodelista"/>
        <w:numPr>
          <w:ilvl w:val="0"/>
          <w:numId w:val="148"/>
        </w:numPr>
        <w:ind w:left="1418"/>
        <w:contextualSpacing/>
        <w:jc w:val="both"/>
        <w:rPr>
          <w:rFonts w:ascii="Calibri" w:hAnsi="Calibri" w:cs="Calibri"/>
          <w:sz w:val="20"/>
          <w:szCs w:val="20"/>
          <w:lang w:eastAsia="en-US"/>
        </w:rPr>
      </w:pPr>
      <w:r w:rsidRPr="00E04332">
        <w:rPr>
          <w:rFonts w:ascii="Calibri" w:hAnsi="Calibri" w:cs="Calibri"/>
          <w:sz w:val="20"/>
          <w:szCs w:val="20"/>
          <w:lang w:eastAsia="en-US"/>
        </w:rPr>
        <w:t>La ducha debe ser instalada con una grifería y/o accesorios que no permitan un consumo mayor a los 0,15 L/s (9 L/min).</w:t>
      </w:r>
    </w:p>
    <w:p w:rsidR="004F4C76" w:rsidRPr="00E04332" w:rsidRDefault="004F4C76" w:rsidP="007B5501">
      <w:pPr>
        <w:pStyle w:val="Prrafodelista"/>
        <w:numPr>
          <w:ilvl w:val="0"/>
          <w:numId w:val="148"/>
        </w:numPr>
        <w:ind w:left="1418"/>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grifería será temporizada, cromada de estilo minimalista. </w:t>
      </w:r>
    </w:p>
    <w:p w:rsidR="004F4C76" w:rsidRPr="00E04332" w:rsidRDefault="004F4C76" w:rsidP="007B5501">
      <w:pPr>
        <w:pStyle w:val="Prrafodelista"/>
        <w:numPr>
          <w:ilvl w:val="0"/>
          <w:numId w:val="148"/>
        </w:numPr>
        <w:ind w:left="1418"/>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4F4C76" w:rsidRDefault="004F4C76" w:rsidP="007B5501">
      <w:pPr>
        <w:pStyle w:val="Prrafodelista"/>
        <w:numPr>
          <w:ilvl w:val="0"/>
          <w:numId w:val="148"/>
        </w:numPr>
        <w:ind w:left="1418"/>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4F4C76" w:rsidRPr="00E04332" w:rsidRDefault="004F4C76" w:rsidP="004F4C76">
      <w:pPr>
        <w:pStyle w:val="Prrafodelista"/>
        <w:ind w:left="709"/>
        <w:jc w:val="both"/>
        <w:rPr>
          <w:rFonts w:ascii="Calibri" w:hAnsi="Calibri" w:cs="Calibri"/>
          <w:sz w:val="20"/>
          <w:szCs w:val="20"/>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b/>
          <w:sz w:val="20"/>
          <w:szCs w:val="20"/>
          <w:lang w:eastAsia="en-US"/>
        </w:rPr>
      </w:pPr>
    </w:p>
    <w:p w:rsidR="002D6284" w:rsidRDefault="002D6284"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375: CAMBIO A GRIFERIA AUTOMATICA PARA URINARIO INC. ACC.</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quitar la grifería de un urinario de cualquier tipo y cambiarlo por una válvula automática, incluyendo la grifería, el chicotillo (si corresponde), accesorios y cualquier tubería que esté conectada al artefacto y se encuentre por fuera de los muros y los pisos; así como todos los materiales necesarios para que el artefacto entre nuevamente en correcto funcionamiento.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7B5501">
      <w:pPr>
        <w:pStyle w:val="Prrafodelista"/>
        <w:numPr>
          <w:ilvl w:val="0"/>
          <w:numId w:val="38"/>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4F4C76" w:rsidRPr="00E04332" w:rsidRDefault="004F4C76" w:rsidP="007B5501">
      <w:pPr>
        <w:pStyle w:val="Prrafodelista"/>
        <w:numPr>
          <w:ilvl w:val="0"/>
          <w:numId w:val="38"/>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Grifería</w:t>
      </w:r>
    </w:p>
    <w:p w:rsidR="004F4C76" w:rsidRPr="00E04332" w:rsidRDefault="004F4C76" w:rsidP="007B5501">
      <w:pPr>
        <w:pStyle w:val="Prrafodelista"/>
        <w:numPr>
          <w:ilvl w:val="0"/>
          <w:numId w:val="149"/>
        </w:numPr>
        <w:ind w:left="1560"/>
        <w:contextualSpacing/>
        <w:jc w:val="both"/>
        <w:rPr>
          <w:rFonts w:ascii="Calibri" w:hAnsi="Calibri" w:cs="Calibri"/>
          <w:sz w:val="20"/>
          <w:szCs w:val="20"/>
          <w:lang w:eastAsia="en-US"/>
        </w:rPr>
      </w:pPr>
      <w:r w:rsidRPr="00E04332">
        <w:rPr>
          <w:rFonts w:ascii="Calibri" w:hAnsi="Calibri" w:cs="Calibri"/>
          <w:sz w:val="20"/>
          <w:szCs w:val="20"/>
          <w:lang w:eastAsia="en-US"/>
        </w:rPr>
        <w:t>La grifería para el urinario debe cumplir con las características de bajo consumo de agua, teniendo consumo promedio no mayor a los 2 litros por pulsación.</w:t>
      </w:r>
    </w:p>
    <w:p w:rsidR="004F4C76" w:rsidRPr="00E04332" w:rsidRDefault="00332204" w:rsidP="004F4C76">
      <w:pPr>
        <w:ind w:left="709"/>
        <w:jc w:val="center"/>
        <w:rPr>
          <w:rFonts w:ascii="Calibri" w:hAnsi="Calibri" w:cs="Calibri"/>
          <w:sz w:val="20"/>
          <w:szCs w:val="20"/>
        </w:rPr>
      </w:pPr>
      <w:r w:rsidRPr="004F4C76">
        <w:rPr>
          <w:rFonts w:ascii="Calibri" w:hAnsi="Calibri" w:cs="Calibri"/>
          <w:noProof/>
          <w:sz w:val="20"/>
          <w:szCs w:val="20"/>
          <w:lang w:val="es-BO" w:eastAsia="es-BO"/>
        </w:rPr>
        <w:drawing>
          <wp:inline distT="0" distB="0" distL="0" distR="0">
            <wp:extent cx="514350" cy="1238250"/>
            <wp:effectExtent l="0" t="0" r="0" b="0"/>
            <wp:docPr id="23" name="Imagen 11" descr="http://t0.gstatic.com/images?q=tbn:ANd9GcTHxS-eBH05yJKBoDIKnVP59mio2DfBnfakDGJxrV1wqsI4cWRxt9IUQ2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1" descr="http://t0.gstatic.com/images?q=tbn:ANd9GcTHxS-eBH05yJKBoDIKnVP59mio2DfBnfakDGJxrV1wqsI4cWRxt9IUQ2pr"/>
                    <pic:cNvPicPr>
                      <a:picLocks/>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14350" cy="1238250"/>
                    </a:xfrm>
                    <a:prstGeom prst="rect">
                      <a:avLst/>
                    </a:prstGeom>
                    <a:noFill/>
                    <a:ln>
                      <a:noFill/>
                    </a:ln>
                  </pic:spPr>
                </pic:pic>
              </a:graphicData>
            </a:graphic>
          </wp:inline>
        </w:drawing>
      </w:r>
      <w:r w:rsidRPr="004F4C76">
        <w:rPr>
          <w:rFonts w:ascii="Calibri" w:hAnsi="Calibri" w:cs="Calibri"/>
          <w:noProof/>
          <w:sz w:val="20"/>
          <w:szCs w:val="20"/>
          <w:lang w:val="es-BO" w:eastAsia="es-BO"/>
        </w:rPr>
        <w:drawing>
          <wp:inline distT="0" distB="0" distL="0" distR="0">
            <wp:extent cx="647700" cy="1202055"/>
            <wp:effectExtent l="0" t="0" r="0" b="0"/>
            <wp:docPr id="24" name="Imagen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2"/>
                    <pic:cNvPicPr>
                      <a:picLocks/>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647700" cy="1202055"/>
                    </a:xfrm>
                    <a:prstGeom prst="rect">
                      <a:avLst/>
                    </a:prstGeom>
                    <a:noFill/>
                    <a:ln>
                      <a:noFill/>
                    </a:ln>
                  </pic:spPr>
                </pic:pic>
              </a:graphicData>
            </a:graphic>
          </wp:inline>
        </w:drawing>
      </w:r>
    </w:p>
    <w:p w:rsidR="004F4C76" w:rsidRPr="00E04332" w:rsidRDefault="004F4C76" w:rsidP="007B5501">
      <w:pPr>
        <w:pStyle w:val="Prrafodelista"/>
        <w:numPr>
          <w:ilvl w:val="0"/>
          <w:numId w:val="149"/>
        </w:numPr>
        <w:ind w:left="1560"/>
        <w:contextualSpacing/>
        <w:jc w:val="both"/>
        <w:rPr>
          <w:rFonts w:ascii="Calibri" w:hAnsi="Calibri" w:cs="Calibri"/>
          <w:sz w:val="20"/>
          <w:szCs w:val="20"/>
          <w:lang w:eastAsia="en-US"/>
        </w:rPr>
      </w:pPr>
      <w:r w:rsidRPr="00E04332">
        <w:rPr>
          <w:rFonts w:ascii="Calibri" w:hAnsi="Calibri" w:cs="Calibri"/>
          <w:sz w:val="20"/>
          <w:szCs w:val="20"/>
          <w:lang w:eastAsia="en-US"/>
        </w:rPr>
        <w:t>La grifería será a presión, temporizada, cromada, de estilo minimalista (Imagen referencial).</w:t>
      </w:r>
    </w:p>
    <w:p w:rsidR="004F4C76" w:rsidRPr="00E04332" w:rsidRDefault="004F4C76" w:rsidP="007B5501">
      <w:pPr>
        <w:pStyle w:val="Prrafodelista"/>
        <w:numPr>
          <w:ilvl w:val="0"/>
          <w:numId w:val="149"/>
        </w:numPr>
        <w:ind w:left="1560"/>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4F4C76" w:rsidRDefault="004F4C76" w:rsidP="007B5501">
      <w:pPr>
        <w:pStyle w:val="Prrafodelista"/>
        <w:numPr>
          <w:ilvl w:val="0"/>
          <w:numId w:val="149"/>
        </w:numPr>
        <w:ind w:left="1560"/>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4F4C76" w:rsidRPr="00E04332" w:rsidRDefault="004F4C76" w:rsidP="004F4C76">
      <w:pPr>
        <w:pStyle w:val="Prrafodelista"/>
        <w:ind w:left="709"/>
        <w:jc w:val="both"/>
        <w:rPr>
          <w:rFonts w:ascii="Calibri" w:hAnsi="Calibri" w:cs="Calibri"/>
          <w:sz w:val="20"/>
          <w:szCs w:val="20"/>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376: CAMBIO A CANALETAS DE ACERO GALVANIZADO CORTE 50 - 70</w:t>
      </w:r>
      <w:r w:rsidRPr="00E04332">
        <w:rPr>
          <w:rFonts w:ascii="Calibri" w:hAnsi="Calibri" w:cs="Calibri"/>
          <w:b/>
          <w:sz w:val="20"/>
          <w:szCs w:val="20"/>
          <w:lang w:eastAsia="en-US"/>
        </w:rPr>
        <w:tab/>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quitar canaletas de cualquier tipo y cambiarlo por canaletas de acero galvanizado N° 28 con los accesorios de sujeción mínimamente cada 2 metros; e incluyendo todos los materiales necesarios para que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7B5501">
      <w:pPr>
        <w:pStyle w:val="Prrafodelista"/>
        <w:numPr>
          <w:ilvl w:val="0"/>
          <w:numId w:val="38"/>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tubería bajante no está incluida en esta actividad.</w:t>
      </w:r>
    </w:p>
    <w:p w:rsidR="004F4C76" w:rsidRPr="00E04332" w:rsidRDefault="004F4C76" w:rsidP="007B5501">
      <w:pPr>
        <w:pStyle w:val="Prrafodelista"/>
        <w:numPr>
          <w:ilvl w:val="0"/>
          <w:numId w:val="38"/>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Las canaletas serán de chapa galvanizada N° 28, serán corte 70 cuando haya parapeto, porque la canaleta revestirá 20 cm por encima del alto de la sección de la canaleta.</w:t>
      </w:r>
    </w:p>
    <w:p w:rsidR="004F4C76" w:rsidRPr="00E04332" w:rsidRDefault="004F4C76" w:rsidP="007B5501">
      <w:pPr>
        <w:pStyle w:val="Prrafodelista"/>
        <w:numPr>
          <w:ilvl w:val="0"/>
          <w:numId w:val="38"/>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El corte de la nueva canaleta será preferentemente de corte 70, a menos que el espacio disponible para la canaleta permita sólo corte 50</w:t>
      </w:r>
    </w:p>
    <w:p w:rsidR="004F4C76" w:rsidRPr="00E04332" w:rsidRDefault="004F4C76" w:rsidP="004F4C76">
      <w:pPr>
        <w:pStyle w:val="Prrafodelista"/>
        <w:ind w:left="709"/>
        <w:jc w:val="both"/>
        <w:rPr>
          <w:rFonts w:ascii="Calibri" w:hAnsi="Calibri" w:cs="Calibri"/>
          <w:sz w:val="20"/>
          <w:szCs w:val="20"/>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377: CAMBIO A GEOCOMPUESTO PARA DRENAJE</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quitar un dren de cualquier tipo y cambiarlo por dren con Geocompuesto con: geotextil drenante, núcleo de filamentos tridimensionales y geotextil impermeabilizado, incluyendo los accesorios de sujeción que recomiendo el fabricante del geocompuesto.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En Dren Vertical</w:t>
      </w:r>
    </w:p>
    <w:p w:rsidR="004F4C76" w:rsidRPr="00E04332" w:rsidRDefault="00332204" w:rsidP="004F4C76">
      <w:pPr>
        <w:ind w:left="709"/>
        <w:jc w:val="center"/>
        <w:rPr>
          <w:rFonts w:ascii="Calibri" w:hAnsi="Calibri" w:cs="Calibri"/>
          <w:sz w:val="20"/>
          <w:szCs w:val="20"/>
          <w:lang w:eastAsia="en-US"/>
        </w:rPr>
      </w:pPr>
      <w:r w:rsidRPr="004F4C76">
        <w:rPr>
          <w:rFonts w:ascii="Calibri" w:hAnsi="Calibri" w:cs="Calibri"/>
          <w:noProof/>
          <w:sz w:val="20"/>
          <w:szCs w:val="20"/>
          <w:lang w:val="es-BO" w:eastAsia="es-BO"/>
        </w:rPr>
        <w:drawing>
          <wp:inline distT="0" distB="0" distL="0" distR="0">
            <wp:extent cx="1463040" cy="1777365"/>
            <wp:effectExtent l="0" t="0" r="0" b="0"/>
            <wp:docPr id="25" name="Imagen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4"/>
                    <pic:cNvPicPr>
                      <a:picLocks/>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463040" cy="1777365"/>
                    </a:xfrm>
                    <a:prstGeom prst="rect">
                      <a:avLst/>
                    </a:prstGeom>
                    <a:noFill/>
                    <a:ln>
                      <a:noFill/>
                    </a:ln>
                  </pic:spPr>
                </pic:pic>
              </a:graphicData>
            </a:graphic>
          </wp:inline>
        </w:drawing>
      </w:r>
    </w:p>
    <w:p w:rsidR="004F4C76" w:rsidRPr="00E04332" w:rsidRDefault="004F4C76" w:rsidP="002D6284">
      <w:pPr>
        <w:ind w:left="709"/>
        <w:jc w:val="center"/>
        <w:rPr>
          <w:rFonts w:ascii="Calibri" w:hAnsi="Calibri" w:cs="Calibri"/>
          <w:sz w:val="20"/>
          <w:szCs w:val="20"/>
          <w:lang w:eastAsia="en-US"/>
        </w:rPr>
      </w:pPr>
      <w:r w:rsidRPr="00E04332">
        <w:rPr>
          <w:rFonts w:ascii="Calibri" w:hAnsi="Calibri" w:cs="Calibri"/>
          <w:sz w:val="20"/>
          <w:szCs w:val="20"/>
          <w:lang w:eastAsia="en-US"/>
        </w:rPr>
        <w:t>En Dren Horizontal (jardineras y campos deportivos)</w:t>
      </w:r>
    </w:p>
    <w:p w:rsidR="004F4C76" w:rsidRPr="00E04332" w:rsidRDefault="00332204" w:rsidP="004F4C76">
      <w:pPr>
        <w:ind w:left="709"/>
        <w:jc w:val="center"/>
        <w:rPr>
          <w:rFonts w:ascii="Calibri" w:hAnsi="Calibri" w:cs="Calibri"/>
          <w:sz w:val="20"/>
          <w:szCs w:val="20"/>
        </w:rPr>
      </w:pPr>
      <w:r w:rsidRPr="004F4C76">
        <w:rPr>
          <w:rFonts w:ascii="Calibri" w:hAnsi="Calibri" w:cs="Calibri"/>
          <w:noProof/>
          <w:sz w:val="20"/>
          <w:szCs w:val="20"/>
          <w:lang w:val="es-BO" w:eastAsia="es-BO"/>
        </w:rPr>
        <w:drawing>
          <wp:inline distT="0" distB="0" distL="0" distR="0">
            <wp:extent cx="2562225" cy="1594485"/>
            <wp:effectExtent l="0" t="0" r="0" b="0"/>
            <wp:docPr id="26" name="Imagen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5"/>
                    <pic:cNvPicPr>
                      <a:picLocks/>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562225" cy="1594485"/>
                    </a:xfrm>
                    <a:prstGeom prst="rect">
                      <a:avLst/>
                    </a:prstGeom>
                    <a:noFill/>
                    <a:ln>
                      <a:noFill/>
                    </a:ln>
                  </pic:spPr>
                </pic:pic>
              </a:graphicData>
            </a:graphic>
          </wp:inline>
        </w:drawing>
      </w:r>
      <w:r w:rsidRPr="004F4C76">
        <w:rPr>
          <w:rFonts w:ascii="Calibri" w:hAnsi="Calibri" w:cs="Calibri"/>
          <w:noProof/>
          <w:sz w:val="20"/>
          <w:szCs w:val="20"/>
          <w:lang w:val="es-BO" w:eastAsia="es-BO"/>
        </w:rPr>
        <w:drawing>
          <wp:inline distT="0" distB="0" distL="0" distR="0">
            <wp:extent cx="1344930" cy="1064895"/>
            <wp:effectExtent l="0" t="0" r="0" b="0"/>
            <wp:docPr id="27" name="Imagen 16" descr="Imagen relaciona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6" descr="Imagen relacionada"/>
                    <pic:cNvPicPr>
                      <a:picLocks/>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344930" cy="1064895"/>
                    </a:xfrm>
                    <a:prstGeom prst="rect">
                      <a:avLst/>
                    </a:prstGeom>
                    <a:noFill/>
                    <a:ln>
                      <a:noFill/>
                    </a:ln>
                  </pic:spPr>
                </pic:pic>
              </a:graphicData>
            </a:graphic>
          </wp:inline>
        </w:drawing>
      </w:r>
    </w:p>
    <w:p w:rsidR="004F4C76" w:rsidRPr="00E04332" w:rsidRDefault="004F4C76"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geocompuesto debe contar con una capa que detenga el paso del agua, otra que permita el escurrimiento del agua a través de esa capa y permita la captación del agua para desembocar en el tubo perforado (no incluido en esta actividad) y una capa que filtre el ingreso de agregado fino al área de escurrimiento.</w:t>
      </w: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b/>
          <w:sz w:val="20"/>
          <w:szCs w:val="20"/>
          <w:lang w:eastAsia="en-US"/>
        </w:rPr>
      </w:pPr>
    </w:p>
    <w:p w:rsidR="00D05AEE" w:rsidRDefault="00D05AEE" w:rsidP="004F4C76">
      <w:pPr>
        <w:ind w:left="709"/>
        <w:jc w:val="both"/>
        <w:rPr>
          <w:rFonts w:ascii="Calibri" w:hAnsi="Calibri" w:cs="Calibri"/>
          <w:b/>
          <w:sz w:val="20"/>
          <w:szCs w:val="20"/>
          <w:u w:val="single"/>
          <w:lang w:eastAsia="en-US"/>
        </w:rPr>
      </w:pPr>
    </w:p>
    <w:p w:rsidR="00D05AEE" w:rsidRDefault="00D05AEE" w:rsidP="004F4C76">
      <w:pPr>
        <w:ind w:left="709"/>
        <w:jc w:val="both"/>
        <w:rPr>
          <w:rFonts w:ascii="Calibri" w:hAnsi="Calibri" w:cs="Calibri"/>
          <w:b/>
          <w:sz w:val="20"/>
          <w:szCs w:val="20"/>
          <w:u w:val="single"/>
          <w:lang w:eastAsia="en-US"/>
        </w:rPr>
      </w:pPr>
    </w:p>
    <w:p w:rsidR="00D05AEE" w:rsidRDefault="00D05AEE" w:rsidP="004F4C76">
      <w:pPr>
        <w:ind w:left="709"/>
        <w:jc w:val="both"/>
        <w:rPr>
          <w:rFonts w:ascii="Calibri" w:hAnsi="Calibri" w:cs="Calibri"/>
          <w:b/>
          <w:sz w:val="20"/>
          <w:szCs w:val="20"/>
          <w:u w:val="single"/>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378: CAMBIO A GRAVA SELECCIONADA PARA DRENAJE</w:t>
      </w:r>
    </w:p>
    <w:p w:rsidR="00D05AEE" w:rsidRDefault="00D05AEE"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quitar la grava de drenaje y cambiarlo por una grava limpia y seleccionada, incluyendo los ensayos al material y el tamizado accesorios.</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7B5501">
      <w:pPr>
        <w:pStyle w:val="Prrafodelista"/>
        <w:numPr>
          <w:ilvl w:val="0"/>
          <w:numId w:val="38"/>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excavación y relleno no están incluidos en esta actividad.</w:t>
      </w:r>
    </w:p>
    <w:p w:rsidR="004F4C76" w:rsidRDefault="004F4C76" w:rsidP="007B5501">
      <w:pPr>
        <w:pStyle w:val="Prrafodelista"/>
        <w:numPr>
          <w:ilvl w:val="0"/>
          <w:numId w:val="38"/>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El material debe ser clasificado proveniente de lecho de río u otro origen, que cumpla con un desgaste no mayor al 70% por el ensayo de Los Ángeles y con la siguiente gradación:</w:t>
      </w:r>
    </w:p>
    <w:p w:rsidR="004F4C76" w:rsidRPr="00E04332" w:rsidRDefault="004F4C76" w:rsidP="004F4C76">
      <w:pPr>
        <w:pStyle w:val="Prrafodelista"/>
        <w:ind w:left="709"/>
        <w:jc w:val="both"/>
        <w:rPr>
          <w:rFonts w:ascii="Calibri" w:hAnsi="Calibri" w:cs="Calibri"/>
          <w:sz w:val="20"/>
          <w:szCs w:val="20"/>
          <w:lang w:eastAsia="en-US"/>
        </w:rPr>
      </w:pPr>
    </w:p>
    <w:tbl>
      <w:tblPr>
        <w:tblW w:w="0" w:type="auto"/>
        <w:jc w:val="center"/>
        <w:tblBorders>
          <w:bottom w:val="single" w:sz="4" w:space="0" w:color="auto"/>
        </w:tblBorders>
        <w:tblCellMar>
          <w:left w:w="70" w:type="dxa"/>
          <w:right w:w="70" w:type="dxa"/>
        </w:tblCellMar>
        <w:tblLook w:val="0000" w:firstRow="0" w:lastRow="0" w:firstColumn="0" w:lastColumn="0" w:noHBand="0" w:noVBand="0"/>
      </w:tblPr>
      <w:tblGrid>
        <w:gridCol w:w="1655"/>
        <w:gridCol w:w="2323"/>
      </w:tblGrid>
      <w:tr w:rsidR="004F4C76" w:rsidRPr="00E04332" w:rsidTr="004F4C76">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4F4C76" w:rsidRPr="00E04332" w:rsidRDefault="004F4C76" w:rsidP="004F4C76">
            <w:pPr>
              <w:ind w:left="209"/>
              <w:jc w:val="center"/>
              <w:rPr>
                <w:rFonts w:ascii="Calibri" w:hAnsi="Calibri" w:cs="Calibri"/>
                <w:b/>
                <w:sz w:val="20"/>
                <w:szCs w:val="20"/>
              </w:rPr>
            </w:pPr>
            <w:r w:rsidRPr="00E04332">
              <w:rPr>
                <w:rFonts w:ascii="Calibri" w:hAnsi="Calibri" w:cs="Calibri"/>
                <w:b/>
                <w:sz w:val="20"/>
                <w:szCs w:val="20"/>
              </w:rPr>
              <w:t>TAMICES</w:t>
            </w:r>
          </w:p>
          <w:p w:rsidR="004F4C76" w:rsidRPr="00E04332" w:rsidRDefault="004F4C76" w:rsidP="004F4C76">
            <w:pPr>
              <w:ind w:left="209"/>
              <w:jc w:val="center"/>
              <w:rPr>
                <w:rFonts w:ascii="Calibri" w:hAnsi="Calibri" w:cs="Calibri"/>
                <w:b/>
                <w:sz w:val="20"/>
                <w:szCs w:val="20"/>
              </w:rPr>
            </w:pPr>
            <w:r w:rsidRPr="00E04332">
              <w:rPr>
                <w:rFonts w:ascii="Calibri" w:hAnsi="Calibri" w:cs="Calibri"/>
                <w:b/>
                <w:sz w:val="20"/>
                <w:szCs w:val="20"/>
              </w:rPr>
              <w:t>(AASHTO M-92)</w:t>
            </w:r>
          </w:p>
        </w:tc>
        <w:tc>
          <w:tcPr>
            <w:tcW w:w="0" w:type="auto"/>
            <w:tcBorders>
              <w:top w:val="single" w:sz="4" w:space="0" w:color="auto"/>
              <w:left w:val="single" w:sz="4" w:space="0" w:color="auto"/>
              <w:bottom w:val="single" w:sz="4" w:space="0" w:color="auto"/>
              <w:right w:val="single" w:sz="4" w:space="0" w:color="auto"/>
            </w:tcBorders>
            <w:vAlign w:val="center"/>
          </w:tcPr>
          <w:p w:rsidR="004F4C76" w:rsidRPr="00E04332" w:rsidRDefault="004F4C76" w:rsidP="004F4C76">
            <w:pPr>
              <w:ind w:left="113"/>
              <w:jc w:val="center"/>
              <w:rPr>
                <w:rFonts w:ascii="Calibri" w:hAnsi="Calibri" w:cs="Calibri"/>
                <w:b/>
                <w:sz w:val="20"/>
                <w:szCs w:val="20"/>
              </w:rPr>
            </w:pPr>
            <w:r w:rsidRPr="00E04332">
              <w:rPr>
                <w:rFonts w:ascii="Calibri" w:hAnsi="Calibri" w:cs="Calibri"/>
                <w:b/>
                <w:sz w:val="20"/>
                <w:szCs w:val="20"/>
              </w:rPr>
              <w:t>PORCENTAJE EN PESO</w:t>
            </w:r>
          </w:p>
          <w:p w:rsidR="004F4C76" w:rsidRPr="00E04332" w:rsidRDefault="004F4C76" w:rsidP="004F4C76">
            <w:pPr>
              <w:ind w:left="113"/>
              <w:jc w:val="center"/>
              <w:rPr>
                <w:rFonts w:ascii="Calibri" w:hAnsi="Calibri" w:cs="Calibri"/>
                <w:b/>
                <w:sz w:val="20"/>
                <w:szCs w:val="20"/>
              </w:rPr>
            </w:pPr>
            <w:r w:rsidRPr="00E04332">
              <w:rPr>
                <w:rFonts w:ascii="Calibri" w:hAnsi="Calibri" w:cs="Calibri"/>
                <w:b/>
                <w:sz w:val="20"/>
                <w:szCs w:val="20"/>
              </w:rPr>
              <w:t>QUE PASA POR EL TAMIZ</w:t>
            </w:r>
          </w:p>
        </w:tc>
      </w:tr>
      <w:tr w:rsidR="004F4C76" w:rsidRPr="00E04332" w:rsidTr="004F4C76">
        <w:trPr>
          <w:jc w:val="center"/>
        </w:trPr>
        <w:tc>
          <w:tcPr>
            <w:tcW w:w="0" w:type="auto"/>
            <w:tcBorders>
              <w:top w:val="single" w:sz="4" w:space="0" w:color="auto"/>
              <w:left w:val="single" w:sz="4" w:space="0" w:color="auto"/>
              <w:right w:val="single" w:sz="4" w:space="0" w:color="auto"/>
            </w:tcBorders>
            <w:vAlign w:val="center"/>
          </w:tcPr>
          <w:p w:rsidR="004F4C76" w:rsidRPr="00E04332" w:rsidRDefault="004F4C76" w:rsidP="004F4C76">
            <w:pPr>
              <w:ind w:left="209"/>
              <w:jc w:val="center"/>
              <w:rPr>
                <w:rFonts w:ascii="Calibri" w:hAnsi="Calibri" w:cs="Calibri"/>
                <w:sz w:val="20"/>
                <w:szCs w:val="20"/>
              </w:rPr>
            </w:pPr>
            <w:r w:rsidRPr="00E04332">
              <w:rPr>
                <w:rFonts w:ascii="Calibri" w:hAnsi="Calibri" w:cs="Calibri"/>
                <w:sz w:val="20"/>
                <w:szCs w:val="20"/>
              </w:rPr>
              <w:t>3”</w:t>
            </w:r>
          </w:p>
        </w:tc>
        <w:tc>
          <w:tcPr>
            <w:tcW w:w="0" w:type="auto"/>
            <w:tcBorders>
              <w:top w:val="single" w:sz="4" w:space="0" w:color="auto"/>
              <w:left w:val="single" w:sz="4" w:space="0" w:color="auto"/>
              <w:right w:val="single" w:sz="4" w:space="0" w:color="auto"/>
            </w:tcBorders>
            <w:vAlign w:val="center"/>
          </w:tcPr>
          <w:p w:rsidR="004F4C76" w:rsidRPr="00E04332" w:rsidRDefault="004F4C76" w:rsidP="004F4C76">
            <w:pPr>
              <w:ind w:left="113"/>
              <w:jc w:val="center"/>
              <w:rPr>
                <w:rFonts w:ascii="Calibri" w:hAnsi="Calibri" w:cs="Calibri"/>
                <w:sz w:val="20"/>
                <w:szCs w:val="20"/>
              </w:rPr>
            </w:pPr>
            <w:r w:rsidRPr="00E04332">
              <w:rPr>
                <w:rFonts w:ascii="Calibri" w:hAnsi="Calibri" w:cs="Calibri"/>
                <w:sz w:val="20"/>
                <w:szCs w:val="20"/>
              </w:rPr>
              <w:t>100</w:t>
            </w:r>
          </w:p>
        </w:tc>
      </w:tr>
      <w:tr w:rsidR="004F4C76" w:rsidRPr="00E04332" w:rsidTr="004F4C76">
        <w:trPr>
          <w:jc w:val="center"/>
        </w:trPr>
        <w:tc>
          <w:tcPr>
            <w:tcW w:w="0" w:type="auto"/>
            <w:tcBorders>
              <w:left w:val="single" w:sz="4" w:space="0" w:color="auto"/>
              <w:right w:val="single" w:sz="4" w:space="0" w:color="auto"/>
            </w:tcBorders>
            <w:vAlign w:val="center"/>
          </w:tcPr>
          <w:p w:rsidR="004F4C76" w:rsidRPr="00E04332" w:rsidRDefault="004F4C76" w:rsidP="004F4C76">
            <w:pPr>
              <w:ind w:left="209"/>
              <w:jc w:val="center"/>
              <w:rPr>
                <w:rFonts w:ascii="Calibri" w:hAnsi="Calibri" w:cs="Calibri"/>
                <w:sz w:val="20"/>
                <w:szCs w:val="20"/>
              </w:rPr>
            </w:pPr>
            <w:r w:rsidRPr="00E04332">
              <w:rPr>
                <w:rFonts w:ascii="Calibri" w:hAnsi="Calibri" w:cs="Calibri"/>
                <w:sz w:val="20"/>
                <w:szCs w:val="20"/>
              </w:rPr>
              <w:t>N° 4</w:t>
            </w:r>
          </w:p>
        </w:tc>
        <w:tc>
          <w:tcPr>
            <w:tcW w:w="0" w:type="auto"/>
            <w:tcBorders>
              <w:left w:val="single" w:sz="4" w:space="0" w:color="auto"/>
              <w:right w:val="single" w:sz="4" w:space="0" w:color="auto"/>
            </w:tcBorders>
            <w:vAlign w:val="center"/>
          </w:tcPr>
          <w:p w:rsidR="004F4C76" w:rsidRPr="00E04332" w:rsidRDefault="004F4C76" w:rsidP="004F4C76">
            <w:pPr>
              <w:ind w:left="113"/>
              <w:jc w:val="center"/>
              <w:rPr>
                <w:rFonts w:ascii="Calibri" w:hAnsi="Calibri" w:cs="Calibri"/>
                <w:sz w:val="20"/>
                <w:szCs w:val="20"/>
              </w:rPr>
            </w:pPr>
            <w:r w:rsidRPr="00E04332">
              <w:rPr>
                <w:rFonts w:ascii="Calibri" w:hAnsi="Calibri" w:cs="Calibri"/>
                <w:sz w:val="20"/>
                <w:szCs w:val="20"/>
              </w:rPr>
              <w:t>20  -  50</w:t>
            </w:r>
          </w:p>
        </w:tc>
      </w:tr>
      <w:tr w:rsidR="004F4C76" w:rsidRPr="00E04332" w:rsidTr="004F4C76">
        <w:trPr>
          <w:jc w:val="center"/>
        </w:trPr>
        <w:tc>
          <w:tcPr>
            <w:tcW w:w="0" w:type="auto"/>
            <w:tcBorders>
              <w:left w:val="single" w:sz="4" w:space="0" w:color="auto"/>
              <w:bottom w:val="single" w:sz="4" w:space="0" w:color="auto"/>
              <w:right w:val="single" w:sz="4" w:space="0" w:color="auto"/>
            </w:tcBorders>
            <w:vAlign w:val="center"/>
          </w:tcPr>
          <w:p w:rsidR="004F4C76" w:rsidRPr="00E04332" w:rsidRDefault="004F4C76" w:rsidP="004F4C76">
            <w:pPr>
              <w:ind w:left="209"/>
              <w:jc w:val="center"/>
              <w:rPr>
                <w:rFonts w:ascii="Calibri" w:hAnsi="Calibri" w:cs="Calibri"/>
                <w:sz w:val="20"/>
                <w:szCs w:val="20"/>
              </w:rPr>
            </w:pPr>
            <w:r w:rsidRPr="00E04332">
              <w:rPr>
                <w:rFonts w:ascii="Calibri" w:hAnsi="Calibri" w:cs="Calibri"/>
                <w:sz w:val="20"/>
                <w:szCs w:val="20"/>
              </w:rPr>
              <w:t>N° 200</w:t>
            </w:r>
          </w:p>
        </w:tc>
        <w:tc>
          <w:tcPr>
            <w:tcW w:w="0" w:type="auto"/>
            <w:tcBorders>
              <w:left w:val="single" w:sz="4" w:space="0" w:color="auto"/>
              <w:bottom w:val="single" w:sz="4" w:space="0" w:color="auto"/>
              <w:right w:val="single" w:sz="4" w:space="0" w:color="auto"/>
            </w:tcBorders>
            <w:vAlign w:val="center"/>
          </w:tcPr>
          <w:p w:rsidR="004F4C76" w:rsidRPr="00E04332" w:rsidRDefault="004F4C76" w:rsidP="004F4C76">
            <w:pPr>
              <w:ind w:left="113"/>
              <w:jc w:val="center"/>
              <w:rPr>
                <w:rFonts w:ascii="Calibri" w:hAnsi="Calibri" w:cs="Calibri"/>
                <w:sz w:val="20"/>
                <w:szCs w:val="20"/>
              </w:rPr>
            </w:pPr>
            <w:r w:rsidRPr="00E04332">
              <w:rPr>
                <w:rFonts w:ascii="Calibri" w:hAnsi="Calibri" w:cs="Calibri"/>
                <w:sz w:val="20"/>
                <w:szCs w:val="20"/>
              </w:rPr>
              <w:t>0  -  10</w:t>
            </w:r>
          </w:p>
        </w:tc>
      </w:tr>
    </w:tbl>
    <w:p w:rsidR="004F4C76" w:rsidRPr="00E04332" w:rsidRDefault="004F4C76" w:rsidP="004F4C76">
      <w:pPr>
        <w:ind w:left="709"/>
        <w:jc w:val="both"/>
        <w:rPr>
          <w:rFonts w:ascii="Calibri" w:hAnsi="Calibri" w:cs="Calibri"/>
          <w:sz w:val="20"/>
          <w:szCs w:val="20"/>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379: CAMBIO A TUBERIA POLIETILENO A.D. </w:t>
      </w:r>
      <w:r w:rsidR="00437AE0" w:rsidRPr="00E04332">
        <w:rPr>
          <w:rFonts w:ascii="Calibri" w:hAnsi="Calibri" w:cs="Calibri"/>
          <w:b/>
          <w:sz w:val="20"/>
          <w:szCs w:val="20"/>
          <w:u w:val="single"/>
          <w:lang w:eastAsia="en-US"/>
        </w:rPr>
        <w:t>PERFORADA DE</w:t>
      </w:r>
      <w:r w:rsidRPr="00E04332">
        <w:rPr>
          <w:rFonts w:ascii="Calibri" w:hAnsi="Calibri" w:cs="Calibri"/>
          <w:b/>
          <w:sz w:val="20"/>
          <w:szCs w:val="20"/>
          <w:u w:val="single"/>
          <w:lang w:eastAsia="en-US"/>
        </w:rPr>
        <w:t xml:space="preserve"> 8" PARA DRENAJE</w:t>
      </w:r>
      <w:r w:rsidRPr="00E04332">
        <w:rPr>
          <w:rFonts w:ascii="Calibri" w:hAnsi="Calibri" w:cs="Calibri"/>
          <w:b/>
          <w:sz w:val="20"/>
          <w:szCs w:val="20"/>
          <w:lang w:eastAsia="en-US"/>
        </w:rPr>
        <w:t xml:space="preserve"> </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quitar la tubería de drenaje de cualquier tipo y cambiarlo por una tubería de drenaje de polietileno de alta densidad, incluyendo todos los materiales necesarios para que entre nuevamente en correcto funcionamiento.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7B5501">
      <w:pPr>
        <w:pStyle w:val="Prrafodelista"/>
        <w:numPr>
          <w:ilvl w:val="0"/>
          <w:numId w:val="38"/>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Esta actividad no incluye la base de Hormigón Pobre para la tubería, tampoco el geocompuesto que lo revestirá, ni la excavación, ni el relleno.</w:t>
      </w:r>
    </w:p>
    <w:p w:rsidR="004F4C76" w:rsidRPr="00E04332" w:rsidRDefault="004F4C76" w:rsidP="007B5501">
      <w:pPr>
        <w:pStyle w:val="Prrafodelista"/>
        <w:numPr>
          <w:ilvl w:val="0"/>
          <w:numId w:val="38"/>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tubería será parte del sistema de drenaje de agua de percolación Luego del vaciado una base de H° sobre la que se apoyará la tubería, una vez seca, se procede a adherir el geocompuesto tanto a la pared de la estructura como al canal de drenaje. Encima del geocompuesto se coloca el tubo perforado, realizando las uniones entre tubos, tal como indica las especificaciones del </w:t>
      </w:r>
      <w:r w:rsidR="00332204">
        <w:rPr>
          <w:noProof/>
          <w:lang w:val="es-BO" w:eastAsia="es-BO"/>
        </w:rPr>
        <w:drawing>
          <wp:anchor distT="0" distB="0" distL="114300" distR="114300" simplePos="0" relativeHeight="251689984" behindDoc="1" locked="0" layoutInCell="1" allowOverlap="1">
            <wp:simplePos x="0" y="0"/>
            <wp:positionH relativeFrom="column">
              <wp:posOffset>4279265</wp:posOffset>
            </wp:positionH>
            <wp:positionV relativeFrom="paragraph">
              <wp:posOffset>5715</wp:posOffset>
            </wp:positionV>
            <wp:extent cx="1460500" cy="1778000"/>
            <wp:effectExtent l="0" t="0" r="0" b="0"/>
            <wp:wrapTight wrapText="bothSides">
              <wp:wrapPolygon edited="0">
                <wp:start x="0" y="0"/>
                <wp:lineTo x="0" y="21291"/>
                <wp:lineTo x="21412" y="21291"/>
                <wp:lineTo x="21412" y="0"/>
                <wp:lineTo x="0" y="0"/>
              </wp:wrapPolygon>
            </wp:wrapTight>
            <wp:docPr id="261"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460500" cy="1778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hAnsi="Calibri" w:cs="Calibri"/>
          <w:sz w:val="20"/>
          <w:szCs w:val="20"/>
          <w:lang w:eastAsia="en-US"/>
        </w:rPr>
        <w:t xml:space="preserve">fabricante y se lo rodea con el geocompuesto, tal como lo indica el gráfico, posteriormente se rellenará el espacio generado con tierra compactada, pudiendo utilizarse también grava.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7B5501">
      <w:pPr>
        <w:pStyle w:val="Prrafodelista"/>
        <w:numPr>
          <w:ilvl w:val="0"/>
          <w:numId w:val="38"/>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tubería debe tener una pendiente mínima de 1,5%. Es importante controlar que la pendiente de la tubería permita descargar toda el agua recolectada a la cámara.</w:t>
      </w:r>
    </w:p>
    <w:p w:rsidR="00437AE0" w:rsidRDefault="00437AE0" w:rsidP="00437AE0">
      <w:pPr>
        <w:ind w:left="720"/>
        <w:jc w:val="both"/>
        <w:rPr>
          <w:rFonts w:ascii="Calibri" w:hAnsi="Calibri" w:cs="Calibri"/>
          <w:sz w:val="20"/>
          <w:szCs w:val="20"/>
          <w:lang w:eastAsia="en-US"/>
        </w:rPr>
      </w:pPr>
    </w:p>
    <w:p w:rsidR="00437AE0" w:rsidRPr="00E04332" w:rsidRDefault="00437AE0" w:rsidP="00437AE0">
      <w:pPr>
        <w:ind w:left="720"/>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1134" w:hanging="360"/>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b/>
          <w:sz w:val="20"/>
          <w:szCs w:val="20"/>
          <w:lang w:eastAsia="en-US"/>
        </w:rPr>
      </w:pPr>
    </w:p>
    <w:p w:rsidR="002D6284" w:rsidRDefault="002D6284" w:rsidP="004F4C76">
      <w:pPr>
        <w:ind w:left="709"/>
        <w:jc w:val="both"/>
        <w:rPr>
          <w:rFonts w:ascii="Calibri" w:hAnsi="Calibri" w:cs="Calibri"/>
          <w:b/>
          <w:sz w:val="20"/>
          <w:szCs w:val="20"/>
          <w:lang w:eastAsia="en-US"/>
        </w:rPr>
      </w:pPr>
    </w:p>
    <w:p w:rsidR="002D6284" w:rsidRPr="00E04332" w:rsidRDefault="002D6284" w:rsidP="004F4C76">
      <w:pPr>
        <w:ind w:left="709"/>
        <w:jc w:val="both"/>
        <w:rPr>
          <w:rFonts w:ascii="Calibri" w:hAnsi="Calibri" w:cs="Calibri"/>
          <w:b/>
          <w:sz w:val="20"/>
          <w:szCs w:val="20"/>
          <w:lang w:eastAsia="en-US"/>
        </w:rPr>
      </w:pPr>
    </w:p>
    <w:p w:rsidR="004F4C76" w:rsidRPr="00E04332" w:rsidRDefault="00EC3CC6" w:rsidP="004F4C76">
      <w:pPr>
        <w:ind w:left="709"/>
        <w:jc w:val="both"/>
        <w:rPr>
          <w:rFonts w:ascii="Calibri" w:hAnsi="Calibri" w:cs="Calibri"/>
          <w:b/>
          <w:sz w:val="20"/>
          <w:szCs w:val="20"/>
          <w:lang w:eastAsia="en-US"/>
        </w:rPr>
      </w:pPr>
      <w:r>
        <w:rPr>
          <w:rFonts w:ascii="Calibri" w:hAnsi="Calibri" w:cs="Calibri"/>
          <w:b/>
          <w:sz w:val="20"/>
          <w:szCs w:val="20"/>
          <w:u w:val="single"/>
          <w:lang w:eastAsia="en-US"/>
        </w:rPr>
        <w:t>ITEM 380: CAMBIO A TUBERI</w:t>
      </w:r>
      <w:r w:rsidR="004F4C76" w:rsidRPr="00E04332">
        <w:rPr>
          <w:rFonts w:ascii="Calibri" w:hAnsi="Calibri" w:cs="Calibri"/>
          <w:b/>
          <w:sz w:val="20"/>
          <w:szCs w:val="20"/>
          <w:u w:val="single"/>
          <w:lang w:eastAsia="en-US"/>
        </w:rPr>
        <w:t>A ENTERRADA DE POLIPROPILENO, I</w:t>
      </w:r>
      <w:r>
        <w:rPr>
          <w:rFonts w:ascii="Calibri" w:hAnsi="Calibri" w:cs="Calibri"/>
          <w:b/>
          <w:sz w:val="20"/>
          <w:szCs w:val="20"/>
          <w:u w:val="single"/>
          <w:lang w:eastAsia="en-US"/>
        </w:rPr>
        <w:t>NCLUYE EXCAVACIO</w:t>
      </w:r>
      <w:r w:rsidR="004F4C76" w:rsidRPr="00E04332">
        <w:rPr>
          <w:rFonts w:ascii="Calibri" w:hAnsi="Calibri" w:cs="Calibri"/>
          <w:b/>
          <w:sz w:val="20"/>
          <w:szCs w:val="20"/>
          <w:u w:val="single"/>
          <w:lang w:eastAsia="en-US"/>
        </w:rPr>
        <w:t>N Y RELLENO</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tubería y cambiarla por tubería de polipropileno que se encuentra enterrada incluyendo accesorios de tubería, la excavación y relleno con cama de tierra seleccionada en un espesor de 5 a 10 cm dependiendo del diámetro de la tubería; incluyendo todos los materiales necesarios para que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7B5501">
      <w:pPr>
        <w:pStyle w:val="Prrafodelista"/>
        <w:numPr>
          <w:ilvl w:val="0"/>
          <w:numId w:val="38"/>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Esta actividad no incluye la reposición de piso, ni contrapiso.</w:t>
      </w:r>
    </w:p>
    <w:p w:rsidR="004F4C76" w:rsidRPr="00E04332" w:rsidRDefault="004F4C76" w:rsidP="007B5501">
      <w:pPr>
        <w:pStyle w:val="Prrafodelista"/>
        <w:numPr>
          <w:ilvl w:val="0"/>
          <w:numId w:val="38"/>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Deben garantizar su calidad mediante un Certificado, emitido por un laboratorio verificador que la tubería es apta para ser enterrada</w:t>
      </w:r>
    </w:p>
    <w:p w:rsidR="004F4C76" w:rsidRPr="00E04332" w:rsidRDefault="004F4C76" w:rsidP="004F4C76">
      <w:pPr>
        <w:pStyle w:val="Prrafodelista"/>
        <w:ind w:left="709"/>
        <w:jc w:val="both"/>
        <w:rPr>
          <w:rFonts w:ascii="Calibri" w:hAnsi="Calibri" w:cs="Calibri"/>
          <w:sz w:val="20"/>
          <w:szCs w:val="20"/>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b/>
          <w:sz w:val="20"/>
          <w:szCs w:val="20"/>
          <w:lang w:eastAsia="en-US"/>
        </w:rPr>
      </w:pPr>
    </w:p>
    <w:p w:rsidR="004F4C76" w:rsidRPr="00E04332" w:rsidRDefault="00EC3CC6" w:rsidP="004F4C76">
      <w:pPr>
        <w:ind w:left="709"/>
        <w:jc w:val="both"/>
        <w:rPr>
          <w:rFonts w:ascii="Calibri" w:hAnsi="Calibri" w:cs="Calibri"/>
          <w:b/>
          <w:sz w:val="20"/>
          <w:szCs w:val="20"/>
          <w:lang w:eastAsia="en-US"/>
        </w:rPr>
      </w:pPr>
      <w:r>
        <w:rPr>
          <w:rFonts w:ascii="Calibri" w:hAnsi="Calibri" w:cs="Calibri"/>
          <w:b/>
          <w:sz w:val="20"/>
          <w:szCs w:val="20"/>
          <w:u w:val="single"/>
          <w:lang w:eastAsia="en-US"/>
        </w:rPr>
        <w:t xml:space="preserve">ITEM 381: </w:t>
      </w:r>
      <w:r w:rsidR="00B71C41" w:rsidRPr="00B71C41">
        <w:rPr>
          <w:rFonts w:ascii="Calibri" w:hAnsi="Calibri" w:cs="Calibri"/>
          <w:b/>
          <w:sz w:val="20"/>
          <w:szCs w:val="20"/>
          <w:u w:val="single"/>
          <w:lang w:eastAsia="en-US"/>
        </w:rPr>
        <w:t>CAMBIO A TUBERIA DE POLIPROPILENO SUSPENDIDA O SOBREPUESTA DN = 15 MM - 50 MM</w:t>
      </w:r>
    </w:p>
    <w:p w:rsidR="004F4C76" w:rsidRPr="00E04332" w:rsidRDefault="00EC3CC6" w:rsidP="004F4C76">
      <w:pPr>
        <w:ind w:left="709"/>
        <w:jc w:val="both"/>
        <w:rPr>
          <w:rFonts w:ascii="Calibri" w:hAnsi="Calibri" w:cs="Calibri"/>
          <w:b/>
          <w:sz w:val="20"/>
          <w:szCs w:val="20"/>
          <w:lang w:eastAsia="en-US"/>
        </w:rPr>
      </w:pPr>
      <w:r>
        <w:rPr>
          <w:rFonts w:ascii="Calibri" w:hAnsi="Calibri" w:cs="Calibri"/>
          <w:b/>
          <w:sz w:val="20"/>
          <w:szCs w:val="20"/>
          <w:u w:val="single"/>
          <w:lang w:eastAsia="en-US"/>
        </w:rPr>
        <w:t xml:space="preserve">ITEM 382: </w:t>
      </w:r>
      <w:r w:rsidR="00B71C41" w:rsidRPr="00B71C41">
        <w:rPr>
          <w:rFonts w:ascii="Calibri" w:hAnsi="Calibri" w:cs="Calibri"/>
          <w:b/>
          <w:sz w:val="20"/>
          <w:szCs w:val="20"/>
          <w:u w:val="single"/>
          <w:lang w:eastAsia="en-US"/>
        </w:rPr>
        <w:t>CAMBIO A TUBERIA DE POLIPROPILENO SUSPENDIDA O SOBREPUESTA DN = 50 MM -150 MM</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w:t>
      </w:r>
      <w:r w:rsidR="00437AE0">
        <w:rPr>
          <w:rFonts w:ascii="Calibri" w:hAnsi="Calibri" w:cs="Calibri"/>
          <w:sz w:val="20"/>
          <w:szCs w:val="20"/>
          <w:lang w:eastAsia="en-US"/>
        </w:rPr>
        <w:t>s</w:t>
      </w:r>
      <w:r w:rsidRPr="00E04332">
        <w:rPr>
          <w:rFonts w:ascii="Calibri" w:hAnsi="Calibri" w:cs="Calibri"/>
          <w:sz w:val="20"/>
          <w:szCs w:val="20"/>
          <w:lang w:eastAsia="en-US"/>
        </w:rPr>
        <w:t xml:space="preserve"> actividad</w:t>
      </w:r>
      <w:r w:rsidR="00437AE0">
        <w:rPr>
          <w:rFonts w:ascii="Calibri" w:hAnsi="Calibri" w:cs="Calibri"/>
          <w:sz w:val="20"/>
          <w:szCs w:val="20"/>
          <w:lang w:eastAsia="en-US"/>
        </w:rPr>
        <w:t>es</w:t>
      </w:r>
      <w:r w:rsidRPr="00E04332">
        <w:rPr>
          <w:rFonts w:ascii="Calibri" w:hAnsi="Calibri" w:cs="Calibri"/>
          <w:sz w:val="20"/>
          <w:szCs w:val="20"/>
          <w:lang w:eastAsia="en-US"/>
        </w:rPr>
        <w:t xml:space="preserve"> consiste</w:t>
      </w:r>
      <w:r w:rsidR="00437AE0">
        <w:rPr>
          <w:rFonts w:ascii="Calibri" w:hAnsi="Calibri" w:cs="Calibri"/>
          <w:sz w:val="20"/>
          <w:szCs w:val="20"/>
          <w:lang w:eastAsia="en-US"/>
        </w:rPr>
        <w:t>n</w:t>
      </w:r>
      <w:r w:rsidRPr="00E04332">
        <w:rPr>
          <w:rFonts w:ascii="Calibri" w:hAnsi="Calibri" w:cs="Calibri"/>
          <w:sz w:val="20"/>
          <w:szCs w:val="20"/>
          <w:lang w:eastAsia="en-US"/>
        </w:rPr>
        <w:t xml:space="preserve"> en retirar tubería suspendida o sobrepuesta sobre muros, losas u otro elemento y cambiarla por tubería de polipropileno incluyendo retirar y reponer accesorios de tubería y accesorios de sujeción; así como todos los materiales necesarios para que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7B5501">
      <w:pPr>
        <w:pStyle w:val="Prrafodelista"/>
        <w:numPr>
          <w:ilvl w:val="0"/>
          <w:numId w:val="38"/>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calidad de la tubería debe ser aprobada por el Fiscal del Servicio antes de su colocación.</w:t>
      </w:r>
    </w:p>
    <w:p w:rsidR="004F4C76" w:rsidRPr="00E04332" w:rsidRDefault="004F4C76" w:rsidP="007B5501">
      <w:pPr>
        <w:pStyle w:val="Prrafodelista"/>
        <w:numPr>
          <w:ilvl w:val="0"/>
          <w:numId w:val="38"/>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Los accesorios de sujeción deberán ser resistentes a la corrosión y fácilmente desmontables.</w:t>
      </w:r>
    </w:p>
    <w:p w:rsidR="004F4C76" w:rsidRPr="00E04332" w:rsidRDefault="004F4C76" w:rsidP="004F4C76">
      <w:pPr>
        <w:pStyle w:val="Prrafodelista"/>
        <w:ind w:left="709"/>
        <w:jc w:val="both"/>
        <w:rPr>
          <w:rFonts w:ascii="Calibri" w:hAnsi="Calibri" w:cs="Calibri"/>
          <w:sz w:val="20"/>
          <w:szCs w:val="20"/>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b/>
          <w:sz w:val="20"/>
          <w:szCs w:val="20"/>
          <w:lang w:eastAsia="en-US"/>
        </w:rPr>
      </w:pPr>
    </w:p>
    <w:p w:rsidR="004F4C76" w:rsidRPr="00E04332" w:rsidRDefault="00EC3CC6" w:rsidP="004F4C76">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383: CAMBIO A TUBERI</w:t>
      </w:r>
      <w:r w:rsidR="004F4C76" w:rsidRPr="00E04332">
        <w:rPr>
          <w:rFonts w:ascii="Calibri" w:hAnsi="Calibri" w:cs="Calibri"/>
          <w:b/>
          <w:sz w:val="20"/>
          <w:szCs w:val="20"/>
          <w:u w:val="single"/>
          <w:lang w:eastAsia="en-US"/>
        </w:rPr>
        <w:t>A DE POLIPROPILENO EMPOTRADA INC. ACC.</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sz w:val="20"/>
          <w:szCs w:val="20"/>
          <w:lang w:eastAsia="en-US"/>
        </w:rPr>
        <w:t xml:space="preserve">Esta actividad consiste en retirar la tubería que esté empotrada en muros o cielo falso o piso u otro elemento y cambiarla por tubería de polipropileno, incluyendo retirar y cambiar accesorios de tubería y accesorios de sujeción; incluyendo todos los materiales necesarios para que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7B5501">
      <w:pPr>
        <w:pStyle w:val="Prrafodelista"/>
        <w:numPr>
          <w:ilvl w:val="0"/>
          <w:numId w:val="38"/>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tubería debe ser aprobada por el Fiscal del Servicio antes de su colocación y los accesorios de tubería deben ser de fábrica.</w:t>
      </w:r>
    </w:p>
    <w:p w:rsidR="004F4C76" w:rsidRPr="00E04332" w:rsidRDefault="004F4C76" w:rsidP="007B5501">
      <w:pPr>
        <w:pStyle w:val="Prrafodelista"/>
        <w:numPr>
          <w:ilvl w:val="0"/>
          <w:numId w:val="38"/>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Está prohibido instalar tuberías empotradas directamente en estructuras portantes (losas, columnas, muros de contención, muros portantes, etc.) al interior o exterior de la edificación.</w:t>
      </w:r>
    </w:p>
    <w:p w:rsidR="004F4C76" w:rsidRPr="00E04332" w:rsidRDefault="004F4C76" w:rsidP="007B5501">
      <w:pPr>
        <w:pStyle w:val="Prrafodelista"/>
        <w:numPr>
          <w:ilvl w:val="0"/>
          <w:numId w:val="38"/>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Está permitido empotrar tuberías en paredes (tabique o muros no portantes) y embebidas en el contra piso de losas y pisos de cemento, mosaico, entre otros.</w:t>
      </w:r>
    </w:p>
    <w:p w:rsidR="00437AE0" w:rsidRPr="00E04332" w:rsidRDefault="00437AE0" w:rsidP="007B5501">
      <w:pPr>
        <w:numPr>
          <w:ilvl w:val="0"/>
          <w:numId w:val="38"/>
        </w:numPr>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792A" w:rsidRPr="00E04332" w:rsidRDefault="004F792A" w:rsidP="004F4C76">
      <w:pPr>
        <w:ind w:left="709"/>
        <w:jc w:val="both"/>
        <w:rPr>
          <w:rFonts w:ascii="Calibri" w:hAnsi="Calibri" w:cs="Calibri"/>
          <w:sz w:val="20"/>
          <w:szCs w:val="20"/>
          <w:lang w:eastAsia="en-US"/>
        </w:rPr>
      </w:pPr>
    </w:p>
    <w:p w:rsidR="004F4C76" w:rsidRDefault="004F4C76" w:rsidP="004F4C76">
      <w:pPr>
        <w:jc w:val="both"/>
        <w:rPr>
          <w:rFonts w:ascii="Calibri" w:hAnsi="Calibri" w:cs="Calibri"/>
          <w:b/>
          <w:sz w:val="20"/>
          <w:szCs w:val="20"/>
          <w:u w:val="single"/>
          <w:lang w:eastAsia="en-US"/>
        </w:rPr>
      </w:pPr>
    </w:p>
    <w:p w:rsidR="004F4C76" w:rsidRPr="00437AE0" w:rsidRDefault="004F4C76" w:rsidP="004F4C76">
      <w:pPr>
        <w:jc w:val="both"/>
        <w:rPr>
          <w:rFonts w:ascii="Calibri" w:hAnsi="Calibri" w:cs="Calibri"/>
          <w:b/>
          <w:color w:val="0070C0"/>
          <w:szCs w:val="20"/>
          <w:lang w:eastAsia="en-US"/>
        </w:rPr>
      </w:pPr>
      <w:r w:rsidRPr="00437AE0">
        <w:rPr>
          <w:rFonts w:ascii="Calibri" w:hAnsi="Calibri" w:cs="Calibri"/>
          <w:b/>
          <w:color w:val="0070C0"/>
          <w:szCs w:val="20"/>
          <w:lang w:eastAsia="en-US"/>
        </w:rPr>
        <w:t>3.5. CAMBIOS ELÉCTRICOS</w:t>
      </w:r>
    </w:p>
    <w:p w:rsidR="00437AE0" w:rsidRPr="00E04332" w:rsidRDefault="00437AE0" w:rsidP="004F4C76">
      <w:pPr>
        <w:jc w:val="both"/>
        <w:rPr>
          <w:rFonts w:ascii="Calibri" w:hAnsi="Calibri" w:cs="Calibri"/>
          <w:b/>
          <w:color w:val="00B050"/>
          <w:szCs w:val="20"/>
          <w:lang w:eastAsia="en-US"/>
        </w:rPr>
      </w:pPr>
    </w:p>
    <w:p w:rsidR="004F4C76" w:rsidRPr="00522D49" w:rsidRDefault="004F4C76" w:rsidP="004F4C76">
      <w:pPr>
        <w:spacing w:after="160"/>
        <w:ind w:left="708"/>
        <w:jc w:val="both"/>
        <w:rPr>
          <w:rFonts w:ascii="Calibri" w:hAnsi="Calibri" w:cs="Calibri"/>
          <w:b/>
          <w:sz w:val="20"/>
          <w:szCs w:val="20"/>
          <w:u w:val="single"/>
        </w:rPr>
      </w:pPr>
      <w:r w:rsidRPr="00522D49">
        <w:rPr>
          <w:rFonts w:ascii="Calibri" w:hAnsi="Calibri" w:cs="Calibri"/>
          <w:b/>
          <w:sz w:val="20"/>
          <w:szCs w:val="20"/>
          <w:u w:val="single"/>
        </w:rPr>
        <w:t>ITEM 384: CAMBIO A PANEL LED DE 40 W 600X600X14 MM</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luminaria deteriorada, discontinuada o de alto consumo por una luminaria LED tipo panel de 600 x 600 X14mm de 40 W eficiente y de bajo consumo, debiendo contar con las siguientes características técnicas:</w:t>
      </w:r>
    </w:p>
    <w:p w:rsidR="004F4C76" w:rsidRPr="00E04332" w:rsidRDefault="004F4C76" w:rsidP="007B5501">
      <w:pPr>
        <w:numPr>
          <w:ilvl w:val="0"/>
          <w:numId w:val="179"/>
        </w:numPr>
        <w:tabs>
          <w:tab w:val="num" w:pos="1428"/>
        </w:tabs>
        <w:ind w:left="1134"/>
        <w:jc w:val="both"/>
        <w:rPr>
          <w:rFonts w:ascii="Calibri" w:eastAsia="Calibri" w:hAnsi="Calibri" w:cs="Calibri"/>
          <w:spacing w:val="-1"/>
          <w:sz w:val="20"/>
          <w:szCs w:val="20"/>
        </w:rPr>
      </w:pPr>
      <w:r w:rsidRPr="00E04332">
        <w:rPr>
          <w:rFonts w:ascii="Calibri" w:eastAsia="Calibri" w:hAnsi="Calibri" w:cs="Calibri"/>
          <w:spacing w:val="-1"/>
          <w:sz w:val="20"/>
          <w:szCs w:val="20"/>
        </w:rPr>
        <w:t>Luminarias LED tipo panel de 600 x 60014 mm de 40 W, en los puntos y ambientes indicados por el fiscal del servicio, deben instalarse alineadas con distribución regular y equitativa en cada ambiente.</w:t>
      </w:r>
    </w:p>
    <w:p w:rsidR="004F4C76" w:rsidRPr="00E04332" w:rsidRDefault="004F4C76" w:rsidP="007B5501">
      <w:pPr>
        <w:numPr>
          <w:ilvl w:val="0"/>
          <w:numId w:val="179"/>
        </w:numPr>
        <w:tabs>
          <w:tab w:val="num" w:pos="1428"/>
        </w:tabs>
        <w:ind w:left="1134"/>
        <w:jc w:val="both"/>
        <w:rPr>
          <w:rFonts w:ascii="Calibri" w:eastAsia="Calibri" w:hAnsi="Calibri" w:cs="Calibri"/>
          <w:spacing w:val="-1"/>
          <w:sz w:val="20"/>
          <w:szCs w:val="20"/>
        </w:rPr>
      </w:pPr>
      <w:r w:rsidRPr="00E04332">
        <w:rPr>
          <w:rFonts w:ascii="Calibri" w:eastAsia="Calibri" w:hAnsi="Calibri" w:cs="Calibri"/>
          <w:spacing w:val="-1"/>
          <w:sz w:val="20"/>
          <w:szCs w:val="20"/>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4F4C76" w:rsidRPr="00E04332" w:rsidRDefault="004F4C76" w:rsidP="007B5501">
      <w:pPr>
        <w:numPr>
          <w:ilvl w:val="0"/>
          <w:numId w:val="179"/>
        </w:numPr>
        <w:tabs>
          <w:tab w:val="num" w:pos="1428"/>
        </w:tabs>
        <w:ind w:left="1134"/>
        <w:jc w:val="both"/>
        <w:rPr>
          <w:rFonts w:ascii="Calibri" w:eastAsia="Calibri" w:hAnsi="Calibri" w:cs="Calibri"/>
          <w:spacing w:val="-1"/>
          <w:sz w:val="20"/>
          <w:szCs w:val="20"/>
        </w:rPr>
      </w:pPr>
      <w:r w:rsidRPr="00E04332">
        <w:rPr>
          <w:rFonts w:ascii="Calibri" w:eastAsia="Calibri" w:hAnsi="Calibri" w:cs="Calibri"/>
          <w:spacing w:val="-1"/>
          <w:sz w:val="20"/>
          <w:szCs w:val="20"/>
        </w:rPr>
        <w:t>Las luminarias LED, tipo panel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40 W. El material debe ser preferentemente de aluminio, liviano y de fácil instalación.</w:t>
      </w:r>
    </w:p>
    <w:p w:rsidR="004F4C76" w:rsidRPr="00E04332" w:rsidRDefault="004F4C76" w:rsidP="007B5501">
      <w:pPr>
        <w:numPr>
          <w:ilvl w:val="0"/>
          <w:numId w:val="179"/>
        </w:numPr>
        <w:tabs>
          <w:tab w:val="num" w:pos="1428"/>
        </w:tabs>
        <w:ind w:left="1134"/>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En caso de que la luminaria necesite accesorios para su conexión a la tensión de operación, </w:t>
      </w:r>
      <w:r w:rsidR="00EC3CC6" w:rsidRPr="00E04332">
        <w:rPr>
          <w:rFonts w:ascii="Calibri" w:eastAsia="Calibri" w:hAnsi="Calibri" w:cs="Calibri"/>
          <w:spacing w:val="-1"/>
          <w:sz w:val="20"/>
          <w:szCs w:val="20"/>
        </w:rPr>
        <w:t>estos</w:t>
      </w:r>
      <w:r w:rsidRPr="00E04332">
        <w:rPr>
          <w:rFonts w:ascii="Calibri" w:eastAsia="Calibri" w:hAnsi="Calibri" w:cs="Calibri"/>
          <w:spacing w:val="-1"/>
          <w:sz w:val="20"/>
          <w:szCs w:val="20"/>
        </w:rPr>
        <w:t xml:space="preserve"> dispositivos electrónicos deben contar con sello UL. Asimismo, tanto el panel como el dispositivo deben ser de la misma marca.</w:t>
      </w:r>
    </w:p>
    <w:p w:rsidR="004F4C76" w:rsidRPr="00E04332" w:rsidRDefault="004F4C76" w:rsidP="007B5501">
      <w:pPr>
        <w:numPr>
          <w:ilvl w:val="0"/>
          <w:numId w:val="179"/>
        </w:numPr>
        <w:tabs>
          <w:tab w:val="num" w:pos="1428"/>
        </w:tabs>
        <w:ind w:left="1134"/>
        <w:jc w:val="both"/>
        <w:rPr>
          <w:rFonts w:ascii="Calibri" w:eastAsia="Calibri" w:hAnsi="Calibri" w:cs="Calibri"/>
          <w:spacing w:val="-1"/>
          <w:sz w:val="20"/>
          <w:szCs w:val="20"/>
        </w:rPr>
      </w:pPr>
      <w:r w:rsidRPr="00E04332">
        <w:rPr>
          <w:rFonts w:ascii="Calibri" w:eastAsia="Calibri" w:hAnsi="Calibri" w:cs="Calibri"/>
          <w:spacing w:val="-1"/>
          <w:sz w:val="20"/>
          <w:szCs w:val="20"/>
        </w:rPr>
        <w:t>La procedencia de la luminaria debe ser europea ó americana.</w:t>
      </w:r>
    </w:p>
    <w:p w:rsidR="004F4C76" w:rsidRPr="00E04332" w:rsidRDefault="004F4C76" w:rsidP="007B5501">
      <w:pPr>
        <w:numPr>
          <w:ilvl w:val="0"/>
          <w:numId w:val="179"/>
        </w:numPr>
        <w:tabs>
          <w:tab w:val="num" w:pos="1428"/>
        </w:tabs>
        <w:ind w:left="1134"/>
        <w:jc w:val="both"/>
        <w:rPr>
          <w:rFonts w:ascii="Calibri" w:eastAsia="Calibri" w:hAnsi="Calibri" w:cs="Calibri"/>
          <w:spacing w:val="-1"/>
          <w:sz w:val="20"/>
          <w:szCs w:val="20"/>
        </w:rPr>
      </w:pPr>
      <w:r w:rsidRPr="00E04332">
        <w:rPr>
          <w:rFonts w:ascii="Calibri" w:eastAsia="Calibri" w:hAnsi="Calibri" w:cs="Calibri"/>
          <w:spacing w:val="-1"/>
          <w:sz w:val="20"/>
          <w:szCs w:val="20"/>
        </w:rPr>
        <w:t>La luminaria debe tener una garantía de dos años con el inmediato reemplazo en caso de defecto de alguna pieza a solo requerimiento del Fiscal del servicio.</w:t>
      </w:r>
    </w:p>
    <w:p w:rsidR="004F4C76" w:rsidRPr="00E04332" w:rsidRDefault="004F4C76" w:rsidP="007B5501">
      <w:pPr>
        <w:numPr>
          <w:ilvl w:val="0"/>
          <w:numId w:val="179"/>
        </w:numPr>
        <w:tabs>
          <w:tab w:val="num" w:pos="1428"/>
        </w:tabs>
        <w:ind w:left="1134"/>
        <w:jc w:val="both"/>
        <w:rPr>
          <w:rFonts w:ascii="Calibri" w:eastAsia="Calibri" w:hAnsi="Calibri" w:cs="Calibri"/>
          <w:spacing w:val="-1"/>
          <w:sz w:val="20"/>
          <w:szCs w:val="20"/>
        </w:rPr>
      </w:pPr>
      <w:r w:rsidRPr="00E04332">
        <w:rPr>
          <w:rFonts w:ascii="Calibri" w:eastAsia="Calibri" w:hAnsi="Calibri" w:cs="Calibri"/>
          <w:spacing w:val="-1"/>
          <w:sz w:val="20"/>
          <w:szCs w:val="20"/>
        </w:rPr>
        <w:t>Todo el material deberá sujeto a pruebas y será aprobado por el fiscal del servicio antes de su instalación.</w:t>
      </w:r>
    </w:p>
    <w:p w:rsidR="004F4C76" w:rsidRPr="00E04332" w:rsidRDefault="004F4C76" w:rsidP="007B5501">
      <w:pPr>
        <w:numPr>
          <w:ilvl w:val="0"/>
          <w:numId w:val="179"/>
        </w:numPr>
        <w:tabs>
          <w:tab w:val="num" w:pos="1428"/>
        </w:tabs>
        <w:ind w:left="1134"/>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realizará de acuerdo a la distribución diseñada en planos que debe presentar el proveedor antes de realizar el cambio.</w:t>
      </w:r>
    </w:p>
    <w:p w:rsidR="004F4C76" w:rsidRPr="00E04332" w:rsidRDefault="004F4C76" w:rsidP="007B5501">
      <w:pPr>
        <w:numPr>
          <w:ilvl w:val="0"/>
          <w:numId w:val="179"/>
        </w:numPr>
        <w:tabs>
          <w:tab w:val="num" w:pos="1428"/>
        </w:tabs>
        <w:ind w:left="1134"/>
        <w:jc w:val="both"/>
        <w:rPr>
          <w:rFonts w:ascii="Calibri" w:eastAsia="Calibri" w:hAnsi="Calibri" w:cs="Calibri"/>
          <w:spacing w:val="-1"/>
          <w:sz w:val="20"/>
          <w:szCs w:val="20"/>
        </w:rPr>
      </w:pPr>
      <w:r w:rsidRPr="00E04332">
        <w:rPr>
          <w:rFonts w:ascii="Calibri" w:eastAsia="Calibri" w:hAnsi="Calibri" w:cs="Calibri"/>
          <w:spacing w:val="-1"/>
          <w:sz w:val="20"/>
          <w:szCs w:val="20"/>
        </w:rPr>
        <w:t>Todo el cableado de distribución se realizará en escalerillas porta cables instaladas en el interior del cielo falso.</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spacing w:after="16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20"/>
        <w:contextualSpacing/>
        <w:jc w:val="both"/>
        <w:rPr>
          <w:rFonts w:ascii="Calibri" w:eastAsia="Calibri" w:hAnsi="Calibri" w:cs="Calibri"/>
          <w:sz w:val="20"/>
          <w:szCs w:val="20"/>
          <w:lang w:eastAsia="en-US"/>
        </w:rPr>
      </w:pPr>
    </w:p>
    <w:p w:rsidR="004F4C76" w:rsidRPr="00E04332" w:rsidRDefault="004F4C76" w:rsidP="004F4C76">
      <w:pPr>
        <w:widowControl w:val="0"/>
        <w:shd w:val="clear" w:color="auto" w:fill="FFFFFF"/>
        <w:autoSpaceDE w:val="0"/>
        <w:autoSpaceDN w:val="0"/>
        <w:adjustRightInd w:val="0"/>
        <w:ind w:left="720"/>
        <w:contextualSpacing/>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lang w:val="en-US"/>
        </w:rPr>
      </w:pPr>
      <w:r w:rsidRPr="00E04332">
        <w:rPr>
          <w:rFonts w:ascii="Calibri" w:hAnsi="Calibri" w:cs="Calibri"/>
          <w:b/>
          <w:sz w:val="20"/>
          <w:szCs w:val="20"/>
          <w:u w:val="single"/>
          <w:lang w:val="en-US"/>
        </w:rPr>
        <w:t>ITEM 385: CAMBIO A LUMINARIA LED DOW</w:t>
      </w:r>
      <w:r w:rsidR="00EC3CC6">
        <w:rPr>
          <w:rFonts w:ascii="Calibri" w:hAnsi="Calibri" w:cs="Calibri"/>
          <w:b/>
          <w:sz w:val="20"/>
          <w:szCs w:val="20"/>
          <w:u w:val="single"/>
          <w:lang w:val="en-US"/>
        </w:rPr>
        <w:t>N</w:t>
      </w:r>
      <w:r w:rsidRPr="00E04332">
        <w:rPr>
          <w:rFonts w:ascii="Calibri" w:hAnsi="Calibri" w:cs="Calibri"/>
          <w:b/>
          <w:sz w:val="20"/>
          <w:szCs w:val="20"/>
          <w:u w:val="single"/>
          <w:lang w:val="en-US"/>
        </w:rPr>
        <w:t>LIGHT LED DE 11W Ø DE 100 MM</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luminaria deteriorada, discontinuada o de alto consumo por una luminaria LED DOWLIGHT LED DE 11W Ø DE 100 MM, eficiente y de bajo consumo, debiendo contar con las siguientes características técnicas:</w:t>
      </w:r>
    </w:p>
    <w:p w:rsidR="004F4C76" w:rsidRPr="00E04332" w:rsidRDefault="004F4C76" w:rsidP="007B5501">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Luminaria LED tipo Down light circular de 100 mm LED de 11 W, en los puntos y ambientes indicados por el fiscal del servicio.</w:t>
      </w:r>
    </w:p>
    <w:p w:rsidR="004F4C76" w:rsidRPr="00E04332" w:rsidRDefault="004F4C76" w:rsidP="007B5501">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Deben instalarse alineadas con distribución regular y equitativa en cada ambiente.</w:t>
      </w:r>
    </w:p>
    <w:p w:rsidR="004F4C76" w:rsidRPr="00E04332" w:rsidRDefault="004F4C76" w:rsidP="007B5501">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 xml:space="preserve">Las luminarias LED deben contener todos sus accesorios de funcionamiento, con una tensión de trabajo de 220 V AC, 50 Hz. un máximo de 11 W de potencia. </w:t>
      </w:r>
    </w:p>
    <w:p w:rsidR="004F4C76" w:rsidRPr="00E04332" w:rsidRDefault="004F4C76" w:rsidP="007B5501">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El rendimiento lumínico de las lámparas LED debe ser de 80 a 100 lm/W. No se aceptarán lámparas con rendimientos por debajo de esta especificación.</w:t>
      </w:r>
    </w:p>
    <w:p w:rsidR="004F4C76" w:rsidRPr="00E04332" w:rsidRDefault="004F4C76" w:rsidP="007B5501">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 xml:space="preserve">En caso de que la luminaria necesite accesorios para su conexión a la tensión de operación, </w:t>
      </w:r>
      <w:r w:rsidR="00EC3CC6" w:rsidRPr="00E04332">
        <w:rPr>
          <w:rFonts w:ascii="Calibri" w:eastAsia="Calibri" w:hAnsi="Calibri" w:cs="Calibri"/>
          <w:sz w:val="20"/>
          <w:szCs w:val="20"/>
          <w:lang w:eastAsia="en-US"/>
        </w:rPr>
        <w:t>estos</w:t>
      </w:r>
      <w:r w:rsidRPr="00E04332">
        <w:rPr>
          <w:rFonts w:ascii="Calibri" w:eastAsia="Calibri" w:hAnsi="Calibri" w:cs="Calibri"/>
          <w:sz w:val="20"/>
          <w:szCs w:val="20"/>
          <w:lang w:eastAsia="en-US"/>
        </w:rPr>
        <w:t xml:space="preserve"> dispositivos electrónicos deben contar con sello UL. Asimismo, tanto el panel como el dispositivo deben ser de la misma marca.</w:t>
      </w:r>
    </w:p>
    <w:p w:rsidR="004F4C76" w:rsidRPr="00E04332" w:rsidRDefault="004F4C76" w:rsidP="007B5501">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La procedencia de la luminaria debe ser europea ó americana.</w:t>
      </w:r>
    </w:p>
    <w:p w:rsidR="004F4C76" w:rsidRPr="00E04332" w:rsidRDefault="004F4C76" w:rsidP="007B5501">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La luminaria debe tener una garantía de dos años con el inmediato reemplazo en caso de defecto de alguna pieza a solo requerimiento del fiscal del servicio.</w:t>
      </w:r>
    </w:p>
    <w:p w:rsidR="004F4C76" w:rsidRPr="00E04332" w:rsidRDefault="004F4C76" w:rsidP="007B5501">
      <w:pPr>
        <w:numPr>
          <w:ilvl w:val="0"/>
          <w:numId w:val="179"/>
        </w:numPr>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11 W. El material debe ser preferentemente de aluminio, liviano y de fácil instalación.</w:t>
      </w:r>
    </w:p>
    <w:p w:rsidR="004F4C76" w:rsidRPr="00E04332" w:rsidRDefault="004F4C76" w:rsidP="007B5501">
      <w:pPr>
        <w:numPr>
          <w:ilvl w:val="0"/>
          <w:numId w:val="179"/>
        </w:numPr>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material deberá sujeto a pruebas y será aprobado por el Fiscal de servicio, antes de su instalación.</w:t>
      </w:r>
    </w:p>
    <w:p w:rsidR="004F4C76" w:rsidRPr="00E04332" w:rsidRDefault="004F4C76" w:rsidP="007B5501">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realizará de acuerdo a la distribución diseñada en planos que debe presentar el proveedor antes de realizar el cambio.</w:t>
      </w:r>
    </w:p>
    <w:p w:rsidR="004F4C76" w:rsidRPr="00E04332" w:rsidRDefault="004F4C76" w:rsidP="007B5501">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Todo el cableado de distribución se realizará en escalerillas porta cables instaladas en el interior del cielo falso.</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spacing w:after="16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widowControl w:val="0"/>
        <w:shd w:val="clear" w:color="auto" w:fill="FFFFFF"/>
        <w:autoSpaceDE w:val="0"/>
        <w:autoSpaceDN w:val="0"/>
        <w:adjustRightInd w:val="0"/>
        <w:ind w:left="720"/>
        <w:contextualSpacing/>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8B0D43" w:rsidRPr="00E04332" w:rsidRDefault="008B0D43"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lang w:val="en-US"/>
        </w:rPr>
      </w:pPr>
      <w:r w:rsidRPr="00E04332">
        <w:rPr>
          <w:rFonts w:ascii="Calibri" w:hAnsi="Calibri" w:cs="Calibri"/>
          <w:b/>
          <w:sz w:val="20"/>
          <w:szCs w:val="20"/>
          <w:u w:val="single"/>
          <w:lang w:val="en-US"/>
        </w:rPr>
        <w:t>ITEM 386: CAMBIO A LUMINARIA LED DOW</w:t>
      </w:r>
      <w:r w:rsidR="00EC3CC6">
        <w:rPr>
          <w:rFonts w:ascii="Calibri" w:hAnsi="Calibri" w:cs="Calibri"/>
          <w:b/>
          <w:sz w:val="20"/>
          <w:szCs w:val="20"/>
          <w:u w:val="single"/>
          <w:lang w:val="en-US"/>
        </w:rPr>
        <w:t>N</w:t>
      </w:r>
      <w:r w:rsidRPr="00E04332">
        <w:rPr>
          <w:rFonts w:ascii="Calibri" w:hAnsi="Calibri" w:cs="Calibri"/>
          <w:b/>
          <w:sz w:val="20"/>
          <w:szCs w:val="20"/>
          <w:u w:val="single"/>
          <w:lang w:val="en-US"/>
        </w:rPr>
        <w:t>LIGHT LED DE 18W Ø DE 200 MM</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luminaria deteriorada, discontinuada o de alto consumo por una luminaria LED DOWLIGHT LED DE 18W Ø DE 200 MM, eficiente y de bajo consumo, debiendo contar con las siguientes características técnicas:</w:t>
      </w:r>
    </w:p>
    <w:p w:rsidR="004F4C76" w:rsidRPr="00E04332" w:rsidRDefault="004F4C76" w:rsidP="007B5501">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Luminaria LED tipo Down light circular de 200 mm LED de 18 W, en los puntos y ambientes indicados por el fiscal del servicio.</w:t>
      </w:r>
    </w:p>
    <w:p w:rsidR="004F4C76" w:rsidRPr="00E04332" w:rsidRDefault="004F4C76" w:rsidP="007B5501">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Deben instalarse alineadas con distribución regular y equitativa en cada ambiente.</w:t>
      </w:r>
    </w:p>
    <w:p w:rsidR="004F4C76" w:rsidRPr="00E04332" w:rsidRDefault="004F4C76" w:rsidP="007B5501">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 xml:space="preserve">Las luminarias LED deben contener todos sus accesorios de funcionamiento, con una tensión de trabajo de 220 V AC, 50 Hz. un máximo de 11 W de potencia. </w:t>
      </w:r>
    </w:p>
    <w:p w:rsidR="004F4C76" w:rsidRPr="00E04332" w:rsidRDefault="004F4C76" w:rsidP="007B5501">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El rendimiento lumínico de las lámparas LED debe ser de 80 a 100 lm/W. No se aceptarán lámparas con rendimientos por debajo de esta especificación.</w:t>
      </w:r>
    </w:p>
    <w:p w:rsidR="004F4C76" w:rsidRPr="00E04332" w:rsidRDefault="004F4C76" w:rsidP="007B5501">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En caso de que la luminaria necesite accesorios para su conexión a la tensión de operación, éstos dispositivos electrónicos deben contar con sello UL. Asimismo, tanto el panel como el dispositivo deben ser de la misma marca.</w:t>
      </w:r>
    </w:p>
    <w:p w:rsidR="004F4C76" w:rsidRPr="00E04332" w:rsidRDefault="004F4C76" w:rsidP="007B5501">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La procedencia de la luminaria debe ser europea ó americana.</w:t>
      </w:r>
    </w:p>
    <w:p w:rsidR="004F4C76" w:rsidRPr="00E04332" w:rsidRDefault="004F4C76" w:rsidP="007B5501">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La luminaria debe tener una garantía de dos años con el inmediato reemplazo en caso de defecto de alguna pieza a solo requerimiento del fiscal del servicio.</w:t>
      </w:r>
    </w:p>
    <w:p w:rsidR="004F4C76" w:rsidRPr="00E04332" w:rsidRDefault="004F4C76" w:rsidP="007B5501">
      <w:pPr>
        <w:numPr>
          <w:ilvl w:val="0"/>
          <w:numId w:val="179"/>
        </w:numPr>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18 W. El material debe ser preferentemente de aluminio, liviano y de fácil instalación.</w:t>
      </w:r>
    </w:p>
    <w:p w:rsidR="004F4C76" w:rsidRPr="00E04332" w:rsidRDefault="004F4C76" w:rsidP="007B5501">
      <w:pPr>
        <w:numPr>
          <w:ilvl w:val="0"/>
          <w:numId w:val="179"/>
        </w:numPr>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material deberá sujeto a pruebas y será aprobado por el Fiscal de servicio, antes de su instalación.</w:t>
      </w:r>
    </w:p>
    <w:p w:rsidR="004F4C76" w:rsidRPr="00E04332" w:rsidRDefault="004F4C76" w:rsidP="007B5501">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realizará de acuerdo a la distribución diseñada en planos que debe presentar el proveedor antes de realizar el cambio.</w:t>
      </w:r>
    </w:p>
    <w:p w:rsidR="004F4C76" w:rsidRPr="00E04332" w:rsidRDefault="004F4C76" w:rsidP="007B5501">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Todo el cableado de distribución se realizará en escalerillas porta cables instaladas en el interior del cielo falso.</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spacing w:after="16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Default="004F4C76" w:rsidP="004F4C76">
      <w:pPr>
        <w:widowControl w:val="0"/>
        <w:shd w:val="clear" w:color="auto" w:fill="FFFFFF"/>
        <w:autoSpaceDE w:val="0"/>
        <w:autoSpaceDN w:val="0"/>
        <w:adjustRightInd w:val="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2D6284" w:rsidRPr="00E04332" w:rsidRDefault="002D6284" w:rsidP="004F4C76">
      <w:pPr>
        <w:widowControl w:val="0"/>
        <w:shd w:val="clear" w:color="auto" w:fill="FFFFFF"/>
        <w:autoSpaceDE w:val="0"/>
        <w:autoSpaceDN w:val="0"/>
        <w:adjustRightInd w:val="0"/>
        <w:ind w:left="720"/>
        <w:contextualSpacing/>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387: CAMBIO A TUBO LED OPACO O TRANSPARENTE 0,60 CM. 20 W.</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tubo fluorescente de una pantalla a o luminaria discontinuada o de alto consumo por un tubo LED OPACO O TRANSPARENTE 0,60 CM. 20 W, eficiente y de bajo consumo, debiendo contar con las siguientes características técnicas:</w:t>
      </w:r>
    </w:p>
    <w:p w:rsidR="004F4C76" w:rsidRPr="00E04332" w:rsidRDefault="004F4C76" w:rsidP="007B5501">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Los Tubos de leds presentan un formato equivalente a los tubos fluorescentes tradicionales con las ventajas de la iluminación LED.</w:t>
      </w:r>
    </w:p>
    <w:p w:rsidR="004F4C76" w:rsidRPr="00E04332" w:rsidRDefault="004F4C76" w:rsidP="007B5501">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Son totalmente intercambiables por tubos fluorescentes siempre quitando la reactancia y el cebador del porta-fluorescentes para garantizar un funcionamiento y ahorro energético óptimo.</w:t>
      </w:r>
    </w:p>
    <w:p w:rsidR="004F4C76" w:rsidRPr="00E04332" w:rsidRDefault="004F4C76" w:rsidP="007B5501">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El ahorro energético es hasta un 70% comparado con tubos fluorescentes convencionales.</w:t>
      </w:r>
    </w:p>
    <w:p w:rsidR="004F4C76" w:rsidRPr="00E04332" w:rsidRDefault="004F4C76" w:rsidP="007B5501">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Libre de Mercurio y gases contaminantes.</w:t>
      </w:r>
    </w:p>
    <w:p w:rsidR="004F4C76" w:rsidRPr="00E04332" w:rsidRDefault="004F4C76" w:rsidP="007B5501">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Larga duración (estimada 50K a 80K horas).</w:t>
      </w:r>
    </w:p>
    <w:p w:rsidR="004F4C76" w:rsidRPr="00E04332" w:rsidRDefault="004F4C76" w:rsidP="007B5501">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En cuanto a su montaje se debe retirar primeramente de las pantallas donde se hará el cambio los tubos fluorescentes, reactancia y el cebador del porta-fluorescentes, para luego colocar el nuevo tubo LED con las siguientes características:</w:t>
      </w:r>
    </w:p>
    <w:p w:rsidR="004F4C76" w:rsidRPr="00E04332" w:rsidRDefault="004F4C76" w:rsidP="007B5501">
      <w:pPr>
        <w:numPr>
          <w:ilvl w:val="2"/>
          <w:numId w:val="182"/>
        </w:numPr>
        <w:jc w:val="both"/>
        <w:rPr>
          <w:rFonts w:ascii="Calibri" w:eastAsia="Calibri" w:hAnsi="Calibri" w:cs="Calibri"/>
          <w:spacing w:val="-1"/>
          <w:sz w:val="20"/>
          <w:szCs w:val="20"/>
        </w:rPr>
      </w:pPr>
      <w:r w:rsidRPr="00E04332">
        <w:rPr>
          <w:rFonts w:ascii="Calibri" w:eastAsia="Calibri" w:hAnsi="Calibri" w:cs="Calibri"/>
          <w:spacing w:val="-1"/>
          <w:sz w:val="20"/>
          <w:szCs w:val="20"/>
        </w:rPr>
        <w:t>Altamente resistente, conformado en aluminio y acrílico.</w:t>
      </w:r>
    </w:p>
    <w:p w:rsidR="004F4C76" w:rsidRPr="00E04332" w:rsidRDefault="004F4C76" w:rsidP="007B5501">
      <w:pPr>
        <w:numPr>
          <w:ilvl w:val="2"/>
          <w:numId w:val="182"/>
        </w:numPr>
        <w:jc w:val="both"/>
        <w:rPr>
          <w:rFonts w:ascii="Calibri" w:eastAsia="Calibri" w:hAnsi="Calibri" w:cs="Calibri"/>
          <w:spacing w:val="-1"/>
          <w:sz w:val="20"/>
          <w:szCs w:val="20"/>
        </w:rPr>
      </w:pPr>
      <w:r w:rsidRPr="00E04332">
        <w:rPr>
          <w:rFonts w:ascii="Calibri" w:eastAsia="Calibri" w:hAnsi="Calibri" w:cs="Calibri"/>
          <w:spacing w:val="-1"/>
          <w:sz w:val="20"/>
          <w:szCs w:val="20"/>
        </w:rPr>
        <w:t>Sin parpadeos ni interferencias.</w:t>
      </w:r>
    </w:p>
    <w:p w:rsidR="004F4C76" w:rsidRPr="00E04332" w:rsidRDefault="004F4C76" w:rsidP="007B5501">
      <w:pPr>
        <w:numPr>
          <w:ilvl w:val="2"/>
          <w:numId w:val="182"/>
        </w:numPr>
        <w:jc w:val="both"/>
        <w:rPr>
          <w:rFonts w:ascii="Calibri" w:eastAsia="Calibri" w:hAnsi="Calibri" w:cs="Calibri"/>
          <w:spacing w:val="-1"/>
          <w:sz w:val="20"/>
          <w:szCs w:val="20"/>
        </w:rPr>
      </w:pPr>
      <w:r w:rsidRPr="00E04332">
        <w:rPr>
          <w:rFonts w:ascii="Calibri" w:eastAsia="Calibri" w:hAnsi="Calibri" w:cs="Calibri"/>
          <w:spacing w:val="-1"/>
          <w:sz w:val="20"/>
          <w:szCs w:val="20"/>
        </w:rPr>
        <w:t>De Arranque y apagado instantáneo.</w:t>
      </w:r>
    </w:p>
    <w:p w:rsidR="004F4C76" w:rsidRPr="00E04332" w:rsidRDefault="004F4C76" w:rsidP="007B5501">
      <w:pPr>
        <w:numPr>
          <w:ilvl w:val="2"/>
          <w:numId w:val="182"/>
        </w:numPr>
        <w:jc w:val="both"/>
        <w:rPr>
          <w:rFonts w:ascii="Calibri" w:eastAsia="Calibri" w:hAnsi="Calibri" w:cs="Calibri"/>
          <w:spacing w:val="-1"/>
          <w:sz w:val="20"/>
          <w:szCs w:val="20"/>
        </w:rPr>
      </w:pPr>
      <w:r w:rsidRPr="00E04332">
        <w:rPr>
          <w:rFonts w:ascii="Calibri" w:eastAsia="Calibri" w:hAnsi="Calibri" w:cs="Calibri"/>
          <w:spacing w:val="-1"/>
          <w:sz w:val="20"/>
          <w:szCs w:val="20"/>
        </w:rPr>
        <w:t>El haz luminoso no emite calor.</w:t>
      </w:r>
    </w:p>
    <w:p w:rsidR="004F4C76" w:rsidRPr="00E04332" w:rsidRDefault="004F4C76" w:rsidP="007B5501">
      <w:pPr>
        <w:numPr>
          <w:ilvl w:val="2"/>
          <w:numId w:val="182"/>
        </w:numPr>
        <w:jc w:val="both"/>
        <w:rPr>
          <w:rFonts w:ascii="Calibri" w:eastAsia="Calibri" w:hAnsi="Calibri" w:cs="Calibri"/>
          <w:spacing w:val="-1"/>
          <w:sz w:val="20"/>
          <w:szCs w:val="20"/>
        </w:rPr>
      </w:pPr>
      <w:r w:rsidRPr="00E04332">
        <w:rPr>
          <w:rFonts w:ascii="Calibri" w:eastAsia="Calibri" w:hAnsi="Calibri" w:cs="Calibri"/>
          <w:spacing w:val="-1"/>
          <w:sz w:val="20"/>
          <w:szCs w:val="20"/>
        </w:rPr>
        <w:t>Tensión de alimentación: 220VAC 50Hz.</w:t>
      </w:r>
    </w:p>
    <w:p w:rsidR="004F4C76" w:rsidRPr="00E04332" w:rsidRDefault="004F4C76" w:rsidP="007B5501">
      <w:pPr>
        <w:numPr>
          <w:ilvl w:val="2"/>
          <w:numId w:val="182"/>
        </w:numPr>
        <w:jc w:val="both"/>
        <w:rPr>
          <w:rFonts w:ascii="Calibri" w:eastAsia="Calibri" w:hAnsi="Calibri" w:cs="Calibri"/>
          <w:spacing w:val="-1"/>
          <w:sz w:val="20"/>
          <w:szCs w:val="20"/>
        </w:rPr>
      </w:pPr>
      <w:r w:rsidRPr="00E04332">
        <w:rPr>
          <w:rFonts w:ascii="Calibri" w:eastAsia="Calibri" w:hAnsi="Calibri" w:cs="Calibri"/>
          <w:spacing w:val="-1"/>
          <w:sz w:val="20"/>
          <w:szCs w:val="20"/>
        </w:rPr>
        <w:t>Conectores protegidos con material plástico aislante eléctrico.</w:t>
      </w:r>
    </w:p>
    <w:p w:rsidR="004F4C76" w:rsidRPr="00E04332" w:rsidRDefault="004F4C76" w:rsidP="007B5501">
      <w:pPr>
        <w:numPr>
          <w:ilvl w:val="2"/>
          <w:numId w:val="182"/>
        </w:numPr>
        <w:jc w:val="both"/>
        <w:rPr>
          <w:rFonts w:ascii="Calibri" w:eastAsia="Calibri" w:hAnsi="Calibri" w:cs="Calibri"/>
          <w:spacing w:val="-1"/>
          <w:sz w:val="20"/>
          <w:szCs w:val="20"/>
        </w:rPr>
      </w:pPr>
      <w:r w:rsidRPr="00E04332">
        <w:rPr>
          <w:rFonts w:ascii="Calibri" w:eastAsia="Calibri" w:hAnsi="Calibri" w:cs="Calibri"/>
          <w:spacing w:val="-1"/>
          <w:sz w:val="20"/>
          <w:szCs w:val="20"/>
        </w:rPr>
        <w:t>Trasera de aluminio extruido de alta disipación térmica.</w:t>
      </w:r>
    </w:p>
    <w:p w:rsidR="004F4C76" w:rsidRPr="00E04332" w:rsidRDefault="004F4C76" w:rsidP="007B5501">
      <w:pPr>
        <w:numPr>
          <w:ilvl w:val="2"/>
          <w:numId w:val="182"/>
        </w:numPr>
        <w:jc w:val="both"/>
        <w:rPr>
          <w:rFonts w:ascii="Calibri" w:eastAsia="Calibri" w:hAnsi="Calibri" w:cs="Calibri"/>
          <w:spacing w:val="-1"/>
          <w:sz w:val="20"/>
          <w:szCs w:val="20"/>
        </w:rPr>
      </w:pPr>
      <w:r w:rsidRPr="00E04332">
        <w:rPr>
          <w:rFonts w:ascii="Calibri" w:eastAsia="Calibri" w:hAnsi="Calibri" w:cs="Calibri"/>
          <w:spacing w:val="-1"/>
          <w:sz w:val="20"/>
          <w:szCs w:val="20"/>
        </w:rPr>
        <w:t>Frontal en acrílico transparente (disponible en traslúcido y opaco).</w:t>
      </w:r>
    </w:p>
    <w:p w:rsidR="004F4C76" w:rsidRPr="00E04332" w:rsidRDefault="004F4C76" w:rsidP="007B5501">
      <w:pPr>
        <w:numPr>
          <w:ilvl w:val="0"/>
          <w:numId w:val="179"/>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material deberá sujeto a pruebas y será aprobado por el Fiscal de servicio, antes de su instalación.</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realizará en todas aquellas luminarias que requieran el cambio debiendo reemplazar los tubos fluorescentes.</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spacing w:after="16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D05AEE" w:rsidRDefault="00D05AEE" w:rsidP="004F4C76">
      <w:pPr>
        <w:spacing w:after="160"/>
        <w:ind w:left="708"/>
        <w:jc w:val="both"/>
        <w:rPr>
          <w:rFonts w:ascii="Calibri" w:hAnsi="Calibri" w:cs="Calibri"/>
          <w:b/>
          <w:sz w:val="20"/>
          <w:szCs w:val="20"/>
          <w:u w:val="single"/>
        </w:rPr>
      </w:pPr>
    </w:p>
    <w:p w:rsidR="00D05AEE" w:rsidRDefault="00D05AEE"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388: CAMBIO A FOCO LED DE 9W ROSCAS E27</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foco a rosca de una pantalla a o luminaria discontinuada o de alto consumo por un foco LED DE 9W ROSCAS E27, eficiente y de bajo consumo, debiendo contar con las siguientes características técnicas:</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Bombilla o foco LED de 9W capaz de reemplazar las incandescentes/halógenas 80W a 100W, de alta luminosidad, y de muy bajo consumo. </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Su color de temperatura es de 3000K, Blanco Cálido.</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La bombilla LED E27 de 9W de </w:t>
      </w:r>
      <w:r w:rsidRPr="00E04332">
        <w:rPr>
          <w:rFonts w:ascii="Calibri" w:eastAsia="Calibri" w:hAnsi="Calibri" w:cs="Calibri"/>
          <w:sz w:val="20"/>
          <w:szCs w:val="20"/>
          <w:lang w:eastAsia="en-US"/>
        </w:rPr>
        <w:t>30.000 horas 0,5 N/A 230VAC 50/60Hz.</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Medidas Eficiencia máx. Ángulo de luz Vida del LED Factor potencia Equivalencia Voltaje Bombilla LED 9W.</w:t>
      </w:r>
    </w:p>
    <w:p w:rsidR="004F4C76" w:rsidRPr="00E04332" w:rsidRDefault="004F4C76" w:rsidP="007B5501">
      <w:pPr>
        <w:numPr>
          <w:ilvl w:val="0"/>
          <w:numId w:val="179"/>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w:t>
      </w:r>
      <w:r w:rsidRPr="00E04332">
        <w:rPr>
          <w:rFonts w:ascii="Calibri" w:eastAsia="Calibri" w:hAnsi="Calibri" w:cs="Calibri"/>
          <w:bCs/>
          <w:sz w:val="20"/>
          <w:szCs w:val="20"/>
          <w:lang w:eastAsia="en-US"/>
        </w:rPr>
        <w:t>bombillas LED E27</w:t>
      </w:r>
      <w:r w:rsidRPr="00E04332">
        <w:rPr>
          <w:rFonts w:ascii="Calibri" w:eastAsia="Calibri" w:hAnsi="Calibri" w:cs="Calibri"/>
          <w:sz w:val="20"/>
          <w:szCs w:val="20"/>
          <w:lang w:eastAsia="en-US"/>
        </w:rPr>
        <w:t> son las más conocidas y de rosca grande, disponibles en forma de foco.</w:t>
      </w:r>
    </w:p>
    <w:p w:rsidR="004F4C76" w:rsidRPr="00E04332" w:rsidRDefault="004F4C76" w:rsidP="007B5501">
      <w:pPr>
        <w:numPr>
          <w:ilvl w:val="0"/>
          <w:numId w:val="179"/>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material deberá sujeto a pruebas y será aprobado por el Fiscal de servicio, antes de su instalación.</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realizará de acuerdo a la distribución diseñada en planos que debe presentar el proveedor antes de realizar el cambio.</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spacing w:after="16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Default="004F4C76" w:rsidP="004F4C76">
      <w:pPr>
        <w:widowControl w:val="0"/>
        <w:shd w:val="clear" w:color="auto" w:fill="FFFFFF"/>
        <w:autoSpaceDE w:val="0"/>
        <w:autoSpaceDN w:val="0"/>
        <w:adjustRightInd w:val="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2D6284" w:rsidRPr="00E04332" w:rsidRDefault="002D6284" w:rsidP="004F4C76">
      <w:pPr>
        <w:widowControl w:val="0"/>
        <w:shd w:val="clear" w:color="auto" w:fill="FFFFFF"/>
        <w:autoSpaceDE w:val="0"/>
        <w:autoSpaceDN w:val="0"/>
        <w:adjustRightInd w:val="0"/>
        <w:ind w:left="720"/>
        <w:contextualSpacing/>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389: CAMBIO A FOCO LED TIPO TUBO DE 11W</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tubo fluorescente de una pantalla a o luminaria discontinuada o de alto consumo por un FOCO LED TIPO TUBO DE 11W, eficiente y de bajo consumo, debiendo contar con las siguientes características técnicas:</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FOCO LED TIPO TUBO DE 11W</w:t>
      </w:r>
      <w:r w:rsidRPr="00E04332">
        <w:rPr>
          <w:rFonts w:ascii="Calibri" w:eastAsia="Calibri" w:hAnsi="Calibri" w:cs="Calibri"/>
          <w:spacing w:val="-1"/>
          <w:sz w:val="20"/>
          <w:szCs w:val="20"/>
        </w:rPr>
        <w:t xml:space="preserve"> con:</w:t>
      </w:r>
    </w:p>
    <w:p w:rsidR="004F4C76" w:rsidRPr="00E04332" w:rsidRDefault="004F4C76" w:rsidP="007B5501">
      <w:pPr>
        <w:numPr>
          <w:ilvl w:val="2"/>
          <w:numId w:val="183"/>
        </w:numPr>
        <w:jc w:val="both"/>
        <w:rPr>
          <w:rFonts w:ascii="Calibri" w:eastAsia="Calibri" w:hAnsi="Calibri" w:cs="Calibri"/>
          <w:spacing w:val="-1"/>
          <w:sz w:val="20"/>
          <w:szCs w:val="20"/>
        </w:rPr>
      </w:pPr>
      <w:r w:rsidRPr="00E04332">
        <w:rPr>
          <w:rFonts w:ascii="Calibri" w:eastAsia="Calibri" w:hAnsi="Calibri" w:cs="Calibri"/>
          <w:spacing w:val="-1"/>
          <w:sz w:val="20"/>
          <w:szCs w:val="20"/>
        </w:rPr>
        <w:t>Tipo Tubo Led Listón Interconectable</w:t>
      </w:r>
    </w:p>
    <w:p w:rsidR="004F4C76" w:rsidRPr="00E04332" w:rsidRDefault="004F4C76" w:rsidP="007B5501">
      <w:pPr>
        <w:numPr>
          <w:ilvl w:val="2"/>
          <w:numId w:val="183"/>
        </w:numPr>
        <w:jc w:val="both"/>
        <w:rPr>
          <w:rFonts w:ascii="Calibri" w:eastAsia="Calibri" w:hAnsi="Calibri" w:cs="Calibri"/>
          <w:spacing w:val="-1"/>
          <w:sz w:val="20"/>
          <w:szCs w:val="20"/>
        </w:rPr>
      </w:pPr>
      <w:r w:rsidRPr="00E04332">
        <w:rPr>
          <w:rFonts w:ascii="Calibri" w:eastAsia="Calibri" w:hAnsi="Calibri" w:cs="Calibri"/>
          <w:spacing w:val="-1"/>
          <w:sz w:val="20"/>
          <w:szCs w:val="20"/>
        </w:rPr>
        <w:t>Difusor Policarbonato.</w:t>
      </w:r>
    </w:p>
    <w:p w:rsidR="004F4C76" w:rsidRPr="00E04332" w:rsidRDefault="004F4C76" w:rsidP="007B5501">
      <w:pPr>
        <w:numPr>
          <w:ilvl w:val="2"/>
          <w:numId w:val="183"/>
        </w:numPr>
        <w:jc w:val="both"/>
        <w:rPr>
          <w:rFonts w:ascii="Calibri" w:eastAsia="Calibri" w:hAnsi="Calibri" w:cs="Calibri"/>
          <w:spacing w:val="-1"/>
          <w:sz w:val="20"/>
          <w:szCs w:val="20"/>
        </w:rPr>
      </w:pPr>
      <w:r w:rsidRPr="00E04332">
        <w:rPr>
          <w:rFonts w:ascii="Calibri" w:eastAsia="Calibri" w:hAnsi="Calibri" w:cs="Calibri"/>
          <w:spacing w:val="-1"/>
          <w:sz w:val="20"/>
          <w:szCs w:val="20"/>
        </w:rPr>
        <w:t>Tensión nominal 220 - 240Vca Frecuencia 50/60Hz.</w:t>
      </w:r>
    </w:p>
    <w:p w:rsidR="004F4C76" w:rsidRPr="00E04332" w:rsidRDefault="004F4C76" w:rsidP="007B5501">
      <w:pPr>
        <w:numPr>
          <w:ilvl w:val="2"/>
          <w:numId w:val="183"/>
        </w:numPr>
        <w:jc w:val="both"/>
        <w:rPr>
          <w:rFonts w:ascii="Calibri" w:eastAsia="Calibri" w:hAnsi="Calibri" w:cs="Calibri"/>
          <w:spacing w:val="-1"/>
          <w:sz w:val="20"/>
          <w:szCs w:val="20"/>
        </w:rPr>
      </w:pPr>
      <w:r w:rsidRPr="00E04332">
        <w:rPr>
          <w:rFonts w:ascii="Calibri" w:eastAsia="Calibri" w:hAnsi="Calibri" w:cs="Calibri"/>
          <w:spacing w:val="-1"/>
          <w:sz w:val="20"/>
          <w:szCs w:val="20"/>
        </w:rPr>
        <w:t>Montaje Superficial (Incluye Accesorios de Montaje)</w:t>
      </w:r>
    </w:p>
    <w:p w:rsidR="004F4C76" w:rsidRPr="00E04332" w:rsidRDefault="004F4C76" w:rsidP="007B5501">
      <w:pPr>
        <w:numPr>
          <w:ilvl w:val="2"/>
          <w:numId w:val="183"/>
        </w:numPr>
        <w:jc w:val="both"/>
        <w:rPr>
          <w:rFonts w:ascii="Calibri" w:eastAsia="Calibri" w:hAnsi="Calibri" w:cs="Calibri"/>
          <w:spacing w:val="-1"/>
          <w:sz w:val="20"/>
          <w:szCs w:val="20"/>
        </w:rPr>
      </w:pPr>
      <w:r w:rsidRPr="00E04332">
        <w:rPr>
          <w:rFonts w:ascii="Calibri" w:eastAsia="Calibri" w:hAnsi="Calibri" w:cs="Calibri"/>
          <w:spacing w:val="-1"/>
          <w:sz w:val="20"/>
          <w:szCs w:val="20"/>
        </w:rPr>
        <w:t>Interconectable hasta 8 Listones Led.</w:t>
      </w:r>
    </w:p>
    <w:p w:rsidR="004F4C76" w:rsidRPr="00E04332" w:rsidRDefault="004F4C76" w:rsidP="007B5501">
      <w:pPr>
        <w:numPr>
          <w:ilvl w:val="2"/>
          <w:numId w:val="183"/>
        </w:numPr>
        <w:jc w:val="both"/>
        <w:rPr>
          <w:rFonts w:ascii="Calibri" w:eastAsia="Calibri" w:hAnsi="Calibri" w:cs="Calibri"/>
          <w:spacing w:val="-1"/>
          <w:sz w:val="20"/>
          <w:szCs w:val="20"/>
        </w:rPr>
      </w:pPr>
      <w:r w:rsidRPr="00E04332">
        <w:rPr>
          <w:rFonts w:ascii="Calibri" w:eastAsia="Calibri" w:hAnsi="Calibri" w:cs="Calibri"/>
          <w:spacing w:val="-1"/>
          <w:sz w:val="20"/>
          <w:szCs w:val="20"/>
        </w:rPr>
        <w:t>Color Luz Día - 6500ºK</w:t>
      </w:r>
    </w:p>
    <w:p w:rsidR="004F4C76" w:rsidRPr="00E04332" w:rsidRDefault="004F4C76" w:rsidP="007B5501">
      <w:pPr>
        <w:numPr>
          <w:ilvl w:val="2"/>
          <w:numId w:val="183"/>
        </w:numPr>
        <w:jc w:val="both"/>
        <w:rPr>
          <w:rFonts w:ascii="Calibri" w:eastAsia="Calibri" w:hAnsi="Calibri" w:cs="Calibri"/>
          <w:spacing w:val="-1"/>
          <w:sz w:val="20"/>
          <w:szCs w:val="20"/>
        </w:rPr>
      </w:pPr>
      <w:r w:rsidRPr="00E04332">
        <w:rPr>
          <w:rFonts w:ascii="Calibri" w:eastAsia="Calibri" w:hAnsi="Calibri" w:cs="Calibri"/>
          <w:spacing w:val="-1"/>
          <w:sz w:val="20"/>
          <w:szCs w:val="20"/>
        </w:rPr>
        <w:t>Watts 11</w:t>
      </w:r>
    </w:p>
    <w:p w:rsidR="004F4C76" w:rsidRPr="00E04332" w:rsidRDefault="004F4C76" w:rsidP="004F4C76">
      <w:pPr>
        <w:ind w:left="1428"/>
        <w:jc w:val="both"/>
        <w:rPr>
          <w:rFonts w:ascii="Calibri" w:eastAsia="Calibri" w:hAnsi="Calibri" w:cs="Calibri"/>
          <w:spacing w:val="-1"/>
          <w:sz w:val="20"/>
          <w:szCs w:val="20"/>
        </w:rPr>
      </w:pP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Los Tubos de leds presentan un formato equivalente a los tubos fluorescentes tradicionales con las ventajas de la iluminación LED.</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El ahorro energético es hasta un 70% comparado con tubos fluorescentes convencionales.</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Libre de Mercurio y gases contaminantes.</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Larga duración (estimada 50K a 80K horas).</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En cuanto a su montaje se debe retirar primeramente de las pantallas donde se hará el cambio los focos fluorescentes, para luego colocar el nuevo foco LED con las siguientes características:</w:t>
      </w:r>
    </w:p>
    <w:p w:rsidR="004F4C76" w:rsidRPr="00E04332" w:rsidRDefault="004F4C76" w:rsidP="007B5501">
      <w:pPr>
        <w:numPr>
          <w:ilvl w:val="2"/>
          <w:numId w:val="182"/>
        </w:numPr>
        <w:jc w:val="both"/>
        <w:rPr>
          <w:rFonts w:ascii="Calibri" w:eastAsia="Calibri" w:hAnsi="Calibri" w:cs="Calibri"/>
          <w:spacing w:val="-1"/>
          <w:sz w:val="20"/>
          <w:szCs w:val="20"/>
        </w:rPr>
      </w:pPr>
      <w:r w:rsidRPr="00E04332">
        <w:rPr>
          <w:rFonts w:ascii="Calibri" w:eastAsia="Calibri" w:hAnsi="Calibri" w:cs="Calibri"/>
          <w:spacing w:val="-1"/>
          <w:sz w:val="20"/>
          <w:szCs w:val="20"/>
        </w:rPr>
        <w:t>Altamente resistente, conformado en aluminio y acrílico.</w:t>
      </w:r>
    </w:p>
    <w:p w:rsidR="004F4C76" w:rsidRPr="00E04332" w:rsidRDefault="004F4C76" w:rsidP="007B5501">
      <w:pPr>
        <w:numPr>
          <w:ilvl w:val="2"/>
          <w:numId w:val="182"/>
        </w:numPr>
        <w:jc w:val="both"/>
        <w:rPr>
          <w:rFonts w:ascii="Calibri" w:eastAsia="Calibri" w:hAnsi="Calibri" w:cs="Calibri"/>
          <w:spacing w:val="-1"/>
          <w:sz w:val="20"/>
          <w:szCs w:val="20"/>
        </w:rPr>
      </w:pPr>
      <w:r w:rsidRPr="00E04332">
        <w:rPr>
          <w:rFonts w:ascii="Calibri" w:eastAsia="Calibri" w:hAnsi="Calibri" w:cs="Calibri"/>
          <w:spacing w:val="-1"/>
          <w:sz w:val="20"/>
          <w:szCs w:val="20"/>
        </w:rPr>
        <w:t>Sin parpadeos ni interferencias.</w:t>
      </w:r>
    </w:p>
    <w:p w:rsidR="004F4C76" w:rsidRPr="00E04332" w:rsidRDefault="004F4C76" w:rsidP="007B5501">
      <w:pPr>
        <w:numPr>
          <w:ilvl w:val="2"/>
          <w:numId w:val="182"/>
        </w:numPr>
        <w:jc w:val="both"/>
        <w:rPr>
          <w:rFonts w:ascii="Calibri" w:eastAsia="Calibri" w:hAnsi="Calibri" w:cs="Calibri"/>
          <w:spacing w:val="-1"/>
          <w:sz w:val="20"/>
          <w:szCs w:val="20"/>
        </w:rPr>
      </w:pPr>
      <w:r w:rsidRPr="00E04332">
        <w:rPr>
          <w:rFonts w:ascii="Calibri" w:eastAsia="Calibri" w:hAnsi="Calibri" w:cs="Calibri"/>
          <w:spacing w:val="-1"/>
          <w:sz w:val="20"/>
          <w:szCs w:val="20"/>
        </w:rPr>
        <w:t>De Arranque y apagado instantáneo.</w:t>
      </w:r>
    </w:p>
    <w:p w:rsidR="004F4C76" w:rsidRPr="00E04332" w:rsidRDefault="004F4C76" w:rsidP="007B5501">
      <w:pPr>
        <w:numPr>
          <w:ilvl w:val="2"/>
          <w:numId w:val="182"/>
        </w:numPr>
        <w:jc w:val="both"/>
        <w:rPr>
          <w:rFonts w:ascii="Calibri" w:eastAsia="Calibri" w:hAnsi="Calibri" w:cs="Calibri"/>
          <w:spacing w:val="-1"/>
          <w:sz w:val="20"/>
          <w:szCs w:val="20"/>
        </w:rPr>
      </w:pPr>
      <w:r w:rsidRPr="00E04332">
        <w:rPr>
          <w:rFonts w:ascii="Calibri" w:eastAsia="Calibri" w:hAnsi="Calibri" w:cs="Calibri"/>
          <w:spacing w:val="-1"/>
          <w:sz w:val="20"/>
          <w:szCs w:val="20"/>
        </w:rPr>
        <w:t>El haz luminoso no emite calor.</w:t>
      </w:r>
    </w:p>
    <w:p w:rsidR="004F4C76" w:rsidRPr="00E04332" w:rsidRDefault="004F4C76" w:rsidP="007B5501">
      <w:pPr>
        <w:numPr>
          <w:ilvl w:val="0"/>
          <w:numId w:val="179"/>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material deberá sujeto a pruebas y será aprobado por el Fiscal de servicio, antes de su instalación.</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realizará en todas aquellas luminarias que requieran el cambio debiendo reemplazar los tubos fluorescentes.</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spacing w:after="16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390: CAMBIO A LUMINARIA INC 75/100W TIPO TORTUGA CON FOCO LED DE 9W</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luminaria deteriorada, discontinuada o de alto consumo por una luminaria INC 75/100W tipo tortuga con foco LED DE 9W, la cual es eficiente y de bajo consumo, debiendo contar el mismos con las siguientes características técnicas:</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Luminarias tipo tortuga (aplique) a ser instaladas en los puntos y ambientes indicados por el fiscal del servicio.</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Estas pantallas se adosarán a la pared, donde se dispondrá de una caja metálica con tapa, donde se realizarán las conexiones del artefacto de iluminación, de modo que no quede ningún conductor a la vista.</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Los artefactos se instalarán a 2.5 m como mínimo o de acuerdo a normas de la empresa distribuidora local.</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Las lámparas deben contener todos sus accesorios.</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lang w:eastAsia="en-US"/>
        </w:rPr>
        <w:t>Todos los elementos de las luminarias deberán estar asegurados firmemente (reactancias, reactores, soquetes, zócalos, tubos).</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lang w:eastAsia="en-US"/>
        </w:rPr>
      </w:pPr>
      <w:r w:rsidRPr="00E04332">
        <w:rPr>
          <w:rFonts w:ascii="Calibri" w:eastAsia="Calibri" w:hAnsi="Calibri" w:cs="Calibri"/>
          <w:spacing w:val="-1"/>
          <w:sz w:val="20"/>
          <w:szCs w:val="20"/>
          <w:lang w:eastAsia="en-US"/>
        </w:rPr>
        <w:t>Se deberá entregar al fiscal del servicio una muestra de las luminarias a utilizar, para que éste dé su conformidad.</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lang w:eastAsia="en-US"/>
        </w:rPr>
      </w:pPr>
      <w:r w:rsidRPr="00E04332">
        <w:rPr>
          <w:rFonts w:ascii="Calibri" w:eastAsia="Calibri" w:hAnsi="Calibri" w:cs="Calibri"/>
          <w:spacing w:val="-1"/>
          <w:sz w:val="20"/>
          <w:szCs w:val="20"/>
          <w:lang w:eastAsia="en-US"/>
        </w:rPr>
        <w:t>Las Luminarias, deberán contar con Socket de porcelana, Voltaje de 230VAc, 50 HZ. y los accesorios cumplir con especificaciones internacionales.</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lang w:eastAsia="en-US"/>
        </w:rPr>
      </w:pPr>
      <w:r w:rsidRPr="00E04332">
        <w:rPr>
          <w:rFonts w:ascii="Calibri" w:eastAsia="Calibri" w:hAnsi="Calibri" w:cs="Calibri"/>
          <w:sz w:val="20"/>
          <w:szCs w:val="20"/>
          <w:lang w:eastAsia="en-US"/>
        </w:rPr>
        <w:t>La luminaria debe tener una garantía de dos años con el inmediato reemplazo en caso de defecto de alguna pieza a solo requerimiento del Fiscal del servicio.</w:t>
      </w:r>
    </w:p>
    <w:p w:rsidR="004F4C76" w:rsidRPr="00E04332" w:rsidRDefault="004F4C76" w:rsidP="007B5501">
      <w:pPr>
        <w:numPr>
          <w:ilvl w:val="0"/>
          <w:numId w:val="179"/>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material deberá sujeto a pruebas y será aprobado por el Fiscal de servicio, antes de su instalación.</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realizará de acuerdo a la distribución diseñada en planos que debe presentar el proveedor antes de realizar el cambio.</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Todo el cableado de distribución se realizará en escalerillas porta cables instaladas en el interior del cielo falso.</w:t>
      </w:r>
    </w:p>
    <w:p w:rsidR="004F4C76" w:rsidRPr="00E04332" w:rsidRDefault="004F4C76" w:rsidP="004F4C76">
      <w:pPr>
        <w:ind w:left="1428"/>
        <w:jc w:val="both"/>
        <w:rPr>
          <w:rFonts w:ascii="Calibri" w:eastAsia="Calibri" w:hAnsi="Calibri" w:cs="Calibri"/>
          <w:spacing w:val="-1"/>
          <w:sz w:val="20"/>
          <w:szCs w:val="20"/>
          <w:lang w:eastAsia="en-US"/>
        </w:rPr>
      </w:pPr>
    </w:p>
    <w:p w:rsidR="004F4C76" w:rsidRPr="00E04332" w:rsidRDefault="004F4C76" w:rsidP="004F4C76">
      <w:pPr>
        <w:spacing w:after="16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widowControl w:val="0"/>
        <w:shd w:val="clear" w:color="auto" w:fill="FFFFFF"/>
        <w:autoSpaceDE w:val="0"/>
        <w:autoSpaceDN w:val="0"/>
        <w:adjustRightInd w:val="0"/>
        <w:ind w:left="720"/>
        <w:contextualSpacing/>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391: CAMBIO A REFLECTOR LED DE 75W</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una luminaria deteriorada, discontinuada o de alto consumo por un reflector LED 75W para exterior, el cual es eficiente y de bajo consumo, debiendo contar </w:t>
      </w:r>
      <w:r w:rsidR="00EC3CC6" w:rsidRPr="00E04332">
        <w:rPr>
          <w:rFonts w:ascii="Calibri" w:eastAsia="Calibri" w:hAnsi="Calibri" w:cs="Calibri"/>
          <w:sz w:val="20"/>
          <w:szCs w:val="20"/>
          <w:lang w:eastAsia="en-US"/>
        </w:rPr>
        <w:t>los mismos</w:t>
      </w:r>
      <w:r w:rsidRPr="00E04332">
        <w:rPr>
          <w:rFonts w:ascii="Calibri" w:eastAsia="Calibri" w:hAnsi="Calibri" w:cs="Calibri"/>
          <w:sz w:val="20"/>
          <w:szCs w:val="20"/>
          <w:lang w:eastAsia="en-US"/>
        </w:rPr>
        <w:t xml:space="preserve"> con las siguientes características técnicas:</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Reflectores LED 75 W en los puntos y ambientes exteriores indicados por el fiscal del servicio.</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Los reflectores LED deben cumplir con los siguientes requisitos:</w:t>
      </w:r>
    </w:p>
    <w:p w:rsidR="004F4C76" w:rsidRDefault="004F4C76" w:rsidP="007B5501">
      <w:pPr>
        <w:pStyle w:val="Prrafodelista"/>
        <w:numPr>
          <w:ilvl w:val="0"/>
          <w:numId w:val="305"/>
        </w:numPr>
        <w:contextualSpacing/>
        <w:jc w:val="both"/>
        <w:rPr>
          <w:rFonts w:ascii="Calibri" w:eastAsia="Calibri" w:hAnsi="Calibri" w:cs="Calibri"/>
          <w:spacing w:val="-1"/>
          <w:sz w:val="20"/>
          <w:szCs w:val="20"/>
        </w:rPr>
      </w:pPr>
      <w:r w:rsidRPr="008F3455">
        <w:rPr>
          <w:rFonts w:ascii="Calibri" w:eastAsia="Calibri" w:hAnsi="Calibri" w:cs="Calibri"/>
          <w:spacing w:val="-1"/>
          <w:sz w:val="20"/>
          <w:szCs w:val="20"/>
        </w:rPr>
        <w:t>Potencia</w:t>
      </w:r>
      <w:r w:rsidRPr="008F3455">
        <w:rPr>
          <w:rFonts w:ascii="Calibri" w:eastAsia="Calibri" w:hAnsi="Calibri" w:cs="Calibri"/>
          <w:spacing w:val="-1"/>
          <w:sz w:val="20"/>
          <w:szCs w:val="20"/>
        </w:rPr>
        <w:tab/>
        <w:t>:</w:t>
      </w:r>
      <w:r w:rsidRPr="008F3455">
        <w:rPr>
          <w:rFonts w:ascii="Calibri" w:eastAsia="Calibri" w:hAnsi="Calibri" w:cs="Calibri"/>
          <w:spacing w:val="-1"/>
          <w:sz w:val="20"/>
          <w:szCs w:val="20"/>
        </w:rPr>
        <w:tab/>
        <w:t>75 W</w:t>
      </w:r>
    </w:p>
    <w:p w:rsidR="004F4C76" w:rsidRDefault="004F4C76" w:rsidP="007B5501">
      <w:pPr>
        <w:pStyle w:val="Prrafodelista"/>
        <w:numPr>
          <w:ilvl w:val="0"/>
          <w:numId w:val="305"/>
        </w:numPr>
        <w:contextualSpacing/>
        <w:jc w:val="both"/>
        <w:rPr>
          <w:rFonts w:ascii="Calibri" w:eastAsia="Calibri" w:hAnsi="Calibri" w:cs="Calibri"/>
          <w:spacing w:val="-1"/>
          <w:sz w:val="20"/>
          <w:szCs w:val="20"/>
        </w:rPr>
      </w:pPr>
      <w:r w:rsidRPr="008F3455">
        <w:rPr>
          <w:rFonts w:ascii="Calibri" w:eastAsia="Calibri" w:hAnsi="Calibri" w:cs="Calibri"/>
          <w:spacing w:val="-1"/>
          <w:sz w:val="20"/>
          <w:szCs w:val="20"/>
        </w:rPr>
        <w:t>Voltaje</w:t>
      </w:r>
      <w:r w:rsidRPr="008F3455">
        <w:rPr>
          <w:rFonts w:ascii="Calibri" w:eastAsia="Calibri" w:hAnsi="Calibri" w:cs="Calibri"/>
          <w:spacing w:val="-1"/>
          <w:sz w:val="20"/>
          <w:szCs w:val="20"/>
        </w:rPr>
        <w:tab/>
      </w:r>
      <w:r w:rsidRPr="008F3455">
        <w:rPr>
          <w:rFonts w:ascii="Calibri" w:eastAsia="Calibri" w:hAnsi="Calibri" w:cs="Calibri"/>
          <w:spacing w:val="-1"/>
          <w:sz w:val="20"/>
          <w:szCs w:val="20"/>
        </w:rPr>
        <w:tab/>
        <w:t>:</w:t>
      </w:r>
      <w:r w:rsidRPr="008F3455">
        <w:rPr>
          <w:rFonts w:ascii="Calibri" w:eastAsia="Calibri" w:hAnsi="Calibri" w:cs="Calibri"/>
          <w:spacing w:val="-1"/>
          <w:sz w:val="20"/>
          <w:szCs w:val="20"/>
        </w:rPr>
        <w:tab/>
        <w:t>100 – 260 V de AC (Tensión de trabajo)</w:t>
      </w:r>
    </w:p>
    <w:p w:rsidR="004F4C76" w:rsidRDefault="004F4C76" w:rsidP="007B5501">
      <w:pPr>
        <w:pStyle w:val="Prrafodelista"/>
        <w:numPr>
          <w:ilvl w:val="0"/>
          <w:numId w:val="305"/>
        </w:numPr>
        <w:contextualSpacing/>
        <w:jc w:val="both"/>
        <w:rPr>
          <w:rFonts w:ascii="Calibri" w:eastAsia="Calibri" w:hAnsi="Calibri" w:cs="Calibri"/>
          <w:spacing w:val="-1"/>
          <w:sz w:val="20"/>
          <w:szCs w:val="20"/>
        </w:rPr>
      </w:pPr>
      <w:r w:rsidRPr="008F3455">
        <w:rPr>
          <w:rFonts w:ascii="Calibri" w:eastAsia="Calibri" w:hAnsi="Calibri" w:cs="Calibri"/>
          <w:spacing w:val="-1"/>
          <w:sz w:val="20"/>
          <w:szCs w:val="20"/>
        </w:rPr>
        <w:t>Dimensiones</w:t>
      </w:r>
      <w:r w:rsidRPr="008F3455">
        <w:rPr>
          <w:rFonts w:ascii="Calibri" w:eastAsia="Calibri" w:hAnsi="Calibri" w:cs="Calibri"/>
          <w:spacing w:val="-1"/>
          <w:sz w:val="20"/>
          <w:szCs w:val="20"/>
        </w:rPr>
        <w:tab/>
        <w:t>:</w:t>
      </w:r>
      <w:r w:rsidRPr="008F3455">
        <w:rPr>
          <w:rFonts w:ascii="Calibri" w:eastAsia="Calibri" w:hAnsi="Calibri" w:cs="Calibri"/>
          <w:spacing w:val="-1"/>
          <w:sz w:val="20"/>
          <w:szCs w:val="20"/>
        </w:rPr>
        <w:tab/>
        <w:t>285x370x110 mm (mínimo)</w:t>
      </w:r>
    </w:p>
    <w:p w:rsidR="004F4C76" w:rsidRPr="008F3455" w:rsidRDefault="004F4C76" w:rsidP="007B5501">
      <w:pPr>
        <w:pStyle w:val="Prrafodelista"/>
        <w:numPr>
          <w:ilvl w:val="0"/>
          <w:numId w:val="305"/>
        </w:numPr>
        <w:contextualSpacing/>
        <w:jc w:val="both"/>
        <w:rPr>
          <w:rFonts w:ascii="Calibri" w:eastAsia="Calibri" w:hAnsi="Calibri" w:cs="Calibri"/>
          <w:spacing w:val="-1"/>
          <w:sz w:val="20"/>
          <w:szCs w:val="20"/>
        </w:rPr>
      </w:pPr>
      <w:r w:rsidRPr="008F3455">
        <w:rPr>
          <w:rFonts w:ascii="Calibri" w:eastAsia="Calibri" w:hAnsi="Calibri" w:cs="Calibri"/>
          <w:spacing w:val="-1"/>
          <w:sz w:val="20"/>
          <w:szCs w:val="20"/>
        </w:rPr>
        <w:t>Pot. Lum.</w:t>
      </w:r>
      <w:r w:rsidRPr="008F3455">
        <w:rPr>
          <w:rFonts w:ascii="Calibri" w:eastAsia="Calibri" w:hAnsi="Calibri" w:cs="Calibri"/>
          <w:spacing w:val="-1"/>
          <w:sz w:val="20"/>
          <w:szCs w:val="20"/>
        </w:rPr>
        <w:tab/>
        <w:t>:</w:t>
      </w:r>
      <w:r w:rsidRPr="008F3455">
        <w:rPr>
          <w:rFonts w:ascii="Calibri" w:eastAsia="Calibri" w:hAnsi="Calibri" w:cs="Calibri"/>
          <w:spacing w:val="-1"/>
          <w:sz w:val="20"/>
          <w:szCs w:val="20"/>
        </w:rPr>
        <w:tab/>
        <w:t>Entre 5600 y 6300 Lm</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Además, deberá contar con todos los accesorios de fijación. La luminaria debe tener una garantía de dos años con el inmediato reemplazo en caso de defecto de alguna pieza a solo requerimiento del fiscal del servicio.</w:t>
      </w:r>
    </w:p>
    <w:p w:rsidR="004F4C76" w:rsidRPr="00E04332" w:rsidRDefault="004F4C76" w:rsidP="007B5501">
      <w:pPr>
        <w:numPr>
          <w:ilvl w:val="0"/>
          <w:numId w:val="179"/>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material deberá sujeto a pruebas y será aprobado por el Fiscal de servicio, antes de su instalación.</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realizará de acuerdo a la distribución diseñada en planos que debe presentar el proveedor antes de realizar el cambio.</w:t>
      </w:r>
    </w:p>
    <w:p w:rsidR="004F4C76" w:rsidRPr="00E04332" w:rsidRDefault="004F4C76" w:rsidP="004F4C76">
      <w:pPr>
        <w:spacing w:after="16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widowControl w:val="0"/>
        <w:shd w:val="clear" w:color="auto" w:fill="FFFFFF"/>
        <w:autoSpaceDE w:val="0"/>
        <w:autoSpaceDN w:val="0"/>
        <w:adjustRightInd w:val="0"/>
        <w:ind w:left="720"/>
        <w:contextualSpacing/>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392: CAMBIO A LUMINARIA LED TIPO SPOT 7W EMPOTRABLE</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una luminaria tipo spot deteriorada, discontinuada o de alto consumo por una luminaria LED TIPO SPOT 7W EMPOTRABLE, el cual es eficiente y de bajo consumo, debiendo contar </w:t>
      </w:r>
      <w:r w:rsidR="00EC3CC6" w:rsidRPr="00E04332">
        <w:rPr>
          <w:rFonts w:ascii="Calibri" w:eastAsia="Calibri" w:hAnsi="Calibri" w:cs="Calibri"/>
          <w:sz w:val="20"/>
          <w:szCs w:val="20"/>
          <w:lang w:eastAsia="en-US"/>
        </w:rPr>
        <w:t>los mismos</w:t>
      </w:r>
      <w:r w:rsidRPr="00E04332">
        <w:rPr>
          <w:rFonts w:ascii="Calibri" w:eastAsia="Calibri" w:hAnsi="Calibri" w:cs="Calibri"/>
          <w:sz w:val="20"/>
          <w:szCs w:val="20"/>
          <w:lang w:eastAsia="en-US"/>
        </w:rPr>
        <w:t xml:space="preserve"> con las siguientes características técnicas:</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Spot empotrar Orientable 7 LEDs 7W Redondo</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luminaria Empotrable de LED contiene chips luminosos de alta potencia que proveen la mejor relación de Flujo luminoso vs Consumo eléctrico. Esto permite un gran ahorro energético, consumiendo hasta 5 veces menos energía que las luminarias convencionales. Brinda una iluminación difusa y sin deslumbrar.</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Potencia 7W</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Flujo Luminoso 450Lm</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Vida </w:t>
      </w:r>
      <w:r w:rsidR="00EC3CC6" w:rsidRPr="00E04332">
        <w:rPr>
          <w:rFonts w:ascii="Calibri" w:eastAsia="Calibri" w:hAnsi="Calibri" w:cs="Calibri"/>
          <w:spacing w:val="-1"/>
          <w:sz w:val="20"/>
          <w:szCs w:val="20"/>
        </w:rPr>
        <w:t>Útil</w:t>
      </w:r>
      <w:r w:rsidRPr="00E04332">
        <w:rPr>
          <w:rFonts w:ascii="Calibri" w:eastAsia="Calibri" w:hAnsi="Calibri" w:cs="Calibri"/>
          <w:spacing w:val="-1"/>
          <w:sz w:val="20"/>
          <w:szCs w:val="20"/>
        </w:rPr>
        <w:t xml:space="preserve"> 30.000hs</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Tipo de Luz 2.700 K Blanco Cálido</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Diámetro – Dimensiones Ø110mm x 67mm</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Diámetro de calado Ø84mm</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Tensión 220V /</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Equivale a Incandescente de 80 W</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Incluye Fuente de alimentación y soporte</w:t>
      </w:r>
    </w:p>
    <w:p w:rsidR="004F4C76" w:rsidRPr="00E04332" w:rsidRDefault="004F4C76" w:rsidP="007B5501">
      <w:pPr>
        <w:numPr>
          <w:ilvl w:val="0"/>
          <w:numId w:val="179"/>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material deberá sujeto a pruebas y será aprobado por el Fiscal de servicio, antes de su instalación.</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realizará de acuerdo a la distribución diseñada en planos que debe presentar el proveedor antes de realizar el cambio.</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widowControl w:val="0"/>
        <w:shd w:val="clear" w:color="auto" w:fill="FFFFFF"/>
        <w:autoSpaceDE w:val="0"/>
        <w:autoSpaceDN w:val="0"/>
        <w:adjustRightInd w:val="0"/>
        <w:ind w:left="720"/>
        <w:contextualSpacing/>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90596F" w:rsidRDefault="004F4C76" w:rsidP="004F4C76">
      <w:pPr>
        <w:rPr>
          <w:rFonts w:ascii="Calibri" w:hAnsi="Calibri" w:cs="Calibri"/>
          <w:b/>
          <w:color w:val="0070C0"/>
          <w:sz w:val="28"/>
          <w:szCs w:val="28"/>
          <w:lang w:eastAsia="en-US"/>
        </w:rPr>
      </w:pPr>
      <w:r w:rsidRPr="0090596F">
        <w:rPr>
          <w:rFonts w:ascii="Calibri" w:hAnsi="Calibri" w:cs="Calibri"/>
          <w:b/>
          <w:color w:val="0070C0"/>
          <w:sz w:val="28"/>
          <w:szCs w:val="28"/>
          <w:lang w:eastAsia="en-US"/>
        </w:rPr>
        <w:t>4. ESPECIFICACIONES TÉCNICAS REPARACIONES</w:t>
      </w:r>
    </w:p>
    <w:p w:rsidR="00437AE0" w:rsidRPr="00E04332" w:rsidRDefault="00437AE0" w:rsidP="004F4C76">
      <w:pPr>
        <w:rPr>
          <w:rFonts w:ascii="Calibri" w:hAnsi="Calibri" w:cs="Calibri"/>
          <w:b/>
          <w:color w:val="FF0000"/>
          <w:szCs w:val="20"/>
          <w:lang w:eastAsia="en-US"/>
        </w:rPr>
      </w:pPr>
    </w:p>
    <w:p w:rsidR="004F4C76" w:rsidRDefault="004F4C76" w:rsidP="00437AE0">
      <w:pPr>
        <w:ind w:firstLine="360"/>
        <w:jc w:val="both"/>
        <w:rPr>
          <w:rFonts w:ascii="Calibri" w:hAnsi="Calibri" w:cs="Calibri"/>
          <w:b/>
          <w:i/>
          <w:sz w:val="20"/>
          <w:szCs w:val="20"/>
          <w:u w:val="single"/>
          <w:lang w:eastAsia="en-US"/>
        </w:rPr>
      </w:pPr>
      <w:r w:rsidRPr="00437AE0">
        <w:rPr>
          <w:rFonts w:ascii="Calibri" w:hAnsi="Calibri" w:cs="Calibri"/>
          <w:b/>
          <w:i/>
          <w:sz w:val="20"/>
          <w:szCs w:val="20"/>
          <w:u w:val="single"/>
          <w:lang w:eastAsia="en-US"/>
        </w:rPr>
        <w:t>CONDICIONES GENERALES DE LAS ACTIVIDADES DE REPARACIONES</w:t>
      </w:r>
    </w:p>
    <w:p w:rsidR="00437AE0" w:rsidRPr="00437AE0" w:rsidRDefault="00437AE0" w:rsidP="00437AE0">
      <w:pPr>
        <w:ind w:firstLine="360"/>
        <w:jc w:val="both"/>
        <w:rPr>
          <w:rFonts w:ascii="Calibri" w:hAnsi="Calibri" w:cs="Calibri"/>
          <w:b/>
          <w:i/>
          <w:sz w:val="20"/>
          <w:szCs w:val="20"/>
          <w:u w:val="single"/>
          <w:lang w:eastAsia="en-US"/>
        </w:rPr>
      </w:pPr>
    </w:p>
    <w:p w:rsidR="004F4C76" w:rsidRPr="008B01B5" w:rsidRDefault="004F4C76" w:rsidP="007B5501">
      <w:pPr>
        <w:pStyle w:val="Prrafodelista"/>
        <w:numPr>
          <w:ilvl w:val="0"/>
          <w:numId w:val="45"/>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Son actividades referidas a refaccionar, arreglar y/o reparar algún elemento o parte de una </w:t>
      </w:r>
      <w:r w:rsidRPr="008B01B5">
        <w:rPr>
          <w:rFonts w:ascii="Calibri" w:hAnsi="Calibri" w:cs="Calibri"/>
          <w:sz w:val="20"/>
          <w:szCs w:val="20"/>
          <w:lang w:eastAsia="en-US"/>
        </w:rPr>
        <w:t xml:space="preserve">infraestructura, que presente condiciones de deterioro u otros defectos, </w:t>
      </w:r>
      <w:r w:rsidR="00437AE0" w:rsidRPr="008B01B5">
        <w:rPr>
          <w:rFonts w:ascii="Calibri" w:hAnsi="Calibri" w:cs="Calibri"/>
          <w:sz w:val="20"/>
          <w:szCs w:val="20"/>
          <w:lang w:eastAsia="en-US"/>
        </w:rPr>
        <w:t>debiendo</w:t>
      </w:r>
      <w:r w:rsidRPr="008B01B5">
        <w:rPr>
          <w:rFonts w:ascii="Calibri" w:hAnsi="Calibri" w:cs="Calibri"/>
          <w:sz w:val="20"/>
          <w:szCs w:val="20"/>
          <w:lang w:eastAsia="en-US"/>
        </w:rPr>
        <w:t xml:space="preserve"> cumplir las mismas con las especificaciones técnicas detalladas para cada ítem que se describe a continuación:</w:t>
      </w:r>
    </w:p>
    <w:p w:rsidR="004F4C76" w:rsidRPr="00E04332" w:rsidRDefault="004F4C76" w:rsidP="004F4C76">
      <w:pPr>
        <w:jc w:val="both"/>
        <w:rPr>
          <w:rFonts w:ascii="Calibri" w:hAnsi="Calibri" w:cs="Calibri"/>
          <w:b/>
          <w:sz w:val="20"/>
          <w:szCs w:val="20"/>
          <w:u w:val="single"/>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39</w:t>
      </w:r>
      <w:r>
        <w:rPr>
          <w:rFonts w:ascii="Calibri" w:hAnsi="Calibri" w:cs="Calibri"/>
          <w:b/>
          <w:sz w:val="20"/>
          <w:szCs w:val="20"/>
          <w:u w:val="single"/>
          <w:lang w:eastAsia="en-US"/>
        </w:rPr>
        <w:t>3</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00EC3CC6">
        <w:rPr>
          <w:rFonts w:ascii="Calibri" w:hAnsi="Calibri" w:cs="Calibri"/>
          <w:b/>
          <w:sz w:val="20"/>
          <w:szCs w:val="20"/>
          <w:u w:val="single"/>
          <w:lang w:eastAsia="en-US"/>
        </w:rPr>
        <w:t>REPARACIO</w:t>
      </w:r>
      <w:r w:rsidRPr="00E04332">
        <w:rPr>
          <w:rFonts w:ascii="Calibri" w:hAnsi="Calibri" w:cs="Calibri"/>
          <w:b/>
          <w:sz w:val="20"/>
          <w:szCs w:val="20"/>
          <w:u w:val="single"/>
          <w:lang w:eastAsia="en-US"/>
        </w:rPr>
        <w:t>N Y MANTENIMIENTO DE TIRAFONDOS EN CUBIERTA DE CALAMINA</w:t>
      </w:r>
    </w:p>
    <w:p w:rsidR="00437AE0" w:rsidRDefault="00437AE0" w:rsidP="004F4C76">
      <w:pPr>
        <w:ind w:left="709"/>
        <w:jc w:val="both"/>
        <w:rPr>
          <w:rFonts w:ascii="Calibri" w:hAnsi="Calibri" w:cs="Calibri"/>
          <w:sz w:val="20"/>
          <w:szCs w:val="20"/>
          <w:lang w:eastAsia="en-US"/>
        </w:rPr>
      </w:pPr>
    </w:p>
    <w:p w:rsidR="008B67EC" w:rsidRPr="008B67EC" w:rsidRDefault="008B67EC" w:rsidP="008B67EC">
      <w:pPr>
        <w:ind w:left="708"/>
        <w:jc w:val="both"/>
        <w:rPr>
          <w:rFonts w:ascii="Calibri" w:hAnsi="Calibri" w:cs="Calibri"/>
          <w:sz w:val="20"/>
          <w:szCs w:val="20"/>
          <w:lang w:eastAsia="en-US"/>
        </w:rPr>
      </w:pPr>
      <w:r w:rsidRPr="008B67EC">
        <w:rPr>
          <w:rFonts w:ascii="Calibri" w:hAnsi="Calibri" w:cs="Calibri"/>
          <w:sz w:val="20"/>
          <w:szCs w:val="20"/>
          <w:lang w:eastAsia="en-US"/>
        </w:rPr>
        <w:t xml:space="preserve">Este ítem se </w:t>
      </w:r>
      <w:r w:rsidR="00EC3CC6" w:rsidRPr="008B67EC">
        <w:rPr>
          <w:rFonts w:ascii="Calibri" w:hAnsi="Calibri" w:cs="Calibri"/>
          <w:sz w:val="20"/>
          <w:szCs w:val="20"/>
          <w:lang w:eastAsia="en-US"/>
        </w:rPr>
        <w:t>refiere a</w:t>
      </w:r>
      <w:r w:rsidRPr="008B67EC">
        <w:rPr>
          <w:rFonts w:ascii="Calibri" w:hAnsi="Calibri" w:cs="Calibri"/>
          <w:sz w:val="20"/>
          <w:szCs w:val="20"/>
          <w:lang w:eastAsia="en-US"/>
        </w:rPr>
        <w:t xml:space="preserve"> la reparación y mantenimiento de tirafondos en cubierta de calamina (ondulada, trapezoidal, plástica y policarbonato), de acuerdo a las siguientes especificaciones técnicas:</w:t>
      </w:r>
    </w:p>
    <w:p w:rsidR="008B67EC" w:rsidRPr="008B67EC" w:rsidRDefault="008B67EC" w:rsidP="008B67EC">
      <w:pPr>
        <w:ind w:left="708"/>
        <w:jc w:val="both"/>
        <w:rPr>
          <w:rFonts w:ascii="Calibri" w:hAnsi="Calibri" w:cs="Calibri"/>
          <w:sz w:val="20"/>
          <w:szCs w:val="20"/>
          <w:lang w:eastAsia="en-US"/>
        </w:rPr>
      </w:pPr>
    </w:p>
    <w:p w:rsidR="008B67EC" w:rsidRPr="008B67EC" w:rsidRDefault="008B67EC" w:rsidP="007B5501">
      <w:pPr>
        <w:pStyle w:val="Prrafodelista"/>
        <w:numPr>
          <w:ilvl w:val="0"/>
          <w:numId w:val="315"/>
        </w:numPr>
        <w:ind w:left="1428"/>
        <w:contextualSpacing/>
        <w:jc w:val="both"/>
        <w:rPr>
          <w:rFonts w:ascii="Calibri" w:hAnsi="Calibri" w:cs="Calibri"/>
          <w:sz w:val="20"/>
          <w:szCs w:val="20"/>
          <w:lang w:eastAsia="en-US"/>
        </w:rPr>
      </w:pPr>
      <w:r w:rsidRPr="008B67EC">
        <w:rPr>
          <w:rFonts w:ascii="Calibri" w:hAnsi="Calibri" w:cs="Calibri"/>
          <w:sz w:val="20"/>
          <w:szCs w:val="20"/>
          <w:lang w:eastAsia="en-US"/>
        </w:rPr>
        <w:t xml:space="preserve">Primeramente, el proveedor deberá realizar el sellado de tirafondos para evitar posibles filtraciones en cubiertas, para lo cual </w:t>
      </w:r>
      <w:r w:rsidR="00EC3CC6" w:rsidRPr="008B67EC">
        <w:rPr>
          <w:rFonts w:ascii="Calibri" w:hAnsi="Calibri" w:cs="Calibri"/>
          <w:sz w:val="20"/>
          <w:szCs w:val="20"/>
          <w:lang w:eastAsia="en-US"/>
        </w:rPr>
        <w:t>deberá</w:t>
      </w:r>
      <w:r w:rsidRPr="008B67EC">
        <w:rPr>
          <w:rFonts w:ascii="Calibri" w:hAnsi="Calibri" w:cs="Calibri"/>
          <w:sz w:val="20"/>
          <w:szCs w:val="20"/>
          <w:lang w:eastAsia="en-US"/>
        </w:rPr>
        <w:t xml:space="preserve"> retirar las calaminas de ser necesario y desdoblarla en caso de estar abollada o pandeada.</w:t>
      </w:r>
    </w:p>
    <w:p w:rsidR="008B67EC" w:rsidRPr="008B67EC" w:rsidRDefault="008B67EC" w:rsidP="007B5501">
      <w:pPr>
        <w:pStyle w:val="Prrafodelista"/>
        <w:numPr>
          <w:ilvl w:val="0"/>
          <w:numId w:val="315"/>
        </w:numPr>
        <w:ind w:left="1428"/>
        <w:contextualSpacing/>
        <w:jc w:val="both"/>
        <w:rPr>
          <w:rFonts w:ascii="Calibri" w:hAnsi="Calibri" w:cs="Calibri"/>
          <w:sz w:val="20"/>
          <w:szCs w:val="20"/>
          <w:lang w:eastAsia="en-US"/>
        </w:rPr>
      </w:pPr>
      <w:r w:rsidRPr="008B67EC">
        <w:rPr>
          <w:rFonts w:ascii="Calibri" w:hAnsi="Calibri" w:cs="Calibri"/>
          <w:sz w:val="20"/>
          <w:szCs w:val="20"/>
          <w:lang w:eastAsia="en-US"/>
        </w:rPr>
        <w:t>Posteriormente realizar el sellado de los tirafondos con impermeabilizante acrílico diluible en agua y aplicar membrana sintética de velo de poliéster, para el sellado de los tirafondos.</w:t>
      </w:r>
    </w:p>
    <w:p w:rsidR="008B67EC" w:rsidRPr="008B67EC" w:rsidRDefault="008B67EC" w:rsidP="007B5501">
      <w:pPr>
        <w:pStyle w:val="Prrafodelista"/>
        <w:numPr>
          <w:ilvl w:val="0"/>
          <w:numId w:val="315"/>
        </w:numPr>
        <w:ind w:left="1428"/>
        <w:contextualSpacing/>
        <w:jc w:val="both"/>
        <w:rPr>
          <w:rFonts w:ascii="Calibri" w:hAnsi="Calibri" w:cs="Calibri"/>
          <w:sz w:val="20"/>
          <w:szCs w:val="20"/>
          <w:lang w:eastAsia="en-US"/>
        </w:rPr>
      </w:pPr>
      <w:r w:rsidRPr="008B67EC">
        <w:rPr>
          <w:rFonts w:ascii="Calibri" w:hAnsi="Calibri" w:cs="Calibri"/>
          <w:sz w:val="20"/>
          <w:szCs w:val="20"/>
          <w:lang w:eastAsia="en-US"/>
        </w:rPr>
        <w:t xml:space="preserve">También se pueden curar con el mismo producto las uniones entre </w:t>
      </w:r>
      <w:r w:rsidR="00EC3CC6" w:rsidRPr="008B67EC">
        <w:rPr>
          <w:rFonts w:ascii="Calibri" w:hAnsi="Calibri" w:cs="Calibri"/>
          <w:sz w:val="20"/>
          <w:szCs w:val="20"/>
          <w:lang w:eastAsia="en-US"/>
        </w:rPr>
        <w:t>calaminas</w:t>
      </w:r>
      <w:r w:rsidRPr="008B67EC">
        <w:rPr>
          <w:rFonts w:ascii="Calibri" w:hAnsi="Calibri" w:cs="Calibri"/>
          <w:sz w:val="20"/>
          <w:szCs w:val="20"/>
          <w:lang w:eastAsia="en-US"/>
        </w:rPr>
        <w:t xml:space="preserve"> y las uniones con los muros.</w:t>
      </w:r>
    </w:p>
    <w:p w:rsidR="008B67EC" w:rsidRPr="008B67EC" w:rsidRDefault="008B67EC" w:rsidP="007B5501">
      <w:pPr>
        <w:numPr>
          <w:ilvl w:val="0"/>
          <w:numId w:val="314"/>
        </w:numPr>
        <w:ind w:left="1428"/>
        <w:contextualSpacing/>
        <w:jc w:val="both"/>
        <w:rPr>
          <w:rFonts w:ascii="Calibri" w:hAnsi="Calibri" w:cs="Calibri"/>
          <w:sz w:val="20"/>
          <w:szCs w:val="20"/>
          <w:lang w:eastAsia="en-US"/>
        </w:rPr>
      </w:pPr>
      <w:r w:rsidRPr="008B67EC">
        <w:rPr>
          <w:rFonts w:ascii="Calibri" w:hAnsi="Calibri" w:cs="Calibri"/>
          <w:sz w:val="20"/>
          <w:szCs w:val="20"/>
          <w:lang w:eastAsia="en-US"/>
        </w:rPr>
        <w:t xml:space="preserve">Cualquier defecto producido al </w:t>
      </w:r>
      <w:r w:rsidR="00EC3CC6" w:rsidRPr="008B67EC">
        <w:rPr>
          <w:rFonts w:ascii="Calibri" w:hAnsi="Calibri" w:cs="Calibri"/>
          <w:sz w:val="20"/>
          <w:szCs w:val="20"/>
          <w:lang w:eastAsia="en-US"/>
        </w:rPr>
        <w:t>realizarse</w:t>
      </w:r>
      <w:r w:rsidRPr="008B67EC">
        <w:rPr>
          <w:rFonts w:ascii="Calibri" w:hAnsi="Calibri" w:cs="Calibri"/>
          <w:sz w:val="20"/>
          <w:szCs w:val="20"/>
          <w:lang w:eastAsia="en-US"/>
        </w:rPr>
        <w:t xml:space="preserve"> la reparación en las partes existentes deberá ser subsanado por el Proveedor a su entero costo.</w:t>
      </w:r>
    </w:p>
    <w:p w:rsidR="008B67EC" w:rsidRPr="008B67EC" w:rsidRDefault="008B67EC" w:rsidP="007B5501">
      <w:pPr>
        <w:numPr>
          <w:ilvl w:val="0"/>
          <w:numId w:val="314"/>
        </w:numPr>
        <w:ind w:left="1428"/>
        <w:contextualSpacing/>
        <w:jc w:val="both"/>
        <w:rPr>
          <w:rFonts w:ascii="Calibri" w:hAnsi="Calibri" w:cs="Calibri"/>
          <w:sz w:val="20"/>
          <w:szCs w:val="20"/>
          <w:lang w:eastAsia="en-US"/>
        </w:rPr>
      </w:pPr>
      <w:r w:rsidRPr="008B67EC">
        <w:rPr>
          <w:rFonts w:ascii="Calibri" w:hAnsi="Calibri" w:cs="Calibri"/>
          <w:sz w:val="20"/>
          <w:szCs w:val="20"/>
          <w:lang w:eastAsia="en-US"/>
        </w:rPr>
        <w:t xml:space="preserve">La limpieza de los lugares de trabajo deberá </w:t>
      </w:r>
      <w:r w:rsidR="00EC3CC6" w:rsidRPr="008B67EC">
        <w:rPr>
          <w:rFonts w:ascii="Calibri" w:hAnsi="Calibri" w:cs="Calibri"/>
          <w:sz w:val="20"/>
          <w:szCs w:val="20"/>
          <w:lang w:eastAsia="en-US"/>
        </w:rPr>
        <w:t>realizarse</w:t>
      </w:r>
      <w:r w:rsidRPr="008B67EC">
        <w:rPr>
          <w:rFonts w:ascii="Calibri" w:hAnsi="Calibri" w:cs="Calibri"/>
          <w:sz w:val="20"/>
          <w:szCs w:val="20"/>
          <w:lang w:eastAsia="en-US"/>
        </w:rPr>
        <w:t xml:space="preserve"> a diario y los desechos y escombros que se originen deberán ser trasladados a los botaderos municipales corre por cuenta del proveedor.</w:t>
      </w:r>
    </w:p>
    <w:p w:rsidR="008B67EC" w:rsidRPr="008B67EC" w:rsidRDefault="008B67EC" w:rsidP="008B67EC">
      <w:pPr>
        <w:widowControl w:val="0"/>
        <w:shd w:val="clear" w:color="auto" w:fill="FFFFFF"/>
        <w:autoSpaceDE w:val="0"/>
        <w:autoSpaceDN w:val="0"/>
        <w:adjustRightInd w:val="0"/>
        <w:ind w:left="708"/>
        <w:contextualSpacing/>
        <w:jc w:val="both"/>
        <w:rPr>
          <w:rFonts w:ascii="Calibri" w:hAnsi="Calibri" w:cs="Calibri"/>
          <w:sz w:val="20"/>
          <w:szCs w:val="20"/>
          <w:lang w:eastAsia="en-US"/>
        </w:rPr>
      </w:pPr>
    </w:p>
    <w:p w:rsidR="008B67EC" w:rsidRPr="008B67EC" w:rsidRDefault="008B67EC" w:rsidP="008B67EC">
      <w:pPr>
        <w:ind w:left="708"/>
        <w:rPr>
          <w:rFonts w:ascii="Calibri" w:hAnsi="Calibri" w:cs="Calibri"/>
          <w:sz w:val="20"/>
          <w:szCs w:val="20"/>
          <w:lang w:eastAsia="en-US"/>
        </w:rPr>
      </w:pPr>
      <w:r w:rsidRPr="008B67EC">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8B67EC" w:rsidRPr="008B67EC" w:rsidRDefault="008B67EC" w:rsidP="008B67EC">
      <w:pPr>
        <w:ind w:left="708"/>
        <w:rPr>
          <w:rFonts w:ascii="Calibri" w:hAnsi="Calibri" w:cs="Calibri"/>
          <w:sz w:val="20"/>
          <w:szCs w:val="20"/>
          <w:lang w:eastAsia="en-US"/>
        </w:rPr>
      </w:pPr>
    </w:p>
    <w:p w:rsidR="008B67EC" w:rsidRPr="008B67EC" w:rsidRDefault="008B67EC" w:rsidP="008B67EC">
      <w:pPr>
        <w:ind w:left="708"/>
        <w:rPr>
          <w:rFonts w:ascii="Calibri" w:hAnsi="Calibri" w:cs="Calibri"/>
          <w:sz w:val="20"/>
          <w:szCs w:val="20"/>
          <w:lang w:eastAsia="en-US"/>
        </w:rPr>
      </w:pPr>
      <w:r w:rsidRPr="008B67EC">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394</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REPARACION Y MANTENIMIENTO DE CANALETAS (REFUERZO DE SOLDADURA, LIMPIEZA Y PINTURA)</w:t>
      </w:r>
    </w:p>
    <w:p w:rsidR="00437AE0" w:rsidRDefault="00437AE0" w:rsidP="004F4C76">
      <w:pPr>
        <w:ind w:left="709"/>
        <w:jc w:val="both"/>
        <w:rPr>
          <w:rFonts w:ascii="Calibri" w:hAnsi="Calibri" w:cs="Calibri"/>
          <w:sz w:val="20"/>
          <w:szCs w:val="20"/>
          <w:lang w:eastAsia="en-US"/>
        </w:rPr>
      </w:pPr>
    </w:p>
    <w:p w:rsidR="008B67EC" w:rsidRDefault="008B67EC" w:rsidP="003D7F1E">
      <w:pPr>
        <w:ind w:left="708"/>
        <w:jc w:val="both"/>
        <w:rPr>
          <w:rFonts w:ascii="Calibri" w:hAnsi="Calibri" w:cs="Calibri"/>
          <w:sz w:val="20"/>
          <w:szCs w:val="20"/>
          <w:lang w:eastAsia="en-US"/>
        </w:rPr>
      </w:pPr>
      <w:r w:rsidRPr="008B67EC">
        <w:rPr>
          <w:rFonts w:ascii="Calibri" w:hAnsi="Calibri" w:cs="Calibri"/>
          <w:sz w:val="20"/>
          <w:szCs w:val="20"/>
          <w:lang w:eastAsia="en-US"/>
        </w:rPr>
        <w:t>Este ítem se refiere a la reparación y mantenimiento de canaletas (refuerzo de soldadura, limpieza y pintura), de acuerdo a las siguientes especificaciones técnicas:</w:t>
      </w:r>
    </w:p>
    <w:p w:rsidR="008B67EC" w:rsidRDefault="008B67EC" w:rsidP="008B67EC">
      <w:pPr>
        <w:ind w:left="708"/>
        <w:rPr>
          <w:rFonts w:ascii="Calibri" w:hAnsi="Calibri" w:cs="Calibri"/>
          <w:sz w:val="20"/>
          <w:szCs w:val="20"/>
          <w:lang w:eastAsia="en-US"/>
        </w:rPr>
      </w:pPr>
    </w:p>
    <w:p w:rsidR="008B67EC" w:rsidRDefault="008B67EC" w:rsidP="007B5501">
      <w:pPr>
        <w:pStyle w:val="Prrafodelista"/>
        <w:numPr>
          <w:ilvl w:val="0"/>
          <w:numId w:val="315"/>
        </w:numPr>
        <w:ind w:left="1428"/>
        <w:contextualSpacing/>
        <w:jc w:val="both"/>
        <w:rPr>
          <w:rFonts w:ascii="Calibri" w:hAnsi="Calibri" w:cs="Calibri"/>
          <w:sz w:val="20"/>
          <w:szCs w:val="20"/>
          <w:lang w:eastAsia="en-US"/>
        </w:rPr>
      </w:pPr>
      <w:r>
        <w:rPr>
          <w:rFonts w:ascii="Calibri" w:hAnsi="Calibri" w:cs="Calibri"/>
          <w:sz w:val="20"/>
          <w:szCs w:val="20"/>
          <w:lang w:eastAsia="en-US"/>
        </w:rPr>
        <w:t>E</w:t>
      </w:r>
      <w:r w:rsidRPr="008B67EC">
        <w:rPr>
          <w:rFonts w:ascii="Calibri" w:hAnsi="Calibri" w:cs="Calibri"/>
          <w:sz w:val="20"/>
          <w:szCs w:val="20"/>
          <w:lang w:eastAsia="en-US"/>
        </w:rPr>
        <w:t>l proveedor deberá realizar el retiro de la</w:t>
      </w:r>
      <w:r>
        <w:rPr>
          <w:rFonts w:ascii="Calibri" w:hAnsi="Calibri" w:cs="Calibri"/>
          <w:sz w:val="20"/>
          <w:szCs w:val="20"/>
          <w:lang w:eastAsia="en-US"/>
        </w:rPr>
        <w:t>s</w:t>
      </w:r>
      <w:r w:rsidRPr="008B67EC">
        <w:rPr>
          <w:rFonts w:ascii="Calibri" w:hAnsi="Calibri" w:cs="Calibri"/>
          <w:sz w:val="20"/>
          <w:szCs w:val="20"/>
          <w:lang w:eastAsia="en-US"/>
        </w:rPr>
        <w:t xml:space="preserve"> canaleta</w:t>
      </w:r>
      <w:r>
        <w:rPr>
          <w:rFonts w:ascii="Calibri" w:hAnsi="Calibri" w:cs="Calibri"/>
          <w:sz w:val="20"/>
          <w:szCs w:val="20"/>
          <w:lang w:eastAsia="en-US"/>
        </w:rPr>
        <w:t>s</w:t>
      </w:r>
      <w:r w:rsidRPr="008B67EC">
        <w:rPr>
          <w:rFonts w:ascii="Calibri" w:hAnsi="Calibri" w:cs="Calibri"/>
          <w:sz w:val="20"/>
          <w:szCs w:val="20"/>
          <w:lang w:eastAsia="en-US"/>
        </w:rPr>
        <w:t xml:space="preserve"> en caso de que se requiera</w:t>
      </w:r>
      <w:r>
        <w:rPr>
          <w:rFonts w:ascii="Calibri" w:hAnsi="Calibri" w:cs="Calibri"/>
          <w:sz w:val="20"/>
          <w:szCs w:val="20"/>
          <w:lang w:eastAsia="en-US"/>
        </w:rPr>
        <w:t xml:space="preserve"> para su reparación.</w:t>
      </w:r>
    </w:p>
    <w:p w:rsidR="008B67EC" w:rsidRDefault="008B67EC" w:rsidP="007B5501">
      <w:pPr>
        <w:pStyle w:val="Prrafodelista"/>
        <w:numPr>
          <w:ilvl w:val="0"/>
          <w:numId w:val="315"/>
        </w:numPr>
        <w:ind w:left="1428"/>
        <w:contextualSpacing/>
        <w:jc w:val="both"/>
        <w:rPr>
          <w:rFonts w:ascii="Calibri" w:hAnsi="Calibri" w:cs="Calibri"/>
          <w:sz w:val="20"/>
          <w:szCs w:val="20"/>
          <w:lang w:eastAsia="en-US"/>
        </w:rPr>
      </w:pPr>
      <w:r>
        <w:rPr>
          <w:rFonts w:ascii="Calibri" w:hAnsi="Calibri" w:cs="Calibri"/>
          <w:sz w:val="20"/>
          <w:szCs w:val="20"/>
          <w:lang w:eastAsia="en-US"/>
        </w:rPr>
        <w:t>T</w:t>
      </w:r>
      <w:r w:rsidRPr="008B67EC">
        <w:rPr>
          <w:rFonts w:ascii="Calibri" w:hAnsi="Calibri" w:cs="Calibri"/>
          <w:sz w:val="20"/>
          <w:szCs w:val="20"/>
          <w:lang w:eastAsia="en-US"/>
        </w:rPr>
        <w:t>ambién deberá realizar las soldaduras que sean necesarias y deberá colocar los refuerzos necesarios con ganchos de canal para que la canaleta cuente con la pendiente correspondiente</w:t>
      </w:r>
      <w:r>
        <w:rPr>
          <w:rFonts w:ascii="Calibri" w:hAnsi="Calibri" w:cs="Calibri"/>
          <w:sz w:val="20"/>
          <w:szCs w:val="20"/>
          <w:lang w:eastAsia="en-US"/>
        </w:rPr>
        <w:t>.</w:t>
      </w:r>
    </w:p>
    <w:p w:rsidR="008B67EC" w:rsidRDefault="008B67EC" w:rsidP="007B5501">
      <w:pPr>
        <w:pStyle w:val="Prrafodelista"/>
        <w:numPr>
          <w:ilvl w:val="0"/>
          <w:numId w:val="315"/>
        </w:numPr>
        <w:ind w:left="1428"/>
        <w:contextualSpacing/>
        <w:jc w:val="both"/>
        <w:rPr>
          <w:rFonts w:ascii="Calibri" w:hAnsi="Calibri" w:cs="Calibri"/>
          <w:sz w:val="20"/>
          <w:szCs w:val="20"/>
          <w:lang w:eastAsia="en-US"/>
        </w:rPr>
      </w:pPr>
      <w:r>
        <w:rPr>
          <w:rFonts w:ascii="Calibri" w:hAnsi="Calibri" w:cs="Calibri"/>
          <w:sz w:val="20"/>
          <w:szCs w:val="20"/>
          <w:lang w:eastAsia="en-US"/>
        </w:rPr>
        <w:t xml:space="preserve">Como también incluir el </w:t>
      </w:r>
      <w:r w:rsidRPr="008B67EC">
        <w:rPr>
          <w:rFonts w:ascii="Calibri" w:hAnsi="Calibri" w:cs="Calibri"/>
          <w:sz w:val="20"/>
          <w:szCs w:val="20"/>
          <w:lang w:eastAsia="en-US"/>
        </w:rPr>
        <w:t>pintado de la</w:t>
      </w:r>
      <w:r>
        <w:rPr>
          <w:rFonts w:ascii="Calibri" w:hAnsi="Calibri" w:cs="Calibri"/>
          <w:sz w:val="20"/>
          <w:szCs w:val="20"/>
          <w:lang w:eastAsia="en-US"/>
        </w:rPr>
        <w:t xml:space="preserve">s canaletas </w:t>
      </w:r>
      <w:r w:rsidRPr="008B67EC">
        <w:rPr>
          <w:rFonts w:ascii="Calibri" w:hAnsi="Calibri" w:cs="Calibri"/>
          <w:sz w:val="20"/>
          <w:szCs w:val="20"/>
          <w:lang w:eastAsia="en-US"/>
        </w:rPr>
        <w:t>con pintura anticorrosiva</w:t>
      </w:r>
      <w:r>
        <w:rPr>
          <w:rFonts w:ascii="Calibri" w:hAnsi="Calibri" w:cs="Calibri"/>
          <w:sz w:val="20"/>
          <w:szCs w:val="20"/>
          <w:lang w:eastAsia="en-US"/>
        </w:rPr>
        <w:t>.</w:t>
      </w:r>
    </w:p>
    <w:p w:rsidR="008B67EC" w:rsidRDefault="008B67EC" w:rsidP="007B5501">
      <w:pPr>
        <w:pStyle w:val="Prrafodelista"/>
        <w:numPr>
          <w:ilvl w:val="0"/>
          <w:numId w:val="315"/>
        </w:numPr>
        <w:ind w:left="1428"/>
        <w:contextualSpacing/>
        <w:jc w:val="both"/>
        <w:rPr>
          <w:rFonts w:ascii="Calibri" w:hAnsi="Calibri" w:cs="Calibri"/>
          <w:sz w:val="20"/>
          <w:szCs w:val="20"/>
          <w:lang w:eastAsia="en-US"/>
        </w:rPr>
      </w:pPr>
      <w:r w:rsidRPr="008B67EC">
        <w:rPr>
          <w:rFonts w:ascii="Calibri" w:hAnsi="Calibri" w:cs="Calibri"/>
          <w:sz w:val="20"/>
          <w:szCs w:val="20"/>
          <w:lang w:eastAsia="en-US"/>
        </w:rPr>
        <w:t>Cualquier defecto producido al realizarse la reparación en las partes existentes deberá ser subsanado por el Proveedor a su entero costo.</w:t>
      </w:r>
    </w:p>
    <w:p w:rsidR="008B67EC" w:rsidRPr="008B67EC" w:rsidRDefault="008B67EC" w:rsidP="007B5501">
      <w:pPr>
        <w:pStyle w:val="Prrafodelista"/>
        <w:numPr>
          <w:ilvl w:val="0"/>
          <w:numId w:val="315"/>
        </w:numPr>
        <w:ind w:left="1428"/>
        <w:contextualSpacing/>
        <w:jc w:val="both"/>
        <w:rPr>
          <w:rFonts w:ascii="Calibri" w:hAnsi="Calibri" w:cs="Calibri"/>
          <w:sz w:val="20"/>
          <w:szCs w:val="20"/>
          <w:lang w:eastAsia="en-US"/>
        </w:rPr>
      </w:pPr>
      <w:r w:rsidRPr="008B67EC">
        <w:rPr>
          <w:rFonts w:ascii="Calibri" w:hAnsi="Calibri" w:cs="Calibri"/>
          <w:sz w:val="20"/>
          <w:szCs w:val="20"/>
          <w:lang w:eastAsia="en-US"/>
        </w:rPr>
        <w:t>La limpieza de los lugares de trabajo deberá realizarse a diario y los desechos y escombros que se originen deberán ser trasladados a los botaderos municipales corre por cuenta del proveedor.</w:t>
      </w:r>
    </w:p>
    <w:p w:rsidR="008B67EC" w:rsidRPr="008B67EC" w:rsidRDefault="008B67EC" w:rsidP="008B67EC">
      <w:pPr>
        <w:ind w:left="708"/>
        <w:rPr>
          <w:rFonts w:ascii="Calibri" w:hAnsi="Calibri" w:cs="Calibri"/>
          <w:sz w:val="20"/>
          <w:szCs w:val="20"/>
          <w:lang w:eastAsia="en-US"/>
        </w:rPr>
      </w:pPr>
    </w:p>
    <w:p w:rsidR="008B67EC" w:rsidRPr="008B67EC" w:rsidRDefault="008B67EC" w:rsidP="008B67EC">
      <w:pPr>
        <w:ind w:left="708"/>
        <w:rPr>
          <w:rFonts w:ascii="Calibri" w:hAnsi="Calibri" w:cs="Calibri"/>
          <w:sz w:val="20"/>
          <w:szCs w:val="20"/>
          <w:lang w:eastAsia="en-US"/>
        </w:rPr>
      </w:pPr>
      <w:r w:rsidRPr="008B67EC">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8B67EC" w:rsidRPr="008B67EC" w:rsidRDefault="008B67EC" w:rsidP="008B67EC">
      <w:pPr>
        <w:ind w:left="708"/>
        <w:rPr>
          <w:rFonts w:ascii="Calibri" w:hAnsi="Calibri" w:cs="Calibri"/>
          <w:sz w:val="20"/>
          <w:szCs w:val="20"/>
          <w:lang w:eastAsia="en-US"/>
        </w:rPr>
      </w:pPr>
    </w:p>
    <w:p w:rsidR="008B67EC" w:rsidRPr="008B67EC" w:rsidRDefault="008B67EC" w:rsidP="008B67EC">
      <w:pPr>
        <w:ind w:left="708"/>
        <w:rPr>
          <w:rFonts w:ascii="Calibri" w:hAnsi="Calibri" w:cs="Calibri"/>
          <w:sz w:val="20"/>
          <w:szCs w:val="20"/>
          <w:lang w:eastAsia="en-US"/>
        </w:rPr>
      </w:pPr>
      <w:r w:rsidRPr="008B67EC">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w:t>
      </w:r>
      <w:r>
        <w:rPr>
          <w:rFonts w:ascii="Calibri" w:hAnsi="Calibri" w:cs="Calibri"/>
          <w:b/>
          <w:sz w:val="20"/>
          <w:szCs w:val="20"/>
          <w:u w:val="single"/>
          <w:lang w:eastAsia="en-US"/>
        </w:rPr>
        <w:t xml:space="preserve"> 395</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00EC3CC6">
        <w:rPr>
          <w:rFonts w:ascii="Calibri" w:hAnsi="Calibri" w:cs="Calibri"/>
          <w:b/>
          <w:sz w:val="20"/>
          <w:szCs w:val="20"/>
          <w:u w:val="single"/>
          <w:lang w:eastAsia="en-US"/>
        </w:rPr>
        <w:t>REPARACIO</w:t>
      </w:r>
      <w:r w:rsidRPr="00E04332">
        <w:rPr>
          <w:rFonts w:ascii="Calibri" w:hAnsi="Calibri" w:cs="Calibri"/>
          <w:b/>
          <w:sz w:val="20"/>
          <w:szCs w:val="20"/>
          <w:u w:val="single"/>
          <w:lang w:eastAsia="en-US"/>
        </w:rPr>
        <w:t>N DE FISURAS O GRIETAS EN ESTRUCTURAS DE HORMIGON</w:t>
      </w:r>
    </w:p>
    <w:p w:rsidR="00437AE0" w:rsidRDefault="00437AE0" w:rsidP="004F4C76">
      <w:pPr>
        <w:ind w:left="709"/>
        <w:jc w:val="both"/>
        <w:rPr>
          <w:rFonts w:ascii="Calibri" w:hAnsi="Calibri" w:cs="Calibri"/>
          <w:sz w:val="20"/>
          <w:szCs w:val="20"/>
          <w:lang w:eastAsia="en-US"/>
        </w:rPr>
      </w:pPr>
    </w:p>
    <w:p w:rsidR="008B67EC" w:rsidRDefault="008B67EC" w:rsidP="003D7F1E">
      <w:pPr>
        <w:ind w:left="708"/>
        <w:jc w:val="both"/>
        <w:rPr>
          <w:rFonts w:ascii="Calibri" w:hAnsi="Calibri" w:cs="Calibri"/>
          <w:sz w:val="20"/>
          <w:szCs w:val="20"/>
          <w:lang w:eastAsia="en-US"/>
        </w:rPr>
      </w:pPr>
      <w:r w:rsidRPr="008B67EC">
        <w:rPr>
          <w:rFonts w:ascii="Calibri" w:hAnsi="Calibri" w:cs="Calibri"/>
          <w:sz w:val="20"/>
          <w:szCs w:val="20"/>
          <w:lang w:eastAsia="en-US"/>
        </w:rPr>
        <w:t>Este ítem se refiere a la reparación de fisuras o grietas en estructuras de hormigón, de acuerdo a las siguientes especificaciones técnicas:</w:t>
      </w:r>
    </w:p>
    <w:p w:rsidR="008B67EC" w:rsidRDefault="008B67EC" w:rsidP="008B67EC">
      <w:pPr>
        <w:ind w:left="708"/>
        <w:rPr>
          <w:rFonts w:ascii="Calibri" w:hAnsi="Calibri" w:cs="Calibri"/>
          <w:sz w:val="20"/>
          <w:szCs w:val="20"/>
          <w:lang w:eastAsia="en-US"/>
        </w:rPr>
      </w:pPr>
    </w:p>
    <w:p w:rsidR="00FA6622" w:rsidRDefault="008B67EC" w:rsidP="007B5501">
      <w:pPr>
        <w:pStyle w:val="Prrafodelista"/>
        <w:numPr>
          <w:ilvl w:val="0"/>
          <w:numId w:val="315"/>
        </w:numPr>
        <w:ind w:left="1428"/>
        <w:contextualSpacing/>
        <w:jc w:val="both"/>
        <w:rPr>
          <w:rFonts w:ascii="Calibri" w:hAnsi="Calibri" w:cs="Calibri"/>
          <w:sz w:val="20"/>
          <w:szCs w:val="20"/>
          <w:lang w:eastAsia="en-US"/>
        </w:rPr>
      </w:pPr>
      <w:r>
        <w:rPr>
          <w:rFonts w:ascii="Calibri" w:hAnsi="Calibri" w:cs="Calibri"/>
          <w:sz w:val="20"/>
          <w:szCs w:val="20"/>
          <w:lang w:eastAsia="en-US"/>
        </w:rPr>
        <w:t>El pr</w:t>
      </w:r>
      <w:r w:rsidRPr="008B67EC">
        <w:rPr>
          <w:rFonts w:ascii="Calibri" w:hAnsi="Calibri" w:cs="Calibri"/>
          <w:sz w:val="20"/>
          <w:szCs w:val="20"/>
          <w:lang w:eastAsia="en-US"/>
        </w:rPr>
        <w:t>oveedor deberá realizar el retiro o picado del hormigón dañado en el sec</w:t>
      </w:r>
      <w:r>
        <w:rPr>
          <w:rFonts w:ascii="Calibri" w:hAnsi="Calibri" w:cs="Calibri"/>
          <w:sz w:val="20"/>
          <w:szCs w:val="20"/>
          <w:lang w:eastAsia="en-US"/>
        </w:rPr>
        <w:t>tor donde se presenta la fisura,</w:t>
      </w:r>
      <w:r w:rsidR="00FA6622">
        <w:rPr>
          <w:rFonts w:ascii="Calibri" w:hAnsi="Calibri" w:cs="Calibri"/>
          <w:sz w:val="20"/>
          <w:szCs w:val="20"/>
          <w:lang w:eastAsia="en-US"/>
        </w:rPr>
        <w:t xml:space="preserve"> y aplicar productos especializados para el sellado de grietas en hormigones. Dejando posteriormente el área reparada.</w:t>
      </w:r>
    </w:p>
    <w:p w:rsidR="008B67EC" w:rsidRDefault="00FA6622" w:rsidP="007B5501">
      <w:pPr>
        <w:pStyle w:val="Prrafodelista"/>
        <w:numPr>
          <w:ilvl w:val="0"/>
          <w:numId w:val="315"/>
        </w:numPr>
        <w:ind w:left="1428"/>
        <w:contextualSpacing/>
        <w:jc w:val="both"/>
        <w:rPr>
          <w:rFonts w:ascii="Calibri" w:hAnsi="Calibri" w:cs="Calibri"/>
          <w:sz w:val="20"/>
          <w:szCs w:val="20"/>
          <w:lang w:eastAsia="en-US"/>
        </w:rPr>
      </w:pPr>
      <w:r>
        <w:rPr>
          <w:rFonts w:ascii="Calibri" w:hAnsi="Calibri" w:cs="Calibri"/>
          <w:sz w:val="20"/>
          <w:szCs w:val="20"/>
          <w:lang w:eastAsia="en-US"/>
        </w:rPr>
        <w:t>E</w:t>
      </w:r>
      <w:r w:rsidR="008B67EC" w:rsidRPr="008B67EC">
        <w:rPr>
          <w:rFonts w:ascii="Calibri" w:hAnsi="Calibri" w:cs="Calibri"/>
          <w:sz w:val="20"/>
          <w:szCs w:val="20"/>
          <w:lang w:eastAsia="en-US"/>
        </w:rPr>
        <w:t>st</w:t>
      </w:r>
      <w:r w:rsidR="008B67EC">
        <w:rPr>
          <w:rFonts w:ascii="Calibri" w:hAnsi="Calibri" w:cs="Calibri"/>
          <w:sz w:val="20"/>
          <w:szCs w:val="20"/>
          <w:lang w:eastAsia="en-US"/>
        </w:rPr>
        <w:t>a</w:t>
      </w:r>
      <w:r w:rsidR="008B67EC" w:rsidRPr="008B67EC">
        <w:rPr>
          <w:rFonts w:ascii="Calibri" w:hAnsi="Calibri" w:cs="Calibri"/>
          <w:sz w:val="20"/>
          <w:szCs w:val="20"/>
          <w:lang w:eastAsia="en-US"/>
        </w:rPr>
        <w:t xml:space="preserve">s </w:t>
      </w:r>
      <w:r w:rsidR="008B67EC">
        <w:rPr>
          <w:rFonts w:ascii="Calibri" w:hAnsi="Calibri" w:cs="Calibri"/>
          <w:sz w:val="20"/>
          <w:szCs w:val="20"/>
          <w:lang w:eastAsia="en-US"/>
        </w:rPr>
        <w:t xml:space="preserve">fisuras </w:t>
      </w:r>
      <w:r w:rsidR="008B67EC" w:rsidRPr="008B67EC">
        <w:rPr>
          <w:rFonts w:ascii="Calibri" w:hAnsi="Calibri" w:cs="Calibri"/>
          <w:sz w:val="20"/>
          <w:szCs w:val="20"/>
          <w:lang w:eastAsia="en-US"/>
        </w:rPr>
        <w:t xml:space="preserve">pueden </w:t>
      </w:r>
      <w:r w:rsidR="008B67EC">
        <w:rPr>
          <w:rFonts w:ascii="Calibri" w:hAnsi="Calibri" w:cs="Calibri"/>
          <w:sz w:val="20"/>
          <w:szCs w:val="20"/>
          <w:lang w:eastAsia="en-US"/>
        </w:rPr>
        <w:t xml:space="preserve">presentarse </w:t>
      </w:r>
      <w:r>
        <w:rPr>
          <w:rFonts w:ascii="Calibri" w:hAnsi="Calibri" w:cs="Calibri"/>
          <w:sz w:val="20"/>
          <w:szCs w:val="20"/>
          <w:lang w:eastAsia="en-US"/>
        </w:rPr>
        <w:t xml:space="preserve">en </w:t>
      </w:r>
      <w:r w:rsidRPr="008B67EC">
        <w:rPr>
          <w:rFonts w:ascii="Calibri" w:hAnsi="Calibri" w:cs="Calibri"/>
          <w:sz w:val="20"/>
          <w:szCs w:val="20"/>
          <w:lang w:eastAsia="en-US"/>
        </w:rPr>
        <w:t>interiores</w:t>
      </w:r>
      <w:r w:rsidR="008B67EC" w:rsidRPr="008B67EC">
        <w:rPr>
          <w:rFonts w:ascii="Calibri" w:hAnsi="Calibri" w:cs="Calibri"/>
          <w:sz w:val="20"/>
          <w:szCs w:val="20"/>
          <w:lang w:eastAsia="en-US"/>
        </w:rPr>
        <w:t xml:space="preserve"> o exteriores</w:t>
      </w:r>
      <w:r>
        <w:rPr>
          <w:rFonts w:ascii="Calibri" w:hAnsi="Calibri" w:cs="Calibri"/>
          <w:sz w:val="20"/>
          <w:szCs w:val="20"/>
          <w:lang w:eastAsia="en-US"/>
        </w:rPr>
        <w:t xml:space="preserve">, las mismas deben ser reparadas siguiendo las recomendaciones de los fabricantes de los productos de sellado de grietas a colocar. </w:t>
      </w:r>
    </w:p>
    <w:p w:rsidR="008B67EC" w:rsidRDefault="008B67EC" w:rsidP="007B5501">
      <w:pPr>
        <w:pStyle w:val="Prrafodelista"/>
        <w:numPr>
          <w:ilvl w:val="0"/>
          <w:numId w:val="315"/>
        </w:numPr>
        <w:ind w:left="1428"/>
        <w:contextualSpacing/>
        <w:jc w:val="both"/>
        <w:rPr>
          <w:rFonts w:ascii="Calibri" w:hAnsi="Calibri" w:cs="Calibri"/>
          <w:sz w:val="20"/>
          <w:szCs w:val="20"/>
          <w:lang w:eastAsia="en-US"/>
        </w:rPr>
      </w:pPr>
      <w:r w:rsidRPr="00FA6622">
        <w:rPr>
          <w:rFonts w:ascii="Calibri" w:hAnsi="Calibri" w:cs="Calibri"/>
          <w:sz w:val="20"/>
          <w:szCs w:val="20"/>
          <w:lang w:eastAsia="en-US"/>
        </w:rPr>
        <w:t xml:space="preserve">Cualquier defecto producido al </w:t>
      </w:r>
      <w:r w:rsidR="00FA6622" w:rsidRPr="00FA6622">
        <w:rPr>
          <w:rFonts w:ascii="Calibri" w:hAnsi="Calibri" w:cs="Calibri"/>
          <w:sz w:val="20"/>
          <w:szCs w:val="20"/>
          <w:lang w:eastAsia="en-US"/>
        </w:rPr>
        <w:t>realizarse</w:t>
      </w:r>
      <w:r w:rsidRPr="00FA6622">
        <w:rPr>
          <w:rFonts w:ascii="Calibri" w:hAnsi="Calibri" w:cs="Calibri"/>
          <w:sz w:val="20"/>
          <w:szCs w:val="20"/>
          <w:lang w:eastAsia="en-US"/>
        </w:rPr>
        <w:t xml:space="preserve"> la reparación en las partes existentes deberá ser subsanado por el Proveedor a su entero costo.</w:t>
      </w:r>
    </w:p>
    <w:p w:rsidR="008B67EC" w:rsidRPr="00FA6622" w:rsidRDefault="008B67EC" w:rsidP="007B5501">
      <w:pPr>
        <w:pStyle w:val="Prrafodelista"/>
        <w:numPr>
          <w:ilvl w:val="0"/>
          <w:numId w:val="315"/>
        </w:numPr>
        <w:ind w:left="1428"/>
        <w:contextualSpacing/>
        <w:jc w:val="both"/>
        <w:rPr>
          <w:rFonts w:ascii="Calibri" w:hAnsi="Calibri" w:cs="Calibri"/>
          <w:sz w:val="20"/>
          <w:szCs w:val="20"/>
          <w:lang w:eastAsia="en-US"/>
        </w:rPr>
      </w:pPr>
      <w:r w:rsidRPr="00FA6622">
        <w:rPr>
          <w:rFonts w:ascii="Calibri" w:hAnsi="Calibri" w:cs="Calibri"/>
          <w:sz w:val="20"/>
          <w:szCs w:val="20"/>
          <w:lang w:eastAsia="en-US"/>
        </w:rPr>
        <w:t xml:space="preserve">La limpieza de los lugares de trabajo deberá </w:t>
      </w:r>
      <w:r w:rsidR="00FA6622" w:rsidRPr="00FA6622">
        <w:rPr>
          <w:rFonts w:ascii="Calibri" w:hAnsi="Calibri" w:cs="Calibri"/>
          <w:sz w:val="20"/>
          <w:szCs w:val="20"/>
          <w:lang w:eastAsia="en-US"/>
        </w:rPr>
        <w:t>realizarse</w:t>
      </w:r>
      <w:r w:rsidRPr="00FA6622">
        <w:rPr>
          <w:rFonts w:ascii="Calibri" w:hAnsi="Calibri" w:cs="Calibri"/>
          <w:sz w:val="20"/>
          <w:szCs w:val="20"/>
          <w:lang w:eastAsia="en-US"/>
        </w:rPr>
        <w:t xml:space="preserve"> a diario y los desechos y escombros que se originen deberán ser trasladados a los botaderos municipales corre por cuenta del proveedor.</w:t>
      </w:r>
    </w:p>
    <w:p w:rsidR="00FA6622" w:rsidRDefault="00FA6622" w:rsidP="008B67EC">
      <w:pPr>
        <w:ind w:left="708"/>
        <w:rPr>
          <w:rFonts w:ascii="Calibri" w:hAnsi="Calibri" w:cs="Calibri"/>
          <w:sz w:val="20"/>
          <w:szCs w:val="20"/>
          <w:lang w:eastAsia="en-US"/>
        </w:rPr>
      </w:pPr>
    </w:p>
    <w:p w:rsidR="008B67EC" w:rsidRPr="008B67EC" w:rsidRDefault="008B67EC" w:rsidP="008B67EC">
      <w:pPr>
        <w:ind w:left="708"/>
        <w:rPr>
          <w:rFonts w:ascii="Calibri" w:hAnsi="Calibri" w:cs="Calibri"/>
          <w:sz w:val="20"/>
          <w:szCs w:val="20"/>
          <w:lang w:eastAsia="en-US"/>
        </w:rPr>
      </w:pPr>
      <w:r w:rsidRPr="008B67EC">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8B67EC" w:rsidRPr="008B67EC" w:rsidRDefault="008B67EC" w:rsidP="008B67EC">
      <w:pPr>
        <w:ind w:left="708"/>
        <w:rPr>
          <w:rFonts w:ascii="Calibri" w:hAnsi="Calibri" w:cs="Calibri"/>
          <w:sz w:val="20"/>
          <w:szCs w:val="20"/>
          <w:lang w:eastAsia="en-US"/>
        </w:rPr>
      </w:pPr>
    </w:p>
    <w:p w:rsidR="008B67EC" w:rsidRPr="008B67EC" w:rsidRDefault="008B67EC" w:rsidP="008B67EC">
      <w:pPr>
        <w:ind w:left="708"/>
        <w:rPr>
          <w:rFonts w:ascii="Calibri" w:hAnsi="Calibri" w:cs="Calibri"/>
          <w:sz w:val="20"/>
          <w:szCs w:val="20"/>
          <w:lang w:eastAsia="en-US"/>
        </w:rPr>
      </w:pPr>
      <w:r w:rsidRPr="008B67EC">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396</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REPARACION DE ESTRUCTURA DE CIELO FALSO</w:t>
      </w:r>
    </w:p>
    <w:p w:rsidR="00437AE0" w:rsidRDefault="00437AE0" w:rsidP="004F4C76">
      <w:pPr>
        <w:ind w:left="709"/>
        <w:jc w:val="both"/>
        <w:rPr>
          <w:rFonts w:ascii="Calibri" w:hAnsi="Calibri" w:cs="Calibri"/>
          <w:sz w:val="20"/>
          <w:szCs w:val="20"/>
          <w:lang w:eastAsia="en-US"/>
        </w:rPr>
      </w:pPr>
    </w:p>
    <w:p w:rsidR="00FA6622" w:rsidRDefault="00FA6622" w:rsidP="003D7F1E">
      <w:pPr>
        <w:ind w:left="708"/>
        <w:jc w:val="both"/>
        <w:rPr>
          <w:rFonts w:ascii="Calibri" w:hAnsi="Calibri" w:cs="Calibri"/>
          <w:sz w:val="20"/>
          <w:szCs w:val="20"/>
          <w:lang w:eastAsia="en-US"/>
        </w:rPr>
      </w:pPr>
      <w:r w:rsidRPr="00FA6622">
        <w:rPr>
          <w:rFonts w:ascii="Calibri" w:hAnsi="Calibri" w:cs="Calibri"/>
          <w:sz w:val="20"/>
          <w:szCs w:val="20"/>
          <w:lang w:eastAsia="en-US"/>
        </w:rPr>
        <w:t xml:space="preserve">Este ítem se refiere a la reparación de estructura de cielo falso, </w:t>
      </w:r>
      <w:r w:rsidRPr="008B67EC">
        <w:rPr>
          <w:rFonts w:ascii="Calibri" w:hAnsi="Calibri" w:cs="Calibri"/>
          <w:sz w:val="20"/>
          <w:szCs w:val="20"/>
          <w:lang w:eastAsia="en-US"/>
        </w:rPr>
        <w:t>de acuerdo a las siguientes especificaciones técnicas:</w:t>
      </w:r>
    </w:p>
    <w:p w:rsidR="00FA6622" w:rsidRDefault="00FA6622" w:rsidP="00FA6622">
      <w:pPr>
        <w:pStyle w:val="Prrafodelista"/>
        <w:ind w:left="1428"/>
        <w:contextualSpacing/>
        <w:jc w:val="both"/>
        <w:rPr>
          <w:rFonts w:ascii="Calibri" w:hAnsi="Calibri" w:cs="Calibri"/>
          <w:sz w:val="20"/>
          <w:szCs w:val="20"/>
          <w:lang w:eastAsia="en-US"/>
        </w:rPr>
      </w:pPr>
    </w:p>
    <w:p w:rsidR="00FA6622" w:rsidRPr="00FA6622" w:rsidRDefault="00FA6622" w:rsidP="007B5501">
      <w:pPr>
        <w:pStyle w:val="Prrafodelista"/>
        <w:numPr>
          <w:ilvl w:val="0"/>
          <w:numId w:val="315"/>
        </w:numPr>
        <w:ind w:left="1428"/>
        <w:contextualSpacing/>
        <w:jc w:val="both"/>
        <w:rPr>
          <w:rFonts w:ascii="Calibri" w:hAnsi="Calibri" w:cs="Calibri"/>
          <w:sz w:val="20"/>
          <w:szCs w:val="20"/>
          <w:lang w:eastAsia="en-US"/>
        </w:rPr>
      </w:pPr>
      <w:r>
        <w:rPr>
          <w:rFonts w:ascii="Calibri" w:hAnsi="Calibri" w:cs="Calibri"/>
          <w:sz w:val="20"/>
          <w:szCs w:val="20"/>
          <w:lang w:eastAsia="en-US"/>
        </w:rPr>
        <w:t>E</w:t>
      </w:r>
      <w:r w:rsidRPr="00FA6622">
        <w:rPr>
          <w:rFonts w:ascii="Calibri" w:hAnsi="Calibri" w:cs="Calibri"/>
          <w:sz w:val="20"/>
          <w:szCs w:val="20"/>
          <w:lang w:eastAsia="en-US"/>
        </w:rPr>
        <w:t xml:space="preserve">l proveedor deberá reparar </w:t>
      </w:r>
      <w:r>
        <w:rPr>
          <w:rFonts w:ascii="Calibri" w:hAnsi="Calibri" w:cs="Calibri"/>
          <w:sz w:val="20"/>
          <w:szCs w:val="20"/>
          <w:lang w:eastAsia="en-US"/>
        </w:rPr>
        <w:t xml:space="preserve">los </w:t>
      </w:r>
      <w:r w:rsidRPr="00FA6622">
        <w:rPr>
          <w:rFonts w:ascii="Calibri" w:hAnsi="Calibri" w:cs="Calibri"/>
          <w:sz w:val="20"/>
          <w:szCs w:val="20"/>
          <w:lang w:eastAsia="en-US"/>
        </w:rPr>
        <w:t>daños que pres</w:t>
      </w:r>
      <w:r>
        <w:rPr>
          <w:rFonts w:ascii="Calibri" w:hAnsi="Calibri" w:cs="Calibri"/>
          <w:sz w:val="20"/>
          <w:szCs w:val="20"/>
          <w:lang w:eastAsia="en-US"/>
        </w:rPr>
        <w:t xml:space="preserve">enten las estructuras de soporte de los cielos falsos, fijando y nivelando los </w:t>
      </w:r>
      <w:r w:rsidRPr="00FA6622">
        <w:rPr>
          <w:rFonts w:ascii="Calibri" w:hAnsi="Calibri" w:cs="Calibri"/>
          <w:sz w:val="20"/>
          <w:szCs w:val="20"/>
          <w:lang w:eastAsia="en-US"/>
        </w:rPr>
        <w:t xml:space="preserve">puntos de sujeción </w:t>
      </w:r>
      <w:r>
        <w:rPr>
          <w:rFonts w:ascii="Calibri" w:hAnsi="Calibri" w:cs="Calibri"/>
          <w:sz w:val="20"/>
          <w:szCs w:val="20"/>
          <w:lang w:eastAsia="en-US"/>
        </w:rPr>
        <w:t>y reemplazando perfiles en caso de estar dañados</w:t>
      </w:r>
      <w:r w:rsidRPr="00FA6622">
        <w:rPr>
          <w:rFonts w:ascii="Calibri" w:hAnsi="Calibri" w:cs="Calibri"/>
          <w:sz w:val="20"/>
          <w:szCs w:val="20"/>
          <w:lang w:eastAsia="en-US"/>
        </w:rPr>
        <w:t xml:space="preserve">, </w:t>
      </w:r>
      <w:r>
        <w:rPr>
          <w:rFonts w:ascii="Calibri" w:hAnsi="Calibri" w:cs="Calibri"/>
          <w:sz w:val="20"/>
          <w:szCs w:val="20"/>
          <w:lang w:eastAsia="en-US"/>
        </w:rPr>
        <w:t xml:space="preserve">lo importante es dejar el cielo falso totalmente nivelado y en buenas condiciones, para soportar el aployo de las placas. </w:t>
      </w:r>
    </w:p>
    <w:p w:rsidR="00FA6622" w:rsidRPr="00FA6622" w:rsidRDefault="00FA6622" w:rsidP="007B5501">
      <w:pPr>
        <w:pStyle w:val="Prrafodelista"/>
        <w:numPr>
          <w:ilvl w:val="0"/>
          <w:numId w:val="315"/>
        </w:numPr>
        <w:ind w:left="1428"/>
        <w:contextualSpacing/>
        <w:jc w:val="both"/>
        <w:rPr>
          <w:rFonts w:ascii="Calibri" w:hAnsi="Calibri" w:cs="Calibri"/>
          <w:sz w:val="20"/>
          <w:szCs w:val="20"/>
          <w:lang w:eastAsia="en-US"/>
        </w:rPr>
      </w:pPr>
      <w:r w:rsidRPr="00FA6622">
        <w:rPr>
          <w:rFonts w:ascii="Calibri" w:hAnsi="Calibri" w:cs="Calibri"/>
          <w:sz w:val="20"/>
          <w:szCs w:val="20"/>
          <w:lang w:eastAsia="en-US"/>
        </w:rPr>
        <w:t>Cualquier defecto producido al realizarse la reparación en las partes existentes deberá ser subsanado por el Proveedor a su entero costo.</w:t>
      </w:r>
    </w:p>
    <w:p w:rsidR="00FA6622" w:rsidRPr="00FA6622" w:rsidRDefault="00FA6622" w:rsidP="007B5501">
      <w:pPr>
        <w:pStyle w:val="Prrafodelista"/>
        <w:numPr>
          <w:ilvl w:val="0"/>
          <w:numId w:val="315"/>
        </w:numPr>
        <w:ind w:left="1428"/>
        <w:contextualSpacing/>
        <w:jc w:val="both"/>
        <w:rPr>
          <w:rFonts w:ascii="Calibri" w:hAnsi="Calibri" w:cs="Calibri"/>
          <w:sz w:val="20"/>
          <w:szCs w:val="20"/>
          <w:lang w:eastAsia="en-US"/>
        </w:rPr>
      </w:pPr>
      <w:r w:rsidRPr="00FA6622">
        <w:rPr>
          <w:rFonts w:ascii="Calibri" w:hAnsi="Calibri" w:cs="Calibri"/>
          <w:sz w:val="20"/>
          <w:szCs w:val="20"/>
          <w:lang w:eastAsia="en-US"/>
        </w:rPr>
        <w:t>La limpieza de los lugares de trabajo deberá realizarse a diario y los desechos y escombros que se originen deberán ser trasladados a los botaderos municipales corre por cuenta del proveedor.</w:t>
      </w:r>
    </w:p>
    <w:p w:rsidR="00FA6622" w:rsidRPr="00FA6622" w:rsidRDefault="00FA6622" w:rsidP="00FA6622">
      <w:pPr>
        <w:ind w:left="708"/>
        <w:rPr>
          <w:rFonts w:ascii="Calibri" w:hAnsi="Calibri" w:cs="Calibri"/>
          <w:sz w:val="20"/>
          <w:szCs w:val="20"/>
          <w:lang w:eastAsia="en-US"/>
        </w:rPr>
      </w:pPr>
    </w:p>
    <w:p w:rsidR="00FA6622" w:rsidRPr="00FA6622" w:rsidRDefault="00FA6622" w:rsidP="00FA6622">
      <w:pPr>
        <w:ind w:left="708"/>
        <w:rPr>
          <w:rFonts w:ascii="Calibri" w:hAnsi="Calibri" w:cs="Calibri"/>
          <w:sz w:val="20"/>
          <w:szCs w:val="20"/>
          <w:lang w:eastAsia="en-US"/>
        </w:rPr>
      </w:pPr>
      <w:r w:rsidRPr="00FA6622">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FA6622" w:rsidRPr="00FA6622" w:rsidRDefault="00FA6622" w:rsidP="00FA6622">
      <w:pPr>
        <w:ind w:left="708"/>
        <w:rPr>
          <w:rFonts w:ascii="Calibri" w:hAnsi="Calibri" w:cs="Calibri"/>
          <w:sz w:val="20"/>
          <w:szCs w:val="20"/>
          <w:lang w:eastAsia="en-US"/>
        </w:rPr>
      </w:pPr>
    </w:p>
    <w:p w:rsidR="00FA6622" w:rsidRPr="00FA6622" w:rsidRDefault="00FA6622" w:rsidP="00FA6622">
      <w:pPr>
        <w:ind w:left="708"/>
        <w:rPr>
          <w:rFonts w:ascii="Calibri" w:hAnsi="Calibri" w:cs="Calibri"/>
          <w:sz w:val="20"/>
          <w:szCs w:val="20"/>
          <w:lang w:eastAsia="en-US"/>
        </w:rPr>
      </w:pPr>
      <w:r w:rsidRPr="00FA662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397</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REPARACION DE CIELO RASO</w:t>
      </w:r>
    </w:p>
    <w:p w:rsidR="00437AE0" w:rsidRDefault="00437AE0" w:rsidP="004F4C76">
      <w:pPr>
        <w:ind w:left="709"/>
        <w:jc w:val="both"/>
        <w:rPr>
          <w:rFonts w:ascii="Calibri" w:hAnsi="Calibri" w:cs="Calibri"/>
          <w:sz w:val="20"/>
          <w:szCs w:val="20"/>
          <w:lang w:eastAsia="en-US"/>
        </w:rPr>
      </w:pPr>
    </w:p>
    <w:p w:rsidR="003D7F1E" w:rsidRDefault="003D7F1E" w:rsidP="003D7F1E">
      <w:pPr>
        <w:ind w:left="708"/>
        <w:jc w:val="both"/>
        <w:rPr>
          <w:rFonts w:ascii="Calibri" w:hAnsi="Calibri" w:cs="Calibri"/>
          <w:sz w:val="20"/>
          <w:szCs w:val="20"/>
          <w:lang w:eastAsia="en-US"/>
        </w:rPr>
      </w:pPr>
      <w:r w:rsidRPr="003D7F1E">
        <w:rPr>
          <w:rFonts w:ascii="Calibri" w:hAnsi="Calibri" w:cs="Calibri"/>
          <w:sz w:val="20"/>
          <w:szCs w:val="20"/>
          <w:lang w:eastAsia="en-US"/>
        </w:rPr>
        <w:t>Este ítem se refiere a la reparación de cielo raso</w:t>
      </w:r>
      <w:r>
        <w:rPr>
          <w:rFonts w:ascii="Calibri" w:hAnsi="Calibri" w:cs="Calibri"/>
          <w:sz w:val="20"/>
          <w:szCs w:val="20"/>
          <w:lang w:eastAsia="en-US"/>
        </w:rPr>
        <w:t xml:space="preserve"> o estucado de yeso</w:t>
      </w:r>
      <w:r w:rsidRPr="003D7F1E">
        <w:rPr>
          <w:rFonts w:ascii="Calibri" w:hAnsi="Calibri" w:cs="Calibri"/>
          <w:sz w:val="20"/>
          <w:szCs w:val="20"/>
          <w:lang w:eastAsia="en-US"/>
        </w:rPr>
        <w:t xml:space="preserve">, </w:t>
      </w:r>
      <w:r w:rsidRPr="008B67EC">
        <w:rPr>
          <w:rFonts w:ascii="Calibri" w:hAnsi="Calibri" w:cs="Calibri"/>
          <w:sz w:val="20"/>
          <w:szCs w:val="20"/>
          <w:lang w:eastAsia="en-US"/>
        </w:rPr>
        <w:t>de acuerdo a las siguientes especificaciones técnicas:</w:t>
      </w:r>
    </w:p>
    <w:p w:rsidR="003D7F1E" w:rsidRDefault="003D7F1E" w:rsidP="003D7F1E">
      <w:pPr>
        <w:ind w:left="708"/>
        <w:jc w:val="both"/>
        <w:rPr>
          <w:rFonts w:ascii="Calibri" w:hAnsi="Calibri" w:cs="Calibri"/>
          <w:sz w:val="20"/>
          <w:szCs w:val="20"/>
          <w:lang w:eastAsia="en-US"/>
        </w:rPr>
      </w:pPr>
    </w:p>
    <w:p w:rsidR="003D7F1E" w:rsidRDefault="003D7F1E" w:rsidP="007B5501">
      <w:pPr>
        <w:pStyle w:val="Prrafodelista"/>
        <w:numPr>
          <w:ilvl w:val="0"/>
          <w:numId w:val="315"/>
        </w:numPr>
        <w:ind w:left="1428"/>
        <w:contextualSpacing/>
        <w:jc w:val="both"/>
        <w:rPr>
          <w:rFonts w:ascii="Calibri" w:hAnsi="Calibri" w:cs="Calibri"/>
          <w:sz w:val="20"/>
          <w:szCs w:val="20"/>
          <w:lang w:eastAsia="en-US"/>
        </w:rPr>
      </w:pPr>
      <w:r>
        <w:rPr>
          <w:rFonts w:ascii="Calibri" w:hAnsi="Calibri" w:cs="Calibri"/>
          <w:sz w:val="20"/>
          <w:szCs w:val="20"/>
          <w:lang w:eastAsia="en-US"/>
        </w:rPr>
        <w:t>E</w:t>
      </w:r>
      <w:r w:rsidRPr="003D7F1E">
        <w:rPr>
          <w:rFonts w:ascii="Calibri" w:hAnsi="Calibri" w:cs="Calibri"/>
          <w:sz w:val="20"/>
          <w:szCs w:val="20"/>
          <w:lang w:eastAsia="en-US"/>
        </w:rPr>
        <w:t>l proveedor deberá retirar o picar el yeso dañado hasta encontrar el yeso bien adherido</w:t>
      </w:r>
      <w:r>
        <w:rPr>
          <w:rFonts w:ascii="Calibri" w:hAnsi="Calibri" w:cs="Calibri"/>
          <w:sz w:val="20"/>
          <w:szCs w:val="20"/>
          <w:lang w:eastAsia="en-US"/>
        </w:rPr>
        <w:t>,</w:t>
      </w:r>
      <w:r w:rsidRPr="003D7F1E">
        <w:rPr>
          <w:rFonts w:ascii="Calibri" w:hAnsi="Calibri" w:cs="Calibri"/>
          <w:sz w:val="20"/>
          <w:szCs w:val="20"/>
          <w:lang w:eastAsia="en-US"/>
        </w:rPr>
        <w:t xml:space="preserve"> en caso de encontrarse se deberá picar la totalidad del sector dañado, para posteriormente reponer el yeso dañado y la pintura del sector afectado</w:t>
      </w:r>
      <w:r>
        <w:rPr>
          <w:rFonts w:ascii="Calibri" w:hAnsi="Calibri" w:cs="Calibri"/>
          <w:sz w:val="20"/>
          <w:szCs w:val="20"/>
          <w:lang w:eastAsia="en-US"/>
        </w:rPr>
        <w:t>.</w:t>
      </w:r>
    </w:p>
    <w:p w:rsidR="003D7F1E" w:rsidRDefault="003D7F1E" w:rsidP="007B5501">
      <w:pPr>
        <w:pStyle w:val="Prrafodelista"/>
        <w:numPr>
          <w:ilvl w:val="0"/>
          <w:numId w:val="315"/>
        </w:numPr>
        <w:ind w:left="1428"/>
        <w:contextualSpacing/>
        <w:jc w:val="both"/>
        <w:rPr>
          <w:rFonts w:ascii="Calibri" w:hAnsi="Calibri" w:cs="Calibri"/>
          <w:sz w:val="20"/>
          <w:szCs w:val="20"/>
          <w:lang w:eastAsia="en-US"/>
        </w:rPr>
      </w:pPr>
      <w:r w:rsidRPr="003D7F1E">
        <w:rPr>
          <w:rFonts w:ascii="Calibri" w:hAnsi="Calibri" w:cs="Calibri"/>
          <w:sz w:val="20"/>
          <w:szCs w:val="20"/>
          <w:lang w:eastAsia="en-US"/>
        </w:rPr>
        <w:t>Cualquier defecto producido al realizarse la reparación en las partes existentes deberá ser subsanado por el Proveedor a su entero costo.</w:t>
      </w:r>
    </w:p>
    <w:p w:rsidR="003D7F1E" w:rsidRPr="003D7F1E" w:rsidRDefault="003D7F1E" w:rsidP="007B5501">
      <w:pPr>
        <w:pStyle w:val="Prrafodelista"/>
        <w:numPr>
          <w:ilvl w:val="0"/>
          <w:numId w:val="315"/>
        </w:numPr>
        <w:ind w:left="1428"/>
        <w:contextualSpacing/>
        <w:jc w:val="both"/>
        <w:rPr>
          <w:rFonts w:ascii="Calibri" w:hAnsi="Calibri" w:cs="Calibri"/>
          <w:sz w:val="20"/>
          <w:szCs w:val="20"/>
          <w:lang w:eastAsia="en-US"/>
        </w:rPr>
      </w:pPr>
      <w:r w:rsidRPr="003D7F1E">
        <w:rPr>
          <w:rFonts w:ascii="Calibri" w:hAnsi="Calibri" w:cs="Calibri"/>
          <w:sz w:val="20"/>
          <w:szCs w:val="20"/>
          <w:lang w:eastAsia="en-US"/>
        </w:rPr>
        <w:t xml:space="preserve">La limpieza de los lugares de trabajo deberá </w:t>
      </w:r>
      <w:r w:rsidR="00EC3CC6" w:rsidRPr="003D7F1E">
        <w:rPr>
          <w:rFonts w:ascii="Calibri" w:hAnsi="Calibri" w:cs="Calibri"/>
          <w:sz w:val="20"/>
          <w:szCs w:val="20"/>
          <w:lang w:eastAsia="en-US"/>
        </w:rPr>
        <w:t>realizarse</w:t>
      </w:r>
      <w:r w:rsidRPr="003D7F1E">
        <w:rPr>
          <w:rFonts w:ascii="Calibri" w:hAnsi="Calibri" w:cs="Calibri"/>
          <w:sz w:val="20"/>
          <w:szCs w:val="20"/>
          <w:lang w:eastAsia="en-US"/>
        </w:rPr>
        <w:t xml:space="preserve"> a diario y los desechos y escombros que se originen deberán ser trasladados a los botaderos municipales corre por cuenta del proveedor.</w:t>
      </w:r>
    </w:p>
    <w:p w:rsidR="003D7F1E" w:rsidRPr="003D7F1E" w:rsidRDefault="003D7F1E" w:rsidP="003D7F1E">
      <w:pPr>
        <w:ind w:left="708"/>
        <w:rPr>
          <w:rFonts w:ascii="Calibri" w:hAnsi="Calibri" w:cs="Calibri"/>
          <w:sz w:val="20"/>
          <w:szCs w:val="20"/>
          <w:lang w:eastAsia="en-US"/>
        </w:rPr>
      </w:pPr>
    </w:p>
    <w:p w:rsidR="003D7F1E" w:rsidRPr="003D7F1E" w:rsidRDefault="003D7F1E" w:rsidP="003D7F1E">
      <w:pPr>
        <w:ind w:left="708"/>
        <w:rPr>
          <w:rFonts w:ascii="Calibri" w:hAnsi="Calibri" w:cs="Calibri"/>
          <w:sz w:val="20"/>
          <w:szCs w:val="20"/>
          <w:lang w:eastAsia="en-US"/>
        </w:rPr>
      </w:pPr>
      <w:r w:rsidRPr="003D7F1E">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3D7F1E" w:rsidRPr="003D7F1E" w:rsidRDefault="003D7F1E" w:rsidP="003D7F1E">
      <w:pPr>
        <w:ind w:left="708"/>
        <w:rPr>
          <w:rFonts w:ascii="Calibri" w:hAnsi="Calibri" w:cs="Calibri"/>
          <w:sz w:val="20"/>
          <w:szCs w:val="20"/>
          <w:lang w:eastAsia="en-US"/>
        </w:rPr>
      </w:pPr>
    </w:p>
    <w:p w:rsidR="003D7F1E" w:rsidRPr="003D7F1E" w:rsidRDefault="003D7F1E" w:rsidP="003D7F1E">
      <w:pPr>
        <w:ind w:left="708"/>
        <w:rPr>
          <w:rFonts w:ascii="Calibri" w:hAnsi="Calibri" w:cs="Calibri"/>
          <w:sz w:val="20"/>
          <w:szCs w:val="20"/>
          <w:lang w:eastAsia="en-US"/>
        </w:rPr>
      </w:pPr>
      <w:r w:rsidRPr="003D7F1E">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w:t>
      </w:r>
      <w:r>
        <w:rPr>
          <w:rFonts w:ascii="Calibri" w:hAnsi="Calibri" w:cs="Calibri"/>
          <w:b/>
          <w:sz w:val="20"/>
          <w:szCs w:val="20"/>
          <w:u w:val="single"/>
          <w:lang w:eastAsia="en-US"/>
        </w:rPr>
        <w:t xml:space="preserve"> 398</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REPARACION Y REFACCION DE ACTIVIDADES CIVILES</w:t>
      </w:r>
    </w:p>
    <w:p w:rsidR="00437AE0" w:rsidRDefault="00437AE0" w:rsidP="004F4C76">
      <w:pPr>
        <w:ind w:left="709"/>
        <w:jc w:val="both"/>
        <w:rPr>
          <w:rFonts w:ascii="Calibri" w:hAnsi="Calibri" w:cs="Calibri"/>
          <w:sz w:val="20"/>
          <w:szCs w:val="20"/>
          <w:lang w:eastAsia="en-US"/>
        </w:rPr>
      </w:pPr>
    </w:p>
    <w:p w:rsidR="00E445E1" w:rsidRDefault="00E445E1" w:rsidP="00E445E1">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Este ítem se refiere a la reparación y refacción de </w:t>
      </w:r>
      <w:r>
        <w:rPr>
          <w:rFonts w:ascii="Calibri" w:hAnsi="Calibri" w:cs="Calibri"/>
          <w:sz w:val="20"/>
          <w:szCs w:val="20"/>
          <w:lang w:eastAsia="en-US"/>
        </w:rPr>
        <w:t xml:space="preserve">cualquier tipo de </w:t>
      </w:r>
      <w:r w:rsidRPr="00E04332">
        <w:rPr>
          <w:rFonts w:ascii="Calibri" w:hAnsi="Calibri" w:cs="Calibri"/>
          <w:sz w:val="20"/>
          <w:szCs w:val="20"/>
          <w:lang w:eastAsia="en-US"/>
        </w:rPr>
        <w:t>actividades civiles</w:t>
      </w:r>
      <w:r w:rsidR="001E473D">
        <w:rPr>
          <w:rFonts w:ascii="Calibri" w:hAnsi="Calibri" w:cs="Calibri"/>
          <w:sz w:val="20"/>
          <w:szCs w:val="20"/>
          <w:lang w:eastAsia="en-US"/>
        </w:rPr>
        <w:t xml:space="preserve"> de mantenimiento de obra gruesa</w:t>
      </w:r>
      <w:r w:rsidR="005F000D">
        <w:rPr>
          <w:rFonts w:ascii="Calibri" w:hAnsi="Calibri" w:cs="Calibri"/>
          <w:sz w:val="20"/>
          <w:szCs w:val="20"/>
          <w:lang w:eastAsia="en-US"/>
        </w:rPr>
        <w:t xml:space="preserve"> (nivelaciones, rellenos, hormigones, muros, revoques, pisos, etc.)</w:t>
      </w:r>
      <w:r>
        <w:rPr>
          <w:rFonts w:ascii="Calibri" w:hAnsi="Calibri" w:cs="Calibri"/>
          <w:sz w:val="20"/>
          <w:szCs w:val="20"/>
          <w:lang w:eastAsia="en-US"/>
        </w:rPr>
        <w:t xml:space="preserve">, donde se requiera el uso exclusivo </w:t>
      </w:r>
      <w:r w:rsidR="003C7081">
        <w:rPr>
          <w:rFonts w:ascii="Calibri" w:hAnsi="Calibri" w:cs="Calibri"/>
          <w:sz w:val="20"/>
          <w:szCs w:val="20"/>
          <w:lang w:eastAsia="en-US"/>
        </w:rPr>
        <w:t xml:space="preserve">del personal técnico </w:t>
      </w:r>
      <w:r w:rsidR="00EC3CC6">
        <w:rPr>
          <w:rFonts w:ascii="Calibri" w:hAnsi="Calibri" w:cs="Calibri"/>
          <w:sz w:val="20"/>
          <w:szCs w:val="20"/>
          <w:lang w:eastAsia="en-US"/>
        </w:rPr>
        <w:t>especializado</w:t>
      </w:r>
      <w:r w:rsidR="003C7081">
        <w:rPr>
          <w:rFonts w:ascii="Calibri" w:hAnsi="Calibri" w:cs="Calibri"/>
          <w:sz w:val="20"/>
          <w:szCs w:val="20"/>
          <w:lang w:eastAsia="en-US"/>
        </w:rPr>
        <w:t xml:space="preserve"> </w:t>
      </w:r>
      <w:r>
        <w:rPr>
          <w:rFonts w:ascii="Calibri" w:hAnsi="Calibri" w:cs="Calibri"/>
          <w:sz w:val="20"/>
          <w:szCs w:val="20"/>
          <w:lang w:eastAsia="en-US"/>
        </w:rPr>
        <w:t>en albañilería</w:t>
      </w:r>
      <w:r w:rsidRPr="00E04332">
        <w:rPr>
          <w:rFonts w:ascii="Calibri" w:hAnsi="Calibri" w:cs="Calibri"/>
          <w:sz w:val="20"/>
          <w:szCs w:val="20"/>
          <w:lang w:eastAsia="en-US"/>
        </w:rPr>
        <w:t>, de acuerdo a las siguientes especificaciones técnicas.</w:t>
      </w:r>
    </w:p>
    <w:p w:rsidR="003C7081" w:rsidRPr="00E04332" w:rsidRDefault="003C7081" w:rsidP="003C7081">
      <w:pPr>
        <w:ind w:left="709"/>
        <w:jc w:val="both"/>
        <w:rPr>
          <w:rFonts w:ascii="Calibri" w:hAnsi="Calibri" w:cs="Calibri"/>
          <w:sz w:val="20"/>
          <w:szCs w:val="20"/>
          <w:lang w:eastAsia="en-US"/>
        </w:rPr>
      </w:pPr>
    </w:p>
    <w:p w:rsidR="003C7081" w:rsidRDefault="003C7081" w:rsidP="007B5501">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w:t>
      </w:r>
      <w:r>
        <w:rPr>
          <w:rFonts w:ascii="Calibri" w:hAnsi="Calibri" w:cs="Calibri"/>
          <w:sz w:val="20"/>
          <w:szCs w:val="20"/>
          <w:lang w:eastAsia="en-US"/>
        </w:rPr>
        <w:t xml:space="preserve">la mano de obra o el personal técnico especializado, </w:t>
      </w:r>
      <w:r w:rsidRPr="00E04332">
        <w:rPr>
          <w:rFonts w:ascii="Calibri" w:hAnsi="Calibri" w:cs="Calibri"/>
          <w:sz w:val="20"/>
          <w:szCs w:val="20"/>
          <w:lang w:eastAsia="en-US"/>
        </w:rPr>
        <w:t>herramientas y equipo necesarios para garantizar la correcta ejecución de la reparación y r</w:t>
      </w:r>
      <w:r>
        <w:rPr>
          <w:rFonts w:ascii="Calibri" w:hAnsi="Calibri" w:cs="Calibri"/>
          <w:sz w:val="20"/>
          <w:szCs w:val="20"/>
          <w:lang w:eastAsia="en-US"/>
        </w:rPr>
        <w:t>efacción de actividades civiles</w:t>
      </w:r>
      <w:r w:rsidR="001E473D">
        <w:rPr>
          <w:rFonts w:ascii="Calibri" w:hAnsi="Calibri" w:cs="Calibri"/>
          <w:sz w:val="20"/>
          <w:szCs w:val="20"/>
          <w:lang w:eastAsia="en-US"/>
        </w:rPr>
        <w:t xml:space="preserve"> de mantenimiento de obra gruesa</w:t>
      </w:r>
      <w:r>
        <w:rPr>
          <w:rFonts w:ascii="Calibri" w:hAnsi="Calibri" w:cs="Calibri"/>
          <w:sz w:val="20"/>
          <w:szCs w:val="20"/>
          <w:lang w:eastAsia="en-US"/>
        </w:rPr>
        <w:t xml:space="preserve"> (Albañilería), solicitadas a instrucción del fiscal del servicio.</w:t>
      </w:r>
    </w:p>
    <w:p w:rsidR="00E445E1" w:rsidRDefault="00E445E1" w:rsidP="007B5501">
      <w:pPr>
        <w:pStyle w:val="Prrafodelista"/>
        <w:numPr>
          <w:ilvl w:val="0"/>
          <w:numId w:val="40"/>
        </w:numPr>
        <w:ind w:left="1134"/>
        <w:contextualSpacing/>
        <w:jc w:val="both"/>
        <w:rPr>
          <w:rFonts w:ascii="Calibri" w:hAnsi="Calibri" w:cs="Calibri"/>
          <w:sz w:val="20"/>
          <w:szCs w:val="20"/>
          <w:lang w:eastAsia="en-US"/>
        </w:rPr>
      </w:pPr>
      <w:r>
        <w:rPr>
          <w:rFonts w:ascii="Calibri" w:hAnsi="Calibri" w:cs="Calibri"/>
          <w:sz w:val="20"/>
          <w:szCs w:val="20"/>
          <w:lang w:eastAsia="en-US"/>
        </w:rPr>
        <w:t>El número de personal a utilizar ira en demanda a las tareas a realizar, debidamente coordinadas y aprobadas por el fiscal del servicio.</w:t>
      </w:r>
    </w:p>
    <w:p w:rsidR="003C7081" w:rsidRDefault="00EC3CC6" w:rsidP="007B5501">
      <w:pPr>
        <w:pStyle w:val="Prrafodelista"/>
        <w:numPr>
          <w:ilvl w:val="0"/>
          <w:numId w:val="40"/>
        </w:numPr>
        <w:ind w:left="1134"/>
        <w:contextualSpacing/>
        <w:jc w:val="both"/>
        <w:rPr>
          <w:rFonts w:ascii="Calibri" w:hAnsi="Calibri" w:cs="Calibri"/>
          <w:sz w:val="20"/>
          <w:szCs w:val="20"/>
          <w:lang w:eastAsia="en-US"/>
        </w:rPr>
      </w:pPr>
      <w:r>
        <w:rPr>
          <w:rFonts w:ascii="Calibri" w:hAnsi="Calibri" w:cs="Calibri"/>
          <w:sz w:val="20"/>
          <w:szCs w:val="20"/>
          <w:lang w:eastAsia="en-US"/>
        </w:rPr>
        <w:t>Personal Maestro calificado</w:t>
      </w:r>
      <w:r w:rsidR="003C7081">
        <w:rPr>
          <w:rFonts w:ascii="Calibri" w:hAnsi="Calibri" w:cs="Calibri"/>
          <w:sz w:val="20"/>
          <w:szCs w:val="20"/>
          <w:lang w:eastAsia="en-US"/>
        </w:rPr>
        <w:t xml:space="preserve"> según la actividad a realizar.</w:t>
      </w:r>
    </w:p>
    <w:p w:rsidR="00E445E1" w:rsidRPr="00E04332" w:rsidRDefault="00E445E1" w:rsidP="007B5501">
      <w:pPr>
        <w:pStyle w:val="Prrafodelista"/>
        <w:numPr>
          <w:ilvl w:val="0"/>
          <w:numId w:val="40"/>
        </w:numPr>
        <w:ind w:left="1134"/>
        <w:contextualSpacing/>
        <w:jc w:val="both"/>
        <w:rPr>
          <w:rFonts w:ascii="Calibri" w:hAnsi="Calibri" w:cs="Calibri"/>
          <w:sz w:val="20"/>
          <w:szCs w:val="20"/>
          <w:lang w:eastAsia="en-US"/>
        </w:rPr>
      </w:pPr>
      <w:r>
        <w:rPr>
          <w:rFonts w:ascii="Calibri" w:hAnsi="Calibri" w:cs="Calibri"/>
          <w:sz w:val="20"/>
          <w:szCs w:val="20"/>
          <w:lang w:eastAsia="en-US"/>
        </w:rPr>
        <w:t xml:space="preserve">En este tipo de actividad no incluye la dotación de materiales o insumos para realizar la reparación y refacción, es solamente el uso de </w:t>
      </w:r>
      <w:r w:rsidR="009577B2">
        <w:rPr>
          <w:rFonts w:ascii="Calibri" w:hAnsi="Calibri" w:cs="Calibri"/>
          <w:sz w:val="20"/>
          <w:szCs w:val="20"/>
          <w:lang w:eastAsia="en-US"/>
        </w:rPr>
        <w:t xml:space="preserve">mano de obra, </w:t>
      </w:r>
      <w:r w:rsidR="009577B2" w:rsidRPr="00E04332">
        <w:rPr>
          <w:rFonts w:ascii="Calibri" w:hAnsi="Calibri" w:cs="Calibri"/>
          <w:sz w:val="20"/>
          <w:szCs w:val="20"/>
          <w:lang w:eastAsia="en-US"/>
        </w:rPr>
        <w:t>herramientas y equipo</w:t>
      </w:r>
      <w:r w:rsidR="009577B2">
        <w:rPr>
          <w:rFonts w:ascii="Calibri" w:hAnsi="Calibri" w:cs="Calibri"/>
          <w:sz w:val="20"/>
          <w:szCs w:val="20"/>
          <w:lang w:eastAsia="en-US"/>
        </w:rPr>
        <w:t>.</w:t>
      </w:r>
    </w:p>
    <w:p w:rsidR="00E445E1" w:rsidRPr="00E04332" w:rsidRDefault="00E445E1" w:rsidP="007B5501">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Cualquier defecto producido al realizarse la reparación en las partes existentes deberá ser subsanado por el Proveedor a su entero costo.</w:t>
      </w:r>
    </w:p>
    <w:p w:rsidR="00E445E1" w:rsidRPr="00E04332" w:rsidRDefault="00E445E1" w:rsidP="007B5501">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limpieza de los lugares de trabajo deberá realizarse a diarios y los desechos y escombros que se originen deberán ser trasladados a los botaderos municipales corre por cuenta del proveedor.</w:t>
      </w:r>
    </w:p>
    <w:p w:rsidR="00E445E1" w:rsidRPr="00E04332" w:rsidRDefault="00E445E1" w:rsidP="00E445E1">
      <w:pPr>
        <w:pStyle w:val="Prrafodelista"/>
        <w:ind w:left="709"/>
        <w:jc w:val="both"/>
        <w:rPr>
          <w:rFonts w:ascii="Calibri" w:hAnsi="Calibri" w:cs="Calibri"/>
          <w:sz w:val="20"/>
          <w:szCs w:val="20"/>
          <w:lang w:eastAsia="en-US"/>
        </w:rPr>
      </w:pPr>
    </w:p>
    <w:p w:rsidR="00E445E1" w:rsidRDefault="00E445E1" w:rsidP="00E445E1">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E445E1" w:rsidRPr="00E04332" w:rsidRDefault="00E445E1" w:rsidP="00E445E1">
      <w:pPr>
        <w:ind w:left="709"/>
        <w:jc w:val="both"/>
        <w:rPr>
          <w:rFonts w:ascii="Calibri" w:hAnsi="Calibri" w:cs="Calibri"/>
          <w:sz w:val="20"/>
          <w:szCs w:val="20"/>
          <w:lang w:eastAsia="en-US"/>
        </w:rPr>
      </w:pPr>
    </w:p>
    <w:p w:rsidR="00E445E1" w:rsidRPr="00E04332" w:rsidRDefault="00E445E1" w:rsidP="00E445E1">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399</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REPARACION Y REFACCION DE ACABADO FINO</w:t>
      </w:r>
    </w:p>
    <w:p w:rsidR="003D7F1E" w:rsidRDefault="003D7F1E" w:rsidP="001E473D">
      <w:pPr>
        <w:ind w:left="709"/>
        <w:jc w:val="both"/>
        <w:rPr>
          <w:rFonts w:ascii="Calibri" w:hAnsi="Calibri" w:cs="Calibri"/>
          <w:sz w:val="20"/>
          <w:szCs w:val="20"/>
          <w:lang w:eastAsia="en-US"/>
        </w:rPr>
      </w:pPr>
    </w:p>
    <w:p w:rsidR="001E473D" w:rsidRDefault="001E473D" w:rsidP="001E473D">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Este ítem se refiere a la reparación y refacción de </w:t>
      </w:r>
      <w:r>
        <w:rPr>
          <w:rFonts w:ascii="Calibri" w:hAnsi="Calibri" w:cs="Calibri"/>
          <w:sz w:val="20"/>
          <w:szCs w:val="20"/>
          <w:lang w:eastAsia="en-US"/>
        </w:rPr>
        <w:t xml:space="preserve">cualquier tipo de </w:t>
      </w:r>
      <w:r w:rsidRPr="00E04332">
        <w:rPr>
          <w:rFonts w:ascii="Calibri" w:hAnsi="Calibri" w:cs="Calibri"/>
          <w:sz w:val="20"/>
          <w:szCs w:val="20"/>
          <w:lang w:eastAsia="en-US"/>
        </w:rPr>
        <w:t>actividades civiles</w:t>
      </w:r>
      <w:r>
        <w:rPr>
          <w:rFonts w:ascii="Calibri" w:hAnsi="Calibri" w:cs="Calibri"/>
          <w:sz w:val="20"/>
          <w:szCs w:val="20"/>
          <w:lang w:eastAsia="en-US"/>
        </w:rPr>
        <w:t xml:space="preserve"> de</w:t>
      </w:r>
      <w:r w:rsidR="005F000D">
        <w:rPr>
          <w:rFonts w:ascii="Calibri" w:hAnsi="Calibri" w:cs="Calibri"/>
          <w:sz w:val="20"/>
          <w:szCs w:val="20"/>
          <w:lang w:eastAsia="en-US"/>
        </w:rPr>
        <w:t xml:space="preserve"> mantenimiento de</w:t>
      </w:r>
      <w:r>
        <w:rPr>
          <w:rFonts w:ascii="Calibri" w:hAnsi="Calibri" w:cs="Calibri"/>
          <w:sz w:val="20"/>
          <w:szCs w:val="20"/>
          <w:lang w:eastAsia="en-US"/>
        </w:rPr>
        <w:t xml:space="preserve"> acabado fino</w:t>
      </w:r>
      <w:r w:rsidR="005F000D">
        <w:rPr>
          <w:rFonts w:ascii="Calibri" w:hAnsi="Calibri" w:cs="Calibri"/>
          <w:sz w:val="20"/>
          <w:szCs w:val="20"/>
          <w:lang w:eastAsia="en-US"/>
        </w:rPr>
        <w:t xml:space="preserve"> (Revestimientos, cielos, pinturas, impermeabilizaciones, etc.)</w:t>
      </w:r>
      <w:r>
        <w:rPr>
          <w:rFonts w:ascii="Calibri" w:hAnsi="Calibri" w:cs="Calibri"/>
          <w:sz w:val="20"/>
          <w:szCs w:val="20"/>
          <w:lang w:eastAsia="en-US"/>
        </w:rPr>
        <w:t xml:space="preserve">, donde se requiera el uso exclusivo del personal técnico </w:t>
      </w:r>
      <w:r w:rsidR="00EC3CC6">
        <w:rPr>
          <w:rFonts w:ascii="Calibri" w:hAnsi="Calibri" w:cs="Calibri"/>
          <w:sz w:val="20"/>
          <w:szCs w:val="20"/>
          <w:lang w:eastAsia="en-US"/>
        </w:rPr>
        <w:t>especializado</w:t>
      </w:r>
      <w:r>
        <w:rPr>
          <w:rFonts w:ascii="Calibri" w:hAnsi="Calibri" w:cs="Calibri"/>
          <w:sz w:val="20"/>
          <w:szCs w:val="20"/>
          <w:lang w:eastAsia="en-US"/>
        </w:rPr>
        <w:t xml:space="preserve"> en albañilería de </w:t>
      </w:r>
      <w:r w:rsidR="005F000D">
        <w:rPr>
          <w:rFonts w:ascii="Calibri" w:hAnsi="Calibri" w:cs="Calibri"/>
          <w:sz w:val="20"/>
          <w:szCs w:val="20"/>
          <w:lang w:eastAsia="en-US"/>
        </w:rPr>
        <w:t>a</w:t>
      </w:r>
      <w:r>
        <w:rPr>
          <w:rFonts w:ascii="Calibri" w:hAnsi="Calibri" w:cs="Calibri"/>
          <w:sz w:val="20"/>
          <w:szCs w:val="20"/>
          <w:lang w:eastAsia="en-US"/>
        </w:rPr>
        <w:t>ca</w:t>
      </w:r>
      <w:r w:rsidR="005F000D">
        <w:rPr>
          <w:rFonts w:ascii="Calibri" w:hAnsi="Calibri" w:cs="Calibri"/>
          <w:sz w:val="20"/>
          <w:szCs w:val="20"/>
          <w:lang w:eastAsia="en-US"/>
        </w:rPr>
        <w:t>b</w:t>
      </w:r>
      <w:r>
        <w:rPr>
          <w:rFonts w:ascii="Calibri" w:hAnsi="Calibri" w:cs="Calibri"/>
          <w:sz w:val="20"/>
          <w:szCs w:val="20"/>
          <w:lang w:eastAsia="en-US"/>
        </w:rPr>
        <w:t>ado fino</w:t>
      </w:r>
      <w:r w:rsidRPr="00E04332">
        <w:rPr>
          <w:rFonts w:ascii="Calibri" w:hAnsi="Calibri" w:cs="Calibri"/>
          <w:sz w:val="20"/>
          <w:szCs w:val="20"/>
          <w:lang w:eastAsia="en-US"/>
        </w:rPr>
        <w:t>, de acuerdo a las siguientes especificaciones técnicas.</w:t>
      </w:r>
    </w:p>
    <w:p w:rsidR="001E473D" w:rsidRPr="00E04332" w:rsidRDefault="001E473D" w:rsidP="001E473D">
      <w:pPr>
        <w:ind w:left="709"/>
        <w:jc w:val="both"/>
        <w:rPr>
          <w:rFonts w:ascii="Calibri" w:hAnsi="Calibri" w:cs="Calibri"/>
          <w:sz w:val="20"/>
          <w:szCs w:val="20"/>
          <w:lang w:eastAsia="en-US"/>
        </w:rPr>
      </w:pPr>
    </w:p>
    <w:p w:rsidR="001E473D" w:rsidRDefault="001E473D" w:rsidP="007B5501">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w:t>
      </w:r>
      <w:r>
        <w:rPr>
          <w:rFonts w:ascii="Calibri" w:hAnsi="Calibri" w:cs="Calibri"/>
          <w:sz w:val="20"/>
          <w:szCs w:val="20"/>
          <w:lang w:eastAsia="en-US"/>
        </w:rPr>
        <w:t xml:space="preserve">la mano de obra o el personal técnico especializado, </w:t>
      </w:r>
      <w:r w:rsidRPr="00E04332">
        <w:rPr>
          <w:rFonts w:ascii="Calibri" w:hAnsi="Calibri" w:cs="Calibri"/>
          <w:sz w:val="20"/>
          <w:szCs w:val="20"/>
          <w:lang w:eastAsia="en-US"/>
        </w:rPr>
        <w:t>herramientas y equipo necesarios para garantizar la correcta ejecución de la reparación y r</w:t>
      </w:r>
      <w:r>
        <w:rPr>
          <w:rFonts w:ascii="Calibri" w:hAnsi="Calibri" w:cs="Calibri"/>
          <w:sz w:val="20"/>
          <w:szCs w:val="20"/>
          <w:lang w:eastAsia="en-US"/>
        </w:rPr>
        <w:t>efacción de actividades civiles (Albañilería de cavado fino), solicitadas a instrucción del fiscal del servicio.</w:t>
      </w:r>
    </w:p>
    <w:p w:rsidR="001E473D" w:rsidRDefault="001E473D" w:rsidP="007B5501">
      <w:pPr>
        <w:pStyle w:val="Prrafodelista"/>
        <w:numPr>
          <w:ilvl w:val="0"/>
          <w:numId w:val="40"/>
        </w:numPr>
        <w:ind w:left="1134"/>
        <w:contextualSpacing/>
        <w:jc w:val="both"/>
        <w:rPr>
          <w:rFonts w:ascii="Calibri" w:hAnsi="Calibri" w:cs="Calibri"/>
          <w:sz w:val="20"/>
          <w:szCs w:val="20"/>
          <w:lang w:eastAsia="en-US"/>
        </w:rPr>
      </w:pPr>
      <w:r>
        <w:rPr>
          <w:rFonts w:ascii="Calibri" w:hAnsi="Calibri" w:cs="Calibri"/>
          <w:sz w:val="20"/>
          <w:szCs w:val="20"/>
          <w:lang w:eastAsia="en-US"/>
        </w:rPr>
        <w:t>El número de personal a utilizar ira en demanda a las tareas a realizar, debidamente coordinadas y aprobadas por el fiscal del servicio.</w:t>
      </w:r>
    </w:p>
    <w:p w:rsidR="001E473D" w:rsidRDefault="001E473D" w:rsidP="007B5501">
      <w:pPr>
        <w:pStyle w:val="Prrafodelista"/>
        <w:numPr>
          <w:ilvl w:val="0"/>
          <w:numId w:val="40"/>
        </w:numPr>
        <w:ind w:left="1134"/>
        <w:contextualSpacing/>
        <w:jc w:val="both"/>
        <w:rPr>
          <w:rFonts w:ascii="Calibri" w:hAnsi="Calibri" w:cs="Calibri"/>
          <w:sz w:val="20"/>
          <w:szCs w:val="20"/>
          <w:lang w:eastAsia="en-US"/>
        </w:rPr>
      </w:pPr>
      <w:r>
        <w:rPr>
          <w:rFonts w:ascii="Calibri" w:hAnsi="Calibri" w:cs="Calibri"/>
          <w:sz w:val="20"/>
          <w:szCs w:val="20"/>
          <w:lang w:eastAsia="en-US"/>
        </w:rPr>
        <w:t xml:space="preserve">Personal Maestro </w:t>
      </w:r>
      <w:r w:rsidR="00EC3CC6">
        <w:rPr>
          <w:rFonts w:ascii="Calibri" w:hAnsi="Calibri" w:cs="Calibri"/>
          <w:sz w:val="20"/>
          <w:szCs w:val="20"/>
          <w:lang w:eastAsia="en-US"/>
        </w:rPr>
        <w:t>calificado</w:t>
      </w:r>
      <w:r>
        <w:rPr>
          <w:rFonts w:ascii="Calibri" w:hAnsi="Calibri" w:cs="Calibri"/>
          <w:sz w:val="20"/>
          <w:szCs w:val="20"/>
          <w:lang w:eastAsia="en-US"/>
        </w:rPr>
        <w:t xml:space="preserve"> en cavado fino, según la actividad a realizar.</w:t>
      </w:r>
    </w:p>
    <w:p w:rsidR="001E473D" w:rsidRPr="00E04332" w:rsidRDefault="001E473D" w:rsidP="007B5501">
      <w:pPr>
        <w:pStyle w:val="Prrafodelista"/>
        <w:numPr>
          <w:ilvl w:val="0"/>
          <w:numId w:val="40"/>
        </w:numPr>
        <w:ind w:left="1134"/>
        <w:contextualSpacing/>
        <w:jc w:val="both"/>
        <w:rPr>
          <w:rFonts w:ascii="Calibri" w:hAnsi="Calibri" w:cs="Calibri"/>
          <w:sz w:val="20"/>
          <w:szCs w:val="20"/>
          <w:lang w:eastAsia="en-US"/>
        </w:rPr>
      </w:pPr>
      <w:r>
        <w:rPr>
          <w:rFonts w:ascii="Calibri" w:hAnsi="Calibri" w:cs="Calibri"/>
          <w:sz w:val="20"/>
          <w:szCs w:val="20"/>
          <w:lang w:eastAsia="en-US"/>
        </w:rPr>
        <w:t xml:space="preserve">En este tipo de actividad no incluye la dotación de materiales o insumos para realizar la reparación y refacción, es solamente el uso de mano de obra, </w:t>
      </w:r>
      <w:r w:rsidRPr="00E04332">
        <w:rPr>
          <w:rFonts w:ascii="Calibri" w:hAnsi="Calibri" w:cs="Calibri"/>
          <w:sz w:val="20"/>
          <w:szCs w:val="20"/>
          <w:lang w:eastAsia="en-US"/>
        </w:rPr>
        <w:t>herramientas y equipo</w:t>
      </w:r>
      <w:r>
        <w:rPr>
          <w:rFonts w:ascii="Calibri" w:hAnsi="Calibri" w:cs="Calibri"/>
          <w:sz w:val="20"/>
          <w:szCs w:val="20"/>
          <w:lang w:eastAsia="en-US"/>
        </w:rPr>
        <w:t>.</w:t>
      </w:r>
    </w:p>
    <w:p w:rsidR="001E473D" w:rsidRPr="00E04332" w:rsidRDefault="001E473D" w:rsidP="007B5501">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Cualquier defecto producido al realizarse la reparación en las partes existentes deberá ser subsanado por el Proveedor a su entero costo.</w:t>
      </w:r>
    </w:p>
    <w:p w:rsidR="001E473D" w:rsidRPr="00E04332" w:rsidRDefault="001E473D" w:rsidP="007B5501">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limpieza de los lugares de trabajo deberá realizarse a diarios y los desechos y escombros que se originen deberán ser trasladados a los botaderos municipales corre por cuenta del proveedor.</w:t>
      </w:r>
    </w:p>
    <w:p w:rsidR="001E473D" w:rsidRPr="00E04332" w:rsidRDefault="001E473D" w:rsidP="001E473D">
      <w:pPr>
        <w:pStyle w:val="Prrafodelista"/>
        <w:ind w:left="709"/>
        <w:jc w:val="both"/>
        <w:rPr>
          <w:rFonts w:ascii="Calibri" w:hAnsi="Calibri" w:cs="Calibri"/>
          <w:sz w:val="20"/>
          <w:szCs w:val="20"/>
          <w:lang w:eastAsia="en-US"/>
        </w:rPr>
      </w:pPr>
    </w:p>
    <w:p w:rsidR="001E473D" w:rsidRDefault="001E473D" w:rsidP="001E473D">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1E473D" w:rsidRPr="00E04332" w:rsidRDefault="001E473D" w:rsidP="001E473D">
      <w:pPr>
        <w:ind w:left="709"/>
        <w:jc w:val="both"/>
        <w:rPr>
          <w:rFonts w:ascii="Calibri" w:hAnsi="Calibri" w:cs="Calibri"/>
          <w:sz w:val="20"/>
          <w:szCs w:val="20"/>
          <w:lang w:eastAsia="en-US"/>
        </w:rPr>
      </w:pPr>
    </w:p>
    <w:p w:rsidR="001E473D" w:rsidRPr="00E04332" w:rsidRDefault="001E473D" w:rsidP="001E473D">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400</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REPARACION DE FISURAS EN PAVIMENTO RIGIDO</w:t>
      </w:r>
    </w:p>
    <w:p w:rsidR="003C7081" w:rsidRDefault="003C7081"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Este ítem se refiere a la reparación de fisuras en pavimento rígido, de acuerdo a las siguientes especificaciones técnicas.</w:t>
      </w:r>
    </w:p>
    <w:p w:rsidR="003C7081" w:rsidRPr="00E04332" w:rsidRDefault="003C7081" w:rsidP="004F4C76">
      <w:pPr>
        <w:ind w:left="709"/>
        <w:jc w:val="both"/>
        <w:rPr>
          <w:rFonts w:ascii="Calibri" w:hAnsi="Calibri" w:cs="Calibri"/>
          <w:sz w:val="20"/>
          <w:szCs w:val="20"/>
          <w:lang w:eastAsia="en-US"/>
        </w:rPr>
      </w:pPr>
    </w:p>
    <w:p w:rsidR="004F4C76" w:rsidRPr="00E04332" w:rsidRDefault="004F4C76" w:rsidP="007B5501">
      <w:pPr>
        <w:pStyle w:val="Prrafodelista"/>
        <w:numPr>
          <w:ilvl w:val="0"/>
          <w:numId w:val="43"/>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 necesarios para garantizar la correcta ejecución de la reparación de fisuras en pavimento rígido.</w:t>
      </w:r>
    </w:p>
    <w:p w:rsidR="004F4C76" w:rsidRPr="00E04332" w:rsidRDefault="004F4C76" w:rsidP="007B5501">
      <w:pPr>
        <w:pStyle w:val="Prrafodelista"/>
        <w:numPr>
          <w:ilvl w:val="0"/>
          <w:numId w:val="43"/>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Cualquier defecto producido al realizarse la reparación en las partes existentes deberá ser subsanado por el Proveedor a su entero costo.</w:t>
      </w:r>
    </w:p>
    <w:p w:rsidR="004F4C76" w:rsidRPr="00E04332" w:rsidRDefault="004F4C76" w:rsidP="007B5501">
      <w:pPr>
        <w:pStyle w:val="Prrafodelista"/>
        <w:numPr>
          <w:ilvl w:val="0"/>
          <w:numId w:val="43"/>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limpieza de los lugares de trabajo deberá realizarse a diario y los desechos y escombros que se originen deberán ser trasladados a los botaderos municipales corre por cuenta del proveedor.</w:t>
      </w:r>
    </w:p>
    <w:p w:rsidR="004F4C76" w:rsidRPr="00E04332" w:rsidRDefault="004F4C76" w:rsidP="004F4C76">
      <w:pPr>
        <w:pStyle w:val="Prrafodelista"/>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3C7081" w:rsidRPr="00E04332" w:rsidRDefault="003C7081"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401</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REPARACION DE FISURAS EN PAVIMENTO FLEXIBLE</w:t>
      </w:r>
    </w:p>
    <w:p w:rsidR="003C7081" w:rsidRDefault="003C7081" w:rsidP="004F4C76">
      <w:pPr>
        <w:ind w:left="709"/>
        <w:jc w:val="both"/>
        <w:rPr>
          <w:rFonts w:ascii="Calibri" w:hAnsi="Calibri" w:cs="Calibri"/>
          <w:sz w:val="20"/>
          <w:szCs w:val="20"/>
          <w:lang w:eastAsia="en-US"/>
        </w:rPr>
      </w:pPr>
    </w:p>
    <w:p w:rsidR="001119BD" w:rsidRPr="001119BD" w:rsidRDefault="003D7F1E" w:rsidP="00A102FF">
      <w:pPr>
        <w:pStyle w:val="Prrafodelista"/>
        <w:ind w:left="709"/>
        <w:jc w:val="both"/>
        <w:rPr>
          <w:rFonts w:ascii="Calibri" w:hAnsi="Calibri" w:cs="Calibri"/>
          <w:sz w:val="20"/>
          <w:szCs w:val="20"/>
          <w:lang w:eastAsia="en-US"/>
        </w:rPr>
      </w:pPr>
      <w:r w:rsidRPr="003D7F1E">
        <w:rPr>
          <w:rFonts w:ascii="Calibri" w:hAnsi="Calibri" w:cs="Calibri"/>
          <w:sz w:val="20"/>
          <w:szCs w:val="20"/>
          <w:lang w:eastAsia="en-US"/>
        </w:rPr>
        <w:t xml:space="preserve">Este ítem se refiere a la </w:t>
      </w:r>
      <w:r w:rsidR="00A102FF" w:rsidRPr="003D7F1E">
        <w:rPr>
          <w:rFonts w:ascii="Calibri" w:hAnsi="Calibri" w:cs="Calibri"/>
          <w:sz w:val="20"/>
          <w:szCs w:val="20"/>
          <w:lang w:eastAsia="en-US"/>
        </w:rPr>
        <w:t>reparación</w:t>
      </w:r>
      <w:r w:rsidR="00A102FF">
        <w:rPr>
          <w:rFonts w:ascii="Calibri" w:hAnsi="Calibri" w:cs="Calibri"/>
          <w:sz w:val="20"/>
          <w:szCs w:val="20"/>
          <w:lang w:eastAsia="en-US"/>
        </w:rPr>
        <w:t xml:space="preserve"> </w:t>
      </w:r>
      <w:r w:rsidR="00A102FF" w:rsidRPr="001119BD">
        <w:rPr>
          <w:rFonts w:ascii="Calibri" w:hAnsi="Calibri" w:cs="Calibri"/>
          <w:sz w:val="20"/>
          <w:szCs w:val="20"/>
          <w:lang w:eastAsia="en-US"/>
        </w:rPr>
        <w:t>y sellado de juntas o grietas en pavimento flexible, utilizando un sellador asfáltico el</w:t>
      </w:r>
      <w:r w:rsidR="001119BD" w:rsidRPr="001119BD">
        <w:rPr>
          <w:rFonts w:ascii="Calibri" w:hAnsi="Calibri" w:cs="Calibri"/>
          <w:sz w:val="20"/>
          <w:szCs w:val="20"/>
          <w:lang w:eastAsia="en-US"/>
        </w:rPr>
        <w:t>astomérico, vertido en caliente, de acuerdo a las siguientes especificaciones técnicas:</w:t>
      </w:r>
    </w:p>
    <w:p w:rsidR="001119BD" w:rsidRDefault="001119BD" w:rsidP="00A102FF">
      <w:pPr>
        <w:pStyle w:val="Prrafodelista"/>
        <w:ind w:left="709"/>
        <w:jc w:val="both"/>
        <w:rPr>
          <w:rFonts w:ascii="Arial" w:hAnsi="Arial" w:cs="Arial"/>
          <w:kern w:val="28"/>
          <w:sz w:val="18"/>
          <w:szCs w:val="18"/>
        </w:rPr>
      </w:pPr>
    </w:p>
    <w:p w:rsidR="00A102FF" w:rsidRPr="001119BD" w:rsidRDefault="00A102FF" w:rsidP="007B5501">
      <w:pPr>
        <w:pStyle w:val="Prrafodelista"/>
        <w:numPr>
          <w:ilvl w:val="0"/>
          <w:numId w:val="43"/>
        </w:numPr>
        <w:ind w:left="1134"/>
        <w:contextualSpacing/>
        <w:jc w:val="both"/>
        <w:rPr>
          <w:rFonts w:ascii="Calibri" w:hAnsi="Calibri" w:cs="Calibri"/>
          <w:sz w:val="20"/>
          <w:szCs w:val="20"/>
          <w:lang w:eastAsia="en-US"/>
        </w:rPr>
      </w:pPr>
      <w:r w:rsidRPr="001119BD">
        <w:rPr>
          <w:rFonts w:ascii="Calibri" w:hAnsi="Calibri" w:cs="Calibri"/>
          <w:sz w:val="20"/>
          <w:szCs w:val="20"/>
          <w:lang w:eastAsia="en-US"/>
        </w:rPr>
        <w:t>Es decir, para la reparación de</w:t>
      </w:r>
      <w:r w:rsidR="001119BD" w:rsidRPr="001119BD">
        <w:rPr>
          <w:rFonts w:ascii="Calibri" w:hAnsi="Calibri" w:cs="Calibri"/>
          <w:sz w:val="20"/>
          <w:szCs w:val="20"/>
          <w:lang w:eastAsia="en-US"/>
        </w:rPr>
        <w:t xml:space="preserve"> fisuras y grietas en pavimento flexible se debe utilizar un sellador asfáltico elastomérico</w:t>
      </w:r>
      <w:r w:rsidRPr="001119BD">
        <w:rPr>
          <w:rFonts w:ascii="Calibri" w:hAnsi="Calibri" w:cs="Calibri"/>
          <w:sz w:val="20"/>
          <w:szCs w:val="20"/>
          <w:lang w:eastAsia="en-US"/>
        </w:rPr>
        <w:t>, elaborado a partir de la modificación de cementos asfálticos seleccionados con polímero SBS (Estreno – Butadieno – Estireno), el cual debe ser vertido en caliente.</w:t>
      </w:r>
    </w:p>
    <w:p w:rsidR="001119BD" w:rsidRPr="001119BD" w:rsidRDefault="00A102FF" w:rsidP="007B5501">
      <w:pPr>
        <w:pStyle w:val="Prrafodelista"/>
        <w:numPr>
          <w:ilvl w:val="0"/>
          <w:numId w:val="43"/>
        </w:numPr>
        <w:ind w:left="1134"/>
        <w:contextualSpacing/>
        <w:jc w:val="both"/>
        <w:rPr>
          <w:rFonts w:ascii="Calibri" w:hAnsi="Calibri" w:cs="Calibri"/>
          <w:sz w:val="20"/>
          <w:szCs w:val="20"/>
          <w:lang w:eastAsia="en-US"/>
        </w:rPr>
      </w:pPr>
      <w:r w:rsidRPr="001119BD">
        <w:rPr>
          <w:rFonts w:ascii="Calibri" w:hAnsi="Calibri" w:cs="Calibri"/>
          <w:sz w:val="20"/>
          <w:szCs w:val="20"/>
          <w:lang w:eastAsia="en-US"/>
        </w:rPr>
        <w:t xml:space="preserve">Debe ser </w:t>
      </w:r>
      <w:r w:rsidR="001119BD" w:rsidRPr="001119BD">
        <w:rPr>
          <w:rFonts w:ascii="Calibri" w:hAnsi="Calibri" w:cs="Calibri"/>
          <w:sz w:val="20"/>
          <w:szCs w:val="20"/>
          <w:lang w:eastAsia="en-US"/>
        </w:rPr>
        <w:t>mono componente</w:t>
      </w:r>
      <w:r w:rsidRPr="001119BD">
        <w:rPr>
          <w:rFonts w:ascii="Calibri" w:hAnsi="Calibri" w:cs="Calibri"/>
          <w:sz w:val="20"/>
          <w:szCs w:val="20"/>
          <w:lang w:eastAsia="en-US"/>
        </w:rPr>
        <w:t>, debe tener gran elasticidad y resistencia a la compresión, flexión, abrasión e impacto.</w:t>
      </w:r>
    </w:p>
    <w:p w:rsidR="00A102FF" w:rsidRPr="001119BD" w:rsidRDefault="001119BD" w:rsidP="007B5501">
      <w:pPr>
        <w:pStyle w:val="Prrafodelista"/>
        <w:numPr>
          <w:ilvl w:val="0"/>
          <w:numId w:val="43"/>
        </w:numPr>
        <w:ind w:left="1134"/>
        <w:contextualSpacing/>
        <w:jc w:val="both"/>
        <w:rPr>
          <w:rFonts w:ascii="Calibri" w:hAnsi="Calibri" w:cs="Calibri"/>
          <w:sz w:val="20"/>
          <w:szCs w:val="20"/>
          <w:lang w:eastAsia="en-US"/>
        </w:rPr>
      </w:pPr>
      <w:r w:rsidRPr="001119BD">
        <w:rPr>
          <w:rFonts w:ascii="Calibri" w:hAnsi="Calibri" w:cs="Calibri"/>
          <w:sz w:val="20"/>
          <w:szCs w:val="20"/>
          <w:lang w:eastAsia="en-US"/>
        </w:rPr>
        <w:t>Antes de su aplicación las superficies</w:t>
      </w:r>
      <w:r w:rsidR="00A102FF" w:rsidRPr="001119BD">
        <w:rPr>
          <w:rFonts w:ascii="Calibri" w:hAnsi="Calibri" w:cs="Calibri"/>
          <w:sz w:val="20"/>
          <w:szCs w:val="20"/>
          <w:lang w:eastAsia="en-US"/>
        </w:rPr>
        <w:t xml:space="preserve"> </w:t>
      </w:r>
      <w:r w:rsidRPr="001119BD">
        <w:rPr>
          <w:rFonts w:ascii="Calibri" w:hAnsi="Calibri" w:cs="Calibri"/>
          <w:sz w:val="20"/>
          <w:szCs w:val="20"/>
          <w:lang w:eastAsia="en-US"/>
        </w:rPr>
        <w:t xml:space="preserve">a reparar </w:t>
      </w:r>
      <w:r w:rsidR="00A102FF" w:rsidRPr="001119BD">
        <w:rPr>
          <w:rFonts w:ascii="Calibri" w:hAnsi="Calibri" w:cs="Calibri"/>
          <w:sz w:val="20"/>
          <w:szCs w:val="20"/>
          <w:lang w:eastAsia="en-US"/>
        </w:rPr>
        <w:t>deben estar limpias de polvo, libres de pinturas, de aceites, manchas y residuos que puedan perjudicar la adherencia y la colocación del sellante.</w:t>
      </w:r>
    </w:p>
    <w:p w:rsidR="00A102FF" w:rsidRPr="001119BD" w:rsidRDefault="00A102FF" w:rsidP="007B5501">
      <w:pPr>
        <w:pStyle w:val="Prrafodelista"/>
        <w:numPr>
          <w:ilvl w:val="0"/>
          <w:numId w:val="43"/>
        </w:numPr>
        <w:ind w:left="1134"/>
        <w:contextualSpacing/>
        <w:jc w:val="both"/>
        <w:rPr>
          <w:rFonts w:ascii="Calibri" w:hAnsi="Calibri" w:cs="Calibri"/>
          <w:sz w:val="20"/>
          <w:szCs w:val="20"/>
          <w:lang w:eastAsia="en-US"/>
        </w:rPr>
      </w:pPr>
      <w:r w:rsidRPr="001119BD">
        <w:rPr>
          <w:rFonts w:ascii="Calibri" w:hAnsi="Calibri" w:cs="Calibri"/>
          <w:sz w:val="20"/>
          <w:szCs w:val="20"/>
          <w:lang w:eastAsia="en-US"/>
        </w:rPr>
        <w:t>Se debe tomar en cuenta las siguientes recomendaciones:</w:t>
      </w:r>
    </w:p>
    <w:p w:rsidR="00A102FF" w:rsidRPr="001119BD" w:rsidRDefault="00A102FF" w:rsidP="007B5501">
      <w:pPr>
        <w:pStyle w:val="Prrafodelista"/>
        <w:numPr>
          <w:ilvl w:val="1"/>
          <w:numId w:val="43"/>
        </w:numPr>
        <w:contextualSpacing/>
        <w:jc w:val="both"/>
        <w:rPr>
          <w:rFonts w:ascii="Calibri" w:hAnsi="Calibri" w:cs="Calibri"/>
          <w:sz w:val="20"/>
          <w:szCs w:val="20"/>
          <w:lang w:eastAsia="en-US"/>
        </w:rPr>
      </w:pPr>
      <w:r w:rsidRPr="001119BD">
        <w:rPr>
          <w:rFonts w:ascii="Calibri" w:hAnsi="Calibri" w:cs="Calibri"/>
          <w:sz w:val="20"/>
          <w:szCs w:val="20"/>
          <w:lang w:eastAsia="en-US"/>
        </w:rPr>
        <w:t>Se recomienda a no calentar a fuego directo.</w:t>
      </w:r>
    </w:p>
    <w:p w:rsidR="00A102FF" w:rsidRPr="001119BD" w:rsidRDefault="00A102FF" w:rsidP="007B5501">
      <w:pPr>
        <w:pStyle w:val="Prrafodelista"/>
        <w:numPr>
          <w:ilvl w:val="1"/>
          <w:numId w:val="43"/>
        </w:numPr>
        <w:contextualSpacing/>
        <w:jc w:val="both"/>
        <w:rPr>
          <w:rFonts w:ascii="Calibri" w:hAnsi="Calibri" w:cs="Calibri"/>
          <w:sz w:val="20"/>
          <w:szCs w:val="20"/>
          <w:lang w:eastAsia="en-US"/>
        </w:rPr>
      </w:pPr>
      <w:r w:rsidRPr="001119BD">
        <w:rPr>
          <w:rFonts w:ascii="Calibri" w:hAnsi="Calibri" w:cs="Calibri"/>
          <w:sz w:val="20"/>
          <w:szCs w:val="20"/>
          <w:lang w:eastAsia="en-US"/>
        </w:rPr>
        <w:t>No debe realizarse trabajos los días de lluvia y posteriores a la misma hasta que las superficies a tratar se encuentren libres de humedad.</w:t>
      </w:r>
    </w:p>
    <w:p w:rsidR="00A102FF" w:rsidRPr="001119BD" w:rsidRDefault="00A102FF" w:rsidP="007B5501">
      <w:pPr>
        <w:pStyle w:val="Prrafodelista"/>
        <w:numPr>
          <w:ilvl w:val="1"/>
          <w:numId w:val="43"/>
        </w:numPr>
        <w:contextualSpacing/>
        <w:jc w:val="both"/>
        <w:rPr>
          <w:rFonts w:ascii="Calibri" w:hAnsi="Calibri" w:cs="Calibri"/>
          <w:sz w:val="20"/>
          <w:szCs w:val="20"/>
          <w:lang w:eastAsia="en-US"/>
        </w:rPr>
      </w:pPr>
      <w:r w:rsidRPr="001119BD">
        <w:rPr>
          <w:rFonts w:ascii="Calibri" w:hAnsi="Calibri" w:cs="Calibri"/>
          <w:sz w:val="20"/>
          <w:szCs w:val="20"/>
          <w:lang w:eastAsia="en-US"/>
        </w:rPr>
        <w:t>Después del sellado de fisuras, es conveniente cubrir el material con arena fina, cal para evitar que se adhiere a los neumáticos.</w:t>
      </w:r>
    </w:p>
    <w:p w:rsidR="003D7F1E" w:rsidRPr="003D7F1E" w:rsidRDefault="003D7F1E" w:rsidP="007B5501">
      <w:pPr>
        <w:pStyle w:val="Prrafodelista"/>
        <w:numPr>
          <w:ilvl w:val="0"/>
          <w:numId w:val="43"/>
        </w:numPr>
        <w:ind w:left="1134"/>
        <w:contextualSpacing/>
        <w:jc w:val="both"/>
        <w:rPr>
          <w:rFonts w:ascii="Calibri" w:hAnsi="Calibri" w:cs="Calibri"/>
          <w:sz w:val="20"/>
          <w:szCs w:val="20"/>
          <w:lang w:eastAsia="en-US"/>
        </w:rPr>
      </w:pPr>
      <w:r w:rsidRPr="003D7F1E">
        <w:rPr>
          <w:rFonts w:ascii="Calibri" w:hAnsi="Calibri" w:cs="Calibri"/>
          <w:sz w:val="20"/>
          <w:szCs w:val="20"/>
          <w:lang w:eastAsia="en-US"/>
        </w:rPr>
        <w:t xml:space="preserve">Cualquier defecto producido al </w:t>
      </w:r>
      <w:r w:rsidR="00A102FF" w:rsidRPr="003D7F1E">
        <w:rPr>
          <w:rFonts w:ascii="Calibri" w:hAnsi="Calibri" w:cs="Calibri"/>
          <w:sz w:val="20"/>
          <w:szCs w:val="20"/>
          <w:lang w:eastAsia="en-US"/>
        </w:rPr>
        <w:t>realizarse</w:t>
      </w:r>
      <w:r w:rsidRPr="003D7F1E">
        <w:rPr>
          <w:rFonts w:ascii="Calibri" w:hAnsi="Calibri" w:cs="Calibri"/>
          <w:sz w:val="20"/>
          <w:szCs w:val="20"/>
          <w:lang w:eastAsia="en-US"/>
        </w:rPr>
        <w:t xml:space="preserve"> la reparación en las partes existentes deberá ser subsanado por el Proveedor a su entero costo.</w:t>
      </w:r>
    </w:p>
    <w:p w:rsidR="003D7F1E" w:rsidRPr="003D7F1E" w:rsidRDefault="003D7F1E" w:rsidP="007B5501">
      <w:pPr>
        <w:pStyle w:val="Prrafodelista"/>
        <w:numPr>
          <w:ilvl w:val="0"/>
          <w:numId w:val="43"/>
        </w:numPr>
        <w:ind w:left="1134"/>
        <w:contextualSpacing/>
        <w:jc w:val="both"/>
        <w:rPr>
          <w:rFonts w:ascii="Calibri" w:hAnsi="Calibri" w:cs="Calibri"/>
          <w:sz w:val="20"/>
          <w:szCs w:val="20"/>
          <w:lang w:eastAsia="en-US"/>
        </w:rPr>
      </w:pPr>
      <w:r w:rsidRPr="003D7F1E">
        <w:rPr>
          <w:rFonts w:ascii="Calibri" w:hAnsi="Calibri" w:cs="Calibri"/>
          <w:sz w:val="20"/>
          <w:szCs w:val="20"/>
          <w:lang w:eastAsia="en-US"/>
        </w:rPr>
        <w:t xml:space="preserve">La limpieza de los lugares de trabajo deberá </w:t>
      </w:r>
      <w:r w:rsidR="00A102FF" w:rsidRPr="003D7F1E">
        <w:rPr>
          <w:rFonts w:ascii="Calibri" w:hAnsi="Calibri" w:cs="Calibri"/>
          <w:sz w:val="20"/>
          <w:szCs w:val="20"/>
          <w:lang w:eastAsia="en-US"/>
        </w:rPr>
        <w:t>realizarse</w:t>
      </w:r>
      <w:r w:rsidRPr="003D7F1E">
        <w:rPr>
          <w:rFonts w:ascii="Calibri" w:hAnsi="Calibri" w:cs="Calibri"/>
          <w:sz w:val="20"/>
          <w:szCs w:val="20"/>
          <w:lang w:eastAsia="en-US"/>
        </w:rPr>
        <w:t xml:space="preserve"> a diario y los desechos y escombros que se originen deberán ser trasladados a los botaderos municipales corre por cuenta del proveedor.</w:t>
      </w:r>
    </w:p>
    <w:p w:rsidR="003D7F1E" w:rsidRDefault="003D7F1E" w:rsidP="003D7F1E">
      <w:pPr>
        <w:pStyle w:val="Prrafodelista"/>
        <w:ind w:left="774"/>
        <w:contextualSpacing/>
        <w:jc w:val="both"/>
        <w:rPr>
          <w:rFonts w:ascii="Calibri" w:hAnsi="Calibri" w:cs="Calibri"/>
          <w:sz w:val="20"/>
          <w:szCs w:val="20"/>
          <w:lang w:eastAsia="en-US"/>
        </w:rPr>
      </w:pPr>
    </w:p>
    <w:p w:rsidR="003D7F1E" w:rsidRPr="003D7F1E" w:rsidRDefault="003D7F1E" w:rsidP="00B76510">
      <w:pPr>
        <w:pStyle w:val="Prrafodelista"/>
        <w:contextualSpacing/>
        <w:jc w:val="both"/>
        <w:rPr>
          <w:rFonts w:ascii="Calibri" w:hAnsi="Calibri" w:cs="Calibri"/>
          <w:sz w:val="20"/>
          <w:szCs w:val="20"/>
          <w:lang w:eastAsia="en-US"/>
        </w:rPr>
      </w:pPr>
      <w:r w:rsidRPr="003D7F1E">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3C7081" w:rsidRPr="00E04332" w:rsidRDefault="003C7081"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3C7081" w:rsidRDefault="003C7081" w:rsidP="004F4C76">
      <w:pPr>
        <w:ind w:left="709"/>
        <w:jc w:val="both"/>
        <w:rPr>
          <w:rFonts w:ascii="Calibri" w:hAnsi="Calibri" w:cs="Calibri"/>
          <w:sz w:val="20"/>
          <w:szCs w:val="20"/>
          <w:lang w:eastAsia="en-US"/>
        </w:rPr>
      </w:pPr>
    </w:p>
    <w:p w:rsidR="004F4C76" w:rsidRPr="00B76510" w:rsidRDefault="004F4C76" w:rsidP="004F4C76">
      <w:pPr>
        <w:jc w:val="both"/>
        <w:rPr>
          <w:rFonts w:ascii="Calibri" w:hAnsi="Calibri" w:cs="Calibri"/>
          <w:b/>
          <w:sz w:val="20"/>
          <w:szCs w:val="20"/>
          <w:lang w:eastAsia="en-US"/>
        </w:rPr>
      </w:pPr>
      <w:r>
        <w:rPr>
          <w:rFonts w:ascii="Calibri" w:hAnsi="Calibri" w:cs="Calibri"/>
          <w:sz w:val="20"/>
          <w:szCs w:val="20"/>
        </w:rPr>
        <w:tab/>
      </w:r>
      <w:r w:rsidRPr="00B76510">
        <w:rPr>
          <w:rFonts w:ascii="Calibri" w:hAnsi="Calibri" w:cs="Calibri"/>
          <w:b/>
          <w:sz w:val="20"/>
          <w:szCs w:val="20"/>
          <w:u w:val="single"/>
          <w:lang w:eastAsia="en-US"/>
        </w:rPr>
        <w:t>ITEM 402: REPARACION DE ELEMENTOS ESTRUCTURALES CON FIBRA DE CARBONO</w:t>
      </w:r>
    </w:p>
    <w:p w:rsidR="004F4C76" w:rsidRPr="00B76510" w:rsidRDefault="004F4C76" w:rsidP="004F4C76">
      <w:pPr>
        <w:jc w:val="both"/>
        <w:rPr>
          <w:rFonts w:ascii="Calibri" w:hAnsi="Calibri" w:cs="Calibri"/>
          <w:sz w:val="20"/>
          <w:szCs w:val="20"/>
        </w:rPr>
      </w:pPr>
    </w:p>
    <w:p w:rsidR="00D2032F" w:rsidRPr="00A102FF" w:rsidRDefault="00D2032F" w:rsidP="00A102FF">
      <w:pPr>
        <w:ind w:left="709"/>
        <w:jc w:val="both"/>
        <w:rPr>
          <w:rFonts w:ascii="Calibri" w:hAnsi="Calibri" w:cs="Calibri"/>
          <w:sz w:val="20"/>
          <w:szCs w:val="20"/>
          <w:lang w:eastAsia="en-US"/>
        </w:rPr>
      </w:pPr>
      <w:r w:rsidRPr="00B76510">
        <w:rPr>
          <w:rFonts w:ascii="Calibri" w:hAnsi="Calibri" w:cs="Calibri"/>
          <w:sz w:val="20"/>
          <w:szCs w:val="20"/>
          <w:lang w:eastAsia="en-US"/>
        </w:rPr>
        <w:t xml:space="preserve">Este ítem se refiere a la reparación de elementos estructurales con </w:t>
      </w:r>
      <w:r w:rsidR="00A102FF" w:rsidRPr="00B76510">
        <w:rPr>
          <w:rFonts w:ascii="Calibri" w:hAnsi="Calibri" w:cs="Calibri"/>
          <w:sz w:val="20"/>
          <w:szCs w:val="20"/>
          <w:lang w:eastAsia="en-US"/>
        </w:rPr>
        <w:t xml:space="preserve">laminado preformado de fibra de carbono, </w:t>
      </w:r>
      <w:r w:rsidR="001119BD" w:rsidRPr="00B76510">
        <w:rPr>
          <w:rFonts w:ascii="Calibri" w:hAnsi="Calibri" w:cs="Calibri"/>
          <w:sz w:val="20"/>
          <w:szCs w:val="20"/>
          <w:lang w:eastAsia="en-US"/>
        </w:rPr>
        <w:t>de acuerdo a las siguientes especificaciones técnicas:</w:t>
      </w:r>
    </w:p>
    <w:p w:rsidR="00D2032F" w:rsidRPr="001119BD" w:rsidRDefault="00D2032F" w:rsidP="001119BD">
      <w:pPr>
        <w:ind w:left="709"/>
        <w:jc w:val="both"/>
        <w:rPr>
          <w:rFonts w:ascii="Calibri" w:hAnsi="Calibri" w:cs="Calibri"/>
          <w:sz w:val="20"/>
          <w:szCs w:val="20"/>
          <w:lang w:eastAsia="en-US"/>
        </w:rPr>
      </w:pPr>
    </w:p>
    <w:p w:rsidR="00A102FF" w:rsidRDefault="00332204" w:rsidP="007B5501">
      <w:pPr>
        <w:numPr>
          <w:ilvl w:val="0"/>
          <w:numId w:val="43"/>
        </w:numPr>
        <w:ind w:left="1068"/>
        <w:jc w:val="both"/>
        <w:rPr>
          <w:rFonts w:ascii="Calibri" w:hAnsi="Calibri" w:cs="Calibri"/>
          <w:sz w:val="20"/>
          <w:szCs w:val="20"/>
          <w:lang w:eastAsia="en-US"/>
        </w:rPr>
      </w:pPr>
      <w:r>
        <w:rPr>
          <w:noProof/>
          <w:lang w:val="es-BO" w:eastAsia="es-BO"/>
        </w:rPr>
        <w:drawing>
          <wp:anchor distT="0" distB="0" distL="114300" distR="114300" simplePos="0" relativeHeight="251693056" behindDoc="1" locked="0" layoutInCell="1" allowOverlap="1">
            <wp:simplePos x="0" y="0"/>
            <wp:positionH relativeFrom="column">
              <wp:posOffset>3729355</wp:posOffset>
            </wp:positionH>
            <wp:positionV relativeFrom="paragraph">
              <wp:posOffset>40640</wp:posOffset>
            </wp:positionV>
            <wp:extent cx="2097405" cy="1579245"/>
            <wp:effectExtent l="0" t="0" r="0" b="0"/>
            <wp:wrapTight wrapText="bothSides">
              <wp:wrapPolygon edited="0">
                <wp:start x="0" y="0"/>
                <wp:lineTo x="0" y="21366"/>
                <wp:lineTo x="21384" y="21366"/>
                <wp:lineTo x="21384" y="0"/>
                <wp:lineTo x="0" y="0"/>
              </wp:wrapPolygon>
            </wp:wrapTight>
            <wp:docPr id="264" name="Imagen 2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64"/>
                    <pic:cNvPicPr>
                      <a:picLocks/>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097405" cy="1579245"/>
                    </a:xfrm>
                    <a:prstGeom prst="rect">
                      <a:avLst/>
                    </a:prstGeom>
                    <a:noFill/>
                    <a:ln>
                      <a:noFill/>
                    </a:ln>
                  </pic:spPr>
                </pic:pic>
              </a:graphicData>
            </a:graphic>
            <wp14:sizeRelH relativeFrom="page">
              <wp14:pctWidth>0</wp14:pctWidth>
            </wp14:sizeRelH>
            <wp14:sizeRelV relativeFrom="page">
              <wp14:pctHeight>0</wp14:pctHeight>
            </wp14:sizeRelV>
          </wp:anchor>
        </w:drawing>
      </w:r>
      <w:r w:rsidR="001119BD">
        <w:rPr>
          <w:rFonts w:ascii="Calibri" w:hAnsi="Calibri" w:cs="Calibri"/>
          <w:sz w:val="20"/>
          <w:szCs w:val="20"/>
          <w:lang w:eastAsia="en-US"/>
        </w:rPr>
        <w:t xml:space="preserve">Los </w:t>
      </w:r>
      <w:r w:rsidR="001119BD" w:rsidRPr="001119BD">
        <w:rPr>
          <w:rFonts w:ascii="Calibri" w:hAnsi="Calibri" w:cs="Calibri"/>
          <w:sz w:val="20"/>
          <w:szCs w:val="20"/>
          <w:lang w:eastAsia="en-US"/>
        </w:rPr>
        <w:t>refuerzos estructurales</w:t>
      </w:r>
      <w:r w:rsidR="00A102FF" w:rsidRPr="001119BD">
        <w:rPr>
          <w:rFonts w:ascii="Calibri" w:hAnsi="Calibri" w:cs="Calibri"/>
          <w:sz w:val="20"/>
          <w:szCs w:val="20"/>
          <w:lang w:eastAsia="en-US"/>
        </w:rPr>
        <w:t>, consiste</w:t>
      </w:r>
      <w:r w:rsidR="001119BD">
        <w:rPr>
          <w:rFonts w:ascii="Calibri" w:hAnsi="Calibri" w:cs="Calibri"/>
          <w:sz w:val="20"/>
          <w:szCs w:val="20"/>
          <w:lang w:eastAsia="en-US"/>
        </w:rPr>
        <w:t>n</w:t>
      </w:r>
      <w:r w:rsidR="00A102FF" w:rsidRPr="001119BD">
        <w:rPr>
          <w:rFonts w:ascii="Calibri" w:hAnsi="Calibri" w:cs="Calibri"/>
          <w:sz w:val="20"/>
          <w:szCs w:val="20"/>
          <w:lang w:eastAsia="en-US"/>
        </w:rPr>
        <w:t xml:space="preserve"> en la adhesión superficial de compuestos preformados a base de fibra de carbono, de elevadas presta</w:t>
      </w:r>
      <w:r w:rsidR="001119BD">
        <w:rPr>
          <w:rFonts w:ascii="Calibri" w:hAnsi="Calibri" w:cs="Calibri"/>
          <w:sz w:val="20"/>
          <w:szCs w:val="20"/>
          <w:lang w:eastAsia="en-US"/>
        </w:rPr>
        <w:t xml:space="preserve">ciones resistentes a tracción, consiguiendo con ello </w:t>
      </w:r>
      <w:r w:rsidR="00A102FF" w:rsidRPr="001119BD">
        <w:rPr>
          <w:rFonts w:ascii="Calibri" w:hAnsi="Calibri" w:cs="Calibri"/>
          <w:sz w:val="20"/>
          <w:szCs w:val="20"/>
          <w:lang w:eastAsia="en-US"/>
        </w:rPr>
        <w:t xml:space="preserve">incrementar el comportamiento de elementos flexionados. </w:t>
      </w:r>
    </w:p>
    <w:p w:rsidR="00A102FF" w:rsidRDefault="00A102FF" w:rsidP="007B5501">
      <w:pPr>
        <w:numPr>
          <w:ilvl w:val="0"/>
          <w:numId w:val="43"/>
        </w:numPr>
        <w:ind w:left="1068"/>
        <w:jc w:val="both"/>
        <w:rPr>
          <w:rFonts w:ascii="Calibri" w:hAnsi="Calibri" w:cs="Calibri"/>
          <w:sz w:val="20"/>
          <w:szCs w:val="20"/>
          <w:lang w:eastAsia="en-US"/>
        </w:rPr>
      </w:pPr>
      <w:r w:rsidRPr="001119BD">
        <w:rPr>
          <w:rFonts w:ascii="Calibri" w:hAnsi="Calibri" w:cs="Calibri"/>
          <w:sz w:val="20"/>
          <w:szCs w:val="20"/>
          <w:lang w:eastAsia="en-US"/>
        </w:rPr>
        <w:t xml:space="preserve">Los laminados presentan una orientación de fibras unidireccional, en formato </w:t>
      </w:r>
      <w:r w:rsidR="00711E17" w:rsidRPr="001119BD">
        <w:rPr>
          <w:rFonts w:ascii="Calibri" w:hAnsi="Calibri" w:cs="Calibri"/>
          <w:sz w:val="20"/>
          <w:szCs w:val="20"/>
          <w:lang w:eastAsia="en-US"/>
        </w:rPr>
        <w:t>semirrígido</w:t>
      </w:r>
      <w:r w:rsidRPr="001119BD">
        <w:rPr>
          <w:rFonts w:ascii="Calibri" w:hAnsi="Calibri" w:cs="Calibri"/>
          <w:sz w:val="20"/>
          <w:szCs w:val="20"/>
          <w:lang w:eastAsia="en-US"/>
        </w:rPr>
        <w:t xml:space="preserve"> y en rollos de 50 metros, precisando de un devanador para su desenrollado cómodo y seguro.  </w:t>
      </w:r>
    </w:p>
    <w:p w:rsidR="00A102FF" w:rsidRDefault="001119BD" w:rsidP="007B5501">
      <w:pPr>
        <w:numPr>
          <w:ilvl w:val="0"/>
          <w:numId w:val="43"/>
        </w:numPr>
        <w:ind w:left="1068"/>
        <w:jc w:val="both"/>
        <w:rPr>
          <w:rFonts w:ascii="Calibri" w:hAnsi="Calibri" w:cs="Calibri"/>
          <w:sz w:val="20"/>
          <w:szCs w:val="20"/>
          <w:lang w:eastAsia="en-US"/>
        </w:rPr>
      </w:pPr>
      <w:r>
        <w:rPr>
          <w:rFonts w:ascii="Calibri" w:hAnsi="Calibri" w:cs="Calibri"/>
          <w:sz w:val="20"/>
          <w:szCs w:val="20"/>
          <w:lang w:eastAsia="en-US"/>
        </w:rPr>
        <w:t xml:space="preserve">La fibra de carbono a emplear debe </w:t>
      </w:r>
      <w:r w:rsidR="00A102FF" w:rsidRPr="001119BD">
        <w:rPr>
          <w:rFonts w:ascii="Calibri" w:hAnsi="Calibri" w:cs="Calibri"/>
          <w:sz w:val="20"/>
          <w:szCs w:val="20"/>
          <w:lang w:eastAsia="en-US"/>
        </w:rPr>
        <w:t>presenta</w:t>
      </w:r>
      <w:r>
        <w:rPr>
          <w:rFonts w:ascii="Calibri" w:hAnsi="Calibri" w:cs="Calibri"/>
          <w:sz w:val="20"/>
          <w:szCs w:val="20"/>
          <w:lang w:eastAsia="en-US"/>
        </w:rPr>
        <w:t>r</w:t>
      </w:r>
      <w:r w:rsidR="00A102FF" w:rsidRPr="001119BD">
        <w:rPr>
          <w:rFonts w:ascii="Calibri" w:hAnsi="Calibri" w:cs="Calibri"/>
          <w:sz w:val="20"/>
          <w:szCs w:val="20"/>
          <w:lang w:eastAsia="en-US"/>
        </w:rPr>
        <w:t xml:space="preserve"> una curva tensión-deformación completamente lineal hasta rotura, sin presentar problemas de rotura prematura bajo cargas mantenidas. </w:t>
      </w:r>
    </w:p>
    <w:p w:rsidR="001119BD" w:rsidRDefault="001119BD" w:rsidP="007B5501">
      <w:pPr>
        <w:numPr>
          <w:ilvl w:val="0"/>
          <w:numId w:val="43"/>
        </w:numPr>
        <w:ind w:left="1068"/>
        <w:jc w:val="both"/>
        <w:rPr>
          <w:rFonts w:ascii="Calibri" w:hAnsi="Calibri" w:cs="Calibri"/>
          <w:sz w:val="20"/>
          <w:szCs w:val="20"/>
          <w:lang w:eastAsia="en-US"/>
        </w:rPr>
      </w:pPr>
      <w:r>
        <w:rPr>
          <w:rFonts w:ascii="Calibri" w:hAnsi="Calibri" w:cs="Calibri"/>
          <w:sz w:val="20"/>
          <w:szCs w:val="20"/>
          <w:lang w:eastAsia="en-US"/>
        </w:rPr>
        <w:t>Los laminados preformados de fibra de carbono pueden aplicarse</w:t>
      </w:r>
      <w:r w:rsidR="00711E17">
        <w:rPr>
          <w:rFonts w:ascii="Calibri" w:hAnsi="Calibri" w:cs="Calibri"/>
          <w:sz w:val="20"/>
          <w:szCs w:val="20"/>
          <w:lang w:eastAsia="en-US"/>
        </w:rPr>
        <w:t xml:space="preserve"> </w:t>
      </w:r>
      <w:r w:rsidRPr="001119BD">
        <w:rPr>
          <w:rFonts w:ascii="Calibri" w:hAnsi="Calibri" w:cs="Calibri"/>
          <w:sz w:val="20"/>
          <w:szCs w:val="20"/>
          <w:lang w:eastAsia="en-US"/>
        </w:rPr>
        <w:t xml:space="preserve">sobre </w:t>
      </w:r>
      <w:r w:rsidRPr="00711E17">
        <w:rPr>
          <w:rFonts w:ascii="Calibri" w:hAnsi="Calibri" w:cs="Calibri"/>
          <w:sz w:val="20"/>
          <w:szCs w:val="20"/>
          <w:lang w:eastAsia="en-US"/>
        </w:rPr>
        <w:t>vigas, puentes, losas, forjados en tableros de puentes, estructuras y superficies de aparcamientos, refuerzo de muros, depósitos, etc.</w:t>
      </w:r>
    </w:p>
    <w:p w:rsidR="002D6284" w:rsidRDefault="002D6284" w:rsidP="007B5501">
      <w:pPr>
        <w:numPr>
          <w:ilvl w:val="0"/>
          <w:numId w:val="43"/>
        </w:numPr>
        <w:ind w:left="1068"/>
        <w:jc w:val="both"/>
        <w:rPr>
          <w:rFonts w:ascii="Calibri" w:hAnsi="Calibri" w:cs="Calibri"/>
          <w:sz w:val="20"/>
          <w:szCs w:val="20"/>
          <w:lang w:eastAsia="en-US"/>
        </w:rPr>
      </w:pPr>
      <w:r>
        <w:rPr>
          <w:rFonts w:ascii="Calibri" w:hAnsi="Calibri" w:cs="Calibri"/>
          <w:sz w:val="20"/>
          <w:szCs w:val="20"/>
          <w:lang w:eastAsia="en-US"/>
        </w:rPr>
        <w:t>Características del material:</w:t>
      </w:r>
    </w:p>
    <w:p w:rsidR="00711E17" w:rsidRDefault="00332204" w:rsidP="002D6284">
      <w:pPr>
        <w:ind w:left="1056"/>
        <w:jc w:val="both"/>
        <w:rPr>
          <w:rFonts w:ascii="Calibri" w:hAnsi="Calibri" w:cs="Calibri"/>
          <w:sz w:val="20"/>
          <w:szCs w:val="20"/>
          <w:lang w:eastAsia="en-US"/>
        </w:rPr>
      </w:pPr>
      <w:r>
        <w:rPr>
          <w:noProof/>
          <w:lang w:val="es-BO" w:eastAsia="es-BO"/>
        </w:rPr>
        <w:drawing>
          <wp:anchor distT="0" distB="0" distL="114300" distR="114300" simplePos="0" relativeHeight="251692032" behindDoc="1" locked="0" layoutInCell="1" allowOverlap="1">
            <wp:simplePos x="0" y="0"/>
            <wp:positionH relativeFrom="column">
              <wp:posOffset>1287780</wp:posOffset>
            </wp:positionH>
            <wp:positionV relativeFrom="paragraph">
              <wp:posOffset>157480</wp:posOffset>
            </wp:positionV>
            <wp:extent cx="3610610" cy="1776095"/>
            <wp:effectExtent l="0" t="0" r="0" b="0"/>
            <wp:wrapTight wrapText="bothSides">
              <wp:wrapPolygon edited="0">
                <wp:start x="0" y="0"/>
                <wp:lineTo x="0" y="21314"/>
                <wp:lineTo x="21539" y="21314"/>
                <wp:lineTo x="21539" y="0"/>
                <wp:lineTo x="0" y="0"/>
              </wp:wrapPolygon>
            </wp:wrapTight>
            <wp:docPr id="263" name="Imagen 2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63"/>
                    <pic:cNvPicPr>
                      <a:picLocks/>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3610610" cy="17760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03FA5" w:rsidRDefault="00F03FA5" w:rsidP="00B76510">
      <w:pPr>
        <w:ind w:left="1056"/>
        <w:jc w:val="both"/>
        <w:rPr>
          <w:rFonts w:ascii="Calibri" w:hAnsi="Calibri" w:cs="Calibri"/>
          <w:sz w:val="20"/>
          <w:szCs w:val="20"/>
          <w:lang w:eastAsia="en-US"/>
        </w:rPr>
      </w:pPr>
    </w:p>
    <w:p w:rsidR="00F03FA5" w:rsidRDefault="00F03FA5" w:rsidP="00B76510">
      <w:pPr>
        <w:ind w:left="1056"/>
        <w:jc w:val="both"/>
        <w:rPr>
          <w:rFonts w:ascii="Calibri" w:hAnsi="Calibri" w:cs="Calibri"/>
          <w:sz w:val="20"/>
          <w:szCs w:val="20"/>
          <w:lang w:eastAsia="en-US"/>
        </w:rPr>
      </w:pPr>
    </w:p>
    <w:p w:rsidR="00F03FA5" w:rsidRDefault="00F03FA5" w:rsidP="00B76510">
      <w:pPr>
        <w:ind w:left="1056"/>
        <w:jc w:val="both"/>
        <w:rPr>
          <w:rFonts w:ascii="Calibri" w:hAnsi="Calibri" w:cs="Calibri"/>
          <w:sz w:val="20"/>
          <w:szCs w:val="20"/>
          <w:lang w:eastAsia="en-US"/>
        </w:rPr>
      </w:pPr>
    </w:p>
    <w:p w:rsidR="00F03FA5" w:rsidRDefault="00F03FA5" w:rsidP="00B76510">
      <w:pPr>
        <w:ind w:left="1056"/>
        <w:jc w:val="both"/>
        <w:rPr>
          <w:rFonts w:ascii="Calibri" w:hAnsi="Calibri" w:cs="Calibri"/>
          <w:sz w:val="20"/>
          <w:szCs w:val="20"/>
          <w:lang w:eastAsia="en-US"/>
        </w:rPr>
      </w:pPr>
    </w:p>
    <w:p w:rsidR="00F03FA5" w:rsidRDefault="00F03FA5" w:rsidP="00B76510">
      <w:pPr>
        <w:ind w:left="1056"/>
        <w:jc w:val="both"/>
        <w:rPr>
          <w:rFonts w:ascii="Calibri" w:hAnsi="Calibri" w:cs="Calibri"/>
          <w:sz w:val="20"/>
          <w:szCs w:val="20"/>
          <w:lang w:eastAsia="en-US"/>
        </w:rPr>
      </w:pPr>
    </w:p>
    <w:p w:rsidR="00F03FA5" w:rsidRDefault="00F03FA5" w:rsidP="00B76510">
      <w:pPr>
        <w:ind w:left="1056"/>
        <w:jc w:val="both"/>
        <w:rPr>
          <w:rFonts w:ascii="Calibri" w:hAnsi="Calibri" w:cs="Calibri"/>
          <w:sz w:val="20"/>
          <w:szCs w:val="20"/>
          <w:lang w:eastAsia="en-US"/>
        </w:rPr>
      </w:pPr>
    </w:p>
    <w:p w:rsidR="00F03FA5" w:rsidRDefault="00F03FA5" w:rsidP="00B76510">
      <w:pPr>
        <w:ind w:left="1056"/>
        <w:jc w:val="both"/>
        <w:rPr>
          <w:rFonts w:ascii="Calibri" w:hAnsi="Calibri" w:cs="Calibri"/>
          <w:sz w:val="20"/>
          <w:szCs w:val="20"/>
          <w:lang w:eastAsia="en-US"/>
        </w:rPr>
      </w:pPr>
    </w:p>
    <w:p w:rsidR="00F03FA5" w:rsidRDefault="00F03FA5" w:rsidP="00B76510">
      <w:pPr>
        <w:ind w:left="1056"/>
        <w:jc w:val="both"/>
        <w:rPr>
          <w:rFonts w:ascii="Calibri" w:hAnsi="Calibri" w:cs="Calibri"/>
          <w:sz w:val="20"/>
          <w:szCs w:val="20"/>
          <w:lang w:eastAsia="en-US"/>
        </w:rPr>
      </w:pPr>
    </w:p>
    <w:p w:rsidR="002D6284" w:rsidRDefault="002D6284" w:rsidP="00B76510">
      <w:pPr>
        <w:ind w:left="1056"/>
        <w:jc w:val="both"/>
        <w:rPr>
          <w:rFonts w:ascii="Calibri" w:hAnsi="Calibri" w:cs="Calibri"/>
          <w:sz w:val="20"/>
          <w:szCs w:val="20"/>
          <w:lang w:eastAsia="en-US"/>
        </w:rPr>
      </w:pPr>
    </w:p>
    <w:p w:rsidR="00F03FA5" w:rsidRDefault="00F03FA5" w:rsidP="00B76510">
      <w:pPr>
        <w:ind w:left="1056"/>
        <w:jc w:val="both"/>
        <w:rPr>
          <w:rFonts w:ascii="Calibri" w:hAnsi="Calibri" w:cs="Calibri"/>
          <w:sz w:val="20"/>
          <w:szCs w:val="20"/>
          <w:lang w:eastAsia="en-US"/>
        </w:rPr>
      </w:pPr>
    </w:p>
    <w:p w:rsidR="00F03FA5" w:rsidRDefault="00F03FA5" w:rsidP="00B76510">
      <w:pPr>
        <w:ind w:left="1056"/>
        <w:jc w:val="both"/>
        <w:rPr>
          <w:rFonts w:ascii="Calibri" w:hAnsi="Calibri" w:cs="Calibri"/>
          <w:sz w:val="20"/>
          <w:szCs w:val="20"/>
          <w:lang w:eastAsia="en-US"/>
        </w:rPr>
      </w:pPr>
    </w:p>
    <w:p w:rsidR="00F03FA5" w:rsidRDefault="00F03FA5" w:rsidP="00B76510">
      <w:pPr>
        <w:ind w:left="1056"/>
        <w:jc w:val="both"/>
        <w:rPr>
          <w:rFonts w:ascii="Calibri" w:hAnsi="Calibri" w:cs="Calibri"/>
          <w:sz w:val="20"/>
          <w:szCs w:val="20"/>
          <w:lang w:eastAsia="en-US"/>
        </w:rPr>
      </w:pPr>
    </w:p>
    <w:p w:rsidR="00B76510" w:rsidRPr="00B76510" w:rsidRDefault="00B76510" w:rsidP="007B5501">
      <w:pPr>
        <w:numPr>
          <w:ilvl w:val="0"/>
          <w:numId w:val="43"/>
        </w:numPr>
        <w:ind w:left="1068"/>
        <w:jc w:val="both"/>
        <w:rPr>
          <w:rFonts w:ascii="Calibri" w:hAnsi="Calibri" w:cs="Calibri"/>
          <w:sz w:val="20"/>
          <w:szCs w:val="20"/>
          <w:lang w:eastAsia="en-US"/>
        </w:rPr>
      </w:pPr>
      <w:r w:rsidRPr="00B76510">
        <w:rPr>
          <w:rFonts w:ascii="Calibri" w:hAnsi="Calibri" w:cs="Calibri"/>
          <w:sz w:val="20"/>
          <w:szCs w:val="20"/>
          <w:lang w:eastAsia="en-US"/>
        </w:rPr>
        <w:t xml:space="preserve">En cuanto a su aplicación se deben seguirse las instrucciones del fabricante del producto de </w:t>
      </w:r>
      <w:r w:rsidRPr="00A102FF">
        <w:rPr>
          <w:rFonts w:ascii="Calibri" w:hAnsi="Calibri" w:cs="Calibri"/>
          <w:sz w:val="20"/>
          <w:szCs w:val="20"/>
          <w:lang w:eastAsia="en-US"/>
        </w:rPr>
        <w:t>laminado preformado de fibra de carbono</w:t>
      </w:r>
      <w:r>
        <w:rPr>
          <w:rFonts w:ascii="Calibri" w:hAnsi="Calibri" w:cs="Calibri"/>
          <w:sz w:val="20"/>
          <w:szCs w:val="20"/>
          <w:lang w:eastAsia="en-US"/>
        </w:rPr>
        <w:t xml:space="preserve">, garantizando una buena aplicación y reparación de los elementos estructurales a intervenir. Es decir, </w:t>
      </w:r>
      <w:r w:rsidRPr="00B76510">
        <w:rPr>
          <w:rFonts w:ascii="Calibri" w:hAnsi="Calibri" w:cs="Calibri"/>
          <w:sz w:val="20"/>
          <w:szCs w:val="20"/>
          <w:lang w:eastAsia="en-US"/>
        </w:rPr>
        <w:t>el éxito del refuerzo debe garantizar, una unión perfecta entre el compuesto de fibra de carbono y el soporte, tal que permita una correcta transmisión de esfuerzos entre el elemento y el compuesto resistente. Un fallo de adherencia entre el soporte y el compuesto, o entre los componentes del compuesto conduce irrevocablemente a un fallo del refuerzo.</w:t>
      </w:r>
    </w:p>
    <w:p w:rsidR="00B76510" w:rsidRDefault="00B76510" w:rsidP="007B5501">
      <w:pPr>
        <w:numPr>
          <w:ilvl w:val="0"/>
          <w:numId w:val="43"/>
        </w:numPr>
        <w:ind w:left="1068"/>
        <w:jc w:val="both"/>
        <w:rPr>
          <w:rFonts w:ascii="Calibri" w:hAnsi="Calibri" w:cs="Calibri"/>
          <w:sz w:val="20"/>
          <w:szCs w:val="20"/>
          <w:lang w:eastAsia="en-US"/>
        </w:rPr>
      </w:pPr>
      <w:r>
        <w:rPr>
          <w:rFonts w:ascii="Calibri" w:hAnsi="Calibri" w:cs="Calibri"/>
          <w:sz w:val="20"/>
          <w:szCs w:val="20"/>
          <w:lang w:eastAsia="en-US"/>
        </w:rPr>
        <w:t xml:space="preserve">Se recomienda no </w:t>
      </w:r>
      <w:r w:rsidRPr="00B76510">
        <w:rPr>
          <w:rFonts w:ascii="Calibri" w:hAnsi="Calibri" w:cs="Calibri"/>
          <w:sz w:val="20"/>
          <w:szCs w:val="20"/>
          <w:lang w:eastAsia="en-US"/>
        </w:rPr>
        <w:t>aplicar sobre soportes húmedos o con temperaturas por debajo de +5ºC.</w:t>
      </w:r>
    </w:p>
    <w:p w:rsidR="00B76510" w:rsidRDefault="00B76510" w:rsidP="00B76510">
      <w:pPr>
        <w:pStyle w:val="Prrafodelista"/>
        <w:contextualSpacing/>
        <w:jc w:val="both"/>
        <w:rPr>
          <w:rFonts w:ascii="Calibri" w:hAnsi="Calibri" w:cs="Calibri"/>
          <w:sz w:val="20"/>
          <w:szCs w:val="20"/>
          <w:lang w:eastAsia="en-US"/>
        </w:rPr>
      </w:pPr>
    </w:p>
    <w:p w:rsidR="00B76510" w:rsidRPr="003D7F1E" w:rsidRDefault="00B76510" w:rsidP="00B76510">
      <w:pPr>
        <w:pStyle w:val="Prrafodelista"/>
        <w:contextualSpacing/>
        <w:jc w:val="both"/>
        <w:rPr>
          <w:rFonts w:ascii="Calibri" w:hAnsi="Calibri" w:cs="Calibri"/>
          <w:sz w:val="20"/>
          <w:szCs w:val="20"/>
          <w:lang w:eastAsia="en-US"/>
        </w:rPr>
      </w:pPr>
      <w:r w:rsidRPr="003D7F1E">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B76510" w:rsidRPr="00E04332" w:rsidRDefault="00B76510" w:rsidP="00B76510">
      <w:pPr>
        <w:ind w:left="709"/>
        <w:jc w:val="both"/>
        <w:rPr>
          <w:rFonts w:ascii="Calibri" w:hAnsi="Calibri" w:cs="Calibri"/>
          <w:sz w:val="20"/>
          <w:szCs w:val="20"/>
          <w:lang w:eastAsia="en-US"/>
        </w:rPr>
      </w:pPr>
    </w:p>
    <w:p w:rsidR="00B76510" w:rsidRDefault="00B76510" w:rsidP="00B76510">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76510" w:rsidRPr="00A102FF" w:rsidRDefault="00B76510" w:rsidP="00A102FF">
      <w:pPr>
        <w:ind w:firstLine="708"/>
        <w:jc w:val="both"/>
        <w:rPr>
          <w:rFonts w:ascii="Calibri" w:hAnsi="Calibri" w:cs="Calibri"/>
          <w:b/>
          <w:sz w:val="20"/>
          <w:szCs w:val="20"/>
          <w:u w:val="single"/>
          <w:lang w:eastAsia="en-US"/>
        </w:rPr>
      </w:pPr>
    </w:p>
    <w:p w:rsidR="004F4C76" w:rsidRPr="00E04332" w:rsidRDefault="004F4C76" w:rsidP="004F4C76">
      <w:pPr>
        <w:ind w:firstLine="708"/>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403</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REPARACION Y REFACCION DE INSTALACIONES HIDROSANITARIAS</w:t>
      </w:r>
    </w:p>
    <w:p w:rsidR="00F03FA5" w:rsidRDefault="00F03FA5" w:rsidP="009577B2">
      <w:pPr>
        <w:ind w:left="709"/>
        <w:jc w:val="both"/>
        <w:rPr>
          <w:rFonts w:ascii="Calibri" w:hAnsi="Calibri" w:cs="Calibri"/>
          <w:sz w:val="20"/>
          <w:szCs w:val="20"/>
          <w:lang w:eastAsia="en-US"/>
        </w:rPr>
      </w:pPr>
    </w:p>
    <w:p w:rsidR="009577B2" w:rsidRDefault="009577B2" w:rsidP="009577B2">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Este ítem se refiere a la reparación y refacción de </w:t>
      </w:r>
      <w:r>
        <w:rPr>
          <w:rFonts w:ascii="Calibri" w:hAnsi="Calibri" w:cs="Calibri"/>
          <w:sz w:val="20"/>
          <w:szCs w:val="20"/>
          <w:lang w:eastAsia="en-US"/>
        </w:rPr>
        <w:t xml:space="preserve">cualquier tipo de instalaciones hidrosanitarias, donde se requiera el uso exclusivo </w:t>
      </w:r>
      <w:r w:rsidR="003C7081">
        <w:rPr>
          <w:rFonts w:ascii="Calibri" w:hAnsi="Calibri" w:cs="Calibri"/>
          <w:sz w:val="20"/>
          <w:szCs w:val="20"/>
          <w:lang w:eastAsia="en-US"/>
        </w:rPr>
        <w:t>del personal técnico</w:t>
      </w:r>
      <w:r>
        <w:rPr>
          <w:rFonts w:ascii="Calibri" w:hAnsi="Calibri" w:cs="Calibri"/>
          <w:sz w:val="20"/>
          <w:szCs w:val="20"/>
          <w:lang w:eastAsia="en-US"/>
        </w:rPr>
        <w:t xml:space="preserve"> </w:t>
      </w:r>
      <w:r w:rsidR="00EC3CC6">
        <w:rPr>
          <w:rFonts w:ascii="Calibri" w:hAnsi="Calibri" w:cs="Calibri"/>
          <w:sz w:val="20"/>
          <w:szCs w:val="20"/>
          <w:lang w:eastAsia="en-US"/>
        </w:rPr>
        <w:t>especializado</w:t>
      </w:r>
      <w:r>
        <w:rPr>
          <w:rFonts w:ascii="Calibri" w:hAnsi="Calibri" w:cs="Calibri"/>
          <w:sz w:val="20"/>
          <w:szCs w:val="20"/>
          <w:lang w:eastAsia="en-US"/>
        </w:rPr>
        <w:t xml:space="preserve"> en plomería</w:t>
      </w:r>
      <w:r w:rsidRPr="00E04332">
        <w:rPr>
          <w:rFonts w:ascii="Calibri" w:hAnsi="Calibri" w:cs="Calibri"/>
          <w:sz w:val="20"/>
          <w:szCs w:val="20"/>
          <w:lang w:eastAsia="en-US"/>
        </w:rPr>
        <w:t>, de acuerdo a las siguientes especificaciones técnicas.</w:t>
      </w:r>
    </w:p>
    <w:p w:rsidR="009577B2" w:rsidRPr="00E04332" w:rsidRDefault="009577B2" w:rsidP="009577B2">
      <w:pPr>
        <w:ind w:left="709"/>
        <w:jc w:val="both"/>
        <w:rPr>
          <w:rFonts w:ascii="Calibri" w:hAnsi="Calibri" w:cs="Calibri"/>
          <w:sz w:val="20"/>
          <w:szCs w:val="20"/>
          <w:lang w:eastAsia="en-US"/>
        </w:rPr>
      </w:pPr>
    </w:p>
    <w:p w:rsidR="009577B2" w:rsidRDefault="009577B2" w:rsidP="007B5501">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w:t>
      </w:r>
      <w:r>
        <w:rPr>
          <w:rFonts w:ascii="Calibri" w:hAnsi="Calibri" w:cs="Calibri"/>
          <w:sz w:val="20"/>
          <w:szCs w:val="20"/>
          <w:lang w:eastAsia="en-US"/>
        </w:rPr>
        <w:t>la mano de obra</w:t>
      </w:r>
      <w:r w:rsidR="003C7081">
        <w:rPr>
          <w:rFonts w:ascii="Calibri" w:hAnsi="Calibri" w:cs="Calibri"/>
          <w:sz w:val="20"/>
          <w:szCs w:val="20"/>
          <w:lang w:eastAsia="en-US"/>
        </w:rPr>
        <w:t xml:space="preserve"> o el personal técnico especializado</w:t>
      </w:r>
      <w:r>
        <w:rPr>
          <w:rFonts w:ascii="Calibri" w:hAnsi="Calibri" w:cs="Calibri"/>
          <w:sz w:val="20"/>
          <w:szCs w:val="20"/>
          <w:lang w:eastAsia="en-US"/>
        </w:rPr>
        <w:t xml:space="preserve">, </w:t>
      </w:r>
      <w:r w:rsidRPr="00E04332">
        <w:rPr>
          <w:rFonts w:ascii="Calibri" w:hAnsi="Calibri" w:cs="Calibri"/>
          <w:sz w:val="20"/>
          <w:szCs w:val="20"/>
          <w:lang w:eastAsia="en-US"/>
        </w:rPr>
        <w:t>herramientas y equipo necesarios para garantizar la correcta ejecución de la reparación y r</w:t>
      </w:r>
      <w:r>
        <w:rPr>
          <w:rFonts w:ascii="Calibri" w:hAnsi="Calibri" w:cs="Calibri"/>
          <w:sz w:val="20"/>
          <w:szCs w:val="20"/>
          <w:lang w:eastAsia="en-US"/>
        </w:rPr>
        <w:t>efacción de actividades hidrosanitarias</w:t>
      </w:r>
      <w:r w:rsidR="003C7081">
        <w:rPr>
          <w:rFonts w:ascii="Calibri" w:hAnsi="Calibri" w:cs="Calibri"/>
          <w:sz w:val="20"/>
          <w:szCs w:val="20"/>
          <w:lang w:eastAsia="en-US"/>
        </w:rPr>
        <w:t xml:space="preserve"> (Plomería)</w:t>
      </w:r>
      <w:r>
        <w:rPr>
          <w:rFonts w:ascii="Calibri" w:hAnsi="Calibri" w:cs="Calibri"/>
          <w:sz w:val="20"/>
          <w:szCs w:val="20"/>
          <w:lang w:eastAsia="en-US"/>
        </w:rPr>
        <w:t xml:space="preserve">, </w:t>
      </w:r>
      <w:r w:rsidR="003C7081">
        <w:rPr>
          <w:rFonts w:ascii="Calibri" w:hAnsi="Calibri" w:cs="Calibri"/>
          <w:sz w:val="20"/>
          <w:szCs w:val="20"/>
          <w:lang w:eastAsia="en-US"/>
        </w:rPr>
        <w:t>solicitadas a instrucción del fiscal</w:t>
      </w:r>
      <w:r>
        <w:rPr>
          <w:rFonts w:ascii="Calibri" w:hAnsi="Calibri" w:cs="Calibri"/>
          <w:sz w:val="20"/>
          <w:szCs w:val="20"/>
          <w:lang w:eastAsia="en-US"/>
        </w:rPr>
        <w:t xml:space="preserve"> del servicio.</w:t>
      </w:r>
    </w:p>
    <w:p w:rsidR="009577B2" w:rsidRDefault="009577B2" w:rsidP="007B5501">
      <w:pPr>
        <w:pStyle w:val="Prrafodelista"/>
        <w:numPr>
          <w:ilvl w:val="0"/>
          <w:numId w:val="40"/>
        </w:numPr>
        <w:ind w:left="1134"/>
        <w:contextualSpacing/>
        <w:jc w:val="both"/>
        <w:rPr>
          <w:rFonts w:ascii="Calibri" w:hAnsi="Calibri" w:cs="Calibri"/>
          <w:sz w:val="20"/>
          <w:szCs w:val="20"/>
          <w:lang w:eastAsia="en-US"/>
        </w:rPr>
      </w:pPr>
      <w:r>
        <w:rPr>
          <w:rFonts w:ascii="Calibri" w:hAnsi="Calibri" w:cs="Calibri"/>
          <w:sz w:val="20"/>
          <w:szCs w:val="20"/>
          <w:lang w:eastAsia="en-US"/>
        </w:rPr>
        <w:t>El número de personal a utilizar ira en demanda a las tareas a realizar, debidamente coordinadas y aprobadas por el fiscal del servicio.</w:t>
      </w:r>
    </w:p>
    <w:p w:rsidR="003C7081" w:rsidRDefault="003C7081" w:rsidP="007B5501">
      <w:pPr>
        <w:pStyle w:val="Prrafodelista"/>
        <w:numPr>
          <w:ilvl w:val="0"/>
          <w:numId w:val="40"/>
        </w:numPr>
        <w:ind w:left="1134"/>
        <w:contextualSpacing/>
        <w:jc w:val="both"/>
        <w:rPr>
          <w:rFonts w:ascii="Calibri" w:hAnsi="Calibri" w:cs="Calibri"/>
          <w:sz w:val="20"/>
          <w:szCs w:val="20"/>
          <w:lang w:eastAsia="en-US"/>
        </w:rPr>
      </w:pPr>
      <w:r>
        <w:rPr>
          <w:rFonts w:ascii="Calibri" w:hAnsi="Calibri" w:cs="Calibri"/>
          <w:sz w:val="20"/>
          <w:szCs w:val="20"/>
          <w:lang w:eastAsia="en-US"/>
        </w:rPr>
        <w:t>Personal Plomero especializado, según la actividad de reparación requerida.</w:t>
      </w:r>
    </w:p>
    <w:p w:rsidR="009577B2" w:rsidRPr="00E04332" w:rsidRDefault="009577B2" w:rsidP="007B5501">
      <w:pPr>
        <w:pStyle w:val="Prrafodelista"/>
        <w:numPr>
          <w:ilvl w:val="0"/>
          <w:numId w:val="40"/>
        </w:numPr>
        <w:ind w:left="1134"/>
        <w:contextualSpacing/>
        <w:jc w:val="both"/>
        <w:rPr>
          <w:rFonts w:ascii="Calibri" w:hAnsi="Calibri" w:cs="Calibri"/>
          <w:sz w:val="20"/>
          <w:szCs w:val="20"/>
          <w:lang w:eastAsia="en-US"/>
        </w:rPr>
      </w:pPr>
      <w:r>
        <w:rPr>
          <w:rFonts w:ascii="Calibri" w:hAnsi="Calibri" w:cs="Calibri"/>
          <w:sz w:val="20"/>
          <w:szCs w:val="20"/>
          <w:lang w:eastAsia="en-US"/>
        </w:rPr>
        <w:t xml:space="preserve">En este tipo de actividad no incluye la dotación de materiales o insumos para realizar la reparación y refacción, es solamente el uso de mano de obra, </w:t>
      </w:r>
      <w:r w:rsidRPr="00E04332">
        <w:rPr>
          <w:rFonts w:ascii="Calibri" w:hAnsi="Calibri" w:cs="Calibri"/>
          <w:sz w:val="20"/>
          <w:szCs w:val="20"/>
          <w:lang w:eastAsia="en-US"/>
        </w:rPr>
        <w:t>herramientas y equipo</w:t>
      </w:r>
      <w:r>
        <w:rPr>
          <w:rFonts w:ascii="Calibri" w:hAnsi="Calibri" w:cs="Calibri"/>
          <w:sz w:val="20"/>
          <w:szCs w:val="20"/>
          <w:lang w:eastAsia="en-US"/>
        </w:rPr>
        <w:t>.</w:t>
      </w:r>
    </w:p>
    <w:p w:rsidR="009577B2" w:rsidRPr="00E04332" w:rsidRDefault="009577B2" w:rsidP="007B5501">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Cualquier defecto producido al realizarse la reparación en las partes existentes deberá ser subsanado por el Proveedor a su entero costo.</w:t>
      </w:r>
    </w:p>
    <w:p w:rsidR="009577B2" w:rsidRPr="00E04332" w:rsidRDefault="009577B2" w:rsidP="007B5501">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limpieza de los lugares de trabajo deberá realizarse a diarios y los desechos y escombros que se originen deberán ser trasladados a los botaderos municipales corre por cuenta del proveedor.</w:t>
      </w:r>
    </w:p>
    <w:p w:rsidR="009577B2" w:rsidRPr="00E04332" w:rsidRDefault="009577B2" w:rsidP="009577B2">
      <w:pPr>
        <w:pStyle w:val="Prrafodelista"/>
        <w:ind w:left="709"/>
        <w:jc w:val="both"/>
        <w:rPr>
          <w:rFonts w:ascii="Calibri" w:hAnsi="Calibri" w:cs="Calibri"/>
          <w:sz w:val="20"/>
          <w:szCs w:val="20"/>
          <w:lang w:eastAsia="en-US"/>
        </w:rPr>
      </w:pPr>
    </w:p>
    <w:p w:rsidR="009577B2" w:rsidRDefault="009577B2" w:rsidP="009577B2">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9577B2" w:rsidRPr="00E04332" w:rsidRDefault="009577B2" w:rsidP="009577B2">
      <w:pPr>
        <w:ind w:left="709"/>
        <w:jc w:val="both"/>
        <w:rPr>
          <w:rFonts w:ascii="Calibri" w:hAnsi="Calibri" w:cs="Calibri"/>
          <w:sz w:val="20"/>
          <w:szCs w:val="20"/>
          <w:lang w:eastAsia="en-US"/>
        </w:rPr>
      </w:pPr>
    </w:p>
    <w:p w:rsidR="009577B2" w:rsidRPr="00E04332" w:rsidRDefault="009577B2" w:rsidP="009577B2">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2D6284" w:rsidRDefault="002D6284" w:rsidP="004F4C76">
      <w:pPr>
        <w:ind w:left="709"/>
        <w:jc w:val="both"/>
        <w:rPr>
          <w:rFonts w:ascii="Calibri" w:hAnsi="Calibri" w:cs="Calibri"/>
          <w:b/>
          <w:sz w:val="20"/>
          <w:szCs w:val="20"/>
          <w:u w:val="single"/>
          <w:lang w:eastAsia="en-US"/>
        </w:rPr>
      </w:pPr>
    </w:p>
    <w:p w:rsidR="002D6284" w:rsidRDefault="002D6284" w:rsidP="004F4C76">
      <w:pPr>
        <w:ind w:left="709"/>
        <w:jc w:val="both"/>
        <w:rPr>
          <w:rFonts w:ascii="Calibri" w:hAnsi="Calibri" w:cs="Calibri"/>
          <w:b/>
          <w:sz w:val="20"/>
          <w:szCs w:val="20"/>
          <w:u w:val="single"/>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404</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w:t>
      </w:r>
      <w:r w:rsidR="00EC3CC6">
        <w:rPr>
          <w:rFonts w:ascii="Calibri" w:hAnsi="Calibri" w:cs="Calibri"/>
          <w:b/>
          <w:sz w:val="20"/>
          <w:szCs w:val="20"/>
          <w:u w:val="single"/>
          <w:lang w:eastAsia="en-US"/>
        </w:rPr>
        <w:t>ACIO</w:t>
      </w:r>
      <w:r w:rsidRPr="00E04332">
        <w:rPr>
          <w:rFonts w:ascii="Calibri" w:hAnsi="Calibri" w:cs="Calibri"/>
          <w:b/>
          <w:sz w:val="20"/>
          <w:szCs w:val="20"/>
          <w:u w:val="single"/>
          <w:lang w:eastAsia="en-US"/>
        </w:rPr>
        <w:t>N Y REFACCION DE INSTALACIONES ELECTRICAS</w:t>
      </w:r>
      <w:r w:rsidRPr="00E04332">
        <w:rPr>
          <w:rFonts w:ascii="Calibri" w:hAnsi="Calibri" w:cs="Calibri"/>
          <w:kern w:val="28"/>
          <w:sz w:val="20"/>
          <w:szCs w:val="20"/>
          <w:lang w:eastAsia="en-US"/>
        </w:rPr>
        <w:tab/>
      </w:r>
    </w:p>
    <w:p w:rsidR="003C7081" w:rsidRDefault="003C7081" w:rsidP="003C7081">
      <w:pPr>
        <w:ind w:left="709"/>
        <w:jc w:val="both"/>
        <w:rPr>
          <w:rFonts w:ascii="Calibri" w:hAnsi="Calibri" w:cs="Calibri"/>
          <w:sz w:val="20"/>
          <w:szCs w:val="20"/>
          <w:lang w:eastAsia="en-US"/>
        </w:rPr>
      </w:pPr>
    </w:p>
    <w:p w:rsidR="003C7081" w:rsidRDefault="003C7081" w:rsidP="003C7081">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Este ítem se refiere a la reparación y refacción de </w:t>
      </w:r>
      <w:r>
        <w:rPr>
          <w:rFonts w:ascii="Calibri" w:hAnsi="Calibri" w:cs="Calibri"/>
          <w:sz w:val="20"/>
          <w:szCs w:val="20"/>
          <w:lang w:eastAsia="en-US"/>
        </w:rPr>
        <w:t xml:space="preserve">cualquier tipo de instalaciones eléctricas, donde se requiera el uso exclusivo del personal técnico </w:t>
      </w:r>
      <w:r w:rsidR="00EC3CC6">
        <w:rPr>
          <w:rFonts w:ascii="Calibri" w:hAnsi="Calibri" w:cs="Calibri"/>
          <w:sz w:val="20"/>
          <w:szCs w:val="20"/>
          <w:lang w:eastAsia="en-US"/>
        </w:rPr>
        <w:t>especializado</w:t>
      </w:r>
      <w:r>
        <w:rPr>
          <w:rFonts w:ascii="Calibri" w:hAnsi="Calibri" w:cs="Calibri"/>
          <w:sz w:val="20"/>
          <w:szCs w:val="20"/>
          <w:lang w:eastAsia="en-US"/>
        </w:rPr>
        <w:t xml:space="preserve"> en electricidad</w:t>
      </w:r>
      <w:r w:rsidRPr="00E04332">
        <w:rPr>
          <w:rFonts w:ascii="Calibri" w:hAnsi="Calibri" w:cs="Calibri"/>
          <w:sz w:val="20"/>
          <w:szCs w:val="20"/>
          <w:lang w:eastAsia="en-US"/>
        </w:rPr>
        <w:t>, de acuerdo a las siguientes especificaciones técnicas.</w:t>
      </w:r>
    </w:p>
    <w:p w:rsidR="003C7081" w:rsidRPr="00E04332" w:rsidRDefault="003C7081" w:rsidP="003C7081">
      <w:pPr>
        <w:ind w:left="709"/>
        <w:jc w:val="both"/>
        <w:rPr>
          <w:rFonts w:ascii="Calibri" w:hAnsi="Calibri" w:cs="Calibri"/>
          <w:sz w:val="20"/>
          <w:szCs w:val="20"/>
          <w:lang w:eastAsia="en-US"/>
        </w:rPr>
      </w:pPr>
    </w:p>
    <w:p w:rsidR="003C7081" w:rsidRDefault="003C7081" w:rsidP="007B5501">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w:t>
      </w:r>
      <w:r>
        <w:rPr>
          <w:rFonts w:ascii="Calibri" w:hAnsi="Calibri" w:cs="Calibri"/>
          <w:sz w:val="20"/>
          <w:szCs w:val="20"/>
          <w:lang w:eastAsia="en-US"/>
        </w:rPr>
        <w:t xml:space="preserve">la mano de obra o el personal técnico especializado, </w:t>
      </w:r>
      <w:r w:rsidRPr="00E04332">
        <w:rPr>
          <w:rFonts w:ascii="Calibri" w:hAnsi="Calibri" w:cs="Calibri"/>
          <w:sz w:val="20"/>
          <w:szCs w:val="20"/>
          <w:lang w:eastAsia="en-US"/>
        </w:rPr>
        <w:t>herramientas y equipo necesarios para garantizar la correcta ejecución de la reparación y r</w:t>
      </w:r>
      <w:r>
        <w:rPr>
          <w:rFonts w:ascii="Calibri" w:hAnsi="Calibri" w:cs="Calibri"/>
          <w:sz w:val="20"/>
          <w:szCs w:val="20"/>
          <w:lang w:eastAsia="en-US"/>
        </w:rPr>
        <w:t>efacción de actividades de instalaciones eléctricas (Electricista), solicitadas a instrucción del fiscal del servicio.</w:t>
      </w:r>
    </w:p>
    <w:p w:rsidR="003C7081" w:rsidRDefault="003C7081" w:rsidP="007B5501">
      <w:pPr>
        <w:pStyle w:val="Prrafodelista"/>
        <w:numPr>
          <w:ilvl w:val="0"/>
          <w:numId w:val="40"/>
        </w:numPr>
        <w:ind w:left="1134"/>
        <w:contextualSpacing/>
        <w:jc w:val="both"/>
        <w:rPr>
          <w:rFonts w:ascii="Calibri" w:hAnsi="Calibri" w:cs="Calibri"/>
          <w:sz w:val="20"/>
          <w:szCs w:val="20"/>
          <w:lang w:eastAsia="en-US"/>
        </w:rPr>
      </w:pPr>
      <w:r>
        <w:rPr>
          <w:rFonts w:ascii="Calibri" w:hAnsi="Calibri" w:cs="Calibri"/>
          <w:sz w:val="20"/>
          <w:szCs w:val="20"/>
          <w:lang w:eastAsia="en-US"/>
        </w:rPr>
        <w:t>El número de personal a utilizar ira en demanda a las tareas a realizar, debidamente coordinadas y aprobadas por el fiscal del servicio.</w:t>
      </w:r>
    </w:p>
    <w:p w:rsidR="003C7081" w:rsidRDefault="003C7081" w:rsidP="007B5501">
      <w:pPr>
        <w:pStyle w:val="Prrafodelista"/>
        <w:numPr>
          <w:ilvl w:val="0"/>
          <w:numId w:val="40"/>
        </w:numPr>
        <w:ind w:left="1134"/>
        <w:contextualSpacing/>
        <w:jc w:val="both"/>
        <w:rPr>
          <w:rFonts w:ascii="Calibri" w:hAnsi="Calibri" w:cs="Calibri"/>
          <w:sz w:val="20"/>
          <w:szCs w:val="20"/>
          <w:lang w:eastAsia="en-US"/>
        </w:rPr>
      </w:pPr>
      <w:r>
        <w:rPr>
          <w:rFonts w:ascii="Calibri" w:hAnsi="Calibri" w:cs="Calibri"/>
          <w:sz w:val="20"/>
          <w:szCs w:val="20"/>
          <w:lang w:eastAsia="en-US"/>
        </w:rPr>
        <w:t>Personal Electricista especializado, según la actividad de reparación requerida.</w:t>
      </w:r>
    </w:p>
    <w:p w:rsidR="003C7081" w:rsidRPr="00E04332" w:rsidRDefault="003C7081" w:rsidP="007B5501">
      <w:pPr>
        <w:pStyle w:val="Prrafodelista"/>
        <w:numPr>
          <w:ilvl w:val="0"/>
          <w:numId w:val="40"/>
        </w:numPr>
        <w:ind w:left="1134"/>
        <w:contextualSpacing/>
        <w:jc w:val="both"/>
        <w:rPr>
          <w:rFonts w:ascii="Calibri" w:hAnsi="Calibri" w:cs="Calibri"/>
          <w:sz w:val="20"/>
          <w:szCs w:val="20"/>
          <w:lang w:eastAsia="en-US"/>
        </w:rPr>
      </w:pPr>
      <w:r>
        <w:rPr>
          <w:rFonts w:ascii="Calibri" w:hAnsi="Calibri" w:cs="Calibri"/>
          <w:sz w:val="20"/>
          <w:szCs w:val="20"/>
          <w:lang w:eastAsia="en-US"/>
        </w:rPr>
        <w:t xml:space="preserve">En este tipo de actividad no incluye la dotación de materiales o insumos para realizar la reparación y refacción, es solamente el uso de mano de obra, </w:t>
      </w:r>
      <w:r w:rsidRPr="00E04332">
        <w:rPr>
          <w:rFonts w:ascii="Calibri" w:hAnsi="Calibri" w:cs="Calibri"/>
          <w:sz w:val="20"/>
          <w:szCs w:val="20"/>
          <w:lang w:eastAsia="en-US"/>
        </w:rPr>
        <w:t>herramientas y equipo</w:t>
      </w:r>
      <w:r>
        <w:rPr>
          <w:rFonts w:ascii="Calibri" w:hAnsi="Calibri" w:cs="Calibri"/>
          <w:sz w:val="20"/>
          <w:szCs w:val="20"/>
          <w:lang w:eastAsia="en-US"/>
        </w:rPr>
        <w:t>.</w:t>
      </w:r>
    </w:p>
    <w:p w:rsidR="003C7081" w:rsidRPr="00E04332" w:rsidRDefault="003C7081" w:rsidP="007B5501">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Cualquier defecto producido al realizarse la reparación en las partes existentes deberá ser subsanado por el Proveedor a su entero costo.</w:t>
      </w:r>
    </w:p>
    <w:p w:rsidR="003C7081" w:rsidRPr="00E04332" w:rsidRDefault="003C7081" w:rsidP="007B5501">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limpieza de los lugares de trabajo deberá realizarse a diarios y los desechos y escombros que se originen deberán ser trasladados a los botaderos municipales corre por cuenta del proveedor.</w:t>
      </w:r>
    </w:p>
    <w:p w:rsidR="003C7081" w:rsidRPr="00E04332" w:rsidRDefault="003C7081" w:rsidP="003C7081">
      <w:pPr>
        <w:pStyle w:val="Prrafodelista"/>
        <w:ind w:left="709"/>
        <w:jc w:val="both"/>
        <w:rPr>
          <w:rFonts w:ascii="Calibri" w:hAnsi="Calibri" w:cs="Calibri"/>
          <w:sz w:val="20"/>
          <w:szCs w:val="20"/>
          <w:lang w:eastAsia="en-US"/>
        </w:rPr>
      </w:pPr>
    </w:p>
    <w:p w:rsidR="003C7081" w:rsidRDefault="003C7081" w:rsidP="003C7081">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3C7081" w:rsidRPr="00E04332" w:rsidRDefault="003C7081" w:rsidP="003C7081">
      <w:pPr>
        <w:ind w:left="709"/>
        <w:jc w:val="both"/>
        <w:rPr>
          <w:rFonts w:ascii="Calibri" w:hAnsi="Calibri" w:cs="Calibri"/>
          <w:sz w:val="20"/>
          <w:szCs w:val="20"/>
          <w:lang w:eastAsia="en-US"/>
        </w:rPr>
      </w:pPr>
    </w:p>
    <w:p w:rsidR="003C7081" w:rsidRPr="00E04332" w:rsidRDefault="003C7081" w:rsidP="003C7081">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3C7081">
      <w:pPr>
        <w:ind w:firstLine="708"/>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405</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REPARACION Y REFACC</w:t>
      </w:r>
      <w:r w:rsidR="00B5331E">
        <w:rPr>
          <w:rFonts w:ascii="Calibri" w:hAnsi="Calibri" w:cs="Calibri"/>
          <w:b/>
          <w:sz w:val="20"/>
          <w:szCs w:val="20"/>
          <w:u w:val="single"/>
          <w:lang w:eastAsia="en-US"/>
        </w:rPr>
        <w:t xml:space="preserve">ION DE CARPINTERIAS </w:t>
      </w:r>
    </w:p>
    <w:p w:rsidR="003C7081" w:rsidRDefault="003C7081" w:rsidP="004F4C76">
      <w:pPr>
        <w:ind w:left="851"/>
        <w:jc w:val="both"/>
        <w:rPr>
          <w:rFonts w:ascii="Calibri" w:hAnsi="Calibri" w:cs="Calibri"/>
          <w:sz w:val="20"/>
          <w:szCs w:val="20"/>
          <w:lang w:eastAsia="en-US"/>
        </w:rPr>
      </w:pPr>
    </w:p>
    <w:p w:rsidR="003C7081" w:rsidRDefault="001E473D" w:rsidP="003C7081">
      <w:pPr>
        <w:ind w:left="709"/>
        <w:jc w:val="both"/>
        <w:rPr>
          <w:rFonts w:ascii="Calibri" w:hAnsi="Calibri" w:cs="Calibri"/>
          <w:sz w:val="20"/>
          <w:szCs w:val="20"/>
          <w:lang w:eastAsia="en-US"/>
        </w:rPr>
      </w:pPr>
      <w:r>
        <w:rPr>
          <w:rFonts w:ascii="Calibri" w:hAnsi="Calibri" w:cs="Calibri"/>
          <w:sz w:val="20"/>
          <w:szCs w:val="20"/>
          <w:lang w:eastAsia="en-US"/>
        </w:rPr>
        <w:t>E</w:t>
      </w:r>
      <w:r w:rsidR="00B5331E" w:rsidRPr="00E04332">
        <w:rPr>
          <w:rFonts w:ascii="Calibri" w:hAnsi="Calibri" w:cs="Calibri"/>
          <w:sz w:val="20"/>
          <w:szCs w:val="20"/>
          <w:lang w:eastAsia="en-US"/>
        </w:rPr>
        <w:t xml:space="preserve">ste ítem se refiere a la reparación y refacción de </w:t>
      </w:r>
      <w:r w:rsidR="00B5331E">
        <w:rPr>
          <w:rFonts w:ascii="Calibri" w:hAnsi="Calibri" w:cs="Calibri"/>
          <w:sz w:val="20"/>
          <w:szCs w:val="20"/>
          <w:lang w:eastAsia="en-US"/>
        </w:rPr>
        <w:t xml:space="preserve">cualquier tipo de carpintería ya sea madera, metal, aluminio o vidrios, </w:t>
      </w:r>
      <w:r w:rsidR="003C7081">
        <w:rPr>
          <w:rFonts w:ascii="Calibri" w:hAnsi="Calibri" w:cs="Calibri"/>
          <w:sz w:val="20"/>
          <w:szCs w:val="20"/>
          <w:lang w:eastAsia="en-US"/>
        </w:rPr>
        <w:t xml:space="preserve">donde se requiera el uso exclusivo del personal técnico </w:t>
      </w:r>
      <w:r w:rsidR="00EC3CC6">
        <w:rPr>
          <w:rFonts w:ascii="Calibri" w:hAnsi="Calibri" w:cs="Calibri"/>
          <w:sz w:val="20"/>
          <w:szCs w:val="20"/>
          <w:lang w:eastAsia="en-US"/>
        </w:rPr>
        <w:t>especializado</w:t>
      </w:r>
      <w:r w:rsidR="003C7081">
        <w:rPr>
          <w:rFonts w:ascii="Calibri" w:hAnsi="Calibri" w:cs="Calibri"/>
          <w:sz w:val="20"/>
          <w:szCs w:val="20"/>
          <w:lang w:eastAsia="en-US"/>
        </w:rPr>
        <w:t xml:space="preserve"> en </w:t>
      </w:r>
      <w:r w:rsidR="00B5331E">
        <w:rPr>
          <w:rFonts w:ascii="Calibri" w:hAnsi="Calibri" w:cs="Calibri"/>
          <w:sz w:val="20"/>
          <w:szCs w:val="20"/>
          <w:lang w:eastAsia="en-US"/>
        </w:rPr>
        <w:t>carpinterías</w:t>
      </w:r>
      <w:r w:rsidR="00B5331E" w:rsidRPr="00E04332">
        <w:rPr>
          <w:rFonts w:ascii="Calibri" w:hAnsi="Calibri" w:cs="Calibri"/>
          <w:sz w:val="20"/>
          <w:szCs w:val="20"/>
          <w:lang w:eastAsia="en-US"/>
        </w:rPr>
        <w:t xml:space="preserve">, de </w:t>
      </w:r>
      <w:r w:rsidR="003C7081" w:rsidRPr="00E04332">
        <w:rPr>
          <w:rFonts w:ascii="Calibri" w:hAnsi="Calibri" w:cs="Calibri"/>
          <w:sz w:val="20"/>
          <w:szCs w:val="20"/>
          <w:lang w:eastAsia="en-US"/>
        </w:rPr>
        <w:t>acuerdo a las siguientes especificaciones técnicas.</w:t>
      </w:r>
    </w:p>
    <w:p w:rsidR="003C7081" w:rsidRPr="00E04332" w:rsidRDefault="003C7081" w:rsidP="003C7081">
      <w:pPr>
        <w:ind w:left="709"/>
        <w:jc w:val="both"/>
        <w:rPr>
          <w:rFonts w:ascii="Calibri" w:hAnsi="Calibri" w:cs="Calibri"/>
          <w:sz w:val="20"/>
          <w:szCs w:val="20"/>
          <w:lang w:eastAsia="en-US"/>
        </w:rPr>
      </w:pPr>
    </w:p>
    <w:p w:rsidR="003C7081" w:rsidRDefault="003C7081" w:rsidP="007B5501">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w:t>
      </w:r>
      <w:r>
        <w:rPr>
          <w:rFonts w:ascii="Calibri" w:hAnsi="Calibri" w:cs="Calibri"/>
          <w:sz w:val="20"/>
          <w:szCs w:val="20"/>
          <w:lang w:eastAsia="en-US"/>
        </w:rPr>
        <w:t xml:space="preserve">la mano de obra o el personal técnico especializado, </w:t>
      </w:r>
      <w:r w:rsidRPr="00E04332">
        <w:rPr>
          <w:rFonts w:ascii="Calibri" w:hAnsi="Calibri" w:cs="Calibri"/>
          <w:sz w:val="20"/>
          <w:szCs w:val="20"/>
          <w:lang w:eastAsia="en-US"/>
        </w:rPr>
        <w:t>herramientas y equipo necesarios para garantizar la correcta ejecución de la reparación y r</w:t>
      </w:r>
      <w:r>
        <w:rPr>
          <w:rFonts w:ascii="Calibri" w:hAnsi="Calibri" w:cs="Calibri"/>
          <w:sz w:val="20"/>
          <w:szCs w:val="20"/>
          <w:lang w:eastAsia="en-US"/>
        </w:rPr>
        <w:t xml:space="preserve">efacción de actividades de </w:t>
      </w:r>
      <w:r w:rsidR="00B5331E">
        <w:rPr>
          <w:rFonts w:ascii="Calibri" w:hAnsi="Calibri" w:cs="Calibri"/>
          <w:sz w:val="20"/>
          <w:szCs w:val="20"/>
          <w:lang w:eastAsia="en-US"/>
        </w:rPr>
        <w:t>carpintería (Carpintero, Vidriero o herrero especialista según el material a reparar)</w:t>
      </w:r>
      <w:r>
        <w:rPr>
          <w:rFonts w:ascii="Calibri" w:hAnsi="Calibri" w:cs="Calibri"/>
          <w:sz w:val="20"/>
          <w:szCs w:val="20"/>
          <w:lang w:eastAsia="en-US"/>
        </w:rPr>
        <w:t>, solicitadas a instrucción del fiscal del servicio.</w:t>
      </w:r>
    </w:p>
    <w:p w:rsidR="003C7081" w:rsidRDefault="003C7081" w:rsidP="007B5501">
      <w:pPr>
        <w:pStyle w:val="Prrafodelista"/>
        <w:numPr>
          <w:ilvl w:val="0"/>
          <w:numId w:val="40"/>
        </w:numPr>
        <w:ind w:left="1134"/>
        <w:contextualSpacing/>
        <w:jc w:val="both"/>
        <w:rPr>
          <w:rFonts w:ascii="Calibri" w:hAnsi="Calibri" w:cs="Calibri"/>
          <w:sz w:val="20"/>
          <w:szCs w:val="20"/>
          <w:lang w:eastAsia="en-US"/>
        </w:rPr>
      </w:pPr>
      <w:r>
        <w:rPr>
          <w:rFonts w:ascii="Calibri" w:hAnsi="Calibri" w:cs="Calibri"/>
          <w:sz w:val="20"/>
          <w:szCs w:val="20"/>
          <w:lang w:eastAsia="en-US"/>
        </w:rPr>
        <w:t>El número de personal a utilizar ira en demanda a las tareas a realizar, debidamente coordinadas y aprobadas por el fiscal del servicio.</w:t>
      </w:r>
    </w:p>
    <w:p w:rsidR="003C7081" w:rsidRDefault="003C7081" w:rsidP="007B5501">
      <w:pPr>
        <w:pStyle w:val="Prrafodelista"/>
        <w:numPr>
          <w:ilvl w:val="0"/>
          <w:numId w:val="40"/>
        </w:numPr>
        <w:ind w:left="1134"/>
        <w:contextualSpacing/>
        <w:jc w:val="both"/>
        <w:rPr>
          <w:rFonts w:ascii="Calibri" w:hAnsi="Calibri" w:cs="Calibri"/>
          <w:sz w:val="20"/>
          <w:szCs w:val="20"/>
          <w:lang w:eastAsia="en-US"/>
        </w:rPr>
      </w:pPr>
      <w:r>
        <w:rPr>
          <w:rFonts w:ascii="Calibri" w:hAnsi="Calibri" w:cs="Calibri"/>
          <w:sz w:val="20"/>
          <w:szCs w:val="20"/>
          <w:lang w:eastAsia="en-US"/>
        </w:rPr>
        <w:t xml:space="preserve">Personal </w:t>
      </w:r>
      <w:r w:rsidR="00B5331E">
        <w:rPr>
          <w:rFonts w:ascii="Calibri" w:hAnsi="Calibri" w:cs="Calibri"/>
          <w:sz w:val="20"/>
          <w:szCs w:val="20"/>
          <w:lang w:eastAsia="en-US"/>
        </w:rPr>
        <w:t xml:space="preserve">Carpintero, Vidriero o herrero </w:t>
      </w:r>
      <w:r>
        <w:rPr>
          <w:rFonts w:ascii="Calibri" w:hAnsi="Calibri" w:cs="Calibri"/>
          <w:sz w:val="20"/>
          <w:szCs w:val="20"/>
          <w:lang w:eastAsia="en-US"/>
        </w:rPr>
        <w:t>especializado, según la actividad de reparación requerida.</w:t>
      </w:r>
    </w:p>
    <w:p w:rsidR="003C7081" w:rsidRPr="00E04332" w:rsidRDefault="003C7081" w:rsidP="007B5501">
      <w:pPr>
        <w:pStyle w:val="Prrafodelista"/>
        <w:numPr>
          <w:ilvl w:val="0"/>
          <w:numId w:val="40"/>
        </w:numPr>
        <w:ind w:left="1134"/>
        <w:contextualSpacing/>
        <w:jc w:val="both"/>
        <w:rPr>
          <w:rFonts w:ascii="Calibri" w:hAnsi="Calibri" w:cs="Calibri"/>
          <w:sz w:val="20"/>
          <w:szCs w:val="20"/>
          <w:lang w:eastAsia="en-US"/>
        </w:rPr>
      </w:pPr>
      <w:r>
        <w:rPr>
          <w:rFonts w:ascii="Calibri" w:hAnsi="Calibri" w:cs="Calibri"/>
          <w:sz w:val="20"/>
          <w:szCs w:val="20"/>
          <w:lang w:eastAsia="en-US"/>
        </w:rPr>
        <w:t xml:space="preserve">En este tipo de actividad no incluye la dotación de materiales o insumos para realizar la reparación y refacción, es solamente el uso de mano de obra, </w:t>
      </w:r>
      <w:r w:rsidRPr="00E04332">
        <w:rPr>
          <w:rFonts w:ascii="Calibri" w:hAnsi="Calibri" w:cs="Calibri"/>
          <w:sz w:val="20"/>
          <w:szCs w:val="20"/>
          <w:lang w:eastAsia="en-US"/>
        </w:rPr>
        <w:t>herramientas y equipo</w:t>
      </w:r>
      <w:r>
        <w:rPr>
          <w:rFonts w:ascii="Calibri" w:hAnsi="Calibri" w:cs="Calibri"/>
          <w:sz w:val="20"/>
          <w:szCs w:val="20"/>
          <w:lang w:eastAsia="en-US"/>
        </w:rPr>
        <w:t>.</w:t>
      </w:r>
    </w:p>
    <w:p w:rsidR="003C7081" w:rsidRPr="00E04332" w:rsidRDefault="003C7081" w:rsidP="007B5501">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Cualquier defecto producido al realizarse la reparación en las partes existentes deberá ser subsanado por el Proveedor a su entero costo.</w:t>
      </w:r>
    </w:p>
    <w:p w:rsidR="003C7081" w:rsidRPr="00E04332" w:rsidRDefault="003C7081" w:rsidP="007B5501">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limpieza de los lugares de trabajo deberá realizarse a diarios y los desechos y escombros que se originen deberán ser trasladados a los botaderos municipales corre por cuenta del proveedor.</w:t>
      </w:r>
    </w:p>
    <w:p w:rsidR="003C7081" w:rsidRPr="00E04332" w:rsidRDefault="003C7081" w:rsidP="003C7081">
      <w:pPr>
        <w:pStyle w:val="Prrafodelista"/>
        <w:ind w:left="709"/>
        <w:jc w:val="both"/>
        <w:rPr>
          <w:rFonts w:ascii="Calibri" w:hAnsi="Calibri" w:cs="Calibri"/>
          <w:sz w:val="20"/>
          <w:szCs w:val="20"/>
          <w:lang w:eastAsia="en-US"/>
        </w:rPr>
      </w:pPr>
    </w:p>
    <w:p w:rsidR="003C7081" w:rsidRDefault="003C7081" w:rsidP="003C7081">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3C7081" w:rsidRPr="00E04332" w:rsidRDefault="003C7081" w:rsidP="003C7081">
      <w:pPr>
        <w:ind w:left="709"/>
        <w:jc w:val="both"/>
        <w:rPr>
          <w:rFonts w:ascii="Calibri" w:hAnsi="Calibri" w:cs="Calibri"/>
          <w:sz w:val="20"/>
          <w:szCs w:val="20"/>
          <w:lang w:eastAsia="en-US"/>
        </w:rPr>
      </w:pPr>
    </w:p>
    <w:p w:rsidR="003C7081" w:rsidRPr="00E04332" w:rsidRDefault="003C7081" w:rsidP="003C7081">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851"/>
        <w:jc w:val="both"/>
        <w:rPr>
          <w:rFonts w:ascii="Calibri" w:hAnsi="Calibri" w:cs="Calibri"/>
          <w:sz w:val="20"/>
          <w:szCs w:val="20"/>
          <w:lang w:eastAsia="en-US"/>
        </w:rPr>
      </w:pPr>
    </w:p>
    <w:p w:rsidR="00F03FA5" w:rsidRDefault="00F03FA5" w:rsidP="004F4C76">
      <w:pPr>
        <w:ind w:left="851"/>
        <w:jc w:val="both"/>
        <w:rPr>
          <w:rFonts w:ascii="Calibri" w:hAnsi="Calibri" w:cs="Calibri"/>
          <w:sz w:val="20"/>
          <w:szCs w:val="20"/>
          <w:lang w:eastAsia="en-US"/>
        </w:rPr>
      </w:pPr>
    </w:p>
    <w:p w:rsidR="00F03FA5" w:rsidRDefault="00F03FA5" w:rsidP="004F4C76">
      <w:pPr>
        <w:ind w:left="851"/>
        <w:jc w:val="both"/>
        <w:rPr>
          <w:rFonts w:ascii="Calibri" w:hAnsi="Calibri" w:cs="Calibri"/>
          <w:sz w:val="20"/>
          <w:szCs w:val="20"/>
          <w:lang w:eastAsia="en-US"/>
        </w:rPr>
      </w:pPr>
    </w:p>
    <w:p w:rsidR="00F03FA5" w:rsidRDefault="00F03FA5" w:rsidP="004F4C76">
      <w:pPr>
        <w:ind w:left="851"/>
        <w:jc w:val="both"/>
        <w:rPr>
          <w:rFonts w:ascii="Calibri" w:hAnsi="Calibri" w:cs="Calibri"/>
          <w:sz w:val="20"/>
          <w:szCs w:val="20"/>
          <w:lang w:eastAsia="en-US"/>
        </w:rPr>
      </w:pPr>
    </w:p>
    <w:p w:rsidR="00F03FA5" w:rsidRDefault="00F03FA5" w:rsidP="004F4C76">
      <w:pPr>
        <w:ind w:left="851"/>
        <w:jc w:val="both"/>
        <w:rPr>
          <w:rFonts w:ascii="Calibri" w:hAnsi="Calibri" w:cs="Calibri"/>
          <w:sz w:val="20"/>
          <w:szCs w:val="20"/>
          <w:lang w:eastAsia="en-US"/>
        </w:rPr>
      </w:pPr>
    </w:p>
    <w:p w:rsidR="00F03FA5" w:rsidRDefault="00F03FA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4F4C76" w:rsidRPr="0090596F" w:rsidRDefault="004F4C76" w:rsidP="004F4C76">
      <w:pPr>
        <w:rPr>
          <w:rFonts w:ascii="Calibri" w:eastAsia="Calibri" w:hAnsi="Calibri" w:cs="Calibri"/>
          <w:b/>
          <w:color w:val="0070C0"/>
          <w:sz w:val="28"/>
          <w:szCs w:val="28"/>
          <w:lang w:eastAsia="en-US"/>
        </w:rPr>
      </w:pPr>
      <w:r w:rsidRPr="0090596F">
        <w:rPr>
          <w:rFonts w:ascii="Calibri" w:eastAsia="Calibri" w:hAnsi="Calibri" w:cs="Calibri"/>
          <w:b/>
          <w:color w:val="0070C0"/>
          <w:sz w:val="28"/>
          <w:szCs w:val="28"/>
          <w:lang w:eastAsia="en-US"/>
        </w:rPr>
        <w:t>5. ESPECIFICACIONES TECNICAS CONSERVACIONES</w:t>
      </w:r>
    </w:p>
    <w:p w:rsidR="00B5331E" w:rsidRPr="00E04332" w:rsidRDefault="00B5331E" w:rsidP="004F4C76">
      <w:pPr>
        <w:rPr>
          <w:rFonts w:ascii="Calibri" w:eastAsia="Calibri" w:hAnsi="Calibri" w:cs="Calibri"/>
          <w:color w:val="FF0000"/>
          <w:szCs w:val="20"/>
          <w:lang w:eastAsia="en-US"/>
        </w:rPr>
      </w:pPr>
    </w:p>
    <w:p w:rsidR="004F4C76" w:rsidRDefault="004F4C76" w:rsidP="00B5331E">
      <w:pPr>
        <w:ind w:firstLine="360"/>
        <w:jc w:val="both"/>
        <w:rPr>
          <w:rFonts w:ascii="Calibri" w:eastAsia="Calibri" w:hAnsi="Calibri" w:cs="Calibri"/>
          <w:b/>
          <w:i/>
          <w:sz w:val="20"/>
          <w:szCs w:val="20"/>
          <w:u w:val="single"/>
          <w:lang w:eastAsia="en-US"/>
        </w:rPr>
      </w:pPr>
      <w:r w:rsidRPr="00B5331E">
        <w:rPr>
          <w:rFonts w:ascii="Calibri" w:eastAsia="Calibri" w:hAnsi="Calibri" w:cs="Calibri"/>
          <w:b/>
          <w:i/>
          <w:sz w:val="20"/>
          <w:szCs w:val="20"/>
          <w:u w:val="single"/>
          <w:lang w:eastAsia="en-US"/>
        </w:rPr>
        <w:t>CONDICIONES GENERALES DE LAS ACTIVIDADES DE CONSERVACIÓN</w:t>
      </w:r>
    </w:p>
    <w:p w:rsidR="00B5331E" w:rsidRPr="00B5331E" w:rsidRDefault="00B5331E" w:rsidP="00B5331E">
      <w:pPr>
        <w:ind w:firstLine="360"/>
        <w:jc w:val="both"/>
        <w:rPr>
          <w:rFonts w:ascii="Calibri" w:eastAsia="Calibri" w:hAnsi="Calibri" w:cs="Calibri"/>
          <w:b/>
          <w:i/>
          <w:sz w:val="20"/>
          <w:szCs w:val="20"/>
          <w:u w:val="single"/>
          <w:lang w:eastAsia="en-US"/>
        </w:rPr>
      </w:pPr>
    </w:p>
    <w:p w:rsidR="004F4C76" w:rsidRPr="00E04332" w:rsidRDefault="004F4C76" w:rsidP="007B5501">
      <w:pPr>
        <w:pStyle w:val="Prrafodelista"/>
        <w:numPr>
          <w:ilvl w:val="0"/>
          <w:numId w:val="50"/>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Son actividades referidas a conservar, mantener o proteger algún elemento o parte de una infraestructura, que presente condiciones de deterioro u otros defectos.</w:t>
      </w:r>
    </w:p>
    <w:p w:rsidR="004F4C76" w:rsidRPr="00E04332" w:rsidRDefault="004F4C76" w:rsidP="007B5501">
      <w:pPr>
        <w:pStyle w:val="Prrafodelista"/>
        <w:numPr>
          <w:ilvl w:val="0"/>
          <w:numId w:val="50"/>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Mediante la conservación nos anticipamos al deterioro de la infraestructura, reduciendo costos de mantenimiento y sobre todo, mejorando el nivel de calidad de las infraestructuras existentes.</w:t>
      </w:r>
    </w:p>
    <w:p w:rsidR="004F4C76" w:rsidRPr="00E04332" w:rsidRDefault="004F4C76" w:rsidP="007B5501">
      <w:pPr>
        <w:pStyle w:val="Prrafodelista"/>
        <w:numPr>
          <w:ilvl w:val="0"/>
          <w:numId w:val="50"/>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este grupo de actividades de conservación es muy importante considerar que los materiales, artefactos o equipos a utilizarse en la conservación deben ser de buena calidad y cumplir con todo lo requerido en las especificaciones técnicas detalladas para cada ítem que se describe a continuación:</w:t>
      </w:r>
    </w:p>
    <w:p w:rsidR="004F4C76" w:rsidRPr="00E04332" w:rsidRDefault="004F4C76" w:rsidP="004F4C76">
      <w:pPr>
        <w:jc w:val="both"/>
        <w:rPr>
          <w:rFonts w:ascii="Calibri" w:eastAsia="Calibri" w:hAnsi="Calibri" w:cs="Calibri"/>
          <w:sz w:val="20"/>
          <w:szCs w:val="20"/>
          <w:lang w:eastAsia="en-US"/>
        </w:rPr>
      </w:pPr>
    </w:p>
    <w:p w:rsidR="004F4C76" w:rsidRDefault="004F4C76" w:rsidP="00B5331E">
      <w:pPr>
        <w:ind w:firstLine="360"/>
        <w:jc w:val="both"/>
        <w:rPr>
          <w:rFonts w:ascii="Calibri" w:eastAsia="Calibri" w:hAnsi="Calibri" w:cs="Calibri"/>
          <w:b/>
          <w:color w:val="0070C0"/>
          <w:szCs w:val="20"/>
          <w:lang w:eastAsia="en-US"/>
        </w:rPr>
      </w:pPr>
      <w:r w:rsidRPr="00B5331E">
        <w:rPr>
          <w:rFonts w:ascii="Calibri" w:eastAsia="Calibri" w:hAnsi="Calibri" w:cs="Calibri"/>
          <w:b/>
          <w:color w:val="0070C0"/>
          <w:szCs w:val="20"/>
          <w:lang w:eastAsia="en-US"/>
        </w:rPr>
        <w:t>5.1. CONSERVACIONES CIVILES E IMPERMEABILIZACIONES</w:t>
      </w:r>
    </w:p>
    <w:p w:rsidR="00B5331E" w:rsidRPr="00B5331E" w:rsidRDefault="00B5331E" w:rsidP="00B5331E">
      <w:pPr>
        <w:ind w:firstLine="360"/>
        <w:jc w:val="both"/>
        <w:rPr>
          <w:rFonts w:ascii="Calibri" w:eastAsia="Calibri" w:hAnsi="Calibri" w:cs="Calibri"/>
          <w:b/>
          <w:color w:val="0070C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406</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00EC3CC6">
        <w:rPr>
          <w:rFonts w:ascii="Calibri" w:eastAsia="Calibri" w:hAnsi="Calibri" w:cs="Calibri"/>
          <w:b/>
          <w:sz w:val="20"/>
          <w:szCs w:val="20"/>
          <w:u w:val="single"/>
          <w:lang w:eastAsia="en-US"/>
        </w:rPr>
        <w:t>CONSERVACIO</w:t>
      </w:r>
      <w:r w:rsidRPr="00E04332">
        <w:rPr>
          <w:rFonts w:ascii="Calibri" w:eastAsia="Calibri" w:hAnsi="Calibri" w:cs="Calibri"/>
          <w:b/>
          <w:sz w:val="20"/>
          <w:szCs w:val="20"/>
          <w:u w:val="single"/>
          <w:lang w:eastAsia="en-US"/>
        </w:rPr>
        <w:t>N EN CUBIERTAS DE CALAMINA Y REVESTIMIENTO D</w:t>
      </w:r>
      <w:r w:rsidR="00EC3CC6">
        <w:rPr>
          <w:rFonts w:ascii="Calibri" w:eastAsia="Calibri" w:hAnsi="Calibri" w:cs="Calibri"/>
          <w:b/>
          <w:sz w:val="20"/>
          <w:szCs w:val="20"/>
          <w:u w:val="single"/>
          <w:lang w:eastAsia="en-US"/>
        </w:rPr>
        <w:t>E ALUMINIO CON IMPERMEABILIZACIO</w:t>
      </w:r>
      <w:r w:rsidRPr="00E04332">
        <w:rPr>
          <w:rFonts w:ascii="Calibri" w:eastAsia="Calibri" w:hAnsi="Calibri" w:cs="Calibri"/>
          <w:b/>
          <w:sz w:val="20"/>
          <w:szCs w:val="20"/>
          <w:u w:val="single"/>
          <w:lang w:eastAsia="en-US"/>
        </w:rPr>
        <w:t>N</w:t>
      </w:r>
    </w:p>
    <w:p w:rsidR="00B5331E" w:rsidRDefault="00B5331E"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aplicar en cubiertas de calamina o revestimiento de aluminio, un sistema de impermeabilización con un imprimador epoxídico y una membrana líquida de poliuretano; incluyendo todos los materiales necesarios para la aplicación de los productos de acuerdo a recomendación del fabricante y asegurando que no ingrese agua de lluvia a través del elemento impermeabilizado.</w:t>
      </w:r>
    </w:p>
    <w:p w:rsidR="00D2032F" w:rsidRDefault="00D2032F"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Default="004F4C76" w:rsidP="007B5501">
      <w:pPr>
        <w:pStyle w:val="Prrafodelista"/>
        <w:numPr>
          <w:ilvl w:val="0"/>
          <w:numId w:val="38"/>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calidad y el color de la membrana deberán ser aprobados por el Fiscal del Servicio.</w:t>
      </w:r>
    </w:p>
    <w:p w:rsidR="004F4C76" w:rsidRPr="00E04332" w:rsidRDefault="004F4C76" w:rsidP="004F4C76">
      <w:pPr>
        <w:pStyle w:val="Prrafodelista"/>
        <w:ind w:left="1134"/>
        <w:jc w:val="both"/>
        <w:rPr>
          <w:rFonts w:ascii="Calibri" w:eastAsia="Calibri" w:hAnsi="Calibri" w:cs="Calibri"/>
          <w:sz w:val="20"/>
          <w:szCs w:val="20"/>
          <w:lang w:eastAsia="en-US"/>
        </w:rPr>
      </w:pPr>
    </w:p>
    <w:p w:rsidR="004F4C76" w:rsidRDefault="004F4C76" w:rsidP="007B5501">
      <w:pPr>
        <w:pStyle w:val="Prrafodelista"/>
        <w:numPr>
          <w:ilvl w:val="0"/>
          <w:numId w:val="38"/>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aplicación de los productos será:</w:t>
      </w:r>
    </w:p>
    <w:p w:rsidR="004F4C76" w:rsidRPr="00E04332" w:rsidRDefault="004F4C76" w:rsidP="004F4C76">
      <w:pPr>
        <w:pStyle w:val="Prrafodelista"/>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u w:val="single"/>
          <w:lang w:eastAsia="en-US"/>
        </w:rPr>
      </w:pPr>
      <w:r w:rsidRPr="00E04332">
        <w:rPr>
          <w:rFonts w:ascii="Calibri" w:eastAsia="Calibri" w:hAnsi="Calibri" w:cs="Calibri"/>
          <w:sz w:val="20"/>
          <w:szCs w:val="20"/>
          <w:u w:val="single"/>
          <w:lang w:eastAsia="en-US"/>
        </w:rPr>
        <w:t>Para temperaturas entre +5°C a +35°C</w:t>
      </w:r>
    </w:p>
    <w:p w:rsidR="004F4C76" w:rsidRPr="00E04332" w:rsidRDefault="004F4C76" w:rsidP="007B5501">
      <w:pPr>
        <w:pStyle w:val="Prrafodelista"/>
        <w:numPr>
          <w:ilvl w:val="0"/>
          <w:numId w:val="152"/>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(Imprimador epoxídico transparente, bicomponente en dispersión acuosa):</w:t>
      </w:r>
      <w:r w:rsidRPr="00E04332">
        <w:rPr>
          <w:rFonts w:ascii="Calibri" w:eastAsia="Calibri" w:hAnsi="Calibri" w:cs="Calibri"/>
          <w:sz w:val="20"/>
          <w:szCs w:val="20"/>
          <w:lang w:eastAsia="en-US"/>
        </w:rPr>
        <w:t xml:space="preserve"> Aplicar 2 capas o más, diluirla en proporción 1:1 con agua. Densidad de la mezcla (1.100 kg/m3).Endurecimiento de piel a 23°C de 3 a 4 horas la primera capa y la segunda capa de 6 a 8 horas.</w:t>
      </w:r>
    </w:p>
    <w:p w:rsidR="004F4C76" w:rsidRPr="00E04332" w:rsidRDefault="004F4C76" w:rsidP="004F4C76">
      <w:pPr>
        <w:pStyle w:val="Prrafodelista"/>
        <w:ind w:left="1134"/>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su exposición a los agentes atmosféricos no debe presentar abultamiento, fisuración o escamación.</w:t>
      </w:r>
    </w:p>
    <w:p w:rsidR="004F4C76" w:rsidRDefault="004F4C76" w:rsidP="007B5501">
      <w:pPr>
        <w:pStyle w:val="Prrafodelista"/>
        <w:numPr>
          <w:ilvl w:val="0"/>
          <w:numId w:val="152"/>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(membrana impermeabilizante de puro poliuretano, de base acuosa):</w:t>
      </w:r>
      <w:r w:rsidRPr="00E04332">
        <w:rPr>
          <w:rFonts w:ascii="Calibri" w:eastAsia="Calibri" w:hAnsi="Calibri" w:cs="Calibri"/>
          <w:sz w:val="20"/>
          <w:szCs w:val="20"/>
          <w:lang w:eastAsia="en-US"/>
        </w:rPr>
        <w:t xml:space="preserve"> Aplicar 3 capas aplicada mediante rodillo, brocha o pulverización, de manera que se acabe con 1,5 a 2 kg/m2 que equivale a 0,8 a 1,0 mm de espesor. No se debe aplicar cuando esté lloviendo o en caso de lluvia inminente. No aplicar en presencia de rocío.</w:t>
      </w:r>
    </w:p>
    <w:p w:rsidR="00F03FA5" w:rsidRPr="00E04332" w:rsidRDefault="00F03FA5" w:rsidP="00F03FA5">
      <w:pPr>
        <w:pStyle w:val="Prrafodelista"/>
        <w:ind w:left="1134"/>
        <w:contextualSpacing/>
        <w:jc w:val="both"/>
        <w:rPr>
          <w:rFonts w:ascii="Calibri" w:eastAsia="Calibri" w:hAnsi="Calibri" w:cs="Calibri"/>
          <w:sz w:val="20"/>
          <w:szCs w:val="20"/>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3969"/>
        <w:gridCol w:w="2126"/>
      </w:tblGrid>
      <w:tr w:rsidR="004F4C76" w:rsidRPr="00F03FA5" w:rsidTr="003A6FC7">
        <w:trPr>
          <w:jc w:val="center"/>
        </w:trPr>
        <w:tc>
          <w:tcPr>
            <w:tcW w:w="1559" w:type="dxa"/>
            <w:vMerge w:val="restart"/>
            <w:shd w:val="clear" w:color="auto" w:fill="auto"/>
          </w:tcPr>
          <w:p w:rsidR="004F4C76" w:rsidRPr="00F03FA5" w:rsidRDefault="004F4C76" w:rsidP="003A6FC7">
            <w:pPr>
              <w:ind w:left="29"/>
              <w:jc w:val="center"/>
              <w:rPr>
                <w:rFonts w:ascii="Calibri" w:hAnsi="Calibri" w:cs="Calibri"/>
                <w:sz w:val="20"/>
                <w:szCs w:val="20"/>
              </w:rPr>
            </w:pPr>
            <w:r w:rsidRPr="00F03FA5">
              <w:rPr>
                <w:rFonts w:ascii="Calibri" w:hAnsi="Calibri" w:cs="Calibri"/>
                <w:sz w:val="20"/>
                <w:szCs w:val="20"/>
              </w:rPr>
              <w:t>Tiempos de espera a +23°C</w:t>
            </w:r>
          </w:p>
        </w:tc>
        <w:tc>
          <w:tcPr>
            <w:tcW w:w="3969" w:type="dxa"/>
            <w:shd w:val="clear" w:color="auto" w:fill="auto"/>
          </w:tcPr>
          <w:p w:rsidR="004F4C76" w:rsidRPr="00F03FA5" w:rsidRDefault="004F4C76" w:rsidP="003A6FC7">
            <w:pPr>
              <w:ind w:left="175"/>
              <w:jc w:val="center"/>
              <w:rPr>
                <w:rFonts w:ascii="Calibri" w:hAnsi="Calibri" w:cs="Calibri"/>
                <w:sz w:val="20"/>
                <w:szCs w:val="20"/>
              </w:rPr>
            </w:pPr>
            <w:r w:rsidRPr="00F03FA5">
              <w:rPr>
                <w:rFonts w:ascii="Calibri" w:hAnsi="Calibri" w:cs="Calibri"/>
                <w:sz w:val="20"/>
                <w:szCs w:val="20"/>
              </w:rPr>
              <w:t>Entre el imprimador epoxídico y la 1ra capa de la membrana impermeabilizante</w:t>
            </w:r>
          </w:p>
        </w:tc>
        <w:tc>
          <w:tcPr>
            <w:tcW w:w="2126" w:type="dxa"/>
            <w:shd w:val="clear" w:color="auto" w:fill="auto"/>
          </w:tcPr>
          <w:p w:rsidR="004F4C76" w:rsidRPr="00F03FA5" w:rsidRDefault="004F4C76" w:rsidP="003A6FC7">
            <w:pPr>
              <w:ind w:left="176"/>
              <w:jc w:val="center"/>
              <w:rPr>
                <w:rFonts w:ascii="Calibri" w:hAnsi="Calibri" w:cs="Calibri"/>
                <w:sz w:val="20"/>
                <w:szCs w:val="20"/>
              </w:rPr>
            </w:pPr>
            <w:r w:rsidRPr="00F03FA5">
              <w:rPr>
                <w:rFonts w:ascii="Calibri" w:hAnsi="Calibri" w:cs="Calibri"/>
                <w:sz w:val="20"/>
                <w:szCs w:val="20"/>
              </w:rPr>
              <w:t>Cerca de 3 a 4 horas</w:t>
            </w:r>
          </w:p>
        </w:tc>
      </w:tr>
      <w:tr w:rsidR="004F4C76" w:rsidRPr="00F03FA5" w:rsidTr="003A6FC7">
        <w:trPr>
          <w:jc w:val="center"/>
        </w:trPr>
        <w:tc>
          <w:tcPr>
            <w:tcW w:w="1559" w:type="dxa"/>
            <w:vMerge/>
            <w:shd w:val="clear" w:color="auto" w:fill="auto"/>
          </w:tcPr>
          <w:p w:rsidR="004F4C76" w:rsidRPr="00F03FA5" w:rsidRDefault="004F4C76" w:rsidP="003A6FC7">
            <w:pPr>
              <w:ind w:left="29"/>
              <w:jc w:val="center"/>
              <w:rPr>
                <w:rFonts w:ascii="Calibri" w:hAnsi="Calibri" w:cs="Calibri"/>
                <w:sz w:val="20"/>
                <w:szCs w:val="20"/>
              </w:rPr>
            </w:pPr>
          </w:p>
        </w:tc>
        <w:tc>
          <w:tcPr>
            <w:tcW w:w="3969" w:type="dxa"/>
            <w:shd w:val="clear" w:color="auto" w:fill="auto"/>
          </w:tcPr>
          <w:p w:rsidR="004F4C76" w:rsidRPr="00F03FA5" w:rsidRDefault="004F4C76" w:rsidP="003A6FC7">
            <w:pPr>
              <w:ind w:left="175"/>
              <w:jc w:val="center"/>
              <w:rPr>
                <w:rFonts w:ascii="Calibri" w:hAnsi="Calibri" w:cs="Calibri"/>
                <w:sz w:val="20"/>
                <w:szCs w:val="20"/>
              </w:rPr>
            </w:pPr>
            <w:r w:rsidRPr="00F03FA5">
              <w:rPr>
                <w:rFonts w:ascii="Calibri" w:hAnsi="Calibri" w:cs="Calibri"/>
                <w:sz w:val="20"/>
                <w:szCs w:val="20"/>
              </w:rPr>
              <w:t>Entre dos capas de la membrana</w:t>
            </w:r>
          </w:p>
        </w:tc>
        <w:tc>
          <w:tcPr>
            <w:tcW w:w="2126" w:type="dxa"/>
            <w:shd w:val="clear" w:color="auto" w:fill="auto"/>
          </w:tcPr>
          <w:p w:rsidR="004F4C76" w:rsidRPr="00F03FA5" w:rsidRDefault="004F4C76" w:rsidP="003A6FC7">
            <w:pPr>
              <w:ind w:left="176"/>
              <w:jc w:val="center"/>
              <w:rPr>
                <w:rFonts w:ascii="Calibri" w:hAnsi="Calibri" w:cs="Calibri"/>
                <w:sz w:val="20"/>
                <w:szCs w:val="20"/>
              </w:rPr>
            </w:pPr>
            <w:r w:rsidRPr="00F03FA5">
              <w:rPr>
                <w:rFonts w:ascii="Calibri" w:hAnsi="Calibri" w:cs="Calibri"/>
                <w:sz w:val="20"/>
                <w:szCs w:val="20"/>
              </w:rPr>
              <w:t>Cerca de 2 horas</w:t>
            </w:r>
          </w:p>
        </w:tc>
      </w:tr>
      <w:tr w:rsidR="004F4C76" w:rsidRPr="00F03FA5" w:rsidTr="003A6FC7">
        <w:trPr>
          <w:jc w:val="center"/>
        </w:trPr>
        <w:tc>
          <w:tcPr>
            <w:tcW w:w="1559" w:type="dxa"/>
            <w:vMerge w:val="restart"/>
            <w:shd w:val="clear" w:color="auto" w:fill="auto"/>
          </w:tcPr>
          <w:p w:rsidR="004F4C76" w:rsidRPr="00F03FA5" w:rsidRDefault="004F4C76" w:rsidP="003A6FC7">
            <w:pPr>
              <w:ind w:left="29"/>
              <w:jc w:val="center"/>
              <w:rPr>
                <w:rFonts w:ascii="Calibri" w:hAnsi="Calibri" w:cs="Calibri"/>
                <w:sz w:val="20"/>
                <w:szCs w:val="20"/>
              </w:rPr>
            </w:pPr>
            <w:r w:rsidRPr="00F03FA5">
              <w:rPr>
                <w:rFonts w:ascii="Calibri" w:hAnsi="Calibri" w:cs="Calibri"/>
                <w:sz w:val="20"/>
                <w:szCs w:val="20"/>
              </w:rPr>
              <w:t>Tiempos de espera a +5°C</w:t>
            </w:r>
          </w:p>
        </w:tc>
        <w:tc>
          <w:tcPr>
            <w:tcW w:w="3969" w:type="dxa"/>
            <w:shd w:val="clear" w:color="auto" w:fill="auto"/>
          </w:tcPr>
          <w:p w:rsidR="004F4C76" w:rsidRPr="00F03FA5" w:rsidRDefault="004F4C76" w:rsidP="003A6FC7">
            <w:pPr>
              <w:ind w:left="175"/>
              <w:jc w:val="center"/>
              <w:rPr>
                <w:rFonts w:ascii="Calibri" w:hAnsi="Calibri" w:cs="Calibri"/>
                <w:sz w:val="20"/>
                <w:szCs w:val="20"/>
              </w:rPr>
            </w:pPr>
            <w:r w:rsidRPr="00F03FA5">
              <w:rPr>
                <w:rFonts w:ascii="Calibri" w:hAnsi="Calibri" w:cs="Calibri"/>
                <w:sz w:val="20"/>
                <w:szCs w:val="20"/>
              </w:rPr>
              <w:t>Entre el imprimador epoxídico y la 1ra capa de la membrana impermeabilizante</w:t>
            </w:r>
          </w:p>
        </w:tc>
        <w:tc>
          <w:tcPr>
            <w:tcW w:w="2126" w:type="dxa"/>
            <w:shd w:val="clear" w:color="auto" w:fill="auto"/>
          </w:tcPr>
          <w:p w:rsidR="004F4C76" w:rsidRPr="00F03FA5" w:rsidRDefault="004F4C76" w:rsidP="003A6FC7">
            <w:pPr>
              <w:ind w:left="176"/>
              <w:jc w:val="center"/>
              <w:rPr>
                <w:rFonts w:ascii="Calibri" w:hAnsi="Calibri" w:cs="Calibri"/>
                <w:sz w:val="20"/>
                <w:szCs w:val="20"/>
              </w:rPr>
            </w:pPr>
            <w:r w:rsidRPr="00F03FA5">
              <w:rPr>
                <w:rFonts w:ascii="Calibri" w:hAnsi="Calibri" w:cs="Calibri"/>
                <w:sz w:val="20"/>
                <w:szCs w:val="20"/>
              </w:rPr>
              <w:t>Cerca de 24 horas</w:t>
            </w:r>
          </w:p>
        </w:tc>
      </w:tr>
      <w:tr w:rsidR="004F4C76" w:rsidRPr="00F03FA5" w:rsidTr="003A6FC7">
        <w:trPr>
          <w:jc w:val="center"/>
        </w:trPr>
        <w:tc>
          <w:tcPr>
            <w:tcW w:w="1559" w:type="dxa"/>
            <w:vMerge/>
            <w:shd w:val="clear" w:color="auto" w:fill="auto"/>
          </w:tcPr>
          <w:p w:rsidR="004F4C76" w:rsidRPr="00F03FA5" w:rsidRDefault="004F4C76" w:rsidP="003A6FC7">
            <w:pPr>
              <w:ind w:left="29"/>
              <w:jc w:val="center"/>
              <w:rPr>
                <w:rFonts w:ascii="Calibri" w:hAnsi="Calibri" w:cs="Calibri"/>
                <w:sz w:val="20"/>
                <w:szCs w:val="20"/>
              </w:rPr>
            </w:pPr>
          </w:p>
        </w:tc>
        <w:tc>
          <w:tcPr>
            <w:tcW w:w="3969" w:type="dxa"/>
            <w:shd w:val="clear" w:color="auto" w:fill="auto"/>
          </w:tcPr>
          <w:p w:rsidR="004F4C76" w:rsidRPr="00F03FA5" w:rsidRDefault="004F4C76" w:rsidP="003A6FC7">
            <w:pPr>
              <w:ind w:left="175"/>
              <w:jc w:val="center"/>
              <w:rPr>
                <w:rFonts w:ascii="Calibri" w:hAnsi="Calibri" w:cs="Calibri"/>
                <w:sz w:val="20"/>
                <w:szCs w:val="20"/>
              </w:rPr>
            </w:pPr>
            <w:r w:rsidRPr="00F03FA5">
              <w:rPr>
                <w:rFonts w:ascii="Calibri" w:hAnsi="Calibri" w:cs="Calibri"/>
                <w:sz w:val="20"/>
                <w:szCs w:val="20"/>
              </w:rPr>
              <w:t>Entre dos capas de la membrana</w:t>
            </w:r>
          </w:p>
        </w:tc>
        <w:tc>
          <w:tcPr>
            <w:tcW w:w="2126" w:type="dxa"/>
            <w:shd w:val="clear" w:color="auto" w:fill="auto"/>
          </w:tcPr>
          <w:p w:rsidR="004F4C76" w:rsidRPr="00F03FA5" w:rsidRDefault="004F4C76" w:rsidP="003A6FC7">
            <w:pPr>
              <w:ind w:left="176"/>
              <w:jc w:val="center"/>
              <w:rPr>
                <w:rFonts w:ascii="Calibri" w:hAnsi="Calibri" w:cs="Calibri"/>
                <w:sz w:val="20"/>
                <w:szCs w:val="20"/>
              </w:rPr>
            </w:pPr>
            <w:r w:rsidRPr="00F03FA5">
              <w:rPr>
                <w:rFonts w:ascii="Calibri" w:hAnsi="Calibri" w:cs="Calibri"/>
                <w:sz w:val="20"/>
                <w:szCs w:val="20"/>
              </w:rPr>
              <w:t>Cerca de 2 a 4 horas</w:t>
            </w:r>
          </w:p>
        </w:tc>
      </w:tr>
      <w:tr w:rsidR="004F4C76" w:rsidRPr="00F03FA5" w:rsidTr="003A6FC7">
        <w:trPr>
          <w:jc w:val="center"/>
        </w:trPr>
        <w:tc>
          <w:tcPr>
            <w:tcW w:w="1559" w:type="dxa"/>
            <w:vMerge w:val="restart"/>
            <w:shd w:val="clear" w:color="auto" w:fill="auto"/>
          </w:tcPr>
          <w:p w:rsidR="004F4C76" w:rsidRPr="00F03FA5" w:rsidRDefault="004F4C76" w:rsidP="003A6FC7">
            <w:pPr>
              <w:ind w:left="29"/>
              <w:jc w:val="center"/>
              <w:rPr>
                <w:rFonts w:ascii="Calibri" w:hAnsi="Calibri" w:cs="Calibri"/>
                <w:sz w:val="20"/>
                <w:szCs w:val="20"/>
              </w:rPr>
            </w:pPr>
            <w:r w:rsidRPr="00F03FA5">
              <w:rPr>
                <w:rFonts w:ascii="Calibri" w:hAnsi="Calibri" w:cs="Calibri"/>
                <w:sz w:val="20"/>
                <w:szCs w:val="20"/>
              </w:rPr>
              <w:t>Tiempos de espera a +35°C</w:t>
            </w:r>
          </w:p>
        </w:tc>
        <w:tc>
          <w:tcPr>
            <w:tcW w:w="3969" w:type="dxa"/>
            <w:shd w:val="clear" w:color="auto" w:fill="auto"/>
          </w:tcPr>
          <w:p w:rsidR="004F4C76" w:rsidRPr="00F03FA5" w:rsidRDefault="004F4C76" w:rsidP="003A6FC7">
            <w:pPr>
              <w:ind w:left="175"/>
              <w:jc w:val="center"/>
              <w:rPr>
                <w:rFonts w:ascii="Calibri" w:hAnsi="Calibri" w:cs="Calibri"/>
                <w:sz w:val="20"/>
                <w:szCs w:val="20"/>
              </w:rPr>
            </w:pPr>
            <w:r w:rsidRPr="00F03FA5">
              <w:rPr>
                <w:rFonts w:ascii="Calibri" w:hAnsi="Calibri" w:cs="Calibri"/>
                <w:sz w:val="20"/>
                <w:szCs w:val="20"/>
              </w:rPr>
              <w:t>Entre el imprimador epoxídico y la 1ra capa de la membrana impermeabilizante</w:t>
            </w:r>
          </w:p>
        </w:tc>
        <w:tc>
          <w:tcPr>
            <w:tcW w:w="2126" w:type="dxa"/>
            <w:shd w:val="clear" w:color="auto" w:fill="auto"/>
          </w:tcPr>
          <w:p w:rsidR="004F4C76" w:rsidRPr="00F03FA5" w:rsidRDefault="004F4C76" w:rsidP="003A6FC7">
            <w:pPr>
              <w:ind w:left="176"/>
              <w:jc w:val="center"/>
              <w:rPr>
                <w:rFonts w:ascii="Calibri" w:hAnsi="Calibri" w:cs="Calibri"/>
                <w:sz w:val="20"/>
                <w:szCs w:val="20"/>
              </w:rPr>
            </w:pPr>
            <w:r w:rsidRPr="00F03FA5">
              <w:rPr>
                <w:rFonts w:ascii="Calibri" w:hAnsi="Calibri" w:cs="Calibri"/>
                <w:sz w:val="20"/>
                <w:szCs w:val="20"/>
              </w:rPr>
              <w:t>Cerca de 1 a 2 horas</w:t>
            </w:r>
          </w:p>
        </w:tc>
      </w:tr>
      <w:tr w:rsidR="004F4C76" w:rsidRPr="00F03FA5" w:rsidTr="003A6FC7">
        <w:trPr>
          <w:jc w:val="center"/>
        </w:trPr>
        <w:tc>
          <w:tcPr>
            <w:tcW w:w="1559" w:type="dxa"/>
            <w:vMerge/>
            <w:shd w:val="clear" w:color="auto" w:fill="auto"/>
          </w:tcPr>
          <w:p w:rsidR="004F4C76" w:rsidRPr="00F03FA5" w:rsidRDefault="004F4C76" w:rsidP="003A6FC7">
            <w:pPr>
              <w:ind w:left="709"/>
              <w:jc w:val="center"/>
              <w:rPr>
                <w:rFonts w:ascii="Calibri" w:hAnsi="Calibri" w:cs="Calibri"/>
                <w:sz w:val="20"/>
                <w:szCs w:val="20"/>
              </w:rPr>
            </w:pPr>
          </w:p>
        </w:tc>
        <w:tc>
          <w:tcPr>
            <w:tcW w:w="3969" w:type="dxa"/>
            <w:shd w:val="clear" w:color="auto" w:fill="auto"/>
          </w:tcPr>
          <w:p w:rsidR="004F4C76" w:rsidRPr="00F03FA5" w:rsidRDefault="004F4C76" w:rsidP="003A6FC7">
            <w:pPr>
              <w:ind w:left="175"/>
              <w:jc w:val="center"/>
              <w:rPr>
                <w:rFonts w:ascii="Calibri" w:hAnsi="Calibri" w:cs="Calibri"/>
                <w:sz w:val="20"/>
                <w:szCs w:val="20"/>
              </w:rPr>
            </w:pPr>
            <w:r w:rsidRPr="00F03FA5">
              <w:rPr>
                <w:rFonts w:ascii="Calibri" w:hAnsi="Calibri" w:cs="Calibri"/>
                <w:sz w:val="20"/>
                <w:szCs w:val="20"/>
              </w:rPr>
              <w:t>Entre dos capas de la membrana</w:t>
            </w:r>
          </w:p>
        </w:tc>
        <w:tc>
          <w:tcPr>
            <w:tcW w:w="2126" w:type="dxa"/>
            <w:shd w:val="clear" w:color="auto" w:fill="auto"/>
          </w:tcPr>
          <w:p w:rsidR="004F4C76" w:rsidRPr="00F03FA5" w:rsidRDefault="004F4C76" w:rsidP="003A6FC7">
            <w:pPr>
              <w:ind w:left="176"/>
              <w:jc w:val="center"/>
              <w:rPr>
                <w:rFonts w:ascii="Calibri" w:hAnsi="Calibri" w:cs="Calibri"/>
                <w:sz w:val="20"/>
                <w:szCs w:val="20"/>
              </w:rPr>
            </w:pPr>
            <w:r w:rsidRPr="00F03FA5">
              <w:rPr>
                <w:rFonts w:ascii="Calibri" w:hAnsi="Calibri" w:cs="Calibri"/>
                <w:sz w:val="20"/>
                <w:szCs w:val="20"/>
              </w:rPr>
              <w:t>Cerca de 1 hora</w:t>
            </w:r>
          </w:p>
        </w:tc>
      </w:tr>
    </w:tbl>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sz w:val="20"/>
          <w:szCs w:val="20"/>
          <w:u w:val="single"/>
          <w:lang w:eastAsia="en-US"/>
        </w:rPr>
      </w:pPr>
      <w:r w:rsidRPr="00E04332">
        <w:rPr>
          <w:rFonts w:ascii="Calibri" w:eastAsia="Calibri" w:hAnsi="Calibri" w:cs="Calibri"/>
          <w:sz w:val="20"/>
          <w:szCs w:val="20"/>
          <w:u w:val="single"/>
          <w:lang w:eastAsia="en-US"/>
        </w:rPr>
        <w:t>Para temperaturas inferiores a +5°C o superiores +35°C sólo se incluye una capa más:</w:t>
      </w:r>
    </w:p>
    <w:p w:rsidR="004F4C76" w:rsidRPr="00E04332" w:rsidRDefault="004F4C76" w:rsidP="007B5501">
      <w:pPr>
        <w:pStyle w:val="Prrafodelista"/>
        <w:numPr>
          <w:ilvl w:val="0"/>
          <w:numId w:val="153"/>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(Imprimador epoxídico transparente, bicomponente en dispersión acuosa):</w:t>
      </w:r>
      <w:r w:rsidRPr="00E04332">
        <w:rPr>
          <w:rFonts w:ascii="Calibri" w:eastAsia="Calibri" w:hAnsi="Calibri" w:cs="Calibri"/>
          <w:sz w:val="20"/>
          <w:szCs w:val="20"/>
          <w:lang w:eastAsia="en-US"/>
        </w:rPr>
        <w:t xml:space="preserve"> Aplicar 2 capas o más. En su exposición a los agentes atmosféricos no debe presentar abultamiento, fisuración o escamación.</w:t>
      </w:r>
    </w:p>
    <w:p w:rsidR="004F4C76" w:rsidRPr="00E04332" w:rsidRDefault="004F4C76" w:rsidP="007B5501">
      <w:pPr>
        <w:pStyle w:val="Prrafodelista"/>
        <w:numPr>
          <w:ilvl w:val="0"/>
          <w:numId w:val="153"/>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(membrana impermeabilizante de puro poliuretano, de base acuosa):</w:t>
      </w:r>
      <w:r w:rsidRPr="00E04332">
        <w:rPr>
          <w:rFonts w:ascii="Calibri" w:eastAsia="Calibri" w:hAnsi="Calibri" w:cs="Calibri"/>
          <w:sz w:val="20"/>
          <w:szCs w:val="20"/>
          <w:lang w:eastAsia="en-US"/>
        </w:rPr>
        <w:t xml:space="preserve"> Aplicar 3 capas.</w:t>
      </w:r>
    </w:p>
    <w:p w:rsidR="004F4C76" w:rsidRPr="00E04332" w:rsidRDefault="004F4C76" w:rsidP="007B5501">
      <w:pPr>
        <w:pStyle w:val="Prrafodelista"/>
        <w:numPr>
          <w:ilvl w:val="0"/>
          <w:numId w:val="153"/>
        </w:numPr>
        <w:ind w:left="1134"/>
        <w:contextualSpacing/>
        <w:jc w:val="both"/>
        <w:rPr>
          <w:rFonts w:ascii="Calibri" w:eastAsia="Calibri" w:hAnsi="Calibri" w:cs="Calibri"/>
          <w:b/>
          <w:sz w:val="20"/>
          <w:szCs w:val="20"/>
          <w:lang w:eastAsia="en-US"/>
        </w:rPr>
      </w:pPr>
      <w:r w:rsidRPr="00E04332">
        <w:rPr>
          <w:rFonts w:ascii="Calibri" w:eastAsia="Calibri" w:hAnsi="Calibri" w:cs="Calibri"/>
          <w:b/>
          <w:sz w:val="20"/>
          <w:szCs w:val="20"/>
          <w:lang w:eastAsia="en-US"/>
        </w:rPr>
        <w:t>(malla no tejida de poliéster para refuerzo de membranas líquidas)</w:t>
      </w:r>
    </w:p>
    <w:p w:rsidR="004F4C76" w:rsidRPr="00E04332" w:rsidRDefault="004F4C76" w:rsidP="004F4C76">
      <w:pPr>
        <w:pStyle w:val="Prrafodelista"/>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deberá suministrar todos los materiales, accesorios, herramientas y equipos necesarios para garantizar la correcta ejecución de los trabajos y no podrá señalar la ejecución de un trabajo defectuoso por la falta de un accesorio </w:t>
      </w:r>
      <w:r w:rsidR="001E473D" w:rsidRPr="00E04332">
        <w:rPr>
          <w:rFonts w:ascii="Calibri" w:eastAsia="Calibri" w:hAnsi="Calibri" w:cs="Calibri"/>
          <w:sz w:val="20"/>
          <w:szCs w:val="20"/>
          <w:lang w:eastAsia="en-US"/>
        </w:rPr>
        <w:t>o material</w:t>
      </w:r>
      <w:r w:rsidRPr="00E04332">
        <w:rPr>
          <w:rFonts w:ascii="Calibri" w:eastAsia="Calibri" w:hAnsi="Calibri" w:cs="Calibri"/>
          <w:sz w:val="20"/>
          <w:szCs w:val="20"/>
          <w:lang w:eastAsia="en-US"/>
        </w:rPr>
        <w:t xml:space="preserve"> que no esté descrito en la presente especificación técnica.</w:t>
      </w:r>
    </w:p>
    <w:p w:rsidR="00B5331E" w:rsidRDefault="00B5331E"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b/>
          <w:sz w:val="20"/>
          <w:szCs w:val="20"/>
          <w:u w:val="single"/>
          <w:lang w:eastAsia="en-US"/>
        </w:rPr>
        <w:t>ITEM 40</w:t>
      </w:r>
      <w:r>
        <w:rPr>
          <w:rFonts w:ascii="Calibri" w:eastAsia="Calibri" w:hAnsi="Calibri" w:cs="Calibri"/>
          <w:b/>
          <w:sz w:val="20"/>
          <w:szCs w:val="20"/>
          <w:u w:val="single"/>
          <w:lang w:eastAsia="en-US"/>
        </w:rPr>
        <w:t>7</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00EC3CC6">
        <w:rPr>
          <w:rFonts w:ascii="Calibri" w:eastAsia="Calibri" w:hAnsi="Calibri" w:cs="Calibri"/>
          <w:b/>
          <w:sz w:val="20"/>
          <w:szCs w:val="20"/>
          <w:u w:val="single"/>
          <w:lang w:eastAsia="en-US"/>
        </w:rPr>
        <w:t>CONSERVACION EN LOSAS CON IMPERMEABILIZACIO</w:t>
      </w:r>
      <w:r w:rsidRPr="00E04332">
        <w:rPr>
          <w:rFonts w:ascii="Calibri" w:eastAsia="Calibri" w:hAnsi="Calibri" w:cs="Calibri"/>
          <w:b/>
          <w:sz w:val="20"/>
          <w:szCs w:val="20"/>
          <w:u w:val="single"/>
          <w:lang w:eastAsia="en-US"/>
        </w:rPr>
        <w:t>N SISTEMA MORTERO Y MALLA</w:t>
      </w:r>
    </w:p>
    <w:p w:rsidR="00D2032F" w:rsidRDefault="00D2032F" w:rsidP="004F4C76">
      <w:pPr>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aplicar en losas accesibles y no accesibles un sistema de impermeabilización con un mortero cementoso impermeabilizante y una malla de refuerzo de polipropileno; incluyendo todos los materiales necesarios para la aplicación de los productos de acuerdo a recomendación del fabricante y asegurando que no ingrese agua de lluvia a través del elemento impermeabilizado.</w:t>
      </w:r>
    </w:p>
    <w:p w:rsidR="00D2032F" w:rsidRPr="00E04332" w:rsidRDefault="00D2032F" w:rsidP="004F4C76">
      <w:pPr>
        <w:ind w:left="709"/>
        <w:jc w:val="both"/>
        <w:rPr>
          <w:rFonts w:ascii="Calibri" w:eastAsia="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F03FA5" w:rsidRPr="00E04332" w:rsidRDefault="00F03FA5" w:rsidP="004F4C76">
      <w:pPr>
        <w:ind w:left="709"/>
        <w:jc w:val="both"/>
        <w:rPr>
          <w:rFonts w:ascii="Calibri" w:hAnsi="Calibri" w:cs="Calibri"/>
          <w:sz w:val="20"/>
          <w:szCs w:val="20"/>
          <w:lang w:eastAsia="en-US"/>
        </w:rPr>
      </w:pPr>
    </w:p>
    <w:p w:rsidR="004F4C76" w:rsidRPr="00E04332" w:rsidRDefault="004F4C76" w:rsidP="007B5501">
      <w:pPr>
        <w:pStyle w:val="Prrafodelista"/>
        <w:numPr>
          <w:ilvl w:val="0"/>
          <w:numId w:val="38"/>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superficies deben estar libres de aceite, grasa, pintura, y polvo; y las áreas no deben ser irregulares o estar flojas. La superficie sobre la cual se aplicará debe ser sólida y estar perfectamente limpia. Retirar cualquier residuo de cemento, cal, escamas, tiza, grasa, aceite y agentes de remoción mediante limpieza abrasiva o lavado a presión con una lavadora a alta presión (a &gt; 24,1 MPa [3 500 psi]) con la boquilla dentro de los 15 cm (6") de la superficie del sustrato.</w:t>
      </w:r>
    </w:p>
    <w:p w:rsidR="004F4C76" w:rsidRDefault="004F4C76" w:rsidP="007B5501">
      <w:pPr>
        <w:pStyle w:val="Prrafodelista"/>
        <w:numPr>
          <w:ilvl w:val="0"/>
          <w:numId w:val="38"/>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Si las estructuras a impermeabilizar y proteger están deterioradas, primero reparar las superficies con los productos adecuados. </w:t>
      </w:r>
    </w:p>
    <w:p w:rsidR="004F4C76" w:rsidRPr="00E04332" w:rsidRDefault="004F4C76" w:rsidP="004F4C76">
      <w:pPr>
        <w:pStyle w:val="Prrafodelista"/>
        <w:ind w:left="1134"/>
        <w:jc w:val="both"/>
        <w:rPr>
          <w:rFonts w:ascii="Calibri" w:eastAsia="Calibri" w:hAnsi="Calibri" w:cs="Calibri"/>
          <w:sz w:val="20"/>
          <w:szCs w:val="20"/>
          <w:lang w:eastAsia="en-US"/>
        </w:rPr>
      </w:pPr>
    </w:p>
    <w:p w:rsidR="004F4C76" w:rsidRPr="00E04332" w:rsidRDefault="004F4C76" w:rsidP="007B5501">
      <w:pPr>
        <w:pStyle w:val="Prrafodelista"/>
        <w:numPr>
          <w:ilvl w:val="0"/>
          <w:numId w:val="159"/>
        </w:numPr>
        <w:ind w:left="1701"/>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(mortero cementoso bicomponente elástico para protección e impermeabilización de hormigón en balcones, terrazas, baños y piscinas).</w:t>
      </w:r>
      <w:r w:rsidRPr="00E04332">
        <w:rPr>
          <w:rFonts w:ascii="Calibri" w:eastAsia="Calibri" w:hAnsi="Calibri" w:cs="Calibri"/>
          <w:sz w:val="20"/>
          <w:szCs w:val="20"/>
          <w:lang w:eastAsia="en-US"/>
        </w:rPr>
        <w:t xml:space="preserve">  Aplicar 2 </w:t>
      </w:r>
      <w:r w:rsidR="001E473D" w:rsidRPr="00E04332">
        <w:rPr>
          <w:rFonts w:ascii="Calibri" w:eastAsia="Calibri" w:hAnsi="Calibri" w:cs="Calibri"/>
          <w:sz w:val="20"/>
          <w:szCs w:val="20"/>
          <w:lang w:eastAsia="en-US"/>
        </w:rPr>
        <w:t>capas para</w:t>
      </w:r>
      <w:r w:rsidRPr="00E04332">
        <w:rPr>
          <w:rFonts w:ascii="Calibri" w:eastAsia="Calibri" w:hAnsi="Calibri" w:cs="Calibri"/>
          <w:sz w:val="20"/>
          <w:szCs w:val="20"/>
          <w:lang w:eastAsia="en-US"/>
        </w:rPr>
        <w:t xml:space="preserve"> obtener un espesor final no inferior a 2 mm. Las fisuras de asentamiento, retracción plástica o higrométrica debe ser previamente sellada. Densidad de la mezcla 1700 kg/m3 y temperatura de aplicación de +5°Ca +35°C</w:t>
      </w:r>
    </w:p>
    <w:p w:rsidR="004F4C76" w:rsidRPr="00E04332" w:rsidRDefault="004F4C76" w:rsidP="007B5501">
      <w:pPr>
        <w:pStyle w:val="Prrafodelista"/>
        <w:numPr>
          <w:ilvl w:val="0"/>
          <w:numId w:val="159"/>
        </w:numPr>
        <w:ind w:left="1701"/>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(tela no tejida de refuerzo de membranas impermeabilizantes)</w:t>
      </w:r>
      <w:r w:rsidRPr="00E04332">
        <w:rPr>
          <w:rFonts w:ascii="Calibri" w:eastAsia="Calibri" w:hAnsi="Calibri" w:cs="Calibri"/>
          <w:sz w:val="20"/>
          <w:szCs w:val="20"/>
          <w:lang w:eastAsia="en-US"/>
        </w:rPr>
        <w:t xml:space="preserve"> Mientras el mortero de cemento esté aún fresco se debe extender la tela, presionarla firmemente dentro del mortero de </w:t>
      </w:r>
      <w:r w:rsidR="001E473D" w:rsidRPr="00E04332">
        <w:rPr>
          <w:rFonts w:ascii="Calibri" w:eastAsia="Calibri" w:hAnsi="Calibri" w:cs="Calibri"/>
          <w:sz w:val="20"/>
          <w:szCs w:val="20"/>
          <w:lang w:eastAsia="en-US"/>
        </w:rPr>
        <w:t>cemento asegurándose</w:t>
      </w:r>
      <w:r w:rsidRPr="00E04332">
        <w:rPr>
          <w:rFonts w:ascii="Calibri" w:eastAsia="Calibri" w:hAnsi="Calibri" w:cs="Calibri"/>
          <w:sz w:val="20"/>
          <w:szCs w:val="20"/>
          <w:lang w:eastAsia="en-US"/>
        </w:rPr>
        <w:t xml:space="preserve"> de que esté completamente mojada y ligeramente embebida.</w:t>
      </w:r>
    </w:p>
    <w:p w:rsidR="004F4C76" w:rsidRPr="00E04332" w:rsidRDefault="004F4C76" w:rsidP="007B5501">
      <w:pPr>
        <w:pStyle w:val="Prrafodelista"/>
        <w:numPr>
          <w:ilvl w:val="0"/>
          <w:numId w:val="159"/>
        </w:numPr>
        <w:ind w:left="1701"/>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(mortero cementoso bicomponente elástico para protección e impermeabilización de hormigón en balcones, terrazas, baños y piscinas)</w:t>
      </w:r>
      <w:r w:rsidRPr="00E04332">
        <w:rPr>
          <w:rFonts w:ascii="Calibri" w:eastAsia="Calibri" w:hAnsi="Calibri" w:cs="Calibri"/>
          <w:sz w:val="20"/>
          <w:szCs w:val="20"/>
          <w:lang w:eastAsia="en-US"/>
        </w:rPr>
        <w:t xml:space="preserve"> cuando la primera capa de mortero con la tela está aún fresca, aplicar la segunda capa uniforme de 1 a 1,5 mm de espesor al fin de cubrir completamente la tela. Las siguientes láminas de la tela deben solaparse por lo menos 5 cm en los puntos de unión.</w:t>
      </w:r>
    </w:p>
    <w:p w:rsidR="004F4C76" w:rsidRPr="00E04332" w:rsidRDefault="004F4C76" w:rsidP="004F4C76">
      <w:pPr>
        <w:pStyle w:val="Prrafodelista"/>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deberá suministrar todos los materiales, accesorios, herramientas y equipos necesarios </w:t>
      </w:r>
      <w:r w:rsidR="001E473D" w:rsidRPr="00E04332">
        <w:rPr>
          <w:rFonts w:ascii="Calibri" w:eastAsia="Calibri" w:hAnsi="Calibri" w:cs="Calibri"/>
          <w:sz w:val="20"/>
          <w:szCs w:val="20"/>
          <w:lang w:eastAsia="en-US"/>
        </w:rPr>
        <w:t>para garantizar</w:t>
      </w:r>
      <w:r w:rsidRPr="00E04332">
        <w:rPr>
          <w:rFonts w:ascii="Calibri" w:eastAsia="Calibri" w:hAnsi="Calibri" w:cs="Calibri"/>
          <w:sz w:val="20"/>
          <w:szCs w:val="20"/>
          <w:lang w:eastAsia="en-US"/>
        </w:rPr>
        <w:t xml:space="preserve"> la correcta ejecución de los trabajos y no podrá señalar la ejecución de un trabajo defectuoso por la falta de un accesorio </w:t>
      </w:r>
      <w:r w:rsidR="001E473D" w:rsidRPr="00E04332">
        <w:rPr>
          <w:rFonts w:ascii="Calibri" w:eastAsia="Calibri" w:hAnsi="Calibri" w:cs="Calibri"/>
          <w:sz w:val="20"/>
          <w:szCs w:val="20"/>
          <w:lang w:eastAsia="en-US"/>
        </w:rPr>
        <w:t>o material</w:t>
      </w:r>
      <w:r w:rsidRPr="00E04332">
        <w:rPr>
          <w:rFonts w:ascii="Calibri" w:eastAsia="Calibri" w:hAnsi="Calibri" w:cs="Calibri"/>
          <w:sz w:val="20"/>
          <w:szCs w:val="20"/>
          <w:lang w:eastAsia="en-US"/>
        </w:rPr>
        <w:t xml:space="preserve"> que no esté descrito en la presente especificación técnica.</w:t>
      </w:r>
    </w:p>
    <w:p w:rsidR="00D2032F" w:rsidRDefault="00D2032F"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408</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00EC3CC6">
        <w:rPr>
          <w:rFonts w:ascii="Calibri" w:eastAsia="Calibri" w:hAnsi="Calibri" w:cs="Calibri"/>
          <w:b/>
          <w:sz w:val="20"/>
          <w:szCs w:val="20"/>
          <w:u w:val="single"/>
          <w:lang w:eastAsia="en-US"/>
        </w:rPr>
        <w:t>CONSERVACIO</w:t>
      </w:r>
      <w:r w:rsidRPr="00E04332">
        <w:rPr>
          <w:rFonts w:ascii="Calibri" w:eastAsia="Calibri" w:hAnsi="Calibri" w:cs="Calibri"/>
          <w:b/>
          <w:sz w:val="20"/>
          <w:szCs w:val="20"/>
          <w:u w:val="single"/>
          <w:lang w:eastAsia="en-US"/>
        </w:rPr>
        <w:t xml:space="preserve">N EN REVOQUES </w:t>
      </w:r>
      <w:r w:rsidR="00EC3CC6">
        <w:rPr>
          <w:rFonts w:ascii="Calibri" w:eastAsia="Calibri" w:hAnsi="Calibri" w:cs="Calibri"/>
          <w:b/>
          <w:sz w:val="20"/>
          <w:szCs w:val="20"/>
          <w:u w:val="single"/>
          <w:lang w:eastAsia="en-US"/>
        </w:rPr>
        <w:t>DE CEMENTO CON IMPERMEABILIZACIO</w:t>
      </w:r>
      <w:r w:rsidRPr="00E04332">
        <w:rPr>
          <w:rFonts w:ascii="Calibri" w:eastAsia="Calibri" w:hAnsi="Calibri" w:cs="Calibri"/>
          <w:b/>
          <w:sz w:val="20"/>
          <w:szCs w:val="20"/>
          <w:u w:val="single"/>
          <w:lang w:eastAsia="en-US"/>
        </w:rPr>
        <w:t>N DE MORTERO</w:t>
      </w:r>
    </w:p>
    <w:p w:rsidR="00D2032F" w:rsidRDefault="00D2032F" w:rsidP="004F4C76">
      <w:pPr>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aplicar en revoques de cemento una impermeabilización en paredes por un mortero cementoso de elevada elasticidad; incluyendo todos los materiales necesarios para la aplicación de los productos de acuerdo a recomendación del fabricante y asegurando que no ingrese agua de lluvia a través del elemento impermeabilizado.</w:t>
      </w:r>
    </w:p>
    <w:p w:rsidR="00D2032F" w:rsidRPr="00E04332" w:rsidRDefault="00D2032F" w:rsidP="004F4C76">
      <w:pPr>
        <w:ind w:left="709"/>
        <w:jc w:val="both"/>
        <w:rPr>
          <w:rFonts w:ascii="Calibri" w:eastAsia="Calibri" w:hAnsi="Calibri" w:cs="Calibri"/>
          <w:sz w:val="20"/>
          <w:szCs w:val="20"/>
          <w:lang w:eastAsia="en-US"/>
        </w:rPr>
      </w:pPr>
    </w:p>
    <w:p w:rsidR="004F4C76" w:rsidRPr="00E04332" w:rsidRDefault="004F4C76" w:rsidP="007B5501">
      <w:pPr>
        <w:pStyle w:val="Prrafodelista"/>
        <w:numPr>
          <w:ilvl w:val="0"/>
          <w:numId w:val="154"/>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(mortero cementoso bicomponente de elevada elasticidad para impermeabilización de superficies de hormigón)</w:t>
      </w:r>
      <w:r w:rsidRPr="00E04332">
        <w:rPr>
          <w:rFonts w:ascii="Calibri" w:eastAsia="Calibri" w:hAnsi="Calibri" w:cs="Calibri"/>
          <w:sz w:val="20"/>
          <w:szCs w:val="20"/>
          <w:lang w:eastAsia="en-US"/>
        </w:rPr>
        <w:t xml:space="preserve"> Aplicar mínimo 2 capas para obtener un espesor final no inferior a 2 mm. No aplicar a una temperatura inferior a +8°C. Proteger de la lluvia en las primeras 24 horas desde la aplicación. Los revoques cementosos o de cal y cemento, deben estar bien curados (7 días por centímetro de espesor en buenas condiciones ambientales), adheridos al soporte, resistentes y exentos de polvo o pintura de cualquier tipo. Humedecer previamente con agua las superficies absorbentes a tratar.</w:t>
      </w:r>
    </w:p>
    <w:p w:rsidR="004F4C76" w:rsidRPr="00E04332" w:rsidRDefault="004F4C76" w:rsidP="004F4C76">
      <w:pPr>
        <w:pStyle w:val="Prrafodelista"/>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deberá suministrar todos los materiales, accesorios, herramientas y equipos necesarios </w:t>
      </w:r>
      <w:r w:rsidR="00D2032F" w:rsidRPr="00E04332">
        <w:rPr>
          <w:rFonts w:ascii="Calibri" w:eastAsia="Calibri" w:hAnsi="Calibri" w:cs="Calibri"/>
          <w:sz w:val="20"/>
          <w:szCs w:val="20"/>
          <w:lang w:eastAsia="en-US"/>
        </w:rPr>
        <w:t>para garantizar</w:t>
      </w:r>
      <w:r w:rsidRPr="00E04332">
        <w:rPr>
          <w:rFonts w:ascii="Calibri" w:eastAsia="Calibri" w:hAnsi="Calibri" w:cs="Calibri"/>
          <w:sz w:val="20"/>
          <w:szCs w:val="20"/>
          <w:lang w:eastAsia="en-US"/>
        </w:rPr>
        <w:t xml:space="preserve"> la correcta ejecución de los trabajos y no podrá señalar la ejecución de un trabajo defectuoso por la falta de un accesorio </w:t>
      </w:r>
      <w:r w:rsidR="00D2032F" w:rsidRPr="00E04332">
        <w:rPr>
          <w:rFonts w:ascii="Calibri" w:eastAsia="Calibri" w:hAnsi="Calibri" w:cs="Calibri"/>
          <w:sz w:val="20"/>
          <w:szCs w:val="20"/>
          <w:lang w:eastAsia="en-US"/>
        </w:rPr>
        <w:t>o material</w:t>
      </w:r>
      <w:r w:rsidRPr="00E04332">
        <w:rPr>
          <w:rFonts w:ascii="Calibri" w:eastAsia="Calibri" w:hAnsi="Calibri" w:cs="Calibri"/>
          <w:sz w:val="20"/>
          <w:szCs w:val="20"/>
          <w:lang w:eastAsia="en-US"/>
        </w:rPr>
        <w:t xml:space="preserve"> que no esté descrito en la presente especificación técnica.</w:t>
      </w:r>
    </w:p>
    <w:p w:rsidR="00D2032F" w:rsidRPr="00E04332" w:rsidRDefault="00D2032F"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409</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00EC3CC6">
        <w:rPr>
          <w:rFonts w:ascii="Calibri" w:eastAsia="Calibri" w:hAnsi="Calibri" w:cs="Calibri"/>
          <w:b/>
          <w:sz w:val="20"/>
          <w:szCs w:val="20"/>
          <w:u w:val="single"/>
          <w:lang w:eastAsia="en-US"/>
        </w:rPr>
        <w:t>CONSERVACIO</w:t>
      </w:r>
      <w:r w:rsidRPr="00E04332">
        <w:rPr>
          <w:rFonts w:ascii="Calibri" w:eastAsia="Calibri" w:hAnsi="Calibri" w:cs="Calibri"/>
          <w:b/>
          <w:sz w:val="20"/>
          <w:szCs w:val="20"/>
          <w:u w:val="single"/>
          <w:lang w:eastAsia="en-US"/>
        </w:rPr>
        <w:t xml:space="preserve">N DE PISOS </w:t>
      </w:r>
      <w:r w:rsidR="00EC3CC6">
        <w:rPr>
          <w:rFonts w:ascii="Calibri" w:eastAsia="Calibri" w:hAnsi="Calibri" w:cs="Calibri"/>
          <w:b/>
          <w:sz w:val="20"/>
          <w:szCs w:val="20"/>
          <w:u w:val="single"/>
          <w:lang w:eastAsia="en-US"/>
        </w:rPr>
        <w:t>EXTERIORES CON IMPERMEABILIZACIO</w:t>
      </w:r>
      <w:r w:rsidRPr="00E04332">
        <w:rPr>
          <w:rFonts w:ascii="Calibri" w:eastAsia="Calibri" w:hAnsi="Calibri" w:cs="Calibri"/>
          <w:b/>
          <w:sz w:val="20"/>
          <w:szCs w:val="20"/>
          <w:u w:val="single"/>
          <w:lang w:eastAsia="en-US"/>
        </w:rPr>
        <w:t>N DE MORTERO, MALLA, ADHESIVO, LECHADA Y SELLADOR</w:t>
      </w:r>
    </w:p>
    <w:p w:rsidR="00D2032F" w:rsidRDefault="00D2032F" w:rsidP="004F4C76">
      <w:pPr>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aplicar en pisos exteriores un sistema de impermeabilización compuesto por un mortero cementoso bicomponente elástico, membrana de refuerzo de polipropileno, mortero con polímero y sellador de juntas; incluyendo todos los materiales necesarios para la aplicación de los productos de acuerdo a recomendación del fabricante y asegurando que no ingrese agua de lluvia a través del elemento impermeabilizado.</w:t>
      </w:r>
    </w:p>
    <w:p w:rsidR="00D2032F" w:rsidRPr="00E04332" w:rsidRDefault="00D2032F" w:rsidP="004F4C76">
      <w:pPr>
        <w:ind w:left="709"/>
        <w:jc w:val="both"/>
        <w:rPr>
          <w:rFonts w:ascii="Calibri" w:eastAsia="Calibri" w:hAnsi="Calibri" w:cs="Calibri"/>
          <w:sz w:val="20"/>
          <w:szCs w:val="20"/>
          <w:lang w:eastAsia="en-US"/>
        </w:rPr>
      </w:pPr>
    </w:p>
    <w:p w:rsidR="004F4C76" w:rsidRPr="00E04332" w:rsidRDefault="004F4C76" w:rsidP="007B5501">
      <w:pPr>
        <w:pStyle w:val="Prrafodelista"/>
        <w:numPr>
          <w:ilvl w:val="0"/>
          <w:numId w:val="155"/>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(mortero cementoso bicomponente elástico para protección e impermeabilización de hormigón en balcones, terrazas, baños y piscinas).</w:t>
      </w:r>
      <w:r w:rsidRPr="00E04332">
        <w:rPr>
          <w:rFonts w:ascii="Calibri" w:eastAsia="Calibri" w:hAnsi="Calibri" w:cs="Calibri"/>
          <w:sz w:val="20"/>
          <w:szCs w:val="20"/>
          <w:lang w:eastAsia="en-US"/>
        </w:rPr>
        <w:t xml:space="preserve"> Aplicar 2 capas para obtener un espesor final no inferior a 2 mm. Las fisuras de asentamiento, retracción plástica o higrométrica debe ser previamente sellada. Densidad de la mezcla 1700 kg/m3 y temperatura de aplicación de +5°Ca +35°C</w:t>
      </w:r>
    </w:p>
    <w:p w:rsidR="004F4C76" w:rsidRPr="00E04332" w:rsidRDefault="004F4C76" w:rsidP="007B5501">
      <w:pPr>
        <w:pStyle w:val="Prrafodelista"/>
        <w:numPr>
          <w:ilvl w:val="0"/>
          <w:numId w:val="155"/>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(tela no tejida de refuerzo de membranas impermeabilizantes)</w:t>
      </w:r>
      <w:r w:rsidRPr="00E04332">
        <w:rPr>
          <w:rFonts w:ascii="Calibri" w:eastAsia="Calibri" w:hAnsi="Calibri" w:cs="Calibri"/>
          <w:sz w:val="20"/>
          <w:szCs w:val="20"/>
          <w:lang w:eastAsia="en-US"/>
        </w:rPr>
        <w:t xml:space="preserve"> Mientras el mortero de cemento esté aún fresco se debe extender la tela, presionarla firmemente dentro del mortero de </w:t>
      </w:r>
      <w:r w:rsidR="001E473D" w:rsidRPr="00E04332">
        <w:rPr>
          <w:rFonts w:ascii="Calibri" w:eastAsia="Calibri" w:hAnsi="Calibri" w:cs="Calibri"/>
          <w:sz w:val="20"/>
          <w:szCs w:val="20"/>
          <w:lang w:eastAsia="en-US"/>
        </w:rPr>
        <w:t>cemento asegurándose</w:t>
      </w:r>
      <w:r w:rsidRPr="00E04332">
        <w:rPr>
          <w:rFonts w:ascii="Calibri" w:eastAsia="Calibri" w:hAnsi="Calibri" w:cs="Calibri"/>
          <w:sz w:val="20"/>
          <w:szCs w:val="20"/>
          <w:lang w:eastAsia="en-US"/>
        </w:rPr>
        <w:t xml:space="preserve"> de que esté completamente mojada y ligeramente embebida. </w:t>
      </w:r>
    </w:p>
    <w:p w:rsidR="004F4C76" w:rsidRPr="00E04332" w:rsidRDefault="004F4C76" w:rsidP="007B5501">
      <w:pPr>
        <w:pStyle w:val="Prrafodelista"/>
        <w:numPr>
          <w:ilvl w:val="0"/>
          <w:numId w:val="155"/>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(mortero cementoso bicomponente elástico para protección e impermeabilización de hormigón en balcones, terrazas, baños y piscinas)</w:t>
      </w:r>
      <w:r w:rsidRPr="00E04332">
        <w:rPr>
          <w:rFonts w:ascii="Calibri" w:eastAsia="Calibri" w:hAnsi="Calibri" w:cs="Calibri"/>
          <w:sz w:val="20"/>
          <w:szCs w:val="20"/>
          <w:lang w:eastAsia="en-US"/>
        </w:rPr>
        <w:t xml:space="preserve"> cuando la primera capa de mortero con la tela está aún fresca, aplicar la segunda capa uniforme de 1 a 1,5 mm de espesor al fin de cubrir completamente la tela. Las siguientes láminas de la tela deben solaparse por lo menos 5 cm en los puntos de unión.</w:t>
      </w:r>
    </w:p>
    <w:p w:rsidR="004F4C76" w:rsidRPr="00E04332" w:rsidRDefault="004F4C76" w:rsidP="007B5501">
      <w:pPr>
        <w:pStyle w:val="Prrafodelista"/>
        <w:numPr>
          <w:ilvl w:val="0"/>
          <w:numId w:val="155"/>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(Mortero de capa delgada modificado con polímeros).</w:t>
      </w:r>
      <w:r w:rsidRPr="00E04332">
        <w:rPr>
          <w:rFonts w:ascii="Calibri" w:eastAsia="Calibri" w:hAnsi="Calibri" w:cs="Calibri"/>
          <w:sz w:val="20"/>
          <w:szCs w:val="20"/>
          <w:lang w:eastAsia="en-US"/>
        </w:rPr>
        <w:t xml:space="preserve"> Instalar únicamente entre 4° y 35°C, colocar sobre hormigón curado 28 días. Proteja de tránsito durante 24 horas. Proteja de tránsito pesado durante 7 días.</w:t>
      </w:r>
    </w:p>
    <w:p w:rsidR="004F4C76" w:rsidRPr="00E04332" w:rsidRDefault="004F4C76" w:rsidP="007B5501">
      <w:pPr>
        <w:pStyle w:val="Prrafodelista"/>
        <w:numPr>
          <w:ilvl w:val="0"/>
          <w:numId w:val="155"/>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(Mortero de altas prestaciones modificado con polímeros anti-eflorescente, de fraguado y secado rápido, hidrorepelente y anti-moho)</w:t>
      </w:r>
      <w:r w:rsidRPr="00E04332">
        <w:rPr>
          <w:rFonts w:ascii="Calibri" w:eastAsia="Calibri" w:hAnsi="Calibri" w:cs="Calibri"/>
          <w:sz w:val="20"/>
          <w:szCs w:val="20"/>
          <w:lang w:eastAsia="en-US"/>
        </w:rPr>
        <w:t xml:space="preserve"> Aplicar en las juntas entre cerámicas.</w:t>
      </w:r>
    </w:p>
    <w:p w:rsidR="004F4C76" w:rsidRPr="00E04332" w:rsidRDefault="004F4C76" w:rsidP="007B5501">
      <w:pPr>
        <w:pStyle w:val="Prrafodelista"/>
        <w:numPr>
          <w:ilvl w:val="0"/>
          <w:numId w:val="155"/>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(Sellador de junta de recubrimiento de 100% silicona para tráfico pesado y juntas en movimiento)</w:t>
      </w:r>
      <w:r w:rsidRPr="00E04332">
        <w:rPr>
          <w:rFonts w:ascii="Calibri" w:eastAsia="Calibri" w:hAnsi="Calibri" w:cs="Calibri"/>
          <w:sz w:val="20"/>
          <w:szCs w:val="20"/>
          <w:lang w:eastAsia="en-US"/>
        </w:rPr>
        <w:t xml:space="preserve"> Aplicar con una pistola de calafateo usando una presión constante, firme, para puentear completamente las juntas. Llenar completamente las juntas con sellador. Moldear el sellador usando una “herramienta de juntas” o el dorso de una cuchara sumergida en una solución de agua jabonosa, para crear una forma cóncava de junta con una apariencia limpia. Inmediatamente después de moldear el sellador, retirar la cinta adhesiva y eliminar los residuos de sellador de la superficie de la chapa con una toalla de papel antes de que el material desarrolle una corteza. Si el material desarrolle una corteza, puede ser necesario retirar el exceso de sellador con un solvente comercial antes de que cure.</w:t>
      </w:r>
    </w:p>
    <w:p w:rsidR="004F4C76" w:rsidRPr="00E04332" w:rsidRDefault="004F4C76" w:rsidP="004F4C76">
      <w:pPr>
        <w:pStyle w:val="Prrafodelista"/>
        <w:ind w:left="709"/>
        <w:jc w:val="both"/>
        <w:rPr>
          <w:rFonts w:ascii="Calibri" w:eastAsia="Calibri" w:hAnsi="Calibri" w:cs="Calibri"/>
          <w:sz w:val="20"/>
          <w:szCs w:val="20"/>
          <w:lang w:eastAsia="en-US"/>
        </w:rPr>
      </w:pPr>
    </w:p>
    <w:p w:rsidR="00D2032F" w:rsidRDefault="00D2032F" w:rsidP="00D2032F">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D2032F" w:rsidRDefault="00D2032F" w:rsidP="00D2032F">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b/>
          <w:sz w:val="20"/>
          <w:szCs w:val="20"/>
          <w:u w:val="single"/>
          <w:lang w:eastAsia="en-US"/>
        </w:rPr>
        <w:t>ITEM 4</w:t>
      </w:r>
      <w:r>
        <w:rPr>
          <w:rFonts w:ascii="Calibri" w:eastAsia="Calibri" w:hAnsi="Calibri" w:cs="Calibri"/>
          <w:b/>
          <w:sz w:val="20"/>
          <w:szCs w:val="20"/>
          <w:u w:val="single"/>
          <w:lang w:eastAsia="en-US"/>
        </w:rPr>
        <w:t>10</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00EC3CC6">
        <w:rPr>
          <w:rFonts w:ascii="Calibri" w:eastAsia="Calibri" w:hAnsi="Calibri" w:cs="Calibri"/>
          <w:b/>
          <w:sz w:val="20"/>
          <w:szCs w:val="20"/>
          <w:u w:val="single"/>
          <w:lang w:eastAsia="en-US"/>
        </w:rPr>
        <w:t>CONSERVACIO</w:t>
      </w:r>
      <w:r w:rsidRPr="00E04332">
        <w:rPr>
          <w:rFonts w:ascii="Calibri" w:eastAsia="Calibri" w:hAnsi="Calibri" w:cs="Calibri"/>
          <w:b/>
          <w:sz w:val="20"/>
          <w:szCs w:val="20"/>
          <w:u w:val="single"/>
          <w:lang w:eastAsia="en-US"/>
        </w:rPr>
        <w:t xml:space="preserve">N </w:t>
      </w:r>
      <w:r w:rsidR="00EC3CC6">
        <w:rPr>
          <w:rFonts w:ascii="Calibri" w:eastAsia="Calibri" w:hAnsi="Calibri" w:cs="Calibri"/>
          <w:b/>
          <w:sz w:val="20"/>
          <w:szCs w:val="20"/>
          <w:u w:val="single"/>
          <w:lang w:eastAsia="en-US"/>
        </w:rPr>
        <w:t>DE PISOS CON JUNTAS DE DILATACION Y POLI</w:t>
      </w:r>
      <w:r w:rsidRPr="00E04332">
        <w:rPr>
          <w:rFonts w:ascii="Calibri" w:eastAsia="Calibri" w:hAnsi="Calibri" w:cs="Calibri"/>
          <w:b/>
          <w:sz w:val="20"/>
          <w:szCs w:val="20"/>
          <w:u w:val="single"/>
          <w:lang w:eastAsia="en-US"/>
        </w:rPr>
        <w:t>MERO FLEXIBLE</w:t>
      </w:r>
    </w:p>
    <w:p w:rsidR="00D2032F" w:rsidRDefault="00D2032F" w:rsidP="004F4C76">
      <w:pPr>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conservar los pisos con juntas de dilatación y polímeros flexibles, con la finalidad de evitar deformaciones en los pisos ya sean cerámicos o de porcelanato, debido a los cambios bruscos de temperatura, por lo cual se requiere la conservación señalada de acuerdo a las siguientes características técnicas:</w:t>
      </w:r>
    </w:p>
    <w:p w:rsidR="002D5404" w:rsidRPr="00E04332" w:rsidRDefault="002D5404" w:rsidP="004F4C76">
      <w:pPr>
        <w:ind w:left="709"/>
        <w:jc w:val="both"/>
        <w:rPr>
          <w:rFonts w:ascii="Calibri" w:eastAsia="Calibri" w:hAnsi="Calibri" w:cs="Calibri"/>
          <w:sz w:val="20"/>
          <w:szCs w:val="20"/>
          <w:lang w:eastAsia="en-US"/>
        </w:rPr>
      </w:pPr>
    </w:p>
    <w:p w:rsidR="004F4C76" w:rsidRPr="00E04332" w:rsidRDefault="004F4C76" w:rsidP="007B5501">
      <w:pPr>
        <w:pStyle w:val="Prrafodelista"/>
        <w:numPr>
          <w:ilvl w:val="0"/>
          <w:numId w:val="51"/>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Primeramente, se debe realizar los cortes con amoladora con un espesor de 5 a 7 mm sobre el piso en los ejes próximos a las columnas, ya que de acuerdo a normativa cada 5 metros de piso colocado se deben ejecutar juntas de dilatación.</w:t>
      </w:r>
    </w:p>
    <w:p w:rsidR="004F4C76" w:rsidRPr="00E04332" w:rsidRDefault="004F4C76" w:rsidP="007B5501">
      <w:pPr>
        <w:pStyle w:val="Prrafodelista"/>
        <w:numPr>
          <w:ilvl w:val="0"/>
          <w:numId w:val="51"/>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Cabe señalar que previo a la ejecución de los cortes para hacer las juntas de dilatación el proveedor debe considerar cubrir con plástico el mobiliario o equipos que se encuentren en el lugar de ejecución.</w:t>
      </w:r>
    </w:p>
    <w:p w:rsidR="004F4C76" w:rsidRPr="00E04332" w:rsidRDefault="004F4C76" w:rsidP="007B5501">
      <w:pPr>
        <w:pStyle w:val="Prrafodelista"/>
        <w:numPr>
          <w:ilvl w:val="0"/>
          <w:numId w:val="51"/>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Luego de realizado los cortes sobre las juntas se debe colocar un material impermeabilizante flexible (polímero flexible) para sellar e impermeabilizar las juntas con un material que sea es elástico y deformable incluso a bajas temperaturas.</w:t>
      </w:r>
    </w:p>
    <w:p w:rsidR="004F4C76" w:rsidRPr="00E04332" w:rsidRDefault="004F4C76" w:rsidP="007B5501">
      <w:pPr>
        <w:pStyle w:val="Prrafodelista"/>
        <w:numPr>
          <w:ilvl w:val="0"/>
          <w:numId w:val="51"/>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material es un sellador elástico a base de poliuretano, con componentes especiales para juntas y fisuras horizontales y verticales, interiores y exteriores.</w:t>
      </w:r>
    </w:p>
    <w:p w:rsidR="004F4C76" w:rsidRPr="00E04332" w:rsidRDefault="004F4C76" w:rsidP="007B5501">
      <w:pPr>
        <w:pStyle w:val="Prrafodelista"/>
        <w:numPr>
          <w:ilvl w:val="0"/>
          <w:numId w:val="51"/>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considerar que el material a colocar debe cumplir mínimamente con dos normativas de calidad especiales para este tipo de actividad a realizarse sobre juntas de dilatación.</w:t>
      </w:r>
    </w:p>
    <w:p w:rsidR="004F4C76" w:rsidRPr="00E04332" w:rsidRDefault="004F4C76" w:rsidP="007B5501">
      <w:pPr>
        <w:pStyle w:val="Prrafodelista"/>
        <w:numPr>
          <w:ilvl w:val="0"/>
          <w:numId w:val="51"/>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 su colocación debe ser realizado bajo las normativas del fabricante del producto y con personal especializado para garantizar el buen colocado del mismo.</w:t>
      </w:r>
    </w:p>
    <w:p w:rsidR="004F4C76" w:rsidRPr="00E04332" w:rsidRDefault="004F4C76" w:rsidP="004F4C76">
      <w:pPr>
        <w:pStyle w:val="Prrafodelista"/>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2032F" w:rsidRPr="00E04332" w:rsidRDefault="00D2032F"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b/>
          <w:sz w:val="20"/>
          <w:szCs w:val="20"/>
          <w:u w:val="single"/>
          <w:lang w:eastAsia="en-US"/>
        </w:rPr>
        <w:t>ITEM</w:t>
      </w:r>
      <w:r>
        <w:rPr>
          <w:rFonts w:ascii="Calibri" w:eastAsia="Calibri" w:hAnsi="Calibri" w:cs="Calibri"/>
          <w:b/>
          <w:sz w:val="20"/>
          <w:szCs w:val="20"/>
          <w:u w:val="single"/>
          <w:lang w:eastAsia="en-US"/>
        </w:rPr>
        <w:t xml:space="preserve"> 411</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w:t>
      </w:r>
      <w:r w:rsidR="00EC3CC6">
        <w:rPr>
          <w:rFonts w:ascii="Calibri" w:eastAsia="Calibri" w:hAnsi="Calibri" w:cs="Calibri"/>
          <w:b/>
          <w:sz w:val="20"/>
          <w:szCs w:val="20"/>
          <w:u w:val="single"/>
          <w:lang w:eastAsia="en-US"/>
        </w:rPr>
        <w:t>IO</w:t>
      </w:r>
      <w:r w:rsidRPr="00E04332">
        <w:rPr>
          <w:rFonts w:ascii="Calibri" w:eastAsia="Calibri" w:hAnsi="Calibri" w:cs="Calibri"/>
          <w:b/>
          <w:sz w:val="20"/>
          <w:szCs w:val="20"/>
          <w:u w:val="single"/>
          <w:lang w:eastAsia="en-US"/>
        </w:rPr>
        <w:t>N DE TANQUES DE AG</w:t>
      </w:r>
      <w:r w:rsidR="00EC3CC6">
        <w:rPr>
          <w:rFonts w:ascii="Calibri" w:eastAsia="Calibri" w:hAnsi="Calibri" w:cs="Calibri"/>
          <w:b/>
          <w:sz w:val="20"/>
          <w:szCs w:val="20"/>
          <w:u w:val="single"/>
          <w:lang w:eastAsia="en-US"/>
        </w:rPr>
        <w:t>UA POTABLE CON IMPERMEABILIZACIO</w:t>
      </w:r>
      <w:r w:rsidRPr="00E04332">
        <w:rPr>
          <w:rFonts w:ascii="Calibri" w:eastAsia="Calibri" w:hAnsi="Calibri" w:cs="Calibri"/>
          <w:b/>
          <w:sz w:val="20"/>
          <w:szCs w:val="20"/>
          <w:u w:val="single"/>
          <w:lang w:eastAsia="en-US"/>
        </w:rPr>
        <w:t>N CON MORTERO Y MALLA</w:t>
      </w:r>
    </w:p>
    <w:p w:rsidR="00D2032F" w:rsidRDefault="00D2032F" w:rsidP="004F4C76">
      <w:pPr>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aplicar en un tanque de agua potable impermeabilización con un sistema de mortero de cemento impermeabilizante y tela no tejida de refuerzo, incluyendo todos los materiales y herramientas necesarios para asegurar que el elemento donde se aplique esta actividad ya no exista filtración de agua.</w:t>
      </w:r>
    </w:p>
    <w:p w:rsidR="00D2032F" w:rsidRPr="00E04332" w:rsidRDefault="00D2032F" w:rsidP="004F4C76">
      <w:pPr>
        <w:ind w:left="709"/>
        <w:jc w:val="both"/>
        <w:rPr>
          <w:rFonts w:ascii="Calibri" w:eastAsia="Calibri" w:hAnsi="Calibri" w:cs="Calibri"/>
          <w:sz w:val="20"/>
          <w:szCs w:val="20"/>
          <w:lang w:eastAsia="en-US"/>
        </w:rPr>
      </w:pPr>
    </w:p>
    <w:p w:rsidR="004F4C76" w:rsidRPr="00E04332" w:rsidRDefault="004F4C76" w:rsidP="007B5501">
      <w:pPr>
        <w:pStyle w:val="Prrafodelista"/>
        <w:numPr>
          <w:ilvl w:val="0"/>
          <w:numId w:val="156"/>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(mortero cementoso bicomponente elástico para protección e impermeabilización de hormigón en balcones, terrazas, baños y piscinas).</w:t>
      </w:r>
      <w:r w:rsidRPr="00E04332">
        <w:rPr>
          <w:rFonts w:ascii="Calibri" w:eastAsia="Calibri" w:hAnsi="Calibri" w:cs="Calibri"/>
          <w:sz w:val="20"/>
          <w:szCs w:val="20"/>
          <w:lang w:eastAsia="en-US"/>
        </w:rPr>
        <w:t xml:space="preserve"> Aplicar 2 capas para obtener un espesor final no inferior a 2 mm. Las fisuras de asentamiento, retracción plástica o higrométrica debe ser previamente sellada. Densidad de la mezcla 1700 kg/m</w:t>
      </w:r>
      <w:r w:rsidRPr="00E04332">
        <w:rPr>
          <w:rFonts w:ascii="Calibri" w:eastAsia="Calibri" w:hAnsi="Calibri" w:cs="Calibri"/>
          <w:sz w:val="20"/>
          <w:szCs w:val="20"/>
          <w:vertAlign w:val="superscript"/>
          <w:lang w:eastAsia="en-US"/>
        </w:rPr>
        <w:t>3</w:t>
      </w:r>
      <w:r w:rsidRPr="00E04332">
        <w:rPr>
          <w:rFonts w:ascii="Calibri" w:eastAsia="Calibri" w:hAnsi="Calibri" w:cs="Calibri"/>
          <w:sz w:val="20"/>
          <w:szCs w:val="20"/>
          <w:lang w:eastAsia="en-US"/>
        </w:rPr>
        <w:t xml:space="preserve"> y temperatura de aplicación de +5°C a +35°C.</w:t>
      </w:r>
    </w:p>
    <w:p w:rsidR="004F4C76" w:rsidRPr="00E04332" w:rsidRDefault="004F4C76" w:rsidP="007B5501">
      <w:pPr>
        <w:pStyle w:val="Prrafodelista"/>
        <w:numPr>
          <w:ilvl w:val="0"/>
          <w:numId w:val="156"/>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(tela no tejida de refuerzo de membranas impermeabilizantes)</w:t>
      </w:r>
      <w:r w:rsidRPr="00E04332">
        <w:rPr>
          <w:rFonts w:ascii="Calibri" w:eastAsia="Calibri" w:hAnsi="Calibri" w:cs="Calibri"/>
          <w:sz w:val="20"/>
          <w:szCs w:val="20"/>
          <w:lang w:eastAsia="en-US"/>
        </w:rPr>
        <w:t xml:space="preserve"> Mientras el mortero de cemento esté aún fresco se debe extender la tela, presionarla firmemente dentro del mortero de </w:t>
      </w:r>
      <w:r w:rsidR="001E473D" w:rsidRPr="00E04332">
        <w:rPr>
          <w:rFonts w:ascii="Calibri" w:eastAsia="Calibri" w:hAnsi="Calibri" w:cs="Calibri"/>
          <w:sz w:val="20"/>
          <w:szCs w:val="20"/>
          <w:lang w:eastAsia="en-US"/>
        </w:rPr>
        <w:t>cemento asegurándose</w:t>
      </w:r>
      <w:r w:rsidRPr="00E04332">
        <w:rPr>
          <w:rFonts w:ascii="Calibri" w:eastAsia="Calibri" w:hAnsi="Calibri" w:cs="Calibri"/>
          <w:sz w:val="20"/>
          <w:szCs w:val="20"/>
          <w:lang w:eastAsia="en-US"/>
        </w:rPr>
        <w:t xml:space="preserve"> de que esté completamente mojada y ligeramente embebida. </w:t>
      </w:r>
    </w:p>
    <w:p w:rsidR="004F4C76" w:rsidRPr="00E04332" w:rsidRDefault="004F4C76" w:rsidP="007B5501">
      <w:pPr>
        <w:pStyle w:val="Prrafodelista"/>
        <w:numPr>
          <w:ilvl w:val="0"/>
          <w:numId w:val="156"/>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(mortero cementoso bicomponente elástico para protección e impermeabilización de hormigón en balcones, terrazas, baños y piscinas)</w:t>
      </w:r>
      <w:r w:rsidRPr="00E04332">
        <w:rPr>
          <w:rFonts w:ascii="Calibri" w:eastAsia="Calibri" w:hAnsi="Calibri" w:cs="Calibri"/>
          <w:sz w:val="20"/>
          <w:szCs w:val="20"/>
          <w:lang w:eastAsia="en-US"/>
        </w:rPr>
        <w:t xml:space="preserve"> cuando la primera capa de mortero con la tela está aún fresca, aplicar la segunda capa uniforme de 1 a 1,5 mm de espesor al fin de cubrir completamente la tela. Las siguientes láminas de la tela deben solaparse por lo menos 5 cm en los puntos de unión.</w:t>
      </w:r>
    </w:p>
    <w:p w:rsidR="004F4C76" w:rsidRPr="00E04332" w:rsidRDefault="004F4C76" w:rsidP="004F4C76">
      <w:pPr>
        <w:pStyle w:val="Prrafodelista"/>
        <w:ind w:left="709"/>
        <w:jc w:val="both"/>
        <w:rPr>
          <w:rFonts w:ascii="Calibri" w:eastAsia="Calibri" w:hAnsi="Calibri" w:cs="Calibri"/>
          <w:sz w:val="20"/>
          <w:szCs w:val="20"/>
          <w:lang w:eastAsia="en-US"/>
        </w:rPr>
      </w:pPr>
    </w:p>
    <w:p w:rsidR="00D2032F" w:rsidRDefault="00D2032F" w:rsidP="00D2032F">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D2032F" w:rsidRDefault="00D2032F" w:rsidP="00D2032F">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6262ED" w:rsidRDefault="006262ED" w:rsidP="004F4C76">
      <w:pPr>
        <w:ind w:left="709"/>
        <w:jc w:val="both"/>
        <w:rPr>
          <w:rFonts w:ascii="Calibri" w:eastAsia="Calibri" w:hAnsi="Calibri" w:cs="Calibri"/>
          <w:b/>
          <w:sz w:val="20"/>
          <w:szCs w:val="20"/>
          <w:u w:val="single"/>
          <w:lang w:eastAsia="en-US"/>
        </w:rPr>
      </w:pPr>
    </w:p>
    <w:p w:rsidR="006262ED" w:rsidRDefault="006262ED" w:rsidP="004F4C76">
      <w:pPr>
        <w:ind w:left="709"/>
        <w:jc w:val="both"/>
        <w:rPr>
          <w:rFonts w:ascii="Calibri" w:eastAsia="Calibri" w:hAnsi="Calibri" w:cs="Calibri"/>
          <w:b/>
          <w:sz w:val="20"/>
          <w:szCs w:val="20"/>
          <w:u w:val="single"/>
          <w:lang w:eastAsia="en-US"/>
        </w:rPr>
      </w:pPr>
    </w:p>
    <w:p w:rsidR="006262ED" w:rsidRDefault="006262ED" w:rsidP="004F4C76">
      <w:pPr>
        <w:ind w:left="709"/>
        <w:jc w:val="both"/>
        <w:rPr>
          <w:rFonts w:ascii="Calibri" w:eastAsia="Calibri" w:hAnsi="Calibri" w:cs="Calibri"/>
          <w:b/>
          <w:sz w:val="20"/>
          <w:szCs w:val="20"/>
          <w:u w:val="single"/>
          <w:lang w:eastAsia="en-US"/>
        </w:rPr>
      </w:pPr>
    </w:p>
    <w:p w:rsidR="006262ED" w:rsidRDefault="006262ED" w:rsidP="004F4C76">
      <w:pPr>
        <w:ind w:left="709"/>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412</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00EC3CC6">
        <w:rPr>
          <w:rFonts w:ascii="Calibri" w:eastAsia="Calibri" w:hAnsi="Calibri" w:cs="Calibri"/>
          <w:b/>
          <w:sz w:val="20"/>
          <w:szCs w:val="20"/>
          <w:u w:val="single"/>
          <w:lang w:eastAsia="en-US"/>
        </w:rPr>
        <w:t>CONSERVACIO</w:t>
      </w:r>
      <w:r w:rsidRPr="00E04332">
        <w:rPr>
          <w:rFonts w:ascii="Calibri" w:eastAsia="Calibri" w:hAnsi="Calibri" w:cs="Calibri"/>
          <w:b/>
          <w:sz w:val="20"/>
          <w:szCs w:val="20"/>
          <w:u w:val="single"/>
          <w:lang w:eastAsia="en-US"/>
        </w:rPr>
        <w:t xml:space="preserve">N DE TANQUES DE AGUA </w:t>
      </w:r>
      <w:r w:rsidR="00EC3CC6">
        <w:rPr>
          <w:rFonts w:ascii="Calibri" w:eastAsia="Calibri" w:hAnsi="Calibri" w:cs="Calibri"/>
          <w:b/>
          <w:sz w:val="20"/>
          <w:szCs w:val="20"/>
          <w:u w:val="single"/>
          <w:lang w:eastAsia="en-US"/>
        </w:rPr>
        <w:t>NO POTABLE CON IMPERMEABILIZACIO</w:t>
      </w:r>
      <w:r w:rsidRPr="00E04332">
        <w:rPr>
          <w:rFonts w:ascii="Calibri" w:eastAsia="Calibri" w:hAnsi="Calibri" w:cs="Calibri"/>
          <w:b/>
          <w:sz w:val="20"/>
          <w:szCs w:val="20"/>
          <w:u w:val="single"/>
          <w:lang w:eastAsia="en-US"/>
        </w:rPr>
        <w:t>N CON REVESTIMIENTO</w:t>
      </w:r>
    </w:p>
    <w:p w:rsidR="00D2032F" w:rsidRDefault="00D2032F" w:rsidP="004F4C76">
      <w:pPr>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aplicar a un tanque de agua sanitaria o pluvial una impermeabilización con revestimiento epoxídico de dos componentes para la protección química del hormigón, incluyendo todos los materiales y herramientas necesarios para asegurar que el elemento donde se aplique esta actividad ya no exista filtración de agua.</w:t>
      </w:r>
    </w:p>
    <w:p w:rsidR="00D2032F" w:rsidRPr="00E04332" w:rsidRDefault="00D2032F" w:rsidP="004F4C76">
      <w:pPr>
        <w:ind w:left="709"/>
        <w:jc w:val="both"/>
        <w:rPr>
          <w:rFonts w:ascii="Calibri" w:eastAsia="Calibri" w:hAnsi="Calibri" w:cs="Calibri"/>
          <w:sz w:val="20"/>
          <w:szCs w:val="20"/>
          <w:lang w:eastAsia="en-US"/>
        </w:rPr>
      </w:pPr>
    </w:p>
    <w:p w:rsidR="004F4C76" w:rsidRPr="00E04332" w:rsidRDefault="004F4C76" w:rsidP="007B5501">
      <w:pPr>
        <w:pStyle w:val="Prrafodelista"/>
        <w:numPr>
          <w:ilvl w:val="0"/>
          <w:numId w:val="157"/>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(Revestimiento epoxídico de 2 componentes para la protección química del hormigón)</w:t>
      </w:r>
      <w:r w:rsidRPr="00E04332">
        <w:rPr>
          <w:rFonts w:ascii="Calibri" w:eastAsia="Calibri" w:hAnsi="Calibri" w:cs="Calibri"/>
          <w:sz w:val="20"/>
          <w:szCs w:val="20"/>
          <w:lang w:eastAsia="en-US"/>
        </w:rPr>
        <w:t xml:space="preserve"> Aplicar en 2 </w:t>
      </w:r>
      <w:r w:rsidR="001E473D" w:rsidRPr="00E04332">
        <w:rPr>
          <w:rFonts w:ascii="Calibri" w:eastAsia="Calibri" w:hAnsi="Calibri" w:cs="Calibri"/>
          <w:sz w:val="20"/>
          <w:szCs w:val="20"/>
          <w:lang w:eastAsia="en-US"/>
        </w:rPr>
        <w:t>capas. -</w:t>
      </w:r>
      <w:r w:rsidRPr="00E04332">
        <w:rPr>
          <w:rFonts w:ascii="Calibri" w:eastAsia="Calibri" w:hAnsi="Calibri" w:cs="Calibri"/>
          <w:sz w:val="20"/>
          <w:szCs w:val="20"/>
          <w:lang w:eastAsia="en-US"/>
        </w:rPr>
        <w:t>Entre ambas capas dejar transcurrir entre 6 y 24 horas, proteger de la lluvia directa por lo menos durante 12 horas. Evitar que transiten 24 horas.</w:t>
      </w:r>
    </w:p>
    <w:p w:rsidR="004F4C76" w:rsidRPr="00E04332" w:rsidRDefault="004F4C76" w:rsidP="004F4C76">
      <w:pPr>
        <w:pStyle w:val="Prrafodelista"/>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deberá suministrar todos los materiales, accesorios, herramientas y equipos necesarios </w:t>
      </w:r>
      <w:r w:rsidR="001E473D" w:rsidRPr="00E04332">
        <w:rPr>
          <w:rFonts w:ascii="Calibri" w:eastAsia="Calibri" w:hAnsi="Calibri" w:cs="Calibri"/>
          <w:sz w:val="20"/>
          <w:szCs w:val="20"/>
          <w:lang w:eastAsia="en-US"/>
        </w:rPr>
        <w:t>para garantizar</w:t>
      </w:r>
      <w:r w:rsidRPr="00E04332">
        <w:rPr>
          <w:rFonts w:ascii="Calibri" w:eastAsia="Calibri" w:hAnsi="Calibri" w:cs="Calibri"/>
          <w:sz w:val="20"/>
          <w:szCs w:val="20"/>
          <w:lang w:eastAsia="en-US"/>
        </w:rPr>
        <w:t xml:space="preserve"> la correcta ejecución de los trabajos y no podrá señalar la ejecución de un trabajo defectuoso por la falta de un accesorio </w:t>
      </w:r>
      <w:r w:rsidR="001E473D" w:rsidRPr="00E04332">
        <w:rPr>
          <w:rFonts w:ascii="Calibri" w:eastAsia="Calibri" w:hAnsi="Calibri" w:cs="Calibri"/>
          <w:sz w:val="20"/>
          <w:szCs w:val="20"/>
          <w:lang w:eastAsia="en-US"/>
        </w:rPr>
        <w:t>o material</w:t>
      </w:r>
      <w:r w:rsidRPr="00E04332">
        <w:rPr>
          <w:rFonts w:ascii="Calibri" w:eastAsia="Calibri" w:hAnsi="Calibri" w:cs="Calibri"/>
          <w:sz w:val="20"/>
          <w:szCs w:val="20"/>
          <w:lang w:eastAsia="en-US"/>
        </w:rPr>
        <w:t xml:space="preserve"> que no esté descrito en la presente especificación técnica.</w:t>
      </w:r>
    </w:p>
    <w:p w:rsidR="001E473D" w:rsidRPr="00E04332" w:rsidRDefault="001E473D"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eastAsia="Calibri" w:hAnsi="Calibri" w:cs="Calibri"/>
          <w:sz w:val="20"/>
          <w:szCs w:val="20"/>
          <w:lang w:eastAsia="en-US"/>
        </w:rPr>
      </w:pPr>
    </w:p>
    <w:p w:rsidR="00ED4466" w:rsidRDefault="00ED4466" w:rsidP="004F4C76">
      <w:pPr>
        <w:ind w:left="709"/>
        <w:jc w:val="both"/>
        <w:rPr>
          <w:rFonts w:ascii="Calibri" w:eastAsia="Calibri" w:hAnsi="Calibri" w:cs="Calibri"/>
          <w:sz w:val="20"/>
          <w:szCs w:val="20"/>
          <w:lang w:eastAsia="en-US"/>
        </w:rPr>
      </w:pPr>
    </w:p>
    <w:p w:rsidR="00ED4466" w:rsidRPr="00E04332" w:rsidRDefault="00ED446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u w:val="single"/>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413</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00B71C41" w:rsidRPr="00B71C41">
        <w:rPr>
          <w:rFonts w:ascii="Calibri" w:eastAsia="Calibri" w:hAnsi="Calibri" w:cs="Calibri"/>
          <w:b/>
          <w:sz w:val="20"/>
          <w:szCs w:val="20"/>
          <w:u w:val="single"/>
          <w:lang w:eastAsia="en-US"/>
        </w:rPr>
        <w:t>CONSERVACION DE LOSA CON IMPERMEABILIZACION DE LAMINA ASFALTICA</w:t>
      </w:r>
    </w:p>
    <w:p w:rsidR="00D2032F" w:rsidRDefault="00D2032F"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una cubierta de losa a través de su impermeabilización con membrana de lámina asfáltica, la cual debe cumplir las siguientes características técnicas:</w:t>
      </w:r>
    </w:p>
    <w:p w:rsidR="004F4C76" w:rsidRPr="00E04332" w:rsidRDefault="00332204" w:rsidP="007B5501">
      <w:pPr>
        <w:pStyle w:val="Prrafodelista"/>
        <w:numPr>
          <w:ilvl w:val="0"/>
          <w:numId w:val="52"/>
        </w:numPr>
        <w:ind w:left="1134"/>
        <w:contextualSpacing/>
        <w:jc w:val="both"/>
        <w:rPr>
          <w:rFonts w:ascii="Calibri" w:hAnsi="Calibri" w:cs="Calibri"/>
          <w:sz w:val="20"/>
          <w:szCs w:val="20"/>
        </w:rPr>
      </w:pPr>
      <w:r>
        <w:rPr>
          <w:noProof/>
          <w:lang w:val="es-BO" w:eastAsia="es-BO"/>
        </w:rPr>
        <w:drawing>
          <wp:anchor distT="0" distB="0" distL="114300" distR="114300" simplePos="0" relativeHeight="251620352" behindDoc="1" locked="0" layoutInCell="1" allowOverlap="1">
            <wp:simplePos x="0" y="0"/>
            <wp:positionH relativeFrom="margin">
              <wp:align>right</wp:align>
            </wp:positionH>
            <wp:positionV relativeFrom="paragraph">
              <wp:posOffset>5080</wp:posOffset>
            </wp:positionV>
            <wp:extent cx="2203450" cy="1463675"/>
            <wp:effectExtent l="0" t="0" r="0" b="0"/>
            <wp:wrapTight wrapText="bothSides">
              <wp:wrapPolygon edited="0">
                <wp:start x="0" y="0"/>
                <wp:lineTo x="0" y="21366"/>
                <wp:lineTo x="21476" y="21366"/>
                <wp:lineTo x="21476" y="0"/>
                <wp:lineTo x="0" y="0"/>
              </wp:wrapPolygon>
            </wp:wrapTight>
            <wp:docPr id="197" name="Imagen 45" descr="Imagen relaciona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5" descr="Imagen relacionada"/>
                    <pic:cNvPicPr>
                      <a:picLocks/>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203450" cy="146367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sz w:val="20"/>
          <w:szCs w:val="20"/>
        </w:rPr>
        <w:t>Membrana de lámina de aluminio de 4 mm de asfalto plástico con refuerzo central de polietileno con protección reflectora de foil de aluminio y terminación inferior con film de polietileno.</w:t>
      </w:r>
    </w:p>
    <w:p w:rsidR="004F4C76" w:rsidRPr="00E04332" w:rsidRDefault="004F4C76" w:rsidP="007B5501">
      <w:pPr>
        <w:pStyle w:val="Prrafodelista"/>
        <w:numPr>
          <w:ilvl w:val="0"/>
          <w:numId w:val="52"/>
        </w:numPr>
        <w:ind w:left="1134"/>
        <w:contextualSpacing/>
        <w:jc w:val="both"/>
        <w:rPr>
          <w:rFonts w:ascii="Calibri" w:hAnsi="Calibri" w:cs="Calibri"/>
          <w:sz w:val="20"/>
          <w:szCs w:val="20"/>
        </w:rPr>
      </w:pPr>
      <w:r w:rsidRPr="00E04332">
        <w:rPr>
          <w:rFonts w:ascii="Calibri" w:hAnsi="Calibri" w:cs="Calibri"/>
          <w:sz w:val="20"/>
          <w:szCs w:val="20"/>
        </w:rPr>
        <w:t>El revestimiento de aluminio proporcionara una superficie totalmente impermeable de elevada estabilidad térmica que soporta temperaturas entre-10°C + 80°C sin quebrarse ni escurrir con altísima durabilidad a la exposición de los rayos solares y a la intemperie.</w:t>
      </w:r>
    </w:p>
    <w:p w:rsidR="004F4C76" w:rsidRPr="00E04332" w:rsidRDefault="004F4C76" w:rsidP="007B5501">
      <w:pPr>
        <w:pStyle w:val="Prrafodelista"/>
        <w:numPr>
          <w:ilvl w:val="0"/>
          <w:numId w:val="52"/>
        </w:numPr>
        <w:ind w:left="1134"/>
        <w:contextualSpacing/>
        <w:jc w:val="both"/>
        <w:rPr>
          <w:rFonts w:ascii="Calibri" w:hAnsi="Calibri" w:cs="Calibri"/>
          <w:sz w:val="20"/>
          <w:szCs w:val="20"/>
        </w:rPr>
      </w:pPr>
      <w:r w:rsidRPr="00E04332">
        <w:rPr>
          <w:rFonts w:ascii="Calibri" w:hAnsi="Calibri" w:cs="Calibri"/>
          <w:sz w:val="20"/>
          <w:szCs w:val="20"/>
        </w:rPr>
        <w:t>Esta impermeabilización se aplicará de acuerdo a lo establecido en los procedimientos de colocación del proveedor del producto, para garantizar su durabilidad y calidad.</w:t>
      </w:r>
    </w:p>
    <w:p w:rsidR="004F4C76" w:rsidRPr="00E04332" w:rsidRDefault="004F4C76" w:rsidP="007B5501">
      <w:pPr>
        <w:pStyle w:val="Prrafodelista"/>
        <w:numPr>
          <w:ilvl w:val="0"/>
          <w:numId w:val="52"/>
        </w:numPr>
        <w:ind w:left="1134"/>
        <w:contextualSpacing/>
        <w:jc w:val="both"/>
        <w:rPr>
          <w:rFonts w:ascii="Calibri" w:hAnsi="Calibri" w:cs="Calibri"/>
          <w:sz w:val="20"/>
          <w:szCs w:val="20"/>
        </w:rPr>
      </w:pPr>
      <w:r w:rsidRPr="00E04332">
        <w:rPr>
          <w:rFonts w:ascii="Calibri" w:hAnsi="Calibri" w:cs="Calibri"/>
          <w:sz w:val="20"/>
          <w:szCs w:val="20"/>
        </w:rPr>
        <w:t>En cuanto a su procedimiento de ejecución se debe considerar los siguiente:</w:t>
      </w:r>
    </w:p>
    <w:p w:rsidR="004F4C76" w:rsidRPr="00E04332" w:rsidRDefault="004F4C76" w:rsidP="007B5501">
      <w:pPr>
        <w:pStyle w:val="Prrafodelista"/>
        <w:numPr>
          <w:ilvl w:val="0"/>
          <w:numId w:val="53"/>
        </w:numPr>
        <w:ind w:left="1560"/>
        <w:contextualSpacing/>
        <w:jc w:val="both"/>
        <w:rPr>
          <w:rFonts w:ascii="Calibri" w:hAnsi="Calibri" w:cs="Calibri"/>
          <w:sz w:val="20"/>
          <w:szCs w:val="20"/>
        </w:rPr>
      </w:pPr>
      <w:r w:rsidRPr="00E04332">
        <w:rPr>
          <w:rFonts w:ascii="Calibri" w:hAnsi="Calibri" w:cs="Calibri"/>
          <w:sz w:val="20"/>
          <w:szCs w:val="20"/>
        </w:rPr>
        <w:t>Primeramente, se debe proceder al retiro del material de impermeabilización que existiese en la losa donde se realizará el mantenimiento o de lo contrario si se colocara por primera vez, realizar la limpieza correspondiente para dejar el área limpia, exenta de polvo, arena, aceites, grasa, etc. Sin irregularidades pronunciadas que puedan dañar la lámina.</w:t>
      </w:r>
    </w:p>
    <w:p w:rsidR="004F4C76" w:rsidRPr="00E04332" w:rsidRDefault="004F4C76" w:rsidP="007B5501">
      <w:pPr>
        <w:pStyle w:val="Prrafodelista"/>
        <w:numPr>
          <w:ilvl w:val="0"/>
          <w:numId w:val="53"/>
        </w:numPr>
        <w:ind w:left="1560"/>
        <w:contextualSpacing/>
        <w:jc w:val="both"/>
        <w:rPr>
          <w:rFonts w:ascii="Calibri" w:hAnsi="Calibri" w:cs="Calibri"/>
          <w:sz w:val="20"/>
          <w:szCs w:val="20"/>
        </w:rPr>
      </w:pPr>
      <w:r w:rsidRPr="00E04332">
        <w:rPr>
          <w:rFonts w:ascii="Calibri" w:hAnsi="Calibri" w:cs="Calibri"/>
          <w:sz w:val="20"/>
          <w:szCs w:val="20"/>
        </w:rPr>
        <w:t>Una vez se encuentre libre el área, se procederá a colocar el material geotextil en las cotas o niveles señalados, debiendo tener cuidado de no dañarlos. Con preferencia esta actividad deberá ser realizada por personal especializado y de acuerdo a instrucciones del fabricante o proveedor.</w:t>
      </w:r>
    </w:p>
    <w:p w:rsidR="004F4C76" w:rsidRPr="00E04332" w:rsidRDefault="004F4C76" w:rsidP="007B5501">
      <w:pPr>
        <w:pStyle w:val="Prrafodelista"/>
        <w:numPr>
          <w:ilvl w:val="0"/>
          <w:numId w:val="53"/>
        </w:numPr>
        <w:ind w:left="1560"/>
        <w:contextualSpacing/>
        <w:jc w:val="both"/>
        <w:rPr>
          <w:rFonts w:ascii="Calibri" w:hAnsi="Calibri" w:cs="Calibri"/>
          <w:sz w:val="20"/>
          <w:szCs w:val="20"/>
        </w:rPr>
      </w:pPr>
      <w:r w:rsidRPr="00E04332">
        <w:rPr>
          <w:rFonts w:ascii="Calibri" w:hAnsi="Calibri" w:cs="Calibri"/>
          <w:sz w:val="20"/>
          <w:szCs w:val="20"/>
        </w:rPr>
        <w:t>La superficie a impermeabilizar deberá en losas de hormigón, terrazas, etc., tener todos los cantos o aristas redondeados con media caña de aproximadamente 8 cm.</w:t>
      </w:r>
    </w:p>
    <w:p w:rsidR="004F4C76" w:rsidRPr="00E04332" w:rsidRDefault="004F4C76" w:rsidP="007B5501">
      <w:pPr>
        <w:pStyle w:val="Prrafodelista"/>
        <w:numPr>
          <w:ilvl w:val="0"/>
          <w:numId w:val="53"/>
        </w:numPr>
        <w:ind w:left="1560"/>
        <w:contextualSpacing/>
        <w:jc w:val="both"/>
        <w:rPr>
          <w:rFonts w:ascii="Calibri" w:hAnsi="Calibri" w:cs="Calibri"/>
          <w:sz w:val="20"/>
          <w:szCs w:val="20"/>
        </w:rPr>
      </w:pPr>
      <w:r w:rsidRPr="00E04332">
        <w:rPr>
          <w:rFonts w:ascii="Calibri" w:hAnsi="Calibri" w:cs="Calibri"/>
          <w:sz w:val="20"/>
          <w:szCs w:val="20"/>
        </w:rPr>
        <w:t>Previamente se debe realizar la imprimación con un imprimante asfáltico para obtener una superficie de adherencia. Una vez que la imprimación esté seca al tacto, se deberá aplicar la lámina empezando desde la zona más baja, se coloca el primer rollo calentando la parte inferior de la membrana con la ayuda de un soplete convencional y presionando en forma continua sobre toda la superficie.</w:t>
      </w:r>
    </w:p>
    <w:p w:rsidR="004F4C76" w:rsidRPr="00E04332" w:rsidRDefault="004F4C76" w:rsidP="007B5501">
      <w:pPr>
        <w:pStyle w:val="Prrafodelista"/>
        <w:numPr>
          <w:ilvl w:val="0"/>
          <w:numId w:val="53"/>
        </w:numPr>
        <w:ind w:left="1560"/>
        <w:contextualSpacing/>
        <w:jc w:val="both"/>
        <w:rPr>
          <w:rFonts w:ascii="Calibri" w:hAnsi="Calibri" w:cs="Calibri"/>
          <w:sz w:val="20"/>
          <w:szCs w:val="20"/>
        </w:rPr>
      </w:pPr>
      <w:r w:rsidRPr="00E04332">
        <w:rPr>
          <w:rFonts w:ascii="Calibri" w:hAnsi="Calibri" w:cs="Calibri"/>
          <w:sz w:val="20"/>
          <w:szCs w:val="20"/>
        </w:rPr>
        <w:t>Luego se coloca el segundo rollo con igual técnica que para la anterior, traslapándola al primero entre 8 y 10 cm. Cuando el sistema de impermeabilización es no adherido al sustrato, se presenta el primer rollo de membrana, luego el segundo traslapado sobre el primero entre 8 cm y 10 cm.</w:t>
      </w:r>
    </w:p>
    <w:p w:rsidR="004F4C76" w:rsidRPr="002E2BDD" w:rsidRDefault="004F4C76" w:rsidP="007B5501">
      <w:pPr>
        <w:pStyle w:val="Prrafodelista"/>
        <w:numPr>
          <w:ilvl w:val="0"/>
          <w:numId w:val="53"/>
        </w:numPr>
        <w:ind w:left="1560"/>
        <w:contextualSpacing/>
        <w:jc w:val="both"/>
        <w:rPr>
          <w:rFonts w:ascii="Calibri" w:hAnsi="Calibri" w:cs="Calibri"/>
          <w:sz w:val="20"/>
          <w:szCs w:val="20"/>
        </w:rPr>
      </w:pPr>
      <w:r w:rsidRPr="00E04332">
        <w:rPr>
          <w:rFonts w:ascii="Calibri" w:hAnsi="Calibri" w:cs="Calibri"/>
          <w:sz w:val="20"/>
          <w:szCs w:val="20"/>
        </w:rPr>
        <w:t>Los traslapes entre membranas pueden soldarse a soplete calentando la parte inferior de una y la superior de la otra. Con una cuchara se uniforma el asfalto, evitando la formación de hilos producida por la contracción del polietileno. Luego se presiona en forma continua una sobre la otra, para lograr la unificación de ambas membranas, produciéndose un sangrado leve de asfalto. A continuación, se efectúa el sellado de la soldadura, calentando suavemente la parte superior del borde de la membrana con la cuchara para nivelar la terminación. La zona de los solapes puede ser repasada con pintura de aluminio.</w:t>
      </w:r>
    </w:p>
    <w:p w:rsidR="004F4C76" w:rsidRPr="00E04332"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2032F" w:rsidRPr="00E04332" w:rsidRDefault="00D2032F"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eastAsia="Calibri" w:hAnsi="Calibri" w:cs="Calibri"/>
          <w:sz w:val="20"/>
          <w:szCs w:val="20"/>
          <w:lang w:eastAsia="en-US"/>
        </w:rPr>
      </w:pPr>
    </w:p>
    <w:p w:rsidR="002D5404" w:rsidRDefault="002D5404" w:rsidP="004F4C76">
      <w:pPr>
        <w:ind w:left="709"/>
        <w:jc w:val="both"/>
        <w:rPr>
          <w:rFonts w:ascii="Calibri" w:eastAsia="Calibri" w:hAnsi="Calibri" w:cs="Calibri"/>
          <w:sz w:val="20"/>
          <w:szCs w:val="20"/>
          <w:lang w:eastAsia="en-US"/>
        </w:rPr>
      </w:pPr>
    </w:p>
    <w:p w:rsidR="002D5404" w:rsidRDefault="002D5404" w:rsidP="004F4C76">
      <w:pPr>
        <w:ind w:left="709"/>
        <w:jc w:val="both"/>
        <w:rPr>
          <w:rFonts w:ascii="Calibri" w:eastAsia="Calibri" w:hAnsi="Calibri" w:cs="Calibri"/>
          <w:sz w:val="20"/>
          <w:szCs w:val="20"/>
          <w:lang w:eastAsia="en-US"/>
        </w:rPr>
      </w:pPr>
    </w:p>
    <w:p w:rsidR="006262ED" w:rsidRDefault="006262ED" w:rsidP="004F4C76">
      <w:pPr>
        <w:ind w:left="709"/>
        <w:jc w:val="both"/>
        <w:rPr>
          <w:rFonts w:ascii="Calibri" w:eastAsia="Calibri" w:hAnsi="Calibri" w:cs="Calibri"/>
          <w:sz w:val="20"/>
          <w:szCs w:val="20"/>
          <w:lang w:eastAsia="en-US"/>
        </w:rPr>
      </w:pPr>
    </w:p>
    <w:p w:rsidR="002D5404" w:rsidRPr="00E04332" w:rsidRDefault="002D5404"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ITEM 41</w:t>
      </w:r>
      <w:r>
        <w:rPr>
          <w:rFonts w:ascii="Calibri" w:eastAsia="Calibri" w:hAnsi="Calibri" w:cs="Calibri"/>
          <w:b/>
          <w:sz w:val="20"/>
          <w:szCs w:val="20"/>
          <w:u w:val="single"/>
          <w:lang w:eastAsia="en-US"/>
        </w:rPr>
        <w:t>4</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LOSA CON IMPE</w:t>
      </w:r>
      <w:r w:rsidR="00EC3CC6">
        <w:rPr>
          <w:rFonts w:ascii="Calibri" w:eastAsia="Calibri" w:hAnsi="Calibri" w:cs="Calibri"/>
          <w:b/>
          <w:sz w:val="20"/>
          <w:szCs w:val="20"/>
          <w:u w:val="single"/>
          <w:lang w:eastAsia="en-US"/>
        </w:rPr>
        <w:t>RMEABILIZACION DE MORTERO POLIMERICO SEMIFLEXIBLE TERMOPLA</w:t>
      </w:r>
      <w:r w:rsidRPr="00E04332">
        <w:rPr>
          <w:rFonts w:ascii="Calibri" w:eastAsia="Calibri" w:hAnsi="Calibri" w:cs="Calibri"/>
          <w:b/>
          <w:sz w:val="20"/>
          <w:szCs w:val="20"/>
          <w:u w:val="single"/>
          <w:lang w:eastAsia="en-US"/>
        </w:rPr>
        <w:t>STICO</w:t>
      </w:r>
    </w:p>
    <w:p w:rsidR="00ED4466" w:rsidRDefault="00ED4466" w:rsidP="004F4C76">
      <w:pPr>
        <w:ind w:left="709"/>
        <w:jc w:val="both"/>
        <w:rPr>
          <w:rFonts w:ascii="Calibri" w:hAnsi="Calibri" w:cs="Calibri"/>
          <w:sz w:val="20"/>
          <w:szCs w:val="20"/>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hAnsi="Calibri" w:cs="Calibri"/>
          <w:sz w:val="20"/>
          <w:szCs w:val="20"/>
        </w:rPr>
        <w:t>Esta actividad consiste en conservar una cubierta de losa a través de su impermeabilización con un mortero polimérico semiflexible y termoplástico, el cual debe cumplir las siguientes características técnicas:</w:t>
      </w:r>
    </w:p>
    <w:p w:rsidR="004F4C76" w:rsidRPr="00E04332" w:rsidRDefault="00332204" w:rsidP="007B5501">
      <w:pPr>
        <w:pStyle w:val="Prrafodelista"/>
        <w:numPr>
          <w:ilvl w:val="0"/>
          <w:numId w:val="54"/>
        </w:numPr>
        <w:ind w:left="1134"/>
        <w:contextualSpacing/>
        <w:jc w:val="both"/>
        <w:rPr>
          <w:rFonts w:ascii="Calibri" w:eastAsia="Calibri" w:hAnsi="Calibri" w:cs="Calibri"/>
          <w:b/>
          <w:sz w:val="20"/>
          <w:szCs w:val="20"/>
          <w:lang w:eastAsia="en-US"/>
        </w:rPr>
      </w:pPr>
      <w:r>
        <w:rPr>
          <w:noProof/>
          <w:lang w:val="es-BO" w:eastAsia="es-BO"/>
        </w:rPr>
        <w:drawing>
          <wp:anchor distT="0" distB="0" distL="114300" distR="114300" simplePos="0" relativeHeight="251621376" behindDoc="1" locked="0" layoutInCell="1" allowOverlap="1">
            <wp:simplePos x="0" y="0"/>
            <wp:positionH relativeFrom="margin">
              <wp:align>right</wp:align>
            </wp:positionH>
            <wp:positionV relativeFrom="paragraph">
              <wp:posOffset>4445</wp:posOffset>
            </wp:positionV>
            <wp:extent cx="2686050" cy="1511300"/>
            <wp:effectExtent l="0" t="0" r="0" b="0"/>
            <wp:wrapTight wrapText="bothSides">
              <wp:wrapPolygon edited="0">
                <wp:start x="0" y="0"/>
                <wp:lineTo x="0" y="21237"/>
                <wp:lineTo x="21447" y="21237"/>
                <wp:lineTo x="21447" y="0"/>
                <wp:lineTo x="0" y="0"/>
              </wp:wrapPolygon>
            </wp:wrapTight>
            <wp:docPr id="196" name="Imagen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0"/>
                    <pic:cNvPicPr>
                      <a:picLocks/>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686050" cy="15113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sz w:val="20"/>
          <w:szCs w:val="20"/>
        </w:rPr>
        <w:t>Impermeabilización de losas de hormigón con mortero polimérica semiflexible, termoplástico en todas las superficies que indique el fiscal del servicio.</w:t>
      </w:r>
    </w:p>
    <w:p w:rsidR="004F4C76" w:rsidRPr="00E04332" w:rsidRDefault="004F4C76" w:rsidP="007B5501">
      <w:pPr>
        <w:pStyle w:val="Prrafodelista"/>
        <w:numPr>
          <w:ilvl w:val="0"/>
          <w:numId w:val="54"/>
        </w:numPr>
        <w:ind w:left="1134"/>
        <w:contextualSpacing/>
        <w:jc w:val="both"/>
        <w:rPr>
          <w:rFonts w:ascii="Calibri" w:eastAsia="Calibri" w:hAnsi="Calibri" w:cs="Calibri"/>
          <w:b/>
          <w:sz w:val="20"/>
          <w:szCs w:val="20"/>
          <w:lang w:eastAsia="en-US"/>
        </w:rPr>
      </w:pPr>
      <w:r w:rsidRPr="00E04332">
        <w:rPr>
          <w:rFonts w:ascii="Calibri" w:hAnsi="Calibri" w:cs="Calibri"/>
          <w:sz w:val="20"/>
          <w:szCs w:val="20"/>
        </w:rPr>
        <w:t xml:space="preserve">Esta impermeabilización se aplicará con rodillos hasta lograr un espesor de aproximadamente 4 mm, sobre la capa de contrapiso que descansa sobre la losa de hormigón y su propósito es el de lograr la impermeabilización total y además debe ser capaz de soportar y admitir el colocado de piso de porcelanato en su superficie exterior a efectos de lograr un sellado completo. </w:t>
      </w:r>
    </w:p>
    <w:p w:rsidR="004F4C76" w:rsidRPr="00E04332" w:rsidRDefault="004F4C76" w:rsidP="007B5501">
      <w:pPr>
        <w:pStyle w:val="Prrafodelista"/>
        <w:numPr>
          <w:ilvl w:val="0"/>
          <w:numId w:val="54"/>
        </w:numPr>
        <w:ind w:left="1134"/>
        <w:contextualSpacing/>
        <w:jc w:val="both"/>
        <w:rPr>
          <w:rFonts w:ascii="Calibri" w:eastAsia="Calibri" w:hAnsi="Calibri" w:cs="Calibri"/>
          <w:b/>
          <w:sz w:val="20"/>
          <w:szCs w:val="20"/>
          <w:lang w:eastAsia="en-US"/>
        </w:rPr>
      </w:pPr>
      <w:r w:rsidRPr="00E04332">
        <w:rPr>
          <w:rFonts w:ascii="Calibri" w:hAnsi="Calibri" w:cs="Calibri"/>
          <w:sz w:val="20"/>
          <w:szCs w:val="20"/>
        </w:rPr>
        <w:t>El proveedor deberá seguir las instrucciones del fabricante, tanto en lo que se refiere a la textura del material como a su instalación.</w:t>
      </w:r>
    </w:p>
    <w:p w:rsidR="004F4C76" w:rsidRPr="00E04332" w:rsidRDefault="004F4C76" w:rsidP="007B5501">
      <w:pPr>
        <w:pStyle w:val="Prrafodelista"/>
        <w:numPr>
          <w:ilvl w:val="0"/>
          <w:numId w:val="54"/>
        </w:numPr>
        <w:ind w:left="1134"/>
        <w:contextualSpacing/>
        <w:jc w:val="both"/>
        <w:rPr>
          <w:rFonts w:ascii="Calibri" w:eastAsia="Calibri" w:hAnsi="Calibri" w:cs="Calibri"/>
          <w:b/>
          <w:sz w:val="20"/>
          <w:szCs w:val="20"/>
          <w:lang w:eastAsia="en-US"/>
        </w:rPr>
      </w:pPr>
      <w:r w:rsidRPr="00E04332">
        <w:rPr>
          <w:rFonts w:ascii="Calibri" w:hAnsi="Calibri" w:cs="Calibri"/>
          <w:sz w:val="20"/>
          <w:szCs w:val="20"/>
        </w:rPr>
        <w:t>Se debe limpiar de impurezas la capa superior de la carpeta de concreto sobre la cual se va aplicar el producto, posteriormente se debe humedecer la superficie de la carpeta regando manualmente con agua, y posteriormente aplicar el producto mezclado con agua con rodillo en varias pasadas hasta lograr el espesor aproximado de 4 mm. Finalmente si se va a colocar adicionalmente algún tipo de revestimiento a la losa se recomienda que este mortero con propiedades impermeabilizantes seque adecuadamente para evitar filtraciones futuras.</w:t>
      </w:r>
    </w:p>
    <w:p w:rsidR="004F4C76" w:rsidRPr="00E04332" w:rsidRDefault="004F4C76" w:rsidP="004F4C76">
      <w:pPr>
        <w:pStyle w:val="Prrafodelista"/>
        <w:ind w:left="709"/>
        <w:jc w:val="both"/>
        <w:rPr>
          <w:rFonts w:ascii="Calibri" w:eastAsia="Calibri" w:hAnsi="Calibri" w:cs="Calibri"/>
          <w:b/>
          <w:sz w:val="20"/>
          <w:szCs w:val="20"/>
          <w:lang w:eastAsia="en-US"/>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2032F" w:rsidRPr="00E04332" w:rsidRDefault="00D2032F" w:rsidP="004F4C76">
      <w:pPr>
        <w:ind w:left="709"/>
        <w:jc w:val="both"/>
        <w:rPr>
          <w:rFonts w:ascii="Calibri" w:hAnsi="Calibri" w:cs="Calibri"/>
          <w:sz w:val="20"/>
          <w:szCs w:val="20"/>
        </w:rPr>
      </w:pPr>
    </w:p>
    <w:p w:rsidR="004F4C76" w:rsidRPr="00E04332" w:rsidRDefault="004F4C76" w:rsidP="004F4C76">
      <w:pPr>
        <w:ind w:left="709"/>
        <w:rPr>
          <w:rFonts w:ascii="Calibri" w:hAnsi="Calibri" w:cs="Calibri"/>
          <w:b/>
          <w:sz w:val="20"/>
          <w:szCs w:val="20"/>
          <w:u w:val="single"/>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eastAsia="Calibri" w:hAnsi="Calibri" w:cs="Calibri"/>
          <w:sz w:val="20"/>
          <w:szCs w:val="20"/>
          <w:lang w:eastAsia="en-US"/>
        </w:rPr>
      </w:pPr>
    </w:p>
    <w:p w:rsidR="002D5404" w:rsidRDefault="002D5404" w:rsidP="004F4C76">
      <w:pPr>
        <w:ind w:left="709"/>
        <w:jc w:val="both"/>
        <w:rPr>
          <w:rFonts w:ascii="Calibri" w:eastAsia="Calibri" w:hAnsi="Calibri" w:cs="Calibri"/>
          <w:sz w:val="20"/>
          <w:szCs w:val="20"/>
          <w:lang w:eastAsia="en-US"/>
        </w:rPr>
      </w:pPr>
    </w:p>
    <w:p w:rsidR="002D5404" w:rsidRDefault="002D5404" w:rsidP="004F4C76">
      <w:pPr>
        <w:ind w:left="709"/>
        <w:jc w:val="both"/>
        <w:rPr>
          <w:rFonts w:ascii="Calibri" w:eastAsia="Calibri" w:hAnsi="Calibri" w:cs="Calibri"/>
          <w:sz w:val="20"/>
          <w:szCs w:val="20"/>
          <w:lang w:eastAsia="en-US"/>
        </w:rPr>
      </w:pPr>
    </w:p>
    <w:p w:rsidR="006262ED" w:rsidRDefault="006262ED" w:rsidP="004F4C76">
      <w:pPr>
        <w:ind w:left="709"/>
        <w:jc w:val="both"/>
        <w:rPr>
          <w:rFonts w:ascii="Calibri" w:eastAsia="Calibri" w:hAnsi="Calibri" w:cs="Calibri"/>
          <w:sz w:val="20"/>
          <w:szCs w:val="20"/>
          <w:lang w:eastAsia="en-US"/>
        </w:rPr>
      </w:pPr>
    </w:p>
    <w:p w:rsidR="002D5404" w:rsidRDefault="002D5404" w:rsidP="004F4C76">
      <w:pPr>
        <w:ind w:left="709"/>
        <w:jc w:val="both"/>
        <w:rPr>
          <w:rFonts w:ascii="Calibri" w:eastAsia="Calibri" w:hAnsi="Calibri" w:cs="Calibri"/>
          <w:sz w:val="20"/>
          <w:szCs w:val="20"/>
          <w:lang w:eastAsia="en-US"/>
        </w:rPr>
      </w:pPr>
    </w:p>
    <w:p w:rsidR="002D5404" w:rsidRPr="00E04332" w:rsidRDefault="002D5404"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ITEM 41</w:t>
      </w:r>
      <w:r>
        <w:rPr>
          <w:rFonts w:ascii="Calibri" w:eastAsia="Calibri" w:hAnsi="Calibri" w:cs="Calibri"/>
          <w:b/>
          <w:sz w:val="20"/>
          <w:szCs w:val="20"/>
          <w:u w:val="single"/>
          <w:lang w:eastAsia="en-US"/>
        </w:rPr>
        <w:t>5</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MANTA ELASTOMETRICA PARA SELLADO DE UNIONES</w:t>
      </w:r>
      <w:r w:rsidRPr="00E04332">
        <w:rPr>
          <w:rFonts w:ascii="Calibri" w:eastAsia="Calibri" w:hAnsi="Calibri" w:cs="Calibri"/>
          <w:b/>
          <w:sz w:val="20"/>
          <w:szCs w:val="20"/>
          <w:lang w:eastAsia="en-US"/>
        </w:rPr>
        <w:t xml:space="preserve"> </w:t>
      </w:r>
    </w:p>
    <w:p w:rsidR="00D2032F" w:rsidRDefault="00D2032F"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todas aquellas uniones entre la losa y la perfilería de aluminio que se encuentren al mismo nivel, mediante la aplicación de una manta Elastometrica como sellador e impermeabilizante, el cual debe contener las siguientes características técnicas:</w:t>
      </w:r>
    </w:p>
    <w:p w:rsidR="004F4C76" w:rsidRPr="00E04332" w:rsidRDefault="004F4C76" w:rsidP="007B5501">
      <w:pPr>
        <w:pStyle w:val="Prrafodelista"/>
        <w:numPr>
          <w:ilvl w:val="0"/>
          <w:numId w:val="55"/>
        </w:numPr>
        <w:ind w:left="1134"/>
        <w:contextualSpacing/>
        <w:jc w:val="both"/>
        <w:rPr>
          <w:rFonts w:ascii="Calibri" w:hAnsi="Calibri" w:cs="Calibri"/>
          <w:sz w:val="20"/>
          <w:szCs w:val="20"/>
        </w:rPr>
      </w:pPr>
      <w:r w:rsidRPr="00E04332">
        <w:rPr>
          <w:rFonts w:ascii="Calibri" w:hAnsi="Calibri" w:cs="Calibri"/>
          <w:sz w:val="20"/>
          <w:szCs w:val="20"/>
        </w:rPr>
        <w:t>Manta tipo Elastometrica,</w:t>
      </w:r>
      <w:r w:rsidRPr="004F4C76">
        <w:rPr>
          <w:rFonts w:ascii="Calibri" w:hAnsi="Calibri" w:cs="Calibri"/>
          <w:b/>
          <w:bCs/>
          <w:color w:val="000000"/>
          <w:kern w:val="24"/>
          <w:sz w:val="20"/>
          <w:szCs w:val="20"/>
        </w:rPr>
        <w:t xml:space="preserve"> </w:t>
      </w:r>
      <w:r w:rsidRPr="00E04332">
        <w:rPr>
          <w:rFonts w:ascii="Calibri" w:hAnsi="Calibri" w:cs="Calibri"/>
          <w:sz w:val="20"/>
          <w:szCs w:val="20"/>
        </w:rPr>
        <w:t>impermeabilizante flexible colocado en frío y de resistencia mecánica.</w:t>
      </w:r>
    </w:p>
    <w:p w:rsidR="004F4C76" w:rsidRPr="00E04332" w:rsidRDefault="004F4C76" w:rsidP="007B5501">
      <w:pPr>
        <w:pStyle w:val="Prrafodelista"/>
        <w:numPr>
          <w:ilvl w:val="0"/>
          <w:numId w:val="55"/>
        </w:numPr>
        <w:ind w:left="1134"/>
        <w:contextualSpacing/>
        <w:jc w:val="both"/>
        <w:rPr>
          <w:rFonts w:ascii="Calibri" w:hAnsi="Calibri" w:cs="Calibri"/>
          <w:sz w:val="20"/>
          <w:szCs w:val="20"/>
        </w:rPr>
      </w:pPr>
      <w:r w:rsidRPr="00E04332">
        <w:rPr>
          <w:rFonts w:ascii="Calibri" w:hAnsi="Calibri" w:cs="Calibri"/>
          <w:sz w:val="20"/>
          <w:szCs w:val="20"/>
        </w:rPr>
        <w:t xml:space="preserve">La cual debe ser colocada sobre un ancho mínimo de 10 centímetros cubriendo la unión entre la carpintería y la losa. </w:t>
      </w:r>
    </w:p>
    <w:p w:rsidR="004F4C76" w:rsidRPr="00E04332" w:rsidRDefault="004F4C76" w:rsidP="007B5501">
      <w:pPr>
        <w:pStyle w:val="Prrafodelista"/>
        <w:numPr>
          <w:ilvl w:val="0"/>
          <w:numId w:val="55"/>
        </w:numPr>
        <w:ind w:left="1134"/>
        <w:contextualSpacing/>
        <w:jc w:val="both"/>
        <w:rPr>
          <w:rFonts w:ascii="Calibri" w:hAnsi="Calibri" w:cs="Calibri"/>
          <w:sz w:val="20"/>
          <w:szCs w:val="20"/>
        </w:rPr>
      </w:pPr>
      <w:r w:rsidRPr="00E04332">
        <w:rPr>
          <w:rFonts w:ascii="Calibri" w:hAnsi="Calibri" w:cs="Calibri"/>
          <w:sz w:val="20"/>
          <w:szCs w:val="20"/>
        </w:rPr>
        <w:t>El proveedor deberá seguir las instrucciones del fabricante, tanto en lo que se refiere a la textura del material como a su instalación, garantizando dejar las uniones totalmente selladas y herméticas.</w:t>
      </w:r>
    </w:p>
    <w:p w:rsidR="004F4C76" w:rsidRPr="00E04332"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2032F" w:rsidRPr="00E04332" w:rsidRDefault="00D2032F"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b/>
          <w:sz w:val="20"/>
          <w:szCs w:val="20"/>
          <w:u w:val="single"/>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416</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CUB</w:t>
      </w:r>
      <w:r w:rsidR="00EC3CC6">
        <w:rPr>
          <w:rFonts w:ascii="Calibri" w:eastAsia="Calibri" w:hAnsi="Calibri" w:cs="Calibri"/>
          <w:b/>
          <w:sz w:val="20"/>
          <w:szCs w:val="20"/>
          <w:u w:val="single"/>
          <w:lang w:eastAsia="en-US"/>
        </w:rPr>
        <w:t>IERTA CON IMPERMEABILIZANTE ACRI</w:t>
      </w:r>
      <w:r w:rsidRPr="00E04332">
        <w:rPr>
          <w:rFonts w:ascii="Calibri" w:eastAsia="Calibri" w:hAnsi="Calibri" w:cs="Calibri"/>
          <w:b/>
          <w:sz w:val="20"/>
          <w:szCs w:val="20"/>
          <w:u w:val="single"/>
          <w:lang w:eastAsia="en-US"/>
        </w:rPr>
        <w:t>LICO D</w:t>
      </w:r>
      <w:r w:rsidR="00EC3CC6">
        <w:rPr>
          <w:rFonts w:ascii="Calibri" w:eastAsia="Calibri" w:hAnsi="Calibri" w:cs="Calibri"/>
          <w:b/>
          <w:sz w:val="20"/>
          <w:szCs w:val="20"/>
          <w:u w:val="single"/>
          <w:lang w:eastAsia="en-US"/>
        </w:rPr>
        <w:t>ILUIBLE EN AGUA Y MEMBRANA SINTETICA DE VELO DE POLIE</w:t>
      </w:r>
      <w:r w:rsidRPr="00E04332">
        <w:rPr>
          <w:rFonts w:ascii="Calibri" w:eastAsia="Calibri" w:hAnsi="Calibri" w:cs="Calibri"/>
          <w:b/>
          <w:sz w:val="20"/>
          <w:szCs w:val="20"/>
          <w:u w:val="single"/>
          <w:lang w:eastAsia="en-US"/>
        </w:rPr>
        <w:t>STER</w:t>
      </w:r>
    </w:p>
    <w:p w:rsidR="00D2032F" w:rsidRDefault="00D2032F"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una cubierta de teja colonial, calamina, fibrocemento, losa, etc. con una impermeabilizante de recubrimiento acrílico diluible en agua y membrana sintética de velo de poliéster, de acuerdo a las siguientes características técnicas:</w:t>
      </w:r>
    </w:p>
    <w:p w:rsidR="004F4C76" w:rsidRPr="00E04332" w:rsidRDefault="004F4C76" w:rsidP="007B5501">
      <w:pPr>
        <w:pStyle w:val="Prrafodelista"/>
        <w:numPr>
          <w:ilvl w:val="0"/>
          <w:numId w:val="56"/>
        </w:numPr>
        <w:ind w:left="709"/>
        <w:contextualSpacing/>
        <w:jc w:val="both"/>
        <w:rPr>
          <w:rFonts w:ascii="Calibri" w:hAnsi="Calibri" w:cs="Calibri"/>
          <w:sz w:val="20"/>
          <w:szCs w:val="20"/>
        </w:rPr>
      </w:pPr>
      <w:r w:rsidRPr="00E04332">
        <w:rPr>
          <w:rFonts w:ascii="Calibri" w:hAnsi="Calibri" w:cs="Calibri"/>
          <w:sz w:val="20"/>
          <w:szCs w:val="20"/>
        </w:rPr>
        <w:t>Impermeabilizante polímero acrílico en dispersión acuosa, siendo un recubrimiento acrílico diluible en agua, con características de "membrana líquida". Aplicado en el espesor recomendado, el cual una vez seco forma una película de gran elasticidad, alta resistencia mecánica y a los factores climáticos.</w:t>
      </w:r>
    </w:p>
    <w:p w:rsidR="004F4C76" w:rsidRPr="00E04332" w:rsidRDefault="00332204" w:rsidP="007B5501">
      <w:pPr>
        <w:pStyle w:val="Prrafodelista"/>
        <w:numPr>
          <w:ilvl w:val="0"/>
          <w:numId w:val="56"/>
        </w:numPr>
        <w:ind w:left="709"/>
        <w:contextualSpacing/>
        <w:jc w:val="both"/>
        <w:rPr>
          <w:rFonts w:ascii="Calibri" w:hAnsi="Calibri" w:cs="Calibri"/>
          <w:sz w:val="20"/>
          <w:szCs w:val="20"/>
        </w:rPr>
      </w:pPr>
      <w:r>
        <w:rPr>
          <w:noProof/>
          <w:lang w:val="es-BO" w:eastAsia="es-BO"/>
        </w:rPr>
        <w:drawing>
          <wp:anchor distT="0" distB="0" distL="114300" distR="114300" simplePos="0" relativeHeight="251622400" behindDoc="1" locked="0" layoutInCell="1" allowOverlap="1">
            <wp:simplePos x="0" y="0"/>
            <wp:positionH relativeFrom="margin">
              <wp:posOffset>3699510</wp:posOffset>
            </wp:positionH>
            <wp:positionV relativeFrom="paragraph">
              <wp:posOffset>57150</wp:posOffset>
            </wp:positionV>
            <wp:extent cx="2085975" cy="1141095"/>
            <wp:effectExtent l="0" t="0" r="0" b="0"/>
            <wp:wrapTight wrapText="bothSides">
              <wp:wrapPolygon edited="0">
                <wp:start x="0" y="0"/>
                <wp:lineTo x="0" y="21275"/>
                <wp:lineTo x="21501" y="21275"/>
                <wp:lineTo x="21501" y="0"/>
                <wp:lineTo x="0" y="0"/>
              </wp:wrapPolygon>
            </wp:wrapTight>
            <wp:docPr id="195" name="Imagen 4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50"/>
                    <pic:cNvPicPr>
                      <a:picLocks/>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085975" cy="114109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sz w:val="20"/>
          <w:szCs w:val="20"/>
        </w:rPr>
        <w:t>USOS: Producto formulado para proteger cubiertas planas o inclinadas (techos, terrazas) de mampostería, fibrocemento, etc. En caso de querer moderar los efectos de la radiación solar en los interiores, es conveniente utilizar el color blanco.</w:t>
      </w:r>
    </w:p>
    <w:p w:rsidR="004F4C76" w:rsidRPr="00E04332" w:rsidRDefault="004F4C76" w:rsidP="007B5501">
      <w:pPr>
        <w:pStyle w:val="Prrafodelista"/>
        <w:numPr>
          <w:ilvl w:val="0"/>
          <w:numId w:val="56"/>
        </w:numPr>
        <w:ind w:left="709"/>
        <w:contextualSpacing/>
        <w:jc w:val="both"/>
        <w:rPr>
          <w:rFonts w:ascii="Calibri" w:hAnsi="Calibri" w:cs="Calibri"/>
          <w:sz w:val="20"/>
          <w:szCs w:val="20"/>
        </w:rPr>
      </w:pPr>
      <w:r w:rsidRPr="00E04332">
        <w:rPr>
          <w:rFonts w:ascii="Calibri" w:hAnsi="Calibri" w:cs="Calibri"/>
          <w:sz w:val="20"/>
          <w:szCs w:val="20"/>
        </w:rPr>
        <w:t xml:space="preserve">Tratamiento previo: Es importante que al aplicar un impermeabilizante los materiales de la cubierta no retengan agua proveniente de filtraciones previas, ya que esto puede conducir posteriormente a la formación de ampollas. Eliminar suciedad, polvillo, grasitud, hongos y algas. </w:t>
      </w:r>
    </w:p>
    <w:p w:rsidR="004F4C76" w:rsidRPr="00E04332" w:rsidRDefault="004F4C76" w:rsidP="007B5501">
      <w:pPr>
        <w:pStyle w:val="Prrafodelista"/>
        <w:numPr>
          <w:ilvl w:val="0"/>
          <w:numId w:val="56"/>
        </w:numPr>
        <w:ind w:left="709"/>
        <w:contextualSpacing/>
        <w:jc w:val="both"/>
        <w:rPr>
          <w:rFonts w:ascii="Calibri" w:hAnsi="Calibri" w:cs="Calibri"/>
          <w:sz w:val="20"/>
          <w:szCs w:val="20"/>
        </w:rPr>
      </w:pPr>
      <w:r w:rsidRPr="00E04332">
        <w:rPr>
          <w:rFonts w:ascii="Calibri" w:hAnsi="Calibri" w:cs="Calibri"/>
          <w:sz w:val="20"/>
          <w:szCs w:val="20"/>
        </w:rPr>
        <w:t xml:space="preserve">Si hay ampollas o desprendimientos parciales de materiales aplicados con anterioridad, eliminar las zonas afectadas de modo de dejar sólo lo que esté firmemente adherido. No aplicar sobre cerámica esmaltada. Aplicar una mano del producto diluido con 20-30 % de agua, preferentemente con pincel, para producir una buena penetración del mismo en el sustrato. </w:t>
      </w:r>
    </w:p>
    <w:p w:rsidR="004F4C76" w:rsidRPr="00E04332" w:rsidRDefault="004F4C76" w:rsidP="007B5501">
      <w:pPr>
        <w:pStyle w:val="Prrafodelista"/>
        <w:numPr>
          <w:ilvl w:val="0"/>
          <w:numId w:val="56"/>
        </w:numPr>
        <w:ind w:left="709"/>
        <w:contextualSpacing/>
        <w:jc w:val="both"/>
        <w:rPr>
          <w:rFonts w:ascii="Calibri" w:hAnsi="Calibri" w:cs="Calibri"/>
          <w:sz w:val="20"/>
          <w:szCs w:val="20"/>
        </w:rPr>
      </w:pPr>
      <w:r w:rsidRPr="00E04332">
        <w:rPr>
          <w:rFonts w:ascii="Calibri" w:hAnsi="Calibri" w:cs="Calibri"/>
          <w:sz w:val="20"/>
          <w:szCs w:val="20"/>
        </w:rPr>
        <w:t xml:space="preserve">APLICACIÓN: Mezclar la pintura con movimientos ascendentes hasta lograr uniformidad de color y viscosidad. Aplicar las manos necesarias (sin diluir o con una dilución mínima) como para que, al terminar el trabajo, se haya consumido un litro de producto cada 1,5 m² de superficie. </w:t>
      </w:r>
    </w:p>
    <w:p w:rsidR="004F4C76" w:rsidRPr="00E04332" w:rsidRDefault="004F4C76" w:rsidP="007B5501">
      <w:pPr>
        <w:pStyle w:val="Prrafodelista"/>
        <w:numPr>
          <w:ilvl w:val="0"/>
          <w:numId w:val="56"/>
        </w:numPr>
        <w:ind w:left="709"/>
        <w:contextualSpacing/>
        <w:jc w:val="both"/>
        <w:rPr>
          <w:rFonts w:ascii="Calibri" w:hAnsi="Calibri" w:cs="Calibri"/>
          <w:sz w:val="20"/>
          <w:szCs w:val="20"/>
        </w:rPr>
      </w:pPr>
      <w:r w:rsidRPr="00E04332">
        <w:rPr>
          <w:rFonts w:ascii="Calibri" w:hAnsi="Calibri" w:cs="Calibri"/>
          <w:sz w:val="20"/>
          <w:szCs w:val="20"/>
        </w:rPr>
        <w:t>Cuando la superficie presente muchas irregularidades, o empalmes de materiales de diversas características, es conveniente intercalar, entre las dos primeras manos, una membrana sintética de velo de poliéster, para formar una superficie uniforme sobre la cual aplicarlo. Durante la aplicación y secado la temperatura ambiente debe ser mayor que 5°C.</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417</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w:t>
      </w:r>
      <w:r w:rsidR="001358EA">
        <w:rPr>
          <w:rFonts w:ascii="Calibri" w:eastAsia="Calibri" w:hAnsi="Calibri" w:cs="Calibri"/>
          <w:b/>
          <w:sz w:val="20"/>
          <w:szCs w:val="20"/>
          <w:u w:val="single"/>
          <w:lang w:eastAsia="en-US"/>
        </w:rPr>
        <w:t>N DE CUBIERTA CON MEMBRANA HIDRO</w:t>
      </w:r>
      <w:r w:rsidRPr="00E04332">
        <w:rPr>
          <w:rFonts w:ascii="Calibri" w:eastAsia="Calibri" w:hAnsi="Calibri" w:cs="Calibri"/>
          <w:b/>
          <w:sz w:val="20"/>
          <w:szCs w:val="20"/>
          <w:u w:val="single"/>
          <w:lang w:eastAsia="en-US"/>
        </w:rPr>
        <w:t>FUGA</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una cubierta con una membrana hidrófuga, de acuerdo a las siguientes características técnicas:</w:t>
      </w:r>
    </w:p>
    <w:p w:rsidR="004F4C76" w:rsidRPr="00E04332" w:rsidRDefault="00332204" w:rsidP="007B5501">
      <w:pPr>
        <w:pStyle w:val="Prrafodelista"/>
        <w:numPr>
          <w:ilvl w:val="0"/>
          <w:numId w:val="57"/>
        </w:numPr>
        <w:spacing w:after="160"/>
        <w:ind w:left="1134"/>
        <w:contextualSpacing/>
        <w:jc w:val="both"/>
        <w:rPr>
          <w:rFonts w:ascii="Calibri" w:hAnsi="Calibri" w:cs="Calibri"/>
          <w:sz w:val="20"/>
          <w:szCs w:val="20"/>
        </w:rPr>
      </w:pPr>
      <w:r>
        <w:rPr>
          <w:noProof/>
          <w:lang w:val="es-BO" w:eastAsia="es-BO"/>
        </w:rPr>
        <mc:AlternateContent>
          <mc:Choice Requires="wpg">
            <w:drawing>
              <wp:anchor distT="0" distB="0" distL="114300" distR="114300" simplePos="0" relativeHeight="251691008" behindDoc="1" locked="0" layoutInCell="1" allowOverlap="1">
                <wp:simplePos x="0" y="0"/>
                <wp:positionH relativeFrom="column">
                  <wp:posOffset>3941445</wp:posOffset>
                </wp:positionH>
                <wp:positionV relativeFrom="paragraph">
                  <wp:posOffset>8255</wp:posOffset>
                </wp:positionV>
                <wp:extent cx="1841500" cy="2500630"/>
                <wp:effectExtent l="19050" t="19050" r="0" b="0"/>
                <wp:wrapTight wrapText="bothSides">
                  <wp:wrapPolygon edited="0">
                    <wp:start x="-223" y="-165"/>
                    <wp:lineTo x="-223" y="21392"/>
                    <wp:lineTo x="21451" y="21392"/>
                    <wp:lineTo x="21451" y="-165"/>
                    <wp:lineTo x="-223" y="-165"/>
                  </wp:wrapPolygon>
                </wp:wrapTight>
                <wp:docPr id="37" name="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1500" cy="2500630"/>
                          <a:chOff x="7908" y="7473"/>
                          <a:chExt cx="2900" cy="3938"/>
                        </a:xfrm>
                      </wpg:grpSpPr>
                      <pic:pic xmlns:pic="http://schemas.openxmlformats.org/drawingml/2006/picture">
                        <pic:nvPicPr>
                          <pic:cNvPr id="38" name="Imagen 452"/>
                          <pic:cNvPicPr>
                            <a:picLocks/>
                          </pic:cNvPicPr>
                        </pic:nvPicPr>
                        <pic:blipFill>
                          <a:blip r:embed="rId106">
                            <a:extLst>
                              <a:ext uri="{28A0092B-C50C-407E-A947-70E740481C1C}">
                                <a14:useLocalDpi xmlns:a14="http://schemas.microsoft.com/office/drawing/2010/main" val="0"/>
                              </a:ext>
                            </a:extLst>
                          </a:blip>
                          <a:srcRect/>
                          <a:stretch>
                            <a:fillRect/>
                          </a:stretch>
                        </pic:blipFill>
                        <pic:spPr bwMode="auto">
                          <a:xfrm>
                            <a:off x="7914" y="7473"/>
                            <a:ext cx="2880" cy="206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 name="Imagen 453" descr="Resultado de imagen para membrana hidrofuga para techos"/>
                          <pic:cNvPicPr>
                            <a:picLocks/>
                          </pic:cNvPicPr>
                        </pic:nvPicPr>
                        <pic:blipFill>
                          <a:blip r:embed="rId107">
                            <a:extLst>
                              <a:ext uri="{28A0092B-C50C-407E-A947-70E740481C1C}">
                                <a14:useLocalDpi xmlns:a14="http://schemas.microsoft.com/office/drawing/2010/main" val="0"/>
                              </a:ext>
                            </a:extLst>
                          </a:blip>
                          <a:srcRect l="15543" r="5814" b="13728"/>
                          <a:stretch>
                            <a:fillRect/>
                          </a:stretch>
                        </pic:blipFill>
                        <pic:spPr bwMode="auto">
                          <a:xfrm>
                            <a:off x="7908" y="9265"/>
                            <a:ext cx="2900" cy="2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6BFDDD8" id=" 265" o:spid="_x0000_s1026" style="position:absolute;margin-left:310.35pt;margin-top:.65pt;width:145pt;height:196.9pt;z-index:-251625472" coordorigin="7908,7473" coordsize="2900,3938" o:gfxdata="UEsDBBQABgAIAAAAIQDoFvPLFgEAAEkCAAATAAAAW0NvbnRlbnRfVHlwZXNdLnhtbJSSzU7DMBCE&#10;70i8g+UrShx6QAgl6YGUIyBUHsCyN4kh/pHXhPTtsdNWgiqtxNGe/cYztsv1pAcygkdlTUVv84IS&#10;MMJKZbqKvm+fsntKMHAj+WANVHQHSNf19VW53TlAEmmDFe1DcA+MoehBc8ytAxOV1nrNQ1z6jjku&#10;PnkHbFUUd0xYE8CELCQPWpcNtPxrCGQzxe19EtAtJY/7uXRURZVO/JQlhS0yHw66RWgWlhkPA54w&#10;3LlBCR7ijbDRyJM22aFJHsl5Bnvl8CbWPZMqKX+b/D7gwL3EJ/BKAnnlPjxzHfsy6ZHByjZW5Jc9&#10;UkiNmW1bJSBvPG5m6pjpnLe038bD+F/zJmJvMB7d2fwR6h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v9yoB7gMAAOAMAAAOAAAAZHJzL2Uyb0RvYy54bWzk&#10;V9uO2zYQfS/QfyD0rtXFknXB2sGuZS8CbNtFmnwATVESEYkUSNreRdF/75CSHF82SJG0BRY1YJni&#10;ZThz5swhffvuuWvRnkrFBF84wY3vIMqJKBmvF86njxs3dZDSmJe4FZwunBeqnHfLn3+6PfQ5DUUj&#10;2pJKBEa4yg/9wmm07nPPU6ShHVY3oqccBishO6zhVdZeKfEBrHetF/r+3DsIWfZSEKoU9BbDoLO0&#10;9quKEv1bVSmqUbtwwDdtn9I+t+bpLW9xXkvcN4yMbuDv8KLDjMOmR1MF1hjtJLsy1TEihRKVviGi&#10;80RVMUJtDBBN4F9E8yDFrrex1Pmh7o8wAbQXOH23WfLr/kkiVi6cWeIgjjvIEQrnsQHm0Nc5jD/I&#10;/vf+SQ7RQfNRkM8Khr3LcfNeD5PR9vCLKMEW3mlhgXmuZGdMQMjo2eL/csSfPmtEoDNIoyD2IU0E&#10;xkJozWdjhkgDaTTrkswHRsFwEiWzIXukWY/rw2xaPMtmqRn1cD5sbJ0dnVve9ozk8B0BhdYVoN8m&#10;HqzSO0md0Uj3t2x0WH7e9S7kvseabVnL9IvlMWBknOL7J0YM1ublJDcQ85Cb9x2uKUdRHJrwplnD&#10;GmxiOmbnfMwzr2fWty3rN6xtTVJMe4wDauOCW69AMfC2EGTXUa6HQpS0hZAEVw3rlYNkTrstBV7J&#10;92VgGQBZflTabGfybYvjjzC98/0svHdXsb9yIz9Zu3dZlLiJv04iP0qDVbD606wOonynKASH26Jn&#10;o6/Qe+Xtq5UwasZQY7ZW0R5bRRg4Ag5ZrkwuAm0MJMZXJckHUBGYB20tqSaNaVaA3NgPk48DFuYv&#10;yBrQFdTON8shyYLogtYGJFMUYZpOFeHPszNSQ8Kl0g9UdMg0AGvw1GKN9wD1ENs0xXjNhcm4jaXl&#10;6ABFHySxXaBEy8qJDkrW21UrR4x88xn3PZvWMQ3a3bJu4aTHSThvKC7XvLS7aMzaoQ0otdz4MGF8&#10;SoPMz9bpOo3cKJyvgQZF4d5tVpE734B/xaxYrYpgokHDypJy4+qPs8Am9auRb+znOnLPsPGLGxNz&#10;pl9LcksEk3roNSyA7xuUnexKdmYOKqkioBIfqNq1GpcCOhAbZKnHEqMOCl9ijhFAJEW1qzGy/ZqS&#10;Rqg3JFuhrYzX+PpmZMtce4I4jiBtkLI4NSoD955gloT2fDyRrn9B08ajOhvvE0PFW007HtRhEM3/&#10;QU07E7n/g+ScqWgQRv59mLmbeZq40SaK3SzxU9cPsvts7kdZVGzOVfSRcfrjKmoOkiwO/7OD5Ki+&#10;xv1Jdaffr6uvvQLCNdrOHK/85p5++g7t0z8my78AAAD//wMAUEsDBBQABgAIAAAAIQConnhHxgAA&#10;AKYBAAAZAAAAZHJzL19yZWxzL2Uyb0RvYy54bWwucmVsc7yQuwoCMRBFe8F/CNO72d1CRMzaiGAr&#10;+gFDMpuNbh4kUfTvjdgoCHaWM8M99zCr9c2O7EoxGe8ENFUNjJz0yjgt4HjYzhbAUkancPSOBNwp&#10;wbqbTlZ7GjGXUBpMSKxQXBIw5ByWnCc5kMVU+UCuXHofLeYyRs0DyjNq4m1dz3l8Z0D3wWQ7JSDu&#10;VAvscA+l+Tfb972RtPHyYsnlLxXc2NJdgBg1ZQGWlMHXsq1OgTTw7xLNfySaimz/dOAf3+0eAAAA&#10;//8DAFBLAwQUAAYACAAAACEA3lM0+t4AAAAJAQAADwAAAGRycy9kb3ducmV2LnhtbEyPQWvCQBCF&#10;74X+h2UKvdVNDNoasxGRticpqIXibc2OSTA7G7JrEv99x1N7fHyPN99kq9E2osfO144UxJMIBFLh&#10;TE2lgu/Dx8sbCB80Gd04QgU39LDKHx8ynRo30A77fSgFj5BPtYIqhDaV0hcVWu0nrkVidnad1YFj&#10;V0rT6YHHbSOnUTSXVtfEFyrd4qbC4rK/WgWfgx7WSfzeby/nze14mH39bGNU6vlpXC9BBBzDXxnu&#10;+qwOOTud3JWMF42C+TR65SqDBATzRXzPJwXJYhaDzDP5/4P8FwAA//8DAFBLAwQUAAYACAAAACEA&#10;WAKjgZzrAQDQBwMAFAAAAGRycy9tZWRpYS9pbWFnZTEuZW1mrHpXlGTXdd3momz52z/+8A8/7GUv&#10;mbS0KIJCGmBS51BdOcdXOeecq6u6Ulfn3DM9PTM9ETODYAQSJEiCokh5gZJt/VhetullGjJBApgc&#10;MABI7/eIgUGQFvXhXuv0fbneve+effbZ534BQJD26O8PvwB8+9EO23/+JeCf/jPgS0NTw8AX8B/+&#10;8Iv4Io/zst/8+wPu8sRhnrjxm2eA//kHqF78IuQ8PsP7H/19/rceHf8nfMYb4rW0f03L0v7zP/71&#10;fV/CW3h0Xjz3jz659gv4Evf+73XSzif/Htz/EL/X7n2EB5+zh9z/vN354AEke8D2wQe/bZ+c/+j+&#10;A/yD7N5DfHz3o99rH9z7EPfYj8/aXd77u+w2j3/e7vDez9uv7n6I/5f9kuc+5m+Kdpt9Eu0e+/yQ&#10;9qhfH7KPD7gvHhfH5LNj/Og9P3tM3BaP377/kWR32Ip2j+N8n/bBJ+P9EcdDtI//nvf77Hs//B1j&#10;8+j3f6v95H3Fd/59Jvb18/bB/fv4vH3McfiHmDhWH3zmmY/GUWwf3f8rbn9wn/OK4ySOl9i3z5o0&#10;fg8+xHWauP3oG/19rfgtPztej7bFez763PMfnfv/1b778AO8+/ABbn54F3c+vIMHH97E/Qfvs2/v&#10;83vfwv27t3H3zj18cJv9/ozd5/bvsge37+Hhnbu/1z7iM39198Gn9ktuf3TnPh6K99M2N3awsb6N&#10;9bUtyZYWV7G2uinZ6soGtjZ3Mb+4jP7CErqDRfQ+aVvzA7QGCyg1W2h+st2ZW0W/u4723BJq1Q5a&#10;rT7a7QXJGrU+SsUWGrUBCsUq6o05ZPMlVGtN1BotVKqzKJZrKFcb0vl4MoNMoYR4voBEoYBstYp0&#10;uYxAIiHtB5NJhFIphNNpBGIJONx++MMxeINReAIRuP1hyQRPAHaXV9q2OT2w+YJwBMNwhqPQ2Z0w&#10;CG6Y3T5obQK0dgFWXwAKowUOow1uuxuC1QmjwQKT2Q6TVYBMrYPN44fW6oDO4cSo0YgpkwXjKg20&#10;Jiv0vFarN0PDZyj5vEm7HaM2G2YsNkzpjRiSyTGl0WFKZ4Ca9w/zvhmrHXKzlcf1mNHZIDc4oLa4&#10;IdNa+Y4+TGr4fLVJaqd4XrRRDZ+l0WKUz3nUyvgcndePKT5Lzt8WW5nZjEmthvdoMa3X4dj0FEaV&#10;ik+3h+Uz0vaYSokxlQIKs1GyYYWMv6nEiGKG18sxJJ+GeOz4zBTG1Aocn5rA8ekJjPD4s6PDGObx&#10;UZ4X98Xj4v6URoVhnRqHFTymUeCoSo5nZiYxYdbjGJ8xpFXiiFKGMSP7wd+Z4O/J9HxXvoec945P&#10;TsBg0EPF91XyPVOxGFxuN2wuFxwOAU67A16OocvG8VKpIVOpcFQuwyj7MGO2QKHlt1FoMClXY0at&#10;x7RKC4XOCJXBLJlSb2JftBjRcwxpYyYzjrM9RhuxWvGUWo0nNRo8rdPhOPef1anwJPt41KDFYb0a&#10;Uy4HhiwGPM1+HTPq8LSa48T9UYOT/bOyz/xORhdGuH9YYcKwXmCf7ZhxBKXtQyYDn6/AmFmHMS3H&#10;3qjimMn4/VX8Jmoc45jIHHY8zblw2OHHn8gNOGzz4StTGhwyufCn3D9kEPCUzoHH+PxxZxhfl4nv&#10;YcWIzU/z4Yj4LiY3xoUQnuFvy7wxTBmd0JvdHBPOVYsHh0fl/OYujHGejXFu5XMl5LJFZDP0O1oq&#10;mUUmnZe2xfbI4eMY5rcZn5FBZ7VwnmqgNBqgtJigc3HO67UcfyP7pMbxcS2OjakwoTRCbXZKPjet&#10;NUBDX1LxPUSbVtkxOaPG0eEJfPXrT+HI0DieOTqC46NTGJ9WQmOwYlqhla45PjEFmUGHYX5nA3/L&#10;HvRLvytuT+k0MLqdv34Pmx1D41NwB8IYnpiGit96Uq6CNxRlv3VQcw7ozDboLXYYPT7oXR44o3GM&#10;KNWwhyKYoU9bAyFM0r9cxBeZ0YxoLAV/SMSYCAR/CBbigIn+pqCv2eMJfm/OJaMJM3zeBJ87RSxQ&#10;ETdUOjNxg+NjskPjD0KoVKFNZxCqN2AIhmAlHtn4m5FyFZHGLHzlCrylMgz8fY3ggj9RJNYE4Ipm&#10;IYTT8KXL0LpC8BfqcKZLsCcLcOeqsGTy0GbSMBULKOxso3lwFnvfeQP73/sutr/5DXQvXcTg6hVE&#10;2y14c2kES3lEqiV4sino/R6EK/wdnxu2WBhCMiadH+Gcj1SLkk2YdDzP9ylkYAx6ofEI0r4h4OG7&#10;euBJxWAL+yHEQsQdPeyRADHQDDPPicfcySi86TjUMWJs2At5yAN9KoIJjx3Oah6aeBCGdFQ6b8rG&#10;YY8GYQn5JPMkIvDyvdwhP6KJGOKpBNKZFP7rf/lb/Py9d/He7Vu4efMmbl+/gbu0v/mrv8b8/Dw6&#10;iwuI16to759A/9QeopUawqUKYtU6UrMtacxrjG+97d1Prbiygs6F89JYnfrud7D5jddw6s3vYeNb&#10;38Qabf7ll7D42ivY+t530Lp2Ae0XLklt96Xn0HnxMsQ2c2pL2s7ub0vnk+u7aF96HksvfQOdyy+g&#10;ePIsyqfOSdti27/676Tthb/8cxReuormy8+jcHYP3asX0Lp0Fhuvv4LVb7+G6KldNF59EclXv4nK&#10;mz9A8NqLGPzVf0Lh9e9g/sf/Ed5zlzD35z9C882/QOwqz73xQyR2zqN49nlEN88it38FpYMXMHjl&#10;TSx94wfI7F1mf76Hys5ZbF96AckWx2z3DOdmG70zF+GqNFHa3sPNG3dw4/ptXH//lmS3b93De+/e&#10;wJ3b9/Gz//0L6Ii16UYBrmQQhV4dhX4Dq+dPIjdoorO/gcF5jv/BDponV1FYHKCzx+3dVSzw+Mbz&#10;p1He6KC+PY/iSg+1jSUYwiGEs3WoLJwnxFAZsfPQiJzxOQF7IIVsvS8dMxDztIytjbkanF4HSrUC&#10;9g/2cGJ/B9snN1HkvMoW03D5BJTqNfhjSeTIMZ4ZGkU8V4SF3KDe6cND7pCt1OGNxKX4Huc88aWz&#10;7FMTAnGhtbIGC/2xubwKbyqDVH0WUc6jSquDGHlMrFhGnHPKl80jTL925PPw1mqQBwLwzs5i2B3k&#10;PA9D6Y0SL8gf7AHiTgzh8hy0qQLKZy9C3+piNBTAlM8HN7mOIRJFoNFA6/RpOJuzUKVT0CYTGCLG&#10;GOj/cmK2J1nEuEmAMZzCFH/DmK9AFklCS45lIKdS812j3S4inQ48fB/RFi5ehJt8avbkSSiCQcT7&#10;fajCQbjK+U8tuzSPYasR/kYFWvphsFmDhv4cac9CGXbBWUlLNmwnl/FaMRNwQJ8MQBPzQhv3wVaI&#10;S9eFZoswxv0wxHwYtzOWB4jTThP0US/MnCuakEval/vsHLM4FH4H+56GgffYczFYMxHpuC0bhTER&#10;gDUfgzrqke61cN+RDMEYcMLid/J7JhFOhJlT3cLdD5mrkXM/ePgQHzHX+PjuPfzNWz+WMGGwsYbK&#10;6iISKwMUt9bh5FinFxeRWlhAcjCQxqi2syMd8/Pbdc6cQXxhgNr+KeSIq53LlxBfW0X14AySO1to&#10;P38VubP7SJ06IbXFhT52rz2H/t4uzn/zVdTXlnH5jdexfvGc1K6cO4O9F6/hxHMXsHeV/rq+jCTH&#10;udRvw5tJoDLoEqNyiNeIzcTL1qltpPpzqPZ7yDN2zLX78JHnNrp9dDbW4SaOhxfa5N0dDDo9JCMx&#10;qa1xTp7a2MZmd4BvEQu+cfkaTi2t4bkXXpLmgDgPNl54AbuvvIK1a9ewcuWKtD23v4/T3/oW5i+f&#10;w/a3X0Lt3C5WXn8exYNtbP3wdZSvnkbh+TO/hQkiNrzzs3clfBDbr3z5TxAsx+BI+ziXHcgvNdDY&#10;HcDXSCHUZYzaYj/ny0isNrG80sHyagc7e/NoD1I4fXFAvwyj1Y8jXXCjUIrAYJQj21zBuNaFIYUN&#10;rngVIyoHRtUCzH5ylNllfO0I+aTGCTl5nVcwwOPQI+K3IxYUUM5F8cJzZzDfrqBWTCAeciIcCWKc&#10;vCBBH3YwN8gwBwkm0pgbLEmtGOdFvIikc1LcEGOHGDfc9KsksSHEMQ4yTxH3rcwpDMwfxPymQV9O&#10;EV9KzG1CuYIUb0zRGIRsDqZYnHM5AYF5UnJ1D8n5LZhCeTgiJfL3FNzFDjTEvvDWaViWt6CqlWGq&#10;ljEVDEh4kl5dwYAxaJJx8MvkykNeN/7VsaN4dkyJP35qCJPkVH90aAhPKA34Gm0mU8SRcByWwTKc&#10;nA+j5Admzn3DYg+j5RyejoeQuXIBsmYVyUsH+KqXeQ63tcRS12wJavqYKhFEYpnXe2wwFZJQxgMI&#10;9ZuY8AvSvr2a4fvRt2mTxIJpju0hk5Ln7bCUkpARM7TpEGYibmgSfkwQM9TECQX3n9bPSK2c10zx&#10;+kmfDTI+R2NQwxfywmQzknORn/A9Q7EgoknyL4+D+Z7v1+fLSUyGiQHEHBlxRMQabykFc8iNTKPE&#10;XM+L6/du4ue3r+MXd27ilphr37qJe++/j7/+0Y+wzvGMkAMl6WPmShbx+S7Eb5Xp9RGgv8WY46a7&#10;PSwdnENre0c6vnH5OeSY9zY2NqXzpeUV2FJpxrsFuEolFNfX4SLWuut1RHo9aLMxpNYXYK8XUDq5&#10;AU0mirVXrqF5bk9qxWOitc6tkLu14W4lYKuGEFsqQxG3wtXknCmQc6U5xiED9J0Y50UAhlIYllwE&#10;rmISamKprZqCaS6LqdkItJtlqJfJFVcqGG1EoOrncCTrwvGcB0NZN1Qt3tNMQF4OwbteRfhkHcZe&#10;hBxjFt7NotQGd5l3n+vCtZZD/hJz93N91C4soHZxEdmDHvxbFViXMwicakLRj+L2rTu4JdrN2+Rj&#10;tBu38O677+P69ZvEhRvQk0+nGkVkWhW4Kykk1toIN7LoXDyJ0lIHDcbs0EIX+RPbWDizCX3Cg8HJ&#10;JeYjQWTniZH81oV6Diq3DbZkHCrGL4UvA3O8hiP0+2GDFyMmLxypGhRChPhZhy1SgM4Tx+Ojk3hs&#10;ZgLPGDQwWMxwxBmL3QLnSh4hxlUDscDJ3FJgayQXtZOD+ukDFnJUsTUnwwjNlhnDXAjUi9J5TymE&#10;dKkKc9YPXz5FHhGHgzHDkXKjRO4ZKiRQbefgI59J0YeD0SgK5PehAv2d/NXGnFYfDcPI+XdMw/k+&#10;2CUe7DIuneMc4LxsLEHlS8GQrUFo9pHdOInChSuoERdyC2v0tRCKzAny5FPBTIYxlrE4EUWEODXJ&#10;3DdVaTAH1sJFvqCJMn/JMp4zl3QX68QYvhfnt2d9CTbGwCC5g4O5n7pRxzM+aiatFjKrq8htbeK4&#10;y4kxPtfJc8FMDvIUc3B3iOMexUSM2+kwVNRctAknzMSKGUGAnjH8uIc5Nc2aCmGE8V/0/yGnEcao&#10;D8qIB/Kom5gm4LBBBgXzKTV91VWLkXuYoSDXH/PpIaMfy5kf6XNh+nYAYy4LpmwGyPVquNIxyAUL&#10;c7cgtGYD8w8fHLxXS384RhxREbtkYQ+MbAP8hgpe64pzvJ12/N17P8d7xILr9+5Qg7uHD2+zZe7w&#10;73/4Q+ydP0B6voPk5jL05DCR7SU4BvSLtR7iJ9cQ31tH7coBkuT5pQtnEOAYFs+fpu/VEVpbgp3x&#10;3L+9Cjt5aZ7n7Msd5DaX4FkhtjSLKO/R39dXkT2/ishiBwHOeXkzjehSE+5eF4455nX0eRvxWZVw&#10;ETNF32YsnU0h1ikiVoqTq8WgDBIbiH3jOR+OuadhTbphjAmYDlB3GToMM/mTIU5tK6yFjr5jaYYg&#10;EKu9TeY/q0sI1xKILfQYj3ywEp+PWJnDE4ft5B9qfqu5nT55eAbOWcYAjxXR2QJMxG1d2Y0g80VD&#10;KgCBsdmdDsLbLTGPNiHdq8GQY0zZ7JGf+YkHt37Dbt++TUwgT7hOPP7FL1AsFhGkjpcoF2ErpmDp&#10;V/m8CGYvn0aevrRy+Sqc3QVE106gfG4bM400uudOIM+cW4yLnWYPxUaf8WkH04kSJnOzOOZknlCe&#10;5zjk8cfjOnx1Wk98zOJfPnkManeE8yAIuSOAmVACTzAWH6LGOKGzYTyaxBPM3w+T86u9ERyJJWB2&#10;Mm55qDP1S4ylnJ9slXn2mxzmcesMjPUEppKMb2Vy1U6e+b0FYeoE8oweqXYRVqsLBnLCYEMgj2tD&#10;K8ixts48nnPZz/4m6Ptzcy2MUwczk+/l2y1MM7d2d2cRyKZhbW7AEmFOtXMZtsVdpBZPItxZgZr5&#10;v4axvTBYQfngPLLBMmpdXlus4XK6CXOnDkGhxqhsGvKIH71mFyFqSWavC276czNTgjDbRDSeRzFe&#10;RLO7iEizgRhzEHmRMTYQRM4SRsAR4Tt0oGDupHF4iGEpONm/ErmmMZeFt1BGzMvxKjmRtqYgN1kx&#10;nGBO4jTA5MtRl5pCnHFVbXTAGPFiKETdjBYrZXBEK4MmFZR4g1YwQ8kYdlzQY8pBTc4ooy5SIp7r&#10;qBdo8ZRMBVMqB2XGSi7B8Q3w2SErwvSrP/VSFyV2iPqP6DNfU8ng5LiOK+QYoSanGBmDtprDUeYK&#10;cuK5lrmCrZhh3OR78dt6GEtczIF+8vb/IibcwXWamDP8irHsIWPXD37wA6xdOEBmZw25S6cR3t9C&#10;+sWzcJxfhna3jdKbV2E8NY/8t6/Ac2kHrvM7GOmUYd1fx1ivCv16H/bFNhQnFmBd78JJ/57ebMHP&#10;mOY8NYCym0X32h7Sc13o1zL08yKU1FlmNmtwzTHX6i/BMpdD8UwDwTnqRpkwJj3U3uirI34btRgb&#10;BOqSMw7qm04zfCYDHiNmjFlHEAm6mDebEB4EECQ2ivzLkxFgcxwnF6WfRPRIJ1Iw6t3U+k8iTR/O&#10;lNqw6rSo0i9Mrjii5J6pSkfSy5Z7bQRlPkSrYfhtQZSS1FPoW0Y+s11eg+Aj1ykV4KV+Hmy3YRmT&#10;oz3bkfTucm8eWSHwG3gg4oOo3bz33nt4n5xMxIQauVMsUYaLubGSvDxBDpVZHmD74DRmlxdx8NLL&#10;9K155hHzcO50oaHvyYl9I3EP4hw3EzUnFfUiH+9ThKnnUQNq9k9gfvUAtc42yp0NKV+IlHvwFGap&#10;d3ThrbYwJvjgYk4/Fea8Zz5vS2XJH+KwRhPMs8hZmNvHcmV055fhj4b4W8xRvRakyWXEttQq0jcE&#10;RMnJHAE7AsQ/8ZyLMSyY8SBNfSvXyEAXIA/qZRmTBVQHRY6/B5vEYR+f6SfHiOczyJOnC/k0BObl&#10;1fYc7NwObyzCGaH2WOphIpIjp9xHsLsG3/waSvsXYa3OMeYVoC1Q6yBmTuabUK1s49lmkxjax6F2&#10;lfHSwfjuwpNl5jDUvv7IIeDf8pvLa9QPGd+H2k3ywzwm2XcV+6sjdk3x3FPEvXFqgdpYFl8mZ5qh&#10;biC/fIBn1gY40ijjMYMO/2auiC83+ZxunVyAGkWCvJU+p4r64ei1oNTRtwuM5dRbLfS5x/UKyOJe&#10;8jG9ZEqOzQTHTcv5rOBcfjYiYNimxVHNNDQc06Mq5hQ26uX0abXPj6N6FcLtOuycpzLmCGKOoSJP&#10;kTFvmBCscHAujLIVNU1RnzY7qSMdPQKzkTUC1gtmOE8m3A4o/W7WasxQOx0IEXMF8h8naw0ejwc/&#10;f/vvWEe+h+t3brN2dhe/JK/9gFz222+8gd7uFiJLfaRP78DIPnuXWsiKOS792jfPXHKxifL+Jq+h&#10;BkMLDtqIrw7gX52HvMWcc2uRPD4Lz+YAQ3nyq0GDXGEWyRMDWMgbvSuzzDcLOMrc1Uneq81zXp1e&#10;Z2ymLsrYLacvu4kHduojJmKCx6iHnuM9ng9jJOpCjLxIqVXASP71Z3oZdV3mUHHRP3PQs7/RZAoT&#10;rDuYyIusAfJmnhPI20RuXCA3VFot0Ad9CJEzBmfr0FkcrL+VIaf+K2rnoVJRyndSK6tQ8h2yrCP6&#10;qF8YmhWY+F209CFlu4zJSg6WbhsjHrekhx32UENizBv1ehAlT5alk7+FCTdu3JA4gogLIl/o0Zez&#10;2T77Qh9szMPPeW5nrBw026iRS0ULRXR7C/BQRx9vJFE8tQZ7twLVRhsZas/ps8wtFlvUv6sQ+rPQ&#10;NPKsLZH/e7OIRMjJo9SBiHGRfAMLe+dgiWYYD7sQmM8nD/ah4X0GatzPkkcZC+Rqy8Se+RZsF3YR&#10;Khf4vecYe5PUr5LUrULUraLUsCKSiccEYoWzGIevxucS/yMhajztAFZSjO3kcyHic7PhYr6dwRx5&#10;WpN+77Yyv6OvzRNzPMxRZIxVFWKjGKue5LcPkmcWyFV0WdZAU9TQ6a8C4//2/iXJ/yt7B6ivn0KU&#10;fGEmz/lY7qB48VXoqwtI8LhtYQVWjpvPLNY+ieW7e6hVu1BwTFNJ5rN8nikYR7O9hEiG/DeYR4nv&#10;26v0oGYtY5o+EqjOwslvkSs0cYTzwUfdXaxf9E/uIbKxho2tbbQ2N+DbW4btRIc8cRvWpQSxiTlB&#10;PIVAKIPHKmZqMbP8thkcy7gw7TJjnPxdNAV5p4p6gKgzitriqFlNTmFk/ON+0IkZm4eaoIZYTW1Q&#10;SBMLWLdxi7WKIkYdrMOmjRh3eDHN3EBFDXOM+clXgg7mFuR01FCOMo/QkE/YOTdn8gnW5jTMG6mh&#10;EgtMbuaDfh80rAE6HeQvap6z2vCz//YT3GSucJ11BzFv+CXz3AfvXcdbP/4xc5IEsuT8TvK3OeKj&#10;lxgQ3OpAWKjTB8iRZ7O0PI055VwV+TMnMcXfL+yfgKfbQuzgpFSfyZ/ehmGzT/2Imq/ILenfJvr1&#10;JHMsZZG+Z6Kfcv9QhHoAdaqoK4JnT+ShE/17PIBRxsK0XYCC/bWQf3naNcTZ3+FWnt+cGlyAOSvj&#10;TYBxRav1QEZukKHe71InMU5tNcPnuOIlPKlnTT3uwDhjvYP1NEc2BB+xKRSoSDzPW6pDH05AXY8j&#10;N9sn/0ogGGN9xh5Fvsc5ZMhIGny6Sj29lkM7PoC9RkyhLu8MJ5n/z6IUiMPUqMFM3aVRp49GyLuJ&#10;N5/PHcSc4bNcYWlpCWs7VxkD1ulfs5C5/OToxDTyXj31uDHW4d2JAvNkagWMp4NXXyGHOoMF6jel&#10;pWXWWa6hcWIHy9Rx3CdWqSGlWQ92sC6XgpAqS9q6OZLmXIqiRu201F/AYOcE+WwNSWrhq9Rmq8TS&#10;ILWCJGtccy3mfxl+S9YxCvEIcuTzOcaeRfalXcwj5hKwSsyqMvb1mbvUOc/E40VqAAliYowcw5UV&#10;0BLrrsT8zIA1P3IFNzUoN7lChNf7I1kkt7eRdIXIcfPkzn5iekJaD3GMXMNCPzBznYGZmKt22OCb&#10;rbE+GUd7YRlRasSp3iKqC5tIzlEDX9xCa+0Miq//JSapNVSe/ybsu6cwwXpIuMnaRC6H9P5ZGGtz&#10;GO0NME0NxMAc9s+YS4fIgY4zFhynpqAi/wvmW3hmronhagWe3V1oWHewXjzA48SmZxgLxpeZSz53&#10;Dr6tFTxOfHRyvLPUkptvXEPmwnNoXjsB53IbYwXOrXQez+ZdnDdz0JB7ugd18nQbpotRyTQm5krU&#10;+aYiLiiZg6qNGklHGCVGjDGeWYkr6gjjfyaJo0oTcz+BdfsZaH3UCFm3V4a5poLrJcQ4H/BSYyQv&#10;CFJn9fK34tRoDIx7MX4XrUIp+fOQRgkrdaFh6q1T5DnDXEdx6NhRWLm+w2QwIMhnvP2T/4F3RQ57&#10;6yYe3rr9KSZ8//vfZw3UhzT5nZbaQ36N40ytcWmNOhp1VlHTzBVz5BsuroVpwM+acG9+gASxsN4f&#10;UNOkntlpwhFlLGG+YqB+5iXHGSLvH9bxOzN/UjDW+4oehOhD7myQ2gs5APtiMzkwmWTOmi7AZojB&#10;Rm3byvUNPvJLF+egN0Xdi7qVPhOHQUuM41yaplYZ4zsU6j3qNnEEiyUo1MQczusA+Zw9mePvFTDt&#10;1OFJFXM8u5P8mLhKTE4m63jCzZovueM0Od5Emu/gZ67mJSemn09bnBDazLksQfi6DczE/LAwL4tx&#10;XdB43guBOetUPodJYucYfUKzu4YnqfcaOi18nd9tghxK9H/RRH4gmogRIi6IHEHMHUrUXzur+6wn&#10;nkZ6ZZOY2sM0n/WEnOsc3BwLxvOZIPG91IKt0UF85xQ1x1XUl7cRW1zFMNcJaQLUDhlPVeUSZH7W&#10;vXpLMGXL5Ivk+1lqM9TJ9MyBjdSlXORQQiyGRIW+S/wIk8PZ6Lt54q2fNS0T+VSwU6EewVyfHCKY&#10;ChMHmVcx/kRLxGX2L8acNcJ7RRP3/fwe4jkH8/ZQM8d4FGAdgtdSN6vNt/n7CWo45Fisi7v5LaPU&#10;TtKM5an5JbbLyCwswsNxCNQq1PRSiBADvJxjAutLKnJ/0S/MxCct9VMD6xEmcg4r9QB3ZQ6tvQvo&#10;n3ueNYa/QO3gZfSuvIb2qYvk61mEyOcc+QICcz1EV1i3oPaSYl3A0K1hRKzBFqgH9xfJ9VcQys8h&#10;xhrNDHmbjHPIWGPeSu1zgnP0GHOY0Qo5E3VLGfNwZ526KmOUJp+Eqcx+rs1jhONlYSw1UGs9TH3R&#10;L+I6+WuSuPmsfJp4n4GFnFMr1hxpauqJAnX/Y+QHk26LpH2pmB9PMLcRz2vIb4e5TsdInBa1Xplg&#10;Yz3WyTyCcZ9zS801EDquN5ihBmbyU0ugqQQ75yzXrpB3KXjNYbWc64T0rA+EMM4cZJLXTjNuKhxc&#10;+0XtwSSag7hCLuFi7vDTn/5UwoN3OT/v37iJj5g33KMe/tZbb6FNzhpkvxOM+eku18OJ/JH5S4zz&#10;psj8IDNgzZbcr7i0ADf1Yl0oyLbI9wxAR+5ljERgoT/qOZYmfss445GQi9PXGL8Yv4VcjHViHXwL&#10;Fei9XPMkmHCEunmU9cEZwYNibxlzS1vIkks36syhyANMHAMbMU3N+TfB9Tse1tYDxIkZxjcRE1PU&#10;h1zUVVTUkMSxcnD7kEpO/TAKH/uiT4nrN4LkcqxP8F4V+X2l0sATdgs19RiirGOHVxYRzRa4ZoS1&#10;HGKCIUQdmX1xs2Yu0PcnyLPEGkqI+YGWfCXF/MDP+1z0LyvjUW6FnJWtjdeLrVi/fYQHIg6IdufO&#10;HQkPxNzhnXfeQZDzPNulb1B/8DNvLVw6DxPXwCgKWZiY3xe39qBkLT64dRa1k8/B1GJ9Y3WP60xm&#10;kT51nvVlrjPMz2LU6qGmyBjiCRE/ahiPJfEU8yAN1948QfyUfIPvWWStVsNY745FYKKWOVYMs+4S&#10;QHWpjcKJZWhm0/DvzFOD53O6RXIV1hSIDSPks/YW49B8U8qnTORLOs5pDesI0/ymtiZxh/VxXZH1&#10;L3ENZCfN9TFehMPEKvJ+U5axkjpelLGmucO1L/RnJcfLS/0l3x3AzHE0sa6c55qj/KAH8yqxUSmX&#10;1uFYuXbHSd+bYGvLZontKoyT78mjaUkfGbz4GtfIXEF95YA+4EOCdZcyccDP+uY8OVGy2kL55BkY&#10;/AmsXz4DPdcIyJplYloF6a0T8DOHcLmZG6mcGCHe6FgftTBOhFlHHWfMFZjDT3K8rI0qeXoQVvqf&#10;hfNJy/zcy7UPM+QwT2YdMAth1sSieJw82MBao9zLdUUlvic1BDPXgRpLCfiIm6LpyHVHqcuYWAOQ&#10;c/4bOyXOG8ZB4khwwHyDurcrXaHG5CKWeMkVyO85Ny2s32jpC2byQCex/FmNAsfsXGNHf59Sq6Aj&#10;Rn9FOcW6oxf/4ugh4hl1TZOOeTg1UubLRuLDKLFGQ9wQsVnUHoLELwtj/N/+5L/jnevUuTg3xbVK&#10;D5k33Hn3Pbz99tt4+c3vUhvyokofCeYyKLL+cDzipA7QhZb5v4YxwEB9SEZO5acOpshnYSXn0vwf&#10;ss6rOdLzyu/nY/jCN3apalVa2ZYYxEmciJwa6JxzbnQOyOgGutHIOYcBMHlIkRIlkRTJ3dXWhiv7&#10;3uuyvZYlK3ApipLIldbrvfHvvJK2VNRFFzAIje73fZ5z/uk8g/c4iUYb5X752Rd+9Kvy2Lj46CH1&#10;dhNtroimHCSjMomfShZtmZ4GF62zHkYm4ADwyZmpTTl49LrMnx3ITH1bduFsqlfU0M4m2c+qm5bA&#10;BcuTaFzUnH70axeYdRCu5UJHcdHLO/AdXCH0SLC9A9wRqobRpJpS2pqTCfyppOLqAjwAHWy4TI6M&#10;+xyjF5myJSmRXSvAUcOs67ziIrTf7NqMWINxaj9adXHM8J2SefYHfHiCmrU02zKweBZteZ71r3m/&#10;5Q28GDDH52uC/vvDDz/8V41xkutUajWlyvVJbbSl+iY4AN118huPJV+fxaN5KKPnj6X57Q/k7G/+&#10;i0zcfyKP3/9bWdq7lIN3vidvn39LnnzzL6R49kSenrwhc/efy9gx9RRsHqTPpdoL0k1f0HxGgD6d&#10;Abul6cXOZIiskmqEZYO/ToHHFufr4PsMa2Vc5ljbcfZ8jT4yTs2swFsS+ZxMzDUM/FXAj3EGA5IE&#10;D4bhplFwnn7NNueTYJQ83VTA6CnZFHrUo+/I2MGiZE/fpI7MysbXT6W6vCfDBwcSXlqjT4xLB9yh&#10;j/vZpL8X2HshPC439drEPkmxfmqne3ADsoLbaKlVPCf6vIWf06xh5smlZHZOJUq+7T+QdcqQPXLT&#10;ux0bC9L63jsytImXgcb11VAYDXxevjaflS/UovJSJSVXp8kzUZvM03UZAe93tFtyGx3x1ty0DLBn&#10;Bul3L8KRb1M/XyVnoHvsK9UkPlVOTFW8QnrDiDMk12oOqSUbYqOmdTZG0WKK5EvL5JVs1CT2hz9p&#10;5JE0L6SPOP6b5paS9TG8Y/p7NkrdQ7/FK/Oz13U9xyuLcpfso7PqQYtECx5H+ymQKWGt2n2K+4Jk&#10;cWYlCK4fpc/XPNwP7sNL3R3owNQNn8/wcILkUKLgFKuBLdIG5grQq1WPVGyRAH+H2Ht/96Mfyo8/&#10;+bmhgWtN+Gcwwmc/+1i+h8a4ScZHa8gkuKnC3lhn3xfBfOPwlTo9sgZGrS+icZFdabRXJQc+b7TR&#10;JOHyc+u7sgB3CzfmWG8zUkvjeYP3a2A+zSCYEiEJKObxwofyJjJpYTAmGAxtJgmu8WcXydaAZVtj&#10;eKsNqaOtec7wm8hNlZMZdG1yemBgH/c3FIlKmjx9P9rCS8674gdXjWQCaElBCfD8YfifjXpQWyB7&#10;wPWMzlGDqVOxDPtiDI1kFK6OjxelzuTAw3fx8QvoInPLB9LDNRrGW3OMzonjAm+/Ni3Z7UPj441W&#10;HD3tFL2jImbu6Qj7ohtd7t6wmWzRrlxjX0VP9o3c3udrgvKHn/zkJ//qRS7hVzTX1+HHq5JHIwy2&#10;xqW8OS8Hbz2S7YfHcvrN18lrfFu233lbTv7z9+Tib96Xk+98XfbefE3OLh/I69SMFa55++gCv22L&#10;7OMzWdo/BOsdSH19TdL4nEXupQufPsF1D8SCcNwx5hPgRWQOvPSVTH0SrIU2i/7nLaGha04WLV0z&#10;s3HWzQj9MNpCe4mH8ISn0PvzYiH3dh0ObKNf6r8HwQQh9pG/HDfWaIrMzs7zxxKdrMvY42dSO78v&#10;zadvkS9ckyff/Z6Be6rkkNytVemqkXVqrZAx2Jfp+8dkfVNSYZ06NN9HvS6yT5ceXcgoHLZKjmjz&#10;rdekeLIto2jYwRW0AK5Znp6aBQ+YqV/lZFr64KTLy0042baY52twVPAM/n5XsBevhr6Zw79LkwkK&#10;+qQOnsinClItT8gs/qYLnSoQCEs1kjayU0GbUyLwAmssREarIAvUnSzcYZprEQN/O6hlvUV0Zjic&#10;hxpho2+a4O+WKn0m4ATvpfEdbZLhmlxL+41HGbwbg/eql2ZFmwhxX8JkxIbAZQ765jCYOgjPG0RP&#10;tJNXsKsuWEQn4OsJ/obqYp44+kx73vAdtI7q3o6xT9Vb8HLf9GtDvGbl3WPoQUk+an5dfe8I7zFO&#10;RiTNc5ao5RV81X+gHvzsl78w+tU//a4mfPrRz+Thw4dGH1CfIkCPaMIJcmCLOHzKgi4/tUveAOxQ&#10;AYNWWcuj4KsAXDYHBgyB5dJZ8rNTTfGl4PjovG74e4VeZfb7WS/kLMEu1liY1wDvAp8Oe30yaLJK&#10;oAV3JW8yP7cilkiMXrcLLqbmwhemqDkT7SVRXX8IjapZJksa4h7Qox1gtwSccSjglcn2onTZ7fCG&#10;sgSp18kG/YbrFKmA89Dr1Gf3cx16g2G09BkjN+PlZ+7abeJnLV3hNTqprwmeJ0r/bqCLpTJlWdha&#10;Zw6oBl7na80lqcOn1lbRl1jvk3jcTjhTCT2qDH9t7ZPNmpiUOT7mye99vibov7UmaG1Q7rCzsyN1&#10;Mn/to31yM1V6hp99h0653pD9p+S7D9kD6IApMItnFf5/gGYOliwuTEoCj6VEDQtzjdqNBSnDgZeO&#10;TmXr+JS6fmjMNQ1zPfKVspjB4fMNcE7QIxPghYDbiuZeNuZyxqgb2uuD3O8U9c0J/zKzjs0up1TB&#10;B+5UgrWGrkydLOPf9QfxbfjcFA0ZXD8Oz4nCd3L0EAszNRUyVzOzzFqRdXPAE9MrC+Ja2JD64Rm1&#10;j9qw9kDShw/BMPgG0+BkfJWztz+QMutlBA3dwvNGuddOakIYLpomw5HhftTmydcvzJEn35Mqea7y&#10;/gpcijxakTkP1sOdENlC9d7R4l8sBqWCNjJSiMrNeo6MFtk/6vcX3TfENYXWE4d/NNFt0fkyrO9B&#10;n58scgH8H5XbqQhZgQwZcA88bkxuehyGTnALbJtHO7KTJQiRO3Tjv6oW4wIz2OgP8XE+glO97EW7&#10;k95OTxnxMAeCPuQhF+PHJ+vFV9dHkN9xkFO25OPMJZCb4ToF0XPc6G05eNgw3ocDbB5gz0TATsox&#10;otTpUWqWjfpeBFNk8NW9OWbQ2P9++v4IODnMxxq6TADskII/j7LndR5Dtcgy+16zYrr/i6yJLLx4&#10;El5UhPtM8VHX5Cc8lOP+vib86h8+kvffe4/cepysDrWV1zVFfzcND+PtZ42ZHAf6phuc4ude3R0a&#10;IaNB3SrBJ0JJqVALItEs+wT/GW7bIidaQvttr6HTc21zePlBeJmZOlbAH77LfFpoVGdkwJu873wo&#10;LcnFWfaYzuCRXaB3l9iXi+zDEBmz22DGPvBBhrre5/FJEs06zF6PwdutXrIXaJKeOPuz1oTL0bfS&#10;1MEJMnV4D6pT+vCb8+AcE+vdM0+unrybDc0wNDaBl7dCfZ9CW0DPm5uUaBssDw7KwO2qixsSgeta&#10;0Xuyi3hXYI4QXusoPzN1dCRBeFONvHeM2hHh+TPLS6z3tkQ31/6oJqjG+NFHHxm1WHXGNj83SQY7&#10;yutLV1gXaEFmtOkE2bToeF6u9N4RC2vxS1035YsdV+Qle6+80H9b7H6ndA73Sx58Ul9elNPtfVl4&#10;+y3ZevRYFo8O4CPzrCe0E/p/Dt7g5ZpHWTODw4OspTxzUINwLjK11PkEPNGN5x1Cw4rB2fvddsPr&#10;8cJl0+iLQWpqQTEqa9vBXo2xnjysOf08wBrLoLO7WXMR/p5Xs4FL1OQ8nir9aOLRDpyR3P4CmWF8&#10;p+buIXmLM3T6t6Rx9lxGDy8khv63RObABte6HY2jrdLnh6x4/QWyI34yDDPg8BD3iz3L35teWyYf&#10;0ZKpxSY+RIPMs+Kagtyk3vnB+ZoDulmk7uP5dSe96IRl9Dlm2fC8v+odII84ITfxsIfwOHpT8Amw&#10;UWeELGApI31c6xf8zIrBczs96ADgg/4MfZfrMJSKwmMmpAsPMUrmwQ7Od+K3jqALxPLw0XaVubgA&#10;fhSZTuqMfZJsIn1NPdW+HFlmvEjd8/qwcX9NITfzFnF0cOoreMKZJd8Fr9BZhgTr1okOaU2mmMFE&#10;rwNr93vtEkFvTrGHoqMh9id8BIzrAaPZwXR+al5CdV8wiI3XnCNX7eBjD7UnzPNU6J1u3T/cP4vP&#10;y5yg2/B/E/CjApjmh/SqT1iTv/7kF/J/DX0RD4Ka8Nrrr8uwg7+teS76xDxrNkEWJsfz2dDYfPCV&#10;KL+fh1cW6NMBasYU+tgYe2rz9AJ+vSD75Mp0VnfzkJwjMxI79MzMEnuJtZnEe+6gDgfqZAByZBLx&#10;LEz4XT78Yr8jiPaPtoIuMVNmNm2ZPYlGloAXx6khKbBJgRoxdn4mJvBblDoZQa+YoteWx9r4jujf&#10;E2Qo4w0wBBoSGKLWRL8qLlKD0GTG8ElYp7mlhkwdbEp7A969tyWzYG8btSTG79SWmYVAN2mDVaNg&#10;iPpzsgnTTakdbMCHqCl4DfXlbSltN9Fel/BHeZye4GEuihn/LrSxKKXlBUOD8p5u/1FN0KyS1mOt&#10;B6rz+sEmG2gaw4mI+CPMB/cPyrVMRDq7u+GmSbkNn9QZ0S/2dcgL12/JLYdLXuzuk2AwLjf1fqDF&#10;jO+g4c8tSOVbb+KvrUvr4X36M165cgP2v5/aOsCe18899BX93AIWcKNndcc99C0v3haaNg9Hke/x&#10;0VSMSRfruKNAD6B/WeFlEfpOP1hbsZ5+DFDDzGCvFDkG/Zo+euklwWV8AnRiO/2qRc6hg7/hb66i&#10;r1tlbHsRbeBCpr75jkxunUoEzd8+T3YqjkcXzcuXnMzAerV2+em9YNOBEQmFqRNgAHM8QZbHZsxe&#10;J8Ch2WxRlta3JIUu6Gb/jODtFxZZK+ggFq5hhqzMMPvXhyah2TcbuGPYG4RPoRnjFUe0/lPLHNTE&#10;YTRuE/q/Hxw/lCDTE4ODOh3wWGodGMIP5launmBPOaib6iuonj9EXU2iSyWpn71ct9QkHjbXuR99&#10;LMFetdXRegM2SbNfvWTq1F/XR5C8gBdtsNM2ZGg7s3hmLuqTB8zgIyvuz9aYDfWxZmekP4DWQB/0&#10;sHc1Dx6kL5fAcxNggh58igCcowcfzQrm0LmI4Pw4dYC85sEKWioY43jV6OGT+Lg6f+amvyuXuWLq&#10;x9cMkWkNwKdS8t9+/H/kY7CraouaVfrs55/Ix/SvP//LvzRwZI7an6B3zexsMrOwbmiwSfZImV6o&#10;c1HpdfwIdMAueGl6rS0eOGpxdYn3UDH0shy4oIonMY72UCbzoftkiIyXepOvoLNepe640Srs+E6+&#10;vU1jHqKxvkmGqCWz4IrpuZak9/Gp2ksS52MczbyGPlF/cCmtp0/ItDIrAZ68p9eFfdLePOL3FuXi&#10;jTfxsR/J3tMLSUxXpDC3SH7ugZQ3JmXx5IHUwb7bx4eyCne9fPaGrGwdytH5E2kub8ru8bmskWdX&#10;3eTk2SNjjnX78kzau5tyeIl+zXuaAEO3F5i5A8deghGmeM2pg2MpkgEIHG3BIcFmeFQ5PLzYycYf&#10;1QTFZVoT1HdQrVHzYyn8Wy/eQAKM14V/p95TPzwySx4uqtkB6qdet7jeE3TADNh0AjyS5b3E4AMr&#10;1KT66qrMnh6BIwtGpm3I65ZwlOwLdUGxgo9646MeqL8cdHsMz9oLv9a5Wzu8K8SMkOJ1fbj4XS/4&#10;NKI6NWt9VHvlyDC6UVlceDwZ/kYgFpUp+oL+O0nv1u/pHtL5WxPfn4dPuOAYM2hRUa7bNq+1j/03&#10;AYaaBi9OnV3K9IMnEiAbYiVjfcPulR4/r9dDv8hV5Wq/mdnouHRR93QG8SY+exevu5f9qTP4Ovs4&#10;EiPLzkflblH8DxveiM4P6hygzhpGwXI2MlAWMkH6MFHvPGSW+vk9fU6do7Swfjrh8jYw2WCBjB8/&#10;cy/lY12HpB/8cSvJ/DfX7Qo9PYhOZ0OTs4ItbwXcaIx5uUkdya818eWYI89FmEHIyyumbhkYY26M&#10;/WpvVOWrriFw57T0wRm86AH6uG4fxNNKipnebwebOMEOd10jMpQMyH8y9zBLUpC7cBY72tRVm0lu&#10;kFm45+cMA+rVtf576CBo6rymP732NTGBLUeoMXrf7PDgKp6fB4yThd+Ngila7EsLez7EPamyf228&#10;Zy+4QzPfGXq07vMq+/Djf/4n5nHwH8EJyh0+/YOa4FLNnjWhfEHXTQKeMIlW0EBnj8P15+nVVXBD&#10;a3mF/ElBKuD6EhmfHFivSG9Og/2n8OKq9O0Zvqfa+tGDCxnHt28cohfyKKIrjtL/VQsYX1sXncHe&#10;2N6XXfbmxdkDGWs0RfPBGfhBdpHegqapc3kpdGvFU+Nwkhhz8+r/pcD+B6dnzITVZOfohBn5grTI&#10;u441Wsx8NWVmFX2A119hH+scr87vFtEum9tb8BA8EbQ4ncGpgkWml9FMmeHT+XAvfFtnX7NoHUVw&#10;zubDC9m5PJe5TTgCOLpAJiRcQq+bJh+dgk/ye0G0+QJaUoY1ojPNn9cTtB5oXdCaoI88nK7PyTkX&#10;3T0yCM67MpmXIHrSzGsP5fDxQ9l4cC7Lzx4yE/5cGs8u0O83+fellKk/C0e7aIk7skHdUqyY5Pdu&#10;9XTKre4u+WrHHbnDuu3v6pYvvPyCmOjrQepClv3g5J7W8VT73Ght1JS7fDSjlbnRFOLcs2GvF86q&#10;uds4Z1eA4emLnfRDG3i6i/UcQ/PXz934OvrRwt5Q7+sa69tcSzPXlcTPZ7Zgrsbs96bkwY6hU7JQ&#10;JTJn5C/iO+RgqaUzrz+jXuCHsL66gvjvYL+EJyQu1piVde20uuQWNewFlwOujF6PtuxMpOS6xULm&#10;BG0enUx9whj31MdrVA3wxmAvXryLsxVi9H5es2JnrkNnwCUd8K042LLbaocH4++jHaXIQShOCOPV&#10;udgjxtwcOQLfDO9tbtLAbFqXTdzT2ftHhlbvhGNedZiZt4M/oF0kqBlhsrXau4Pgpi5wXYme3mMZ&#10;Fjd7NBwOio/6eLvznrySChgP6917nLvhkZs+zu/wO6T/zh25jcbzFerCC113OKPDxt6NyMuWDuak&#10;yD5mfHI7ZJEb3hEDxw1E3TIcpdbD1zqoxarXmUY4NwScGbY6pYKnP0X+Lef0SYbzJrLLTekFC3XH&#10;A9IPXjG0YTiTlfeueoPO9fzX//X3+JAfk2X8hXzKOlVM+yE44RncoTo5gTaPhxrkHBnWSwC+n3H7&#10;ZRq8VUrmZBZftzkPTiAXU59lzjFTkO3lDbJb7A949xC9JY0W5MfziqJNZuh3pYMtCa22JL69whzV&#10;IdiLXDD1K47+OL6/h4bTYLaaeoHOlF1eRp8BC6PhT6oGR21oHh+D6XdkkvqRJZ88vb8vaXDLwvau&#10;MTOvZw2Mk9VZuTiHp5BfHMMza/D86AYzF4vkYI6l9fgYb3VO1sALNWpKARyW4d5X4aRR9HPtsTPo&#10;XVNLW2iEh1LBCxgHI+jsu5/6UOA1DaoGzxpxsVaTvNfRyXmw0Db8ZFai/hT1knMBwNJz/O4++/Xz&#10;NUE5w+9zS9///vfFiteuPdhOlkwz6ZVHp9Ssbdn54G10zFV59s53pLSzJjuvP5Wzv35PFi+P5fLP&#10;viPViz05eIoHh8boQ9fqgas6WYNd2lP6e40s61VTP2cndMnLXffktmnA+Fx7+bCfzD84zcw+dOLD&#10;eMljmH34lWT/Avg4em6SJ4jWTb7BESbXQq1Q7Uq1R/2YhEPEwQ699KYc7zUIhtZHAoyYAh9FguS3&#10;Mh7qbdl4jgRZidgc8w8N5hjBr+fvvil16nEQvS6s+hf6bg/41QY+HwPPm+C5Lq53JpuT29Svl6kJ&#10;ETj69YFBoyZY6Tk2aqnm40xogiFy0J1Wsih4bSPUPq1/A/ROzemY0Ui68Of7wuwppwUdwSEvDuk8&#10;qImzc4bkCl+7i2b4kmNEXqVfd2bIB4PBO/EdB/C5u+jlit8mzg7JVRxKEDxlog74eb9W7peNPt4Z&#10;8sirzCwMUdvvMLt8Fw5g5Tq/6nMwY24iTxySK31dzEDYObPHYjyS4J/OPvoAMwoDPGzcD/toQm4r&#10;ZsAf6vENk6vBp7B2S2IODZRaotjnjgfuxFodisJtqOM+uHAH2MVEP3BE4Qvo9P19g5Ij051Bd01y&#10;3o5rmFkJ6pvikB7whZmaYOZvufGOetwOQyeMst//7n/8dzTG3+ZoDCz7u5rw+PkzmQDvp6l5ig8t&#10;YJAU98BOrs7HuqmA330J/Hw85SiP0GiR6zQqC8vrMtVAFx5Hw4Z3Fei7UXppTLHL3rak0RI0xx6i&#10;TiQa08wDUgNY80V+p0DPjtAvCmj4a2tbZE/2JUceyIWOofVhbAbOwkcv/LS+wRkO4JQwa6RKz6lO&#10;M1sFr6hssu8XlbOSsVnD415C5z65lPzmkmS2mcGY3SBv05RJcEgZraOMX+JVHR0938d9zVK7RtDd&#10;ffSiFNm/BPxtanuDbB1zb+iKA6zZCGsjRl8JqZ4LfneC8eO1GXISdTDPiniYu1M9zEpfqG8yCwjn&#10;/HxN+D13+P0MlGKqPP7qCrpglZmKp3/1F0YuZOmNp7LP/nnj3beNfMbRk0dy/6/eYRZ9Q+6/+4bE&#10;9xZl9/IInheRfnzuoRJ/m1qcQjdL8l487KVOvIZhvqb5lE7zMJoJerrqCNR6M31rAn8lhL45TX0v&#10;4sNlyD3GydC38PRiEXC1xWV4/aEw/IHX6XI4pIGe63G5ZBrsZ6Nf678jYArN0yo2dLDO03Hm6tNh&#10;mcbzcTm9Ms6a8XvN+A37zFHX5eLRuZGhHEaj88HFw6zxLNjDg64+rvyIehAmI+Ekn2CDZ/RRk+ys&#10;hcEAGj4+oyWRNPiD8gg9l03PZ9LzqHSOMlqCS7BX9IyjTqcND4hzRrhP6pGYqOevwhP6K/AF9nU/&#10;9asDruZBt+oC18XQjDybzFItzUovemM/mqKdTJzOG06gO00vtY17dddhlSw45uWbr8oL6Lz/3tIv&#10;/85nkRfZ99fQDr+Sj8mfXn1FhshT+PEEQnCOXjSCabhW5+CA8dg7Zk6F55hZWWJemz6tOWRq2k0w&#10;hmY5u10DaLtJ6prVyI39yc2vkS8A84At3NTxKPjbVyhLJzX6Fr/ngNPqeWblZgutvSoFdDiPPyx5&#10;sHMEzVZxqwvNdZashs4O9ZCtHta6Qv30gB8L8Pif/vSn8jN61s/BCeo/fPy7mvDgyWMJsa96eO0+&#10;9ojN7WKOIgY/LnHeHee8wXt70XzuoXv0gE38+PZhev7Eyho8kT2L5teAD8yyx6vFEjwbb6SGFkpN&#10;nwMTaCZIa87uwqqhD83Vm+Tt52Vz79DI+awvrsHx1W8/ljL7PdZqMsMPPoMzONmHdbSGvQeP8G/Q&#10;D8n9JVN4C3DUCHhunOcYQhudebAtmZV1Ke2yz052mc1ixnLzWFxghuPX3wRDTJAdXGUeoMLZSMec&#10;yRaQpRNwIf3KDi/RmU2tO+2DfTT1SWmCY6xckzg8I8G9c/I3UnXqBus1zWu/a8YbIlsdRCdN8l7N&#10;XLfa0iL6TcyoCVoX/vChHqTmmvWxubkpLfySiZ0NOX38SI7QC1vPH8rjhw/l0YMHch/c8+Trr8vh&#10;/TPZv38gT+hVW+R2JsnVl8G6a8stNKkIZ4ThX5L3LLCe7fQZXYs6d6xn/Oi5YHqOW4GaqnujjVab&#10;wdOd2NmWIrrM6sPH8CN+lh5jTTFnQu13k1XvROsw8366WHMm9usgfbNnFM6NLtQHV+hEK9avm9nX&#10;miXzk+vt5jqNNDmTLsHPs1674BLD8zXOQSpK/0pNevn8FjrFCL5dEO1Fs/4D7KESs3YOdELV37xg&#10;91E0GX+jJiU4o6PM2qc/O7j2Q2gXTuqPFeyv57PcHWF+kFphYr/cVY6PrqcPnQ16EczUy+vVGV8r&#10;z+fj7JDsLBkxetNwyGfMwel18vFwUEN1dtiMpuikl42CDTvgSZqJ8+DFWoqj0mE1UzvJEKAHa5ZR&#10;PXXFR4qntfZu0Gdi8O0AGasm+9XH90r4KLofdP3nUsyOksPUR459XWL9peCaefaEw+cVd5TMMvqM&#10;avtm9t2A1WI87vT0c4aiC+yWgJsUZMACt/fj2XpT5CLQLeAtd6ifdt6Hnzqcb81LgyxyizWdxzeP&#10;0tfmqAn7q/Oys94CfzYlSO0KJyMS53U52Nf6en78v38on/3qU6Me/BJ/TGvDR9SI77z7rlEHkvCh&#10;QJRMBNqRHX00hB7a4XNR7zJyi3M572Qq8idmD/e6KsEGtZUZoiQ6RYy+GyHbrhwzyD1wkCcq7KFJ&#10;brHPuDepzWUJtjmvhNdsoU4m0Q+Du5sSXGeumr4cPj8SD2fb5NDLOlqzRg5vlhxAFM4YwnNTX2OF&#10;vT5zcCCzW5wtQmagQG3Q2YQ8vF/10PmdC7RndAIyDiVqQ3l5XyZP6dvgiBw6ZJyfy8Fb3Kz30aVl&#10;+AUeKlhDz3zJoIWFyaKEqbtl6sLUOq8d3UPPkYlzby3UDDtYWzO2ZnqnrYoWz/vQvMVLcFgz2MAC&#10;502hbXZT9/6wFujnv/nNb4xaoBxCcwo6K72BljIPD5qi5+qMxszFsTyEw1z+9Z9zBt6G/O03vy0T&#10;W2t4MWVpsw+snV3igud3X78ubrNZegb6DO5qBg93gIf7LeRd7RbppidahjjXk355D2w9zfPPaNZ0&#10;c83Ic27Aw9bQT9bgazvLnPdan5c9+H8lWwAzkFGn/4e1J3HPQ5GIsa51/cTxeT1k5FTD9NGbxsAH&#10;KX4mCB4OsRdKGS95XPgWzzODhxcGS9srXN+YjXO+0CLp+f2sJxe12IL30UFNc7KHNS91JQvWHcfP&#10;8DjFin/QCfcP87ot1N/aE7IzJ4fo+6PgQbJq/P0eNI9ucO9tatQL4G730rwMoHNY2uS4yTY519sy&#10;+vBU7vKcfc0puYYH4CA7ezOCvsDf1TMFrsPLr0X96IkR8rpoG+ytXvDBS/CIDuqS1kI7e2mEuqLc&#10;eJBM0iC5RjP57h60zUF0Bc05elt16ebv3KKm2bXXo0FY0Cm6waFO1nLITRYHrqePPLmFPJmkEbSI&#10;YerRtPpeXOsI979INm9yhVlLetckGruebzffxt8nZ9tc3oLjVZnnR2Meb8gYe625sSRF/Mej82Py&#10;R2WZW2oy51uT42cPZJYcx8bTczmYH5NvnO3I4eqcHJFjr+J/xhIhmeX9pNFb23DpX3z8iTEXqVrC&#10;P1ITFNNqTXjnvfc4j5VsNTXhdg9cBixmg8OkM8xPgb18vD57YVzu+EaZwWP+NDUmqYkFclEVcpZo&#10;CHDUKfSrMuu3VCzKMvpgGy+h2WzKKnxg/+TY4CRj1NQZ8hcT4GMf+6q9yrltLWauV/A0ydxsrW1L&#10;Ac/fBV+aQTtIgQV0RlXP6NOHD798/AivG+/Ngy6wcHhJ72SWj96Xb3DuyxZZKnygAlqjagnxdbKS&#10;zL9FOOPBC6brggvG0EhvheMSmOc8AXISo9ubRj+5hTfn07weeds4fCYyh2ZCbdB/+8hwudhXHUGu&#10;x/iE3AaLdzHLkUT7vrkwJbe5/7k2NSpdlS9Nt/+oJuh11lpg6Df4DrOs91mep8AeVH9LtZ8cPSpG&#10;r1p87REZvnlZ3Nxg/qGCBxWTmz098uUXXxIz/fGOibN+tZfYWOcefHj4gIW9qlqHzr+5PB60dtYj&#10;fFN1S80PePB9p9F9wvQzQztd5VyR9pxMca5NrEJGD4zcBLPEWdM29qmeyWPDu9A+rD7yAD1Sn0Nn&#10;9QPgks4g/YL+qnqs/owNffsOeYQs/qDOm7jwb/vJDmnNfDUfMc7X+lpXJ5oemJb17wJzmeiPWe7n&#10;EK/zjtdl4C/FZQG9HvAEP9e9Aw1Nz+hyg9XsYMQsunAEHza8iAfPGqneP+VsCWar8KmLYD8rXo2e&#10;x3ZN7w8Y998O9ckX7Jyn7LPxd7km+AkBtIIY2VofdSDCNVEPI8zHIBjJyu904mEOkEH2sOfNyw1j&#10;7slFJqoLr++VZFCG+N5L9Es9c0zxpRsdTtdyDG9jmH4dKFckwbq9Rt8PoIXq1zx8Xx+vgCsC9PAr&#10;6A5OcEJibYVsE3o9eyjPmnOyh3uoj/mtNtc2S1aszhlTnDWxMcfPhQ2tYXKvzSxbGc9/jXM1p+X8&#10;PhizOSGvPT+XDdb/+UP8td0l2b7PPE0pKKdHbXDpnKxszpOJm6eeTEobzJnjes6Bx37+KWee//Kz&#10;3+aVwAuf4T9oXuFbb79tnB3sgBOb4C6qSVpdZrJvzGSCyYY9Ae4ROCDNmVRZ5tfGVuCI9OAUuSo4&#10;vhf8GOah+mIOrB/Cw9bHOL1p+nCX7NmmMU9mnKlLjwyRPRlRns7nqvvp2Z5zm+RW0fCLaIou6krJ&#10;qAVNdCkyUGhTebBAip8f4/sx5WOslebZOVmHFUnANRxwqEmy0DqfmUaz8NP/Au1Zmb68lFUw+Pze&#10;riS5f42dXQlx35RHqAeis/EpuIIPPDd7eMT6nZI4PXQUraSwvk3urMK8HlgI/6XXyzxZhZxamjMF&#10;qFHBDN4//uBVNPvU/Aq4m/7Q/q3v8IdYQWvBj370I6MGK3+raj0Ep+TgLRGu2T204V5wreLxUJU9&#10;TP33g7dsZGSsYM8b+E26PzRj9ypaXA+aT4C1bHF6pFsxLrXKxHrzsr91juMuGvw19MVyGw6GBlhY&#10;ZNZrCt4PFrfBASr7a+IjQ1ch3xKjtkX5u2n6bByffZRrNkAW369+A1pUCg7STf9O4GnpGW1Z9pyL&#10;Hqdn+ugco87seTgDwwoOGOX39QwwneUwK18FH7i5VnpegmKAJNc9BE4L8rPBUXLt6BMerruXDEKU&#10;r5vRELzUWQeYywH+tqN1JpgfjrNne8EvEbh5EB8px3oINDj/Ef/Jxd5yg99Utx6lZug5VB5qzQi1&#10;ZaDCHqf+WPEOB4MOZpHTeIxk75jD1/xwiDkYD7XHjDbhZU8HwSU2rsPLaIcpeukdskVR8K3yMjO1&#10;4EUvvuAsNZF6GVaMyZ7v4zrY4AOv9PSJG415EO7lXV+WEZ4rQ7/p5H6E9reNh+oAg/CYCP+2L8wz&#10;E0umE16UJw9kpQ56tutkqtA4tsknVyL4/7zXVbIBJ8zln7Gu18pSPaJOLFSldbCIv1aVw/NtztOt&#10;yuZum1mDcfR6sO5MnnNxK8wUFWVyLieN5XGZXERv4+dKC+A77lMaHpnjuv79jz+UT3/xK+O8tf/3&#10;y0/lH39XE955/z3O1vdzRhaeEDyyz4cvmw5LMuGWNNhuEC3akiXLFa5y/dfwb/CXZsgvFNg/XNf4&#10;4jy4sULfWZMS92SWfZKhPlaanH3LWtIzhDa+/lSWmIWr7x9IlmtQXIZPgKOO71/K2uyCXJ4/5ByE&#10;edFzoePoBeoxtMimHGzuod1tU+PTsrUPV8KnnDs5kbHJWVnH6/SiP4+BG6zkwKrgjhm8g9wKZzwt&#10;kQWfxxc/QV9AP9w9ODGyDmPTnA9F750GB2QKRVkEr2/vHUlraU0aW3t4xuTwwdRWfBUveurobJO1&#10;3mCebo4zBuA15DdNPs69XUaLpFaUqBsjaeZKiuPSRU0Y4rr8YT3Qz3/9618bWo7quj/4wQ8M39av&#10;3h812E2vVf6qGuFtZuhy9FH3LM+1NCNBPJuJiwu5AX4IrIIr0W5GuL438NMGIjHOgrfJVfb5CH7B&#10;LXKIXzb1yr+5ecVYwx1oSaWddbgmGFS5GhhI53CH2RNlMhShJjoJPcMMFuzFA49PkcWnR1bJcJrS&#10;nF9An/TT/6t4Q6pV6vyEg96eh9/rjJziG60zeuZ8YY4zi0aC7LGYBLNx9KSqhOF15Qa5Hjtnl0XR&#10;lahxqSRnl8BB9KzXKrW3F5yj9bmWJzNMPq+fmqD62BDahv5/D2XqccDlFzc9yYN36WGt2ehv2je8&#10;YAfjbFe0LA/3Uc91T7BPy6yFMlhTcwgZsLj6m/q+rgx2MMNBBgHM4CTjNwqXHCNbp/Otoclpg9t0&#10;kOnQs5c186rvW33WEmupyzJCD//tzEcC/boXHpDYWJM43O9enSzJ3g4aIHPdaD8W6rybMwi7mQPR&#10;fe+gLofeemY8wvQy58ayjMJvrsNJjr/xTeazqW1kZ1JgUf/lIvlsl9wZD8rVFJ5KC+y1y/5a51y/&#10;S/z4WY9kj5W3Mw9wzhxpOcT5GMwHjDOLyiM7luCcK/LLfD6zMon3SzahXZT1S+ZqFvBVD5e5RmUj&#10;zzEGXy7Qz//nhx/Jbz77tfwLeaV/oSZonlFxwnc/+MCYgVNsORj0yct93Xi66Lojd5mxgDOpv5so&#10;yb3YBGfavM715iw/T0Y29i/RNPHOH1/K2NqyPPjGG3hPdXn+/Llscb1P8Pun0AOW7p/IyoP7cgwv&#10;OvvWt2UdnvCNd9+XTfr8m0++LuPDHjnjeyn2lnqec2SBxtC/Cngdc+GMLNGz/YGIvHH/kdQ5Z2Fx&#10;70BiFrfU4I+rB/fl+bvfZTa7ynXYgdM0OKtoS07fpca0j2Xx4lC221vy2vkzKcZz5GhWpQwPXuJ+&#10;Nugve8zyLs0yV1smn7B7gj6H/o1mHgYPBAtkK5fR4/h6m+eebSzJxMQ8eJ65jkVwDTM8tfoSc8hZ&#10;zuKN0C/mwbjLoucvqvf4+9qgtUAfqjMqhzCZTOD0eTI3TdbgMt7noUTxYjQbO8K6DCRi0o9eUMR/&#10;n63hv5Dt22wzOzrLzNDhmVi7RiRfmOAcOnq+yS/lPhdzMlG5c+O6dHz5P+LDkXt59Y5URxxSod+2&#10;wLIT7C3NHEbK6P304hprON/AV/UHyTBEjLnboMXG/5XAOsQTKcPrTWELOYMy8zxB9MuIhMv4ptQR&#10;X46cYC5m1IIIXpkfrTxTZW+VyERGgnDKEv+PArWtAh+Du9hq1K0xD3kO9Gu4nYt5gzR1bxAcrxr/&#10;KK8lBO8cZj/Z8CwGJxPySgEMVAhQ68Go4N8Rv51zI9xym/o1TObgts+Kx9ANJhqQLw5eleuODvqW&#10;h5pJz1+twh3IG+/Be1r8vwisvVfwn28uzsiNHLMQE8wnTVGfZktoZFG5ihfSB+/o1pwYPdwGzvBS&#10;Ry1oJrk99jfXY4j97QWbutBwA/+frfN6jsM6s/z5G/Zpt2q3prZmd1y1MzWz47KtYFqiSJEEI4ic&#10;c85o5JwaaKAbqREbjZxzIBEIBhBgpkhRzJmUSJtUpiTTki1P7cv+bjs8rPahC4xodPe93z3fOec7&#10;lzpSxblhdPVYzrUcMOg+tOpYuDGjiRXxfzKZ8eppalesuwLdG08fj5QheAL2ailYrJLezQJ+TgKf&#10;FNPHJqDDRXHeFYBRE9irqfh6jF+uqK0e7Z/9DAaobCWLk0dnsVXNVVb1N1dplvmK1oZC2ZmtGIV3&#10;m2dNjYKp18FUffBRA3ht5ob6VMbnHosWFc1XnzjwF3pAZXW9vn/5Sn/+PefW62/0I73DD99yx8MX&#10;v9fZY5uysy+SouFRqa0prC8HPUyxDU++NUcO5rFio7NYg/jPQtBPcuED8KHVsT5K8pPUCR/uyktR&#10;syOfvZ2vKTjoLkuMyouT1ZgUpaoMcs5YL1WxQaxzuIjoMJXjMQun/sfBrVQ4wDzdHQouZe6y3niQ&#10;e5UxNamKGepFF5lwA4P6JWs3lvM+iPc8iHPCD84i3oWHemFKjnlqz5F+uRZ6Nbkxo8aj/eq+elzu&#10;afqG40vMHnMH04mjql2ZVdPFUyreWFEBv08YH1L2KN66sQky6TvJmu1WYl87PTcZDy40O/w3SXD6&#10;hiON5N8mUBd8be36dR5neDl4DgwbWM+Z6QQrg5UOuPv1i6Tin9SEH3/80fNnpm8wnqUevJDNA6Ma&#10;WD1Gv4MXfGyM/LQqvJG8B6wtf7iBt7wPak8AfhX8JjvogxuPzimD15va3Up/UqZfwtv/w/739bP9&#10;u/S21279y6439A+B7+s/haKJH9ytf/N+X//z/bfxC+9n1i+W8wdvEx64eOpMQAw+AvaI8cmaDLBA&#10;vD0m79J47XPwOOaAn7M5/0rBKfHwgclwaIdjQjx1wCc2hNoABk+Pw8uTDA4lh4L+shoOzmScVbJf&#10;IvBCFJSAFRKjVdcI1sqJYi0zlwcfWwoPYaFvz0D3NrxKDD1BIrxKEH1QQkyitu/cg1cvUDt2vq39&#10;h3eTD7BfGeiDPgGHFRNFnq4vmUF7vTy5YQfw/QTjA9//1pvka/hoB/qsz4G9isfHtJca8mYc/iw4&#10;xCD2eAS9SQxnwX5022j8g4fxBh7KT9VOvIz+8GGmDph7ByzuTvoossTw1BjuORKcm01/erCavCn2&#10;WQy9VGQN80b0DXFwaBmG96GWWehX08iFzOJrbBZztmDbIF5XgJN7YKrxYvEIbCxHR4O74HuZLIFt&#10;qXjLeT9M9nxgnZX+Ad9fLfPF1Mc0MHYBPVfb5IBHN3DCEVipAXV1hejUYFT4J+c0vHs7mbU2vn90&#10;gAprypk/NrwlrxOvQwF8QyZ4JJteNA/+0WRq57Ywb0iNiwVfGcz92bPPPDjhNTXBcIzfgxdef/WN&#10;Tq0cU21phbLpDR1wcWUFaWpr57y2w4fn4/eCPz2cRJ+bbdcvfJjnKGU+iLOgvJE5g7JU/MN2ODLm&#10;L2vi0OOY37MlkPGVqrqOUlX1wq/3WdUx5dQcPry+7nz1st+mRtxanMTD2EoWQVufx5vXNdamxpZu&#10;uWaXNLd4TD1Lq6qaXwDTczea04Um0IiO36MSvPLpPW7VcM5/eHFLm+vzunX5mDZOjGvj5KhOr49o&#10;c21EZ84u6PTxGW0uLWiMWrmwuqQh8JtjekBNcJPdLvo6eOZGeFsH2NAHr0l+EZ8hGrjRkMLo4yPo&#10;pyJi45gjgRuH5/BLyVQavU4htdphpQ7EBahvigxxdMjwdrTPgqb/b00wtcDoDkaLnJycVGdblyap&#10;ecXUtrp+sgXAn6V8TQBLprJXstFhI+ind0fhZ2Xt1JJn0YCn0drRrOieJnw16HT0AW/4H5DX3t36&#10;x1//i/7Jd7v+m9927d/zLq8rSr/c+552ee2S9/s79Sb+prd9DirJwjqND1cq50p0RLDn7N3rf1Ax&#10;eGoj0AqT2bfx8HG+8BvZ5WWeu6hSCvGjo2fEwEW86+3l4esi4MKC2Ffp5TlgC/iAYmaSUrLgMOp4&#10;T8KYoyqCy8Nz2kYPYglHQzeYFxzM98gwOVzUnEL2luGzs+jDA/BAG67dj1rhnUq/kBIFZovXtiij&#10;zXnjJ8JXhO643ddbv0Jn2eGH3wgO0WQ/m8fOAB+PX2kf/N/hJLJNeM928e/D4Ep24WeI4cw/BP6K&#10;od6FoIUGssZDSy1kTtkVa61UIr1sZXcXPTd6F7qFhR4tG7xp8jgqJzg70KGzWC/JdfSRYOJg6kaW&#10;6T872vBWpsnmcuOBK1Q8uDiEz60QLttwP8HFaJ7wGOYRjx4XkknfguerkH/nC6daxP42WTwF7e3M&#10;6GeB5yt4L6jT1Os0OP94ZjEzqL/p6LXRmeQe8LmW9g8oAzxe34HWUJclezW+s8BDzGagAcM5J8Qw&#10;i01ucQ5nh4X3OS0Pfy09UA7Pm8HrC+H7ZjAjXICv5qu/1oTvXqM/GGyLv/m7r19p6wT3XrEWW8Hi&#10;rbZC2djnjWCEupoMWXMSFYLG+W5UIrx6td6Mh0tNI9srG6+AvUL1jlKNuR0aW+rS6oRNJ1Y6NH+k&#10;ReNTdk13V2tq2a1jx4d1aXNKm6dntLBUr5G5DrmGnNramtHS8oha6B/aJ4c0ukRuN3jGvbymufUN&#10;tS2vqnx1GV2K+xXgIsLoQSv7BskLq1Q0eygbPqe3v0tLi6O6dWFVa6fGdfnGim7fWgf7DOrCvRPa&#10;3Jik5s1paKhbH97+QHP9nZo+Na++AaeOHBn14LGRngatrJCZDLYcoH+PLyB3kP40jzMhGx6t2Mzj&#10;gefy3G2e7EOL1apkS4GqK+in08LUM9uvtOZG7bE2gjebf1ITjO5gaoHpJUzvUMd50lhfS3YxvRh9&#10;vqXeyh0XI0qEk87FFxEKf59IjY6mzzZ+xVJT//G/ZOGzaYK/Sh/qAL8wa0R9CGL/Bvj7oIOBhVPJ&#10;Aw1h9g+M7R/ip3d34ZeFG9oOr+8VGIRugkYBF2lmI0OSY/H+BPLv/RQLn5HOejVzuebXyQbPwz/l&#10;kTOTX1ZDX1mpQnqbLDSHYjBUIedGTatV1WDJ+i6wLWeW6Vszi+h/jDelnroGd5lfZsWXE4+2Wsnc&#10;Kv5v9J8qUwv4+9zactWDjys5D00WQyb+lULjaadmR8GrVDobFFPJ/q0tgZcvk09tGVk4eCngR7x5&#10;373xxfniyfsNfsSD4Jj34E+M3ygCnLmTfuAQte8AePcwGkM0fYzRlmP5PJM4n+NscCId9Urm50lD&#10;40lq5Nd1NtYe64zzNIJ1UAw/lgH+jbNXKhhsUQwnHsZ6T+HniOLvAvmZUtHKffiehm80/Li51yoM&#10;/iAbfuIQPhUfsH9USYn20xOaRyqfq4We+BA6ahS8TC78kPkaCm8bY/x+rItw+JUU+pNDaFEmb/0g&#10;OC4ZDdGXmTK/rFjqCV4JniedNVjAXs1rRb9KDZOD99RzRx1eqQK4n9gGNHS8i+kGH/A+JVFz49kv&#10;gdSLaJ7f+AsrKqr1wxev9D08wtevmcf5/i/+hFevvtblC1sqzE7E38CMgj1bY515Gm22aKguV508&#10;rx/arjfcz3vpZfp5JvgnPg9thed21GrG3aIFepxjq926MmHVxUWHji82aG3GoXNum9ZX3Dq/1qfN&#10;EZvOne3V5dP9OrLWqdmjnbr30QmN4CGIr7DIyV51tjTK2evS5DT3Ls0v4qsZU/3EhOc9D7OwTqmh&#10;uWCrbN5X/5wctfGaRvDzHJ8b1eONI9S2cR2Za9cHJwd199Swjl8apxYN6/yJKa3PuDTcVKrJkSZt&#10;jbTo8rFhnZzv1EfUjs2NIZ1ecWlrpV8nF4c1dXRUU6yTOrJ3nPQNR47Mat7dLmufXcOLbnUOOsk5&#10;4C46cFJxby36Gdom+/kXJTVg07af1ARTD/7mbTacQg19aTg6+faAA2gmJZ78stLZUTKA0YiG+3UQ&#10;jTq2wUEvVcHcb4wnJykU3ivVXoMnqVYpg+TkdfK+VZFBHsG+DvDVf/baxkxIDD7CHO0HD/v5+Xm8&#10;8HvwtnuB80JCorQPLOoFh5yBRzmM+mA0x8hwMio5JzNa6mWtZf4Tf0cR+6SmgZ8lu0Su3lFyV8l3&#10;byG/Fy23nnPVk+9elauKBrNfs9RUVaZm1omTmhh22Jfc9iayd+NUa2EejprZBZ+5/42f438sUCM4&#10;tgKOqhq9xY5m0IAmmwqPNeBykbPP7H0R2KKOs4mZu0TWco6degxGj0bXSoH/SKJ2HAJLRIBBskd7&#10;eE14C3jdQWZemj6vDJ4vGA03FF+CF3ORJuc3tdqKx5EZHvQBk+Mbzr7y5qzzL0d3pJ6EZJKPDMcS&#10;ig8olv7JYMdkONd9CWG8xwX4LOA++f6Ge81Ae/bhrDeeFKM/HoRLL+/rIys91uOx3QfuaR0cpg+D&#10;o+b9PAjeO9zb7XkYbczi7pV3LXk9+AlapqfJlc+VHzO574OfQqmPbwQGkOFdq3czyEUAn+3MTlIa&#10;2q5XIpmN/LwV7lbuo4KPQeNPsuWrZNiBthOsinYbHu1E/Sv9YRDvcVx3A/Oh8L1w12l5vM4DBxQH&#10;bxQQEa5EtB6Tw1fAOvvxFfN5YIOv/loTXv0ef8I3X+v+vY+UTw2yVyTLXhSikdZUTTnSNFKaImsl&#10;s7VBh5mpKtdbaUX63+gPSanUNM7RErjwxd429XFGTIzXan2gSOeXm3TtQr9WZx3aHHJoYtSmU8vd&#10;OrfQrHvnO3VnbVQrk1YtjFVpra9VJ8b7yZsKhpO0KyEwHl9DmY71jevo6S2trZ/SSO8QM+exnntC&#10;O/EvGP/j4MKS7OCGwSruTgPfPt44rpvjA7q1NqFrRwf08MSwvr2ypOMr7bpODdqY7dCzzRnN8Xpu&#10;giOe9zl052ivtsbs+uHkuLZO9unilEOffTCv5Z4qHV9waaWpRqNNNk2yTz9YW9SpXuZ3ypK0ttQp&#10;W0Oupk/Mw30W4zGalcXBfabUsv8K17inst2z/00N+NvDaJGmdzDco+EUjLe5kLVcis+ltQm8gPZQ&#10;DTY1nuE8+NzC/FJlZ6IV8TCelXD67LR41vJeXzi8JO6TcHjuIPnZtncUwCzhwe1eeuugr361y9xL&#10;HKBf7zqgN9/f58Hyv/LnXtbUDPz9iR59NpJ10A6naXxf6WDfLuZFTKa94d/zeK5czsvDIfABRn9J&#10;zeL9BpNFRjA/Vap87rkZHutEw7FpZLJNE7Pkm/fjt97qhq8Z0eSNGWok5/+YEz8JWnQ/eR5wTGlO&#10;+INuk3mRQu45PXQR53lVpt7LYobQxv4tQi+s4H6DInyKhsPhvYnjHEpjxjUK32Q4+zsWbiwO7eIw&#10;6z2cHt8bXBNTjc+qGIzDrH1SGd7CnFjZ6EVbXA5yaezKayQni7+LLi4lA4heuq6W841ZNfCBL1g8&#10;zoaWACZKzkMjzaZeJsbAJ+JBiQuXL73OvjBfZhyoEZnxCm2rQV8NxXtQzv9N92Tn+KG7hPN/89AN&#10;dvEZ5k2Oeua7Sgf6PTzh8NSsCsBKhd1uz6OlxIZXDH9dA9pIAdwg3HEZXy14X4xnKQSsbjzdu+F8&#10;dvAcGXAM71CjjF/SLz+TjM58ZuDRJsvhpStYN8xjuupLmSeIpu+gb2dPZuejx1CXivBgBVN3D+DV&#10;8I6in+DPzL22vhl8f/TiBM67NLSRL/9MVugP3FP215rwFT3EV99+CYZflbWMfP76LA3YE+WuCtZy&#10;W5bGy1l/jQXKiiR7Bp7xV9F4QHMqtDsa/2tojCbae9AC3OgM3eqpTdPyqkOrc1bdPOnS5cVurR8d&#10;VB9Y48g09zKeH9St4026dW1dF073gefbyVfK1eziGPm5eJ7QzFPt7WDQCvz88O3zkyoa6MG7wbro&#10;aPL41Ey+dxZcatnStMKpfzUDzRoY7dTm1hHls95Oz7t05eSwZmftunh/ThtnurVyd0Rzp7t18+qc&#10;jgxb1XOa/d5bpcauAo0vOnV2pk0DK92aHnPo1MU+DZ+o1IlNpzqONKpzwKq+sRYyp+JkHa6Tq6+C&#10;GaRqME2Zzi6gnbThGRmpV3M93gi8kf4VeKfLu/5eC/5WE0zPYGqCqQ2ffvqpZy4yu69FCc3VZJDi&#10;mWUW3uT4vhcM3oczM/6E/8K5uoe+2PSae8F8wWh1sfjgQtHIjJc9vR7PJFh+J7Mv+4ND4YLwEh8K&#10;1j+9tV3xh1nT5MHH4REKSYgl/4iZXfZGHnWugO+dT28USt9tuEfDIZpMl/pcPP7sv3rWeQo+JFdH&#10;oyb6W3VmfUZrC/26f31DH106qmePzunR3VP68tMrev50Sy+fn9frr4/o87tr+u7FjLZmKrUK174+&#10;ZNXafL6WRhwaGSjUylq1puss6L6l6rXnqaeO+lMQrULqrD09UvER+zl3o1QSH6RKNI3gcB85wBXp&#10;3vuYd4xUDT6MiPAg8sujlcZ5dyA0UHsObsPTwFcLs2SRB+ApvfBPx6p6ohUMWyiHo4Q5px3ax7m6&#10;DR40vI+ena87i5intBsfCpwA2N0LziCevfROcCB4BI0U3OFLz7ad3iqMHuh/7d3BLESqIujXvEqy&#10;uduQ/QR+30bP481nY7hJP86OgmXuQmVGt2yMTKmSUo+Onjo7pNChLs+jYnZcliG3wvCM7QBrGC+u&#10;8V7tx+Ng/BW+nN/G83QojdoJ15vAZxKP3yYM3J+B7nGYPzPe+jjwaADYKQUOsRi8Ftlaqn/jPUzH&#10;J5xeV6+9lSY7iDnidrw+2ei04OsEuDCTJWc8vQfBICaTPAk/5qNPud/hD9w1gC5m1qvJYfsCnLB6&#10;bEGtDu4RqEnX2kCl2nIPa9ldoD57qjrrc1VIL+vPa/dNYvYtFF8d+C7VO0QLPSP0Gq3amJrQIJ/b&#10;4phVZ0Zq9Yzz415/h8adjRrH3zKKnnVlc1r3h9r10cUBzmenLgz3qDo3Wt1NcKkZlXL3kTk23oZu&#10;SGY572dnNZgRnGj8eSarzNyLVgomcHV1aXl8klkDOJbaLN2Z69dMdZ66wbBnwai3OcMeLffqzrkR&#10;vVh26vK5Lt0ddeoJXMXT9TE9gzcY4OyaRsNZbq3TtSMT+oTP6jHzBtePdmljzarrU9Uan23UQodV&#10;s81gPPj1CvDSEc6O5c5yDfeVq7enWEcH4FPaLRoZxb8Fbx3Z2MO9Bdaf1IS/aZEGJxivgh0+KxNu&#10;wOR6H+JMSgBLvw/Pl8hrPRRKvif8wW8Oenm0gXIwZmw6mB1dopQzpKqF7FrOzELwdWYjWia9QFR0&#10;OLyW4fjSuRcsmjkVvm8C+wwt2lJfqAZ3Pf6tdGZMi9XabdXIUJvcg+z3uWEd3TQ87Jw+vX5BW1dO&#10;6uPr53Tl8gl9+uwjPb+3pS+fXdazext8vcjXk3r14pKePzipl0839Pj2sj65v6ZnH4/r0c0Zffxw&#10;XJucC0PU21nWgrs/XaMTNjW0p2hyFY2so4A6W6GermK5OovRpMvhqbPV3lSA1pYJN02Gedhu9IlQ&#10;vX1gG3etBcrfbw8ZxT56+91farufl7xigsjaO4QeHg13eIB5lVht93+fvCayI4pTuFMlnHuAe/Bf&#10;sm47rfpnrzfgB2zMKaFvsG/D6buD6zhL6+H+65hts5HjQ++U29mld2KYrYIr8IZ/MZns7wX5kSOf&#10;CWeUqL1wfYZfNPesBFfDbaSnc9dRDZ6URMXRK0V3t8Pz9MnK90nn8zUzOs1NTuWN93DnLecKj9JB&#10;dAL4ryp6iXiwTp7DztdSzllqtKkF1L0kzoBDycw3wUWYmUdvzvZAtMOMWivzLeQP8u8zba2ee+vy&#10;6GfyjA5cR1+fGMHdzuioiWnkC+NHgG+s7HaRgZOPH6CRs4H+ln7Bwvo5QO2Pr2IOGizy4OEd+IRv&#10;9QP9w/fUhG+oCV9SE9bWj6rLWau85ADNtBWoNctH8915cjmS8UozvwVPewifeWAGvu0Q7mygJiSF&#10;xZP5izc2MUNtzW3Ki/JXQ1OmBrtLNNlaolH4yiabTf3gn0rq8vRSn0Zs7KcZG9pKhcbhcHNzOH+p&#10;1U22Hll5PQVdtXLYu/EDkOturYVnavHMSVTSozjwqDWB0erhFsfHxz2ZLpXN5erC2+Ny1JARWywH&#10;PfdyT6uG2ms1MNigweZ8PJ6lWuls0FxXgybgQhfxjVY5itFrk1STB18Mfpysq9ZqT4caq9PlHipW&#10;Wx3amhNvVEUerxGtp8DCDECs3PC41UWJGpqg925M0MqsjbvSwzWx6AKfss6c/cwOVf+kJvzNp2B0&#10;B4MTTA5eBF4jky9rZu8TWQsBIf7MkzGPDedXAQ8Xj45XDH6w4XfNw1fk4vWVUz9K0SDtcF5JyeH0&#10;95Fy1BbDhxZ5MkOz4OzM3RzWCTe4vZFc016NnBnT/EezGr88pMW7s7rBXn7+5IIePjmn7x6c181H&#10;W3r+8Kx+eHJZT377gb64d0aP72/q06dn9PLBul4+PKYvPz6lb393Ri8erOl391f15MaCnt894nl8&#10;/eyUbt7p1507E7pw2Q1n3ID+mKyZlVb01lyNHW9TdQ/r4jh4vona1mWRa6SCDGqLHMPkuLdnyz3X&#10;xN3aOWoHt2XakvGWZ2hbBLOW4AnvtCA83sZPCE+XE6MwPHzmvspY1tA+C5oRHl+TwZjGHrcMtqD1&#10;F6lr3E1+HvzhRAceRfKk0BQD4XMz6e+3lTE7UoT/qRQfaA18gANvGxpCAH7pX8Ux15TIHHZ4pHYy&#10;yxCQEE9OZJxn9u3nnAsmwz0IPO4NL7wHXSCkqUHb4Wv2gWUzB7hXfXlJ9ejm+XYHXAvzu/TbdZMu&#10;9VF7zePo1TOqd7XK2dHGLCj9N/yOhfMvFz9MND6uaHBdIs+xIxTdl/MvwYKfDb+afwx9AZjC+KH8&#10;6TFsQzP0JvjfOevr8HuU0me9e3CvHOj2yTmsbbBCNeeCFcwSmEKNKClTERxcFhjTZCqYebMUOIpi&#10;8MQPX37KnXB/8Tb/fd6BmnDy9Am1NVm53yeRmlCsofIEzvgstTvwK/D5pHI+mtn1QHiTGLjW7ZxX&#10;0XFmNrqGOs3MWQUzC+W8vtoU9c0w30CPuXhkTh39w1pYW1X7mEtLl9c0Sz8wc35CY2uzWtvc0MTR&#10;CdnoGZp6ZtGsOmQd71ZNI3f8UG9NZlM8PU8wZ2Ee3pBKeP0cPoM09q+NupDc18E8Qo2Gl7in/sSa&#10;jl26qLmVFV2/f4/cpWktnF3Tka2jWriyrBvnT9NfrOvE5Q1dWl/V+NVNskv6Nb/CvUo9LRqi9syB&#10;//LoaZuGyGinNmTSp5k8POOHToAL84PTrmvGrwIecs/SvzTHoKHU4bcNlJv+I6ykSIcd3WBM+09q&#10;gukZzB0PBi8YPsHc+RLJPKLJbjgQwXxCbJSCwQK76V9DsuCBkkKZ/6NHTAzGX3sQHgAfUA1e18Fy&#10;su7g8I93qHytXa0nyYe4Mq4h9ujG2eNor+u6duOMNm6f1Ad3j+n+wzV98nxFjz6e0VfPZ/Xiizl9&#10;8smcXt5d0HePV/XJ747rhwfLevnoqK7dmdZrfn3rxqS+eMrffTSmrx7P69GVPn380RBf+/X8Onjg&#10;8qAeXhrQs2uTukkf9vXDZT090qMvPhiCYx7SqZEOdVjTNQ+X1ATOneMMqK9J1gD13tmSoN6yEA11&#10;ZMhWGaJp6kKnNVatI2WqRb+ecJVw50SW3K5qjbVVaXqijdpRoa5S7pfrspIllMCcCDxMLR4dK7NC&#10;8SmylzKXy5rPo58qx2+WwV6I5wxPhDOsQAswOsjB8CiPFz4GLc5oSWloomlGKy3O9qwl40kIRh8I&#10;ZxY3kzMusKxMMYGRnvs4faj18S3N+CnAXmhFO5Ppn+usehuOI9T0/6wJL+pEYWOTsiqq5FxbUXe7&#10;C0+S3ePLjKePSixK8Dwq14eV1ckdHXb2JnV/Pz+H2fsB+BGC0LYCCvAlmO/JGRHJ74230cxvJPD6&#10;kuB5TOZecGGRdvT3ywvsE+lgf+DtyaTOmUzG9N5e+bU7qXH8nxayBcAhAZw/h9m3IZzj/vychpMI&#10;5xyOgIcuQfv58x++0f/57pXnrpf/eG20yL/MQG2cPqVSOAwn2Lu/NkdTtlz1VseppwMfYXMu2Xnw&#10;lpmpeis+Rv9OLxIUGKr/Dk+xx4pvMx+/TmAKz00d93kHvzEcymibx8+xf3cA9+CSCQM37ocP5UBO&#10;AtjG1D48FegkcfTASankY4+CqZo71de5hPegnp4BnyfYpqqjVT0DfWi4dnVOkKWGt8PGORhMzp3B&#10;YLHlzA9PrirFOaGehSuK6VxU4ewFvKIr3JE9puTRRXStBu6OmMNvQu7y0LjnnrFSOO5M3q+awT56&#10;swK8UNQzcGEBn0d7zwB+tVp4nxo8rmVkdOXA6zAbkY7Xpr0Lb3o9/oJW8G6Ujk+g59giNDaA9ku9&#10;j6yAm89u+ntN+P4Pr/GBMBf5Pdzuq8/1+tVn3KvxhVYW8Cewd7qOFMk5VaoO8LV7uUgNg5yn0/3k&#10;QOdr8jR6x9aYPjzfp2eczXdvjOrzL2b18SMw+qNpff5iVr990qvXjzf16sG8vvh8VbdvDOqzj5f1&#10;4tYiGOCUXn4wp8+vL+jh+QE9ucY+vjeku7fooc4O6s+X5nXuqVOPttr0zUdLur7QgXY7quczvdSN&#10;aX2w3qk/3b2gq3Od+uzqvB5u9umzW1N6emVQd8536ZPrY7q83qRPqS/3jrp15SbPMTeks5PN6mxN&#10;1sRIkU7Tz0/BKYy2J2iyHE2S86WtOEl15cl485LVUJ6iyjzwEDWjmd6hMS9SDXUp/P8idGGLIpMD&#10;mb1JY4aA7JJ0evxszu2MSO2P9pFfgr9nLtDkKYZUg5voB7ZVZODtpQ5wnsSCl7cFRet9sOw78Bgh&#10;3c16i70RBHb0r2KOvALvEbpJFp/doULm4wrh99Grt3Pmv9vaIN9iPs/BQf0juD1heJQ9Va13WJv+&#10;TR2KpScIrqrEs8D8X3cbmIHZRjQRk4FZdGwW/x19wohLv2G9x8AHBLKvzSMAPiwQ3fkAzx2G5mp0&#10;oGj0xyC4jNhK9lFRGZkIzLkwixDCTIK5D90vO0kxaFPx9cwJ2Bs887iZ1NDKthpygMA+LWngpGSV&#10;lDN/3ZIiyzgeQ6uTueB6T1a/BXxksqiC4GFKssnHw7tVQx1Kz8ogj7xaXz39WH9kjX7PeWVqgslg&#10;+/YVWuT5s3BL+RrjbByjb55qsGi0NF4nGnPlrMmGz2TfwCkkwktFHdijnAi8PKFgstR8RVW1aZs/&#10;/FdKjCzbfqYNuIKyiUG9YYELCIJXjtpH/sxe8oD2cYd3sPz2vYcHLUiB3l4Kg0/Lyc+Re3LcMwNt&#10;7lLKbWtXH78391zbwWOu+RnuiGpAn5zmLKHvcPeQDUuGeYtDZXC+WXBmVWVZGoVrseSBMXnPIyqa&#10;mdl2KXl2UqnRXlpZZHaikrVYx9mc6M1ZwWxcDtlWQV7cLesHz+6tfX57tZ+fyYIeFRpxSDvf20Oe&#10;DzkevgeYFX1DJiMrzO0mf6Be/eN1eIzg5HsbuFMxGd92laLrq5iXrtL/KPtpTXj97Vd6/c0X+uPv&#10;v8I/+pWnJjzYGNb1dZceXOzW1Y0a3T7XqgvLDn1ybUw3Ntx6fHlSjz8c0LWzI/Tqs7r14ZCe3p/R&#10;vTv83f1+vXg0rof82bObfD0PT/J0SRfPdrLvF3T7TJ8+v3NE90/36f5Wn25znt8804WHo1s3zrh0&#10;e7NXN4936ua1Nvb2sF7cWNSTizO6dXFMt9cHdOdSjx5fGtGTMxN6zPM/uTiiT66O62N+tt9SF57f&#10;mgU3wMFcgSO6OK4n16f1O+rGy0crOr3QiMYE7uou1MJIOdpNtmZ7itAnU9XtpL/D22bls6iuSEDH&#10;Afs7svFqpNJ7k61SHKL2lix1ca72VmXJZolTDZg9n/63MD0ZzFohK7jXwflel5+CTowHh96ivIi9&#10;UEyeKj1WLr2U8VYlcn6YfNoUdNIc/F4ZcKbmriVzp1MMa8b4FLLhA8y5nAZ3GAqXmNXv1m54oUP4&#10;3vfVWD33TwfaGuSDlmnuovXFFxNqQ/vjXCgaHpIPdcDMaHqjOfhx7pu77tPb7Go/d0zp8Aeh9Hg+&#10;eeTXjAx4Huaczup0osOgI7NOw+kVE8DzIazjHeHhzGdwjxW4NJafzdyzlYE31DsePRQ8YPLkzX1A&#10;Zj7UeKItrgZ8gkVqgaMLs0Ry31IS2WDwImBpHziPBLBCNt7aFN6zWHyT8VY8C3gazV1xJis+FX9F&#10;fGG+bj154rnj4Yf/pyac2zpN/5Glfva+u5DPoyJR49UpmuJz625CsyrP1v4QX7wxh8ggZ342iH3k&#10;60fuNneB5taSLWdRbiz5or5vggvh5mcmtaegVtsDg5QRgS4aeViH/PcqNPSQIiP85Oe7V0FBh7Rn&#10;9w7ukCmVEyzgmplVEnOP2eR9mHybqtF+lQy4PFkjlf0uNVEf6nu6wAzcy+5qp8ZX45NsVUCgL5pd&#10;tBLjfVWaS4YYXO1ha4vCB+aV1d1Nlksc959mcyYlKjcjkJnEKOUVxMKRwI9EeINVIuXPz/Lvv/hn&#10;xUWFMPeQpQR8of57vMkITJXXvt3y2vkLZvSiFe1Eh+xoVldHvjrGqtXdXKX+3jL1or8VUrd2paNH&#10;F7b8BCf88Q/f4id/pR//gD/km880i2567WizLs0068H5Nn24WaQ7Z+H8Fup05ZRNl9ZadPFIl25e&#10;bNHmSpfOnoArPdOp6+fQW6+16+JWra6fbeMs79C1LbTfdXwf51z8Of8GXPHkwwmw/ZR+e3VSD872&#10;68mlYfbugB6A+++eH9TjqxO6ed5NTwB2uD3BuT+k391c1aOzs9SIRV092aZPb83rg6OtYIN53Tvn&#10;1ovb07qLLvPw6iiPCV0+7tLDDxZ09qgLDEO9OAHGeLkCz1ymq0sdWmgv1NhMuXqKkzXZXa52+gSn&#10;I0f29gIy/JLlbLaouDxa9dSCykKywmvj8AxFos2ms/fJf6duW9LhX8GXqXgYIyLxc7IGgwLxdOBZ&#10;9vfZyb2o76LT7lFYwA48Wcw4HdypwwXM8WbGkf0aqLTOejJWs1Q6N6WwphplDDbp17Hkw+ThUaX3&#10;SGQtBZbBMTrB4Har3mO/hTS3ch8Ls2Gswx1p1JTWDr0dEw8+aEYD4qwvghMsJ+u7o0O7CrjjDG92&#10;fnsr9wUlK4q755IK6YfOrCoPnsMCnxkLX1zO+jWPYPSeeGqU4SpNDlMme9bkK5ksMpOlnEV9scA9&#10;lsGFpsJzFDdV4wvFV4y/rqwdXYOaYMHPVFBSjZ+1gZyKPPxBPUrLQSuGI2usb1ZbbTfcTJ1a0JjN&#10;3Z6ZaCql9lo8ZHiceW4zo5pCr5KPjzGF1/fixef64Y9/+glOOH/mNHshQ015SRqqSJczP0LDVUnq&#10;ygqQ025maLknKDZUoWgzFrivRM73be+9p5gqOzyslcxbMmUO7lcmn1FnUyF+o1nyM+r06zDuywja&#10;g4Z2UIHRAdybvIs+jyy6w7vh1ciO3LdLVZz5+WAYc0dBFnxtut3hyUitoSbU0p/WTg6rc4m5B94v&#10;59AAfjQ03b5u8pNKVUfNCPT34R6WNPK3A7irPJ7MrERyNKjR02t8r0ZZW3OVEL8PXo87KdL96KHw&#10;peTQw0cf5M4Y9n1KOHc57dabu36NHz4Ofy19vfe7OuwfCv/LvfZ7d+p973fIzWbOv4oMWc6cRs5A&#10;54JdrfYytY3VqK0PLOawaWe5U2/GFv+kJvzHn8Bk9G0GJ7z++qVmxvp1jp7h0ngTnqlqzudcXT/l&#10;0Nl5m45OJXHW1ujYkF3XLtp05fSIzpxo0e2r7Odz7PUH/bpy1qZb5znv+bvbl1v0+OKsrtHjP73H&#10;Pt7o1Mv7i/poo0svb8zo6eX/S9h5Psd5Xln+/Bs7tTM7Hq93PGtLskyKFMUIZhIEiJxBEIkAiETk&#10;QOScUzdiI+eccwaJxAAGMUuiJEqWZEmkkmV7ZsPU/rq37PWWqnY/dElEkQDZ/T73Offcc85t00fc&#10;8R9wr7+4S79xe4g6QD/xGN5gpxcM0qmHN5jRPJrTs+k+3eX3bY6X61OwyS1q0e8egk3ADc/vtlnq&#10;yKePR3VzuVFjHfn6YGdW8wN1unO/VV9Md+vBZ/2aGMzQRkexZmqZ97ZHqB1OpjIninkJWX08Uxn0&#10;RdnwiPW17IiBQ8iv5LlL91F2QSAZMpdVXhrK+5sKjmO+6HWG/Sm25Kxd0K4jb+vQWSv21ZxGg2FF&#10;vXbUO867ZOO2T3vf/Dvts31bnudP6AAcsH1aBNkybvKuy9Zxv/NKnpzQ+dJ0uTew6yeOfj07Vmd4&#10;WYPlz2YW6XQ5GgnO7OuhYboAX+4bi/6J+8QNf40/GpjTgcwGC/LxDlA74PE9mA2YvU/mDJfAIDw9&#10;jQ2WfVkRcAvZ5ueTWUNxR70y8jMUW1FEpmeO5ZVYXoTXHNxvwL8Lzi1oMOArT1VKGd+bXjm/1iBj&#10;HT1lV6OKexqYYeTJAMeW0VTG3px8paBhuVrE3gDXUHQNV9B8RWgsnV2c3HfJMQEqCc1QmQfzZrB9&#10;mi8a8kh8rbGRymJuHw7OSsvL5bzhKaLmFWQyD7qazWzpOb3Ctz+tCWvLyk+NVz781mAJPDafR2de&#10;uNrS+Dn4DQPgeOwD8fejXXK2OanIAB+dsLHBb4vuPjpLVuFpCj5+jFnEYfiVFFW3t+LryNJueow4&#10;pxO64HSKrHxy9S65oXdHb+puKw/6iP1WB+BI0c6VwgtQl804wbz7IRWckMZnlNPRzI6FSvRenZbc&#10;vTJTPT4OMqh5T33hXKOonS72tujsqPsJF9kf48I+RPI9Motl1dRLfmsZOhUyyYLO4R81a/PJpaCv&#10;9U72xVvM/e/vwEz6LPsTrPXaiX3kaNtRu1PZ+2tNju5Z8nS9yPKy0eun9+BP9tdh5kthRnpFA5rK&#10;6ki037HMRZj/V8IHp8TpQFGDfu0S/pOa8IfvXqIh/9zCJ5h7h+nRPu2MFurxXIM2RtK4b3O1OZlr&#10;6RmmBpO1s9aAxrJct7dL4fi7tL1Spmc7bbq90MAd36LHm2CBG116tt5LPakGx3fp/najnj/s1Q44&#10;4RPO/JN1eo5NegF4gLsLdbq/1KAPtrv0yc4YZ7yNOWKTHq7Rn9ztAH/Uaw4NyWpnB9/PRH1qpW/p&#10;0NMd+pS7JvSmdbq7WaMn/F2uzRnpCXKZB1dqDE7k/tqUbm7U6cMluI97jVqYLMSXF6nJznw4ogC1&#10;luaSZ0x2Y3ogvJu/Mo3hyikJVEkFfEJVMJxygBpqYsiH9AU3e5LT58XcAk/PhVOydzyqYOYGwYHk&#10;Ie3fo3OnrNijfkYnj+6ViyPPlbOVwmwPKeDgbnlS0+PtbdiV4sIzBiaEQ7uSkyifC04yGuCP6Bn8&#10;ApnbJHM+0R5GowmIT81QCs/whcgAS95ecGaOHPEz+seg0WD2FU6v7wtnmcjz6ZqagLYbDRZcQCqY&#10;MIM5eQFnuJp7O5/712Ao5axkqIb7PzHmslqripTk64neJhXfdbLllVfOexFHvlE+eks4+YQkuNOi&#10;VHxFKcqryGa+xa/L08kpgt83wPlXpsjYUYZeFp0APWtOcY5y4doqzf2zgVyBGl45ZAHmomdL9OXc&#10;tYDHGpXZTX5WTZHq53pV0ILvl/83dtarYrSHOdScStpaVN/Vp8HZZe189a1e/PCj/vQ3vcPLV19r&#10;aWleBn5eRXKEBivQoUW5qSkHXUHuZeXAzwTlwB/yftq4kVPtel4X0NaccnbSqUhyYeK5H4PIdXd3&#10;VZj7IbXU4FU2Yylqwi57O8V6WsuLz88Lvt4pxAPPvK1svezI1j6jt48eAC+mqqazHS6W97CSmSbY&#10;LY5aGMZ8IaK0AP8xGUT8f3B8rAoMlcwE0JbTi8WgwQ1hJhQUHKCwK+RJlcIj+zigiYzRkVR86LnM&#10;e+rIdwq3xw8draQod+VkoTu5cFoZuewqCHaFI/GWG/jF0e08vvDTOmr1DvsXwZLgGsezjuwZQVPv&#10;6KDf/Nf/JFsXT/lXmJjfZKu1MpFnwkejzERigqzVbWRP3hX2qqYY5RKQ8Vdt8w/fM/Pl9eP3ryx8&#10;wp++/9rSOyzPjmmnqVhfXa/RRmOivt8c0NPJEr0/WattuNPrLbm6P1mgB9OVenQTjHC9ylILnt0y&#10;6YPNYW2OmTTbna971I5b0w0W/vDxnXo9vFWvB1uc9c12+oR+jTTnaKG7WFtg+eeb3bo1af5enfro&#10;Vg9zAnqNnWHqAn8H6lMrHF9/fyd8YbHefzSr9UWDPnnSoZsrxbp/w6hnYIEnzB3uUk+m+8s0Bz7o&#10;5B778M41vbeEtuPdNl3rKqKmtIHFXNTUw4yY56a8DR23zzkV028Hp9grI8dD1a2x3AWuMjVEgHED&#10;VMZ7EBJB7mG4B5gAnVDRZXLLgsBcZ9H0eelwAB5Hj/P6j4d/q19aH9Cbzsf1msMh8B2ZU+7OOuhq&#10;rzcP79Pfnd5v0SOfhIPYH4+uAM7PjAXORV9SSBn7DhKY+edGyz0fjwVcpHU6/v+r9Js8V07F4OpC&#10;PANxZMMUZykB3J1uhIPINPfsNeBM9Jh4GiOY+6XkUhcKU1XB/WHsqCaHw08GznZiOP7PYngKl5Pq&#10;KE9TRDDYNROPKT/f/DJUkYuYy96LvES11pBdHnVBY4N1aESDNT3VquHafC3cm9FQv0EPZjvUO2NS&#10;/2yz1jrRzUwzS1seQ/tbqxfMljea0Qcas+H7mNcwS2jn3n7/WptuLlXqSXejrvdXaHm0XtujLepN&#10;i9ZaVaFm6LWn6HkqgiM0mkVf2tirVx98SabKH9AnsAfq1bf646tv9M23r9AxLio1OVplcHX5V7zY&#10;3wwXDN6uT/NXakYYnGsImi4HHT1/kmxfT/Lr7dgT4C47+poDl5Nl5YRGjrnFpXd+rubiBMvexxPJ&#10;ZEwdPCL/QHv0ZWc4b2Ta+juRV+UJb3dKu632gNWZQ1z0Um1XBzMGo4yDgxbdRRC93QW4kSBwQGht&#10;hfz5DM0cgxU9Sxz8jDlfN7S5Bs0CGpTLATp3/oiq0q/oYiCZ+RF4gTNKZZdRJR9mmues34R3SGCm&#10;eEGp/NeLeyjOkCyXRLRwPG9HfB3Yz/2WTvm7aJe5dmVE6/hlJ/yfTvqlq6f+4ehBnfBzZHcYNa2t&#10;Hy6xiH4BXULRJdX11amyOEK1A8WW3NKgzHr9PCrr/1sTlmZGdW8Afn+9UuvdWbrdZ9RsY5zGDPHa&#10;grtaaSvQ3blCvTtXo4fruXAOPCNrteAHchpHGzTLHd1VnaC7fO3dBeaD22D7B/QWN2v1/F63dlab&#10;dXuxTe2VyfB9NdSEampCj+7NVOn+tQ49B1e82jZpBZ3RY2rC++tNGq5KVmuvSc9Gy9C6T1ATjHr1&#10;4agebtXqowft1CbqEZzCRw9HtDmPDnWoWv2mAn32aFObHeXavNespQawzloLmk7Oex88Szpe3x50&#10;L3FoC8NDlGYII/vZSUXgg9QcN/V1gpcz3NGCwC9evajYy+7kyjozW0qm//XVQeu9ZK2QW+pmqwMn&#10;2Yd15ohO2Z/QXqvdOmF3hNxJdJ+nz+ggteHEqRP6uY2Vxft1PoicKJ4hv2R0SfB2GXB0FfU15EKm&#10;K8OYxm4AZk7VZhyAZ4f3KAi+P4TPPRLuPjSOGpEZqZQEZpkVmfh+qVvNFcpHK1LC+U/gjJfC7+U1&#10;FaLLSVVpv5HePk1jo43wpPFqnazD+5eBV7eFXUJkovU1sbsEzQyv2clOzY60aLANfmihVw387Ltb&#10;I+BGPrenK1of5gy/t6Rr9IQfX+/X/EaXukeNut5pUB9/prypTB0FWZoAU061s+uoOo2MEOpQAj1X&#10;6mUtLlVoZCVbm101Gh7CczRVrdUpkwbAG6stZeoqTEMjlKWmjEz1lRrUUlatD55/pu9+/BPzsP9T&#10;E15RE9Y3ruGBD1QFWuOCGB/lJsIXcucbwduJyZfQo+PdpPY6XXSjf0dD6mDDHhpvHQuDx0wsoFbj&#10;saUPjzz4zxqsZY5sMqL7zJCdnZN8LtnLibrpwtwhjPfcndm700Un2bja4MdwlSfcSt/MlGX/alxZ&#10;GfkiRvYxGqnZOcyTshTdQK4BeCEb7Vc4XGl8aSEZ5vCqRjicCDI/8fB6MSdoSCffxseenP5Q8jvQ&#10;iSaWyK+rVV4uB/FGXFEm+CqT/zpz9ySXkIORF2PRvp2BT9x/zkqHbI7qgO1RMpnZBRjoQP6puw66&#10;+2rP6dPMJM6yc4QaWFCLViFdbc15yii+bNECtuaEytTMXhlmPleiy/SL4Ks/qQlmjvGHb76UGSf8&#10;8PIzLeCfmB2q0vxMlrY51+Pcr9ODudRiby12NWmM+/3mSqmuTxbp9nCcvr1HL7/AjICzuTpep2Vw&#10;Qjfc5t01zuk1uIFlc79v4vxW68v3x+j3Tfrq+Roe8XrtzHXqOvPEZ6vUjqUm3V1t0dOtdn19o11r&#10;zCYfXauBd2Au2V+umetwkmPV2tpu0vZyrb56iLZjvhod06A+pm/4mJnD+ztwkhut4I0O+EVmFyv4&#10;XVsN2r7dpbvjTZqgBpjaYtTUCcdYmEDOZqJqwZ45YWQp04/GRDipuCSUu9FFjRUh6MN8wF5eaNXw&#10;WYe6oUu5rLLcSHI7/XTsyG/ky7Ni73CWM28laxtqNneT9ZmDsrc9Ir+LAXrj4AGd9HanZhzTL/gc&#10;vcDrtr7sQ6Jn8aJfiDfVoVMIxStfA5/BmUBL0tplUnsv+7/A363dzEi6O9XVYdTaWi97wvD2ovdY&#10;mqbnerqs3jH6pocrujU/QF0p0AYzhflVMBi4a2quSUvvzapjphrP7bhGZ9HY3unWCFzTNJ9JaXOC&#10;BtvRa8D/mV/5aaHqrMtRd2MefrsG9bdmaXawTNN9hdSIBi2MVGh2oQ4trUErQ8X4CrnXxyp0Y6pR&#10;VfnRZAzkaam/Bd15oJaGySeqS2MHAvk+sejpyhI0PsXPXTfjwho0R5Uah5damSjhzxTq5qhBA3we&#10;tXhWFlq5V/p71FTHc/Pid2gXmZf/TU14SU24c3+HzF4/NZSlqwBOvr48VtmRTmqk/84AJ7hGB5DD&#10;GIB+1kPOdmfkbHvGsoPmILoll4wK7bUlMyU2Qr67/h7PEDmqpmrtCU/WGRt79lTbyN3DmnzRU+xs&#10;IBvTD836RRf24TjpyNFD5MyzBx0NSEp5hZKNRiXVkEPF+YovK0JPZIRrQWdAD3c1D89HFvmzYIqr&#10;YAZzLnRiFFkfTnZknXqrANwWGuLJXAcveXYlXsMqeRkqddHlkGIjXRRL71BYwo6ntCByAchqZRZ5&#10;3P6oPIO9yDk8Tw7qIVlRF/yiAvkamR4nqVnBMdxL9Ek8jw4X8elksoMiLpt5A5k3hWa9M96vkmg1&#10;muCDs9LxoOZpT2zBT2rCn3+kh/iWjCtqgpljtNSEpVqNzeZq/Ua9+geyNTuDRj/CXlO9VZpAJ7mz&#10;ybxhNkeLtYH6/Fq1tsfzuaN76ec55xu9WhgzoL+q1aOFDr033wRWgP/nTv/6+YSuzRi41wfxozbB&#10;J/RqsbNM9yZN+nCVeQMY4vF2uz7Z7tSNpw16dwMsem9E91fatcxZN2OUa9eqmEe26gU9zcMFuAv6&#10;gfe3Wi06po+oDe/dgrNkrrE+WanBhqu6NdWn9YU2eE36Cu6njhbuy8YYdXPfF2YFqROcXIUXMTI+&#10;CH+Xv4qoDamxDspNcFRjeYiS4x2ZN9AjhrspHe9INHxWHL6FY9b70PU664zHeXTN1GXb4/h5HNEe&#10;o212O02+ZIBesz6mAxecyI/Zr388fUD2YX7sf72oy2VZ7AvJVde9DXqVEs1vTpID1qxG8HT3fI8a&#10;hk1qGjWpsc+gpY0p9Y2A0Te61TmQoXWw1hDn+s79MWbgxVrgzq/mPOWCH5oM+RoaNGpihbo8WKil&#10;290aW6xFKzemntEC9S9UqGc4G+9Mg0Y5l5Nd1Wqrzra8xnsMfG4muLtAvPxwRpz3Fripyc5MrYwU&#10;a26Kz74/F06ZuU0vX6PXm+jO0cZSK/UzWR1wDL1N5Rouj9DDSf4dYLueRjR84LD2wjgN1ydrfaxE&#10;mz0F2p4u0zXmPrd4bm6Pl+r2QJHWqzM1nBmL3iABTW6mRjs79T9/+CPP5nf/F04w14SbOzfl6+eu&#10;IvB3Mvx9eV6oiuI8VRXlit+dcx9JZlYYGRrMd7xd4RTACeas4OMhaJ3BCb+1YY4S5Cf3t/5eNXnR&#10;ymtr0hv+ZFk4OCnI1xbvio3eObSLOWCIAvzd5WB3Ct+mhzw9XOD58evD+SQVl+gSc+EwsF4cM9u4&#10;AnZC8UozcP7BB5Gcf7M+oXtwgPpB7iNeilK4YF96j4vu51TI85ZFhsB5vKAemWVyy6tDL0JmlN8Z&#10;+CVny8wqPN4LDRb5v5lwspkR5PM5kxHqp31nDunt0wfJbCfvy9eRHV3kozt7sLcgUnusz+mc63n6&#10;Fj+9FkCtysPTDf7MbkpCl3oZbimOvfRwLmA6q7BM/Uto2v+zJnz31aeanxzS1nKu5vsKmD3ma20q&#10;XA84xzNoSJ8v4jXnnGzVpOj5fLwetGfpxUyJnuLnMnMEW9s12rxRp1XqwFgTn/9wkT6e7tcnzANv&#10;LuLrMN/X62gN7w3AO9IvrHVpsilfG73wA8uDerzcrDu32vE0dKF9qtINvt+Te8Pwh2PoHZrAsfW6&#10;c7tGawOFWmwo0mebI3qy0KQX8JMv0DZ+eKuVetAMr0ltgevcmi5HPzmiZSM17G6LxgZyqCvchYWX&#10;ZeqN1SAz+LHaQqWlBLCLAr4Nni4BvrkgzgueJ5hn7aJyIqzJ1iF/7Yo9dfYS+ULMIEOdZGW7H5+N&#10;G/lq7NPl83kHLsqKenDA8Ti7UtzZfYsv4izco91xvWlzWGfggw76OaDn9YBbD+F+SdcYvdVMPx74&#10;CZOmJiot2TkDg1Wqr0/H09+iybZGTfAeb/Q0aon7eXAhCyxFVt9yia7PG6m7dRqF36lpzsUbW6yl&#10;HpOW+ir06fVWep9Uvdubq0f8vuF28n3AXI/G8N/x+axM5enRcqUW6C8n6PXMryb49+GuMg1TZ4a6&#10;c3UNDDbcyvxpvIS7NJS/a6VWTAl4BI2q7k/VvakKbXLH98ziJwTfTBcx20UTM0H/vMi/pyA/QkPM&#10;Li6j6ygwJuJfzNNWa6/aJtK0wd9pbiAevJPJfZOr/p4U9gNUar6rXN3MZCuoLdXdTfrim6/13Q/s&#10;i/wbnPCVuSbcuQVXR8+QFKrceF+wiLvKki7IRA+ReZV9GswLPCIusaucnTCO5xTg6gg3R9bwZe7R&#10;6CwdDE6Sy9498rPfI2NZojpGh3UiIpU8fV957P81f4bewc9F/h52CvZxYXZxQp5ONjq0fy+afjSq&#10;+eBmU5PFr5vf1W2pB1drqpRSb0SvgE8kKR5vQJDSCtFxV5Yro75aMfglOseHFeLkpJhLHuzXwU91&#10;lfmv5wU5pJfoWFGdUrMLmGkfVtjF00rh7vH3OcUeywC45gglZUTqyKl95Ciho3KxsWR9uXo7UOvg&#10;P3xstXv3ATLKwrX/0FFwkTX7L+BUAlLIm29RQqQXe+voK5Mi6H3jyDm5oqTyYu2LypH1pQxmjmCx&#10;739Aj4COnJfZX/L9y1f61z/8aPl1SwP9+Hqpnk91kDNTqr57WdrpyQd7GtTfHaqRjmyNMG+9tliv&#10;tYUaXR9LY/ZYA56o1Bfv4i9dLIQX6Ec/WaPH40UaaaxFg9ADXwguQJP0zUcj1IcC5ovtujlXrq8f&#10;z9Ab0Jfy3D8ZZp5JH3HjWoW+XxzRd5+P6sENg/749ZQ+G4RrAIus5ufpk6kB+uIkPX7QrQ9nW5mJ&#10;luvZbZO+A388+rBF73N3fQHG3l6t0/R8hT4f7tTOt33cawn6oLFSDfmJGm2LV1tylEz5AdytV9SZ&#10;xV1TGK6CWE8ZOfspSd74fb1ljPVG+4WPLwOdc5w3Gb5kHXjRs9kfRsPoyr4zT+3+l1/IxtFaR6nf&#10;x/a9gb+D7DRf6gXY4Z9+9Q+W2dAbJ97RHpvTaH7iZHcFfWl/sToGk9UIB9oyVqC5RbRuzPX7qVv9&#10;3ema4Ot918ji6b+i9WdzKuvI0uaTac0wV+l6Rn/Qksz9P6xC7uyOSXIlskOUD1fQ1tsGX01fv9Gs&#10;ti74AfqAyrYwme5VaoC+79rvmjQykaEH8w3q3Cggn6PY8kpqIy+1I5U+a0S5+cyt4H87R2s0OM4O&#10;9iw/tChJGm/J0fJsgWYW6Tv6sjU9A0cwH6vZpWL1dhdodatIg8ZmPKPZykOD1IW31pxpVpfirZnh&#10;XEvPZq5LW0PZ4A08FkP5urZcrJuGdvaNRWmzuYM5cqYWtumjrubry5ef6g8//u/ctT/+gWeVZ/eH&#10;Vy+1OTcrQwbZp8wi25ltFvvbaYj+LivgFJmKEeScx8MfBOoCPXWUs7OiHOjb9x/Wxeh0ZglX8doX&#10;6uhbx9ibeVxV8MUDcHn7EjLlfg79yOED8gJXXArwUsCutxSNjirCnhxgFw8d3rNPpblFMsSkqaW0&#10;QXVGONIC/A6xCeg2ytRYaVDP1SwVtjdbdpA1mEy6Sp/RPzWhKnweJfBElwJ4rrjrk6LJE6GP9PMg&#10;1zwmV+Gdc+z/IScHztv7gjP5HnhHwBRBgR5qzkLbwCzImbrkY48Ohvml/b4T2rPrbfzF7CbxPK5j&#10;zFz305fYUC928czt4vc5JFxlB2Y23hVvFcJxpMBhx8R7M09CC48e5UQKmVxRxT+pCX+pEX+pEwPd&#10;PZoeh4+boG+cBZveYB4wWaqlZaOm6MPH2zPUbkwFU+aBL8F8YznohJq1uGDUC3SH7y5X0SfwPUbr&#10;yIEwaK4bjcAss8gbPcw0S/U5esftuXx0Cp30+0ZqwpRujDfoem+9NtvgB25SB7jjX0y06uVHQ/y/&#10;AY9Dr34/16MP7/XqXis6xim+f0eBnoKN78/QW8NFPtquR9eE5ukxGRXX25htUlvQQbz7oEc7gw3a&#10;QRPdZYrTZGmKGqszwLqX1W3IIKs0BE0GPul0f/LFqe0JXvjeQqnLAdQB8AOYNDHRE21NiIr4dWoF&#10;Xr5Yspov2uog/LGfF1nLPEMnbZkfwzFagxkOOx/Trv27qeGOeuPQb7Tn8Bs6Qn/qGYamFv2QvfsZ&#10;NYOhZyayNXqrC86qAjxTq6zGHDU2ptNrg/FH6E1b4PrxbQ2vNLBTNE5r6LEWx8s1stOs0e5UzfHv&#10;boTXGZ2sYtaXwzylzOIjrysqBHfQF9Qyw6V/q2kI0/TNGi2PMzfaKCZHJI/3pIT+oRCer8jy6pwu&#10;VXt3Hh70XOUkB6qZ+YKhAhzVX6lGvvfOPJgfjmZpJFvXF7O0MFqsWV7DQ9Ga43mZGygF76SrKa9E&#10;abHxqitDE5+fhI82SLXMH+bBGwPDOWSUlGlzhGdnsobsAvob5kqbYPe5Zb7vYCNzozxqFHlIFeV6&#10;+ftP0TYzb/ienNYfyGg131/UhA1qQjGzlqzwizLE+6sk2End1J7ssNNkTuHBDWcXFbN6x1PWinGj&#10;N4f/P3EALiAKz2gwefKx+Tp7zE4+HgdVTk0YaQE7xJMNcIq+zs1ZTudO6rwd9fvsSQVxhv09nBR/&#10;JYLdV46KvpqCPpsdFUYTc99KcEY9mYxlZLnjfylhX9FVckZq2ElC35Bfy+7BUrRCzeiZKtirNtBN&#10;xid16rIXvmnyIcE6tuedmY/m62L7tPzSC9lrZKsI9Inxl3zIC/BSVkSQiuG7/OAQfIMvyO48eYbH&#10;j+uCnYvO2KG/CCXLz+WIjqCh2HPMSvvhuvedelu2fmih4vHbV5ABnow2/hK55kmXlBrhptpy9mlm&#10;MNtKIcvTKeonNcFcC/7Hn//V8nUzbpidmESzyIxvjf4SHsisM7oxTt+4VqWt3kJdH+VZ6s2wzJO2&#10;F6t0c6ZSO9SLrfVKPUc38GQdnpAeYWcL7wHnemuqWXeZWT1ea0NbwKzieh09A/j2IVzDjSb9/iGa&#10;hGW0SEOc6dl+sD2ZMiuN+niefCrzPGGHMw7efbU9TG/QrS9Wx+E2G9Ezj4E3y7U2XoU2sl2PbzRa&#10;9A+fPWzTJ49G9HirTV8+HYN3q9bmSic5WvTnRrKU4GtMrbkqTXFWa3su/DwcX32URbeckBNgqQvh&#10;ce54fPAZ8Qq94sgeWjSmBexFzriorNIY/ODMedxOwkWfVYCfp86ePc6uxrd0FB7x5NlDet3qN9r9&#10;m1+x/+oMuyyO6MCu/6LdR9+2eE0vX0ILHeSJRj4PHpQefJns4ilwPD2QabRIvfT1o/3Uh/wwlbek&#10;amrYoPZRzupgtsYn4PZmyzS1VKbb/HvH54s1tdmg1Vmjxlaa4CCZN2Qlcp7KNNKQq5Fa8/k3aRN+&#10;aLw7BczeoLX2OH22wns9Sj7HfLmuDcLR8FpbJHOjNV/FcCoj9fnkHbIzNDEAvyHzIfiF6YYovPtV&#10;mmlN1sZEDn0N84y2VPy8IWBB6hU/u88QAm/ATDwqEn1glnISgsiRoT4URdCT5GhwMIe6wt+5LVHL&#10;87XUKINmqe1L8MwrcD2r89V8rUSrI8wl6Km++93vLNoEc00wP6fmmvDdy6/JJptVUij687ALKgWD&#10;l0V6qC7dW5WZLkqHVw9kTul6KZBdoWd12d5G8egZ7c/ZMAs252kmycc3RkeP2srh1K/gVn3VDid+&#10;JC5DVieoI0cOsgv7BLmnTjprbaUjtsfI5kwky4+9LZn4PZgdGru7lNOIx5SetKCxzYILkmrJTACP&#10;55SXKra5Fl0H+m76iJQ2E1oG9J2N6JYr4QvC/Zk/MI+BAwrinDv5sPsrGW1ada8uFlZxdxwidxr/&#10;LTPsNPTnWXDUpiR6ngO74K9c2UNqL5tdu+Tp6kJvehwPBxzVyTfRwDppz549soLbegPtjEcgOw7T&#10;0IgWok8pYlbm6aY8+NSiEBfV5+BZQTt+JhZPmEv8T2qCuQ789z/9+a9fHx8a1papVOvb+VrvydHL&#10;4V7d4G55vJKvJwPNzJTztDgbpfXWAm1OwHXDD25NUw92inQTzu/ZTbxQd5r06QNqxcIkc8o67u8B&#10;LXQUo0Ue18ZYKbqlTrQDLfgT4ADwKXx8u1930Eg9Wu1TT0kqXAX4YAut9EyVvrrXjzeiGs90hz5d&#10;J0vhyQQ4Aw7h3pIm0NCsXOPn82x9eKcXrq5KvwcjPHnarc3VSv37Z6v6At798dMRPSjk7IHBEqLx&#10;PnLnD8IhDNHHdhWEqjcuUI1ll9WQ7Q/GC2Gng7tSorwVeclBIWGOykphf2cSHGOKiwyl8WRGOOvo&#10;8d8qNsIff755b/YxWYPZjjmd0mun34YDeltv0ef952NvyS7QRT9zPcJs6JQcL3iySxc9AhiuBq6n&#10;Z7lIE+Ocj2WTunrgArgfR+hzWpvxNoPfW5vQvReBA+Dnt/n3LAylauxWNZ4w+IbtKniEMLjaYk02&#10;JsI/5qmXWUF5ToRiooJUlBCLTh3PXgqzsyGjOnLDVNCboDp0Fn3lzPCyvFUNX59fHGN5dYExm5h1&#10;5GSQCVKWohh/B7x0ZL8UXtFIbznapCi8NCnsSKDn6oF/HMhXU1+uGuCDmloyNcJ9X2+4Sk85ovb6&#10;EuZfFcxs0IEnBKLB8uFeBKNT4yb4fVN9ZNtw3yzCWc/WVWlgPlXPWjs0ej2W/OJibbZSn9Cg/NuL&#10;L/Vv34AR0CyZ8azZF/nq66/I1JiWv6eTkqP8lBN3UcVJfkq5cgZdsyt5nL7kOIRYMj3dbM7K49RR&#10;hTg7gOvYpQ3v5g3H6OjDjrTz7Ls89bqqy9C0d4ITAq/o9TPkXJxDw8j3tgIn+HrY6PjuX5L3lUFu&#10;SrTqufOLczI1vbKo/NJScEGpyppamPnUqTwfPXcqWZmZ8I14zccq0SOU42vu7VZhNDpu6kMY2qlA&#10;7oNEZpAzYQGK9HK07Lr1Ds5hx1K1XMl8uXTsMLvsPOUaaMYTvmgtncmEuaQ96GMPOp/SP/vZ6J9c&#10;D2mvu5VeO/BrPFvOOul6QIet9ug/wIXudbbW4WNv62ce3rqUWa70DD6zpiJ2oPqi68K7Eos/rxBd&#10;Yxy7866k6Y2Ewr+e/b/wCWYewVx//8ItmPmE2XKy+fuTdZt7+H5NnlY3y/UUXHhvtVFro+l6b7uQ&#10;uwVeoTpKEx2laJRy9D0agM0VcP1DPM/09l/cqNCde+N673qNdibaNVydpY+30R6Td2n2MD/hfvv8&#10;MVpH8MiXT4f4ni1an4OvajToVmOLrt826jNmGN/eG9P7y/W6/xGe59Uhi7f6LnjkxdYcs2485b3p&#10;us5d+mQDnePDRv3+xqg+eNaud2/UoIEe0LNbQxp/AnYZnlInvYlDkiO9gb8qa8iZqPGWoSFGhQWx&#10;ymq4jO/Rhx1GaIvRv4TEX2SHBrspqB+B6eyiZj4ZXx8E/4imMTVAFy7Y0POFsIfKDm7RwYLZ9sAl&#10;/tL5KF6Hs/JiFrbr/FFZh3uRUb1Xp11t8MGR2ebpYeF6KitjtLpSAS+YoEWwVk17nh7OlWp8tkVt&#10;/Q0yUnua84JlGupWf32eZgbz1N9GHYFrma7GN9/NXtgsL20z9xvjNcd7sIKGYKgfTL4ywG6SEd1+&#10;MsaORnqCkTb6IzLoVsAhLeT8jDaqcaJUd9E9D5vgIHk9qjZqG8/OUGm+VtuZGdUyaywnUzQ7SmPZ&#10;0WQDJqsry1eDWXEazSCzsCZFo3nhmkzL1ejVSI2nXdRkTBz7HtF/55I/UZKIB4j88Ct+SiyJU0N9&#10;OrqWJupIJnxpqaa6rsKHlmuan9UzGqVb1Q0aGvPREn3NUkeThmZK9e+fvtR/e4l/l1pgwQjfkL32&#10;9Zean5/h3Doq9Wqo/L1PUgvQS8edBweSNZ3hz/6yIDnBF545hb/xvIPsTjB38CTDyieWPZJkzThd&#10;1GEvf9nv+RmzZ3YdDxWRXxWnX9iDDW3JBXSx0yEXWx2B6zvnYMX+J19LbY9BExaIHyVtrEPZgx3o&#10;x3J0wVSpqz2tSuxpUXhTNb6VGtkWZ6rAVCefEniCVjQC2WnyH2ghcypduy+cg2s6x04Y5p1u1vrF&#10;6XM6llatvSlk5HGG7RyslRSJNsrpLLt5zykerZUnugh78MFeNEpvB5j3KBzQazav64DbMe21Pixb&#10;2z3ax52zz/acXj97VLvdzmqPM55c8Edabg4cOVmxGVdUi67+Ehx5cJAz3GUqungyQMOy/8ot/qUm&#10;mDGZeQ+f+dc/vPpGDdU18CcR+l9knWdwlXmW3p/PLpe/uezdsbdmZyd0pLtBJBEkJJRzTqCcc0AB&#10;5ZxQzjnnBBJCgAAhcpQAEQXdDU2n6TTdM91jz7psj3/3jnvL5flwCyEJoXvv+57/Oc95Qk1mNJqF&#10;bp3siwWr7te98Xzd+rQd3WQGuF6bFhYy8HvBE6oH35fWNH136YTugAc+3ICnzBn/JfvDBy/RKIMt&#10;fnRlQXMt4OezzPfn+43zwvObaB4fwl++3aOX9+j36R1uXOQMXJrUlfY2rT8f0IOTbXp1eUSv4UFf&#10;e1yHj+VJPXgGbwHc4tXNBV1eGNTqWL5erp3Q2fFytNc98BpnqC/0DQ960WKBO65d0KfXm/XXR2ua&#10;OpaO5ilVK+ziK0qKNZXnpjO9GfSPh9VfHqgzZRFqPOKrOubpfHySerjmDLyy9iI8Xf12qa0yUCXM&#10;DWGce5ZWJipKjmI/FKB/NjPBX8lR7x7cofcDHWTldZD971F2Xsx2AfY6wN+dwIiT09gBeXsxI4bR&#10;O8bBOWjU+b4SrZyt0+CpbN0Za9LYQrG6Z/KYzxrgAjKDsjtJ9fPSSE+5ekb5/Jkm9fYW4KXCvXYk&#10;GP60JddcsgqYYXLAKqIjfPAaQn/pEUiPALeCs8Hf2VlhYFYJcXZKBuvayy6kvDET3yg8s6MCjQ9H&#10;iz3yYCb9x/d+KZvD1DR+59+Y/JN2Om3n2mT3xZn7luOvyTXDz5vzsJGztZWzoKisXAfYyzoHmcrO&#10;2YmZ9m10DMFkmSWobrBGpZx51V0l6NMrdBu8cmi6BCyhRid7MuCgl6J7HoPPWqi7y726RN9zbQlv&#10;IWaUKfYpf/3692RAGeoBmAJ9giFL9rs/fKuNjXtwQKyZ29AWpvOe5IYpN96Znph54mg0XLJgNEZJ&#10;2mcFJ9kaPywXMocOBrO/i1Foeo2cAqP0PvN4hMMeahi5Q8zDzsk5esM7RNEuDnKlLlj6ecrDzUzB&#10;FjsVy+4wKzpITekp6mJP2j7RD4cbP5WSImM+30Ah+2y0kh219RoprQKThYcGrjDU1IqvDOcru4nx&#10;0VE1UTe8qDWJ7A6C2HcWHw6Qkyma5/hy2Rail4qAN3DID122tRLAOC12bMX/PVxOW96Tp6eL9oBX&#10;+UR4yJK+08TmHXaQbvove7bCj9mm3fQIB908tIfff6ePIzvKBO32R+/b34dvaawau8rJZYqHo0+v&#10;BGeqsKCE3PNEbfdJ/LuaYKgFhprwM9Y4NjikmQF61NYaZoImzY1H6/rlLt3mPF7ZrKAmpOvTc/1a&#10;vVyiC/318E7goVJnP1oyzBi17ALawffwSmD38OhjPr7KbHBjkX10i57zuVsnOYPgE350e1ivH4wx&#10;c3B/3x8yzhHP1oe1dprzfmZQ5y6yE+8v0NOVXn12Z0LX1+rBH2d1m975GTXkxbVxrV+d1NMzzCgX&#10;2FOOFuO1AA/h9gQc6xb4Ct3oscAeb5/U09V6ff7sEhquSuPv25Hgo6PVBerO89RQdxKcdC+wxlBN&#10;18aSBRgIb4FdYayn8pP9yXXZBec3XPkxB1VZ7q9C+gfvaBdwg128X4dlw320zckSboIX9w99gss+&#10;2VIHArIS9JaNKXvIfewgncl3YB8WdFhRvMcZ2WSU1KdoYaWGvh+O95kajZ9lX3i8R6cuV+PFk6Uz&#10;C61w/KrVdaJQjbmZ4L49+PPQa1OPm/tL8FhyIuPORU67mCX50/+Amby4HvZbbFd8pCfaXn98jfzQ&#10;25CvFQK2nRAlJ3sT/N/B12IC0fYlK5L9nFdEkPGx481fyQEsxC3AURZOe+TvCm5lvY2Pd2vH9t/A&#10;k2PP6vQue7EkFYDv9fTmobvNIXslnXwkO/YwW9nr+8nGg/so1BVdaRw9AfdN/CHVMlPMjLAHPd6o&#10;2bkKXVyq0VmwiAXes/PLbTrTnguWWaDzjfAdpws1s1iphb4a/e+vPycrkr3D/1MT/gDGePP6FcVF&#10;BIL7hehIjAf7Y3dVHfFXPTvJoiz6OrBc75AocmaZ7ZyDZG8Hh9HaoGkqU3h6Nb7KMXrT0lHRbhYq&#10;KoxWyWSF9kclyeQQvpo2lnK0B2MMBc/ztpKXtalS44PYcaaqgT68vpKcgI4GFbex66muIJO1WA3U&#10;2dTOJjy98UIsQE/aVK3yWoNnajcc5UxypOvRN8BjaK6VFT1IMOeIjcsBZnz8Oh3IEMusk0P9pEJz&#10;auHae8kxwEWx0SHys7JUGO9buI+XnH3d9RZnj1+4t7YH22vr/rfwOXLRVlf6jkN2et90u3aya9jn&#10;7KDtZjtlEZmIjx0eKO0t8J4iVUVdrk0lf4x5MTU/AR4/Z0MoOsq4fCNWY+gNfn4YZgdDTTA8DFjj&#10;qRPz5GAwo7Jb6W9k97iUoKucTesL7K1vJcNpytPz+W52VtW6d2oUDLgRTKFeK/RQNy9X4JHaigZq&#10;AM3CKT1+UaePbkzqs7tL+hguwa15+LFc6/fBHT7fQAO5hh7y/qixJry8NwAHYRBsYUEbpwbAy+v0&#10;CbXg+dVBfb95yshL+HpjjrrThK/aqB6Bk23cm9RX1/rpF/DQPNmg//l4Dq81PFzW+/XFBjqHuz26&#10;vrEId6JD1zcXNApvZ260QE05YTrSTd2sCFZjf4KSO0JUWxeq9jquj1L0Kewf0jL9mRc4bxKdyAoN&#10;oNdyB18MUmqyL5kMYFY+VnIGU/SOgA/v50reDLpHt4M6EOJK/h04j48DmXzcR1x3v3AzlWM4Wsjo&#10;CDJj0eiBLfd1k9exCAfpZJ9On67S4tU8rUzhKbyUofHFdF0E8ztBL9oyii8U+NT4RJNmV8kioq41&#10;jNWwP3dVeBA407tva4u3gyI5I1xcyJuBQ+3F3sMFbMqSsz42M0m24NOGXCdnMOkDmeygUvBbDvFU&#10;pF+AfOlBDA+nfVxHplvAxd3gwW2XL2eog+1O2dmRbbf1Dc4p6pr9VmUlH1Z9PvWMurQ8CqaZg54r&#10;nHxsvnbI203O7FTcfWyNeuDOfjRSWVFgFNGaGyzT0mAR936Jzs7CmxoqhJfE/upUlW7BZZlfzNWN&#10;1qNwJvK1sMrugZnif339mkzpr41zw899wvfUhFtXL6uuvADOT6yK6dvSmPXawIcqo91UQQ1MSsU/&#10;wSsAzVCWgsMz5OMXLys7ZvNkMkci8bJi3rH2j1C0l7UyUgPUAEfTIiVT27yDlRLIvMjrcRAMYq/9&#10;bripzlwL6KvGenQ0g3xTakJMGRkhVeWKqcGDIAceWx5e+o14TeEXl56ZKee2amP2d2ZnM96ahTrc&#10;UElmH3l340P0J46yhxvpGOyBp+8h/fs33tMHKWWy6zzBzyo3+nubBroqIjpMkWCk9vRxO/ftkhkz&#10;xT43G3ROh/QfmRl27X2f3tSN+dRVu9zNZG9trQ/8fNFmuMhmz05tDYlAB4Y/4rEydJwpymPW6y2I&#10;x4MxlQxi+DbxiXjyp+vt5AJjP2B4fX9+GGqD4WNDTTBgjWcX2Q3CWVvuziUbK1GbD/vgGZZp/Tp9&#10;7lSS7oGLnZvO04NVdJF3p3WXs+vuBfoJ+ohX8BOe3+3QBnvBD59Mc1638fdx4xz51aMlLfYX6tWd&#10;GWaSXr1exx+J+/kTsMEXt/uNM8RHt/BHWR/V7StN/J9ter05q7WrcFzhJTw73wd/ybDDoCZwz69d&#10;PabNjU6j/8L6aqseXu3RF+sn9PgOngzUpOd3+ugROvQC7cS31yf0dGNQV46z/69I0HBHtvqa0dvX&#10;kP17LBi9E7uIIngIFaFg14HGXqEwh5qQ4am6PLCEJEc0i54qTLRTdi35BDH4dXBf77Tfw9nvzT2H&#10;Zs7ODM96M7Qy2+QGjhfoz06LXeRW9kIe9vvIs/WQG+doZGiQQt2t1T5UzL2eqCXmm4HRbK2uoBc4&#10;yQ5uKlWnlvI1uwBux0wxPZShVepi73C2rvDcxuEldExUc04acDN3/Wrr73TQ0Yp73Ffvme/QHmqC&#10;Qbez3YffJyhIQRWlMmWf9juuFVvOQZukMPoW+p/YKDlEHdJWyx3Gxzbfg3rPdafeOvgOulxzvetp&#10;qt9abJGJ3R7t9rXTP9u+p10e6IvZxdR24mfSmwN2SSZpKT8r0ha+JnvxYGs5eIKL+7iT2ZKmhvJ0&#10;1YJntTFrXZmr0Sw7i1tz7B+ni3SN9/Hi/N9w6nszHbqwmKObx9l5zzBHXGb3MNahv3z5MbmxX/1b&#10;TTBgCoZd5O3Vi6orJPMIrK7uCL2Crzm7B2+VRTnCdWaOyIDLyE4xNBJcwfcwnkqJMrdHx8C5eMCD&#10;3UJUvA7YoG3geR1Jhv/YkKVtqRlgQl7yYedga3OQc9lX4eCTqYd81MFZ35+HT52Tm/rr2c3W4cla&#10;VQ92N6BksP1CZvaijhYwqla0qOgl4S4lJSXpaGW50nj9DbuIsmYytquaZW3lAufIW+68J5Ge9I4u&#10;h/CnqpJ7wwR5F8fkGmSnwBB6N66T/V7kVPjDnXQBxwZ7NKEu7DInS22vhWxsHbXN1lXvOfvogPle&#10;ve2O5mu/nfY72MOf3S9vnxDtjyY7sThNfRV4AUS60ePhecX71FRo8MhiB5NVJCezgH+rBT/XBEMt&#10;+BlfNPQMS/Oc0zNN2ryC/mm+jPN+Xk+Pp8Mdg6/YSI/A/uvE6Xi9WqSHfzyke6fbwPH6deJSJjsC&#10;6sBlPFluNujhZ1366MSwHt0Hizjfjg56luuiTl89WtTamQ70j3gnXejUqzXu16sG/4VOfUV9eHoT&#10;75UnDXq9OKwN9hd3brC/5Gd8eXoabj/6BzQ4H3Ofb9yv1tcv0DIY6sh9Qw0Y1L31RTzdmrRBHXq2&#10;ZphNqBlr7FVvz+vhWoduspPrPoaG9ThYQqODyrg+0ysPabCXmQG8Oq02At0J2jqwhZSaEPwI7MDm&#10;YxWSZIv/IVkr0QeV0Z4N/mMmh0O2eh/8KSTIV84O1jJ3tZEp78X+vR+Qa0JebXwYuwh07Xu2yMzP&#10;Bh9hP/LvHMkjImcjylMd1Mf2/kSN3a5T71ieri30qg3cfWmunN0fO5Iz+AnfpVYMVcFZImt0NkUv&#10;qM9Ts8x13IspnI0uftzH7vsVyc5sZ7S7dvlYMj/v5cy2kqPXdgWEpsPxTcXjL0v+XM9mDlHKCwab&#10;DwlTYHAc2Bn9gs0e42P3YStyQE3IA6c3cNmhX9m8i57zXe07sFOmzuhtzH6jYDgxVem+Wu6L1rn6&#10;VK2PVamt2EHxcH8MfYTdYXM0BpGycHVjzspXbxk6irpU9SV5aH2RvrMjQY+myVoZyNDKOXrLSfCE&#10;ATRZx9HPDR7VSfhu80NpekFPuojW46cvnsNrRofzg0HDy7lFTTBwlm6eWzZmJqYw51fH+ioPXLck&#10;1EpZwfgbgCsUZ7PvTeV9BBMMgfOTW0ImGv5pHjFBcBxD8RRNlrvLYcWlsMcsJcckN0r/EBYmVzdy&#10;u2zNeA0PKiAwVO7OaNicrfB3iUTHYqsPDpgbvanLGlsVBIaQAE7gD37g11ChIy315OK1k3dTbcxN&#10;rWpvVTx4Y2DLMR2hpwjppWeIy9Fu6rJlYBB6zTBwG1+5Z+TqYFAGHtb18u3pln+wjczT4mV5hOsk&#10;hj2lq71M4b2+BX6yL/CQ/gPchLcsHbTb2lO/3mopO79Y47xg5Y2PB72RQf9pvn8H+CMeHzEJYOXh&#10;+EamKiveE85EHPOQGR4ABbJLTpTXsSYyvPL+9try+v70fx8/fo9H6w94Lf1Adi/8kJUz9PzzTbp3&#10;D4+kxSp9ONOpG2eL9fQWXMFJdglny8ESMvT8XBO8gRp4B61ghGB7twvxSMWD7Ra+Rvc69fp5C/q5&#10;eX32oE9fPhnX41vDenp7Cg+VbnjN3Md3xpkT8EVa69UXt9g7oH/8dB3s4Q7/9n4HPMR5vj6sLx5O&#10;gU/066t7S/QWffrx2SnwiWG4TtP6PbjC5gb14skYOih0Do+m9NXamL54htcre84/f8jf747AW5rR&#10;59SS++gxWrjH52aKNFsXrqHZQjXXReIDnobPGvs76kJ7I75quQFqBm8sy/Rlz56o9AQXdlBwG3M5&#10;I5nDw5PxugFXs+IM9QygV/NDF+1tL3NHA1/EFM92zqYU+PPsxq09wHyc6ecjA8nQi8EDPsTos13X&#10;mKWxuRLN8NoeB0ecgCM0cyGDex7O6HH4QKfptc8fZQ5nL4AO9Qx9w6V5eovT8ITac8goDwQr3Evf&#10;iI+TvZl2BDjAZ3OSrYMF1xF4eRi+YZnogoPx5qB/9fZk1rRxwwfKX3FpibJk/3GYOdnB08b4sHc9&#10;AH6wnZ7bktqxS7v42IrPmezaooNWe9Hh7YIbc4AsLx84y0e02JeilfFj6mwl5yPEUtYOluTQ2OBv&#10;FqX93EdF8JUau9AH5vG6JXlpFL50U99RzfXlqLMNLc5wPl65xTyXIk3BYbrUXKiRiaMa68wy8rSH&#10;J+CyfvIRvGa0/D98L4O2/3tqw3fUhIvnl3lPYsF2yJELcjZqI4vBFCqoPVUJXmCOEcqJ81dpRhR8&#10;syjV55BJWZ6pwsIUciHyVZTN+11boXaw+PFOcHk4GEHMWNFREcwSaI4SIxUU5I/nabCc3O10OAQv&#10;Bmc39IwR4LChKmnqIlu6Rd0jZEB3Dii1roafW6t8OEupcBWraurU1N+vtIZa1Y4OKy07RznsIbKK&#10;m+EYkccXGKN4+FPeMal45GfJPjhD3lEF8s6rlKc/3i2B3mQqgwHFpMmaPnR/QgqfC8cfKlImYBG7&#10;vALJxjkEbsW1lFAgKzj2focT+RMOVBQYZbCLgqn5gRkRSuHRWH0EDaQvmj68/ZKpDcfwnTkSId90&#10;PO/Tkv7OU8Xgn2DQRRq81wweravLJ+EGN8NRqkEv3aWX4EJrnMv3pgrxYSTncqGAfr8RnnKV7pzI&#10;xh8JTtHVJv3xYbce8n2vHk3iq9arb+/ybzdO0Gf06avnY3if4Jf0Ar/1dWrICzyXr/fpW+7dO1dq&#10;9R3n+Ovbo3CP8HK8Q6/P/7O5wVkPnvY1deTJEljhHfDIpWaj5+Ljcz365sZJPTnTx79p4ndA5wCX&#10;8v6lWnSYI/p0jb7j/DF9Q814vARuebdPn58aR4NZSzYn+9PGGPVWpKqjxFODFRGqSoJ7UB6m2hT0&#10;ToUhKopzVVeKv7rAGOMjHOHL+SjHj3PoKLgDs2DcsQzt3r8FPIqaEOklE+aIA+yOTfn7fvA+B/DE&#10;pIJSbWPGc6YWfOBgJktvJzC/ZHpa+E/piWRRJmqSs7O1NAANaqOqqOUXZ+EBgdkODhZopiMD/laO&#10;hica1V6bpPP0NE3lh4z1o53ZObU2Hd3VfpnTI3zALGLmYiMza7Ry9gfwfD9EFgz9YzbcO2aFmHy4&#10;rL6u9A0Bxt/Dgt23G/dJUKS/DrhbGR8+5qbytjugLSZvysLBHI7/Qe1n5217cI/CXWy17aCJ9tm9&#10;QRZSOPc18/5igU4MVairO5U69L5cvZh93Wy03QOdeIA9+Ewe2bVkMCccZqZNQ3dDJstEjdqbMjUw&#10;QL5GXRJeeFXwxUrJZYIX1VSp+W540oPsTo9VkVdUS014xTVpqAmGDFnqATXhq+/QSt+8IVtbGyUk&#10;hOF/5859TF8X4arm7EgVsveJDbZTY1a4Wjj/6yuS1ZsZoTHD7wL2MFGToapEL/W052m8GK/Uxlw8&#10;dLLUWZSslrYSDXRUgdl0sFNA53SqTaWV6bw3FeRcko1V0wjnCG+4hmYVVTbgu0FPkF9M/k063ONi&#10;peThjVtfp8Is8gCGhxXHzuFoOVhCKn6sJaXkfeGzHxRJfnCUHOlV7MA191Jj7Ax4IB8fzsDDl0dt&#10;e7kx57SK2lPSXansBrDazl5Vj3epYa6FzOZWVQzhd9HfjGcSGvkJeBMN7Srj9c1Aa1bUmYuWrQAe&#10;QriKK3geWXGcYz4qTQtQQmGwwmMc8Nwi1zHRU3GNR/6uJhh8ln764Rv9609/kEEDdXp+Cm+ECt0A&#10;C/p4FU3TeLZun2SXDUb86EYz/MVsfcwe/doCeNBAjp5caYd32MJZP2L0VXrOWb55pUefXB7k+7vx&#10;NIHDSP9//yozAPXBsCd8creXf8dswX28frlJLy/DaQRbeHqdmeJWlz6nJjxl/7l5AR+HS0PaPN9r&#10;5EY8YQ9i0ExsLHdSD/B0Ot+Dh0M9Owb+7bVuvoevL4MjXGxFd0EPs9oAb3IS/hOe0Cujmu7NhaeU&#10;r4m6GI2yAxytCddwbTx+I3DGygz8F/a2KXzMeVPN2VYa7arIEFtVZIcqztscbxp4oby+7kfD9KbJ&#10;v5Ah6Uumi4V+6baPeu7K/WaHp8VWMqbhpuTm67/uMNE7nOHmfM3Uy1Y2cGwjUuKVcpRc2qxgOM34&#10;BtQlojPDw6Avlb18GdrDUg11pJJrlKvljkJ+32IN1oDpTZRy/yXhc1KBX1ysIhL98BPbjyeDq96g&#10;P3HycmY3wE7b1wWc0Upm3uwPgsGr44K13w3P4YhAWdhbKiQ1xpg9Zx0fbMyzMuwfDY9gOHFeB/dp&#10;r+n7sjxoqjD4NDtN3pbdvu2y3vKG7Nzwh3DYooqCME21Zuv0CJqHtmyjVszdyUQ+1AQffs5+sMnD&#10;7C666wvV21am+sQgDbcVqqslF842PU9viS7ONGq8CdyE57swUqEzfem6OXhMy/WJujZUw8+t5mtN&#10;+usfv9F//zNcJfoEQ034AzXhG2rCjVs35eLkqBhqX3IMeqJI6kI02A/ckTRfA+/XVPXUhCpqRWkm&#10;XB2wtYH6bLIa8XGFr91VFqvprkL2oeQINucavc27SlPVQn1qZHc70VenY3D+Ss+QJw2O2jvbrt6p&#10;HnUPdattfBjv9WblNrcom/s9rACPOx4JFRX46fKAV57I/Z/URcZhR7tCismH6+mEywDOMNijjP4u&#10;1S7Nq3R2Qo0XTqv76kWNrN1Q/81LGrhxUVP3bmh1dUKXVo/r7PIJnb8xi+fUDLnVUxpfGsAvfYBc&#10;iCGNzoI/zfcqr79FJQv4OZWje2xPU1QNvsENiSquysaDAy5XFV76CQHsj9HvJfrQ38Qb8fPyUnYs&#10;4D8p1Yl/VxMM/gmGmvCXH6nH33xGjzqty3cq4Sw2o0VqVP+FVN2iR7wAB3/uTLqWZ4t1ZaBGK6ul&#10;OjvZo9vob56D4d06BVfoZofRY2XzGv5tywtkLVShaUCXxP3/CX3Di2uNnOtjeglf6eU63tDgDJ/d&#10;ASe41oY3NPXiWg9ebx3ME4P67CrerGAQBt9nw58fgzE+vol/yrk25g98WE/jz7QxgIdrh14/xOvt&#10;+pBxv/GE+nKD+v7hGl5sS2jxNpgrVsZ1/sNpjU6W6upsM9r+HNX2cC7k47NWFqYSsINK+oUjZeDO&#10;6Z7sbkPQraFfy8KfLM6DWoBGLsXLuHPISQ/XUXhKDmCHpq77lME96eNmza7XlR57j8J2bad/w6ct&#10;PgFfFUeZ0ns7O5vLjd1yMD1hRhK9abAneV8pujiKdmSmVb2jOfD9i9Q32qexaebwkQwNz5K/0tPA&#10;Pj9aI5NoBQfJKlrGv6gtHR8VcrbcLJQU5ClT231Gnyc7V7yBPOy002K3/NgbHg47TD6HJzmMcfKP&#10;QxdMv/KOybtwKb11wM2OfYittvgyNxzmufD4Tx/8i7aDhdr5O+ktq536jQscbTDULfs+0A7moV0+&#10;e/Hy2Ym3U7CaBjLV3VOogZEc9jTk1IQ6aJuziSw4s22CnMBPrFUGd3dxsEkZ1M+ywij4CfAsub+m&#10;OdNOD5dqZAaN9kyOUXOxzLwwcLpQ53vgP41XsYvFa2EMn94/fqyvfvwCPIG9GLODIYPEkGN46eJF&#10;pcTg5xgbqvRIX2Wyp8+P9yMn0gHvRfagIS7KjPaCPxKoZvgKJfQPaYcdyHXGz7U0Tj1NR3TyWKoG&#10;po+hy0jV6U6eS2ee+ocq8ZUt1jD74fnFbrKZj6ClLddsJ/gHtavtWDLakl5V1ZGb3nZMuW0Nqqli&#10;51jboPjaKrDGctVn5uHbTtZVXq7Gxifx+qxV/dw0nn1oAiY7dPY4OPml4+xcO3Tr9IAeraIPXB0D&#10;K5/G8xRP5LN4BM426j7X89mFCnyNx+kj8Ru/2KxVcPe7y2B0V9AMHEereLIV3UyB5kZq8JdP1jTX&#10;02AHXkGVYWrthoOXGqwOnmdG6iGVlqQzs/rjC3tIhcxWxeWxXOuGeeLv/Rj/Qh021ATD7PDTH740&#10;zg5Pr+OzQL/+BDzx+p06fT1Zp9tLnM9cr0/Bhm8PVuvlajN8k2n8mfE6YvY/d3ZcX98d10vu/6e3&#10;JnSHneLL63W6/2CSncKAfno2Av5Xw/17lv0hnKYn09SEPv35wUXdutuCp+M088OwPnwwpIdPJvUd&#10;fcbnm6d07/KQvny+rC+We/X4yXFtnusw6hjOnq7Q60/wW7vco9fsJl/cmNC3924bPdyvLQ7i7XQK&#10;/B591uezcKVndO3rGfwGCnS6pZz8rQrNTGfRx5aopg5ef3MInj0h9OORaGH9VVkJNzaRXr8gSIVx&#10;ZClHwjvLCySH2guf8Rg5hbnSCzjqF1t+we4OP1Z/O73rg06Ne9/e2VKWkX7M8X7oUA/pV+bvoqV+&#10;X3bMH3b00e5HwtGvmZPrUUJ/nAZHdFZz4GzP2d909eFR0Fuk1bkatIb9Gj03jGY0A4+CDrX2H9Ep&#10;audcA37yU+y6PcG++H/+3W//QTbwYPbTI+x1tWaPaI5u0xcPaTftsdyrwIRw2VK3PNHe7LXYI78A&#10;eNlmprI5aAa/10JhduzAedi6WsnKbAdcYHP0f1vQcIJRbHuTzO335cT84GT9rrwd9qn8aJDOT5bo&#10;fBv552MF6kvnmgtwhmezw+hbfZi65Auu0V+apecttarOIVOHc2pjpFYr9OjX6XkftR7VVF8u/ntH&#10;dP94vtbr4Lqczde9fviL9OqLXRn4scFzBWP84fsv8Wj9W00wYI3fUxNuXrqkowlg6n7UgphDinU1&#10;Ux4zXBQ8ibh4XxVSm5IiPZSTBH87NVzZRfgcOe5VFfzGgqPBmujCxz87hNqWj0dTgEbzwuEnZ+EX&#10;VIIurU19fP3KuT5NgymdRJs2Qt+2ca4VLjl74gvdqqbvSeTa8azHm/ZoMedyjVybKpTYjNYhF+/s&#10;XvxR0lOUP9qvUDDGgrkxBfO9+dTFhhONmmCPNHyuWfNXO7W6MayzzMzPv72ged7fK8zTx4fgla7P&#10;afEkGN3tZTQ7Bv/TNnYy5JywzzT4l17qQzc710RGcil7k3xylsJV25aoTp5TSXWMUsa5nsFc8uqy&#10;FBzLaxENroxXbj5zbSEakaRMf2UzPzQyN/+cHftz5ouhJhg8VQw14S9/+kbXV8/qyukCtAXc80vU&#10;KWbzF1yj53lNbvcX6Mm5dp2fryaPpV337hu4yfAU2SuusG/4bv2EPrsGpgdWsLFJpsJNNAwfUtd4&#10;7j8+NfARq/FDOqNX/CyDXmoN7tN3N88YOckvH57Q12CBrx6PoU8gC+raKNjEPNpGsMfHp/X6NH6s&#10;T07oKdqZzx7P4q3AnPGSPuHGkNG3+aNb8JgvnME/ga9Rnx7dOa6rPIcnz9A/nJvW2qsRdHvHNF8H&#10;rtiP7r81QuXVOfgNh+hYOdkNuWQaVsODy/aDm0tflYhXb4IzfuGBio7FlwNsLS7AWsngAF5gi85+&#10;NtrL37PBte3B5d/nzN1ltVv27/xWbqkReOMclRdY9y7m8D12Jpy/NsYzOCEvCVwS78DWTM32p9F7&#10;tWmsI0/rE/gmoAc63l7CzhYtUlOKWk6ALXJ/XL3MdTqcrhU4WIYzq7kPLw/+P99QD/3SzhSdNnsp&#10;ZvkD3I/uzP5Bfp7gYvh/H/KEo5OA/w67rTC0FoG+cnGwVmzIYXnYWWknuKQLOLvhscPVQtvMTagp&#10;+2Rut09vMit8cMBElha7mFEs8JZ7T26+tkqgXzq5UI2PIZmF9AnlCeTfsqN08t4D7x6+LvtRq2Bn&#10;Ndbl62TpURVWJqsZ/OPqTIOmWtirTJZppfWIxuaZHyYK+RkZmq4pUn0zPof01wWpoeqrTyE7EY39&#10;91+RK23oY+HU/YnrlJrwg2F2uHRZCaGhCvOEC5gQrBC7nfQBTvAD3Yx+ikVhnjxHeoX4AFVEMEfX&#10;ZCknjHkwJ1ZFYEILQ+XqzQ8ndzlXRSmeakvhvOzNod7yuxxvwDf3iM5N1ZH1imZyuU2j9GZrJ5uY&#10;LdI0xL6tpDoTjxT4T11tqi3Fl77hGFnS1cru6yB7r1xBffgolBQqqbNJwXATKieHFdXVqNaBap2/&#10;PMkZyDV6Cy8RzsCHa/gHM/d++eqMboKzP9qYgcPews7tBDqYOnzDzsIP7tR96sa9lQm47HgJcU5e&#10;HsaPoA++zeUGjdWUqP54tIZbM8jNLgEfJ3+1xVuNmblGvVVYqIuiPVzgcJJdEsRMzC4iPBbP8Hz0&#10;/wl/XxMMOVAGjNEwO/yPn6jBl8/huVmizadtOjGdrRur/bowkq0Tl1t1rbVE66t4c16Am7/CPnBz&#10;QPdWO/Tpkzn27FV6tIDv0Vk8nK+0au1FN94e/dp42arH17r0pydomG4cYzZgLzhbbcxue7Ayoi8u&#10;wVd+1MNeYlRfUGM21we5j+f0A+e+IedlcQwt7Rles/N8/glZb6t91AB6rRfTfF+HPrw/g8/jMDuP&#10;KU3Qv11fwndlZY46j0/8y+N6tg5H4cYp3d9o153zrRov5Z7ivenLcWHWQl+OBrKvhpyNLObSHB/y&#10;LcOUz3UflwX/NNFFjXh2uHMGHk7zVlqwgzLAJjNtzeEr7dPvPPYqn+syEnzvTc4qa/r4xC1b5BgX&#10;qKTYGHbPDrJj/+/lZoY+At/3ADflZCVyPXtqohl8HXxufInfhVn3eFmhsqrIqI4+xMxbrI4hsoDP&#10;l8Mdy9PyxWMaGkhGJ12tqQG8kZsz4Sp6aJ/3Qf2TJ3i/9QG97WED/82N89pOHh7o7KPx/UuKJNcP&#10;7kuOgadPJl1ksDwdbBTF7v6dX/xnfHjcZOtJ9i2PbWDV/3xgq2yZHd6Eo63dv9FWepEtZnyO39fE&#10;dZus6L89Yuw1iZ6yubEMTmKpKgvJFvcwh8v5HntRdpLZ0fq1j4Uqe6s1XIOXZGUcs5eHZqaq1dYO&#10;zj+PFxR7i9bTHXiHMifRKzS3VpFzxjXa1ESGRJIq6e9jMuF8f/G5Pgbv+m9/xI/xx7/xaAz8+ysr&#10;K0pjdojwwWcZ7lWyv60yQtyUEObOjtVJtcnsG5324lOAdo1e6mhxIl6u1P5csvvAjsd47TvY1Xe3&#10;ZrGHDFbrEX+4a/Aqmb272Y/U1qLj5Hv600PV2psPdz+L8xmNV3cmns3lcMbjmdXBAxubVJ5RoWRm&#10;iOg6fOi7WpXaVCt/6kMxnISQOvKR6Q/KO/FmHOmmJ4lmxqYPvoCX2K1JzsghIw73+hoY+QWwMfZi&#10;j5bhsh4f0Un6lfX7Q7qxPK+bnK23r5FndmYUn6I5XV5s11R9B36IseylmYd53QYm4jRTkaLpcvKx&#10;CpKUXmCv6bxqJXi74NXsp2A7tF1JoTrCtZoXfwgulz3880i1gcH8/33Cz36Mhj7hX3/8lhq8rM15&#10;8PsHzD8N0XrSR4/TFKW7K2gUB7r07FQjPmCl+BmgTXzdgX9KM2f/KP4K4E4dcNKmyXHiXHuy2agP&#10;L45o88Mao07yywcDeLG2GH3UroxWanWS+nCJHcXV40bP9k1q5mfMGZt38T54OMvrNUZ2i8FHqBTe&#10;crV+f+eEHvC5j27wM6kfHz+d0aM1fBaeTOH7Ng6vYUKLA/g2jtb9H7LO+6uqPNv284944/5y77tj&#10;dHd1dQWrLLNIlpwzh5xBMkhGkChBQSQqSUWQIGJGURQBBUwoKuZQZQW7YltV3X3H635vvHHfZ59q&#10;e9R994c9xCpEzzl7r+9ac841p/m9W+JnP7t3lH2LNj25fwJ8ogtOoktNFQnmHem2VHf0Jkl4XLhq&#10;b2Uc+vQI/Bi91A7nWJDoxnkSoZw0X5XSd/l6rMZzK0AZiT5mza5ltJtWu62XozfeizG+Ws+z9VuP&#10;TcwEzlrnCfafgM4RLNEizB8fZyezj7M155ZzCh7CRans8Udzn6A9Osz8copdVmbzurISvH7x2ior&#10;QPdMptgguvoL7BXsqlTPqUJ20op0oZ8Z9WgNvgSZyiqK18dB9vp9qKucnGxllRACL2AnT742Zgn3&#10;GHzHtuM7X0QGfF2peScrMTFGFms+VjxYp/26VXL2dUSv6GC+wuFFnK3Wyttmg0ID4b8dNsjJfqNc&#10;mR2SQ/xkZ/GeQpmNSlMCNT/K+9zGM2vM4CVblQDGadS5iCA/ZhW0xKH0QS3sWZbh+16bqZIkD/iE&#10;Knaps8gGKdTZxkQyUNEg7N+h882FnMPsghew31hPjcnOVEdKsopywLifG5kjP+tv8A5//9nYhfpl&#10;drh86ZISY6IVCw66JcpHCeEuSgkjy40ZJsrkip46RnFgurnUg6K4YHMWV20unCg9RW0eu6/bklRb&#10;mawD9HwDu+BEqAkNDWTMlcFT0BN0teLNtzNTPdTRnh35OtdSoSudVZo8xA5oC1hlTaGK87LRSxaq&#10;Oom9rxr2SfPyVVkFz7Cr1uzH39XQiDYgR/l8rvXwEhV7W9hZLeDZOIn2F0x8cYwchG6z1/jDxSPs&#10;d1TjF9qmoR6ylu5P4ZXdqkf3RvEvHdajW9QCeuv7c8PM6v34WKERP7QHrSg+tX07NTTQY/YbLqlk&#10;P6sqS7uayJMtx/OxtkZxqbFKQJvmYWtBj5fAvg3ebon+SkZ3V1wazwwW+t9qgsFF/vynb6jF4Iz/&#10;mB1uT7bp4jn8zcDkLoB/n+DXa8wPRr7ShaNVvC4wEJ61e1M72GPqAzs8oJ947i4ON6NHAhO4Mqwv&#10;rvbTx4/o23uH9Menh8w6hFc8659dR+c0NYSHyj50Bsc405kbrx8FN9zPTsIoGsVBvUa7sIyu+cHl&#10;ft0+yy4D3NerhxeYDQ7q9aOz5EYNkhlHvtzCgF497TfXhOe3j+AR28Q+Phl0i6fgJ+hB7o7ryUyv&#10;HqFh+JIdy0U0Uu0dKRoBh6mvJK+ggtwt+IXCrWRBgjG2MD8UpXnCPzA/5ISoOJ69hRgnsrwCzXUh&#10;lH6rJjWCfTYXWdqiA47DS437/11nuHy+toNzNHz8PHg+t9fu0ntrjZkBjx/u1Rj2nuKTk/B1JGe9&#10;OIf8jQyNHavDwxBOAe+A5uYcHYRfKMsnW6JsK35n8JGt29TVWYaHcrrGweR62lM4m/leevGUkgQ5&#10;0rN7hvnoPWdLOcA3+HA5ezqipwoA80STV12g0B3kU9aXgoMUwH0HkjHoBm/ow7/VQZ8wA1mb0OVw&#10;ubnamHdsP7ZbI0vO+02u7N7x9Xr7dWSjoddhLtrsYwEfmyDDu3GCf8fhLvCYhix8R8m2QBPsRf/x&#10;Ce+HO+9FfQfavg7mdXr1kqpYMrbSwFMrNdyPN+Mw+fANcRobgstspyYMbteJVnQCNegIqGMFPEP1&#10;e9lZ+eNf9OZb9LVv8AFjbvjLjz/KyD+fuTLLTtNmJaaw+xfhIS94hgh6ppLkcKXQL0XBC5ehvcgE&#10;O01ljiiDc90OrpAR7Q8fkaYKuIqdnPUtOfForoz3PFbtxYl4aySph777SPs27aWPKKkv0u4iOCrm&#10;uQPtxZo6BaYA1lDZjW9KRQZYdL5qO5vUcuQQWar9eGfzbI6Pkifeor4r51Wxv11txwZVO9Ctg5fO&#10;sEdcg0bmsK6f79ajm0O6c61Ps5fxHuJeHoF7nTx1GJ88sHTOufHT7A7dOgFXz/x9Dc5+6pDuXcN7&#10;mOfO2Hm5NN+qkX50uR3oJ5uK1VlZToaHsYsSx72drB2pYAcl0UpHv5HK6w8Gb4kDB/fnPAsOc0RP&#10;a+zLeCqGe///7xOMmmBkyL7Ni5yfPo9f8j7dONShz2cHdOZgFv04da27VsMXt7HbWqg/w4kszOKP&#10;caCSnDb2lueH9J83b2kOvPERz/eLiRP6bIBsl+V+/WnqlN68GmQ3qVevnl9iF6FPd2+gnz7eR/4r&#10;+OuZOrCDcb1iZnq6RC9BzfiRvmrp/kkZmZCv5sZ08WCdrt8c0/Mz8BdPzun+dL++WRzXy3n4iEfw&#10;GXcP6/HtIX0Jt3ANPGeZeec2/dXkQbzmb9BP3GhAU3FBExfa2CdgT203PdTeGjXmeqBTYlcukxyu&#10;0mA15wXjieWvvDRv7Uz1M+tfHKPslJwdJH9wQtdsf5X7u8gpP5LZ+2OlB7vLJtZL/0avbB3iplU8&#10;Y//qY00usZ9qDw7ot/b2sowM1sf05u7g/gmFeWbN0lZqQjrYb4+hT9idrINnyFgb5Rlpb1dZK1lU&#10;YHDN5fiy5ZVrDzrnes7agSO19KOx4PLVcKOcg5zXsSF4DTIL/AschL8LmjbO9zVwnyGJ+JEmhMqn&#10;Ko+c+mLyKArJXy+WPfUiKCFC9tSO9xws5Ax24BMfbL48PnxX4e7onZh/rMETguElHeEkN234SC4r&#10;3ydjxEdOris5ZxM02UXtB+PtZ/Zq3blF0cHsDDm7KTkuXo5h3kqMCmQGy8VXqE394HyDPex2dGSb&#10;/SrG96VpaqhIoxVB7MUX4eNapqmueE22NejGrgRNUEu2Mwf37qnUn198o79//5P+z5/oYakHf37z&#10;S02Yu3kdb0I4R84/F387djuc5M+vGSZPFfPaTMGuygNLywr3VQw1IZfXXUEtKEgMU0VqtHLhaxry&#10;U9njhr/PjSe3Lk8HmfcyS2I1WpSko/V4IG0jX2F3gfr470fR+OxnBloYadBwZ6F29JC/2JyrEXCF&#10;lhFm/unL3JcP0clepF9dwPdjQuM3ZsFOOPsmzmps7pLuTF5Ab8NzfdaYbTvxu2zVAvPAhak2ZoTj&#10;mp05itflaXiJE/jlsQeGD9b16dNamGOHffK4bvH1ZbDm2aUOvDH3a2gOPeuFTh3pOaSsFmpA5jb0&#10;CEnkYweqoDFONenZ5Px5wy0EKSSWHZyMQHm5rCULgh4y1B7+K1y+rhsUWJBAljR+NT8b1z+0jPRl&#10;P//wHTUBLOfN95qenNDyzT1aAvN6Bg5w6kS2ro93aqIxV31nsnX+CNlQI+CNfM/ciUZ6fXaj6W1e&#10;zVFLroEtzvKaz4AzjKE/vAUncWlU38AjPL3Dc8vZ/0fmjIdgLEuXqCvwmNen4RJvwFtSAx/fYGf6&#10;Vj89x1G9enSC/YVRvabHesB7cAY+7hG16SE14vEVvBnnDrA/RQbEPXYvHw2CGzB7PAF/mTqim+AP&#10;V051gpFSY56cQo/doWefnQZTxsvsCJzfnmS1cDZV5QSqqiqB5wTsEE6hDE1HaV4InLebclLx8crz&#10;Z0/NTknJ3uywu5L55quUEPyVtuPP4b1Rwf4O6EziZcksvs5xA9y8vVZzXzpGBYFFsx8T7i9bXyd9&#10;6LKJHOpoRZXnKCI9lr24YLy+6VUHqri34tU7hL5uKF2HWsHaOoro/Tgnt2WCEeWqd5S9uwZ8I7s5&#10;u5jDj3WV4LcCjh7vqST2uTe+9+/6MHCzIv3cyD11ZQfDRmFgCZ4xEbLLilcE+JM9OGBOeZlCwTyt&#10;6BM2eDlorYcV3wsmSs9tXFab16DNpG9gBlplD09ictZqu5VgixaydgAnBbOw3LxSNaWpOrirGM+M&#10;Cp2Gf9pdn4q2nh0Bfq6Lsc/rZY8GMIg9h2J17a/DuzASn6V0de5MUQ/c+RG8ayYOomWsQVPejrb7&#10;QImOttN7wAeeoCYc21epprpKanWxXj58gY7xz/rbmzfsQqFr/kefcPXagmwc0IbS9xg6QxM12Iu5&#10;JpAd1ESTO36GPooOxAMjMoCdZLSb4K9bmdsK0iKVk2BSdmIIO9zReKBkKB1tdHPjNlXwmcRTa/eX&#10;pjCbsXteQx/ekGP2dtuJPqWrIVtD/H4ETUVHBxmTHWSu12apae92dn6ZAaY4yycHqQkn0faBbzPr&#10;Ll45Rs/PjHCH+jCENzH/7fZkD7s68I3gc0/uDWmO+//aIr6Ey2d0cxZPwekB9XSxIwueeKJ3t6Zn&#10;yVs8168FZoi5K+h27o/gXTCGfyfa8Is99Ap72HnMY08+TdmFcegjI1RaRk6xfwD7kpZ4uUfIFO4u&#10;XzAXP3qp+JQQavsG9nPReoMrR/LeGbsNb/eejJ0H42sDtzG+Nn69fAHuY75EX6IHujVdr6vLNey9&#10;o/2BN+we26KxAWp7da5mr1Efl9mBWthDrjze7FfRGj8dYn+B92f6EP4o9AtgkY9mhqkt4IfLx+k/&#10;evXds5PwjgbniK5wEs5l8agugwvOTrA/fWuUOjAA/zCkb+8P6g3cxReLg/rh0RnNjO6mDpzSlZFu&#10;fJv6yJ5rpjYbOw579fzZADqoXn39cAyNxDCcTSs/rx/O6rimZvbo1Sg58592aepMpa7syef5KlLr&#10;vlC1NRbjBRSJP7+HKmLC0HaEKTPJCw7HDT2Ci0JT0YZn0XttIVM0AfzKzR4taYD+EIyHRYgtvLwv&#10;+Z7R2uxHbidnrquHk/5gvRHvVnDJTPq1OD/yhNagZ9ygrMRw2aQHK31HlsKinOAV8nVkZ7pGx4qY&#10;Z+J1ZKRUh7rh/dsK1N28Tfsai9RAVkEtc0LnHvyQwEEmTrWrj76wevdWdg+sFBu0WQ5WH8rK34a+&#10;OECe8Ie2PpvxJw2WKYZsWeaFNPAtp5x85eaWoM0N1AoHG/zgwCUjDY8usqmCN5uvFaG2et99tf5g&#10;9a42m+z1boCFfmv7njbSlxvft8J6ndwDXVRRkYmmB6+t4y3kfjQplxnLL4L7LTlU69AtOfg5c+95&#10;4g283TyfdYB9VIExDjSC31Vv0fAesPudxg5VgdrbM9TPrwf34nXVi4ZplPyNlgKz1qmhAU/QB4/1&#10;88+/+Aib70/mB7M+4coV+fj5gaXyzEdHy9qS1wE3Yopyk0+Qo0xhHuwuUMPBVUJ83ZRKzxTDTJOW&#10;AP7AXJMN5pEC1xLDvBC5hXMVHj+Dzyswnz4iKwIPV3oE5rjiqi3aCd6ZA97Q3pin3fnR2tuDBns3&#10;/UFdliroMRt5fUcayB5l9rw6VqMbk41wYfvwFCgj82C/hvej3T7QSM+AnmAWzBAs8fpCr07Ms9eD&#10;/u4pc/IcHNxF8LGlq106/3A//jkH8LHtYze0RRfole/iZ3qRuf3iBD5BN09qbnYILxJ2jKkJ59Au&#10;DA1V09ckKScZ39f0NGVF4g2DRjohDpw8OVihIWjW3NC38fpj4ZrjQsgb4LOMikG/Ym/5T3/mt3XB&#10;qBGGb7OB3xjv+9z0DDrmMjC9Tj04VaP/dZu5/kytPpvp0CT90o2hHboKL/0Vz/0Pf7wALtqqLx6N&#10;6eZCBztJZ8zP/iP8UuYvtWiJs/rz29SCeTiApVGzXun1Y3RItw39ALuOt4fRMTJTnaMnGudZvzlK&#10;/TjAfhR+CrfAIe4yD4AvfPfgJPppeBt4nIujxq41+ib4jyfoHu7dJp/2CZ4J9+E6l46Yd6seUINu&#10;zA5qbuYwuqoaPeLP3UF3fR3eobMuSYfA7/ZUoWseqVNhaRAeY+QvxwUpM9UEr+1FpmKAsvMMLbA1&#10;8200vgBka2wBO4CfD+eeCd74kZxDXbQim++PN+E1QM4veweOYG0+7/5OK+EE3vFG42Ny0UrmCcOL&#10;PwiMy9AzJsBbuIJh1DTnkZ8aq+EJ8Cn0Ee2H8tEgFKu0bgtceZka9+J/Bl+WkB2oujb6hro09o3r&#10;VFebrkZwMa8wduOYWTZx1ttxvntEgCX4O6Mvxk/D00up2fy7C2v4ewvx/SjX9qwMxXmEoXFcw16e&#10;E5mCv8MjbgPZRp7my8bfVtaem+gL8I5zWK2P6Qls+L2FE/0mfYjDxrWKJt8mhdc91o1PZH+lrp5u&#10;IUsuWZFgncGcy170CjGxeI2DbfeCMTaVp+Nzl6NM6stoYw558JwpcJNdhTHUgXyzBnKwPRcdN5zs&#10;3hxdO9msQzxv/a21GkAH+PLpZ9yTv/iA/bomTJw/r4ioKHn74rPKXsAmKytqgTveD474v9jJH1zX&#10;j9oUHOQhPx9DxxHCnqqrIkPxKoErLYxh98gNzoiZMZfeIYkeIYPPNQnOIg4ceUuiL/st2dpaiCal&#10;DC1bHtgvs15NZQr3DT0Pmsxavm4A/zByAA53onuuTUDvt0szU+Ro3SIjZ65VE9N4FE8f0PjEIZ0+&#10;N6C+hix8ydgx5r89mD2ATx2aH+7ZpWvkJVIbFq6DJSwdZkfgNHrWds3RGywwb9ycR19zkd1/tIBT&#10;F3rxo6TXWBjURWaQ05fb8e0sVXZlOlnaQfhGRGn1Jvq/AHYq0+L1B9uVzIZ4iHu5y4Je0vAODk4I&#10;1zsbP8QHh3ua+fPvf/2P/1IXjF3IX9eEq5fREI116uy1Kk2f3KVPTwwz6+DZe40dqCE88/bjqTfD&#10;zuQRvNcv46s2wZkNl/LlcjPnPDM/vf7zO+ibb5PlcX4C/TJzA/jfg+vMBovsPcArvHp4RC/vwR0s&#10;gftdQrc4R891ZZid6WPkQ/P/b5MxfWeEvYUBffsQ3PF2v9mz+frMfrIfyJrmGf9segw+sx8dAt4t&#10;YAkv743w91NLloaYIciuvn4IXndILy4d0eKnE3pxmhpxvk+R2W6cUYXsO2SqvQ+/wPIA9dRuUXKS&#10;Nx5KcA9pAdSEULw6vKkPHmSl02NxT2/LDaPn91IW+NxmzhxPcO1g5oK4rfh2xPvJkV7cydtWq3mO&#10;NvhY4fWD9zfPhqEXDHN2UgQYdl0O2TGZiYothBuvIHt5eyJ+WIEa78lRXy14AnrffeXxaK7JWNyV&#10;p73lKfj6ZKitCsyBnmGkJEM7a7eqNp76lRcrD2qOFVhgoLWFmWsw+XvL1gWP+bwEduJy5QOmb8kc&#10;nbC/lwyr7eiWPPSxkwv7eP76nx/8D/yHnNknxmeAyx/Owt3JUo4O7HaBIzhbr1Ug2OLq1e+ZfReM&#10;ffAA6k4cOEtnX4lGx3fq2GQTmt8d9AbrZedjz94E+FVOItiKu2p76lTVip8ArycJ3NbwlTKu2h34&#10;K/M8FZTEqG4Xfl7MFYcPltELkQvNXNTZUc73kXe5D47q5Zf64af/2icYmqXpy5fZw8QHKcTE3pYT&#10;/iTouv2c4FEs8CdEX8Z56BdI/hP9SiB1ISDASTFoJiIi0TTBtRbyPsWDQZb6e2lbEl7tW9E60FPn&#10;+TnCz4SwQ+GjCnrrfHDceObJHOafrdlhqqMWVPN9FdTkqoo07amEUylLxq+O+6mcmtBbwlkFF3ex&#10;Rd9x7s8cq0GDgyc12PvM8f1aGtrN7ICOceKAvkSXfG6cc5b7/wH8+nezZJreRnuHHucFffGJCx2a&#10;4oxchrscO0ve0ckDZCAM6yA4g4GlL9wnB2UeDv/yYXZHChQd6YOnwnp5eHspIAjey5vPKjpcrvBQ&#10;YRHh2mTnIh8Xb/mG4LHAe+br5oxvHbUxzOe/1ASjR3g7Mxh9w4/ffa+J02d0obVKe9sjye3L1Pnq&#10;El0eKwOfDdRsLT4Yu7PJkAcXOUB2c1OmHs+MgqXu00+PqRHXD6MVOEZO47BeL4MrzE6SGdJORgPn&#10;NrzLi/tj7ETCL7w4jq5gAC3jcfCHXvYjBuAj0DhfPgROs1+f8TOMPPln7GD99OIUHgi9+or3eGG2&#10;W8sPqRvT8Boz41pkPni8eJKMGnqGxQFqSh+aaeoC+MWNBfYpXp7VzECbJqm9Cz2dmpscVgFYQmdL&#10;htprc1W905/ZFd1ivklb0tC4JHigSQ7AE9dWxSkBSubciUzFQzvOVemxLorLwrPV00leiWgB3a2U&#10;EMHswPPnyDzu4btZHswQ1pxRlp5W7MJUaQXP3EbwNjdPd7lQs6uqyhSehrfHzgLl5cagqWaXN3IN&#10;+qU0VW03sS+Yo2Z0lTvpCSoq0VTVp2sH80V2Id69zcw54Z5kOIN5o9OLTA/D53GTbMA8vZn1XcAw&#10;3Hw95ODJZ8/fYePjo/BGdmJLcxTasAOddgG55pH611XvoUHgWaGueYEjBqJpMC4/NI7e1BNrG3RL&#10;rjay+uhdtI6W+BvjK+LvoU3rP5E/fVBJThg5EdwTp9BTjVUzV29VhMmGexJMO8DT7FnrT81p74If&#10;aSkBL8TjEvy7qRwd+fYE1RWRMb1jK7uJCZyt+EqWxbOLwD5aDVw5WP9Aa4V2Vxaxr9qkx48+Q8eI&#10;Dxg9rJHtYPz6Ez3t9KUpvf/BB/A/JvzV6A1Mwexz4mEWZCtHL94TJ7gScJ0Q43XRP7h78lygrXD3&#10;3qSEEA/FOdopknkiZOMaZq5gchv9eQ/AZ+CNguLpPeAyktFmpOfHoMFyV35BnGKoNaU12cqL9iHz&#10;m50CPr/tufSXxexasUfRvC2W7Ksc9oIHdOlYFd7ho+b3Zxm8/MzIHjCEkzpP73dhpFGne9H3jIIz&#10;wqudPNFk5s+enANLpGd4CMf/+otJjV/u0NLT88wIncy5NeRetDFbHNf8Evc/+zv3XrJPQL89NzWg&#10;ju4Kdm3waqQOWoegWzEFyi7Ij3sAjCeIPBgPV7S0HrzGGDS28frA3paeyiQHb3w/IrzNNeFtr/DW&#10;n/UtpmDUBCPfISkMvWuwDXiNDfoWG3UwV+VE2GtrqJX6wV+fXu4Du8/S8LYUPUMHsIyO4H8vnzLr&#10;kl8+IDMePPH1AjtQD8bBIvaDIzIPnWrUm68uwwEc1A9fjuNrgIbx+Ul4w0F9fRfc8LKReUROADPz&#10;/QV00HfRJM2wF8nzvTS1R1+/5Oznz7x8fZY8wr1aPjGq2dFeZo9R+Ap+zvKoXi4eNPtBf/YIjeTt&#10;Lr368pTuTB3T5Vs9OtGMT9Fot0rbs3WgHj1bfQl9oKu6d0cxbzrCLUWrJisQjsbQAloqNdhZ6RE8&#10;68z+CVvwPfBahd4ZzRLvoXMSOZ5guBn0pL7x/vgO4JNJj+oO3rARjM/YGw6HU/t3uH4HcArbQD88&#10;NNihKC1SdBZaycYyJWajO6/fijevM9xDKjNKmJrA8NubM+HpwZFr4MZ4jyuqk8h3jzX3qqGuG+kt&#10;MsA3TOwveeFz4Gj2U1lnvZ4a5aSAsCCts7aSKY66k4q+b1uRfHJSFd9QqvSMeJ7bcOb+IHzi4CJt&#10;Nygy2AeOKtx8bfrgHfhWR62nP7B1tlKAA7sP7vZaZ7mK8wW9szseTTxruWmBzA1VusXnOc8uwOn+&#10;CjKSrDif7MCx0HyH4aMAzreLZ9vAGPPQCFXCg5cVROI9GganE0KmG5wZ+H4l/dKOgii1op3prCE/&#10;ozBSB5rYU6xkz3p3o549/0I//vzXf/onmD1VqAnX5+e1ei1aiuBAWbm5sOPlzW43fCz1wNXXTg7s&#10;bXgGUAt8XeVrYpfdGw0GOhJr5qDIKH85gvmEmejtnMFjqaVB/LuDwSKD6SEMX6Ug+opIvo5M5fMN&#10;QfuQFYWXHXuYqeFKTgjE3zADz0l8l7Oi4fjTVJhG9nNKkNrrM3Rvrh9cpJKss0GdO1HL2TSgQ31V&#10;mgE/nD3fje9clwY7qzXcXadx9sFvXjmsR8zVU+f26NEdcMpZstVfcc7dIC/xxQWyFbrJwejhz/Ln&#10;Jw/TW5CXNYWX/3InXB49xb0Lmp4ZUVR2pMIKk8m6ipEzeJZPWpJi87PlgyeLdxI5cQHUCAcnrYow&#10;ycKfOdPHy5xjagEXY9SDX19vMcc33/7icXWodz99rp+cHSzJpgSjyXPTrnp6E2axwC3rtZ/+6LtH&#10;87q6wLm7r1Gv5kfYi+jSf96bhivo01cv8S/gjP927rievKSHOAcPeaWfPLI9+tMXl+jxh/XDF+xj&#10;L7JDzfP+BXjB9w/oLZinZk+2kVWAPpKa8PXyCWYHagtc56eL6Juf4cFy75DuPyf/8SxZDiOc/Sfo&#10;t86hvb53Ws/4OV8u4xG/hM7xIR4rzw7r1t0u3aI+n7tQr3OHwXO7d+IlXKghPrvS5mrtzN6Ix4rh&#10;reGtpHw/lad6M3t60ndZKdrTWqmc/26RzvhgeSk+CJ4hw0URaJU8soPxJlzPM0Q/UI2XWbgbPfcm&#10;MgTQF3s7y87emkzhIrOHoeGZY+dNto+Pn7K2FeKTmoDGFi1kIfNpUYIa0rzNWOPB8ji15pnIV04j&#10;M4ysguIIzp4oPHIy0O/iW5TK/hS82q7kcHJIAtEReSqG+dDRYh3zAtyICc6Jz9p2M5oFXz/ua87N&#10;KDw2uEdc0/HqTSWTgrMjHkzaO8ZPKamxePj4yycRzpJr3fu/kwe1zAqsdA29QqiXi9ZsXAm2YCFb&#10;8MWPg5zhT9awDxyv40d26eoZfDiP71RfzzYwRnCNwM1mrdbGCHoF/r4CeoRmeuWkwgjyedMUEu+m&#10;JGpCGHqZ+IwI5rAA9pGzzXNENb1CW0Mm/Fgg2v0SeqRCldWRD/PFa31jYOA//eKp8rYm3Ll1C19S&#10;FzLRopjPvOBWA7WOucceXMXFl17NCb9YzkjPAHplk7828RoikkLZF6fGc5ba0ldtCQ/VR9Q+J+aL&#10;5IwE6vhmnhVHJdPXhYdSF+gdItLDyW0kTyncAx2qrzLRP4WACeWmRio7i/ePzyODXzPhMpLoLXZX&#10;pMAXgBOcYz8IHfr8FF7aF8Ebx8mv4Fk/AU44zj1+5HCTug7t0vzZ/Zz/tTp1Cv0W59/jq/26fPUw&#10;WaAHdWsB/JEdoNkb+JLNwNmfH9RgP/tHk526eR+t8J1W+mK8SufB7LnHh/pbVIiuxcQslJiXrfAt&#10;7Ddw7xVnZ+MrE6/QdEP3GYrHTjJzhK3CDV7CmXsV7sboDX59vcUYf/r+B7P/WnNDI5o98uY+2KCK&#10;PHaEy7zUkJxIjlquWttDNN1Xob+OnyTXqVVfzZ7Ri3n0y+c79MPVSfYSusEKuvBP4PmcOa3nT9v0&#10;eGrQjDPcn91PVkgTe83UQXQI3zxFw4i28fX9QbxT8EZZAAOcAD+cRf/Nz1uaMjKijjA3dOnHTw1c&#10;krr5DA6Xvevnt45pqrcRr1d4mUs9mgfXMDzXvn06avZ/u39jn169Qtcw3UDWA5n0V8lIhO/c1UI9&#10;6GcHCm3KNmbDpnz0CVVwU0VwjJlecNjhZIbCOcR5ycNxlcIC7c33clS8K7odakAMfVOsuzbGOGqj&#10;D/4j4AYZzJQbqQ2O1FBHW/DvQPaBuN9CmraT8eCjlfThK9DfxqUkaE1mtCIqcpQMJxxGL51REK60&#10;7VFKLDKxB59JVkmgcurZrygNJHc0Ge/nGJU3ZymLHiYavsPQXSaAoYUURXPGrVECfcrvP/qt/s1l&#10;ozy98X3aDI/ouRlekL1sOzJOkvkcwSQ+DvXkz8fJCr4kvmaH/Ley6wXnkpSdQP9iMl82jhZm7eJG&#10;503gA07kEQXrNx/9Bk9Ca61Y/4E2OGzAa+kT5cT4qD7GS11J/hrNj9Xe9FC8junN/cH16NONXesM&#10;eo/mmgJ8FprI2kMfvD1N2xMDVLklVFXsjJbE4n2Ebqh5O7md1RnoQsLBILPg/cLJkWLHqwrPtsoS&#10;ff70GZkOv+xIGz5L/8HXf6ZPWFy4Jhsb/GRDQ+QB57qamck90iRv+mTvYHjJAPYzvYy+AI2ntx/9&#10;A1mPnnhMeDmTz45PHH1FwGZ8pZIiZREEp8TZafimb4gLkAlexseb14JuwyGEOpYcId9wdl+YE72s&#10;1sgfLCcW3CQanic40cQ8FqGMIHZnwS06irfoGnPCE3Q6F3vz8Qts16WhKs407tfjbTp9c1gXwQsm&#10;wAhbxhqoqS06whl1kvPyykvyDS51sxN1lBpRjXaPHLNTu9EjHOXcZVcZTP/okTrz8/bg+Qj6xnrq&#10;BlqowzXscNeA/42pnf55695KPJToFahVm+h9kioK5ZZInagrVfL2PKWD38ZWFKiwuV7BW5PlmJFo&#10;5iKNOvDry8AYDR7SuHbuqDH7zxfApTf3koML7p2TE8oORBdZSnitz+GJcK2fnUXO+Pv0AleY22+Q&#10;6wxe+DXn+Nd3wU+W2HO+f1hv7vfq9V16o0sH2Ikew7epWT/x2pdnW9EW9IE/7EOXSEbk3X700WgO&#10;0Dl8Ds+xONHC1aifXx6jJnTqr1+eRvvA9z5jd2SmnXz5k5qF//jq4XEwhnadP1tJzmw3WfbgDMv9&#10;zFvsWD0/povMHI/vtlFv+nTrOZkH1KRTo7xvaEAbW+kVymJVXBigsu2c4Smeyuf5jKcmpKWSs+G8&#10;Up6B8N3xHgqOZF434TMUsI48Dji/VWD2zBcf5ZGPyvvkartOq90t9f7K3yvXxVlrk3nOMiLlY2ia&#10;NoPto6Px9nSUL7hwcT27CnDIFZy3VVu8VF0Ux+6Op1rADcrzAlW7PUTb0l14XkJVnealusxA7rVY&#10;ehg0VKXwzxFOKilhJlzxL2QXR2mt5QptoKe3tievFmxh47p18rFgFgbXiPIPwZc0CV9mL7yOQuW8&#10;wQJPwAwV55M7npKmdPr3aLg54/r9ut9pre3HcvWGU+WyZ0fDYvMqrVz7DtzGRq2hJ19H72QDj2Jv&#10;txqMikzc1e/I3vJjrV73B620WKFPHNbiMY6fKFhrzZ7t7FK3MIvjN59mUm0N/GmktzLSY3jPmR3A&#10;TBPBb8pLonjNkWi7jfcS/5XqBL6XvOjKHLIAHtAnvDH7JrytCX/lXp2HG/OFc3DxQ0cFjvY+PY1v&#10;QhzZTVHUY/iIQHyRPZmX3YNk7ewL3hCttfTNNl7esnTFg8rPX+s3WcqPec6SWdvJ24MeA91TFPi8&#10;jYV5TywpOQ5fdAeyu6KpCcZc4ae1qz9QNJi9PzNJCNqT0Fhy6BPgnEOpDbERaKi3wJeUaxHMcLAn&#10;l7mgiz2vcvaCxsneRAe8OKZL7DRc5XycnCKHY4y8zAtwktfR4r44R/9LDiPn47mjNfrqAbpgZrN7&#10;/L8H82gb6IONHOAnt/AuvT+ghUu72Svu0LneMvwnKvRkmkx1dmwf3Dyr2lr0CmUZioUTS02Lw0M3&#10;WtWZ6ZxnEXjnZau7qZ7en31vNCCdu2vMegQDP3h7va0Nb2tC+55mc4bl4JlOsqn43EK88KsNYp7B&#10;j+003otX6e3nmvUpPMjTpX50zeiG7w2izzS8EKgJxky/uA99YSd6RKMPwCvhyiC6Q856dMzfg718&#10;fucgrxlfBJ7fPz6GG+D3z7g+Xxqmpozqy0Vmh3vG/IBGEg7j87vgCHfQH1E7jczI1+jAn/F+v1oe&#10;JCNtH1qvJj29h//K3W7zz3xGvbkL/rJEPfp8Gb7kxmFdutmisxdbVb4NT+ZW+tpdsSqoyWA/x1v1&#10;FQFKjXaUX5Qd9Q9/ZZ676DR/skHAFagJXoFo/sLhEwPWg2ujIYZ3tOaZWRXsoG2l+BbzjLlypoRy&#10;tpjo2W0yw/E5pbdICDL/dx9PB7NvakxWjLLrchW9jYw5akJ2uI3y4MK3gm3nFYB75/njweStwlxP&#10;8u7xFYQTLc/0JyOGfgHssyI7iBkWv5YYVzRSH+B1Bqfo+Am+CO/guQQ+SF2ysoJL/GS9Qp3tyArD&#10;E3jzatkFsz8NRuZBT+0LRhJmYrdh/Wp6fjcFesNbc71n8S7PD/6y/vaysl6hD63el4PrBq1a/Rt8&#10;Wpy0evNavOVs9eEnv8frnF1K8AUf5gx3+nIHZg0bmzWysl+Lvhp/YYd17DY16UBXvep49iPobRoq&#10;sxRncse7MUQ5KdRBZqEoNBGGZrS5Ok61RQGqLzGBq7AHVraFnb0MvXj9VN+wA2X4K/26Jjxcuqvu&#10;7m5msSLyuzO0jv7XIyYKLzxv+QSQ6R2RiNc+n2P8VnY6w6kJsfAy4XILidAme0eFBYfJKSAQ/Mcd&#10;vsidGc/wqoTHdQATCQJb8Pdmt8Nd3jF8D2etsy9zM3XBnyscfCKAX03ooXzoF3zDDf/sGDIl8c+i&#10;Dxqm/7x6fLeuHEfbc5osv+N1Os15PzLGTuQpdMlnjL2BPeDvXeiX8ZI4sxud4l58SNgjmsS/7HIr&#10;z3o3PB339lX8AabB6q+hb6YneHKzV/dvkZlCXXh4u4/a04XvdxvP4JA5y/P84E74yjFNzxxVe2+9&#10;CsqzFZ8WgxYvS1tDQpUGxlBBz99WX6VtFXlqbK/Vvl3/3cvdqAn/929//2ef0NfTi1cx/AKYfxL3&#10;TH0MewANMboyUaenB9v0Gg3Ww8Wd+mx0D/jJHjyYwTrQVJ2+kE1GC78/06ir48VomPL1bBQs5FKx&#10;HqAzfgS+8uRSlx4yY316Ey+3y7vZA8UXaa6N14bP41w7vOUhM7/5eLpDX4EnLk/vQe8wAM/QZM6e&#10;NbxZ/vL/2Drvr6jTbN0/f8I9686598ydc2a6p6NKklxQQEFVQZGhyEjOKmZbtM05I0EkKEkRDK0i&#10;JsxZ24goijn1dM+0HdTu1nbO/HI/3zpn1pq75v5QS0EogvXud+9nP+HZMRdn4dV9dpCXyH2D4/Hg&#10;PnqKwSY8V4wcys36kzFjMM89/+owH7tYD+i/Lt6q1fWhbu6lsZrGLLdhcbomrqpS2YQ4vBPICKgg&#10;KyE/Aj+vFKWmBClzbILsmSEycr8dib5oA3ktpQTKCTfGxq7LAofRxh5w+sJp5MrOB1+DEzMLjGci&#10;GeHVszSOe3F6zRxNWj1TMyYU4905D74BOTz0yqngh0vmFqkkjb6D5x83k/ut2Iq+OktVC5kjFpE3&#10;XBikudTiWZOSNYWd6JSCSM0bz55jmlOO0I/wPYQjSR3zSgqEKxUke0WqPgn6lPsrVd4B/gociTds&#10;LP1+apiC05mV/T+hXwnTJ9x1dhv8ZZ8RinaGKj7Uw/WISLMoIHSUQnkOgwcfzudFOvxkCRmF/zR1&#10;zuLj8owJMnkpyh7iuk8zkuJkCRxNliG9ic2sqBAfxTj4tzAftTdSDz7HF3vBJFVm8zr6rFQLKuHU&#10;UA9K09iTZdmpe9nkPiZoNfr0hRP5mBl4sc/OBn+EYwh29+fvnujbVy/YR/6/NWHw8hX87w+Rb7WL&#10;HnybCtiHFc+Eh1E2mWyJSsUn41UYl6PMvMky29LYhZTSK1Uqe9xkcpYyNS6vRFlTpsjhDbc3ibx2&#10;5m5zdKTGhIfDk85AZxqhMTY4UOU55EGxdwZzSM1x4mlbIbPHp3jXOKgRTrgPUXBGwRaKy5UeZdd4&#10;Zqd99O77G6vY56Nlqa4gn3YWmbpONa+fpl11Vfik1KoPDHL4cI36j1TrzFkyjy6h8+2r08Mn+/T8&#10;VB15RjvA1eDn3u/D+4M+YqCV3hz9MbP2mTN4mvejhQDDvHahXf171rp4Il3r4IStHIf/dZOuDhxU&#10;3/EefXFsBxyFXPYj6LWcafgLLlRuuIW3J+C3DT+kq5580aloSV6jMYMv+t/zg8F1NjQQ333/vV7+&#10;/JPWra9X26ZaLVidC55iQXOfoLUby3T04lodPgB36myj7t7aAO7RqdNgz09Pwl2kPxi6T/7zTbwM&#10;LnHub1MnHhj1g70D/KW7N/FfPl+rb56QA3kdv4V729CHw/1mR3jxPL5q13p0Y2A7Hs0dukwtMn7e&#10;L8804tlS7/JsPktNGBoEuzm1SrfRVZ+j73pwvd+FVVwZgKdAPR2ifvYeI3+W3/NlvsbRI6vRULbi&#10;F7UMXugGDe5cTa5kA1ziKegHylU3AW9rXoNLJsRocTbanonM3Om+YOg++JiydymMUFwi+TvZ+JAU&#10;Wpm1P0IT7AdOHY4PmY8io93QMyVr8dIKfEpC0ejxfvsIvLpHuLCyQvaYFsunyi6IQhsUqjRwuIXz&#10;+brLJmvpVDLrs+3w78kwz/HHDyRGVflwpSrN+qwE3VpuhGaVR2j+hFDNAbOryglQfXmslsabwRkT&#10;NS/JRkZ5PF6J4OvMKhlegYoKgz/oT6/ji9d3iFVJPpxRCx5sXgFKMoUr3j8UzmO4nH7UAb8QxYaD&#10;15uD8YHCl5mHr5cn3z84iZeXMpi/4yxk33p6yuYfoOy4ePn6+8rkwKORu9QSDJfJEqJgS6giAulL&#10;Atl7cKYs/H00c4U1KVyNrXgvNi7VzKoiTQCTzS2ywwHKJNs4jdySUHzagpkhyKSZlqqJ48lZmkr9&#10;+wz8fjL4SnEmvW+Vhh/eR/NEDtSP9LU/kF/4Az7CP75ANzOIzxPe8Pvb1diNBuFom1ZuW621vZs0&#10;bclyJa0H06yGnzFunCLG5MqjKIkaXqXfhmUouGSa/By5YMfkXmSOxTt3KrWU3igtE1/LRH0Yh78l&#10;WMGnWbHyTY/X/2YXG5GbLfc4OD/jy+UHHzWN9wc5ApRcCf5YxH4KHLeojLsAjGRSVZnG0QOtWcJs&#10;OiNbzc14VzdM0Xb669v7NurcfmbwPfX68wl8wI63oSVoxodoqx7uqtPFM/gI9be6MPUj/WR+HFit&#10;Wz2rtP9oC/roBl08xf7s/Hqyshar//Bs8jX4sxrvuo1r2d1UsmNjbj7cpufnd+BZiJ/Zl7vZ5S0n&#10;Dw4cmf538szxmj0BnlUh/iuTJ5Ff8Dk+IktcNeEdNeHvM8Nff/1V7969008//6wX1IXa+nr2nQup&#10;BfC+CsLJD/NRzbpSPB2YaYbgAZ3jrB7bQN+wRkdaF+G12IUnQqve3d3DOacHeAT/cBiu0eUtGrzD&#10;vnCn0SfVs3vAX3V4mx4Pwcu42a0h5qb7Q9tdORCP+dwb8AuO7F6K1hJscRic4jxzxl2yJznrT66R&#10;K3Ub7sPVZn11E6wCPlN/z1pqAXvMIfwYLsKRYvZ4zpx1F8z2oTFvsIO4cnY99aub52bvAba5kdq9&#10;ZX89uwI0UKvK5czyBU91KK8MbjAzQjnnNxduQlpSEPcjdy53mY27MoXe2RzhCTcGXrDVU5nJ9JhO&#10;dMmZNo0tTZHhj5CaFgEHKFS59OFG5ko+O01HHJzBLLhAacyu2RZ9zn5+cmUavPs07hbyI3nkZoUz&#10;i0aBa0bS00coLxfPRHqCQuaCnGT8GEpjVJ5tgy8JRzcfLUFKAHMz3uoRcJqZG7zDPOWN1sLNbxQa&#10;xmB5eo6QI8hXHmCFKcwHcfAORtITWKLDFPHR++AeofILQicd6C1v9gnh0ewLePzm3//VxXGLsIXK&#10;neewsosMCyMDytdTXu6f8nxm+buPkEewj34XwjwSYXZ9rZH0BV70CiEeo5jZgzU6GH4cHOum2kVw&#10;U7vQJ2drEfvGkuwwVcHvmFAaRV5GggqY08pLIjWJPqHCqBcVcAjZgc+ZXkxNztTEyjJ2kff09qc3&#10;ZDygz6EmvPnxB3DGF/rLn+5r8+Y6tXdWq2bDfPI112lnZ626li/iPlulBcvhFfL2bDCNjds62Ouu&#10;xBupSYXjpqEPm0IO1DhqxBhXRlx0djGeyZMVkYl+q3C8vNPxrRxP3SisQL+RDke4SKkZeXA52Snb&#10;yVyidoQwV6SmwmeAt1bADjIDrCGnIA0fG4NLRm70zGLyZpLJwYTDc7AeLwR8ubfO1x72D+0dRt5u&#10;LZp38rXpGfqZGfr6yAqHo3RgD9kpJxrV+wVZnT3V2rRyujbXL9JSsOn5cCFSk/C6zAphhwRfLnkk&#10;ezE46j6jNKU83ZXHs7FlngbBLC6dgA95cQee38u5d/vgOdVrVesqOQuZRZcv0NixYDbU3CJ6oPpl&#10;M8jufq1f/6EmGH3Cr2/e6Ne3b+GWv4Y73Y3/3xI87KbgUTcT78I8MjrW4BfHjvHxRs4bnojMK8PX&#10;N4EZ4r/KzH71ZL1eXz2I/gE8716zvh4AX7y4V3cft+IHUw1fGT/VM5t06xTz/g1wwJvUBnqBBwPw&#10;i6gTT253w+9kN7BvGTgDfINLbfAM8Gt/uBvskY9hfjDO+SP2jHcvkycDR3FHzVS4n836Di3U4wFm&#10;jssN+itzw8Bt6uSFRv34cKcun6rVk2G0WEf4fV/pxFscf61dtVrK3V6xDM/fJF9Nq4wDJwpTShy/&#10;7/QopcSHurQh8XGhcqY60ESzB3c6FB6JD2sC96jJE82AH/wg7mB/d/JNyPGNZpdvh1/L3OlkBrWH&#10;op1OZHeZ76CnCIJDQG+dFaH0AjgldrzRI700Jj1CKZH4MrAvm8TcUZEZrNIo6kRWlKrGwJNhrh1r&#10;4/6kVpRGWlXAnm1yabQmRXqqpBIeHs9bnGJWsN/vFUwfkhLjD1bGne2E15rP/Gv31n/Qs8Tk2eXp&#10;8VtlUm/+GOOhImb7EMtIeFbhcmOPMBqcwHiMCHIDbwsBp0DLERmoyBS7fvfJbxUBhuAV5A4GF6p/&#10;ZY4I5rx7ub2vD5k5RoJV2M3e8gkbrT+EecgU7KkP/T8Ch7Gpes0cHdu/RdPZ8U+lDqYnmzQWTLGy&#10;LBr+lx3cJYh6GuOqecWZIZoKR7Qsy6oZ47JVMoZ5qaJYD4fvcIf9Qo/wXzXhZ2rCTy+/09df3dfu&#10;Xe1qaVqhtcvRgiyaoF1t9drT0qSmg6s1bxYaq+5GzWdvvvNYJ3qrWjzP1qoRfsq6ns2qqF+m/JXz&#10;FTOtUgF5ufJMy9K/2WL0floheczkxpXN1P9MKVXUuIlwTudqdDY1YVqVrKXjZcor0m/ZK41kxnjf&#10;atan8DGcxQVwPNnzZaWpcmo5M+BYuKLhqu1eqg2bZujgDrwX0HV8AU6wsWGGDh9qVM32xWj0GtS/&#10;jZyf3hXqOFlHvjK1gNfynn276AcLlRdBXwfumTxiFB6biQoNg1fBnjulDH4K+vbJeXiG//7fVJoT&#10;z64Urk0z+StD+5mht8GbXKf1K8frxBG8i9lV/uXGOXZsU/TZzAo44eFaufAzelR8baeNdfEWDXzx&#10;732CK0uDWvD2DfX4l1905PBhnYCHfa4frtB5/Itu4J3E1/gaPefTIXDEW3isswN8wpzw8Hof+c1w&#10;ty/hr0I9+vNTNAd3N9H7GPuH/ewb6YWu9jEfgfVd5r6mFr5gV/BsAI8EegQjq+kxZ/4xz3XnKtqp&#10;M3gfUGOMHNGh8834LHZTAzbiv4D+kZnkqYEtnMUjBUyjv22urjGLPeyv4XnAFwea9bd7cKSH8aw5&#10;U4v2Aa7U0TXUkx4N7iEv4UyLOjsX4B2Od92MHPyLUzSrKAoMNQg9jSd6GasrC81m9eZs46PE7y0m&#10;MVx2uHsxyXbXztuf+mBkr5nt4Gq838KdG+eMZBdude3hwm0muAngkJn03tQAO+fWGks9QFNkifGV&#10;vw2PVOqEzXhfQhBaRnjIyZHUG2/ufosyEtGxRo5WvH20cpLYv0fDJ2YHWsr/fXwC+uV8u1JtHrLn&#10;cK7DPuFucqBxMMmHt5NzqFfJATKlgoc6wRJTQuTv8CJ/Cl5l+Cj29BYFxfnC54uSxTEabyX+PRKc&#10;BP6b8RgR8DG7OuaNVKsi+FoJYADeIe7UBHQbnHdDL+lu9YLDHAoW6efSShgZEGER6Cmpp0YvHUnd&#10;CoDbHQ8e0dRET9vbDmYAflAQo2J+7rzsCPKrDL0ifRR3nIGVTqROVORY8T9J1MQCakYeHilwiCaV&#10;FsBZv6J38Bjf/oCGlz7hJ2rCa/qEr57dg8vYC8frc7U1LNXcKfnorOCCUUdWbJhKDVhC1tcq/DZn&#10;aHvjAu1dulo166ergx5i48Za6kWDGjrr8VTapHXN6zV76TKtbNyk0jnLFJRRIo/EAvIUJpPJBjY8&#10;fhL8hzx4gbnU0Cil0kN4pWTjrTlF+Xze+GXL2UungffmgVtkqRD+ycQ5lWQ3JOGri6fBunL6X3we&#10;W6ep/0S79mwlsxRsralnCb3uMp0Cf9zdx3zAOTq3Dy/kG5vRR+wHx8qXZZSbotPZiaXgpTcmE9/s&#10;SPQmGeyvyIDg3slNimGnitd+Hlwx7p1V7HNvXtulcwc34FOMf2vdNB3v5649wC5w8JR27sRroX0Z&#10;3LkSjaefKSnKgGuR/0814T+ZG1yYLrOD8afhiXuyv5ZMt4PoLxq4z9E9H+HMgYNeO8E9zv3+8Fw3&#10;+sad6CSuMNfDObxPFuSVHvA9OALc04YX2jdPj+sHzrGhZXgCt+s7asq9E5v05nE/GGMn+0T8kdgl&#10;PKMmPB/Cl+3OZh7sU8AWb54Hs2Bm+PmbfvDXZv3wbC8aEWoDuOINsMin15hLDuHbPNCNDhpc83Q1&#10;z9Wk79h33GH/8Aj9yfMBfC+pJ0+vdeI7vRh8YT27nzVkRE5weWeUViS49nzF9ArlReQnOXzpC8KV&#10;kBwqRzyaIuYDn6BR8L3QGiXb2HGT52IN4DVPTx3M2TDuy3jwNBuzPH1CUCR9ttlTYxKZNxKYScNH&#10;witldgers8eRxRgfqE9Mf4QjE6YPvf4PWEUwfb2X0iYX6L2Qj5RQAdcYDpGP1Y27Af5ddiyzQYjc&#10;wz9E2wJ+GDpKAexBbDyPd0aIfu/7O4XwtnuMl37j4N4vjsRr2UtecaPRwnorntnF5P++LHZPNLM2&#10;7m5yW4I/lrMcHiY1w2T+mHy7eNmS4FbwCGQOMVGLxpSnaFTAB/g/e+DxHIO+il1qARmHaMUjYwLk&#10;z/vji+LwbjG5+BlJ+WiPqKcW80jF0oNEsG8JZ3ZqaMLvmLM3YxL7fb7nilL4hHZqYryvSvgdFOZE&#10;yWF1VwF85GLmtUJniKYUJfKaJ58B3tDYvGxw91P620/0CT/+V014RU149eoF3q2P8TI8rRL41LMn&#10;4J00jfl41gTlRIXBwzKjBynQEvr4/prPdXIV+UQbGtGPVLK3W672FTN1qLtW9Qsn62zvFu1uweOh&#10;tlqHd3yhzRu71NXVq5oGMqCbd2haTonyp01XAjUgh1pRUEIGQ+lUzZq3Fg+FHi3Y3qf5i2qVP2eV&#10;4konycZeI6u8VDnwwxKpgbWteGjVjXXddftbJ6mrc6kObUP/vL9RO3trdKBrMRh7h/b2rtTVu8z+&#10;W2eD25EZumOHxpeVK9kGRsOckpdAjxAeBtYdpzgbmFER+bYZ+PxE2cn3siuRnjYjNxI++Rz8g/rY&#10;aTYwY+9VW+0U8LktZJLzdejbz1/bowPXdpITsVy2vCiNnzMRfGeC3tIL/OPD4DQa/LC/85jOnzqN&#10;5tO4X9upNevYc6B55Nx9NcS+g13kU87z8BmyGunbb9/u4Wdi93ibfPjr5LldR9cEZnjnMjuA4Y16&#10;fhBeAmd/8EC9Xt3eRwZknV7d2YuOYaOrtjzh/H/N3P/sJn5r11s4v9SUwS36nq/1nL3LL8wOf2K3&#10;+WoYT2d6kdd30U7z5/d3duGr0qwX1KNBZonnAzzfLXqVJ+iq+fvw1Sa9uLeDfgYt9mCnTjLvPILT&#10;sGtPtaoWl6tqyThqK9gB821CejD5P/FwlUcoPieEB7hZsh+7q2DuRHySmPdHhzOPJ3Ef0/fHcuf/&#10;IeJT19m2hI1SSAo5L8Z5s4HHJZjQRwYpNh7uH2cpaQw+jZ7/rlGj32PPGcO+kH+P9ac/94TzEC1/&#10;7/dcWoqUpBBlU3eywS6LnGAG3Mk5sb4alxOmXPqSpEgPRZvcNJWeNdDPXcWRYOIJdqXFWV29e2Ui&#10;ng5RfF2zl3Jj4bInsIcM8VAWf8/keQMDySBmHsigdpks9AiOIMVE+NF7wAWO9nM9YuOYF6LILA/6&#10;GM21CY0jXGFqRDQ/RxwfFxzhjpcReU98fBh9jp3aYHC6rA4fxVFPyzIj2VH6g+Enwv+J0N6tjeqp&#10;XaqFlblwOEPQLPOg3o6JDVSezUfZfHw6n5/B+/KZo8rAbCawL82KRQPuhCMC7+DEgT69e40m5yXz&#10;7k/GnQV/idnh6bMHOnxwtyoK0StlJSobTGPSrDKNWUi/DxckrBSvB2egJhWlaWY53Ki6iZo1pUQb&#10;t67R4vVkZ3BmGptnq6t7pTo3Gz6RcI13taihu15bDvdoWUettpzer8U9m/T5hf3Kblqp0uZauZXj&#10;lfH5HCVWb1BS5045D56Rs3arUuY1K3VegyInzpO1gPzugly4g1lwFdCDrJ+MT9k8tbVPUH9XnXo6&#10;Vmtr6xKdYcava5ypE2gAer9Y4fIT3Lp/ha6Cox0/ulcxmfCwchLhQkTKg3nWAf8ylv2HD3eUMcNG&#10;ZKB3ox7Y4KPHMjskVdBbMRMfvbAVjRi5bNfQW4BlHKLnP865O92zUobn2PWjDbp6rlWrwWBnzh6v&#10;4pJs/UJNMGaEv9cFoyYY/LC//vyL63H55GnXzvD5zRpmBs77xUPM+1tdeS7XD3axP12Pp9oqPT7T&#10;Dg5Yp2sXqRHsS7+9VYcXi4Ef7mKn2ARXYbW+PIWm4xR7E76vB6fhL13ppt9od2mhh+By3vuSneTJ&#10;WjTS3On0BTdO17GHbWBuIJeeO37gZA1fi/zJY9VkP3bTD6B/AI8cou48HaI+MDsYutThi3CUbrCP&#10;gCPx/UU4VXeN2Wa7Xt/f79JAXL63k/qxB610B5llE8lbgY9KbxxVAieRc57IPZ5USi+QGUBGdCC/&#10;bzDlskh4Sd5kRFvgJvAaSwpQIHdcAH2FOYxdfoKPwvLCyUwaDfbkJgd3t4U7O8o6ylVPUtIjFRHp&#10;7/JpcyThl+jwVzhnwxTlh/4khgxTf84pO8Msf3nQ0/twXv3TPkXTxO4w0SxT0miZM5jfYy3MBPCn&#10;qCFmOAcjeG3Yw80KSomWRxR/JkTICS7oFQO2YA1UNLiHLQqsMwiPF+aaMHQN6VZmHBMcAt52erq5&#10;tAwR4B+p9PyG/4LxSGcmSIzmZw91I08lWA7mili4StHRAcyqcQr2/UCRzB3R9AqRo/+oIIs72YNW&#10;pYFDJPCzOQu5w8xuCuHsJ8D17u3hvmtarSXT2dOBx1qj/cFZI8m6AHcBh4ii30rLYs/HbOLkfRVw&#10;I8cVwKWnnuXDCRxXmEO/ekDveH3+BAZm4F6u3JeXPzAfDmldNZmZE8eCz8LFsgVRH82aVhij6Ul5&#10;5N4FKrMgUZ/lFYLPjIGDEqel2WQaVBaTRYM381r6h85qNDDcy5uW8Viq/valOtJD3kzbQh3cRQbP&#10;JnyMDsBH3tIITthD9sZG9e/djRdei6a3tKl8/hrNWbJR0+u2K3v1TuXU75ZzVauyVzYqkFlj6vy5&#10;WrrgM3W0LFP16kna+sVqNcyYgB4MPwn2sqdb1mhLTzVZwY1kG6/XVfDA/ScbdaMX7Pz6QTmKyZPn&#10;rkliHnsvOVimmGB8uPHH4neZkGKTA5+tADimEQ6rrKnMg+yS59dO1yHqwVWjpz/Njp6zePRwvU6f&#10;3aj6xok6dxa+1En2A6eadIR5vml3HfNShX55Qw3gYeAHBrb4jzXhP6kLl6gJhh7x5tkVrnN49yxZ&#10;8dzTjwbwOhk6gj8y2Qx3uf/pCYbPwLkehH9Mf/72geF/hn/K4E52qfCbL9Ro+PZ+OIRwDdgpDLFP&#10;+Ovzw+iqW/Bd+oIcmCYy5rfq8lG4hpepL1c68GFZRR1ZA/+LWYA54sppMMLb3Tq0a57Li/XUAXJj&#10;H+/Hz4q+5TZ7jiPoM6kZw8woT2516tRZ+hrqxj0whGvgmS9u98EFx++Ot++e6oA30YSPJj0Cv89y&#10;dn8h9Kzh4HRBzPmRzPNmOElhaWSrJ/tTHzijsT6cI7PCmM3/SB8eSO0wRfvKlgiHL4Yzwz4xlHsy&#10;hPs0hl1/DD24kzsvnPs2m9e7p9d7yit2uvwJwmJNYAlkyPFnfkmq/E0j4Mcmyt38gUI5e8Fwf+Lo&#10;e/1D8S2w830w80dSkxzRFlnoE9I5lx95fAAXir49nJqVBX+CHiIdjCue2TLYDk8hmvskwqgLvJbi&#10;ed3AKRoNtzJ3DN4uFvaFPKwW6h//ZgYrjeXrxEYFuB5h8CHjY4KoIR6K4XUYFWNijgqXKcRNdv4e&#10;Ri2zU0MiwA2MXMkYsIcQC8/B+xy8LwEMIo7PMzM/JHG2d29r1t6uRlVNyOd7dODNAPYJ38VkgysF&#10;XhNODXPys0RzByZTMxOoGbH8W05aJHip0T/EMgvvd/mBveLOMvDvV69e6ocfv8ev8JYmThqP1mAc&#10;HIpwZj1+VvqgfPqO1Mho+SWBxaGFnjQBbkRZBXzUUFVmMe870LvST0wuSVf98pmaDw7RtZ7MyvZV&#10;6twwF59IcAd21fsObcB3tRhP7S3oMMgO4y5czs7u9NnD6ti+WQt3dGv2hhZ4oOz5alpV2NCr8VuO&#10;KmbxBk3t2a+UuUtVNGc+u55IfC/wb5xVCae+Dq/H+Wpct1wLPhunnjULtb27TtWrpuvkTrxZl41j&#10;945XAj36wOABJaK7807g/siIAteM4w5ihoUXYckle5D7xh8emsVpp5+Di5bBa5ke1OCo9u2rR3+8&#10;B412I3ge2mHu4usXN+P3OBddJXyGHcu4G/Ewpyacv7RTu/fTj799qzc8jD3DOx5GTXjL79yoB3/j&#10;YfQJT2+3sl80ch7xLQL7u3sGbvDBBrKV8DIBv3+G5vmrB+gf8Tx5wb7x61t4qvF9GLsCYy/xZBCs&#10;/xp7xtsGdriZjBayYPhco59/egN/tVtoIPjYB9SKO/AXHsBNuM9+8Q6zxKNh5ojbvI+9531mCuNx&#10;40u+B2rSIPXoHvjkwNlWciXadI1+4f6lduoSM8tQD9zodvwnNpEn0ca/gyMcb4XXgSc2fjb9J1rU&#10;unkx/kYzlTshgz4Pn0RnsELGJ8utKFJ+zLyhnGfjNR3APenNPR4EZuAbFQxWZ2bfFygLeKChE3Tp&#10;guy8n3MVTR8XHW+lP8enLMwfXa5VwSYv9MVgdxG+nC9m9XAvOMHwnbLxIaI3SOAcpLPjsIDPxUaj&#10;WTJmAHr/cGZGG31wVAy9iT2Mc5HE/A3vITSIfoSzV4LmKZHvIxFNI3OJcY4iw9zBQOEiOq3c3V7o&#10;X7mn6d29rfT9nFcbjw+ZUUKoRVbOsjU1AkyAHBewRHMoHpPsGoyHTwDciljwQys8bbM784GBMcCZ&#10;5n7y4V43O/FqBHc1o234iH7AxtcLZEdh4zUbbPCZ+bvBS7Ckgclw9r/Y0oCfb5smV2TB/+POo98I&#10;YT7wZG6ITrbKD2wmBIw2gq+ZwPdi9CNRdh90yvH0DTZlwRc8e/oYO3K4My9fuvJjX/Ln9z98p8tX&#10;L8vLF/w0E01qJJzKAgN/Q/uY5CBHNwaNKPN3DNjltGkqKx2rZGsiPQp5V9SZhGS07+B3YytKwDTI&#10;ApyK11rNIq1dOl0tDfPwa5+v7V+wB+xcqO7tG8lYauBRpx1b0SZ80ai27vXq2NpENlu3VtTXa+Ka&#10;Ncpc26nKrgNKr+lQ5Q7O89pGMpvXK2H6HPheZXKGJ2g8fMqKaVPwkignU+RzMihXqH4ldYhasXc7&#10;NaFrBZm8a/AXatTBs1vwRELHbPNQAOff0L0auEJserJL1xKWxeugMJbeNI7XIHlkDrgn/N7Hz8pl&#10;rwkP8Dz6ofMd3LttnMdt5E516NrxzWS51cGXrta2DVXkqxmcQDgTF7f+c014Q79ATTDqgfG4Sk0Y&#10;ulHD8xkaQzJVLvC9blkOFwit4QC+rZz/O+d3wB0ych16wQ7hIwxuYwdAL3GhSef3LsKferOuXO5l&#10;v1CnJ4/IjR1CL3mHM23sA4bwROGcPrhKTTzGjEBv8WiQeYPH41vdaCt5vgf0G+wN3nx7mPd36uXz&#10;g3zvrfrL/V7O9wa4Cn34teNRcwu/Z+rCPfgO99hX/ALOcBEewjD14s9DB/GRa0FnbtSbLp375rh6&#10;TrXp2LU+tRzpVPW941p7skefHWlVVu86LW+nXzy4TfMa0PeumqvxCz9D/8Vj7gyy1UqUXJityLRk&#10;7vh85nD205nwWjzwLo2NUkwUZ9rG3iA1CQ8CG7M2Z8vzA6Xymg8yjdJI3w/hO5HXzBmL5X708/5Q&#10;xq7T3et9vNnoNdhp2end3TxMYHv0DNzzZgu1wI6e1845NnEOAz9VyEQH+N9vyZA2sVcwod+zaNSI&#10;f5FvCj0Cs/wffP9DXsmBZL0xM4BZuEV7sYuMYqf4L+CK8AnifND5xckt6ANyZulZHHhAhXm7HuH0&#10;oSGRJvnxtoM9V0J+skYEu8sOZ9vwjvOhNgTmxNJbcW+BR/gZdz01zmT1d/17GH8PtDNfRbG3ybBp&#10;dwe+FT1o0ycVslNJkDfzhY37Ljo3jhmY3gCNVWK+E45gNPMxc0QGPh9Jofweqau8xg3N5oEDe/Td&#10;qx/14iVZpq/AEn780VUTzp4/S72jvsbhFcH/y4dwJix2i7ITuFtjPZURUyCbJVZlY8eCU+Sp0gr3&#10;gOc2Mm/soXbmpHS4Fl7sPscoP5Edkclbs8fma97kPPj/VVq9aKy6WvEQWTgLny78UJdV6UZfhzbU&#10;zCLbrl7HWtaiZ2xR76FebepqV8bqjfKrnKXU6hal1LdpbO8R/Y80fKO37FHO2NlKMqeoJMBJhh/8&#10;1Kn4+NSvlaGFWz5vurZvqta8hXjwnehU96qp2ndko9r21igNjkoUNT+4PB3eaih1PFxBcMp8P/1Y&#10;btwp1jzmT7AGa2wM8xr3Qwm+D9PS2WPye4dLaPianUePcPd6D3uH9fTyB9W/ewN+2/V4QOOBdG0b&#10;Pgfs9S9tds0Nb355p7c/v9OvP/8VvsIbeoS35L385Mp3uDt0iXPepRcDeNBeIqP5q13sMOAwskc5&#10;exV/lIFtaDQPuLQG717sYT8BxjmM3vtYJzsXfOa6anT+yGZ9//SYrsE//PYhWuZzdXrJeb0PxvEt&#10;+8u+FnIqdjfqVG8dZxmsYoCcyXvsOe+10aPAMbjZoVf0F4/u7ITjWQsX4gs9O96u81e26Rbfxzf3&#10;u3T71lJwT3RXT5r1J3iSzy7u0jfX9ukZ9efZwAkNXqJOsav4C73MI2aTPw1t5/eDBwuPuzfpZwap&#10;UecbXH3L3S+b2buy1wUzvX4RzsdpcuvQsJ2Ci339DL4Wpzbry0tgNQfa1Nffqb2dNWQhN7NrWq/m&#10;xhptamvSlKWzVbV6riomFWlq/VxlTo7XZ2vh001HXzszX5mzy2Xl/3fM/IkKYq4I5XwFpISrAD6i&#10;2X+kxqSgMbZFyBGCjsDGa91ueCFHKDTAg34BrCMATDCQO9jfwDPB+b19FBAUiK+KTRbfQDRQkQoN&#10;tCmEv/tZAjWKOcIWCPYR7C9/C95PQXy+F97swSY0W+xA/QLgGlBTQrxcDxPn1J164E+dcAulF+Jt&#10;H+YRgw+VWJjqwhhjUkLly7xg5xy7GXtZcK6P4CQYnhEB7GdNPLzBSEPRFnfs3ULuZSM6rVIFBIzC&#10;7y2GGY2vmRAmd+aVaLAcM7imkTFlS4iiroGbsSsJSvLB7wXckdf8rv09ev0zHsLUg9f0CIYm52d4&#10;jWePn1ZRDhoGRzz1plTvj6APc2YoMCVD7g54yEUV8olFx5iVL3sQc1J+kaJM4PXx6fJzpslcVCK7&#10;P/Pf1FL50bOEmZjN+F2EMMtVRTs01ul0ZTVUlqWhTZuJBqNS65dXaXlVuXbA2e6uXaRd9Utd3qDb&#10;qxeoesdmNTY0oJFdIfukOVrVeUhT1m5VQX23MhdWa3njFup4Pj1cCZjoZDTiKzS3nqyINbPUtrBM&#10;zavK1LN1rs51k6G5c6GuN3ZrWVqR8kLZcVuZo+CwxFDz0mz4gdrhwjsSVRyCFtzkr2zmsiL+zRlj&#10;1cKSMTq3rQ7v1CZd4H6+daSGPFV8k8+yswcP+Ioe/0Y/nOBjdXp8YZMegC/cP9P0TzXh19fUg/+u&#10;CUa+w/CtL8mY7+ZOJpf1Sg/a45M6ASfpEvj/tQt9unG5C34yO78LPewIe+AWsF8Y3gV/gN3DoVa8&#10;ZdbDWeTzBnu528lkuQWHiHP6Nb39vQuGTxt6pO616mtlP8JZe0S9un2Vj7uPZ+NQu/58k7kC/sHw&#10;l514NK0jY2IZ/w/T0YSBmVwGl7i2GcyiVd8+5uzfAcs0dhQ3etBKsdu8ghfTPrRZ9Esn9oGR3iBL&#10;7iI7iId4P3/ZhK6SDI1TxvuNuaVL3987qMeX8InkZxng6507ys6V3ucufc9fnh1x8ckfwY24wUzy&#10;YIgsikt8X4M8Fz/DPX6+Wzd72YnRh9w9qNP0RpfBUk6fgSMC5rEPntQl3j4CvnOCGekMmOfuU806&#10;ObCbLKEV6tzVoNXrF2j6xRalb6eWHK5T6pYFimuZraiGGbKyR4rcMEVBq4tkbxqv6CXsn6akK3Za&#10;hkLL4shwitYfwJ7cwUp/wx38XnQQuTNmvWeFg8zr2weuhBd3/x/8RspMX/2xn7tGmv00crQb941F&#10;/+vD99A2+CnQlzPNw/h7PPXF0AWGmOBSeLtzhhz4K6EZp2eNZl63hPrIe/THLo1nWDj7lgjmFGe8&#10;LLYwefDxhm+EwZUz0S/s2r1ZrY1r0Mw4ZfaGE8rcZdSG0SY38DIzXgb4zpuYdex2dhexGsnrOzQR&#10;XIDakJnpwNPJrj3bdupX8PDX4Ah/rwk//fBS506dRTs2C4wTfVN2gSwpmfCUc8Hms/G1KkBviS7K&#10;zP61sFSjqBFZsenySQeLpGdwxKawM4WrXGj0CElwUKLwfgBPZu4ZExIIPghv2RKioqRk13krLU6G&#10;y2aHR1iM/ym+jJVoNyvz1Pg5ebQTC7Xp8wnoOfGdbVgLB5g8qEWLVDR/ucYsWausdfQNC+s0cd1m&#10;la5tlzVrKvf/DE0qn6jelgZ1gHUur8pWZ/VkMiXwi181SSdbV6tjSyceD2DH9DUh7JcCwZQiUpiJ&#10;8OaIcjKHmQ28yQ6GDVeO3jOF2dNJrZ83Ll9ba2fBnQaXA3szeEPnD9bB8edO61vBHoBs50NgmNQK&#10;l1/RELu5/09NePfTr/rbL7+6+gSjJtwevKA7J+EM0MM/5Jw9uHKIe3wzXvT4qB7Cd/Y0PgbgiY9v&#10;9IHrUQ/4uCfME0+G/i9Z5/kd5Zlt+f0PzJeZte5M3+67Vrc94552dtuAyVkigwARJSPANtg4kgw2&#10;GYSEEEII5YByRjnnhFTKoVRSKZSyRLTBoR2nPXd+T3l8l/v2h3cVKFW94TnPPvvssw/e1XV8H27f&#10;akHvVMs6ase3nXh132F0i8azkX5GuI2BO6nKv0VvkoU+JvKaQbRLD0Z4ry5eregc0Dza4SQaMvzU&#10;WYyv6rk9zlm0401oNnvRLTUF67u7efCP5CKdzIzqzmQuNXM1c+mFjrqKbgpPyxI8HRwN5ClhejSC&#10;jqPEW1+MZ1MrDtLdgSzmUVG7aAff5DOHrxys0hqJn9hNjdtvExPwdxgtpocC7mOcmXTdaKX78ZtH&#10;fzEGl9tLvmanxmLynmZ4XKPR7mknf7Oip26B+7Cjk+pIUT/n28nXOzvp44BPqedatBCL6hvw0mvF&#10;77shS0XEtMw2+jMGcpXbnqoCzie7JVXZ4JQ8cF82OVYafEo+PG5MxQ3Fcw2CMv10qThYx2POKwg8&#10;+AE490TwKZ2JvqQPQk85D6/jXjqc5Kdtpw/oPd+j4JV92nDqHbAB9YVDu/XSVp61ra5avJuaFseK&#10;PVv0Etjgfy0FW7Ben1mGjwq1kBfwMn1t03I9N+sZp2/zXLD9i3NfINedhwaL7y2br9fQUSzeSF4z&#10;H600ucUydxflVRL70OF7etGrtXyWFnCsMrkx3ORf4A4WELMWwZn8de58MAi587KVaDyosSx/HY52&#10;vja7bUBPUohOCT9xYoKZ7fAVucOXxIT21g6dOHVOBw8f18qdaAw98ZrbauKCB9zKdnhYT3SYO5hf&#10;uVuvbaZnct0WapNgBFfqe+679PL8JWiSdpO3oU+Ht5i9lj5wesBX8vlnrV0GnwonNHuWFlEPeYX6&#10;iht1lM3EhSMf7wWzLdPHb23XUY7TB3fr5JvMo/xwP3OwmCvoew5NYqbePnNKO0/js+ftrzeDEjT/&#10;nVPa7hOjdfvP6LBPtA4e/FCxPpfofT+kIJ/3lBuGt+ERT0VePab8S8xQqSvVxt2bwRVo6ln3y4jp&#10;y9fRa79jk/743FPoW/6MtmytlnCd1q42XPAq7XUhlsIpJ948JTvPp7U4gH0Mf5GiID3qzaH2eRF9&#10;cbJKE044Y4K9LszpWTTYEPlPOOFHcoi/f/uDMyZ8/9VDZ0yw1/O8d0XBFYL3W6jn2eEP2FtbKlNU&#10;UwKW76NXE86yr4Uehv4E54zHSZ5pG1pF46fYUIZ2ihx9sieb38drYSgFzQD+Bo5ceMh0OMcStZcx&#10;D7ozV41ggX5wwUhHLDg9RA/Y8580gu+HC+kdYw3WJynm/D61sr5m6iM0PpnNWo3U95NF6CL80TEU&#10;gxGy8KSJk6UsRBlB/k7ddRdr/qGtHj6S3qyhdNZwqB6N4nnZEOzEFQ058C0pN5QZ4qPscHo02+nP&#10;rGD9o5Gwd4c5OQjjLz0+Tr+ajb4t3mPITszgHKvz/ZghcZ16SoLqCi4y8x4sxDFmhd8kD3K08/t8&#10;z0qNZaAdXSe4ZqgbDGKD87EmqLuRPKgC3XdpHHEpBn4WTQa1mIlW+FjDq4A5RsBUw/ClU53c3+rr&#10;/N0YJdWgDRxMVh0/VzBRoqzmFLX3lyqhPV15tXH4aqQoqjlBccNFyqROfetenbyro5U/XCnfvBD5&#10;oGfxw/PjalmMPimMlEfYRX2YEeo8DiQE6GDida089572RvtqzmFwydVPNPeol9wDT2nXx/vkgTbI&#10;nX1yxW44gd3rwees6bXMquS5nc0+9uxqONpd9G6cPqTksjT8hAP01rE34b/o31z5GjHndT29ZpZ+&#10;v/pV+qfgHpYsIgbg57QQvtVlvV6Zg656OfVal0Xwthvo+atEY/edc/7TN8SEL4kJj4kJ1t5+vfvx&#10;UR254M3MzF3kYh68v7s2v3VQe1w26b9vWAunAn5YaXI0Ty1cvwnNmJv+/DpzbuEQ/kQONZ+///Ki&#10;BXjFbdYL1G1mEaMWuC4m1lG7caPnaz55E3Xh3819Rkt2r9K/vvgHNGX4bm1eRi/LFq1fiybiADps&#10;z00657UFPSD9W4fwx/L+DA3EFYXDNbh9eETvR6Vr0Ul/eYXlUku4qE8js3UCHBF13sywOCrfi+8q&#10;+fJh+aHV8j/7oW69tZ85KknaBN4yOtkly+fRW4Gn4ixm+G6DA1pHzFq/1Klje544beaQvrJ4ljwW&#10;LsBrawMz5nx5/tJkz/fHR4C1yPqa5pm15PkSE5hBk3WJ/utQOZrwLutgb0cbYOqQv+UTfvrbj/8R&#10;E7778gH8YiO+cDxrVfgcEF8mWP8z1jz0RLdl5rBVwl/cKeJ5Bw+b3iYzG96GlsD0LQzB/49Rh2iq&#10;CMZX5hr4H6/UYr5H7tDXHEJthPmN7JtmVktfPTGgMlJZ0Z8x74Ueri7mtZDjzIBJHoDjDVYfacBj&#10;pTlDRTH4VLSlqDXPj7060dlL/mV/tsbRI0zDITjgG4bAFR3UcgribsCL8h7tecyByEFjQe2iKYq+&#10;KrwZwBgP+8k1OpLBFclo18KUnxxNzfoKez810+4858y7yT5wgCWa+koi5xxMTONvsJeP2IJVHXNN&#10;hVnBKk/00XCh0VHEkyOBRYhJ9zm3UXiKB/CeX4J7RtFpPOL63O+kP4v48JiaaPNtb2e+18O594Cl&#10;jBeFya2meE+j0Xb6SRCXHBxGq2G+3kl99m4vfSbkgUZbPkF9yWahP7wuRt/1FRKLbuseuOUeuKyz&#10;JVydfdHUdsM0eC9PDS3B9KGm83X8qMAxPXw2U5tpAK9kcw1y76Q6j0ywYTrck+kxNF+PLwrX7Vo4&#10;gbxg578jy37pPQwvDFNo1g0FZ17XmbDTOhtxXh/6n9B7gZ/qRKyffOKv6FYR8askTknFsczWwWvp&#10;1mXt/gRv+XNva+FBvBs+2U3dgjr7PvizfR5y3btXC11d4STQgoNRZpM/zKVGkJFfhk7JaOqYNf+b&#10;mNDR2yfPd9DbnPhUL2/crCVvH6Q+hNaBdb8evmCVGxo/953wHtu18q03tXQJui2vN5jhR56yej01&#10;okV6abs7fWAL5LJ+nV5Z76oXwQcbVi7TczvXO2Pc0lXLmb2Hph0ueAHc69wlr8oTLGXyp60blsMf&#10;M2MGjccOcP2hN3Y5fdT3ESsvGJ3UYS+Vl2fASfrpxM0QLT3nq30xmToclqVDYRl6/2a0LgWF61Pf&#10;izpJz0XSxc+Ue4G5kseJpb5n8TM776zPrl4yW+uWzkV7QT1lzQrNXzGfehC9bNR+lsPFLCPGLoDj&#10;XcBncCMmeG1ajX/uFfVUUzckF+21xDJfEYyLXqGvzvij42XM4SAOmNd+9ljTc/jdd9+hTfiRPO1H&#10;9CA/wSv+ghN+/MbMf3mouqp8cHAKvZmm9ygbnuCGPh8oxOMkS48n8EIsviFLielrTHV6Pgy0wS+A&#10;bY2uabwP/2Ub/QvEhrrCAObiRaCBZI30wC+08NngJCZZ81PkGqYPob0W3+tGdIasrbY6ehr5rBPU&#10;Ic1Mucdwg2PUFfo4n5GeHFkyrqq1BV+2qgjd7WKWfMV1pyfVjJ1120ffVDt8Z1ce/RfExmy4j5J4&#10;JQUcZq2C+Suj9P1YCX0XUfocHnESXnN6CA6A57++JhPdGHXTO7fRUFHjrASzkPt0VgfqixF8pcE9&#10;0za4lc5AdNhJqk2jJzubvTf+mozPlgNOobmKmNB9G30XdVj4iJl6tNuOBPXi9WJ4nSc9+WpkH+7J&#10;iVXeDbwpws+pmZpTP3G1Nc9HY8TCL8jt7oJLHvUSB1m/97lORrNpfGoGavC3KsFfPw6PjgjiPJ+v&#10;N/8G9STWPv1mD4j39lbqxMSkB13R+FuFUr9Bn3HnGu+NL3Z9oMaIW9+2kA9yje+B3UaK0Y/g7TFZ&#10;R18axzR/674lTt8Si8drwvUF8cVBbP+c+9tfhGceMbixEm9calwTndwXznEYLqYDfDJsLWAmET1u&#10;nGdxwhXNdBThGxbBfS/Dzx+/nJYc1RVF4UMapYZ6cFYdc5O5J7GFIcptztUFeLuMnDhdDzsnv+gL&#10;CiEOHbl6QgNTw07t4rdoE37RMX7lxAmOiSkdOHJMe46CY3Z46I8uzN7bsds5n269J/M3VpqZmNvI&#10;Zzbgr+KJX+ZOub1zQK57PLVs2za8D97A/wXelp+Z4+JKf+suPUdNb9Y6+sfhOxe6oTF1c9X/dCUW&#10;7FqnP1FTnuXuqmfhX+fBr/6Zdfj6Fhc9C2dqjoMff6rTsbe0djP99muW6Z29m7Rz40IlXT2ltHQ0&#10;g1kJ2nPyiA4mpOn96HSdSC8Ee0XoanymTp44T23yrLyvMQ/j9Ec6d+VDHfnQg/5ZTz37zO/hUDfr&#10;vz31Oz2/hpk86Lle2Eq/OlhsNvUdV2q7/+Mvf3DWupYuW4KPzlJVp9BTnY/HM7G/Jd2bvoIU5rhe&#10;xvuUWTF5V9kjye9Zm33k59WZ3s7//+eY8CtO+P6rJ/rpuyfqaqsFC8TAuV+lrhnNXKZi1kQsOiN4&#10;g0a8kljDfWiErNVwbZYsOAT2N/Zdo0U0GHm8l3VNXOhtikSDhL9iI9wia++uqRmUk8sbLNEdC3dJ&#10;DZU91QoOzs/wweOAZwz+cqAzRlZ7kr4xe+4Az35HAlxzowYLQlQDtxfHNeuBvxu4E6LxhkJmQYXz&#10;nmD8LjwiO7PJc6LVlMOsjEI8G8qC9bid3Ic9cBw8PobmwnjCTRIXRvoywRz0TvKeDcSj7iL4wIyz&#10;zB0x/Gypuql5jrHeZtor2ZszNO0w9Y0sMH+iykrZZ8vp/WpkJl13JvMv6QcjjppZ9g4b+kr0FmO9&#10;MbwP70udZow1MViTp5JbwSq6hX90hI9q0U8Nm5gLruvgOpvZFw5iZT9xYYQ80NRHxlmHJs/o4P6l&#10;RFwG16QqI8BblezB92pMPYVZWnfC9Rj92N2pYvKTZOrDacQvNJ0DiZohTowQWxvhIPrhe5riLisz&#10;j1kk8MDT5IRFeaeY1XPDeQxwj1sa6SfjPpuvjQ4l02NODsT/q8u9nVjGxjU3/WtTnPMQucloK7EB&#10;Pb2tKRH9LNpZK1/jOpuZfkPwRFNoVEbALw72DzvxvI/nsddw1IZnYg9p51ytYLP2pixiGnPDm7lv&#10;dWAnuJvK2mRyBYd++B4f9/8UE3qsfehMQnTkvLe2f3RU/zoX32jPN/A4wQOJnMDdHayww51a3mp5&#10;rlmvZ/bvxHd7I/0de+hdOqglezz0znzWPjqBl1av0/JZS+iF89J/BXt7zJqjJUvgOPZv14sv4Sfj&#10;7sbfgeuAe33upWedNejf/+kP9JXxnm6m74Na9Na9xLAb+LHs0bzFeE9to3eFfOkguOEYtabulmJl&#10;3Lyod1Oi9GEwM1rAPx6B0fRy06ubViJPn6s6EBemC+eP4ZN5RNFnj8vnvbc1589/RC++DO9lsNC2&#10;dfRaraBGDD+yhbkbLz6NZwUaN5f58gDrLFy+DK9xN6UHnlXBrbMqgk+wJF3ANz2EHgtfDTRxX0tv&#10;ouEBb/NqJ7bb4O27qv657mBiws/f/Yi++Qv9/OPXPANtKkP73dwQJAtr76uhOmp+zI0eZdZSPWuD&#10;/dAOj9aYHaOmsgRqDeBcOIIhnr9JYsEYcWHCFk89gvm51czHJuetS/TjGWS2AzFi1HD4HVE8u4ng&#10;ffhI9sLqQnyWGpgH08D/G9g/ybnvt+KbYE9h3bCnO/I0bfSabZnwqVGy1ZBnUy8dbYIP7MC7ZYCf&#10;sWUTa3gGebattfRoVKB/6sJvKc2ffRYe8w49mOy5U31p1ElYN/AjD9E92Fkz3eDwsvibeMiCBdqL&#10;yLVyqVHCk5J3PeyvINaAbaiTmrxnpL+Iz5wOpwGviT9OVT5zCLjOXaxbB+u/twmd9zD+keQiJlca&#10;AaNb2Uvv9pYzJyPUOSs8Cz1tV30qM8fha8l7bHfQWlUQ59By9twJI5bw+chFZuxwJ43EU3ueMqNM&#10;TGD+x83Lqs6N0pPWPOaEwWHWwbFwmFrKKNdkphf9OJ/TynV72E08oq5jozZSTD25FmwfFcwMp2Rw&#10;WS7cZ+NNdGD4zXB0wdsOwqX2knuYuGxro3ZN3P71dbCbeN9Pfwvn10W9qKn0lkoygoiRt9RJfKgs&#10;CcBLzJt7kcW5cQ+p/7bW4F9BXLXUhqiH+97FM9LSCHak1tJFbtRJXaqpFJ6FuN1RYZ6dXDglrgGx&#10;zlLHfRpp17df4x1MTPjua2a/8Go4xhZLmy5cvqKTl8Dkxz5ljjf9v7s8tGXDBqeP2p6t2+j9pGa/&#10;c7s2rFlLvRGd3yp6QogFCzZR10MnsH0j8zD2vaXV7vRobdxFzu6hV1lb613xcV2xkJ/DV3PhXHrO&#10;VpPXr9ScJeQZm0xfPP75G/CdIreYQ51loSv1wl3wuWfO08MINkE3sXjtSjQXpjcJvyb29nNwukUR&#10;frqcFS3/5BjixzVdzMiX963bullQq3dDY9AyxMo/PFCHLx1R/KXzOojWYhexaCk1BretGzR7MRqU&#10;jcwvdqUGwb83LEf7Mg8tyeZVWjab/hwXF3mscVE6saeR/bMO7NpHLb2ZHLCL56+x8Dp4LUmt7JPm&#10;tRO8Pc76sLIfmX6Hv33zPdf6e67zD/gtfa9//+H//BITfviK3LOTWJBG/hClVmLITFcxvcroBcZS&#10;dZd7N83fMT0IjZlR6NTMTDc84yzs/ewfJhceh2ub6AOjdvNcsq5bwaRVYF4rGHKkCW1Rs+HuWZ9W&#10;1jw/ZzxWWqrpmaIG0V0Z4+zR6ONnJuDpjW7prgNekBg0xRo1XhGjXUXMf4J3YO+2s5aG2qlrDKbS&#10;a2X6MlPgBm+BGwp4dtmfwPVlCRfwfmLdg4cdYOyGYj+nXnqIz/doNJccxuCWBGb3EAPQWFgKIlWS&#10;eAUP6CL6QMPgFMATbbwv+KcPjcIwddch9r4uOIsKNCHpUZ/oy/FK9RCHBzuY/Qc+GyWXscPnTluJ&#10;UfRwWonH4315rE3WJ9xsRXYwXjRZ6Bzw6Ev1ceI4U6cdZ/2McN5TvUlO3YSZaTXKnvr1WDn3Nhb9&#10;DHgvLUytBbF6Aj6fBBd+O1xCLwd1juob8D70k5Gf3SdGj1L3+NxKnLSkcc9Yc6Xx6i1O1dUT7yjt&#10;pq8Sfc84fSc6yJHMUZd/ycmZNJVccV7H9qrrnHuSk1/5ZrpYzXfIVWxJKsn1V0Ycc+Zj/JQad10F&#10;OWHMS8d7nP2/jHxubJR6MLFmaCjNqekY5LWxOVTdYDlztLMfdIBjDO8x1kPMB6N90VmimtTrXP8o&#10;mZng5mhECzI13EqOi2cCseBb+nZ/mU/0RPcm76q1rUv+N8PouTqg/cc/0wt/naU34A8W7XSX11q4&#10;uKVL5bJrO7zhSrkuW45Xyiat9KQeCXbYsWu3XOAZVry2mD4sL/Z1L3oJ3qT/DE2TF3O3N8FtvE5P&#10;GxjhZdb966tWaB7rc88H78JPPq9N8AdLN65F17kOP2i8h95+Ex/Pw/CY67Ry1w5qsdQJ16zWa/NM&#10;Dyhfe/pfdN4LT6/Qs6rrrNbJyxd0MToOHiZM59OLdCIlR54BgfIjLnx2jZmZJr68/Io+8NhNr5rx&#10;5liCp9ZiesU266/PPKVXnvqj3t4KDiJO7dqzjd76Fdq7c5dWzXmN+TlnwffU+4kBfZZEZy2t504S&#10;+8B59AMJPHOnwcDMpWV/HgHHddVE/VNM+PbJ3/R/f/oZ7dJjag9fcN9bePbxM6vNxas+Ar7wPFpk&#10;5q4R95+Mgg0b4QBbmNPAPledF49Wir4EOPQx8OEUe9Vkj3mmiQeWmxruTyZXZ4Z4Pp8lCt6zFz4M&#10;buHeEM96r+lRIDehX2myB5xhoaZx+4as8OGTZRFovllj8G9fwLPfZe/vJN7cJXdohf/q4JztYNaO&#10;O+RJtiJ8otFb94bo3iA9W63MkBpnHfK1wR7TG3ENPJLinBdphw+or7zOnkquDn8408XcGV6/oqfC&#10;0c1MmdJcZqMGMpfjKpibOgp419Z3jfMgnsHjDQ6wl/I3HoMHRuB2W4iFjroU9YJJGsj3O3im73Me&#10;Bnc8hN+415bhnBE23o+mws5+OMK+y347jH6iKZ9+FHJNkxeYGDI1jFaqnhqMFX1FHzyQPRYMg2eU&#10;De4E/NBLDl8Kt1Ft/n4FnG1/MdjhNHN68e2Em+miN2SSuG0F05n5nQ/JZzqoq7Y107feXwb+wHen&#10;OlmZEb7MFyCPL6cW08bvNbB/c5j5fZ317PkcA5yb4XnM9608R0Zjeh8u9R7Y3l7G3JGIQFXHxind&#10;H3+jQH9VxMF9kh+NNjL/rzlQ7dWXwTr0obQGEf/pUePV0RnKfSLPayfna6PnBxzSCwaqTfBRTdQV&#10;pQadVsKN4/A58FjN2XicwqWM97F/UYf8TUwwmqWvHz0BRzTp1OkLOnPxqo6e8ZYbucP+j/G6hB94&#10;cRN6HvfN+E+v0xIP+AP4xBVbNupF9v2tHszPen0Beqtdcl2Ep4PHO3p90Vr6wN3pGyFPRyO0xvz+&#10;avRh29zRUKALdduk1xcuYAalm5YuWowPF/0jC9Firl3HvPbV1C5WMm8U/+btzJJAF+nC393n+Ta1&#10;VfwNNqyXBzUMj/X4xWxinkjgcXTRt5Sbl6WPoqO0/1qQ/JNyddEvQp8mZepcoOFwc6inGA0W/TCr&#10;qO3AZS7k86xEBz93wTz8sNC9bt2u5cS7RbPRlyzCD2gRuGT5YoVePy1LTbyKYk+pvi0Rj6dgOL0o&#10;ZwwwMcFScpPZHHifVYP1i1hv3O9fvVR++2r6pI1G7O8//CgzL/KRvRa9Dlq+Kp4Pfrd3EO1AA9gW&#10;Lt0GrjT9zX3ongfgFlvh5SozffWkIcm51no7gnS/N1RP2sAq93PgxvGga/RRce0VnlH2r67L6puE&#10;N6A2NzHBHC17gAb6C1TSQ98Z+0xZ6kW0A5FonKg7wCUYb6Uxcoxx86zb6b1i3dvIOZOunHVygn3k&#10;95Ot7IWdzJprS9f9hkLqmeH6eiBeD9gzLaXUQ8jZJ2rK1JcZo78PlsnGXvewLY81R8/3QJjGOa/H&#10;rLn7YNam9Mv6nDVwJ8Nb34wU8Fng4iw8x2Cbhw7iHnz+34bT9chKjAKDfUNdNc33ED4OxF70FD8M&#10;lspRHYXPEzXFxlD9+0wJM+pSqUWEaOweOQW50t8dZU7fLUdLtobzuT7ZYLymbPWmM3+TtdncHsX5&#10;3yI/ANODG6YLIvT1IHPJO8+rpYXZVsXhCg4PUnII+hM0WhYHfhP15DMtadRJiHV9xB/ym6mpMGbp&#10;0WdKLmaFs+zvZ/5YYQLr7xi8QAqxGo8M8L052qrA69zr6nIf1hu1io4qNOP0jg2GMrfE19nL28N+&#10;P9pNX2pdvlJiTuMn5q3YCH9l59yg5zcMHqhU5YVX0WtkqLYiwFnvaObajYD1usiFOtrgE7rBg8RK&#10;K7r3hoobyk3wV1LkBRXHlSkk+FN6hYJVWZSvMnjy8bsN9OT8MvPc+IMZL1Hz+uXDR/r555+Z7YcP&#10;bOhN/HE+hG88gVbhTbl6eOGH46ZN7KMvzF5Abxpe7JvAAe5erOkd9KjjoUZtf+laF+aGv62Va9dq&#10;4yr6u3e/gXeRl56aNY+5UtvoIQBrLHPRqj17+Ru7tXDFVv3L6yv13FZPPY0mcvGbB/Q7MMKmfXs1&#10;Zza6an7XdQUemSs34I9GP8X+g9QnNrPPr5DXjp34HqzUEmLGAriA2CAfPW6tVxF1sc9Of6x9pz/R&#10;Tv8AvJYLdPSTcL3xXgy9C6nURd+mh2QftVn85+lzWrTsJbjHnXhOrNTz//Zf5LmVPGXpfPxcZmv3&#10;fGbXeK1m9vU69aedVWs6ep349zTB3lmbGiE7XLo1lrVnieGZuepcrw5qSF3w4r+NBb/+29kbybX+&#10;6dvv8JoudGqpCsMvaJq4MAW/PEltcqyOuh/8oNEK34cvfwR2N3xRN7m0pSJUM+x9g+b5ZV+f6Sd/&#10;JjcwuHHECg4Y4PmrQZNIvjneHkReyvruRv+A5qm7Cy12L1pB6oSWGj4jOZCtjnyEnOPzYfJ6ankP&#10;hjLYt9mDjVbKit6Yn8sMvUisi1Y9dbHxduMPTz8WnMJ9eMapjmhmS7E3Uysd7i4FF99UczZrNg0f&#10;B7DDCL/3AH5voAe90SC4fiwNrjxdX5IvNOX4U3dAw1TOM8m5tZcFon1Cj1UVAN4nfnTg8QLOuU/O&#10;YTznn9gLmAH7qabg4G3E48/RADgaEsA38GZ1IaxlNNesiQl8Hu5OspeCM74aKSaXJ2/qylVR5EWV&#10;JQfga2XiL3UbuIMWfm+UazlGTBmHHxgqZ4+Fo7HaQ5ijU6CK2wFKiPFH/1BEPZMaELHWii9mL/mC&#10;vcPoPUOcPtcjA3ACDnIG7kU/v28jDg/yOY0mxAHPU5NJLTL5svPoIg+xcb4OasktrEejAe0ihxuw&#10;R6mTfX0af6zuBr7egfYNTNAEZsmFo8hIAReAiTrgme5Qe64Gs04PFaiygDo5GMfkoCMDqXw2Zhya&#10;ui0Yy0rsHeglz7XgMVydpOiAM4oLCNPl8x8p6NoZ8hF4zXpi/MMO/fT9k198gP5/TPieV9Pb//Dh&#10;Q9VbLDp64Zyux8VoD3oFl51omPe/iQ4Y3m/9ejR/27TF84DWubjTb4VXhps7fe6L0GvTj7KBGZ5r&#10;6D9fTr/V/gNauIAZuOvoSVgEr78aHdc6N2aAumkOWGDVFmZvHT6vV7fs02u7DsjzODXEqHhm7dD/&#10;tW49MWg7PeRoIvmddRu34Gmzln6zVfhk70QnuV67vTzRa2/TgYun5Hn0HUUFXaaWzbzIulxVNRbr&#10;cly43g26yeywQF0PRdfwHnWXawV63zdJ+89d178tWER9YyGzvl+Fq2De2HZXeFDmd+5w0V9mP6W5&#10;616V61K4SL4X8JmX7iScB8/F6nboB6rKDVROPJzanWy1Z9FPbM1Qc66fBssi1UavdFs19eyvvv6H&#10;w8QFgxPMq8nXUhMStW/jUp3ev4U+UvaC+Avy/YC5mUfX4xW5RsXs4+lx9I9dOaCwayeVFXCSfoY4&#10;FWQxdwKcPkyO7QBDzgyXaYa8cIi9ppOagoN8u/H2WXSCRZqh7v6Q2DFJrvGYZ8xODmHW3xBrqa8m&#10;Vk2511V325caP73W6AT+BqfuaINXG6Pu0RKiKfKNGupoLeX0a8PX25rQGrcyVwoObHIYvqIjVffJ&#10;+w3P58C/pjqPfor2BBWn0O+aFUSOk8fPocsi3x+Cnxwepd7HvjlhR9eM/mcAPr0yM0A1WYHk6eQj&#10;xBwrOZgVbfII+/e4HT6sz9Rd0Tr0m3ppHJ8FzN9MDmAtQXeR4NSOmZy+nVg6VB3EPCpyINbrZH+K&#10;eognD/qIGcTRvPxItGBwmPAM9dQHxkze0QFGQ7/Q13NbMxa+No6nNbFocixHQ33MW6YHrJs4MUC+&#10;E8Q9qksCD3F9LJYIOAHyKupQX8ywHsHmU+T3ra3X5Bhm5gV7xtQw8b2TnjB6YYrTmRtSAa/H4UCL&#10;2Wx4p95i/HfZ24fAY3xeOzHZ2kXMpwZka0gk7zH9ZtSL0as0VsZRgwmkVpWjvMxIJSZ5Kz/uohyt&#10;fA9cOtpl6g3o6tFxDhHjBuAYjS9XP+doJc5Y20KZ30WfTEocMxGDVJiSBEcRgF95rO7UFOjujFU/&#10;fPv5P8QEgxUeTk3DW4xqYnpK/mEhOnD8CLydH972Zk/fQo0RncK2rfSWrqKHmtiwDW/3pa5oldEu&#10;ggvWkTe8Mm8+XnZeaIhXoZXCM8ptC2saPefK1fSybtAer/16eTFfh4/0+ugTbTl4Qk8vxv/J75au&#10;ZVUr09KL11ICXlo7mSVDvzLeaLsOvqXN8JjHL5zRJ95nlJKXobT8DNU01zB7vkKlfW1qsrVxD5uV&#10;T27URv21or1E2VU5auxq1fHgEEWn5BEHQqltFqFjSNH5zFJ9lpGnNWgx/jccxtPoFcys8hcW4Iu7&#10;Fo+N1U/xmamL0Pvm+vJfdfVjdE+XjsqafkYZwXhDFEfj93pFdvRxZVl+YGVm/4YeU0sOs+sywf45&#10;Uc7ra9b+r4eJEUYPYv5v/JYSYm7hNzhbx4+8yRyoSypHExMb8SlzB/G+X/+swuAofGPQanotxSNy&#10;i0KojQzk30DzvUUFZ3cp6i1XlYeeA6PQM5nB/AV46qwEdJbw9LYa4lJPOZgjiLmZ8EmspS9bwdMO&#10;1l1TGntuKbkGs1pKmb8N/v7KUYz+GR6DusMoPN+jQXqw0fWMwFVZ4Ly66+DtyC9yqLnYWVNOz2ZH&#10;oMbpKTD72hjYY8SBxrsuHR7WVwWZF+Ag8VRAP2mnfu/ozUd/jI7HFqrhAfTOcJBTDj5DZx499dT8&#10;MniPKmb4ER+MnmnamiPHIH1U9HAMm7gwlK5BONKHU6XOfd/alE5M9qNHHQ6xEsxkywN3BzHv1ke2&#10;cWqUtcQjMFMtufRDYmU3PEEDMSQnxU/9JXhd8Lds1GC+QXPdAWdgG6IPrchfE1+DDeBW7o2XgSP8&#10;ZJ+u1qNO9n9qeeHsAUPZFeQV+BUUXCKvM3O44VzHItVZiy/eSA7a6gDwAjWFBjQUg+QV1FHqM28w&#10;SyhYvZXlzqM8/6JyuY5txNmOWt4bHqXTQt7B3j5CHmaHXx2yoA0jR3P0RznrSQMdYBrq0tVlMcw7&#10;v0wfDzoufLnG24i56D5NTLSBLUyOaXSqw0b31U78bQJD9lCnQQ/XTWwYqKOnpvS6ihNTlJfG/8FW&#10;bfU1zFe20aeHVzPP5q+5g4kJ7Y1NysvJ0eTMtHLLSvTO8aM6FxutdSeP6+0t2zT34B4nDthLzr1h&#10;iYte3++lHbPpxWBPn0X+v2nHHnrL6BHz8mJWFBzg7Hn0kLpow3w8MLZulavrKrTK9Eosget336Id&#10;hw5rxZ6PtdzzmLyTKpRoGVRSVZsKqizadeCQ3jhxWJ+G+CuzvhwtKXm3wyZLX6uGpgbUabXwrLUz&#10;74S131RJ7G4Af1UyP5L9LYs6zGgjs+HAeK11ulVZJJ/Am3CmF3Uzp1qXU4v1fnCCvAuqdTA0Th7U&#10;WZ5fS//p2lXOWXcuG/5K7+cCLX9lkZbunKOdL8xTzPFzijl3Ur1R7yrJ+5ISgs+SO/D8pQSoBU+F&#10;iURvddw6J0vyDbVnwIMnRfxHLPhtTDDzY828SBMTEm/F0q+yhlnr+/DEPamY2Ku6cPQN+fh/jDfW&#10;KqXE+pD3ncP7Au9ytFzH0HZVsHYiw0/q+rHtOrZ7udIiwUZlzNWNvKLM20GqSgjWaN4tNYafds55&#10;HE311TBYYKogUk+yeVaIKbU+JzRdDbdVhsamjv0IrtTMwjBaYlPnHiNPmWIvN/5udjiM+yPk1VWJ&#10;5AVX6XO4Rv6d79QQjrLWTf+DA37F8JfDXfi/o9cwtXdrOzntHfrIC/HIbQxizy4kz8lib4TLs8cR&#10;p6ij2jPY326z12WpAe1MYy4zN6gZTnbQV0H/6QT7rNPz0U5dcySNmjx9mnwWK3mZrTFTod6HmXeZ&#10;Dm47DaaBg6+CL4RHHBqhXtFwQw/HmR3cidacOl8fXEn3aJFqqIm0UjvqtOeoNMWHNQpfQ73ezK5o&#10;yPVW/0Qi/hfBvB8aDHugutFv3O0z/Z1oMctZv0WF6gQbVRVTfwbzj/bkES/A5g1oSjgf07M2bCNX&#10;o2Y00c85WuF+mrmOncz7Tg11HplRZ1SfG0EeQ32SmnB3+1VyCbSW1HaMxnuIHOBeX67TK3cMDUg/&#10;tUUnRiNGVBeGKjn0MviCPLOnGjx2A18M6qRgK4PPuuGihsEJQ+1ghnZ6VtB09hPDzNFaf40YUqy2&#10;Wvjb5iJyKPJJsEheCrlfTye1MTybiQMmFpjjpydf6QnPq5kFVVNVhZahT0GREboQflMenx3VtvcO&#10;aJPXTvCAi3Z77NTyFcvQBLvjg0uOsNeTmXB4ZK7ZSQ8R3guzF8NFutOrCdYnp3BZTw88HKUbub/r&#10;XObjveGJz/0mLfc4oMPBafKOKlR4TqPiGnvp+yxnD7EyFxZ9Vq9Flp5Gddla1Gypgie2oLWo4Fxr&#10;6Pkr0WRzOTiwAv1IC89vswZqi5y9u3crMnTP0URtsIi+w2LiaxmcToGSMpJ1lPV8OTZRF5JzdK28&#10;WfsC4nUysVAHfUO09b3DzLTaja5qKb7T5EKuq/Xy9oV67aXnde7McUXH+Sgh7BCzstCQhpxXAc9v&#10;ZMhR3cr2Vlo0fpQ8/+GR3kpNDVNhYug/5A0GI5hY8Oth5kYmx8XjO+xGPXeRYhJDFBBwSlsObMIv&#10;5oiuRF3S4c/e1fUb3tpzEN2Y62wdet9DMaFXVBAZqHcOuFMbWaG82zfRNuNH0ZCv+Lho5TWkoFU7&#10;q6y6bEVHHYNbScSjIoCadrR8gj5WfMh1vXWI/jC4psbcEMUTf+L9P1J2xGnqaPmqzrhKbY86fw17&#10;LzVsazkejb3V9DPiG99+G70cezA1P2etszpdT9AfDqKZejyUp3vUH2ZYB+2lEdQUU5UQjjdnGc9s&#10;A1pK1uVEC9rKpkQwQBhaL2IN8cHMpfuS3+0gDzL+ddM99GOhF5/ohkPgd4aoo93rTyLumNdkOIY4&#10;PRmCp7gDbqhGix1+hfoF3F8RvrI9YBG0R/fhYsZm4BE7wuAf4fOt6AaHU8nb0f+BHSqpceTF+jK/&#10;LomZWuiHqNPb0SCXE0ccaMfvk+tUlp2C/2D/tQZpZAp81cZMbuqt+cXeqkuOpGeiUQVcq17yMVtz&#10;vqYn+NzlVzRN/jRIPHxAP5etLo51i26hB/0htR3jZWWOkljyouYy7lsAeipwSzPcDbilOp+9vw1t&#10;FVqCif9H13l+t32n2f3+IXmRbJIXu8mczSbO7E5zGctjy90qlmTJVrOK1SVSFCVRpFgk9l4AFpAg&#10;wQb2DpIAK0CCvfcuqpCiqGp7nJnsOcnnhzk6Z2advMChJVMgCeL7fO9z733uM5Pj86AYWfz34TIN&#10;3+oSXMJsP9oImG+U1z47LVRxdy6ptOCOLxNwZoz5/ZY4ctRi8L7iE+X3MgnPNQ8vNEedWEQXMTzd&#10;i908JzzTmDubuy2U/RBBaBfLvF/x4qNDGvsHXteE7ze38Jsv4atz0RcNaG5hgb2Y55RaatXvTn5D&#10;Tv4+7T14gDkH/I34ij57m50b1Ip//j05NbsP6ddvoPPv3Kv/+g//jbwnPIsfoVX+4z/ojTfRGN4i&#10;1x+f9GfvknF3/CJz5l9o/5U7up5TTV7ZirJKHCp0davL20NmDxz0lEdrriY85kNa727RnxbGtdDJ&#10;7NbyCBpzHVnGfczhkClErVxzo9f1uMDJTewgoA5MtuFHpb8bpb4M4hUedsFflcq7PKA47sor2Wk6&#10;kBCvs/ZqXW3y6MusUp0orNN5tMtD6SY8lYf0d/+BHOGPyJv4JVrHR79VZtBBTZajLcUHyR5+XB0Z&#10;MSq9e0t1piCN2e6ycwbNtzFVztTbyvU/7Zv5/rd8wus9kUY9eA6fa+CE0wf3adeunbLnZ8h0J1B7&#10;vtkpvyOfq5zvP8ccw52QQI4t/pBfkSf+1Yfkw7Ljlrp+9fIx9l68r6oiMifACulgoxIrvqa+CqVb&#10;2PeOl6/czFxpYaxqc+PwVmTLlENWZky8jhzepfiI86rKCVPK7RO+Rxm4orMK3192iMrMZGDl4NEq&#10;iJCrEJ9QC7w6fepcB9wkOGHQgR7bhlerCv3Qw17q9jT4ShO/A+60fnRzo0eBlzd4iEG8vMv4+Iy5&#10;ho1xZr6pMw9GyYSjHjxC/1sF4z5CV7iPhjkB9h10pajC4o/eR189Af6g39iet/PfBpcIpoCL28Tj&#10;uA4u2MDD0ZzD/t+JFk12c+Z7mAujh97krl3arNHitJXsWeY96D220C9m+1I0v0xvg9Y53AAv4ypW&#10;Rj53Lj7ie+D2UT532Y1PGGzQ0xXO/FktmChVM6u13Dul+uN8nYbnszXrqObnr1Y5Pf30eDXfcxWZ&#10;tfha68LQm8Dp8MIbq/jd3UXUNt6j8I7T1JqpoVTfo8WKT62uwMfbLuCJGGsrooayqwuP0ZzX6NnQ&#10;LYbwLEzi2cSfMYemuMrrtUKfY3AYMwOZ8MJ2RYWdZy8Qug0ckruN/gWOxNgBMgWXMEENN7I0F/n8&#10;eTTKGcOXBg+0OACO7CpHs6Ru9OaoE0zZVJuuZ+sb9A7MQIEVfDUBjPDnZy/0ry+/18uHG/R5y77d&#10;AwODg4rPSFVUdrqOBgXqI+7+AydP6n+8/TvyjXej7TN3TL//5rvs1Dl0Um/8E7MN1IT3d+3BBwSf&#10;D3e/gxmuP7xHPtUbb1A39mnHr9/TLz76Cn/TOcUWN7NnykHdnlO1o0NNHg9+DDc4iDmAEafudTv1&#10;Ep5gvbcNvWsE7qxFm1M9eL9buHc6NdYNdhtroz92MRdMTQA3PBtwanq+SyudldRrh3oH6/Glt9Pf&#10;1coz5pJzrFM1g90KKynU0cRUncou1OWyRoW29Op0bqm+Sc/RVUup/nDkIlkt7BH5n5+S+fUbRdze&#10;j44b4ct6K0w1vCi3FX/LX9mp19B9I1RUTfYkZ6C9LFFFiTfJ3A/7GU54zSMYtcHoIfJzLPr2gz/o&#10;5MHdZJ+QMxt+k9nOL+X3yTuc+cNqoE4U3w3V4Y/BWL/5ex3/5hOynNhnE4mvzO8U8+n/3ddTj1ST&#10;gwt/nJeSpabqNBXCHVVXFqkn/5ZsOVFyZeO9tKeqvCxKFRGJ+vbgLmUl3sCHmaDE2ycVemW/6mzR&#10;qi2IUq/Dojx03crcCJWYg+WttmjJZfSseWrMZj9W/m05S2/7PPZee6m66++QM8VO+duHNepIVaH5&#10;G97vVjXDC0xxt/Z1oI23c78NwqWBE4z81lX4uT9yzuaYm3yOjjjNR2N3vbHLcpS6sIgny8iCXOnH&#10;UwGOeP0wZtKNxxY1YaWHe3usUVP014tTLcyKZcpVdEcVLfF6AF4eX6cHmjfyoNi5Ows2mYKLNe7L&#10;RTg/zvZGb6OqqQnJ1jtkuuCZhP93oxds0z9tUKumx5LR8hr0DP10CLywRD17CU87/RgPc3MDWeXs&#10;ya1J9vkmOqvBCpOmv+gQ9An3RtBRl1KZyaBX4mdZpZcw5rVW5/EO8eivtstJ37AIlpqlD3Lk8bvJ&#10;DsCvhv8bPD9Of9PZFIC/i3ktXq+V8UzwCthhqNanGRt+0iV0h+RYf2oCHGMHGASs427FNzeJZ5uf&#10;x1mOluoA49ATzvNvp+FPH1BTVoaSmbmoAm+E0m9R33rrNYQP49XGFjXhR19NMPgEXx4YNeHPeBmf&#10;rq3rezBua3OzOjs7VdlYr8NghRiTibmGw8xXHYcbYM/rl7u1g/77y11oAvAJn39xSB99dJBsaHZN&#10;f8wO2Z3kRX9zUL/Ab7j/YzxIn/I5e/H/vENW23dBSi5pUWZjj3JbPUovKGNPU6fc3i5e125+bhea&#10;mYvsYY+2xr1oV27eC3281l3kF9EvTHRT8x3UAzDtcCucWDtcVTs1uUOvxrs1sOzhPurEO9Og9pEm&#10;NLM2ej8XfvUadVNPnP1tco0PscfGocBcG5xCnlK6R3TH4dYHQVE6nFaoS0Wt+iSeuY9/2e/LdD16&#10;9X1ZrZeUWmxSdt5Z5VrCyZu/rky4nuy487LA5WXXRqgdvq60KFrRtp/vlTZwg1EXjJrwGifs2MUe&#10;E2Y/7qRFyMT7ZOfh97X328+YWfs9mTFRcL3c6xdP6cz5r9FDPlBZVa7SksN0PeQcnC7Z/lZmB9tq&#10;FF+co5SiAjACu/3gUZIzo6gBSTJls8Mr9y7ZETEqrE4nSz+OjMRDYIZI1ZWnKNcUTE7eQbXUZqnI&#10;cpfcxSplpdxUJf2GHQ7PmNk2sp7KcskNOLObWbA7ZO2m4N2yqJGexZZHXo0lTJfP71ELfuXwkEMq&#10;4HOsueHcKxYy69JUUZYgpzOVMxTN3r4MdPJEMDPaJr1XF9xbZ1sydwCcO/xFn9s4j7VwQ3AC9MeL&#10;9Ckr3LVr9BTGTnDjcX8SnDAJjwEmWANbd7nYJ15P1l5ZuNp5LmNGbGQYjIxGuohWOgd2N/aGP3mA&#10;hsB5n6CuLKFNdrbk4g8owk9dq67aeLJOQ/RirZEZSfr5ObDBqN3n+ZpBq1lfAL+j566t4H/kvu0s&#10;o2erz+N3wQ6mRivPxXwJ2qWxf+sRuuAa5/jhNDk4o2gZE3gz+bpLY3CtPO7TfxlzTc/m2+SwxuGb&#10;v63OcrI3+LpTHvRtPnodUfCGcBRwsQbna2RsGj61NXiYlVH4K3jDvoZs6jO4rYWvOQoniybVWxGl&#10;NbSEVSdZOD12rTGvMd3HHDnzJ/epQQ/66e/QZjfgfhb70VPoJwa68Tc+moVP4L358i/64x+pBUY9&#10;ePngkbZX7+nHrW09WrtHvt+y5mdmlBwXr1MJCeQYpOndL9AD4AN++cH7OrLzE/3qU/xF+BPe++UO&#10;sMJpvfvZbn3+9jvkVeID2g/viD75i093sjcev8Hb5LBcuq2Q7ApZ3KPKaHCyw8mliiZydEY9YEHO&#10;9ZCLn7cT3Zo7AD1hcLgLvbefzKEOuNM+vGj0ArN9msHL8XK2Hx9WMzW6nczCDt4LbrIIPXx+t+4t&#10;DcNBONDi3XAQDrz3PZpurcGXDs/QhbcF7nFu0K3udqcSTNkKSctRiKVC18zlCixz+PqII1lWfRWc&#10;pF/t269j3x2i7wqkR74hc/p38IEB7MUJVWl8uKyxl9RUH6mG2tvs48ETUhGhhtK7P8MJhubw1w9D&#10;izz03u90fe8nSgu6pA7wpN/Hb8rI2b704ZuqTIpSSWqCKuJjOJNZuvH1PnXRO8el+CnZn73peDLM&#10;CTHM4varHm0luySb+hTDvmk7c+KX2YlXpibOfEttKuc7Xj2l+SqojFTwlZMqK0hSUX40mncCOwM/&#10;gpcwyWIO50xWKdd8B73LrDYHGBp+ohudLeTaJd0OPSUL2TS1dUUqqUxTaXO0sq0mZVhSdDPyssrg&#10;8f2unWUulYze6hTl283k8BYoo/ianPDw2cVhKm+JVjr3S1Jaolq7ahWVckWV4IucwhA1tJqUQ42p&#10;qabW5CbK052puppIelkyIpxmPL/59O1OduXgz0ab7EYfmIanb22gpoAdBvEo3kMb6YebnO9gPnG2&#10;SB78vdtTdu6MQg0uwU+O4kkGrwzMoxN24DWdaFZjQbya0Y+G7NGav1/FnBY68toI3IYZvhK/+Wgs&#10;vDy53YvwE/RFy/fwU4LFXRVWdrzzdVYb1V6FRwifpeEtfbJQAN9RqCf3wVh4uoz5ro0lOBhqifG4&#10;t5AOhgUPddWrJcek/kb8U01WerlANIY4znwOc6UV9FVgC/qsR2OV9DbwvtOp3IfUFHSQR7Mp2h6p&#10;p19Ga8VTve7K0XBxhCrCj2kBT8XLtmI9b+a8p4SSz8/XMrQIr0nbnJcHg/F6gna05KGPmEuHd6jV&#10;s60JsoS3fdlrPxjaGPfWT9vcXffu6yk14ftHmz6s8BK8sGH4FfqGFRlI719ao51nr+rTfV+TO0JP&#10;cPQbffRffqnjnx8mC+oT7Tt4RO/9fgc52ge040P2Z+8gjw4N7Xfvf6A3qBufnroue9e0EiubldE/&#10;RE1oYE9Ar9oHnWjWLv3gadYm+H9rcRBsR+8wOwYmakGnHoQjhD+cHdZAex0euwFwZi0e+hHmYJo0&#10;udQNl91JVmEP/gyPtt1oPsvDZBC34VGf4o4if3Kij/1l9Xj1euF3m/CQUkPmeuCYHew3dOtOebku&#10;2yr1bV6ddhUV6cpEl76qGNQHLdU6nVWrMzG5On/nplKSvsJLfV3++eeVUnhLabfpE+Ca7FZ/FVb5&#10;y1zjr5rOWLS1UJ8P4TU2eK09GFyCgRM27z9Qlb1M7/3hQ+0Df2UnJKsoPFpH/M7ozWO7dHjfh8pM&#10;v6uKiizFfvOFbh9+T6V5CbKiRdTDS13xO+7LlqgBr4w5uf/zTIotCccT0KLc/AIVd1erJZ3eATxZ&#10;QG8zUG2jxsSiT+fr3X//75QcekWW3BilJgbp9o1TyksPJ1/Shg/ipuq5/ysq0egfjOGRood31ini&#10;6D59e+YAMwdxZK7Bf7eWqJ9z6+IsJYFh89FEezKifHWlLOQSWTNZ7Bk0q6omS05TpNy9NWoqSlFf&#10;ITuiCpOVjr92ln6uMCWEmd5KtSSFKg+fXXzEJZVlRJC7yE6OUjLmLPiSa9mvU5yi0XJ4xNUROeiF&#10;puE4qsAf9XA8j6bgnzkXg+1mTXTCH8D9G/4iI5tpoCvR99+Gp2JphD7D6P976B3m8fMMNrM3u4zv&#10;h9fQFQe+buQuwqdIn9QP/h4fxdcwh0YywqzGIv4FeMO18XJmQuLRaM26B6Z6NTQAp1CljeZWmW6e&#10;0cPVOrQHi36abVXPdKRml8zkWeE/o69fG+Ke52FkXyzM4H1CP1xAQ83LZM63OEm2MnSAhWE94jU1&#10;fExb43iwqH/GPPvsjE3P4VYMXmBprcm3F+ThY+YbvMzkztQoNcpfpZmJqshKxV9bqbqSOPYSZcrb&#10;G4d2y3zqaJlm2uhXVvBOt+OxHkErHcG/2m4hfx8fC2fnz/8LP833z//m8eMrchlfwI0/fawnmw+0&#10;+fAenOuKHv/0o2ISksDMhQqJz9CO7y7oP3/6BZko6Ae78CruJf/+yy/0n95iB97u3Xr7LXYk7/5K&#10;O377F87xt18c1OVYk0wNbuW0UQu63Uq029EPvcz6c5bB8w8H6QGoC6sz3OsjHXi6vPSR/ewNGKYn&#10;6sJTM41+0oHHbJBZeSfa1yi9Zwsa1xBYshcvWT84iLm64U7wpReup5EedQgeoQk/mYt8gXI9fDiJ&#10;57MF/0wX2gVfix5lDa5hboS5GnoQNxi5rsOuVFua4nOzlVEHJne1KqiuXtcrKhVVWa6zgQFKwCdR&#10;cDNAvbY4pYQfUnlREP3lNbT7W8zZ+qkHjau8+M7PaoLhYTR0B6MmGDWit6tbAbeCqAs7lHgXzTkt&#10;jfnwU2TZsaOKfuIuZ6uEOnCRnuHIW/+olDB/8qjRusHtV8+zP5i6UZgYjDc4XVnoHOlW9l61OOG+&#10;rHCMlXKY8O15bGqE4+ivzlVWJPyArUDHfvOmMqKDOa85nM0QuJJzykwORucqUHLkVfRrOPA2+vF7&#10;w+zQ4nzVlirj1mUFXj1B1nYa80FgCJ6vwYRPoz6HmuCnRB4t9C3m+OtKu/mdHCXGfjgzeANOJDWU&#10;2R38BOi0FdnkblqiFR/F51N3IgJ5TnRye0a4Kisy4FXDlUm9yLJEkg8JHkFjsdIfmfJjVcPPOT3V&#10;xQ4KPOx2k6IS/dB//PBE9eIXIVPNkcW9Hay0tLP4ASvIGKiih4B39JAZSR9j9CCTQyXU2QTOTYZa&#10;Hfj96C299PATrkzmbPEEeOAI4RMHvPCU+CZnOc/zYH0jc3YDnvLpUh0zUxY9W2FGmed9NOTGv3wD&#10;DwI7ceiHtpeb4VnJxpnDq+BlBmw+l54DvO5lf9YoOIeHsf9zdYZZCniPtRk8SPZIeE76j07mNsG5&#10;HfDWk63wsNS0h74+BhwwYaUfRruhJmzP1ZC7gKf7WTV+d2PGpEyVYL6uGvYf2kwqpgbXUxM68DhN&#10;w2+O4k835rtmutO1Ti1cB2/ND/L7HTZ+BvoqerXNhV5qAt6Ef1MTfnjJ3shnW3/z2Hr2WFs/vIL7&#10;G9LtEHLN4LF2XQrQ7458S9YifcKhg74558/272FHx04dPHyUPRnva/dH8JG7jjDj/LFOXItQfGEN&#10;usKAYuD3C729ym9iR8JwH1xxK/pWl9apCcucTaMmTI/CG8wNoHm59dTgFvva8ahOMT/eSp83zDlv&#10;ATsN4/doZEcKusSEm98TWGGoDd6mjT974HSrqRNGbWigZnjIXIerWeyjZ3Xye/Awt9dGX9cJr8y/&#10;5c+r8158qx6NzrrVwveUXliouOJiRTc0wTO06XBShtJaOxSZmasye7mi8XfmRF3Xdf/dMqddIQfq&#10;OB6DYypA/ysywT2aA/6fNcGoBwZ2MOpDn9ujSmejQgKvKuZOqO6G3dKF88d16NDnOg9/EMtd7qq0&#10;6Bi9xM6//4+6dPAz8s6iNFZeoujAs7pydA9/RovLzZTNnoEHKoXZpkJ4+1R5WjmDnMWa6lS12GLx&#10;NWbInBiqkWzwzu8/UXRwIFnUuYqNCVAwOCEp5pqvJmQnh/BeRoMfwCM46uT9xexEVZFy4kPkf+oA&#10;HEIuXkUyD8EKVXnoGc0FcKXou9GX8CJYffm4yTxnC1hjwFlK7chRaQl++9Zi/GSZKi5NURV1Ihvf&#10;RYmN/XGXv/blT9uKEuWos6iIj6GRl3yYobrSpny+XhrcRmYFe0gbsvAcd6u9p0G2Wgt/H0OvF6C1&#10;B+PwLNnsEEdHwCMSFn1BvWMV6hsny2nWpe6BCnqdDP202cfMU5WSTRdUnEbdQVvpH6zie8xQG1+3&#10;s9NMPiazgj026k+ketpNzKXB703jwQTHG3ftxjT8Sg89B3jA8Gvdg9tyoUEZc1Lzw9X0Kc1w3fgq&#10;FuESupjhRvtcwI+x2pWEJz3H91gdgZegrgzj4d5aZrcgWG6ku4C+3k6/hh6SfEUzNfi8R5iPRe95&#10;gf6yDfbYgkt4iqbwE+d7u9eqrYd4TAaS+brMxrWhA/HzV+XGkzUYCCbOVxfzeGNDzH0NoofCdS4O&#10;Gxlg4IJO8in4Hteojwv4Exapn8/WBqgJf4sR/m19eP3n7398oe2XL/T90xfwnElKycjVkcBgHbkV&#10;hq/xALNPzFKDFY4cO6x//i07Zj78VEf2HdWh3cxHfMBO6K++U2ymXemljarqGlFcXgXZmENq9oIH&#10;RvvYb9Sk53P9fH/GHc+9PdODn5NzOjeIj6Zdr5bGteR16fniGLkEDu7+YbiYVnTwAeofNYGP96gp&#10;i/QfxseFgVZe704wQzN65QCf2wT/4OVeKNMa98nqvAcPTj/8FV/PwCbUhiU+f2nag47dgWZBb4Hu&#10;2eTukaXRoZNxKYpq6tKF7GIFWit0K53XegCv5c27CsOzcP7KPnZnXVFSqp9Cbh2CewyUxUqPZP85&#10;TjB8SgY+MOrB083HeNgrlJgVoxH6/zxLoo4FnmR39xmd/HKnDp/Yo8gb5+S2mbXrNF4POJpdR76Q&#10;KYM+3FqnsKhremfPOwqOYjbGSkZne7aSssgX9ZaQXckd2FSoJDRIM1xYZRVcYjXZ9lVo42YTM+tf&#10;KOB2kBqcnCFzhMJun5fdlkQdKVVrDT4XsNSAG6xfY5E9M4adE5lKxSdz7ehe1dfls7cLD01DMRxA&#10;vFrt3PGc2fPBx1XaXiRz8HnFWCNVAhYeay4mpzJJuS3MHpemq5hzaeSK2ayxeK9MeAEtCrx2jIym&#10;IGU25fjy2XKtMToXcpK9PXyvlng1tZLnXorWYouXuRIuv7mCTKYJDXTi8y/OUkxqCHf2rFqKS1ST&#10;Qx4ceof5biTef/SGvnp0vT56f/xJdrQFfs/j09XKrw9GvzHBw3K/46120ps05OSquStBQ7xu3Y15&#10;yskKYrfheeUkh6qhnr7IxcwSWMDwHk13we276Z8c8IIz8FngyK4RPO1oCEtu7h5mrEZmTNrie1xH&#10;H1iAozQ4vWfT4Asez6eMrCfmQOAGHvB8Rh7WImd8AN4nJ/SkXPAoCx3wkXN29cCXzHnTuB8zyXPj&#10;7+ArNnrQOGYK0dp4Pfj7RbDDGpiir4mdhUVR6oTLWR7Gh9UGXizHQ9GdTZYKPko8CU/60zRML/IM&#10;f9Si0R+h9yz34Xt/bNSE7Z/hhNd14HUPYfQRTzYfolHgYXjyFH6vR1mp2YpIZg9VTCI5iswb7D+g&#10;/fiej+zeq73vf0KW8159if7w/jvsmfj8hIIj4YvqupVbznxaZ79KyvF8j3r5nbnxvcIH9jZzn3NW&#10;jXMJPrg/0wde6MHXMghOcup7uMI1Pj5Gg1zwNvvO+8pIO35auAN6jnU4xNXRdl89ecCdvzDA39Eb&#10;THnqfVzlEmf/8TzPSb2ZgR9aHHXo4XwXtYTHdDd9BhhhvBv93AsG84Cj3GR0Dsg7BHcxPas0e51i&#10;S5v0TViqvo1mn7fNqcCcBkWWdCoo2qSs0BClo8tYwAwWv2NyJV1Trem6PCk/xwmvuQVj3mF7YxNe&#10;r1IXTnyhhixy3QYd6C9xuhJ0UkdP7NIlv+NKj71F/ki6YpJCFB/gr8QQP7Xno1XlkduBFhZwYr+K&#10;4qLVV1Ilh5MZg3zOKr2P107OQ0GqXHlJquIsecEIjpJEFVSkqzeTXVwnydBHz6jkjs/MjdbFiwfB&#10;7+n0GHhjh1rx6tf5uAVbTrQaS7nb06Jloi/wv3hEZdSDMvjH0bYKPGCpysX7VFKFVu1/QLVOm+4E&#10;UBsaLfi6ItRRi2cCLdTeQh4yHKcdbqGY79NKnzLYaCODtoBZnHMyRwdw72eiqzJvxOcHh55VBZ+f&#10;XXhH+fS7pupEpRai5dSmsb88WmPwTQP0hR3oR7fgNAYWJ5RfU6EoE1ii1kymWKKceAtck81q6m9W&#10;/WClcuvAz7O9GhhrVJEjRTkpsT4dsn2Yn9VVAV/InFI/9y3/3eyw8f2kK9ocqCz6lvSCIDk7qHfw&#10;O14+ZxyNu7I0CZwTjs+SDGgwmTXxNJkn5Fw0Mv/VUaJpdOmpgWa5q+FDW9PhNvjduNN8j0UPH7uS&#10;8Woxt9iRwjwKmXXghHlep/LoK3go6ul3mV+ZLtUouGTW0A0GyNIawZcwTS4CHMnEKj7yurtw5jbN&#10;4+N+tVDh85U9Is9q3guf2oIHi+/RbsZfS5/R252gxSXqSE8Cs7HMm/RQ3wxuYpXMu95cuO9R/emn&#10;Jz+rCc+3N7W1Ac+49Uivnv/l/z/f3vLltP1gcGNPnqm2slYx5mwFxib4slvf/XSXdu8x5hM/1MlD&#10;x9jNepD5pz36+MBF3TVXK6WkTZWuQdU5PewY9KKncu7hC1YGXfQ4aISc7wXu6lVqwRK8wEO0hjU4&#10;vwdDcASjHczP9VNL2304Yn2sg74Bfojf7fpkNzysG86Qf0tNuM+fH3LXG2f/9UdDvzD+2/ho/JsF&#10;vOHGY32yhfm/HnQsl69+rFMLHsNPPF2axAfZ5+MsDJ5iagDsMDLKXLFb2eCcA5fxRjcP6wI1Iah+&#10;RN/ZmhTSRLZTaDj6RKC+8zupmMQABYQfV3jEt74e4TW3aHw0asFf6w6NNbXKoP9O5J52cif3wwvW&#10;tJCdXJKq1IQQWc0xKs9PRR9gZqUCrEz/7qgrUI0lSYWc9wJrMv59E2fPJjM9eU2D4T82/MT5YPAk&#10;jXDmjP0GTfiaC6k3CXiZbOZ4xSdEKBl8UkbvUFpOfeccTwy1gGGZWVzoU2u1RU1VObJmRfL8GfT0&#10;CegN8bp8/bQK6ONrOOvdHRVgkXxqBTwAOOBc8HF5XKX4aC6otDARPSOZfcTc8eQU1YMH6hvyVNfA&#10;XewswoeFz6ECPwG9Rmy0v9LSQ9REfWri83MtkQoLOaOwoNPMjaapuiFdhZVJMtMnFFWZZMtPRIOA&#10;++N98v33T+B/mpSdkQyPkAovcg0OGA+6BQ9Zb4Vm5trgTKiPYPLycjwQD0aYAWlTId9PTuYdBdKj&#10;VLQWslOGGWaDawQ3zcE72vBp5VQkKZTfpbkgWhF8bKTembPC5XKxd7OvRsVwSWVFcXhrG1XZlsf+&#10;AD88Bdl8nQT4mBzmZ5PUxrmsyWOWw8rOEupCXWGw79FZFamsqGNy2tFO6+LxxueQtXCbnCoyU/Lw&#10;RXSzb6/d8Dri2aJfWYfbeNAHzvHiV4aXmHDDC8zgbWhNZWYdrdaDFkFP8WAUH8Y4+VMd4Lv069wR&#10;sewZpGcYwBdOTTF8Y1OeBPKD0Tb5d3O96BvwneM9ZENujnD3b5L/A9f1V4+H6yv4NIZ0b2WBGSne&#10;wz/QM3z/Qk9fkPX+nD4YzDs6OqYbseywzbboeFAwGa7MPu0ml5HclANf0T+8tVO7T/grPLtKVueY&#10;SrunVNXer66+YXk8Pbq/MOnL3dsGG6wNt6P/wtuCA5anepn15azz2Jg06kAPO0k452NdfB74np7g&#10;waRbRv7IJnVikbO/schH6sEDeoON+QG40z64x35+dr4Ozz/H824tD7ODDc8M/37ARf4HHo9lsMIm&#10;NWFznsdcH7Nr8JwTXm0vjKEBe3ldPeQawH+ig96bHNb08AjzqdP4BaxKqWmXX06lknvmdaumWxEV&#10;zQqzlupWTLxuXPfXrcvHdeHrnbpxbs/P5h2M3sGoCa85xnLw7rFjcAd+R3T1xJdKOXdU0dHX1IUW&#10;UpsZj281AGwc5tsNev3yHp2/cEhl9NVNdTFKjA9WJHxDQfoN+FKyxIss+BRy1VteJGdjqZJtUWpJ&#10;vq67uXDaFdQUew68B5i+Olt3Yy6wzzEGPgEfEucyOf4Ge5eMTOhmMty4J+kfsugpysH3ptRweMRi&#10;Feck6Ar1KzU7WoUl3Necz1awRX69Wamc1zT8TgPlPHfCNSVcOaqu1mI8QYVygs0a6GE6x5p9/YCh&#10;R1TCNabjLR4ZZg4t7KzS8E0YvGPDcD3+6xs6feJzHTu7R46mNLKG6HtKY5Vg55yikbSPoB3Sv/S7&#10;uYOHPVpYW1Qz3G91MZnQ6eHoJtSxmij1oXPeX3ersTmOfaGVKsbPtLk5qHaPQ2Hx0Souj2BXabha&#10;0BryeK2mJqtUVMr88ngrcyOpMoNLUrNilZZ3Cw3EpEawQ6Mjgz6G7FpvFTxuksoK07WyOqhOzmmt&#10;vQDsAA7rtuFVMDI0HXChYeROxqmO+t3qgJ+6e9n3iAw6Ib/T9G/n9uJtyCOzaAe7Tk/r1J7PFO/H&#10;DPOVA776UslrmXdmn3JunlBNfID6EgLUlXVLP653agjv2Ep3oYZqk9HjmQmtZ6ZliJ6mEw+zp4i8&#10;6gINUruXeB3W++HWOPfreEHWJ9EonfglRphb68zXCze+8ZE6/Z/7U8w3bP1NPTBqg6E3rC7N+WqC&#10;wTcavcNTPm79wMzkS3ZKUhuW1teUXJivqKJC+ZvM2nn6nD44+K3+5Q94FT76TIcDQxRVBj4bmFFW&#10;+6DMDR2yc5f2D3jpadANZjjv4Lmn8AbLcP/r4IM5tIJVQzsweEX4wA3O8/KwE62Xu3zUjR7RDb4H&#10;4/M5KxP8u8keH6ZYgEucod9w1pey1ww9qxbNurXK998DcA+97XXqacP/4nVqFv/D0lQHfEW3nqwN&#10;UUfc4ATmwagfBu+waXAaPNcjeojtqW7yOjx6NdWlZ1MGzzmAX7ofXWpCDV2dKvd4FZRfojinV9fo&#10;iWI6+nU3C5+QnV4AjB906axOXTj6s5pgYIXXNcH4WFZUzD7jt9jn97mOfr5DATve1MmvP1VEhL9e&#10;jfaA30vIggn27f/d//bfyfA8GzPVg82xyggHj8BFZgV+rfFqw3OYwQwsuSV2ZoKzkpRqvqWqi18p&#10;x4YngPM3wRypPd7AGRbZkv15Dyf5tMjaSuaH4Q6G0QVX+LkrbcnsGC4CS9yQi3kCmy2FGfw2PJIR&#10;OhtzVeY8vD118P7clZ30GrXecsVaI1TdSj8MpsgsTiAv24+aUKRq7uc6Zvcc2TFyjjlUD2boKkrz&#10;8YjhZjJahxrJ/vxOJvixSs5Y1XiTYiwRcFNk8nIuSptS1MQdGkePHNWYRU0LVclQnWz4NlvR9k3U&#10;qlpPmx49ecyMrEs5pewOTktUdvVttbjx5y21qnOmQJ7xFhU1JWtt3UMOgEt+t+AX8/2VWcIZ5mfO&#10;KQgnX4wZ+CoyTKhhzharYpID8KCkKjb5PJpxqc8b2lifRJ4WnMFEK7wkM6gl+JeXR9TpiOP5cpWI&#10;BmTk5DbYo9XrxpfL12igvyjOBc9VFigIXth4XDiFV/XcQV298LXq0FD2fvZ73fQ/p0NkHIacv6Dr&#10;Rz5WOT4UW9xNhX72rm6iTd/gfZF18BMln9nNvY+v+sYRvE4BKk+5psr0QCUE4EWFAxl18Brb49Hy&#10;alXN6+XMSyC7Jk33mrK0UhmPV7xSP4DZVgaomWCen9rgGb11+t8zI/rzk62f9Q5/+uMrX9+w8WBN&#10;z55s+GrE05fP9PiHV9p4QW14ua1N6kT39Ji+DrquG1arTkTFadd3/vr1x3u15/xl5bZ1K693RPl9&#10;Y8ps61FJl1edfV529HB+R7rxiMEpooVuTBo9fS8Zo334WCfoCRz0AB0+LH+fs3hvin4A3XFzfozP&#10;Q7PlDl+ZAgssTdCHVuJTsavYms6dyayNJY3MokZmaQf16N6cnjxaRrMdZr52nNnwJt/HCe6UF9sL&#10;Pi7xPvzCygTYgN5jC6yxvTQIbzVE3ekAb3i1Ndmpf1306kc47h94/LgEF9rnQKMeUVdvm+bor/Kb&#10;mxTt6manmEWnXV26Xlans8VlOpmWykxXpnZcOPH/rQmv9UjDs/TFwb3k0nyuM4cOyP/w17p89Cv0&#10;hd1KvPitytPuoo81874MZtf3QV3wZ34SbnHQwZm9G6jzZw4qOvSSksIuKjEzWvnZUfJ2luBPiOT9&#10;Hsv9fEcNfeVkXDOHwb/JK8vgfYzOiveqooxcY7h6Bz3LKr+LUWpCr5MzDKYvtCXqVsRFpeARsMAj&#10;jMADV9gzFZkayhyGFawC3+WtZwYITyJeukKwQn4dPUwzGYJg8Q4Xeh/v6fZeZlnw4zfzd/amXPyV&#10;ufCvMb66YSnHB+itVkx6sPKqTbLjo8xHT0zIj9KOPb+Fbz2MDwjdtZmc+PwEegD6j/Is9j2Q89JZ&#10;iafa5jtnZ84ex1cwAUe0phGPRy01/5e383yKK83S/PO3TGxsxGzsfJiOme2Nmtnuqu7qqlKp5L0D&#10;IayElRBIQhaQBYSEACGEETbxNkkS7713Msgi7w3CSare2f29qcpelbp6pjeidz+8cSHJvHkzuee8&#10;5zzPc84pVSwcyjg55dUJ1pU6DZP/V5ZfgHfq0hD/2wPRcC2HXZlBSZ/3yRrihEh8ZTw1bfTZbShE&#10;e5FNDkhtG9d6KiqIvOusLmJfRVmmBpa6YeLVFni/LGK5mzeH6JcC1plwFD07OUttLtoAdM+tRQ68&#10;LzPloAqKEun1Wqj4qHDH2rPTA536cu3Z5U7MlKzwvQFa+8O32rV9O7Ut67XZY70SwZESLsYzG26x&#10;PL08tMPTTYHcI0d2+qgbLCdmr7d8NnyjCyfhxg/4aa/bSl06voe+EY2qugC3mcWsXmKRhJDNOh2E&#10;/oSYcsKWoXxijZYLxC5gRNXwJU1gL8159JUcvAL2Pf9nPsFgCMYfvHj60MFHGlzh9Sv0Cm/xFcQI&#10;09PPtbAwrXtP7lEDwRyFlFQdSqGfetBheQYdJOfj/z88rpyWVuU2N6tl1NhQmybHTSyAveOTxzqI&#10;ZYjLL6NZvE2MMEkc8AKM6NlEN/F6Fz4ADuGKnb5BNfTmbAMz7oJToca1tgqu20Js1qjy4jy40Q51&#10;dqI7ujOpm7cm9YZ4ZppYZ35hxrHMzzPkPk/5DI+w4dGxIbAb8OqBVvioPjSPaKUn0EDfQh91DS7i&#10;Bn5qipxjingEf/ESv/kCTuPZtW6wB/IJeMpbxBjXuB9u3xxFKzmghvZWxVqKdQqML7qoWgcL7ArJ&#10;LFdIfI4iLtLTk7jg02UwRhMfOGsjLew57lu2acfytVqzeg0977+jR/Yi7Vy3Qge3u8h/8ZdqiA5X&#10;TTP8MzFFfPRhJYcGayKxQLZEetPu82UvYo89ewmbT1drIhx563n1kLuanv815KdWtAQN3NPt2Ftx&#10;EzhXTop2um9RZsJJdMvMDEDHcBMOeKitnHl06P6wNzPnO+FSFJqs02iTM1Wdk6wLGWcU6LFWl/Ap&#10;Vit9O4hJi8HE8ohBqnjvMOo+SgYqmCcEzna9GQ7xPFqAGmKObOUN0iMB/VIuz0+B0z99gbkL4KAV&#10;9kwdOxqghEN+quot1/noPTqfekx//9v/zIzgFUotilEC+VBiZaoSLIk6iP85gw+pBSeMKTqrWjCQ&#10;3/huUHQifUYH7ujm/QUNT5HjwZf33yfOAmtu6O+WlXOnlqILACPqH7XRkyJI/h4bFZm0Qy0TecxU&#10;viibBQylPUnd1SX0tSxU9MUwcqJDSrx4GkxmvwpL0HkmndPoqJXeyy34nhxlJEQ68tiKCjs4bAjY&#10;z2m431zZawrRbVNzgv84k3RIPS3MsbRkKOPsUcfyg1MK2r5OR8N8VJpJ7XvUQeqG/4d2+nloyXd/&#10;0E7fHSqNBS89k4geeBX9Q7creAtzm719FREYxLyIKsWBnWxd/63C923X+ROHdSZsr87t3cMeNq6K&#10;cyd1kccPuXyDX/hWoe5bwYx2qLG1lNjyB23zYe9Ztkz+bpu02Wuj9vpsV0lJLf0Y5x14gcEMnMvk&#10;DyY+MDmDM3eYn6Y2ChzhA7jCex7/X+AMb3jOldu3dPg8veryrdp7JF6xp9PU3TOmlq5B1bZ1qqqh&#10;Dvu6ob4WNFJgAnfw1U+vtTlw/6vEBwPkDZPgRNeIHx6M9unt1X702LXwBuXUpIFh9TGz70KSI24r&#10;IXbr7exQTxe5xN07jjU7P6vXb9/o7dyMXnN9r2ZmiSHRZs4v6CVY3pOXfBYem3n3Xk+xw2fk8o+m&#10;n6ITG/0pZoGvIDd57sgb2vTodquePuklN2qmhwc8Bb7t7sQEWsdhfocHuTOAvhpNNJjlJPjD9NRV&#10;eOcx9U/dUnSORduKyxVQ2arI8YdaVFCro7V9P/MHTt9g/IHRMpqjyR2WrVqhABcXZqevpJ/tOm3z&#10;dqVn7FJmmy9RkNcmbV+9iJlWIWgaY5RbnKL4GOouIyOVTQy+0WslHMAl+MNiWezgiPHUOGVSywuv&#10;Z8FWS/ELF+EFW+syqZVOUWUd32tpGn0uFin+XDjcth0tSIPqSlLUVp9PPUIqfUbRbZVSS9WYD6dP&#10;XVAT2iewCIOjHQ0LUgH+wPiA6x3godhOOflyRw96rhR4hj6rQ6vYfL1F2fiE2+RmE130f+yvVBu4&#10;fyGxQyH5RA54ZYUdX0V+cSpsh5LwCzXkHulHyd3BMZZu/a32B3vAUaFLsCWRQ6RTs8HcI2o8s+El&#10;m4k/LuaRa4ALbiIGD9wTSk/VDvUOXdbErcv0EgPPBj8qthapuIL5G+BCmXnojcfH1YrG5Sh+Zcfm&#10;9dp3zA9+zya7FXy3tpDzJakfn1hXm6V0dE0xGYfADJlpnQMugOYqFVtrJra5RbxajU/IyzgL/tCs&#10;CmLU5GP+DpwkB56mjn3cnnNC9i6bEpIj0IJSn1SZr/3gA2b5uLnL3ddTvuE7lXA2UnGR9BP33kLv&#10;IBfm1K/SrvB9yiUXTDgP1xWyixjBm9nP1CXv8tN2f29mlZYrKobaOLc12kZMcfTkQcUkwOHu9oHX&#10;qEP/theNyw8K27xUIX4btJKj1253bLLQMVNtLa/ZvHE1vsFdm7a7a6uLq0qpM5gxccJbdEufrHez&#10;1E7PmMfg0cEPzN8cPCS2ZR5feENdBI/NMJ/g9dwcM+oylGgpAl8qVGoumqrxW8yzbFEXe3JzF30N&#10;yNFvjDZRz96M3qJJM+CAr671gwUOU+vVC94JX8xe32qDS22pAW8p4P9RoJo2+luM11G/PglOdFf3&#10;76K3nmbPhROdZc0Rt8yZ63gDZvcazA4fYNY0+/A8PuEVPuA1PsD52Ev8g/nbw5mXuvvqie49vgc2&#10;NEldaR81V3CcA9RHEDe8vDdBbjIIdjkKHjtIbjEIDj9IXNOlF1NDYNK1jtzi5gA6qyvoodBSXb5+&#10;hZrbOhWOjCgir0zh1mYFVzQptr7/F32CqYc0GKPxCUaf8N2aJfSYdNGqZd/Lw2urvlz8FfXpXlq8&#10;GWwmAB5n/RLt9/XQwYO+8ovkvuO7ycVmjxee05YIH6WhnTPxeRR8XUruCfpIY2tVOToSFayClizq&#10;3Jl72EH/X3uyWlvA/eACNxKXm9x7dLie3mTNOh+1F31xKRwBfb8Ha+kBdI5e4XnKTqOWgv9HC7hG&#10;alWUDuz2p6binGwNaXoOpl9eUwreF6Oapiw0KCfQ0FJ7WphM3WELWOYFcFt4okZi6NpsjdtywAKT&#10;ZWu0wL3Cq6D9TCcXiQvZQc59ip741FRXoctGM7XC9b8pgF4zDezfmeXMhoPXaOV8+WB/OcTlZfAy&#10;ddXomTjfkVBPMFof9Ergk9HH4AbA0e7coI6lURkpKYo9FUXdX4/OnIqhPvG2GvEde44dVbDbNmaj&#10;hmoEfCsXDPTeaAOcKTXFI1YVFsYq15qk0JhAFeN7IlLolQHGkpVIbwxiqce3R+EdyMMKmfmFT7WB&#10;WScdCXLoNjLI3Zs6ibnAH+sHq+Ew6E1dlq5h9PSb4gIcKyQgUt9v9dayo6FKJf+NjYzWevcNWhWy&#10;XSsCdmldmB++LF/RKWcVeOqAtu/y0eYgNIJea+Ua5k+P4Fb5wktv5H5Z7kKM6e+qY8SDad3l8JRW&#10;HY4O069Wfa2D21y1wcdNaw64y+WABz68SD7gXItcVlKH6KJFxIsuQYHa5L1dxWizp41PMDb0H6w5&#10;/j6LDZrlfK6ZRT37/p0DJzgUE6UMW4XyGprUf+uRqjrQIt2Z0BV0QVcug/vf6aS3b51m0BneqUIv&#10;1US9cjp9AIuLmXfMbDG7jX7X9La6Mqard2/o5otHuj33UrfnX4Fv0ueF9YY1zTJ+wSzTO/LTXjDO&#10;6/qlo9mfnXj/HTCRB+ClLxbm9JT45+Hjx3p8/wH8bA9+3EZfj3r67rTAe/aAPfY44sLXd4Yd+cPM&#10;FMcrHZq/P6TnV1o1N0UN92gbtS3X0M13wf1eUy05Uzy5RExBpWIqmv8qn7Bkybdat8ONvZt4Ab+9&#10;/Nvfaz05wR9cV2r79q3sZ2vl7rEJDMpTQau+U2sh+jd0fJ3ck9ZzkSqDB+huKVYrtUnl4Ht27qOB&#10;6nw4i13ExOTglefVXs/3jc2N1NO/FdwwLv4ItUAN9GytB+ezKzzEXY0N+aq2ZTJ/uUzVBjs0PCK8&#10;QzM+pLE5UwX5lxRy2l3pJWfZ0wuJoVvhI02NUj6c5iU0KOeYXVDk4Bv70YjX4Ae6+6qIs60arKVP&#10;cVuJitEv2uAcT1OjGZ0erWRwhAMx6PR5n6ISegrcaddp9NmbyAc2UmeZ2GxyBmaE1qcosceihHJq&#10;uToKdRr8Ir+nTPFZpjYvRO7gKjYwphjyrFMnDhK/mdhuDH0zetl06qbZoxKSEnXj7hR1xc1KiIiU&#10;X9hu6kF92fN7lI2P6b5KPmCJUw96heT0SHxAms6cAEuoNDMo6F9VY9FF+JIRNFNPHk/KWnzJwQub&#10;789oYyPRahfho2qJo7qINWrAFfrgcCoLklRWcB48qkRp+4871rJ93lriuRUsml4c6GKPxexUCPt1&#10;IHi95z5/eny5qq6+QgVpiWirmEMbEQZXdFjexBHBu3cwy6FZJ/cH8/oAufp7yMd/m7JPRZAjodMu&#10;gR/GX3isXiJPT2bCL12kDXvd5bnfh3qcNIWF79Y6PzetDvXVNx4u2sg5tgYE6FIxtRt/pU+YxSe8&#10;/cwnvMUnvGTde/ZUu9HsnM3OUEEJOouB6+DXPehvuqgL6UD7QY0asZbx6UPojUrIZa9ib01lJfSP&#10;HICDBF+8P8WsrTt68Oiunr15rjcLb/V6flqP3jxz+IPPfYKxcUd99yd+4Zd8gdECmMedPsH4hcfE&#10;PwYvfT1HP/V5asWJdd6xTG34i4ePmcV8mzpV+IWeTnKcTmr+DQ4KpnALf0D8YHRVRl/1cLyN/kID&#10;zHADA7k2Al8J/zk5Qq3KMHt2h/LBHMOpDXHmC58eP48Tvl7zgyJ3BaLtWM9svdVaz/94zQZm6W5c&#10;qfV+7lrqtVnea1fpN57LtWmnq8LPkk+PNTnuu562MuWWJzPXuFgZxNSRxWeVQY10O9qBTHDCnJJ4&#10;cD56HLRb4GLSmRWZAS+Tp9JSeuwQuzXXWphJmcN94qdaYnujjzC4ow2MsJ58or4R3AIMvre/BD09&#10;s7Yu+MpSmai6BnwQeq9+e4IqG61gB8mqJnbo59wFbfn0By5SSwsYSD26JOKaG/iQii74QK61HM4g&#10;ww6meAHsA33IkZggNZTlMecoSw0PqnQsbj8czGpmDi6i/pHXo3WoxXfUt/EcbPY6930TWOYkXPSt&#10;lkr63Tc4MM9W8JA8dFp5GXH4wFI+G/2WHl5X7yB9vJttik2N09DkMJgtvqycHkXY9KVkuPrLvcrk&#10;dUnZ6CY59sHHlpAzWdJPKJ34KQWctZd4IJ/vNe1SDL0kwBgn+9FvppL7Jah5oFpjNov2nQdPQw9g&#10;tDIGxynrLFFfbpIawR9LwFhGW8k1DsAFs367z00uIeh3wo6rsLxMnt7fo/UKkPdWdC1oR3Yf2Q02&#10;b4UvzYDnuKiIWDO3JFanTkcoJj1OLXdGFArWGBwVoX/02aBz9jz0xVGKay+Cr0hXyEF/eh5+oS/Q&#10;x/8qiFgT/GLPHh+Vl1xSOOdevGWlFhEnrA32I/fykVegv6pq64jDZ/+07/+STTkf+yWfYGbTm57v&#10;T1++QOs3DhZUwD5C7mCn9tDexr1XTR5K36TsRI3B9fWPoVe+d02Td2/pGbjE08eP0FEuaBrNg1mz&#10;5AEfsFGTp8yxf5tlfja+yCzT++XTWMX0gXGu9/zsvNZPj87+yJ/6hukZsAfiDOPPXvEZTLxj8o+3&#10;5PemBtT0kTDnm33xnFr7u/THHKVes5/8oou+Nx16dGPcwX+8vHuZ45DegDk/B6d8RU50fwQekzzz&#10;2hh8Kv6trNXM7v45xmh+/9wnbHZdKxcvV7kTB25av0pu21z0+030qgzcwbzNNfLwdJebm5t8166W&#10;H8+N3+2rJ1Ulqo45rCl7vl40lulVLZpC9HYRu7apODWG/uPMEC2jd0EuejfyilH4pjHsqL80g3mS&#10;Zejw66htYNaazXDYmdpzZg97Ej0Be6rBzdAlNuepJp35Y2AKpRX0GxhuUU5BhIJP0VsaLrO2JVOj&#10;Uy3MScpWw0C2w08UVLA/km/Y2L+beF1tcwHxNz3hKqj1I48tbWC2stEzgsEXUl9QkYZmcrxFJ8ES&#10;avOYOwmPNHSzzqEfMhhoIFxbRS297YjnjaawtTFHFnTRuTVoKhosKma/ySQPyUETMEbc39dlZkjA&#10;bV/rQmNBn5YheOYHE+wzd9SM/8iro14SP9hJ/mfvtoF7XFCljR5HYMZVeSk6zf6bX8k8+woea7NS&#10;F08vXmq4zOzBhvZS9JhRGq7MRstMTw9iXlOrXwL/0j9SDwaLZqQdbBb9193xVtWhwegkfqi9hD8j&#10;lzJ74iQamUPn4TtYrl4h2rHvkIJO7VcafjkxIFTnwYzd9/npRORJalkCqXNh5k4p8RXfU0sB/dbB&#10;IwoTT8NFR/MZh6ihPahje9F/JoAf28sUd/KQzsdF6GVXk6IOBDKHwRMugp4bfK7l677XngB3dGLw&#10;ocE7tGmHq7732aI1gV7avMNDO3fvAt8b+EU7+tSmnD//kk8wfzOa/SfPnukR9pNTXkpuyd7VNUFd&#10;01XqMe/p2Ss4jOePNAdPMQcX8A6bn3s7i1aafHqWfdosbHSW9X4B/4BdmrrteezS2OYsObdjRhV/&#10;//RobPzz5bzWT4/m+px+wfm46VVvYow//c7Ps/iId/Pz+vH9e/zUOy0QN8zxHh8W3sO9vIHXfEyd&#10;BPtNRxua1l56XNWgecf2h/s0/RgtB/fE9J1BvbnarWl8w0N0Vq8fgVVc/XOM0cQqppeK8Q0GTyjO&#10;y9dW941atXmVfMAMNq5bie5rrX6/hRwxYAfzsJbKZSu+YjMxHlikh48rNRCB6N1rmT0Tq70ey1VF&#10;Hn+rrlgV7Ol7Qr2VRZxrIaetJPa3FJ2DK7wIVgBG21KkrroitFv8n+oqlUJtU0crnJ4tW/GXTjk0&#10;i0Pswbn4lsomNA65aOeJF0qIF7q5/wvtsdoXuU9WsLb6Nu7x6+TRhdn0OE7Fd2QqEz/U3VqsxnZW&#10;H/ZSl6XmDvZr/MOV4TrwiVzVETsUw0cWsW8ae+vtBYM7d1iFecQe2EY7eYaFPXrJuq/kGeyiPLRK&#10;mdQs5hadRedJ3TU4pAXOcqC/GhyP3hDkJonnjjD7DBwT31NdBpZBrFIPX3qN3KYfnHHyDvX0twfJ&#10;7em/110F35grG7hH4QW4W76revBAK3xgJjZVhy/oAyMZ76zR6ei9vG+Sko+H4suo1QZb6UCT1Ue+&#10;dbmlAg10kUoK4Hg6K5l9zTwerr0KvnR8oNYRi13m2GjNkA2/MdpBn0jeJyx5j2N5uAUxswzMFD1H&#10;VVuFsiJOKjw8RLvxESdi6H2VHK3qqnx0nHz/OeRn5AMW9vgy/s9V9cQfg83KIe6JjqFvTrFFh8EY&#10;AyKCdSj5GHvVIP15IvTdbvIFcodf+xIPbFuj/fCdlfgEX+6hNb6u+mY7eQV+wQ2MKOTAXvpUXnbY&#10;2ee29Uu/z2IfxnaNnZjZku9+WgYnW8CWZ9nv7zwhL389C9b/jgUHMPsOvH9B8+/n4Qboy/DK6J+w&#10;8zdmrgELu3tj9mfs0fgcx3mJW4wNm/N/wJ5/nJvnPZ144v85znMtn69fum7HuX4655/+ji2+4/3M&#10;+c1y+AyeY2KQaa7nDXGDwS3e4rvm+Axvp8FWybHecy1vnj/Hbz2nfnaCXlbD9LhuQz/fp6kJeEt8&#10;wix4wwIx3Qvyicf0ernF8fM4wfgE4/vM9RjfYHiHleQO7n7biBNc5Arv4OXtrt/Tf+J3W8ipd/ho&#10;7UbqTtdtwtfTz27TSh0g9usmVkw6H64tW/6gUuLpXnDAkt4qYnh0lrlo+eEbouH5M9HYJoLd1/WV&#10;wjlQ/0wNSEdvg/YcCFb40RDVGwwBfV4+vGAtusNWcMZmsAk7MYV53BxrqrLVZMtTXn2cggK8VAS3&#10;WFqdRM/2XJ5TSt5rMLUCB8Y4MlwLzpamsr5yJRXGUafbSKxu09i1VkcMYXTNReQTucTil+wJ9N6s&#10;RNd8jHoCNJfk28O9bbKgf/6955faGbHT0UeupAG7QpvdaQVLbcp1aKPH++3gHPlqGahhrtEpZmXH&#10;qx9f1IKWwWgmjh3yVVYKOs0y+ijhCybvj+rq4ysqKwTPi6eGpLeSmI7626twSNd7yZ+oGW61q5y4&#10;a6jeCm9b6MA3ssAHitOYtYJewQ7WYsukDw15UlNpmkPv2cj+b+rsi8BIItAfVYHDmO+xv6+afinU&#10;W+AjLZmx9LBEQ0hOcijniGPt2RGmQ2CeZ/DHJSX0usM/nIKPjCauOHouTnHV6NfBAy01fO/N5FzW&#10;bBV1WpXcUaZCeKEq/o8F+CRLdZmsnfXyQpewE+2Ef16sBm/1K6o6Q7+L2q0tYK+/PuCvtT7gUQeD&#10;id+sCt0XpA0hPvoKn/AtuILbvp3ygs/oGOrh3n/90QadtvgXjibHMHv6PMd5jh84vueeNrG7sec3&#10;2NML4vxnb+f19O2Pej7zQc9nFxz8oHndG/gKh91PY8tvsLE3c47zmHOZtfAX3tfYq3M//9nxp9c5&#10;X2+On9r/v/ez4VR/5LxmGd/jOK/xd5zDzHud4WfzeabfzuEX8Akz+DzW/Myco8e1sWmT17wlZ3p8&#10;bwoNzAj5RTu5Rb2j3mIePPLH+xN6e2NAr6dGftEnfB4n/GbZ73QowEc+ruvlvztQPxA3mzmZX65c&#10;odVBO/VPq+CMNrgrKHAn/Vw3KhtOsq6OfTwefSKa5Mz4w+TupbKcpr98LrWF7E1d7WXEgy6yFMcr&#10;MzeGft12tVTRFxDd9mBrvbZtWq+E6CPk+7nK6CbmpX6rebSO2iC0iDc7NVicpryhKuLVDHVgw6YH&#10;aAq57Z7Q5fRWYj/GB002VqphxALPwcwQ9sgTqfvVT27da8V2rtQrGz7k4fUu5sPY1XuFHnmt5cyB&#10;pYc0OUBZFn3e6k5rpIt5FmeO0o8pWvbWbOY/onUDP1i6+2sF7PJWbhvaC7RQ+bx/GtxJZSv5Tr9V&#10;xWATRcQyXdhHbnM+8w7CyO2odcIfFObEKTYmjLouV/bQVOI1auDRzV9Gn/r81XVwBnS/7M29V1rQ&#10;/hRRR1dD3lFFvDupIfRvT8CObOQZA/iMCnxXKnGLyccq+V4zKulr2AVmehnMgO9ljHjjane1bIM2&#10;5YSj3SR/qgBvbef7f0BfkwZ0mnZwmh5y/Lb+XEUcpQaVtQUOdPORYB1JTVV1err8k3eh2Til1MJc&#10;7YdfaWynVz463O6aImZr2NRHzHAVPU9NPzWY4No3O2qoTWFOpb1e7cWFsubQhy0nXcngRWNtNlVk&#10;JykjKVZhe4O0K9BXiwOpUw7zx68zPxX90r96MEvpQIAW7fWVa3iofCP2qQuN0OzC/F9lS06fYGzG&#10;2Juxpw9mLzd+gWXsyOTpM9iNmZv8jqOxIfM68xpHDj8749AKvOSxFzz2Izb3/qf1jqPzNbPG9j5Z&#10;5j2ccYk5mvdz+gKnHTuv69/zBc6/mdjgPddgluNc+DRHzME1mfOaHOUjhvHnPmHO+DSeb3CO93ye&#10;d/i6uVm0na/u06NvDKyqH+1PO1qMTmKFfrDHP+cijU8xeIIzXigrLNKGdUu0HrxnPVjB/tBgrV62&#10;VIuDA/QFmsZlm921YvlGrfPw0zfkjr/evFZhabE625Kv8IR9stQx6y42SNnUdLmDK/0W/19OPHv9&#10;WruOnNypi8TcacVx1NY1qot49yE1Xo3N9fImfzwedYS+KwWqhUc7snsb/WvrqGXK1sjNLvLOi2DY&#10;Fapkzze8Q39vkTLR9HiFLqFmKA0dcL2jZq1/BK0BtQC1cBnn89BcYiMd5AqDYPj16Pge3Omjd0cN&#10;eo467ukaNcF7VDfkkr8nMReJPqNd1bKcA+Mnj2jjdYbryc86oz0HyXHDvOgvkK0ecplBG5okYoTh&#10;slT6i1bAq9AfpKFEd+CuB8mHLsFfXiceyCJmuAQukm05r+1+W7DPXD0FZ7wx1ovvok749U1HP51r&#10;7eQQXHNbFfMQ2spVlB+PD2hUM7nE46kBfFceGt474ILYdHMpHFk6GhB6L6YcByOIVXrqUUVRp1GD&#10;tquqFCyW2MBy4Tjz3kscGG1nPXO57cRd8Ja2PPgh4ovmbuYYBwc71vcRnvpmp5tCjx+jX1+xwrP3&#10;g7+mq6yR2gs4mzpiioFhMGAwiMvgcUbLM0I8UzuIVnu4UcMjLRoc4H/a3KColHOqbKumDgOfABdZ&#10;ASZyNoE+VYXoyM6fok/iam0+EaadCafAYsoUdHiPPI+EUrO3Syt2esp7f6AOwNV0j3Rhw/93cYLT&#10;9v5IXP0/f1rGthy2hD0tgOf/CM9nlrGZBZb5m3mdI16YYw/+ab3HdziXw4/w+/xPy8xlN3uzWc49&#10;3RGb8F7Gtk2+P8+aZRnewCyDHXy+nH7g06PjtVyP0/4d/Cp+wPkc4ydM/GNwj4/X8NG/mb9/4H0+&#10;wFfMT6OVfE2d+Rv6JRFrvTJ+CjziPXjJs/v3yCXgIUb7qT+j7xu5yqfL+ALTN8FoGU0OYWqll8Ev&#10;umyjD8VqcgjwRRd3Ny0hZ1js56tFW9y12hUeey0zOd28tHzLZu07FEKefUHh+z3o4RJALVSoLHmJ&#10;Cj99BB4rWJnR+9mvLjGfgPi/mXyhs0gDPVZmBNmplwNfKy/RzpAQ7WN/aEAf2dNVqeAjO2QFf+hH&#10;m9AGt27whKrKdNnJ/21oDScvN6PjS9Ra3+X8LVctYOoDE/SuAm+wN1nowwguT75yAzyiAT/TyHs3&#10;cxwdNb6DOraBOuYjoT8hLjG9lIrsxCHJZzTIPp8OllFJfpLFZ7DBkSRlxejwsT0KOheiFnCKyhLm&#10;nNqZYdNMT5aiBHhfO/VNJXAk5eicsUfsuiKLmgz203K+l0vY7LkLUdoNx19RadFTsO17E4OyZcBJ&#10;gi88uj+mJw/G6d9rzlOqHvKlOnDTMbCJRvSS1weZeYnP6aihRzr7dAtY7Gi71dGX68lkt0ZMboVm&#10;oSg5kj4x5E/szTb4h0xi91NHg9TOZ6nEB9Tbc+jTQj0Fv18F17w9ClZiodaLFVuUqVMZyejP0/FN&#10;ZSrgmvu67arvqadH9AjcRy11n2DzzeXMyxwAU+yh/1In3D49f8BJr0/SE6KtCs12L7pScAZbIbr2&#10;OFXjdyeIBVLij5NH0n8P/vgHuKsVe/0Ueu4ktWRZOnLssA6fOU4fkGgduxBLnQb1/slxGoCPmXn7&#10;1/mEWexh+ifbNrbxqU8wtrrgtLE5bGme3o6s2Tmzh370C+bvHxd7LH7DLKcf+PS4gC8wy+kbzPGP&#10;nP9Tv+CwXexvgTXHmmXNsMw81s+X084/PRocw/gox8IXfO4THDGJiR3wCXPoPE2s8zG3AQclPvhg&#10;/B6f7d/ATP/tncFGwRm4zrfT+IuF9w4MZP7lc808foAWeuxn/sD4BuMLTJzg9BNVZeVatnEJfWeW&#10;a+nGZfr1kq+1xM9L/7JlE//HPfraawezMOjFtsZF/7J4uVz8A7Vi/Vp0C+jlN6xg5stKbeW1+8GO&#10;vcJ2ydPfj75Ip3WCuLCe+N6OjmXqGnry1jLmipDro1soLERnsB88ATyrlZy1o7qAmCNcaaknNHWn&#10;W7XE/G1j9fRwPkUPgmp0i6nUsg4wHyxB6z3XqakdXWA7vVDv92rETj3yZC2YIfd+R7lG2wqpVSzX&#10;cF0OtmtibHrkwZveJU64TI49hC1b8xNU2pZGLW8cmsJitFPRaCOKHbij9ZqFWqVkcMdTOpwTTk6U&#10;R21lFrF8Fpr2IhWiFegZrlEbeGm7wRjJ8S93VREbwVWSm3eRQ9mt5OLE6pZsMzM5T8+nxtCktaJ5&#10;ylVX3gVikXZNv5zUC3DHcbCgbGy5jXznKntydxNzo9jfr/fXOXCKzgb0WtR5GNygBgzVcIxRMXvR&#10;lHurCj9gJXboxd/1ljAz5tEoOUM5syG6mR9TpeZ+Ynjyu2K+Rzt+tRv8sdpOrsCqLCtCG9IF7src&#10;KOKy4YpC9JCt6uyyUftzhZiKuUZc50RbpZ7CnzzCP9zDHz0lVhjpRfc/CbdCfnPvPr1k4JwGySvS&#10;qb1sBWe40mHXcXLBBPKepEsJ2pV6WmvIw46dP60MyyUFExP4hvjJDQ3DReqy8oqy8CtoqkZ79OH9&#10;z3MHJ07/qQ2Zn517vTma340f+GinH3E6x+vYp+eJAWbRFTgW/sHxfF7znvUj64/4COeaN9idWY68&#10;gT0W+3PkEOb3T9YfwfcM1uhcxu7f4wPMMlyB8Q1mj/7cHziexzV9HjuYWm+Tc5jlwEfwC8bmnfmE&#10;48i+bz6n6XVvfJn52XwGE/t8MIvP+YG8YeHNx56KM+Ajb18Z7NTEEPgbYgGDY75/+/MYwekTDJ5g&#10;4hHzu7W0jDmYK/SvS+mhRM739yv+oH/2YOamp6v+sCdY/5V6mC+2btPSgGD9A7nEVzu26583b9KX&#10;gX768oePOcYPYA9LNmzQ0tCd1Kh6yAP+YhHnCSRXPA7nNMZ9equHOefEAwnojS+Vw6tzPyWnnyb2&#10;rKQWKkOh7COHjvrD5VeQv5K7oj2NiAlRZnuKMoviyInoLwb+FrbfF70MNQzY0AvqQAaJja/0MKuc&#10;PLsFrnGol/qhTvp2tOaRQ2RqeBK9LPzgGHWEN/E/E7X5KkarZK09q6Zc9nhbqoNbaCSuacJWhh9X&#10;gIOyv6WcVlTyPrWCcTbAOZq4oxPNUweY3Uh/NT1fyukNkav72N7NukJFHkdbBO/axPPqyHeq8hLo&#10;1WNjPnWxPry4Dg7YCO+ao2vY9Vuwn9fXO6mLoyb/yQS1MxfVha8cZ381q589dxR+4nTsbmo30CpS&#10;95F9gbrxvESVUHtcBc+ZB97STU7f1FiuqfsTzA7OURO+wYo/utxTw+wlGzpc9nyu3fS8r8O3Gb+S&#10;y2c3K/LAdkeOdzH+CLHPBZXBp/bxf+pG63QZ/dP9W316cJt6vptg2NTemDohU6M2Qe7Q20W/+Mut&#10;cDpgFg9HySMaqONvZCYudaATrerFd5xAR5GF1uREWZrOd1sVdPKA0sCDytFB+YNb+B/cpe/2bVc8&#10;uVVWeS71/9nqvT6s+XfO+/2j7fwlO/rcrv4WvzvychOns8z5zHsb2/t8/YhO+W+5/hbX/h+d4084&#10;BX7BGQ84j048wcQLxjcYLnLz+iXauGGZ/PDly9ElrPCAI3IhTtjure/d3PX1JjhmH3/9asM6feXj&#10;pa/dtmqxuzs6R1et5O+rvb31xUpmb2+j9+U6etlsXM98CDfq0rx1cIe7kmLDHTWdQ9xrWeAFx2MP&#10;KjJqP/cmcwHg3i6mnoX/Okjfd/qWkzfc7GS2OfhVQclFR2/DHLSCV+AvmxrJOfZ4YQ8XwfHOOXpX&#10;jXIPN8EBmjrCtDRmpwxVEDOjS5tskLWCme03meE5VsMs1RY0xbn0EKb3IThmKfh4C3qkCnKBOrCC&#10;bHiHto483Z2i793lGjgS+Ee01+XE8lVg6I3kIS3w/xPggs3gFFfHm5gxlaWnN3qYTROtYPKoQjjK&#10;MnjOGjCLPMs5ntNCjUwltbCT9EhuhxMlDwAvvI+W4T7nuTZM/62HY/RRbKf/CnkDuEQPsXq3nVyr&#10;o0KpaZHgdOGOnpP12FYjWsw64oh2YohW8pQR9ub+9mpNP71JHJCH/2LuCxiAmSMwTFw0hC12dMP3&#10;wJl0tTBHmjzl0gX65LHCgrfq/JkDcCMnyX0y8c3EW+hKjc2bXpjjHE2fXIOB9oJNDJs4D4zhOp9p&#10;grhreBRMYYL3wtdfZjVUZjqurxqtZc9IM3oO9FhwLglopvL4XGXlFvK1ItWNtisGbZN7YqSCwnfr&#10;LL6tDA2evb5c959PkeN/zB2c9/j/T59g7MZp/873d/7+6fFv6Q/MuZzv9f/yaK7ffD6znL7AeXT6&#10;BMPjmt5r+dk5+nbjYm3euU1b0RYs8d6oxXDGX8Er/3d8wzfgxv9p4yr9Fw9XrSVu+HqHJzzlZv2O&#10;Ovvfenvqq6+/0+Ktbvq7Rd/qy2Ur9I/Ll+nLjfgMbz99sWG9Arb7KBDfUA9u3dZB3/xrnfRASlKg&#10;12ZlnznMPVhLDrFXAdTdmhkHXdlxesc9PdhcDQdZoKQTocyVoF97LbbQXa34tBhmcWSDNdDzh7y2&#10;g5+T48LoPRmn3Xtdsa9WdVjTNf50kHrKi3pzgz79t5r06sGAshpTVdAMztECl5mSoI5xcHk0U0Nc&#10;VxZ1VC3dRfQup4YJzU/jZfCClkpZ66mxxtbb8FNtxAjXrrY5+rDcvtOrcitY56BdYUe2KxtM7Sr7&#10;cwcapAF8V20hvQKGmhycwAz6BKMrG66m1wJxyc2b1MBO9X7EPsHrnjy/yky4XvA9uD30RRX5Kcz9&#10;pAca/eTK0XmYXuI3eF4tuUmZNYOZkmjzBhvZr6s10Y327/ENOJAidRakw1kMgee20ReWWmCwybqR&#10;KniTZObK5xHzV9N/LtaxjF+wolswPsD4BOMPHt4Gl34wCodNv47HzErGh3Q1FKIJLaavIv6Kn42/&#10;GDQ8LDmY0UrdBYOYud7n6Dc0hfaql1hisK8ezTmYUBl1b7Yi/AV9XLuaVFVVqIb/zd55v2d1ZHn+&#10;dPf0s3/APPvsTxv6h+2dmR673W3sdmq7HXHC5CgBAiEyJmewCTZO2GAb40R0wCaaHAwWIIkgJBAo&#10;JySUc06v8n6+JV1algV+vYNneqf5oZ773vveW7duVZ1vnXPqBGJMfLB+ta0EL97FhvOdrdhhZsRY&#10;4sUIa2+Gt68q6+SL//35BOGPPxj0/ysmeLjmYYF3FCaIP/D4BMVZGjL8eZsyY5wFYlfSL6Av+bIe&#10;t34TRtuj7E32Rg74U9AIe2jiWOvPPuU/D3zengjBp2XKJHtkygQbHBxiT2DT9IeA4XZf33722PgQ&#10;6zUILJk43XoNH2Gj4CUGBQ62nduJewZ/PGXZdNv+GTlGjiEjQD9nz+whDwuxFKcF2BesiWfguRtT&#10;kFnRRV4IP4Eu/U0XXykGG5nT0MBG9BOvsL6FwZdWFUC/6Aj3fI0+7bsv7KNNr1oo9g67N5DjFt/H&#10;rfhlnsY2aWcY+wXYNm4P3WS7viPmMza+X7z3NrETyA8Jvx0FJpwI3277kbmL4pOJrU4MoTR8tyMO&#10;E/9kHzLOa/AXzHVsGRJYf/MzLuBLf9r5U3y1i1iV65awv7gDeSfMDn7DXiDz/QhyQgLYkklsjJzU&#10;88TticAXeh2+wl/Di5y3oqyO/RD5I+Rnx7APmWpxyOpbPnsPe2dwDzuD46Ff4fO5nhxI0Q7/TqJb&#10;OIOtxTF4o0jxCsgluSnsLRVfJWbLSYtEn5mDzdoZaD/y0jHippNzLO6oHT3xuYXBn4med28jXi4l&#10;Cj4kCX6/4NpFYjJtI1/VafTTl13JwGaiGt4mA/xOo17ZvsiXXd+QT1sUe/wCukS94zt0HYqtFste&#10;jOIXxqOHuIgPQe7VGCvMisenLxlegrwIl9i7OEu+gpgI23+C2PHhxIsLxVYKmSEUnLiEvqWlqpA1&#10;E7nXycr//pggWu+KC2qHd971+J8VE4QR4hW0Fzno6YcscMDTNgh/yLGjBtpDD99NTp2+NjhklPWl&#10;BMyfiQ8bvlHzZtgfRw+152dPs7/AK/zvwX1twNSp9ui4cfbYi9OcHcMDY8fYP97/pD0wdoo9OH6S&#10;DRkZZEPGEY9nFzY33+2z/uOH2qjBz7E3QRwy9AEnkPtPMd/GTB9pyxaMsUPQc13yBeIEYguw/Ut8&#10;CrDTxdY3Fp5zH7qAjfgNT5gzxs6cP4g+PwbZA79I9htOIC/vJ3Z4PPJJBHr2U+fRC6CTD2NdPRNP&#10;nEfJ0xeJV3aUGK3oFD9+/VXbgx9TJvR6Cj1DDPv9a95bgU1oHHnhzlpOUayLt3EePd2bq+dZFJiQ&#10;htycBL3VwO/Lr+oM8vRH4MW+0G3kgookD/o51mT2L9AZnEZnECq7oZwY8iAT+4K2as/wwsWDlpFx&#10;Br0rMTSwm1D8lOJrl6yoKBk/uywLRc+4ecM7toV9gGjwR7YFtYWJzuZ7L/ZL4ezfhIqe0fGdhqfP&#10;xQ6lGNpLRF+ZdPaYleaSbwCavpoZhb4VXzL69zD5W46hp03BR1Q+JSqlfEM5vIBoXD4m16ivsijR&#10;9Wk2NC9dQiKYcQn7xzqwt+RqFHrrBKsrT7M8vukSfSF9QnsVsY/So1y8YsUWTLtyitxkr5GbPpS8&#10;r/gUE2Mo4sAOt09emZNiDflXLaEwhTye6CPgL0Jp82l8x74lHllFRoI1y974PwgTWhp8puLxCv+Z&#10;MKGrXOLxB95RehTZNItPECacOn7C7u7/MHnu56I77G2/6Xu//TGkv90zI9Dumx9s/zR1qP1m/AD7&#10;xxFP2f9iX+LpBdPtj5NG2+9fHGcPwDvcOXOy/Qv7l/eNC7Y7J06w+yZNsXsnTLd74BPunjQZX5dR&#10;NmnpAtvMntSR8KPk8Q6xicgh4wf2I0YpsVuxV9qFPdxcZIQhwc/ht/ghMcv34J+/31a+RM7IIzvs&#10;2HffkBctHhl/uy19a6FNmhfMWr8b22FspLGnPo2eQDbU+7A7TkH/qP2ApFD43m/BiYObrAz9+Vn0&#10;kMqNfhhfB9HHoV1bsRleaWfC95NXbhX2wd/Zq8uX2LmYUGR5cnSEnyF/GjGW0W8ozkoSeoG6NOLg&#10;YPfUAv0m0OYYaEn57FLR21/F3z4nGjrdSYyjrfhRoP9Qrq+qa7HELT1l184cRrePL9fhrVaeFUXM&#10;HNZd1uY02uvD9rQoJsyq0mKsMi8Ju+nvWNuxx4BnOorOULE9C6DJb9CvaK/2LDpO+ZNfYI+jOCfO&#10;xVkqSIS3AmMvI8srn5DoPwqcO4U+5Bz7JeeIHxEDT3WaPlHJQVYpy49zechkCy25oao4yWGE6L4I&#10;nkElET5KOVErsogfTBGO5IFvqenwCtiLV1Sm29W0c1ZRlASPct4q8uItPvI4tmBHrTQnkdgYEfiH&#10;RuMnGklut1RyU+CLU5RK3LBYu1qQZJXwOHWZ8WBiGpiTBj1W+CVfi27/Let1Vxr5qb/9fa+/9fZU&#10;n4dL/tbxU+7zsMA7CgucXwcyhOwUtBe5bPlMC5kywl6cO86mLhhvY2eNsd4jn7N+k4fZo4HPWO/g&#10;fvbkmBfsX8cPsgewU+81HSxYMNUeRrfwP7E5uWPqRLs7KNh+EzLO7uD4wOxZdhf6yV7TJ1h/9i+G&#10;EYth625slKGTEUtmudy/o0eOtAXLiRXIWrMdu5+vKJOXhNjaja8xr7GHCQtlP2uFBb80mT3tj8gx&#10;dgTe4Ch2NexlLZ3MXh85DtgTuwA/Lb36HvYzNn32Bnk49sG7f0j+Uq7v+djpApTj4CD6sg0vzbZT&#10;2NFU5CdbPGtgaihxstj3/44YSFeTLiMLh9rh8/Dn6Lsu7zxgkaeRf9lr3CxfpPXES9yzET+PQ1aO&#10;niALbDgPjVdmXbIs7B9y8jItNv6Sbd76qX21A34lmT39vARLhwc4xx7Ad9hBy17qIjYXtVehHXAh&#10;H968OvuKVcNfVLCvknlCayW5RNIuWlZ+IvueW5FBvnT5RrKgN+krE5OJ28JeaHLCKeKzhBLHHSxi&#10;3a3GRi0eek1IZi+D9Vex7E7GH7fYY/hLgwnhxJAUJkhmUBFPUFGY4LDgIvsFHiaIfxAmVIIPmfAO&#10;yn+qfRNfcbLjE/RcMXslakd8CnqR4kRiTKIvoa4C6U2wvUiFp0uLI8ZoQYolJUURW+wKvEyc5YB9&#10;segcSoQT6dFWF0s/8L1Z2bHWkJuE/ivHWpq0r9bzPl736z3Rkr/Xutd1o/OeaO1Wv6On+m7Unu7X&#10;e2qfrnW/r+u5hwXeUbyBMEHn0jHu373HluK38qeBj0C7+ERDb4OmDLanxz5nA14can8Y8IDdMehB&#10;e2YmuTbnYLs+aoA9NXcifECQ3T0+yO6ZOcXue/FF+13AaLtj5Bh7YNwUe/SlGfa7icPtQeItjCB+&#10;xvPBg+zL/djWYGM5+s3l9uSoQHSas2wWssjpU0fsLWT7l/G5Fe9+ENv7OGTls2FHbd6yOdg8BNuX&#10;6BCSooiNEhtODK1DxDlaj0/yGhczPxkZ+Rg2SN8e3mTz5o3Cbgh/yt3YTZ7aZpvWLXV+Ve9jf3SC&#10;Pb5tm9cjW0Qiv+MbC/9bmBmLPwI+jujPovA9T2atPIXNsvjmMvx46q5dwZYPuYM9yB2bV9uOj+En&#10;9m5y8c7DviKH3GtzzQeNFCAbVOYqBsYZ8vQt5771VoiNUjt69IL4c8z3BOwNsAU+jOzMHklu0mmr&#10;yI4mrk+ENRQkkt8D29ME4gcjZ6dDS5HsJeSXpFsYtoPH2X9JuIDvFPv+schY2veLAPfisdfKgg+4&#10;At6UssbmgiPFxanEFYuBvpH/0RNGof+MQl9zBkyIwlZDmOCVhsqrDhOEAZIdCsG26pJkxyuIXxAm&#10;SA5zmFCTZZXZl80HNjgsQdcg2SE9K9rxDpIpquAPqsHAYt6v+Oc5acQNzE+xLGIN5mQlWnP5NeSS&#10;ODDinBWiO8gEB+rBsSr4v3z4hSqwoaEyy1p82Bwi1/+tlJ5o7m+lbWqHaL17G3XtZm30sMA7Ssco&#10;2cE7fnvosK34kJg/q2bbiwsnsB8ZRKygBeSA6m/DxvaxAcQvfnzE4/ALT9hT6CCfmBhovQLQQwYH&#10;2p9enGD3jBllDyAjPPjiTJfD82FsoP84Y5Tdi8z/r8gcwfPG2+CpAbZ59yZiAYVb0Duv2lPBxG+Z&#10;Ms1ee2MVcZFOsg/5BjFB8bdcPsu24mtbiR5amPDSW0ts/uvTsTsk/tHlCOzciGUGDZ9Ct30CHXwB&#10;NnVXkcm/IWbAYXQKE8e/gD/iWmymFhJ7ca2teX2GncX+5yt8Dgqykp29XcQFYvJeyyBuVQR7jiew&#10;mThEDBP47JQw/A9OsE/Jusz6l5MWbvWpV7CjZB8OPv8C+sVw1twE1tgr6AAST39jJ7FhzIJHPyJ5&#10;5yQ60OPf2juvrEBXSj6Vs8T1SrlEvN8IqxJ/HwsffwQ9B3LOtdRwKwcTSsGeSviEgqvRLsZm5Fns&#10;PK+ctlP4KUSyzxjHHsK1zCsWdmS7fb1lDfFeT1t4xF7kph3oL48TVw6bC/iEArAtI+sKuJTIfkES&#10;fAZ7GilniMF1EP4ePSl2XJcvHHD7DtIzqtRXpLs9hhroW3uUwgZhgop0jfnoHi+BIcKEdl++1aPT&#10;aCxLc/dVlKW4+LiZuTHYWUTCR6RZLfxBUwkyB3iUcllxBNFXZsM7XKNN+WngyVUrx44iEzkoI44Y&#10;pOBDwVV8eWlvLfin/ZLGmhxrvo0JN6Xn7rR+KzChqz5BuBAeetKeHfYUuZ+m2MqVs8j7tMjtq336&#10;9mJ8o/9iQwY/as/0e9D+/Nw9+EQ9afdhy/DEuOH2yJD+dv+caexLjrYHx423R+bMR984G3voufa7&#10;SQPtwYVj7bdBT9skbGNGzBhJbEHyD1wiT/bqFfbImNF2/4iRxCQi7nvkOfvyq68skGtLpwXZjCHP&#10;EBczkphim8llsYo8V9OxQyLu9ZWOfN17ibWwa/cGy2UuViDfp53BXvejFejS19js6UPtw/emkrca&#10;PUX457ZscbAd2bLW9rOvnpsaZ6s/xw7wwjlLz8ggBzQ2fmEb4VuvoJPD7jiS3K1l5NjB7ycT/V9i&#10;6mHzJVzpiMmCD2M4dvzyn4qBJk9iD3gOWaQQ/qABPiE7CfuCCPjh1BT4Lvyed+JncHAXvgxfo6tn&#10;zwE5P529wf3ffIKP5EFyZbM+5l8md2SCW2fLWJPPXjyO/SW2VdBMTOQJYtiDPfAqFWWZLmbaB28v&#10;wR6B+O34SJzEhjM9+aTDhBJoMAf+PCkvzurxeamDLuORSRLZg1XfnMEX7BRxThKwm1bsy2jkDxVh&#10;gXS0vqoMxydo/fcwQXKE9h3S2NPMRQfbXpsNrl1xmCC8qOA/7UVmYTdZm3DW2sszzZcVa+0VmcQE&#10;imZfEbvHq5cdH1bKvkNtYYaVgRmKFybdymV4mAb2JeLYvymGx2gvy4CXiLH2pmJrba5zej5P33ej&#10;Y3fa+KnnN6q3+/Xua7DO/X1X97pudH6j+m50f9frN8KErvd0/+35bXhH2UCrlJcRSw67x9279lrg&#10;lCG2+tNVtu7zd4ihtNiCpo8ght5A6z3kUeuD3vHeJ+9yxwdmDLf/+syf7AlsCe4Y08/unzrK/jI7&#10;BHtH9iFmTLZe40ZZn6Xz7b8FDbP7l4ANYwJt0OKF9tiIEbbmM/wRwZ+5a9bY08TUeWIecT9XrSDH&#10;4XnixG1B5iCO5yLicCyaZVewyT52cJ99sG4tWDWPPUPmMjbKZ2OI3Ypt0tbt77l8tbLl27l3q73/&#10;IXzCt3vI+UD+yC1L8ckdjY/EJ+grP8CuYQf5nvFVSsZPGfusHVu24UMaZ2HoK3fib3QhbJ+V5yfA&#10;F1xwsW91rv20fGhNsvEx5P8I9JhRYMHZk9gAQJO6JruK9ITT8OkX4MHj0Z8lsmfInmIKsglFeX7y&#10;8BFQ3h/J99ITHt1JbBf2EnPQz5Vi/ycdpkpJ7mVsgYj/jYwejQ+X86eAF4mPOOhykPqKUvA13G/K&#10;NZREXxxj/68KvkC/G/gvHRmjjPeVpEVZbW68y1eq33HoSrKJpaF8pfJtV1suUodKe0OB1bJGt1Ze&#10;I9frTnIwJVs9eOIrTTfZGVSVZNg1/PCVN7WljtxMpZnXSzU2UpHoaIrY7yhCh9Bak221xSn4HGRZ&#10;SRaxvsC28tw4/AyzwKhUayhLtyJ0OCqJyEaF6FHzc9C1pEQ5uacKuULyT31NnjU3YUfc0Hy7/Ix9&#10;4GGBd6yswIcULNCxBt/y0O9Os7c3zt766HX7DL58/efv4wM5yJ4d2tt6D3rCxs0cYw8/9yBxXJ+0&#10;fugen8DfoO+MsfADo8ivMduexK7pkZFD8YOday9MmejKQxz7gQUPBmCfgN5g0qy50Co6RuJMvvz6&#10;W8TaepH9h1m2+I3XsIWNsU/277B+s8kr8NIcm7ZsIT6P5+BnQ9mX+MDWfvgesXbJn4VO8Dg87uYv&#10;19mSFeTLZb/r611b0KefIo4m8nNmop2PCrP3319sb74xm728t4iDuMbOnj7q9Id5GeyBXbxk0WHk&#10;9T5/CXsC/BuIc3QAP4EI1mTlzUhF9hfffnDPVstOj0HHRj5I6SqPbnO5KeTPfAj7POVtuIbNbxZ7&#10;AXmsb8rZIR17ZUGqlcAvZ/NcGTozxVHVuWhLOQe/3fcFus1Q90w5OrsC1t7C3Fj3fA42APnI7Eno&#10;BhWj+zRYFnGUOMFHdiJnoNeDB4jGljnqJPFbN5GfFb5J+7R1JZnE841xvEIaslllLrSHTi8zDv9s&#10;9v11v3JjRH63z9H3pTNHkdeOEv88x2rQ+audou/yPOQGaN37Dl91EXsQieBUDL415djSFyPvF7ji&#10;w44gHhsj/V8LVjRUZFtd2TVXKgvT6GfieVBfe0MxPgj5+C/nsc+Vh5/NNezCw9BlFbj8JwXZKfj7&#10;p5CbOh0dF3JDfRmyA/bEPyM93K67Gb8K3/eKhwniFfRfYkKKrdv0Pr6qi2391g/wkdtvr7yz0gJC&#10;RtiYKUE2dhqyP3uQfYY+bwMmBOCXGGSDJo6yYHiDwOkTyZU0zQKmTbKxc2YSf5e8IRPG27D584mZ&#10;MdeCZs+xqfMW2sLFL9tXXxBrgDiZ7679wGYtWGyT5s4npwm5Vy9H24a9OywQn6hBMybanBVL8WUi&#10;L0/UBeLHL7fV775NPqk17DWSLx6dxLadmxxPEIPv8bWcVORo9Fg5GU7nf5K4DKvfXES+xuW2ZeO7&#10;xCDagtxBvPzUROZvJutxPmtbHjwBdMRcTKQO5eiJYZ4W5aYRyyqWvZhM5Cniou0j1gsl9DgxXk6Q&#10;8wjbQh1379hI7Kss9uMSLIX9v6vw9zXQV3Z6HLJ8Bu9IA4MuIZOnXr+Wo//Yl89l/z0aueAafLXq&#10;KIUGc67FWS7rrepKBTsuQ09XkLEO4S8VdgR74ovEkgjHBhq/pLqKAvDmCjl5iSeFT3M2cTgbyvJY&#10;q5OwXWK/IhZenN8F6fHuvpxUcOT0MewsZHvEt/K9ifg9qVSVZLMXnQsWxqJLJJ8A7S7n29XG5nr8&#10;bitLrJB+zU5P4r3kZqrCB7e0ANqFv+A/xQS8lppgreBFLfTeCGZUQ9f10Lvqk/5GuKJSV5EPJhRZ&#10;cX4WfqjoaarL6O9MdFrF7h16TwPX2hqxESJG0m26/Xn5pPq6RnzD/lo8jBDfID6horwaO9g4couz&#10;1x+N7FuYazGJscRG/9akjztwjD3tc+Hk2oyw8DPYDZ8NQ78Uzp7SZTsdTkyQ8+TXirlEDNZwu3gR&#10;P7+4eLtwJR77P/JmpF5FZ5aIreAV9q4zrTSrAP0Stv9XyEsRn4INbYrlFxZYan6unUtLstAY9rEz&#10;tFYxt0rL0F8nWGbWNepJspKyQmJcZ5NXA315VZnl5edYeQU5x0uKzefzETe/gt8lzLs86B16KyiA&#10;vgvRn5c4P9CGavzOKqpZo/CTK8c/tAZda2WZ85srLyshZgV5cDivrSEmXUWZlZUVW2lJEfWWEPeT&#10;/BxF5DbHnqa0tNCdV+Kn7sNfR0ddr6nCTr8efxlKx2/iYFSWE08PH7la/NEa8E3jHbXY6dXX45fL&#10;s42N2Op1FsUNqKsjJh//qTTU10CbtdbW5IMeK9zvpoa66+dN/NfaiA+v3ltdiY+ebH2I4UWpo/0t&#10;rLdtzY3uvIH/2/ndUEcMIrWB0trss7bWZtqILTHvauL+Zuqr4/n29lba22iNPp53NOpzv3VeX8t9&#10;Tc30k74Tn0K1gb5sbdKRGAXUVVtVTtzhanetlfa30Adtjc3EO/URE6KMtrSgL28ATxqJD0SbKqvQ&#10;ITTi59vEPXrnz0sTf+/1d8UD/W70tTDfmhyPIBlC56VVzKn2duJS1VhJZYU7VjfAw7W2EG+C+JVc&#10;0z1tTcyrGuLVVpTjh1nmYtpKx+HZnWmfU3bTek+N+JAq6AGfTR/H1ir2TcqZxxzbaxpdacUXVfFj&#10;Kn0NVsR8TyvMdzHxmsoqyOtD/IoibLBrapzfaXExMbShe8Xa01HXW1poXwX0Db1XMz/rmK915fiS&#10;VuLjXt+M3yt+q5Qm2tPCfKvnHpWKYta8Wui3qckd66izle9X7J3GZuiE/+QDX0nbFE+3obHRHXWP&#10;nmlpa7Pi0lJifJLHoxIaB5NcDECeky+8MEq+sio69343U7fqVP16RkXnqkfvUGnim/SOSupV/F75&#10;3ip3QDvvll+94oY2cZ+utXCffismh/PR7TwqrqfO5RfcTlurqcvF+uR+z09fbfKwVO3yrqtf1eYK&#10;5kYDc8PX2ELML/qC8ayBryxH5qzT/KHUi3apR21qo916h363t7a6uKJ6v2IE6dhY4wO3mviPPsS3&#10;3/1ubAMf2l1p87W6MWti3P7eafbn/n7R/48Vb4y7HjX+3UvX+FPXfzPe3ny6foQH8fQX3Y+aD43g&#10;QrMwAp90+YsLd1xse80dSntNnSuKSaV4NbW1Wr9YU1Q6ZSHhzl+/C5pkDXKlshVMoFSBfVXgQnUz&#10;sSxVmjoL85Z7a+iXW1lqoY/upaf6u99zo3NHb7d4vbzRu3q8Xt8GLv548Xf+NtW1gc0/XhrrwaFb&#10;/N236/s+zv6Vbn4cG7re69Fe12MlWN9RGjh2Fui2EjoWXXcUYll5/3UeK6Dpii7XFGOyI84kMWmg&#10;/2rqUNHvZniHdu5X8cErKM9eTS08a01LR6llfdL5dUzoWKO1TqvUV7d2FO9+jg1gwl9LRz90xb+b&#10;/ubZOj9KT3TVEybUM+f9KQ0/w3rZUxtvdK0e+vWnaF33p/ioz69yGxN+dkzsSuc3/q019/ulTmtz&#10;t1JTzdqqwnrtiuMl4G1Zy12RLE2p5rpXxGt4v7sfa6hfpbrzqPc1U1p5RqWuDl61gedZ4x0m1DaD&#10;B/zWuWuvhwfICMg6Dcgf9e4e3ffXch0PasEHrrvzbt/b/fuvn38PT7piy/d/1zXAT3crtbyje/Fp&#10;zvtV4G2o71aW7u272bmvrhUa/vHSDL/lT/GnLnfPbUz4G8GELrx3Jw/uZHPJ511KxxrcuV5rHWat&#10;rmctr0en4GRm0SSllute6binY12v67xezbF70f26txkeoAWal7ypdbYUPUCVdAO1yAPX6VNrfSce&#10;oBtrcAU9Anq7HnHPe051dBbJD34Vnu2QPW5+rJf+rVupA8+6lybmvH8FXQF6t1tZurfvZuf+tbHF&#10;6QalH/yx4h8OCi+/z+fe5vtvfX/0SCPddAzSC3Uv0lt1L81VbegBWinok6opxMwXDWttd7Hp6mXj&#10;hb6La42UJvdfIzYtHaWZo66J9oUBVZQK1lLhw3VMAAukH9TcqPI1WzH66iqny+pcX52sCSZIVnBY&#10;AA40Ej+ms9RLD67SqcPTvHeyAbRdBx545Ua2Yz+43olPwqibFenruhdPnul61Lf5V0RnHb67t+rY&#10;vX03O/evjc3YIPj8KtKP+FMabusSfnY+wR+c9Qc3dM/NaKLrf5XsI3ilmt9di/LweEVrfRuygEp7&#10;lyI+QTpB8QmV8M86+tvGrvR3s9/+9Mt/6D3iof2RwX8uXtufd/+Ue/yldX+/+6e82997/WxjldYx&#10;zUvJitrHowjvuuNZcw3rZ7fiq2Ruo/tW0X8ttX7qWfQNfo619DvdMV1rsfZ+dN2fee0vvXWl+5v9&#10;9mheR+2z3agIE1RPV0zwMOI2JtzGBL8w0V969+c+PzHB8cGd65anX+2JzrrjQddzYYFKax17s/60&#10;7RZgguPbaXdPbe1+7VZjQr30/53lZmu1MEG039rJK3h4oKOu18IfVIHFOvrbxpu+T/JGZ+neB39z&#10;5269/HEdn79rx0/+Pj/0i37rDVWXv/Tm73ff6vb9hDY2o/9u6VJ03sQ8lT7Y11kaODajc+teWnhP&#10;K/Sto1f87sd/A5+gtVeYoOLPWPhLbzfjDbr+1103caNzH5jgo62SFbrigYcJ0gOIR/v7xATpVDp1&#10;KDc9+scL+jMPvnfPTd/pT7u63eM3Jvj73d3qvxXt9bON7WBAO/vpbeybqyinnHSszRTZf/oo0mM1&#10;s8fVvbTUgROd15vQxzVWy77M32/xb6x7kh0kM4hGJT98b5xv8M23GhPasCnoWlo476q78zCiHkwQ&#10;vYsnaOrEBuGDp0/4u8aEG4yVP+N5+x7/aOf/tZ+EB+2yowEL2smn0optrHStzRTpbaXfrm3skIu7&#10;rpUeTTq6xHZPNrbOzvcWj/XNMMHluPLrffDo2LI2Ycfa3tZuJcXEeS/Bfhl71kZ0//KbEk8ku9SK&#10;onLshNHhk8O7Cn9rfV97U7s76hvbZa8qm3hsjqvyC+GdZF/bju07z2DbLlvXoiL5EWCfTB/ml+Jn&#10;wHvaqDs5Ngm/HOx4+d1CW2TXVIJ/guwXmhqxRWJ/Ij+vyNlI6lxjKjzTdc+2SrbSss2V3XMTtrw6&#10;17uUq1vjJZ8IHeXnoe/Td1fxjqbGJivDx0L1tba0E8skhz4gZiX3NDdhz0dbvHd2vA/dKf8VFSo/&#10;X60V5Bfjf45fAd8qmaiivNL5k+hePe+1say00t2r+/RePa+ivtc96m99V1lpOfXhm4AdVx6+WzoW&#10;Y+ut5xITiH2Ynev6rINX/WE/NLFfEx+XREyHDJ6t59niG8pfGmvVq7rCw84SkyXT2Yzrmvai9W4V&#10;2ZHrWkJ8ol25jD9n57nsyhPi8QfNyrGMq5nO1lx90NLcSp4J4q1dibMLkcRouYjfFP2qPlDf6Tub&#10;m1qskHhfGn9d1zNVldXuPWcizhJn6oT7rfdr31v/Oz0Uz1XhJ5GclOLuuRh9yV1X+7Q3rqOeHT0q&#10;iHyH5CyjLFq4mPdnuf+0lqvovkb2u/V725fbXfHmgOaUd4/GX+3V+CSdirAZAaNs/rgJNvqF/jaB&#10;/CejyY207t138Ycp7bCPx+bb+XTQzmrilLS3tNE+9OvMi4/XrbcxgaNsAm0aNTzABg4Y5PpTbZEf&#10;SVFhsa3/4EPytn/k2qcx0DfLZkZzxJvzmsPya37zjbfJrbfR3ev+79QldtUzCnua5XPip+zQ0qz2&#10;Qj+MU1JiKv033r1LbdHcEiY0NzEW0Hwz82bD+k8teORY+2zDVqsp68iz5/QX8CfCiEbm8hsvLbMZ&#10;IRPws8sEQxot4tRpmzxxkgUEBFjgaHLajx1jAWPG2tCgsbb5sy/pywob1G+wTQmZTCzwaDCBfUO1&#10;iVJHX6h9mzd9ZmPHhNgbr69mbOC3esCEl156yZYtW+ZoX7bWBw4csP79+9tw8lQFEXN+1Ch8vIkF&#10;OS54gr315jv2zZ799LPmbwtYoH5ohH5K7Xf/cqfrB327sEDzQ0e1Q/Qr+pkze76NCRrn2jRsaIC9&#10;tupNhzW6T3PHGz+1VfWK9u+/7yGbOGGK5eYUQCfRNnTICDemqr8DE+AtwZBG+r28HEzAvjMkhBiZ&#10;9NWJ4yesAPoZOHCQhYwLIb8NeZNoe0/9cDU9055/rq/7Bvm6dcypnvUyHd/dxHeX2UMPPmLjQyaB&#10;h6X4erWBr/LZYD2jNIKbubl5Nht/18nE1oqJuQz9s14wvm+9tdoCRgTY559/QT+C11wrx/9l5cpX&#10;bCj0ojoDA0a7vtLvTRu32r69B3le/rkd9nHqN537WCvkS9e7NzF5eI/OvXaoP6pYW1S/cD84GLoi&#10;DvCBAwfdtWrak5uTaxs2bLQX+rzg/tM9gQGBjNUYGz9+gh3YfwB7GvbGwJQOPy/50FXaIw8/Rr9O&#10;dGOjMRbNabw19zWeLfhmnDoZbsH9B9qUEYE2DbyZyTjMnjyF/IgjbHRggM2cOcMuX8FftZl9Ccav&#10;hT7zdWKBaODpx5+0gCHDKENtGt8WBJ4EBo60EfTd4UOHnZ2P2jR37jwbPTqIeHry+cE/hv7XnBM2&#10;dcwn+Gvm1btr19mggUPt7dVr+b9jbdR62hUPPLlBa62/mKC5qKJv9+btrp3E6Qa31A7FX6nEp7CG&#10;4qNNyxa9bMMHDrPZ02Y5DBDfIJ5E725kbjfjkzSN2EtBQ4cTeysLv+AK5zM5cOgQC544wT79nLzt&#10;X5EPbNMmW//ZF8RFiMCXqMYWLFhiU8kVEw0mtIFTsoHUXo9nu7Bg/mLmHfhKDktvndGYqe0en7Bi&#10;xQpbt24d87cR38Yy8owctL59+9orr7xiu3eTU42YTipr3nmXNWSsm6crlr/q1l3Rl9Yr8Q6/+MU/&#10;OHoSr6C+74oJ+j8z45r95RHyYPQdSO6HSLvzjj9AJ9Ms61qu6y9hgOa46FXt89bgZ5/pY5MmTnXn&#10;seSXEQ0ue3kl93RggvctzayH8oOKiooit+8gh2OHDh2CTluhs5UO33bs2AEdaI37IZ9w6mSYBY0O&#10;to8/2uBoTt+lvuq5YCfi5n+j/eGuXq5f8vPzTb5Rnq+UdLPyj1IR7k6cOJH8vFd4fwe//Oqrrzrc&#10;3cSY6prHqwmfx48fT9zNMDty+FvbsX23rV3zrut3zeWVK1Y5vkTfLdyqZu7o2djYWHvuuedsypQp&#10;7p16v+pVe9Qu/V64cCG0NOL6GqB7xBtu3LjRnn76aVu+fLllZma6PhOvuH//fjBmklsjjh8/7vx0&#10;VI+e0/8DBwxxmCBetCvf5mG8+khrwMxJE+2b7V/hz1nOfMcvDZ/UBsrnn22xAQP62Zixoy0lLdnZ&#10;l/jAsAbKxfORNg4aFxbs2bGTWFVl6NLAav47ceKEa9fQoUNt165djqfdvHmzG+M9e/YQezPefbP6&#10;x9n6Oh4Jm2HwUzShNu3csQf67eA1mxt+iAlaq1uZj6JRzZcfKx5diS/T/Neat/3rXZ3rongW8dPI&#10;BMwryQlBI0Zbv2f7WsjoccQdyXDXHQ8hvQD3toNzA5/vY6OHj+iI/ch6HXXxoj3bD9pc/Zbl499b&#10;ju/utfJy/CGxkwaLSujvzz7/ykYHBBHD5Dtn9+TjGzx7JrVLePBCn/5ubRUP2hMtTJs2zdauXevW&#10;EI13WFiYPfvss8R1ps+YS+LtynmvaLCwoMQWL3rJ1Tlv7kK3Pnu08w+/+i+sMWPc2ql3qw88GUDz&#10;d9bMuW5e7993yI3N//jvv3F4fSaCfC6FJQ5f9ZzWlw46bHT8nXBI/InwVry9aHDpkmXuPmGNvknr&#10;uvhxyTtvv/22m/chISH27bffumuLFi2y559/3tavX883deCON4YeNr6y8jXy/Y10vLrmsvidjnb8&#10;EBfUF/pf3/XE470dJuTm5nbMw05aFJ2q/9Qm0WJwcDDxqM85etN14ZR4sS1btrj7JLOp/4XFwhBv&#10;fdH36bfWt+HDAh0dChO1Ful6DTKC1n/RgcbtReL/erik+trw8xQuXrhwwV4gF9nYsWOJPZnisED/&#10;izfs06cPvFWIhYaGurbomtqjerVm6Dn1ob5JGCJM0DuEUcJRtaWDNxDPxj4BsqToLyU53R5/7Cn7&#10;9JP1+Km2IOsUwk8VMHa1+IuWWFNzgy1essD69nuePB3HnQ5NNK8Yh/2hh5HDhttrK1aSM578z/AP&#10;iuOmb1bb3n//ffBkgM2ZMwdesIDY5ZcdTz116lS3hqmPG6AVtaVjrJHZeXb2LPgJ5tSxoyccD6Ex&#10;7EmfIEyQPsNf/YXH52oual0U/7SVuEjCHRXxCZrfteSpzUzLsBee7mOvr2DODRpuGz/cAP+gnNfg&#10;EPgkfqEI3u2+u3vZePhd0V9ZdRWxU2Ls6YH9bfk7qy0PH/sKxrWAsShARixjTS1jffhy2w4b8MJA&#10;O7z/CBjKugE9yZ+qivHIyc53vN38eYts5ow58H+He8QEyQeffvqpG3+tad98842bIzqKd/DmjfBW&#10;8mta6lXr32+QkyXi4xIcXUieNfuVo3npCTzsESaI5qRvGdB/sMNojYHoSfKMeGPxcCdDw6hH/Lb0&#10;A56M43P4o/GT3Krr4hPu6XUfcu5SV68wSny31ijx6YVFBTYuJNiGkadzAH138NAB5Khacj9HWH/W&#10;o3nz5zJPepYdlix+2c2VvNxC5pDa8UMs8DDCW180/sIofUdefq61EF/BJ5tQ7NWriY0gu1H9XvrS&#10;EgseN9aioi+4a1XEZ1i8ZJENHTbEPv7kI2gDmx7ur2ENfeXVlTZz1gzH12meqf+EQZpnkp8014YM&#10;Hm7C1jpoRN9Ty5obc/mSPfvcMzZh4nhXVyNxGFSf2lRUXGivrnrFxhLrd+27a6DPNuYIPuu0bfee&#10;XfZC3z42f8E891w5sST0DfKHqWBdz87Jsnv/dA/5yUa6/lV/et+lMRWOasw1dmqr+HGNv8Y4OirG&#10;ej/1rG3fu9OawIRS4sA0tkHbLXwTcTCU/3buvFnUHWB79+1GzkbewkbnYuR5e673UxaEbJFHPJB6&#10;bH0Va8BHbIJG2f3qnkvR9k///H9syNDBrq05udnW6567beCgAfbJpx8zH/h+ZAitWZLn1YcaW/Gd&#10;wjHpjdROyRY98QniD9rQ9YlOvXH3jnquexFOCkNFL6KjefPmObrycFm++7pHx23btrl1Kzs725Ys&#10;WeLwWHir/4R3uk9rjHg3yfGiQ9WpeCvijd588013j+4TNmvd0fPik0+dOuX4/FWrVl3nPT09odZE&#10;PX/16lXXvvfee8+9U21UbAXVJ93lnXfeaV9//bU7V3ukTxAPqqPe5xW9T+/VPQsWLHB82t69e117&#10;hGO//OUv3VqYT8wW6SUbkQmrpFNjPJbPmWfTg0Ns785dHd9NvQkJCfbkk08iA45Gpv78+nfr+7S2&#10;ZWVluTVPugzJLuqvpKQku+uuu9w6qu8sJAaM1kB9k/pNPM4zzzxjw4YNszFjxpADl1xurCHq31/8&#10;4hdujdQz4n10PYdYNPou9cesWcTKp+j93jjKRtrb/+ka21PX28Eixfb+4x13Wghyd3fZQXWojzWW&#10;L7/8stPLSK7RvFEfat0dOHCg49t1n66pLUuXLnVrn/e8N+7qe/WzYts+9dRTNn/+fLemNwnjmPvp&#10;Scn27JNPuXVFcYVb4T1bwUnpgfOQRx//y6M2efJk14fqS/ECqvv++++3IUOGuPHQWKsfJReof1XU&#10;Hx9//LFbgyWLaf3VdbVVcojGLy8vz9WlNntFde/bt8/NT8mjar/q975L56pLspLGSjKAntF46prq&#10;1tz37u/aD2q/xvTXv/619evXz42l2qP1TXNXvILq03vVZslAX375pb2LTlM8kXRker/q1NGTJ7vS&#10;uTBOehnpwz0s8I5d77v+m29Xv6hO9dns2bNt9erV1+nHa7/mtuh15syZrp8XL17s2i0+Tn2v9qiI&#10;PjTOgYGBrg80P6Kjo91YvfHGG+49qlPP6Kh3a0wjIyMdDWge6Vx1qd8150Vvki1Fn+pb4Zb6Tffp&#10;ec1VjaXmhDBB1/Re9WNPmKB3az7r/ZrjaqvkC71Tdf3qV7/qmB9FhR19wzyV7BR3/gK59J61yUFj&#10;0ZOUw0fRduoQbT722GOuHtGw5qXmgepV0bipiKcVLWmuiD++9957Tf2ouaL2epileSwed/DgwW5O&#10;aH6I19F96oPf//73Tn5QncJKvUPvkw5XPLyeU197c1D9cVNMYF9ItHf3nb+/KSaojZIFhG36DtGB&#10;xkB9qG+WLO+Np+aS1g1hk9cOby6pn/WsaEE8s74jMTHRydfdMUH4JbxqApfLi0tsIjrDweCP5BS9&#10;W3WqftX15z//2fWF8FFjrOuaP+pX3atrJ0+etMcff9ytb96z+i71mzBBeOhd1/Ne23vChK7fo7qF&#10;jeob0bDmp96r+azx8XQteqbrc5pvauNvf/tbh//p6emuraJD6ZJU1DatseorYa/Ovf+kN1Ebvbkr&#10;PuI6bXfyAKJ/yUG67mGBd+x+rzunPn2P+kzfIZrXuGvMvPd4fSp5Z8OGDQ47RHua45qrXn8L8yTH&#10;CRNUj55TfwsTvHmqa16fa+5r7qhfpA8S/WrN0DfqmtqVnJxsvXr1Qrf91vUxVZ+IplSP3ql3qC8l&#10;g2o8RHN6/vDhwz1igt7prS8etm3duvX6exEe3PwoZM1194qnRw58Z+WrNoF9pE0ffMh+Cr7cjKVi&#10;M6mf9L3/l707D9azqvME/vxhWeU/41hOWdZUtVUz5VS7d4MDNGFHFrsJIJCEJGRj1SKEJC0BZF+k&#10;QaRdm1ahdQRRx0EaQbsAFyS20IItNEZUCBACAUwkyU3uvdkgON/PefO7ubzeRKq0pmoq91Y99b73&#10;ec7yW7/nd37nPOflu3Qlr8E2jBk+3cebT7lP8oKdEyZMaPPzspOiS4yAZ/N0/sbX4Ruayc+8GBbA&#10;Ae2bV/MrtkfO+rrppptGsNGYvCNMaGNwxmG/Q77nbrvvFBPQx8/1AxP4P9rlGNHCNmAtGpUl2wUL&#10;Foz4lbKekZfv9MuOYP5VV13VzmfqxwTr/ubkcnJ+j+TYrCcsPHN+i73oWXvsxZhi3CR7unfPMzat&#10;P3JHG5/fd999u+uuu67RULTCNDIsTECfNly+FyYYq9VxFT/1P/9gm2wQ//Qs/0J/YtVqq+oVXT4P&#10;P/zwJsMlS5a0esY9GEDPcmTiSzq9+eabOzHtQQcd1HAYPTUG8oPKMY329coz1VpK4YHP0eVGvm/j&#10;GV14WLRoURuH2V/pXFwu/pXDv+uuu5ps5YbNEcQwJR80oVkOrGINOhFLwLcrr7xypKz+yK3wiO/T&#10;lXHFPXKDS3Kw7N66gf/NW8iPjNCnDf3/5Cc/aVhKRuriZUdxgvLVB5+DbeZFaOI//vjZM4k9nIc2&#10;CNfu+7du6rHHdfOzhrT0kV9mXhfsDT3tDLXwaA7CH9Eqfqd/tLnkjOhXHMhe3TMuimuMLehxH83k&#10;DhdPOeWUpvv58+c3OyN39KHbPIKs2EjJz1hD/sqRP97JgYzU2xEmWCs2FsOECXvs2fLjO5o7wPDK&#10;98N5baO9cowwocYSPO4MEyqmr1gBftq/0o8J4gNn+sGGv513Ztb1T85vA/Zyxvrm5/gTU/NpeEn2&#10;nrnK/2CCcuiCX5/MGcHlo2Iv9kl35mHqKOt5lSlMMM5Um9qnM2V95zswgQ9UPeO9e+bGda/qVz26&#10;Zx9wyXqO5zfeeGPDXrTCAHWrL3HQ7rvv3uIK/sAGtOEaK07g63JYo7Ggvo/gwKi8QtHnkz75iLWm&#10;kql++JvYxxhIZvyG/fEBOWgyVR6PfBhv8B8fdA/D8WzuoVzJBl5UP8qJv/mC9vBPf2Ij4+tjjz3W&#10;MN8984gPfvCDjQ5tuGdtji8sXry4jQloocex5g6esWdYZw4nZpS/1g6+3vjGN7Z7eEXXk8ljHJW2&#10;T0y5JdHZUGQyHPrITFs+9Y9vYwJ/Jzdt8XH2SlbsqfRH9/vss0+LybShrGfiHdhLB+TMptiFuhUH&#10;o9P4IXbiE+qpT2bus8En89s26HIPLTvDBH7o2u+v9t4pJqAHXmm/8gna5vtsw9yBbtFCLzvLJ7A1&#10;tPFVuAiDlz+57Pcwoc0bgr93fvs73dTjJnWXXXhRO2OSDPCtDbpkn/Qo10SeFa+gT5mSBbrw4EKn&#10;uuad7ED8Yx6IB234LFstTLjzzjtHnitTelZODAVX2II+0WftBF3i2moLLeUvyhhD9E3PDz74YKNL&#10;7sx8ovJU1Re+tSXGNMaY02uv2rS3q9/P5RN6+/N6a1v9z/v/L5/CA/uFs3jAK3mxA2PDa1/72raO&#10;ii/30Hjvvfc2WzBmoEl5+Ms3zCHQq+xDDz3UfEKM6Z4+2YL++Jwy/NNattjPPMIz7eEb/uuPPPRj&#10;jUuOSe5SGbo1zvMHsZf2lTd3hEXf+EZy/ZE9PdS8gs3ALb5qjPe89Pua17ym2T18seZ2efo7NLHJ&#10;xeZu6c+5Us8FL/ShHhrETXvssUfj3boheWoPzXyGH/nu8gyd8gniTW3g3ycskJMwt1BODIkvtlgy&#10;Udb8zno7fsjEM5jxhje8ocmLXPmdZ+jcESbIO5o/eD7RPqFTTm1z8+oLb9rBi09zAf4L08jTfeMj&#10;m7Hmwz4K53eGCXSmLh6Vg/uPJlZcs3JVt/zxJ7oPHDGxO3nW7G7B3DOyb+VDLY8w//S57bfLrMPh&#10;G1/o0599KeI9sQoayNlz/Pvf5X99wllzPXX1jxZ2wp9LD+6VbNVhz7Ba/EUO2iv6tas/4xc5sCv/&#10;65s+2bUxh82p6yrZKWMMRA9MIFfPjf9y5uYI7IG/qEMvMIce+Bo8QSebR481y34fFxPY02P9pP/Z&#10;WP/z0ZKNPtkaGsiGXPABE8QqYn92S476h2XGYXZLRny78vj33Xdfu0c2YufaO8RW1SVH7ZSu1GVb&#10;/B8mkAE/g99iD7JDj3py+2I98zb3yONzn/tck6k5SMnH3hSxh1gOb2TvGSwhT3yax2obX9pyFSYc&#10;Fzuh42PS16T45YmxuW9kDvNAsLzlEUK/uvREXnxcf+I+7elTf2xe/INflzp8fq+99mo8l67J813v&#10;elfDQWMXXskWrzCBLMlL2+VHZFU2ye7kH8VR+i0atL8jTHC/8nj77z2hjcXWRMT0Tz31VBtDzRvx&#10;J1Zji2IhsTA+6LIwwRwdffrzDI07yjGWLtFemPnz7I2U61z17HPZ83dIW9c3V5iTfYgnZb/i8Zm7&#10;wawvRNdoUZftkosYFO6yg/JZtKDDp0t59KJJnEk+npMVPBDzXnvttS2vL+aRYzIm0xl+xaHyAtW+&#10;+9p0oWE0JpCBSz/aRS9a9aW8Z2gVr5h7yYUYn8TUnikjjwBT8GX+XfoXj7AJNGpPu/jq9RleR80D&#10;fK+8Qa2t9z/v/7/6xx9eYT28ZZP0xt7Ryg6Mt8oXDZ6VPfB1fBxwwAEN88XP2kRr5R60IU40Nhrn&#10;yQMe0gu8Y0PGRHX1LWcg5mCT1a/79MSf2AG9Gh9hEb2yY3LSLz+iR35tvgqHjUfKmafTIZwom9G2&#10;CyYo+y/Rv1jjimDhwrMXZT/2nG6/9x3cnXPhBfmtmWfaeesvRWZooC/+S3ZyKbBWu9qHqXjFp0t5&#10;fiefYMzSJ/nBEvzbw6IM+ZGvMQwvyrhH7nK7bKXmI3THbshYrId/beiP7P4QJtiLK58w6egPNKxE&#10;h/kAjPbpIrv61Bf+ikblrPO5VzwaX4x/da9oYSfo87+LfNj4f/zswYZPTz/xZHf4we/r5mU//K9+&#10;vqTde/QXj7T/p02a3J0aHxNP8jPt0De/oufPf/7zzY7dJ1ft699V/cIEsbpn5KY+O8MbWeOFzbMT&#10;66V0WfNf80D2rz28l//0Y4J2PYcJ6Fq6dGnrXzl0oYXNsk/9WmcybhhLPVPGPIL+6VlOgd61CUPh&#10;DBvAg/LoQJN3C/t93P/2Yy578ukxn/WX14dLu3gVG5GFeN89Y6r4RbxorkDWJV+y5Ffs8F/zuy9s&#10;9vWvf/1InIFOvLEfaxHGfLzwN3Xohs+Qn7p8ij7IheyUo3v06ZdufIohrCfBFXVdyqJbDgBd6vAj&#10;8zH6dtENW1fOeCdPohxZo7X0Za0YfSvTlt9jWDsYrIjs71h8T3fpNVd3B2U/zd99/OpGj981wCO6&#10;yAcPtf+OvozjdA3zya1sFO7BNfhI7vqma3yYr+AVbWwC7bXHomxAPEQG+tMuGoxxyoqf8aOsy/cd&#10;YULtWZBPOPTAg9qYbGwyZ/PJp81R8FT5MrKhU5jDRvBApvyx+MMTTFCv+C5a1MEbunw3TojZ5Grk&#10;On+95Bfdwfvt3+YM3p1Dm/uuH//wnm5Bco1815hgPNC+PZ9wnwzYg3v6KHr8ry96YndswTN0shdy&#10;dxl7xZ/2ABgD5XfI1h5kviuvoE61pw3t0t/oOEF8rR45wh/6Usb9ogPOGHPEILDHXLVynPzBWGhv&#10;DkwovNUGncAaOZ2iYzu/vz93kF+0J+2+e+9/VZiAv9ItHaGPX8oRmKfAX3jArsUO5E3W+EIH+fF1&#10;8kPvm970pmYfpW/l0K4MmxcfG8vFBZU3IDtt8lO8yp2bbxtH+RIa6ZL8XcqTkfmIdTtx7ete97rm&#10;x/DCc7SZO9CjvQewp+RsvnDggQe2cQ8u1FyNbagrd8LGf/PMioYXfg/nifwmzWD2zA0FPxZeGN+d&#10;PavFP/a04xWN9KltPiNXhSfzQ2OBmEc5Fx7wZ72RfskNH3CT7D3XHtnBBPfYIhmQPxq1DxPYMfrR&#10;zmdhgrJ0Wn1pb2eY4Jm9tjDhxBm9dRO2S4b6Q4s+6AsGGdPRWzQWJoiF9aVv9eWr+YR23HehCV8u&#10;8sGLWJh9ySfYD7zssaXdYQcd3OYxg8GEWhfxfq1cws8e+GnTHTlbg9EOLIBhcozoKvr1qX+XPgsT&#10;zK+UQw/5iwv4Hh7JEr/q4MVz8Rg9Gq/d80zdaleZ0ZhAbu6RDUygb/+XzPDte8mrxiX/40cf8A72&#10;mp/LoeFJPfhpPPS8aEAH++695xlM7Js/yDF+7h8zt+u7P9b/chLaGYou7KmFBfZH3Hbbt+JHqzKW&#10;7RFZn5Z3dS5t+/CV9Z4a2oxl8O89f/Ge7uJLLopPPNvmwzAET8rQQ63FsZGyC/LAO17oCW9ykDDB&#10;uiOs4c+33PLPkR1sjayMF5EZ2RpnjzxyYupcHv29kL2HXfNFz6pf9sLPtIUetJDbwMYN3e133dnN&#10;Oe3UNidYm/3XfodpfehYF5rtWZoZPa4IBq5Jexte3NL9NrHC6g3D3W+z9/Zrt97STTz2mO7D8Q9n&#10;SmkbXdaIjCdsC9agBQ1yDHDOntTeWdjDmf8s6Xbb/S+6M+adnv28vf2URxwxsfvuXd9PGf6D3o3B&#10;hHOCT7Pbe3P2XXsXxrvD9roav086aU7mIY8Eu15usSjZi9n8hpvfyLKvTR1nQNdZ1X47Y6M+hoJl&#10;ue+coA2DG7p9/mpCN3P6zDafY9N4qot+XDWmG9e2ZF/u5sjynODW9Njp9V9InDCcOejm9Be9XpY9&#10;fAvOnNfaqPqFBXROT3zPvAp2GC+8R7hMnip7OGdFB5vTjrb8npQ9Cj7XxWf5v7H+kvTBhqzL8vN6&#10;B678Hf36Lj7YnJjd3LEwgp68rzt9ZnT+fLA/etam9aUtyb/ax/qv9yzujvybI16BCeq3cmkTL+Zs&#10;/N/46He6/F5Xk03eDX1YriQ6q8u6K/zTN/q0hUZ0u+d/uC9WkGs8JfG1ta6VGUvfvdtu3aTp03K2&#10;aXwHb5G33+RqazTRZ29P9vZP8wk2cNGFF78qTIAT5hres7e2aa5u788nPvn33eIf/TB7rj/QffmG&#10;L3b/8dCS6CfYl3cYrXegn3+tWZt1ifPO7WbPmZHfkXyojX3yrHijd5f5h1gPjhYGql9y8F2OUT4B&#10;DpBpvWv3wANZ00jetHfhrVdPu6eedkr22U/qlj7+6+7P3vJf29ihfRe5GsvsoYAx+iJ7unthQ+YD&#10;2Qf/owfu7w47amJ3QexqQ+QKE9bG3uwdnpEx6OnsbxnQXmx/ddobig6GU25ZfH/PCXt3U2dkfhE8&#10;Kl3WWGq+wj70Za5s7Jazc6ZOb//Ihu6X8ePd3vvubuGH5+XdgeyJz1hwwfkX5jfg2GJsIzpR1vtZ&#10;3hfyToB3T+gL5sNmMfCJJ83qbv/2rRnb1iZuOqrZJGyiS7lm72mIG9UrOdZ+/t6e/p7+3fuf791r&#10;5B0oYxKsc432Z3GCGAom+N2uF6O783NvamKHLyXHuDE8b42cNkWWV0TfZ8X3Rtcv/ZCNtunJ+Cvu&#10;p1N6Mve2B2VO8hfKl62UvahHt/UelHpiQvNCcuen6uiDHarn0/9sFv3iufJFccGU6PK4qcd3y1Yk&#10;TxRMUJ6f2fe9MbHK4u//oJt42OEjMZg+ih6faDCWGw/Yb8U2F593fttT8f077myxmHhs9EXO6NAf&#10;HC4srjbRK5ackXjw0UdydkXizmNiT1/+31/vBjNWsUnjkv62pm1nqKNt9KUt7bLFseKC/nvsxHzD&#10;GMbOYDVMWLBwfnfVx/4u7+BMzvs3t7V3sryfAzvauBMe6GYo48L9D/yk22//Cd2t3/pmGxPFS3ik&#10;T7ISe/RjAprLVnynF5jAf+xbFReyiRd+u3rElvVbmMCWLr3skrwPdFT3ta9/pXvXu9/eYgx9ao/+&#10;5SW8M2DuoC92gp6B6HxlsGxl3kXZZ//9u+nBdr8NCZdcMEH/K4IJ8gnOmfV8+xnxm7p3Zn1gWsrI&#10;NVaf2vedfxvD4MBb3/rWZqtktSNM+PRnP9HK3HrrbclbxmYybvdjwrdu/XbDAudd2I9mr6r9CSef&#10;Mqf70v+6vnv8iaXRwX4tpmy8RlZ8HiYovyNMKP0r+4cwQbvGdHMZuRO2LR9x/tnntDj/S1+ACYNt&#10;bVMO4IpLYMKCET2zTfJxkbNPOTu2IS9Lb+7JHcKEto8pdfoxQTn4K/4yLouh5b/MNY3/7F9frsrL&#10;1D319o/O5dJH0wITJk2b2i1/7tmGCfQlPmiYEJ52hgnkoq3az2mtEP+uC845tzv91NPa+zGjsaC+&#10;q8v2zR30yW7dQzs+2bl10IOTu//yddd3NyUPze6WPbsi55UmbkoZ8tkZJlQfYsh+/x/r/xo7vOPP&#10;58yJjXPefTv3I2c3m3ssv/usbs+22GtvfZWc1yem9q7aoYcdnHfmzmt5g8LqkpV8Qj8m4L/0Vr4q&#10;vyPGgLfmyj07qRihRx9MUFdc5V3BY487OnQu6g44cN82n9Yn7IWvMAG+VX6WjGECO94cffnd2wl7&#10;7tXNiY37zVZ2Sj8wwTz9N8GE9huosCS6EcO6/J7rXyaemxndtDLpk+7YhT7EsOobS9/2trc1upqO&#10;x4gTzjjzQ93cMz7YcOTxpY+n/WDp+t+PE+pdUO+tW2fmw/ibeORfd1d//Mrue9//bubEk1pOCh73&#10;fo8ndh28H33eBH2PjhN8p1uxyXt337O9Iw7L+uMEOiJbcTdM0LffAHGW3keCE1MS3/1T4gQxsbwr&#10;uV2eOOFvkyNSz0UG5Yd0yD/lJozbxj8ypJ/CBDasTj8m+N/8XAwoD0FvcoHWgtVhG9rHA1/TpnbI&#10;BZbJJcnvqKdPmDI5sbjrmeefyzjX65Mt4GU4+pbbPGbikWPGCXgrTDCWWPtmJ+KMjyZu8X7GV7N+&#10;3v+bKf5nL/J26LfPzP/4K8xEg/n5gXtP6M6dO6+7Inu2rMfqD4/K0wFM8Burm9One/2XubZ59FgY&#10;0H+PTbian2dOwJfe8Y53dB845ujuhBnTug+ftSBz7DXBi2BYYtGKJ8gBvcMZc73LumDhvBbHw21r&#10;//hyoX1nmOA5+unsjjvuaGMDvcIQa/jmRoVbFSeQhb5XJM5793ve0c2YOS3vmR7XclqeGRvomU/C&#10;BHmhJrs809/WzKOdh7XmmWe7Q/fdrzs569/Wxfm6fczyCccnBvxt1slhhzMlNwysy/vgeYc/88tl&#10;j2YcSw7sxNQbthc/9LM7NocPcyTxjve1YEPtrR8rTph94gndzNnTGw7iz7tWa/Neen+c8J1v39H0&#10;Wec4mA9Yx33r//hvwZQPddf+4z9kb9XlbZxpMt0mN9gBF+i95LgjTNh9tz2SR5nT4pt+TMAjfcIE&#10;MZC1EbkRNJ9z9rk5f2Byzoi4vuUwWn4qOY9LL7msWzB/4ZiYoH3xvnhATEt+6C5M4O/WqNiZfsnV&#10;Vd/tqZdrk4NVht1ao4IvtQ9ee3TiYi/KwGvz01o3gQnG5ilpi86fD55UP2gx7skrLM76wJGJ/yp/&#10;WzaLnqLJOsgIJmzr13jEBuVhiofRn/qAjWJiOfjaF4TWkgnaT8n+jFOnZh3upFO6az6avX9bX25j&#10;W+WOYYLYAw6hbfSFvtqr0+//Y/1fmCBOMLagw/tlJyZ3NeX4STnX4MbgmNigZ1ct/xU7KJkMJif/&#10;4ktb8q78pd2kycc0X7AmRR9o0R5MkLc0N3CPPZQcm/2GB5/miLCAzuSc2rMxMEFdevTe/CGHHtRN&#10;nnJs8GtqiyvIGy6QKUxgW+LTsi30vBw+nRv54I9+3E07+pjugrMW5X322Fye0b84gX0899TydnYc&#10;LIAN5mo+b/7q10befVCv4tLa92Yt0PhHz/BN/qvpKO+xywWQ88+XPNztsddu6Sfj5KxpI/gHN/g7&#10;36evOl9KnEBX/Np9vs5W5HvgofMEZs2aOWJHhaXKwRd1StfuiQv0UzFExQnOT/C+A15Kx6UrfLJb&#10;uN/WcbfNI88OJhx7zKSc65R4PFhQZzZcdOEl3Rlzz2y6opeKi42B1p3knPl1m3/Hh5Tho+av5nzm&#10;DurwabbgORrQB5fEK/azoZPOzRHZjziVbNTlb57RuzUFtq2eNTQ20ewofWpPzCEXo6xn+tSf/61r&#10;Wzvj49Vfs89tWOmeuQPZmDuoj17js7mK+76ro0/0+c4X5BG9Ny8fQjb4JQfP0a6diyL30/L+3YnB&#10;hS9/4bruxYxNG41X2/acbUoZtggT1EGPq3RnbyWbHAsDxrrXiyczv4+t6p8dTz9hWsbf6ZkXPJdz&#10;Kei5Ynh22esLzQPrwlty8T+4+7st90C29t7wSbyxLXsv7NOSZ0BvxWv6QnPJX94BploXolfrh73Y&#10;oPpOvxmz1VNnIGc2mUsXLsg5eyZepEvtWa+07kAPdEtOvwv9Kx9/svv0FVd2MydN7p5+bGly7705&#10;wcqME9YiJ0c/4gTzSZgAD9blnMKBVTmfKeflzZhyfPeLBx9q58/qS/t4cxlD7SekY3GCNQc8v7Ql&#10;dMU/ractffyxbr8D9u5mzJranXveokabtQY5RvhbZ+pcmHOYnK/1L9+5s+mzp6vYSfwarzfc+KXu&#10;iInvT453VuT74RFfrvNARut7NCYUHsAel3bff/gR7cxEcwcypBs69unCp/GOfcPvXh5qc/eRcy9o&#10;52Bd+w+fb+d+wBfnF1580WXBhPnNDsRu2iAH8bv5PPkYV61N8w38uPgrO/CMXNVjT2jhs+xILsH+&#10;sPJh7cIKsYXxx3igLvtjK/ixVsqvxSV8z6WMtsX3C7KXYkXaR4vy9Tmc+jcnT314cMr+HTRqE130&#10;jS73zHn1b599+SS6rJOiyZqaOKDoUUc5WMY/xNfmPZ6rx161j75F4fnQAw5s55fJKxibrM22cSpY&#10;YK7W1jJSV53CA235bq8IWxxtDzv73o8JbZ07Z75YJ3Om1NBw1urGwAT9bUnu03i97KmcTXXIgS1O&#10;sCe0cBBf9mbQhTEGfbDbfVf5Er7NFeA4WxDve1bjXa//HibQAft0Rs7yp5/sDjv8fe18GzE6WepD&#10;XfGhOMH8Th25EmPFbTd/s5uXPfSzp5/QXXPVx3r2HjlqE21vectb2rixPGVXB5fsXXok89fbMkbM&#10;zfrftNjy1clbs4kN2+xDf3Rc/bz5zW9ucayxrs2BQpPfxW7nKCVn8OtHs49xnz1anHDLrf+n2WDL&#10;AfjNm029cd0Y7hwmY/dYmED+9z9wXzdhn6wXBBM+9anenA3/fwgTKk4gV/3IURx9VOKt6b295WSh&#10;HX3gi658hwl4avmEjd45cG7AxeH15Pj5DZFhzrRcJxZ8OT5ydWL1hW3cN/83N7R/wDjNR7QDP7VL&#10;7mTnMq+2pmAeANfpkS/KPVtrEUfCE+/AopMPoFE7bECsgE7rF+IRNmE+YW5hXaDOsaMzduq5dyvM&#10;02//51tzVtbdbS+RePueYN8Ty5/qvndPzl14f2/dofzVmNdkHTmRj73/MEGcsDWYMpD25ajlqmdm&#10;rJwan7woa1y/TH5gVea2K2Nb8AOfcBaOlT+ji0+wMbwtvu/e7rDM549LHvTu7J2T55A/2LS+t5cL&#10;Hpj3kl/prORpbH3729/extqd4cDoZ/2YAEenTZ/a/dMXrwvOWl8wb6yxenuc0Hw6OcaXf7e1W71m&#10;VTfvzNPbupJYED7jxcUe5DdqzYkMYJbYWh6RPZCt8eGd73xno12cpe5YcQK5wVvnfMGrsxYtbJhQ&#10;7xloSxn9ypfCGBd78Hls1pys715+1ZVZj36+rSu8kDFDHfr+8z/POVjJB5wQOsUL8rz06dO88zOJ&#10;R9awpejBO1HGk/If9elEToFtikfpl34G4yu9OD57m3/9y+6Qw4L7ySc8s2JZ6xsmbNmUOYOzsjJf&#10;dEam8wphgjOm6aynq16coE+5npNOTtx76snBvl7M6n4/JmzXX0+PFTNYX+6dv7apmzxpajublh7I&#10;osbBpofYpnbN3+nOWD+wPvPNTVu7887Pfv2jj+8+/dnr272hDdnblTnQxZd+rJs0ZVabH5T86UCM&#10;bX5p34p+tO+Tj5GdfGPFCeqxF5e69iUYT+GsehVn+86H+DlcMCdRl43BHnGz+NeYXPimT9/pZ8Hp&#10;yQtPzl7XjBOz9JlrdupNOWF6d8vtt3X/9u8/bWeK1t4xslDXJXdF7/JH+jIGrYlf+J2HTbEN+1ue&#10;Tu7ywssu7d6fPTUnzJndHXv8lJbTVN5aoz2MaMc/ubMXbZZsfvXsM91/32/v7pBpU7pH830g633O&#10;dqz9nS1OSB3l+zFBztYeB7mg0X6/s+/9mGANeu4Zpyevf3vDhB3FCeSxKXyvH0T7+u7j11zVWauy&#10;5wtfdRkLav5XmMjnyMOeVFiOFzkzurMXx//it4G2T6fwqBcnaBffMOH536zImlz2Ds6Y2uZ89NN8&#10;JfKEK3CIHYl97JP0ee1Xbugei90/k7XIgS3Jf0d/dGfNcVniWGPY6alz2hlzu5knn9TNXbigu+Lj&#10;V3d33p09cylvr4i1zE0v5+yW8M8u0avfoo1dyIl4d6HRmjJbX8xvPYj5k8t44onHM2c4q7vhK19M&#10;jna42ZVzvMUSMMH8wllZN97wle6zn/ls96PF9/4eJujL+aA33XRD9/efuCbrcQ+O0LEzTBhtC+YN&#10;5gB+n+JTn/xM2+vGR4onn6VHOG9sNqf2vtVw4gSYcNf37um+lnN9f/DDHwcLkpMLHqwZ2NTdcdfd&#10;3Ve//s32HvPtyenIrdNPtU0udExuxjI+YdyH9/YWWxswDxYz2jdj7OD3MFgZflP1fUcnPfi0Ngm/&#10;4Ai92/cq/lC+dKV/fcOGh+5/oHv4p//ePZK9Rb+K3Tyc+sbzn/384axZ5z3g+PW9iVfMc9g9GnwW&#10;Dehmb97tgamDoQEWrIqdOJN0bcr6fOLp5d0lV3y0O+eC87v5sUXzSvkEdMEAPNYYgw80+nx+S851&#10;CVY+9EJ+S+R3OYMyOby2Xy6xQssvpkxbFwsv+Blti+QtZjIvGa37nX3vjSHG/9hk5tryRM7Ad+G1&#10;0TUSJ/BPY0hvrWLzZu9TZ08lzA1uqW+/nU9nc9c+ybU5z5B/Gwvdt0dPGXvt7FP0OyliAr8l4nnR&#10;0foa6XsbjalrbLOXD7/rs2ZABtrXrmd8Yt06a1ByaaFjW1/ur8VbxuCh0D6cddV14Xcw+YJ2ll3i&#10;+uVPPd1ksD6+O5RcwnDqrB5IzidtbMwczudg2hhM255peyhltW39Bs8vpn39ysG3PHyeyyWYx7ex&#10;Ob8psXJlctzWbSI7tOJ1KOdoGsP5Kb04S9ZeBN/psKer2EPKkCX/5UtkgQ5408ODXvnSe9Wrduo+&#10;euqZvSctR5B2NocP7aNde3SCJ/fqc3MwYWPOAx4OzVuCDfUJ1zYOv9QNZP0Evinfco9pR7vk7J42&#10;tY9u/9NV2RX946Xul500HZFzdOz5+siNzNX1TD11fG92lPvOg2Z/7q+JnTUZ5XnVaeWzr9Pvl9jX&#10;yX6aLNGj7dyj783b2lW/6Tl96a/1n3uj+1Z2KHXUbTaC79iO340bCN9sR9vk0Ww590oOPtFfsvH/&#10;WriZNlel/urgxGA+2dzm2Ey7Ut46tjpNZ/mkN/IcTVfp/f/lZ9nXn/Kzn/4/tu3+9nb0/1j97Kjs&#10;rnjfecCv5toVZTPOczAwY5hrLD/6Y+9V2/X5p26v2u3/HKuf/jK78v+vBg+U2ZVlNM77OCbsSjYw&#10;jgnjePdq7H2ssfWPvdff75+6vf726/+x+qln45+vbt4wHieM48ZYfvTH3uv3vz91e/3t1/9j9VPP&#10;xj/HMWHcBsbxbtwGXmkD43OHV8pj3D7G5bGr28A4Joz7wK7uA+P8v9IHxjHhlfIYt49xeezqNjCO&#10;CeM+sKv7wDj/r/SBcUx4pTz+f7CPtlc5e2DtnfQenDy6d2zti/Ws3tHHi2f2udqnaX9rvT+rnr21&#10;L+esD/WUtb+17f1MWyUH9Ws/rnLe4dGec4HsmbVH17lhytvX3971TX3tu+fdIJd3hN3z/qA+e3uB&#10;7X/VPh3gIfuj8y6fMj7xgm7Ptv9+rvd1e/uD3demttCgvHr63d5/73wIZdxHn++9M2TQ12uraOrJ&#10;sMfzpuHs+R3Me/YDketQZDm0NftNUz57fFevyp7l3Gv/hwd99/jL3t5tNJTstKnfzRtfyu8ov9wN&#10;r8se3bS1dXPeCRgK3YO9++4Nr8u7NaFzILytD20vRMZD2fv6m7V599de2PTj3rrscV2ZMzTpoLfn&#10;me57uiaL4qPkQGbDebcJ7ZtTbnh96M27W4MDqT8c3aedgdXZDz20uVuT8/r0qa+htLUu+lkd3ejf&#10;s7p+l33PW+zZXpv90W3Pds5AanqIvrI3GrZszT7pTXk2nPcI1BuMzeJLe/6v760/e4ObbnqyxI+L&#10;PPHD5pp95d4m9K3P/djWurS1IXaynpxDq33q6yLv4dhj2b162mADZTfeRSub2BI9b92Yd0Qily1p&#10;/8XIZMv6+MtQ9L02fUdvyihfNPpOvtp1NdrSj3tVxicelC0+vKu63VZ7NlxtaYOt8xnlvR/T62M7&#10;/cWH+9p2dsd/ym+h/pf2i6hd95+3ff+/AgAAAP//AwBQSwMECgAAAAAAAAAhAFSv9lzrxQAA68UA&#10;ABUAAABkcnMvbWVkaWEvaW1hZ2UyLmpwZWf/2P/gABBKRklGAAEBAQDcANwAAP/bAEMAAgEBAQEB&#10;AgEBAQICAgICBAMCAgICBQQEAwQGBQYGBgUGBgYHCQgGBwkHBgYICwgJCgoKCgoGCAsMCwoMCQoK&#10;Cv/bAEMBAgICAgICBQMDBQoHBgcKCgoKCgoKCgoKCgoKCgoKCgoKCgoKCgoKCgoKCgoKCgoKCgoK&#10;CgoKCgoKCgoKCgoKCv/AABEIAXwCN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neiiigAooooAKKKKACiiigAooooAKKKKACiiigAooooAKK&#10;KKACiiigAooooAKKKKACiiigAooooAKKKKACiiigAooooAKKKKACiiigAooooAKKKKACiiigAooo&#10;oAKKKKACiiigAooooAKKKKACiiigAooooAKKKKACiiigAooooAKKKKACiiigAooooAKKKKACiiig&#10;AooooAKKKKACiiigAooooAKKKKACiiigAooooAKKKKACiiigAooooAKKKKACiiigAooooAKMgdaM&#10;+lN3bui/TPegB2cdaKVIppfuQSEeqqafFZX0reXFY3DN/dWEn+lLmQc0erI6KuDw14nK7h4a1H6m&#10;xk/+Jq5afDz4g343WPgTWZv+uemSt/Jad49yeaHdGPRmugHwk+KzA7fhrrnHXdpkox/47VyP4D/G&#10;N08z/hXt+q+sm1P5kUc0e5PtKf8AMjkycDNN3iuwtvgJ8W7qYQp4OlRicAzXESD82YVNN+z78VLc&#10;j7To1rFkZ/eapAMfX5+Knmj3F7eivtL7zity+tKCD0ru7f8AZv8AijcEbLSwxkDd/aUbDn3XIq3H&#10;+yt8WJHwRpcfvJqH+C/yo549yfrWH/mR5zRketerR/sb/FeWNJhrPh/bJwpbUJRz+MWB+Jq2v7Fv&#10;xBREa+8XaHDv/utK/wBP4Bx70vaQ7ieLw6+0ePZz0pA2e1esS/spaxby+VceO7H72CVs5vfnkD/J&#10;FSzfsyeHLaOM3XxPl3Pj5Y9DO3GcfeMo56fX2pe2p9yfruH7nkeRnFG4V7Ro/wCyx4W1aRVt/H98&#10;Q0YbE2lxwnoOm6U5HXp6Vv2f7Evhm+g+0weM9UkjSPfIUsYzgc9CGPp9f0y/aUyXjsKt2fO+9R1a&#10;lyD0r6S1L9hPRbzw/JP4S8X3rX7R7rVbtozE3XghAGGenGSDzg9K8B8Z+CPFfw612Twx4y0WaxvI&#10;v4Jh8si9mRujKexGR27U4yjLY0o4qjiJWgzLoooqjoCiiigAooooAKKKKACiiigADA9DRRRQAUUU&#10;UAFFFFABRRRQAUUUUAFFFFABRRRQAUUUUAFFFFABRRRQAUUUUAFFFFABRRRQAUUUUAFFFFABRRRQ&#10;AUUUZoAKKMj1oJoAKKM+1NMgAzQA6imh1PQ0CRG4DD8+lADqKaJFPSlLqPvHH17UAc98R/id4P8A&#10;hboja14u1dbfdkWtuo3S3Dj+FFHJ68ngDuRxXz5fftw/ELSvH9n438D6nNpq6XcmWxsY4S0Ui9Ns&#10;4Yfvdy5U5AHJwFPJ639rr4V+N/iBr+k3/hHw9dXiw6fJFcNBgBW8wEA5I7eteJ6v+y98Z7S3a9v/&#10;AAl9nhHWS61K2jUc4/jkFHkYVPe0Z+nn7Kn7Smk/ta+B28U+EfEUOn3+nssWuaG21LiykPddvWNj&#10;nbJ36HDBhXsOnJ5E7Q61rtr5xYgSy3Em/pz0OMjOeuK/Fr4Xah8Yv2c/HNn8RPBes2VvdQs0c8Ue&#10;opNFcwkrvhl2EqyNgDAOQeRyAR+oFp48gcQzp4UkRZIwI3a+PA9BlD0OP85rlqU+V3PIr0HSleL0&#10;Z9AaLq+gXkIjvbuaNwqjbDISC3GSGBGBjPcj1qaw1vTtPUJeWjTFsq8y3W3Kn/ZOeR6jPbpXj2gf&#10;HC6FkYpvC1xJIrAq76kNrENxkBPcA8np0rtYfincXel3Mr+H7OP93kKbiTcG2k8EMCMcfTJ9eMzl&#10;cZHef2zpaWjSW5uETdtPzEEd8dT1A68Vl6jBbXUe+4dfLVsL+83c9zjHv16/WuU0L406lqFvbx2d&#10;ppzTeXtkXbI2MtjH3/Q9wScVBffETxM7lFuLWI7cjyYfu9PXOPwH/wBdMnlNq+03w7buqzySbW+b&#10;aqNwcYySByce1YY07wnBNJcXVvMw2741jBO3B/iB9+1c/q3jXxhcN5a3+0qzYH2dU5Hpx7frWP8A&#10;2h4unBabWpmVc/uVQYPbnC8njrS02KPQLDxnoNkGs9MtdS8tgyqrSEqnvtGMDkdM4AzntXU6R4tk&#10;vtP+yTw2c0c20MWYF/Y8HI6D8fxrwiz0zxZfW/28axcJFvLLDHI4RccjOOhyB9a1LGHx5pelyl/E&#10;2pNCzMPJW4faBvAPYY4560aIND3my1vXdPSN2kZocbB50fyqckA52gj6n65HFX7sancR+fObfDK3&#10;mMpQFM5G0ZI59O1eM6g+qS+Hpke2uZZpGPmSSXQ4wQOze3ueeKteGotS1WAvPYKpVcBftA7KMe+c&#10;8016k+71PRNTn0mF2XELfL96WRck5HcemPzwO9c7rOvWTKDK1ipjyQXmGC2OOoBxkeprndT0DVI/&#10;nW0VVGS0mTtBHbnHq30GM9qpt4Xu513TgY6lmPGOeenT+VTcXumlqnxNmsXV7W80pVbO2aOMnaeR&#10;157+nFa3hj4uaa1x5V54lETzAsxj3IsnPI5Hy8jJHOdtcbN4OF/q0PnwedCCeCx2jB6nHXjr64rQ&#10;tPCGnWMweaGKH5QI1YnCYK8HkYH4j9aXNEfNE9L0/wAYeGr5VurfVGkuMbv3cJ6htrAttOOeh988&#10;4qv4t0f4XfGPwsum+KFuJo/LMltMy4kibB+ZWGdv5YI6giuQ0NGXSmsU1PnbtH2cqyluTnqfXPXv&#10;mtTwfYyaFI1vPqjPG3CslwvyjJ7EHHU/nVxlbUI+7K6Pl/4oeCYPh346vfCVtrP26G2ZTDc+XsZl&#10;ZQw3DPDYOD2yPwrBBzXsP7U3wl1PTNWb4n6TNNeafeCNbz93k2r7QqkkDBRuMHs3Hda8cU8fjXbC&#10;XNG59Jh6iqUk73HUUUVRsFFFFABRRRQAUUUUAFFFFABRRRQAUUUUAFFFFABRRRQAUUUUAFFFFABR&#10;RRQAUUUUAFFFFABRRRQAUUUUAFFFFABRRRQAUUV6Z+yF4v8Ahp4J+O2l6z8XPBWj6/oTQTxXWn69&#10;ZpPb5MZw5V+NykZHTnjIzmsq9X2NGVRq9lfQqMeeSiup5i0qrxuGaF8x/urnP92v1K8Mftmf8E6P&#10;DGmSW8f7PHhMrCSy2ul+DtMiU/8AbWWQYH/Aah1H/gqh+y74dgaz8HfBLS7GFcgBdYgC/XZbqBnH&#10;b9eteJHPHUp80KMvR7/gmdjwfLPlckfA/wCy5+zV4u/aS+Iq+BzbzaLp91bzfYfFVw0bWv2uJVd7&#10;WSMsHUsrqEcZVnyn3un0Nf8A/BHnU9Owl7+0dpavgbVbw/KFbjsxlAP4ZrpvjL/wUG8JfGT4b6p4&#10;c8I/BDUppLgkQavp+qQxi1usqyE4gaZlDBWKeYMgDkYzXoOjeM9N+IngXS/iF4a1O8s47ixSRtNk&#10;MoltbvlZIXKsOY5FdclfmKZ6HFe5lOKWOhJ1Kbi10fY8/HQnhmuWSafU8Pf/AIJPabo86w63+0AZ&#10;2bjbpPhaabYc/wARVmA4IP05rbsv+CUfwesbtk8R/tIahIm37troKx7Tju5dh3HGAetehat5mr2E&#10;dhqGpXCtuH+ktetlm2jgfP368etL4d0TQdTuVGqRSOsHKiS5++3oeD6n04yO2K9b6vT7HA8VI57R&#10;f+CW37LEskVlf/ETxPK24/6TPqFjbibngIg3sTwew/CneJP+Ccf7JHg+0vB4hfXLeSKzeSxk/wCE&#10;i3LdOq5EeTDGNzYONuenTkE9n4u17TPDV3DcDT7Pe6/ekDFU4ONpJGW/HGFPuThoq/EmT/SrBrWx&#10;hfcy3EokN0+FH3eMsQANx6ZUc4FUqEI9CHiKjING/YV/Ygk+FWgfFPTPAuqapa65aq6rc+ILhXt7&#10;gZWe3cK6qHikWRTwBmM5OCK0tH/Zo/YesU8lv2freYO21Gur65kbp3KzNt7811X7NB0NNV1j9mDW&#10;4l/s/Xmk1bwjcTSHdaanGoE8J3dmURy4HICXGexqK9i1pTMLjTnt5oZ3hktWm8t0kU4MZUYYlWwD&#10;wQM/TPl4CpH36dZrmi7XfVPVHXiak3yzgtH+a3OEb9n/APYEi8RNB4i+BkcMMm4pHY6hqgbIHT/W&#10;7QM98VJ4k/Zo/YN0yAPp/wAEWja3wZ5JNRv5cgk7SF81QRwc5x07g1uTfDP4heIYpNW0rwBqlxIr&#10;B4kMe5t2cjaSxUg49uv1q9bfDP4q6kkK618OtWtVYNDcJPGwfYRjOd2MAgHAz9K7ZVsHTV3JL1Zz&#10;RliJdDyP4p/AD9lrxl4Ruj8P/hh9l1GZS0N1a28sMKDPJGJn5z0G36gV+a37U/wQ0jwrq8V/p1ze&#10;KrSNBcpJt2q5yQ2AFK5A6YzkDnmv1t1D4HfHew0280Tw94KvZI2ZjE21F3DjuX4HvjjHbNfMfx6/&#10;4Jn/ALTfxUtp7NvCelWDSxgK2oeIrZCpHIOA7McHtj1xnIrlq47L91Uj96LVPEdU/uPyx1rwvcW5&#10;aORlKsCPMzk/lgZNffv7NfxR8FfGH4O6b4kubyG11LT4/sWtWayFfJuI0GGVT/AwAZSfUjOVNeL/&#10;AB2/4Jn/ALTnwN8Pw+J/HuqeG2s5rn7OG07UZpvJbbkb8wgYYA4wTyuD2zwvwLu9c+AnxGjvdf1e&#10;2Oj6gRb6zHGWYIuflmAIzlCc+u3cO/HHUrYXEU7wlcnEYepKntqj7f8AM8L3tt/Z8CztJGyll2sw&#10;z1HT0A9Mc1uabbW0tq0LaBCzSZO/7KrDryM44PU4x3rN0z4f20Nsup21+DH8ssN5GxIIKgjDc5Xg&#10;fmDW0dXsdIEV3qWuwzKhIl33MaAISBg7mw3bsOD7Cubl7HkOJX0bS4NKufP0uwkjfG7/AI9wykZz&#10;wSOSMdgefwrbliNwitdWTL5p+ZfIPA9cD0546EfTirqPjn4fT6bblPEWk2M1uQY7htYgADDuVD5x&#10;jnGMHHSq2i/tD/DFJjbar490f5jlWj83AGec7VbJz/I0/ZkJSfQv3Om6bHHHJHHucrlv3LqPqcDG&#10;M+v681javczWweCKxmwy/JtwAzY6Mccf54o8RftC/Biz3Sf8JrFMFLbfI0+Zhnr1KAE9vasfRP27&#10;fhn4Ai1TR7S7j1C11a1aG6sdU01ZI2UKdsigyIVdeu4YIxkY5JcacHKz+80jGT1CbWLvTbaSWx0o&#10;SKkgZPlbaD1znqRz6AVW0/xNrtx5gnhYW7KDMohDkcnpuz0PHGOK4qX9tz4EXdvdWGnyteNawySX&#10;KpNA7RogO5mCudqjGTkYGOcVQ0n9ur4YXGjXF/p+gfaYdPtzLeTQzhvJj3ZMj7I27kfzPBo5fIfs&#10;5dj27RIreTbHZahIzMMR/u9uSACBz0J57DOB1ziuhXQLqymtf7RdoYbrbtkDJtTgHnj8ie+c9K+W&#10;b/8A4KG+EZvB83iPRPC1zNY2TKzXkCTmOPsCdkQyM5HsSRkZANPXv+Ckmt23gePxVY/Cq6urGS5+&#10;zxMNOlkdWYAqWjaZCFJzhiMZBHpksS6NR9D7OtvDYdfttpdQsFC5V14H/Asgdjz9c8c1m6ppR+aH&#10;zkVZB92HOR19enQ+nOK+Nb7/AIKA/Gnw1pmn6pF8NLhrTUJNizR2cJSBsE4lPmnacbTzkEY7g41/&#10;Gf7WX7SenanpMEejxzafrFn5sOqWrQCFD/y0hYeVlZFz07gqQSG4BfV6h9M3nhK8klO28mZWI3NM&#10;xbGMcDnb68+/esm58B3l5rJt2vJPlPmHzGz0/l3r5ivP2gP2tbj4gN4R1+SXTdNmw1jrS6h5n2mJ&#10;lyHVEROh4KlgcggZrGttV/a58Qa9qnhrxP4+h0/UbeFv7HmW8uJ7Vn4McjtuXMZXk7RkblPYijY0&#10;jRl1aPur4baBokUk2jeL/EraT/ou7TdQbT/tEfmjkRzbTv2kDG5VOBnqflOlZal4em0wzW9w8F1G&#10;+/axBU4Iypzg7c8denP1/PfTvBH7VHirwpf6K3xFltfFkMwktlEBeKZACJIAJGJMhGGViwBxjAzk&#10;Vl+Hvxi1zwtY+I/D3xE1FbrSZGTxJpf2OEyXEe7iZfkym3lXUDptIxhjVe7ZD9l5o/RdPHHw48TW&#10;t14c8SxaO3mRtFLHJqEDK69Cp3Hpnv8AjnOTXyR8aPAGkfDrxpJpXhvXIL/Tph51m0NwJHjQk/I5&#10;H8QIIz/EMHg5UcVpnwt8UWviK1+I+j+O9QuNNkMZutJWY+XayYXn5eWjk6jLYByD2z0HjPQr/SNQ&#10;Se6lkmhuVL288km/IHVT6Fc/171rRfvWudmXpU6rjzb9DJzRQM9aK6T2AooooAKKKKACiiigAooo&#10;oAKKKKACiiigAooooAKKKKACiiigAooooAKKKKACiiigAooooAKKKKACiiigAooooAKKMijcPWgD&#10;Y+HfgLxN8UvGum/D7wfbQzapq1wILCOadYkeQgkKXYgAnHHqeK9O+KP7Af7R/wAIfBOoePPGekaU&#10;tjptuJ7qGz1QTSiPcqltoX+HOTzwMntXmvwt1W90H4k6HrWmXTW91b6lC9vcL1jfcNrfgcHnj1r9&#10;RvE/iW9+Nvw0sdW0jQodQstS0rdrm24VCiyxFXgG4YLY5PPQfNtyCfk8+zbMcuxlKNFR9m1eTfk9&#10;VfpdbebPpMny3A47C1JVW+dOyt3a7dbdT8mwAgyRjjP3aRIzKwijg8x2yFUclvYc10vjn4V+LPBH&#10;jq68B32kyfaIb420Y4O7LfJkg/LuBVuccHI4wa+mPgL8IvCPw202O7W2hvNWlQfatQkj3EH+7Hkf&#10;Io9ep7+g+ww0PrEVKL0et/JrufM4iXsJOMt02vuOb+DfwW1OH4WWp1PQZlurpZHaMwIsq72OD+82&#10;jG3bkZJ4PXFejfAqz+IHw38Sah4A1/RP7Q8OalDb32n3eoquyzvVzHPH+4IKh0EDjsSrEBCzbuxi&#10;kRkLllUZ68ChxBdQGAOpzxntXbTw8aUua7ucNTESqRs0jdGvaroOtNbDRNP0+ORQs0qW8hB6YGJn&#10;xjGecY4o1fWD4PkEOhC3tZrkArNHpcJLH3JG3rngLnpzXP6JqoRv9O8PTahJZsUk2XkduPL6hiQu&#10;5jt4yW5KnHer11calqrSaqfBeqTM0p3LLrEbLDx/D824DH05HvWt+xhY0vgj+2f+zXB4f1jwJ+0X&#10;ountrnh/xJc2wvofDZme4h+V1YCCP76hmX5iMqEP8Rrp7/8A4Kc/sMeBoW0/QfDWoN5K7QX0GztW&#10;AOefml3Ae7cn0r5f8Y/sseEvHfxFuPFniTwPDfS3Mym6kubzAZR8oBGSpwOMkema7Pwr+zt8NPDb&#10;pLZfDvSbNlUYNnZxFm5wclYRggYwMjlevJNfLVshq4itKbqSV33f9I9OnjqdOmlyrTyPYLz/AIKx&#10;fAOPQ18S6J8CPElxZxyFFvGt7WGFWII4kDtyS3Yd/wA9Lxb+3x8UvB/w98O/FTTv2Y/M0HxUH/sW&#10;/TxpGVLL1SUJAfLf7w2sQ2UkHVTXntv4G8MTQyJbWxtzx/ovlAGTnk7wdoHTAKnqc9OPQv2ZvDvh&#10;j4l+CPEv7GevwKtvfRtr3glrq4HmQX0cm64hRiBtBysmMH5ZbjjHA4MZw7Sw8VUm7q65u9v+AdFP&#10;MPaS5Urdjz3xD/wU3/aGd2XSv2fdFZpYi627a/PcSP1zgArk8YwDzXF3P/BU39sOeynm0z9nzSdP&#10;8ldzJcaXcM+OmVEl4AQeCDjv+XZXvgXTdKtru1vtMmgvLVnimV97PGVIyCV2nIYdMAZGPWuJ1a0g&#10;N5HOLqZZIcpHtkkyy88cnnoR1/CvQjwpl8ddzF5pXvZo4bW/+Ci//BQXxNHNe6L8P7qzjSMySLD4&#10;fsoQqgZ3HzTNjIwRuPSvO9T/AGw/+CkvjKbbosnnHb+8ZLyyJj4z0gtDzjJ4HA+le4yrc31rJaC8&#10;kkWTiZVmkA3Dv15788e1V7fSpbK1WCxXapGF+V2Ix/vAnv654+ldFPh/L4L4DOWYVpHyD8fvi5+3&#10;vrvg66sPHmvRXNm8im6tZbm4ZVRXDAlfLjBwdp4GRgHoK+W/EWofEya6afXlt/LVgWWzsblgB3LM&#10;zED07fWv1O+IXwwi+IHhW98N3E1xb/a7crJNZs0JIwQAcH5x2xyCOtfnf8Wf2afE/g/xrdeFNevp&#10;naGbMLeWRvU52nLMAcgjt3Nb/UKNGNooj6xOpucHq3x6+Idx+7bV7bT444hsaRQxRQBhAqmTbkeu&#10;AMc4ri7v4s/FPxff3WiWXxAme4RPNtPs9miEqo+ZRlew+YZGTtI716z4e/ZP1rxduTSPDmpXh3YY&#10;28Dvzg9DGp/PIGcDvXoXgL/gnN8TDdyaqPB1va3Gn/vlFw37xWH3eSSM8E464BJABzV+xfLZIiPs&#10;+a7R5l+x54h1/wCK1/NoHjHxddtrHh9kW7s2mCx3EZbKTfLgsGHXoMr23Aj1rxP+y2PB/wASI/He&#10;l+J9ZvNH1R/tFrY3V9I0NpIDmWALnDbWxjdn5So7E14t8VfA3jv9kz4tad8b7bQXtzpTiPxDpNmS&#10;FnsZD+9jU8Z2MdyE/wCycnaK+5vBGraF8R/h5a6lpl/HJp+s2sd5ZzdVLMmUkHoCDtIHrjqK5Zx/&#10;4Jx4pSpS5o7M+fG/Zb8NeG/iOvxD0rTpprC+ulnZbi6eZbaQjLQorZAXjK8E4YDPGK6TTf2U/B3w&#10;88fR/FTwD4et7fzJVnaZIyxjbcM/eJwp4BUYG09PX1nw1p1ra3dx4b1yPbbXC7f3g4Vhnn6q36H6&#10;VZ0hrzw7qDeH9XjaWzXIdZHP3fXON2MZB/AjtjHc43Vk9jyTUfgL4Q+GPjFPih8MdGtodL1CQ/br&#10;O3hG1ZCNrxnrlSCeCeh9yKfY/Bzw18PvEkfi3wJocK6Dq2dtn5YEcGR+8gYd16qR6EHoQK9igsNJ&#10;0y4uvDWprts9RG3cWBI67Hx6jPJ9PxrA8P8AkeGL278CeKI2ezmbCycfuWPCyY9zgEj2PQUai9pJ&#10;mF4b+Gej+D9SbU9N0SO40HUFcta7R8ny4aFiOOOcEY5UetaEnwf8N+E7aWys7VbjSL6NtokAO5SS&#10;ccdDj9c+xOv4dvR4e1GTwF4hn8tXYr5jLwrY+V8joP1BOR0xW3YwtvuvBmu7f3z5t/M42SEj5lOe&#10;h4HXqMjHNAueTOF03wXoehT/ANg6lpUd5pF4oj/eoctF2P8AvL7DPPvWp4Z8IaLoUy+CvFEouNNu&#10;hu0y+C9V24VwegZeARxxntWpplrcC+k8Ma9GCyyMYZjkGOUDg9vlbPTsfwqrFps96W8JX0ixzQye&#10;ZYXBIzFJnlD/ALJOTxxz6dETdl1fC9hqOmzeB9egUS20xbTbphgxORwM/wB1zyO2dvbms/TPC51y&#10;6OhXUMf9qWLH7C7Ljd3MJ5+63zFewYle4xsaJdDxj4Z/s0Zi1vTQ6wxsuGkVSd0XqSCpI+uB1FM1&#10;SaXXII9Z0+TbfWK/6ZtzueP+8OMkqevfGT65YDIbOz8UWbWqxNa6paR4jdThpFU/dHGNwwcZ9x71&#10;V1rRr63uIfiLohjTULUqNYjhyBNwB5+3HRgSHHH68bN3eLqMC+M7W12XMbD+0lt8Z3Z4lA9PUHjP&#10;swqUsYI4fG+nyboZ1EWoW/8AArHggjsr5Hvy3Q0AjII0rSJofEvh+0hbSr7dDd6euPLikP3oGxzt&#10;Iwy/p61a8W+HtK1TSUtI43fTNRXz7W4XDNBJk/8AjwPBHBIJPGar6ppkXgLU1uxDJceHdYjMUytg&#10;MI88p6CRMgg4zwPXAn0WE+E7648G67eeZo98FmsLoKM4PCzLnOGUnDL7emKI+67oItxkpLdHkOq6&#10;Ze6LqMul38e2SJsHg4YdmHse1QV6d408F3WuadNplxEF1TTfntZCv+ujY58vI5Oc7lJOOeOCxrzH&#10;a8bNHKrKytgqwwR7EdjXbTlzxufQYavGvTXfqANFAORkUVZ0BRRRQAUUUUAFFFFABRRRQAUUUUAF&#10;FFFABRRRQAUUUUAFFFFABRRRQAUUUUAFFFFABRRRQAUUUUAFIc54pabjnOaAPePgh+yl8M/ij4IT&#10;xRrvxF1axmXbvtLfT4SuSAflZnOR1/hU5+ldpF+xn8AtOQG88ReI7rauWZrqGMN7YEJx+ffrVz9h&#10;q5jv/h1d28kRZodnG88jfKueh9BXrmuWTD92tk0hCqeVJ28cc4Pbt378E1+VZlm2dQzGrRjXaUW/&#10;kvuP0zLctyiWBp1Z0k3JL5s8L8bfBP8AZ78C+HrjxPovhHUGvLGBp7RrjW2dJJFHyBhhflJAHBGS&#10;evWvoD/gnr8XP+E08B6p8OtbvPMvLOZNSs42YDdE4xIgGOgODtAxiTGMdPJvizZ3Oq+Etau3EnkW&#10;emzi35GJpcMpl6jIXlVz33HH3TXGfshfEz/hVvxi0rW7tf8ARGuPsupLu+7BMoR347LkP9UrysXi&#10;MRmWFlCcnK2qb3v/AF0/4J6FHC4XA1lKEFG+9u39fefRH7YPwc8L6FpU3xC0zwjpzapcRqj6oNPQ&#10;3H7sqR+96jMYIx/sfhXk/grXRPaIAy7l/vD7v+RXs37fPjrx94I8HxnTJrI6PcKCzXFmJJFkjyHG&#10;fQowIwB91h3r5d+Dni5tV0i2umjWJ5MiaJW4SRTtZc+zKfyzX6F4eVcRHL5U6run70dW9Nmte2mh&#10;8Hxv9XqZgnTjaUfdlpa/VPTuup7rps1xcKrCfaeok6n3+g+lW1tAsgcXt1u/vfamrG0LUo1t97S4&#10;UDLbiBj8T0rUi1J5kDWtlLKP4WYhV+p3MD+lfoUj4cu6bqn/AAi3iWG+uLwpZ3WLe6uGyPLBI2ux&#10;APAPXjozV0svjDwlYSbl+IWnyNJIMyfalIQemS2c9cY+pHOK4i+W+1Oxls9S0lV+UgPbzB8f99be&#10;evrVa38SyapZx2Os+Y22TaytmVQwxk/NwvXOCO45rLyA7/TLGz1mR7/TNUe9hm5hNrApHRecpkvw&#10;ccc/lSu1taTW9vNfyMLoZt9unzq0/OOpHfPuMj05rnEvr2ziiMUjsqhVZYVD47KDwdvAxgccVrG6&#10;tklaS4On2cfSTzp8fnuHHp+APQ1cYhe+yNG91LT7OOR7fT5B9n53R4JYgZzg7ST2wTzk9q5Xxx4h&#10;1H4YarYfFHwpEZr7wvdxalZ3HluquwDboGBRTtaMyRP1ADnGeM69n4o8OWmobT4gt7lioZY7aYSq&#10;OMD7gOBz6d8fSn4y8T2dvovmWVnuuJvmkj+W2YJt+Vd8zruGcdB0yQTjFZ1qUK1Nwl1NIzdOSkls&#10;dr8aPF3hL4j6npfxl+HOjXFzpvi7QYtXRRdr5ZMijcAefnIKlgAAH35PSvGvFCasursqeHIbH5d6&#10;vPIZGVjn+645znnGf6637MPibUNI8A+Ov2edU0u0j1Kx0+68RfD2xupzPHDHn97GkgQMqR3JDMio&#10;SY7qYgEoBVXwhrvxZ8T2XneN7XwrYXEaqZLWxne6VG4yCylSR9QORz1zXDl0pRpuhOV3D8uj/Q3x&#10;EOaXtI7P8zNt5tQezZdQs7qS+aMtutYWWONjkgkFGG3pxuB96r2N6ljdXBuxfSQMq/Z7VbqOLBAw&#10;d+yE788EAYxk9c4Ha3/w3tPEKJqFxcLHIpy39l6TN83BJA8yXB6dP8nAjj0a1vW03VX1VZM4RRHH&#10;Hx3JLH1z0GOeTXpcumxy8y2Mf+1bVIZLiDQ7SNWiKR295dTsyAADjDrjORjJxyelUrT4a3uratH4&#10;ij06wsbiNxLHO1qs8i87h5e4uVxwQcgAqMZPFdzpnh7RrfTG1VNOumXDD95dwy5wMYwFIHfqTjNN&#10;svG2h286Rz/Dq1SN90cE32p3ZsZ/gU7emeO4xx1yRp3HeTdl5v7tX9y1ILPRJlTzNa8TXU8srMsk&#10;ZUwxknI6A447dcHt3rRX4Sade6fLEsrXBnYvJIH3OMDru2kEc/hk+lVZfEulfad2nvJbsWO1rOP9&#10;6vQEYjbg+x9sUW+seHLzV2t9S1PXGUKN7S3jPJI2Dx5bMAByeOSMj0Nayoypxu1+KMYVo1JWjf7n&#10;+Z8q/t0fs66tqLJdDTo77SbjT5rPW5FVB9lTO+KdwW5VWLqQMt+8U4wpI+X/ANhv4ga18HfiBqP7&#10;HnxCu5PJzLqXgu6eTIMO7dPajJzkHe4HT5ZDx8uf06+Jnh/wH4s8OX2g6je3E1rqVm8Bt7y0SKQx&#10;uNrA7UyhIPrx29a/Lv8AbH+AnjzRr5PEHhq4lj8XeC7pbnTtSUbWufLw6SKeARKg6dN6sp7ivCxl&#10;P2dXm6M7oxjWo8jPrbxNax6jGuuWkjfaIG/0qNWGWU9G69QDgn1A6ill+3ajp0OrabP5t1bsEkUk&#10;7pV/hbnrjKg9/u5HU1xf7Nn7Qmi/H34VaN8SbDTVjuLqNoNZ09W/1MyKFuIu54LbhnHyOrcdK6vV&#10;orrw3qscltJmG42mFpjhCx7nH94Eg9sk+lcEo8srHjyi4S5WXrR7PxXoEc1qVkubZnfy1b7ozhsH&#10;tg9uxK571S1TSo/FOhtc2p/4mGnwE7WyGkhHf32nP4eg6Msbs+G9bh1KKVvsl1h24zjPylW9Bncp&#10;P1PQitbX4Fg1f/hKtDuWDTMxk2DOx+hJB9cYYeu7tUvoTscw9ovjrw3utyh1jRm2Jub5rmAdAwPc&#10;A7ec9F9q04L4eKdBjkt4ma7sEXcvO94sDJ98HGe/HPU1U163tvDWsW/ifSLdo7e6zIrclUccOh+h&#10;/Eg57il1yC98LavY+OPDIU2d62+SNW4V8AsMds859SKXqM2tZt7nxLo0PiOwjWa6tYUW8EeP3seS&#10;uR7jGcduazLu7TVtFbXmz9rsVVLyRF+Z4uMSEd8Ec+uRzxzp2urw6bfw69pgdrO8kBZYT8u7B3xN&#10;+BOOR1B44rL8RWB0TUYfFnhwM1rcbi0MvQg8OjjqOoOOO/pQIdNNHqdtH4k00iO6tZP30kPfnAk6&#10;ZOMc9xs7440tTvLG6tIvHei2kZl8xY7yBAMLPg/Ljjh+QBnHJA61h6XOPDOow3GlxrLZ3A820cjk&#10;x9WgOOpUEj1GO4Bxcs72x8L+IWZ7aSTRdWj2TR/wyRntz/EpHrkEDtkUeoE2qXZ0Ka18VeGT/oV4&#10;cNHL8yxseGiYnjay46+oPXpNoF9p3h7UYpViWXSNUjaKSCQZxyd1ucj76N0z1wMVY1CKz8MalL4b&#10;1UNeadew+YzKuDLGTlZVz/EMMD06kZyazXtBod5deFNalZrK4AaO45+X/nnOPTHRv/1GhgXtS0yH&#10;TVbw/f3i3WjX22SO52dAR8siY4DocZHAZap2dnJPJJ8PNXuVVlk3abeNyInK5Vhn70bLjI+hqTQZ&#10;JLp7jwP4huI4Zmm8yGVmAWGYc/e/uOMnJ45PB5qNotR1syaFq9vJDqmluq2avjdweYxzyOpH+8Ry&#10;CtUBP4cv7jU0Xw7q0ZtdW02TZbszY3hWGYeozzyvvx3ArkPil4Ytr8f8JPpIX7Yu7+1LdVxkDpMB&#10;j8GHPTdwM4626H/CaaR/bWnof7a01f38cfW5iAALjvvTGSPQ8dOJ1vbXxPpa+JY0+0XEBK6xCo6g&#10;8ebjHc5VvQnOecVdOXLK5pRrSozUkeJLwuBS1t+N/DMeizpqmllmsLpj5bMuPLfJymf1B78+hrEF&#10;dt76n0NOpGpBSiFFFFBYUUUUAFFFFABRRRQAUUUUAFFFFABRRRQAUUUUAFFFFABRRRQAUUUUAFFF&#10;FABRRRQAUUUUAFNJwc06tbwfbaDNqclzrzpILaHzbaxmkMaXkoYYieQEeWvJJOQSAVBUkMDcUnyx&#10;bPfv2IbrWNN0i7RW8mO9WQ2qyfL5iowzIucDaCSM55OQM4bHs3iDVbyYnQdLu1LSR77yZJCzJGeP&#10;U/M/QHJ/iP8ACK8L/ZQ1TXJfG1//AMJVbTSahNCPslusZ/eRmEhFixwIwI1UY+RVHXAr6Kt/DFrp&#10;9i0F9q5klkdnuNwbaz4AO0ZA2gAKB/dUZ5r8l4ojKnmtSK0V7+rfU/T+G3CplsJPV7eiT2/zPNfi&#10;Zczf8IHqgf7VHE1kyQx26iONVztC7R2xjjjtxxXhvh+TZqcihGVs9C244zjqOPT86+gPjVY6NF4C&#10;1GRbuKRljRW8pQesi14vpVjp6W++235C5GH46dcAV5uBjJ0Wz0sdOKqK3Y+v9Thb9p79iK6inj8/&#10;VrHTXRXUcteW0eOfeRNpPPJk9q/P74F+JdU8K+PrrwVq8rfZ9St/7T0lZF/iUiOZAfQ4STHqznvX&#10;2l/wT3+JMOj+MNT+HmpX48nVofOtY3bINzGpyo92jJz/ANc6+av29fhlJ8EP2kre50/T0h0+21CO&#10;+0mZmCollNuWRNx6AL5g+qjNfScJYz6jmEqEnpfmivJ7r9T5XijCfWcLDERWr92T818P+R7L4QvY&#10;Zwjs33fu85x7/Wu2sriHCnzCd3O3uc/zryL4da99ptkML5VlDK/+yRwa9J0vzLiPZMzKrf6xd2C3&#10;19f89OlfsW6uj8xNo6hFFLmQqvGGDTID+W7PXHauQ1fw5pl34rjlu1uJY5lxHHDqE8Klwf8Apk4D&#10;HHqDwK6UafY+VsFsuF/h6iqOu6dKulNf6OfJuovmiK54YZ7fn+f1rOS6galp4F0iy0947jwzZN5g&#10;xGzRtdEE9TiVjnH1wfpmuFZPEPhXXxaRXFjH5287obKJGjYEYQkJwzduVztI5J50rD4weHdJ09YN&#10;W1C481uMwsFkDEDkYwOpI78Z9Kr6/qmieIIo5rVby4lkU+dNJDubzN3H3ivHTjnOM1rTlTSfNe/T&#10;1038t9hfvI1I9tU+9rbrzTtvoyxb6xLcSN/aOralOvm/NG11K4fn5h91VT6/Njrirmi6VousX73k&#10;NtcL9l/eTW9xK7Ru2OnyIV3ZJ7d8etYsOt31vZpa2uh3AVuEUvFsAI6jaOvGcHoDznBNa114ourd&#10;bUXMV0sO9R9kvpgiyLx8qrG55zuHtgd+lyqR5eWMUvvv+ZEKfLLmc2/uS+6xj/GX4heIPhhqnh74&#10;/eD/AA952seCdTN1JZoyFr+ybCXlqUUcrJC3oTwNpODXuXxZ+HPhe+8JeHvix4B1mOTw34mtf7Q0&#10;mb5yqsY1kSM+WTg+XIpwRkZYYDRkL5VfWsupaf8A6NNCZo3zNDHZw7lyeCQVA2gEfePPBJ9E/Y38&#10;SSXvgrx5+w78QrKS6k0CR/EnhH5ishsJZWkk2Lxg28skoIXrHNOcfItePiqn1LFRxXT4Zej6/J/c&#10;d9GMqlPki9U016rp6PZrqtDuNK065ubIIut2jxx4aHzr5CNvGBhxluh+vFZ+saFr1xcw+IrhfPWO&#10;Jo3t+FIRupB+XBz/AC6iuFl+G/hv+0Fnmsro7cHcsY6553EEep79MZFdh4eaz8KhbS4ikktg+DHI&#10;wbaOuTgdOB3z97g9/V9tUlG3Nozg+r0YSuopMsJe6NptkIpLqz2NJ80M14smDxk4D449/wA+tZl9&#10;dfD65zp0txN5jDGLdvMHUYP7odcj149RXR6n4U0+KP8At7SYrXy5FUKi7VZBg4XAyep71k6ppVzL&#10;5clsjMq5dbYREjJ77VUc9ecY6jmlGUo3s91b5FcsW02tmmvJrZ+piXGgxWvk22kPcXSt92OSMxnn&#10;qWLFjnBP8J/lVi58P+MWslhsNNWFVyBHJeZA4+8FUICcge5x+XSyaXHe6SkuoSxhoOf3067wnXlX&#10;IGMAfdzjHuKv6PZ6FpulpqNwLdUZv3MpiEhPP977nBxjHfk96krzPN4PAnj68kHmXyIsalltrWEt&#10;zjux3L0x747npXlP7UnwT1+/8OR6zb2klwdLWZ7623bpJLUqPMIyNzMm1ZFUHnYy4JINfWb63p9w&#10;vkaWVSFVwJG24LADOGAO4jd1OPT0Ncl441jSWuGS5sY8pGdy7RIH59hjJ+g5HvWNenGrScWaU5uM&#10;rn49fDbxbc/sc/tYz6Drkix+CvHV1Gksm/8Ad2N9k+XPjPAJYgsMZR8nIjxX3IslhrOnyaPdQsyR&#10;yEwBV+ZCAQ649cqSMc9Rj5q8F/4KB/s5aT431DUvCkPhMaVbzWMd34dkUDyVCoAQuCdvlv1UYGyV&#10;AOOBlfsA/HrVPiX8OJ/A3iv7TD4w8ButprCSSbpLmEHZFOfVhgoT6oGz8+D4PLKUWpboMdR5oqrH&#10;5nutirXRuPD+qR/NuxDI/QScEMCOMOuPxAz3FT+FL43E03hrVJSrXUflSK2CFcLjPPQMo7/xD3NP&#10;8QW4ayXVoC22dR5i7fmTBwfyIyPbHcGse+umv1XVWUJcQNtuGjAVsZ/1mf7pxkf8CFZI8s0mt9Rj&#10;uZPBurlfL8vdbTMfl37QUcH0PQ54weeRUPhC4jLXHgvxE4VZMqu4HMD9AfoSB9MZq4k8viPw6utt&#10;81xp6rviCAs6Z28fX5j7/iMUPGVrNqWlx+OtFt1a4tebpUYsWjIxn8+v40/UB3h6T+xNWn8HeIna&#10;FZSAoOMEg5Vwe3HXr+nGnGsFylx4N1cSxyySOsUzMRhz91uvAOOewIz0rH1Rk+IHhuHUrOTdfWC5&#10;VTyZI+cjjnuPXn6tVrTLybxDoK38Lb7yxtwTGzfNLCMr0I6j8evPWp2GZ8cS6RfXfg7XpPLtZrgy&#10;QzFf+PeboHB7KTjdjjk9MVf8NXdld2914T1WIx3UL5kRwSFbOBIM9j8ueR6dCcv1OKPx34MbU44V&#10;/tKwX94pyWnhz+hwOvYgDoTXLyS319ZLrGnyM2oadGPNKt/x9W/f/gSjaD6jB6igR12kx2/imCX4&#10;f6orRX0Mm6xmaT5YJeP3at/cb8gfajT3u9f0i48NapG0Oo2LMsLP65w0Z9m7dufcVRe5h8TaTHr+&#10;mzbrqOPdJ5f3pU9fdhz6np1q1ezHxRoa+L9Ndo9UtlUXrQt/ro9wCy8dcHCnHPI9aPUDOsLhtWtf&#10;7GvopFurEbbKRsbpYwc+WSeSy9Rnrg49K3NJvX8TaWmsRpu1TTox+72jdPbg4Df3iVIH/AfcVj+J&#10;ZmvdMPi/TGZbi2KHVFTho2/hnGOD0Oce/wBKTTdcvIxH4w0GBVuLeYjUo0X5YpG/jwOiSfTuR6Gm&#10;gNHV2udOnXx9oQVBHIn9oLA3MbH7sv8AwLo3ufeo7mRNM1NfH3hl08i6k231rGvywyPwQw5/duDk&#10;ehOOwNa9/cW4eHxdoNqPsF4pS8s2U4WQgiWF1/uNgkHsTxjgDDuIbbwdq4hh3XGh6lCfLE3aP+KF&#10;wO69jjvnpjDAseJNI0y+tbZraAzaPqCMRhzvtmzloz/tK3T1GDjrXlviLQrvwzq8mlXbK2w5jkTo&#10;6noR/X0Nep6ZcWXhW+/sPU55JdJ1RRLaXkfJwvCvzxvQkg9zz681vGfg9NTtZPDd1PFJNCxk0y5j&#10;cFZUb+IHurAAEHkEZx8pFa058uh1YPEexnZ7M8pByM4opbi2ntLiS1u4WSWNysiMMFSOoNJXWe95&#10;oKKKKACiiigAooooAKKKKACiiigAooooAKKKKACiiigAooooAKKKKACiiigAooooAKKKKACggHqK&#10;KKAOg+H3xV8bfDDU49S8L6oyhC2ba4+eE5BBO3seTyMHrzXY3P7TXxO14vcWPj2TSbqZ8NazQo9s&#10;VxwUk2kxnk8MMdCZD28u5ppQHsPxWuWtgcDiainWpxk/NJs6aOMxmHhy0ajivJ6HU+MvH/xgvXaw&#10;8ZeLdSmjmxjMwMUy5yCrIdrrnkEEjiubfUdQmXEuoTMvX/WHHX61Y0vXdU0mJrW3mWS3k4ms5ow8&#10;Un1VsgEdmGCOxFWI4vDOsGMJM2k3DcSCXfJbM3Y5GXj9Od475A6aU8JhaWlOEV6JIiWKxFT+JNv5&#10;tnsf7P8A8QNR0C60Px3ZybrjTbpA21sM7xHkH/eQjP8AvGvpv/gon8ONC+LXwIsfippO2SG1tl3X&#10;Rh6W02HilPoqMcEH++wr4p+Fi6l4e1eXRtUjaOO8UyWcysGhkkQc7XXKtlCehPQZxX3z+yrruhfG&#10;f9nTUvhP4n2slpHJYyPu/wCXeUb4n9tvI9P3Yr81zqi8oziGIitIy/8AJZbn3WV1P7WymeHk9Wv/&#10;ACZbHxZ+zz4huU0VdGvm/fWN0beRd2SFGCufwP5CvoDQtRQwq2e3QkDA989OvX6+lfKkdvqvwf8A&#10;jTceGNeV7c/bX067Vs485HManHckhRn/AGq+hvBuqrcwxsWzt5x/X/PbFfrmXYiOKwcZLsfmOMoy&#10;o13Fo7tb+8ki3WFqrn+FpiUX69Cf/HeaXzdXfMcotTu6xqrAf99fT2pun3AZQS+c9Se9S3UixhXd&#10;kRl5XzGAJH0rsOU5IaRFaeIWVrFUmbD7lZpMZPPRCNo3Y5GDwMVY1axtYVhuNOtN4JHmyQsWX6kg&#10;AA+3T6ZqTxtbW9wI9QSOO4aFstFu6gjvgjvg4P8Ad/ESaH4Pn1eGMQ3JuMKP3bJ5nzYPALMQoBJ9&#10;+R35rMbN668J6C+jLqUmuWsNxtwrR3UJabcNvr+vJ5yOlZ8Gs2GnR2xudWtrgSMse63QO0Z25HKD&#10;ceD1OAScc8Cquu6JdWi/Z9OAjXyhtaaJQCcgbQ55ABAwOnH4VjmyWW0dtSQGRZt2ZL5PnYcfdQMw&#10;yCerHPHHAwCPQNJg0qPQpLnULa6axVWYGNslflJA2K+Se3zAnnAryf4o+KNS+DnirQ/2lPBukRNq&#10;3g6/juQkM/z3OmvhLuGRQv7xXi3FkIGBuOck7vRPAkl5PaLK9sZfs7FnidZZFHPUjcFOQcfPnOO2&#10;cGT4neDbXWtPmlf7LDDd7h9jFwm0DGGRo0yxzjkFhnOMDOaitSjXpuEuqNKdR05po774/aZ4baw0&#10;T4l/DSyS88H+MtLXUdCvobeN5IgyhmiJKn5l3L97k7j0xXlOsXk13YZttUCxhv3fyx7hzwd3ljuB&#10;jHaui/4J+wWHibwD4q/YA8U6qt/f+G4v7b+Hlz537xIXY7Ifmx8wbdAWPBEyHjGRzWqW2nAstte3&#10;ayeYV8iWS1jeJ84KlSwxgjGCOMEYPWuPLakvYujLeDt8ujNsR/E5++p0PgjU/EF1pz2EGuXTJgt9&#10;kGoc7eDlkx/X3rQvLOK7jkc3rxtG2d0sbOSf7vzcY/E965/wzqEtvZ7rrSW3RybdzakqhuOGwiFs&#10;Yx0IPYDvWnr/AI2juoPsoSyXb91Y4rjD+gy8w/VR17dK9PmOU1LbWLWOBdNv7TyU35SWJQjlw/yn&#10;g/MMjpgjp1rHurm8n1HylsnmYcbWcqzcdgqn19u3vWVBq+s3blLe5gWRWIcLpcLOeRxks7DIz178&#10;8YrYtr/xRdQSS6/r+oXUkjBLNLq9YcDpgbtoGMDGAPoaWtxlq8g1qOzktLi3t7KMRl2mvJo4XU9c&#10;4mdWIwR0DZxXF6p4lmSdv7Pja8GzDXEVnLK+0DsQqxqMfxcn8qPHOnLphk0+31XanBkMOR50gA5+&#10;XACgAH5jncCSeRWfpmn32oQbdNtL7UGdlVpJGyzSHqiMw6dsDJ6GmPQ4j4w/Daw8diG3lW4t/s90&#10;tzazCSMuWKkNGVDMMOGKspOec/KwBH50fGKXXv2Wvj5pP7VHgfTLprFmW28VaaqmN7i3k+VkkUjh&#10;sDYdwwskaZ5zX67/APCtdd0yye31KxjW/WEHM0iJ9mUjoTLgt8uDxwOfWvjD9tP4D6LNJqj3Gorq&#10;Wj6xDjVIfNLPFNJxIYzgkK2A4OSRICRncceXjKPs5KovmdVGSqLkl1O48H+JPDfjbw3Ya54Y1mO6&#10;0fVLRLmzm3dFkwyt/Qj3wayXvW8Oas2n3sWU2sI1dfvL/Ev1B5Geo5718s/8E7vixrfwx8bat+yH&#10;4/uZPMgkmuvCd1I3ySocu8IH+0MyLjgfvR6V9Z6zbW2taF80bfaLEKY2OMo3QE+o42n2C15s1yvT&#10;qeXWpSo1XFi2V5aeHNSiaFJHt7iNvJO7IaJjkqD6jJIHHOK2rsLoOppdWBV7W8jVvvgxyE4BjJwe&#10;GByPfj6czo0z6lZS6DcDyl3NJaLIxBjYZyvrkHOD6H2rV8J66viGOTwpPYXCvEu63uGYfJIOwHcZ&#10;5x1+8vcGpsc7RkXlp/wr/wAUxtpsjf2bfHzLNw3K7hkrj8MHHTr2q3fr/wAIvrEPiuxVWtbmTLeW&#10;2FWQjleONrfzz6VOsC+KdJuvDOrFVvLZibeQAFVk7fQMMcjvjtmsvwRepcSXXhDxFasI5JNkiyHB&#10;Vj3BPYkL9Dz3OJ1GdAYDoN3b+JNFmEmn3Miso6iKQryjDrg4z+ftnG8aafF4V15fFWip5drdyLuj&#10;2hgjkYdSB2PPs3UU/RZ7nSNTuvCPiR8RzxlPMZcKBj5X9gcZJ7YGelWLcst3L4Q1sbrWZvJ8vbgI&#10;2PlZSen/ANYdwMiEZ1ndxeE9Xh1HS1jbSdSkzD83+pl/iTHYE5/DB71urdv4L1ePVdOML6fdNkxs&#10;ACSfvx/Qjn/69YWm6MdNv734f+JhuhuMrHMVxz2Yfn256jtU+h3fkXdx4I8YwJJ5KruLLy3ZZV/D&#10;AJ9OaYzW1HTh4Z1S38U6OPN0fVoRjodoyN8Tj/ZP5bfTNYzrN4G8QpqVlErWc8eVhZcLJCTkxtn+&#10;72PpxzitfRo4dLS48E6xdCK0n5jkOf3TDISReeDngjocY7cGn2S3Ly+B/FDRwPuC287EARtjAII/&#10;hI/Lj0xS62EQWWq3nh3xClnKIZPD+q2w52nMiHocj7siHuMHrnIq75dtYfavAniZ/NtWxJb3X8RU&#10;8pOuOpGcMMdPfGMa3tLq1W48HeIo/JzL+5kZeIZezDPZu+O+D14rb8OK3iDTV8Ha95K6jp7kaVMz&#10;Bm8zB/de4P5Yxjk5psOpn6XZ3UCTfDzxZOsaOytZXSsT5D4+SRD3jccHp26Yq5o4kvLCXwPrsKw3&#10;9rIU0+YN0brsJ/uuM4PT/vrBsrbxeJtPXQWixqVj5n9nnfliBy8B9+crnrz6jGXeLP4s04yaedmt&#10;6dGCq97iFeq/7ydR3xkUtQOa8U+Fn1uG4vLMouoWIb7Ratw8sYPJwTksueR6fQE8WD7ivWFCePLY&#10;eMdPnMesafB/pzRttMyLtxP/ALwI2sOTjk+tcP4z0P5m8TadbbIJpALiMMMRyMOoHGFY5x2B4zyB&#10;XVRqaWZ6mBxO1OXyMBRjmlpFOR0pa6D1AooooAKKKKACiiigAooooAKKKKACiiigAooooAKKKKAC&#10;iiigAooooAKKKKACiiigAooooAKKKKAAgEYIpCoJyRS0UAXvDviXV/DF79q0u6ZFaRXnhwGSXB43&#10;K2VY4yMkHGeMV9cfsf8Axc0/w78RbdbaydbbV4VtJLW1IMchdsxMFdvlOePvH75AAr45blcV6t8D&#10;NSu9Tit4rQtHdWc3k+ZGQrKp+ZJM8Y2ncMk8BckgA183xLhXiMKp8t+j+e3nv2PeyHEKjiGua3Vf&#10;Lf8AA9U/4KT+A9HtfiHD8SdDjZWvJBLeIsJSWO4jVQ+5CAVYDa4yBuJOSetc38G/HFv4o0a31a1D&#10;L9oyPKfGUcMQRx7j8R+n1J8YvhbY/tLfs03HxJjWC61iPTzLataIcR+SCs0WerbtrE5HXaB0yfhP&#10;4F6hdeHPEepeFJyqRqyyxru537ishGRwCvld+vIA5rbg/HQlR+r31jo/VL8e3yOXibBzp4n2zWkv&#10;eXzf6vU+otDuZLkqYJCileG6+3Gef8961vsVmsW1YshvvBz973x0/l1rl/CWqo0Csx9OOev0/wA+&#10;ldEdQEmIoInY91U42/VjgLz2JzX3Ej5MqvYWM8EtjHZovynaI125Bzwcfl+NZfh+bV4s2tvFG91b&#10;zMkc9xdTE4424UIQM5Axu7dq1J7nUUbfb2FuNv3vMuH3H/x0g/qKzry1v4tRinNvDG90wQrJcRiL&#10;eOQS0m1R3GWKj37HGW4zobmbxVqhhj1h9PneMfvLWHTzOwYL1JkJG4j1XGQRjisfVvEuqaRKyDUZ&#10;PIWTgrMkapxg4SOIAcepFdNpq2Cab9k1TxVprSYISG3ugUBABxugDg9geuCfesbxZp/hTTvKuLPW&#10;TIzSDcIIRJsXPYyBSOP4ioIoEQeFbnT9V8RLZSzLHuVlma/upVHIPIAY4J4PCgHatdZLaaZb6nIr&#10;PHuaAIkVuruwUjDcO3T8OnYdKzPDml6dDOt5pGh3UkbIBm9uYgCMd/lLAfjyM4IrXuPF8FmRP51h&#10;byyMYxGiB1j9GPmMVyDgnIHXjpVXW4Lc8h+Mmva78DPiZ4K/aM8DyXDXngy+VNSsknC3FzpUxCTQ&#10;ogA+YbhIAB/BkdDn3z9pT4d6ZqXjDTPjX4D1GOTw/wDETT11azkRtieeVBmRf9lyRKAeR5pH8NcD&#10;4uuJr20Ny1z9qWQEubW1Mikcn522BWyW29cDgEngVofsB+Po/iv+zz48/Yk8eXEcniL4Z6kuteC4&#10;5irNPo8rHaRt3A+WZPKfP3BJjBCZHk4p/U8UsQvhej/zOymnWp+zW6/It6boUdnaid57G3ZV2q8l&#10;5GZMY/6aPlexGF5NcR8QbPSooZNXu/FFr5kkm1o7iYsT33kx5BHPAyPoADXUarc6bpkuzUtNh8tR&#10;gQxruI+u0c9MdBg4yea4/V4dH1W4lubbSlSELtVZoDCfvdQ2CzHnHPTvXsRvy3TOXls7NFrwXH4e&#10;1DUIUj1q8voJtqyQ2ulEIxA+6T5q9Bn14GcnFddq2o6Lma5tvDNwYYF8i0iluBtWQ8E4wOcZ7nH1&#10;Ncr8L7d9G1tms5/Mj2FljkUr5a4bI3OApxz6HHr0q94lW5lt7VlgZN0krNJFMGQMSADggqTgde2B&#10;60XYupR1jxBdALYw6PY2VvG2ftXlvKyj5eR5jCNTz1VQegzzWv4AGoXAk1691zUlV1MdqsczRj7u&#10;ScDj/wAewB61zOm2Mt+WnXXLW2L5KpNMmSOcAYJ5/wBkLxjgE8jp4t2gaKttZWt5czSRnd5UZRR3&#10;yXfaFyO2cZH4UDaM7x94o8MaNatoFsFZd264ikZjJM525OM5I65J44BxXCeJPgzo3xK8D30evxNa&#10;x3i/6LNGu2e1k+8koHC70YBlHAJXniusstDj1fW49IGn2MG2RRsS6MjbRndkxJ1993Iz3HPfP4Vj&#10;a6WAmFI9owi8s3r05Xvzx0xzxWc4+0g4vYIy5JXR+OH7cHwG8bfDXV7X4k6Ak1n4h8J332mOa3jK&#10;lUjkD5HqqnbIvPMcnOea+of2d/jro3x/+F2k/FbTdPjWS4ie31qxX/lhdKMSwE+nzBl77XUn72B7&#10;V+3N8M4/GfgWPW0Cr/ZrMk8cy7hskICsSeQoJKsCcbZS3G3Nfm7+zn4/k/Yz/apuPh34n86PwT41&#10;mVI5JmwllNuIik5+XKO3lOeD5bqxJwBXhyp+zk6b6beh0YiHt6XMlqj7d1zQzoU/9pWrO8Mjq6TZ&#10;zjsD9fX3B9Qabf3rwJH4n0t/LfzF87yzt8thyD0wQQev+703E109s1tPpjaFqeWRt235cbW6YHoM&#10;bTjpkVy8cf8AZ1w+l3sirHcHy/MX7qtyFY+x4B9OtcttbHj2fU2dVTTdXjh8Y6PKqNNGq3lqvy5I&#10;5KY9tpKnvtPoKr6/oMWqWS+KLF911ap/pO0f6yPg7vU54PX+93xUXhXWZ9HvZfD+sQmazl3JLHgb&#10;gc5WTpyQRz9Cema0NPa88KeIGsblibUg+XJIfleNuq+2Mbhnpz60Emdr9ouveHY/EmlMPt1j/r0U&#10;5EqHII/H19cjnOKpx3Mfjbwm0+noy6tYw/eVuZYMj88cdfY+9XdVin8C+KMwbmsLkZVWI2vCfvp+&#10;HOPQYP8ACaxvEMl34J8Uw+ItIZZLe6xLEMbVf+8p/wB4ZBHqD6ii9gOjgvP+E50CI35R9a0+MPHM&#10;JPnuoyMg89WGMe/XOM1la5bS+KdNi1PTzt1SwjZoj97zocfNE3fgZ684/wB2p5biPS7638YeHXVr&#10;WVsqv/PGTd8yN6gg/iD+NWPEdhFpk0Pi/QQq294+9gq/6i4BIYfifz4PRqAKXhvWbTxdpC2dx5n9&#10;oWZYqsjfNIuPu/73vkc9eDWzFL/wnHh+NYgW1LT7d/KK5H2m35ynI+8vI55x64yeV8Y2L6ebfx34&#10;cjkhk8wfaoYzgI2O3oO4rbfV5PLt/HXhrYrb83EMf/LKcAnA7YYj88etAE93E3jPRGmTa+pWUIHT&#10;5pogM7fqP0+gNZ8E0muabHqEMzNf6eq+YyfeljA+WQD1z8p/I9a2tWhgtrq18feF3X7LeMv2pUBB&#10;t5v4kb0DfMRnvx3FZni2wutMmi8Y+GgvlyMXaMDKpJjLIfYj+h9aANWeceI9JXxjpkskl9bKq3i8&#10;/vdp4m7/ADDIBGeQM471n+JbwXCjx7oLCG6tWzqEMfy7Wxjzh7E9ewb2biGx1KTQLq38SeHCVtZ5&#10;j5m5wyxHBBjI+mcewrS8QW50mE+K/DEENxb3EchitpPlUuR80LdhkY+U8HtjIpxVwMPUL2S2uIvi&#10;l4Ok8tXkzqVui4FvOeGJXODG/Xn3HGBWldWNjcaani3TtOE2k3UJW8swdy20hPzx9zhhkqcdfcVu&#10;a/q37P8AoHgDw3rPgPQvEGn6tfSyWPjDQNSaSSFo/LUmeN2QAMJCNoVmB5YBNpFcxa3n/CudcW0m&#10;h+26DqluVaRcjzYSev8AvqdvuCPfm5RcJWDVPQ4Txf4Xk8M6h+4dpbO5Bks7hlI3L1Kn/aXIB/A9&#10;CKyxXqfifw3Y/YZtFuLv7RZXGJ9PuV+bapyFkVgT0PBXsPTivML+wutLumsbyLa6Ht3HYj2I5Hsa&#10;6qc+ZWPcwmI9tTs90R0UUVodgUUUUAFFFFABRRRQAUUUUAFFFFABRRRQAUUUUAFFFFABRRRQAUUU&#10;UAFFFFABRRRQAUUUUAFFFBOKAE+djsQZYnAGM/pXfeANSj8B6+nhQHN/qA8rU26fZ24KW6/7W4Yc&#10;8ckIPutu53TmTwbYR6/Kc6pdR7tMj+bdaIf+XkjAG48iME5HLkDEZbCiaW3kWeGRleNgyyK2CpHO&#10;frWeIo+1oSp91Y0w9V060Z9mfpJ/wT5+Idvqul618L9UZSVT7bYI/IKsuyYe4z5bY4++a+N/2y/h&#10;tdfs+ftE3l5oykWdvfLc2qhT89pJzgY/2Dt5PVK9A/Zf+LZ8C/EPQ/HUMo+zvIrXa54ML5jnX/gO&#10;WIHqi17Z/wAFRfg+ni/4f2PxP0rTA02nMba+kTvA5LRv74Ynn0avy/K8RLKc+s9FPT5r+vxPvMyw&#10;8cyyXnjq4a/9us8d+HmuRXtrFcRXCukgBjkVvvKeQc57569a9F06UNCqp938/qK+dv2efGovtLTR&#10;Llitzpe23n8zChl6I456dvqpr3bRdUR4kCc7udo6n1/zx16jNftUKiqU1JH5TOMoSaZtyRLIuB6d&#10;lNUtZ046no8tldW+1uvzEHDdunuM/hVgQ3s8H+kXvksecW/YemSMHj/Zz6GqV9plpbzDa02D/Gsp&#10;3f4dKJLmRJzWg+J20P8Af6npv7xZCq+Sq4Yg7cY57DaffHQ1s6tqb67o/wBrli2KshMnlxlVK/3S&#10;vQDI7/41laqlppeuia9MCrIuBNOxRie4+Xbz36g8V2XgzQbGbT5Lh0t5Cq58pZBLKVxn+LJPPtxx&#10;zipGzidPudb0dJBp93PdW4by/tUPyJt+j4JAOc9TjJrQiS7muor4WodljXzLhXkEmc9OEHGDgjnr&#10;nJAAqxHIml3VxperaM8u7etr5l1OW8tvutsWRB6cnI9jzVPSovMurg3jwmFpc+WxKL98DJAGSAcN&#10;3GNvNAjpNG0TT/FtowvDqEojg+aO3uC8fCkZIKk/3R26DkCvMbrXNV/Y++N+h/ta2lhI0egXyWXi&#10;Szgcbb7RbhhDcxsATjCOXVshQSCQeDXu/gHV0+zwrbTRybm3LC0gXGByQMZx16dvrzlfG0eG/F9j&#10;eaQ3hRZbe8s2ivt1r5YlDpg7Q+7cCpZdwG085BPIxxFKNak4vqaUqjpzTO2/av8ACsPw/wBW0rxr&#10;o0dnceHfF1i13o99HaySeYcBmAIkC7XSSOYDAyswI+6QPJ49TtfEpCWN1YySIQGje1bcOOv7wken&#10;Q5GRXWfsleItb+L/AOyLrH7HHjW9mk8WfDO6F94Rmndm+26OXZYCGPzEqCYHGAEBTHAFebf2Ne6b&#10;O096Wii52r5MpjJ6hPucenXON1cOW4lezdB707J+nR/p8joxVOSmqnSX9M7HwP4r0rQtUkt9RWSZ&#10;VK/uY7g7mccE4ULkc+vHqSc0zxZe6f4k1eG2s3njszG0cPmTPl2+8RwefTBPGOlY3hnSo9WmuJNQ&#10;tbqaaFv3qi1CiIMM8FmVucD73BPU8g10mtaRDBeW9pprLNZbQ/lXGpJEqsM4ysETYHUHLtnIIzya&#10;9bm0OXqY+kxy6fcPZac0ce59ohjbbvPcAj6Dr71Bf+LLTXNTWwiWe4kh4mt1PmSJ8uT8zbV3dfUd&#10;RVxri+t743Gn2dvZq4/fNOzOpGCOAcD+RwT9Ks+ZPeWqwS+Ir5fLbfFCrpbqVI7BU5AbnBYnAxkZ&#10;pXYzM8G3Ot2XiJL26057eOSRlaS6ukt1AGQC5/jAJ6BsH8K9AuNWT7N9me5kaSRfkks1do8Z74GS&#10;Qepzjt9OCk04PrMep2lgyTR5ZWjbdMzHvk5bpnpgenc1pTXF3cwrpl3q7RiM7FikmC55/i3ZK9Mk&#10;9R6jml8IxuteGbPXtIuLHVmVLW4jkjmF1PtZkYEEbEVztYE8dx1r82f+Cin7LVvfWt5p2lRtLd2W&#10;260mVefOQjHtndteM5wcoCfujP6aaZ4S1X7J/o0X7mTOyNZN0Trk5O7n3/8A114r+2H8LP7V8LNc&#10;Sz2vm2e5ViWZW3KxAZflzt6BgSRyACACa4MdR5oKpHdHRh6kYys9j5Q/4J6ftGzfGX4RHwh4ovpP&#10;+Em8IRx295JcylpLq1JxDOc87ht8t85+YKxPz4r3jxNaQ3lkNTt4fm3YlCnjdyCpHocE/UH1Ffn/&#10;AOIdF+Iv7L/7Smn/ABx8F+C9UvNNvpGOqWsVrKsd1btgTpv24w4wylsgSDPYCv0D8K67ofibw5a6&#10;/pF8t3pWq2qSQTkYJjYAqxHZ1x07kd+a8yfLUjzR/rucOMo+ym5LZmPe3L6vZfa4H/0yzUCRo1A8&#10;5RwrfXAx/vfWui0/UrXxVokVneStHe2kavDu/jUNliP8D+uMVz2q6deeF9VW4hTzF8wo6r3RsE4P&#10;cYwR/wAB96bb6omg63b63p7bllUNtkUYPPK4/wBoDpxzmoOP0NmCwbxdpDeGru5zdRyZs2PBWTsB&#10;6gjGB17HvVG68I+L/Dc//Cs/iJ4fvtNuph5+mxXkRQvkYzGWGGRtpAIOMgfQnjzRV1DTodW024mt&#10;Y5Jo5YpoPvQSIwIOTyCGHU9tp61q/F/x78Uvif4Q0A+L/EP9of8ACNtLChhs44SFfb+9G0df3aAj&#10;O0BTgDBy/wB24N31/AOhzngPUrOzurjwdrAX7JdTKrrINpjcYw3tkce3/Aa6Dw/Pb6RrF14O8URs&#10;LG+43SEYRtuFf+hxxyehAI5vxRpv/CW6MviaCJjdQsBqCg4Lt1Dj68nt8wI/irU0K6n8d6DFNZ3S&#10;HVLAKmHb/XxY5HcZ7HP+ye5qSSWK1Tw/qF54O18eZbyZEbyN/Dnhu+e59+R3BrmNHu38CeL5/DWs&#10;KsljdMNy87ZEbkMD/nrkV2C20vizQ5LVZduraZza7uDPCOCjY7jsf/1Vg6xDF4+8Px6SyCPVrGMt&#10;YzMu3zEz80Z+nt6n0FAam7ot3L4L1SXRr7ddaTefw7c74mAwR/tLnH0FXSX8Na/c6DfHzrO6jVkZ&#10;lH76NujrnGWHoeuSO9cf4M8Sy+IbQ+BtYufLvI9wsZJjtIkXhk59cfl7ium0XVn8daWfB+sxhdSs&#10;W26fI4KuJB/yyfPYkEe3bpQwMW+t4fBmpPptw26zufvKrHEiEAq65PUZH5A8c1peH9RttGlm8JeI&#10;18zT7xcpJG/Kr/BKvpg9cdQSMDFEVvb+I9PXw7qpP2iFn+y+cvMMmTmJvyyPxHPGMnSbwTs3hzUV&#10;23VmzfYJpOqHOGjJ/IA9Mdaa7AdPDpNnG0nhnxfIpjlXP2pMsFAzsnBHQY7jg5I44rJtrCFLq4+F&#10;viOURwybnsrpukM2MI6n+43GfbrVnwnrsOuxf8I/fKsOo2WVs92RycloW7YIU47HpwQKdqFjL4n0&#10;z7MkLrqWns6Wi9DtHLQfUfwg5z0HbL0Ao+B9Sk865+F3jxfs8sbMmn3Ev/LC4ye4ziNu46c5Aqj4&#10;q8KT+I4ZNLEbQ6xp4aO2hdRmYDkwnnGcnKkHBPHGaq314/jC3W/Rm/tfTUYlW63EAByp9WTgjvge&#10;3PQaVqb+M9LViq/2pZ2+7ft+a5jX+JT/AH1+U9eRnpjNVGTjqiqc5U6nNE8l+ZWZHGGU4YHsaK67&#10;x/oCX9vJ4nso9lzE2NUhVW5P/PYfjww4I4bHLY5FTxxXZGXNG59DRqxrU1KPzCijPNFUahRRRQAU&#10;UUUAFFFFABRRRQAUUUUAFFFFABRRRQAUUUUAFFFFABRRRQAUUUUAFFFFAAcnhRz2rW0LT7Gy09vF&#10;/iCFZLWOQx2dmzYN5P2HTPlr8pcjH3guQWysPh3QU1dptQ1OaS30uzAa/u0UErnO2NMnBkcjCr/v&#10;MflViI9d1uXXb1bjyFht4oxHY2kf3LeIEkIPU8klurMWY5JJql7sbsnSWhX1G/vNYv5dU1K5aa4m&#10;kLySP3P9AOw6DtURAPFLjHaip8yjv/g1rEYt5tKklxJbyeZHnvG/DD/vrB/H61+i/wAHNQtP2gP2&#10;WW8J6wY7iePTn0u5Mq5bzIVHls3vsKNnuc+vH5feCNb/ALB8UW93L/qZG8m49PLfgn6jr+FfcH7B&#10;vxDt9A+IF34J1GXy49atswLI2A1xFuYD0BaMyj3wo9K/N+LMHKhiPbU1rpJeq3/zPu+GsVGtS9jP&#10;b4X6Pb/I+PjoOrfCL9oafw1dRssN1JJZXUZ6b1JKt/vDbjHozV9D+CNT+0R72PzN/nH5Y/zmsT/g&#10;p98Jrrwv8UYPHWkyPHHrVr9phmjTBguIiFYZ/vfdk/4FjtXP/Anx6nivwvY6wj5llj23SqvKzKSs&#10;if8AfYI+mK/QOG8xp5jl8ZRe+v8An+Nz4bPMBUwGMlTktnb5dD2yC6Rgq7uffoP/ANdRXk9jNGS0&#10;7thuPIhaQj67eR3rkfFvxT8HfD3TfP8AFOo7pZI91vpsC75ZgOvyjjBPBZiF4655Pinjv9tz4hXl&#10;6NO8IaBZ6Va8hZrhftE+32BKqo9tp+tejisyweDdpy17LVnm08LWq6pad3se+a/GL+3zbLMskf8A&#10;q2lt2jzx0+ZcAkcfjTdM8QXGkaYbAeJIGbGWEkg3bccguSeMZ6E818y237TvxptNQU3HidJkfloZ&#10;9Og2/Q4UN+XbuK9o+C3juH4teELi5kjgsL2xmaG/ht424Y5YNk/wEFsBs42sMkjnLC5nh8VPkhp6&#10;/oXWwtSjHmlsdpd6d/wk9tvuZrqQcMzQ6WW34H3vNJjDDngfh6ZiTStHsYpb8vG3kf6u2vdTgVt2&#10;MZKoh5zk4I6fxZGaxtQ0u4E/2O4tJJJI0bydo+VV6tkYOPoDj2rNjvAG+wWaw3KqWVbe3WSTc3cY&#10;Ydc8nArucmc3Q6nw349l0jzI2mWFSqkI8wlKthehbCrwOcYJ7kZJPRXnxgsNZ8Nr4cZtzWzFgl/I&#10;wabOAcFML05wWYcc1y3hj4S/FnxC8Nv4W+G+tXDMx/0XTbfBXIGMowBIP+TXcWv7HH7QOs2q2d94&#10;ZuoJc5+x7oo3gGeTskCgHrgk8Z7dDjUr0Kcbzkl6tFRpVJSskzyKT4s+KP2cf2hvBv7T+myRtZ6T&#10;cf2b4ssbFhIsmkXLBXbC5UlC24ckq3UYQY+nv2ufhpZ+B/iLD448P61HceGPGFuNU0ubT7vNv5rE&#10;eakQ5+QkiRGBwUlX0p+m/wDBNLxX4r0KTTvHGpaLa2VxbtBc/abkzF0IwVRUjb5/mfDEjBI57n1/&#10;wp+x9Zp+znov7PvxG8aTavb+HLxzomrx2scVxb24dvKh+YyKxWNjEW4BTHyqRmvnq+ZYDD45V4ST&#10;urSt+Z6UcPXqYf2cltsfJFleObmRNL3yKww1vJGcvx/CTgA+4IrQ+w6/YmS4ttEuY48bpJEszNjO&#10;MfvcFfTivsXwn+yJ8FPCOnLqN1BqF7b23Et7fas6RoB3kZDEmOB1/mafqHxb/Yr+F0zCTW/B63Vq&#10;v37PyryaLGON6iRgOvet5cRYdR/d05P10/zM4ZfO+rPlPwx8KviT4sT+0dG8MTusjbtqSee8v0jX&#10;Jz6fLg+1egaV+xd8b9ZtvMk0Ca1Vhz9suVjZRwMgSbSOPQMMgZHWuq+I3/BYL9l7wC5s7DVLjUmT&#10;7ohCRoPcrM6NjoOB0rx7xx/wXX0O4ja08CfDW6vpsYXy4ZHQfUeWB1PZ/wA655Z3mVWP7ij9/wDS&#10;OhYHDxfvzPSNL/ZQe1s2tdfMIkX93JJ5jSN8vy4ChVIyTnhxwRjPWtvw1+yj4O06T+0VGs3Uluxe&#10;SPT9DL46HJd0lA5xnkYPPrXxb49/4KRftWfGLTLo6X4Mi0q3ugq2/maJHFxz92WYO0eeMlWTIxng&#10;Vw8vxi/a+m8KTeFL74zXHh/R5GLXdnpepXjqF29TFB+7PGeqtnsRWMP9ZsTbmkorysvyuW45XSj7&#10;quz761CT9lXwlqGPEui3NzJDIwYatr+9ScjILfaEj9sbCAc8HpWp4h/a1/YN+HfhkajrWq6OrMo2&#10;6f4XtYC68dJJ0t1Qde8pI/Ovyxl8G+Ir3U5Le6TxRrN0F3efeXMVjb5PPIy8hPPHyADvzU2gfsze&#10;NNb15NZ1LS9I0xpWzNFJDLf3sy4OAJJmdAD2Hl55PK5GMaWR5hWk3icS5eX9b/M1rYzCqKjSp8p0&#10;n/BSD9p79l/9pC3k8M/DDwpcyalpsjTWd3HrSXj+USolSQl2RF+dDtVCwbb718wfsN/tH6fF471j&#10;9lfVLC6s7mK4nuNFF1MrK0iZaa3UcDnmZMdfnI+8K+mf2g/2b9dh8HW/ibwhLcapq2kSma3tXiSO&#10;3u4+s1mo/wCWZYEA8ZDng7Tk/CX7Ynwy1vwvrWl/tA+AZJbG80+a3nNxgpJEyNmCU8cOjDy2B77Q&#10;ehr0MPgY4GSpp6PY4cRKOLg00foDq9ja65pjCJtksC5XLEHHUjPopJPsCR2rmrSNr8zaXdq6CRnM&#10;bR4+WTrhT+G4evNVP2cvjrpP7Qnwj0v4o6fFCtxOjQahBFMGFpqCBRMhH91uGGeqSjoeBseJ400+&#10;y+2wo0K7g2VbLR56H32kAZ9MetXJcsrdz55xdNuLJPB+peZBceFNV3eSfly3O1scMpPJGTj2BHoK&#10;0tIP9kzzeHLmFpLdYsMpHzSLjqP9pccr/wDXzyd/eNfwLqenuFmVd0kMbcNz83HUdc/Qn2rptO1Q&#10;eK9DW/imZb23i3yBvmYrnbngDkdD9R6mp82QY6SP4O8YCLUEWaxmTZIqsdskJ5H6EFT1Bx7gZct1&#10;P8NfGy3WlTq8M0qyW7H5klVv4T7kbgQeh47A10WqWEvivw9stlP2q1jZof4vlHLJyOccsPUZ9a5O&#10;CWHxTYyeGLxUjvI1aSy8zghh1j9+V47bh700tSl2Z2WpXc1jq1n4t8PXLNHJJ50fnclH4+U565wQ&#10;QfQ8A9aPxE05rWSDx94VVreOZg80MZy1rOOGT1wW6fUDvWZ8PNbe8s28OarMqx3DGGWNm/1UnGGG&#10;e2Qv069RXT6Bew6FfS6D4kPmWN5+7vEkBIBOQJR+HXGcgnvUknA+O0ttRs4fH+kp5JWRRfRx/wDL&#10;vN/fH+znB+nXoTWxb6+fEekL4usl2ahp7JHqiKduQPuyDvggAZzwQO4zWld+Ebbw/e3uhX1sZbZj&#10;icBQd8DnKyDHXbnPuD71xUN1qXwl8aositNYyfJ8uCJ7duoz3HII7g+1VpJFLXQ9HvnHifSk+IGl&#10;L/pNuwi1qONvm/2Z8Dsccn1Hbvh+P9FXWLI+M/D0ircQrt1CKNuvHDAeh/D064FXtIuE8AeJYdWt&#10;pVm0jUEBji6JPC33l56YGPy9Qa1Ne06y8BeIotU0mdbrSb6MiNucNEwyYX9CvbuCPYURetydjjdM&#10;u5tbtotetpGW7tY1W+LMRvA+7J747n8e3PcWeoxaxYjxZbRGOeIqNSjjkGeeBKPxwc8YyfUVwmvp&#10;N4E8SLqWnM32K6XdBNt/HYw9ucjnkHqMVt6RqN14eu7XxLoknmWN0wHkj5o2zjdCR9OR6jkUDY74&#10;j+F5cx/EnwgyxXUMitfRQjALZz5mPRj1HZs9qzbbU2byfHXhGRoPKuFa+slGBbSD7xA/uHr+Ywcc&#10;91FLptjdrrmnIraberiOPdxk8PDj0HYdfyGeH8R6NJ8M/GMOt6XG82h6kv72IDon8SntuU/kfbNV&#10;9kV+h1wstE1W2Hje3U24DLHqELNhFdvbpsbn26jg8HzP4heE4fDupte6QGk024f9wzcmFsZMTHuQ&#10;Oh7j8cdlpmpv4R1pTHIs+i30W14Jl+WWP09mHP4r7Zq74t0G1QG0kYXGk6pGstrMo+bAYfhvTn2O&#10;Md+ap1OQ6MPiHh6l+h5EBz0oq94l8N3vhTV30u8cSLtElvcIDtnjIyrrnsf0OR2qiOmQc12eh78Z&#10;RkroKKKKBhRRRQAUUUUAFFFFABRRRQAUUUUAFFFFABRRRQAUUUUAFFFFABRRRQAUUUUAaGm+IPsu&#10;mNoepaZDeWTTecsbMY5I5NoXejjocDGGDL7Z5qZfDunaxID4R1PzpHTd/Z95tinDd1U52y+2CGb+&#10;4KySM8EUgWq5tLMnl1uh1xFPaTta3dvJDKjYaORCrKfQgjIpAT3FaUHiy8Nuuna3bR6laxtlI7rI&#10;kjHokoIZR/s5KZ5KmpG0LRtaaSTwtqrJJ95dN1JlSXHoknCSkf8AAGPZT3VuwXfUx2Fe7fBf4hX+&#10;lvo3jaycNeWdzG4yeGlhI6n/AGgFz7Ma8OvbK9065az1C0kglX70c0ZVh+Brr/g5rTRXl1oUk+3z&#10;VE9uG5w68ED6r/6DXh5/hfrGBcusdfl1PYyXE+xxiT2enz3R+gn7ZXgrSvj3+zVJ408O2RuGtIU1&#10;jS/k/eFNuZU9z5RPHPKD6V+ePw88dWfwlh8QWl7OC277Zp0Lnb527EeB0/iCZ9Rk881+h37EvxBk&#10;8UfDC+8E3pjml0OZmt1eMtutpeQrA9QH8xfpge1fnv8At1/CHUvhR8R9W8OGBgml3zT6e0a8SWz/&#10;ADxcdD8pCZ7FWPevkuEcdPA4mthOqu4/M+g4swkcTRpYpLRqz+X9WOY1rxPJqdpqHj3xr4jt7e3t&#10;YvP1TVtSuDHBbqDgbiFJIz8qxKrMTgIpPB8g+IH7QsSPDq/w90PS9L0e6ZU0vxR4+gmEmquDh5bP&#10;TLbfI8QbKiSTehIw3lsSg3fjD8ONR8ffHj4efBXU0tb/AMPafsvJ9Hmk8uLVNUl0truGKZxtYrNI&#10;YLVckAK7FQrOS3C/Drz4L7xjP8YNdvvDHxG1nU4tuvXXhu43w2SqwksbdLTMliQ4QExxgeVGkKlF&#10;3K/31HLY/FU1k+r6HxMsQ46R2Rb0nxh428d69D4W0P8AbE8SaX4ku5kh0mz1r4T2mk6dcTOdscRM&#10;EjvGGbCrI0BX5gWI5I+nP+CUnxk8V/ELxHr3hP4taTpceuaTCgn8QkCzW5VZHUx3McAETSIyYjZF&#10;QkNIDvO2uT8F/Dy++KfiTSvFdpY3ya1ptrHZ6H4m8XaWdN0+yzIx3WNnKxubiUSu7q82VRiCTkKR&#10;9T/sx/sweCf2dfCk3hnwzB515qEwfUNUvJUa4uXAwowFJUDnC9MsxySa9Snh6cJKSRxVanMtTuvi&#10;D4o0nSrL+09Rv7BrWMn7VPFpjTCFdwX7sickgkcnGeuBzXsH7An7QXwa8W/CK8Piyx8MP4g8L69c&#10;2v8AaepWsSzXVo8jSW0oiOVX93+7OxeDFycnNeUa54b0KPR7nRPFesWdrb30LI7X115QKt3Dsw5H&#10;4ngdK+a/FXgrwZ4W0y40OD9pRYoZn3S2+gXLLGZMY3OLfPm+nJwe5HfizbB1sZRUYTcWnui8HONO&#10;V5Rufqn4h/bg+A/hS0Mnib4iWYhjXLLEuyMeud7KgB49OnNeLfET/gsr+yZ4TM2m+GtQj1OVOGNv&#10;qCFVbGOfsqSgfiyk1+ZekaP8MNIvri61trzxCrMGhE8KpznnLt8wHXjaeMDJrsvC/jbwXqmsRaL4&#10;d+F+l6XujxbSSSM7FlA2g7dgJIHcEZzxzXz08jw9Gm6teblbU9SnWqVqipwilf5H19qv/BWvxN4v&#10;hJ+E3wr1HUriUf6KtrpsjsvGQS8jrgY/iKdq8tl/b9/aW1L4m6Ha/H+1bS/C99qkcGqWum+JlGoQ&#10;27A5dUVI8DA4wH3EgLjrVf4Ka94fufE+n6T8R2vG0mSRreaz0llhjYt90silejEZyWBBPAxXsX7S&#10;H7K/wH8WfC25ufAnh2HTtV0iaO+tZNHtQt5OsZBmhKHDFzHuKq4BDqD0Bz41THZSsRChTotqenNd&#10;aX7o92nkuM9hOrKorx15ddfRnl/7d/wc8d+C/jHAumfFzWm8H69p/wBt0FpLdLkRKgUSx/aZyWYk&#10;kSKM52yj0zXk2nfC/QPEFrtlsvE2uSLnEeoX3lxqOPmZSQMHPqfbB4r7H/ZpuNL/AG6/2Ibr4dOk&#10;L+KvAci3eh+Zh7gwKH/dA4BYMnmRk/3lg46VwPhP4caxGu6wmtVjt3UOt3eQqEAPRmlZRnhvbnOD&#10;X1uS2lh+Rpc0XZv06nyuOfLUutnql59j5/0z9lTT59VtdYtvBtnatGzfPDMd8p5Xkt0GeoC4zjIP&#10;Wuu0f4K3thafZ7rxZbrbqzqLfToUUkgdmChuMDoRyB36/QEPhDwrFuXUvGWmWzLCpdYVku5ACcZy&#10;qiPBwcEMPbNcf410nwzpOpRyGe81axdtzF7pdPR8c8xxqxADY7n2APNfQwwlep8MWedUxlGl8cku&#10;tutvQ8/0j4deZFEuneMtRwrtkSWaO28D5hv6n88dcYJrSX4Z63dSg3WuCZ5pCVjmt03KG7FSW7++&#10;Tx9K6rwj4h0Wx1qZLHwjp67mYxfvpZ13njne5BPfO0fTio/Gfjj4ryai8VvqEul26r8sOmxraRsp&#10;I/591T2POTx9aj2Di7SZpGsqiUo7FHSf2d/iPNE02j+H4Ps44W4ZZIYVznkyONo59W9c9KuT/D/x&#10;14f/ANDlv9EKrw0VpqxkUHgn5lV1zz0z1H5czql/rEkcV/NdzXE8Mflzfapt24MykuA2MMAN2e43&#10;AYzms+HU/EM0W5tWkOSS7Rk8cjB53HPA6EfrXV9Xo0dJt9Ntbp/NL5bnPKtWqRUqVmtU73Vmt01q&#10;/NPZnfTaXp91pjSXHhOW8uYwftHmai0cbL/c+QlmUAfwlTznoQa+R/2qvg9bz+IdS8Oz6NGNJ8T2&#10;8lzbQxr8ltdBCJ7VTjo8aiVMYwyuCMkE/Qen+I72yeRv7fuJI9wMm7zCo/4CQc4BHoOKo+M/AM3x&#10;O8I+X4kvFs7O4uvOsb2ZyhhkRwyyxoGz8hxySM8qoPOOXFUYVqbUfkb0Zzjbm+dj8vP2VviXqv7I&#10;v7SN58MfG1//AMU54jmS1urmaYhIWJb7Nec/KME7HxjAZj/AM/oI1kmp6WdGu1jW4YlYt/3WfGNp&#10;PTDAY/AH1x8P/t5/Cy51q2n8QafopjvdLup4ri1NttkRVP7yMj0+7Io4wOwzXsH/AAT+/aHh+N/w&#10;g/4QvxPN/wAVJ4TgS2vGkm3Ne2Y4hufXcoGxuTyobI34Hjv97Tu1r1Ix9G8faL5noCxTeHtc87a7&#10;Qr8kin+A/wCI5z64rY0ue58Lat5lkytDNITHFI/ylSPmQkdCOx7jBq98TLOPVtMXxTp+3zPljvl6&#10;bnGAJD9cAH3H+0aw9BaDxJbNppZVuBCv2dpONpGQpPt95T9T7Vn0PO0sdzKh0vU49Ysgy2t0C8Ug&#10;GDGfTPTIbPX+Vc98UvCMc0kXjPQBtJkBbyR/qpl5z9Mj/GtX4fa99lMvh3VIt0M2VaGYg+W3OQD0&#10;J6n36dDWjozWsX2jwlr3/LTcquxOQufkk/Ijn6VCI6nmeqMdfYeJdM2xXTt5OpQqNu2YdG+jEEj0&#10;IYdxXdeHblfFWjRXlzCslxaJ+8wcmWMkZGOzA+mO3XJrjb+2PgnxrPa3UTfY7hvJvoV5+Q/xD6cM&#10;D64q1Fd6h4I8VQmG6ZYusUhH7uaNiDgj0/karQqx6A9zZ+MdBS20tGGoWNqWt2b5fOhA5jP0GePT&#10;6VwmvWVp420I+GrsKmoW5ZtNaT74x1iOB25+oLDsAexuofIe28TaBc4hmk3BVx8r5zj6/eHb9ay/&#10;iJ4VEtpa/EDSE8tZG/0pVbJimXqPr0YeoIpeZK3OX+H+rpqGm/8ACvPEspjMkxGm3TNzbXPP7s9s&#10;Nz7Z/wB457b4f6jFqtpefDbxisabm/0eWQ/NFOBgMPQNj3Hb68F43064vdFTx5ZwfNCRHqyRryGx&#10;8svqOBnPt1yBnd0y+t/G3hyPxlZSbdVtVMWoQx8GVQPlk49TjP69qLdSpdzQudFVJbrwD4gVl8uf&#10;ZHubHlSduT/Cwxye+D2rm7C6m8KahJ4Q8Sq8dvM21nUYwc/LIP8APt2BrtobofEnw59vgzNq2kQg&#10;TM2Cb606Lnrl1yQep5B78YviPQoPG/h7/Qx/xMrGAyWwY8yxgDKn3HHPcEHjByE+pa8NXo0m5k8N&#10;+JJ/+JfeFT5isdsbk/u50P1xn/62a19V0WKeOfwf4n2+XdrkXTL/AKuTHyzKMfUHHb/dGeD8Fau/&#10;iPTG8KXcn+nW6sdPYt94g8xHPTPOPQkj1ru/BmsP4/0seG72TZqNng2atx5hzzEc9CcH6cH1oBpx&#10;dzm7fTrjw00ngXxc26Bs+RMFz5UnUEH+6cD1GMehrV8O6oIXuvh34llYRKRJYSsx/dSc8g/3GHB7&#10;ggdO9+/0lfHuhto7tt1SzjxZ+Yu0yKPvRHuHBHHuMVzWnbvE1jJpV+uzVdNH+izFRukAP3GB69O/&#10;TPoTmojNTxF4T/t/TP8AhDdSEcN9ZfNp9xIw2gj/AJZ7h1Rhg5xxwc9q8omt7izuJLO7haOWF9sk&#10;bdVYdR+deyeGtQPjTTP7JJWPWLFN1m8jlfPjH8DZ/iXt7fjnm/iH4ai8T6V/wkempnVLRdt9Ci8z&#10;opxntmReAepI9xg7UZ9Gd+CxPs5cktuh56OBiigEYoroPYCiiigAooooAKKKKACiiigAooooAKKK&#10;KACiiigAooooAKKKKACiiigAooooAKKKKACg5oooA0rDxPfQwQ6fq9vDqlnCpWO11BS3lKeojcEP&#10;GO+FOM9Qe93QodB/tS31rw5qn2e4tZlf7Bq0yIWUnnZN8qNkHB3BOvG41gU0rjkH9KUkqkXGWqYR&#10;vGSlHRo+yv2T/HNz8MfjVYx6nM1pb6l/oN156lQUmwYif+BhGznGCfWvYf2v/wBjm0/aMltte07W&#10;YrHUrfTJbeSGZS32hQCyjPYht/PP3hXxx8GPGt3P4Xh0y8Kzw2M32dreXLDYfmUryGQ9RlSDkde1&#10;fcHgX49Xev8Aw7sfFmuW0YtxHtluLeb7jplWDhvmX5gDn5lxg7lBOPyTNMJiMvzJVMLL3k7W6vsv&#10;PT/gI/TMvxGHx+X+xxS9xq9107t9tT80brwP4S8X+GrjSfir4VVj4bs1046lFdNb3kir+6isXBV1&#10;m2qG25CMkcTDzMIBVXTb7V9Ht47BPjj8TryzhUxw2Vz4nCLGmeED7WfAHHBGK9n/AG9dEOifFX7d&#10;oemwW+h+IGl1a3a2w3nXTttmLn++NqHb0US8AFmrwtQV+UV+r4PFPEYaFRdUrrs+q+Wx+b4rDxo1&#10;5QfR6ea6P57nV6b8Tm8NX39reEPBek2d+cbtVvPNvrtiNoDGS4d/mwOu38qk1T48fGPWUaO5+IWo&#10;xKV2+XZzfZ1AznGIwO9cmOBigjPeuj2ku5jyR7CzzXV3N9ovLmSaTvJK5Zj+JpAMUAYoqCgp0FzL&#10;Z3Ed3BJseOQMjDsR0NNoIyc0pJSjZjUnF3R7R4d1uHXLC31q3O1LiPdJt6JIPlYfXd/Ovt/4A3tj&#10;8aPCWm+N9aHl61pNmti2oWsii5aTbnzicHho9pCsCpJY46V+e/wJvftmpzeHb1ytvHG120nTYigb&#10;xn1YYA/2tvrX05+xr8aLjwx8WTpGrBI7PxM620qKdq284J8krnoBkxgdQHHpX5dnmBqYF1OT4lfl&#10;78r3/wArep+iZPiqeO9n7RXj9pea2/z+4t+ANctf2Av2+LO7jmuo/D/ignzNqp5bQzviUqAAUaOR&#10;UZUwykKvIyFHqX7YPwWtfAXxQm1DRrmG30HxIHv9NUofLRyw86JT0+V2yAeiun1Lv2/vgZN8Yfgh&#10;ceIPD2nRt4g8JH+0tNmjXEskKjM0S+uUG7bgktEmKt/AjxHp37en7B6aJqmpzHxV8P8AZLD5Shp5&#10;Y4kK7BkrkSQqUXnO6NS2eK97hnN3iqMK8nr8M+npL56fifMcT5XHB4qUYr3XrE8qttAvVkWW212N&#10;nfCtJC4BdAG+XqPUsDkkcgHkiodT+Hl7rryRwyzXjpja8DNIC23rnk5BPHJwcD1xw+o+G7KSVZNL&#10;uJp4CAUMl5ktxnJEYXGTjgtkdPWtzwJ4k8S+Ern7LaTbEkbDeXAsmeh++eVx7evJzX6XKvKpK70v&#10;0W3Y+HpxUIKL1tezer1d7X3stkui2NTQ9A1pTJpT211cXH/LQWkLy5GeC5AyBnHUdSfpV37Tqenp&#10;9hGtrJuPzWI+dhg91JGDg5PPGelbt5bXvjvT45Dq9w0inLwszc44Iwen1x6Edc1h3nhy8SKS2aTD&#10;bsLF52529GIABUfmMZ5zRyo0uNtrPwpr2nltQsLeTHSS13su4cfMSwGc9gDzVOy8I+EXlF3POrgy&#10;EqlxIfKQ55A2BSDg8gMTy31q9pWmNF5cjr8yrlRNcbSMdyfvZ7AFeSOozW3b6IzXEQjijZpMlWkG&#10;1ScE45PA+p6duMUe6DZysnwniv5Vm0+5kZmOFby8uoI5Ckgn3OT1z9Kt23whcu3225X7gbczFig6&#10;nGen97rjntivQ4bC/spi8wEIt2y7XUiW6qR1wSVD9vuE8/WrNxc6ZdIL1tTMix/ekjh27RgEHDki&#10;TjvuBHOKfLELnxb+2B+zpZ3N03jHSbQ7brbZ6osMilbeaMERTAHjIOUbGeCvXBFfmfZaz4n/AGOf&#10;2k7b4h6ZpZa1t7plutOjJRbuzcgTW/oMgZXqFZE9K/cP4g+J9O1TR73QtC8JRyxXiy2cm7cxw8Z3&#10;SHPoxzlt6jPDKRX5n/txfs5/brLVfD8rRzahp77rHUpBtWcjPlSlgx+V1yj8kA/Nk4yfJxUPY1FJ&#10;bPf1OynLnpuLPozQte8N+L9CtfF3h3UFutJ1vT0ubeTrvt3Tg+xXge2Mdq5bUdOu/CepqzpuEbfL&#10;IuOmAVYexAH6ehr5g/4JiftF3NpqFx+zF40kKS+dNc+F5Jm2+XJ8xuLQg+uDIoH8QcfxDH2jqmhx&#10;65pTW8bL5wjKRKVLHpkr74wxH4jvxxSj7OTPHrU3RqWMF5YtRjXW9Of5shbqPdgj+649MdPUHH0r&#10;preN/EmnW2sw3C/brFtkxVgS8bdT+I59jnpiuD8OahLomtyWc67o2JVt33WU9vb/AOtXT6dqg8Ka&#10;/HMo3Q3EIO5D1X1PqQRz3596yasZsseNfCSeMdC8+zgR72yj+Unq8Z4x+ByCOoB9Bmuat0k1bRP+&#10;Ea1PP2iCEtYTYyxHeP6jdnHQkf7VeiX7yafqkWuWrxrb3ONqqRtEh5K+6nJx7fTFc/8AEPw4xEfi&#10;/QFEccjAyMpP7qTrnHHDYwc9D06igEyl4F1oLLdeDNZuSkM0f7lmb/VydVZT6HA/Na6bwjqsFhJN&#10;4P8AENsiWt43l3Ub52o3RZV9OR+W70FcbfWMGs6Ydesw0dxDztU5B2jLL9RkMPbcO1bul3kHizRC&#10;Srf2jp6jco+bzouP16c8/wDjxwdbolipokPhbxFeeC9UtvMjkVhb+lxCc5TP99flZT6+xritNg1H&#10;4NePltvNMmm3Hz27KRtKNyMfhx7Ad8V6ZHa/8J74Z+wM4i1bT2D2Mp+84UcqT7Z/Ff8Adrn9e0yP&#10;xtoTaPqSLFcecfssjjDR3APzRt/vEZXPRgezURCLa0EkRfBPiaHxr4ck/wBCuW3K+3EaNjlSOwIL&#10;Aj6jpg1q+JdNh0m/g+InhMMljeybmVc/6LN0ZCO43Z/XH3hXH/DzWv39x4E8TjYk7CNVzjyZlHBU&#10;nsRjB5BGPQ10/hnVbrw9rx8G+J0WTS76Hy7rzU+VWzhZhjoOobuMewot0A5v4l+EpNMlj+JXhyPy&#10;YJJh9sjXH+i3HTdx2JxyeoYd91WIdYkvJV8ZaezQz/L/AGksWQ0UnVZR3IJA9efocdZPEPCGrXXh&#10;jxLHJNZSQmK4VgGSSHtIp/iZefqDjnPPDakh+FPiv+zp/wDTNNuE328kbArc27dhnrkEcHvjOMmm&#10;vedgPQLy/h8SaRF8QdKby7m2kA1JY+CGGNsoI9RjP4dhWV4504XKQ/Enw9B5c0WE1K2jXJVuMOPU&#10;Nwfz9qp6FqB8C6jDq+lSefp17+8i28LcRH7yHPRgPxJHPU56uEWWhXS3WlRtc6XqNv8AukY5jljx&#10;80R7hl5x3xt7hqEBxt8sl5FD8QPC9wBcWpDX0SyYA44lUnseh9OeOGrctp7bWdH/AOFgeH/lnjkU&#10;atZryFZT/rQPxORjoSOoycLVrYfDfxdb3mlFptIvlxbecwAIP8Bzx0456H6HN+01a3+HuoDxDYWz&#10;TaRfKQyxrwoIwVbnjHYnnAIIO0gsDjfiX4Rt9MnXxPodqFsbph50Sr/qJSBn/gB6r+I/u1yiknrX&#10;uN/Y2FmY2trT7V4f1hWCFuAhP3oWz0IOMc8HpyM15N478I3Xg7XGs1LSWsuXs7hurpuxg/7QOAff&#10;nGCK6KU7qzPZwWJ9pHklujIooU5GaK2O8KKKKACiiigAooooAKKKKACiiigAooooAKKKKACiiigA&#10;ooooAKKKKACiiigAooooAKCMiig9KAOk+FWtSad4k/s7cPLvozHtPQyDlP14/wCBV9mfsham2sJc&#10;fD3UZVNvMW1GCJmIabZhWX/c3bGIzz5bDoTXw/4XsPtepfb55pYbWwUXF1cQrl0UMNoXPG5mIVc9&#10;yD0Br6H+Cnxfbw14/wBD+IlncBY1kjeSFT8ot2GySL6Bdy9Ooz1r4vinBrk9vFayWnlJdf09T6rh&#10;3Fe8qLeievmnuj2f9un4HadqXwYuPGOj+GbSS48PstzNbNFt822GFkVSpG1grK24c4hwcjgfDJ8O&#10;afr4afwZdyTSNJj+ybph9pwckbOizdhxhyf4ADkfrRq+reAdX0SbRdfvrG7s9Qt2W4g3BlZWVgww&#10;uTgqSOO1fk18UfBUXw8+JGveA4r37RHpGq3FpHcbcGREkIViD3IAJ96w4HzKpiMPUw1W75XdX7PT&#10;8Gb8YYGnRxEMRSsubR27rUxHV45GhkRldGKsrKQVIOCD75oBB5BrXHimHVovsvjSzbUN20R6grhb&#10;yIAY278ESjGPlcE/KNrJzlt/4UmFtNq3hu9XVdPhAeS4gjIlhUngzRZLR8nG4FkJ4DmvveXsfGc3&#10;cyqKaGz2p1SUFNckDOKcTgZrQ8K6Xaazq6xanP5dnbo099Iv3lhTqF/2mJVV7bnUd6FuBeivpPBu&#10;iWa28Ui319It5cM3AW3U/uY8dt5DSH1XyvfPpvh3VYLuG31SwlkVJlWSMq3zp3xn+8Dx9RXjms6r&#10;ceINUn1i6bElxJuCr92NeAqL/sqoCj0AA7V2Hwq8TYtJtBuSGaFvMti/XaSNy/mc/wDAjXzvEWDd&#10;bDqrDeO/oe5kOK9jWdKW0tvU/Uj4AfEu3+MPwmsdeaRJr9I/s2pBl3YnQYJI9G+Rx7MK+aPg34rn&#10;/YB/b1uPC4kaPwn4ok+1WPmfdjt5mOVB7GNwV7namD96l/YS+MR8NeOv+EGvpV+y69iGNZGxsulG&#10;Ex/vjKepOzFeif8ABRz4N3vxM+E0fjrw3arJrPg+VtRt2QfNJCAPtMWfXChwO5jx3r85yutHLc2d&#10;CTtCrp6fyv5PT0ufbZvhv7Uyn2i1nT19e6+7UP2uvgXpHwu+LF1quj6fptroGvH+09GMkP7sbyTJ&#10;F5YIB8uTPygjClOelebTeH9YvbdLttO8uNG2rdvGTG/ONqBWZl645JHSva/gB8TdV/aw/YjjtdA1&#10;Bo/GHgWMS2NzCE86WFQA8e5lJXKg9Pm3InOK8J17XNe8R3AuH1a81aZvlZmjMx255BcgkA+vQHB4&#10;7fsmU4p4jDcs/ijo/wBD8hx1FUaunU0/C99JHdS6pd+LLC1jDY8m8vnkcnbkDEG/gEEbSBkgZxya&#10;35tf8K3RV7nWpLr5fm/suz+zIW5A+aTdx/wAkhq8nsbu2g8SG0Z7N5Puqbu8Y+X7kRE889D0I5HN&#10;ej6NPBq8USWumzPJbqDNqdkBGnPb5sbBjv8AKR717MJXRy3uX7XVW0XU2lh0YQ2smNiSXBLMMgAd&#10;Qp7gkoB3xkir2o+MXvLGS60fUvs8SuS2nLcKEjUn7+I9uSckHOSc/SuX1y4tY5mEcsPk7fmka485&#10;5TnGB2OOP0qbTvD3ie+iXU4tJvIrff8AektUtLeRSMgeZKAvfqDx+WWLWQW94bq6jZLG6xK3yrJa&#10;rH5gxjd06dicHkVW13Wzqrtp1htjkjbM0ir5ny+pQcDA569yK6PS/Cnh3TdOu7y61vT2UTNGq6a5&#10;vT5igrzvEcTkEbeGP9K5XxF4l0Pwwsmkw6RqurSN81xBdXn2eHd2jaO2TcOvKiQenY1Q1uc9qPjK&#10;GxtZdJMVxJDIzG4n8w/vuANiRgjy1HIJLbSMHacYPmX7QHwb1/W9Ak13VbKKy+x2LMqTFBE1qWVi&#10;EAbEm3BfdGrISCGIzmvVG1PUZFXWLXw7pekSIymOGxhBMI5GSzFpUIJHVgRk9OtaWnWia/pzeJNi&#10;Xl5DeCaS4ZWWS9m42bnz+8we5COTwGftz1KUakHF9TSMnB3R+Kf7UHws1v4RfES1+J/haWSz8vUk&#10;uIrmFfntruJwy98c7cg5O7GSMnB++P2Z/jzpn7QXwl0v4k6RIttdSN5OrWqtu+zXqAeYnqFP3177&#10;WX1OcX9uf9m66is5hr+kxpZ61Az7Y4SBbMW+VhzkNGw6EAlcZB6n44/Y4+Mmt/sr/tDXXgD4gN9n&#10;0TX7kWGsPM+I7WZWPkXa9toJwSR/q5CewryeWXK4S3iaYqn9Yp3juffvxQ8K/OviPToyVkyzRjjA&#10;x8y/UcEeze1Q6Jex+IvDzWbfPPbruj5wz8dR9R+o967ey8u/0/8Ase6XaxcIsnVY3B+Vj7fwn2av&#10;PLrT5vBnij7OrukPmFo8/wAHYofYHIPtg1z/AN1njLsztvBeo22t6P8A8IzfvG0bLtjZ1xjB6fUY&#10;znrj68XNPVYLu48MasytHNmKQO3DZ6HPudpz2OCOBXI3Et3pOp22taY7L5kiyBWHHmZ7+hJBH1B9&#10;a7J0tNe06PX7SJhJbcTwr3jBywP+6OR/s49DR/XoI5GS1l8IeIZ9A1CPMM7gK4x8391x7n07HcBV&#10;GVbvwRrtvrVk4a38zB8pjhgRlk+hX5lP0HVa7Hxz4cHi/wALLqNsF+22YVlk5Hmpgcg/XkH19jXI&#10;+HtQ/wCEgs7jQdSm8uaH5dzD5iBlgRgdiG9OjDAyKA31OhjmubO6Txtot2Ps8v7xWRcnrnJHTIOQ&#10;R3H1rS8XWumX0MPjSzG23vG8vUI93MTAcNn24OfQg8cisH4cXH2QXPgzVJQ3mSEwtIcBZMDAB/us&#10;OQexx2XNbPhi40/w7q83hvXk3Wd5GY2Vl4K5b5h6lT+mR9F5AcZ440sz23/CULKrXlnII9QkgQfv&#10;F/hmwPfJ/wC+h3Fbdrcx+PfDAmW4DatYIsh2nHnR/wB4Hv2B9Cfes34hw6p8OtbXT5rXzhEGTPmE&#10;x3dueQmeuRwQfZT14rCsNUvvA2sWOs6QBJZXPz2bPkDBJDQk9OfQ98jjBy1rEa1iekeGr4eOvDx8&#10;NXExXVNNj3WEknPmRheYWyewGPp/u1gTWmn+KNHm8H+ILb7PcQSMdNmmj3fZpMkMhB5KHJ47ZYfx&#10;VPeILN7f4keFrlvs0rB7iNhhoJMgfiM4U55798VqeOdKg8XaOvj7w5Ii3ETKuqQx5HkSAcSDPbAB&#10;zk/L7qTQtJK4vtHDeCNXjsob74Y+LPltXnKRkvzaz9UkU/3WPfjOc9zns/hzcvYSz+CfFTYtZrhl&#10;hLr/AKqXkh1b3yPY5z/EccH4yspdctP+Eit4G+2Wcfl3kf8AeTHIPfHUg9uRzxje8G6tL410OP5Q&#10;dY0+I7hyBf22cZ/3lJOQOhPHDCiWi0Kl8N0dNq/hddYhvPh94juPlMmLG76KkvVWB/usPbse688N&#10;Y3d74WvZvCHjY/6LJL5d16xNkYlBz04564OD03A+peFNWt/iDpv9hu23WtPi3Q+Zj/Soeq5J/iB4&#10;z6qCSdxrn/HHhoeNIVg+z/8AE4gZYbVmYL9o+YIqHPO8E7QDyQFGMDFVFkxK/gnVh4enk8B+IF8z&#10;T5mIDM+UGfuyj09T6ZI/hxV/xB4Kh1eCbwX4kdbZyxexvpELbG24D+69mA6gHvg1T1/4a+NvA1/H&#10;8O/ih4WvtD1aO1S70tL5QGkhYHARs4kiOPlcEj5eDlWzseEnl8aaI3hya7MOpWozp+5SrfLwY+e4&#10;xxjtx25H7kiruEuZHh+u6JqXhrWZ9B1i2MN1byFZI+oPGQQe4IIIPQgg1Vr1vxz4SX4gaQYoLWSP&#10;xDpMZWNHI/0qMHmH/eH3k6ddvPGPIgTnkY9sV1RlzRue9h60a9O/UdRRRVHQFFFFABRRRQAUUUUA&#10;FFFFABRRRQAUUUUAFFFFABRRRQAUUUUAFFFFABRRRQAU6GGa5mW2t4mkkkYLHHGuWZs9AO5pm7nA&#10;Fa+mbfD2kf27Jt+3XStHpq7vmhXOHnx2/iRf9rcf4BVRV5aikN8QzQaZap4SsX3C3k36jNHJuWa5&#10;xjjHVUHyr65c/wAWB1Pwj1j7RYSaU5PmWspkQZ/gc8/kefx9q4BUCjAH0rX8B60mieKbeeb/AFMj&#10;+TN82MKx6/gcH8K83NsP9awU4rdK6+R25bX+q4qMunU/RLwNJ/avgTSbqRxH52mxljz3jHJ7575r&#10;4U/alhEH7Q3ixVx82qeZleh3xo+fzavtr4Szte/CzRwpLf8AEtiUYXO3Cnn8hj8K+M/2w7X7L+0b&#10;4jXH+sa1kPHXdbRE/wA6+H4Ply5pUiv5X+aPsOKPey2m/wC8vyZ5r25p9neXum3aXum3U0E0f3Jo&#10;JSjL9CMEUyiv0g+DNmXVtA8Rl38Q2K2F86g/2jYRgROwGP3kKjAzgfNGBjk7HJqpq3hzVNERLm48&#10;ua1mAMF7ayCSGTjoGXgMO6nDKeCAaokZGKtaTreq6K8hsLnCTpsuYJlEkc6g5CujAqwB5GQcHGME&#10;Zqrp7k2a2KZIbjNb2oCXw54Qh0f92t1rO27vMLl0t1J8mM/3Qx3Sle48k1c8L6J4P8bayrTiTS1t&#10;UNzqVvHKfs7xoV3+XIxJgZshR5hK7mGXGVU4/i9deHiGa88RaU1pNefv44QuIxF0Xyz0ZAAFVlJG&#10;F607W1Fzc0rGcowKn0nUG0nUodQSPd5cgJX+8O4/EGoVbcMimkZGCayqRjUg4y2e5rGUoSUo7o9t&#10;8F6xc219a6nYXJVv3c1tcLw0bg5Rh6EEA/UV+jHwv8dWPxs+Elj4sjt1Zri3Md5ayfdS6T5JUIHV&#10;SckdirKfavyy+HPiny9MbS7iTLWzZh56oSTj8D/6EK+xv+Cf/wAYxZeLZvhrqepNHb65+90+GQnC&#10;Xka8geheMYx3KKAMmvx7iDL5Uqko9Yap+R+o5HjI1IRl0lv6mH+zj4qn/YW/biuvh3qUUkHhTxA3&#10;nafHJNhBazH7u4d0IKZGT+7z3NelftP/AAFsvBvxK1Apqmk6Z4f1gLfaRd6pq6W8ZWUFmRYkXcwV&#10;s8/NgFe+BWb/AMFEvg3f+KPhpD8XtDiEOueD7htRiaP5hPaDAmGcAjChJeem0r3zXW+DdW0r9uX9&#10;hQTWMf27xX4Fja6tI45P3kkaJme3yPmy0ZEgX+Jk7YFfXcM5p7eNOs3v7s/Vdfmv1PiuJMr+q4id&#10;NLT4o+j6fI8DvfBPw+jJuH+JMVzHGxB/sHRnfe/JA3zvHgH2Ujr1Irr7W78MabZrf6R4Vlv1hBZH&#10;16/luU/3ikIijJ77WDDnHIrm/B+iahrVstppWhNDGrBombbvXj73OG57kAk4HvXZR+Ab1LdYtZ1d&#10;ZF+XEjRssSJnHLONyj14PToa/R48u58TdpnL6/8AH3xpdzLp0WpLYIx2rZ6FbRWKdu0KgsOncVR8&#10;K6y2oX7W/iE3txcE7Vw7M4PUEltxPOOc8/jTvG/w6t9LvLXTvBX9o3r3jL5kGmQM6zhTk7W+QuoP&#10;ouARmt3wH8M7my8QWv2aK1tZWPmYvNQ3PGMHnyhsfA4xgPnHU1orFe9ubsdjc6fq9tp2n+HGaG3j&#10;81pNQUuTgjAy+Qvp1P4cCsPxLYa9qc1xfzXv2eMtvvJZIfLVCc4wZFTcOf4DjjPpXba9dafZWd5H&#10;ceIFkaW6WO4jhmNqgjznIIVW6BccPw3fBFcrJrNpe3AbRbeGby2wk0AedogoH/LQ7MHGMce2DT9A&#10;VjJ8I+B9J13VU0+4nv8AUJJFxcMlq4hWMdt5K46nkE44x3r0K20LSdLIk1i6Gj6Xb/u4Yli2tMxx&#10;8oIG6TI5JJC5OdwrB8A61qmo2s5vrmOEySKkcLXixrJjoNsQCA7STkqCc5Dc1S+KPjS5j05tMtYF&#10;jW2/5ZxwqiliT87c+W47j5skEcc0/sh8TOY/af8AAvgX4neB7r4eeENGuLrUriSOfTdUvpjCLadH&#10;3YCbxtV03RESsSFkbZuzsf8AJD9tX4I6hp73HigaRLFeaPIYNWhkTa/k52qSP7yNlD7EZ4FfsL8N&#10;tK1h7FtZ8W2LedI7R26BCDbQgYJyoACn+6pcAcmLOSPn79vD9n2LxDpY+KdjoJjsdQi+x6tGtuBG&#10;ARtSYhTjY3CswwMhRhSefOxdKUZKtHfqdVGorcrPnr/gnX+0O/xe+F3/AAhXiS63eIPCMSW1wxm3&#10;Pe2PSOYhuSRjy2P95UJOXxXvHjvR5fEWjqzsrXMDALMv8QyAjcevCN77PQ1+Z+ha/wCKP2N/2grf&#10;xppOnNN/Zt44voWbaLyxY4li39CSBwTnDIGxkcfpV4c8WaD4o8O2vjjwpqi3ml6xp6TwyRP96GRS&#10;CD/tDkH0KnPIrgqRW6POxlH2dRSWzOe8F6us163hjXJZPLkO6H1D8Bk5HU4791B7kV0Ph7WrvwX4&#10;nbS9SkBt5FC+YF+Vhg7WI/w4Ktxz15Tx3DJp+pR65FJho32X3ljaWzyswA4yevHcEdBW1aXR8RaZ&#10;HqaM0s9iMyJGc7gvzED8DuHbDH1rH+mcz2udyzx+GbsLbLI9jISY++I2zvj98HkexB6HFecePluv&#10;AnjiHVtNdls70eZDcL/EpOe/oVz+BHQ16B4cuE8U+FX02SVWuI08yGZR1IPytg9CPut6cHtVbW/D&#10;I8WeGpfDdxDtu7fc+nqwGUlB+eEg9iRx6ZB6A0bExepxeuy22vaausac+ySP7yRrtKfxEf8AAeo9&#10;VPYriuo0q8Txz4VhlvI9uo2S7mkP8SjowPfIx6nOOhOa4HQ7/UtJ1VYJoJFAby7hP9pSf4T3Ayfp&#10;kd66TQzN4M1aLU7NJHspmbyVEnykZ+aP8O3qpH4VYqSOkvtGtfil4Ml8OXPlrf2MO+xkVSSyAZKD&#10;HXHUY/hJX0x5j4RllvluPhf4hhjDTTE2bzNgRXH90H0kGB/vbT0Jr1a5X+wtQj8S6EZo49yyR7f4&#10;Dn7vsQSR9c1h/HPwHaeI9Nj+Kvg+zMayf8f0Ua/LHJ1IHoMAsvsCONoBXQI6aGX8MtYm0HUJPCvi&#10;A7YWzFMs2cjsG+uCCfUZ7mum0fUT8PPGOZ4Gm0+4/d3luMEPCx6+hYdux3ejnHGJcjxrosXiOHbJ&#10;qlgqrfQquGnUcLIOxPOCOpOem+un8MXVr8QfDDaZLLC1xbwh7JpT1UDlWxyQOh/2TkfdFKUbag49&#10;Sbxb4THhXVv7QsIftWn3EfmWk2CRLCTyn+8MhgeeMZwQc8RrGk6h8OPElvr2gXO3T7qUS2cjOdsb&#10;sOY2HZWAwR25H8K59T+HV3Hq+hzfDbxBI8ch+fSZmky0cwz8h7k5PbOctj7/ABh67oyXdpP4b1+M&#10;eTIWRmkQfuZuOeezZGD0yVI4p+QReokKBruP4i+Ei8W6bF3asATaz45U/wCyT36HI/vVr+NND0n4&#10;heGh4ksZZreRZle8Fqf3ltcIy4cHnGG2n/vlhn5see+D/Ed98O/EZ0HXt32dlEV2skZG6HoHwDwU&#10;6H2BHJUV6L4emHw/8RGfzPO02/XBYvxLERgHtuKbsY7gkdCDS+HUXK+ay+RP8dfil8U/ir4C8Nwe&#10;Ndahvk8JxyQrJb2Kx3ELybCspxn5CIxhVAUfONowSeS0zVZNUsYvEWnyG31KyC/bjb5XIUcTKeck&#10;Yzkdh6qSe51C68P6fqUtxpm27t5oyjQlW/eQknKNleMEAhiM/dODznxjV/HH9ga7IfBU3lKrZYhg&#10;6rnazIp7qGBwcA8ZHrRHERxFSyld9fI7fqGMlBTlBpPZvQ9d1Lf440hfHnh0bdWsTs1Kzhk/16gf&#10;6xR6gDI7jDDtXkfxal8LajqcOv6LdJHfXQY6rYwx4VHGMSA9i3OV9Rn+Igc/eeItbu7z7Z9ukjYb&#10;tgt2MYQHqAB04wPoPyohe5P4DpXRCnynZhsHKjLmchw6UUAY4AorY7gooooAKKKKACiiigAooooA&#10;KKKKACiiigAooooAKKKKACiiigAooooAKM0UqRTXEi29tGzySMEjRRyzHgAe+aALehaZBqV4z6hc&#10;eTZ20fm3kw6hMgbR/tMSFHu3pyItW1WbWdTkvpIljTAWGCMfJCg4VF9gABzknGTkkmruvyw6baL4&#10;T0643JDJv1CZV4nuMYI90QZQdiS56NWWM45qn7qsSu7Cm52tuDU6ipKPpTwF+3T4Y+H/AMKtL8LH&#10;wfqGraxbWvlXBadLe3BG4ZDjexyDn7oweOeteI/Gb4pXXxi8e3Hjy+0aGwkuLeKJre3mLj92u0HJ&#10;A5wPQdBxXM0deory8Hk+X4Gs6tKPvPrd9ex6GKzTG4yiqVSWit07AOlFFFeoeeFNdiBxTifarmha&#10;Yuq6isNwdtvErTXj5xthQbn59SOB6sVFAFq5k/sLwtHpiXDC61YrcXaKcbbdT+6Q/wC826Qr0wsJ&#10;61Ho/i3U9Gtxp7xxXth5hd9NvlLwsT1K8ho2P95Cre9VdW1O41nUptTuI40aZ8+XEuEjHAVFH91Q&#10;Ao9gKr1Tl2JUdNTc/srwt4gRW8P6qdNvDIQ2n6tMvlEdvLuOF68bZAu0Y+dycC9oPwH+NPia5e10&#10;b4aaxI0cm2SSSzMcS+/mPhSPoemD3Fcm2Tnivs79nbxRrlx4J/s+fVMR2cMIt/MUEorRk4xkFhkD&#10;HdRkAgHjws9zapldGMoJXd9Xey+Ssz2sly2nmFdxm3ZdFbX5u6PF/Dn7H/xb0iUa1rtxpdkI4z/o&#10;7XRlkk4+78ilVzxzu644q94N1TxB4C8ZqiFrfULK5jkjzwY5YyHifHocZ7g173rN3e3YYztIx6qr&#10;EhenTnp+I/E186eLb9ofizrT3DNGrSxIu4ZxhAFYe2R9Mc1+dV8djswrOpiLNWsmlp9/+ep97QwW&#10;AwOH9nQve97S3v6f5aH6UeGfGGnfG34UWfjWxsVaPVLPddWbYZYpPuzQH1GQw7Z49a+IP2GfEV9/&#10;wTn/AOCiWtfBK7mW38H+Or5rvQ9z/uQzZ8sc44K7on5J/djGc8+t/sAfFyLStfufhhqdwVg1RvtG&#10;mxt91LlVAdBnpuQA9h+7Y4yaz/8AgrD+z6fE/wAOYvjT4Lt2/t7wTdLewTQL8y2m5TIc/wDTNwkg&#10;9FDcDNefl1Z5dmDpt+7PT/J/oa5lh4Zjl10vejr/AJo9L+M/wv0r4Q/Fm+0iw1PWrjSdaUar4dtw&#10;+20hspCSUWQNyY33RspRtqiPJO8VzGp3vhvRLP7fp1pZrMuPMNxdCYlcn/cUA9Plj5x19eq+GXxa&#10;tP2zf2GdE+JcElu/iDwesklxbyQBpBIqbbmIryf3iKZEIOWlt2/vAV5ve22ka5ZNZJ4na7jbBVrW&#10;ZpCUx67cyhgRyHI9zX7dk+M+t4VX+KOj/C33o/G8dh3Rr+TM7xNrN142hutJgvJmglYG4+yx+RGV&#10;A53CNArYJ4ynPqM1U+Fltq3g7VnsXtIWsuqPA2Nyfd2jlvMb/ZTLZzyMVJpngjXbW4e18O6RGsI+&#10;a4uLqdRlec4DHeCR/DGSc9FNa3gHRNLuPFX2DVPElrHfMVWNLe4aPb8wGXZUcsRjoQrdckV7H2jl&#10;HeLbC6axhaLRnZFvWlCxSJAIyV+98+7cc8A5GR0GawbW3tNZ1GbbqN9L9n3R+VC5uFHYZYgCNScE&#10;EngdhXoXjIeHfDdkqp4f/tCaW68xftUiQW6cjokwkV1zkEZT6AVhXWpz3VzJqHh6wscfLvjjs1mV&#10;VI2gLGFEULEdWQqc5z7PmsFi74Z0u/sdJmvLDw5HdM0f7tVvnueCp/hi6Dp94lcnHbjmLrRPE0sy&#10;3mq6nbWkfJZbWRY2JYY4MKspYY+6zL710kk2oeJPDkwvdXuJLlVU29rDdHzHfaB8yo0kmBg/KAgI&#10;6DNZo03VdP0mO28R6fJazeXmH7cohYqO6iQPIeTjPlgnIbNTzdgXLudH4V8S+ANC0u2TQ/CsWoKy&#10;KbfUtat9u9sZ/wBW7sm3OPm5J7Yryn9sW88beNdNt7FdZubvTdVm33NnHH5MbspwPkVQHb0zlsjr&#10;xivQvAsvhaz1S4+3a7dahNHa/wCix2dn9xiuQu64OQRyMrGpxyMYrE8eeMfEK3z2lkkCTLGT9oeM&#10;SOvTa2XJOeB8vyk5JHfKkrxsL4dT4a/aJ/4JwaF4i+HuqeOLbXbOx161s/NtNFkdzLfzFjiJERXK&#10;N1JMjIwPGGJGPL/+Cf8A8SdR8D+KL79ljxtp81nHO0lz4fN3x5NyMvNbc9A4BdR3YMBnPP3ZObLV&#10;ZY7m7u2mkaRkUmP55XOSN2ThRjs/HHUHAPH+L/2GL34+eL9N1WGx/s24tLxJbPXLfmfzlbcGySqE&#10;7sEKxLjaAAwAA46lGMo2Bv2tNxfU5PX9GM9k1ucNGIcRtt3MYwSSP95T8w9RuHQ1zPgjVp/CviKS&#10;0urto/LKiVI14eMcq491B3D1UsPSvQPD+oTeILW8VXiW/wBL1KfTtUt1jKG3voXwwKPym7AO1udr&#10;gHkGuZ+I/hFzaRa7YQ7Li2j8yGMD5jFkb4vqjEFc9VbuBXlyjyuzPP1WjN65urjwZfR6lojbUeTf&#10;DG6/uySMSRE/3Sp4PdXU9q6/U/sGoaXH4k0/zF8yFWlbJ3IvHzH/AGgTtP4HOTXD/DzWtO8U6Ivh&#10;68DeWwJt5GI/dsMgdf7pJ9Mo69wK6fwrf/2Jfr4fvsKszNHGrLxHKcrtbn7jdM9jj8J8iLGton7L&#10;PiP9oFtU1z4aa/pser6ahe60u+maJrqZdrHy2AKBirowDEAkMeAGYec6LOt5FLoWrBopP9rB8uVD&#10;g8eqk4YddrHpivSdG1vxN8OfFDa14V1C8sWuLbaZLK6aNpo+RsYqcFk5AYglT6YOfJ/Feg6l4Y16&#10;SaOcywyyCeO6ySSTyJD3+YZDDsQw5wK2l7OUIqKd+pR3Pgm5S5guPAviJFSZz/o0jSAeXLwNpPIK&#10;sMDdyAdpxgVpeHdSPhPWJPDWvSv/AGZqS7JY3TOwgnDjtuVs8Z5+Yetcmbz+1bOPWobfy5LVNsiq&#10;xb930257lN2fUpj0rqLy90jxZoEUmo36Q6gzEeYzFQzJysmemWwVPTLDPO41jKUYay0XmEadSpK0&#10;E36HD+NPCuqfB7x/9vsrZvscxO3byssZGSmR1BUgg+hB6g1HeG68HeIodb0WZvseoOs9rMIx8rH9&#10;OSCCP7xI6Fa7HXbpvEvgqLwprOl/aJrV2+z3yyEGJQTtGT2B5HPAYjGDXMalqfg3Q9Lh0bW/Eq3E&#10;duz7bWAmZjuGCCFO1e3pyPWuR5hh78tNOb7JX/HY9ijkmOqR5qloLvJ/odNeLpOr20XibRZ1iugN&#10;1xbg8owx8w5z8pIx6q3+zV7xHqej+KbdbuS2kXUGt1W58uMeVOeeRg8EfezjqcAYxXmWq/GGCMeT&#10;4b0Pb6TXjZA9MIuAv5n6evNav418Ua2Nl9rMwi7QRHy0/ELjP45ojHMq20VBeer+5HbHK8soazm5&#10;vy0Xod/4mHhGGe3l8VaxGzWpHlIsm6UgZ+VgnzYOR15+VeeucrUvjDp1mi2Xh/S5ZoYySv2hyiK3&#10;HRFzngDuDxXBdWzj86WtI5VTlZ15uf4L7v8AM7Y4qFFWw8FBel397NrWviN4r11Hhmv/ALPDICrQ&#10;WyeWpU9QT9459yaw09BTqK9CjRpYePLTikvI56lSpVlebuwooorUzCiiigAooooAKKKKACiiigAo&#10;oooAKKKKACiiigAooooAKKKKACiiigAooooAKsaXql7o139v0+Xy5lRljlX70ZII3KezDPB7Hmq9&#10;FAAAFGAKKKKACiiigAooooAKKKKAEb7vIrTuMaR4bS1KMs+pFZZieNsCn5F/4EwLn1CJjOTVfRbC&#10;HUtQSG6uPKt0BlupeuyJeWIHc4GAO5IHeo9U1GXVtSmv5V27nxHH1EcY4VR7BQAPpVLRXJfvSsV4&#10;+EAA6cU6iipKGsOD719d/sy6ui+F5obmWLc0NqAsjEHGw9PXv3r5GYblxX0D8AfjZ8OfDWh/2l4o&#10;8SDT5bVbe2uLOWF3a4jwVMkYUHJXCtzgYLDqwr5XizC4jFYOPsouVn0V+x9JwzicPhsXJ1ZJadXY&#10;9p1G91G/VoordlRuWX7PweO+W+v4d6+bLrWdSk8S3Ivyt3atfXBW1mG/y1eRiQhXBjGcN8rYJ5IN&#10;ei+OP22/hxalk8D+DtQ1aTH+s1CRbaIe4A3sfxC/rx4BqnxI8SX5b7OIbVWbO6GMFvzbOPwr5zKe&#10;H82jzSceS66v9P8AgH0WZZ9lclFRfNZ9F+p7P4M1698L6zb+JfC1+sd9Z3Sz28N4w+8OcEjAZWGQ&#10;chSQzYBzX3tY6/oHxc8B2+qSwLNZ65pv+lWtwuTnG2WJs9+qsOhP05/Nj4c+ITrehRvK265tW8u5&#10;Lfx+jH6g/oa+kv2R/Fd8by+8F2viG8tLgRtd6d85mt5AAA8bQs2M9GBQocBvmxxXmZxgYqTU/dnB&#10;2v0a9On9aHVlmNlpKPvRmr67r9H2/U80+D/xl8Y/8EyfjJ468CWukprWi3+JdKt58gR78tbz43KS&#10;y7dpGRny3HAJNbvwf+NMXxH0HUtd0PwhpWltb3h+2W0KFrWASSAxoUlLgRDO1Bt3cAds1Z/bT8De&#10;Jfij4Pg+LEfh2W41fR9Wa1uIbOAyWs1orHBzk5O7kZ4YMQpPGfJtJ0Xwz428IS2+k6Z9lk8sLfWO&#10;TE1rKMegBBzgq2OMZ6g1+ncL0aUsMpXXPZRlZ31WunTqfm/EkpU8U9PdbbXTRux9BWviXxqircXP&#10;jOSSz+UQ/apRDDMp4Hl7m8zyucfLz7AYzV1Ca40u5iur62uo2ZclbVvs6k4/vy8kFQMFtuRg44Fe&#10;WfB79o240/xB/wAKJ8XWH9jy3W+50XVrO3BfUVVB5iCTCNGw5ZotxwPmUldwHq2keGlmi+3TWu7j&#10;c0kzLgDHcklySc85XHvX1Eo8uh4PtOp0Gh+I9A1i/XT7TWdGs5plAW4jge7upm5AHmz7cnqMhAOe&#10;CeTVfWtS8TzO+iajpuszwRvi5m1a6ihUbj/rI0VwmcnJ43HGc9ql0ezvr6WOLwh4eb7RJIEVtLha&#10;SaRsHIYgF+ck8kHAGc8mul034V+NbC1+1eI0j06zTc0k19PAGibB5+dhGCD1QurZ6DIFIOZ9Dl9O&#10;0jzNNktdDubj7LC2Uhhux5atnqEU5Vzz8xPboBWza+F7O+Ak1O1ka8njBW8bUBJJLluWYg7OuR3O&#10;eMHk11fh/wALfD22EN3rWtXGseWSZls7jybYc9GuChVc4A27+55Nb0t/4Xv7GePwb4I06ztDCwS5&#10;m23DO23BKEnDsMA/I56HcnzYp83YPU4XT/hxrkdj5OmaHeXULMRbsmyC3h5z3KIWUDnLMeO/WuH1&#10;Lwl4QbWx4Y8QatDeXt3cCBLO3/eKSXK4UOAM53D5wqk8DJOD7BpOs3VnAy65qKgSL+80+3/eJyTw&#10;wG3ZyS2PKyc4J4GPFv2tvBPhWLTLPx34f8XwaZrei3DXEdhDfK8k0Zx5luYo8yYbAZW2qVkijI4D&#10;ZwxDrRpuUFdhD2cppS2PoLwR+y1pFx4GlvPDHhqS81ebMFpa30zyzQqcAs2UjiiAHAVgScDAYV6v&#10;8NvgXo+lRC/8WQw+IdSsoVigsrVpbi2sFORjyYEAGOV4xwMYNfKV3/wU18Z3nhrT4vD/AIFmuNWW&#10;xSPVtW1KFFjuJhkF9siZjBwCQqnBJxisTxv+1d+1/wDEfTl8NJ8VW8M2JQBtN8Ow+WRG3H+tky0j&#10;EHPzdcHoK+ajRzbGzvJtW07L1tv+PoehKpg6EOWNnd+d/S56d+314M+HcXhFHk1O10nWNBiwLO5M&#10;NusdmTny47aNv3CIx8xd0aEncCWLV8a39pHe2bWYmVW8wxzb1ysMq/dbnqhDYP8AssfSuN/at/Zz&#10;f4neGWt5PG8l9qEN550Ud7qL3H2gPw6uMsEIHIGM/Lj+KtD4S6X4k8LeALHw740vI7y+tbcWjTRu&#10;37+FQREzbud6qdpJAyAp65rSOHeXU7Yiqnd9bJ/nqceIo1MdJSw9Nvpor/ezjZYLrwJr2LbfHC8z&#10;PCvaNwxDIfpnHuGPUYr0h0tvFej23iK0ik8wKROrMQ2OBn6ggK3uFPPWqHifRLDU7L/ie6lHDDtV&#10;vMk2x4ZeAwYnGdvynA5AHHFZg+JPgvw1ALbSVkuGRdiraxlVI93Y559fm6e9cf8AaEajSowlN+Ss&#10;vvZ1R4fxFr15Rh6u7fyR6MfEWnahpkMl3MqXQUtJIVOGYZw+cfxrgH3APTNZPib7DqenJFeWVtDa&#10;Rl/3918mFZckbs4GHw44OGz6mvMdQ+MniWcEaTa29lu/jEfmOv0LcfoOvaub1PWdY1mXz9W1O4uG&#10;67ppC38zxWkaGaVl7zVNeWr/AB0Oqngcpw72lUfnovw1PRLjxX8PvCcKxQau11JGcLHp4LseMfeO&#10;Fxjjr6cHvh3/AMX7hf3fh/Q4bdhwtxct5sg+nQL9MGuNAx2pcHGMVtTynC71bzfm/wBDq+u1IR5a&#10;SjBeSt/wWXtW8S+INfXy9X1ieaPOREz4T/vkYX9KoeWvQduntSqMc0telThGnG0Ul6HLOcqkryd/&#10;UQKBS4ooqiQ98UUUUAFFFFABRRRQAUUUUAFFFFABRRRQAUUUUAFFFFABRRRQAUUUUAFFFFABRRRQ&#10;AUUUUAFFFFABRRRQAUUUUAFFFFABRRRQAUZ5xRVrRNNj1bVo7O4kkjg2s91NGuTHCqlnYZ4ztBx6&#10;kgUAWpUbRfDkcPlqtxqw82Rv4lt1b5R7B3G498Roeh5ylXb3qzrGpHWNUm1FYBEkjDyoV5EaAYRA&#10;fQKAPwFV6ciYhRRRSKCmiNQc4/8AHRTqKAADFI33aWgnFAHQfDLXxoviiOCcgQXhEUm5sAEn5T+f&#10;H0Jr3XwBrmr+GPElnrGjXXkXVm/mebgcKAd+R3Gzdx3r5oOMcV7p4B1+PxH4Ii1eWUfamYW0qt/e&#10;TDO3vn93643tXymf4CLqRxLWn2vPtf12Po8nxk403QT1v7vz3/zPvLwzZeEvFngm3s4reK60O/0h&#10;I2t3wPNtXQAqx9euc8g56HNfnj8Uh8QP2YPjPf8Awyv5m1TTtLvgLf7ev7y409/nj2yYzjYVO3lQ&#10;wbGOa+uv2KviML7TLr4d35/eWbG4s8/8tIXI8xMf7Lnd1/5aH0rkv+CnvwcTxF4E0n4r6FarJdeG&#10;82moyL99rF2zGSf9iRuuekrHPFfK8K5lVyvO5UKj92o+vfdffsfScSZdSzLJVVgtYL8Nn925414s&#10;+F/hH4v+G4tU0e7/ANHmC3On30OY5ba4XlXRhyJEYdPUc8E17X+zR8VfDsWmXfgjxJoi654m0eRJ&#10;mhvtzQi0cFRJtEEjOAyOM5GN0YxxzyXgv4RaV8OPhJHcaRqi+dbCNNedpCwnknYeVPHhsKqyFYsA&#10;fMJYy2SK5vVLTVfCHinT/ib4dDTX9nMBJDcSgJe28hHmwNkDOQquCASrxoeBX7Xh69PGYfnj3sfj&#10;lSP1WryvVH19Z/F3xxHoq28Edjp1sdxa2t7MMJ+vIXLgdRw8IxgcZwa5bXNX1rWtOutYivPt0wX5&#10;Z2lw0GB0Mzl2T5SOEaEDrgdB87+Ofjf8b/EWkMNH0/SdJVY9rTXiPdTR89AZxjPP8SN25rkvGeue&#10;Jb3Q4R8TPG91fTKqyRW91Kzxqg+XasWdgIP8IAwVxx0rSNOW7JlWtsepeJvj18Ofh9qa3ep+MIbi&#10;b7j2Oj7r+4mYA5VpwNy56csF9zg1h2f7V3iTxLP/AGT8PvAFxa24kz9o1q4Mm1c/daKLAducDMh4&#10;zxgivJLkWN7BaLovhi4u1W4cyecgjjRecKN3HUKeB0AHvXT2P/CUXcLWWnadFbLtx5drCoIXJxub&#10;7oOCFyozx3zXn4rNMswUf3tRLy3f3K52YbLswx38Km/XZfe9Dv77x34t8TlU8UeJLiOAxsf3O23h&#10;G3aCDtA77V2ns3HrXPX3ifw3BbyJYxNdyL/q1t4dyA8HBY4Hr6j2z053Wrjwp4bmV/GfiiFbyNcb&#10;ZpzPKi+gUAkD0+UVzOpfG/wlp0xHh/wxNqDAY87UJNicdMKMkj/vmvJlxDUrv/YsPKX956L/AIJ6&#10;kOH6dJXxddLyjqz0CXXtXv8AauiaJDbLnO+Qec/B6k8L1+tUfFPiO60xI/8AhKPEUdvsQBIbi4B2&#10;rnOdmevXoCeteT678bPiJrrt5esf2fCeFt9Nj8sKvpu5f/x41y0kkk8jTTSMzyNl2diSx9Se9YTh&#10;nOM/j1uVdoK34nXT/snC/wAGlzPvLX8D0nVfjF4dt3YWUN1fsDxIT5aH8xnH/Aa5nUfix4tvSws5&#10;YbFW/wCfePLY/wB5sn8sVzJjQnJX9KdgU6OU4OlLma5n3k7/AJjqZjiqisnyrslZDrm6u76bz766&#10;lmkY5aSWQsx/EnNMAxwKXHOaK9GKUVZHFzSlqwooopiCiiigAooooAKKKKACiiigAooooAKKKKAC&#10;iiigAooooAKKKKACiiigAooooAKKKKACiiigAooooAKKKKACiiigAooooAKKKKACiiigAooooAKC&#10;cDNFB54oATNasv8AxJPCogE2LjV/mljXqtqpOFJ7b5ATj0iU9GrKPAxSszOdzliemWboPSqTsDVx&#10;NzZ+Y/0paAMDAFFSAUUUUAFFFFABRRRQA1gff6L1PtXoXhbxZF4Z8Vx+CnmWOygtltG3Lx9qBLO/&#10;4yM6f7u3+7XK+DBJa6pJ4jMKumj27XpEigr5ikCIHPXMrJx3GfesiRpJZGmmdmkZtzOx5JznNY4m&#10;hHE4aVKX2v6X4mmHrSoYiNSPT+n+B9OfDPxneeAPHOn+LbXc32GdWmjRv9bEeHT05XI+vvX27rWi&#10;eGfiX8P7iwvGF9o2taZskGQRJDInX64PHofxr8wPCXxei0+CODxHFNI0Yx9ohAJcdiwJ6j1HWvsH&#10;9nX9sTwL4G+DqJ46uLhreCQ/2TJHsQvDJyYyXYAMjA+vBAxwa/KM4yXHYecZxi+ZO1117WP0nKc0&#10;wdanKEpKzWz6d7nzz8TviX4t+EVjd/s5atpt1/aGlXT2jXyzGP7VZ5DQseMkFCpPH8I561o+HfiR&#10;40mskvNHis7G6mh2zahNCZpAcfMIxnByfXGD9KyP2tv2gfAHxt+Ldn4p0DQ2t7e105bW6uoJPMkn&#10;wxKY3KoyoyuenzdSBXJ6p+0De29uuneD/DMNnHHGEWS7bzXAHGAAQB+O78ea+9wGMzqjh4+yopOS&#10;Tbk9E+un9eZ8Pi8vyedaTnUbSk7JLVp7Hd2XhnxdqIuXvvEd7KLmYyz3H3MHkZzyR3zggGs7VtT+&#10;FvgwJBrfiGG4nGAY7XFzIMHoSMhPxIryfxB478Y+KkCa94hupox92380rGv0RcKPyrJ79f8AGuiW&#10;DzLGa4vEN+UdERTxGX4TTDUEvOWrPUNY/aB0uyP2bwX4SXH/AD9alJuJ9SEUnv8A7WK5HxB8VPH/&#10;AIkHlX3iGWOHGBbWeIIx7EIBu/4Fk1zw+lLXRh8rwOFd4Q17vV/eZVswxlfSU3bstF+A3a3JJ5pc&#10;cYJpaK9CyRxCAEGloooAKKKKACiiigAooooAKKKKACiiigAooooAKKKKACiiigAooooAKKKKACii&#10;igAooooAKKKKACiiigAooooAKKKKACiiigAooooAKKKKACiiigAooooAKKKKACiiigAooooAKKKK&#10;ACiiigAooooAKKKKACkbJXApaKALEWpSRaLNosaFVuLpJZpAcbgisFX6Aux+uPQVXoop3uAjDIxQ&#10;3mOFVmJ2jChug+lLRSAMAdq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D41/4ah+O3/Q+yf+AFv/APG6P+Gofjt/0Psn/gBb/wDxuuBooA77/hqH47f9D7J/4AW//wAbo/4a&#10;h+O3/Q+yf+AFv/8AG64GigDvv+Gofjt/0Psn/gBb/wDxuj/hqH47f9D7J/4AW/8A8brgaKAO+/4a&#10;h+O3/Q+yf+AFv/8AG6P+Gofjt/0Psn/gBb//ABuuBooA77/hqH47f9D7J/4AW/8A8bo/4ah+O3/Q&#10;+yf+AFv/APG64GigDvv+Gofjt/0Psn/gBb//ABuj/hqH47f9D7J/4AW//wAbrgaKAO+/4ah+O3/Q&#10;+yf+AFv/APG6P+Gofjt/0Psn/gBb/wDxuuBooA77/hqH47f9D7J/4AW//wAbo/4ah+O3/Q+yf+AF&#10;v/8AG64GigDvv+Gofjt/0Psn/gBb/wDxuj/hqH47f9D7J/4AW/8A8brgaKAO+/4ah+O3/Q+yf+AF&#10;v/8AG6P+Gofjt/0Psn/gBb//ABuuBooA77/hqH47f9D7J/4AW/8A8bo/4ah+O3/Q+yf+AFv/APG6&#10;4GigDvv+Gofjt/0Psn/gBb//ABuj/hqH47f9D7J/4AW//wAbrgaKAO+/4ah+O3/Q+yf+AFv/APG6&#10;P+Gofjt/0Psn/gBb/wDxuuBooA77/hqH47f9D7J/4AW//wAbo/4ah+O3/Q+yf+AFv/8AG64GigDv&#10;v+Gofjt/0Psn/gBb/wDxuj/hqH47f9D7J/4AW/8A8brgaKAO+/4ah+O3/Q+yf+AFv/8AG6P+Gofj&#10;t/0Psn/gBb//ABuuBooA77/hqH47f9D7J/4AW/8A8bo/4ah+O3/Q+yf+AFv/APG64GigDvv+Gofj&#10;t/0Psn/gBb//ABuj/hqH47f9D7J/4AW//wAbrgaKAO+/4ah+O3/Q+yf+AFv/APG6P+Gofjt/0Psn&#10;/gBb/wDxuuBooA77/hqH47f9D7J/4AW//wAbo/4ah+O3/Q+yf+AFv/8AG64GigDvv+Gofjt/0Psn&#10;/gBb/wDxuj/hqH47f9D7J/4AW/8A8brgaKAO+/4ah+O3/Q+yf+AFv/8AG6P+Gofjt/0Psn/gBb//&#10;ABuuBooA77/hqH47f9D7J/4AW/8A8bo/4ah+O3/Q+yf+AFv/APG64GigDvv+Gofjt/0Psn/gBb//&#10;ABuj/hqH47f9D7J/4AW//wAbrgaKAO+/4ah+O3/Q+yf+AFv/APG6P+Gofjt/0Psn/gBb/wDxuuBo&#10;oA77/hqH47f9D7J/4AW//wAbo/4ah+O3/Q+yf+AFv/8AG64GigDvv+Gofjt/0Psn/gBb/wDxuj/h&#10;qH47f9D7J/4AW/8A8brgaKAO+/4ah+O3/Q+yf+AFv/8AG6P+Gofjt/0Psn/gBb//ABuuBooA77/h&#10;qH47f9D7J/4AW/8A8bo/4ah+O3/Q+yf+AFv/APG64GigDvv+Gofjt/0Psn/gBb//ABuj/hqH47f9&#10;D7J/4AW//wAbrgaKAO+/4ah+O3/Q+yf+AFv/APG6P+Gofjt/0Psn/gBb/wDxuuBooA77/hqH47f9&#10;D7J/4AW//wAbo/4ah+O3/Q+yf+AFv/8AG64GigDvv+Gofjt/0Psn/gBb/wDxuj/hqH47f9D7J/4A&#10;W/8A8brgaKAO+/4ah+O3/Q+yf+AFv/8AG6P+Gofjt/0Psn/gBb//ABuuBooA77/hqH47f9D7J/4A&#10;W/8A8bo/4ah+O3/Q+yf+AFv/APG64GigDvv+Gofjt/0Psn/gBb//ABuiuBooAK9r/Zo/ZS8JfHr4&#10;NfEz4oa78WbzR77wLZ2baXoOl+GH1ObUZrhLko8+yVGtrQS28cDXKpKI5LyHeqqcnxSvXP2X/wBs&#10;r4gfslR61c/DbwD4PvdU1a1mhtvEGuaTJLf6WstpcWkot5I5Y8pJFcyBoZhLCzLGxjLIpABsfET/&#10;AIJ7/H74JfHC1+BHxt0mHSNWvPCes65bNpN5baijLptvfvPEWjmVA6TadPDIN+5CpYLJ8iv2Hj//&#10;AII+/tjfC/TdS8S+N4/Bdnouj3a2uqa0vjqwe3guPtN1byQZ8wbpkeyut0Y5/dbRliqnkfjJ/wAF&#10;C/jZ8cP2gG/aP8V+G/DsOvS+H9Y0u4t7WO8a1lXU4b6K6mImupHWQ/b5mVUdYYysarGEXYey8X/8&#10;Fd/2ifG1h4ms9Y+GvgFZPFFnrdreXkOnXytDHql7dXtwqKbwxvtmu2aLzUlEbQwSAeZGJCAXbD/g&#10;kh8Wl+K3iLwpqPxF8O3nhnw7r+uaRdeI9A1S2u5vOsbTUZomezEvmRCaTTposMcoQSdwCluKH/BO&#10;74u+EvjL4P8AhT8X9W0jS4fGnhzVNX0fWdA1i01i3kSygumkQPbSmNmWW1aJsMQM5UsBz2kv/BYr&#10;9oUWF9p2l/CH4c6fHqWrajqd8tnY6p5c11fJqC3Mhjk1Bo9znUrhi23f8sKFmjiVBzvxr/4KjfHj&#10;45/F7wn8YvEHgHwTpt54L0bVdL0bTtG0+9SyW3v/ALSJV8uW7kZFQXLiKONo441WNQm1dtAFHXP+&#10;CXf7Xfh7wRq3xF1XQfDcOj6Dov8AaGr3UnjKwVbVwHLWT5l4vFEbg25G/dtXG50VqXwx/wCCcn7S&#10;Xxd+DkHxw8F/8ItJpN1pc+oW9ndeLLWC/khi/tHJW2dhIS39lX+0AfMICRwRnqbr/grH8ermDUYX&#10;+Fnw/wDM1Tw9qWlX039mXzGb+0IvLvbl1a8KSSSgIxjZWtw8MbrCrIDXK/Cj/goV8avg94D034d+&#10;GfDHheex0zR20yCS/srlpWhI1wbmKXCru/4qC86KB+6g4+V/MAO+8H/8Ea/2qvFfgq68QrqfhddS&#10;uoNJPhHR7LxJZ3Y124vdUXTjbJPFMYopIpWG/cSOQMgfMMvRf+CT37RtvrmoaZ8RdS8P6PFZ6bqd&#10;zZ/Y/EOn3VxqhtNEj1gNaRPcxG5ga3ntmeaMsIhKdyl1EbdZcf8ABcn9qt9X0rWNP+F3w2sW0QWb&#10;aTb2ukX/AJNrJbalBqELxxtfMsYSW3VFiTEKxMyLGMKV88vf+Cmfx0uvHGn+N4vBPhGNtLg8QQ2d&#10;jLBf3MIj1jRbXR7lWae8eWTbb2iMjPIzea7s5kUhAAaNj/wSw/aEuLWbRpbvRZvEFzJpcmgWul63&#10;aXVje2lw2rLcXD3ccpjjFu2j3IblshGIJG0txf7SX7Av7Sv7JnhK18afHDQdH020vtZm02yjtfEd&#10;nczXLRvMhnjjikLPAWgfEqgr9zJXzI93pWu/8Fi/2nda+IVv8SYfBXg2xvLWGGBLezj1Mx+THJq7&#10;mJWkvmkiRl1u7iCxPGIo0hWHyvLGfPPjr+3h8Tvj98K7z4ReI/AHhLTdNvfFi+IZrjSbW8Nx9qVJ&#10;41VTcXUqqvlzlCwUSyLDCJJJPLWgD0zxv/wRl/az8O+Az4r8M2mka1daLoOoXvja0tdfsimm3Nrc&#10;6ojWMDrMftk4g0i8laOMbkMLrgnYX8k8C/sOfH/4jfDnS/id4YsdEex1i1vLuxs5fEVst8bS2jvX&#10;kuzbF/NEBOnXkayFdrSRbc5Zc+teMf8Ags1+014x8H+JfAc/w68A2Ol+KPtEt9b6bZ6lH5d5PNqc&#10;0l4pN8d0m/Vrxgkm+AZjIizGpHnXwn/b38efCXwz4Y8P2PwY+HusXHhXT7zTLDWte0e6lvpNMuRq&#10;Hm6e0kd1HshZtTu2LQiKViyhpGVFAAPWdT/4Iw/HDS/BHgfxnc+KLNl1/R7y88WWdnLaTXWhFLvU&#10;ILcrA91G1xDILJCZfkCPNsAYqc8PH/wSk/arsLdNX8ayeEfDulrp1te3mo6z4xsoUgWZ0UW/zSDd&#10;dAyRj7OMyEyKACTXZ+Iv+C3H7Tuv6fb6dF8Jfhpp/wBntGslns9L1IyGzM95OLY779hsWS9dgwAf&#10;91GCxG8P578XP+Clvx7+Mvhm48NeJ/DXhuNbyPTTeXVsl80sk1lMksco8+6kSIs0abo41WLA+RIy&#10;SSAZf7Tf7A3xb/ZosfE3irUfE3hvXvDvhvxtN4al1bRdbt5pGmEt3HFJJbJI0kAkNlc/Kx3KYiDg&#10;FGf08f8ABFv9rXSfC2sDxppVjpniaC90qLRtFGrWktvKs8mpJefarkS7bR7Q6dJ5iuDwc8DBPA/t&#10;If8ABR34t/tNfCq/+EHif4Z+DdC0vUvFX/CQXZ8NxajGWvTcX9w7iO4vZoQXk1Gcs4QSMFhUvtiV&#10;R3+qf8Ftf2t9Y8Yah43vPCXgtr7WLm3uNXkMGpZupI/t4kYt9u3ReaNRnDCExhAsfkiHbyAYPhv/&#10;AIJIftTS6vHH4/tdL0XT11z+zLqS11eyurwMz3UcM0NsbiPz4ZZLO4CSB1UiJmzjbu3PEf8AwRj/&#10;AGndK+EnhPxjpt/oVz4i1251NNX8Ot4gsUTTTCmktaWwm88iS8uDqYX7NhXQxZ5DZHQ/8Pd5YvgT&#10;o+jxeB428ZaRrk2tW8TWtz/Z637Xlx5YeY37S3FpHY3M6JA6b1nmebzSWcSYOof8FsP2ntR03T9M&#10;l+FHw1T+z7uTUI549K1HfJqTLpyrftm/KmeM6ZAyqAICXk3RMCoUA+d/jd+zh8UP2fH8P2/xJh0u&#10;K48SaPBqVja2GsQXU0UM0aSxidI2LQOY5Y2AcDIbgkggetaX/wAElP23Nf1XxNofhzwPoeo3nhPT&#10;1udXtrLxdYvIsnk3szWir5mXuVi0+8cxDnZDuGVeMvyPxd/bCu/jl8E9B+Fnjr4T+H473wba2lj4&#10;R1rT2uxLaWatI9zG/nXEiuJXMWI1VIo8SGNE3uG9O0f/AILB/tCw6XJ4O1PwV4Wj0O60uw064hsf&#10;7TFxbw2ovkjlila/3vIkWo3CRxzNJBGFhWOJBDHgAx9T/wCCXvxo+HUmvWnxevNPiu7HSbhtGtfD&#10;WtWd/wDab+NdQcxTusuIYlTSNVDMA7GSz2KuJVcYvir/AIJkftR+D/i74d+CerReE21rxNa6pPYy&#10;Q+MbNrOD+zo3kvEuLjf5du0SIS3mFQOMnrj2D9qD/grrpPxC8aax4s+E/wAGdJurjxNFdJq154ps&#10;7qFbLMOp2ttJZ29vfssUy22r3vnO7SRzTy+b5KHdv8f8Yf8ABSf47eNviJZfE7VfCfhOPULGHxNH&#10;HDb2N0ISNdgkgu8g3Jb5FkJi+b5SBv8AMHFAGhpH/BJ79srWfDGi+OYPDvhuLQdat5rmPXLrxhYR&#10;2drbKrPHPPK0oEUc8al4GPEoK7eoBp+F/wDgl7+1l4ng0+4TTPDFit612Jv7R8YWURsVt1vWaS5+&#10;c+SjjTb4ox4f7O2M7k3aXhv/AIKp/HzRPh54d+F2tfDzwP4h0XQPCv8Awjk1nr9lfyx6rpqxiOKC&#10;4RLxEAjATBgWEsUHmeZzmHTP+Conxy0bwtH4V0z4beAbaNbO5tJprTRbiAzW8iajHHF5UdwsESQJ&#10;qt4sSxRoAHQOHCKAAaPiD/gjf+3l4cvtcsbrwDodx/YGitqN5NZeK7KWOULJqMbW8JWT99cK2k6h&#10;mFMsPszdyoNnwR/wSJ/aL1D4rWvgT4ia/wCFtJ0rzmi1TXdP8UWN4ttMtzPbNaogmXzbpZreVTAC&#10;HGxsjcpWr/iz/gtP+1d4z0rXND1fwd4Ijtddt5kuIrOz1CHyZXv9XvROhW9yzJJrd6oSXzIiqwlo&#10;2ePecbRv+Cs/7QGlavfazcfDXwDfSX3iK81xY7zTb7ZbX1xqV1qBlj2Xqn5JLyeNAxYCNhuDMocA&#10;GbB/wSh/bHuxa3NtoPhZrO80D+1LXUl8caabWTN3HZraCbzthujcSpGIgxJZvQEiSw/4JYftM+Lt&#10;ctdN+HFppt/FqF9ptpp66tq1pY3UzXcWmkzC3M7n7NHPqtnA04JUNKu7ad6p0/jL/gs1+0D4/tIt&#10;F8WfAb4S32jRaQLH/hG7zw3eXGmELd293E32aa9dAsUttHstwBbBCyGFlwBkeCv+CuH7RngTUdN1&#10;vSfAPgWbUNJurJrO+utNvWkS3t30uT7JgXYUwyS6PZSucebuVwkiI2wAEWrf8EfP25tL0dfEEPgf&#10;Q9Qsbi602LTbrTPFVnMuoR3w00wXFuBJmWD/AIm2n75OFX7QCeFYrW/ZS/4Jj/Fr9pH9qlv2dNQ8&#10;W6DpFjpGpaVD4q8T2+tWlxBZw39zDbwGAGVBcTs04xbgiTKsrBSCBc8Yf8FbP2jPHnwo0X4N+KPA&#10;3gu40fw/Z6Ta6aFtdQjYQ2NppdqFdVvRHKZY9ItfMZ0ZlJlMJh3kU34af8FZf2hPhj+0J4i/aRsf&#10;h34H1TWvEjaHLeWetWupT263GkzW81pcbxfLcSzb7ZTJJNNIZS8hcszbgAcJ4l/YF/ad8Ka98NfC&#10;+qeDrJtR+LN1BbeDrO21m3kaSaWOzlWKfD4t2EV/ZyNvICpOCxG1tvT6Z/wSt/a9146inhjSPCus&#10;Safe6dB5ek+OdNuXuo757FLe6hWOcs9uW1GzBlwFBlYdYpQmT4j/AOCiPx38S/ED4W/E640fQYdY&#10;+Es1nLoM8cd3Il49tDaQp9ojluHRQY7KFStusCnLtgM5YegeAf8AgsZ8evhT4VuvBfwv+BHwl8Oa&#10;fPq1nqCW+h+HL21RJLeTS3QMqXoW5YtpMBaW5E0xM1y3m7pmNAHL/Fr/AIJqfF7wF4Z1Pxr4O8V+&#10;GvEul+H/AAPp/iLXprHxHZl/LniiklNqiTM11DH58QMyDDBuBlWUbvif/glP8UV8AeG/HPww8f6B&#10;4mF58L7fxr4otF1iyt5tOtZI7q4dLeFrgzXghtLZppJAiKCNgySm7K1v/gqN8YNV+EviL4LaZ8HP&#10;h/o+ieIvDseiSR6Tb6oslpZR28VukcZkv3EpVIhtacSlGklK7fMcG98PP+Ctn7Q3w0+FN/8ACPQv&#10;h34Fls9Q8AxeEZtQuLG/W7+wR6df2CktFeIsj+VqNw+2RHiEojdY1KncAbWs/wDBHX446d+0FqPw&#10;wh8c+G28L2vjSPRLHxT/AG9p/n3yy6rfafCsVq10m+8L6fcFrPzQ6FcMVHzDzvwH/wAE3P2m/iPr&#10;PhDw94bj8Ji+8bWMdzpNpeeNLCCSLzY7SW3imV5Q0Ussd9aOiEZZZs9EkKdL4s/4Kx/tB+KvG2ne&#10;Nz8OvAtjLpvjyz8XxWVjp995EmpW+palqO5hJeO+ySfVLjeoYfIkQTyyrF4Pg7/wVI+LvwR8W+H/&#10;AB/4T+B/wzn17w/4dttHXXL3Rbz7Zew28dhFbtNPFeJIrRxadDEFhaONkluA6P50m4A2vDv/AAR0&#10;/afm8PXPiz4ga94V8OWMXgy812JZPEFtcziSLTjqEFnNEkm6B5oVYgsCFCsTkBd3iv7Tf7Jvxs/Z&#10;D8YWPgf436FZ2d9qOntd2/2DVIbyPCXE1tNE0kLMqyxzwSxvGTuUryMFWb2bVP8AgsL+0nrVtfWO&#10;q/DrwDNa6hpqWN5atpt8FkhXRpNIAJF6Gz5EhkyCP3oB+7lD5X+1T+2N8QP2v/Fk3jj4oeDPD9vq&#10;0zBmvtKa/wBysZrmeZlFxdTKvnSXO5kA2IIYliWJQyuAeS0UKMDG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P/9lQSwECLQAUAAYACAAAACEA6BbzyxYBAABJAgAAEwAAAAAAAAAA&#10;AAAAAAAAAAAAW0NvbnRlbnRfVHlwZXNdLnhtbFBLAQItABQABgAIAAAAIQA4/SH/1gAAAJQBAAAL&#10;AAAAAAAAAAAAAAAAAEcBAABfcmVscy8ucmVsc1BLAQItABQABgAIAAAAIQAv9yoB7gMAAOAMAAAO&#10;AAAAAAAAAAAAAAAAAEYCAABkcnMvZTJvRG9jLnhtbFBLAQItABQABgAIAAAAIQConnhHxgAAAKYB&#10;AAAZAAAAAAAAAAAAAAAAAGAGAABkcnMvX3JlbHMvZTJvRG9jLnhtbC5yZWxzUEsBAi0AFAAGAAgA&#10;AAAhAN5TNPreAAAACQEAAA8AAAAAAAAAAAAAAAAAXQcAAGRycy9kb3ducmV2LnhtbFBLAQItABQA&#10;BgAIAAAAIQBYAqOBnOsBANAHAwAUAAAAAAAAAAAAAAAAAGgIAABkcnMvbWVkaWEvaW1hZ2UxLmVt&#10;ZlBLAQItAAoAAAAAAAAAIQBUr/Zc68UAAOvFAAAVAAAAAAAAAAAAAAAAADb0AQBkcnMvbWVkaWEv&#10;aW1hZ2UyLmpwZWdQSwUGAAAAAAcABwC/AQAAVLoCAAAA&#10;">
                <v:shape id="Imagen 452" o:spid="_x0000_s1027" type="#_x0000_t75" style="position:absolute;left:7914;top:7473;width:2880;height:20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OFDvgAAANsAAAAPAAAAZHJzL2Rvd25yZXYueG1sRE+7asMw&#10;FN0L+QdxA9kaOQmU4FgOwWDIGrdLtxvrxjKxrowlP9Kvr4ZCx8N5Z+fFdmKiwbeOFey2CQji2umW&#10;GwVfn+X7EYQPyBo7x6TgRR7O+eotw1S7mW80VaERMYR9igpMCH0qpa8NWfRb1xNH7uEGiyHCoZF6&#10;wDmG207uk+RDWmw5NhjsqTBUP6vRKmirEfV03R+/5c2XP6YoxzvulNqsl8sJRKAl/Iv/3Fet4BDH&#10;xi/xB8j8FwAA//8DAFBLAQItABQABgAIAAAAIQDb4fbL7gAAAIUBAAATAAAAAAAAAAAAAAAAAAAA&#10;AABbQ29udGVudF9UeXBlc10ueG1sUEsBAi0AFAAGAAgAAAAhAFr0LFu/AAAAFQEAAAsAAAAAAAAA&#10;AAAAAAAAHwEAAF9yZWxzLy5yZWxzUEsBAi0AFAAGAAgAAAAhALAU4UO+AAAA2wAAAA8AAAAAAAAA&#10;AAAAAAAABwIAAGRycy9kb3ducmV2LnhtbFBLBQYAAAAAAwADALcAAADyAgAAAAA=&#10;" stroked="t" strokeweight=".25pt">
                  <v:imagedata r:id="rId108" o:title=""/>
                  <v:path arrowok="t"/>
                  <o:lock v:ext="edit" aspectratio="f"/>
                </v:shape>
                <v:shape id="Imagen 453" o:spid="_x0000_s1028" type="#_x0000_t75" alt="Resultado de imagen para membrana hidrofuga para techos" style="position:absolute;left:7908;top:9265;width:2900;height:2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lS7xQAAANsAAAAPAAAAZHJzL2Rvd25yZXYueG1sRI9Pi8Iw&#10;FMTvwn6H8Ba8iKZVXNZqFBGEVZRd/1y8PZpnW2xeSpPV+u2NIHgcZuY3zGTWmFJcqXaFZQVxLwJB&#10;nFpdcKbgeFh2v0E4j6yxtEwK7uRgNv1oTTDR9sY7uu59JgKEXYIKcu+rREqX5mTQ9WxFHLyzrQ36&#10;IOtM6hpvAW5K2Y+iL2mw4LCQY0WLnNLL/t8oWJ2z3bqzqe7D3+3f0gxPLl7EqVLtz2Y+BuGp8e/w&#10;q/2jFQxG8PwSfoCcPgAAAP//AwBQSwECLQAUAAYACAAAACEA2+H2y+4AAACFAQAAEwAAAAAAAAAA&#10;AAAAAAAAAAAAW0NvbnRlbnRfVHlwZXNdLnhtbFBLAQItABQABgAIAAAAIQBa9CxbvwAAABUBAAAL&#10;AAAAAAAAAAAAAAAAAB8BAABfcmVscy8ucmVsc1BLAQItABQABgAIAAAAIQDERlS7xQAAANsAAAAP&#10;AAAAAAAAAAAAAAAAAAcCAABkcnMvZG93bnJldi54bWxQSwUGAAAAAAMAAwC3AAAA+QIAAAAA&#10;">
                  <v:imagedata r:id="rId109" o:title="Resultado de imagen para membrana hidrofuga para techos" cropbottom="8997f" cropleft="10186f" cropright="3810f"/>
                  <v:path arrowok="t"/>
                  <o:lock v:ext="edit" aspectratio="f"/>
                </v:shape>
                <w10:wrap type="tight"/>
              </v:group>
            </w:pict>
          </mc:Fallback>
        </mc:AlternateContent>
      </w:r>
      <w:r w:rsidR="004F4C76" w:rsidRPr="00E04332">
        <w:rPr>
          <w:rFonts w:ascii="Calibri" w:hAnsi="Calibri" w:cs="Calibri"/>
          <w:sz w:val="20"/>
          <w:szCs w:val="20"/>
        </w:rPr>
        <w:t>Membrana hidrófuga bajo cubierta que protege de la humedad a los techos inclinados o con diferentes caídas.</w:t>
      </w:r>
    </w:p>
    <w:p w:rsidR="004F4C76" w:rsidRPr="00E04332" w:rsidRDefault="004F4C76" w:rsidP="007B5501">
      <w:pPr>
        <w:pStyle w:val="Prrafodelista"/>
        <w:numPr>
          <w:ilvl w:val="0"/>
          <w:numId w:val="57"/>
        </w:numPr>
        <w:spacing w:after="160"/>
        <w:ind w:left="1134"/>
        <w:contextualSpacing/>
        <w:jc w:val="both"/>
        <w:rPr>
          <w:rFonts w:ascii="Calibri" w:hAnsi="Calibri" w:cs="Calibri"/>
          <w:sz w:val="20"/>
          <w:szCs w:val="20"/>
        </w:rPr>
      </w:pPr>
      <w:r w:rsidRPr="00E04332">
        <w:rPr>
          <w:rFonts w:ascii="Calibri" w:hAnsi="Calibri" w:cs="Calibri"/>
          <w:sz w:val="20"/>
          <w:szCs w:val="20"/>
        </w:rPr>
        <w:t>Membrana de 4 mm de espesor con aluminio (rollo de 10 m).</w:t>
      </w:r>
    </w:p>
    <w:p w:rsidR="004F4C76" w:rsidRPr="00E04332" w:rsidRDefault="004F4C76" w:rsidP="007B5501">
      <w:pPr>
        <w:pStyle w:val="Prrafodelista"/>
        <w:numPr>
          <w:ilvl w:val="0"/>
          <w:numId w:val="57"/>
        </w:numPr>
        <w:spacing w:after="160"/>
        <w:ind w:left="1134"/>
        <w:contextualSpacing/>
        <w:jc w:val="both"/>
        <w:rPr>
          <w:rFonts w:ascii="Calibri" w:hAnsi="Calibri" w:cs="Calibri"/>
          <w:sz w:val="20"/>
          <w:szCs w:val="20"/>
        </w:rPr>
      </w:pPr>
      <w:r w:rsidRPr="00E04332">
        <w:rPr>
          <w:rFonts w:ascii="Calibri" w:hAnsi="Calibri" w:cs="Calibri"/>
          <w:sz w:val="20"/>
          <w:szCs w:val="20"/>
        </w:rPr>
        <w:t>Se utiliza en sistemas de construcción en seco, siendo un material fuerte, flexible y elaborado a partir de tres capas de polipropileno para cumplir la función de barrera secundaria de agua, de tal manera que presente resistencia al paso del agua (hasta 700 cm de columna de agua), debe ser una barrera para el viento, permeable al vapor, resistente a la intemperie, resistencia al rasgado y finalmente que no propague el fuego y de peso liviano.</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2032F" w:rsidRPr="00E04332" w:rsidRDefault="00D2032F"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ITEM 4</w:t>
      </w:r>
      <w:r>
        <w:rPr>
          <w:rFonts w:ascii="Calibri" w:eastAsia="Calibri" w:hAnsi="Calibri" w:cs="Calibri"/>
          <w:b/>
          <w:sz w:val="20"/>
          <w:szCs w:val="20"/>
          <w:u w:val="single"/>
          <w:lang w:eastAsia="en-US"/>
        </w:rPr>
        <w:t>18</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TUBERIAS DE CLIMATIZACION CON MEMBRANA TERMICA CON FOIL DE ALUMINIO</w:t>
      </w:r>
      <w:r w:rsidRPr="00E04332">
        <w:rPr>
          <w:rFonts w:ascii="Calibri" w:eastAsia="Calibri" w:hAnsi="Calibri" w:cs="Calibri"/>
          <w:b/>
          <w:sz w:val="20"/>
          <w:szCs w:val="20"/>
          <w:lang w:eastAsia="en-US"/>
        </w:rPr>
        <w:t xml:space="preserve"> </w:t>
      </w:r>
    </w:p>
    <w:p w:rsidR="00D2032F" w:rsidRDefault="00D2032F"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las tuberías de climatización instaladas en una infraestructura con una membrana térmica con foil de aluminio, que permita evitar filtraciones hacia el interior de la edificación, de acuerdo a las siguientes características técnicas:</w:t>
      </w:r>
    </w:p>
    <w:p w:rsidR="004F4C76" w:rsidRPr="00E04332" w:rsidRDefault="00332204" w:rsidP="007B5501">
      <w:pPr>
        <w:pStyle w:val="Prrafodelista"/>
        <w:numPr>
          <w:ilvl w:val="0"/>
          <w:numId w:val="58"/>
        </w:numPr>
        <w:spacing w:after="160"/>
        <w:ind w:left="1134"/>
        <w:contextualSpacing/>
        <w:jc w:val="both"/>
        <w:rPr>
          <w:rFonts w:ascii="Calibri" w:hAnsi="Calibri" w:cs="Calibri"/>
          <w:sz w:val="20"/>
          <w:szCs w:val="20"/>
        </w:rPr>
      </w:pPr>
      <w:r>
        <w:rPr>
          <w:noProof/>
          <w:lang w:val="es-BO" w:eastAsia="es-BO"/>
        </w:rPr>
        <w:drawing>
          <wp:anchor distT="0" distB="0" distL="114300" distR="114300" simplePos="0" relativeHeight="251623424" behindDoc="1" locked="0" layoutInCell="1" allowOverlap="1">
            <wp:simplePos x="0" y="0"/>
            <wp:positionH relativeFrom="margin">
              <wp:align>right</wp:align>
            </wp:positionH>
            <wp:positionV relativeFrom="paragraph">
              <wp:posOffset>5080</wp:posOffset>
            </wp:positionV>
            <wp:extent cx="1985010" cy="1187450"/>
            <wp:effectExtent l="0" t="0" r="0" b="0"/>
            <wp:wrapTight wrapText="bothSides">
              <wp:wrapPolygon edited="0">
                <wp:start x="0" y="0"/>
                <wp:lineTo x="0" y="21138"/>
                <wp:lineTo x="21351" y="21138"/>
                <wp:lineTo x="21351" y="0"/>
                <wp:lineTo x="0" y="0"/>
              </wp:wrapPolygon>
            </wp:wrapTight>
            <wp:docPr id="191" name="Imagen 454" descr="https://www.synergy-bo.com/imagen/productos/310/31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54" descr="https://www.synergy-bo.com/imagen/productos/310/310.jpg"/>
                    <pic:cNvPicPr>
                      <a:picLocks/>
                    </pic:cNvPicPr>
                  </pic:nvPicPr>
                  <pic:blipFill>
                    <a:blip r:embed="rId110">
                      <a:extLst>
                        <a:ext uri="{28A0092B-C50C-407E-A947-70E740481C1C}">
                          <a14:useLocalDpi xmlns:a14="http://schemas.microsoft.com/office/drawing/2010/main" val="0"/>
                        </a:ext>
                      </a:extLst>
                    </a:blip>
                    <a:srcRect b="19614"/>
                    <a:stretch>
                      <a:fillRect/>
                    </a:stretch>
                  </pic:blipFill>
                  <pic:spPr bwMode="auto">
                    <a:xfrm>
                      <a:off x="0" y="0"/>
                      <a:ext cx="1985010" cy="118745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sz w:val="20"/>
          <w:szCs w:val="20"/>
        </w:rPr>
        <w:t>Impermeabilizan y aíslan térmicamente los ductos de los aires acondicionados, es una membrana compuesta por espuma de polietileno de 10 mm de espesor y con aluminio puro en una cara, genera una aislación térmica continua y hermética, y funcionan como una barrera de vapor.</w:t>
      </w:r>
    </w:p>
    <w:p w:rsidR="004F4C76" w:rsidRPr="00E04332" w:rsidRDefault="004F4C76" w:rsidP="007B5501">
      <w:pPr>
        <w:pStyle w:val="Prrafodelista"/>
        <w:numPr>
          <w:ilvl w:val="0"/>
          <w:numId w:val="58"/>
        </w:numPr>
        <w:spacing w:after="160"/>
        <w:ind w:left="1134"/>
        <w:contextualSpacing/>
        <w:jc w:val="both"/>
        <w:rPr>
          <w:rFonts w:ascii="Calibri" w:hAnsi="Calibri" w:cs="Calibri"/>
          <w:sz w:val="20"/>
          <w:szCs w:val="20"/>
        </w:rPr>
      </w:pPr>
      <w:r w:rsidRPr="00E04332">
        <w:rPr>
          <w:rFonts w:ascii="Calibri" w:hAnsi="Calibri" w:cs="Calibri"/>
          <w:sz w:val="20"/>
          <w:szCs w:val="20"/>
        </w:rPr>
        <w:t>Se caracterizan por su fácil instalación y manipuleo, tratándose de un material liviano que no desprende partículas de ningún tipo, ventajas que aseguran una rápida colocación y efectiva aislación térmica.</w:t>
      </w:r>
    </w:p>
    <w:p w:rsidR="004F4C76" w:rsidRPr="00E04332" w:rsidRDefault="004F4C76" w:rsidP="007B5501">
      <w:pPr>
        <w:pStyle w:val="Prrafodelista"/>
        <w:numPr>
          <w:ilvl w:val="0"/>
          <w:numId w:val="58"/>
        </w:numPr>
        <w:spacing w:after="160"/>
        <w:ind w:left="1134"/>
        <w:contextualSpacing/>
        <w:jc w:val="both"/>
        <w:rPr>
          <w:rFonts w:ascii="Calibri" w:hAnsi="Calibri" w:cs="Calibri"/>
          <w:sz w:val="20"/>
          <w:szCs w:val="20"/>
        </w:rPr>
      </w:pPr>
      <w:r w:rsidRPr="00E04332">
        <w:rPr>
          <w:rFonts w:ascii="Calibri" w:hAnsi="Calibri" w:cs="Calibri"/>
          <w:sz w:val="20"/>
          <w:szCs w:val="20"/>
        </w:rPr>
        <w:t>Esta membrana contempla un sistema de unión por termo soldado, el cual se realiza con una pistola de aire caliente, para asegurar una unión inalterable a lo largo del tiempo, sin necesidad de adhesivos y/o cintas. De manera que la espuma de polietileno, al ser sometida a temperatura, se ablanda y se fusiona por simple contacto.</w:t>
      </w:r>
    </w:p>
    <w:p w:rsidR="004F4C76" w:rsidRPr="00E04332" w:rsidRDefault="004F4C76" w:rsidP="007B5501">
      <w:pPr>
        <w:pStyle w:val="Prrafodelista"/>
        <w:numPr>
          <w:ilvl w:val="0"/>
          <w:numId w:val="58"/>
        </w:numPr>
        <w:spacing w:after="160"/>
        <w:ind w:left="1134"/>
        <w:contextualSpacing/>
        <w:jc w:val="both"/>
        <w:rPr>
          <w:rFonts w:ascii="Calibri" w:hAnsi="Calibri" w:cs="Calibri"/>
          <w:sz w:val="20"/>
          <w:szCs w:val="20"/>
        </w:rPr>
      </w:pPr>
      <w:r w:rsidRPr="00E04332">
        <w:rPr>
          <w:rFonts w:ascii="Calibri" w:hAnsi="Calibri" w:cs="Calibri"/>
          <w:sz w:val="20"/>
          <w:szCs w:val="20"/>
        </w:rPr>
        <w:t>Este método es mucho más efectivo que cualquier adhesivo y/o cinta. La temperatura aproximada de calentamiento es de 140°C, usándose una pistola de calor de una potencia no menor a 800 Watts.</w:t>
      </w:r>
    </w:p>
    <w:p w:rsidR="004F4C76" w:rsidRPr="00E04332" w:rsidRDefault="004F4C76" w:rsidP="007B5501">
      <w:pPr>
        <w:pStyle w:val="Prrafodelista"/>
        <w:numPr>
          <w:ilvl w:val="0"/>
          <w:numId w:val="58"/>
        </w:numPr>
        <w:spacing w:after="160"/>
        <w:ind w:left="1134"/>
        <w:contextualSpacing/>
        <w:jc w:val="both"/>
        <w:rPr>
          <w:rFonts w:ascii="Calibri" w:hAnsi="Calibri" w:cs="Calibri"/>
          <w:sz w:val="20"/>
          <w:szCs w:val="20"/>
        </w:rPr>
      </w:pPr>
      <w:r w:rsidRPr="00E04332">
        <w:rPr>
          <w:rFonts w:ascii="Calibri" w:hAnsi="Calibri" w:cs="Calibri"/>
          <w:sz w:val="20"/>
          <w:szCs w:val="20"/>
        </w:rPr>
        <w:t>Es importante utilizar la pistola de calor aplicando el aire a 45° (nunca vertical).</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2032F" w:rsidRPr="00E04332" w:rsidRDefault="00D2032F"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eastAsia="Calibri" w:hAnsi="Calibri" w:cs="Calibri"/>
          <w:sz w:val="20"/>
          <w:szCs w:val="20"/>
          <w:lang w:eastAsia="en-US"/>
        </w:rPr>
      </w:pPr>
    </w:p>
    <w:p w:rsidR="002D5404" w:rsidRDefault="002D5404" w:rsidP="004F4C76">
      <w:pPr>
        <w:ind w:left="709"/>
        <w:jc w:val="both"/>
        <w:rPr>
          <w:rFonts w:ascii="Calibri" w:eastAsia="Calibri" w:hAnsi="Calibri" w:cs="Calibri"/>
          <w:sz w:val="20"/>
          <w:szCs w:val="20"/>
          <w:lang w:eastAsia="en-US"/>
        </w:rPr>
      </w:pPr>
    </w:p>
    <w:p w:rsidR="006262ED" w:rsidRDefault="006262ED" w:rsidP="004F4C76">
      <w:pPr>
        <w:ind w:left="709"/>
        <w:jc w:val="both"/>
        <w:rPr>
          <w:rFonts w:ascii="Calibri" w:eastAsia="Calibri" w:hAnsi="Calibri" w:cs="Calibri"/>
          <w:sz w:val="20"/>
          <w:szCs w:val="20"/>
          <w:lang w:eastAsia="en-US"/>
        </w:rPr>
      </w:pPr>
    </w:p>
    <w:p w:rsidR="006262ED" w:rsidRDefault="006262ED" w:rsidP="004F4C76">
      <w:pPr>
        <w:ind w:left="709"/>
        <w:jc w:val="both"/>
        <w:rPr>
          <w:rFonts w:ascii="Calibri" w:eastAsia="Calibri" w:hAnsi="Calibri" w:cs="Calibri"/>
          <w:sz w:val="20"/>
          <w:szCs w:val="20"/>
          <w:lang w:eastAsia="en-US"/>
        </w:rPr>
      </w:pPr>
    </w:p>
    <w:p w:rsidR="006262ED" w:rsidRDefault="006262ED" w:rsidP="004F4C76">
      <w:pPr>
        <w:ind w:left="709"/>
        <w:jc w:val="both"/>
        <w:rPr>
          <w:rFonts w:ascii="Calibri" w:eastAsia="Calibri" w:hAnsi="Calibri" w:cs="Calibri"/>
          <w:sz w:val="20"/>
          <w:szCs w:val="20"/>
          <w:lang w:eastAsia="en-US"/>
        </w:rPr>
      </w:pPr>
    </w:p>
    <w:p w:rsidR="006262ED" w:rsidRDefault="006262ED" w:rsidP="004F4C76">
      <w:pPr>
        <w:ind w:left="709"/>
        <w:jc w:val="both"/>
        <w:rPr>
          <w:rFonts w:ascii="Calibri" w:eastAsia="Calibri" w:hAnsi="Calibri" w:cs="Calibri"/>
          <w:sz w:val="20"/>
          <w:szCs w:val="20"/>
          <w:lang w:eastAsia="en-US"/>
        </w:rPr>
      </w:pPr>
    </w:p>
    <w:p w:rsidR="006262ED" w:rsidRDefault="006262ED" w:rsidP="004F4C76">
      <w:pPr>
        <w:ind w:left="709"/>
        <w:jc w:val="both"/>
        <w:rPr>
          <w:rFonts w:ascii="Calibri" w:eastAsia="Calibri" w:hAnsi="Calibri" w:cs="Calibri"/>
          <w:sz w:val="20"/>
          <w:szCs w:val="20"/>
          <w:lang w:eastAsia="en-US"/>
        </w:rPr>
      </w:pPr>
    </w:p>
    <w:p w:rsidR="002D5404" w:rsidRPr="00E04332" w:rsidRDefault="002D5404"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419</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 xml:space="preserve">CONSERVACION CON PINTURA REFLECTIVA PARA </w:t>
      </w:r>
      <w:r>
        <w:rPr>
          <w:rFonts w:ascii="Calibri" w:eastAsia="Calibri" w:hAnsi="Calibri" w:cs="Calibri"/>
          <w:b/>
          <w:sz w:val="20"/>
          <w:szCs w:val="20"/>
          <w:u w:val="single"/>
          <w:lang w:eastAsia="en-US"/>
        </w:rPr>
        <w:t>TRA</w:t>
      </w:r>
      <w:r w:rsidRPr="00E04332">
        <w:rPr>
          <w:rFonts w:ascii="Calibri" w:eastAsia="Calibri" w:hAnsi="Calibri" w:cs="Calibri"/>
          <w:b/>
          <w:sz w:val="20"/>
          <w:szCs w:val="20"/>
          <w:u w:val="single"/>
          <w:lang w:eastAsia="en-US"/>
        </w:rPr>
        <w:t>FICO Y DEMARCACION</w:t>
      </w:r>
    </w:p>
    <w:p w:rsidR="00D2032F" w:rsidRDefault="00D2032F" w:rsidP="004F4C76">
      <w:pPr>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una superficie de calzada, cordones, pavimentos, pisos, etc. con pintura reflectiva para tráfico y demarcación, de acuerdo a las siguientes características técnicas:</w:t>
      </w:r>
    </w:p>
    <w:p w:rsidR="00D2032F" w:rsidRPr="00E04332" w:rsidRDefault="00D2032F" w:rsidP="004F4C76">
      <w:pPr>
        <w:ind w:left="709"/>
        <w:jc w:val="both"/>
        <w:rPr>
          <w:rFonts w:ascii="Calibri" w:hAnsi="Calibri" w:cs="Calibri"/>
          <w:sz w:val="20"/>
          <w:szCs w:val="20"/>
        </w:rPr>
      </w:pPr>
    </w:p>
    <w:p w:rsidR="004F4C76" w:rsidRPr="00E04332" w:rsidRDefault="00332204" w:rsidP="007B5501">
      <w:pPr>
        <w:pStyle w:val="Prrafodelista"/>
        <w:numPr>
          <w:ilvl w:val="0"/>
          <w:numId w:val="59"/>
        </w:numPr>
        <w:spacing w:after="160"/>
        <w:ind w:left="1134"/>
        <w:contextualSpacing/>
        <w:jc w:val="both"/>
        <w:rPr>
          <w:rFonts w:ascii="Calibri" w:hAnsi="Calibri" w:cs="Calibri"/>
          <w:sz w:val="20"/>
          <w:szCs w:val="20"/>
        </w:rPr>
      </w:pPr>
      <w:r>
        <w:rPr>
          <w:noProof/>
          <w:lang w:val="es-BO" w:eastAsia="es-BO"/>
        </w:rPr>
        <w:drawing>
          <wp:anchor distT="0" distB="0" distL="114300" distR="114300" simplePos="0" relativeHeight="251624448" behindDoc="1" locked="0" layoutInCell="1" allowOverlap="1">
            <wp:simplePos x="0" y="0"/>
            <wp:positionH relativeFrom="margin">
              <wp:align>right</wp:align>
            </wp:positionH>
            <wp:positionV relativeFrom="paragraph">
              <wp:posOffset>41275</wp:posOffset>
            </wp:positionV>
            <wp:extent cx="2110105" cy="1148080"/>
            <wp:effectExtent l="0" t="0" r="0" b="0"/>
            <wp:wrapTight wrapText="bothSides">
              <wp:wrapPolygon edited="0">
                <wp:start x="0" y="0"/>
                <wp:lineTo x="0" y="21146"/>
                <wp:lineTo x="21450" y="21146"/>
                <wp:lineTo x="21450" y="0"/>
                <wp:lineTo x="0" y="0"/>
              </wp:wrapPolygon>
            </wp:wrapTight>
            <wp:docPr id="190" name="Imagen 455" descr="Imagen relaciona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55" descr="Imagen relacionada"/>
                    <pic:cNvPicPr>
                      <a:picLocks/>
                    </pic:cNvPicPr>
                  </pic:nvPicPr>
                  <pic:blipFill>
                    <a:blip r:embed="rId111" cstate="print">
                      <a:extLst>
                        <a:ext uri="{28A0092B-C50C-407E-A947-70E740481C1C}">
                          <a14:useLocalDpi xmlns:a14="http://schemas.microsoft.com/office/drawing/2010/main" val="0"/>
                        </a:ext>
                      </a:extLst>
                    </a:blip>
                    <a:srcRect r="31047"/>
                    <a:stretch>
                      <a:fillRect/>
                    </a:stretch>
                  </pic:blipFill>
                  <pic:spPr bwMode="auto">
                    <a:xfrm>
                      <a:off x="0" y="0"/>
                      <a:ext cx="2110105" cy="114808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sz w:val="20"/>
          <w:szCs w:val="20"/>
        </w:rPr>
        <w:t xml:space="preserve">PINTURA REFLECTIVA (EPOXICA) PARA TRAFICO Y DEMARCACION es una pintura formulada a partir de poliésteres alcidicos modificados y resinas de caucho clorado con excelente visibilidad diurna y nocturna, resistente a la abrasión severa lo cual la hace ideal para señalamiento vial adicionalmente resiste a una gran variedad de contaminantes, es durable, de gran resistencia al impacto y rápido secamiento. </w:t>
      </w:r>
    </w:p>
    <w:p w:rsidR="004F4C76" w:rsidRPr="00E04332" w:rsidRDefault="004F4C76" w:rsidP="007B5501">
      <w:pPr>
        <w:pStyle w:val="Prrafodelista"/>
        <w:numPr>
          <w:ilvl w:val="0"/>
          <w:numId w:val="59"/>
        </w:numPr>
        <w:spacing w:after="160"/>
        <w:ind w:left="1134"/>
        <w:contextualSpacing/>
        <w:jc w:val="both"/>
        <w:rPr>
          <w:rFonts w:ascii="Calibri" w:hAnsi="Calibri" w:cs="Calibri"/>
          <w:sz w:val="20"/>
          <w:szCs w:val="20"/>
        </w:rPr>
      </w:pPr>
      <w:r w:rsidRPr="00E04332">
        <w:rPr>
          <w:rFonts w:ascii="Calibri" w:hAnsi="Calibri" w:cs="Calibri"/>
          <w:sz w:val="20"/>
          <w:szCs w:val="20"/>
        </w:rPr>
        <w:t>Contempla un mezclado con micro esferas que le confieren alto poder reflectivo a la luz especialmente en las noches con las luces de los vehículos.</w:t>
      </w:r>
    </w:p>
    <w:p w:rsidR="004F4C76" w:rsidRPr="00E04332" w:rsidRDefault="004F4C76" w:rsidP="007B5501">
      <w:pPr>
        <w:pStyle w:val="Prrafodelista"/>
        <w:numPr>
          <w:ilvl w:val="0"/>
          <w:numId w:val="59"/>
        </w:numPr>
        <w:spacing w:after="160"/>
        <w:ind w:left="1134"/>
        <w:contextualSpacing/>
        <w:jc w:val="both"/>
        <w:rPr>
          <w:rFonts w:ascii="Calibri" w:hAnsi="Calibri" w:cs="Calibri"/>
          <w:sz w:val="20"/>
          <w:szCs w:val="20"/>
        </w:rPr>
      </w:pPr>
      <w:r w:rsidRPr="00E04332">
        <w:rPr>
          <w:rFonts w:ascii="Calibri" w:hAnsi="Calibri" w:cs="Calibri"/>
          <w:sz w:val="20"/>
          <w:szCs w:val="20"/>
        </w:rPr>
        <w:t>La pintura será de calidad con beneficios y ventajas de ser una pintura libre de plomo y mercurio, de secado rápido, resistencia a la intemperie y humedad, de alta resistencia a abrasión de llantas de autos y puede ser usado en carreteras de hormigón.</w:t>
      </w:r>
    </w:p>
    <w:p w:rsidR="004F4C76" w:rsidRPr="00E04332" w:rsidRDefault="004F4C76" w:rsidP="007B5501">
      <w:pPr>
        <w:pStyle w:val="Prrafodelista"/>
        <w:numPr>
          <w:ilvl w:val="0"/>
          <w:numId w:val="59"/>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Para su aplicación la superficie debe estar limpia y seca. La limpieza se debe hacer con: agua a presión dejando secar muy bien la superficie, con escobas manuales o mecánicas, cepillos o aire a presión. </w:t>
      </w:r>
    </w:p>
    <w:p w:rsidR="004F4C76" w:rsidRPr="00E04332" w:rsidRDefault="004F4C76" w:rsidP="007B5501">
      <w:pPr>
        <w:pStyle w:val="Prrafodelista"/>
        <w:numPr>
          <w:ilvl w:val="0"/>
          <w:numId w:val="59"/>
        </w:numPr>
        <w:spacing w:after="160"/>
        <w:ind w:left="1134"/>
        <w:contextualSpacing/>
        <w:jc w:val="both"/>
        <w:rPr>
          <w:rFonts w:ascii="Calibri" w:hAnsi="Calibri" w:cs="Calibri"/>
          <w:sz w:val="20"/>
          <w:szCs w:val="20"/>
        </w:rPr>
      </w:pPr>
      <w:r w:rsidRPr="00E04332">
        <w:rPr>
          <w:rFonts w:ascii="Calibri" w:hAnsi="Calibri" w:cs="Calibri"/>
          <w:sz w:val="20"/>
          <w:szCs w:val="20"/>
        </w:rPr>
        <w:t>Donde se requiera un acabado reflectivo, puede agregársele de 1.81 – 2.81 kg de micro esferas por galón de pintura; en este caso deberá utilizarse equipo especial para la aplicación de la micro esfera sobre la capa de pintura.</w:t>
      </w:r>
    </w:p>
    <w:p w:rsidR="004F4C76" w:rsidRPr="00E04332" w:rsidRDefault="004F4C76" w:rsidP="007B5501">
      <w:pPr>
        <w:pStyle w:val="Prrafodelista"/>
        <w:numPr>
          <w:ilvl w:val="0"/>
          <w:numId w:val="59"/>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La aplicación de la pintura en capas gruesa, retarda el secado. Se homogeniza bien la pintura con una espátula limpia, se diluye con diluyente sólo si el equipo de aplicación o las condiciones ambientales lo requieren. </w:t>
      </w:r>
    </w:p>
    <w:p w:rsidR="004F4C76" w:rsidRPr="00E04332" w:rsidRDefault="004F4C76" w:rsidP="007B5501">
      <w:pPr>
        <w:pStyle w:val="Prrafodelista"/>
        <w:numPr>
          <w:ilvl w:val="0"/>
          <w:numId w:val="59"/>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La durabilidad depende del tipo y estado del pavimento, además influye el volumen y velocidad del tránsito, del espesor aplicado, y de la preparación de superficie y de la aplicación. </w:t>
      </w:r>
    </w:p>
    <w:p w:rsidR="004F4C76" w:rsidRPr="00E04332" w:rsidRDefault="004F4C76" w:rsidP="007B5501">
      <w:pPr>
        <w:pStyle w:val="Prrafodelista"/>
        <w:numPr>
          <w:ilvl w:val="0"/>
          <w:numId w:val="59"/>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En cruces y áreas peatonales, se recomiendan dos manos para lograr un espesor alto espesor seco, porque el alto grado de abrasión provoca un desgaste más rápido de la pintura. </w:t>
      </w:r>
    </w:p>
    <w:p w:rsidR="004F4C76" w:rsidRPr="00E04332" w:rsidRDefault="004F4C76" w:rsidP="007B5501">
      <w:pPr>
        <w:pStyle w:val="Prrafodelista"/>
        <w:numPr>
          <w:ilvl w:val="0"/>
          <w:numId w:val="59"/>
        </w:numPr>
        <w:spacing w:after="160"/>
        <w:ind w:left="1134"/>
        <w:contextualSpacing/>
        <w:jc w:val="both"/>
        <w:rPr>
          <w:rFonts w:ascii="Calibri" w:hAnsi="Calibri" w:cs="Calibri"/>
          <w:sz w:val="20"/>
          <w:szCs w:val="20"/>
        </w:rPr>
      </w:pPr>
      <w:r w:rsidRPr="00E04332">
        <w:rPr>
          <w:rFonts w:ascii="Calibri" w:hAnsi="Calibri" w:cs="Calibri"/>
          <w:sz w:val="20"/>
          <w:szCs w:val="20"/>
        </w:rPr>
        <w:t>En zonas con iluminación deficiente se recomienda agregar a la pintura las micro esferas de vidrio por cada metro de señalización; así aumenta la visibilidad de las señales.</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2032F" w:rsidRPr="00E04332" w:rsidRDefault="00D2032F"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F50D49" w:rsidRDefault="004F4C76" w:rsidP="004F4C76">
      <w:pPr>
        <w:ind w:left="709"/>
        <w:jc w:val="both"/>
        <w:rPr>
          <w:rFonts w:ascii="Calibri" w:eastAsia="Calibri" w:hAnsi="Calibri" w:cs="Calibri"/>
          <w:b/>
          <w:sz w:val="20"/>
          <w:szCs w:val="20"/>
          <w:lang w:eastAsia="en-US"/>
        </w:rPr>
      </w:pPr>
      <w:r w:rsidRPr="00F50D49">
        <w:rPr>
          <w:rFonts w:ascii="Calibri" w:eastAsia="Calibri" w:hAnsi="Calibri" w:cs="Calibri"/>
          <w:b/>
          <w:sz w:val="20"/>
          <w:szCs w:val="20"/>
          <w:u w:val="single"/>
          <w:lang w:eastAsia="en-US"/>
        </w:rPr>
        <w:t>ITEM 420: CONSERVACION CON PINTURA EPOXICA</w:t>
      </w:r>
    </w:p>
    <w:p w:rsidR="004F4C76" w:rsidRPr="00F50D49" w:rsidRDefault="004F4C76" w:rsidP="004F4C76">
      <w:pPr>
        <w:ind w:left="709"/>
        <w:jc w:val="both"/>
        <w:rPr>
          <w:rFonts w:ascii="Calibri" w:eastAsia="Calibri" w:hAnsi="Calibri" w:cs="Calibri"/>
          <w:sz w:val="20"/>
          <w:szCs w:val="20"/>
          <w:lang w:eastAsia="en-US"/>
        </w:rPr>
      </w:pPr>
    </w:p>
    <w:p w:rsidR="00D2032F" w:rsidRDefault="00D2032F" w:rsidP="00D2032F">
      <w:pPr>
        <w:ind w:left="709"/>
        <w:jc w:val="both"/>
        <w:rPr>
          <w:rFonts w:ascii="Calibri" w:hAnsi="Calibri" w:cs="Calibri"/>
          <w:sz w:val="20"/>
          <w:szCs w:val="20"/>
        </w:rPr>
      </w:pPr>
      <w:r w:rsidRPr="00F50D49">
        <w:rPr>
          <w:rFonts w:ascii="Calibri" w:hAnsi="Calibri" w:cs="Calibri"/>
          <w:sz w:val="20"/>
          <w:szCs w:val="20"/>
        </w:rPr>
        <w:t xml:space="preserve">Esta actividad consiste en conservar </w:t>
      </w:r>
      <w:r w:rsidR="004B312E" w:rsidRPr="00F50D49">
        <w:rPr>
          <w:rFonts w:ascii="Calibri" w:hAnsi="Calibri" w:cs="Calibri"/>
          <w:sz w:val="20"/>
          <w:szCs w:val="20"/>
        </w:rPr>
        <w:t>muros</w:t>
      </w:r>
      <w:r w:rsidR="004B312E">
        <w:rPr>
          <w:rFonts w:ascii="Calibri" w:hAnsi="Calibri" w:cs="Calibri"/>
          <w:sz w:val="20"/>
          <w:szCs w:val="20"/>
        </w:rPr>
        <w:t>,</w:t>
      </w:r>
      <w:r w:rsidR="004B312E" w:rsidRPr="00F50D49">
        <w:rPr>
          <w:rFonts w:ascii="Calibri" w:hAnsi="Calibri" w:cs="Calibri"/>
          <w:sz w:val="20"/>
          <w:szCs w:val="20"/>
        </w:rPr>
        <w:t xml:space="preserve"> pisos</w:t>
      </w:r>
      <w:r w:rsidR="004B312E">
        <w:rPr>
          <w:rFonts w:ascii="Calibri" w:hAnsi="Calibri" w:cs="Calibri"/>
          <w:sz w:val="20"/>
          <w:szCs w:val="20"/>
        </w:rPr>
        <w:t>, cielos</w:t>
      </w:r>
      <w:r w:rsidRPr="00F50D49">
        <w:rPr>
          <w:rFonts w:ascii="Calibri" w:hAnsi="Calibri" w:cs="Calibri"/>
          <w:sz w:val="20"/>
          <w:szCs w:val="20"/>
        </w:rPr>
        <w:t xml:space="preserve"> u otro tipo de superficie con pintura </w:t>
      </w:r>
      <w:r w:rsidR="001358EA" w:rsidRPr="00F50D49">
        <w:rPr>
          <w:rFonts w:ascii="Calibri" w:hAnsi="Calibri" w:cs="Calibri"/>
          <w:sz w:val="20"/>
          <w:szCs w:val="20"/>
        </w:rPr>
        <w:t>epoxica</w:t>
      </w:r>
      <w:r w:rsidRPr="00F50D49">
        <w:rPr>
          <w:rFonts w:ascii="Calibri" w:hAnsi="Calibri" w:cs="Calibri"/>
          <w:sz w:val="20"/>
          <w:szCs w:val="20"/>
        </w:rPr>
        <w:t>, de acuerdo a las siguientes características técnicas:</w:t>
      </w:r>
    </w:p>
    <w:p w:rsidR="00D2032F" w:rsidRDefault="00D2032F" w:rsidP="004F4C76">
      <w:pPr>
        <w:ind w:left="709"/>
        <w:jc w:val="both"/>
        <w:rPr>
          <w:rFonts w:ascii="Calibri" w:eastAsia="Calibri" w:hAnsi="Calibri" w:cs="Calibri"/>
          <w:sz w:val="20"/>
          <w:szCs w:val="20"/>
          <w:lang w:eastAsia="en-US"/>
        </w:rPr>
      </w:pPr>
    </w:p>
    <w:p w:rsidR="00D2032F" w:rsidRDefault="00D2032F" w:rsidP="007B5501">
      <w:pPr>
        <w:pStyle w:val="Prrafodelista"/>
        <w:numPr>
          <w:ilvl w:val="0"/>
          <w:numId w:val="59"/>
        </w:numPr>
        <w:spacing w:after="160"/>
        <w:ind w:left="1134"/>
        <w:contextualSpacing/>
        <w:jc w:val="both"/>
        <w:rPr>
          <w:rFonts w:ascii="Calibri" w:hAnsi="Calibri" w:cs="Calibri"/>
          <w:sz w:val="20"/>
          <w:szCs w:val="20"/>
        </w:rPr>
      </w:pPr>
      <w:r>
        <w:rPr>
          <w:rFonts w:ascii="Calibri" w:hAnsi="Calibri" w:cs="Calibri"/>
          <w:sz w:val="20"/>
          <w:szCs w:val="20"/>
        </w:rPr>
        <w:t>P</w:t>
      </w:r>
      <w:r w:rsidR="00F50D49">
        <w:rPr>
          <w:rFonts w:ascii="Calibri" w:hAnsi="Calibri" w:cs="Calibri"/>
          <w:sz w:val="20"/>
          <w:szCs w:val="20"/>
        </w:rPr>
        <w:t xml:space="preserve">intura epoxica </w:t>
      </w:r>
      <w:r w:rsidRPr="00E04332">
        <w:rPr>
          <w:rFonts w:ascii="Calibri" w:hAnsi="Calibri" w:cs="Calibri"/>
          <w:sz w:val="20"/>
          <w:szCs w:val="20"/>
        </w:rPr>
        <w:t>es una pintura</w:t>
      </w:r>
      <w:r w:rsidR="00F50D49">
        <w:rPr>
          <w:rFonts w:ascii="Calibri" w:hAnsi="Calibri" w:cs="Calibri"/>
          <w:sz w:val="20"/>
          <w:szCs w:val="20"/>
        </w:rPr>
        <w:t xml:space="preserve"> </w:t>
      </w:r>
      <w:r w:rsidR="00F50D49" w:rsidRPr="00F50D49">
        <w:rPr>
          <w:rFonts w:ascii="Calibri" w:hAnsi="Calibri" w:cs="Calibri"/>
          <w:sz w:val="20"/>
          <w:szCs w:val="20"/>
        </w:rPr>
        <w:t xml:space="preserve">de una resina de alta calidad, muy versátil, que se utiliza para cubrir y proteger algunas superficies que requieren un extra de protección. </w:t>
      </w:r>
    </w:p>
    <w:p w:rsidR="004B312E" w:rsidRDefault="004B312E" w:rsidP="007B5501">
      <w:pPr>
        <w:pStyle w:val="Prrafodelista"/>
        <w:numPr>
          <w:ilvl w:val="0"/>
          <w:numId w:val="59"/>
        </w:numPr>
        <w:spacing w:after="160"/>
        <w:ind w:left="1134"/>
        <w:contextualSpacing/>
        <w:jc w:val="both"/>
        <w:rPr>
          <w:rFonts w:ascii="Calibri" w:hAnsi="Calibri" w:cs="Calibri"/>
          <w:sz w:val="20"/>
          <w:szCs w:val="20"/>
        </w:rPr>
      </w:pPr>
      <w:r w:rsidRPr="004B312E">
        <w:rPr>
          <w:rFonts w:ascii="Calibri" w:hAnsi="Calibri" w:cs="Calibri"/>
          <w:sz w:val="20"/>
          <w:szCs w:val="20"/>
        </w:rPr>
        <w:t xml:space="preserve">Se usa para proteger y decorar paredes, muros, cielos rasos con requerimientos de lavado frecuente. </w:t>
      </w:r>
    </w:p>
    <w:p w:rsidR="004B312E" w:rsidRPr="00F50D49" w:rsidRDefault="004B312E" w:rsidP="007B5501">
      <w:pPr>
        <w:pStyle w:val="Prrafodelista"/>
        <w:numPr>
          <w:ilvl w:val="0"/>
          <w:numId w:val="59"/>
        </w:numPr>
        <w:spacing w:after="160"/>
        <w:ind w:left="1134"/>
        <w:contextualSpacing/>
        <w:jc w:val="both"/>
        <w:rPr>
          <w:rFonts w:ascii="Calibri" w:hAnsi="Calibri" w:cs="Calibri"/>
          <w:sz w:val="20"/>
          <w:szCs w:val="20"/>
        </w:rPr>
      </w:pPr>
      <w:r w:rsidRPr="004B312E">
        <w:rPr>
          <w:rFonts w:ascii="Calibri" w:hAnsi="Calibri" w:cs="Calibri"/>
          <w:sz w:val="20"/>
          <w:szCs w:val="20"/>
        </w:rPr>
        <w:t>En mantenimiento</w:t>
      </w:r>
      <w:r>
        <w:rPr>
          <w:rFonts w:ascii="Calibri" w:hAnsi="Calibri" w:cs="Calibri"/>
          <w:sz w:val="20"/>
          <w:szCs w:val="20"/>
        </w:rPr>
        <w:t xml:space="preserve"> se utiliza</w:t>
      </w:r>
      <w:r w:rsidRPr="004B312E">
        <w:rPr>
          <w:rFonts w:ascii="Calibri" w:hAnsi="Calibri" w:cs="Calibri"/>
          <w:sz w:val="20"/>
          <w:szCs w:val="20"/>
        </w:rPr>
        <w:t xml:space="preserve"> como recubrimiento o capa de sello de pisos que no tienen altas exigencias mecánicas y químicas, en cocinas, vestuarios, bodegas, áreas de</w:t>
      </w:r>
      <w:r>
        <w:rPr>
          <w:rFonts w:ascii="Calibri" w:hAnsi="Calibri" w:cs="Calibri"/>
          <w:sz w:val="20"/>
          <w:szCs w:val="20"/>
        </w:rPr>
        <w:t xml:space="preserve"> producción, parqueaderos, etc., o c</w:t>
      </w:r>
      <w:r w:rsidRPr="004B312E">
        <w:rPr>
          <w:rFonts w:ascii="Calibri" w:hAnsi="Calibri" w:cs="Calibri"/>
          <w:sz w:val="20"/>
          <w:szCs w:val="20"/>
        </w:rPr>
        <w:t xml:space="preserve">omo recubrimiento decorativo y de protección en estructuras metálicas como puentes, escaleras, barandas, rampas y plataformas; en interiores y/o exteriores. </w:t>
      </w:r>
    </w:p>
    <w:p w:rsidR="00D2032F" w:rsidRDefault="00D2032F" w:rsidP="007B5501">
      <w:pPr>
        <w:pStyle w:val="Prrafodelista"/>
        <w:numPr>
          <w:ilvl w:val="0"/>
          <w:numId w:val="59"/>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La pintura será de calidad </w:t>
      </w:r>
      <w:r w:rsidR="004B312E">
        <w:rPr>
          <w:rFonts w:ascii="Calibri" w:hAnsi="Calibri" w:cs="Calibri"/>
          <w:sz w:val="20"/>
          <w:szCs w:val="20"/>
        </w:rPr>
        <w:t xml:space="preserve">y marca reconocida </w:t>
      </w:r>
      <w:r w:rsidRPr="00E04332">
        <w:rPr>
          <w:rFonts w:ascii="Calibri" w:hAnsi="Calibri" w:cs="Calibri"/>
          <w:sz w:val="20"/>
          <w:szCs w:val="20"/>
        </w:rPr>
        <w:t>con beneficios y ventajas de ser una pintura libre de plomo y mercurio, de secado rápido, resistencia a la intemperie y humedad</w:t>
      </w:r>
      <w:r w:rsidR="00F50D49">
        <w:rPr>
          <w:rFonts w:ascii="Calibri" w:hAnsi="Calibri" w:cs="Calibri"/>
          <w:sz w:val="20"/>
          <w:szCs w:val="20"/>
        </w:rPr>
        <w:t>.</w:t>
      </w:r>
    </w:p>
    <w:p w:rsidR="004B312E" w:rsidRPr="00E04332" w:rsidRDefault="004B312E" w:rsidP="007B5501">
      <w:pPr>
        <w:pStyle w:val="Prrafodelista"/>
        <w:numPr>
          <w:ilvl w:val="0"/>
          <w:numId w:val="59"/>
        </w:numPr>
        <w:spacing w:after="160"/>
        <w:ind w:left="1134"/>
        <w:contextualSpacing/>
        <w:jc w:val="both"/>
        <w:rPr>
          <w:rFonts w:ascii="Calibri" w:hAnsi="Calibri" w:cs="Calibri"/>
          <w:sz w:val="20"/>
          <w:szCs w:val="20"/>
        </w:rPr>
      </w:pPr>
      <w:r w:rsidRPr="004B312E">
        <w:rPr>
          <w:rFonts w:ascii="Calibri" w:hAnsi="Calibri" w:cs="Calibri"/>
          <w:sz w:val="20"/>
          <w:szCs w:val="20"/>
        </w:rPr>
        <w:t>Pintura de buena adherencia, resistencia a la abrasión, de rápido secado y de resistencia al agua.</w:t>
      </w:r>
    </w:p>
    <w:p w:rsidR="00D2032F" w:rsidRDefault="00D2032F" w:rsidP="007B5501">
      <w:pPr>
        <w:pStyle w:val="Prrafodelista"/>
        <w:numPr>
          <w:ilvl w:val="0"/>
          <w:numId w:val="59"/>
        </w:numPr>
        <w:spacing w:after="160"/>
        <w:ind w:left="1134"/>
        <w:contextualSpacing/>
        <w:jc w:val="both"/>
        <w:rPr>
          <w:rFonts w:ascii="Calibri" w:hAnsi="Calibri" w:cs="Calibri"/>
          <w:sz w:val="20"/>
          <w:szCs w:val="20"/>
        </w:rPr>
      </w:pPr>
      <w:r w:rsidRPr="00E04332">
        <w:rPr>
          <w:rFonts w:ascii="Calibri" w:hAnsi="Calibri" w:cs="Calibri"/>
          <w:sz w:val="20"/>
          <w:szCs w:val="20"/>
        </w:rPr>
        <w:t>Para su aplicación la superficie debe estar limpia y seca.</w:t>
      </w:r>
      <w:r w:rsidR="00F50D49">
        <w:rPr>
          <w:rFonts w:ascii="Calibri" w:hAnsi="Calibri" w:cs="Calibri"/>
          <w:sz w:val="20"/>
          <w:szCs w:val="20"/>
        </w:rPr>
        <w:t xml:space="preserve"> La limpieza se debe hacer con </w:t>
      </w:r>
      <w:r w:rsidRPr="00E04332">
        <w:rPr>
          <w:rFonts w:ascii="Calibri" w:hAnsi="Calibri" w:cs="Calibri"/>
          <w:sz w:val="20"/>
          <w:szCs w:val="20"/>
        </w:rPr>
        <w:t xml:space="preserve">agua a presión dejando secar muy bien la superficie, con escobas manuales o mecánicas, cepillos o aire a presión. </w:t>
      </w:r>
    </w:p>
    <w:p w:rsidR="00F50D49" w:rsidRPr="00F50D49" w:rsidRDefault="00F50D49" w:rsidP="007B5501">
      <w:pPr>
        <w:pStyle w:val="Prrafodelista"/>
        <w:numPr>
          <w:ilvl w:val="0"/>
          <w:numId w:val="59"/>
        </w:numPr>
        <w:spacing w:after="160"/>
        <w:ind w:left="1134"/>
        <w:contextualSpacing/>
        <w:jc w:val="both"/>
        <w:rPr>
          <w:rFonts w:ascii="Calibri" w:hAnsi="Calibri" w:cs="Calibri"/>
          <w:sz w:val="20"/>
          <w:szCs w:val="20"/>
        </w:rPr>
      </w:pPr>
      <w:r w:rsidRPr="00F50D49">
        <w:rPr>
          <w:rFonts w:ascii="Calibri" w:hAnsi="Calibri" w:cs="Calibri"/>
          <w:sz w:val="20"/>
          <w:szCs w:val="20"/>
        </w:rPr>
        <w:t>Una vez que la superficie esté limpia, preparada e imprimada, aplique la pintura epóxica, con una brocha que delimite el perímetro de la superficie.</w:t>
      </w:r>
    </w:p>
    <w:p w:rsidR="00F50D49" w:rsidRPr="00F50D49" w:rsidRDefault="00F50D49" w:rsidP="007B5501">
      <w:pPr>
        <w:pStyle w:val="Prrafodelista"/>
        <w:numPr>
          <w:ilvl w:val="0"/>
          <w:numId w:val="59"/>
        </w:numPr>
        <w:spacing w:after="160"/>
        <w:ind w:left="1134"/>
        <w:contextualSpacing/>
        <w:jc w:val="both"/>
        <w:rPr>
          <w:rFonts w:ascii="Calibri" w:hAnsi="Calibri" w:cs="Calibri"/>
          <w:sz w:val="20"/>
          <w:szCs w:val="20"/>
        </w:rPr>
      </w:pPr>
      <w:r w:rsidRPr="00F50D49">
        <w:rPr>
          <w:rFonts w:ascii="Calibri" w:hAnsi="Calibri" w:cs="Calibri"/>
          <w:sz w:val="20"/>
          <w:szCs w:val="20"/>
        </w:rPr>
        <w:t>Luego se aplica la p</w:t>
      </w:r>
      <w:r>
        <w:rPr>
          <w:rFonts w:ascii="Calibri" w:hAnsi="Calibri" w:cs="Calibri"/>
          <w:sz w:val="20"/>
          <w:szCs w:val="20"/>
        </w:rPr>
        <w:t xml:space="preserve">intura </w:t>
      </w:r>
      <w:r w:rsidRPr="00F50D49">
        <w:rPr>
          <w:rFonts w:ascii="Calibri" w:hAnsi="Calibri" w:cs="Calibri"/>
          <w:sz w:val="20"/>
          <w:szCs w:val="20"/>
        </w:rPr>
        <w:t>dando pinceladas largas y uniformes.</w:t>
      </w:r>
    </w:p>
    <w:p w:rsidR="00F50D49" w:rsidRPr="00E04332" w:rsidRDefault="00F50D49" w:rsidP="00F50D49">
      <w:pPr>
        <w:pStyle w:val="Prrafodelista"/>
        <w:spacing w:after="160"/>
        <w:ind w:left="1134"/>
        <w:contextualSpacing/>
        <w:jc w:val="both"/>
        <w:rPr>
          <w:rFonts w:ascii="Calibri" w:hAnsi="Calibri" w:cs="Calibri"/>
          <w:sz w:val="20"/>
          <w:szCs w:val="20"/>
        </w:rPr>
      </w:pPr>
    </w:p>
    <w:p w:rsidR="00D2032F" w:rsidRDefault="00D2032F" w:rsidP="00D2032F">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2032F" w:rsidRPr="00E04332" w:rsidRDefault="00D2032F" w:rsidP="00D2032F">
      <w:pPr>
        <w:ind w:left="709"/>
        <w:jc w:val="both"/>
        <w:rPr>
          <w:rFonts w:ascii="Calibri" w:hAnsi="Calibri" w:cs="Calibri"/>
          <w:sz w:val="20"/>
          <w:szCs w:val="20"/>
        </w:rPr>
      </w:pPr>
    </w:p>
    <w:p w:rsidR="00D2032F" w:rsidRPr="00E04332" w:rsidRDefault="00D2032F" w:rsidP="00D2032F">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D2032F" w:rsidRDefault="00D2032F" w:rsidP="004F4C76">
      <w:pPr>
        <w:ind w:left="709"/>
        <w:jc w:val="both"/>
        <w:rPr>
          <w:rFonts w:ascii="Calibri" w:eastAsia="Calibri" w:hAnsi="Calibri" w:cs="Calibri"/>
          <w:sz w:val="20"/>
          <w:szCs w:val="20"/>
          <w:lang w:eastAsia="en-US"/>
        </w:rPr>
      </w:pPr>
    </w:p>
    <w:p w:rsidR="006262ED" w:rsidRDefault="006262ED" w:rsidP="004F4C76">
      <w:pPr>
        <w:ind w:left="709"/>
        <w:jc w:val="both"/>
        <w:rPr>
          <w:rFonts w:ascii="Calibri" w:eastAsia="Calibri" w:hAnsi="Calibri" w:cs="Calibri"/>
          <w:sz w:val="20"/>
          <w:szCs w:val="20"/>
          <w:lang w:eastAsia="en-US"/>
        </w:rPr>
      </w:pPr>
    </w:p>
    <w:p w:rsidR="006262ED" w:rsidRDefault="006262ED" w:rsidP="004F4C76">
      <w:pPr>
        <w:ind w:left="709"/>
        <w:jc w:val="both"/>
        <w:rPr>
          <w:rFonts w:ascii="Calibri" w:eastAsia="Calibri" w:hAnsi="Calibri" w:cs="Calibri"/>
          <w:sz w:val="20"/>
          <w:szCs w:val="20"/>
          <w:lang w:eastAsia="en-US"/>
        </w:rPr>
      </w:pPr>
    </w:p>
    <w:p w:rsidR="006262ED" w:rsidRDefault="006262ED" w:rsidP="004F4C76">
      <w:pPr>
        <w:ind w:left="709"/>
        <w:jc w:val="both"/>
        <w:rPr>
          <w:rFonts w:ascii="Calibri" w:eastAsia="Calibri" w:hAnsi="Calibri" w:cs="Calibri"/>
          <w:sz w:val="20"/>
          <w:szCs w:val="20"/>
          <w:lang w:eastAsia="en-US"/>
        </w:rPr>
      </w:pPr>
    </w:p>
    <w:p w:rsidR="006262ED" w:rsidRDefault="006262ED" w:rsidP="004F4C76">
      <w:pPr>
        <w:ind w:left="709"/>
        <w:jc w:val="both"/>
        <w:rPr>
          <w:rFonts w:ascii="Calibri" w:eastAsia="Calibri" w:hAnsi="Calibri" w:cs="Calibri"/>
          <w:sz w:val="20"/>
          <w:szCs w:val="20"/>
          <w:lang w:eastAsia="en-US"/>
        </w:rPr>
      </w:pPr>
    </w:p>
    <w:p w:rsidR="006262ED" w:rsidRDefault="006262ED"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421</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PINTURA ANT</w:t>
      </w:r>
      <w:r w:rsidR="001358EA">
        <w:rPr>
          <w:rFonts w:ascii="Calibri" w:eastAsia="Calibri" w:hAnsi="Calibri" w:cs="Calibri"/>
          <w:b/>
          <w:sz w:val="20"/>
          <w:szCs w:val="20"/>
          <w:u w:val="single"/>
          <w:lang w:eastAsia="en-US"/>
        </w:rPr>
        <w:t>ICORROSIVA PARA ESTRUCTURAS META</w:t>
      </w:r>
      <w:r w:rsidRPr="00E04332">
        <w:rPr>
          <w:rFonts w:ascii="Calibri" w:eastAsia="Calibri" w:hAnsi="Calibri" w:cs="Calibri"/>
          <w:b/>
          <w:sz w:val="20"/>
          <w:szCs w:val="20"/>
          <w:u w:val="single"/>
          <w:lang w:eastAsia="en-US"/>
        </w:rPr>
        <w:t>LICAS</w:t>
      </w:r>
    </w:p>
    <w:p w:rsidR="00D2032F" w:rsidRDefault="00D2032F" w:rsidP="004F4C76">
      <w:pPr>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una estructura metálica con pintura anticorrosiva, de acuerdo a las siguientes características técnicas:</w:t>
      </w:r>
    </w:p>
    <w:p w:rsidR="00D2032F" w:rsidRPr="00E04332" w:rsidRDefault="00D2032F" w:rsidP="004F4C76">
      <w:pPr>
        <w:ind w:left="709"/>
        <w:jc w:val="both"/>
        <w:rPr>
          <w:rFonts w:ascii="Calibri" w:hAnsi="Calibri" w:cs="Calibri"/>
          <w:sz w:val="20"/>
          <w:szCs w:val="20"/>
        </w:rPr>
      </w:pPr>
    </w:p>
    <w:p w:rsidR="004F4C76" w:rsidRPr="00E04332" w:rsidRDefault="004F4C76" w:rsidP="007B5501">
      <w:pPr>
        <w:pStyle w:val="Prrafodelista"/>
        <w:numPr>
          <w:ilvl w:val="0"/>
          <w:numId w:val="60"/>
        </w:numPr>
        <w:spacing w:after="160"/>
        <w:ind w:left="1134"/>
        <w:contextualSpacing/>
        <w:jc w:val="both"/>
        <w:rPr>
          <w:rFonts w:ascii="Calibri" w:hAnsi="Calibri" w:cs="Calibri"/>
          <w:sz w:val="20"/>
          <w:szCs w:val="20"/>
        </w:rPr>
      </w:pPr>
      <w:r w:rsidRPr="00E04332">
        <w:rPr>
          <w:rFonts w:ascii="Calibri" w:hAnsi="Calibri" w:cs="Calibri"/>
          <w:sz w:val="20"/>
          <w:szCs w:val="20"/>
        </w:rPr>
        <w:t>Referido al recubrimiento de estructuras metálicas con una película de pintura de terminación, anticorrosiva para metales ferrosos, a base de resinas alquídicas y pigmentos inhibidores de la corrosión. La combinación de resinas y pigmentos permiten formar una película protectora de una muy buena adherencia, con una alta resistencia mecánica y una excelente pintura de terminación.</w:t>
      </w:r>
    </w:p>
    <w:p w:rsidR="004F4C76" w:rsidRPr="00E04332" w:rsidRDefault="004F4C76" w:rsidP="007B5501">
      <w:pPr>
        <w:pStyle w:val="Prrafodelista"/>
        <w:numPr>
          <w:ilvl w:val="0"/>
          <w:numId w:val="60"/>
        </w:numPr>
        <w:spacing w:after="160"/>
        <w:ind w:left="1134"/>
        <w:contextualSpacing/>
        <w:jc w:val="both"/>
        <w:rPr>
          <w:rFonts w:ascii="Calibri" w:hAnsi="Calibri" w:cs="Calibri"/>
          <w:sz w:val="20"/>
          <w:szCs w:val="20"/>
        </w:rPr>
      </w:pPr>
      <w:r w:rsidRPr="00E04332">
        <w:rPr>
          <w:rFonts w:ascii="Calibri" w:hAnsi="Calibri" w:cs="Calibri"/>
          <w:sz w:val="20"/>
          <w:szCs w:val="20"/>
        </w:rPr>
        <w:t>Las superficies en donde se va a aplicar esta pintura deben estar libres de aceite, grasa, polvo, cascarilla de laminación, óxidos y pinturas antiguas.</w:t>
      </w:r>
    </w:p>
    <w:p w:rsidR="004F4C76" w:rsidRPr="00E04332" w:rsidRDefault="004F4C76" w:rsidP="007B5501">
      <w:pPr>
        <w:pStyle w:val="Prrafodelista"/>
        <w:numPr>
          <w:ilvl w:val="0"/>
          <w:numId w:val="60"/>
        </w:numPr>
        <w:spacing w:after="160"/>
        <w:ind w:left="1134"/>
        <w:contextualSpacing/>
        <w:jc w:val="both"/>
        <w:rPr>
          <w:rFonts w:ascii="Calibri" w:hAnsi="Calibri" w:cs="Calibri"/>
          <w:sz w:val="20"/>
          <w:szCs w:val="20"/>
        </w:rPr>
      </w:pPr>
      <w:r w:rsidRPr="00E04332">
        <w:rPr>
          <w:rFonts w:ascii="Calibri" w:hAnsi="Calibri" w:cs="Calibri"/>
          <w:sz w:val="20"/>
          <w:szCs w:val="20"/>
        </w:rPr>
        <w:t>Las superficies deben ser tratadas mediante procedimientos químicos o físicos, para evitar alteraciones del metal por debajo del revestimiento corrosivo. Los métodos tradicionales son:</w:t>
      </w:r>
    </w:p>
    <w:p w:rsidR="004F4C76" w:rsidRPr="00E04332" w:rsidRDefault="004F4C76" w:rsidP="007B5501">
      <w:pPr>
        <w:pStyle w:val="Prrafodelista"/>
        <w:numPr>
          <w:ilvl w:val="0"/>
          <w:numId w:val="61"/>
        </w:numPr>
        <w:spacing w:after="160"/>
        <w:ind w:left="1701"/>
        <w:contextualSpacing/>
        <w:jc w:val="both"/>
        <w:rPr>
          <w:rFonts w:ascii="Calibri" w:hAnsi="Calibri" w:cs="Calibri"/>
          <w:sz w:val="20"/>
          <w:szCs w:val="20"/>
        </w:rPr>
      </w:pPr>
      <w:r w:rsidRPr="00E04332">
        <w:rPr>
          <w:rFonts w:ascii="Calibri" w:hAnsi="Calibri" w:cs="Calibri"/>
          <w:sz w:val="20"/>
          <w:szCs w:val="20"/>
        </w:rPr>
        <w:t xml:space="preserve">Desgaste mecánico mediante lija, esmeril, raspadores, arenados, etc. </w:t>
      </w:r>
    </w:p>
    <w:p w:rsidR="004F4C76" w:rsidRPr="00E04332" w:rsidRDefault="004F4C76" w:rsidP="007B5501">
      <w:pPr>
        <w:pStyle w:val="Prrafodelista"/>
        <w:numPr>
          <w:ilvl w:val="0"/>
          <w:numId w:val="61"/>
        </w:numPr>
        <w:spacing w:after="160"/>
        <w:ind w:left="1701"/>
        <w:contextualSpacing/>
        <w:jc w:val="both"/>
        <w:rPr>
          <w:rFonts w:ascii="Calibri" w:hAnsi="Calibri" w:cs="Calibri"/>
          <w:sz w:val="20"/>
          <w:szCs w:val="20"/>
        </w:rPr>
      </w:pPr>
      <w:r w:rsidRPr="00E04332">
        <w:rPr>
          <w:rFonts w:ascii="Calibri" w:hAnsi="Calibri" w:cs="Calibri"/>
          <w:sz w:val="20"/>
          <w:szCs w:val="20"/>
        </w:rPr>
        <w:t>Lavados con compuestos químicos tales como detergente, ácido muriático, ácido fosfórico, sulfato de cobre, desoxidantes, etc.</w:t>
      </w:r>
    </w:p>
    <w:p w:rsidR="004F4C76" w:rsidRPr="00E04332" w:rsidRDefault="004F4C76" w:rsidP="007B5501">
      <w:pPr>
        <w:pStyle w:val="Prrafodelista"/>
        <w:numPr>
          <w:ilvl w:val="0"/>
          <w:numId w:val="62"/>
        </w:numPr>
        <w:spacing w:after="160"/>
        <w:ind w:left="1134"/>
        <w:contextualSpacing/>
        <w:jc w:val="both"/>
        <w:rPr>
          <w:rFonts w:ascii="Calibri" w:hAnsi="Calibri" w:cs="Calibri"/>
          <w:sz w:val="20"/>
          <w:szCs w:val="20"/>
        </w:rPr>
      </w:pPr>
      <w:r w:rsidRPr="00E04332">
        <w:rPr>
          <w:rFonts w:ascii="Calibri" w:hAnsi="Calibri" w:cs="Calibri"/>
          <w:sz w:val="20"/>
          <w:szCs w:val="20"/>
        </w:rPr>
        <w:t>Es recomendable aplicar con brocha, especialmente cuando se aplica como imprimación sobre metal. También pude ser aplicado con rodillo y pistola, con un número de 3 manos recomendadas.</w:t>
      </w:r>
    </w:p>
    <w:p w:rsidR="004F4C76" w:rsidRPr="00E04332" w:rsidRDefault="004F4C76" w:rsidP="007B5501">
      <w:pPr>
        <w:pStyle w:val="Prrafodelista"/>
        <w:numPr>
          <w:ilvl w:val="0"/>
          <w:numId w:val="62"/>
        </w:numPr>
        <w:spacing w:after="160"/>
        <w:ind w:left="1134"/>
        <w:contextualSpacing/>
        <w:jc w:val="both"/>
        <w:rPr>
          <w:rFonts w:ascii="Calibri" w:hAnsi="Calibri" w:cs="Calibri"/>
          <w:sz w:val="20"/>
          <w:szCs w:val="20"/>
        </w:rPr>
      </w:pPr>
      <w:r w:rsidRPr="00E04332">
        <w:rPr>
          <w:rFonts w:ascii="Calibri" w:hAnsi="Calibri" w:cs="Calibri"/>
          <w:sz w:val="20"/>
          <w:szCs w:val="20"/>
        </w:rPr>
        <w:t>Diluyente: Esmalte Anticorrosivo se entrega con una viscosidad adecuada para pintar con brocha o rodillo. Si es necesario diluir, se debe usar Aguarrás Mineral.</w:t>
      </w:r>
    </w:p>
    <w:p w:rsidR="004F4C76" w:rsidRPr="00E04332" w:rsidRDefault="004F4C76" w:rsidP="007B5501">
      <w:pPr>
        <w:pStyle w:val="Prrafodelista"/>
        <w:numPr>
          <w:ilvl w:val="0"/>
          <w:numId w:val="62"/>
        </w:numPr>
        <w:spacing w:after="160"/>
        <w:ind w:left="1134"/>
        <w:contextualSpacing/>
        <w:jc w:val="both"/>
        <w:rPr>
          <w:rFonts w:ascii="Calibri" w:hAnsi="Calibri" w:cs="Calibri"/>
          <w:sz w:val="20"/>
          <w:szCs w:val="20"/>
        </w:rPr>
      </w:pPr>
      <w:r w:rsidRPr="00E04332">
        <w:rPr>
          <w:rFonts w:ascii="Calibri" w:hAnsi="Calibri" w:cs="Calibri"/>
          <w:sz w:val="20"/>
          <w:szCs w:val="20"/>
        </w:rPr>
        <w:t>El producto y el diluyente son inflamables por lo que deben mantenerse alejados de fuentes de calor o chispas. Pintar en ambientes ventilados y evitar el contacto con la piel.</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2032F" w:rsidRPr="00E04332" w:rsidRDefault="00D2032F"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422</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PINTURA ANTICORROSIVA PARA CANALETAS Y BAJANTES PLUVIALES</w:t>
      </w:r>
    </w:p>
    <w:p w:rsidR="00F50D49"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las canaletas y bajantes pluviales con pintura anticorrosiva, de acuerdo a las siguientes características técnicas:</w:t>
      </w:r>
    </w:p>
    <w:p w:rsidR="004F4C76" w:rsidRPr="00E04332" w:rsidRDefault="004F4C76" w:rsidP="007B5501">
      <w:pPr>
        <w:pStyle w:val="Prrafodelista"/>
        <w:numPr>
          <w:ilvl w:val="0"/>
          <w:numId w:val="63"/>
        </w:numPr>
        <w:spacing w:after="160"/>
        <w:ind w:left="1134"/>
        <w:contextualSpacing/>
        <w:jc w:val="both"/>
        <w:rPr>
          <w:rFonts w:ascii="Calibri" w:hAnsi="Calibri" w:cs="Calibri"/>
          <w:sz w:val="20"/>
          <w:szCs w:val="20"/>
        </w:rPr>
      </w:pPr>
      <w:r w:rsidRPr="00E04332">
        <w:rPr>
          <w:rFonts w:ascii="Calibri" w:hAnsi="Calibri" w:cs="Calibri"/>
          <w:sz w:val="20"/>
          <w:szCs w:val="20"/>
        </w:rPr>
        <w:t>Referido al recubrimiento de estructuras metálicas con una película de pintura de terminación, anticorrosiva para metales ferrosos, a base de resinas alquídicas y pigmentos inhibidores de la corrosión. La combinación de resinas y pigmentos permiten formar una película protectora de una muy buena adherencia, con una alta resistencia mecánica y una excelente pintura de terminación.</w:t>
      </w:r>
    </w:p>
    <w:p w:rsidR="004F4C76" w:rsidRPr="00E04332" w:rsidRDefault="004F4C76" w:rsidP="007B5501">
      <w:pPr>
        <w:pStyle w:val="Prrafodelista"/>
        <w:numPr>
          <w:ilvl w:val="0"/>
          <w:numId w:val="63"/>
        </w:numPr>
        <w:spacing w:after="160"/>
        <w:ind w:left="1134"/>
        <w:contextualSpacing/>
        <w:jc w:val="both"/>
        <w:rPr>
          <w:rFonts w:ascii="Calibri" w:hAnsi="Calibri" w:cs="Calibri"/>
          <w:sz w:val="20"/>
          <w:szCs w:val="20"/>
        </w:rPr>
      </w:pPr>
      <w:r w:rsidRPr="00E04332">
        <w:rPr>
          <w:rFonts w:ascii="Calibri" w:hAnsi="Calibri" w:cs="Calibri"/>
          <w:sz w:val="20"/>
          <w:szCs w:val="20"/>
        </w:rPr>
        <w:t>Las superficies en donde se va a aplicar esta pintura deben estar libres de aceite, grasa, polvo, cascarilla de laminación, óxidos y pinturas antiguas.</w:t>
      </w:r>
    </w:p>
    <w:p w:rsidR="004F4C76" w:rsidRPr="00E04332" w:rsidRDefault="004F4C76" w:rsidP="007B5501">
      <w:pPr>
        <w:pStyle w:val="Prrafodelista"/>
        <w:numPr>
          <w:ilvl w:val="0"/>
          <w:numId w:val="63"/>
        </w:numPr>
        <w:spacing w:after="160"/>
        <w:ind w:left="1134"/>
        <w:contextualSpacing/>
        <w:jc w:val="both"/>
        <w:rPr>
          <w:rFonts w:ascii="Calibri" w:hAnsi="Calibri" w:cs="Calibri"/>
          <w:sz w:val="20"/>
          <w:szCs w:val="20"/>
        </w:rPr>
      </w:pPr>
      <w:r w:rsidRPr="00E04332">
        <w:rPr>
          <w:rFonts w:ascii="Calibri" w:hAnsi="Calibri" w:cs="Calibri"/>
          <w:sz w:val="20"/>
          <w:szCs w:val="20"/>
        </w:rPr>
        <w:t>Las superficies deben ser tratadas mediante procedimientos químicos o físicos, para evitar alteraciones del metal por debajo del revestimiento corrosivo. Los métodos tradicionales son:</w:t>
      </w:r>
    </w:p>
    <w:p w:rsidR="004F4C76" w:rsidRPr="00E04332" w:rsidRDefault="004F4C76" w:rsidP="007B5501">
      <w:pPr>
        <w:pStyle w:val="Prrafodelista"/>
        <w:numPr>
          <w:ilvl w:val="0"/>
          <w:numId w:val="64"/>
        </w:numPr>
        <w:spacing w:after="160"/>
        <w:ind w:left="1701"/>
        <w:contextualSpacing/>
        <w:jc w:val="both"/>
        <w:rPr>
          <w:rFonts w:ascii="Calibri" w:hAnsi="Calibri" w:cs="Calibri"/>
          <w:sz w:val="20"/>
          <w:szCs w:val="20"/>
        </w:rPr>
      </w:pPr>
      <w:r w:rsidRPr="00E04332">
        <w:rPr>
          <w:rFonts w:ascii="Calibri" w:hAnsi="Calibri" w:cs="Calibri"/>
          <w:sz w:val="20"/>
          <w:szCs w:val="20"/>
        </w:rPr>
        <w:t xml:space="preserve">Desgaste mecánico mediante lija, esmeril, raspadores, arenados, etc. </w:t>
      </w:r>
    </w:p>
    <w:p w:rsidR="004F4C76" w:rsidRPr="00E04332" w:rsidRDefault="004F4C76" w:rsidP="007B5501">
      <w:pPr>
        <w:pStyle w:val="Prrafodelista"/>
        <w:numPr>
          <w:ilvl w:val="0"/>
          <w:numId w:val="64"/>
        </w:numPr>
        <w:spacing w:after="160"/>
        <w:ind w:left="1701"/>
        <w:contextualSpacing/>
        <w:jc w:val="both"/>
        <w:rPr>
          <w:rFonts w:ascii="Calibri" w:hAnsi="Calibri" w:cs="Calibri"/>
          <w:sz w:val="20"/>
          <w:szCs w:val="20"/>
        </w:rPr>
      </w:pPr>
      <w:r w:rsidRPr="00E04332">
        <w:rPr>
          <w:rFonts w:ascii="Calibri" w:hAnsi="Calibri" w:cs="Calibri"/>
          <w:sz w:val="20"/>
          <w:szCs w:val="20"/>
        </w:rPr>
        <w:t>Lavados con compuestos químicos tales como detergente, ácido muriático, ácido fosfórico, sulfato de cobre, desoxidantes, etc.</w:t>
      </w:r>
    </w:p>
    <w:p w:rsidR="004F4C76" w:rsidRPr="00E04332" w:rsidRDefault="004F4C76" w:rsidP="007B5501">
      <w:pPr>
        <w:pStyle w:val="Prrafodelista"/>
        <w:numPr>
          <w:ilvl w:val="0"/>
          <w:numId w:val="65"/>
        </w:numPr>
        <w:spacing w:after="160"/>
        <w:ind w:left="1134"/>
        <w:contextualSpacing/>
        <w:jc w:val="both"/>
        <w:rPr>
          <w:rFonts w:ascii="Calibri" w:hAnsi="Calibri" w:cs="Calibri"/>
          <w:sz w:val="20"/>
          <w:szCs w:val="20"/>
        </w:rPr>
      </w:pPr>
      <w:r w:rsidRPr="00E04332">
        <w:rPr>
          <w:rFonts w:ascii="Calibri" w:hAnsi="Calibri" w:cs="Calibri"/>
          <w:sz w:val="20"/>
          <w:szCs w:val="20"/>
        </w:rPr>
        <w:t>Es recomendable aplicar con brocha, especialmente cuando se aplica como imprimación sobre metal. También pude ser aplicado con rodillo y pistola, con un número de 3 manos recomendadas.</w:t>
      </w:r>
    </w:p>
    <w:p w:rsidR="004F4C76" w:rsidRPr="00E04332" w:rsidRDefault="004F4C76" w:rsidP="007B5501">
      <w:pPr>
        <w:pStyle w:val="Prrafodelista"/>
        <w:numPr>
          <w:ilvl w:val="0"/>
          <w:numId w:val="65"/>
        </w:numPr>
        <w:spacing w:after="160"/>
        <w:ind w:left="1134"/>
        <w:contextualSpacing/>
        <w:jc w:val="both"/>
        <w:rPr>
          <w:rFonts w:ascii="Calibri" w:hAnsi="Calibri" w:cs="Calibri"/>
          <w:sz w:val="20"/>
          <w:szCs w:val="20"/>
        </w:rPr>
      </w:pPr>
      <w:r w:rsidRPr="00E04332">
        <w:rPr>
          <w:rFonts w:ascii="Calibri" w:hAnsi="Calibri" w:cs="Calibri"/>
          <w:sz w:val="20"/>
          <w:szCs w:val="20"/>
        </w:rPr>
        <w:t>Diluyente: Esmalte Anticorrosivo se entrega con una viscosidad adecuada para pintar con brocha o rodillo. Si es necesario diluir, se debe usar Aguarrás Mineral.</w:t>
      </w:r>
    </w:p>
    <w:p w:rsidR="004F4C76" w:rsidRPr="00E04332" w:rsidRDefault="004F4C76" w:rsidP="007B5501">
      <w:pPr>
        <w:pStyle w:val="Prrafodelista"/>
        <w:numPr>
          <w:ilvl w:val="0"/>
          <w:numId w:val="65"/>
        </w:numPr>
        <w:spacing w:after="160"/>
        <w:ind w:left="1134"/>
        <w:contextualSpacing/>
        <w:jc w:val="both"/>
        <w:rPr>
          <w:rFonts w:ascii="Calibri" w:hAnsi="Calibri" w:cs="Calibri"/>
          <w:sz w:val="20"/>
          <w:szCs w:val="20"/>
        </w:rPr>
      </w:pPr>
      <w:r w:rsidRPr="00E04332">
        <w:rPr>
          <w:rFonts w:ascii="Calibri" w:hAnsi="Calibri" w:cs="Calibri"/>
          <w:sz w:val="20"/>
          <w:szCs w:val="20"/>
        </w:rPr>
        <w:t>El producto y el diluyente son inflamables por lo que deben mantenerse alejados de fuentes de calor o chispas. Pintar en ambientes ventilados y evitar el contacto con la piel.</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50D49" w:rsidRPr="00E04332" w:rsidRDefault="00F50D49" w:rsidP="004F4C76">
      <w:pPr>
        <w:ind w:left="709"/>
        <w:jc w:val="both"/>
        <w:rPr>
          <w:rFonts w:ascii="Calibri" w:hAnsi="Calibri" w:cs="Calibri"/>
          <w:sz w:val="20"/>
          <w:szCs w:val="20"/>
        </w:rPr>
      </w:pPr>
    </w:p>
    <w:p w:rsidR="004F4C76" w:rsidRPr="00E04332" w:rsidRDefault="004F4C76" w:rsidP="004F4C76">
      <w:pPr>
        <w:ind w:left="709"/>
        <w:rPr>
          <w:rFonts w:ascii="Calibri" w:hAnsi="Calibri" w:cs="Calibri"/>
          <w:b/>
          <w:sz w:val="20"/>
          <w:szCs w:val="20"/>
          <w:u w:val="single"/>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kern w:val="28"/>
          <w:sz w:val="20"/>
          <w:szCs w:val="20"/>
          <w:lang w:eastAsia="en-US"/>
        </w:rPr>
      </w:pPr>
      <w:r w:rsidRPr="00E04332">
        <w:rPr>
          <w:rFonts w:ascii="Calibri" w:hAnsi="Calibri" w:cs="Calibri"/>
          <w:kern w:val="28"/>
          <w:sz w:val="20"/>
          <w:szCs w:val="20"/>
          <w:lang w:eastAsia="en-US"/>
        </w:rPr>
        <w:tab/>
      </w: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423</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PINTURA LATEX LAVABLE PARA MUROS INTERIORES</w:t>
      </w:r>
    </w:p>
    <w:p w:rsidR="00F50D49"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las superficies de los muros o paredes interiores con pintura látex lavable para muros interiores, de acuerdo a las siguientes características técnicas:</w:t>
      </w:r>
    </w:p>
    <w:p w:rsidR="004F4C76" w:rsidRPr="00E04332" w:rsidRDefault="004F4C76" w:rsidP="007B5501">
      <w:pPr>
        <w:pStyle w:val="Prrafodelista"/>
        <w:numPr>
          <w:ilvl w:val="0"/>
          <w:numId w:val="66"/>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Pintura látex lavable para interiores, de calidad aprobada por el Fiscal del servicio y certificada por el fabricante, la misma que será suministrada en el envase original de fábrica.</w:t>
      </w:r>
    </w:p>
    <w:p w:rsidR="004F4C76" w:rsidRPr="00E04332" w:rsidRDefault="004F4C76" w:rsidP="007B5501">
      <w:pPr>
        <w:pStyle w:val="Prrafodelista"/>
        <w:numPr>
          <w:ilvl w:val="0"/>
          <w:numId w:val="66"/>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No se aceptará emplear pintura preparada en lugar donde se realizará el mantenimiento, como tampoco se admitirá el empleo de pinturas espesas para tapar poros, grietas u otros defectos.</w:t>
      </w:r>
    </w:p>
    <w:p w:rsidR="004F4C76" w:rsidRPr="00E04332" w:rsidRDefault="004F4C76" w:rsidP="007B5501">
      <w:pPr>
        <w:pStyle w:val="Prrafodelista"/>
        <w:numPr>
          <w:ilvl w:val="0"/>
          <w:numId w:val="66"/>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La elección de colores o matices será atribución del Fiscal de Servicio, con la debida anticipación.</w:t>
      </w:r>
    </w:p>
    <w:p w:rsidR="004F4C76" w:rsidRPr="00E04332" w:rsidRDefault="004F4C76" w:rsidP="007B5501">
      <w:pPr>
        <w:pStyle w:val="Prrafodelista"/>
        <w:numPr>
          <w:ilvl w:val="0"/>
          <w:numId w:val="66"/>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Así mismo con anterioridad a la aplicación de la pintura se emplearán masilla y un lijado minucioso, para corregir aquellos sectores que presenten irregularidades y/o ondulaciones en su superficie.</w:t>
      </w:r>
    </w:p>
    <w:p w:rsidR="004F4C76" w:rsidRPr="00E04332" w:rsidRDefault="004F4C76" w:rsidP="007B5501">
      <w:pPr>
        <w:pStyle w:val="Prrafodelista"/>
        <w:numPr>
          <w:ilvl w:val="0"/>
          <w:numId w:val="66"/>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Luego se masillarán las irregularidades y a continuación se aplicará una mano de imprimante o de sellador, la misma que se dejará secar completamente.</w:t>
      </w:r>
    </w:p>
    <w:p w:rsidR="004F4C76" w:rsidRPr="00E04332" w:rsidRDefault="004F4C76" w:rsidP="007B5501">
      <w:pPr>
        <w:pStyle w:val="Prrafodelista"/>
        <w:numPr>
          <w:ilvl w:val="0"/>
          <w:numId w:val="66"/>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Una vez seca la mano del material sellante, se aplicará la primera mano de pintura y cuando ésta se encuentre seca, se aplicarán tantas manos de pintura como sean necesarias, hasta dejar superficies totalmente cubiertas en forma uniforme y homogénea en color y acabado, no debiendo presentar imperfecciones visuales ni pinceladas.</w:t>
      </w:r>
    </w:p>
    <w:p w:rsidR="004F4C76" w:rsidRPr="00E04332" w:rsidRDefault="004F4C76" w:rsidP="007B5501">
      <w:pPr>
        <w:pStyle w:val="Prrafodelista"/>
        <w:numPr>
          <w:ilvl w:val="0"/>
          <w:numId w:val="66"/>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Para la aplicación de la pintura el proveedor deberá tomar los recaudos correspondientes a fin de no manchar otras estructuras o materiales cercanos, como vidrios, pisos, revestimientos, cielorrasos, etc., pues en caso de que esto ocurra será a su cargo y costo la limpieza y reposición de los mismos.</w:t>
      </w:r>
    </w:p>
    <w:p w:rsidR="004F4C76" w:rsidRPr="00E04332" w:rsidRDefault="004F4C76" w:rsidP="004F4C76">
      <w:pPr>
        <w:pStyle w:val="Prrafodelista"/>
        <w:shd w:val="clear" w:color="auto" w:fill="FFFFFF"/>
        <w:ind w:left="709"/>
        <w:jc w:val="both"/>
        <w:rPr>
          <w:rFonts w:ascii="Calibri" w:hAnsi="Calibri" w:cs="Calibri"/>
          <w:kern w:val="28"/>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kern w:val="28"/>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424</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PINTURA LATEX LAVABLE PARA MUROS EXTERIORES</w:t>
      </w:r>
    </w:p>
    <w:p w:rsidR="00F50D49"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las superficies de los muros o paredes exteriores con pintura látex lavable para exterior, de acuerdo a las siguientes características técnicas:</w:t>
      </w:r>
    </w:p>
    <w:p w:rsidR="004F4C76" w:rsidRPr="00E04332" w:rsidRDefault="004F4C76" w:rsidP="007B5501">
      <w:pPr>
        <w:pStyle w:val="Prrafodelista"/>
        <w:numPr>
          <w:ilvl w:val="0"/>
          <w:numId w:val="67"/>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Pintura látex lavable para exterior, de calidad aprobada por el Fiscal del servicio y certificada por el fabricante, la misma que será suministrada en el envase original de fábrica.</w:t>
      </w:r>
    </w:p>
    <w:p w:rsidR="004F4C76" w:rsidRPr="00E04332" w:rsidRDefault="004F4C76" w:rsidP="007B5501">
      <w:pPr>
        <w:pStyle w:val="Prrafodelista"/>
        <w:numPr>
          <w:ilvl w:val="0"/>
          <w:numId w:val="67"/>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No se aceptará emplear pintura preparada en lugar donde se realizará el mantenimiento, como tampoco no se admitirá el empleo de pinturas espesas para tapar poros, grietas u otros defectos.</w:t>
      </w:r>
    </w:p>
    <w:p w:rsidR="004F4C76" w:rsidRPr="00E04332" w:rsidRDefault="004F4C76" w:rsidP="007B5501">
      <w:pPr>
        <w:pStyle w:val="Prrafodelista"/>
        <w:numPr>
          <w:ilvl w:val="0"/>
          <w:numId w:val="67"/>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La elección de colores o matices será atribución del Fiscal de Servicio, con la debida anticipación.</w:t>
      </w:r>
    </w:p>
    <w:p w:rsidR="004F4C76" w:rsidRPr="00E04332" w:rsidRDefault="004F4C76" w:rsidP="007B5501">
      <w:pPr>
        <w:pStyle w:val="Prrafodelista"/>
        <w:numPr>
          <w:ilvl w:val="0"/>
          <w:numId w:val="67"/>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Así mismo con anterioridad a la aplicación de la pintura se emplearán masilla y un lijado minucioso, para corregir aquellos sectores que presenten irregularidades y/o ondulaciones en su superficie.</w:t>
      </w:r>
    </w:p>
    <w:p w:rsidR="004F4C76" w:rsidRPr="00E04332" w:rsidRDefault="004F4C76" w:rsidP="007B5501">
      <w:pPr>
        <w:pStyle w:val="Prrafodelista"/>
        <w:numPr>
          <w:ilvl w:val="0"/>
          <w:numId w:val="67"/>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Luego se masillarán las irregularidades y a continuación se aplicará una mano de imprimante o de sellador, la misma que se dejará secar completamente.</w:t>
      </w:r>
    </w:p>
    <w:p w:rsidR="004F4C76" w:rsidRPr="00E04332" w:rsidRDefault="004F4C76" w:rsidP="007B5501">
      <w:pPr>
        <w:pStyle w:val="Prrafodelista"/>
        <w:numPr>
          <w:ilvl w:val="0"/>
          <w:numId w:val="67"/>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Una vez seca la mano del material sellante,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w:t>
      </w:r>
    </w:p>
    <w:p w:rsidR="004F4C76" w:rsidRPr="00E04332" w:rsidRDefault="004F4C76" w:rsidP="007B5501">
      <w:pPr>
        <w:pStyle w:val="Prrafodelista"/>
        <w:numPr>
          <w:ilvl w:val="0"/>
          <w:numId w:val="67"/>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Para la aplicación de la pintura el proveedor deberá tomar los recaudos correspondientes a fin de no manchar otras estructuras o materiales cercanos, como vidrios, pisos, revestimientos, cielorrasos, etc., pues en caso de que esto ocurra será a su cargo y costo la limpieza y reposición de los mismos.</w:t>
      </w:r>
    </w:p>
    <w:p w:rsidR="004F4C76" w:rsidRPr="00E04332" w:rsidRDefault="004F4C76" w:rsidP="004F4C76">
      <w:pPr>
        <w:pStyle w:val="Prrafodelista"/>
        <w:shd w:val="clear" w:color="auto" w:fill="FFFFFF"/>
        <w:ind w:left="709"/>
        <w:jc w:val="both"/>
        <w:rPr>
          <w:rFonts w:ascii="Calibri" w:hAnsi="Calibri" w:cs="Calibri"/>
          <w:kern w:val="28"/>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50D49" w:rsidRPr="00E04332"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425</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PINTURA HIDROREPELENTE PARA MUROS EXTERIORES</w:t>
      </w:r>
    </w:p>
    <w:p w:rsidR="00F50D49"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las superficies de los muros o paredes exteriores con pintura hidrorepelente, de acuerdo a las siguientes características técnicas:</w:t>
      </w:r>
    </w:p>
    <w:p w:rsidR="004F4C76" w:rsidRPr="00E04332" w:rsidRDefault="00332204" w:rsidP="007B5501">
      <w:pPr>
        <w:pStyle w:val="Prrafodelista"/>
        <w:numPr>
          <w:ilvl w:val="0"/>
          <w:numId w:val="68"/>
        </w:numPr>
        <w:spacing w:after="160"/>
        <w:ind w:left="1134"/>
        <w:contextualSpacing/>
        <w:jc w:val="both"/>
        <w:rPr>
          <w:rFonts w:ascii="Calibri" w:hAnsi="Calibri" w:cs="Calibri"/>
          <w:sz w:val="20"/>
          <w:szCs w:val="20"/>
        </w:rPr>
      </w:pPr>
      <w:r>
        <w:rPr>
          <w:noProof/>
          <w:lang w:val="es-BO" w:eastAsia="es-BO"/>
        </w:rPr>
        <w:drawing>
          <wp:anchor distT="0" distB="0" distL="114300" distR="114300" simplePos="0" relativeHeight="251625472" behindDoc="1" locked="0" layoutInCell="1" allowOverlap="1">
            <wp:simplePos x="0" y="0"/>
            <wp:positionH relativeFrom="margin">
              <wp:align>right</wp:align>
            </wp:positionH>
            <wp:positionV relativeFrom="paragraph">
              <wp:posOffset>6985</wp:posOffset>
            </wp:positionV>
            <wp:extent cx="1580515" cy="1246505"/>
            <wp:effectExtent l="0" t="0" r="0" b="0"/>
            <wp:wrapTight wrapText="bothSides">
              <wp:wrapPolygon edited="0">
                <wp:start x="0" y="0"/>
                <wp:lineTo x="0" y="21127"/>
                <wp:lineTo x="21348" y="21127"/>
                <wp:lineTo x="21348" y="0"/>
                <wp:lineTo x="0" y="0"/>
              </wp:wrapPolygon>
            </wp:wrapTight>
            <wp:docPr id="189" name="Imagen 456" descr="Imagen relaciona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56" descr="Imagen relacionada"/>
                    <pic:cNvPicPr>
                      <a:picLocks/>
                    </pic:cNvPicPr>
                  </pic:nvPicPr>
                  <pic:blipFill>
                    <a:blip r:embed="rId112">
                      <a:extLst>
                        <a:ext uri="{28A0092B-C50C-407E-A947-70E740481C1C}">
                          <a14:useLocalDpi xmlns:a14="http://schemas.microsoft.com/office/drawing/2010/main" val="0"/>
                        </a:ext>
                      </a:extLst>
                    </a:blip>
                    <a:srcRect b="21088"/>
                    <a:stretch>
                      <a:fillRect/>
                    </a:stretch>
                  </pic:blipFill>
                  <pic:spPr bwMode="auto">
                    <a:xfrm>
                      <a:off x="0" y="0"/>
                      <a:ext cx="1580515" cy="124650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pacing w:val="-1"/>
          <w:sz w:val="20"/>
          <w:szCs w:val="20"/>
        </w:rPr>
        <w:t>Recubrimiento de paredes o muros exteriores con pintura acrílica hidrorepelente texturizada especial para áreas exteriores, sobre muros previamente revocados.</w:t>
      </w:r>
    </w:p>
    <w:p w:rsidR="004F4C76" w:rsidRPr="00E04332" w:rsidRDefault="004F4C76" w:rsidP="007B5501">
      <w:pPr>
        <w:pStyle w:val="Prrafodelista"/>
        <w:numPr>
          <w:ilvl w:val="0"/>
          <w:numId w:val="68"/>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Pintura 100% acrílica hidrorepelente con textura, es un revoque plástico con color de textura fina, formulado con polímeros elastómericos que le confieren elasticidad (no cuartea ni fisura), resistencia a los cambios climáticos, a la radiación ultravioleta, impermeable al agua, súper lavable y de alto rendimiento</w:t>
      </w:r>
      <w:r w:rsidRPr="00E04332">
        <w:rPr>
          <w:rFonts w:ascii="Calibri" w:hAnsi="Calibri" w:cs="Calibri"/>
          <w:sz w:val="20"/>
          <w:szCs w:val="20"/>
        </w:rPr>
        <w:t>.</w:t>
      </w:r>
    </w:p>
    <w:p w:rsidR="004F4C76" w:rsidRPr="00E04332" w:rsidRDefault="004F4C76" w:rsidP="007B5501">
      <w:pPr>
        <w:pStyle w:val="Prrafodelista"/>
        <w:numPr>
          <w:ilvl w:val="0"/>
          <w:numId w:val="68"/>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 xml:space="preserve">La pintura acrílica hidrorepelente texturizada de buena calidad, suministrada en el envase original de fábrica, con alta retención y resistencia a superficies alcalinas para pH entre 7-9, óptima adherencia, buena resistencia al ataque de hongos, alta lavabilidad y cubrimiento, en amplia y variada gama de colores entre mezclables lo que hace que este producto sea especial para acabados arquitectónicos en exteriores. </w:t>
      </w:r>
    </w:p>
    <w:p w:rsidR="004F4C76" w:rsidRPr="00E04332" w:rsidRDefault="004F4C76" w:rsidP="007B5501">
      <w:pPr>
        <w:pStyle w:val="Prrafodelista"/>
        <w:numPr>
          <w:ilvl w:val="0"/>
          <w:numId w:val="68"/>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No se aceptará emplear pinturas preparadas en el lugar del mantenimiento que no contemplen las características técnicas señaladas.</w:t>
      </w:r>
    </w:p>
    <w:p w:rsidR="004F4C76" w:rsidRPr="00E04332" w:rsidRDefault="004F4C76" w:rsidP="007B5501">
      <w:pPr>
        <w:pStyle w:val="Prrafodelista"/>
        <w:numPr>
          <w:ilvl w:val="0"/>
          <w:numId w:val="68"/>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El proveedor someterá una muestra de todos los materiales que se propone emplear a la aprobación del fiscal del servicio, con anterioridad a la iniciación de cualquier trabajo de pintura.</w:t>
      </w:r>
    </w:p>
    <w:p w:rsidR="004F4C76" w:rsidRPr="00E04332" w:rsidRDefault="004F4C76" w:rsidP="007B5501">
      <w:pPr>
        <w:pStyle w:val="Prrafodelista"/>
        <w:numPr>
          <w:ilvl w:val="0"/>
          <w:numId w:val="68"/>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No se admitirá el empleo de pinturas que no sean hidrorepelentes.</w:t>
      </w:r>
    </w:p>
    <w:p w:rsidR="004F4C76" w:rsidRPr="00E04332" w:rsidRDefault="004F4C76" w:rsidP="007B5501">
      <w:pPr>
        <w:pStyle w:val="Prrafodelista"/>
        <w:numPr>
          <w:ilvl w:val="0"/>
          <w:numId w:val="68"/>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 xml:space="preserve">La elección de colores o matices será atribución del fiscal del servicio, con la debida anticipación. </w:t>
      </w:r>
    </w:p>
    <w:p w:rsidR="004F4C76" w:rsidRPr="00E04332" w:rsidRDefault="004F4C76" w:rsidP="007B5501">
      <w:pPr>
        <w:pStyle w:val="Prrafodelista"/>
        <w:numPr>
          <w:ilvl w:val="0"/>
          <w:numId w:val="68"/>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En todos los casos el proveedor presentará al fiscal del servicio el catálogo y muestras de las pinturas especificadas, para que éste decida el tono a emplear.</w:t>
      </w:r>
    </w:p>
    <w:p w:rsidR="004F4C76" w:rsidRPr="00E04332" w:rsidRDefault="004F4C76" w:rsidP="007B5501">
      <w:pPr>
        <w:pStyle w:val="Prrafodelista"/>
        <w:numPr>
          <w:ilvl w:val="0"/>
          <w:numId w:val="68"/>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Todas las superficies que deban pintarse se prepararán corrigiendo los defectos, manchas o asperezas que pudiera haber en revoques de muros y cielos.</w:t>
      </w:r>
    </w:p>
    <w:p w:rsidR="004F4C76" w:rsidRPr="00E04332" w:rsidRDefault="004F4C76" w:rsidP="007B5501">
      <w:pPr>
        <w:pStyle w:val="Prrafodelista"/>
        <w:numPr>
          <w:ilvl w:val="0"/>
          <w:numId w:val="68"/>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 xml:space="preserve">La superficie debe estar seca y libre de polvo, mugre, grasa y pintura deteriorada. </w:t>
      </w:r>
    </w:p>
    <w:p w:rsidR="004F4C76" w:rsidRPr="00E04332" w:rsidRDefault="004F4C76" w:rsidP="007B5501">
      <w:pPr>
        <w:pStyle w:val="Prrafodelista"/>
        <w:numPr>
          <w:ilvl w:val="0"/>
          <w:numId w:val="68"/>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 xml:space="preserve">Antes de pintar, se debe resanar con cemento y arena las grietas y otras imperfecciones que puedan afectar el acabado. Los acabados deteriorados, cales, carburos y humedades, se deben eliminar completamente. </w:t>
      </w:r>
    </w:p>
    <w:p w:rsidR="004F4C76" w:rsidRPr="00E04332" w:rsidRDefault="004F4C76" w:rsidP="007B5501">
      <w:pPr>
        <w:pStyle w:val="Prrafodelista"/>
        <w:numPr>
          <w:ilvl w:val="0"/>
          <w:numId w:val="68"/>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Sobre superficies muy alcalinas (pH superior a 9), se debe aplicar de una (1) a dos (2) manos de SELLADOR DE SUPERFICIES ALCALINAS y dejar secar por 2 horas.</w:t>
      </w:r>
    </w:p>
    <w:p w:rsidR="004F4C76" w:rsidRPr="00E04332" w:rsidRDefault="004F4C76" w:rsidP="007B5501">
      <w:pPr>
        <w:pStyle w:val="Prrafodelista"/>
        <w:numPr>
          <w:ilvl w:val="0"/>
          <w:numId w:val="68"/>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Numero de manos recomendada: 2 a 3 manos, según el color.</w:t>
      </w:r>
    </w:p>
    <w:p w:rsidR="004F4C76" w:rsidRPr="00E04332" w:rsidRDefault="004F4C76" w:rsidP="007B5501">
      <w:pPr>
        <w:pStyle w:val="Prrafodelista"/>
        <w:numPr>
          <w:ilvl w:val="0"/>
          <w:numId w:val="68"/>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El proveedor deberá tomar los recaudos correspondientes a fin de no manchar otras estructuras o materiales cercanos, como vidrios, pisos, revestimientos, cielorrasos, etc., pues en caso de que esto ocurra será a su cargo y costo la limpieza y reposición de los mismos.</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50D49"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426</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PINTURA LATEX PARA CIELO FALSO</w:t>
      </w:r>
    </w:p>
    <w:p w:rsidR="00F50D49"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las superficies de los cielos falsos con pintura látex, de acuerdo a las siguientes características técnicas:</w:t>
      </w:r>
    </w:p>
    <w:p w:rsidR="004F4C76" w:rsidRPr="00E04332" w:rsidRDefault="004F4C76" w:rsidP="007B5501">
      <w:pPr>
        <w:pStyle w:val="Prrafodelista"/>
        <w:numPr>
          <w:ilvl w:val="0"/>
          <w:numId w:val="69"/>
        </w:numPr>
        <w:ind w:left="1134"/>
        <w:contextualSpacing/>
        <w:jc w:val="both"/>
        <w:rPr>
          <w:rFonts w:ascii="Calibri" w:hAnsi="Calibri" w:cs="Calibri"/>
          <w:sz w:val="20"/>
          <w:szCs w:val="20"/>
        </w:rPr>
      </w:pPr>
      <w:r>
        <w:rPr>
          <w:rFonts w:ascii="Calibri" w:hAnsi="Calibri" w:cs="Calibri"/>
          <w:spacing w:val="-1"/>
          <w:sz w:val="20"/>
          <w:szCs w:val="20"/>
        </w:rPr>
        <w:t>P</w:t>
      </w:r>
      <w:r w:rsidRPr="00E04332">
        <w:rPr>
          <w:rFonts w:ascii="Calibri" w:hAnsi="Calibri" w:cs="Calibri"/>
          <w:spacing w:val="-1"/>
          <w:sz w:val="20"/>
          <w:szCs w:val="20"/>
        </w:rPr>
        <w:t>intura especial para cielos</w:t>
      </w:r>
      <w:r>
        <w:rPr>
          <w:rFonts w:ascii="Calibri" w:hAnsi="Calibri" w:cs="Calibri"/>
          <w:spacing w:val="-1"/>
          <w:sz w:val="20"/>
          <w:szCs w:val="20"/>
        </w:rPr>
        <w:t xml:space="preserve"> falso, previamente revocados con yeso o de algún material prefabricado.</w:t>
      </w:r>
    </w:p>
    <w:p w:rsidR="004F4C76" w:rsidRPr="00E04332" w:rsidRDefault="004F4C76" w:rsidP="007B5501">
      <w:pPr>
        <w:pStyle w:val="Prrafodelista"/>
        <w:numPr>
          <w:ilvl w:val="0"/>
          <w:numId w:val="69"/>
        </w:numPr>
        <w:ind w:left="1134"/>
        <w:contextualSpacing/>
        <w:jc w:val="both"/>
        <w:rPr>
          <w:rFonts w:ascii="Calibri" w:hAnsi="Calibri" w:cs="Calibri"/>
          <w:sz w:val="20"/>
          <w:szCs w:val="20"/>
        </w:rPr>
      </w:pPr>
      <w:r w:rsidRPr="00E04332">
        <w:rPr>
          <w:rFonts w:ascii="Calibri" w:hAnsi="Calibri" w:cs="Calibri"/>
          <w:spacing w:val="-1"/>
          <w:sz w:val="20"/>
          <w:szCs w:val="20"/>
        </w:rPr>
        <w:t>Los materiales a utilizar serán: pintura látex para interiores de buena calidad.</w:t>
      </w:r>
    </w:p>
    <w:p w:rsidR="004F4C76" w:rsidRPr="00E04332" w:rsidRDefault="004F4C76" w:rsidP="007B5501">
      <w:pPr>
        <w:pStyle w:val="Prrafodelista"/>
        <w:numPr>
          <w:ilvl w:val="0"/>
          <w:numId w:val="69"/>
        </w:numPr>
        <w:ind w:left="1134"/>
        <w:contextualSpacing/>
        <w:jc w:val="both"/>
        <w:rPr>
          <w:rFonts w:ascii="Calibri" w:hAnsi="Calibri" w:cs="Calibri"/>
          <w:sz w:val="20"/>
          <w:szCs w:val="20"/>
        </w:rPr>
      </w:pPr>
      <w:r w:rsidRPr="00E04332">
        <w:rPr>
          <w:rFonts w:ascii="Calibri" w:hAnsi="Calibri" w:cs="Calibri"/>
          <w:spacing w:val="-1"/>
          <w:sz w:val="20"/>
          <w:szCs w:val="20"/>
        </w:rPr>
        <w:t>Debe ser suministrada en el envase original de fábrica. No se aceptándose emplear pinturas preparadas en el lugar del mantenimiento.</w:t>
      </w:r>
    </w:p>
    <w:p w:rsidR="004F4C76" w:rsidRPr="00E04332" w:rsidRDefault="004F4C76" w:rsidP="007B5501">
      <w:pPr>
        <w:pStyle w:val="Prrafodelista"/>
        <w:numPr>
          <w:ilvl w:val="0"/>
          <w:numId w:val="69"/>
        </w:numPr>
        <w:ind w:left="1134"/>
        <w:contextualSpacing/>
        <w:jc w:val="both"/>
        <w:rPr>
          <w:rFonts w:ascii="Calibri" w:hAnsi="Calibri" w:cs="Calibri"/>
          <w:sz w:val="20"/>
          <w:szCs w:val="20"/>
        </w:rPr>
      </w:pPr>
      <w:r w:rsidRPr="00E04332">
        <w:rPr>
          <w:rFonts w:ascii="Calibri" w:hAnsi="Calibri" w:cs="Calibri"/>
          <w:spacing w:val="-1"/>
          <w:sz w:val="20"/>
          <w:szCs w:val="20"/>
        </w:rPr>
        <w:t>No se admitirá el empleo de pinturas espesas para tapar poros, grietas u otros defectos.</w:t>
      </w:r>
    </w:p>
    <w:p w:rsidR="004F4C76" w:rsidRPr="00E04332" w:rsidRDefault="004F4C76" w:rsidP="007B5501">
      <w:pPr>
        <w:pStyle w:val="Prrafodelista"/>
        <w:numPr>
          <w:ilvl w:val="0"/>
          <w:numId w:val="69"/>
        </w:numPr>
        <w:ind w:left="1134"/>
        <w:contextualSpacing/>
        <w:jc w:val="both"/>
        <w:rPr>
          <w:rFonts w:ascii="Calibri" w:hAnsi="Calibri" w:cs="Calibri"/>
          <w:sz w:val="20"/>
          <w:szCs w:val="20"/>
        </w:rPr>
      </w:pPr>
      <w:r w:rsidRPr="00E04332">
        <w:rPr>
          <w:rFonts w:ascii="Calibri" w:hAnsi="Calibri" w:cs="Calibri"/>
          <w:spacing w:val="-1"/>
          <w:sz w:val="20"/>
          <w:szCs w:val="20"/>
        </w:rPr>
        <w:t>La elección de colores o matices será atribución del fiscal del servicio, con la debida anticipación.</w:t>
      </w:r>
    </w:p>
    <w:p w:rsidR="004F4C76" w:rsidRPr="00E04332" w:rsidRDefault="004F4C76" w:rsidP="007B5501">
      <w:pPr>
        <w:pStyle w:val="Prrafodelista"/>
        <w:numPr>
          <w:ilvl w:val="0"/>
          <w:numId w:val="69"/>
        </w:numPr>
        <w:ind w:left="1134"/>
        <w:contextualSpacing/>
        <w:jc w:val="both"/>
        <w:rPr>
          <w:rFonts w:ascii="Calibri" w:hAnsi="Calibri" w:cs="Calibri"/>
          <w:sz w:val="20"/>
          <w:szCs w:val="20"/>
        </w:rPr>
      </w:pPr>
      <w:r w:rsidRPr="00E04332">
        <w:rPr>
          <w:rFonts w:ascii="Calibri" w:hAnsi="Calibri" w:cs="Calibri"/>
          <w:spacing w:val="-1"/>
          <w:sz w:val="20"/>
          <w:szCs w:val="20"/>
        </w:rPr>
        <w:t>Así mismo se emplearán masilla, para corregir aquellos sectores que presenten irregularidades y/o ondulaciones en su superficie.</w:t>
      </w:r>
    </w:p>
    <w:p w:rsidR="004F4C76" w:rsidRPr="00E04332" w:rsidRDefault="004F4C76" w:rsidP="007B5501">
      <w:pPr>
        <w:pStyle w:val="Prrafodelista"/>
        <w:numPr>
          <w:ilvl w:val="0"/>
          <w:numId w:val="69"/>
        </w:numPr>
        <w:ind w:left="1134"/>
        <w:contextualSpacing/>
        <w:jc w:val="both"/>
        <w:rPr>
          <w:rFonts w:ascii="Calibri" w:hAnsi="Calibri" w:cs="Calibri"/>
          <w:sz w:val="20"/>
          <w:szCs w:val="20"/>
        </w:rPr>
      </w:pPr>
      <w:r w:rsidRPr="00E04332">
        <w:rPr>
          <w:rFonts w:ascii="Calibri" w:hAnsi="Calibri" w:cs="Calibri"/>
          <w:spacing w:val="-1"/>
          <w:sz w:val="20"/>
          <w:szCs w:val="20"/>
        </w:rPr>
        <w:t>Con anterioridad a la aplicación de la pintura en cielos se corregirán todas las irregularidades que pudiera presentar el mortero de cemento, mediante un lijado minucioso.</w:t>
      </w:r>
    </w:p>
    <w:p w:rsidR="004F4C76" w:rsidRPr="00E04332" w:rsidRDefault="004F4C76" w:rsidP="007B5501">
      <w:pPr>
        <w:pStyle w:val="Prrafodelista"/>
        <w:numPr>
          <w:ilvl w:val="0"/>
          <w:numId w:val="69"/>
        </w:numPr>
        <w:ind w:left="1134"/>
        <w:contextualSpacing/>
        <w:jc w:val="both"/>
        <w:rPr>
          <w:rFonts w:ascii="Calibri" w:hAnsi="Calibri" w:cs="Calibri"/>
          <w:sz w:val="20"/>
          <w:szCs w:val="20"/>
        </w:rPr>
      </w:pPr>
      <w:r w:rsidRPr="00E04332">
        <w:rPr>
          <w:rFonts w:ascii="Calibri" w:hAnsi="Calibri" w:cs="Calibri"/>
          <w:spacing w:val="-1"/>
          <w:sz w:val="20"/>
          <w:szCs w:val="20"/>
        </w:rPr>
        <w:t>El proveedor deberá tomar todas las precauciones indispensables a fin de preservar el acabado de la pintura libre del polvo.</w:t>
      </w:r>
    </w:p>
    <w:p w:rsidR="004F4C76" w:rsidRPr="002E2BDD" w:rsidRDefault="004F4C76" w:rsidP="007B5501">
      <w:pPr>
        <w:pStyle w:val="Prrafodelista"/>
        <w:numPr>
          <w:ilvl w:val="0"/>
          <w:numId w:val="69"/>
        </w:numPr>
        <w:ind w:left="1134"/>
        <w:contextualSpacing/>
        <w:jc w:val="both"/>
        <w:rPr>
          <w:rFonts w:ascii="Calibri" w:hAnsi="Calibri" w:cs="Calibri"/>
          <w:sz w:val="20"/>
          <w:szCs w:val="20"/>
        </w:rPr>
      </w:pPr>
      <w:r w:rsidRPr="00E04332">
        <w:rPr>
          <w:rFonts w:ascii="Calibri" w:hAnsi="Calibri" w:cs="Calibri"/>
          <w:spacing w:val="-1"/>
          <w:sz w:val="20"/>
          <w:szCs w:val="20"/>
        </w:rPr>
        <w:t>El proveedor deberá tomar los recaudos correspondientes a fin de no manchar otras estructuras o materiales cercanos, como vidrios, pisos, revestimientos, cielorrasos, etc., pues en caso de que esto ocurra será a su cargo y costo la limpieza y reposición de los mismos.</w:t>
      </w:r>
    </w:p>
    <w:p w:rsidR="004F4C76" w:rsidRPr="00E04332" w:rsidRDefault="004F4C76" w:rsidP="004F4C76">
      <w:pPr>
        <w:pStyle w:val="Prrafodelista"/>
        <w:ind w:left="1134"/>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50D49"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6262ED" w:rsidRDefault="006262ED" w:rsidP="004F4C76">
      <w:pPr>
        <w:ind w:left="709"/>
        <w:jc w:val="both"/>
        <w:rPr>
          <w:rFonts w:ascii="Calibri" w:eastAsia="Calibri" w:hAnsi="Calibri" w:cs="Calibri"/>
          <w:b/>
          <w:sz w:val="20"/>
          <w:szCs w:val="20"/>
          <w:u w:val="single"/>
          <w:lang w:eastAsia="en-US"/>
        </w:rPr>
      </w:pPr>
    </w:p>
    <w:p w:rsidR="006262ED" w:rsidRDefault="006262ED" w:rsidP="004F4C76">
      <w:pPr>
        <w:ind w:left="709"/>
        <w:jc w:val="both"/>
        <w:rPr>
          <w:rFonts w:ascii="Calibri" w:eastAsia="Calibri" w:hAnsi="Calibri" w:cs="Calibri"/>
          <w:b/>
          <w:sz w:val="20"/>
          <w:szCs w:val="20"/>
          <w:u w:val="single"/>
          <w:lang w:eastAsia="en-US"/>
        </w:rPr>
      </w:pPr>
    </w:p>
    <w:p w:rsidR="006262ED" w:rsidRDefault="006262ED" w:rsidP="004F4C76">
      <w:pPr>
        <w:ind w:left="709"/>
        <w:jc w:val="both"/>
        <w:rPr>
          <w:rFonts w:ascii="Calibri" w:eastAsia="Calibri" w:hAnsi="Calibri" w:cs="Calibri"/>
          <w:b/>
          <w:sz w:val="20"/>
          <w:szCs w:val="20"/>
          <w:u w:val="single"/>
          <w:lang w:eastAsia="en-US"/>
        </w:rPr>
      </w:pPr>
    </w:p>
    <w:p w:rsidR="006262ED" w:rsidRDefault="006262ED" w:rsidP="004F4C76">
      <w:pPr>
        <w:ind w:left="709"/>
        <w:jc w:val="both"/>
        <w:rPr>
          <w:rFonts w:ascii="Calibri" w:eastAsia="Calibri" w:hAnsi="Calibri" w:cs="Calibri"/>
          <w:b/>
          <w:sz w:val="20"/>
          <w:szCs w:val="20"/>
          <w:u w:val="single"/>
          <w:lang w:eastAsia="en-US"/>
        </w:rPr>
      </w:pPr>
    </w:p>
    <w:p w:rsidR="006262ED" w:rsidRDefault="006262ED" w:rsidP="004F4C76">
      <w:pPr>
        <w:ind w:left="709"/>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427</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PINTURA LATEX SOBRE MOLDURAS</w:t>
      </w:r>
    </w:p>
    <w:p w:rsidR="00F50D49"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las superficies de las molduras de los entretechos con pintura látex, de acuerdo a las siguientes características técnicas:</w:t>
      </w:r>
    </w:p>
    <w:p w:rsidR="004F4C76" w:rsidRPr="00E04332" w:rsidRDefault="004F4C76" w:rsidP="007B5501">
      <w:pPr>
        <w:pStyle w:val="Prrafodelista"/>
        <w:numPr>
          <w:ilvl w:val="0"/>
          <w:numId w:val="70"/>
        </w:numPr>
        <w:spacing w:after="160"/>
        <w:ind w:left="1134"/>
        <w:contextualSpacing/>
        <w:jc w:val="both"/>
        <w:rPr>
          <w:rFonts w:ascii="Calibri" w:hAnsi="Calibri" w:cs="Calibri"/>
          <w:sz w:val="20"/>
          <w:szCs w:val="20"/>
        </w:rPr>
      </w:pPr>
      <w:r w:rsidRPr="00E04332">
        <w:rPr>
          <w:rFonts w:ascii="Calibri" w:hAnsi="Calibri" w:cs="Calibri"/>
          <w:spacing w:val="-1"/>
          <w:sz w:val="20"/>
          <w:szCs w:val="20"/>
        </w:rPr>
        <w:t xml:space="preserve">Referido al recubrimiento de las </w:t>
      </w:r>
      <w:r w:rsidRPr="00E04332">
        <w:rPr>
          <w:rFonts w:ascii="Calibri" w:hAnsi="Calibri" w:cs="Calibri"/>
          <w:sz w:val="20"/>
          <w:szCs w:val="20"/>
        </w:rPr>
        <w:t>molduras de los entretechos</w:t>
      </w:r>
      <w:r w:rsidRPr="00E04332">
        <w:rPr>
          <w:rFonts w:ascii="Calibri" w:hAnsi="Calibri" w:cs="Calibri"/>
          <w:spacing w:val="-1"/>
          <w:sz w:val="20"/>
          <w:szCs w:val="20"/>
        </w:rPr>
        <w:t xml:space="preserve"> con una película de pintura especial para este tipo de acabados.</w:t>
      </w:r>
    </w:p>
    <w:p w:rsidR="004F4C76" w:rsidRPr="00E04332" w:rsidRDefault="004F4C76" w:rsidP="007B5501">
      <w:pPr>
        <w:pStyle w:val="Prrafodelista"/>
        <w:numPr>
          <w:ilvl w:val="0"/>
          <w:numId w:val="70"/>
        </w:numPr>
        <w:spacing w:after="160"/>
        <w:ind w:left="1134"/>
        <w:contextualSpacing/>
        <w:jc w:val="both"/>
        <w:rPr>
          <w:rFonts w:ascii="Calibri" w:hAnsi="Calibri" w:cs="Calibri"/>
          <w:sz w:val="20"/>
          <w:szCs w:val="20"/>
        </w:rPr>
      </w:pPr>
      <w:r w:rsidRPr="00E04332">
        <w:rPr>
          <w:rFonts w:ascii="Calibri" w:hAnsi="Calibri" w:cs="Calibri"/>
          <w:spacing w:val="-1"/>
          <w:sz w:val="20"/>
          <w:szCs w:val="20"/>
        </w:rPr>
        <w:t>Los materiales a utilizar serán: pintura látex para interiores de buena calidad.</w:t>
      </w:r>
    </w:p>
    <w:p w:rsidR="004F4C76" w:rsidRPr="00E04332" w:rsidRDefault="004F4C76" w:rsidP="007B5501">
      <w:pPr>
        <w:pStyle w:val="Prrafodelista"/>
        <w:numPr>
          <w:ilvl w:val="0"/>
          <w:numId w:val="70"/>
        </w:numPr>
        <w:spacing w:after="160"/>
        <w:ind w:left="1134"/>
        <w:contextualSpacing/>
        <w:jc w:val="both"/>
        <w:rPr>
          <w:rFonts w:ascii="Calibri" w:hAnsi="Calibri" w:cs="Calibri"/>
          <w:sz w:val="20"/>
          <w:szCs w:val="20"/>
        </w:rPr>
      </w:pPr>
      <w:r w:rsidRPr="00E04332">
        <w:rPr>
          <w:rFonts w:ascii="Calibri" w:hAnsi="Calibri" w:cs="Calibri"/>
          <w:spacing w:val="-1"/>
          <w:sz w:val="20"/>
          <w:szCs w:val="20"/>
        </w:rPr>
        <w:t>Debe ser suministrada en el envase original de fábrica. No se aceptará emplear pinturas preparadas en el lugar del mantenimiento.</w:t>
      </w:r>
    </w:p>
    <w:p w:rsidR="004F4C76" w:rsidRPr="00E04332" w:rsidRDefault="004F4C76" w:rsidP="007B5501">
      <w:pPr>
        <w:pStyle w:val="Prrafodelista"/>
        <w:numPr>
          <w:ilvl w:val="0"/>
          <w:numId w:val="70"/>
        </w:numPr>
        <w:spacing w:after="160"/>
        <w:ind w:left="1134"/>
        <w:contextualSpacing/>
        <w:jc w:val="both"/>
        <w:rPr>
          <w:rFonts w:ascii="Calibri" w:hAnsi="Calibri" w:cs="Calibri"/>
          <w:sz w:val="20"/>
          <w:szCs w:val="20"/>
        </w:rPr>
      </w:pPr>
      <w:r w:rsidRPr="00E04332">
        <w:rPr>
          <w:rFonts w:ascii="Calibri" w:hAnsi="Calibri" w:cs="Calibri"/>
          <w:spacing w:val="-1"/>
          <w:sz w:val="20"/>
          <w:szCs w:val="20"/>
        </w:rPr>
        <w:t>No se admitirá el empleo de pinturas espesas para tapar poros, grietas u otros defectos.</w:t>
      </w:r>
    </w:p>
    <w:p w:rsidR="004F4C76" w:rsidRPr="00E04332" w:rsidRDefault="004F4C76" w:rsidP="007B5501">
      <w:pPr>
        <w:pStyle w:val="Prrafodelista"/>
        <w:numPr>
          <w:ilvl w:val="0"/>
          <w:numId w:val="70"/>
        </w:numPr>
        <w:spacing w:after="160"/>
        <w:ind w:left="1134"/>
        <w:contextualSpacing/>
        <w:jc w:val="both"/>
        <w:rPr>
          <w:rFonts w:ascii="Calibri" w:hAnsi="Calibri" w:cs="Calibri"/>
          <w:sz w:val="20"/>
          <w:szCs w:val="20"/>
        </w:rPr>
      </w:pPr>
      <w:r w:rsidRPr="00E04332">
        <w:rPr>
          <w:rFonts w:ascii="Calibri" w:hAnsi="Calibri" w:cs="Calibri"/>
          <w:spacing w:val="-1"/>
          <w:sz w:val="20"/>
          <w:szCs w:val="20"/>
        </w:rPr>
        <w:t>La elección de colores o matices será atribución del fiscal del servicio, con la debida anticipación.</w:t>
      </w:r>
    </w:p>
    <w:p w:rsidR="004F4C76" w:rsidRPr="00E04332" w:rsidRDefault="004F4C76" w:rsidP="007B5501">
      <w:pPr>
        <w:pStyle w:val="Prrafodelista"/>
        <w:numPr>
          <w:ilvl w:val="0"/>
          <w:numId w:val="70"/>
        </w:numPr>
        <w:spacing w:after="160"/>
        <w:ind w:left="1134"/>
        <w:contextualSpacing/>
        <w:jc w:val="both"/>
        <w:rPr>
          <w:rFonts w:ascii="Calibri" w:hAnsi="Calibri" w:cs="Calibri"/>
          <w:sz w:val="20"/>
          <w:szCs w:val="20"/>
        </w:rPr>
      </w:pPr>
      <w:r w:rsidRPr="00E04332">
        <w:rPr>
          <w:rFonts w:ascii="Calibri" w:hAnsi="Calibri" w:cs="Calibri"/>
          <w:spacing w:val="-1"/>
          <w:sz w:val="20"/>
          <w:szCs w:val="20"/>
        </w:rPr>
        <w:t>El proveedor deberá tomar los recaudos correspondientes a fin de no manchar otras estructuras o materiales cercanos, como vidrios, pisos, revestimientos, cielorrasos, etc., pues en caso de que esto ocurra será a su cargo y costo la limpieza y reposición de los mismos.</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50D49" w:rsidRPr="00E04332"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kern w:val="28"/>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428</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BARNI</w:t>
      </w:r>
      <w:r w:rsidR="001358EA">
        <w:rPr>
          <w:rFonts w:ascii="Calibri" w:eastAsia="Calibri" w:hAnsi="Calibri" w:cs="Calibri"/>
          <w:b/>
          <w:sz w:val="20"/>
          <w:szCs w:val="20"/>
          <w:u w:val="single"/>
          <w:lang w:eastAsia="en-US"/>
        </w:rPr>
        <w:t>Z SELLADOR A BASE DE RESINA ACRI</w:t>
      </w:r>
      <w:r w:rsidRPr="00E04332">
        <w:rPr>
          <w:rFonts w:ascii="Calibri" w:eastAsia="Calibri" w:hAnsi="Calibri" w:cs="Calibri"/>
          <w:b/>
          <w:sz w:val="20"/>
          <w:szCs w:val="20"/>
          <w:u w:val="single"/>
          <w:lang w:eastAsia="en-US"/>
        </w:rPr>
        <w:t>LICA TRANSPARENTE</w:t>
      </w:r>
      <w:r w:rsidRPr="00E04332">
        <w:rPr>
          <w:rFonts w:ascii="Calibri" w:eastAsia="Calibri" w:hAnsi="Calibri" w:cs="Calibri"/>
          <w:b/>
          <w:sz w:val="20"/>
          <w:szCs w:val="20"/>
          <w:lang w:eastAsia="en-US"/>
        </w:rPr>
        <w:t xml:space="preserve"> </w:t>
      </w:r>
    </w:p>
    <w:p w:rsidR="00F50D49"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las superficies de los muros con barniz sellador a base de resina acrílica transparente de acuerdo a las siguientes características técnicas:</w:t>
      </w:r>
    </w:p>
    <w:p w:rsidR="004F4C76" w:rsidRPr="00E04332" w:rsidRDefault="004F4C76" w:rsidP="007B5501">
      <w:pPr>
        <w:pStyle w:val="Prrafodelista"/>
        <w:numPr>
          <w:ilvl w:val="0"/>
          <w:numId w:val="71"/>
        </w:numPr>
        <w:shd w:val="clear" w:color="auto" w:fill="FFFFFF"/>
        <w:ind w:left="1276"/>
        <w:contextualSpacing/>
        <w:jc w:val="both"/>
        <w:rPr>
          <w:rFonts w:ascii="Calibri" w:hAnsi="Calibri" w:cs="Calibri"/>
          <w:kern w:val="28"/>
          <w:sz w:val="20"/>
          <w:szCs w:val="20"/>
        </w:rPr>
      </w:pPr>
      <w:r w:rsidRPr="00E04332">
        <w:rPr>
          <w:rFonts w:ascii="Calibri" w:hAnsi="Calibri" w:cs="Calibri"/>
          <w:kern w:val="28"/>
          <w:sz w:val="20"/>
          <w:szCs w:val="20"/>
        </w:rPr>
        <w:t>Es un barniz plastificante</w:t>
      </w:r>
      <w:r w:rsidRPr="00E04332">
        <w:rPr>
          <w:rFonts w:ascii="Calibri" w:hAnsi="Calibri" w:cs="Calibri"/>
          <w:sz w:val="20"/>
          <w:szCs w:val="20"/>
        </w:rPr>
        <w:t>, especialmente diseñado para la protección, decoración e impermeabilización de muros, está compuesto por resina acrílica transparente.</w:t>
      </w:r>
    </w:p>
    <w:p w:rsidR="004F4C76" w:rsidRPr="00E04332" w:rsidRDefault="004F4C76" w:rsidP="007B5501">
      <w:pPr>
        <w:pStyle w:val="Prrafodelista"/>
        <w:numPr>
          <w:ilvl w:val="0"/>
          <w:numId w:val="71"/>
        </w:numPr>
        <w:shd w:val="clear" w:color="auto" w:fill="FFFFFF"/>
        <w:ind w:left="1276"/>
        <w:contextualSpacing/>
        <w:jc w:val="both"/>
        <w:rPr>
          <w:rFonts w:ascii="Calibri" w:hAnsi="Calibri" w:cs="Calibri"/>
          <w:kern w:val="28"/>
          <w:sz w:val="20"/>
          <w:szCs w:val="20"/>
        </w:rPr>
      </w:pPr>
      <w:r w:rsidRPr="00E04332">
        <w:rPr>
          <w:rFonts w:ascii="Calibri" w:hAnsi="Calibri" w:cs="Calibri"/>
          <w:kern w:val="28"/>
          <w:sz w:val="20"/>
          <w:szCs w:val="20"/>
        </w:rPr>
        <w:t xml:space="preserve">Este barniz forma una película plástica sedosa y aterciopelada que no se ampolla ni cuartea. </w:t>
      </w:r>
    </w:p>
    <w:p w:rsidR="004F4C76" w:rsidRPr="00E04332" w:rsidRDefault="004F4C76" w:rsidP="007B5501">
      <w:pPr>
        <w:pStyle w:val="Prrafodelista"/>
        <w:numPr>
          <w:ilvl w:val="0"/>
          <w:numId w:val="71"/>
        </w:numPr>
        <w:shd w:val="clear" w:color="auto" w:fill="FFFFFF"/>
        <w:ind w:left="1276"/>
        <w:contextualSpacing/>
        <w:jc w:val="both"/>
        <w:rPr>
          <w:rFonts w:ascii="Calibri" w:hAnsi="Calibri" w:cs="Calibri"/>
          <w:kern w:val="28"/>
          <w:sz w:val="20"/>
          <w:szCs w:val="20"/>
        </w:rPr>
      </w:pPr>
      <w:r w:rsidRPr="00E04332">
        <w:rPr>
          <w:rFonts w:ascii="Calibri" w:hAnsi="Calibri" w:cs="Calibri"/>
          <w:kern w:val="28"/>
          <w:sz w:val="20"/>
          <w:szCs w:val="20"/>
        </w:rPr>
        <w:t xml:space="preserve">Es ideal para barnizar y proteger edificios por su alta resistencia al lavado y para evitar el manchado de las paredes. </w:t>
      </w:r>
    </w:p>
    <w:p w:rsidR="004F4C76" w:rsidRPr="00E04332" w:rsidRDefault="004F4C76" w:rsidP="007B5501">
      <w:pPr>
        <w:pStyle w:val="Prrafodelista"/>
        <w:numPr>
          <w:ilvl w:val="0"/>
          <w:numId w:val="71"/>
        </w:numPr>
        <w:shd w:val="clear" w:color="auto" w:fill="FFFFFF"/>
        <w:ind w:left="1276"/>
        <w:contextualSpacing/>
        <w:jc w:val="both"/>
        <w:rPr>
          <w:rFonts w:ascii="Calibri" w:hAnsi="Calibri" w:cs="Calibri"/>
          <w:kern w:val="28"/>
          <w:sz w:val="20"/>
          <w:szCs w:val="20"/>
        </w:rPr>
      </w:pPr>
      <w:r w:rsidRPr="00E04332">
        <w:rPr>
          <w:rFonts w:ascii="Calibri" w:hAnsi="Calibri" w:cs="Calibri"/>
          <w:kern w:val="28"/>
          <w:sz w:val="20"/>
          <w:szCs w:val="20"/>
        </w:rPr>
        <w:t>El barniz debe ser de calidad aprobada por el Fiscal del servicio y certificada por el fabricante, la misma que será suministrada en el envase original de fábrica.</w:t>
      </w:r>
    </w:p>
    <w:p w:rsidR="004F4C76" w:rsidRPr="00E04332" w:rsidRDefault="004F4C76" w:rsidP="007B5501">
      <w:pPr>
        <w:pStyle w:val="Prrafodelista"/>
        <w:numPr>
          <w:ilvl w:val="0"/>
          <w:numId w:val="71"/>
        </w:numPr>
        <w:shd w:val="clear" w:color="auto" w:fill="FFFFFF"/>
        <w:ind w:left="1276"/>
        <w:contextualSpacing/>
        <w:jc w:val="both"/>
        <w:rPr>
          <w:rFonts w:ascii="Calibri" w:hAnsi="Calibri" w:cs="Calibri"/>
          <w:kern w:val="28"/>
          <w:sz w:val="20"/>
          <w:szCs w:val="20"/>
        </w:rPr>
      </w:pPr>
      <w:r w:rsidRPr="00E04332">
        <w:rPr>
          <w:rFonts w:ascii="Calibri" w:hAnsi="Calibri" w:cs="Calibri"/>
          <w:kern w:val="28"/>
          <w:sz w:val="20"/>
          <w:szCs w:val="20"/>
        </w:rPr>
        <w:t>Así mismo con anterioridad a la aplicación del barniz los muros ya deben estar pintados y secos, para la aplicación del producto plastificante, el cual debe cubrir toda la superficie del muro dejando un aspecto uniforme y homogéneo, no debiendo presentar imperfecciones visuales ni pinceladas.</w:t>
      </w:r>
    </w:p>
    <w:p w:rsidR="004F4C76" w:rsidRPr="00E04332" w:rsidRDefault="004F4C76" w:rsidP="007B5501">
      <w:pPr>
        <w:pStyle w:val="Prrafodelista"/>
        <w:numPr>
          <w:ilvl w:val="0"/>
          <w:numId w:val="71"/>
        </w:numPr>
        <w:shd w:val="clear" w:color="auto" w:fill="FFFFFF"/>
        <w:ind w:left="1276"/>
        <w:contextualSpacing/>
        <w:jc w:val="both"/>
        <w:rPr>
          <w:rFonts w:ascii="Calibri" w:hAnsi="Calibri" w:cs="Calibri"/>
          <w:kern w:val="28"/>
          <w:sz w:val="20"/>
          <w:szCs w:val="20"/>
        </w:rPr>
      </w:pPr>
      <w:r w:rsidRPr="00E04332">
        <w:rPr>
          <w:rFonts w:ascii="Calibri" w:hAnsi="Calibri" w:cs="Calibri"/>
          <w:kern w:val="28"/>
          <w:sz w:val="20"/>
          <w:szCs w:val="20"/>
        </w:rPr>
        <w:t>Cabe señalar que para la aplicación del barniz el proveedor deberá tomar los recaudos correspondientes a fin de no manchar otras estructuras o materiales cercanos, como vidrios, pisos, revestimientos, cielorrasos, etc., pues en caso de que esto ocurra será a su cargo y costo la limpieza y reposición de los mismos.</w:t>
      </w:r>
    </w:p>
    <w:p w:rsidR="004F4C76" w:rsidRPr="00E04332" w:rsidRDefault="004F4C76" w:rsidP="004F4C76">
      <w:pPr>
        <w:pStyle w:val="Prrafodelista"/>
        <w:shd w:val="clear" w:color="auto" w:fill="FFFFFF"/>
        <w:ind w:left="709"/>
        <w:jc w:val="both"/>
        <w:rPr>
          <w:rFonts w:ascii="Calibri" w:hAnsi="Calibri" w:cs="Calibri"/>
          <w:kern w:val="28"/>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50D49" w:rsidRPr="00E04332"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429</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BARNIZ PARA CARPINTERIA DE MADERA</w:t>
      </w:r>
    </w:p>
    <w:p w:rsidR="00F50D49"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las superficies de cualquier tipo de carpintería de madera con barniz sellador, de acuerdo a las siguientes características técnicas:</w:t>
      </w:r>
    </w:p>
    <w:p w:rsidR="004F4C76" w:rsidRPr="00E04332" w:rsidRDefault="004F4C76" w:rsidP="007B5501">
      <w:pPr>
        <w:pStyle w:val="Prrafodelista"/>
        <w:numPr>
          <w:ilvl w:val="0"/>
          <w:numId w:val="72"/>
        </w:numPr>
        <w:spacing w:after="160"/>
        <w:ind w:left="1276"/>
        <w:contextualSpacing/>
        <w:jc w:val="both"/>
        <w:rPr>
          <w:rFonts w:ascii="Calibri" w:hAnsi="Calibri" w:cs="Calibri"/>
          <w:sz w:val="20"/>
          <w:szCs w:val="20"/>
        </w:rPr>
      </w:pPr>
      <w:r w:rsidRPr="00E04332">
        <w:rPr>
          <w:rFonts w:ascii="Calibri" w:hAnsi="Calibri" w:cs="Calibri"/>
          <w:sz w:val="20"/>
          <w:szCs w:val="20"/>
        </w:rPr>
        <w:t>Comprende el trabajo de barnizado para elementos de carpintería de madera, con barniz sellador elaborado con resinas sintéticas de secado rápido y con pigmentos inorgánicos de gran resistencia a la luz y al medio ambiente, recomendados para proteger y conservar superficies de madera tales como puertas, ventanas, zócalos, revestimientos, etc.</w:t>
      </w:r>
    </w:p>
    <w:p w:rsidR="004F4C76" w:rsidRPr="00E04332" w:rsidRDefault="004F4C76" w:rsidP="007B5501">
      <w:pPr>
        <w:pStyle w:val="Prrafodelista"/>
        <w:numPr>
          <w:ilvl w:val="0"/>
          <w:numId w:val="72"/>
        </w:numPr>
        <w:spacing w:after="160"/>
        <w:ind w:left="1276"/>
        <w:contextualSpacing/>
        <w:jc w:val="both"/>
        <w:rPr>
          <w:rFonts w:ascii="Calibri" w:hAnsi="Calibri" w:cs="Calibri"/>
          <w:sz w:val="20"/>
          <w:szCs w:val="20"/>
        </w:rPr>
      </w:pPr>
      <w:r w:rsidRPr="00E04332">
        <w:rPr>
          <w:rFonts w:ascii="Calibri" w:hAnsi="Calibri" w:cs="Calibri"/>
          <w:sz w:val="20"/>
          <w:szCs w:val="20"/>
        </w:rPr>
        <w:t>La aplicación del barniz sobre la madera puede tener un acabado brillante, mates o semi-mate según el requerimiento del fiscal del servicio.</w:t>
      </w:r>
    </w:p>
    <w:p w:rsidR="004F4C76" w:rsidRPr="00E04332" w:rsidRDefault="004F4C76" w:rsidP="007B5501">
      <w:pPr>
        <w:pStyle w:val="Prrafodelista"/>
        <w:numPr>
          <w:ilvl w:val="0"/>
          <w:numId w:val="72"/>
        </w:numPr>
        <w:spacing w:after="160"/>
        <w:ind w:left="1276"/>
        <w:contextualSpacing/>
        <w:jc w:val="both"/>
        <w:rPr>
          <w:rFonts w:ascii="Calibri" w:hAnsi="Calibri" w:cs="Calibri"/>
          <w:sz w:val="20"/>
          <w:szCs w:val="20"/>
        </w:rPr>
      </w:pPr>
      <w:r w:rsidRPr="00E04332">
        <w:rPr>
          <w:rFonts w:ascii="Calibri" w:hAnsi="Calibri" w:cs="Calibri"/>
          <w:sz w:val="20"/>
          <w:szCs w:val="20"/>
        </w:rPr>
        <w:t>Para la ejecución de este ítem se aplicará el siguiente procedimiento:</w:t>
      </w:r>
    </w:p>
    <w:p w:rsidR="004F4C76" w:rsidRPr="00E04332" w:rsidRDefault="004F4C76" w:rsidP="007B5501">
      <w:pPr>
        <w:pStyle w:val="Prrafodelista"/>
        <w:numPr>
          <w:ilvl w:val="0"/>
          <w:numId w:val="73"/>
        </w:numPr>
        <w:spacing w:after="160"/>
        <w:ind w:left="1701"/>
        <w:contextualSpacing/>
        <w:jc w:val="both"/>
        <w:rPr>
          <w:rFonts w:ascii="Calibri" w:hAnsi="Calibri" w:cs="Calibri"/>
          <w:sz w:val="20"/>
          <w:szCs w:val="20"/>
        </w:rPr>
      </w:pPr>
      <w:r w:rsidRPr="00E04332">
        <w:rPr>
          <w:rFonts w:ascii="Calibri" w:hAnsi="Calibri" w:cs="Calibri"/>
          <w:sz w:val="20"/>
          <w:szCs w:val="20"/>
        </w:rPr>
        <w:t>Primeramente, verificar que la madera esté seca, libre de polvo, grasa y de cualquier agente contaminante.</w:t>
      </w:r>
    </w:p>
    <w:p w:rsidR="004F4C76" w:rsidRPr="00E04332" w:rsidRDefault="004F4C76" w:rsidP="007B5501">
      <w:pPr>
        <w:pStyle w:val="Prrafodelista"/>
        <w:numPr>
          <w:ilvl w:val="0"/>
          <w:numId w:val="73"/>
        </w:numPr>
        <w:spacing w:after="160"/>
        <w:ind w:left="1701"/>
        <w:contextualSpacing/>
        <w:jc w:val="both"/>
        <w:rPr>
          <w:rFonts w:ascii="Calibri" w:hAnsi="Calibri" w:cs="Calibri"/>
          <w:sz w:val="20"/>
          <w:szCs w:val="20"/>
        </w:rPr>
      </w:pPr>
      <w:r w:rsidRPr="00E04332">
        <w:rPr>
          <w:rFonts w:ascii="Calibri" w:hAnsi="Calibri" w:cs="Calibri"/>
          <w:sz w:val="20"/>
          <w:szCs w:val="20"/>
        </w:rPr>
        <w:t xml:space="preserve">Lijar hasta que quede totalmente lisa, luego limpiar y eliminar residuos del lijado. </w:t>
      </w:r>
    </w:p>
    <w:p w:rsidR="004F4C76" w:rsidRPr="00E04332" w:rsidRDefault="004F4C76" w:rsidP="007B5501">
      <w:pPr>
        <w:pStyle w:val="Prrafodelista"/>
        <w:numPr>
          <w:ilvl w:val="0"/>
          <w:numId w:val="73"/>
        </w:numPr>
        <w:spacing w:after="160"/>
        <w:ind w:left="1701"/>
        <w:contextualSpacing/>
        <w:jc w:val="both"/>
        <w:rPr>
          <w:rFonts w:ascii="Calibri" w:hAnsi="Calibri" w:cs="Calibri"/>
          <w:sz w:val="20"/>
          <w:szCs w:val="20"/>
        </w:rPr>
      </w:pPr>
      <w:r w:rsidRPr="00E04332">
        <w:rPr>
          <w:rFonts w:ascii="Calibri" w:hAnsi="Calibri" w:cs="Calibri"/>
          <w:sz w:val="20"/>
          <w:szCs w:val="20"/>
        </w:rPr>
        <w:t xml:space="preserve">Si hubiera pintura antigua, eliminarla mediante espátulas y productos especiales para el retiro de barnices o pinturas, dejando la superficie en su color natural para aplicar el nuevo barniz. </w:t>
      </w:r>
    </w:p>
    <w:p w:rsidR="004F4C76" w:rsidRPr="00E04332" w:rsidRDefault="004F4C76" w:rsidP="007B5501">
      <w:pPr>
        <w:pStyle w:val="Prrafodelista"/>
        <w:numPr>
          <w:ilvl w:val="0"/>
          <w:numId w:val="73"/>
        </w:numPr>
        <w:spacing w:after="160"/>
        <w:ind w:left="1701"/>
        <w:contextualSpacing/>
        <w:jc w:val="both"/>
        <w:rPr>
          <w:rFonts w:ascii="Calibri" w:hAnsi="Calibri" w:cs="Calibri"/>
          <w:sz w:val="20"/>
          <w:szCs w:val="20"/>
        </w:rPr>
      </w:pPr>
      <w:r w:rsidRPr="00E04332">
        <w:rPr>
          <w:rFonts w:ascii="Calibri" w:hAnsi="Calibri" w:cs="Calibri"/>
          <w:sz w:val="20"/>
          <w:szCs w:val="20"/>
        </w:rPr>
        <w:t>Como también si es necesario aplicar masillas para madera para cubrir las imperfecciones de la madera.</w:t>
      </w:r>
    </w:p>
    <w:p w:rsidR="004F4C76" w:rsidRPr="00E04332" w:rsidRDefault="004F4C76" w:rsidP="007B5501">
      <w:pPr>
        <w:pStyle w:val="Prrafodelista"/>
        <w:numPr>
          <w:ilvl w:val="0"/>
          <w:numId w:val="73"/>
        </w:numPr>
        <w:spacing w:after="160"/>
        <w:ind w:left="1701"/>
        <w:contextualSpacing/>
        <w:jc w:val="both"/>
        <w:rPr>
          <w:rFonts w:ascii="Calibri" w:hAnsi="Calibri" w:cs="Calibri"/>
          <w:sz w:val="20"/>
          <w:szCs w:val="20"/>
        </w:rPr>
      </w:pPr>
      <w:r w:rsidRPr="00E04332">
        <w:rPr>
          <w:rFonts w:ascii="Calibri" w:hAnsi="Calibri" w:cs="Calibri"/>
          <w:sz w:val="20"/>
          <w:szCs w:val="20"/>
        </w:rPr>
        <w:t>Luego aplique la primera capa de barniz con el diluyente requerido por la marca de barniz que se esté utilizando, como también verificar que la brocha o pistola a utilizar para su aplicación se encuentre en buen estado, dejando con ello una superficie uniforme y homogénea.</w:t>
      </w:r>
    </w:p>
    <w:p w:rsidR="004F4C76" w:rsidRPr="00E04332" w:rsidRDefault="004F4C76" w:rsidP="007B5501">
      <w:pPr>
        <w:pStyle w:val="Prrafodelista"/>
        <w:numPr>
          <w:ilvl w:val="0"/>
          <w:numId w:val="73"/>
        </w:numPr>
        <w:spacing w:after="160"/>
        <w:ind w:left="1701"/>
        <w:contextualSpacing/>
        <w:jc w:val="both"/>
        <w:rPr>
          <w:rFonts w:ascii="Calibri" w:hAnsi="Calibri" w:cs="Calibri"/>
          <w:sz w:val="20"/>
          <w:szCs w:val="20"/>
        </w:rPr>
      </w:pPr>
      <w:r w:rsidRPr="00E04332">
        <w:rPr>
          <w:rFonts w:ascii="Calibri" w:hAnsi="Calibri" w:cs="Calibri"/>
          <w:sz w:val="20"/>
          <w:szCs w:val="20"/>
        </w:rPr>
        <w:t>Dejar secar y aplicar un mínimo de 3 capaz de barniz, con intervalos de 24 horas entre cada mano.</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kern w:val="28"/>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430</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AREAS EXTERNAS Y LINDEROS CON REJAS METALICAS INC. ACC.</w:t>
      </w:r>
    </w:p>
    <w:p w:rsidR="004B312E" w:rsidRDefault="004B312E"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áreas externas y linderos con rejas metálicas incluyendo accesorios, de acuerdo a las siguientes características técnicas:</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La reja metálica está compuesta por:</w:t>
      </w:r>
    </w:p>
    <w:p w:rsidR="004F4C76" w:rsidRPr="00E04332" w:rsidRDefault="00332204" w:rsidP="007B5501">
      <w:pPr>
        <w:pStyle w:val="Prrafodelista"/>
        <w:numPr>
          <w:ilvl w:val="0"/>
          <w:numId w:val="74"/>
        </w:numPr>
        <w:tabs>
          <w:tab w:val="left" w:pos="1134"/>
        </w:tabs>
        <w:spacing w:after="160"/>
        <w:ind w:left="1134"/>
        <w:contextualSpacing/>
        <w:jc w:val="both"/>
        <w:rPr>
          <w:rFonts w:ascii="Calibri" w:hAnsi="Calibri" w:cs="Calibri"/>
          <w:sz w:val="20"/>
          <w:szCs w:val="20"/>
        </w:rPr>
      </w:pPr>
      <w:r>
        <w:rPr>
          <w:noProof/>
          <w:lang w:val="es-BO" w:eastAsia="es-BO"/>
        </w:rPr>
        <w:drawing>
          <wp:anchor distT="0" distB="0" distL="114300" distR="114300" simplePos="0" relativeHeight="251626496" behindDoc="1" locked="0" layoutInCell="1" allowOverlap="1">
            <wp:simplePos x="0" y="0"/>
            <wp:positionH relativeFrom="column">
              <wp:posOffset>3314065</wp:posOffset>
            </wp:positionH>
            <wp:positionV relativeFrom="paragraph">
              <wp:posOffset>53340</wp:posOffset>
            </wp:positionV>
            <wp:extent cx="2311400" cy="1040765"/>
            <wp:effectExtent l="0" t="0" r="0" b="0"/>
            <wp:wrapTight wrapText="bothSides">
              <wp:wrapPolygon edited="0">
                <wp:start x="0" y="0"/>
                <wp:lineTo x="0" y="21350"/>
                <wp:lineTo x="21363" y="21350"/>
                <wp:lineTo x="21363" y="0"/>
                <wp:lineTo x="0" y="0"/>
              </wp:wrapPolygon>
            </wp:wrapTight>
            <wp:docPr id="188" name="Imagen 460" descr="Resultado de imagen para perfiles de acero para  REJA METALIC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60" descr="Resultado de imagen para perfiles de acero para  REJA METALICA"/>
                    <pic:cNvPicPr>
                      <a:picLocks/>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311400" cy="104076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sz w:val="20"/>
          <w:szCs w:val="20"/>
        </w:rPr>
        <w:t>Columnas de tubos de acero galvanizado estructurales para soporte de reja, incluyendo su dado de hormigón de fijación inferior.</w:t>
      </w:r>
    </w:p>
    <w:p w:rsidR="004F4C76" w:rsidRPr="00E04332" w:rsidRDefault="004F4C76" w:rsidP="007B5501">
      <w:pPr>
        <w:pStyle w:val="Prrafodelista"/>
        <w:numPr>
          <w:ilvl w:val="0"/>
          <w:numId w:val="74"/>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Parantes verticales de perfiles de acero de 50 x 50 x 2 mm, fijados a los parantes horizontales de tubo cuadrado de acero de 75 x 75 x 2 mm.</w:t>
      </w:r>
    </w:p>
    <w:p w:rsidR="004F4C76" w:rsidRPr="00E04332" w:rsidRDefault="004F4C76" w:rsidP="007B5501">
      <w:pPr>
        <w:pStyle w:val="Prrafodelista"/>
        <w:numPr>
          <w:ilvl w:val="0"/>
          <w:numId w:val="74"/>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Los horizontales van unidos y soldados a las columnas estructurales para su correcta fijación y soporte. Estos perfiles van colocados con una separación de 10 cm. entre cada perfil.</w:t>
      </w:r>
    </w:p>
    <w:p w:rsidR="004F4C76" w:rsidRPr="00E04332" w:rsidRDefault="004F4C76" w:rsidP="007B5501">
      <w:pPr>
        <w:pStyle w:val="Prrafodelista"/>
        <w:numPr>
          <w:ilvl w:val="0"/>
          <w:numId w:val="74"/>
        </w:numPr>
        <w:tabs>
          <w:tab w:val="left" w:pos="1134"/>
        </w:tabs>
        <w:spacing w:after="160"/>
        <w:ind w:left="1134"/>
        <w:contextualSpacing/>
        <w:jc w:val="both"/>
        <w:rPr>
          <w:rFonts w:ascii="Calibri" w:hAnsi="Calibri" w:cs="Calibri"/>
          <w:sz w:val="20"/>
          <w:szCs w:val="20"/>
        </w:rPr>
      </w:pPr>
      <w:r w:rsidRPr="00E04332">
        <w:rPr>
          <w:rFonts w:ascii="Calibri" w:hAnsi="Calibri" w:cs="Calibri"/>
          <w:color w:val="000000"/>
          <w:sz w:val="20"/>
          <w:szCs w:val="20"/>
          <w:lang w:eastAsia="es-BO"/>
        </w:rPr>
        <w:t>Para su instalación previamente se debe verificar las dimensiones donde se colocará la reja para su correcta distribución de sus columnas estructurales.</w:t>
      </w:r>
    </w:p>
    <w:p w:rsidR="004F4C76" w:rsidRPr="00E04332" w:rsidRDefault="00332204" w:rsidP="007B5501">
      <w:pPr>
        <w:pStyle w:val="Prrafodelista"/>
        <w:numPr>
          <w:ilvl w:val="0"/>
          <w:numId w:val="74"/>
        </w:numPr>
        <w:tabs>
          <w:tab w:val="left" w:pos="1134"/>
        </w:tabs>
        <w:spacing w:after="160"/>
        <w:ind w:left="1134"/>
        <w:contextualSpacing/>
        <w:jc w:val="both"/>
        <w:rPr>
          <w:rFonts w:ascii="Calibri" w:hAnsi="Calibri" w:cs="Calibri"/>
          <w:sz w:val="20"/>
          <w:szCs w:val="20"/>
        </w:rPr>
      </w:pPr>
      <w:r>
        <w:rPr>
          <w:noProof/>
          <w:lang w:val="es-BO" w:eastAsia="es-BO"/>
        </w:rPr>
        <w:drawing>
          <wp:anchor distT="0" distB="0" distL="114300" distR="114300" simplePos="0" relativeHeight="251627520" behindDoc="1" locked="0" layoutInCell="1" allowOverlap="1">
            <wp:simplePos x="0" y="0"/>
            <wp:positionH relativeFrom="column">
              <wp:posOffset>2202815</wp:posOffset>
            </wp:positionH>
            <wp:positionV relativeFrom="paragraph">
              <wp:posOffset>5715</wp:posOffset>
            </wp:positionV>
            <wp:extent cx="3422650" cy="1460500"/>
            <wp:effectExtent l="0" t="0" r="0" b="0"/>
            <wp:wrapTight wrapText="bothSides">
              <wp:wrapPolygon edited="0">
                <wp:start x="0" y="0"/>
                <wp:lineTo x="0" y="21412"/>
                <wp:lineTo x="21520" y="21412"/>
                <wp:lineTo x="21520" y="0"/>
                <wp:lineTo x="0" y="0"/>
              </wp:wrapPolygon>
            </wp:wrapTight>
            <wp:docPr id="187" name="Imagen 4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61"/>
                    <pic:cNvPicPr>
                      <a:picLocks/>
                    </pic:cNvPicPr>
                  </pic:nvPicPr>
                  <pic:blipFill>
                    <a:blip r:embed="rId88">
                      <a:extLst>
                        <a:ext uri="{28A0092B-C50C-407E-A947-70E740481C1C}">
                          <a14:useLocalDpi xmlns:a14="http://schemas.microsoft.com/office/drawing/2010/main" val="0"/>
                        </a:ext>
                      </a:extLst>
                    </a:blip>
                    <a:srcRect l="1602" r="2490" b="26682"/>
                    <a:stretch>
                      <a:fillRect/>
                    </a:stretch>
                  </pic:blipFill>
                  <pic:spPr bwMode="auto">
                    <a:xfrm>
                      <a:off x="0" y="0"/>
                      <a:ext cx="3422650" cy="14605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color w:val="000000"/>
          <w:sz w:val="20"/>
          <w:szCs w:val="20"/>
          <w:lang w:eastAsia="es-BO"/>
        </w:rPr>
        <w:t>Luego se debe rectificar los niveles y plomos para asegurar que la reja quede perfectamente vertical.</w:t>
      </w:r>
    </w:p>
    <w:p w:rsidR="004F4C76" w:rsidRPr="00E04332" w:rsidRDefault="004F4C76" w:rsidP="007B5501">
      <w:pPr>
        <w:pStyle w:val="Prrafodelista"/>
        <w:numPr>
          <w:ilvl w:val="0"/>
          <w:numId w:val="74"/>
        </w:numPr>
        <w:tabs>
          <w:tab w:val="left" w:pos="1134"/>
        </w:tabs>
        <w:spacing w:after="160"/>
        <w:ind w:left="1134"/>
        <w:contextualSpacing/>
        <w:jc w:val="both"/>
        <w:rPr>
          <w:rFonts w:ascii="Calibri" w:hAnsi="Calibri" w:cs="Calibri"/>
          <w:sz w:val="20"/>
          <w:szCs w:val="20"/>
        </w:rPr>
      </w:pPr>
      <w:r w:rsidRPr="00E04332">
        <w:rPr>
          <w:rFonts w:ascii="Calibri" w:hAnsi="Calibri" w:cs="Calibri"/>
          <w:color w:val="000000"/>
          <w:sz w:val="20"/>
          <w:szCs w:val="20"/>
          <w:lang w:eastAsia="es-BO"/>
        </w:rPr>
        <w:t>En caso de no soldar la reja a un marco se debe soldar a la reja una patas en barra metálica para que estas puedan ser incrustadas en la pared y así poder fijar la reja a los muros.</w:t>
      </w:r>
    </w:p>
    <w:p w:rsidR="004F4C76" w:rsidRPr="00E04332" w:rsidRDefault="004F4C76" w:rsidP="007B5501">
      <w:pPr>
        <w:pStyle w:val="Prrafodelista"/>
        <w:numPr>
          <w:ilvl w:val="0"/>
          <w:numId w:val="74"/>
        </w:numPr>
        <w:tabs>
          <w:tab w:val="left" w:pos="1134"/>
        </w:tabs>
        <w:spacing w:after="160"/>
        <w:ind w:left="1134"/>
        <w:contextualSpacing/>
        <w:jc w:val="both"/>
        <w:rPr>
          <w:rFonts w:ascii="Calibri" w:hAnsi="Calibri" w:cs="Calibri"/>
          <w:sz w:val="20"/>
          <w:szCs w:val="20"/>
        </w:rPr>
      </w:pPr>
      <w:r w:rsidRPr="00E04332">
        <w:rPr>
          <w:rFonts w:ascii="Calibri" w:hAnsi="Calibri" w:cs="Calibri"/>
          <w:color w:val="000000"/>
          <w:sz w:val="20"/>
          <w:szCs w:val="20"/>
          <w:lang w:eastAsia="es-BO"/>
        </w:rPr>
        <w:t>Para el proceso de incrustar la reja a la pared se debe regatear el muro según las dimensiones que tienen las patas del marco de la reja.</w:t>
      </w:r>
    </w:p>
    <w:p w:rsidR="004F4C76" w:rsidRPr="00E04332" w:rsidRDefault="004F4C76" w:rsidP="007B5501">
      <w:pPr>
        <w:pStyle w:val="Prrafodelista"/>
        <w:numPr>
          <w:ilvl w:val="0"/>
          <w:numId w:val="74"/>
        </w:numPr>
        <w:tabs>
          <w:tab w:val="left" w:pos="1134"/>
        </w:tabs>
        <w:spacing w:after="160"/>
        <w:ind w:left="1134"/>
        <w:contextualSpacing/>
        <w:jc w:val="both"/>
        <w:rPr>
          <w:rFonts w:ascii="Calibri" w:hAnsi="Calibri" w:cs="Calibri"/>
          <w:sz w:val="20"/>
          <w:szCs w:val="20"/>
        </w:rPr>
      </w:pPr>
      <w:r w:rsidRPr="00E04332">
        <w:rPr>
          <w:rFonts w:ascii="Calibri" w:hAnsi="Calibri" w:cs="Calibri"/>
          <w:color w:val="000000"/>
          <w:sz w:val="20"/>
          <w:szCs w:val="20"/>
          <w:lang w:eastAsia="es-BO"/>
        </w:rPr>
        <w:t>Luego de incrustar las patas del marco de la reja a la pared se procede a resanar con mortero los orificios que queden en el muro después de la introducción de la patas del marco de la reja a este.</w:t>
      </w:r>
    </w:p>
    <w:p w:rsidR="004F4C76" w:rsidRPr="00E04332" w:rsidRDefault="004F4C76" w:rsidP="007B5501">
      <w:pPr>
        <w:pStyle w:val="Prrafodelista"/>
        <w:numPr>
          <w:ilvl w:val="0"/>
          <w:numId w:val="74"/>
        </w:numPr>
        <w:tabs>
          <w:tab w:val="left" w:pos="1134"/>
        </w:tabs>
        <w:spacing w:after="160"/>
        <w:ind w:left="1134"/>
        <w:contextualSpacing/>
        <w:jc w:val="both"/>
        <w:rPr>
          <w:rFonts w:ascii="Calibri" w:hAnsi="Calibri" w:cs="Calibri"/>
          <w:sz w:val="20"/>
          <w:szCs w:val="20"/>
        </w:rPr>
      </w:pPr>
      <w:r w:rsidRPr="00E04332">
        <w:rPr>
          <w:rFonts w:ascii="Calibri" w:hAnsi="Calibri" w:cs="Calibri"/>
          <w:color w:val="000000"/>
          <w:sz w:val="20"/>
          <w:szCs w:val="20"/>
          <w:lang w:eastAsia="es-BO"/>
        </w:rPr>
        <w:t>Si los filos del vano se dañan se deben realizar de nuevo en las partes que se deterioraron.</w:t>
      </w:r>
    </w:p>
    <w:p w:rsidR="004F4C76" w:rsidRPr="00E04332" w:rsidRDefault="004F4C76" w:rsidP="007B5501">
      <w:pPr>
        <w:pStyle w:val="Prrafodelista"/>
        <w:numPr>
          <w:ilvl w:val="0"/>
          <w:numId w:val="74"/>
        </w:numPr>
        <w:tabs>
          <w:tab w:val="left" w:pos="1134"/>
        </w:tabs>
        <w:spacing w:after="160"/>
        <w:ind w:left="1134"/>
        <w:contextualSpacing/>
        <w:jc w:val="both"/>
        <w:rPr>
          <w:rFonts w:ascii="Calibri" w:hAnsi="Calibri" w:cs="Calibri"/>
          <w:sz w:val="20"/>
          <w:szCs w:val="20"/>
        </w:rPr>
      </w:pPr>
      <w:r w:rsidRPr="00E04332">
        <w:rPr>
          <w:rFonts w:ascii="Calibri" w:hAnsi="Calibri" w:cs="Calibri"/>
          <w:color w:val="000000"/>
          <w:sz w:val="20"/>
          <w:szCs w:val="20"/>
          <w:lang w:eastAsia="es-BO"/>
        </w:rPr>
        <w:t>Luego de instalado la reja con su marco se debe dar una mano de pintura de anticorrosivo a estos.</w:t>
      </w:r>
    </w:p>
    <w:p w:rsidR="004F4C76" w:rsidRPr="00E04332" w:rsidRDefault="004F4C76" w:rsidP="007B5501">
      <w:pPr>
        <w:pStyle w:val="Prrafodelista"/>
        <w:numPr>
          <w:ilvl w:val="0"/>
          <w:numId w:val="74"/>
        </w:numPr>
        <w:tabs>
          <w:tab w:val="left" w:pos="1134"/>
        </w:tabs>
        <w:spacing w:after="160"/>
        <w:ind w:left="1134"/>
        <w:contextualSpacing/>
        <w:jc w:val="both"/>
        <w:rPr>
          <w:rFonts w:ascii="Calibri" w:hAnsi="Calibri" w:cs="Calibri"/>
          <w:sz w:val="20"/>
          <w:szCs w:val="20"/>
        </w:rPr>
      </w:pPr>
      <w:r w:rsidRPr="00E04332">
        <w:rPr>
          <w:rFonts w:ascii="Calibri" w:hAnsi="Calibri" w:cs="Calibri"/>
          <w:color w:val="000000"/>
          <w:sz w:val="20"/>
          <w:szCs w:val="20"/>
          <w:lang w:eastAsia="es-BO"/>
        </w:rPr>
        <w:t>Verificar que la reja con su marco quede perfectamente instalada para una posterior aplicación de pintura.</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B312E" w:rsidRPr="00E04332" w:rsidRDefault="004B312E" w:rsidP="004F4C76">
      <w:pPr>
        <w:ind w:left="709"/>
        <w:jc w:val="both"/>
        <w:rPr>
          <w:rFonts w:ascii="Calibri" w:hAnsi="Calibri" w:cs="Calibri"/>
          <w:sz w:val="20"/>
          <w:szCs w:val="20"/>
        </w:rPr>
      </w:pPr>
    </w:p>
    <w:p w:rsidR="004F4C76" w:rsidRPr="00E04332"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431</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00ED4466" w:rsidRPr="00E04332">
        <w:rPr>
          <w:rFonts w:ascii="Calibri" w:eastAsia="Calibri" w:hAnsi="Calibri" w:cs="Calibri"/>
          <w:b/>
          <w:sz w:val="20"/>
          <w:szCs w:val="20"/>
          <w:u w:val="single"/>
          <w:lang w:eastAsia="en-US"/>
        </w:rPr>
        <w:t>CONSERVACION DE</w:t>
      </w:r>
      <w:r w:rsidRPr="00E04332">
        <w:rPr>
          <w:rFonts w:ascii="Calibri" w:eastAsia="Calibri" w:hAnsi="Calibri" w:cs="Calibri"/>
          <w:b/>
          <w:sz w:val="20"/>
          <w:szCs w:val="20"/>
          <w:u w:val="single"/>
          <w:lang w:eastAsia="en-US"/>
        </w:rPr>
        <w:t xml:space="preserve"> AREAS EXTERNAS Y LINDER</w:t>
      </w:r>
      <w:r w:rsidR="001358EA">
        <w:rPr>
          <w:rFonts w:ascii="Calibri" w:eastAsia="Calibri" w:hAnsi="Calibri" w:cs="Calibri"/>
          <w:b/>
          <w:sz w:val="20"/>
          <w:szCs w:val="20"/>
          <w:u w:val="single"/>
          <w:lang w:eastAsia="en-US"/>
        </w:rPr>
        <w:t>OS CON PUERTAS DE REJA METALICA</w:t>
      </w:r>
      <w:r w:rsidRPr="00E04332">
        <w:rPr>
          <w:rFonts w:ascii="Calibri" w:eastAsia="Calibri" w:hAnsi="Calibri" w:cs="Calibri"/>
          <w:b/>
          <w:sz w:val="20"/>
          <w:szCs w:val="20"/>
          <w:u w:val="single"/>
          <w:lang w:eastAsia="en-US"/>
        </w:rPr>
        <w:t xml:space="preserve"> INC. ACC.</w:t>
      </w:r>
    </w:p>
    <w:p w:rsidR="004B312E" w:rsidRDefault="004B312E"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áreas externas y linderos con puertas de reja metálicas incluyendo accesorios, de acuerdo a las siguientes características técnicas:</w:t>
      </w:r>
    </w:p>
    <w:p w:rsidR="004F4C76" w:rsidRPr="00E04332" w:rsidRDefault="004F4C76" w:rsidP="007B5501">
      <w:pPr>
        <w:pStyle w:val="Prrafodelista"/>
        <w:widowControl w:val="0"/>
        <w:numPr>
          <w:ilvl w:val="0"/>
          <w:numId w:val="75"/>
        </w:numPr>
        <w:shd w:val="clear" w:color="auto" w:fill="FFFFFF"/>
        <w:tabs>
          <w:tab w:val="left" w:pos="1134"/>
        </w:tabs>
        <w:autoSpaceDE w:val="0"/>
        <w:autoSpaceDN w:val="0"/>
        <w:adjustRightInd w:val="0"/>
        <w:ind w:left="1134"/>
        <w:contextualSpacing/>
        <w:jc w:val="both"/>
        <w:rPr>
          <w:rFonts w:ascii="Calibri" w:hAnsi="Calibri" w:cs="Calibri"/>
          <w:spacing w:val="-1"/>
          <w:sz w:val="20"/>
          <w:szCs w:val="20"/>
        </w:rPr>
      </w:pPr>
      <w:r w:rsidRPr="00E04332">
        <w:rPr>
          <w:rFonts w:ascii="Calibri" w:hAnsi="Calibri" w:cs="Calibri"/>
          <w:spacing w:val="-1"/>
          <w:sz w:val="20"/>
          <w:szCs w:val="20"/>
        </w:rPr>
        <w:t>Puerta con sistema batiente o corredizo, que incluye marco perimetral y quincallería para cualquiera de los dos sistemas.</w:t>
      </w:r>
    </w:p>
    <w:p w:rsidR="004F4C76" w:rsidRPr="00E04332" w:rsidRDefault="004F4C76" w:rsidP="007B5501">
      <w:pPr>
        <w:pStyle w:val="Prrafodelista"/>
        <w:widowControl w:val="0"/>
        <w:numPr>
          <w:ilvl w:val="0"/>
          <w:numId w:val="75"/>
        </w:numPr>
        <w:shd w:val="clear" w:color="auto" w:fill="FFFFFF"/>
        <w:tabs>
          <w:tab w:val="left" w:pos="1134"/>
        </w:tabs>
        <w:autoSpaceDE w:val="0"/>
        <w:autoSpaceDN w:val="0"/>
        <w:adjustRightInd w:val="0"/>
        <w:ind w:left="1134"/>
        <w:contextualSpacing/>
        <w:jc w:val="both"/>
        <w:rPr>
          <w:rFonts w:ascii="Calibri" w:hAnsi="Calibri" w:cs="Calibri"/>
          <w:spacing w:val="-1"/>
          <w:sz w:val="20"/>
          <w:szCs w:val="20"/>
        </w:rPr>
      </w:pPr>
      <w:r w:rsidRPr="00E04332">
        <w:rPr>
          <w:rFonts w:ascii="Calibri" w:hAnsi="Calibri" w:cs="Calibri"/>
          <w:spacing w:val="-1"/>
          <w:sz w:val="20"/>
          <w:szCs w:val="20"/>
        </w:rPr>
        <w:t>La puerta debe contener el siguiente acabado:</w:t>
      </w:r>
    </w:p>
    <w:p w:rsidR="004F4C76" w:rsidRPr="00E04332" w:rsidRDefault="00332204" w:rsidP="007B5501">
      <w:pPr>
        <w:pStyle w:val="Prrafodelista"/>
        <w:widowControl w:val="0"/>
        <w:numPr>
          <w:ilvl w:val="0"/>
          <w:numId w:val="76"/>
        </w:numPr>
        <w:shd w:val="clear" w:color="auto" w:fill="FFFFFF"/>
        <w:autoSpaceDE w:val="0"/>
        <w:autoSpaceDN w:val="0"/>
        <w:adjustRightInd w:val="0"/>
        <w:ind w:left="1701"/>
        <w:contextualSpacing/>
        <w:jc w:val="both"/>
        <w:rPr>
          <w:rFonts w:ascii="Calibri" w:hAnsi="Calibri" w:cs="Calibri"/>
          <w:spacing w:val="-1"/>
          <w:sz w:val="20"/>
          <w:szCs w:val="20"/>
        </w:rPr>
      </w:pPr>
      <w:r>
        <w:rPr>
          <w:noProof/>
          <w:lang w:val="es-BO" w:eastAsia="es-BO"/>
        </w:rPr>
        <w:drawing>
          <wp:anchor distT="0" distB="0" distL="114300" distR="114300" simplePos="0" relativeHeight="251628544" behindDoc="1" locked="0" layoutInCell="1" allowOverlap="1">
            <wp:simplePos x="0" y="0"/>
            <wp:positionH relativeFrom="column">
              <wp:posOffset>3072765</wp:posOffset>
            </wp:positionH>
            <wp:positionV relativeFrom="paragraph">
              <wp:posOffset>60960</wp:posOffset>
            </wp:positionV>
            <wp:extent cx="2542540" cy="2190750"/>
            <wp:effectExtent l="0" t="0" r="0" b="0"/>
            <wp:wrapTight wrapText="bothSides">
              <wp:wrapPolygon edited="0">
                <wp:start x="0" y="0"/>
                <wp:lineTo x="0" y="21412"/>
                <wp:lineTo x="21363" y="21412"/>
                <wp:lineTo x="21363" y="0"/>
                <wp:lineTo x="0" y="0"/>
              </wp:wrapPolygon>
            </wp:wrapTight>
            <wp:docPr id="186" name="Imagen 4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62"/>
                    <pic:cNvPicPr>
                      <a:picLocks/>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542540" cy="219075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spacing w:val="-1"/>
          <w:sz w:val="20"/>
          <w:szCs w:val="20"/>
        </w:rPr>
        <w:t>Un marco principal de 2 x 1”, soldados entre sí formando el cuadro y contener en el interior elementos horizontales o verticales que vayan soldados al  interior del marco, con una sección rectangular de 1 x 1”, colocados cada 10 cm.</w:t>
      </w:r>
    </w:p>
    <w:p w:rsidR="004F4C76" w:rsidRPr="00E04332" w:rsidRDefault="004F4C76" w:rsidP="007B5501">
      <w:pPr>
        <w:pStyle w:val="Prrafodelista"/>
        <w:widowControl w:val="0"/>
        <w:numPr>
          <w:ilvl w:val="0"/>
          <w:numId w:val="76"/>
        </w:numPr>
        <w:shd w:val="clear" w:color="auto" w:fill="FFFFFF"/>
        <w:autoSpaceDE w:val="0"/>
        <w:autoSpaceDN w:val="0"/>
        <w:adjustRightInd w:val="0"/>
        <w:ind w:left="1701"/>
        <w:contextualSpacing/>
        <w:jc w:val="both"/>
        <w:rPr>
          <w:rFonts w:ascii="Calibri" w:hAnsi="Calibri" w:cs="Calibri"/>
          <w:spacing w:val="-1"/>
          <w:sz w:val="20"/>
          <w:szCs w:val="20"/>
        </w:rPr>
      </w:pPr>
      <w:r w:rsidRPr="00E04332">
        <w:rPr>
          <w:rFonts w:ascii="Calibri" w:hAnsi="Calibri" w:cs="Calibri"/>
          <w:spacing w:val="-1"/>
          <w:sz w:val="20"/>
          <w:szCs w:val="20"/>
        </w:rPr>
        <w:t>Si es sistema batiente utilizar Bisagras de 1 ¼” por 4” o perfiles con sistema de ruedas en caso de ser corrediza.</w:t>
      </w:r>
    </w:p>
    <w:p w:rsidR="004F4C76" w:rsidRPr="00E04332" w:rsidRDefault="004F4C76" w:rsidP="007B5501">
      <w:pPr>
        <w:pStyle w:val="Prrafodelista"/>
        <w:widowControl w:val="0"/>
        <w:numPr>
          <w:ilvl w:val="0"/>
          <w:numId w:val="76"/>
        </w:numPr>
        <w:shd w:val="clear" w:color="auto" w:fill="FFFFFF"/>
        <w:autoSpaceDE w:val="0"/>
        <w:autoSpaceDN w:val="0"/>
        <w:adjustRightInd w:val="0"/>
        <w:ind w:left="1701"/>
        <w:contextualSpacing/>
        <w:jc w:val="both"/>
        <w:rPr>
          <w:rFonts w:ascii="Calibri" w:hAnsi="Calibri" w:cs="Calibri"/>
          <w:spacing w:val="-1"/>
          <w:sz w:val="20"/>
          <w:szCs w:val="20"/>
        </w:rPr>
      </w:pPr>
      <w:r w:rsidRPr="00E04332">
        <w:rPr>
          <w:rFonts w:ascii="Calibri" w:hAnsi="Calibri" w:cs="Calibri"/>
          <w:spacing w:val="-1"/>
          <w:sz w:val="20"/>
          <w:szCs w:val="20"/>
        </w:rPr>
        <w:t>Incluye chapa metálica para exterior y jalador si se requiere, siendo de buena calidad para su apertura o cierre principal.</w:t>
      </w:r>
    </w:p>
    <w:p w:rsidR="004F4C76" w:rsidRPr="00E04332" w:rsidRDefault="004F4C76" w:rsidP="007B5501">
      <w:pPr>
        <w:pStyle w:val="Prrafodelista"/>
        <w:widowControl w:val="0"/>
        <w:numPr>
          <w:ilvl w:val="0"/>
          <w:numId w:val="76"/>
        </w:numPr>
        <w:shd w:val="clear" w:color="auto" w:fill="FFFFFF"/>
        <w:autoSpaceDE w:val="0"/>
        <w:autoSpaceDN w:val="0"/>
        <w:adjustRightInd w:val="0"/>
        <w:ind w:left="1701"/>
        <w:contextualSpacing/>
        <w:jc w:val="both"/>
        <w:rPr>
          <w:rFonts w:ascii="Calibri" w:hAnsi="Calibri" w:cs="Calibri"/>
          <w:spacing w:val="-1"/>
          <w:sz w:val="20"/>
          <w:szCs w:val="20"/>
        </w:rPr>
      </w:pPr>
      <w:r w:rsidRPr="00E04332">
        <w:rPr>
          <w:rFonts w:ascii="Calibri" w:hAnsi="Calibri" w:cs="Calibri"/>
          <w:spacing w:val="-1"/>
          <w:sz w:val="20"/>
          <w:szCs w:val="20"/>
        </w:rPr>
        <w:t>Terminación según dimensionamiento requerido y verificado en el lugar donde se instalará la puerta.</w:t>
      </w:r>
    </w:p>
    <w:p w:rsidR="004F4C76" w:rsidRPr="00E04332" w:rsidRDefault="004F4C76" w:rsidP="007B5501">
      <w:pPr>
        <w:pStyle w:val="Prrafodelista"/>
        <w:widowControl w:val="0"/>
        <w:numPr>
          <w:ilvl w:val="0"/>
          <w:numId w:val="76"/>
        </w:numPr>
        <w:shd w:val="clear" w:color="auto" w:fill="FFFFFF"/>
        <w:autoSpaceDE w:val="0"/>
        <w:autoSpaceDN w:val="0"/>
        <w:adjustRightInd w:val="0"/>
        <w:ind w:left="1701"/>
        <w:contextualSpacing/>
        <w:jc w:val="both"/>
        <w:rPr>
          <w:rFonts w:ascii="Calibri" w:hAnsi="Calibri" w:cs="Calibri"/>
          <w:spacing w:val="-1"/>
          <w:sz w:val="20"/>
          <w:szCs w:val="20"/>
        </w:rPr>
      </w:pPr>
      <w:r w:rsidRPr="00E04332">
        <w:rPr>
          <w:rFonts w:ascii="Calibri" w:hAnsi="Calibri" w:cs="Calibri"/>
          <w:spacing w:val="-1"/>
          <w:sz w:val="20"/>
          <w:szCs w:val="20"/>
        </w:rPr>
        <w:t>No se aceptará acabado defectuoso, asegurando el proveedor el buen funcionamiento, siendo eficiente y silencioso.</w:t>
      </w:r>
    </w:p>
    <w:p w:rsidR="004F4C76" w:rsidRPr="00E04332" w:rsidRDefault="004F4C76" w:rsidP="007B5501">
      <w:pPr>
        <w:pStyle w:val="Prrafodelista"/>
        <w:widowControl w:val="0"/>
        <w:numPr>
          <w:ilvl w:val="0"/>
          <w:numId w:val="76"/>
        </w:numPr>
        <w:shd w:val="clear" w:color="auto" w:fill="FFFFFF"/>
        <w:autoSpaceDE w:val="0"/>
        <w:autoSpaceDN w:val="0"/>
        <w:adjustRightInd w:val="0"/>
        <w:ind w:left="1701"/>
        <w:contextualSpacing/>
        <w:jc w:val="both"/>
        <w:rPr>
          <w:rFonts w:ascii="Calibri" w:hAnsi="Calibri" w:cs="Calibri"/>
          <w:spacing w:val="-1"/>
          <w:sz w:val="20"/>
          <w:szCs w:val="20"/>
        </w:rPr>
      </w:pPr>
      <w:r w:rsidRPr="00E04332">
        <w:rPr>
          <w:rFonts w:ascii="Calibri" w:hAnsi="Calibri" w:cs="Calibri"/>
          <w:spacing w:val="-1"/>
          <w:sz w:val="20"/>
          <w:szCs w:val="20"/>
        </w:rPr>
        <w:t>El terminado será total no debiendo ser necesario trabajos complementarios de acabado.</w:t>
      </w:r>
    </w:p>
    <w:p w:rsidR="004F4C76" w:rsidRPr="00E04332" w:rsidRDefault="004F4C76" w:rsidP="007B5501">
      <w:pPr>
        <w:pStyle w:val="Prrafodelista"/>
        <w:widowControl w:val="0"/>
        <w:numPr>
          <w:ilvl w:val="0"/>
          <w:numId w:val="76"/>
        </w:numPr>
        <w:shd w:val="clear" w:color="auto" w:fill="FFFFFF"/>
        <w:autoSpaceDE w:val="0"/>
        <w:autoSpaceDN w:val="0"/>
        <w:adjustRightInd w:val="0"/>
        <w:ind w:left="1701"/>
        <w:contextualSpacing/>
        <w:jc w:val="both"/>
        <w:rPr>
          <w:rFonts w:ascii="Calibri" w:hAnsi="Calibri" w:cs="Calibri"/>
          <w:spacing w:val="-1"/>
          <w:sz w:val="20"/>
          <w:szCs w:val="20"/>
        </w:rPr>
      </w:pPr>
      <w:r w:rsidRPr="00E04332">
        <w:rPr>
          <w:rFonts w:ascii="Calibri" w:hAnsi="Calibri" w:cs="Calibri"/>
          <w:spacing w:val="-1"/>
          <w:sz w:val="20"/>
          <w:szCs w:val="20"/>
        </w:rPr>
        <w:t>La separación entre hoja y piso tendrá un máximo de 5 cm.</w:t>
      </w:r>
    </w:p>
    <w:p w:rsidR="004F4C76" w:rsidRPr="00E04332" w:rsidRDefault="004F4C76" w:rsidP="007B5501">
      <w:pPr>
        <w:pStyle w:val="Prrafodelista"/>
        <w:widowControl w:val="0"/>
        <w:numPr>
          <w:ilvl w:val="0"/>
          <w:numId w:val="76"/>
        </w:numPr>
        <w:shd w:val="clear" w:color="auto" w:fill="FFFFFF"/>
        <w:autoSpaceDE w:val="0"/>
        <w:autoSpaceDN w:val="0"/>
        <w:adjustRightInd w:val="0"/>
        <w:ind w:left="1701"/>
        <w:contextualSpacing/>
        <w:jc w:val="both"/>
        <w:rPr>
          <w:rFonts w:ascii="Calibri" w:hAnsi="Calibri" w:cs="Calibri"/>
          <w:spacing w:val="-1"/>
          <w:sz w:val="20"/>
          <w:szCs w:val="20"/>
        </w:rPr>
      </w:pPr>
      <w:r w:rsidRPr="00E04332">
        <w:rPr>
          <w:rFonts w:ascii="Calibri" w:hAnsi="Calibri" w:cs="Calibri"/>
          <w:spacing w:val="-1"/>
          <w:sz w:val="20"/>
          <w:szCs w:val="20"/>
        </w:rPr>
        <w:t>La puerta podrá tener sistema batiente o corredizo, y ser de una hoja o doble hoja según se requiera en el lugar de intervención.</w:t>
      </w:r>
    </w:p>
    <w:p w:rsidR="004F4C76" w:rsidRPr="00E04332" w:rsidRDefault="004F4C76" w:rsidP="004F4C76">
      <w:pPr>
        <w:pStyle w:val="Prrafodelista"/>
        <w:widowControl w:val="0"/>
        <w:shd w:val="clear" w:color="auto" w:fill="FFFFFF"/>
        <w:autoSpaceDE w:val="0"/>
        <w:autoSpaceDN w:val="0"/>
        <w:adjustRightInd w:val="0"/>
        <w:ind w:left="709"/>
        <w:jc w:val="both"/>
        <w:rPr>
          <w:rFonts w:ascii="Calibri" w:hAnsi="Calibri" w:cs="Calibri"/>
          <w:spacing w:val="-1"/>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B312E" w:rsidRPr="00E04332" w:rsidRDefault="004B312E" w:rsidP="004F4C76">
      <w:pPr>
        <w:ind w:left="709"/>
        <w:jc w:val="both"/>
        <w:rPr>
          <w:rFonts w:ascii="Calibri" w:hAnsi="Calibri" w:cs="Calibri"/>
          <w:sz w:val="20"/>
          <w:szCs w:val="20"/>
        </w:rPr>
      </w:pPr>
    </w:p>
    <w:p w:rsidR="004F4C76" w:rsidRPr="00E04332"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kern w:val="28"/>
          <w:sz w:val="20"/>
          <w:szCs w:val="20"/>
          <w:lang w:eastAsia="en-US"/>
        </w:rPr>
      </w:pPr>
      <w:r w:rsidRPr="00E04332">
        <w:rPr>
          <w:rFonts w:ascii="Calibri" w:hAnsi="Calibri" w:cs="Calibri"/>
          <w:kern w:val="28"/>
          <w:sz w:val="20"/>
          <w:szCs w:val="20"/>
          <w:lang w:eastAsia="en-US"/>
        </w:rPr>
        <w:tab/>
      </w: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432</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AREAS EXTERNAS Y LINDEROS CON MALLA OLIMPICA Y TUBOS METALICOS</w:t>
      </w:r>
    </w:p>
    <w:p w:rsidR="004B312E" w:rsidRDefault="004B312E"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áreas externas y linderos con malla olímpica y tubos metálicos, conformando un cerco perimetral con las siguientes características técnicas:</w:t>
      </w:r>
    </w:p>
    <w:p w:rsidR="004F4C76" w:rsidRPr="00E04332" w:rsidRDefault="004F4C76" w:rsidP="007B5501">
      <w:pPr>
        <w:pStyle w:val="Prrafodelista"/>
        <w:numPr>
          <w:ilvl w:val="0"/>
          <w:numId w:val="77"/>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Cerramiento de malla olímpica de alambre galvanizado, tubos o postes metálicos de fierro galvanizado de 2" y tres corridas de alambre de púas.</w:t>
      </w:r>
    </w:p>
    <w:p w:rsidR="004F4C76" w:rsidRPr="00E04332" w:rsidRDefault="00332204" w:rsidP="007B5501">
      <w:pPr>
        <w:pStyle w:val="Prrafodelista"/>
        <w:numPr>
          <w:ilvl w:val="0"/>
          <w:numId w:val="77"/>
        </w:numPr>
        <w:tabs>
          <w:tab w:val="left" w:pos="1134"/>
        </w:tabs>
        <w:spacing w:after="160"/>
        <w:ind w:left="1134"/>
        <w:contextualSpacing/>
        <w:jc w:val="both"/>
        <w:rPr>
          <w:rFonts w:ascii="Calibri" w:hAnsi="Calibri" w:cs="Calibri"/>
          <w:sz w:val="20"/>
          <w:szCs w:val="20"/>
        </w:rPr>
      </w:pPr>
      <w:r>
        <w:rPr>
          <w:noProof/>
          <w:lang w:val="es-BO" w:eastAsia="es-BO"/>
        </w:rPr>
        <w:drawing>
          <wp:anchor distT="0" distB="0" distL="114300" distR="114300" simplePos="0" relativeHeight="251629568" behindDoc="1" locked="0" layoutInCell="1" allowOverlap="1">
            <wp:simplePos x="0" y="0"/>
            <wp:positionH relativeFrom="margin">
              <wp:posOffset>2891155</wp:posOffset>
            </wp:positionH>
            <wp:positionV relativeFrom="paragraph">
              <wp:posOffset>14605</wp:posOffset>
            </wp:positionV>
            <wp:extent cx="2876550" cy="1600200"/>
            <wp:effectExtent l="0" t="0" r="0" b="0"/>
            <wp:wrapTight wrapText="bothSides">
              <wp:wrapPolygon edited="0">
                <wp:start x="0" y="0"/>
                <wp:lineTo x="0" y="21343"/>
                <wp:lineTo x="21457" y="21343"/>
                <wp:lineTo x="21457" y="0"/>
                <wp:lineTo x="0" y="0"/>
              </wp:wrapPolygon>
            </wp:wrapTight>
            <wp:docPr id="185" name="Imagen 463" descr="Resultado de imagen para MALLA OLIMPICA Y TUBOS METALICOS+pd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63" descr="Resultado de imagen para MALLA OLIMPICA Y TUBOS METALICOS+pdf"/>
                    <pic:cNvPicPr>
                      <a:picLocks/>
                    </pic:cNvPicPr>
                  </pic:nvPicPr>
                  <pic:blipFill>
                    <a:blip r:embed="rId113">
                      <a:extLst>
                        <a:ext uri="{28A0092B-C50C-407E-A947-70E740481C1C}">
                          <a14:useLocalDpi xmlns:a14="http://schemas.microsoft.com/office/drawing/2010/main" val="0"/>
                        </a:ext>
                      </a:extLst>
                    </a:blip>
                    <a:srcRect l="26816" t="4665" r="21927" b="41911"/>
                    <a:stretch>
                      <a:fillRect/>
                    </a:stretch>
                  </pic:blipFill>
                  <pic:spPr bwMode="auto">
                    <a:xfrm>
                      <a:off x="0" y="0"/>
                      <a:ext cx="2876550"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sz w:val="20"/>
          <w:szCs w:val="20"/>
        </w:rPr>
        <w:t>Los postes de fierro galvanizado, permitirán la sujeción del cerco perimetral, los cuales deben ir mínimamente a una distancia de 2,5 metros o de acuerdo al diseño de detalle que proponga el proveedor y sea aprobado por el fiscal del servicio.</w:t>
      </w:r>
    </w:p>
    <w:p w:rsidR="004F4C76" w:rsidRPr="00E04332" w:rsidRDefault="004F4C76" w:rsidP="007B5501">
      <w:pPr>
        <w:pStyle w:val="Prrafodelista"/>
        <w:numPr>
          <w:ilvl w:val="0"/>
          <w:numId w:val="77"/>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Los postes de fierro galvanizado deberán ser plantados, a través de elementos de sujeción de Ho Co con una sección de 0.40 x 0.26 x 0.60 m a 50 [cm.] de profundidad, debiendo empotrarse firmemente mediante un compactado perfecto en todo su contorno.</w:t>
      </w:r>
    </w:p>
    <w:p w:rsidR="004F4C76" w:rsidRPr="00E04332" w:rsidRDefault="004F4C76" w:rsidP="007B5501">
      <w:pPr>
        <w:pStyle w:val="Prrafodelista"/>
        <w:numPr>
          <w:ilvl w:val="0"/>
          <w:numId w:val="77"/>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La parte inferior embebida del tubo deberá presentar una abertura en forma de "Y" invertida para el respectivo anclaje, como también esta parte empotrada al H°C° deberá ser impermeabilizada en toda su superficie, mediante una capa de pintura anticorrosiva.</w:t>
      </w:r>
    </w:p>
    <w:p w:rsidR="004F4C76" w:rsidRPr="00E04332" w:rsidRDefault="004F4C76" w:rsidP="007B5501">
      <w:pPr>
        <w:pStyle w:val="Prrafodelista"/>
        <w:numPr>
          <w:ilvl w:val="0"/>
          <w:numId w:val="77"/>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En lo que respecta a la parte superior del tubo deberá llevar una tapa para evitar el ingreso de agua al interior de la tubería.</w:t>
      </w:r>
    </w:p>
    <w:p w:rsidR="004F4C76" w:rsidRPr="00E04332" w:rsidRDefault="004F4C76" w:rsidP="007B5501">
      <w:pPr>
        <w:pStyle w:val="Prrafodelista"/>
        <w:numPr>
          <w:ilvl w:val="0"/>
          <w:numId w:val="77"/>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 xml:space="preserve">La malla olímpica N° 8 será de alambre galvanizado N° 10 y con aberturas de forma rómbica de 2 ½ x 2 ½ pulgadas. </w:t>
      </w:r>
    </w:p>
    <w:p w:rsidR="004F4C76" w:rsidRPr="00E04332" w:rsidRDefault="004F4C76" w:rsidP="007B5501">
      <w:pPr>
        <w:pStyle w:val="Prrafodelista"/>
        <w:numPr>
          <w:ilvl w:val="0"/>
          <w:numId w:val="77"/>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La malla olímpica irá sujeta a la tubería mediante amarres con alambre galvanizado o soldadura y tener cinco puntos de sujeción como mínimo por poste.</w:t>
      </w:r>
    </w:p>
    <w:p w:rsidR="004F4C76" w:rsidRPr="00E04332" w:rsidRDefault="004F4C76" w:rsidP="007B5501">
      <w:pPr>
        <w:pStyle w:val="Prrafodelista"/>
        <w:numPr>
          <w:ilvl w:val="0"/>
          <w:numId w:val="77"/>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 xml:space="preserve">Asimismo, en su instalación se deberá tener cuidado de que esté debidamente tesado. </w:t>
      </w:r>
    </w:p>
    <w:p w:rsidR="004F4C76" w:rsidRPr="00E04332" w:rsidRDefault="004F4C76" w:rsidP="007B5501">
      <w:pPr>
        <w:pStyle w:val="Prrafodelista"/>
        <w:numPr>
          <w:ilvl w:val="0"/>
          <w:numId w:val="77"/>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La sujeción horizontal entre la malla y el suelo se hará a través de un bordillo de hormigón de dosificación 1:3:4 de 15 cm. de espesor y 25 cm. de profundidad.</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433</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AREAS EXTERNAS Y LINDEROS CON PUERTAS DE MALLA OLIMPICA Y TUBOS METALICOS</w:t>
      </w:r>
    </w:p>
    <w:p w:rsidR="004B312E" w:rsidRDefault="00332204" w:rsidP="004F4C76">
      <w:pPr>
        <w:ind w:left="709"/>
        <w:jc w:val="both"/>
        <w:rPr>
          <w:rFonts w:ascii="Calibri" w:hAnsi="Calibri" w:cs="Calibri"/>
          <w:sz w:val="20"/>
          <w:szCs w:val="20"/>
        </w:rPr>
      </w:pPr>
      <w:r>
        <w:rPr>
          <w:noProof/>
          <w:lang w:val="es-BO" w:eastAsia="es-BO"/>
        </w:rPr>
        <w:drawing>
          <wp:anchor distT="0" distB="0" distL="114300" distR="114300" simplePos="0" relativeHeight="251630592" behindDoc="1" locked="0" layoutInCell="1" allowOverlap="1">
            <wp:simplePos x="0" y="0"/>
            <wp:positionH relativeFrom="column">
              <wp:posOffset>4389755</wp:posOffset>
            </wp:positionH>
            <wp:positionV relativeFrom="paragraph">
              <wp:posOffset>105410</wp:posOffset>
            </wp:positionV>
            <wp:extent cx="1383030" cy="2495550"/>
            <wp:effectExtent l="0" t="0" r="0" b="0"/>
            <wp:wrapTight wrapText="bothSides">
              <wp:wrapPolygon edited="0">
                <wp:start x="0" y="0"/>
                <wp:lineTo x="0" y="21435"/>
                <wp:lineTo x="21421" y="21435"/>
                <wp:lineTo x="21421" y="0"/>
                <wp:lineTo x="0" y="0"/>
              </wp:wrapPolygon>
            </wp:wrapTight>
            <wp:docPr id="184" name="Imagen 4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64"/>
                    <pic:cNvPicPr>
                      <a:picLocks/>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383030" cy="2495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áreas externas y linderos con puertas de malla olímpica y tubos metálicos, de acuerdo a las siguientes características técnicas:</w:t>
      </w:r>
    </w:p>
    <w:p w:rsidR="004F4C76" w:rsidRPr="00E04332" w:rsidRDefault="004F4C76" w:rsidP="007B5501">
      <w:pPr>
        <w:pStyle w:val="Prrafodelista"/>
        <w:numPr>
          <w:ilvl w:val="0"/>
          <w:numId w:val="78"/>
        </w:numPr>
        <w:tabs>
          <w:tab w:val="left" w:pos="1134"/>
        </w:tabs>
        <w:spacing w:after="160"/>
        <w:ind w:left="1134"/>
        <w:contextualSpacing/>
        <w:jc w:val="both"/>
        <w:rPr>
          <w:rFonts w:ascii="Calibri" w:hAnsi="Calibri" w:cs="Calibri"/>
          <w:sz w:val="20"/>
          <w:szCs w:val="20"/>
        </w:rPr>
      </w:pPr>
      <w:r w:rsidRPr="00E04332">
        <w:rPr>
          <w:rFonts w:ascii="Calibri" w:hAnsi="Calibri" w:cs="Calibri"/>
          <w:spacing w:val="-1"/>
          <w:sz w:val="20"/>
          <w:szCs w:val="20"/>
        </w:rPr>
        <w:t>Puerta metálica con malla olímpica incluyendo: contramarco, bisagras, chapas, etc.</w:t>
      </w:r>
    </w:p>
    <w:p w:rsidR="004F4C76" w:rsidRPr="00E04332" w:rsidRDefault="004F4C76" w:rsidP="007B5501">
      <w:pPr>
        <w:pStyle w:val="Prrafodelista"/>
        <w:numPr>
          <w:ilvl w:val="0"/>
          <w:numId w:val="78"/>
        </w:numPr>
        <w:tabs>
          <w:tab w:val="left" w:pos="1134"/>
        </w:tabs>
        <w:spacing w:after="160"/>
        <w:ind w:left="1134"/>
        <w:contextualSpacing/>
        <w:jc w:val="both"/>
        <w:rPr>
          <w:rFonts w:ascii="Calibri" w:hAnsi="Calibri" w:cs="Calibri"/>
          <w:sz w:val="20"/>
          <w:szCs w:val="20"/>
        </w:rPr>
      </w:pPr>
      <w:r w:rsidRPr="00E04332">
        <w:rPr>
          <w:rFonts w:ascii="Calibri" w:hAnsi="Calibri" w:cs="Calibri"/>
          <w:spacing w:val="-1"/>
          <w:sz w:val="20"/>
          <w:szCs w:val="20"/>
        </w:rPr>
        <w:t>El proveedor deberá, previamente a su colocado, verificar las dimensiones de los vanos para una correcta instalación de la puerta.</w:t>
      </w:r>
    </w:p>
    <w:p w:rsidR="004F4C76" w:rsidRPr="00E04332" w:rsidRDefault="004F4C76" w:rsidP="007B5501">
      <w:pPr>
        <w:pStyle w:val="Prrafodelista"/>
        <w:numPr>
          <w:ilvl w:val="0"/>
          <w:numId w:val="78"/>
        </w:numPr>
        <w:tabs>
          <w:tab w:val="left" w:pos="1134"/>
        </w:tabs>
        <w:spacing w:after="160"/>
        <w:ind w:left="1134"/>
        <w:contextualSpacing/>
        <w:jc w:val="both"/>
        <w:rPr>
          <w:rFonts w:ascii="Calibri" w:hAnsi="Calibri" w:cs="Calibri"/>
          <w:sz w:val="20"/>
          <w:szCs w:val="20"/>
        </w:rPr>
      </w:pPr>
      <w:r w:rsidRPr="00E04332">
        <w:rPr>
          <w:rFonts w:ascii="Calibri" w:hAnsi="Calibri" w:cs="Calibri"/>
          <w:spacing w:val="-1"/>
          <w:sz w:val="20"/>
          <w:szCs w:val="20"/>
        </w:rPr>
        <w:t>La puerta debe contener el siguiente acabado:</w:t>
      </w:r>
    </w:p>
    <w:p w:rsidR="004F4C76" w:rsidRPr="00E04332" w:rsidRDefault="004F4C76" w:rsidP="007B5501">
      <w:pPr>
        <w:pStyle w:val="Prrafodelista"/>
        <w:numPr>
          <w:ilvl w:val="0"/>
          <w:numId w:val="79"/>
        </w:numPr>
        <w:spacing w:after="160"/>
        <w:ind w:left="1560"/>
        <w:contextualSpacing/>
        <w:jc w:val="both"/>
        <w:rPr>
          <w:rFonts w:ascii="Calibri" w:hAnsi="Calibri" w:cs="Calibri"/>
          <w:sz w:val="20"/>
          <w:szCs w:val="20"/>
        </w:rPr>
      </w:pPr>
      <w:r w:rsidRPr="00E04332">
        <w:rPr>
          <w:rFonts w:ascii="Calibri" w:hAnsi="Calibri" w:cs="Calibri"/>
          <w:spacing w:val="-1"/>
          <w:sz w:val="20"/>
          <w:szCs w:val="20"/>
        </w:rPr>
        <w:t>Marco de tubo metálico sección cuadrada de 40 x 40 x 2 mm</w:t>
      </w:r>
    </w:p>
    <w:p w:rsidR="004F4C76" w:rsidRPr="00E04332" w:rsidRDefault="004F4C76" w:rsidP="007B5501">
      <w:pPr>
        <w:pStyle w:val="Prrafodelista"/>
        <w:numPr>
          <w:ilvl w:val="0"/>
          <w:numId w:val="79"/>
        </w:numPr>
        <w:spacing w:after="160"/>
        <w:ind w:left="1560"/>
        <w:contextualSpacing/>
        <w:jc w:val="both"/>
        <w:rPr>
          <w:rFonts w:ascii="Calibri" w:hAnsi="Calibri" w:cs="Calibri"/>
          <w:sz w:val="20"/>
          <w:szCs w:val="20"/>
        </w:rPr>
      </w:pPr>
      <w:r w:rsidRPr="00E04332">
        <w:rPr>
          <w:rFonts w:ascii="Calibri" w:hAnsi="Calibri" w:cs="Calibri"/>
          <w:spacing w:val="-1"/>
          <w:sz w:val="20"/>
          <w:szCs w:val="20"/>
        </w:rPr>
        <w:t>Perfil de angular de 20 x 20 x 2.5 mm</w:t>
      </w:r>
    </w:p>
    <w:p w:rsidR="004F4C76" w:rsidRPr="00E04332" w:rsidRDefault="004F4C76" w:rsidP="007B5501">
      <w:pPr>
        <w:pStyle w:val="Prrafodelista"/>
        <w:numPr>
          <w:ilvl w:val="0"/>
          <w:numId w:val="79"/>
        </w:numPr>
        <w:spacing w:after="160"/>
        <w:ind w:left="1560"/>
        <w:contextualSpacing/>
        <w:jc w:val="both"/>
        <w:rPr>
          <w:rFonts w:ascii="Calibri" w:hAnsi="Calibri" w:cs="Calibri"/>
          <w:sz w:val="20"/>
          <w:szCs w:val="20"/>
        </w:rPr>
      </w:pPr>
      <w:r w:rsidRPr="00E04332">
        <w:rPr>
          <w:rFonts w:ascii="Calibri" w:hAnsi="Calibri" w:cs="Calibri"/>
          <w:spacing w:val="-1"/>
          <w:sz w:val="20"/>
          <w:szCs w:val="20"/>
        </w:rPr>
        <w:t>Malla Olímpica tesada en interior de los paños metálicos.</w:t>
      </w:r>
    </w:p>
    <w:p w:rsidR="004F4C76" w:rsidRPr="00E04332" w:rsidRDefault="004F4C76" w:rsidP="007B5501">
      <w:pPr>
        <w:pStyle w:val="Prrafodelista"/>
        <w:numPr>
          <w:ilvl w:val="0"/>
          <w:numId w:val="79"/>
        </w:numPr>
        <w:spacing w:after="160"/>
        <w:ind w:left="1560"/>
        <w:contextualSpacing/>
        <w:jc w:val="both"/>
        <w:rPr>
          <w:rFonts w:ascii="Calibri" w:hAnsi="Calibri" w:cs="Calibri"/>
          <w:sz w:val="20"/>
          <w:szCs w:val="20"/>
        </w:rPr>
      </w:pPr>
      <w:r w:rsidRPr="00E04332">
        <w:rPr>
          <w:rFonts w:ascii="Calibri" w:hAnsi="Calibri" w:cs="Calibri"/>
          <w:spacing w:val="-1"/>
          <w:sz w:val="20"/>
          <w:szCs w:val="20"/>
        </w:rPr>
        <w:t>Si es sistema batiente utilizar Bisagras de 1 ¼” por 4” o perfiles con sistema de ruedas en caso de ser corrediza.</w:t>
      </w:r>
    </w:p>
    <w:p w:rsidR="004F4C76" w:rsidRPr="00E04332" w:rsidRDefault="004F4C76" w:rsidP="007B5501">
      <w:pPr>
        <w:pStyle w:val="Prrafodelista"/>
        <w:numPr>
          <w:ilvl w:val="0"/>
          <w:numId w:val="79"/>
        </w:numPr>
        <w:spacing w:after="160"/>
        <w:ind w:left="1560"/>
        <w:contextualSpacing/>
        <w:jc w:val="both"/>
        <w:rPr>
          <w:rFonts w:ascii="Calibri" w:hAnsi="Calibri" w:cs="Calibri"/>
          <w:sz w:val="20"/>
          <w:szCs w:val="20"/>
        </w:rPr>
      </w:pPr>
      <w:r w:rsidRPr="00E04332">
        <w:rPr>
          <w:rFonts w:ascii="Calibri" w:hAnsi="Calibri" w:cs="Calibri"/>
          <w:spacing w:val="-1"/>
          <w:sz w:val="20"/>
          <w:szCs w:val="20"/>
        </w:rPr>
        <w:t>Incluye chapa metálica para exterior y jalador si se requiere, siendo de buena calidad para su apertura o cierre principal.</w:t>
      </w:r>
    </w:p>
    <w:p w:rsidR="004F4C76" w:rsidRPr="00E04332" w:rsidRDefault="004F4C76" w:rsidP="007B5501">
      <w:pPr>
        <w:pStyle w:val="Prrafodelista"/>
        <w:numPr>
          <w:ilvl w:val="0"/>
          <w:numId w:val="79"/>
        </w:numPr>
        <w:spacing w:after="160"/>
        <w:ind w:left="1560"/>
        <w:contextualSpacing/>
        <w:jc w:val="both"/>
        <w:rPr>
          <w:rFonts w:ascii="Calibri" w:hAnsi="Calibri" w:cs="Calibri"/>
          <w:sz w:val="20"/>
          <w:szCs w:val="20"/>
        </w:rPr>
      </w:pPr>
      <w:r w:rsidRPr="00E04332">
        <w:rPr>
          <w:rFonts w:ascii="Calibri" w:hAnsi="Calibri" w:cs="Calibri"/>
          <w:spacing w:val="-1"/>
          <w:sz w:val="20"/>
          <w:szCs w:val="20"/>
        </w:rPr>
        <w:t>Terminación según dimensionamiento requerido y verificado en el lugar donde se instalará la puerta.</w:t>
      </w:r>
    </w:p>
    <w:p w:rsidR="004F4C76" w:rsidRPr="00E04332" w:rsidRDefault="004F4C76" w:rsidP="007B5501">
      <w:pPr>
        <w:pStyle w:val="Prrafodelista"/>
        <w:numPr>
          <w:ilvl w:val="0"/>
          <w:numId w:val="79"/>
        </w:numPr>
        <w:spacing w:after="160"/>
        <w:ind w:left="1560"/>
        <w:contextualSpacing/>
        <w:jc w:val="both"/>
        <w:rPr>
          <w:rFonts w:ascii="Calibri" w:hAnsi="Calibri" w:cs="Calibri"/>
          <w:sz w:val="20"/>
          <w:szCs w:val="20"/>
        </w:rPr>
      </w:pPr>
      <w:r w:rsidRPr="00E04332">
        <w:rPr>
          <w:rFonts w:ascii="Calibri" w:hAnsi="Calibri" w:cs="Calibri"/>
          <w:spacing w:val="-1"/>
          <w:sz w:val="20"/>
          <w:szCs w:val="20"/>
        </w:rPr>
        <w:t>No se aceptará acabado defectuoso, asegurando el proveedor el buen funcionamiento, siendo eficiente y silencioso.</w:t>
      </w:r>
    </w:p>
    <w:p w:rsidR="004F4C76" w:rsidRPr="00E04332" w:rsidRDefault="004F4C76" w:rsidP="007B5501">
      <w:pPr>
        <w:pStyle w:val="Prrafodelista"/>
        <w:numPr>
          <w:ilvl w:val="0"/>
          <w:numId w:val="79"/>
        </w:numPr>
        <w:spacing w:after="160"/>
        <w:ind w:left="1560"/>
        <w:contextualSpacing/>
        <w:jc w:val="both"/>
        <w:rPr>
          <w:rFonts w:ascii="Calibri" w:hAnsi="Calibri" w:cs="Calibri"/>
          <w:sz w:val="20"/>
          <w:szCs w:val="20"/>
        </w:rPr>
      </w:pPr>
      <w:r w:rsidRPr="00E04332">
        <w:rPr>
          <w:rFonts w:ascii="Calibri" w:hAnsi="Calibri" w:cs="Calibri"/>
          <w:spacing w:val="-1"/>
          <w:sz w:val="20"/>
          <w:szCs w:val="20"/>
        </w:rPr>
        <w:t>El terminado será total no debiendo ser necesario trabajos complementarios de acabado.</w:t>
      </w:r>
    </w:p>
    <w:p w:rsidR="004F4C76" w:rsidRPr="00E04332" w:rsidRDefault="004F4C76" w:rsidP="007B5501">
      <w:pPr>
        <w:pStyle w:val="Prrafodelista"/>
        <w:numPr>
          <w:ilvl w:val="0"/>
          <w:numId w:val="79"/>
        </w:numPr>
        <w:spacing w:after="160"/>
        <w:ind w:left="1560"/>
        <w:contextualSpacing/>
        <w:jc w:val="both"/>
        <w:rPr>
          <w:rFonts w:ascii="Calibri" w:hAnsi="Calibri" w:cs="Calibri"/>
          <w:sz w:val="20"/>
          <w:szCs w:val="20"/>
        </w:rPr>
      </w:pPr>
      <w:r w:rsidRPr="00E04332">
        <w:rPr>
          <w:rFonts w:ascii="Calibri" w:hAnsi="Calibri" w:cs="Calibri"/>
          <w:spacing w:val="-1"/>
          <w:sz w:val="20"/>
          <w:szCs w:val="20"/>
        </w:rPr>
        <w:t>La separación entre hoja y piso tendrá un máximo de 5 cm.</w:t>
      </w:r>
    </w:p>
    <w:p w:rsidR="004F4C76" w:rsidRPr="00E04332" w:rsidRDefault="004F4C76" w:rsidP="007B5501">
      <w:pPr>
        <w:pStyle w:val="Prrafodelista"/>
        <w:numPr>
          <w:ilvl w:val="0"/>
          <w:numId w:val="79"/>
        </w:numPr>
        <w:spacing w:after="160"/>
        <w:ind w:left="1560"/>
        <w:contextualSpacing/>
        <w:jc w:val="both"/>
        <w:rPr>
          <w:rFonts w:ascii="Calibri" w:hAnsi="Calibri" w:cs="Calibri"/>
          <w:sz w:val="20"/>
          <w:szCs w:val="20"/>
        </w:rPr>
      </w:pPr>
      <w:r w:rsidRPr="00E04332">
        <w:rPr>
          <w:rFonts w:ascii="Calibri" w:hAnsi="Calibri" w:cs="Calibri"/>
          <w:spacing w:val="-1"/>
          <w:sz w:val="20"/>
          <w:szCs w:val="20"/>
        </w:rPr>
        <w:t>La puerta podrá tener sistema batiente o corredizo, y ser de una hoja o doble hoja según se requiera en el lugar de intervención.</w:t>
      </w:r>
    </w:p>
    <w:p w:rsidR="004F4C76" w:rsidRPr="00E04332" w:rsidRDefault="004F4C76" w:rsidP="007B5501">
      <w:pPr>
        <w:pStyle w:val="Prrafodelista"/>
        <w:numPr>
          <w:ilvl w:val="0"/>
          <w:numId w:val="80"/>
        </w:numPr>
        <w:tabs>
          <w:tab w:val="left" w:pos="1134"/>
        </w:tabs>
        <w:spacing w:after="160"/>
        <w:ind w:left="1134"/>
        <w:contextualSpacing/>
        <w:jc w:val="both"/>
        <w:rPr>
          <w:rFonts w:ascii="Calibri" w:hAnsi="Calibri" w:cs="Calibri"/>
          <w:spacing w:val="-1"/>
          <w:sz w:val="20"/>
          <w:szCs w:val="20"/>
        </w:rPr>
      </w:pPr>
      <w:r w:rsidRPr="00E04332">
        <w:rPr>
          <w:rFonts w:ascii="Calibri" w:hAnsi="Calibri" w:cs="Calibri"/>
          <w:spacing w:val="-1"/>
          <w:sz w:val="20"/>
          <w:szCs w:val="20"/>
        </w:rPr>
        <w:t>Para el pintado de la puerta se empleará pintura anticorrosiva, especial para metales, de marca y calidad reconocidas.</w:t>
      </w:r>
    </w:p>
    <w:p w:rsidR="004F4C76" w:rsidRPr="00E04332" w:rsidRDefault="004F4C76" w:rsidP="007B5501">
      <w:pPr>
        <w:pStyle w:val="Prrafodelista"/>
        <w:numPr>
          <w:ilvl w:val="0"/>
          <w:numId w:val="80"/>
        </w:numPr>
        <w:tabs>
          <w:tab w:val="left" w:pos="1134"/>
        </w:tabs>
        <w:spacing w:after="160"/>
        <w:ind w:left="1134"/>
        <w:contextualSpacing/>
        <w:jc w:val="both"/>
        <w:rPr>
          <w:rFonts w:ascii="Calibri" w:hAnsi="Calibri" w:cs="Calibri"/>
          <w:spacing w:val="-1"/>
          <w:sz w:val="20"/>
          <w:szCs w:val="20"/>
        </w:rPr>
      </w:pPr>
      <w:r w:rsidRPr="00E04332">
        <w:rPr>
          <w:rFonts w:ascii="Calibri" w:hAnsi="Calibri" w:cs="Calibri"/>
          <w:spacing w:val="-1"/>
          <w:sz w:val="20"/>
          <w:szCs w:val="20"/>
        </w:rPr>
        <w:t>El acabado deberá ser fino sin ondulaciones u otros de efectos</w:t>
      </w:r>
    </w:p>
    <w:p w:rsidR="004F4C76" w:rsidRPr="00E04332" w:rsidRDefault="004F4C76" w:rsidP="007B5501">
      <w:pPr>
        <w:pStyle w:val="Prrafodelista"/>
        <w:numPr>
          <w:ilvl w:val="0"/>
          <w:numId w:val="80"/>
        </w:numPr>
        <w:tabs>
          <w:tab w:val="left" w:pos="1134"/>
        </w:tabs>
        <w:spacing w:after="160"/>
        <w:ind w:left="1134"/>
        <w:contextualSpacing/>
        <w:jc w:val="both"/>
        <w:rPr>
          <w:rFonts w:ascii="Calibri" w:hAnsi="Calibri" w:cs="Calibri"/>
          <w:spacing w:val="-1"/>
          <w:sz w:val="20"/>
          <w:szCs w:val="20"/>
        </w:rPr>
      </w:pPr>
      <w:r w:rsidRPr="00E04332">
        <w:rPr>
          <w:rFonts w:ascii="Calibri" w:hAnsi="Calibri" w:cs="Calibri"/>
          <w:spacing w:val="-1"/>
          <w:sz w:val="20"/>
          <w:szCs w:val="20"/>
        </w:rPr>
        <w:t>Todas las puertas serán instaladas por el proveedor, empleando para ello personal capacitado.</w:t>
      </w:r>
    </w:p>
    <w:p w:rsidR="004F4C76" w:rsidRPr="00E04332" w:rsidRDefault="004F4C76" w:rsidP="007B5501">
      <w:pPr>
        <w:pStyle w:val="Prrafodelista"/>
        <w:numPr>
          <w:ilvl w:val="0"/>
          <w:numId w:val="80"/>
        </w:numPr>
        <w:tabs>
          <w:tab w:val="left" w:pos="1134"/>
        </w:tabs>
        <w:spacing w:after="160"/>
        <w:ind w:left="1134"/>
        <w:contextualSpacing/>
        <w:jc w:val="both"/>
        <w:rPr>
          <w:rFonts w:ascii="Calibri" w:hAnsi="Calibri" w:cs="Calibri"/>
          <w:spacing w:val="-1"/>
          <w:sz w:val="20"/>
          <w:szCs w:val="20"/>
        </w:rPr>
      </w:pPr>
      <w:r w:rsidRPr="00E04332">
        <w:rPr>
          <w:rFonts w:ascii="Calibri" w:hAnsi="Calibri" w:cs="Calibri"/>
          <w:spacing w:val="-1"/>
          <w:sz w:val="20"/>
          <w:szCs w:val="20"/>
        </w:rPr>
        <w:t>Todas las puertas deberán ser instaladas de acuerdo a las indicaciones de cada fabricante; a nivel, a escuadra y a plomo.</w:t>
      </w:r>
    </w:p>
    <w:p w:rsidR="004F4C76" w:rsidRPr="00E04332" w:rsidRDefault="004F4C76" w:rsidP="007B5501">
      <w:pPr>
        <w:pStyle w:val="Prrafodelista"/>
        <w:numPr>
          <w:ilvl w:val="0"/>
          <w:numId w:val="80"/>
        </w:numPr>
        <w:tabs>
          <w:tab w:val="left" w:pos="1134"/>
        </w:tabs>
        <w:spacing w:after="160"/>
        <w:ind w:left="1134"/>
        <w:contextualSpacing/>
        <w:jc w:val="both"/>
        <w:rPr>
          <w:rFonts w:ascii="Calibri" w:hAnsi="Calibri" w:cs="Calibri"/>
          <w:spacing w:val="-1"/>
          <w:sz w:val="20"/>
          <w:szCs w:val="20"/>
        </w:rPr>
      </w:pPr>
      <w:r w:rsidRPr="00E04332">
        <w:rPr>
          <w:rFonts w:ascii="Calibri" w:hAnsi="Calibri" w:cs="Calibri"/>
          <w:spacing w:val="-1"/>
          <w:sz w:val="20"/>
          <w:szCs w:val="20"/>
        </w:rPr>
        <w:t>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434</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CUBIERTAS Y LOSAS CON CUBIERTA DE CALAMINA INC. ESTRUCTURA METALICA</w:t>
      </w:r>
    </w:p>
    <w:p w:rsidR="004B312E" w:rsidRDefault="004B312E"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cubiertas de losas colocando sobre ella una cubierta de calamina, incluye estructura metálica, de acuerdo a las siguientes características técnicas:</w:t>
      </w:r>
    </w:p>
    <w:p w:rsidR="004F4C76" w:rsidRPr="00E04332" w:rsidRDefault="004F4C76" w:rsidP="007B5501">
      <w:pPr>
        <w:pStyle w:val="Prrafodelista"/>
        <w:numPr>
          <w:ilvl w:val="0"/>
          <w:numId w:val="81"/>
        </w:numPr>
        <w:spacing w:after="160"/>
        <w:ind w:left="1134"/>
        <w:contextualSpacing/>
        <w:jc w:val="both"/>
        <w:rPr>
          <w:rFonts w:ascii="Calibri" w:hAnsi="Calibri" w:cs="Calibri"/>
          <w:sz w:val="20"/>
          <w:szCs w:val="20"/>
        </w:rPr>
      </w:pPr>
      <w:r w:rsidRPr="00E04332">
        <w:rPr>
          <w:rFonts w:ascii="Calibri" w:hAnsi="Calibri" w:cs="Calibri"/>
          <w:sz w:val="20"/>
          <w:szCs w:val="20"/>
        </w:rPr>
        <w:t>Cubierta de calamina de hierro galvanizado nueva N° 28 (ASG N° 28, e= 0.36 mm.) fijada a las correas metálicas mediante tirafondos o ganchos J con capuchones de goma especiales para calamina, teniendo un recubrimiento longitudinal mínimo de 20 cm. y transversal de 2 ondas de traslape.</w:t>
      </w:r>
    </w:p>
    <w:p w:rsidR="004F4C76" w:rsidRPr="00E04332" w:rsidRDefault="004F4C76" w:rsidP="007B5501">
      <w:pPr>
        <w:pStyle w:val="Prrafodelista"/>
        <w:numPr>
          <w:ilvl w:val="0"/>
          <w:numId w:val="81"/>
        </w:numPr>
        <w:spacing w:after="160"/>
        <w:ind w:left="1134"/>
        <w:contextualSpacing/>
        <w:jc w:val="both"/>
        <w:rPr>
          <w:rFonts w:ascii="Calibri" w:hAnsi="Calibri" w:cs="Calibri"/>
          <w:sz w:val="20"/>
          <w:szCs w:val="20"/>
        </w:rPr>
      </w:pPr>
      <w:r w:rsidRPr="00E04332">
        <w:rPr>
          <w:rFonts w:ascii="Calibri" w:hAnsi="Calibri" w:cs="Calibri"/>
          <w:sz w:val="20"/>
          <w:szCs w:val="20"/>
        </w:rPr>
        <w:t>Incluye las cumbreras, limatesas, limahoyas y cubertinas, de calamina plana y galvanizada N° 28, debidamente moldeada para cumplir esta función.</w:t>
      </w:r>
    </w:p>
    <w:p w:rsidR="004F4C76" w:rsidRPr="00E04332" w:rsidRDefault="004F4C76" w:rsidP="007B5501">
      <w:pPr>
        <w:pStyle w:val="Prrafodelista"/>
        <w:numPr>
          <w:ilvl w:val="0"/>
          <w:numId w:val="81"/>
        </w:numPr>
        <w:spacing w:after="160"/>
        <w:ind w:left="1134"/>
        <w:contextualSpacing/>
        <w:jc w:val="both"/>
        <w:rPr>
          <w:rFonts w:ascii="Calibri" w:hAnsi="Calibri" w:cs="Calibri"/>
          <w:sz w:val="20"/>
          <w:szCs w:val="20"/>
        </w:rPr>
      </w:pPr>
      <w:r w:rsidRPr="00E04332">
        <w:rPr>
          <w:rFonts w:ascii="Calibri" w:hAnsi="Calibri" w:cs="Calibri"/>
          <w:sz w:val="20"/>
          <w:szCs w:val="20"/>
        </w:rPr>
        <w:t>Como también incluye la estructura metálica de soporte, con sus las placas de anclaje o pernos para su fijación a debiendo los aceros de las planchas metálicas, cumplir con las características técnicas en lo que concierne a normas de calidad y resistencia.</w:t>
      </w:r>
    </w:p>
    <w:p w:rsidR="004F4C76" w:rsidRPr="00E04332" w:rsidRDefault="004F4C76" w:rsidP="007B5501">
      <w:pPr>
        <w:pStyle w:val="Prrafodelista"/>
        <w:numPr>
          <w:ilvl w:val="0"/>
          <w:numId w:val="81"/>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No se permitirá el uso de hojas deformadas por golpes o por haber sido mal almacenadas o utilizadas anteriormente. </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B312E" w:rsidRPr="00E04332" w:rsidRDefault="004B312E" w:rsidP="004F4C76">
      <w:pPr>
        <w:ind w:left="709"/>
        <w:jc w:val="both"/>
        <w:rPr>
          <w:rFonts w:ascii="Calibri" w:hAnsi="Calibri" w:cs="Calibri"/>
          <w:sz w:val="20"/>
          <w:szCs w:val="20"/>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435</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JARDINERAS Y/O ACERAS CON CORDONES DE H°A°</w:t>
      </w:r>
    </w:p>
    <w:p w:rsidR="004B312E" w:rsidRDefault="004B312E"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jardineras y/o aceras con cordones de H°A°, de acuerdo a las siguientes características técnicas:</w:t>
      </w:r>
    </w:p>
    <w:p w:rsidR="004F4C76" w:rsidRPr="00E04332" w:rsidRDefault="004F4C76" w:rsidP="007B5501">
      <w:pPr>
        <w:pStyle w:val="Prrafodelista"/>
        <w:numPr>
          <w:ilvl w:val="0"/>
          <w:numId w:val="82"/>
        </w:numPr>
        <w:ind w:left="1134"/>
        <w:contextualSpacing/>
        <w:jc w:val="both"/>
        <w:rPr>
          <w:rFonts w:ascii="Calibri" w:hAnsi="Calibri" w:cs="Calibri"/>
          <w:sz w:val="20"/>
          <w:szCs w:val="20"/>
        </w:rPr>
      </w:pPr>
      <w:r w:rsidRPr="00E04332">
        <w:rPr>
          <w:rFonts w:ascii="Calibri" w:hAnsi="Calibri" w:cs="Calibri"/>
          <w:sz w:val="20"/>
          <w:szCs w:val="20"/>
        </w:rPr>
        <w:t>El hormigón a utilizarse en los cordones será de dosificación 1:2:4, debiendo tener una resistencia cilíndrica mínima a la rotura de 210 kg/cm</w:t>
      </w:r>
      <w:r w:rsidRPr="00E04332">
        <w:rPr>
          <w:rFonts w:ascii="Calibri" w:hAnsi="Calibri" w:cs="Calibri"/>
          <w:sz w:val="20"/>
          <w:szCs w:val="20"/>
          <w:vertAlign w:val="superscript"/>
        </w:rPr>
        <w:t>2</w:t>
      </w:r>
      <w:r w:rsidRPr="00E04332">
        <w:rPr>
          <w:rFonts w:ascii="Calibri" w:hAnsi="Calibri" w:cs="Calibri"/>
          <w:sz w:val="20"/>
          <w:szCs w:val="20"/>
        </w:rPr>
        <w:t>, con un contenido de 350 Kg/m</w:t>
      </w:r>
      <w:r w:rsidRPr="00E04332">
        <w:rPr>
          <w:rFonts w:ascii="Calibri" w:hAnsi="Calibri" w:cs="Calibri"/>
          <w:sz w:val="20"/>
          <w:szCs w:val="20"/>
          <w:vertAlign w:val="superscript"/>
        </w:rPr>
        <w:t>3</w:t>
      </w:r>
      <w:r w:rsidRPr="00E04332">
        <w:rPr>
          <w:rFonts w:ascii="Calibri" w:hAnsi="Calibri" w:cs="Calibri"/>
          <w:sz w:val="20"/>
          <w:szCs w:val="20"/>
        </w:rPr>
        <w:t xml:space="preserve"> de cemento.</w:t>
      </w:r>
    </w:p>
    <w:p w:rsidR="004F4C76" w:rsidRPr="00E04332" w:rsidRDefault="004F4C76" w:rsidP="007B5501">
      <w:pPr>
        <w:pStyle w:val="Prrafodelista"/>
        <w:numPr>
          <w:ilvl w:val="0"/>
          <w:numId w:val="82"/>
        </w:numPr>
        <w:ind w:left="1134"/>
        <w:contextualSpacing/>
        <w:jc w:val="both"/>
        <w:rPr>
          <w:rFonts w:ascii="Calibri" w:hAnsi="Calibri" w:cs="Calibri"/>
          <w:sz w:val="20"/>
          <w:szCs w:val="20"/>
        </w:rPr>
      </w:pPr>
      <w:r w:rsidRPr="00E04332">
        <w:rPr>
          <w:rFonts w:ascii="Calibri" w:hAnsi="Calibri" w:cs="Calibri"/>
          <w:sz w:val="20"/>
          <w:szCs w:val="20"/>
        </w:rPr>
        <w:t>El mortero de cemento - arena para el enlucido tendrá una dosificación de 1:3.</w:t>
      </w:r>
    </w:p>
    <w:p w:rsidR="004F4C76" w:rsidRPr="00E04332" w:rsidRDefault="004F4C76" w:rsidP="007B5501">
      <w:pPr>
        <w:pStyle w:val="Prrafodelista"/>
        <w:numPr>
          <w:ilvl w:val="0"/>
          <w:numId w:val="82"/>
        </w:numPr>
        <w:ind w:left="1134"/>
        <w:contextualSpacing/>
        <w:jc w:val="both"/>
        <w:rPr>
          <w:rFonts w:ascii="Calibri" w:hAnsi="Calibri" w:cs="Calibri"/>
          <w:sz w:val="20"/>
          <w:szCs w:val="20"/>
        </w:rPr>
      </w:pPr>
      <w:r w:rsidRPr="00E04332">
        <w:rPr>
          <w:rFonts w:ascii="Calibri" w:hAnsi="Calibri" w:cs="Calibri"/>
          <w:sz w:val="20"/>
          <w:szCs w:val="20"/>
        </w:rPr>
        <w:t>El proveedor deberá disponer de encofrados rígidos y flexibles en calidad y cantidad aprobadas por el fiscal del servicio.</w:t>
      </w:r>
    </w:p>
    <w:p w:rsidR="004F4C76" w:rsidRPr="00E04332" w:rsidRDefault="004F4C76" w:rsidP="007B5501">
      <w:pPr>
        <w:pStyle w:val="Prrafodelista"/>
        <w:numPr>
          <w:ilvl w:val="0"/>
          <w:numId w:val="82"/>
        </w:numPr>
        <w:ind w:left="1134"/>
        <w:contextualSpacing/>
        <w:jc w:val="both"/>
        <w:rPr>
          <w:rFonts w:ascii="Calibri" w:hAnsi="Calibri" w:cs="Calibri"/>
          <w:sz w:val="20"/>
          <w:szCs w:val="20"/>
        </w:rPr>
      </w:pPr>
      <w:r w:rsidRPr="00E04332">
        <w:rPr>
          <w:rFonts w:ascii="Calibri" w:hAnsi="Calibri" w:cs="Calibri"/>
          <w:sz w:val="20"/>
          <w:szCs w:val="20"/>
        </w:rPr>
        <w:t>Se incluye efectuar la excavación necesaria, para el vaciado de los cordones.</w:t>
      </w:r>
    </w:p>
    <w:p w:rsidR="004F4C76" w:rsidRPr="00E04332" w:rsidRDefault="004F4C76" w:rsidP="007B5501">
      <w:pPr>
        <w:pStyle w:val="Prrafodelista"/>
        <w:numPr>
          <w:ilvl w:val="0"/>
          <w:numId w:val="82"/>
        </w:numPr>
        <w:ind w:left="1134"/>
        <w:contextualSpacing/>
        <w:jc w:val="both"/>
        <w:rPr>
          <w:rFonts w:ascii="Calibri" w:hAnsi="Calibri" w:cs="Calibri"/>
          <w:sz w:val="20"/>
          <w:szCs w:val="20"/>
        </w:rPr>
      </w:pPr>
      <w:r w:rsidRPr="00E04332">
        <w:rPr>
          <w:rFonts w:ascii="Calibri" w:hAnsi="Calibri" w:cs="Calibri"/>
          <w:sz w:val="20"/>
          <w:szCs w:val="20"/>
        </w:rPr>
        <w:t>La arista superior que quede descubierta deberá rebajarse con un corte a 45° de 1 cm x 1cm. La cara superior del cordón y la que quedará a la vista, deberá revestirse con mortero de cemento 1:3 (cemento arena cernida) de 1 cm de espesor. Este revestimiento, deberá ser cuidadosamente afinado y acabado a la plancha.</w:t>
      </w:r>
    </w:p>
    <w:p w:rsidR="004F4C76" w:rsidRPr="00E04332" w:rsidRDefault="004F4C76" w:rsidP="007B5501">
      <w:pPr>
        <w:pStyle w:val="Prrafodelista"/>
        <w:numPr>
          <w:ilvl w:val="0"/>
          <w:numId w:val="82"/>
        </w:numPr>
        <w:ind w:left="1134"/>
        <w:contextualSpacing/>
        <w:jc w:val="both"/>
        <w:rPr>
          <w:rFonts w:ascii="Calibri" w:hAnsi="Calibri" w:cs="Calibri"/>
          <w:sz w:val="20"/>
          <w:szCs w:val="20"/>
        </w:rPr>
      </w:pPr>
      <w:r w:rsidRPr="00E04332">
        <w:rPr>
          <w:rFonts w:ascii="Calibri" w:hAnsi="Calibri" w:cs="Calibri"/>
          <w:sz w:val="20"/>
          <w:szCs w:val="20"/>
        </w:rPr>
        <w:t>Antes de proceder al vaciado de la mezcla, el proveedor, deberá verificar cuidadosamente la verticalidad de los encofrados y su perfecto ensamble.</w:t>
      </w:r>
    </w:p>
    <w:p w:rsidR="004F4C76" w:rsidRPr="00E04332" w:rsidRDefault="004F4C76" w:rsidP="007B5501">
      <w:pPr>
        <w:pStyle w:val="Prrafodelista"/>
        <w:numPr>
          <w:ilvl w:val="0"/>
          <w:numId w:val="82"/>
        </w:numPr>
        <w:ind w:left="1134"/>
        <w:contextualSpacing/>
        <w:jc w:val="both"/>
        <w:rPr>
          <w:rFonts w:ascii="Calibri" w:hAnsi="Calibri" w:cs="Calibri"/>
          <w:sz w:val="20"/>
          <w:szCs w:val="20"/>
        </w:rPr>
      </w:pPr>
      <w:r w:rsidRPr="00E04332">
        <w:rPr>
          <w:rFonts w:ascii="Calibri" w:hAnsi="Calibri" w:cs="Calibri"/>
          <w:sz w:val="20"/>
          <w:szCs w:val="20"/>
        </w:rPr>
        <w:t>Los encofrados deberán sujetarse con estacas al terreno debiendo cubrir el paramento interior con una capa de aceite.</w:t>
      </w:r>
    </w:p>
    <w:p w:rsidR="004F4C76" w:rsidRPr="00E04332" w:rsidRDefault="004F4C76" w:rsidP="007B5501">
      <w:pPr>
        <w:pStyle w:val="Prrafodelista"/>
        <w:numPr>
          <w:ilvl w:val="0"/>
          <w:numId w:val="82"/>
        </w:numPr>
        <w:ind w:left="1134"/>
        <w:contextualSpacing/>
        <w:jc w:val="both"/>
        <w:rPr>
          <w:rFonts w:ascii="Calibri" w:hAnsi="Calibri" w:cs="Calibri"/>
          <w:sz w:val="20"/>
          <w:szCs w:val="20"/>
        </w:rPr>
      </w:pPr>
      <w:r w:rsidRPr="00E04332">
        <w:rPr>
          <w:rFonts w:ascii="Calibri" w:hAnsi="Calibri" w:cs="Calibri"/>
          <w:sz w:val="20"/>
          <w:szCs w:val="20"/>
        </w:rPr>
        <w:t>Los cordones de hormigón llevarán juntas de dilatación cada 3 m siendo las mismas realizadas en plasto formo.</w:t>
      </w:r>
    </w:p>
    <w:p w:rsidR="004F4C76" w:rsidRPr="00E04332"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B312E" w:rsidRPr="00E04332" w:rsidRDefault="004B312E"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6262ED" w:rsidRDefault="006262ED" w:rsidP="004F4C76">
      <w:pPr>
        <w:ind w:left="709"/>
        <w:jc w:val="both"/>
        <w:rPr>
          <w:rFonts w:ascii="Calibri" w:eastAsia="Calibri" w:hAnsi="Calibri" w:cs="Calibri"/>
          <w:b/>
          <w:sz w:val="20"/>
          <w:szCs w:val="20"/>
          <w:u w:val="single"/>
          <w:lang w:eastAsia="en-US"/>
        </w:rPr>
      </w:pPr>
    </w:p>
    <w:p w:rsidR="006262ED" w:rsidRDefault="006262ED" w:rsidP="004F4C76">
      <w:pPr>
        <w:ind w:left="709"/>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ITEM 43</w:t>
      </w:r>
      <w:r>
        <w:rPr>
          <w:rFonts w:ascii="Calibri" w:eastAsia="Calibri" w:hAnsi="Calibri" w:cs="Calibri"/>
          <w:b/>
          <w:sz w:val="20"/>
          <w:szCs w:val="20"/>
          <w:u w:val="single"/>
          <w:lang w:eastAsia="en-US"/>
        </w:rPr>
        <w:t>6</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AREAS CON RIESGO ELECTRICO CON PUERTAS CORTAFUEGO</w:t>
      </w:r>
    </w:p>
    <w:p w:rsidR="004B312E" w:rsidRDefault="004B312E"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áreas con riesgo eléctrico con puertas cortafuego de acuerdo a las siguientes características técnicas:</w:t>
      </w:r>
    </w:p>
    <w:p w:rsidR="004F4C76" w:rsidRPr="00E04332" w:rsidRDefault="00332204" w:rsidP="007B5501">
      <w:pPr>
        <w:pStyle w:val="Sinespaciado"/>
        <w:numPr>
          <w:ilvl w:val="0"/>
          <w:numId w:val="83"/>
        </w:numPr>
        <w:ind w:left="1134"/>
        <w:jc w:val="both"/>
        <w:rPr>
          <w:rFonts w:cs="Calibri"/>
        </w:rPr>
      </w:pPr>
      <w:r>
        <w:rPr>
          <w:noProof/>
          <w:lang w:val="es-BO" w:eastAsia="es-BO"/>
        </w:rPr>
        <w:drawing>
          <wp:anchor distT="0" distB="0" distL="114300" distR="114300" simplePos="0" relativeHeight="251631616" behindDoc="1" locked="0" layoutInCell="1" allowOverlap="1">
            <wp:simplePos x="0" y="0"/>
            <wp:positionH relativeFrom="column">
              <wp:posOffset>4542155</wp:posOffset>
            </wp:positionH>
            <wp:positionV relativeFrom="paragraph">
              <wp:posOffset>73025</wp:posOffset>
            </wp:positionV>
            <wp:extent cx="1065530" cy="1441450"/>
            <wp:effectExtent l="0" t="0" r="0" b="0"/>
            <wp:wrapTight wrapText="bothSides">
              <wp:wrapPolygon edited="0">
                <wp:start x="0" y="0"/>
                <wp:lineTo x="0" y="21410"/>
                <wp:lineTo x="21240" y="21410"/>
                <wp:lineTo x="21240" y="0"/>
                <wp:lineTo x="0" y="0"/>
              </wp:wrapPolygon>
            </wp:wrapTight>
            <wp:docPr id="183" name="Imagen 465" descr="C:\Users\ezavala\AppData\Local\Microsoft\Windows\Temporary Internet Files\Content.Word\IMG-20170629-WA002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65" descr="C:\Users\ezavala\AppData\Local\Microsoft\Windows\Temporary Internet Files\Content.Word\IMG-20170629-WA0027.jpg"/>
                    <pic:cNvPicPr>
                      <a:picLocks/>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065530" cy="144145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cs="Calibri"/>
        </w:rPr>
        <w:t>Puerta anti pánica de una o dos hojas con una altura de 2,1 m y un ancho promedio de 0.90 a 2 metros de ancho, según requerimiento del vano donde se colocará la puerta.</w:t>
      </w:r>
    </w:p>
    <w:p w:rsidR="004F4C76" w:rsidRPr="00E04332" w:rsidRDefault="004F4C76" w:rsidP="007B5501">
      <w:pPr>
        <w:pStyle w:val="Sinespaciado"/>
        <w:numPr>
          <w:ilvl w:val="0"/>
          <w:numId w:val="83"/>
        </w:numPr>
        <w:ind w:left="1134"/>
        <w:jc w:val="both"/>
        <w:rPr>
          <w:rFonts w:cs="Calibri"/>
        </w:rPr>
      </w:pPr>
      <w:r w:rsidRPr="00E04332">
        <w:rPr>
          <w:rFonts w:cs="Calibri"/>
        </w:rPr>
        <w:t>Las puertas deberán garantizar una resistencia al fuego de por lo menos 1 hora.</w:t>
      </w:r>
    </w:p>
    <w:p w:rsidR="004F4C76" w:rsidRPr="00E04332" w:rsidRDefault="004F4C76" w:rsidP="007B5501">
      <w:pPr>
        <w:pStyle w:val="Sinespaciado"/>
        <w:numPr>
          <w:ilvl w:val="0"/>
          <w:numId w:val="83"/>
        </w:numPr>
        <w:ind w:left="1134"/>
        <w:jc w:val="both"/>
        <w:rPr>
          <w:rFonts w:cs="Calibri"/>
        </w:rPr>
      </w:pPr>
      <w:r w:rsidRPr="00E04332">
        <w:rPr>
          <w:rFonts w:cs="Calibri"/>
        </w:rPr>
        <w:t>Marco empotrado de acero de alta resistencia e= 3 mm.</w:t>
      </w:r>
    </w:p>
    <w:p w:rsidR="004F4C76" w:rsidRPr="00E04332" w:rsidRDefault="004F4C76" w:rsidP="007B5501">
      <w:pPr>
        <w:pStyle w:val="Sinespaciado"/>
        <w:numPr>
          <w:ilvl w:val="0"/>
          <w:numId w:val="83"/>
        </w:numPr>
        <w:ind w:left="1134"/>
        <w:jc w:val="both"/>
        <w:rPr>
          <w:rFonts w:cs="Calibri"/>
        </w:rPr>
      </w:pPr>
      <w:r w:rsidRPr="00E04332">
        <w:rPr>
          <w:rFonts w:cs="Calibri"/>
        </w:rPr>
        <w:t>Debe tener cobertura en ambos lados con bandeja y tapa de lámina de e= 2 mm, con preparación de superficie con decapado, desengrasado, pintado con epoxi poliamida y acabado en pintura pintucoat o esmalte de poliuretano.</w:t>
      </w:r>
    </w:p>
    <w:p w:rsidR="004F4C76" w:rsidRPr="00E04332" w:rsidRDefault="004F4C76" w:rsidP="007B5501">
      <w:pPr>
        <w:pStyle w:val="Sinespaciado"/>
        <w:numPr>
          <w:ilvl w:val="0"/>
          <w:numId w:val="83"/>
        </w:numPr>
        <w:ind w:left="1134"/>
        <w:jc w:val="both"/>
        <w:rPr>
          <w:rFonts w:cs="Calibri"/>
        </w:rPr>
      </w:pPr>
      <w:r w:rsidRPr="00E04332">
        <w:rPr>
          <w:rFonts w:cs="Calibri"/>
        </w:rPr>
        <w:t>El espesor total de la puerta deber ser no menor a 4 cm.</w:t>
      </w:r>
    </w:p>
    <w:p w:rsidR="004F4C76" w:rsidRPr="00E04332" w:rsidRDefault="004F4C76" w:rsidP="007B5501">
      <w:pPr>
        <w:pStyle w:val="Sinespaciado"/>
        <w:numPr>
          <w:ilvl w:val="0"/>
          <w:numId w:val="83"/>
        </w:numPr>
        <w:ind w:left="1134"/>
        <w:jc w:val="both"/>
        <w:rPr>
          <w:rFonts w:cs="Calibri"/>
        </w:rPr>
      </w:pPr>
      <w:r w:rsidRPr="00E04332">
        <w:rPr>
          <w:rFonts w:cs="Calibri"/>
          <w:lang w:eastAsia="es-BO"/>
        </w:rPr>
        <w:t>Chapas anti pánico instaladas a una altura no menor a 86 cm y no mayor a 122 cm por encima del piso terminado, cada hoja de la puerta debe contar con su propio dispositivo de destrabe.</w:t>
      </w:r>
    </w:p>
    <w:p w:rsidR="004F4C76" w:rsidRPr="00E04332" w:rsidRDefault="004F4C76" w:rsidP="007B5501">
      <w:pPr>
        <w:pStyle w:val="Sinespaciado"/>
        <w:numPr>
          <w:ilvl w:val="0"/>
          <w:numId w:val="83"/>
        </w:numPr>
        <w:ind w:left="1134"/>
        <w:jc w:val="both"/>
        <w:rPr>
          <w:rFonts w:cs="Calibri"/>
        </w:rPr>
      </w:pPr>
      <w:r w:rsidRPr="00E04332">
        <w:rPr>
          <w:rFonts w:cs="Calibri"/>
          <w:lang w:eastAsia="es-BO"/>
        </w:rPr>
        <w:t>Debe estar diseñada e instalada de modo que sea capaz de oscilar desde cualquier posición hasta el ancho total de la abertura en la que está instalada y mantenerse abierta por si sola.</w:t>
      </w:r>
    </w:p>
    <w:p w:rsidR="004F4C76" w:rsidRPr="00E04332" w:rsidRDefault="004F4C76" w:rsidP="007B5501">
      <w:pPr>
        <w:pStyle w:val="Sinespaciado"/>
        <w:numPr>
          <w:ilvl w:val="0"/>
          <w:numId w:val="83"/>
        </w:numPr>
        <w:ind w:left="1134"/>
        <w:jc w:val="both"/>
        <w:rPr>
          <w:rFonts w:cs="Calibri"/>
        </w:rPr>
      </w:pPr>
      <w:r w:rsidRPr="00E04332">
        <w:rPr>
          <w:rFonts w:cs="Calibri"/>
          <w:lang w:eastAsia="es-BO"/>
        </w:rPr>
        <w:t>Deberán abrirse hacia el exterior del Edificio.</w:t>
      </w:r>
    </w:p>
    <w:p w:rsidR="004F4C76" w:rsidRPr="00E04332" w:rsidRDefault="004F4C76" w:rsidP="007B5501">
      <w:pPr>
        <w:pStyle w:val="Sinespaciado"/>
        <w:numPr>
          <w:ilvl w:val="0"/>
          <w:numId w:val="83"/>
        </w:numPr>
        <w:ind w:left="1134"/>
        <w:jc w:val="both"/>
        <w:rPr>
          <w:rFonts w:cs="Calibri"/>
        </w:rPr>
      </w:pPr>
      <w:r w:rsidRPr="00E04332">
        <w:rPr>
          <w:rFonts w:cs="Calibri"/>
          <w:lang w:eastAsia="es-BO"/>
        </w:rPr>
        <w:t>La fuerza que se requiera para liberar el pestillo de la chapa no deberá ser mayor a 15 lbsf (67 N) y para poner en movimiento la puerta las 30 lbsf (133 N)</w:t>
      </w:r>
    </w:p>
    <w:p w:rsidR="004F4C76" w:rsidRPr="00E04332" w:rsidRDefault="004F4C76" w:rsidP="007B5501">
      <w:pPr>
        <w:pStyle w:val="Sinespaciado"/>
        <w:numPr>
          <w:ilvl w:val="0"/>
          <w:numId w:val="83"/>
        </w:numPr>
        <w:ind w:left="1134"/>
        <w:jc w:val="both"/>
        <w:rPr>
          <w:rFonts w:cs="Calibri"/>
        </w:rPr>
      </w:pPr>
      <w:r w:rsidRPr="00E04332">
        <w:rPr>
          <w:rFonts w:cs="Calibri"/>
          <w:lang w:eastAsia="es-BO"/>
        </w:rPr>
        <w:t>Se debe incluir  también para las  puertas:</w:t>
      </w:r>
    </w:p>
    <w:p w:rsidR="004F4C76" w:rsidRPr="00E04332" w:rsidRDefault="004F4C76" w:rsidP="007B5501">
      <w:pPr>
        <w:pStyle w:val="Sinespaciado"/>
        <w:numPr>
          <w:ilvl w:val="0"/>
          <w:numId w:val="84"/>
        </w:numPr>
        <w:ind w:left="1418"/>
        <w:jc w:val="both"/>
        <w:rPr>
          <w:rFonts w:cs="Calibri"/>
        </w:rPr>
      </w:pPr>
      <w:r w:rsidRPr="00E04332">
        <w:rPr>
          <w:rFonts w:cs="Calibri"/>
          <w:lang w:eastAsia="es-BO"/>
        </w:rPr>
        <w:t xml:space="preserve">Entrega, montaje e instalación de todo el sistema </w:t>
      </w:r>
    </w:p>
    <w:p w:rsidR="004F4C76" w:rsidRPr="00E04332" w:rsidRDefault="004F4C76" w:rsidP="007B5501">
      <w:pPr>
        <w:pStyle w:val="Sinespaciado"/>
        <w:numPr>
          <w:ilvl w:val="0"/>
          <w:numId w:val="84"/>
        </w:numPr>
        <w:ind w:left="1418"/>
        <w:jc w:val="both"/>
        <w:rPr>
          <w:rFonts w:cs="Calibri"/>
        </w:rPr>
      </w:pPr>
      <w:r w:rsidRPr="00E04332">
        <w:rPr>
          <w:rFonts w:cs="Calibri"/>
          <w:lang w:eastAsia="es-BO"/>
        </w:rPr>
        <w:t xml:space="preserve">Picado de Muro en Punto de Empotramiento de Marcos de Acero </w:t>
      </w:r>
    </w:p>
    <w:p w:rsidR="004F4C76" w:rsidRPr="00E04332" w:rsidRDefault="004F4C76" w:rsidP="007B5501">
      <w:pPr>
        <w:pStyle w:val="Sinespaciado"/>
        <w:numPr>
          <w:ilvl w:val="0"/>
          <w:numId w:val="84"/>
        </w:numPr>
        <w:ind w:left="1418"/>
        <w:jc w:val="both"/>
        <w:rPr>
          <w:rFonts w:cs="Calibri"/>
        </w:rPr>
      </w:pPr>
      <w:r w:rsidRPr="00E04332">
        <w:rPr>
          <w:rFonts w:cs="Calibri"/>
          <w:lang w:eastAsia="es-BO"/>
        </w:rPr>
        <w:t>Colocación y Nivelación de Marcos de Acero, perfil c (100 x 50) e= 3 mm.</w:t>
      </w:r>
    </w:p>
    <w:p w:rsidR="004F4C76" w:rsidRPr="00E04332" w:rsidRDefault="004F4C76" w:rsidP="007B5501">
      <w:pPr>
        <w:pStyle w:val="Sinespaciado"/>
        <w:numPr>
          <w:ilvl w:val="0"/>
          <w:numId w:val="84"/>
        </w:numPr>
        <w:ind w:left="1418"/>
        <w:jc w:val="both"/>
        <w:rPr>
          <w:rFonts w:cs="Calibri"/>
        </w:rPr>
      </w:pPr>
      <w:r w:rsidRPr="00E04332">
        <w:rPr>
          <w:rFonts w:cs="Calibri"/>
          <w:lang w:eastAsia="es-BO"/>
        </w:rPr>
        <w:t>Revoque de muros en puntos de empotramiento de marco de acero con un acabado fino</w:t>
      </w:r>
    </w:p>
    <w:p w:rsidR="004F4C76" w:rsidRPr="00E04332" w:rsidRDefault="004F4C76" w:rsidP="007B5501">
      <w:pPr>
        <w:pStyle w:val="Sinespaciado"/>
        <w:numPr>
          <w:ilvl w:val="0"/>
          <w:numId w:val="84"/>
        </w:numPr>
        <w:ind w:left="1418"/>
        <w:jc w:val="both"/>
        <w:rPr>
          <w:rFonts w:cs="Calibri"/>
        </w:rPr>
      </w:pPr>
      <w:r w:rsidRPr="00E04332">
        <w:rPr>
          <w:rFonts w:cs="Calibri"/>
          <w:lang w:eastAsia="es-BO"/>
        </w:rPr>
        <w:t>Masillados y pintura de pared en el área a intervenir.</w:t>
      </w:r>
    </w:p>
    <w:p w:rsidR="004F4C76" w:rsidRPr="00E04332" w:rsidRDefault="004F4C76" w:rsidP="004F4C76">
      <w:pPr>
        <w:pStyle w:val="Sinespaciado"/>
        <w:ind w:left="709"/>
        <w:jc w:val="both"/>
        <w:rPr>
          <w:rFonts w:cs="Calibri"/>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437</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LINDEROS Y LIMITES CON ACERAS DE H°A°</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linderos y límites con aceras de H°A°, de acuerdo a las siguientes características técnicas:</w:t>
      </w:r>
    </w:p>
    <w:p w:rsidR="004F4C76" w:rsidRPr="004F4C76" w:rsidRDefault="004F4C76" w:rsidP="007B5501">
      <w:pPr>
        <w:pStyle w:val="Prrafodelista"/>
        <w:numPr>
          <w:ilvl w:val="0"/>
          <w:numId w:val="85"/>
        </w:numPr>
        <w:ind w:left="1134"/>
        <w:contextualSpacing/>
        <w:jc w:val="both"/>
        <w:rPr>
          <w:rFonts w:ascii="Calibri" w:hAnsi="Calibri" w:cs="Calibri"/>
          <w:sz w:val="20"/>
          <w:szCs w:val="20"/>
          <w:lang w:eastAsia="es-BO"/>
        </w:rPr>
      </w:pPr>
      <w:r w:rsidRPr="00E04332">
        <w:rPr>
          <w:rFonts w:ascii="Calibri" w:hAnsi="Calibri" w:cs="Calibri"/>
          <w:color w:val="000000"/>
          <w:sz w:val="20"/>
          <w:szCs w:val="20"/>
        </w:rPr>
        <w:t xml:space="preserve">Se contempla </w:t>
      </w:r>
      <w:r w:rsidRPr="00E04332">
        <w:rPr>
          <w:rFonts w:ascii="Calibri" w:hAnsi="Calibri" w:cs="Calibri"/>
          <w:sz w:val="20"/>
          <w:szCs w:val="20"/>
        </w:rPr>
        <w:t>la construcción de acera H°A°, incluyendo su respectiva excavación previa y empedrado con la aprobación del fiscal de servicio.</w:t>
      </w:r>
    </w:p>
    <w:p w:rsidR="004F4C76" w:rsidRPr="004F4C76" w:rsidRDefault="004F4C76" w:rsidP="007B5501">
      <w:pPr>
        <w:pStyle w:val="Prrafodelista"/>
        <w:numPr>
          <w:ilvl w:val="0"/>
          <w:numId w:val="85"/>
        </w:numPr>
        <w:ind w:left="1134"/>
        <w:contextualSpacing/>
        <w:jc w:val="both"/>
        <w:rPr>
          <w:rFonts w:ascii="Calibri" w:hAnsi="Calibri" w:cs="Calibri"/>
          <w:sz w:val="20"/>
          <w:szCs w:val="20"/>
          <w:lang w:eastAsia="es-BO"/>
        </w:rPr>
      </w:pPr>
      <w:r w:rsidRPr="00E04332">
        <w:rPr>
          <w:rFonts w:ascii="Calibri" w:hAnsi="Calibri" w:cs="Calibri"/>
          <w:sz w:val="20"/>
          <w:szCs w:val="20"/>
        </w:rPr>
        <w:t>Los materiales a utilizar son:</w:t>
      </w:r>
    </w:p>
    <w:p w:rsidR="004F4C76" w:rsidRPr="004F4C76" w:rsidRDefault="004F4C76" w:rsidP="007B5501">
      <w:pPr>
        <w:pStyle w:val="Prrafodelista"/>
        <w:numPr>
          <w:ilvl w:val="0"/>
          <w:numId w:val="86"/>
        </w:numPr>
        <w:ind w:left="1418"/>
        <w:contextualSpacing/>
        <w:jc w:val="both"/>
        <w:rPr>
          <w:rFonts w:ascii="Calibri" w:hAnsi="Calibri" w:cs="Calibri"/>
          <w:sz w:val="20"/>
          <w:szCs w:val="20"/>
          <w:lang w:eastAsia="es-BO"/>
        </w:rPr>
      </w:pPr>
      <w:r w:rsidRPr="00E04332">
        <w:rPr>
          <w:rFonts w:ascii="Calibri" w:hAnsi="Calibri" w:cs="Calibri"/>
          <w:sz w:val="20"/>
          <w:szCs w:val="20"/>
        </w:rPr>
        <w:t xml:space="preserve">Alambre de amarre </w:t>
      </w:r>
    </w:p>
    <w:p w:rsidR="004F4C76" w:rsidRPr="004F4C76" w:rsidRDefault="004F4C76" w:rsidP="007B5501">
      <w:pPr>
        <w:pStyle w:val="Prrafodelista"/>
        <w:numPr>
          <w:ilvl w:val="0"/>
          <w:numId w:val="86"/>
        </w:numPr>
        <w:ind w:left="1418"/>
        <w:contextualSpacing/>
        <w:jc w:val="both"/>
        <w:rPr>
          <w:rFonts w:ascii="Calibri" w:hAnsi="Calibri" w:cs="Calibri"/>
          <w:sz w:val="20"/>
          <w:szCs w:val="20"/>
          <w:lang w:eastAsia="es-BO"/>
        </w:rPr>
      </w:pPr>
      <w:r w:rsidRPr="00E04332">
        <w:rPr>
          <w:rFonts w:ascii="Calibri" w:hAnsi="Calibri" w:cs="Calibri"/>
          <w:sz w:val="20"/>
          <w:szCs w:val="20"/>
        </w:rPr>
        <w:t xml:space="preserve">Arena fina </w:t>
      </w:r>
    </w:p>
    <w:p w:rsidR="004F4C76" w:rsidRPr="004F4C76" w:rsidRDefault="004F4C76" w:rsidP="007B5501">
      <w:pPr>
        <w:pStyle w:val="Prrafodelista"/>
        <w:numPr>
          <w:ilvl w:val="0"/>
          <w:numId w:val="86"/>
        </w:numPr>
        <w:ind w:left="1418"/>
        <w:contextualSpacing/>
        <w:jc w:val="both"/>
        <w:rPr>
          <w:rFonts w:ascii="Calibri" w:hAnsi="Calibri" w:cs="Calibri"/>
          <w:sz w:val="20"/>
          <w:szCs w:val="20"/>
          <w:lang w:eastAsia="es-BO"/>
        </w:rPr>
      </w:pPr>
      <w:r w:rsidRPr="00E04332">
        <w:rPr>
          <w:rFonts w:ascii="Calibri" w:hAnsi="Calibri" w:cs="Calibri"/>
          <w:sz w:val="20"/>
          <w:szCs w:val="20"/>
        </w:rPr>
        <w:t>Arena común</w:t>
      </w:r>
    </w:p>
    <w:p w:rsidR="004F4C76" w:rsidRPr="004F4C76" w:rsidRDefault="004F4C76" w:rsidP="007B5501">
      <w:pPr>
        <w:pStyle w:val="Prrafodelista"/>
        <w:numPr>
          <w:ilvl w:val="0"/>
          <w:numId w:val="86"/>
        </w:numPr>
        <w:ind w:left="1418"/>
        <w:contextualSpacing/>
        <w:jc w:val="both"/>
        <w:rPr>
          <w:rFonts w:ascii="Calibri" w:hAnsi="Calibri" w:cs="Calibri"/>
          <w:sz w:val="20"/>
          <w:szCs w:val="20"/>
          <w:lang w:eastAsia="es-BO"/>
        </w:rPr>
      </w:pPr>
      <w:r w:rsidRPr="00E04332">
        <w:rPr>
          <w:rFonts w:ascii="Calibri" w:hAnsi="Calibri" w:cs="Calibri"/>
          <w:sz w:val="20"/>
          <w:szCs w:val="20"/>
        </w:rPr>
        <w:t>Cemento portland IP-30</w:t>
      </w:r>
    </w:p>
    <w:p w:rsidR="004F4C76" w:rsidRPr="004F4C76" w:rsidRDefault="004F4C76" w:rsidP="007B5501">
      <w:pPr>
        <w:pStyle w:val="Prrafodelista"/>
        <w:numPr>
          <w:ilvl w:val="0"/>
          <w:numId w:val="86"/>
        </w:numPr>
        <w:ind w:left="1418"/>
        <w:contextualSpacing/>
        <w:jc w:val="both"/>
        <w:rPr>
          <w:rFonts w:ascii="Calibri" w:hAnsi="Calibri" w:cs="Calibri"/>
          <w:sz w:val="20"/>
          <w:szCs w:val="20"/>
          <w:lang w:eastAsia="es-BO"/>
        </w:rPr>
      </w:pPr>
      <w:r w:rsidRPr="00E04332">
        <w:rPr>
          <w:rFonts w:ascii="Calibri" w:hAnsi="Calibri" w:cs="Calibri"/>
          <w:sz w:val="20"/>
          <w:szCs w:val="20"/>
        </w:rPr>
        <w:t>Clavos</w:t>
      </w:r>
    </w:p>
    <w:p w:rsidR="004F4C76" w:rsidRPr="004F4C76" w:rsidRDefault="004F4C76" w:rsidP="007B5501">
      <w:pPr>
        <w:pStyle w:val="Prrafodelista"/>
        <w:numPr>
          <w:ilvl w:val="0"/>
          <w:numId w:val="86"/>
        </w:numPr>
        <w:ind w:left="1418"/>
        <w:contextualSpacing/>
        <w:jc w:val="both"/>
        <w:rPr>
          <w:rFonts w:ascii="Calibri" w:hAnsi="Calibri" w:cs="Calibri"/>
          <w:sz w:val="20"/>
          <w:szCs w:val="20"/>
          <w:lang w:eastAsia="es-BO"/>
        </w:rPr>
      </w:pPr>
      <w:r w:rsidRPr="00E04332">
        <w:rPr>
          <w:rFonts w:ascii="Calibri" w:hAnsi="Calibri" w:cs="Calibri"/>
          <w:sz w:val="20"/>
          <w:szCs w:val="20"/>
        </w:rPr>
        <w:t xml:space="preserve">Grava común </w:t>
      </w:r>
    </w:p>
    <w:p w:rsidR="004F4C76" w:rsidRPr="004F4C76" w:rsidRDefault="004F4C76" w:rsidP="007B5501">
      <w:pPr>
        <w:pStyle w:val="Prrafodelista"/>
        <w:numPr>
          <w:ilvl w:val="0"/>
          <w:numId w:val="86"/>
        </w:numPr>
        <w:ind w:left="1418"/>
        <w:contextualSpacing/>
        <w:jc w:val="both"/>
        <w:rPr>
          <w:rFonts w:ascii="Calibri" w:hAnsi="Calibri" w:cs="Calibri"/>
          <w:sz w:val="20"/>
          <w:szCs w:val="20"/>
          <w:lang w:eastAsia="es-BO"/>
        </w:rPr>
      </w:pPr>
      <w:r w:rsidRPr="00E04332">
        <w:rPr>
          <w:rFonts w:ascii="Calibri" w:hAnsi="Calibri" w:cs="Calibri"/>
          <w:sz w:val="20"/>
          <w:szCs w:val="20"/>
        </w:rPr>
        <w:t xml:space="preserve">Madera de construcción encofrados </w:t>
      </w:r>
    </w:p>
    <w:p w:rsidR="004F4C76" w:rsidRPr="004F4C76" w:rsidRDefault="004F4C76" w:rsidP="007B5501">
      <w:pPr>
        <w:pStyle w:val="Prrafodelista"/>
        <w:numPr>
          <w:ilvl w:val="0"/>
          <w:numId w:val="86"/>
        </w:numPr>
        <w:ind w:left="1418"/>
        <w:contextualSpacing/>
        <w:jc w:val="both"/>
        <w:rPr>
          <w:rFonts w:ascii="Calibri" w:hAnsi="Calibri" w:cs="Calibri"/>
          <w:sz w:val="20"/>
          <w:szCs w:val="20"/>
          <w:lang w:eastAsia="es-BO"/>
        </w:rPr>
      </w:pPr>
      <w:r w:rsidRPr="00E04332">
        <w:rPr>
          <w:rFonts w:ascii="Calibri" w:hAnsi="Calibri" w:cs="Calibri"/>
          <w:sz w:val="20"/>
          <w:szCs w:val="20"/>
        </w:rPr>
        <w:t xml:space="preserve">Piedra manzana </w:t>
      </w:r>
    </w:p>
    <w:p w:rsidR="004F4C76" w:rsidRPr="004F4C76" w:rsidRDefault="004F4C76" w:rsidP="007B5501">
      <w:pPr>
        <w:pStyle w:val="Prrafodelista"/>
        <w:numPr>
          <w:ilvl w:val="0"/>
          <w:numId w:val="86"/>
        </w:numPr>
        <w:ind w:left="1418"/>
        <w:contextualSpacing/>
        <w:jc w:val="both"/>
        <w:rPr>
          <w:rFonts w:ascii="Calibri" w:hAnsi="Calibri" w:cs="Calibri"/>
          <w:sz w:val="20"/>
          <w:szCs w:val="20"/>
          <w:lang w:eastAsia="es-BO"/>
        </w:rPr>
      </w:pPr>
      <w:r w:rsidRPr="00E04332">
        <w:rPr>
          <w:rFonts w:ascii="Calibri" w:hAnsi="Calibri" w:cs="Calibri"/>
          <w:sz w:val="20"/>
          <w:szCs w:val="20"/>
        </w:rPr>
        <w:t xml:space="preserve">Poli estireno espesor 1 cm </w:t>
      </w:r>
    </w:p>
    <w:p w:rsidR="004F4C76" w:rsidRPr="00E04332" w:rsidRDefault="004F4C76" w:rsidP="007B5501">
      <w:pPr>
        <w:pStyle w:val="Prrafodelista"/>
        <w:numPr>
          <w:ilvl w:val="0"/>
          <w:numId w:val="87"/>
        </w:numPr>
        <w:spacing w:after="160"/>
        <w:ind w:left="1134"/>
        <w:contextualSpacing/>
        <w:jc w:val="both"/>
        <w:rPr>
          <w:rFonts w:ascii="Calibri" w:hAnsi="Calibri" w:cs="Calibri"/>
          <w:sz w:val="20"/>
          <w:szCs w:val="20"/>
        </w:rPr>
      </w:pPr>
      <w:r w:rsidRPr="00E04332">
        <w:rPr>
          <w:rFonts w:ascii="Calibri" w:hAnsi="Calibri" w:cs="Calibri"/>
          <w:sz w:val="20"/>
          <w:szCs w:val="20"/>
        </w:rPr>
        <w:t>Los materiales en especial los agregados a utilizarse serán de buena calidad, libres de arcillas, estructura interna homogénea y durable. Estarán libres de efectos que alteren su estructura, sin grietas y sin planos de fractura o desintegración; no deberán contener sustancias orgánicas. Así también la madera para el encofrado deberá estar en buenas condiciones. El agua será razonablemente limpia y libre de sustancias perjudiciales. No se permitirá el uso de aguas estancadas provenientes de pequeñas lagunas o aquellas que provengan de pantanos o ciénagas. El agua potable que sea apta para el consumo podrá emplearse sin necesidad de ensayos previos. El cemento y los áridos deberán cumplir los requisitos de buena calidad establecidos para los hormigones. La madera a utilizarse será de buena calidad, completamente seca, sin rajaduras, ojos o picaduras que pudieran afectar su resistencia.</w:t>
      </w:r>
    </w:p>
    <w:p w:rsidR="004F4C76" w:rsidRPr="00E04332" w:rsidRDefault="004F4C76" w:rsidP="007B5501">
      <w:pPr>
        <w:pStyle w:val="Prrafodelista"/>
        <w:numPr>
          <w:ilvl w:val="0"/>
          <w:numId w:val="87"/>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Para su ejecución, una vez realizado el replanteo y excavación, se procederá al empiedre con piedra manzana, para luego realizar el encajonado con los encofrados de acuerdo a la sección que indique el fiscal del servicio. </w:t>
      </w:r>
    </w:p>
    <w:p w:rsidR="004F4C76" w:rsidRPr="00E04332" w:rsidRDefault="004F4C76" w:rsidP="007B5501">
      <w:pPr>
        <w:pStyle w:val="Prrafodelista"/>
        <w:numPr>
          <w:ilvl w:val="0"/>
          <w:numId w:val="87"/>
        </w:numPr>
        <w:spacing w:after="160"/>
        <w:ind w:left="1134"/>
        <w:contextualSpacing/>
        <w:jc w:val="both"/>
        <w:rPr>
          <w:rFonts w:ascii="Calibri" w:hAnsi="Calibri" w:cs="Calibri"/>
          <w:sz w:val="20"/>
          <w:szCs w:val="20"/>
        </w:rPr>
      </w:pPr>
      <w:r w:rsidRPr="00E04332">
        <w:rPr>
          <w:rFonts w:ascii="Calibri" w:hAnsi="Calibri" w:cs="Calibri"/>
          <w:sz w:val="20"/>
          <w:szCs w:val="20"/>
        </w:rPr>
        <w:t>Antes del vaciado, se colocará la parrilla electro soldada para luego proceder al vaciado del hormigón. La dosificación del hormigón será 1:2:3 cuyo contenido mínimo de cemento es de 350 kg/m</w:t>
      </w:r>
      <w:r w:rsidRPr="00E04332">
        <w:rPr>
          <w:rFonts w:ascii="Calibri" w:hAnsi="Calibri" w:cs="Calibri"/>
          <w:sz w:val="20"/>
          <w:szCs w:val="20"/>
          <w:vertAlign w:val="superscript"/>
        </w:rPr>
        <w:t>3</w:t>
      </w:r>
      <w:r w:rsidRPr="00E04332">
        <w:rPr>
          <w:rFonts w:ascii="Calibri" w:hAnsi="Calibri" w:cs="Calibri"/>
          <w:sz w:val="20"/>
          <w:szCs w:val="20"/>
        </w:rPr>
        <w:t xml:space="preserve">. </w:t>
      </w:r>
    </w:p>
    <w:p w:rsidR="004F4C76" w:rsidRPr="00E04332" w:rsidRDefault="004F4C76" w:rsidP="007B5501">
      <w:pPr>
        <w:pStyle w:val="Prrafodelista"/>
        <w:numPr>
          <w:ilvl w:val="0"/>
          <w:numId w:val="87"/>
        </w:numPr>
        <w:spacing w:after="160"/>
        <w:ind w:left="1134"/>
        <w:contextualSpacing/>
        <w:jc w:val="both"/>
        <w:rPr>
          <w:rFonts w:ascii="Calibri" w:hAnsi="Calibri" w:cs="Calibri"/>
          <w:sz w:val="20"/>
          <w:szCs w:val="20"/>
        </w:rPr>
      </w:pPr>
      <w:r w:rsidRPr="00E04332">
        <w:rPr>
          <w:rFonts w:ascii="Calibri" w:hAnsi="Calibri" w:cs="Calibri"/>
          <w:sz w:val="20"/>
          <w:szCs w:val="20"/>
        </w:rPr>
        <w:t>Prever ejecutar juntas de dilatación cada 1.50 metros y un diseño tipo barrido para evitar quiebres y dilataciones del hormigón.</w:t>
      </w:r>
    </w:p>
    <w:p w:rsidR="004F4C76" w:rsidRPr="00E04332" w:rsidRDefault="004F4C76" w:rsidP="007B5501">
      <w:pPr>
        <w:pStyle w:val="Prrafodelista"/>
        <w:numPr>
          <w:ilvl w:val="0"/>
          <w:numId w:val="87"/>
        </w:numPr>
        <w:spacing w:after="160"/>
        <w:ind w:left="1134"/>
        <w:contextualSpacing/>
        <w:jc w:val="both"/>
        <w:rPr>
          <w:rFonts w:ascii="Calibri" w:hAnsi="Calibri" w:cs="Calibri"/>
          <w:sz w:val="20"/>
          <w:szCs w:val="20"/>
        </w:rPr>
      </w:pPr>
      <w:r w:rsidRPr="00E04332">
        <w:rPr>
          <w:rFonts w:ascii="Calibri" w:hAnsi="Calibri" w:cs="Calibri"/>
          <w:sz w:val="20"/>
          <w:szCs w:val="20"/>
        </w:rPr>
        <w:t>En las juntas de dilatación se podrá colocar cartón asfáltico o plastoformo.</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b/>
          <w:sz w:val="20"/>
          <w:szCs w:val="20"/>
          <w:u w:val="single"/>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ITEM 43</w:t>
      </w:r>
      <w:r>
        <w:rPr>
          <w:rFonts w:ascii="Calibri" w:eastAsia="Calibri" w:hAnsi="Calibri" w:cs="Calibri"/>
          <w:b/>
          <w:sz w:val="20"/>
          <w:szCs w:val="20"/>
          <w:u w:val="single"/>
          <w:lang w:eastAsia="en-US"/>
        </w:rPr>
        <w:t>8</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VIDRIOS CON QUIEBRAVISTAS MICROPERFORADOS TIPO ARCO INC. ACC. Y EST. MET.</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fachadas de vidrios con quiebravistas micro-perforados tipo arco, incluye accesorios y estructura metálica, de acuerdo a las siguientes características técnicas:</w:t>
      </w:r>
    </w:p>
    <w:p w:rsidR="004F4C76" w:rsidRPr="00E04332" w:rsidRDefault="004F4C76" w:rsidP="007B5501">
      <w:pPr>
        <w:pStyle w:val="Prrafodelista"/>
        <w:numPr>
          <w:ilvl w:val="0"/>
          <w:numId w:val="88"/>
        </w:numPr>
        <w:spacing w:after="160"/>
        <w:ind w:left="993"/>
        <w:contextualSpacing/>
        <w:jc w:val="both"/>
        <w:rPr>
          <w:rFonts w:ascii="Calibri" w:hAnsi="Calibri" w:cs="Calibri"/>
          <w:spacing w:val="-1"/>
          <w:sz w:val="20"/>
          <w:szCs w:val="20"/>
          <w:lang w:val="es-ES_tradnl"/>
        </w:rPr>
      </w:pPr>
      <w:r w:rsidRPr="00E04332">
        <w:rPr>
          <w:rFonts w:ascii="Calibri" w:hAnsi="Calibri" w:cs="Calibri"/>
          <w:sz w:val="20"/>
          <w:szCs w:val="20"/>
        </w:rPr>
        <w:t>Quiebra vistas metálicos micro perforados</w:t>
      </w:r>
      <w:r w:rsidRPr="00E04332">
        <w:rPr>
          <w:rFonts w:ascii="Calibri" w:hAnsi="Calibri" w:cs="Calibri"/>
          <w:spacing w:val="-1"/>
          <w:sz w:val="20"/>
          <w:szCs w:val="20"/>
          <w:lang w:val="es-ES_tradnl"/>
        </w:rPr>
        <w:t xml:space="preserve"> de aluzinc tipo arco en aluzinc pre pintado compuestos por perfiles porta paneles que permiten adecuar este producto con distintas separaciones según los requerimientos técnicos, incluyen todos los accesorios necesarios y estructura metálica para su fijación.</w:t>
      </w:r>
    </w:p>
    <w:p w:rsidR="004F4C76" w:rsidRPr="00E04332" w:rsidRDefault="004F4C76" w:rsidP="007B5501">
      <w:pPr>
        <w:pStyle w:val="Prrafodelista"/>
        <w:numPr>
          <w:ilvl w:val="0"/>
          <w:numId w:val="88"/>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 xml:space="preserve">Se debe utilizar perfiles laminados de aluminio anodizado aluzinc o en color natural, mate u otro color instruido por el fiscal del servicio. </w:t>
      </w:r>
    </w:p>
    <w:p w:rsidR="004F4C76" w:rsidRPr="00E04332" w:rsidRDefault="004F4C76" w:rsidP="007B5501">
      <w:pPr>
        <w:pStyle w:val="Prrafodelista"/>
        <w:numPr>
          <w:ilvl w:val="0"/>
          <w:numId w:val="88"/>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Estos quiebra vistas o parasoles deben ser micro perforados en forma de arco y deben tener una distancia entre laminas colocada de 200 mm. Los materiales a utilizar para la correcta ejecución del ítem son:</w:t>
      </w:r>
    </w:p>
    <w:p w:rsidR="004F4C76" w:rsidRPr="00E04332" w:rsidRDefault="004F4C76" w:rsidP="007B5501">
      <w:pPr>
        <w:pStyle w:val="Prrafodelista"/>
        <w:numPr>
          <w:ilvl w:val="0"/>
          <w:numId w:val="89"/>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Peso de aprox 3.15 kg/m</w:t>
      </w:r>
      <w:r w:rsidRPr="00E04332">
        <w:rPr>
          <w:rFonts w:ascii="Calibri" w:hAnsi="Calibri" w:cs="Calibri"/>
          <w:spacing w:val="-1"/>
          <w:sz w:val="20"/>
          <w:szCs w:val="20"/>
          <w:vertAlign w:val="superscript"/>
          <w:lang w:val="es-ES_tradnl"/>
        </w:rPr>
        <w:t>2</w:t>
      </w:r>
    </w:p>
    <w:p w:rsidR="004F4C76" w:rsidRPr="00E04332" w:rsidRDefault="004F4C76" w:rsidP="007B5501">
      <w:pPr>
        <w:pStyle w:val="Prrafodelista"/>
        <w:numPr>
          <w:ilvl w:val="0"/>
          <w:numId w:val="89"/>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Láminas de aluzinc micro perforado</w:t>
      </w:r>
    </w:p>
    <w:p w:rsidR="004F4C76" w:rsidRPr="00E04332" w:rsidRDefault="004F4C76" w:rsidP="007B5501">
      <w:pPr>
        <w:pStyle w:val="Prrafodelista"/>
        <w:numPr>
          <w:ilvl w:val="0"/>
          <w:numId w:val="89"/>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 xml:space="preserve">Portapaneles </w:t>
      </w:r>
    </w:p>
    <w:p w:rsidR="004F4C76" w:rsidRPr="00E04332" w:rsidRDefault="004F4C76" w:rsidP="007B5501">
      <w:pPr>
        <w:pStyle w:val="Prrafodelista"/>
        <w:numPr>
          <w:ilvl w:val="0"/>
          <w:numId w:val="89"/>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Paso 200 (distancia entre eje a eje del panel= 0.20 m)</w:t>
      </w:r>
    </w:p>
    <w:p w:rsidR="004F4C76" w:rsidRPr="00E04332" w:rsidRDefault="004F4C76" w:rsidP="007B5501">
      <w:pPr>
        <w:pStyle w:val="Prrafodelista"/>
        <w:numPr>
          <w:ilvl w:val="0"/>
          <w:numId w:val="89"/>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Espesor 0.5 mm</w:t>
      </w:r>
    </w:p>
    <w:p w:rsidR="004F4C76" w:rsidRPr="00E04332" w:rsidRDefault="004F4C76" w:rsidP="007B5501">
      <w:pPr>
        <w:pStyle w:val="Prrafodelista"/>
        <w:numPr>
          <w:ilvl w:val="0"/>
          <w:numId w:val="90"/>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Los parasoles deben tener las siguientes características técnicas</w:t>
      </w:r>
    </w:p>
    <w:p w:rsidR="004F4C76" w:rsidRPr="00E04332" w:rsidRDefault="004F4C76" w:rsidP="007B5501">
      <w:pPr>
        <w:pStyle w:val="Prrafodelista"/>
        <w:numPr>
          <w:ilvl w:val="0"/>
          <w:numId w:val="91"/>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Largo máximo 6 m</w:t>
      </w:r>
    </w:p>
    <w:p w:rsidR="004F4C76" w:rsidRPr="00E04332" w:rsidRDefault="004F4C76" w:rsidP="007B5501">
      <w:pPr>
        <w:pStyle w:val="Prrafodelista"/>
        <w:numPr>
          <w:ilvl w:val="0"/>
          <w:numId w:val="91"/>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Perforaciones con Diámetro 2 mm</w:t>
      </w:r>
    </w:p>
    <w:p w:rsidR="004F4C76" w:rsidRPr="00E04332" w:rsidRDefault="004F4C76" w:rsidP="007B5501">
      <w:pPr>
        <w:pStyle w:val="Prrafodelista"/>
        <w:numPr>
          <w:ilvl w:val="0"/>
          <w:numId w:val="91"/>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15% ABIERTO</w:t>
      </w:r>
    </w:p>
    <w:p w:rsidR="004F4C76" w:rsidRPr="00E04332" w:rsidRDefault="004F4C76" w:rsidP="007B5501">
      <w:pPr>
        <w:pStyle w:val="Prrafodelista"/>
        <w:numPr>
          <w:ilvl w:val="0"/>
          <w:numId w:val="91"/>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8,6 mm x 5 mm</w:t>
      </w:r>
    </w:p>
    <w:p w:rsidR="004F4C76" w:rsidRPr="00E04332" w:rsidRDefault="004F4C76" w:rsidP="007B5501">
      <w:pPr>
        <w:pStyle w:val="Prrafodelista"/>
        <w:numPr>
          <w:ilvl w:val="0"/>
          <w:numId w:val="90"/>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El proveedor debe prever colocar previamente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4F4C76" w:rsidRPr="00E04332" w:rsidRDefault="004F4C76" w:rsidP="007B5501">
      <w:pPr>
        <w:pStyle w:val="Prrafodelista"/>
        <w:numPr>
          <w:ilvl w:val="0"/>
          <w:numId w:val="92"/>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Estructura metálica de soporte de las laminas</w:t>
      </w:r>
    </w:p>
    <w:p w:rsidR="004F4C76" w:rsidRPr="00E04332" w:rsidRDefault="004F4C76" w:rsidP="007B5501">
      <w:pPr>
        <w:pStyle w:val="Prrafodelista"/>
        <w:numPr>
          <w:ilvl w:val="0"/>
          <w:numId w:val="92"/>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Pernos de anclaje para la estructura metálica y el paramento o hormigón de sujeción 2 x 5/16”   3 x 5/16” o similar</w:t>
      </w:r>
    </w:p>
    <w:p w:rsidR="004F4C76" w:rsidRPr="00E04332" w:rsidRDefault="004F4C76" w:rsidP="007B5501">
      <w:pPr>
        <w:pStyle w:val="Prrafodelista"/>
        <w:numPr>
          <w:ilvl w:val="0"/>
          <w:numId w:val="92"/>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Porta parasoles o quiebra vistas</w:t>
      </w:r>
    </w:p>
    <w:p w:rsidR="004F4C76" w:rsidRPr="00E04332" w:rsidRDefault="004F4C76" w:rsidP="007B5501">
      <w:pPr>
        <w:pStyle w:val="Prrafodelista"/>
        <w:numPr>
          <w:ilvl w:val="0"/>
          <w:numId w:val="92"/>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 xml:space="preserve">Fijación auto portante </w:t>
      </w:r>
    </w:p>
    <w:p w:rsidR="004F4C76" w:rsidRPr="00E04332" w:rsidRDefault="004F4C76" w:rsidP="007B5501">
      <w:pPr>
        <w:pStyle w:val="Prrafodelista"/>
        <w:numPr>
          <w:ilvl w:val="0"/>
          <w:numId w:val="90"/>
        </w:numPr>
        <w:spacing w:after="160"/>
        <w:ind w:left="709"/>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Existiendo una estrecha relación entre el metal y la instalación, El proveedor deberá efectuar la coordinación necesaria, a fin de que los pedidos de materiales y la ejecución del ítem contemplen los requerimientos y consideren todas las limitaciones.</w:t>
      </w:r>
    </w:p>
    <w:p w:rsidR="004F4C76" w:rsidRPr="00E04332" w:rsidRDefault="004F4C76" w:rsidP="007B5501">
      <w:pPr>
        <w:pStyle w:val="Prrafodelista"/>
        <w:numPr>
          <w:ilvl w:val="0"/>
          <w:numId w:val="90"/>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La instalación de las de los parasoles debe estar de acuerdo a recomendación del fabricante con el respectivo personal calificado.</w:t>
      </w:r>
    </w:p>
    <w:p w:rsidR="004F4C76" w:rsidRPr="00E04332" w:rsidRDefault="004F4C76" w:rsidP="007B5501">
      <w:pPr>
        <w:pStyle w:val="Prrafodelista"/>
        <w:numPr>
          <w:ilvl w:val="0"/>
          <w:numId w:val="90"/>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El proveedor es responsable de la rotura o dobles de los perfiles que se produzcan antes de la entrega final.</w:t>
      </w:r>
    </w:p>
    <w:p w:rsidR="004F4C76" w:rsidRPr="00E04332" w:rsidRDefault="004F4C76" w:rsidP="007B5501">
      <w:pPr>
        <w:pStyle w:val="Prrafodelista"/>
        <w:numPr>
          <w:ilvl w:val="0"/>
          <w:numId w:val="90"/>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El proveedor es responsable por la calidad de los quiebra vistas suministradas y en consecuencia deberá efectuar el reemplazo de las quiebra vistas defectuoso o mal confeccionado, aún en caso de que las deficiencias se encuentren después de la recepción definitiva del servicio.</w:t>
      </w:r>
    </w:p>
    <w:p w:rsidR="004F4C76" w:rsidRPr="00E04332" w:rsidRDefault="004F4C76" w:rsidP="007B5501">
      <w:pPr>
        <w:pStyle w:val="Prrafodelista"/>
        <w:numPr>
          <w:ilvl w:val="0"/>
          <w:numId w:val="90"/>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rPr>
        <w:t>La instalación deberá realizarse de acuerdo a procedimiento y/o recomendación indicada por el fabricante o proveedor del material a instalar, con el debido personal calificado.</w:t>
      </w:r>
    </w:p>
    <w:p w:rsidR="004F4C76" w:rsidRPr="00E04332" w:rsidRDefault="004F4C76" w:rsidP="007B5501">
      <w:pPr>
        <w:pStyle w:val="Prrafodelista"/>
        <w:numPr>
          <w:ilvl w:val="0"/>
          <w:numId w:val="90"/>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rPr>
        <w:t xml:space="preserve">El </w:t>
      </w:r>
      <w:r w:rsidRPr="00E04332">
        <w:rPr>
          <w:rFonts w:ascii="Calibri" w:hAnsi="Calibri" w:cs="Calibri"/>
          <w:spacing w:val="-1"/>
          <w:sz w:val="20"/>
          <w:szCs w:val="20"/>
          <w:lang w:val="es-ES_tradnl"/>
        </w:rPr>
        <w:t>proveedor</w:t>
      </w:r>
      <w:r w:rsidRPr="00E04332">
        <w:rPr>
          <w:rFonts w:ascii="Calibri" w:hAnsi="Calibri" w:cs="Calibri"/>
          <w:spacing w:val="-1"/>
          <w:sz w:val="20"/>
          <w:szCs w:val="20"/>
        </w:rPr>
        <w:t xml:space="preserve"> antes de realizar la fabricación de los elementos, deberá verificar cuidadosamente las dimensiones reales y en especial aquéllas que están referidas a los niveles de pisos terminados.</w:t>
      </w:r>
    </w:p>
    <w:p w:rsidR="004F4C76" w:rsidRPr="00E04332" w:rsidRDefault="004F4C76" w:rsidP="007B5501">
      <w:pPr>
        <w:pStyle w:val="Prrafodelista"/>
        <w:numPr>
          <w:ilvl w:val="0"/>
          <w:numId w:val="90"/>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4F4C76" w:rsidRPr="00E04332" w:rsidRDefault="004F4C76" w:rsidP="007B5501">
      <w:pPr>
        <w:pStyle w:val="Prrafodelista"/>
        <w:numPr>
          <w:ilvl w:val="0"/>
          <w:numId w:val="90"/>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rPr>
        <w:t>Los perfiles tubo de aluminio deben estar sujetos al muro o hormigón de tal forma que permita que la estructura se mantenga adherida por medio de anclajes metálicos zincados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4F4C76" w:rsidRPr="00E04332" w:rsidRDefault="004F4C76" w:rsidP="007B5501">
      <w:pPr>
        <w:pStyle w:val="Prrafodelista"/>
        <w:numPr>
          <w:ilvl w:val="0"/>
          <w:numId w:val="90"/>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rPr>
        <w:t xml:space="preserve">La forma de instalación debe </w:t>
      </w:r>
      <w:r w:rsidR="002D6284" w:rsidRPr="00E04332">
        <w:rPr>
          <w:rFonts w:ascii="Calibri" w:hAnsi="Calibri" w:cs="Calibri"/>
          <w:spacing w:val="-1"/>
          <w:sz w:val="20"/>
          <w:szCs w:val="20"/>
        </w:rPr>
        <w:t>realizarse por</w:t>
      </w:r>
      <w:r w:rsidRPr="00E04332">
        <w:rPr>
          <w:rFonts w:ascii="Calibri" w:hAnsi="Calibri" w:cs="Calibri"/>
          <w:spacing w:val="-1"/>
          <w:sz w:val="20"/>
          <w:szCs w:val="20"/>
        </w:rPr>
        <w:t xml:space="preserve"> medio de un sistema de presión de perfiles portapaneles.</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 xml:space="preserve">El Proveedor deberá suministrar todos los materiales, accesorios, herramientas y equipo necesarios </w:t>
      </w:r>
      <w:r w:rsidR="002D6284" w:rsidRPr="00E04332">
        <w:rPr>
          <w:rFonts w:ascii="Calibri" w:hAnsi="Calibri" w:cs="Calibri"/>
          <w:sz w:val="20"/>
          <w:szCs w:val="20"/>
        </w:rPr>
        <w:t>para garantizar</w:t>
      </w:r>
      <w:r w:rsidRPr="00E04332">
        <w:rPr>
          <w:rFonts w:ascii="Calibri" w:hAnsi="Calibri" w:cs="Calibri"/>
          <w:sz w:val="20"/>
          <w:szCs w:val="20"/>
        </w:rPr>
        <w:t xml:space="preserve"> la correcta ejecución de los trabajos y no podrá señalar la ejecución de un trabajo </w:t>
      </w:r>
      <w:r w:rsidR="002D6284" w:rsidRPr="00E04332">
        <w:rPr>
          <w:rFonts w:ascii="Calibri" w:hAnsi="Calibri" w:cs="Calibri"/>
          <w:sz w:val="20"/>
          <w:szCs w:val="20"/>
        </w:rPr>
        <w:t>defectuoso por</w:t>
      </w:r>
      <w:r w:rsidRPr="00E04332">
        <w:rPr>
          <w:rFonts w:ascii="Calibri" w:hAnsi="Calibri" w:cs="Calibri"/>
          <w:sz w:val="20"/>
          <w:szCs w:val="20"/>
        </w:rPr>
        <w:t xml:space="preserve"> la falta de un accesorio </w:t>
      </w:r>
      <w:r w:rsidR="002D6284" w:rsidRPr="00E04332">
        <w:rPr>
          <w:rFonts w:ascii="Calibri" w:hAnsi="Calibri" w:cs="Calibri"/>
          <w:sz w:val="20"/>
          <w:szCs w:val="20"/>
        </w:rPr>
        <w:t>o material</w:t>
      </w:r>
      <w:r w:rsidRPr="00E04332">
        <w:rPr>
          <w:rFonts w:ascii="Calibri" w:hAnsi="Calibri" w:cs="Calibri"/>
          <w:sz w:val="20"/>
          <w:szCs w:val="20"/>
        </w:rPr>
        <w:t xml:space="preserve"> que no esté descrito en la presente especificación técnica.</w:t>
      </w:r>
    </w:p>
    <w:p w:rsidR="002D6284" w:rsidRPr="00E04332" w:rsidRDefault="002D628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 xml:space="preserve">Así mismo y de acuerdo a requerimiento del Fiscal de </w:t>
      </w:r>
      <w:r w:rsidR="002D6284" w:rsidRPr="00E04332">
        <w:rPr>
          <w:rFonts w:ascii="Calibri" w:hAnsi="Calibri" w:cs="Calibri"/>
          <w:sz w:val="20"/>
          <w:szCs w:val="20"/>
        </w:rPr>
        <w:t>Servicio se</w:t>
      </w:r>
      <w:r w:rsidRPr="00E04332">
        <w:rPr>
          <w:rFonts w:ascii="Calibri" w:hAnsi="Calibri" w:cs="Calibri"/>
          <w:sz w:val="20"/>
          <w:szCs w:val="20"/>
        </w:rPr>
        <w:t xml:space="preserv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kern w:val="28"/>
          <w:sz w:val="20"/>
          <w:szCs w:val="20"/>
          <w:lang w:eastAsia="en-US"/>
        </w:rPr>
      </w:pPr>
    </w:p>
    <w:p w:rsidR="004F4C76"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w:t>
      </w:r>
      <w:r>
        <w:rPr>
          <w:rFonts w:ascii="Calibri" w:eastAsia="Calibri" w:hAnsi="Calibri" w:cs="Calibri"/>
          <w:b/>
          <w:sz w:val="20"/>
          <w:szCs w:val="20"/>
          <w:u w:val="single"/>
          <w:lang w:eastAsia="en-US"/>
        </w:rPr>
        <w:t xml:space="preserve"> 439</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VIDRIOS CON QUIEBRAVISTAS METALICOS FIJOS MICROPERFORADOS TIPO RECTANGULO INC. ACC. Y EST. MET.</w:t>
      </w:r>
    </w:p>
    <w:p w:rsidR="002D6284" w:rsidRPr="00E04332" w:rsidRDefault="002D6284" w:rsidP="004F4C76">
      <w:pPr>
        <w:ind w:left="709"/>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fachadas de vidrios con quiebra vistas metálicos fijos micro perforados tipo rectángulo incluye accesorios y estructura metálica, de acuerdo a las siguientes características técnicas:</w:t>
      </w:r>
    </w:p>
    <w:p w:rsidR="004F4C76" w:rsidRPr="00E04332" w:rsidRDefault="004F4C76" w:rsidP="007B5501">
      <w:pPr>
        <w:pStyle w:val="Prrafodelista"/>
        <w:numPr>
          <w:ilvl w:val="0"/>
          <w:numId w:val="93"/>
        </w:numPr>
        <w:spacing w:after="160"/>
        <w:ind w:left="993"/>
        <w:contextualSpacing/>
        <w:jc w:val="both"/>
        <w:rPr>
          <w:rFonts w:ascii="Calibri" w:hAnsi="Calibri" w:cs="Calibri"/>
          <w:sz w:val="20"/>
          <w:szCs w:val="20"/>
        </w:rPr>
      </w:pPr>
      <w:r w:rsidRPr="00E04332">
        <w:rPr>
          <w:rFonts w:ascii="Calibri" w:hAnsi="Calibri" w:cs="Calibri"/>
          <w:spacing w:val="-1"/>
          <w:sz w:val="20"/>
          <w:szCs w:val="20"/>
          <w:lang w:val="es-ES_tradnl"/>
        </w:rPr>
        <w:t>Quiebra vistas metálicos micro perforados de aluzinc tipo</w:t>
      </w:r>
      <w:r w:rsidRPr="00E04332">
        <w:rPr>
          <w:rFonts w:ascii="Calibri" w:hAnsi="Calibri" w:cs="Calibri"/>
          <w:sz w:val="20"/>
          <w:szCs w:val="20"/>
        </w:rPr>
        <w:t xml:space="preserve"> rectángulo (perfil c), </w:t>
      </w:r>
      <w:r w:rsidRPr="00E04332">
        <w:rPr>
          <w:rFonts w:ascii="Calibri" w:hAnsi="Calibri" w:cs="Calibri"/>
          <w:spacing w:val="-1"/>
          <w:sz w:val="20"/>
          <w:szCs w:val="20"/>
          <w:lang w:val="es-ES_tradnl"/>
        </w:rPr>
        <w:t>en aluzinc pre pintado compuestos por perfiles porta paneles que permiten adecuar este producto con distintas separaciones según los requerimientos técnicos, incluyen todos los accesorios necesarios y estructura metálica para su fijación.</w:t>
      </w:r>
    </w:p>
    <w:p w:rsidR="004F4C76" w:rsidRPr="00E04332" w:rsidRDefault="004F4C76" w:rsidP="007B5501">
      <w:pPr>
        <w:pStyle w:val="Prrafodelista"/>
        <w:numPr>
          <w:ilvl w:val="0"/>
          <w:numId w:val="93"/>
        </w:numPr>
        <w:spacing w:after="160"/>
        <w:ind w:left="993"/>
        <w:contextualSpacing/>
        <w:jc w:val="both"/>
        <w:rPr>
          <w:rFonts w:ascii="Calibri" w:hAnsi="Calibri" w:cs="Calibri"/>
          <w:sz w:val="20"/>
          <w:szCs w:val="20"/>
        </w:rPr>
      </w:pPr>
      <w:r w:rsidRPr="00E04332">
        <w:rPr>
          <w:rFonts w:ascii="Calibri" w:hAnsi="Calibri" w:cs="Calibri"/>
          <w:spacing w:val="-1"/>
          <w:sz w:val="20"/>
          <w:szCs w:val="20"/>
          <w:lang w:val="es-ES_tradnl"/>
        </w:rPr>
        <w:t>Se debe utilizar perfiles laminados de aluminio anodizado aluzinc en color natural plata. Estos quiebra vistas o parasoles deben ser micro perforados en forma de rectangular. Sus características técnicas son:</w:t>
      </w:r>
    </w:p>
    <w:p w:rsidR="004F4C76" w:rsidRPr="00E04332" w:rsidRDefault="004F4C76" w:rsidP="007B5501">
      <w:pPr>
        <w:pStyle w:val="Prrafodelista"/>
        <w:numPr>
          <w:ilvl w:val="0"/>
          <w:numId w:val="94"/>
        </w:numPr>
        <w:spacing w:after="160"/>
        <w:ind w:left="1418"/>
        <w:contextualSpacing/>
        <w:jc w:val="both"/>
        <w:rPr>
          <w:rFonts w:ascii="Calibri" w:hAnsi="Calibri" w:cs="Calibri"/>
          <w:sz w:val="20"/>
          <w:szCs w:val="20"/>
        </w:rPr>
      </w:pPr>
      <w:r w:rsidRPr="00E04332">
        <w:rPr>
          <w:rFonts w:ascii="Calibri" w:hAnsi="Calibri" w:cs="Calibri"/>
          <w:spacing w:val="-1"/>
          <w:sz w:val="20"/>
          <w:szCs w:val="20"/>
          <w:lang w:val="es-ES_tradnl"/>
        </w:rPr>
        <w:t>Espesor 0.5 mm</w:t>
      </w:r>
    </w:p>
    <w:p w:rsidR="004F4C76" w:rsidRPr="00E04332" w:rsidRDefault="004F4C76" w:rsidP="007B5501">
      <w:pPr>
        <w:pStyle w:val="Prrafodelista"/>
        <w:numPr>
          <w:ilvl w:val="0"/>
          <w:numId w:val="94"/>
        </w:numPr>
        <w:spacing w:after="160"/>
        <w:ind w:left="1418"/>
        <w:contextualSpacing/>
        <w:jc w:val="both"/>
        <w:rPr>
          <w:rFonts w:ascii="Calibri" w:hAnsi="Calibri" w:cs="Calibri"/>
          <w:sz w:val="20"/>
          <w:szCs w:val="20"/>
        </w:rPr>
      </w:pPr>
      <w:r w:rsidRPr="00E04332">
        <w:rPr>
          <w:rFonts w:ascii="Calibri" w:hAnsi="Calibri" w:cs="Calibri"/>
          <w:spacing w:val="-1"/>
          <w:sz w:val="20"/>
          <w:szCs w:val="20"/>
          <w:lang w:val="es-ES_tradnl"/>
        </w:rPr>
        <w:t>Largo máximo 6 m</w:t>
      </w:r>
    </w:p>
    <w:p w:rsidR="004F4C76" w:rsidRPr="00E04332" w:rsidRDefault="004F4C76" w:rsidP="007B5501">
      <w:pPr>
        <w:pStyle w:val="Prrafodelista"/>
        <w:numPr>
          <w:ilvl w:val="0"/>
          <w:numId w:val="94"/>
        </w:numPr>
        <w:spacing w:after="160"/>
        <w:ind w:left="1418"/>
        <w:contextualSpacing/>
        <w:jc w:val="both"/>
        <w:rPr>
          <w:rFonts w:ascii="Calibri" w:hAnsi="Calibri" w:cs="Calibri"/>
          <w:sz w:val="20"/>
          <w:szCs w:val="20"/>
        </w:rPr>
      </w:pPr>
      <w:r w:rsidRPr="00E04332">
        <w:rPr>
          <w:rFonts w:ascii="Calibri" w:hAnsi="Calibri" w:cs="Calibri"/>
          <w:spacing w:val="-1"/>
          <w:sz w:val="20"/>
          <w:szCs w:val="20"/>
          <w:lang w:val="es-ES_tradnl"/>
        </w:rPr>
        <w:t>Color plata</w:t>
      </w:r>
    </w:p>
    <w:p w:rsidR="004F4C76" w:rsidRPr="00E04332" w:rsidRDefault="004F4C76" w:rsidP="007B5501">
      <w:pPr>
        <w:pStyle w:val="Prrafodelista"/>
        <w:numPr>
          <w:ilvl w:val="0"/>
          <w:numId w:val="94"/>
        </w:numPr>
        <w:spacing w:after="160"/>
        <w:ind w:left="1418"/>
        <w:contextualSpacing/>
        <w:jc w:val="both"/>
        <w:rPr>
          <w:rFonts w:ascii="Calibri" w:hAnsi="Calibri" w:cs="Calibri"/>
          <w:sz w:val="20"/>
          <w:szCs w:val="20"/>
        </w:rPr>
      </w:pPr>
      <w:r w:rsidRPr="00E04332">
        <w:rPr>
          <w:rFonts w:ascii="Calibri" w:hAnsi="Calibri" w:cs="Calibri"/>
          <w:spacing w:val="-1"/>
          <w:sz w:val="20"/>
          <w:szCs w:val="20"/>
          <w:lang w:val="es-ES_tradnl"/>
        </w:rPr>
        <w:t>Terminación lisa</w:t>
      </w:r>
    </w:p>
    <w:p w:rsidR="004F4C76" w:rsidRPr="00E04332" w:rsidRDefault="004F4C76" w:rsidP="007B5501">
      <w:pPr>
        <w:pStyle w:val="Prrafodelista"/>
        <w:numPr>
          <w:ilvl w:val="0"/>
          <w:numId w:val="94"/>
        </w:numPr>
        <w:spacing w:after="160"/>
        <w:ind w:left="1418"/>
        <w:contextualSpacing/>
        <w:jc w:val="both"/>
        <w:rPr>
          <w:rFonts w:ascii="Calibri" w:hAnsi="Calibri" w:cs="Calibri"/>
          <w:sz w:val="20"/>
          <w:szCs w:val="20"/>
        </w:rPr>
      </w:pPr>
      <w:r w:rsidRPr="00E04332">
        <w:rPr>
          <w:rFonts w:ascii="Calibri" w:hAnsi="Calibri" w:cs="Calibri"/>
          <w:spacing w:val="-1"/>
          <w:sz w:val="20"/>
          <w:szCs w:val="20"/>
          <w:lang w:val="es-ES_tradnl"/>
        </w:rPr>
        <w:t>Peso de aprox 0.56 - 0.68 kg/ml</w:t>
      </w:r>
    </w:p>
    <w:p w:rsidR="004F4C76" w:rsidRPr="00E04332" w:rsidRDefault="004F4C76" w:rsidP="007B5501">
      <w:pPr>
        <w:pStyle w:val="Prrafodelista"/>
        <w:numPr>
          <w:ilvl w:val="0"/>
          <w:numId w:val="94"/>
        </w:numPr>
        <w:spacing w:after="160"/>
        <w:ind w:left="1418"/>
        <w:contextualSpacing/>
        <w:jc w:val="both"/>
        <w:rPr>
          <w:rFonts w:ascii="Calibri" w:hAnsi="Calibri" w:cs="Calibri"/>
          <w:sz w:val="20"/>
          <w:szCs w:val="20"/>
        </w:rPr>
      </w:pPr>
      <w:r w:rsidRPr="00E04332">
        <w:rPr>
          <w:rFonts w:ascii="Calibri" w:hAnsi="Calibri" w:cs="Calibri"/>
          <w:spacing w:val="-1"/>
          <w:sz w:val="20"/>
          <w:szCs w:val="20"/>
          <w:lang w:val="es-ES_tradnl"/>
        </w:rPr>
        <w:t>Separación entre láminas de 65 - 230mm</w:t>
      </w:r>
    </w:p>
    <w:p w:rsidR="004F4C76" w:rsidRPr="00E04332" w:rsidRDefault="004F4C76" w:rsidP="007B5501">
      <w:pPr>
        <w:pStyle w:val="Prrafodelista"/>
        <w:numPr>
          <w:ilvl w:val="0"/>
          <w:numId w:val="94"/>
        </w:numPr>
        <w:spacing w:after="160"/>
        <w:ind w:left="1418"/>
        <w:contextualSpacing/>
        <w:jc w:val="both"/>
        <w:rPr>
          <w:rFonts w:ascii="Calibri" w:hAnsi="Calibri" w:cs="Calibri"/>
          <w:sz w:val="20"/>
          <w:szCs w:val="20"/>
        </w:rPr>
      </w:pPr>
      <w:r w:rsidRPr="00E04332">
        <w:rPr>
          <w:rFonts w:ascii="Calibri" w:hAnsi="Calibri" w:cs="Calibri"/>
          <w:spacing w:val="-1"/>
          <w:sz w:val="20"/>
          <w:szCs w:val="20"/>
          <w:lang w:val="es-ES_tradnl"/>
        </w:rPr>
        <w:t>Micropeforada</w:t>
      </w:r>
    </w:p>
    <w:p w:rsidR="004F4C76" w:rsidRPr="00E04332" w:rsidRDefault="004F4C76" w:rsidP="007B5501">
      <w:pPr>
        <w:pStyle w:val="Prrafodelista"/>
        <w:numPr>
          <w:ilvl w:val="0"/>
          <w:numId w:val="94"/>
        </w:numPr>
        <w:spacing w:after="160"/>
        <w:ind w:left="1418"/>
        <w:contextualSpacing/>
        <w:jc w:val="both"/>
        <w:rPr>
          <w:rFonts w:ascii="Calibri" w:hAnsi="Calibri" w:cs="Calibri"/>
          <w:sz w:val="20"/>
          <w:szCs w:val="20"/>
        </w:rPr>
      </w:pPr>
      <w:r w:rsidRPr="00E04332">
        <w:rPr>
          <w:rFonts w:ascii="Calibri" w:hAnsi="Calibri" w:cs="Calibri"/>
          <w:spacing w:val="-1"/>
          <w:sz w:val="20"/>
          <w:szCs w:val="20"/>
          <w:lang w:val="es-ES_tradnl"/>
        </w:rPr>
        <w:t>Aluzintermoesmaltado.</w:t>
      </w:r>
    </w:p>
    <w:p w:rsidR="004F4C76" w:rsidRPr="00E04332" w:rsidRDefault="004F4C76" w:rsidP="007B5501">
      <w:pPr>
        <w:pStyle w:val="Prrafodelista"/>
        <w:numPr>
          <w:ilvl w:val="0"/>
          <w:numId w:val="95"/>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El proveedor debe prever colocar previamente una estructura metálica de soporte de las láminas, así mismo deben incluirse los accesorios de fijación necesarios para garantizar su correcta ejecución. Estos materiales adicionales y para la instalación son:</w:t>
      </w:r>
    </w:p>
    <w:p w:rsidR="004F4C76" w:rsidRPr="00E04332" w:rsidRDefault="004F4C76" w:rsidP="007B5501">
      <w:pPr>
        <w:pStyle w:val="Prrafodelista"/>
        <w:numPr>
          <w:ilvl w:val="0"/>
          <w:numId w:val="96"/>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Pernos de anclaje para la estructura metálica y el paramento o hormigón de sujeción 2 x 5/16”   3 x 5/16” o similar</w:t>
      </w:r>
    </w:p>
    <w:p w:rsidR="004F4C76" w:rsidRPr="00E04332" w:rsidRDefault="004F4C76" w:rsidP="007B5501">
      <w:pPr>
        <w:pStyle w:val="Prrafodelista"/>
        <w:numPr>
          <w:ilvl w:val="0"/>
          <w:numId w:val="96"/>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Porta parasoles o quiebra vistas</w:t>
      </w:r>
    </w:p>
    <w:p w:rsidR="004F4C76" w:rsidRPr="00E04332" w:rsidRDefault="004F4C76" w:rsidP="007B5501">
      <w:pPr>
        <w:pStyle w:val="Prrafodelista"/>
        <w:numPr>
          <w:ilvl w:val="0"/>
          <w:numId w:val="96"/>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 xml:space="preserve">Fijación auto portante </w:t>
      </w:r>
    </w:p>
    <w:p w:rsidR="004F4C76" w:rsidRPr="00E04332" w:rsidRDefault="004F4C76" w:rsidP="007B5501">
      <w:pPr>
        <w:pStyle w:val="Prrafodelista"/>
        <w:numPr>
          <w:ilvl w:val="0"/>
          <w:numId w:val="96"/>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 xml:space="preserve">Perfiles metálicos </w:t>
      </w:r>
    </w:p>
    <w:p w:rsidR="004F4C76" w:rsidRPr="00E04332" w:rsidRDefault="004F4C76" w:rsidP="007B5501">
      <w:pPr>
        <w:pStyle w:val="Prrafodelista"/>
        <w:numPr>
          <w:ilvl w:val="0"/>
          <w:numId w:val="96"/>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Remaches de fijación</w:t>
      </w:r>
    </w:p>
    <w:p w:rsidR="004F4C76" w:rsidRPr="00E04332" w:rsidRDefault="004F4C76" w:rsidP="007B5501">
      <w:pPr>
        <w:pStyle w:val="Prrafodelista"/>
        <w:numPr>
          <w:ilvl w:val="0"/>
          <w:numId w:val="96"/>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Escuadra de fijación</w:t>
      </w:r>
    </w:p>
    <w:p w:rsidR="004F4C76" w:rsidRPr="00E04332" w:rsidRDefault="004F4C76" w:rsidP="007B5501">
      <w:pPr>
        <w:pStyle w:val="Prrafodelista"/>
        <w:numPr>
          <w:ilvl w:val="0"/>
          <w:numId w:val="96"/>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Traba metálica</w:t>
      </w:r>
    </w:p>
    <w:p w:rsidR="004F4C76" w:rsidRPr="00E04332" w:rsidRDefault="004F4C76" w:rsidP="007B5501">
      <w:pPr>
        <w:pStyle w:val="Prrafodelista"/>
        <w:numPr>
          <w:ilvl w:val="0"/>
          <w:numId w:val="95"/>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Existiendo una estrecha relación entre el metal y la instalación. El proveedor deberá efectuar la coordinación necesaria, a fin de que los pedidos de materiales y la ejecución del ítem contemplen los requerimientos y consideren todas las limitaciones.</w:t>
      </w:r>
    </w:p>
    <w:p w:rsidR="004F4C76" w:rsidRPr="00E04332" w:rsidRDefault="004F4C76" w:rsidP="007B5501">
      <w:pPr>
        <w:pStyle w:val="Prrafodelista"/>
        <w:numPr>
          <w:ilvl w:val="0"/>
          <w:numId w:val="95"/>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rPr>
        <w:t>La instalación deberá realizarse de acuerdo a procedimiento y/o recomendación indicada por el fabricante o proveedor del material a instalar, con el debido personal calificado.</w:t>
      </w:r>
    </w:p>
    <w:p w:rsidR="004F4C76" w:rsidRPr="00E04332" w:rsidRDefault="004F4C76" w:rsidP="007B5501">
      <w:pPr>
        <w:pStyle w:val="Prrafodelista"/>
        <w:numPr>
          <w:ilvl w:val="0"/>
          <w:numId w:val="95"/>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El proveedor es responsable por la calidad de los quiebra vistas suministradas y en consecuencia deberá efectuar el reemplazo de las quiebra vistas defectuoso o mal confeccionado, aún en caso de que las deficiencias se encuentren después de la recepción definitiva del servicio.</w:t>
      </w:r>
    </w:p>
    <w:p w:rsidR="004F4C76" w:rsidRPr="00E04332" w:rsidRDefault="004F4C76" w:rsidP="007B5501">
      <w:pPr>
        <w:pStyle w:val="Prrafodelista"/>
        <w:numPr>
          <w:ilvl w:val="0"/>
          <w:numId w:val="95"/>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rPr>
        <w:t xml:space="preserve">El </w:t>
      </w:r>
      <w:r w:rsidRPr="00E04332">
        <w:rPr>
          <w:rFonts w:ascii="Calibri" w:hAnsi="Calibri" w:cs="Calibri"/>
          <w:spacing w:val="-1"/>
          <w:sz w:val="20"/>
          <w:szCs w:val="20"/>
          <w:lang w:val="es-ES_tradnl"/>
        </w:rPr>
        <w:t>proveedor</w:t>
      </w:r>
      <w:r w:rsidRPr="00E04332">
        <w:rPr>
          <w:rFonts w:ascii="Calibri" w:hAnsi="Calibri" w:cs="Calibri"/>
          <w:spacing w:val="-1"/>
          <w:sz w:val="20"/>
          <w:szCs w:val="20"/>
        </w:rPr>
        <w:t xml:space="preserve"> antes de realizar la fabricación de los elementos, deberá verificar cuidadosamente las dimensiones reales y en especial aquéllas que están referidas a los niveles de pisos terminados.</w:t>
      </w:r>
    </w:p>
    <w:p w:rsidR="004F4C76" w:rsidRPr="00E04332" w:rsidRDefault="004F4C76" w:rsidP="007B5501">
      <w:pPr>
        <w:pStyle w:val="Prrafodelista"/>
        <w:numPr>
          <w:ilvl w:val="0"/>
          <w:numId w:val="95"/>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4F4C76" w:rsidRPr="00E04332" w:rsidRDefault="004F4C76" w:rsidP="007B5501">
      <w:pPr>
        <w:pStyle w:val="Prrafodelista"/>
        <w:numPr>
          <w:ilvl w:val="0"/>
          <w:numId w:val="95"/>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rPr>
        <w:t>Los perfiles tubo de aluminio deben estar sujetos al muro o hormigón de tal forma que permita que la estructura se mantenga adherida por medio de anclajes metálicos zincados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2D6284" w:rsidRPr="00E04332" w:rsidRDefault="002D628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kern w:val="28"/>
          <w:sz w:val="20"/>
          <w:szCs w:val="20"/>
          <w:lang w:eastAsia="en-US"/>
        </w:rPr>
      </w:pPr>
    </w:p>
    <w:p w:rsidR="006262ED" w:rsidRDefault="006262ED" w:rsidP="004F4C76">
      <w:pPr>
        <w:ind w:left="709"/>
        <w:jc w:val="both"/>
        <w:rPr>
          <w:rFonts w:ascii="Calibri" w:eastAsia="Calibri" w:hAnsi="Calibri" w:cs="Calibri"/>
          <w:b/>
          <w:sz w:val="20"/>
          <w:szCs w:val="20"/>
          <w:u w:val="single"/>
          <w:lang w:eastAsia="en-US"/>
        </w:rPr>
      </w:pPr>
    </w:p>
    <w:p w:rsidR="006262ED" w:rsidRDefault="006262ED" w:rsidP="004F4C76">
      <w:pPr>
        <w:ind w:left="709"/>
        <w:jc w:val="both"/>
        <w:rPr>
          <w:rFonts w:ascii="Calibri" w:eastAsia="Calibri" w:hAnsi="Calibri" w:cs="Calibri"/>
          <w:b/>
          <w:sz w:val="20"/>
          <w:szCs w:val="20"/>
          <w:u w:val="single"/>
          <w:lang w:eastAsia="en-US"/>
        </w:rPr>
      </w:pPr>
    </w:p>
    <w:p w:rsidR="006262ED" w:rsidRDefault="006262ED" w:rsidP="004F4C76">
      <w:pPr>
        <w:ind w:left="709"/>
        <w:jc w:val="both"/>
        <w:rPr>
          <w:rFonts w:ascii="Calibri" w:eastAsia="Calibri" w:hAnsi="Calibri" w:cs="Calibri"/>
          <w:b/>
          <w:sz w:val="20"/>
          <w:szCs w:val="20"/>
          <w:u w:val="single"/>
          <w:lang w:eastAsia="en-US"/>
        </w:rPr>
      </w:pPr>
    </w:p>
    <w:p w:rsidR="006262ED" w:rsidRDefault="006262ED" w:rsidP="004F4C76">
      <w:pPr>
        <w:ind w:left="709"/>
        <w:jc w:val="both"/>
        <w:rPr>
          <w:rFonts w:ascii="Calibri" w:eastAsia="Calibri" w:hAnsi="Calibri" w:cs="Calibri"/>
          <w:b/>
          <w:sz w:val="20"/>
          <w:szCs w:val="20"/>
          <w:u w:val="single"/>
          <w:lang w:eastAsia="en-US"/>
        </w:rPr>
      </w:pPr>
    </w:p>
    <w:p w:rsidR="006262ED" w:rsidRDefault="006262ED" w:rsidP="004F4C76">
      <w:pPr>
        <w:ind w:left="709"/>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ITEM 4</w:t>
      </w:r>
      <w:r>
        <w:rPr>
          <w:rFonts w:ascii="Calibri" w:eastAsia="Calibri" w:hAnsi="Calibri" w:cs="Calibri"/>
          <w:b/>
          <w:sz w:val="20"/>
          <w:szCs w:val="20"/>
          <w:u w:val="single"/>
          <w:lang w:eastAsia="en-US"/>
        </w:rPr>
        <w:t>40</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INGRESOS CON CUBIERTAS DE VIDRIO TEMPLADO DE E= 10 MM</w:t>
      </w:r>
    </w:p>
    <w:p w:rsidR="002D6284" w:rsidRDefault="002D628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ingresos con cubiertas de vidrio templado de e= 10 mm, de acuerdo a las siguientes características técnicas:</w:t>
      </w:r>
    </w:p>
    <w:p w:rsidR="004F4C76" w:rsidRPr="00E04332" w:rsidRDefault="004F4C76" w:rsidP="007B5501">
      <w:pPr>
        <w:pStyle w:val="Prrafodelista"/>
        <w:numPr>
          <w:ilvl w:val="0"/>
          <w:numId w:val="97"/>
        </w:numPr>
        <w:ind w:left="1134"/>
        <w:contextualSpacing/>
        <w:jc w:val="both"/>
        <w:rPr>
          <w:rFonts w:ascii="Calibri" w:hAnsi="Calibri" w:cs="Calibri"/>
          <w:spacing w:val="-1"/>
          <w:sz w:val="20"/>
          <w:szCs w:val="20"/>
        </w:rPr>
      </w:pPr>
      <w:r w:rsidRPr="00E04332">
        <w:rPr>
          <w:rFonts w:ascii="Calibri" w:hAnsi="Calibri" w:cs="Calibri"/>
          <w:spacing w:val="-1"/>
          <w:sz w:val="20"/>
          <w:szCs w:val="20"/>
        </w:rPr>
        <w:t>Vidrio templado incoloro de 10 mm de espesor, para cubierta de sectores de ingreso a una infraestructura.</w:t>
      </w:r>
    </w:p>
    <w:p w:rsidR="004F4C76" w:rsidRPr="00E04332" w:rsidRDefault="004F4C76" w:rsidP="007B5501">
      <w:pPr>
        <w:pStyle w:val="Prrafodelista"/>
        <w:numPr>
          <w:ilvl w:val="0"/>
          <w:numId w:val="97"/>
        </w:numPr>
        <w:ind w:left="1134"/>
        <w:contextualSpacing/>
        <w:jc w:val="both"/>
        <w:rPr>
          <w:rFonts w:ascii="Calibri" w:hAnsi="Calibri" w:cs="Calibri"/>
          <w:spacing w:val="-1"/>
          <w:sz w:val="20"/>
          <w:szCs w:val="20"/>
        </w:rPr>
      </w:pPr>
      <w:r w:rsidRPr="00E04332">
        <w:rPr>
          <w:rFonts w:ascii="Calibri" w:hAnsi="Calibri" w:cs="Calibri"/>
          <w:spacing w:val="-1"/>
          <w:sz w:val="20"/>
          <w:szCs w:val="20"/>
        </w:rPr>
        <w:t>Las placas de vidrio y sus accesorios de montaje descansarán sobre una estructura de aluminio de soporte. Incluyendo toda la perfilaría necesaria para su montaje, así como los herrajes, cinta doble contacto, silicona y otros necesarios para el adecuado montaje y funcionamiento. Así mismo todos los accesorios de acero inoxidable necesario para garantizar la rigidez y la fijación.</w:t>
      </w:r>
    </w:p>
    <w:p w:rsidR="004F4C76" w:rsidRPr="00E04332" w:rsidRDefault="004F4C76" w:rsidP="007B5501">
      <w:pPr>
        <w:pStyle w:val="Prrafodelista"/>
        <w:numPr>
          <w:ilvl w:val="0"/>
          <w:numId w:val="97"/>
        </w:numPr>
        <w:ind w:left="1134"/>
        <w:contextualSpacing/>
        <w:jc w:val="both"/>
        <w:rPr>
          <w:rFonts w:ascii="Calibri" w:hAnsi="Calibri" w:cs="Calibri"/>
          <w:spacing w:val="-1"/>
          <w:sz w:val="20"/>
          <w:szCs w:val="20"/>
        </w:rPr>
      </w:pPr>
      <w:r w:rsidRPr="00E04332">
        <w:rPr>
          <w:rFonts w:ascii="Calibri" w:hAnsi="Calibri" w:cs="Calibri"/>
          <w:spacing w:val="-1"/>
          <w:sz w:val="20"/>
          <w:szCs w:val="20"/>
        </w:rPr>
        <w:t>El vidrio templado se debe pedir a fábrica en las dimensiones exactas y con todos los huecos necesarios para instalar la quincallería, según su necesidad.</w:t>
      </w:r>
    </w:p>
    <w:p w:rsidR="004F4C76" w:rsidRPr="00E04332" w:rsidRDefault="004F4C76" w:rsidP="007B5501">
      <w:pPr>
        <w:pStyle w:val="Prrafodelista"/>
        <w:numPr>
          <w:ilvl w:val="0"/>
          <w:numId w:val="97"/>
        </w:numPr>
        <w:ind w:left="1134"/>
        <w:contextualSpacing/>
        <w:jc w:val="both"/>
        <w:rPr>
          <w:rFonts w:ascii="Calibri" w:hAnsi="Calibri" w:cs="Calibri"/>
          <w:spacing w:val="-1"/>
          <w:sz w:val="20"/>
          <w:szCs w:val="20"/>
        </w:rPr>
      </w:pPr>
      <w:r w:rsidRPr="00E04332">
        <w:rPr>
          <w:rFonts w:ascii="Calibri" w:hAnsi="Calibri" w:cs="Calibri"/>
          <w:spacing w:val="-1"/>
          <w:sz w:val="20"/>
          <w:szCs w:val="20"/>
        </w:rPr>
        <w:t>Las demás características y calidad de estos vidrios, están determinadas por las del vidrio originalmente empleado.</w:t>
      </w:r>
    </w:p>
    <w:p w:rsidR="004F4C76" w:rsidRPr="00E04332" w:rsidRDefault="004F4C76" w:rsidP="007B5501">
      <w:pPr>
        <w:pStyle w:val="Prrafodelista"/>
        <w:numPr>
          <w:ilvl w:val="0"/>
          <w:numId w:val="97"/>
        </w:numPr>
        <w:ind w:left="1134"/>
        <w:contextualSpacing/>
        <w:jc w:val="both"/>
        <w:rPr>
          <w:rFonts w:ascii="Calibri" w:hAnsi="Calibri" w:cs="Calibri"/>
          <w:spacing w:val="-1"/>
          <w:sz w:val="20"/>
          <w:szCs w:val="20"/>
        </w:rPr>
      </w:pPr>
      <w:r w:rsidRPr="00E04332">
        <w:rPr>
          <w:rFonts w:ascii="Calibri" w:hAnsi="Calibri" w:cs="Calibri"/>
          <w:spacing w:val="-1"/>
          <w:sz w:val="20"/>
          <w:szCs w:val="20"/>
        </w:rPr>
        <w:t xml:space="preserve">Se deben usar los soportes adecuados para asegurar un buen apoyo al vidrio. </w:t>
      </w:r>
    </w:p>
    <w:p w:rsidR="004F4C76" w:rsidRPr="00E04332" w:rsidRDefault="004F4C76" w:rsidP="007B5501">
      <w:pPr>
        <w:pStyle w:val="Prrafodelista"/>
        <w:numPr>
          <w:ilvl w:val="0"/>
          <w:numId w:val="97"/>
        </w:numPr>
        <w:ind w:left="1134"/>
        <w:contextualSpacing/>
        <w:jc w:val="both"/>
        <w:rPr>
          <w:rFonts w:ascii="Calibri" w:hAnsi="Calibri" w:cs="Calibri"/>
          <w:spacing w:val="-1"/>
          <w:sz w:val="20"/>
          <w:szCs w:val="20"/>
        </w:rPr>
      </w:pPr>
      <w:r w:rsidRPr="00E04332">
        <w:rPr>
          <w:rFonts w:ascii="Calibri" w:hAnsi="Calibri" w:cs="Calibri"/>
          <w:spacing w:val="-1"/>
          <w:sz w:val="20"/>
          <w:szCs w:val="20"/>
        </w:rPr>
        <w:t>Los bloques de apoyo deben ser suficientemente anchos para que el vidrio no resbale cuando haya vibración o viento y su longitud debe ser como mínimo de 7,5 cm.</w:t>
      </w:r>
    </w:p>
    <w:p w:rsidR="004F4C76" w:rsidRPr="00E04332" w:rsidRDefault="004F4C76" w:rsidP="007B5501">
      <w:pPr>
        <w:pStyle w:val="Prrafodelista"/>
        <w:numPr>
          <w:ilvl w:val="0"/>
          <w:numId w:val="97"/>
        </w:numPr>
        <w:ind w:left="1134"/>
        <w:contextualSpacing/>
        <w:jc w:val="both"/>
        <w:rPr>
          <w:rFonts w:ascii="Calibri" w:hAnsi="Calibri" w:cs="Calibri"/>
          <w:spacing w:val="-1"/>
          <w:sz w:val="20"/>
          <w:szCs w:val="20"/>
        </w:rPr>
      </w:pPr>
      <w:r w:rsidRPr="00E04332">
        <w:rPr>
          <w:rFonts w:ascii="Calibri" w:hAnsi="Calibri" w:cs="Calibri"/>
          <w:spacing w:val="-1"/>
          <w:sz w:val="20"/>
          <w:szCs w:val="20"/>
        </w:rPr>
        <w:t>El sistema de instalación debe ser diseñado de tal forma que prevea los movimientos de estos sectores de ingreso si se diera el caso, debidos a efectos térmicos o a deformaciones por la aplicación de cargas (sobre-carga vertical, viento, sismo), para que los mismos no sean transferidos a los vidrios.</w:t>
      </w:r>
    </w:p>
    <w:p w:rsidR="004F4C76" w:rsidRPr="00E04332" w:rsidRDefault="004F4C76" w:rsidP="007B5501">
      <w:pPr>
        <w:pStyle w:val="Prrafodelista"/>
        <w:numPr>
          <w:ilvl w:val="0"/>
          <w:numId w:val="97"/>
        </w:numPr>
        <w:ind w:left="1134"/>
        <w:contextualSpacing/>
        <w:jc w:val="both"/>
        <w:rPr>
          <w:rFonts w:ascii="Calibri" w:hAnsi="Calibri" w:cs="Calibri"/>
          <w:spacing w:val="-1"/>
          <w:sz w:val="20"/>
          <w:szCs w:val="20"/>
        </w:rPr>
      </w:pPr>
      <w:r w:rsidRPr="00E04332">
        <w:rPr>
          <w:rFonts w:ascii="Calibri" w:hAnsi="Calibri" w:cs="Calibri"/>
          <w:spacing w:val="-1"/>
          <w:sz w:val="20"/>
          <w:szCs w:val="20"/>
        </w:rPr>
        <w:t>El proveedor debe recurrir a las normas y recomendaciones de los fabricantes, antes de encargar los vidrios y la fabricación de los marcos y tomar en cuenta todos los aspectos particulares señalados para la instalación.</w:t>
      </w:r>
    </w:p>
    <w:p w:rsidR="004F4C76" w:rsidRPr="00E04332" w:rsidRDefault="004F4C76" w:rsidP="007B5501">
      <w:pPr>
        <w:pStyle w:val="Prrafodelista"/>
        <w:numPr>
          <w:ilvl w:val="0"/>
          <w:numId w:val="97"/>
        </w:numPr>
        <w:ind w:left="1134"/>
        <w:contextualSpacing/>
        <w:jc w:val="both"/>
        <w:rPr>
          <w:rFonts w:ascii="Calibri" w:hAnsi="Calibri" w:cs="Calibri"/>
          <w:spacing w:val="-1"/>
          <w:sz w:val="20"/>
          <w:szCs w:val="20"/>
        </w:rPr>
      </w:pPr>
      <w:r w:rsidRPr="00E04332">
        <w:rPr>
          <w:rFonts w:ascii="Calibri" w:hAnsi="Calibri" w:cs="Calibri"/>
          <w:spacing w:val="-1"/>
          <w:sz w:val="20"/>
          <w:szCs w:val="20"/>
        </w:rPr>
        <w:t xml:space="preserve">Se utilizarán sellantes apropiados que mantengan sus características a lo largo del tiempo. </w:t>
      </w:r>
    </w:p>
    <w:p w:rsidR="004F4C76" w:rsidRPr="00E04332" w:rsidRDefault="004F4C76" w:rsidP="007B5501">
      <w:pPr>
        <w:pStyle w:val="Prrafodelista"/>
        <w:numPr>
          <w:ilvl w:val="0"/>
          <w:numId w:val="97"/>
        </w:numPr>
        <w:ind w:left="1134"/>
        <w:contextualSpacing/>
        <w:jc w:val="both"/>
        <w:rPr>
          <w:rFonts w:ascii="Calibri" w:hAnsi="Calibri" w:cs="Calibri"/>
          <w:spacing w:val="-1"/>
          <w:sz w:val="20"/>
          <w:szCs w:val="20"/>
        </w:rPr>
      </w:pPr>
      <w:r w:rsidRPr="00E04332">
        <w:rPr>
          <w:rFonts w:ascii="Calibri" w:hAnsi="Calibri" w:cs="Calibri"/>
          <w:spacing w:val="-1"/>
          <w:sz w:val="20"/>
          <w:szCs w:val="20"/>
        </w:rPr>
        <w:t>Antes de colocar los vidrios se procederá a revisar los marcos, para asegurarse que existen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w:t>
      </w:r>
    </w:p>
    <w:p w:rsidR="004F4C76" w:rsidRPr="00E04332" w:rsidRDefault="004F4C76" w:rsidP="007B5501">
      <w:pPr>
        <w:pStyle w:val="Prrafodelista"/>
        <w:numPr>
          <w:ilvl w:val="0"/>
          <w:numId w:val="97"/>
        </w:numPr>
        <w:ind w:left="1134"/>
        <w:contextualSpacing/>
        <w:jc w:val="both"/>
        <w:rPr>
          <w:rFonts w:ascii="Calibri" w:hAnsi="Calibri" w:cs="Calibri"/>
          <w:spacing w:val="-1"/>
          <w:sz w:val="20"/>
          <w:szCs w:val="20"/>
        </w:rPr>
      </w:pPr>
      <w:r w:rsidRPr="00E04332">
        <w:rPr>
          <w:rFonts w:ascii="Calibri" w:hAnsi="Calibri" w:cs="Calibri"/>
          <w:spacing w:val="-1"/>
          <w:sz w:val="20"/>
          <w:szCs w:val="20"/>
        </w:rPr>
        <w:t>Una vez terminada la instalación de un vidrio, se debe remover el exceso de sellante y las manchas antes de que éstas hayan endurecido.</w:t>
      </w:r>
    </w:p>
    <w:p w:rsidR="004F4C76" w:rsidRPr="00E04332" w:rsidRDefault="004F4C76" w:rsidP="004F4C76">
      <w:pPr>
        <w:pStyle w:val="Prrafodelista"/>
        <w:ind w:left="709"/>
        <w:jc w:val="both"/>
        <w:rPr>
          <w:rFonts w:ascii="Calibri" w:hAnsi="Calibri" w:cs="Calibri"/>
          <w:spacing w:val="-1"/>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6262ED" w:rsidRDefault="006262ED" w:rsidP="004F4C76">
      <w:pPr>
        <w:ind w:left="709"/>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441</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PAREDES EXTERI</w:t>
      </w:r>
      <w:r w:rsidR="001358EA">
        <w:rPr>
          <w:rFonts w:ascii="Calibri" w:eastAsia="Calibri" w:hAnsi="Calibri" w:cs="Calibri"/>
          <w:b/>
          <w:sz w:val="20"/>
          <w:szCs w:val="20"/>
          <w:u w:val="single"/>
          <w:lang w:eastAsia="en-US"/>
        </w:rPr>
        <w:t>ORES CON ZOCALO EXTERIOR DE CERA</w:t>
      </w:r>
      <w:r w:rsidRPr="00E04332">
        <w:rPr>
          <w:rFonts w:ascii="Calibri" w:eastAsia="Calibri" w:hAnsi="Calibri" w:cs="Calibri"/>
          <w:b/>
          <w:sz w:val="20"/>
          <w:szCs w:val="20"/>
          <w:u w:val="single"/>
          <w:lang w:eastAsia="en-US"/>
        </w:rPr>
        <w:t>MICA</w:t>
      </w:r>
    </w:p>
    <w:p w:rsidR="002D6284" w:rsidRDefault="002D628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paredes exteriores con zócalo exterior de cerámica, de acuerdo a las siguientes características técnicas:</w:t>
      </w:r>
    </w:p>
    <w:p w:rsidR="004F4C76" w:rsidRPr="00E04332" w:rsidRDefault="004F4C76" w:rsidP="007B5501">
      <w:pPr>
        <w:pStyle w:val="Prrafodelista"/>
        <w:numPr>
          <w:ilvl w:val="0"/>
          <w:numId w:val="98"/>
        </w:numPr>
        <w:ind w:left="1134"/>
        <w:contextualSpacing/>
        <w:jc w:val="both"/>
        <w:rPr>
          <w:rFonts w:ascii="Calibri" w:hAnsi="Calibri" w:cs="Calibri"/>
          <w:sz w:val="20"/>
          <w:szCs w:val="20"/>
        </w:rPr>
      </w:pPr>
      <w:r w:rsidRPr="00E04332">
        <w:rPr>
          <w:rFonts w:ascii="Calibri" w:hAnsi="Calibri" w:cs="Calibri"/>
          <w:sz w:val="20"/>
          <w:szCs w:val="20"/>
        </w:rPr>
        <w:t>Se utilizará para el zócalo cerámica nacional o importado de buena calidad ya sea de acabado mate, con brillo o antideslizante, según el requerimiento del área a intervenir con el mantenimiento, en dimensiones aproximadas de 40 cm de ancho por una altura entre 7 a 10cm.</w:t>
      </w:r>
    </w:p>
    <w:p w:rsidR="004F4C76" w:rsidRPr="00E04332" w:rsidRDefault="004F4C76" w:rsidP="007B5501">
      <w:pPr>
        <w:pStyle w:val="Prrafodelista"/>
        <w:numPr>
          <w:ilvl w:val="0"/>
          <w:numId w:val="98"/>
        </w:numPr>
        <w:ind w:left="1134"/>
        <w:contextualSpacing/>
        <w:jc w:val="both"/>
        <w:rPr>
          <w:rFonts w:ascii="Calibri" w:hAnsi="Calibri" w:cs="Calibri"/>
          <w:sz w:val="20"/>
          <w:szCs w:val="20"/>
        </w:rPr>
      </w:pPr>
      <w:r w:rsidRPr="00E04332">
        <w:rPr>
          <w:rFonts w:ascii="Calibri" w:hAnsi="Calibri" w:cs="Calibri"/>
          <w:sz w:val="20"/>
          <w:szCs w:val="20"/>
        </w:rPr>
        <w:t>La cerámica para los zócalos deberá ser:</w:t>
      </w:r>
    </w:p>
    <w:p w:rsidR="004F4C76" w:rsidRPr="00E04332" w:rsidRDefault="004F4C76" w:rsidP="007B5501">
      <w:pPr>
        <w:pStyle w:val="Prrafodelista"/>
        <w:numPr>
          <w:ilvl w:val="0"/>
          <w:numId w:val="99"/>
        </w:numPr>
        <w:ind w:left="1418"/>
        <w:contextualSpacing/>
        <w:jc w:val="both"/>
        <w:rPr>
          <w:rFonts w:ascii="Calibri" w:hAnsi="Calibri" w:cs="Calibri"/>
          <w:sz w:val="20"/>
          <w:szCs w:val="20"/>
        </w:rPr>
      </w:pPr>
      <w:r w:rsidRPr="00E04332">
        <w:rPr>
          <w:rFonts w:ascii="Calibri" w:hAnsi="Calibri" w:cs="Calibri"/>
          <w:sz w:val="20"/>
          <w:szCs w:val="20"/>
        </w:rPr>
        <w:t>Tipo PI V.</w:t>
      </w:r>
    </w:p>
    <w:p w:rsidR="004F4C76" w:rsidRPr="00E04332" w:rsidRDefault="004F4C76" w:rsidP="007B5501">
      <w:pPr>
        <w:pStyle w:val="Prrafodelista"/>
        <w:numPr>
          <w:ilvl w:val="0"/>
          <w:numId w:val="99"/>
        </w:numPr>
        <w:ind w:left="1418"/>
        <w:contextualSpacing/>
        <w:jc w:val="both"/>
        <w:rPr>
          <w:rFonts w:ascii="Calibri" w:hAnsi="Calibri" w:cs="Calibri"/>
          <w:sz w:val="20"/>
          <w:szCs w:val="20"/>
        </w:rPr>
      </w:pPr>
      <w:r w:rsidRPr="00E04332">
        <w:rPr>
          <w:rFonts w:ascii="Calibri" w:hAnsi="Calibri" w:cs="Calibri"/>
          <w:sz w:val="20"/>
          <w:szCs w:val="20"/>
        </w:rPr>
        <w:t>Proceso de fabricación monocción.</w:t>
      </w:r>
    </w:p>
    <w:p w:rsidR="004F4C76" w:rsidRPr="00E04332" w:rsidRDefault="004F4C76" w:rsidP="007B5501">
      <w:pPr>
        <w:pStyle w:val="Prrafodelista"/>
        <w:numPr>
          <w:ilvl w:val="0"/>
          <w:numId w:val="99"/>
        </w:numPr>
        <w:ind w:left="1418"/>
        <w:contextualSpacing/>
        <w:jc w:val="both"/>
        <w:rPr>
          <w:rFonts w:ascii="Calibri" w:hAnsi="Calibri" w:cs="Calibri"/>
          <w:sz w:val="20"/>
          <w:szCs w:val="20"/>
        </w:rPr>
      </w:pPr>
      <w:r w:rsidRPr="00E04332">
        <w:rPr>
          <w:rFonts w:ascii="Calibri" w:hAnsi="Calibri" w:cs="Calibri"/>
          <w:sz w:val="20"/>
          <w:szCs w:val="20"/>
        </w:rPr>
        <w:t>Espesor de la pieza 8.6 mm +/-0,2</w:t>
      </w:r>
    </w:p>
    <w:p w:rsidR="004F4C76" w:rsidRPr="00E04332" w:rsidRDefault="004F4C76" w:rsidP="007B5501">
      <w:pPr>
        <w:pStyle w:val="Prrafodelista"/>
        <w:numPr>
          <w:ilvl w:val="0"/>
          <w:numId w:val="99"/>
        </w:numPr>
        <w:ind w:left="1418"/>
        <w:contextualSpacing/>
        <w:jc w:val="both"/>
        <w:rPr>
          <w:rFonts w:ascii="Calibri" w:hAnsi="Calibri" w:cs="Calibri"/>
          <w:sz w:val="20"/>
          <w:szCs w:val="20"/>
        </w:rPr>
      </w:pPr>
      <w:r w:rsidRPr="00E04332">
        <w:rPr>
          <w:rFonts w:ascii="Calibri" w:hAnsi="Calibri" w:cs="Calibri"/>
          <w:sz w:val="20"/>
          <w:szCs w:val="20"/>
        </w:rPr>
        <w:t>Tolerancia a las dimensiones +/-0.5%</w:t>
      </w:r>
    </w:p>
    <w:p w:rsidR="004F4C76" w:rsidRPr="00E04332" w:rsidRDefault="004F4C76" w:rsidP="007B5501">
      <w:pPr>
        <w:pStyle w:val="Prrafodelista"/>
        <w:numPr>
          <w:ilvl w:val="0"/>
          <w:numId w:val="99"/>
        </w:numPr>
        <w:ind w:left="1418"/>
        <w:contextualSpacing/>
        <w:jc w:val="both"/>
        <w:rPr>
          <w:rFonts w:ascii="Calibri" w:hAnsi="Calibri" w:cs="Calibri"/>
          <w:sz w:val="20"/>
          <w:szCs w:val="20"/>
        </w:rPr>
      </w:pPr>
      <w:r w:rsidRPr="00E04332">
        <w:rPr>
          <w:rFonts w:ascii="Calibri" w:hAnsi="Calibri" w:cs="Calibri"/>
          <w:sz w:val="20"/>
          <w:szCs w:val="20"/>
        </w:rPr>
        <w:t>Desviación ortogonal +/- 0,3%</w:t>
      </w:r>
    </w:p>
    <w:p w:rsidR="004F4C76" w:rsidRPr="00E04332" w:rsidRDefault="004F4C76" w:rsidP="007B5501">
      <w:pPr>
        <w:pStyle w:val="Prrafodelista"/>
        <w:numPr>
          <w:ilvl w:val="0"/>
          <w:numId w:val="99"/>
        </w:numPr>
        <w:ind w:left="1418"/>
        <w:contextualSpacing/>
        <w:jc w:val="both"/>
        <w:rPr>
          <w:rFonts w:ascii="Calibri" w:hAnsi="Calibri" w:cs="Calibri"/>
          <w:sz w:val="20"/>
          <w:szCs w:val="20"/>
        </w:rPr>
      </w:pPr>
      <w:r w:rsidRPr="00E04332">
        <w:rPr>
          <w:rFonts w:ascii="Calibri" w:hAnsi="Calibri" w:cs="Calibri"/>
          <w:sz w:val="20"/>
          <w:szCs w:val="20"/>
        </w:rPr>
        <w:t>Desviación de curvatura +/- 0.3%</w:t>
      </w:r>
    </w:p>
    <w:p w:rsidR="004F4C76" w:rsidRPr="00E04332" w:rsidRDefault="004F4C76" w:rsidP="007B5501">
      <w:pPr>
        <w:pStyle w:val="Prrafodelista"/>
        <w:numPr>
          <w:ilvl w:val="0"/>
          <w:numId w:val="99"/>
        </w:numPr>
        <w:ind w:left="1418"/>
        <w:contextualSpacing/>
        <w:jc w:val="both"/>
        <w:rPr>
          <w:rFonts w:ascii="Calibri" w:hAnsi="Calibri" w:cs="Calibri"/>
          <w:sz w:val="20"/>
          <w:szCs w:val="20"/>
        </w:rPr>
      </w:pPr>
      <w:r w:rsidRPr="00E04332">
        <w:rPr>
          <w:rFonts w:ascii="Calibri" w:hAnsi="Calibri" w:cs="Calibri"/>
          <w:sz w:val="20"/>
          <w:szCs w:val="20"/>
        </w:rPr>
        <w:t>Absorción de agua 6%</w:t>
      </w:r>
    </w:p>
    <w:p w:rsidR="004F4C76" w:rsidRPr="00E04332" w:rsidRDefault="004F4C76" w:rsidP="007B5501">
      <w:pPr>
        <w:pStyle w:val="Prrafodelista"/>
        <w:numPr>
          <w:ilvl w:val="0"/>
          <w:numId w:val="99"/>
        </w:numPr>
        <w:ind w:left="1418"/>
        <w:contextualSpacing/>
        <w:jc w:val="both"/>
        <w:rPr>
          <w:rFonts w:ascii="Calibri" w:hAnsi="Calibri" w:cs="Calibri"/>
          <w:sz w:val="20"/>
          <w:szCs w:val="20"/>
        </w:rPr>
      </w:pPr>
      <w:r w:rsidRPr="00E04332">
        <w:rPr>
          <w:rFonts w:ascii="Calibri" w:hAnsi="Calibri" w:cs="Calibri"/>
          <w:sz w:val="20"/>
          <w:szCs w:val="20"/>
        </w:rPr>
        <w:t>Modelo de resistencia a la flexión min 220 kg/cm</w:t>
      </w:r>
      <w:r w:rsidRPr="00E04332">
        <w:rPr>
          <w:rFonts w:ascii="Calibri" w:hAnsi="Calibri" w:cs="Calibri"/>
          <w:sz w:val="20"/>
          <w:szCs w:val="20"/>
          <w:vertAlign w:val="superscript"/>
        </w:rPr>
        <w:t>2</w:t>
      </w:r>
    </w:p>
    <w:p w:rsidR="004F4C76" w:rsidRPr="00E04332" w:rsidRDefault="004F4C76" w:rsidP="007B5501">
      <w:pPr>
        <w:pStyle w:val="Prrafodelista"/>
        <w:numPr>
          <w:ilvl w:val="0"/>
          <w:numId w:val="99"/>
        </w:numPr>
        <w:ind w:left="1418"/>
        <w:contextualSpacing/>
        <w:jc w:val="both"/>
        <w:rPr>
          <w:rFonts w:ascii="Calibri" w:hAnsi="Calibri" w:cs="Calibri"/>
          <w:sz w:val="20"/>
          <w:szCs w:val="20"/>
        </w:rPr>
      </w:pPr>
      <w:r w:rsidRPr="00E04332">
        <w:rPr>
          <w:rFonts w:ascii="Calibri" w:hAnsi="Calibri" w:cs="Calibri"/>
          <w:sz w:val="20"/>
          <w:szCs w:val="20"/>
        </w:rPr>
        <w:t>De buena calidad y de color de acuerdo a la solicitud del Fiscal de Servicio, y en concordancia con el piso colocado.</w:t>
      </w:r>
    </w:p>
    <w:p w:rsidR="004F4C76" w:rsidRPr="00E04332" w:rsidRDefault="004F4C76" w:rsidP="007B5501">
      <w:pPr>
        <w:pStyle w:val="Prrafodelista"/>
        <w:numPr>
          <w:ilvl w:val="0"/>
          <w:numId w:val="100"/>
        </w:numPr>
        <w:spacing w:after="160"/>
        <w:ind w:left="1134"/>
        <w:contextualSpacing/>
        <w:jc w:val="both"/>
        <w:rPr>
          <w:rFonts w:ascii="Calibri" w:hAnsi="Calibri" w:cs="Calibri"/>
          <w:sz w:val="20"/>
          <w:szCs w:val="20"/>
        </w:rPr>
      </w:pPr>
      <w:r w:rsidRPr="00E04332">
        <w:rPr>
          <w:rFonts w:ascii="Calibri" w:hAnsi="Calibri" w:cs="Calibri"/>
          <w:sz w:val="20"/>
          <w:szCs w:val="20"/>
        </w:rPr>
        <w:t>En cuanto a su colocación de los zócalos de revestimientos deben ser colocados con cemento cola y en sus juntas utilizar junta color, como también deberá verificarse que el paramento de aplicación esté en las condiciones debidas, es decir, estar perfectamente niveladas y aplomadas.</w:t>
      </w:r>
    </w:p>
    <w:p w:rsidR="004F4C76" w:rsidRPr="00E04332" w:rsidRDefault="004F4C76" w:rsidP="007B5501">
      <w:pPr>
        <w:pStyle w:val="Prrafodelista"/>
        <w:numPr>
          <w:ilvl w:val="0"/>
          <w:numId w:val="100"/>
        </w:numPr>
        <w:spacing w:after="160"/>
        <w:ind w:left="1134"/>
        <w:contextualSpacing/>
        <w:jc w:val="both"/>
        <w:rPr>
          <w:rFonts w:ascii="Calibri" w:hAnsi="Calibri" w:cs="Calibri"/>
          <w:sz w:val="20"/>
          <w:szCs w:val="20"/>
        </w:rPr>
      </w:pPr>
      <w:r w:rsidRPr="00E04332">
        <w:rPr>
          <w:rFonts w:ascii="Calibri" w:hAnsi="Calibri" w:cs="Calibri"/>
          <w:sz w:val="20"/>
          <w:szCs w:val="20"/>
        </w:rPr>
        <w:t>El espesor máximo, incluyendo el mortero y la pieza cerámica, no será mayor a 3 cm.</w:t>
      </w:r>
    </w:p>
    <w:p w:rsidR="004F4C76" w:rsidRPr="00E04332" w:rsidRDefault="004F4C76" w:rsidP="007B5501">
      <w:pPr>
        <w:pStyle w:val="Prrafodelista"/>
        <w:numPr>
          <w:ilvl w:val="0"/>
          <w:numId w:val="100"/>
        </w:numPr>
        <w:spacing w:after="160"/>
        <w:ind w:left="1134"/>
        <w:contextualSpacing/>
        <w:jc w:val="both"/>
        <w:rPr>
          <w:rFonts w:ascii="Calibri" w:hAnsi="Calibri" w:cs="Calibri"/>
          <w:sz w:val="20"/>
          <w:szCs w:val="20"/>
        </w:rPr>
      </w:pPr>
      <w:r w:rsidRPr="00E04332">
        <w:rPr>
          <w:rFonts w:ascii="Calibri" w:hAnsi="Calibri" w:cs="Calibri"/>
          <w:sz w:val="20"/>
          <w:szCs w:val="20"/>
        </w:rPr>
        <w:t>Las piezas de cerámica podrán ser cortadas empleando para esto una amoladora de disco o una máquina de corte con diamante.</w:t>
      </w:r>
    </w:p>
    <w:p w:rsidR="004F4C76" w:rsidRPr="00E04332" w:rsidRDefault="004F4C76" w:rsidP="007B5501">
      <w:pPr>
        <w:pStyle w:val="Prrafodelista"/>
        <w:numPr>
          <w:ilvl w:val="0"/>
          <w:numId w:val="100"/>
        </w:numPr>
        <w:spacing w:after="160"/>
        <w:ind w:left="1134"/>
        <w:contextualSpacing/>
        <w:jc w:val="both"/>
        <w:rPr>
          <w:rFonts w:ascii="Calibri" w:hAnsi="Calibri" w:cs="Calibri"/>
          <w:sz w:val="20"/>
          <w:szCs w:val="20"/>
        </w:rPr>
      </w:pPr>
      <w:r w:rsidRPr="00E04332">
        <w:rPr>
          <w:rFonts w:ascii="Calibri" w:hAnsi="Calibri" w:cs="Calibri"/>
          <w:sz w:val="20"/>
          <w:szCs w:val="20"/>
        </w:rPr>
        <w:t>Las piezas de cerámica en las aristas convexas deberán llevar cortes a inglete de manera que no se produzca la superposición de ninguna de ellas sobre otra. Tales cortes deberán ejecutarse empleando amoladora de disco.</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2D6284" w:rsidRPr="00E04332" w:rsidRDefault="002D628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kern w:val="28"/>
          <w:sz w:val="20"/>
          <w:szCs w:val="20"/>
          <w:lang w:eastAsia="en-US"/>
        </w:rPr>
      </w:pPr>
    </w:p>
    <w:p w:rsidR="006262ED" w:rsidRDefault="006262ED" w:rsidP="004F4C76">
      <w:pPr>
        <w:ind w:left="709"/>
        <w:jc w:val="both"/>
        <w:rPr>
          <w:rFonts w:ascii="Calibri" w:eastAsia="Calibri" w:hAnsi="Calibri" w:cs="Calibri"/>
          <w:b/>
          <w:sz w:val="20"/>
          <w:szCs w:val="20"/>
          <w:u w:val="single"/>
          <w:lang w:eastAsia="en-US"/>
        </w:rPr>
      </w:pPr>
    </w:p>
    <w:p w:rsidR="006262ED" w:rsidRDefault="006262ED" w:rsidP="004F4C76">
      <w:pPr>
        <w:ind w:left="709"/>
        <w:jc w:val="both"/>
        <w:rPr>
          <w:rFonts w:ascii="Calibri" w:eastAsia="Calibri" w:hAnsi="Calibri" w:cs="Calibri"/>
          <w:b/>
          <w:sz w:val="20"/>
          <w:szCs w:val="20"/>
          <w:u w:val="single"/>
          <w:lang w:eastAsia="en-US"/>
        </w:rPr>
      </w:pPr>
    </w:p>
    <w:p w:rsidR="006262ED" w:rsidRDefault="006262ED" w:rsidP="004F4C76">
      <w:pPr>
        <w:ind w:left="709"/>
        <w:jc w:val="both"/>
        <w:rPr>
          <w:rFonts w:ascii="Calibri" w:eastAsia="Calibri" w:hAnsi="Calibri" w:cs="Calibri"/>
          <w:b/>
          <w:sz w:val="20"/>
          <w:szCs w:val="20"/>
          <w:u w:val="single"/>
          <w:lang w:eastAsia="en-US"/>
        </w:rPr>
      </w:pPr>
    </w:p>
    <w:p w:rsidR="006262ED" w:rsidRDefault="006262ED" w:rsidP="004F4C76">
      <w:pPr>
        <w:ind w:left="709"/>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hAnsi="Calibri" w:cs="Calibri"/>
          <w:kern w:val="28"/>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442</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PAREDES EXTERIORES CON BOTAGUAS DE H°A°</w:t>
      </w:r>
    </w:p>
    <w:p w:rsidR="002D6284" w:rsidRDefault="002D628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paredes exteriores con botaguas de H°A°, de acuerdo a las siguientes características técnicas:</w:t>
      </w:r>
    </w:p>
    <w:p w:rsidR="004F4C76" w:rsidRPr="00E04332" w:rsidRDefault="004F4C76" w:rsidP="007B5501">
      <w:pPr>
        <w:pStyle w:val="Prrafodelista"/>
        <w:numPr>
          <w:ilvl w:val="0"/>
          <w:numId w:val="101"/>
        </w:numPr>
        <w:ind w:left="1134"/>
        <w:contextualSpacing/>
        <w:jc w:val="both"/>
        <w:rPr>
          <w:rFonts w:ascii="Calibri" w:hAnsi="Calibri" w:cs="Calibri"/>
          <w:sz w:val="20"/>
          <w:szCs w:val="20"/>
        </w:rPr>
      </w:pPr>
      <w:r w:rsidRPr="00E04332">
        <w:rPr>
          <w:rFonts w:ascii="Calibri" w:hAnsi="Calibri" w:cs="Calibri"/>
          <w:sz w:val="20"/>
          <w:szCs w:val="20"/>
        </w:rPr>
        <w:t>Los botaguas tienen la función principal de recoger las aguas de lluvia que se escurren por la superficie exterior de una ventana y expulsarla lejos de la pared que queda inmediatamente por debajo del mismo, evitando así el deterioro de la pintura, revoque o mampostería de ladrillo.</w:t>
      </w:r>
    </w:p>
    <w:p w:rsidR="004F4C76" w:rsidRPr="00E04332" w:rsidRDefault="004F4C76" w:rsidP="007B5501">
      <w:pPr>
        <w:pStyle w:val="Prrafodelista"/>
        <w:numPr>
          <w:ilvl w:val="0"/>
          <w:numId w:val="101"/>
        </w:numPr>
        <w:ind w:left="1134"/>
        <w:contextualSpacing/>
        <w:jc w:val="both"/>
        <w:rPr>
          <w:rFonts w:ascii="Calibri" w:hAnsi="Calibri" w:cs="Calibri"/>
          <w:sz w:val="20"/>
          <w:szCs w:val="20"/>
        </w:rPr>
      </w:pPr>
      <w:r w:rsidRPr="00E04332">
        <w:rPr>
          <w:rFonts w:ascii="Calibri" w:hAnsi="Calibri" w:cs="Calibri"/>
          <w:sz w:val="20"/>
          <w:szCs w:val="20"/>
        </w:rPr>
        <w:t>Estos pueden ser construidos con H°A° con una dosificación 1:2:3 (Cemento, arena grava).</w:t>
      </w:r>
    </w:p>
    <w:p w:rsidR="004F4C76" w:rsidRPr="00E04332" w:rsidRDefault="004F4C76" w:rsidP="007B5501">
      <w:pPr>
        <w:pStyle w:val="Prrafodelista"/>
        <w:numPr>
          <w:ilvl w:val="0"/>
          <w:numId w:val="101"/>
        </w:numPr>
        <w:ind w:left="1134"/>
        <w:contextualSpacing/>
        <w:jc w:val="both"/>
        <w:rPr>
          <w:rFonts w:ascii="Calibri" w:hAnsi="Calibri" w:cs="Calibri"/>
          <w:sz w:val="20"/>
          <w:szCs w:val="20"/>
        </w:rPr>
      </w:pPr>
      <w:r w:rsidRPr="00E04332">
        <w:rPr>
          <w:rFonts w:ascii="Calibri" w:hAnsi="Calibri" w:cs="Calibri"/>
          <w:sz w:val="20"/>
          <w:szCs w:val="20"/>
        </w:rPr>
        <w:t>La armadura consistirá en 2 barras longitudinales superiores de diámetro Φ 8 mm, 1 barra longitudinal inferior de diámetro Φ 8 mm y barras transversales de Φ 6 mm cada 25 cm.</w:t>
      </w:r>
    </w:p>
    <w:p w:rsidR="004F4C76" w:rsidRPr="00E04332" w:rsidRDefault="004F4C76" w:rsidP="007B5501">
      <w:pPr>
        <w:pStyle w:val="Prrafodelista"/>
        <w:numPr>
          <w:ilvl w:val="0"/>
          <w:numId w:val="101"/>
        </w:numPr>
        <w:ind w:left="1134"/>
        <w:contextualSpacing/>
        <w:jc w:val="both"/>
        <w:rPr>
          <w:rFonts w:ascii="Calibri" w:hAnsi="Calibri" w:cs="Calibri"/>
          <w:sz w:val="20"/>
          <w:szCs w:val="20"/>
        </w:rPr>
      </w:pPr>
      <w:r w:rsidRPr="00E04332">
        <w:rPr>
          <w:rFonts w:ascii="Calibri" w:hAnsi="Calibri" w:cs="Calibri"/>
          <w:sz w:val="20"/>
          <w:szCs w:val="20"/>
        </w:rPr>
        <w:t>Con la ayuda de un frotacho se deberá dar la pendiente necesaria al botagua.</w:t>
      </w:r>
    </w:p>
    <w:p w:rsidR="004F4C76" w:rsidRPr="00E04332" w:rsidRDefault="004F4C76" w:rsidP="007B5501">
      <w:pPr>
        <w:pStyle w:val="Prrafodelista"/>
        <w:numPr>
          <w:ilvl w:val="0"/>
          <w:numId w:val="101"/>
        </w:numPr>
        <w:ind w:left="1134"/>
        <w:contextualSpacing/>
        <w:jc w:val="both"/>
        <w:rPr>
          <w:rFonts w:ascii="Calibri" w:hAnsi="Calibri" w:cs="Calibri"/>
          <w:sz w:val="20"/>
          <w:szCs w:val="20"/>
        </w:rPr>
      </w:pPr>
      <w:r w:rsidRPr="00E04332">
        <w:rPr>
          <w:rFonts w:ascii="Calibri" w:hAnsi="Calibri" w:cs="Calibri"/>
          <w:sz w:val="20"/>
          <w:szCs w:val="20"/>
        </w:rPr>
        <w:t>Al momento de vaciar el hormigón se debe prever la ubicación un corta-aguas a 10 cm del muro, colocando una tubería de ½” apoyada al encofrado, para que una vez que sea desencofrado sirva de barrera a las aguas de lluvia y evite que éstas ensucien las paredes.</w:t>
      </w:r>
    </w:p>
    <w:p w:rsidR="004F4C76" w:rsidRPr="00E04332" w:rsidRDefault="004F4C76" w:rsidP="007B5501">
      <w:pPr>
        <w:pStyle w:val="Prrafodelista"/>
        <w:numPr>
          <w:ilvl w:val="0"/>
          <w:numId w:val="101"/>
        </w:numPr>
        <w:ind w:left="1134"/>
        <w:contextualSpacing/>
        <w:jc w:val="both"/>
        <w:rPr>
          <w:rFonts w:ascii="Calibri" w:hAnsi="Calibri" w:cs="Calibri"/>
          <w:sz w:val="20"/>
          <w:szCs w:val="20"/>
        </w:rPr>
      </w:pPr>
      <w:r w:rsidRPr="00E04332">
        <w:rPr>
          <w:rFonts w:ascii="Calibri" w:hAnsi="Calibri" w:cs="Calibri"/>
          <w:sz w:val="20"/>
          <w:szCs w:val="20"/>
        </w:rPr>
        <w:t>Una vez construido los botaguas, se procederá al revocado del mismo. La parte interior del bota aguas debe ser revocada con yeso y la parte exterior será revocada con cemento.</w:t>
      </w:r>
    </w:p>
    <w:p w:rsidR="004F4C76" w:rsidRPr="00E04332" w:rsidRDefault="004F4C76" w:rsidP="004F4C76">
      <w:pPr>
        <w:pStyle w:val="Prrafodelista"/>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jc w:val="both"/>
        <w:rPr>
          <w:rFonts w:ascii="Calibri" w:hAnsi="Calibri" w:cs="Calibri"/>
          <w:kern w:val="28"/>
          <w:sz w:val="20"/>
          <w:szCs w:val="20"/>
          <w:lang w:eastAsia="en-US"/>
        </w:rPr>
      </w:pPr>
    </w:p>
    <w:p w:rsidR="002D6284" w:rsidRDefault="002D6284" w:rsidP="004F4C76">
      <w:pPr>
        <w:jc w:val="both"/>
        <w:rPr>
          <w:rFonts w:ascii="Calibri" w:hAnsi="Calibri" w:cs="Calibri"/>
          <w:kern w:val="28"/>
          <w:sz w:val="20"/>
          <w:szCs w:val="20"/>
          <w:lang w:eastAsia="en-US"/>
        </w:rPr>
      </w:pPr>
    </w:p>
    <w:p w:rsidR="002D6284" w:rsidRDefault="002D6284" w:rsidP="004F4C76">
      <w:pPr>
        <w:jc w:val="both"/>
        <w:rPr>
          <w:rFonts w:ascii="Calibri" w:hAnsi="Calibri" w:cs="Calibri"/>
          <w:kern w:val="28"/>
          <w:sz w:val="20"/>
          <w:szCs w:val="20"/>
          <w:lang w:eastAsia="en-US"/>
        </w:rPr>
      </w:pPr>
    </w:p>
    <w:p w:rsidR="002D6284" w:rsidRPr="00E04332" w:rsidRDefault="002D6284" w:rsidP="004F4C76">
      <w:pPr>
        <w:jc w:val="both"/>
        <w:rPr>
          <w:rFonts w:ascii="Calibri" w:hAnsi="Calibri" w:cs="Calibri"/>
          <w:kern w:val="28"/>
          <w:sz w:val="20"/>
          <w:szCs w:val="20"/>
          <w:lang w:eastAsia="en-US"/>
        </w:rPr>
      </w:pPr>
    </w:p>
    <w:p w:rsidR="004F4C76" w:rsidRDefault="004F4C76" w:rsidP="004F4C76">
      <w:pPr>
        <w:jc w:val="both"/>
        <w:rPr>
          <w:rFonts w:ascii="Calibri" w:eastAsia="Calibri" w:hAnsi="Calibri" w:cs="Calibri"/>
          <w:b/>
          <w:color w:val="0070C0"/>
          <w:szCs w:val="20"/>
          <w:lang w:eastAsia="en-US"/>
        </w:rPr>
      </w:pPr>
      <w:r w:rsidRPr="004F792A">
        <w:rPr>
          <w:rFonts w:ascii="Calibri" w:eastAsia="Calibri" w:hAnsi="Calibri" w:cs="Calibri"/>
          <w:b/>
          <w:color w:val="0070C0"/>
          <w:szCs w:val="20"/>
          <w:lang w:eastAsia="en-US"/>
        </w:rPr>
        <w:t>5.2. CONSERVACIONES PARA INSTALACIONES SANITARIAS</w:t>
      </w:r>
    </w:p>
    <w:p w:rsidR="004F792A" w:rsidRPr="004F792A" w:rsidRDefault="004F792A" w:rsidP="004F4C76">
      <w:pPr>
        <w:jc w:val="both"/>
        <w:rPr>
          <w:rFonts w:ascii="Calibri" w:eastAsia="Calibri" w:hAnsi="Calibri" w:cs="Calibri"/>
          <w:b/>
          <w:color w:val="0070C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443</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DESAGUE</w:t>
      </w:r>
      <w:r w:rsidR="001358EA">
        <w:rPr>
          <w:rFonts w:ascii="Calibri" w:eastAsia="Calibri" w:hAnsi="Calibri" w:cs="Calibri"/>
          <w:b/>
          <w:sz w:val="20"/>
          <w:szCs w:val="20"/>
          <w:u w:val="single"/>
          <w:lang w:eastAsia="en-US"/>
        </w:rPr>
        <w:t>S PLUVIALES CON LA IMPLEMENTACIO</w:t>
      </w:r>
      <w:r w:rsidRPr="00E04332">
        <w:rPr>
          <w:rFonts w:ascii="Calibri" w:eastAsia="Calibri" w:hAnsi="Calibri" w:cs="Calibri"/>
          <w:b/>
          <w:sz w:val="20"/>
          <w:szCs w:val="20"/>
          <w:u w:val="single"/>
          <w:lang w:eastAsia="en-US"/>
        </w:rPr>
        <w:t>N DE PENDIENTES</w:t>
      </w:r>
    </w:p>
    <w:p w:rsidR="004F792A" w:rsidRDefault="004F792A"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eastAsia="Calibri" w:hAnsi="Calibri" w:cs="Calibri"/>
          <w:sz w:val="20"/>
          <w:szCs w:val="20"/>
          <w:lang w:eastAsia="en-US"/>
        </w:rPr>
        <w:t xml:space="preserve">Esta actividad consiste en dar pendiente con un contrapiso a la losa o piso que no tenga pendientes y que esté a la intemperie, de manera que cuando llueva, el agua se dirija al sumidero más próximo. </w:t>
      </w:r>
      <w:r w:rsidRPr="00E04332">
        <w:rPr>
          <w:rFonts w:ascii="Calibri" w:hAnsi="Calibri" w:cs="Calibri"/>
          <w:sz w:val="20"/>
          <w:szCs w:val="20"/>
          <w:lang w:eastAsia="en-US"/>
        </w:rPr>
        <w:t>De acuerdo a las siguientes especificaciones técnicas:</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7B5501">
      <w:pPr>
        <w:pStyle w:val="Prrafodelista"/>
        <w:numPr>
          <w:ilvl w:val="0"/>
          <w:numId w:val="38"/>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el contrapiso, el mortero será de cemento con Sika-1 con la siguiente dosificación de Sika-1, 250 a 350 g/m2 por 1 cm de espesor según dilución.</w:t>
      </w:r>
    </w:p>
    <w:p w:rsidR="004F4C76" w:rsidRPr="00E04332" w:rsidRDefault="004F4C76" w:rsidP="007B5501">
      <w:pPr>
        <w:pStyle w:val="Prrafodelista"/>
        <w:numPr>
          <w:ilvl w:val="0"/>
          <w:numId w:val="38"/>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Si es una losa inaccesible se utilizará una pendiente mínima de 1.5%. En una losa accesible la pendiente será de 1%. </w:t>
      </w:r>
    </w:p>
    <w:p w:rsidR="004F4C76" w:rsidRPr="00E04332" w:rsidRDefault="004F4C76" w:rsidP="007B5501">
      <w:pPr>
        <w:pStyle w:val="Prrafodelista"/>
        <w:numPr>
          <w:ilvl w:val="0"/>
          <w:numId w:val="38"/>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punto más alejado del área a drenar por un sumidero deberá estar sobre una viga de la losa, por tanto, el punto más alto de la pendiente deberá estar sobre una viga, tal como se pude observar en las siguientes plantas de formación de pendientes.</w:t>
      </w:r>
    </w:p>
    <w:p w:rsidR="004F4C76" w:rsidRPr="00E04332" w:rsidRDefault="00332204" w:rsidP="004F4C76">
      <w:pPr>
        <w:ind w:left="709"/>
        <w:jc w:val="both"/>
        <w:rPr>
          <w:rFonts w:ascii="Calibri" w:eastAsia="Calibri" w:hAnsi="Calibri" w:cs="Calibri"/>
          <w:sz w:val="20"/>
          <w:szCs w:val="20"/>
          <w:lang w:eastAsia="en-US"/>
        </w:rPr>
      </w:pPr>
      <w:r>
        <w:rPr>
          <w:noProof/>
          <w:lang w:val="es-BO" w:eastAsia="es-BO"/>
        </w:rPr>
        <w:drawing>
          <wp:anchor distT="0" distB="0" distL="114300" distR="114300" simplePos="0" relativeHeight="251694080" behindDoc="1" locked="0" layoutInCell="1" allowOverlap="1">
            <wp:simplePos x="0" y="0"/>
            <wp:positionH relativeFrom="column">
              <wp:posOffset>253365</wp:posOffset>
            </wp:positionH>
            <wp:positionV relativeFrom="paragraph">
              <wp:posOffset>156210</wp:posOffset>
            </wp:positionV>
            <wp:extent cx="3009900" cy="2108200"/>
            <wp:effectExtent l="0" t="0" r="0" b="0"/>
            <wp:wrapTight wrapText="bothSides">
              <wp:wrapPolygon edited="0">
                <wp:start x="0" y="0"/>
                <wp:lineTo x="0" y="21470"/>
                <wp:lineTo x="21463" y="21470"/>
                <wp:lineTo x="21463" y="0"/>
                <wp:lineTo x="0" y="0"/>
              </wp:wrapPolygon>
            </wp:wrapTight>
            <wp:docPr id="266"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pic:cNvPicPr>
                      <a:picLocks/>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009900" cy="2108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4C76" w:rsidRDefault="00332204" w:rsidP="004F4C76">
      <w:pPr>
        <w:ind w:left="709"/>
        <w:jc w:val="both"/>
        <w:rPr>
          <w:rFonts w:ascii="Calibri" w:hAnsi="Calibri" w:cs="Calibri"/>
          <w:sz w:val="20"/>
          <w:szCs w:val="20"/>
        </w:rPr>
      </w:pPr>
      <w:r>
        <w:rPr>
          <w:noProof/>
          <w:lang w:val="es-BO" w:eastAsia="es-BO"/>
        </w:rPr>
        <w:drawing>
          <wp:anchor distT="0" distB="0" distL="114300" distR="114300" simplePos="0" relativeHeight="251695104" behindDoc="1" locked="0" layoutInCell="1" allowOverlap="1">
            <wp:simplePos x="0" y="0"/>
            <wp:positionH relativeFrom="column">
              <wp:posOffset>3263265</wp:posOffset>
            </wp:positionH>
            <wp:positionV relativeFrom="paragraph">
              <wp:posOffset>26670</wp:posOffset>
            </wp:positionV>
            <wp:extent cx="2324100" cy="1983105"/>
            <wp:effectExtent l="0" t="0" r="0" b="0"/>
            <wp:wrapTight wrapText="bothSides">
              <wp:wrapPolygon edited="0">
                <wp:start x="0" y="0"/>
                <wp:lineTo x="0" y="21372"/>
                <wp:lineTo x="21423" y="21372"/>
                <wp:lineTo x="21423" y="0"/>
                <wp:lineTo x="0" y="0"/>
              </wp:wrapPolygon>
            </wp:wrapTight>
            <wp:docPr id="267" name="Imagen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8"/>
                    <pic:cNvPicPr>
                      <a:picLocks/>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324100" cy="19831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4C76" w:rsidRPr="00E04332" w:rsidRDefault="004F4C76" w:rsidP="007B5501">
      <w:pPr>
        <w:pStyle w:val="Prrafodelista"/>
        <w:numPr>
          <w:ilvl w:val="0"/>
          <w:numId w:val="38"/>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incluye el retiro de lámina asfáltica y/o cerámica y el picado de la losa para favorecer la adherencia. No incluye la reposición del piso o lámina asfáltica sobre el mortero.</w:t>
      </w:r>
    </w:p>
    <w:p w:rsidR="00F270B6" w:rsidRDefault="00F270B6" w:rsidP="00F270B6">
      <w:pPr>
        <w:ind w:left="708"/>
        <w:jc w:val="both"/>
        <w:rPr>
          <w:rFonts w:ascii="Calibri" w:eastAsia="Calibri" w:hAnsi="Calibri" w:cs="Calibri"/>
          <w:sz w:val="20"/>
          <w:szCs w:val="20"/>
          <w:lang w:eastAsia="en-US"/>
        </w:rPr>
      </w:pPr>
    </w:p>
    <w:p w:rsidR="004F4C76" w:rsidRPr="00E04332" w:rsidRDefault="004F4C76" w:rsidP="00F270B6">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D05AEE" w:rsidRDefault="00D05AEE" w:rsidP="004F4C76">
      <w:pPr>
        <w:ind w:left="709"/>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444</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TUBERIAS SANITARIAS CON BANDEJAS ANTIDERRAME DE CALAMINA</w:t>
      </w:r>
    </w:p>
    <w:p w:rsidR="00D05AEE" w:rsidRDefault="00D05AEE"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adicionar la impermeabilización al interior de un tanque de agua potable con un sistema de mortero de cemento impermeabilizante y tela no tejida de refuerzo, incluyendo todos los materiales y herramientas necesarias para asegurar que el elemento donde se aplique esta actividad ya no exista filtración de agua.</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7B5501">
      <w:pPr>
        <w:pStyle w:val="Prrafodelista"/>
        <w:numPr>
          <w:ilvl w:val="0"/>
          <w:numId w:val="38"/>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Las dimensiones de la bandeja antiderrame de líquidos sea de 0.20 x 0.20 m, la cual servirá para captar posibles filtraciones de las tuberías sanitarias y pluviales en los ambientes que se implementarán equipos de gran importancia para el funcionamiento del edificio. </w:t>
      </w:r>
    </w:p>
    <w:p w:rsidR="004F4C76" w:rsidRPr="00E04332" w:rsidRDefault="004F4C76" w:rsidP="007B5501">
      <w:pPr>
        <w:pStyle w:val="Prrafodelista"/>
        <w:numPr>
          <w:ilvl w:val="0"/>
          <w:numId w:val="38"/>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bandeja deberá descargar a una cámara sanitaria para realizar la evacuación del agua colectada.</w:t>
      </w:r>
    </w:p>
    <w:p w:rsidR="004F4C76" w:rsidRPr="00E04332" w:rsidRDefault="004F4C76" w:rsidP="007B5501">
      <w:pPr>
        <w:pStyle w:val="Prrafodelista"/>
        <w:numPr>
          <w:ilvl w:val="0"/>
          <w:numId w:val="38"/>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bandejas antiderrame de líquidos deben colocarse paralelas a las tuberías pluviales y sanitarias.</w:t>
      </w:r>
    </w:p>
    <w:p w:rsidR="004F4C76" w:rsidRPr="00E04332" w:rsidRDefault="004F4C76" w:rsidP="007B5501">
      <w:pPr>
        <w:pStyle w:val="Prrafodelista"/>
        <w:numPr>
          <w:ilvl w:val="0"/>
          <w:numId w:val="38"/>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Son de calamina N° 28 con pintura anticorrosiva.</w:t>
      </w:r>
    </w:p>
    <w:p w:rsidR="004F4C76" w:rsidRPr="00E04332" w:rsidRDefault="00E5219D" w:rsidP="007B5501">
      <w:pPr>
        <w:pStyle w:val="Prrafodelista"/>
        <w:numPr>
          <w:ilvl w:val="0"/>
          <w:numId w:val="38"/>
        </w:numPr>
        <w:ind w:left="1134"/>
        <w:contextualSpacing/>
        <w:jc w:val="both"/>
        <w:rPr>
          <w:rFonts w:ascii="Calibri" w:eastAsia="Calibri" w:hAnsi="Calibri" w:cs="Calibri"/>
          <w:sz w:val="20"/>
          <w:szCs w:val="20"/>
          <w:lang w:eastAsia="en-US"/>
        </w:rPr>
      </w:pPr>
      <w:r>
        <w:rPr>
          <w:rFonts w:ascii="Calibri" w:eastAsia="Calibri" w:hAnsi="Calibri" w:cs="Calibri"/>
          <w:sz w:val="20"/>
          <w:szCs w:val="20"/>
          <w:lang w:eastAsia="en-US"/>
        </w:rPr>
        <w:t>El proveedor</w:t>
      </w:r>
      <w:r w:rsidR="004F4C76" w:rsidRPr="00E04332">
        <w:rPr>
          <w:rFonts w:ascii="Calibri" w:eastAsia="Calibri" w:hAnsi="Calibri" w:cs="Calibri"/>
          <w:sz w:val="20"/>
          <w:szCs w:val="20"/>
          <w:lang w:eastAsia="en-US"/>
        </w:rPr>
        <w:t xml:space="preserve"> deberá ejecutar los trabajos, tomando en cuenta las siguientes condiciones mínimas: </w:t>
      </w:r>
    </w:p>
    <w:p w:rsidR="004F4C76" w:rsidRPr="00E04332" w:rsidRDefault="004F4C76" w:rsidP="007B5501">
      <w:pPr>
        <w:pStyle w:val="Prrafodelista"/>
        <w:numPr>
          <w:ilvl w:val="0"/>
          <w:numId w:val="158"/>
        </w:numPr>
        <w:ind w:left="141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pendiente de las bandejas será la misma que la tubería a la cual está protegiendo.</w:t>
      </w:r>
    </w:p>
    <w:p w:rsidR="004F4C76" w:rsidRPr="00E04332" w:rsidRDefault="004F4C76" w:rsidP="007B5501">
      <w:pPr>
        <w:pStyle w:val="Prrafodelista"/>
        <w:numPr>
          <w:ilvl w:val="0"/>
          <w:numId w:val="158"/>
        </w:numPr>
        <w:ind w:left="141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bandejas deben sujetarse de losas mediante ganchos desmontables.</w:t>
      </w:r>
    </w:p>
    <w:p w:rsidR="004F4C76" w:rsidRPr="00E04332" w:rsidRDefault="004F4C76" w:rsidP="007B5501">
      <w:pPr>
        <w:pStyle w:val="Prrafodelista"/>
        <w:numPr>
          <w:ilvl w:val="0"/>
          <w:numId w:val="158"/>
        </w:numPr>
        <w:ind w:left="141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Antes de ser colocadas, se debe verificar la hermeticidad de sus juntas.</w:t>
      </w:r>
    </w:p>
    <w:p w:rsidR="004F4C76" w:rsidRPr="00E04332" w:rsidRDefault="004F4C76" w:rsidP="007B5501">
      <w:pPr>
        <w:pStyle w:val="Prrafodelista"/>
        <w:numPr>
          <w:ilvl w:val="0"/>
          <w:numId w:val="158"/>
        </w:numPr>
        <w:ind w:left="141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 debe garantizar la instalación mediante pletinas de 1” x 1/8” separadas cada 2.00 m. </w:t>
      </w:r>
    </w:p>
    <w:p w:rsidR="004F4C76" w:rsidRPr="00E04332" w:rsidRDefault="004F4C76" w:rsidP="004F4C76">
      <w:pPr>
        <w:pStyle w:val="Prrafodelista"/>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F270B6" w:rsidRPr="00E04332" w:rsidRDefault="00F270B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r w:rsidRPr="00E04332">
        <w:rPr>
          <w:rFonts w:ascii="Calibri" w:eastAsia="Calibri" w:hAnsi="Calibri" w:cs="Calibri"/>
          <w:b/>
          <w:sz w:val="20"/>
          <w:szCs w:val="20"/>
          <w:lang w:eastAsia="en-US"/>
        </w:rPr>
        <w:t xml:space="preserve">  </w:t>
      </w:r>
    </w:p>
    <w:p w:rsidR="004F4C76"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445</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001358EA">
        <w:rPr>
          <w:rFonts w:ascii="Calibri" w:eastAsia="Calibri" w:hAnsi="Calibri" w:cs="Calibri"/>
          <w:b/>
          <w:sz w:val="20"/>
          <w:szCs w:val="20"/>
          <w:u w:val="single"/>
          <w:lang w:eastAsia="en-US"/>
        </w:rPr>
        <w:t>CONSERVACION DE TUBERI</w:t>
      </w:r>
      <w:r w:rsidRPr="00E04332">
        <w:rPr>
          <w:rFonts w:ascii="Calibri" w:eastAsia="Calibri" w:hAnsi="Calibri" w:cs="Calibri"/>
          <w:b/>
          <w:sz w:val="20"/>
          <w:szCs w:val="20"/>
          <w:u w:val="single"/>
          <w:lang w:eastAsia="en-US"/>
        </w:rPr>
        <w:t>A ENTERRADA DE P</w:t>
      </w:r>
      <w:r w:rsidR="001358EA">
        <w:rPr>
          <w:rFonts w:ascii="Calibri" w:eastAsia="Calibri" w:hAnsi="Calibri" w:cs="Calibri"/>
          <w:b/>
          <w:sz w:val="20"/>
          <w:szCs w:val="20"/>
          <w:u w:val="single"/>
          <w:lang w:eastAsia="en-US"/>
        </w:rPr>
        <w:t>OLIPROPILENO, INCLUYE EXCAVACIO</w:t>
      </w:r>
      <w:r w:rsidRPr="00E04332">
        <w:rPr>
          <w:rFonts w:ascii="Calibri" w:eastAsia="Calibri" w:hAnsi="Calibri" w:cs="Calibri"/>
          <w:b/>
          <w:sz w:val="20"/>
          <w:szCs w:val="20"/>
          <w:u w:val="single"/>
          <w:lang w:eastAsia="en-US"/>
        </w:rPr>
        <w:t>N Y RELLENO</w:t>
      </w:r>
    </w:p>
    <w:p w:rsidR="00F270B6" w:rsidRDefault="00F270B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colocar donde se requiera la tubería de polipropileno que se encuentra enterrada incluyendo accesorios de tubería, la excavación y relleno con cama de tierra seleccionada en un espesor de 5 a 10 cm dependiendo del diámetro de la tubería; así como todos los materiales necesarios para que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7B5501">
      <w:pPr>
        <w:pStyle w:val="Prrafodelista"/>
        <w:numPr>
          <w:ilvl w:val="0"/>
          <w:numId w:val="39"/>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no incluye la reposición de piso, ni contrapiso.</w:t>
      </w:r>
    </w:p>
    <w:p w:rsidR="004F4C76" w:rsidRPr="00E04332" w:rsidRDefault="004F4C76" w:rsidP="007B5501">
      <w:pPr>
        <w:pStyle w:val="Prrafodelista"/>
        <w:numPr>
          <w:ilvl w:val="0"/>
          <w:numId w:val="39"/>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Deben garantizar su calidad mediante un Certificado, emitido por un laboratorio verificador que la tubería es apta para ser enterrada.</w:t>
      </w:r>
    </w:p>
    <w:p w:rsidR="004F4C76" w:rsidRPr="00E04332" w:rsidRDefault="004F4C76" w:rsidP="004F4C76">
      <w:pPr>
        <w:pStyle w:val="Prrafodelista"/>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6262ED" w:rsidRDefault="006262ED" w:rsidP="004F4C76">
      <w:pPr>
        <w:ind w:left="709"/>
        <w:jc w:val="both"/>
        <w:rPr>
          <w:rFonts w:ascii="Calibri" w:eastAsia="Calibri" w:hAnsi="Calibri" w:cs="Calibri"/>
          <w:b/>
          <w:sz w:val="20"/>
          <w:szCs w:val="20"/>
          <w:u w:val="single"/>
          <w:lang w:eastAsia="en-US"/>
        </w:rPr>
      </w:pPr>
    </w:p>
    <w:p w:rsidR="006262ED" w:rsidRDefault="006262ED" w:rsidP="004F4C76">
      <w:pPr>
        <w:ind w:left="709"/>
        <w:jc w:val="both"/>
        <w:rPr>
          <w:rFonts w:ascii="Calibri" w:eastAsia="Calibri" w:hAnsi="Calibri" w:cs="Calibri"/>
          <w:b/>
          <w:sz w:val="20"/>
          <w:szCs w:val="20"/>
          <w:u w:val="single"/>
          <w:lang w:eastAsia="en-US"/>
        </w:rPr>
      </w:pPr>
    </w:p>
    <w:p w:rsidR="006262ED" w:rsidRDefault="006262ED" w:rsidP="004F4C76">
      <w:pPr>
        <w:ind w:left="709"/>
        <w:jc w:val="both"/>
        <w:rPr>
          <w:rFonts w:ascii="Calibri" w:eastAsia="Calibri" w:hAnsi="Calibri" w:cs="Calibri"/>
          <w:b/>
          <w:sz w:val="20"/>
          <w:szCs w:val="20"/>
          <w:u w:val="single"/>
          <w:lang w:eastAsia="en-US"/>
        </w:rPr>
      </w:pPr>
    </w:p>
    <w:p w:rsidR="006262ED" w:rsidRDefault="006262ED" w:rsidP="004F4C76">
      <w:pPr>
        <w:ind w:left="709"/>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446</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001358EA">
        <w:rPr>
          <w:rFonts w:ascii="Calibri" w:eastAsia="Calibri" w:hAnsi="Calibri" w:cs="Calibri"/>
          <w:b/>
          <w:sz w:val="20"/>
          <w:szCs w:val="20"/>
          <w:u w:val="single"/>
          <w:lang w:eastAsia="en-US"/>
        </w:rPr>
        <w:t>CONSERVACION CON TUBERI</w:t>
      </w:r>
      <w:r w:rsidRPr="00E04332">
        <w:rPr>
          <w:rFonts w:ascii="Calibri" w:eastAsia="Calibri" w:hAnsi="Calibri" w:cs="Calibri"/>
          <w:b/>
          <w:sz w:val="20"/>
          <w:szCs w:val="20"/>
          <w:u w:val="single"/>
          <w:lang w:eastAsia="en-US"/>
        </w:rPr>
        <w:t>A DE POLIPROPILENO SUSPENDIDA O SOBREPUESTA DN= 15 MM - 50 MM</w:t>
      </w:r>
      <w:r w:rsidRPr="00E04332">
        <w:rPr>
          <w:rFonts w:ascii="Calibri" w:eastAsia="Calibri" w:hAnsi="Calibri" w:cs="Calibri"/>
          <w:b/>
          <w:sz w:val="20"/>
          <w:szCs w:val="20"/>
          <w:lang w:eastAsia="en-US"/>
        </w:rPr>
        <w:tab/>
      </w: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447</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w:t>
      </w:r>
      <w:r w:rsidR="001358EA">
        <w:rPr>
          <w:rFonts w:ascii="Calibri" w:eastAsia="Calibri" w:hAnsi="Calibri" w:cs="Calibri"/>
          <w:b/>
          <w:sz w:val="20"/>
          <w:szCs w:val="20"/>
          <w:u w:val="single"/>
          <w:lang w:eastAsia="en-US"/>
        </w:rPr>
        <w:t>NSERVACION CON TUBERI</w:t>
      </w:r>
      <w:r w:rsidRPr="00E04332">
        <w:rPr>
          <w:rFonts w:ascii="Calibri" w:eastAsia="Calibri" w:hAnsi="Calibri" w:cs="Calibri"/>
          <w:b/>
          <w:sz w:val="20"/>
          <w:szCs w:val="20"/>
          <w:u w:val="single"/>
          <w:lang w:eastAsia="en-US"/>
        </w:rPr>
        <w:t>A DE POLIPROPILENO SUSPENDIDA O SOBREPUESTA DN= 50 MM - 150 MM</w:t>
      </w:r>
      <w:r w:rsidRPr="00E04332">
        <w:rPr>
          <w:rFonts w:ascii="Calibri" w:hAnsi="Calibri" w:cs="Calibri"/>
          <w:kern w:val="28"/>
          <w:sz w:val="20"/>
          <w:szCs w:val="20"/>
          <w:lang w:eastAsia="en-US"/>
        </w:rPr>
        <w:tab/>
      </w:r>
    </w:p>
    <w:p w:rsidR="006262ED" w:rsidRDefault="006262ED" w:rsidP="004F4C76">
      <w:pPr>
        <w:ind w:left="709"/>
        <w:jc w:val="both"/>
        <w:rPr>
          <w:rFonts w:ascii="Calibri" w:eastAsia="Calibri" w:hAnsi="Calibri" w:cs="Calibri"/>
          <w:sz w:val="20"/>
          <w:szCs w:val="20"/>
          <w:lang w:eastAsia="en-US"/>
        </w:rPr>
      </w:pPr>
    </w:p>
    <w:p w:rsidR="004F4C76" w:rsidRPr="00E04332" w:rsidRDefault="006262ED" w:rsidP="004F4C76">
      <w:pPr>
        <w:ind w:left="709"/>
        <w:jc w:val="both"/>
        <w:rPr>
          <w:rFonts w:ascii="Calibri" w:eastAsia="Calibri" w:hAnsi="Calibri" w:cs="Calibri"/>
          <w:sz w:val="20"/>
          <w:szCs w:val="20"/>
          <w:lang w:eastAsia="en-US"/>
        </w:rPr>
      </w:pPr>
      <w:r>
        <w:rPr>
          <w:rFonts w:ascii="Calibri" w:eastAsia="Calibri" w:hAnsi="Calibri" w:cs="Calibri"/>
          <w:sz w:val="20"/>
          <w:szCs w:val="20"/>
          <w:lang w:eastAsia="en-US"/>
        </w:rPr>
        <w:t>Los ítems 446 y 447</w:t>
      </w:r>
      <w:r w:rsidR="004F4C76" w:rsidRPr="00E04332">
        <w:rPr>
          <w:rFonts w:ascii="Calibri" w:eastAsia="Calibri" w:hAnsi="Calibri" w:cs="Calibri"/>
          <w:sz w:val="20"/>
          <w:szCs w:val="20"/>
          <w:lang w:eastAsia="en-US"/>
        </w:rPr>
        <w:t xml:space="preserve"> consiste</w:t>
      </w:r>
      <w:r>
        <w:rPr>
          <w:rFonts w:ascii="Calibri" w:eastAsia="Calibri" w:hAnsi="Calibri" w:cs="Calibri"/>
          <w:sz w:val="20"/>
          <w:szCs w:val="20"/>
          <w:lang w:eastAsia="en-US"/>
        </w:rPr>
        <w:t>n</w:t>
      </w:r>
      <w:r w:rsidR="004F4C76" w:rsidRPr="00E04332">
        <w:rPr>
          <w:rFonts w:ascii="Calibri" w:eastAsia="Calibri" w:hAnsi="Calibri" w:cs="Calibri"/>
          <w:sz w:val="20"/>
          <w:szCs w:val="20"/>
          <w:lang w:eastAsia="en-US"/>
        </w:rPr>
        <w:t xml:space="preserve"> en colocar tubería de polipropileno suspendida o sobrepuesta sobre muros, losas u otro elemento, incluyendo accesorios de tubería y accesorios de sujeción; incluyendo todos los materiales necesarios para que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7B5501">
      <w:pPr>
        <w:pStyle w:val="Prrafodelista"/>
        <w:numPr>
          <w:ilvl w:val="0"/>
          <w:numId w:val="39"/>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calidad de la tubería debe ser aprobada por el Fiscal del Servicio antes de su colocación.</w:t>
      </w:r>
    </w:p>
    <w:p w:rsidR="004F4C76" w:rsidRPr="00E04332" w:rsidRDefault="004F4C76" w:rsidP="007B5501">
      <w:pPr>
        <w:pStyle w:val="Prrafodelista"/>
        <w:numPr>
          <w:ilvl w:val="0"/>
          <w:numId w:val="39"/>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accesorios de sujeción deberán ser resistentes a la corrosión y fácilmente desmontables.</w:t>
      </w:r>
    </w:p>
    <w:p w:rsidR="004F4C76" w:rsidRPr="00E04332" w:rsidRDefault="004F4C76" w:rsidP="004F4C76">
      <w:pPr>
        <w:pStyle w:val="Prrafodelista"/>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deberá suministrar todos los materiales, accesorios, herramientas y equipos necesarios </w:t>
      </w:r>
      <w:r w:rsidR="006262ED" w:rsidRPr="00E04332">
        <w:rPr>
          <w:rFonts w:ascii="Calibri" w:eastAsia="Calibri" w:hAnsi="Calibri" w:cs="Calibri"/>
          <w:sz w:val="20"/>
          <w:szCs w:val="20"/>
          <w:lang w:eastAsia="en-US"/>
        </w:rPr>
        <w:t>para garantizar</w:t>
      </w:r>
      <w:r w:rsidRPr="00E04332">
        <w:rPr>
          <w:rFonts w:ascii="Calibri" w:eastAsia="Calibri" w:hAnsi="Calibri" w:cs="Calibri"/>
          <w:sz w:val="20"/>
          <w:szCs w:val="20"/>
          <w:lang w:eastAsia="en-US"/>
        </w:rPr>
        <w:t xml:space="preserve">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448</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001358EA">
        <w:rPr>
          <w:rFonts w:ascii="Calibri" w:eastAsia="Calibri" w:hAnsi="Calibri" w:cs="Calibri"/>
          <w:b/>
          <w:sz w:val="20"/>
          <w:szCs w:val="20"/>
          <w:u w:val="single"/>
          <w:lang w:eastAsia="en-US"/>
        </w:rPr>
        <w:t>CONSERVACION CON TUBERI</w:t>
      </w:r>
      <w:r w:rsidRPr="00E04332">
        <w:rPr>
          <w:rFonts w:ascii="Calibri" w:eastAsia="Calibri" w:hAnsi="Calibri" w:cs="Calibri"/>
          <w:b/>
          <w:sz w:val="20"/>
          <w:szCs w:val="20"/>
          <w:u w:val="single"/>
          <w:lang w:eastAsia="en-US"/>
        </w:rPr>
        <w:t>A EMPOTRADA INC. ACC.</w:t>
      </w: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colocar la tubería de polipropileno que esté empotrada en muros o cielo falso o piso u otro elemento, incluyendo retirar y cambiar accesorios de tubería y accesorios de sujeción; así también como todos los materiales necesarios para que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7B5501">
      <w:pPr>
        <w:pStyle w:val="Prrafodelista"/>
        <w:numPr>
          <w:ilvl w:val="0"/>
          <w:numId w:val="39"/>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tubería debe ser aprobada por el Fiscal del Servicio antes de su colocación y los accesorios de tubería deben ser de fábrica.</w:t>
      </w:r>
    </w:p>
    <w:p w:rsidR="004F4C76" w:rsidRPr="00E04332" w:rsidRDefault="004F4C76" w:rsidP="007B5501">
      <w:pPr>
        <w:pStyle w:val="Prrafodelista"/>
        <w:numPr>
          <w:ilvl w:val="0"/>
          <w:numId w:val="39"/>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Está prohibido instalar tuberías empotradas directamente en estructuras portantes (losas, columnas, muros de contención, muros portantes, etc.) al interior o exterior de la edificación.</w:t>
      </w:r>
    </w:p>
    <w:p w:rsidR="004F4C76" w:rsidRDefault="004F4C76" w:rsidP="007B5501">
      <w:pPr>
        <w:pStyle w:val="Prrafodelista"/>
        <w:numPr>
          <w:ilvl w:val="0"/>
          <w:numId w:val="39"/>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Está permitido empotrar tuberías en paredes (tabique o muros no portantes) y embebidas en el contra piso de losas y pisos de cemento, mosaico, entre otros.</w:t>
      </w:r>
    </w:p>
    <w:p w:rsidR="004F4C76" w:rsidRPr="00E04332" w:rsidRDefault="004F4C76" w:rsidP="004F4C76">
      <w:pPr>
        <w:pStyle w:val="Prrafodelista"/>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deberá suministrar todos los materiales, accesorios, herramientas y equipos necesarios </w:t>
      </w:r>
      <w:r w:rsidR="002D5404" w:rsidRPr="00E04332">
        <w:rPr>
          <w:rFonts w:ascii="Calibri" w:eastAsia="Calibri" w:hAnsi="Calibri" w:cs="Calibri"/>
          <w:sz w:val="20"/>
          <w:szCs w:val="20"/>
          <w:lang w:eastAsia="en-US"/>
        </w:rPr>
        <w:t>para garantizar</w:t>
      </w:r>
      <w:r w:rsidRPr="00E04332">
        <w:rPr>
          <w:rFonts w:ascii="Calibri" w:eastAsia="Calibri" w:hAnsi="Calibri" w:cs="Calibri"/>
          <w:sz w:val="20"/>
          <w:szCs w:val="20"/>
          <w:lang w:eastAsia="en-US"/>
        </w:rPr>
        <w:t xml:space="preserve"> la correcta ejecución de los trabajos y no podrá señalar la ejecución de un trabajo defectuoso por la falta de un accesorio </w:t>
      </w:r>
      <w:r w:rsidR="002D5404" w:rsidRPr="00E04332">
        <w:rPr>
          <w:rFonts w:ascii="Calibri" w:eastAsia="Calibri" w:hAnsi="Calibri" w:cs="Calibri"/>
          <w:sz w:val="20"/>
          <w:szCs w:val="20"/>
          <w:lang w:eastAsia="en-US"/>
        </w:rPr>
        <w:t>o material</w:t>
      </w:r>
      <w:r w:rsidRPr="00E04332">
        <w:rPr>
          <w:rFonts w:ascii="Calibri" w:eastAsia="Calibri" w:hAnsi="Calibri" w:cs="Calibri"/>
          <w:sz w:val="20"/>
          <w:szCs w:val="20"/>
          <w:lang w:eastAsia="en-US"/>
        </w:rPr>
        <w:t xml:space="preserve"> que no esté descrito en la presente especificación técnica.</w:t>
      </w:r>
    </w:p>
    <w:p w:rsidR="002D5404" w:rsidRPr="00E04332" w:rsidRDefault="002D5404" w:rsidP="004F4C76">
      <w:pPr>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080598" w:rsidRPr="00E04332" w:rsidRDefault="00080598" w:rsidP="004F4C76">
      <w:pPr>
        <w:ind w:left="709"/>
        <w:jc w:val="both"/>
        <w:rPr>
          <w:rFonts w:ascii="Calibri" w:eastAsia="Calibri" w:hAnsi="Calibri" w:cs="Calibri"/>
          <w:sz w:val="20"/>
          <w:szCs w:val="20"/>
          <w:lang w:eastAsia="en-US"/>
        </w:rPr>
      </w:pPr>
    </w:p>
    <w:p w:rsidR="004F4C76" w:rsidRDefault="004F4C76" w:rsidP="004F4C76">
      <w:pPr>
        <w:jc w:val="both"/>
        <w:rPr>
          <w:rFonts w:ascii="Calibri" w:eastAsia="Calibri" w:hAnsi="Calibri" w:cs="Calibri"/>
          <w:b/>
          <w:color w:val="0070C0"/>
          <w:szCs w:val="20"/>
          <w:lang w:eastAsia="en-US"/>
        </w:rPr>
      </w:pPr>
      <w:r w:rsidRPr="002D5404">
        <w:rPr>
          <w:rFonts w:ascii="Calibri" w:eastAsia="Calibri" w:hAnsi="Calibri" w:cs="Calibri"/>
          <w:b/>
          <w:color w:val="0070C0"/>
          <w:szCs w:val="20"/>
          <w:lang w:eastAsia="en-US"/>
        </w:rPr>
        <w:t xml:space="preserve">5.3. CONSERVACIONES PARA INSTALACIONES ELÉCTRICAS </w:t>
      </w:r>
    </w:p>
    <w:p w:rsidR="002D5404" w:rsidRPr="002D5404" w:rsidRDefault="002D5404" w:rsidP="004F4C76">
      <w:pPr>
        <w:jc w:val="both"/>
        <w:rPr>
          <w:rFonts w:ascii="Calibri" w:hAnsi="Calibri" w:cs="Calibri"/>
          <w:color w:val="0070C0"/>
          <w:kern w:val="28"/>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449</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BALANCEADO DE CIRCUITOS EN TABLERO GENERAL</w:t>
      </w:r>
    </w:p>
    <w:p w:rsidR="002D5404"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el balanceo de amperajes de acuerdo al consumo de energía en conformidad con el grupo de circuitos; es decir, que todo se balancea en el tablero colocando térmicos nuevos y nuevas barras de cobre, encintando los terminales con cintas vulcanizaste, debiendo contemplar las siguientes características técnicas:</w:t>
      </w:r>
    </w:p>
    <w:p w:rsidR="004F4C76" w:rsidRPr="00E04332" w:rsidRDefault="004F4C76" w:rsidP="007B5501">
      <w:pPr>
        <w:pStyle w:val="Prrafodelista"/>
        <w:numPr>
          <w:ilvl w:val="0"/>
          <w:numId w:val="102"/>
        </w:numPr>
        <w:spacing w:after="160"/>
        <w:ind w:left="1134"/>
        <w:contextualSpacing/>
        <w:jc w:val="both"/>
        <w:rPr>
          <w:rFonts w:ascii="Calibri" w:hAnsi="Calibri" w:cs="Calibri"/>
          <w:sz w:val="20"/>
          <w:szCs w:val="20"/>
        </w:rPr>
      </w:pPr>
      <w:r w:rsidRPr="00E04332">
        <w:rPr>
          <w:rFonts w:ascii="Calibri" w:hAnsi="Calibri" w:cs="Calibri"/>
          <w:sz w:val="20"/>
          <w:szCs w:val="20"/>
        </w:rPr>
        <w:t>Los materiales a utilizar para la ejecución de este ítem son:</w:t>
      </w:r>
    </w:p>
    <w:p w:rsidR="004F4C76" w:rsidRPr="00E04332" w:rsidRDefault="004F4C76" w:rsidP="007B5501">
      <w:pPr>
        <w:pStyle w:val="Prrafodelista"/>
        <w:numPr>
          <w:ilvl w:val="0"/>
          <w:numId w:val="103"/>
        </w:numPr>
        <w:spacing w:after="160"/>
        <w:ind w:left="1560"/>
        <w:contextualSpacing/>
        <w:jc w:val="both"/>
        <w:rPr>
          <w:rFonts w:ascii="Calibri" w:hAnsi="Calibri" w:cs="Calibri"/>
          <w:sz w:val="20"/>
          <w:szCs w:val="20"/>
        </w:rPr>
      </w:pPr>
      <w:r w:rsidRPr="00E04332">
        <w:rPr>
          <w:rFonts w:ascii="Calibri" w:hAnsi="Calibri" w:cs="Calibri"/>
          <w:sz w:val="20"/>
          <w:szCs w:val="20"/>
        </w:rPr>
        <w:t>Disyuntores Termo magnéticos (térmicos) de Amperajes 10 Amp hasta 50 Amp.</w:t>
      </w:r>
    </w:p>
    <w:p w:rsidR="004F4C76" w:rsidRPr="00E04332" w:rsidRDefault="004F4C76" w:rsidP="007B5501">
      <w:pPr>
        <w:pStyle w:val="Prrafodelista"/>
        <w:numPr>
          <w:ilvl w:val="0"/>
          <w:numId w:val="103"/>
        </w:numPr>
        <w:spacing w:after="160"/>
        <w:ind w:left="1560"/>
        <w:contextualSpacing/>
        <w:jc w:val="both"/>
        <w:rPr>
          <w:rFonts w:ascii="Calibri" w:hAnsi="Calibri" w:cs="Calibri"/>
          <w:sz w:val="20"/>
          <w:szCs w:val="20"/>
        </w:rPr>
      </w:pPr>
      <w:r w:rsidRPr="00E04332">
        <w:rPr>
          <w:rFonts w:ascii="Calibri" w:hAnsi="Calibri" w:cs="Calibri"/>
          <w:sz w:val="20"/>
          <w:szCs w:val="20"/>
        </w:rPr>
        <w:t>Barras de Cobre de 100 Amp.</w:t>
      </w:r>
    </w:p>
    <w:p w:rsidR="004F4C76" w:rsidRPr="00E04332" w:rsidRDefault="004F4C76" w:rsidP="007B5501">
      <w:pPr>
        <w:pStyle w:val="Prrafodelista"/>
        <w:numPr>
          <w:ilvl w:val="0"/>
          <w:numId w:val="103"/>
        </w:numPr>
        <w:spacing w:after="160"/>
        <w:ind w:left="1560"/>
        <w:contextualSpacing/>
        <w:jc w:val="both"/>
        <w:rPr>
          <w:rFonts w:ascii="Calibri" w:hAnsi="Calibri" w:cs="Calibri"/>
          <w:sz w:val="20"/>
          <w:szCs w:val="20"/>
        </w:rPr>
      </w:pPr>
      <w:r w:rsidRPr="00E04332">
        <w:rPr>
          <w:rFonts w:ascii="Calibri" w:hAnsi="Calibri" w:cs="Calibri"/>
          <w:sz w:val="20"/>
          <w:szCs w:val="20"/>
        </w:rPr>
        <w:t>Terminales Tipo Ojal de 6 mm² hasta 16 mm².</w:t>
      </w:r>
    </w:p>
    <w:p w:rsidR="004F4C76" w:rsidRPr="00E04332" w:rsidRDefault="004F4C76" w:rsidP="007B5501">
      <w:pPr>
        <w:pStyle w:val="Prrafodelista"/>
        <w:numPr>
          <w:ilvl w:val="0"/>
          <w:numId w:val="103"/>
        </w:numPr>
        <w:spacing w:after="160"/>
        <w:ind w:left="1560"/>
        <w:contextualSpacing/>
        <w:jc w:val="both"/>
        <w:rPr>
          <w:rFonts w:ascii="Calibri" w:hAnsi="Calibri" w:cs="Calibri"/>
          <w:sz w:val="20"/>
          <w:szCs w:val="20"/>
        </w:rPr>
      </w:pPr>
      <w:r w:rsidRPr="00E04332">
        <w:rPr>
          <w:rFonts w:ascii="Calibri" w:hAnsi="Calibri" w:cs="Calibri"/>
          <w:sz w:val="20"/>
          <w:szCs w:val="20"/>
        </w:rPr>
        <w:t>Cinta Vulcanizante, Cables Flexibles de 16 mm², 10 mm² hasta 25 mm²</w:t>
      </w:r>
    </w:p>
    <w:p w:rsidR="004F4C76" w:rsidRPr="00E04332" w:rsidRDefault="004F4C76" w:rsidP="007B5501">
      <w:pPr>
        <w:pStyle w:val="Prrafodelista"/>
        <w:numPr>
          <w:ilvl w:val="0"/>
          <w:numId w:val="103"/>
        </w:numPr>
        <w:spacing w:after="160"/>
        <w:ind w:left="1560"/>
        <w:contextualSpacing/>
        <w:jc w:val="both"/>
        <w:rPr>
          <w:rFonts w:ascii="Calibri" w:hAnsi="Calibri" w:cs="Calibri"/>
          <w:sz w:val="20"/>
          <w:szCs w:val="20"/>
        </w:rPr>
      </w:pPr>
      <w:r w:rsidRPr="00E04332">
        <w:rPr>
          <w:rFonts w:ascii="Calibri" w:hAnsi="Calibri" w:cs="Calibri"/>
          <w:sz w:val="20"/>
          <w:szCs w:val="20"/>
        </w:rPr>
        <w:t>Espuma que se usaran como aislante eléctrico</w:t>
      </w:r>
    </w:p>
    <w:p w:rsidR="004F4C76" w:rsidRPr="00E04332" w:rsidRDefault="004F4C76" w:rsidP="007B5501">
      <w:pPr>
        <w:pStyle w:val="Prrafodelista"/>
        <w:numPr>
          <w:ilvl w:val="0"/>
          <w:numId w:val="103"/>
        </w:numPr>
        <w:spacing w:after="160"/>
        <w:ind w:left="1560"/>
        <w:contextualSpacing/>
        <w:jc w:val="both"/>
        <w:rPr>
          <w:rFonts w:ascii="Calibri" w:hAnsi="Calibri" w:cs="Calibri"/>
          <w:sz w:val="20"/>
          <w:szCs w:val="20"/>
        </w:rPr>
      </w:pPr>
      <w:r w:rsidRPr="00E04332">
        <w:rPr>
          <w:rFonts w:ascii="Calibri" w:hAnsi="Calibri" w:cs="Calibri"/>
          <w:sz w:val="20"/>
          <w:szCs w:val="20"/>
        </w:rPr>
        <w:t>Herramientas menores (Alicates, desarmadores, tester, etc.)</w:t>
      </w:r>
    </w:p>
    <w:p w:rsidR="004F4C76" w:rsidRPr="00E04332" w:rsidRDefault="004F4C76" w:rsidP="007B5501">
      <w:pPr>
        <w:pStyle w:val="Prrafodelista"/>
        <w:numPr>
          <w:ilvl w:val="0"/>
          <w:numId w:val="102"/>
        </w:numPr>
        <w:spacing w:after="160"/>
        <w:ind w:left="1134"/>
        <w:contextualSpacing/>
        <w:jc w:val="both"/>
        <w:rPr>
          <w:rFonts w:ascii="Calibri" w:hAnsi="Calibri" w:cs="Calibri"/>
          <w:sz w:val="20"/>
          <w:szCs w:val="20"/>
        </w:rPr>
      </w:pPr>
      <w:r w:rsidRPr="00E04332">
        <w:rPr>
          <w:rFonts w:ascii="Calibri" w:hAnsi="Calibri" w:cs="Calibri"/>
          <w:sz w:val="20"/>
          <w:szCs w:val="20"/>
        </w:rPr>
        <w:t>La ejecución de este ítem consiste en des-energizar el tablero y retirar los componentes malogrados y posteriormente colocar los componentes nuevos con las barras de cobre; es decir, se arma el tablero nuevamente y finalmente se balancean todos los circuitos evitando que existan fugas, cortes para que los circuitos trabajen seguros por un largo periodo de tiempo.</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450</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ATERRAMIENTO CON JABALINAS DE COBRE</w:t>
      </w:r>
    </w:p>
    <w:p w:rsidR="002D5404"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realizar una medición de la resistividad (Ohmios) de todo el sistema de aterramiento de una construcción o edificio verificando, que la resistividad medida con el Megger no se pase del valor estándar de 5 Ώ, debiendo contemplar las siguientes características técnicas:</w:t>
      </w:r>
    </w:p>
    <w:p w:rsidR="004F4C76" w:rsidRPr="00E04332" w:rsidRDefault="004F4C76" w:rsidP="007B5501">
      <w:pPr>
        <w:pStyle w:val="Prrafodelista"/>
        <w:numPr>
          <w:ilvl w:val="0"/>
          <w:numId w:val="102"/>
        </w:numPr>
        <w:spacing w:after="160"/>
        <w:ind w:left="1134"/>
        <w:contextualSpacing/>
        <w:jc w:val="both"/>
        <w:rPr>
          <w:rFonts w:ascii="Calibri" w:hAnsi="Calibri" w:cs="Calibri"/>
          <w:sz w:val="20"/>
          <w:szCs w:val="20"/>
        </w:rPr>
      </w:pPr>
      <w:r w:rsidRPr="00E04332">
        <w:rPr>
          <w:rFonts w:ascii="Calibri" w:hAnsi="Calibri" w:cs="Calibri"/>
          <w:sz w:val="20"/>
          <w:szCs w:val="20"/>
        </w:rPr>
        <w:t>Los materiales a utilizar para la ejecución del presente ítem son:</w:t>
      </w:r>
    </w:p>
    <w:p w:rsidR="004F4C76" w:rsidRPr="00E04332" w:rsidRDefault="004F4C76" w:rsidP="007B5501">
      <w:pPr>
        <w:pStyle w:val="Prrafodelista"/>
        <w:numPr>
          <w:ilvl w:val="0"/>
          <w:numId w:val="105"/>
        </w:numPr>
        <w:spacing w:after="160"/>
        <w:ind w:left="1418"/>
        <w:contextualSpacing/>
        <w:jc w:val="both"/>
        <w:rPr>
          <w:rFonts w:ascii="Calibri" w:hAnsi="Calibri" w:cs="Calibri"/>
          <w:sz w:val="20"/>
          <w:szCs w:val="20"/>
        </w:rPr>
      </w:pPr>
      <w:r w:rsidRPr="00E04332">
        <w:rPr>
          <w:rFonts w:ascii="Calibri" w:hAnsi="Calibri" w:cs="Calibri"/>
          <w:sz w:val="20"/>
          <w:szCs w:val="20"/>
        </w:rPr>
        <w:t>Jabalines Copperweld de ¾” de diámetro y 1.60 m de longitud.</w:t>
      </w:r>
    </w:p>
    <w:p w:rsidR="004F4C76" w:rsidRPr="00E04332" w:rsidRDefault="004F4C76" w:rsidP="007B5501">
      <w:pPr>
        <w:pStyle w:val="Prrafodelista"/>
        <w:numPr>
          <w:ilvl w:val="0"/>
          <w:numId w:val="104"/>
        </w:numPr>
        <w:spacing w:after="160"/>
        <w:ind w:left="1418"/>
        <w:contextualSpacing/>
        <w:jc w:val="both"/>
        <w:rPr>
          <w:rFonts w:ascii="Calibri" w:hAnsi="Calibri" w:cs="Calibri"/>
          <w:sz w:val="20"/>
          <w:szCs w:val="20"/>
        </w:rPr>
      </w:pPr>
      <w:r w:rsidRPr="00E04332">
        <w:rPr>
          <w:rFonts w:ascii="Calibri" w:hAnsi="Calibri" w:cs="Calibri"/>
          <w:sz w:val="20"/>
          <w:szCs w:val="20"/>
        </w:rPr>
        <w:t>Cables de cobre de 25 mm²</w:t>
      </w:r>
    </w:p>
    <w:p w:rsidR="004F4C76" w:rsidRPr="00E04332" w:rsidRDefault="004F4C76" w:rsidP="007B5501">
      <w:pPr>
        <w:pStyle w:val="Prrafodelista"/>
        <w:numPr>
          <w:ilvl w:val="0"/>
          <w:numId w:val="104"/>
        </w:numPr>
        <w:spacing w:after="160"/>
        <w:ind w:left="1418"/>
        <w:contextualSpacing/>
        <w:jc w:val="both"/>
        <w:rPr>
          <w:rFonts w:ascii="Calibri" w:hAnsi="Calibri" w:cs="Calibri"/>
          <w:sz w:val="20"/>
          <w:szCs w:val="20"/>
        </w:rPr>
      </w:pPr>
      <w:r w:rsidRPr="00E04332">
        <w:rPr>
          <w:rFonts w:ascii="Calibri" w:hAnsi="Calibri" w:cs="Calibri"/>
          <w:sz w:val="20"/>
          <w:szCs w:val="20"/>
        </w:rPr>
        <w:t>Herramientas Menores (Combos, Martillos, etc.)</w:t>
      </w:r>
    </w:p>
    <w:p w:rsidR="004F4C76" w:rsidRPr="00E04332" w:rsidRDefault="004F4C76" w:rsidP="007B5501">
      <w:pPr>
        <w:pStyle w:val="Prrafodelista"/>
        <w:numPr>
          <w:ilvl w:val="0"/>
          <w:numId w:val="104"/>
        </w:numPr>
        <w:spacing w:after="160"/>
        <w:ind w:left="1418"/>
        <w:contextualSpacing/>
        <w:jc w:val="both"/>
        <w:rPr>
          <w:rFonts w:ascii="Calibri" w:hAnsi="Calibri" w:cs="Calibri"/>
          <w:sz w:val="20"/>
          <w:szCs w:val="20"/>
        </w:rPr>
      </w:pPr>
      <w:r w:rsidRPr="00E04332">
        <w:rPr>
          <w:rFonts w:ascii="Calibri" w:hAnsi="Calibri" w:cs="Calibri"/>
          <w:sz w:val="20"/>
          <w:szCs w:val="20"/>
        </w:rPr>
        <w:t>Telurometro o Megger.</w:t>
      </w:r>
    </w:p>
    <w:p w:rsidR="004F4C76" w:rsidRPr="00E04332" w:rsidRDefault="004F4C76" w:rsidP="007B5501">
      <w:pPr>
        <w:pStyle w:val="Prrafodelista"/>
        <w:numPr>
          <w:ilvl w:val="0"/>
          <w:numId w:val="102"/>
        </w:numPr>
        <w:spacing w:after="160"/>
        <w:ind w:left="1134"/>
        <w:contextualSpacing/>
        <w:jc w:val="both"/>
        <w:rPr>
          <w:rFonts w:ascii="Calibri" w:hAnsi="Calibri" w:cs="Calibri"/>
          <w:sz w:val="20"/>
          <w:szCs w:val="20"/>
        </w:rPr>
      </w:pPr>
      <w:r w:rsidRPr="00E04332">
        <w:rPr>
          <w:rFonts w:ascii="Calibri" w:hAnsi="Calibri" w:cs="Calibri"/>
          <w:sz w:val="20"/>
          <w:szCs w:val="20"/>
        </w:rPr>
        <w:t>La ejecución de este ítem consiste en conectar los electros del Megger a una Jabalina y luego en los otros dos electrodos se conectarán a tierra, luego se lee la Resistividad (Ohmniaje) y se verifica que éste no supere el valor admisible de 5 Ώ, a efectos de asegurar que no se sobrepase este valor se colocan varillas de Copperweld (Jabalinas de Cobre) de ¾” de 1.60 metros de longitud en forma de triángulo unidos con cable de cobre sin aislante de 25 mm².</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2D5404" w:rsidRPr="00E04332" w:rsidRDefault="002D5404" w:rsidP="004F4C76">
      <w:pPr>
        <w:ind w:left="709"/>
        <w:jc w:val="both"/>
        <w:rPr>
          <w:rFonts w:ascii="Calibri" w:hAnsi="Calibri" w:cs="Calibri"/>
          <w:sz w:val="20"/>
          <w:szCs w:val="20"/>
        </w:rPr>
      </w:pPr>
    </w:p>
    <w:p w:rsidR="004F4C76" w:rsidRPr="00E04332" w:rsidRDefault="004F4C76" w:rsidP="004F4C76">
      <w:pPr>
        <w:ind w:left="709"/>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ITEM</w:t>
      </w:r>
      <w:r>
        <w:rPr>
          <w:rFonts w:ascii="Calibri" w:eastAsia="Calibri" w:hAnsi="Calibri" w:cs="Calibri"/>
          <w:b/>
          <w:sz w:val="20"/>
          <w:szCs w:val="20"/>
          <w:u w:val="single"/>
          <w:lang w:eastAsia="en-US"/>
        </w:rPr>
        <w:t xml:space="preserve"> 451</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TABLEROS DE CIRCUITOS EN TABLEROS SECUNDARIOS</w:t>
      </w:r>
    </w:p>
    <w:p w:rsidR="002D5404"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armar los tableros de los circuitos con térmicos nuevos y barras de cobre de 100 Amp nuevos, con nuevos terminales y cambio de cables de 6 mm</w:t>
      </w:r>
      <w:r w:rsidRPr="00E04332">
        <w:rPr>
          <w:rFonts w:ascii="Calibri" w:hAnsi="Calibri" w:cs="Calibri"/>
          <w:sz w:val="20"/>
          <w:szCs w:val="20"/>
          <w:vertAlign w:val="superscript"/>
        </w:rPr>
        <w:t>2</w:t>
      </w:r>
      <w:r w:rsidRPr="00E04332">
        <w:rPr>
          <w:rFonts w:ascii="Calibri" w:hAnsi="Calibri" w:cs="Calibri"/>
          <w:sz w:val="20"/>
          <w:szCs w:val="20"/>
        </w:rPr>
        <w:t xml:space="preserve"> a 2.5 mm</w:t>
      </w:r>
      <w:r w:rsidRPr="00E04332">
        <w:rPr>
          <w:rFonts w:ascii="Calibri" w:hAnsi="Calibri" w:cs="Calibri"/>
          <w:sz w:val="20"/>
          <w:szCs w:val="20"/>
          <w:vertAlign w:val="superscript"/>
        </w:rPr>
        <w:t>2</w:t>
      </w:r>
      <w:r w:rsidRPr="00E04332">
        <w:rPr>
          <w:rFonts w:ascii="Calibri" w:hAnsi="Calibri" w:cs="Calibri"/>
          <w:sz w:val="20"/>
          <w:szCs w:val="20"/>
        </w:rPr>
        <w:t>, como también el balanceo de las cargas de los circuitos a efectos de estabilizar los Amperajes que circulan en los circuitos, debiendo contemplar las siguientes características técnicas:</w:t>
      </w:r>
    </w:p>
    <w:p w:rsidR="004F4C76" w:rsidRPr="00E04332" w:rsidRDefault="004F4C76" w:rsidP="007B5501">
      <w:pPr>
        <w:pStyle w:val="Prrafodelista"/>
        <w:numPr>
          <w:ilvl w:val="0"/>
          <w:numId w:val="106"/>
        </w:numPr>
        <w:spacing w:after="160"/>
        <w:ind w:left="1134"/>
        <w:contextualSpacing/>
        <w:jc w:val="both"/>
        <w:rPr>
          <w:rFonts w:ascii="Calibri" w:hAnsi="Calibri" w:cs="Calibri"/>
          <w:sz w:val="20"/>
          <w:szCs w:val="20"/>
        </w:rPr>
      </w:pPr>
      <w:r w:rsidRPr="00E04332">
        <w:rPr>
          <w:rFonts w:ascii="Calibri" w:hAnsi="Calibri" w:cs="Calibri"/>
          <w:sz w:val="20"/>
          <w:szCs w:val="20"/>
        </w:rPr>
        <w:t>Los materiales y herramientas a emplear para la ejecución del presente ítem son:</w:t>
      </w:r>
    </w:p>
    <w:p w:rsidR="004F4C76" w:rsidRPr="00E04332" w:rsidRDefault="004F4C76" w:rsidP="007B5501">
      <w:pPr>
        <w:pStyle w:val="Prrafodelista"/>
        <w:numPr>
          <w:ilvl w:val="0"/>
          <w:numId w:val="107"/>
        </w:numPr>
        <w:spacing w:after="160"/>
        <w:ind w:left="1560"/>
        <w:contextualSpacing/>
        <w:jc w:val="both"/>
        <w:rPr>
          <w:rFonts w:ascii="Calibri" w:hAnsi="Calibri" w:cs="Calibri"/>
          <w:sz w:val="20"/>
          <w:szCs w:val="20"/>
        </w:rPr>
      </w:pPr>
      <w:r w:rsidRPr="00E04332">
        <w:rPr>
          <w:rFonts w:ascii="Calibri" w:hAnsi="Calibri" w:cs="Calibri"/>
          <w:sz w:val="20"/>
          <w:szCs w:val="20"/>
        </w:rPr>
        <w:t>Nuevos térmicos y barras de cobre de 100 Amp</w:t>
      </w:r>
    </w:p>
    <w:p w:rsidR="004F4C76" w:rsidRPr="00E04332" w:rsidRDefault="004F4C76" w:rsidP="007B5501">
      <w:pPr>
        <w:pStyle w:val="Prrafodelista"/>
        <w:numPr>
          <w:ilvl w:val="0"/>
          <w:numId w:val="107"/>
        </w:numPr>
        <w:spacing w:after="160"/>
        <w:ind w:left="1560"/>
        <w:contextualSpacing/>
        <w:jc w:val="both"/>
        <w:rPr>
          <w:rFonts w:ascii="Calibri" w:hAnsi="Calibri" w:cs="Calibri"/>
          <w:sz w:val="20"/>
          <w:szCs w:val="20"/>
        </w:rPr>
      </w:pPr>
      <w:r w:rsidRPr="00E04332">
        <w:rPr>
          <w:rFonts w:ascii="Calibri" w:hAnsi="Calibri" w:cs="Calibri"/>
          <w:sz w:val="20"/>
          <w:szCs w:val="20"/>
        </w:rPr>
        <w:t>Cables de 6 mm</w:t>
      </w:r>
      <w:r w:rsidRPr="00E04332">
        <w:rPr>
          <w:rFonts w:ascii="Calibri" w:hAnsi="Calibri" w:cs="Calibri"/>
          <w:sz w:val="20"/>
          <w:szCs w:val="20"/>
          <w:vertAlign w:val="superscript"/>
        </w:rPr>
        <w:t>2</w:t>
      </w:r>
      <w:r w:rsidRPr="00E04332">
        <w:rPr>
          <w:rFonts w:ascii="Calibri" w:hAnsi="Calibri" w:cs="Calibri"/>
          <w:sz w:val="20"/>
          <w:szCs w:val="20"/>
        </w:rPr>
        <w:t xml:space="preserve"> a 2.5 mm</w:t>
      </w:r>
      <w:r w:rsidRPr="00E04332">
        <w:rPr>
          <w:rFonts w:ascii="Calibri" w:hAnsi="Calibri" w:cs="Calibri"/>
          <w:sz w:val="20"/>
          <w:szCs w:val="20"/>
          <w:vertAlign w:val="superscript"/>
        </w:rPr>
        <w:t>2</w:t>
      </w:r>
    </w:p>
    <w:p w:rsidR="004F4C76" w:rsidRPr="00E04332" w:rsidRDefault="004F4C76" w:rsidP="007B5501">
      <w:pPr>
        <w:pStyle w:val="Prrafodelista"/>
        <w:numPr>
          <w:ilvl w:val="0"/>
          <w:numId w:val="107"/>
        </w:numPr>
        <w:spacing w:after="160"/>
        <w:ind w:left="1560"/>
        <w:contextualSpacing/>
        <w:jc w:val="both"/>
        <w:rPr>
          <w:rFonts w:ascii="Calibri" w:hAnsi="Calibri" w:cs="Calibri"/>
          <w:sz w:val="20"/>
          <w:szCs w:val="20"/>
        </w:rPr>
      </w:pPr>
      <w:r w:rsidRPr="00E04332">
        <w:rPr>
          <w:rFonts w:ascii="Calibri" w:hAnsi="Calibri" w:cs="Calibri"/>
          <w:sz w:val="20"/>
          <w:szCs w:val="20"/>
        </w:rPr>
        <w:t>Herramientas Menores</w:t>
      </w:r>
    </w:p>
    <w:p w:rsidR="004F4C76" w:rsidRPr="00E04332" w:rsidRDefault="004F4C76" w:rsidP="007B5501">
      <w:pPr>
        <w:pStyle w:val="Prrafodelista"/>
        <w:numPr>
          <w:ilvl w:val="0"/>
          <w:numId w:val="107"/>
        </w:numPr>
        <w:spacing w:after="160"/>
        <w:ind w:left="1560"/>
        <w:contextualSpacing/>
        <w:jc w:val="both"/>
        <w:rPr>
          <w:rFonts w:ascii="Calibri" w:hAnsi="Calibri" w:cs="Calibri"/>
          <w:sz w:val="20"/>
          <w:szCs w:val="20"/>
        </w:rPr>
      </w:pPr>
      <w:r w:rsidRPr="00E04332">
        <w:rPr>
          <w:rFonts w:ascii="Calibri" w:hAnsi="Calibri" w:cs="Calibri"/>
          <w:sz w:val="20"/>
          <w:szCs w:val="20"/>
        </w:rPr>
        <w:t xml:space="preserve">Equipos de Multi Tester </w:t>
      </w:r>
    </w:p>
    <w:p w:rsidR="004F4C76" w:rsidRPr="00E04332" w:rsidRDefault="004F4C76" w:rsidP="007B5501">
      <w:pPr>
        <w:pStyle w:val="Prrafodelista"/>
        <w:numPr>
          <w:ilvl w:val="0"/>
          <w:numId w:val="107"/>
        </w:numPr>
        <w:spacing w:after="160"/>
        <w:ind w:left="1560"/>
        <w:contextualSpacing/>
        <w:jc w:val="both"/>
        <w:rPr>
          <w:rFonts w:ascii="Calibri" w:hAnsi="Calibri" w:cs="Calibri"/>
          <w:sz w:val="20"/>
          <w:szCs w:val="20"/>
        </w:rPr>
      </w:pPr>
      <w:r w:rsidRPr="00E04332">
        <w:rPr>
          <w:rFonts w:ascii="Calibri" w:hAnsi="Calibri" w:cs="Calibri"/>
          <w:sz w:val="20"/>
          <w:szCs w:val="20"/>
        </w:rPr>
        <w:t>Amperímetros</w:t>
      </w:r>
    </w:p>
    <w:p w:rsidR="004F4C76" w:rsidRPr="00E04332" w:rsidRDefault="004F4C76" w:rsidP="007B5501">
      <w:pPr>
        <w:pStyle w:val="Prrafodelista"/>
        <w:numPr>
          <w:ilvl w:val="0"/>
          <w:numId w:val="107"/>
        </w:numPr>
        <w:spacing w:after="160"/>
        <w:ind w:left="1560"/>
        <w:contextualSpacing/>
        <w:jc w:val="both"/>
        <w:rPr>
          <w:rFonts w:ascii="Calibri" w:hAnsi="Calibri" w:cs="Calibri"/>
          <w:sz w:val="20"/>
          <w:szCs w:val="20"/>
        </w:rPr>
      </w:pPr>
      <w:r w:rsidRPr="00E04332">
        <w:rPr>
          <w:rFonts w:ascii="Calibri" w:hAnsi="Calibri" w:cs="Calibri"/>
          <w:sz w:val="20"/>
          <w:szCs w:val="20"/>
        </w:rPr>
        <w:t>Juegos de Desarmadores</w:t>
      </w:r>
    </w:p>
    <w:p w:rsidR="004F4C76" w:rsidRPr="00E04332" w:rsidRDefault="004F4C76" w:rsidP="007B5501">
      <w:pPr>
        <w:pStyle w:val="Prrafodelista"/>
        <w:numPr>
          <w:ilvl w:val="0"/>
          <w:numId w:val="106"/>
        </w:numPr>
        <w:spacing w:after="160"/>
        <w:ind w:left="1134"/>
        <w:contextualSpacing/>
        <w:jc w:val="both"/>
        <w:rPr>
          <w:rFonts w:ascii="Calibri" w:hAnsi="Calibri" w:cs="Calibri"/>
          <w:sz w:val="20"/>
          <w:szCs w:val="20"/>
        </w:rPr>
      </w:pPr>
      <w:r w:rsidRPr="00E04332">
        <w:rPr>
          <w:rFonts w:ascii="Calibri" w:hAnsi="Calibri" w:cs="Calibri"/>
          <w:sz w:val="20"/>
          <w:szCs w:val="20"/>
        </w:rPr>
        <w:t>Se desarma el Tablero y se cambia todo componente que se encuentre obsoleto, en mal estado y fuera de servicio, para colocar nuevamente componentes nuevos.</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w:t>
      </w:r>
      <w:r>
        <w:rPr>
          <w:rFonts w:ascii="Calibri" w:eastAsia="Calibri" w:hAnsi="Calibri" w:cs="Calibri"/>
          <w:b/>
          <w:sz w:val="20"/>
          <w:szCs w:val="20"/>
          <w:u w:val="single"/>
          <w:lang w:eastAsia="en-US"/>
        </w:rPr>
        <w:t xml:space="preserve"> 452</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BANDEJAS ELECTRICAS DE 0,30 M PARA CAMARAS Y OTROS</w:t>
      </w:r>
    </w:p>
    <w:p w:rsidR="002D5404" w:rsidRPr="00E04332" w:rsidRDefault="002D5404" w:rsidP="004F4C76">
      <w:pPr>
        <w:ind w:left="709"/>
        <w:jc w:val="both"/>
        <w:rPr>
          <w:rFonts w:ascii="Calibri" w:eastAsia="Calibri" w:hAnsi="Calibri" w:cs="Calibri"/>
          <w:b/>
          <w:sz w:val="20"/>
          <w:szCs w:val="20"/>
          <w:lang w:eastAsia="en-US"/>
        </w:rPr>
      </w:pPr>
    </w:p>
    <w:p w:rsidR="004F4C76" w:rsidRPr="00E04332" w:rsidRDefault="004F4C76" w:rsidP="004F4C76">
      <w:pPr>
        <w:tabs>
          <w:tab w:val="left" w:pos="-1440"/>
        </w:tabs>
        <w:ind w:left="709"/>
        <w:contextualSpacing/>
        <w:jc w:val="both"/>
        <w:rPr>
          <w:rFonts w:ascii="Calibri" w:hAnsi="Calibri" w:cs="Calibri"/>
          <w:sz w:val="20"/>
          <w:szCs w:val="20"/>
        </w:rPr>
      </w:pPr>
      <w:r w:rsidRPr="00E04332">
        <w:rPr>
          <w:rFonts w:ascii="Calibri" w:hAnsi="Calibri" w:cs="Calibri"/>
          <w:sz w:val="20"/>
          <w:szCs w:val="20"/>
        </w:rPr>
        <w:t>Esta actividad consiste en colocar bandejas metálicas tipo escalerilla a efectos de evitar el contacto con el agua, que generalmente se encuentra dentro de las cámaras, es decir, los cables se colocan encima de la bandeja quedando suspendidos de la base y así de esta manera se descarta la inducción y cortos circuitos, por lo cual se debe contemplar las siguientes características técnicas:</w:t>
      </w:r>
    </w:p>
    <w:p w:rsidR="004F4C76" w:rsidRPr="00E04332" w:rsidRDefault="004F4C76" w:rsidP="007B5501">
      <w:pPr>
        <w:pStyle w:val="Prrafodelista"/>
        <w:numPr>
          <w:ilvl w:val="0"/>
          <w:numId w:val="106"/>
        </w:numPr>
        <w:ind w:left="1134"/>
        <w:contextualSpacing/>
        <w:jc w:val="both"/>
        <w:rPr>
          <w:rFonts w:ascii="Calibri" w:hAnsi="Calibri" w:cs="Calibri"/>
          <w:sz w:val="20"/>
          <w:szCs w:val="20"/>
        </w:rPr>
      </w:pPr>
      <w:r w:rsidRPr="00E04332">
        <w:rPr>
          <w:rFonts w:ascii="Calibri" w:hAnsi="Calibri" w:cs="Calibri"/>
          <w:sz w:val="20"/>
          <w:szCs w:val="20"/>
        </w:rPr>
        <w:t>Los materiales a emplear para la ejecución de este ítem consisten en:</w:t>
      </w:r>
    </w:p>
    <w:p w:rsidR="004F4C76" w:rsidRPr="00E04332" w:rsidRDefault="004F4C76" w:rsidP="007B5501">
      <w:pPr>
        <w:pStyle w:val="Prrafodelista"/>
        <w:numPr>
          <w:ilvl w:val="0"/>
          <w:numId w:val="109"/>
        </w:numPr>
        <w:ind w:left="1560"/>
        <w:contextualSpacing/>
        <w:jc w:val="both"/>
        <w:rPr>
          <w:rFonts w:ascii="Calibri" w:hAnsi="Calibri" w:cs="Calibri"/>
          <w:sz w:val="20"/>
          <w:szCs w:val="20"/>
        </w:rPr>
      </w:pPr>
      <w:r w:rsidRPr="00E04332">
        <w:rPr>
          <w:rFonts w:ascii="Calibri" w:hAnsi="Calibri" w:cs="Calibri"/>
          <w:sz w:val="20"/>
          <w:szCs w:val="20"/>
        </w:rPr>
        <w:t>Bandejas de 0.30 m</w:t>
      </w:r>
    </w:p>
    <w:p w:rsidR="004F4C76" w:rsidRPr="00E04332" w:rsidRDefault="004F4C76" w:rsidP="007B5501">
      <w:pPr>
        <w:pStyle w:val="Prrafodelista"/>
        <w:numPr>
          <w:ilvl w:val="0"/>
          <w:numId w:val="108"/>
        </w:numPr>
        <w:ind w:left="1560"/>
        <w:contextualSpacing/>
        <w:jc w:val="both"/>
        <w:rPr>
          <w:rFonts w:ascii="Calibri" w:hAnsi="Calibri" w:cs="Calibri"/>
          <w:sz w:val="20"/>
          <w:szCs w:val="20"/>
        </w:rPr>
      </w:pPr>
      <w:r w:rsidRPr="00E04332">
        <w:rPr>
          <w:rFonts w:ascii="Calibri" w:hAnsi="Calibri" w:cs="Calibri"/>
          <w:sz w:val="20"/>
          <w:szCs w:val="20"/>
        </w:rPr>
        <w:t>Tornillos autoperforantes</w:t>
      </w:r>
    </w:p>
    <w:p w:rsidR="004F4C76" w:rsidRPr="00E04332" w:rsidRDefault="004F4C76" w:rsidP="007B5501">
      <w:pPr>
        <w:pStyle w:val="Prrafodelista"/>
        <w:numPr>
          <w:ilvl w:val="0"/>
          <w:numId w:val="108"/>
        </w:numPr>
        <w:ind w:left="1560"/>
        <w:contextualSpacing/>
        <w:jc w:val="both"/>
        <w:rPr>
          <w:rFonts w:ascii="Calibri" w:hAnsi="Calibri" w:cs="Calibri"/>
          <w:sz w:val="20"/>
          <w:szCs w:val="20"/>
        </w:rPr>
      </w:pPr>
      <w:r w:rsidRPr="00E04332">
        <w:rPr>
          <w:rFonts w:ascii="Calibri" w:hAnsi="Calibri" w:cs="Calibri"/>
          <w:sz w:val="20"/>
          <w:szCs w:val="20"/>
        </w:rPr>
        <w:t>Cinta Vulcanizante</w:t>
      </w:r>
    </w:p>
    <w:p w:rsidR="004F4C76" w:rsidRPr="00E04332" w:rsidRDefault="004F4C76" w:rsidP="007B5501">
      <w:pPr>
        <w:pStyle w:val="Prrafodelista"/>
        <w:numPr>
          <w:ilvl w:val="0"/>
          <w:numId w:val="108"/>
        </w:numPr>
        <w:ind w:left="1560"/>
        <w:contextualSpacing/>
        <w:jc w:val="both"/>
        <w:rPr>
          <w:rFonts w:ascii="Calibri" w:hAnsi="Calibri" w:cs="Calibri"/>
          <w:sz w:val="20"/>
          <w:szCs w:val="20"/>
        </w:rPr>
      </w:pPr>
      <w:r w:rsidRPr="00E04332">
        <w:rPr>
          <w:rFonts w:ascii="Calibri" w:hAnsi="Calibri" w:cs="Calibri"/>
          <w:sz w:val="20"/>
          <w:szCs w:val="20"/>
        </w:rPr>
        <w:t>Cinta aislante 3M</w:t>
      </w:r>
    </w:p>
    <w:p w:rsidR="004F4C76" w:rsidRPr="00E04332" w:rsidRDefault="004F4C76" w:rsidP="007B5501">
      <w:pPr>
        <w:pStyle w:val="Prrafodelista"/>
        <w:numPr>
          <w:ilvl w:val="0"/>
          <w:numId w:val="108"/>
        </w:numPr>
        <w:ind w:left="1560"/>
        <w:contextualSpacing/>
        <w:jc w:val="both"/>
        <w:rPr>
          <w:rFonts w:ascii="Calibri" w:hAnsi="Calibri" w:cs="Calibri"/>
          <w:sz w:val="20"/>
          <w:szCs w:val="20"/>
        </w:rPr>
      </w:pPr>
      <w:r w:rsidRPr="00E04332">
        <w:rPr>
          <w:rFonts w:ascii="Calibri" w:hAnsi="Calibri" w:cs="Calibri"/>
          <w:sz w:val="20"/>
          <w:szCs w:val="20"/>
        </w:rPr>
        <w:t>Espaguetis de 15 cm (Para asegurar y peinar los cables)</w:t>
      </w:r>
    </w:p>
    <w:p w:rsidR="004F4C76" w:rsidRPr="00E04332" w:rsidRDefault="004F4C76" w:rsidP="007B5501">
      <w:pPr>
        <w:pStyle w:val="Prrafodelista"/>
        <w:numPr>
          <w:ilvl w:val="0"/>
          <w:numId w:val="106"/>
        </w:numPr>
        <w:ind w:left="1134"/>
        <w:contextualSpacing/>
        <w:jc w:val="both"/>
        <w:rPr>
          <w:rFonts w:ascii="Calibri" w:hAnsi="Calibri" w:cs="Calibri"/>
          <w:sz w:val="20"/>
          <w:szCs w:val="20"/>
        </w:rPr>
      </w:pPr>
      <w:r w:rsidRPr="00E04332">
        <w:rPr>
          <w:rFonts w:ascii="Calibri" w:hAnsi="Calibri" w:cs="Calibri"/>
          <w:sz w:val="20"/>
          <w:szCs w:val="20"/>
        </w:rPr>
        <w:t>En cuanto a su ejecución, primeramente, se destapa la cámara se desagota el agua existen dentro de ella, se cambian los cables afectados y se colocan las bandejas y dentro de ellas los cables nuevos.</w:t>
      </w:r>
    </w:p>
    <w:p w:rsidR="004F4C76" w:rsidRPr="00E04332" w:rsidRDefault="004F4C76" w:rsidP="004F4C76">
      <w:pPr>
        <w:pStyle w:val="Prrafodelista"/>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jc w:val="both"/>
        <w:rPr>
          <w:rFonts w:ascii="Calibri" w:eastAsia="Calibri" w:hAnsi="Calibri" w:cs="Calibri"/>
          <w:color w:val="0070C0"/>
          <w:sz w:val="20"/>
          <w:szCs w:val="20"/>
          <w:lang w:eastAsia="en-US"/>
        </w:rPr>
      </w:pPr>
    </w:p>
    <w:p w:rsidR="00080598" w:rsidRDefault="00080598" w:rsidP="004F4C76">
      <w:pPr>
        <w:jc w:val="both"/>
        <w:rPr>
          <w:rFonts w:ascii="Calibri" w:eastAsia="Calibri" w:hAnsi="Calibri" w:cs="Calibri"/>
          <w:color w:val="0070C0"/>
          <w:sz w:val="20"/>
          <w:szCs w:val="20"/>
          <w:lang w:eastAsia="en-US"/>
        </w:rPr>
      </w:pPr>
    </w:p>
    <w:p w:rsidR="004F4C76" w:rsidRDefault="004F4C76" w:rsidP="004F4C76">
      <w:pPr>
        <w:jc w:val="both"/>
        <w:rPr>
          <w:rFonts w:ascii="Calibri" w:eastAsia="Calibri" w:hAnsi="Calibri" w:cs="Calibri"/>
          <w:b/>
          <w:color w:val="0070C0"/>
          <w:sz w:val="20"/>
          <w:szCs w:val="20"/>
          <w:lang w:eastAsia="en-US"/>
        </w:rPr>
      </w:pPr>
      <w:r w:rsidRPr="002D5404">
        <w:rPr>
          <w:rFonts w:ascii="Calibri" w:eastAsia="Calibri" w:hAnsi="Calibri" w:cs="Calibri"/>
          <w:b/>
          <w:color w:val="0070C0"/>
          <w:sz w:val="20"/>
          <w:szCs w:val="20"/>
          <w:lang w:eastAsia="en-US"/>
        </w:rPr>
        <w:t>5.4. CONSERVACIONES PARA MANTENIMIENTO</w:t>
      </w:r>
    </w:p>
    <w:p w:rsidR="002D5404" w:rsidRPr="002D5404" w:rsidRDefault="002D5404" w:rsidP="004F4C76">
      <w:pPr>
        <w:jc w:val="both"/>
        <w:rPr>
          <w:rFonts w:ascii="Calibri" w:hAnsi="Calibri" w:cs="Calibri"/>
          <w:color w:val="0070C0"/>
          <w:kern w:val="28"/>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453</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002D5404" w:rsidRPr="00E04332">
        <w:rPr>
          <w:rFonts w:ascii="Calibri" w:eastAsia="Calibri" w:hAnsi="Calibri" w:cs="Calibri"/>
          <w:b/>
          <w:sz w:val="20"/>
          <w:szCs w:val="20"/>
          <w:u w:val="single"/>
          <w:lang w:eastAsia="en-US"/>
        </w:rPr>
        <w:t>ANCLAJES METALICOS</w:t>
      </w:r>
      <w:r w:rsidRPr="00E04332">
        <w:rPr>
          <w:rFonts w:ascii="Calibri" w:eastAsia="Calibri" w:hAnsi="Calibri" w:cs="Calibri"/>
          <w:b/>
          <w:sz w:val="20"/>
          <w:szCs w:val="20"/>
          <w:u w:val="single"/>
          <w:lang w:eastAsia="en-US"/>
        </w:rPr>
        <w:t xml:space="preserve"> ESTRUCTURALES DE SUJECION A LOSA PARA MANTENIMIENTO</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que para las actividades de mantenimiento se requiera la provisión y colocación de anclajes metálicos estructurales, fijados permanentemente a la estructura de una losa, en la que posteriormente se pueda sujetar un equipo de protección personal contra caídas, por lo cual este ítem debe contemplar las siguientes características técnicas:</w:t>
      </w:r>
    </w:p>
    <w:p w:rsidR="004F4C76" w:rsidRPr="00E04332" w:rsidRDefault="004F4C76" w:rsidP="004F4C76">
      <w:pPr>
        <w:ind w:left="709"/>
        <w:jc w:val="both"/>
        <w:rPr>
          <w:rFonts w:ascii="Calibri" w:hAnsi="Calibri" w:cs="Calibri"/>
          <w:sz w:val="20"/>
          <w:szCs w:val="20"/>
        </w:rPr>
      </w:pPr>
    </w:p>
    <w:p w:rsidR="004F4C76" w:rsidRPr="00E04332" w:rsidRDefault="004F4C76" w:rsidP="007B5501">
      <w:pPr>
        <w:pStyle w:val="Prrafodelista"/>
        <w:numPr>
          <w:ilvl w:val="0"/>
          <w:numId w:val="110"/>
        </w:numPr>
        <w:tabs>
          <w:tab w:val="left" w:pos="1134"/>
        </w:tabs>
        <w:ind w:left="1134"/>
        <w:contextualSpacing/>
        <w:jc w:val="both"/>
        <w:rPr>
          <w:rFonts w:ascii="Calibri" w:hAnsi="Calibri" w:cs="Calibri"/>
          <w:sz w:val="20"/>
          <w:szCs w:val="20"/>
        </w:rPr>
      </w:pPr>
      <w:r w:rsidRPr="00E04332">
        <w:rPr>
          <w:rFonts w:ascii="Calibri" w:hAnsi="Calibri" w:cs="Calibri"/>
          <w:sz w:val="20"/>
          <w:szCs w:val="20"/>
        </w:rPr>
        <w:t>El proveedor debe suministrar anclajes estructurales debidamente certificados desde su sistema de fijación hasta el dispositivo de anclaje, que conectará al equipo de protección personal contra caídas.</w:t>
      </w:r>
    </w:p>
    <w:p w:rsidR="004F4C76" w:rsidRPr="00E04332" w:rsidRDefault="004F4C76" w:rsidP="007B5501">
      <w:pPr>
        <w:pStyle w:val="Prrafodelista"/>
        <w:numPr>
          <w:ilvl w:val="0"/>
          <w:numId w:val="110"/>
        </w:numPr>
        <w:tabs>
          <w:tab w:val="left" w:pos="1134"/>
        </w:tabs>
        <w:ind w:left="1134"/>
        <w:contextualSpacing/>
        <w:jc w:val="both"/>
        <w:rPr>
          <w:rFonts w:ascii="Calibri" w:hAnsi="Calibri" w:cs="Calibri"/>
          <w:sz w:val="20"/>
          <w:szCs w:val="20"/>
        </w:rPr>
      </w:pPr>
      <w:r w:rsidRPr="00E04332">
        <w:rPr>
          <w:rFonts w:ascii="Calibri" w:hAnsi="Calibri" w:cs="Calibri"/>
          <w:sz w:val="20"/>
          <w:szCs w:val="20"/>
        </w:rPr>
        <w:t>Estos deben ser puntos de anclajes certificados, para su uso, cumpliendo toda normativa de seguridad.</w:t>
      </w:r>
    </w:p>
    <w:p w:rsidR="004F4C76" w:rsidRPr="00E04332" w:rsidRDefault="00332204" w:rsidP="004F4C76">
      <w:pPr>
        <w:ind w:left="709"/>
        <w:jc w:val="both"/>
        <w:rPr>
          <w:rFonts w:ascii="Calibri" w:hAnsi="Calibri" w:cs="Calibri"/>
          <w:sz w:val="20"/>
          <w:szCs w:val="20"/>
        </w:rPr>
      </w:pPr>
      <w:r>
        <w:rPr>
          <w:noProof/>
          <w:lang w:val="es-BO" w:eastAsia="es-BO"/>
        </w:rPr>
        <w:drawing>
          <wp:anchor distT="0" distB="0" distL="114300" distR="114300" simplePos="0" relativeHeight="251633664" behindDoc="1" locked="0" layoutInCell="1" allowOverlap="1">
            <wp:simplePos x="0" y="0"/>
            <wp:positionH relativeFrom="page">
              <wp:posOffset>3648710</wp:posOffset>
            </wp:positionH>
            <wp:positionV relativeFrom="paragraph">
              <wp:posOffset>80010</wp:posOffset>
            </wp:positionV>
            <wp:extent cx="3021965" cy="1525270"/>
            <wp:effectExtent l="0" t="0" r="0" b="0"/>
            <wp:wrapTight wrapText="bothSides">
              <wp:wrapPolygon edited="0">
                <wp:start x="0" y="0"/>
                <wp:lineTo x="0" y="21312"/>
                <wp:lineTo x="21514" y="21312"/>
                <wp:lineTo x="21514" y="0"/>
                <wp:lineTo x="0" y="0"/>
              </wp:wrapPolygon>
            </wp:wrapTight>
            <wp:docPr id="182" name="Imagen 469" descr="http://www.lineaprevencion.com/ProjectMiniSites/IS42/html/cap-8/images-cap-8/8.3/8.3.1/8.3.1-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69" descr="http://www.lineaprevencion.com/ProjectMiniSites/IS42/html/cap-8/images-cap-8/8.3/8.3.1/8.3.1-2.jpg"/>
                    <pic:cNvPicPr>
                      <a:picLocks/>
                    </pic:cNvPicPr>
                  </pic:nvPicPr>
                  <pic:blipFill>
                    <a:blip r:embed="rId116" cstate="print">
                      <a:extLst>
                        <a:ext uri="{28A0092B-C50C-407E-A947-70E740481C1C}">
                          <a14:useLocalDpi xmlns:a14="http://schemas.microsoft.com/office/drawing/2010/main" val="0"/>
                        </a:ext>
                      </a:extLst>
                    </a:blip>
                    <a:srcRect l="11328"/>
                    <a:stretch>
                      <a:fillRect/>
                    </a:stretch>
                  </pic:blipFill>
                  <pic:spPr bwMode="auto">
                    <a:xfrm>
                      <a:off x="0" y="0"/>
                      <a:ext cx="3021965" cy="15252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32640" behindDoc="1" locked="0" layoutInCell="1" allowOverlap="1">
            <wp:simplePos x="0" y="0"/>
            <wp:positionH relativeFrom="margin">
              <wp:posOffset>1356995</wp:posOffset>
            </wp:positionH>
            <wp:positionV relativeFrom="paragraph">
              <wp:posOffset>80010</wp:posOffset>
            </wp:positionV>
            <wp:extent cx="852170" cy="1515745"/>
            <wp:effectExtent l="0" t="0" r="0" b="0"/>
            <wp:wrapTight wrapText="bothSides">
              <wp:wrapPolygon edited="0">
                <wp:start x="0" y="0"/>
                <wp:lineTo x="0" y="21446"/>
                <wp:lineTo x="21246" y="21446"/>
                <wp:lineTo x="21246" y="0"/>
                <wp:lineTo x="0" y="0"/>
              </wp:wrapPolygon>
            </wp:wrapTight>
            <wp:docPr id="181" name="Imagen 470" descr="http://www.lineaprevencion.com/ProjectMiniSites/IS42/html/cap-8/images-cap-8/8.3/8.3.1/8.3.1-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70" descr="http://www.lineaprevencion.com/ProjectMiniSites/IS42/html/cap-8/images-cap-8/8.3/8.3.1/8.3.1-1.jpg"/>
                    <pic:cNvPicPr>
                      <a:picLocks/>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852170" cy="151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4C76" w:rsidRPr="00E04332" w:rsidRDefault="004F4C76" w:rsidP="004F4C76">
      <w:pPr>
        <w:pStyle w:val="Prrafodelista"/>
        <w:ind w:left="709"/>
        <w:jc w:val="both"/>
        <w:rPr>
          <w:rFonts w:ascii="Calibri" w:hAnsi="Calibri" w:cs="Calibri"/>
          <w:sz w:val="20"/>
          <w:szCs w:val="20"/>
        </w:rPr>
      </w:pPr>
    </w:p>
    <w:p w:rsidR="004F4C76" w:rsidRPr="00E04332" w:rsidRDefault="004F4C76" w:rsidP="004F4C76">
      <w:pPr>
        <w:ind w:left="709"/>
        <w:rPr>
          <w:rFonts w:ascii="Calibri" w:hAnsi="Calibri" w:cs="Calibri"/>
          <w:b/>
          <w:sz w:val="20"/>
          <w:szCs w:val="20"/>
          <w:u w:val="single"/>
        </w:rPr>
      </w:pPr>
    </w:p>
    <w:p w:rsidR="004F4C76" w:rsidRPr="00E04332" w:rsidRDefault="004F4C76" w:rsidP="004F4C76">
      <w:pPr>
        <w:ind w:left="709"/>
        <w:rPr>
          <w:rFonts w:ascii="Calibri" w:hAnsi="Calibri" w:cs="Calibri"/>
          <w:b/>
          <w:sz w:val="20"/>
          <w:szCs w:val="20"/>
          <w:u w:val="single"/>
        </w:rPr>
      </w:pPr>
    </w:p>
    <w:p w:rsidR="004F4C76" w:rsidRPr="00E04332" w:rsidRDefault="004F4C76"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p>
    <w:p w:rsidR="004F4C76" w:rsidRPr="00E04332" w:rsidRDefault="00332204" w:rsidP="004F4C76">
      <w:pPr>
        <w:ind w:left="709"/>
        <w:jc w:val="both"/>
        <w:rPr>
          <w:rFonts w:ascii="Calibri" w:hAnsi="Calibri" w:cs="Calibri"/>
          <w:sz w:val="20"/>
          <w:szCs w:val="20"/>
        </w:rPr>
      </w:pPr>
      <w:r>
        <w:rPr>
          <w:noProof/>
          <w:lang w:val="es-BO" w:eastAsia="es-BO"/>
        </w:rPr>
        <w:drawing>
          <wp:anchor distT="0" distB="0" distL="114300" distR="114300" simplePos="0" relativeHeight="251634688" behindDoc="1" locked="0" layoutInCell="1" allowOverlap="1">
            <wp:simplePos x="0" y="0"/>
            <wp:positionH relativeFrom="column">
              <wp:posOffset>1815465</wp:posOffset>
            </wp:positionH>
            <wp:positionV relativeFrom="paragraph">
              <wp:posOffset>38735</wp:posOffset>
            </wp:positionV>
            <wp:extent cx="2671445" cy="2171700"/>
            <wp:effectExtent l="19050" t="19050" r="0" b="0"/>
            <wp:wrapTight wrapText="bothSides">
              <wp:wrapPolygon edited="0">
                <wp:start x="-154" y="-189"/>
                <wp:lineTo x="-154" y="21600"/>
                <wp:lineTo x="21564" y="21600"/>
                <wp:lineTo x="21564" y="-189"/>
                <wp:lineTo x="-154" y="-189"/>
              </wp:wrapPolygon>
            </wp:wrapTight>
            <wp:docPr id="180" name="Imagen 4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71"/>
                    <pic:cNvPicPr>
                      <a:picLocks/>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671445" cy="2171700"/>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4F4C76" w:rsidRPr="00E04332" w:rsidRDefault="004F4C76"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454</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ESTRUCTURAS METALICAS PARA TRABAJOS DE MANTENIMIENTO</w:t>
      </w:r>
    </w:p>
    <w:p w:rsidR="002D5404" w:rsidRDefault="002D5404" w:rsidP="004F4C76">
      <w:pPr>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construir en una pasarela metálica con la suficiente rigidez como para permitir caminar sobre ella sin que se deforme, la misma puede ir sobrepuesta en alguna cubierta con el propósito de trasladarse dentro del techo de un punto a otro sin pisar o dañar la misma, es decir, se pretende evitar caminar sobre la cubierta a fin de evitar ocasionarle deformaciones y roturas, por lo cual este ítem debe contemplar las siguientes características técnicas:</w:t>
      </w:r>
    </w:p>
    <w:p w:rsidR="004F4C76" w:rsidRPr="00E04332" w:rsidRDefault="004F4C76" w:rsidP="004F4C76">
      <w:pPr>
        <w:ind w:left="709"/>
        <w:jc w:val="both"/>
        <w:rPr>
          <w:rFonts w:ascii="Calibri" w:hAnsi="Calibri" w:cs="Calibri"/>
          <w:sz w:val="20"/>
          <w:szCs w:val="20"/>
        </w:rPr>
      </w:pPr>
    </w:p>
    <w:p w:rsidR="004F4C76" w:rsidRPr="00E04332" w:rsidRDefault="004F4C76" w:rsidP="007B5501">
      <w:pPr>
        <w:pStyle w:val="Prrafodelista"/>
        <w:numPr>
          <w:ilvl w:val="0"/>
          <w:numId w:val="111"/>
        </w:numPr>
        <w:ind w:left="1276"/>
        <w:contextualSpacing/>
        <w:jc w:val="both"/>
        <w:rPr>
          <w:rFonts w:ascii="Calibri" w:hAnsi="Calibri" w:cs="Calibri"/>
          <w:sz w:val="20"/>
          <w:szCs w:val="20"/>
        </w:rPr>
      </w:pPr>
      <w:r w:rsidRPr="00E04332">
        <w:rPr>
          <w:rFonts w:ascii="Calibri" w:hAnsi="Calibri" w:cs="Calibri"/>
          <w:sz w:val="20"/>
          <w:szCs w:val="20"/>
        </w:rPr>
        <w:t>Para este tipo de estructuras metálicas tipo pasarela, inicialmente el proveedor debe realizar un cálculo estructural que determine las secciones de los perfiles de acero a utilizar, como también su sistema de fijación, garantizando su estabilidad y fijeza.</w:t>
      </w:r>
    </w:p>
    <w:p w:rsidR="004F4C76" w:rsidRPr="00E04332" w:rsidRDefault="004F4C76" w:rsidP="007B5501">
      <w:pPr>
        <w:pStyle w:val="Prrafodelista"/>
        <w:numPr>
          <w:ilvl w:val="0"/>
          <w:numId w:val="111"/>
        </w:numPr>
        <w:ind w:left="1276"/>
        <w:contextualSpacing/>
        <w:jc w:val="both"/>
        <w:rPr>
          <w:rFonts w:ascii="Calibri" w:hAnsi="Calibri" w:cs="Calibri"/>
          <w:sz w:val="20"/>
          <w:szCs w:val="20"/>
        </w:rPr>
      </w:pPr>
      <w:r w:rsidRPr="00E04332">
        <w:rPr>
          <w:rFonts w:ascii="Calibri" w:hAnsi="Calibri" w:cs="Calibri"/>
          <w:sz w:val="20"/>
          <w:szCs w:val="20"/>
        </w:rPr>
        <w:t>Todos los perfiles y planchas metálicas a utilizar deben ser de calidad comprobada, debidamente armados con soldadura y asegurados a estructuras rígidas como ser columnas o vigas de Hormigón Armado.</w:t>
      </w:r>
    </w:p>
    <w:p w:rsidR="004F4C76" w:rsidRPr="00E04332" w:rsidRDefault="004F4C76" w:rsidP="007B5501">
      <w:pPr>
        <w:pStyle w:val="Prrafodelista"/>
        <w:numPr>
          <w:ilvl w:val="0"/>
          <w:numId w:val="111"/>
        </w:numPr>
        <w:ind w:left="1276"/>
        <w:contextualSpacing/>
        <w:jc w:val="both"/>
        <w:rPr>
          <w:rFonts w:ascii="Calibri" w:hAnsi="Calibri" w:cs="Calibri"/>
          <w:sz w:val="20"/>
          <w:szCs w:val="20"/>
        </w:rPr>
      </w:pPr>
      <w:r w:rsidRPr="00E04332">
        <w:rPr>
          <w:rFonts w:ascii="Calibri" w:hAnsi="Calibri" w:cs="Calibri"/>
          <w:sz w:val="20"/>
          <w:szCs w:val="20"/>
        </w:rPr>
        <w:t>La estructura metálica debe ser armada en el taller de fabricación por módulos y posteriormente debe trasladarse al lugar de instalación para ser fijada de forma definitiva.</w:t>
      </w:r>
    </w:p>
    <w:p w:rsidR="004F4C76" w:rsidRDefault="004F4C76" w:rsidP="007B5501">
      <w:pPr>
        <w:pStyle w:val="Prrafodelista"/>
        <w:numPr>
          <w:ilvl w:val="0"/>
          <w:numId w:val="111"/>
        </w:numPr>
        <w:ind w:left="1276"/>
        <w:contextualSpacing/>
        <w:jc w:val="both"/>
        <w:rPr>
          <w:rFonts w:ascii="Calibri" w:hAnsi="Calibri" w:cs="Calibri"/>
          <w:sz w:val="20"/>
          <w:szCs w:val="20"/>
        </w:rPr>
      </w:pPr>
      <w:r w:rsidRPr="00E04332">
        <w:rPr>
          <w:rFonts w:ascii="Calibri" w:hAnsi="Calibri" w:cs="Calibri"/>
          <w:sz w:val="20"/>
          <w:szCs w:val="20"/>
        </w:rPr>
        <w:t>Toda la estructura a instalar debe estar previamente pintada con pintura anticorrosiva y posterior a su instalación y soldado, debe nuevamente ser pintada para su acabado final.</w:t>
      </w:r>
    </w:p>
    <w:p w:rsidR="004F4C76" w:rsidRPr="00E04332" w:rsidRDefault="004F4C76" w:rsidP="004F4C76">
      <w:pPr>
        <w:pStyle w:val="Prrafodelista"/>
        <w:ind w:left="1276"/>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4F681B" w:rsidRDefault="004F4C76" w:rsidP="004F4C76">
      <w:pPr>
        <w:ind w:left="709"/>
        <w:jc w:val="both"/>
        <w:rPr>
          <w:rFonts w:ascii="Calibri" w:eastAsia="Calibri" w:hAnsi="Calibri" w:cs="Calibri"/>
          <w:b/>
          <w:sz w:val="20"/>
          <w:szCs w:val="20"/>
          <w:u w:val="single"/>
          <w:lang w:eastAsia="en-US"/>
        </w:rPr>
      </w:pPr>
      <w:r w:rsidRPr="004F681B">
        <w:rPr>
          <w:rFonts w:ascii="Calibri" w:eastAsia="Calibri" w:hAnsi="Calibri" w:cs="Calibri"/>
          <w:b/>
          <w:sz w:val="20"/>
          <w:szCs w:val="20"/>
          <w:u w:val="single"/>
          <w:lang w:eastAsia="en-US"/>
        </w:rPr>
        <w:t>ITEM 455: PISOS DE REJILLA METALICA PARA TRABAJOS DE MANTENIMIENTO</w:t>
      </w:r>
    </w:p>
    <w:p w:rsidR="002D5404" w:rsidRDefault="002D5404" w:rsidP="004F4C76">
      <w:pPr>
        <w:tabs>
          <w:tab w:val="left" w:pos="-1440"/>
        </w:tabs>
        <w:ind w:left="709"/>
        <w:contextualSpacing/>
        <w:jc w:val="both"/>
        <w:rPr>
          <w:rFonts w:ascii="Calibri" w:hAnsi="Calibri" w:cs="Calibri"/>
          <w:sz w:val="20"/>
          <w:szCs w:val="20"/>
        </w:rPr>
      </w:pPr>
    </w:p>
    <w:p w:rsidR="004F4C76" w:rsidRPr="00E04332" w:rsidRDefault="004F4C76" w:rsidP="004F4C76">
      <w:pPr>
        <w:tabs>
          <w:tab w:val="left" w:pos="-1440"/>
        </w:tabs>
        <w:ind w:left="709"/>
        <w:contextualSpacing/>
        <w:jc w:val="both"/>
        <w:rPr>
          <w:rFonts w:ascii="Calibri" w:hAnsi="Calibri" w:cs="Calibri"/>
          <w:sz w:val="20"/>
          <w:szCs w:val="20"/>
        </w:rPr>
      </w:pPr>
      <w:r w:rsidRPr="00E04332">
        <w:rPr>
          <w:rFonts w:ascii="Calibri" w:hAnsi="Calibri" w:cs="Calibri"/>
          <w:sz w:val="20"/>
          <w:szCs w:val="20"/>
        </w:rPr>
        <w:t>Esta actividad consiste en la fabricación y colocación de rejillas metálicas para trabajos de mantenimiento que se tengan que realizar en los SHAFF, conformando dentro de éste un piso técnico seguro para el trabajo, por lo cual se debe contemplar las siguientes características técnicas:</w:t>
      </w:r>
    </w:p>
    <w:p w:rsidR="004F4C76" w:rsidRPr="00E04332" w:rsidRDefault="00332204" w:rsidP="007B5501">
      <w:pPr>
        <w:pStyle w:val="Prrafodelista"/>
        <w:numPr>
          <w:ilvl w:val="0"/>
          <w:numId w:val="113"/>
        </w:numPr>
        <w:tabs>
          <w:tab w:val="left" w:pos="-1440"/>
        </w:tabs>
        <w:ind w:left="1276"/>
        <w:contextualSpacing/>
        <w:jc w:val="both"/>
        <w:rPr>
          <w:rFonts w:ascii="Calibri" w:hAnsi="Calibri" w:cs="Calibri"/>
          <w:sz w:val="20"/>
          <w:szCs w:val="20"/>
        </w:rPr>
      </w:pPr>
      <w:r>
        <w:rPr>
          <w:noProof/>
          <w:lang w:val="es-BO" w:eastAsia="es-BO"/>
        </w:rPr>
        <w:drawing>
          <wp:anchor distT="0" distB="0" distL="114300" distR="114300" simplePos="0" relativeHeight="251635712" behindDoc="1" locked="0" layoutInCell="1" allowOverlap="1">
            <wp:simplePos x="0" y="0"/>
            <wp:positionH relativeFrom="margin">
              <wp:align>right</wp:align>
            </wp:positionH>
            <wp:positionV relativeFrom="paragraph">
              <wp:posOffset>41275</wp:posOffset>
            </wp:positionV>
            <wp:extent cx="2272030" cy="1423035"/>
            <wp:effectExtent l="0" t="0" r="0" b="0"/>
            <wp:wrapTight wrapText="bothSides">
              <wp:wrapPolygon edited="0">
                <wp:start x="0" y="0"/>
                <wp:lineTo x="0" y="21398"/>
                <wp:lineTo x="21371" y="21398"/>
                <wp:lineTo x="21371" y="0"/>
                <wp:lineTo x="0" y="0"/>
              </wp:wrapPolygon>
            </wp:wrapTight>
            <wp:docPr id="179" name="Imagen 472" descr="Resultado de imagen para rejillas metalicas para shaf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72" descr="Resultado de imagen para rejillas metalicas para shaff"/>
                    <pic:cNvPicPr>
                      <a:picLocks/>
                    </pic:cNvPicPr>
                  </pic:nvPicPr>
                  <pic:blipFill>
                    <a:blip r:embed="rId119">
                      <a:extLst>
                        <a:ext uri="{28A0092B-C50C-407E-A947-70E740481C1C}">
                          <a14:useLocalDpi xmlns:a14="http://schemas.microsoft.com/office/drawing/2010/main" val="0"/>
                        </a:ext>
                      </a:extLst>
                    </a:blip>
                    <a:srcRect l="5623" t="21255"/>
                    <a:stretch>
                      <a:fillRect/>
                    </a:stretch>
                  </pic:blipFill>
                  <pic:spPr bwMode="auto">
                    <a:xfrm>
                      <a:off x="0" y="0"/>
                      <a:ext cx="2272030" cy="142303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sz w:val="20"/>
          <w:szCs w:val="20"/>
        </w:rPr>
        <w:t>Los materiales que se utilizaran para la fabricación de las rejillas metálicas o pisos técnicos son los siguientes:</w:t>
      </w:r>
    </w:p>
    <w:p w:rsidR="004F4C76" w:rsidRPr="00E04332" w:rsidRDefault="004F4C76" w:rsidP="007B5501">
      <w:pPr>
        <w:pStyle w:val="Prrafodelista"/>
        <w:numPr>
          <w:ilvl w:val="0"/>
          <w:numId w:val="114"/>
        </w:numPr>
        <w:tabs>
          <w:tab w:val="left" w:pos="-1440"/>
        </w:tabs>
        <w:ind w:left="1843"/>
        <w:contextualSpacing/>
        <w:jc w:val="both"/>
        <w:rPr>
          <w:rFonts w:ascii="Calibri" w:hAnsi="Calibri" w:cs="Calibri"/>
          <w:sz w:val="20"/>
          <w:szCs w:val="20"/>
        </w:rPr>
      </w:pPr>
      <w:r w:rsidRPr="00E04332">
        <w:rPr>
          <w:rFonts w:ascii="Calibri" w:hAnsi="Calibri" w:cs="Calibri"/>
          <w:sz w:val="20"/>
          <w:szCs w:val="20"/>
        </w:rPr>
        <w:t>Perfiles de acero</w:t>
      </w:r>
    </w:p>
    <w:p w:rsidR="004F4C76" w:rsidRPr="00E04332" w:rsidRDefault="004F4C76" w:rsidP="007B5501">
      <w:pPr>
        <w:pStyle w:val="Prrafodelista"/>
        <w:numPr>
          <w:ilvl w:val="0"/>
          <w:numId w:val="112"/>
        </w:numPr>
        <w:tabs>
          <w:tab w:val="left" w:pos="-1440"/>
        </w:tabs>
        <w:ind w:left="1843"/>
        <w:contextualSpacing/>
        <w:jc w:val="both"/>
        <w:rPr>
          <w:rFonts w:ascii="Calibri" w:hAnsi="Calibri" w:cs="Calibri"/>
          <w:sz w:val="20"/>
          <w:szCs w:val="20"/>
        </w:rPr>
      </w:pPr>
      <w:r w:rsidRPr="00E04332">
        <w:rPr>
          <w:rFonts w:ascii="Calibri" w:hAnsi="Calibri" w:cs="Calibri"/>
          <w:sz w:val="20"/>
          <w:szCs w:val="20"/>
        </w:rPr>
        <w:t>Pernos de expansión</w:t>
      </w:r>
    </w:p>
    <w:p w:rsidR="004F4C76" w:rsidRPr="00E04332" w:rsidRDefault="004F4C76" w:rsidP="007B5501">
      <w:pPr>
        <w:pStyle w:val="Prrafodelista"/>
        <w:numPr>
          <w:ilvl w:val="0"/>
          <w:numId w:val="112"/>
        </w:numPr>
        <w:tabs>
          <w:tab w:val="left" w:pos="-1440"/>
        </w:tabs>
        <w:ind w:left="1843"/>
        <w:contextualSpacing/>
        <w:jc w:val="both"/>
        <w:rPr>
          <w:rFonts w:ascii="Calibri" w:hAnsi="Calibri" w:cs="Calibri"/>
          <w:sz w:val="20"/>
          <w:szCs w:val="20"/>
        </w:rPr>
      </w:pPr>
      <w:r w:rsidRPr="00E04332">
        <w:rPr>
          <w:rFonts w:ascii="Calibri" w:hAnsi="Calibri" w:cs="Calibri"/>
          <w:sz w:val="20"/>
          <w:szCs w:val="20"/>
        </w:rPr>
        <w:t>Plancha desplegadas de 3 mm.</w:t>
      </w:r>
    </w:p>
    <w:p w:rsidR="004F4C76" w:rsidRPr="00E04332" w:rsidRDefault="004F4C76" w:rsidP="007B5501">
      <w:pPr>
        <w:pStyle w:val="Prrafodelista"/>
        <w:numPr>
          <w:ilvl w:val="0"/>
          <w:numId w:val="112"/>
        </w:numPr>
        <w:tabs>
          <w:tab w:val="left" w:pos="-1440"/>
        </w:tabs>
        <w:ind w:left="1843"/>
        <w:contextualSpacing/>
        <w:jc w:val="both"/>
        <w:rPr>
          <w:rFonts w:ascii="Calibri" w:hAnsi="Calibri" w:cs="Calibri"/>
          <w:sz w:val="20"/>
          <w:szCs w:val="20"/>
        </w:rPr>
      </w:pPr>
      <w:r w:rsidRPr="00E04332">
        <w:rPr>
          <w:rFonts w:ascii="Calibri" w:hAnsi="Calibri" w:cs="Calibri"/>
          <w:sz w:val="20"/>
          <w:szCs w:val="20"/>
        </w:rPr>
        <w:t>Pintura anticorrosiva (base cromato zinc)</w:t>
      </w:r>
    </w:p>
    <w:p w:rsidR="004F4C76" w:rsidRPr="00ED1671" w:rsidRDefault="004F4C76" w:rsidP="007B5501">
      <w:pPr>
        <w:pStyle w:val="Prrafodelista"/>
        <w:numPr>
          <w:ilvl w:val="0"/>
          <w:numId w:val="112"/>
        </w:numPr>
        <w:tabs>
          <w:tab w:val="left" w:pos="-1440"/>
        </w:tabs>
        <w:ind w:left="1843"/>
        <w:contextualSpacing/>
        <w:jc w:val="both"/>
        <w:rPr>
          <w:rFonts w:ascii="Calibri" w:hAnsi="Calibri" w:cs="Calibri"/>
          <w:sz w:val="20"/>
          <w:szCs w:val="20"/>
        </w:rPr>
      </w:pPr>
      <w:r w:rsidRPr="00ED1671">
        <w:rPr>
          <w:rFonts w:ascii="Calibri" w:hAnsi="Calibri" w:cs="Calibri"/>
          <w:sz w:val="20"/>
          <w:szCs w:val="20"/>
        </w:rPr>
        <w:t>Soldadura Cadwll N° 115</w:t>
      </w:r>
    </w:p>
    <w:p w:rsidR="004F4C76" w:rsidRPr="00ED1671" w:rsidRDefault="004F4C76" w:rsidP="007B5501">
      <w:pPr>
        <w:pStyle w:val="Prrafodelista"/>
        <w:numPr>
          <w:ilvl w:val="0"/>
          <w:numId w:val="113"/>
        </w:numPr>
        <w:tabs>
          <w:tab w:val="left" w:pos="-1440"/>
        </w:tabs>
        <w:ind w:left="1276"/>
        <w:contextualSpacing/>
        <w:jc w:val="both"/>
        <w:rPr>
          <w:rFonts w:ascii="Calibri" w:hAnsi="Calibri" w:cs="Calibri"/>
          <w:sz w:val="20"/>
          <w:szCs w:val="20"/>
        </w:rPr>
      </w:pPr>
      <w:r w:rsidRPr="00ED1671">
        <w:rPr>
          <w:rFonts w:ascii="Calibri" w:hAnsi="Calibri" w:cs="Calibri"/>
          <w:sz w:val="20"/>
          <w:szCs w:val="20"/>
        </w:rPr>
        <w:t xml:space="preserve">Los pisos técnicos de seguridad inician con los anclajes de perfiles metálicos en la viga bajo losa de los cuartos de mantenimiento. </w:t>
      </w:r>
    </w:p>
    <w:p w:rsidR="004F4C76" w:rsidRPr="00ED1671" w:rsidRDefault="004F4C76" w:rsidP="007B5501">
      <w:pPr>
        <w:pStyle w:val="Prrafodelista"/>
        <w:numPr>
          <w:ilvl w:val="0"/>
          <w:numId w:val="113"/>
        </w:numPr>
        <w:tabs>
          <w:tab w:val="left" w:pos="-1440"/>
        </w:tabs>
        <w:ind w:left="1276"/>
        <w:contextualSpacing/>
        <w:jc w:val="both"/>
        <w:rPr>
          <w:rFonts w:ascii="Calibri" w:hAnsi="Calibri" w:cs="Calibri"/>
          <w:sz w:val="20"/>
          <w:szCs w:val="20"/>
        </w:rPr>
      </w:pPr>
      <w:r w:rsidRPr="00ED1671">
        <w:rPr>
          <w:rFonts w:ascii="Calibri" w:hAnsi="Calibri" w:cs="Calibri"/>
          <w:sz w:val="20"/>
          <w:szCs w:val="20"/>
        </w:rPr>
        <w:t>En forma paralela se soldará encima de los perfiles metálicos, una plancha desplegada de 3 mm de espesor.</w:t>
      </w:r>
    </w:p>
    <w:p w:rsidR="004F4C76" w:rsidRPr="00ED1671" w:rsidRDefault="004F4C76" w:rsidP="007B5501">
      <w:pPr>
        <w:pStyle w:val="Prrafodelista"/>
        <w:numPr>
          <w:ilvl w:val="0"/>
          <w:numId w:val="113"/>
        </w:numPr>
        <w:tabs>
          <w:tab w:val="left" w:pos="-1440"/>
        </w:tabs>
        <w:ind w:left="1276"/>
        <w:contextualSpacing/>
        <w:jc w:val="both"/>
        <w:rPr>
          <w:rFonts w:ascii="Calibri" w:hAnsi="Calibri" w:cs="Calibri"/>
          <w:sz w:val="20"/>
          <w:szCs w:val="20"/>
        </w:rPr>
      </w:pPr>
      <w:r w:rsidRPr="00ED1671">
        <w:rPr>
          <w:rFonts w:ascii="Calibri" w:hAnsi="Calibri" w:cs="Calibri"/>
          <w:sz w:val="20"/>
          <w:szCs w:val="20"/>
        </w:rPr>
        <w:t>Una vez construida se soldará éste con soldadura Cadwll 115 a los a los anclajes de perfiles metálicos ya empernados en la estructura de Ha.</w:t>
      </w:r>
    </w:p>
    <w:p w:rsidR="004F4C76" w:rsidRDefault="004F4C76" w:rsidP="007B5501">
      <w:pPr>
        <w:pStyle w:val="Prrafodelista"/>
        <w:numPr>
          <w:ilvl w:val="0"/>
          <w:numId w:val="113"/>
        </w:numPr>
        <w:tabs>
          <w:tab w:val="left" w:pos="-1440"/>
        </w:tabs>
        <w:ind w:left="1276"/>
        <w:contextualSpacing/>
        <w:jc w:val="both"/>
        <w:rPr>
          <w:rFonts w:ascii="Calibri" w:hAnsi="Calibri" w:cs="Calibri"/>
          <w:sz w:val="20"/>
          <w:szCs w:val="20"/>
        </w:rPr>
      </w:pPr>
      <w:r w:rsidRPr="00ED1671">
        <w:rPr>
          <w:rFonts w:ascii="Calibri" w:hAnsi="Calibri" w:cs="Calibri"/>
          <w:sz w:val="20"/>
          <w:szCs w:val="20"/>
        </w:rPr>
        <w:t>Finalmente se pintará todo el elemento estructural con dos</w:t>
      </w:r>
      <w:r w:rsidRPr="00E04332">
        <w:rPr>
          <w:rFonts w:ascii="Calibri" w:hAnsi="Calibri" w:cs="Calibri"/>
          <w:sz w:val="20"/>
          <w:szCs w:val="20"/>
        </w:rPr>
        <w:t xml:space="preserve"> capas de pintura anticorrosiva.</w:t>
      </w:r>
    </w:p>
    <w:p w:rsidR="004F4C76" w:rsidRPr="00E04332" w:rsidRDefault="004F4C76" w:rsidP="004F4C76">
      <w:pPr>
        <w:pStyle w:val="Prrafodelista"/>
        <w:tabs>
          <w:tab w:val="left" w:pos="-1440"/>
        </w:tabs>
        <w:ind w:left="1276"/>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6262ED" w:rsidRDefault="006262ED" w:rsidP="004F4C76">
      <w:pPr>
        <w:ind w:left="709"/>
        <w:jc w:val="both"/>
        <w:rPr>
          <w:rFonts w:ascii="Calibri" w:eastAsia="Calibri" w:hAnsi="Calibri" w:cs="Calibri"/>
          <w:b/>
          <w:sz w:val="20"/>
          <w:szCs w:val="20"/>
          <w:u w:val="single"/>
          <w:lang w:eastAsia="en-US"/>
        </w:rPr>
      </w:pPr>
    </w:p>
    <w:p w:rsidR="006262ED" w:rsidRDefault="006262ED" w:rsidP="004F4C76">
      <w:pPr>
        <w:ind w:left="709"/>
        <w:jc w:val="both"/>
        <w:rPr>
          <w:rFonts w:ascii="Calibri" w:eastAsia="Calibri" w:hAnsi="Calibri" w:cs="Calibri"/>
          <w:b/>
          <w:sz w:val="20"/>
          <w:szCs w:val="20"/>
          <w:u w:val="single"/>
          <w:lang w:eastAsia="en-US"/>
        </w:rPr>
      </w:pPr>
    </w:p>
    <w:p w:rsidR="006262ED" w:rsidRDefault="006262ED" w:rsidP="004F4C76">
      <w:pPr>
        <w:ind w:left="709"/>
        <w:jc w:val="both"/>
        <w:rPr>
          <w:rFonts w:ascii="Calibri" w:eastAsia="Calibri" w:hAnsi="Calibri" w:cs="Calibri"/>
          <w:b/>
          <w:sz w:val="20"/>
          <w:szCs w:val="20"/>
          <w:u w:val="single"/>
          <w:lang w:eastAsia="en-US"/>
        </w:rPr>
      </w:pPr>
    </w:p>
    <w:p w:rsidR="006262ED" w:rsidRDefault="006262ED" w:rsidP="004F4C76">
      <w:pPr>
        <w:ind w:left="709"/>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456</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FUMIGADO DE ESTRUCTURAS DE MADERA</w:t>
      </w:r>
    </w:p>
    <w:p w:rsidR="002D5404" w:rsidRDefault="002D5404" w:rsidP="004F4C76">
      <w:pPr>
        <w:tabs>
          <w:tab w:val="left" w:pos="-1440"/>
        </w:tabs>
        <w:ind w:left="709"/>
        <w:contextualSpacing/>
        <w:jc w:val="both"/>
        <w:rPr>
          <w:rFonts w:ascii="Calibri" w:hAnsi="Calibri" w:cs="Calibri"/>
          <w:sz w:val="20"/>
          <w:szCs w:val="20"/>
        </w:rPr>
      </w:pPr>
    </w:p>
    <w:p w:rsidR="004F4C76" w:rsidRPr="00E04332" w:rsidRDefault="004F4C76" w:rsidP="004F4C76">
      <w:pPr>
        <w:tabs>
          <w:tab w:val="left" w:pos="-1440"/>
        </w:tabs>
        <w:ind w:left="709"/>
        <w:contextualSpacing/>
        <w:jc w:val="both"/>
        <w:rPr>
          <w:rFonts w:ascii="Calibri" w:hAnsi="Calibri" w:cs="Calibri"/>
          <w:sz w:val="20"/>
          <w:szCs w:val="20"/>
        </w:rPr>
      </w:pPr>
      <w:r w:rsidRPr="00E04332">
        <w:rPr>
          <w:rFonts w:ascii="Calibri" w:hAnsi="Calibri" w:cs="Calibri"/>
          <w:sz w:val="20"/>
          <w:szCs w:val="20"/>
        </w:rPr>
        <w:t>Esta actividad consiste en realizar el fumigado a estructuras de soporte de madera ya sea Cerchas o Vigas, que estén expuestas a la presencia de termitas, por lo cual se debe contemplar las siguientes características técnicas:</w:t>
      </w:r>
    </w:p>
    <w:p w:rsidR="004F4C76" w:rsidRPr="00E04332" w:rsidRDefault="004F4C76" w:rsidP="007B5501">
      <w:pPr>
        <w:pStyle w:val="Prrafodelista"/>
        <w:numPr>
          <w:ilvl w:val="0"/>
          <w:numId w:val="115"/>
        </w:numPr>
        <w:ind w:left="1134"/>
        <w:contextualSpacing/>
        <w:jc w:val="both"/>
        <w:rPr>
          <w:rFonts w:ascii="Calibri" w:hAnsi="Calibri" w:cs="Calibri"/>
          <w:sz w:val="20"/>
          <w:szCs w:val="20"/>
        </w:rPr>
      </w:pPr>
      <w:r w:rsidRPr="00E04332">
        <w:rPr>
          <w:rFonts w:ascii="Calibri" w:hAnsi="Calibri" w:cs="Calibri"/>
          <w:sz w:val="20"/>
          <w:szCs w:val="20"/>
        </w:rPr>
        <w:t>Este ítem comprende la limpieza y fumigado de estructuras de madera construidas hace mucho tiempo, que todavía están en buen estado y que requieren preservarse, por lo cual se las debe someter a un proceso de fumigado con un producto anti termita, a efectos de garantizar su durabilidad durante un largo tiempo.</w:t>
      </w:r>
    </w:p>
    <w:p w:rsidR="004F4C76" w:rsidRPr="00E04332" w:rsidRDefault="004F4C76" w:rsidP="007B5501">
      <w:pPr>
        <w:pStyle w:val="Prrafodelista"/>
        <w:numPr>
          <w:ilvl w:val="0"/>
          <w:numId w:val="115"/>
        </w:numPr>
        <w:ind w:left="1134"/>
        <w:contextualSpacing/>
        <w:jc w:val="both"/>
        <w:rPr>
          <w:rFonts w:ascii="Calibri" w:hAnsi="Calibri" w:cs="Calibri"/>
          <w:sz w:val="20"/>
          <w:szCs w:val="20"/>
        </w:rPr>
      </w:pPr>
      <w:r w:rsidRPr="00E04332">
        <w:rPr>
          <w:rFonts w:ascii="Calibri" w:hAnsi="Calibri" w:cs="Calibri"/>
          <w:sz w:val="20"/>
          <w:szCs w:val="20"/>
        </w:rPr>
        <w:t>El proveedor debe considerar utilizar un producto para fumigado anti termitas debidamente certificado y de buena calidad.</w:t>
      </w:r>
    </w:p>
    <w:p w:rsidR="004F4C76" w:rsidRPr="00E04332" w:rsidRDefault="004F4C76" w:rsidP="007B5501">
      <w:pPr>
        <w:pStyle w:val="Prrafodelista"/>
        <w:numPr>
          <w:ilvl w:val="0"/>
          <w:numId w:val="115"/>
        </w:numPr>
        <w:ind w:left="1134"/>
        <w:contextualSpacing/>
        <w:jc w:val="both"/>
        <w:rPr>
          <w:rFonts w:ascii="Calibri" w:hAnsi="Calibri" w:cs="Calibri"/>
          <w:sz w:val="20"/>
          <w:szCs w:val="20"/>
        </w:rPr>
      </w:pPr>
      <w:r w:rsidRPr="00E04332">
        <w:rPr>
          <w:rFonts w:ascii="Calibri" w:hAnsi="Calibri" w:cs="Calibri"/>
          <w:sz w:val="20"/>
          <w:szCs w:val="20"/>
        </w:rPr>
        <w:t>En cuanto a su aplicación, se debe proceder primeramente al limpiado de cada una de las cerchas o vigas de madera, dejándoles libres de polvo y telarañas o de cualquier otro elemento dañino que se encuentra adherido a su superficie.</w:t>
      </w:r>
    </w:p>
    <w:p w:rsidR="004F4C76" w:rsidRPr="00E04332" w:rsidRDefault="004F4C76" w:rsidP="007B5501">
      <w:pPr>
        <w:pStyle w:val="Prrafodelista"/>
        <w:numPr>
          <w:ilvl w:val="0"/>
          <w:numId w:val="115"/>
        </w:numPr>
        <w:ind w:left="1134"/>
        <w:contextualSpacing/>
        <w:jc w:val="both"/>
        <w:rPr>
          <w:rFonts w:ascii="Calibri" w:hAnsi="Calibri" w:cs="Calibri"/>
          <w:sz w:val="20"/>
          <w:szCs w:val="20"/>
        </w:rPr>
      </w:pPr>
      <w:r w:rsidRPr="00E04332">
        <w:rPr>
          <w:rFonts w:ascii="Calibri" w:hAnsi="Calibri" w:cs="Calibri"/>
          <w:sz w:val="20"/>
          <w:szCs w:val="20"/>
        </w:rPr>
        <w:t>Posteriormente se deberá proceder con el fumigado, aplicando un producto anti termita diluido en agua, según especificaciones técnicas del producto a utilizar.</w:t>
      </w:r>
    </w:p>
    <w:p w:rsidR="004F4C76" w:rsidRPr="00E04332" w:rsidRDefault="004F4C76" w:rsidP="007B5501">
      <w:pPr>
        <w:pStyle w:val="Prrafodelista"/>
        <w:numPr>
          <w:ilvl w:val="0"/>
          <w:numId w:val="115"/>
        </w:numPr>
        <w:ind w:left="1134"/>
        <w:contextualSpacing/>
        <w:jc w:val="both"/>
        <w:rPr>
          <w:rFonts w:ascii="Calibri" w:hAnsi="Calibri" w:cs="Calibri"/>
          <w:sz w:val="20"/>
          <w:szCs w:val="20"/>
        </w:rPr>
      </w:pPr>
      <w:r w:rsidRPr="00E04332">
        <w:rPr>
          <w:rFonts w:ascii="Calibri" w:hAnsi="Calibri" w:cs="Calibri"/>
          <w:sz w:val="20"/>
          <w:szCs w:val="20"/>
        </w:rPr>
        <w:t>Este proceso de fumigado se debe realizar con una mochila fumigadora, debiendo asegurarse de que toda la estructura de madera quede impregnada del producto anti termita que se está utilizando.</w:t>
      </w:r>
    </w:p>
    <w:p w:rsidR="004F4C76" w:rsidRPr="00E04332" w:rsidRDefault="004F4C76" w:rsidP="004F4C76">
      <w:pPr>
        <w:pStyle w:val="Prrafodelista"/>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457</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TRABAJOS DE MANTENIMIENTO EN ALTURA CON EQUIP</w:t>
      </w:r>
      <w:r w:rsidR="00092156">
        <w:rPr>
          <w:rFonts w:ascii="Calibri" w:eastAsia="Calibri" w:hAnsi="Calibri" w:cs="Calibri"/>
          <w:b/>
          <w:sz w:val="20"/>
          <w:szCs w:val="20"/>
          <w:u w:val="single"/>
          <w:lang w:eastAsia="en-US"/>
        </w:rPr>
        <w:t>OS DE ELEVACIO</w:t>
      </w:r>
      <w:r w:rsidRPr="00E04332">
        <w:rPr>
          <w:rFonts w:ascii="Calibri" w:eastAsia="Calibri" w:hAnsi="Calibri" w:cs="Calibri"/>
          <w:b/>
          <w:sz w:val="20"/>
          <w:szCs w:val="20"/>
          <w:u w:val="single"/>
          <w:lang w:eastAsia="en-US"/>
        </w:rPr>
        <w:t>N DE PERSONAL</w:t>
      </w:r>
    </w:p>
    <w:p w:rsidR="002D5404"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la dotación de equipos de elevación tipo plataforma elevadora de personal para realizar trabajos de mantenimiento en determinadas áreas donde no se pueda llegar con escaleras o andamios o aquellas áreas donde instruya el fiscal del servicio, debiendo los equipos contemplar las siguientes características técnicas:</w:t>
      </w:r>
    </w:p>
    <w:p w:rsidR="004F4C76" w:rsidRPr="00E04332" w:rsidRDefault="004F4C76" w:rsidP="007B5501">
      <w:pPr>
        <w:pStyle w:val="Prrafodelista"/>
        <w:numPr>
          <w:ilvl w:val="0"/>
          <w:numId w:val="116"/>
        </w:numPr>
        <w:ind w:left="1134"/>
        <w:contextualSpacing/>
        <w:jc w:val="both"/>
        <w:rPr>
          <w:rFonts w:ascii="Calibri" w:hAnsi="Calibri" w:cs="Calibri"/>
          <w:sz w:val="20"/>
          <w:szCs w:val="20"/>
        </w:rPr>
      </w:pPr>
      <w:r w:rsidRPr="00E04332">
        <w:rPr>
          <w:rFonts w:ascii="Calibri" w:hAnsi="Calibri" w:cs="Calibri"/>
          <w:color w:val="000000"/>
          <w:sz w:val="20"/>
          <w:szCs w:val="20"/>
        </w:rPr>
        <w:t>Una Plataforma Elevadora Móvil de Personal (PEMP) es un equipo de trabajo móvil utilizado para desplazar personas hasta una posición de trabajo determinada.</w:t>
      </w:r>
    </w:p>
    <w:p w:rsidR="004F4C76" w:rsidRPr="00E04332" w:rsidRDefault="004F4C76" w:rsidP="007B5501">
      <w:pPr>
        <w:pStyle w:val="Prrafodelista"/>
        <w:numPr>
          <w:ilvl w:val="0"/>
          <w:numId w:val="116"/>
        </w:numPr>
        <w:ind w:left="1134"/>
        <w:contextualSpacing/>
        <w:jc w:val="both"/>
        <w:rPr>
          <w:rFonts w:ascii="Calibri" w:hAnsi="Calibri" w:cs="Calibri"/>
          <w:sz w:val="20"/>
          <w:szCs w:val="20"/>
        </w:rPr>
      </w:pPr>
      <w:r w:rsidRPr="00E04332">
        <w:rPr>
          <w:rFonts w:ascii="Calibri" w:hAnsi="Calibri" w:cs="Calibri"/>
          <w:color w:val="000000"/>
          <w:sz w:val="20"/>
          <w:szCs w:val="20"/>
        </w:rPr>
        <w:t>Este tipo de máquina se utiliza normalmente en trabajos en altura tales como trabajos de mantenimiento, montaje, reparación, inspección u otras actividades similares.</w:t>
      </w:r>
    </w:p>
    <w:p w:rsidR="004F4C76" w:rsidRPr="00E04332" w:rsidRDefault="004F4C76" w:rsidP="007B5501">
      <w:pPr>
        <w:pStyle w:val="Prrafodelista"/>
        <w:numPr>
          <w:ilvl w:val="0"/>
          <w:numId w:val="116"/>
        </w:numPr>
        <w:ind w:left="1134"/>
        <w:contextualSpacing/>
        <w:jc w:val="both"/>
        <w:rPr>
          <w:rFonts w:ascii="Calibri" w:hAnsi="Calibri" w:cs="Calibri"/>
          <w:sz w:val="20"/>
          <w:szCs w:val="20"/>
        </w:rPr>
      </w:pPr>
      <w:r w:rsidRPr="00E04332">
        <w:rPr>
          <w:rFonts w:ascii="Calibri" w:hAnsi="Calibri" w:cs="Calibri"/>
          <w:color w:val="000000"/>
          <w:sz w:val="20"/>
          <w:szCs w:val="20"/>
        </w:rPr>
        <w:t>Ya que normalmente nos encontramos en los lugares de trabajo plataformas elevadoras alquiladas, hay que tener en cuenta una serie de recomendaciones acerca de normas de utilización, medidas de prevención y protección de la máquina.</w:t>
      </w:r>
    </w:p>
    <w:p w:rsidR="004F4C76" w:rsidRPr="00E04332" w:rsidRDefault="006262ED" w:rsidP="007B5501">
      <w:pPr>
        <w:pStyle w:val="Prrafodelista"/>
        <w:numPr>
          <w:ilvl w:val="0"/>
          <w:numId w:val="116"/>
        </w:numPr>
        <w:ind w:left="1134"/>
        <w:contextualSpacing/>
        <w:jc w:val="both"/>
        <w:rPr>
          <w:rFonts w:ascii="Calibri" w:hAnsi="Calibri" w:cs="Calibri"/>
          <w:sz w:val="20"/>
          <w:szCs w:val="20"/>
        </w:rPr>
      </w:pPr>
      <w:r>
        <w:rPr>
          <w:noProof/>
          <w:lang w:val="es-BO" w:eastAsia="es-BO"/>
        </w:rPr>
        <w:drawing>
          <wp:anchor distT="0" distB="0" distL="114300" distR="114300" simplePos="0" relativeHeight="251636736" behindDoc="1" locked="0" layoutInCell="1" allowOverlap="1" wp14:anchorId="33D63E28" wp14:editId="3D1B451F">
            <wp:simplePos x="0" y="0"/>
            <wp:positionH relativeFrom="margin">
              <wp:posOffset>3814445</wp:posOffset>
            </wp:positionH>
            <wp:positionV relativeFrom="paragraph">
              <wp:posOffset>3810</wp:posOffset>
            </wp:positionV>
            <wp:extent cx="1903730" cy="2112645"/>
            <wp:effectExtent l="0" t="0" r="0" b="0"/>
            <wp:wrapTight wrapText="bothSides">
              <wp:wrapPolygon edited="0">
                <wp:start x="0" y="0"/>
                <wp:lineTo x="0" y="21425"/>
                <wp:lineTo x="21398" y="21425"/>
                <wp:lineTo x="21398" y="0"/>
                <wp:lineTo x="0" y="0"/>
              </wp:wrapPolygon>
            </wp:wrapTight>
            <wp:docPr id="178" name="Imagen 473" descr="plataform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73" descr="plataforma"/>
                    <pic:cNvPicPr>
                      <a:picLocks/>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903730" cy="211264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color w:val="000000"/>
          <w:sz w:val="20"/>
          <w:szCs w:val="20"/>
        </w:rPr>
        <w:t>El usuario de esta máquina debe ser trabajador autorizado y formado en el manejo de la misma.</w:t>
      </w:r>
    </w:p>
    <w:p w:rsidR="004F4C76" w:rsidRPr="00E04332" w:rsidRDefault="004F4C76" w:rsidP="007B5501">
      <w:pPr>
        <w:pStyle w:val="Prrafodelista"/>
        <w:numPr>
          <w:ilvl w:val="0"/>
          <w:numId w:val="116"/>
        </w:numPr>
        <w:ind w:left="1134"/>
        <w:contextualSpacing/>
        <w:jc w:val="both"/>
        <w:rPr>
          <w:rFonts w:ascii="Calibri" w:hAnsi="Calibri" w:cs="Calibri"/>
          <w:sz w:val="20"/>
          <w:szCs w:val="20"/>
        </w:rPr>
      </w:pPr>
      <w:r w:rsidRPr="00E04332">
        <w:rPr>
          <w:rFonts w:ascii="Calibri" w:hAnsi="Calibri" w:cs="Calibri"/>
          <w:color w:val="000000"/>
          <w:sz w:val="20"/>
          <w:szCs w:val="20"/>
        </w:rPr>
        <w:t>La plataforma elevadora está constituida como mínimo por una plataforma de trabajo con órganos de servicio, una estructura extensible y un chasis.</w:t>
      </w:r>
    </w:p>
    <w:p w:rsidR="004F4C76" w:rsidRPr="00E04332" w:rsidRDefault="004F4C76" w:rsidP="007B5501">
      <w:pPr>
        <w:pStyle w:val="Prrafodelista"/>
        <w:numPr>
          <w:ilvl w:val="0"/>
          <w:numId w:val="116"/>
        </w:numPr>
        <w:ind w:left="1134"/>
        <w:contextualSpacing/>
        <w:jc w:val="both"/>
        <w:rPr>
          <w:rFonts w:ascii="Calibri" w:hAnsi="Calibri" w:cs="Calibri"/>
          <w:sz w:val="20"/>
          <w:szCs w:val="20"/>
        </w:rPr>
      </w:pPr>
      <w:r w:rsidRPr="00E04332">
        <w:rPr>
          <w:rFonts w:ascii="Calibri" w:hAnsi="Calibri" w:cs="Calibri"/>
          <w:color w:val="000000"/>
          <w:sz w:val="20"/>
          <w:szCs w:val="20"/>
        </w:rPr>
        <w:t>Existen plataformas sobre camión articuladas o telescópicas, autopropulsadas de tijera, autopropulsadas articuladas o telescópicas y plataformas especiales remolcables entre otras.</w:t>
      </w:r>
    </w:p>
    <w:p w:rsidR="004F4C76" w:rsidRPr="00E04332" w:rsidRDefault="004F4C76" w:rsidP="007B5501">
      <w:pPr>
        <w:pStyle w:val="Prrafodelista"/>
        <w:numPr>
          <w:ilvl w:val="0"/>
          <w:numId w:val="116"/>
        </w:numPr>
        <w:ind w:left="1134"/>
        <w:contextualSpacing/>
        <w:jc w:val="both"/>
        <w:rPr>
          <w:rFonts w:ascii="Calibri" w:hAnsi="Calibri" w:cs="Calibri"/>
          <w:sz w:val="20"/>
          <w:szCs w:val="20"/>
        </w:rPr>
      </w:pPr>
      <w:r w:rsidRPr="00E04332">
        <w:rPr>
          <w:rFonts w:ascii="Calibri" w:hAnsi="Calibri" w:cs="Calibri"/>
          <w:color w:val="000000"/>
          <w:sz w:val="20"/>
          <w:szCs w:val="20"/>
        </w:rPr>
        <w:t>Deben utilizarse plataformas elevadoras certificadas.</w:t>
      </w:r>
    </w:p>
    <w:p w:rsidR="004F4C76" w:rsidRPr="00E04332" w:rsidRDefault="004F4C76" w:rsidP="007B5501">
      <w:pPr>
        <w:pStyle w:val="Prrafodelista"/>
        <w:numPr>
          <w:ilvl w:val="0"/>
          <w:numId w:val="116"/>
        </w:numPr>
        <w:ind w:left="1134"/>
        <w:contextualSpacing/>
        <w:jc w:val="both"/>
        <w:rPr>
          <w:rFonts w:ascii="Calibri" w:hAnsi="Calibri" w:cs="Calibri"/>
          <w:sz w:val="20"/>
          <w:szCs w:val="20"/>
        </w:rPr>
      </w:pPr>
      <w:r w:rsidRPr="00E04332">
        <w:rPr>
          <w:rFonts w:ascii="Calibri" w:hAnsi="Calibri" w:cs="Calibri"/>
          <w:color w:val="000000"/>
          <w:sz w:val="20"/>
          <w:szCs w:val="20"/>
        </w:rPr>
        <w:t>Tiene que ser utilizada por personas formadas y autorizadas en el manejo de estos equipos.</w:t>
      </w:r>
    </w:p>
    <w:p w:rsidR="004F4C76" w:rsidRPr="00E04332" w:rsidRDefault="004F4C76" w:rsidP="007B5501">
      <w:pPr>
        <w:pStyle w:val="Prrafodelista"/>
        <w:numPr>
          <w:ilvl w:val="0"/>
          <w:numId w:val="116"/>
        </w:numPr>
        <w:ind w:left="1134"/>
        <w:contextualSpacing/>
        <w:jc w:val="both"/>
        <w:rPr>
          <w:rFonts w:ascii="Calibri" w:hAnsi="Calibri" w:cs="Calibri"/>
          <w:sz w:val="20"/>
          <w:szCs w:val="20"/>
        </w:rPr>
      </w:pPr>
      <w:r w:rsidRPr="00E04332">
        <w:rPr>
          <w:rFonts w:ascii="Calibri" w:hAnsi="Calibri" w:cs="Calibri"/>
          <w:color w:val="000000"/>
          <w:sz w:val="20"/>
          <w:szCs w:val="20"/>
        </w:rPr>
        <w:t>Se debe revisar antes de su uso el estado de la cesta de la plataforma, como también el personal debe utilizar arnés anti caídas anclado en todo momento a la estructura de la plataforma.</w:t>
      </w:r>
    </w:p>
    <w:p w:rsidR="004F4C76" w:rsidRPr="00E04332" w:rsidRDefault="004F4C76" w:rsidP="007B5501">
      <w:pPr>
        <w:pStyle w:val="Prrafodelista"/>
        <w:numPr>
          <w:ilvl w:val="0"/>
          <w:numId w:val="116"/>
        </w:numPr>
        <w:ind w:left="1134"/>
        <w:contextualSpacing/>
        <w:jc w:val="both"/>
        <w:rPr>
          <w:rFonts w:ascii="Calibri" w:hAnsi="Calibri" w:cs="Calibri"/>
          <w:sz w:val="20"/>
          <w:szCs w:val="20"/>
        </w:rPr>
      </w:pPr>
      <w:r w:rsidRPr="00E04332">
        <w:rPr>
          <w:rFonts w:ascii="Calibri" w:hAnsi="Calibri" w:cs="Calibri"/>
          <w:color w:val="000000"/>
          <w:sz w:val="20"/>
          <w:szCs w:val="20"/>
        </w:rPr>
        <w:t>Es obligatorio señalizar y acotar las zonas de trabajo.</w:t>
      </w:r>
    </w:p>
    <w:p w:rsidR="004F4C76" w:rsidRPr="00E04332" w:rsidRDefault="004F4C76" w:rsidP="007B5501">
      <w:pPr>
        <w:pStyle w:val="Prrafodelista"/>
        <w:numPr>
          <w:ilvl w:val="0"/>
          <w:numId w:val="116"/>
        </w:numPr>
        <w:ind w:left="1134"/>
        <w:contextualSpacing/>
        <w:jc w:val="both"/>
        <w:rPr>
          <w:rFonts w:ascii="Calibri" w:hAnsi="Calibri" w:cs="Calibri"/>
          <w:sz w:val="20"/>
          <w:szCs w:val="20"/>
        </w:rPr>
      </w:pPr>
      <w:r w:rsidRPr="00E04332">
        <w:rPr>
          <w:rFonts w:ascii="Calibri" w:hAnsi="Calibri" w:cs="Calibri"/>
          <w:color w:val="000000"/>
          <w:sz w:val="20"/>
          <w:szCs w:val="20"/>
        </w:rPr>
        <w:t>Si se diese el caso antes de arrancar una plataforma diésel en lugares cerrados, comprobar que haya suficiente ventilación.</w:t>
      </w:r>
    </w:p>
    <w:p w:rsidR="004F4C76" w:rsidRPr="00E04332" w:rsidRDefault="004F4C76" w:rsidP="007B5501">
      <w:pPr>
        <w:pStyle w:val="Prrafodelista"/>
        <w:numPr>
          <w:ilvl w:val="0"/>
          <w:numId w:val="116"/>
        </w:numPr>
        <w:ind w:left="1134"/>
        <w:contextualSpacing/>
        <w:jc w:val="both"/>
        <w:rPr>
          <w:rFonts w:ascii="Calibri" w:hAnsi="Calibri" w:cs="Calibri"/>
          <w:sz w:val="20"/>
          <w:szCs w:val="20"/>
        </w:rPr>
      </w:pPr>
      <w:r w:rsidRPr="00E04332">
        <w:rPr>
          <w:rFonts w:ascii="Calibri" w:hAnsi="Calibri" w:cs="Calibri"/>
          <w:color w:val="000000"/>
          <w:sz w:val="20"/>
          <w:szCs w:val="20"/>
        </w:rPr>
        <w:t>En cuanto a su utilización se debe considerar lo siguiente:</w:t>
      </w:r>
    </w:p>
    <w:p w:rsidR="004F4C76" w:rsidRPr="00E04332" w:rsidRDefault="004F4C76" w:rsidP="007B5501">
      <w:pPr>
        <w:pStyle w:val="Prrafodelista"/>
        <w:numPr>
          <w:ilvl w:val="0"/>
          <w:numId w:val="117"/>
        </w:numPr>
        <w:ind w:left="1560"/>
        <w:contextualSpacing/>
        <w:jc w:val="both"/>
        <w:rPr>
          <w:rStyle w:val="Textoennegrita"/>
          <w:rFonts w:ascii="Calibri" w:hAnsi="Calibri" w:cs="Calibri"/>
          <w:b w:val="0"/>
          <w:bCs w:val="0"/>
          <w:sz w:val="20"/>
          <w:szCs w:val="20"/>
        </w:rPr>
      </w:pPr>
      <w:r w:rsidRPr="00E04332">
        <w:rPr>
          <w:rStyle w:val="Textoennegrita"/>
          <w:rFonts w:ascii="Calibri" w:hAnsi="Calibri" w:cs="Calibri"/>
          <w:color w:val="333333"/>
          <w:sz w:val="20"/>
          <w:szCs w:val="20"/>
          <w:bdr w:val="none" w:sz="0" w:space="0" w:color="auto" w:frame="1"/>
        </w:rPr>
        <w:t>Antes de poner marcha de la PEMP.</w:t>
      </w:r>
    </w:p>
    <w:p w:rsidR="004F4C76" w:rsidRPr="00E04332" w:rsidRDefault="004F4C76" w:rsidP="007B5501">
      <w:pPr>
        <w:pStyle w:val="Prrafodelista"/>
        <w:numPr>
          <w:ilvl w:val="0"/>
          <w:numId w:val="118"/>
        </w:numPr>
        <w:ind w:left="1985"/>
        <w:contextualSpacing/>
        <w:jc w:val="both"/>
        <w:rPr>
          <w:rFonts w:ascii="Calibri" w:hAnsi="Calibri" w:cs="Calibri"/>
          <w:sz w:val="20"/>
          <w:szCs w:val="20"/>
        </w:rPr>
      </w:pPr>
      <w:r w:rsidRPr="00E04332">
        <w:rPr>
          <w:rFonts w:ascii="Calibri" w:hAnsi="Calibri" w:cs="Calibri"/>
          <w:color w:val="000000"/>
          <w:sz w:val="20"/>
          <w:szCs w:val="20"/>
        </w:rPr>
        <w:t>Al comienzo de cada jornada hay que comprobar que la plataforma elevadora y los mandos de ésta se encuentren en buen estado.</w:t>
      </w:r>
    </w:p>
    <w:p w:rsidR="004F4C76" w:rsidRPr="00E04332" w:rsidRDefault="004F4C76" w:rsidP="007B5501">
      <w:pPr>
        <w:pStyle w:val="Prrafodelista"/>
        <w:numPr>
          <w:ilvl w:val="0"/>
          <w:numId w:val="118"/>
        </w:numPr>
        <w:ind w:left="1985"/>
        <w:contextualSpacing/>
        <w:jc w:val="both"/>
        <w:rPr>
          <w:rFonts w:ascii="Calibri" w:hAnsi="Calibri" w:cs="Calibri"/>
          <w:sz w:val="20"/>
          <w:szCs w:val="20"/>
        </w:rPr>
      </w:pPr>
      <w:r w:rsidRPr="00E04332">
        <w:rPr>
          <w:rFonts w:ascii="Calibri" w:hAnsi="Calibri" w:cs="Calibri"/>
          <w:color w:val="000000"/>
          <w:sz w:val="20"/>
          <w:szCs w:val="20"/>
        </w:rPr>
        <w:t>Realizar inspección visual de soldaduras deterioradas, estado de conexiones eléctricas, estado de neumáticos, frenos y baterías, circuitos hidráulicos, daños en cables.</w:t>
      </w:r>
    </w:p>
    <w:p w:rsidR="004F4C76" w:rsidRPr="00E04332" w:rsidRDefault="004F4C76" w:rsidP="007B5501">
      <w:pPr>
        <w:pStyle w:val="Prrafodelista"/>
        <w:numPr>
          <w:ilvl w:val="0"/>
          <w:numId w:val="118"/>
        </w:numPr>
        <w:ind w:left="1985"/>
        <w:contextualSpacing/>
        <w:jc w:val="both"/>
        <w:rPr>
          <w:rFonts w:ascii="Calibri" w:hAnsi="Calibri" w:cs="Calibri"/>
          <w:sz w:val="20"/>
          <w:szCs w:val="20"/>
        </w:rPr>
      </w:pPr>
      <w:r w:rsidRPr="00E04332">
        <w:rPr>
          <w:rFonts w:ascii="Calibri" w:hAnsi="Calibri" w:cs="Calibri"/>
          <w:color w:val="000000"/>
          <w:sz w:val="20"/>
          <w:szCs w:val="20"/>
        </w:rPr>
        <w:t>El funcionamiento de los controles de operación.</w:t>
      </w:r>
    </w:p>
    <w:p w:rsidR="004F4C76" w:rsidRPr="00E04332" w:rsidRDefault="004F4C76" w:rsidP="007B5501">
      <w:pPr>
        <w:pStyle w:val="Prrafodelista"/>
        <w:numPr>
          <w:ilvl w:val="0"/>
          <w:numId w:val="118"/>
        </w:numPr>
        <w:ind w:left="1985"/>
        <w:contextualSpacing/>
        <w:jc w:val="both"/>
        <w:rPr>
          <w:rFonts w:ascii="Calibri" w:hAnsi="Calibri" w:cs="Calibri"/>
          <w:sz w:val="20"/>
          <w:szCs w:val="20"/>
        </w:rPr>
      </w:pPr>
      <w:r w:rsidRPr="00E04332">
        <w:rPr>
          <w:rFonts w:ascii="Calibri" w:hAnsi="Calibri" w:cs="Calibri"/>
          <w:color w:val="000000"/>
          <w:sz w:val="20"/>
          <w:szCs w:val="20"/>
        </w:rPr>
        <w:t>No se debe alterar, modificar o desconectar los sistemas de seguridad del equipo.</w:t>
      </w:r>
    </w:p>
    <w:p w:rsidR="004F4C76" w:rsidRPr="00E04332" w:rsidRDefault="004F4C76" w:rsidP="007B5501">
      <w:pPr>
        <w:pStyle w:val="Prrafodelista"/>
        <w:numPr>
          <w:ilvl w:val="0"/>
          <w:numId w:val="118"/>
        </w:numPr>
        <w:ind w:left="1985"/>
        <w:contextualSpacing/>
        <w:jc w:val="both"/>
        <w:rPr>
          <w:rFonts w:ascii="Calibri" w:hAnsi="Calibri" w:cs="Calibri"/>
          <w:sz w:val="20"/>
          <w:szCs w:val="20"/>
        </w:rPr>
      </w:pPr>
      <w:r w:rsidRPr="00E04332">
        <w:rPr>
          <w:rFonts w:ascii="Calibri" w:hAnsi="Calibri" w:cs="Calibri"/>
          <w:color w:val="000000"/>
          <w:sz w:val="20"/>
          <w:szCs w:val="20"/>
        </w:rPr>
        <w:t>Cualquier defecto debe ser evaluado por personal cualificado y determinar si constituye un riesgo para la seguridad del equipo.</w:t>
      </w:r>
    </w:p>
    <w:p w:rsidR="004F4C76" w:rsidRPr="00E04332" w:rsidRDefault="004F4C76" w:rsidP="007B5501">
      <w:pPr>
        <w:pStyle w:val="Prrafodelista"/>
        <w:numPr>
          <w:ilvl w:val="0"/>
          <w:numId w:val="118"/>
        </w:numPr>
        <w:ind w:left="1985"/>
        <w:contextualSpacing/>
        <w:jc w:val="both"/>
        <w:rPr>
          <w:rFonts w:ascii="Calibri" w:hAnsi="Calibri" w:cs="Calibri"/>
          <w:sz w:val="20"/>
          <w:szCs w:val="20"/>
        </w:rPr>
      </w:pPr>
      <w:r w:rsidRPr="00E04332">
        <w:rPr>
          <w:rFonts w:ascii="Calibri" w:hAnsi="Calibri" w:cs="Calibri"/>
          <w:color w:val="000000"/>
          <w:sz w:val="20"/>
          <w:szCs w:val="20"/>
        </w:rPr>
        <w:t>Comunicar cualquier defecto para ser corregido antes de su utilización.</w:t>
      </w:r>
    </w:p>
    <w:p w:rsidR="004F4C76" w:rsidRPr="00E04332" w:rsidRDefault="004F4C76" w:rsidP="007B5501">
      <w:pPr>
        <w:pStyle w:val="Prrafodelista"/>
        <w:numPr>
          <w:ilvl w:val="0"/>
          <w:numId w:val="117"/>
        </w:numPr>
        <w:shd w:val="clear" w:color="auto" w:fill="FFFFFF"/>
        <w:ind w:left="1560"/>
        <w:contextualSpacing/>
        <w:textAlignment w:val="baseline"/>
        <w:rPr>
          <w:rStyle w:val="Textoennegrita"/>
          <w:rFonts w:ascii="Calibri" w:hAnsi="Calibri" w:cs="Calibri"/>
          <w:color w:val="333333"/>
          <w:sz w:val="20"/>
          <w:szCs w:val="20"/>
          <w:bdr w:val="none" w:sz="0" w:space="0" w:color="auto" w:frame="1"/>
        </w:rPr>
      </w:pPr>
      <w:r w:rsidRPr="00E04332">
        <w:rPr>
          <w:rStyle w:val="Textoennegrita"/>
          <w:rFonts w:ascii="Calibri" w:hAnsi="Calibri" w:cs="Calibri"/>
          <w:color w:val="333333"/>
          <w:sz w:val="20"/>
          <w:szCs w:val="20"/>
          <w:bdr w:val="none" w:sz="0" w:space="0" w:color="auto" w:frame="1"/>
        </w:rPr>
        <w:t>Antes de elevar la PEMP comprueba:</w:t>
      </w:r>
    </w:p>
    <w:p w:rsidR="004F4C76" w:rsidRPr="00E04332" w:rsidRDefault="004F4C76" w:rsidP="007B5501">
      <w:pPr>
        <w:pStyle w:val="Prrafodelista"/>
        <w:numPr>
          <w:ilvl w:val="0"/>
          <w:numId w:val="119"/>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Comprobar la posible existencia de conducciones eléctricas de A.T. en la vertical del equipo. Mantener una distancia mínima de seguridad, o proceder al corte de tensión mientras duren los trabajos en sus proximidades.</w:t>
      </w:r>
    </w:p>
    <w:p w:rsidR="004F4C76" w:rsidRPr="00E04332" w:rsidRDefault="004F4C76" w:rsidP="007B5501">
      <w:pPr>
        <w:pStyle w:val="Prrafodelista"/>
        <w:numPr>
          <w:ilvl w:val="0"/>
          <w:numId w:val="119"/>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Comprobar el estado y nivelación de la superficie de apoyo del equipo (estabilizadores) para evitar riesgo de vuelco.</w:t>
      </w:r>
    </w:p>
    <w:p w:rsidR="004F4C76" w:rsidRPr="00E04332" w:rsidRDefault="004F4C76" w:rsidP="007B5501">
      <w:pPr>
        <w:pStyle w:val="Prrafodelista"/>
        <w:numPr>
          <w:ilvl w:val="0"/>
          <w:numId w:val="119"/>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Si se utilizan estabilizadores, se debe comprobar que se han desplegado de acuerdo con las normas dictadas por el fabricante.</w:t>
      </w:r>
    </w:p>
    <w:p w:rsidR="004F4C76" w:rsidRPr="00E04332" w:rsidRDefault="004F4C76" w:rsidP="007B5501">
      <w:pPr>
        <w:pStyle w:val="Prrafodelista"/>
        <w:numPr>
          <w:ilvl w:val="0"/>
          <w:numId w:val="119"/>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Comprobar que el peso total situado sobre la plataforma no supera la carga máxima permitida.</w:t>
      </w:r>
    </w:p>
    <w:p w:rsidR="004F4C76" w:rsidRPr="00E04332" w:rsidRDefault="004F4C76" w:rsidP="007B5501">
      <w:pPr>
        <w:pStyle w:val="Prrafodelista"/>
        <w:numPr>
          <w:ilvl w:val="0"/>
          <w:numId w:val="119"/>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Comprobar estado de las protecciones de la plataforma y de la puerta de acceso.</w:t>
      </w:r>
    </w:p>
    <w:p w:rsidR="004F4C76" w:rsidRPr="00E04332" w:rsidRDefault="004F4C76" w:rsidP="007B5501">
      <w:pPr>
        <w:pStyle w:val="Prrafodelista"/>
        <w:numPr>
          <w:ilvl w:val="0"/>
          <w:numId w:val="119"/>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Comprobar que los cinturones de seguridad de los ocupantes de la plataforma están anclados adecuadamente.</w:t>
      </w:r>
    </w:p>
    <w:p w:rsidR="004F4C76" w:rsidRPr="00E04332" w:rsidRDefault="004F4C76" w:rsidP="007B5501">
      <w:pPr>
        <w:pStyle w:val="Prrafodelista"/>
        <w:numPr>
          <w:ilvl w:val="0"/>
          <w:numId w:val="119"/>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Delimitar la zona de trabajo en todo el perímetro de acción de la máquina para evitar que personas ajenas a los trabajos circulen por debajo de la máquina.</w:t>
      </w:r>
    </w:p>
    <w:p w:rsidR="004F4C76" w:rsidRPr="00E04332" w:rsidRDefault="004F4C76" w:rsidP="007B5501">
      <w:pPr>
        <w:pStyle w:val="Prrafodelista"/>
        <w:numPr>
          <w:ilvl w:val="0"/>
          <w:numId w:val="117"/>
        </w:numPr>
        <w:shd w:val="clear" w:color="auto" w:fill="FFFFFF"/>
        <w:tabs>
          <w:tab w:val="num" w:pos="2148"/>
        </w:tabs>
        <w:ind w:left="1560"/>
        <w:contextualSpacing/>
        <w:textAlignment w:val="baseline"/>
        <w:rPr>
          <w:rStyle w:val="Textoennegrita"/>
          <w:rFonts w:ascii="Calibri" w:hAnsi="Calibri" w:cs="Calibri"/>
          <w:color w:val="333333"/>
          <w:sz w:val="20"/>
          <w:szCs w:val="20"/>
          <w:bdr w:val="none" w:sz="0" w:space="0" w:color="auto" w:frame="1"/>
        </w:rPr>
      </w:pPr>
      <w:r w:rsidRPr="00E04332">
        <w:rPr>
          <w:rStyle w:val="Textoennegrita"/>
          <w:rFonts w:ascii="Calibri" w:hAnsi="Calibri" w:cs="Calibri"/>
          <w:color w:val="333333"/>
          <w:sz w:val="20"/>
          <w:szCs w:val="20"/>
          <w:bdr w:val="none" w:sz="0" w:space="0" w:color="auto" w:frame="1"/>
        </w:rPr>
        <w:t>Normas de movimiento con la plataforma elevada:</w:t>
      </w:r>
    </w:p>
    <w:p w:rsidR="004F4C76" w:rsidRPr="00E04332" w:rsidRDefault="004F4C76" w:rsidP="007B5501">
      <w:pPr>
        <w:pStyle w:val="Prrafodelista"/>
        <w:numPr>
          <w:ilvl w:val="0"/>
          <w:numId w:val="120"/>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Comprobar que no hay ningún obstáculo en la dirección de movimiento.</w:t>
      </w:r>
    </w:p>
    <w:p w:rsidR="004F4C76" w:rsidRPr="00E04332" w:rsidRDefault="004F4C76" w:rsidP="007B5501">
      <w:pPr>
        <w:pStyle w:val="Prrafodelista"/>
        <w:numPr>
          <w:ilvl w:val="0"/>
          <w:numId w:val="120"/>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Mantener la distancia de seguridad con otros obstáculos.</w:t>
      </w:r>
    </w:p>
    <w:p w:rsidR="004F4C76" w:rsidRPr="00E04332" w:rsidRDefault="004F4C76" w:rsidP="007B5501">
      <w:pPr>
        <w:pStyle w:val="Prrafodelista"/>
        <w:numPr>
          <w:ilvl w:val="0"/>
          <w:numId w:val="120"/>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La velocidad máxima de traslación con la plataforma ocupada no sobrepasará 0,7 m/s.</w:t>
      </w:r>
    </w:p>
    <w:p w:rsidR="004F4C76" w:rsidRPr="00E04332" w:rsidRDefault="004F4C76" w:rsidP="007B5501">
      <w:pPr>
        <w:pStyle w:val="Prrafodelista"/>
        <w:numPr>
          <w:ilvl w:val="0"/>
          <w:numId w:val="120"/>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No se debe elevar o conducir la plataforma con viento o condiciones meteorológicas adversas.</w:t>
      </w:r>
    </w:p>
    <w:p w:rsidR="004F4C76" w:rsidRPr="00E04332" w:rsidRDefault="004F4C76" w:rsidP="007B5501">
      <w:pPr>
        <w:pStyle w:val="Prrafodelista"/>
        <w:numPr>
          <w:ilvl w:val="0"/>
          <w:numId w:val="120"/>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No manejar la plataforma de forma temeraria o distraída.</w:t>
      </w:r>
    </w:p>
    <w:p w:rsidR="004F4C76" w:rsidRPr="00E04332" w:rsidRDefault="004F4C76" w:rsidP="007B5501">
      <w:pPr>
        <w:pStyle w:val="Prrafodelista"/>
        <w:numPr>
          <w:ilvl w:val="0"/>
          <w:numId w:val="120"/>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Es recomendable mover siempre la máquina con la plataforma en su posición más baja.</w:t>
      </w:r>
    </w:p>
    <w:p w:rsidR="004F4C76" w:rsidRPr="00E04332" w:rsidRDefault="004F4C76" w:rsidP="007B5501">
      <w:pPr>
        <w:pStyle w:val="Prrafodelista"/>
        <w:numPr>
          <w:ilvl w:val="0"/>
          <w:numId w:val="117"/>
        </w:numPr>
        <w:shd w:val="clear" w:color="auto" w:fill="FFFFFF"/>
        <w:tabs>
          <w:tab w:val="num" w:pos="2148"/>
        </w:tabs>
        <w:ind w:left="1560"/>
        <w:contextualSpacing/>
        <w:textAlignment w:val="baseline"/>
        <w:rPr>
          <w:rStyle w:val="Textoennegrita"/>
          <w:rFonts w:ascii="Calibri" w:hAnsi="Calibri" w:cs="Calibri"/>
          <w:color w:val="333333"/>
          <w:sz w:val="20"/>
          <w:szCs w:val="20"/>
          <w:bdr w:val="none" w:sz="0" w:space="0" w:color="auto" w:frame="1"/>
        </w:rPr>
      </w:pPr>
      <w:r w:rsidRPr="00E04332">
        <w:rPr>
          <w:rStyle w:val="Textoennegrita"/>
          <w:rFonts w:ascii="Calibri" w:hAnsi="Calibri" w:cs="Calibri"/>
          <w:color w:val="333333"/>
          <w:sz w:val="20"/>
          <w:szCs w:val="20"/>
          <w:bdr w:val="none" w:sz="0" w:space="0" w:color="auto" w:frame="1"/>
        </w:rPr>
        <w:t>Normas para trabajar desde la plataforma:</w:t>
      </w:r>
    </w:p>
    <w:p w:rsidR="004F4C76" w:rsidRPr="00E04332" w:rsidRDefault="004F4C76" w:rsidP="007B5501">
      <w:pPr>
        <w:pStyle w:val="Prrafodelista"/>
        <w:numPr>
          <w:ilvl w:val="0"/>
          <w:numId w:val="121"/>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Situar la plataforma en el punto concreto donde se vaya a realizar la tarea.</w:t>
      </w:r>
    </w:p>
    <w:p w:rsidR="004F4C76" w:rsidRPr="00E04332" w:rsidRDefault="004F4C76" w:rsidP="007B5501">
      <w:pPr>
        <w:pStyle w:val="Prrafodelista"/>
        <w:numPr>
          <w:ilvl w:val="0"/>
          <w:numId w:val="121"/>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Durante el trabajo se deberá mantener siempre el cuerpo dentro de la plataforma con los dos pies apoyados sobre su superficie.</w:t>
      </w:r>
    </w:p>
    <w:p w:rsidR="004F4C76" w:rsidRPr="00E04332" w:rsidRDefault="004F4C76" w:rsidP="007B5501">
      <w:pPr>
        <w:pStyle w:val="Prrafodelista"/>
        <w:numPr>
          <w:ilvl w:val="0"/>
          <w:numId w:val="121"/>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No se utilizará elementos auxiliares situados sobre la plataforma para ganar altura. No está permitido sentarse o subirse sobre la barandilla.</w:t>
      </w:r>
    </w:p>
    <w:p w:rsidR="004F4C76" w:rsidRPr="00E04332" w:rsidRDefault="004F4C76" w:rsidP="007B5501">
      <w:pPr>
        <w:pStyle w:val="Prrafodelista"/>
        <w:numPr>
          <w:ilvl w:val="0"/>
          <w:numId w:val="117"/>
        </w:numPr>
        <w:shd w:val="clear" w:color="auto" w:fill="FFFFFF"/>
        <w:tabs>
          <w:tab w:val="num" w:pos="2148"/>
        </w:tabs>
        <w:ind w:left="1560"/>
        <w:contextualSpacing/>
        <w:textAlignment w:val="baseline"/>
        <w:rPr>
          <w:rStyle w:val="Textoennegrita"/>
          <w:rFonts w:ascii="Calibri" w:hAnsi="Calibri" w:cs="Calibri"/>
          <w:b w:val="0"/>
          <w:bCs w:val="0"/>
          <w:color w:val="000000"/>
          <w:sz w:val="20"/>
          <w:szCs w:val="20"/>
        </w:rPr>
      </w:pPr>
      <w:r w:rsidRPr="00E04332">
        <w:rPr>
          <w:rStyle w:val="Textoennegrita"/>
          <w:rFonts w:ascii="Calibri" w:hAnsi="Calibri" w:cs="Calibri"/>
          <w:color w:val="333333"/>
          <w:sz w:val="20"/>
          <w:szCs w:val="20"/>
          <w:bdr w:val="none" w:sz="0" w:space="0" w:color="auto" w:frame="1"/>
        </w:rPr>
        <w:t>Normas después de utilizar la plataforma:</w:t>
      </w:r>
    </w:p>
    <w:p w:rsidR="004F4C76" w:rsidRPr="00E04332" w:rsidRDefault="004F4C76" w:rsidP="007B5501">
      <w:pPr>
        <w:pStyle w:val="Prrafodelista"/>
        <w:numPr>
          <w:ilvl w:val="0"/>
          <w:numId w:val="122"/>
        </w:numPr>
        <w:shd w:val="clear" w:color="auto" w:fill="FFFFFF"/>
        <w:ind w:left="1985"/>
        <w:contextualSpacing/>
        <w:textAlignment w:val="baseline"/>
        <w:rPr>
          <w:rFonts w:ascii="Calibri" w:hAnsi="Calibri" w:cs="Calibri"/>
          <w:color w:val="000000"/>
          <w:sz w:val="20"/>
          <w:szCs w:val="20"/>
        </w:rPr>
      </w:pPr>
      <w:r w:rsidRPr="00E04332">
        <w:rPr>
          <w:rFonts w:ascii="Calibri" w:hAnsi="Calibri" w:cs="Calibri"/>
          <w:color w:val="000000"/>
          <w:sz w:val="20"/>
          <w:szCs w:val="20"/>
        </w:rPr>
        <w:t>Realizar las operaciones de mantenimiento de la plataforma, según las instrucciones del fabricante.</w:t>
      </w:r>
    </w:p>
    <w:p w:rsidR="004F4C76" w:rsidRPr="00E04332" w:rsidRDefault="004F4C76" w:rsidP="007B5501">
      <w:pPr>
        <w:pStyle w:val="Prrafodelista"/>
        <w:numPr>
          <w:ilvl w:val="0"/>
          <w:numId w:val="122"/>
        </w:numPr>
        <w:shd w:val="clear" w:color="auto" w:fill="FFFFFF"/>
        <w:ind w:left="1985"/>
        <w:contextualSpacing/>
        <w:textAlignment w:val="baseline"/>
        <w:rPr>
          <w:rFonts w:ascii="Calibri" w:hAnsi="Calibri" w:cs="Calibri"/>
          <w:color w:val="000000"/>
          <w:sz w:val="20"/>
          <w:szCs w:val="20"/>
        </w:rPr>
      </w:pPr>
      <w:r w:rsidRPr="00E04332">
        <w:rPr>
          <w:rFonts w:ascii="Calibri" w:hAnsi="Calibri" w:cs="Calibri"/>
          <w:color w:val="000000"/>
          <w:sz w:val="20"/>
          <w:szCs w:val="20"/>
        </w:rPr>
        <w:t>Al finalizar el trabajo, aparcar la máquina, cerrar todos los contactos e inmovilizarla, calzando las ruedas si es necesario.</w:t>
      </w:r>
    </w:p>
    <w:p w:rsidR="004F4C76" w:rsidRPr="00E04332" w:rsidRDefault="004F4C76" w:rsidP="007B5501">
      <w:pPr>
        <w:pStyle w:val="Prrafodelista"/>
        <w:numPr>
          <w:ilvl w:val="0"/>
          <w:numId w:val="122"/>
        </w:numPr>
        <w:shd w:val="clear" w:color="auto" w:fill="FFFFFF"/>
        <w:ind w:left="1985"/>
        <w:contextualSpacing/>
        <w:textAlignment w:val="baseline"/>
        <w:rPr>
          <w:rFonts w:ascii="Calibri" w:hAnsi="Calibri" w:cs="Calibri"/>
          <w:color w:val="000000"/>
          <w:sz w:val="20"/>
          <w:szCs w:val="20"/>
        </w:rPr>
      </w:pPr>
      <w:r w:rsidRPr="00E04332">
        <w:rPr>
          <w:rFonts w:ascii="Calibri" w:hAnsi="Calibri" w:cs="Calibri"/>
          <w:color w:val="000000"/>
          <w:sz w:val="20"/>
          <w:szCs w:val="20"/>
        </w:rPr>
        <w:t>Las baterías deben cargarse en zonas abiertas, bien ventiladas y lejos de fuentes de calor.</w:t>
      </w:r>
    </w:p>
    <w:p w:rsidR="004F4C76" w:rsidRPr="00E04332" w:rsidRDefault="004F4C76" w:rsidP="007B5501">
      <w:pPr>
        <w:pStyle w:val="Prrafodelista"/>
        <w:numPr>
          <w:ilvl w:val="0"/>
          <w:numId w:val="122"/>
        </w:numPr>
        <w:shd w:val="clear" w:color="auto" w:fill="FFFFFF"/>
        <w:ind w:left="1985"/>
        <w:contextualSpacing/>
        <w:textAlignment w:val="baseline"/>
        <w:rPr>
          <w:rFonts w:ascii="Calibri" w:hAnsi="Calibri" w:cs="Calibri"/>
          <w:color w:val="000000"/>
          <w:sz w:val="20"/>
          <w:szCs w:val="20"/>
        </w:rPr>
      </w:pPr>
      <w:r w:rsidRPr="00E04332">
        <w:rPr>
          <w:rFonts w:ascii="Calibri" w:hAnsi="Calibri" w:cs="Calibri"/>
          <w:b/>
          <w:bCs/>
          <w:color w:val="000000"/>
          <w:sz w:val="20"/>
          <w:szCs w:val="20"/>
        </w:rPr>
        <w:t xml:space="preserve">LEGISLACIÓN </w:t>
      </w:r>
      <w:r w:rsidRPr="00E04332">
        <w:rPr>
          <w:rFonts w:ascii="Calibri" w:hAnsi="Calibri" w:cs="Calibri"/>
          <w:color w:val="000000"/>
          <w:sz w:val="20"/>
          <w:szCs w:val="20"/>
        </w:rPr>
        <w:t xml:space="preserve">– </w:t>
      </w:r>
      <w:hyperlink r:id="rId121" w:history="1">
        <w:r w:rsidRPr="00E04332">
          <w:rPr>
            <w:rFonts w:ascii="Calibri" w:hAnsi="Calibri" w:cs="Calibri"/>
            <w:color w:val="000000"/>
            <w:sz w:val="20"/>
            <w:szCs w:val="20"/>
          </w:rPr>
          <w:t>NTP 634</w:t>
        </w:r>
      </w:hyperlink>
      <w:r w:rsidRPr="00E04332">
        <w:rPr>
          <w:rFonts w:ascii="Calibri" w:hAnsi="Calibri" w:cs="Calibri"/>
          <w:color w:val="000000"/>
          <w:sz w:val="20"/>
          <w:szCs w:val="20"/>
        </w:rPr>
        <w:t>: Plataformas elevadoras móviles de personal</w:t>
      </w:r>
    </w:p>
    <w:p w:rsidR="004F4C76" w:rsidRPr="00E04332" w:rsidRDefault="004F4C76" w:rsidP="004F4C76">
      <w:pPr>
        <w:pStyle w:val="Prrafodelista"/>
        <w:shd w:val="clear" w:color="auto" w:fill="FFFFFF"/>
        <w:ind w:left="709"/>
        <w:textAlignment w:val="baseline"/>
        <w:rPr>
          <w:rFonts w:ascii="Calibri" w:hAnsi="Calibri" w:cs="Calibri"/>
          <w:color w:val="000000"/>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accesorios, herramientas y equipo necesarios para garantizar la correcta ejecución de los trabajos y no podrá señalar que no es posible ejecutar el trabajo por la falta de un accesorio o equipo que no esté descrito en la presente especificación técnica.</w:t>
      </w:r>
    </w:p>
    <w:p w:rsidR="004F4C76" w:rsidRDefault="004F4C76" w:rsidP="004F4C76">
      <w:pPr>
        <w:jc w:val="both"/>
        <w:rPr>
          <w:rFonts w:ascii="Calibri" w:eastAsia="Calibri" w:hAnsi="Calibri" w:cs="Calibri"/>
          <w:sz w:val="20"/>
          <w:szCs w:val="20"/>
          <w:lang w:eastAsia="en-US"/>
        </w:rPr>
      </w:pPr>
    </w:p>
    <w:p w:rsidR="002D5404" w:rsidRDefault="002D5404" w:rsidP="004F4C76">
      <w:pPr>
        <w:jc w:val="both"/>
        <w:rPr>
          <w:rFonts w:ascii="Calibri" w:eastAsia="Calibri" w:hAnsi="Calibri" w:cs="Calibri"/>
          <w:sz w:val="20"/>
          <w:szCs w:val="20"/>
          <w:lang w:eastAsia="en-US"/>
        </w:rPr>
      </w:pPr>
    </w:p>
    <w:p w:rsidR="002D5404" w:rsidRDefault="002D5404" w:rsidP="004F4C76">
      <w:pPr>
        <w:jc w:val="both"/>
        <w:rPr>
          <w:rFonts w:ascii="Calibri" w:eastAsia="Calibri" w:hAnsi="Calibri" w:cs="Calibri"/>
          <w:sz w:val="20"/>
          <w:szCs w:val="20"/>
          <w:lang w:eastAsia="en-US"/>
        </w:rPr>
      </w:pPr>
    </w:p>
    <w:p w:rsidR="002D5404" w:rsidRDefault="002D5404" w:rsidP="004F4C76">
      <w:pPr>
        <w:jc w:val="both"/>
        <w:rPr>
          <w:rFonts w:ascii="Calibri" w:eastAsia="Calibri" w:hAnsi="Calibri" w:cs="Calibri"/>
          <w:sz w:val="20"/>
          <w:szCs w:val="20"/>
          <w:lang w:eastAsia="en-US"/>
        </w:rPr>
      </w:pPr>
    </w:p>
    <w:p w:rsidR="002D5404" w:rsidRDefault="002D5404" w:rsidP="004F4C76">
      <w:pPr>
        <w:jc w:val="both"/>
        <w:rPr>
          <w:rFonts w:ascii="Calibri" w:eastAsia="Calibri" w:hAnsi="Calibri" w:cs="Calibri"/>
          <w:sz w:val="20"/>
          <w:szCs w:val="20"/>
          <w:lang w:eastAsia="en-US"/>
        </w:rPr>
      </w:pPr>
    </w:p>
    <w:p w:rsidR="002D5404" w:rsidRDefault="002D5404" w:rsidP="004F4C76">
      <w:pPr>
        <w:jc w:val="both"/>
        <w:rPr>
          <w:rFonts w:ascii="Calibri" w:eastAsia="Calibri" w:hAnsi="Calibri" w:cs="Calibri"/>
          <w:sz w:val="20"/>
          <w:szCs w:val="20"/>
          <w:lang w:eastAsia="en-US"/>
        </w:rPr>
      </w:pPr>
    </w:p>
    <w:p w:rsidR="002D5404" w:rsidRDefault="002D5404" w:rsidP="004F4C76">
      <w:pPr>
        <w:jc w:val="both"/>
        <w:rPr>
          <w:rFonts w:ascii="Calibri" w:eastAsia="Calibri" w:hAnsi="Calibri" w:cs="Calibri"/>
          <w:sz w:val="20"/>
          <w:szCs w:val="20"/>
          <w:lang w:eastAsia="en-US"/>
        </w:rPr>
      </w:pPr>
    </w:p>
    <w:p w:rsidR="002D5404" w:rsidRDefault="002D5404" w:rsidP="004F4C76">
      <w:pPr>
        <w:jc w:val="both"/>
        <w:rPr>
          <w:rFonts w:ascii="Calibri" w:eastAsia="Calibri" w:hAnsi="Calibri" w:cs="Calibri"/>
          <w:sz w:val="20"/>
          <w:szCs w:val="20"/>
          <w:lang w:eastAsia="en-US"/>
        </w:rPr>
      </w:pPr>
    </w:p>
    <w:p w:rsidR="004F4C76" w:rsidRPr="0090596F" w:rsidRDefault="004F4C76" w:rsidP="004F4C76">
      <w:pPr>
        <w:rPr>
          <w:rFonts w:ascii="Calibri" w:hAnsi="Calibri" w:cs="Calibri"/>
          <w:b/>
          <w:color w:val="0070C0"/>
          <w:sz w:val="28"/>
          <w:szCs w:val="28"/>
          <w:lang w:eastAsia="en-US"/>
        </w:rPr>
      </w:pPr>
      <w:r w:rsidRPr="0090596F">
        <w:rPr>
          <w:rFonts w:ascii="Calibri" w:hAnsi="Calibri" w:cs="Calibri"/>
          <w:b/>
          <w:color w:val="0070C0"/>
          <w:sz w:val="28"/>
          <w:szCs w:val="28"/>
          <w:lang w:eastAsia="en-US"/>
        </w:rPr>
        <w:t>6. ESPECIFICACIONES TÉCNICAS LIMPIEZAS</w:t>
      </w:r>
    </w:p>
    <w:p w:rsidR="002D5404" w:rsidRPr="002D5404" w:rsidRDefault="002D5404" w:rsidP="004F4C76">
      <w:pPr>
        <w:rPr>
          <w:rFonts w:ascii="Calibri" w:hAnsi="Calibri" w:cs="Calibri"/>
          <w:b/>
          <w:color w:val="FF0000"/>
          <w:szCs w:val="20"/>
          <w:u w:val="single"/>
          <w:lang w:eastAsia="en-US"/>
        </w:rPr>
      </w:pPr>
    </w:p>
    <w:p w:rsidR="004F4C76" w:rsidRDefault="004F4C76" w:rsidP="004F4C76">
      <w:pPr>
        <w:jc w:val="both"/>
        <w:rPr>
          <w:rFonts w:ascii="Calibri" w:hAnsi="Calibri" w:cs="Calibri"/>
          <w:b/>
          <w:i/>
          <w:sz w:val="20"/>
          <w:szCs w:val="20"/>
          <w:u w:val="single"/>
          <w:lang w:eastAsia="en-US"/>
        </w:rPr>
      </w:pPr>
      <w:r w:rsidRPr="002D5404">
        <w:rPr>
          <w:rFonts w:ascii="Calibri" w:hAnsi="Calibri" w:cs="Calibri"/>
          <w:b/>
          <w:i/>
          <w:sz w:val="20"/>
          <w:szCs w:val="20"/>
          <w:u w:val="single"/>
          <w:lang w:eastAsia="en-US"/>
        </w:rPr>
        <w:t>CONDICIONES GENERALES DE LAS ACTIVIDADES DE LIMPIEZA</w:t>
      </w:r>
    </w:p>
    <w:p w:rsidR="002D5404" w:rsidRPr="002D5404" w:rsidRDefault="002D5404" w:rsidP="004F4C76">
      <w:pPr>
        <w:jc w:val="both"/>
        <w:rPr>
          <w:rFonts w:ascii="Calibri" w:hAnsi="Calibri" w:cs="Calibri"/>
          <w:b/>
          <w:i/>
          <w:sz w:val="20"/>
          <w:szCs w:val="20"/>
          <w:u w:val="single"/>
          <w:lang w:eastAsia="en-US"/>
        </w:rPr>
      </w:pPr>
    </w:p>
    <w:p w:rsidR="004F4C76" w:rsidRPr="00E04332" w:rsidRDefault="004F4C76" w:rsidP="007B5501">
      <w:pPr>
        <w:pStyle w:val="Prrafodelista"/>
        <w:numPr>
          <w:ilvl w:val="0"/>
          <w:numId w:val="46"/>
        </w:numPr>
        <w:contextualSpacing/>
        <w:jc w:val="both"/>
        <w:rPr>
          <w:rFonts w:ascii="Calibri" w:hAnsi="Calibri" w:cs="Calibri"/>
          <w:sz w:val="20"/>
          <w:szCs w:val="20"/>
          <w:lang w:eastAsia="en-US"/>
        </w:rPr>
      </w:pPr>
      <w:r w:rsidRPr="00E04332">
        <w:rPr>
          <w:rFonts w:ascii="Calibri" w:hAnsi="Calibri" w:cs="Calibri"/>
          <w:sz w:val="20"/>
          <w:szCs w:val="20"/>
          <w:lang w:eastAsia="en-US"/>
        </w:rPr>
        <w:t>Son actividades referidas a limpiezas en general de algún elemento o parte de una infraestructura, que presente condiciones de suciedad que generen deterioro o deficiencias a la infraestructura.</w:t>
      </w:r>
    </w:p>
    <w:p w:rsidR="004F4C76" w:rsidRPr="00E04332" w:rsidRDefault="004F4C76" w:rsidP="007B5501">
      <w:pPr>
        <w:pStyle w:val="Prrafodelista"/>
        <w:numPr>
          <w:ilvl w:val="0"/>
          <w:numId w:val="46"/>
        </w:numPr>
        <w:contextualSpacing/>
        <w:jc w:val="both"/>
        <w:rPr>
          <w:rFonts w:ascii="Calibri" w:hAnsi="Calibri" w:cs="Calibri"/>
          <w:sz w:val="20"/>
          <w:szCs w:val="20"/>
          <w:lang w:eastAsia="en-US"/>
        </w:rPr>
      </w:pPr>
      <w:r w:rsidRPr="00E04332">
        <w:rPr>
          <w:rFonts w:ascii="Calibri" w:hAnsi="Calibri" w:cs="Calibri"/>
          <w:sz w:val="20"/>
          <w:szCs w:val="20"/>
          <w:lang w:eastAsia="en-US"/>
        </w:rPr>
        <w:t>Para este grupo de actividades relacionadas a la limpieza es muy importante considerar que los materiales, artefactos o equipos a cambiarse deben ser de buena calidad y cumplir con todo lo requerido en las especificaciones técnicas detalladas para cada ítem que se describe a continuación:</w:t>
      </w:r>
    </w:p>
    <w:p w:rsidR="004F4C76" w:rsidRPr="00E04332" w:rsidRDefault="004F4C76" w:rsidP="004F4C76">
      <w:pPr>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458</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LIMPIEZA Y DESTAPE DE CANALETAS Y BAJANTES PLUVIALES</w:t>
      </w:r>
    </w:p>
    <w:p w:rsidR="002D5404"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retirar la tierra, ramas, hojas, basura de cualquier tipo que estuviera acumulada en canaletas y bajantes pluviales. Incluye todas las herramientas necesarias para dejar destapadas y limpias las canaletas y bajantes pluviales.</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De manera que:</w:t>
      </w:r>
    </w:p>
    <w:p w:rsidR="004F4C76" w:rsidRPr="00E04332" w:rsidRDefault="004F4C76" w:rsidP="007B5501">
      <w:pPr>
        <w:pStyle w:val="Prrafodelista"/>
        <w:numPr>
          <w:ilvl w:val="0"/>
          <w:numId w:val="41"/>
        </w:numPr>
        <w:tabs>
          <w:tab w:val="left" w:pos="1134"/>
        </w:tabs>
        <w:ind w:left="1134"/>
        <w:contextualSpacing/>
        <w:jc w:val="both"/>
        <w:rPr>
          <w:rFonts w:ascii="Calibri" w:hAnsi="Calibri" w:cs="Calibri"/>
          <w:sz w:val="20"/>
          <w:szCs w:val="20"/>
        </w:rPr>
      </w:pPr>
      <w:r w:rsidRPr="00E04332">
        <w:rPr>
          <w:rFonts w:ascii="Calibri" w:hAnsi="Calibri" w:cs="Calibri"/>
          <w:sz w:val="20"/>
          <w:szCs w:val="20"/>
        </w:rPr>
        <w:t>Cualquier defecto producido al realizarse la reparación en las partes existentes deberá ser subsanado por el Proveedor a su entero costo.</w:t>
      </w:r>
    </w:p>
    <w:p w:rsidR="004F4C76" w:rsidRPr="00E04332" w:rsidRDefault="004F4C76" w:rsidP="007B5501">
      <w:pPr>
        <w:pStyle w:val="Prrafodelista"/>
        <w:numPr>
          <w:ilvl w:val="0"/>
          <w:numId w:val="41"/>
        </w:numPr>
        <w:tabs>
          <w:tab w:val="left" w:pos="1134"/>
        </w:tabs>
        <w:ind w:left="1134"/>
        <w:contextualSpacing/>
        <w:jc w:val="both"/>
        <w:rPr>
          <w:rFonts w:ascii="Calibri" w:hAnsi="Calibri" w:cs="Calibri"/>
          <w:sz w:val="20"/>
          <w:szCs w:val="20"/>
        </w:rPr>
      </w:pPr>
      <w:r w:rsidRPr="00E04332">
        <w:rPr>
          <w:rFonts w:ascii="Calibri" w:hAnsi="Calibri" w:cs="Calibri"/>
          <w:sz w:val="20"/>
          <w:szCs w:val="20"/>
        </w:rPr>
        <w:t>La limpieza de los lugares de trabajo deberá realizarse a diario y los desechos y escombros que se originen deberán ser trasladados a los botaderos municipales corre por cuenta del proveedor.</w:t>
      </w:r>
    </w:p>
    <w:p w:rsidR="004F4C76" w:rsidRPr="00E04332"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2D5404" w:rsidRPr="00E04332"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w:t>
      </w:r>
      <w:r>
        <w:rPr>
          <w:rFonts w:ascii="Calibri" w:hAnsi="Calibri" w:cs="Calibri"/>
          <w:b/>
          <w:sz w:val="20"/>
          <w:szCs w:val="20"/>
          <w:u w:val="single"/>
          <w:lang w:eastAsia="en-US"/>
        </w:rPr>
        <w:t xml:space="preserve"> 459</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LIMPIEZA Y DESTAPE DE TUBERIAS SANITARIAS</w:t>
      </w:r>
    </w:p>
    <w:p w:rsidR="002D5404"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retirar cualquier objeto o material que esté atascado en las tuberías sanitarias. Incluye todas las herramientas necesarias para dejar limpias y destapadas las tuberías.</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De manera que:</w:t>
      </w:r>
    </w:p>
    <w:p w:rsidR="002D5404" w:rsidRPr="00E04332" w:rsidRDefault="002D5404" w:rsidP="004F4C76">
      <w:pPr>
        <w:ind w:left="709"/>
        <w:jc w:val="both"/>
        <w:rPr>
          <w:rFonts w:ascii="Calibri" w:hAnsi="Calibri" w:cs="Calibri"/>
          <w:sz w:val="20"/>
          <w:szCs w:val="20"/>
        </w:rPr>
      </w:pPr>
    </w:p>
    <w:p w:rsidR="004F4C76" w:rsidRPr="00E04332" w:rsidRDefault="004F4C76" w:rsidP="007B5501">
      <w:pPr>
        <w:pStyle w:val="Prrafodelista"/>
        <w:numPr>
          <w:ilvl w:val="0"/>
          <w:numId w:val="41"/>
        </w:numPr>
        <w:tabs>
          <w:tab w:val="left" w:pos="1134"/>
        </w:tabs>
        <w:ind w:left="1134"/>
        <w:contextualSpacing/>
        <w:jc w:val="both"/>
        <w:rPr>
          <w:rFonts w:ascii="Calibri" w:hAnsi="Calibri" w:cs="Calibri"/>
          <w:sz w:val="20"/>
          <w:szCs w:val="20"/>
        </w:rPr>
      </w:pPr>
      <w:r w:rsidRPr="00E04332">
        <w:rPr>
          <w:rFonts w:ascii="Calibri" w:hAnsi="Calibri" w:cs="Calibri"/>
          <w:sz w:val="20"/>
          <w:szCs w:val="20"/>
        </w:rPr>
        <w:t>Cualquier defecto producido al realizarse la reparación en las partes existentes deberá ser subsanado por el Proveedor a su entero costo.</w:t>
      </w:r>
    </w:p>
    <w:p w:rsidR="004F4C76" w:rsidRPr="00E04332" w:rsidRDefault="004F4C76" w:rsidP="007B5501">
      <w:pPr>
        <w:pStyle w:val="Prrafodelista"/>
        <w:numPr>
          <w:ilvl w:val="0"/>
          <w:numId w:val="41"/>
        </w:numPr>
        <w:tabs>
          <w:tab w:val="left" w:pos="1134"/>
        </w:tabs>
        <w:ind w:left="1134"/>
        <w:contextualSpacing/>
        <w:jc w:val="both"/>
        <w:rPr>
          <w:rFonts w:ascii="Calibri" w:hAnsi="Calibri" w:cs="Calibri"/>
          <w:sz w:val="20"/>
          <w:szCs w:val="20"/>
        </w:rPr>
      </w:pPr>
      <w:r w:rsidRPr="00E04332">
        <w:rPr>
          <w:rFonts w:ascii="Calibri" w:hAnsi="Calibri" w:cs="Calibri"/>
          <w:sz w:val="20"/>
          <w:szCs w:val="20"/>
        </w:rPr>
        <w:t>La limpieza de los lugares de trabajo deberá realizarse a diario y los desechos y escombros que se originen deberán ser trasladados a los botaderos municipales corre por cuenta del proveedor.</w:t>
      </w:r>
    </w:p>
    <w:p w:rsidR="004F4C76" w:rsidRPr="00E04332"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2D5404" w:rsidRPr="00E04332"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w:t>
      </w:r>
      <w:r>
        <w:rPr>
          <w:rFonts w:ascii="Calibri" w:hAnsi="Calibri" w:cs="Calibri"/>
          <w:b/>
          <w:sz w:val="20"/>
          <w:szCs w:val="20"/>
          <w:u w:val="single"/>
          <w:lang w:eastAsia="en-US"/>
        </w:rPr>
        <w:t xml:space="preserve"> 460</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LIMPIEZA Y DESTAPE DE CANALES DE H°A°</w:t>
      </w:r>
    </w:p>
    <w:p w:rsidR="002D5404"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retirar cualquier objeto o material que esté atascado en los canales. Incluye todas las herramientas necesarias para dejar destapados los canales.</w:t>
      </w:r>
    </w:p>
    <w:p w:rsidR="00080598" w:rsidRDefault="00080598"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De manera que:</w:t>
      </w:r>
    </w:p>
    <w:p w:rsidR="004F4C76" w:rsidRPr="00E04332" w:rsidRDefault="004F4C76" w:rsidP="007B5501">
      <w:pPr>
        <w:pStyle w:val="Prrafodelista"/>
        <w:numPr>
          <w:ilvl w:val="0"/>
          <w:numId w:val="41"/>
        </w:numPr>
        <w:ind w:left="1134"/>
        <w:contextualSpacing/>
        <w:jc w:val="both"/>
        <w:rPr>
          <w:rFonts w:ascii="Calibri" w:hAnsi="Calibri" w:cs="Calibri"/>
          <w:sz w:val="20"/>
          <w:szCs w:val="20"/>
        </w:rPr>
      </w:pPr>
      <w:r w:rsidRPr="00E04332">
        <w:rPr>
          <w:rFonts w:ascii="Calibri" w:hAnsi="Calibri" w:cs="Calibri"/>
          <w:sz w:val="20"/>
          <w:szCs w:val="20"/>
        </w:rPr>
        <w:t>Cualquier defecto producido al realizarse la reparación en las partes existentes deberá ser subsanado por el Proveedor a su entero costo.</w:t>
      </w:r>
    </w:p>
    <w:p w:rsidR="004F4C76" w:rsidRDefault="004F4C76" w:rsidP="007B5501">
      <w:pPr>
        <w:pStyle w:val="Prrafodelista"/>
        <w:numPr>
          <w:ilvl w:val="0"/>
          <w:numId w:val="41"/>
        </w:numPr>
        <w:ind w:left="1134"/>
        <w:contextualSpacing/>
        <w:jc w:val="both"/>
        <w:rPr>
          <w:rFonts w:ascii="Calibri" w:hAnsi="Calibri" w:cs="Calibri"/>
          <w:sz w:val="20"/>
          <w:szCs w:val="20"/>
        </w:rPr>
      </w:pPr>
      <w:r w:rsidRPr="00E04332">
        <w:rPr>
          <w:rFonts w:ascii="Calibri" w:hAnsi="Calibri" w:cs="Calibri"/>
          <w:sz w:val="20"/>
          <w:szCs w:val="20"/>
        </w:rPr>
        <w:t>La limpieza de los lugares de trabajo deberá realizarse a diario y los desechos y escombros que se originen deberán ser trasladados a los botaderos municipales corre por cuenta del proveedor.</w:t>
      </w:r>
    </w:p>
    <w:p w:rsidR="004F4C76" w:rsidRPr="00E04332"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2D5404" w:rsidRPr="00E04332"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4</w:t>
      </w:r>
      <w:r>
        <w:rPr>
          <w:rFonts w:ascii="Calibri" w:hAnsi="Calibri" w:cs="Calibri"/>
          <w:b/>
          <w:sz w:val="20"/>
          <w:szCs w:val="20"/>
          <w:u w:val="single"/>
          <w:lang w:eastAsia="en-US"/>
        </w:rPr>
        <w:t>61</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LIMPIEZA DE CUBIERTA DE LOSA</w:t>
      </w:r>
    </w:p>
    <w:p w:rsidR="002D5404" w:rsidRDefault="002D5404"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Este ítem se refiere a la limpieza de cubierta de losa el proveedor deberá realizar los trabajos y la provisión de materiales que requieran y/o cualquier otro elemento que se requieran.</w:t>
      </w:r>
    </w:p>
    <w:p w:rsidR="00080598" w:rsidRDefault="00080598"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De manera que:</w:t>
      </w:r>
    </w:p>
    <w:p w:rsidR="004F4C76" w:rsidRPr="00E04332" w:rsidRDefault="004F4C76" w:rsidP="007B5501">
      <w:pPr>
        <w:pStyle w:val="Prrafodelista"/>
        <w:numPr>
          <w:ilvl w:val="0"/>
          <w:numId w:val="41"/>
        </w:numPr>
        <w:ind w:left="1134"/>
        <w:contextualSpacing/>
        <w:jc w:val="both"/>
        <w:rPr>
          <w:rFonts w:ascii="Calibri" w:hAnsi="Calibri" w:cs="Calibri"/>
          <w:sz w:val="20"/>
          <w:szCs w:val="20"/>
        </w:rPr>
      </w:pPr>
      <w:r w:rsidRPr="00E04332">
        <w:rPr>
          <w:rFonts w:ascii="Calibri" w:hAnsi="Calibri" w:cs="Calibri"/>
          <w:sz w:val="20"/>
          <w:szCs w:val="20"/>
        </w:rPr>
        <w:t>Cualquier defecto producido al realizarse la reparación en las partes existentes deberá ser subsanado por el Proveedor a su entero costo.</w:t>
      </w:r>
    </w:p>
    <w:p w:rsidR="004F4C76" w:rsidRPr="00E04332" w:rsidRDefault="004F4C76" w:rsidP="007B5501">
      <w:pPr>
        <w:pStyle w:val="Prrafodelista"/>
        <w:numPr>
          <w:ilvl w:val="0"/>
          <w:numId w:val="41"/>
        </w:numPr>
        <w:ind w:left="1134"/>
        <w:contextualSpacing/>
        <w:jc w:val="both"/>
        <w:rPr>
          <w:rFonts w:ascii="Calibri" w:hAnsi="Calibri" w:cs="Calibri"/>
          <w:sz w:val="20"/>
          <w:szCs w:val="20"/>
        </w:rPr>
      </w:pPr>
      <w:r w:rsidRPr="00E04332">
        <w:rPr>
          <w:rFonts w:ascii="Calibri" w:hAnsi="Calibri" w:cs="Calibri"/>
          <w:sz w:val="20"/>
          <w:szCs w:val="20"/>
        </w:rPr>
        <w:t>La limpieza de los lugares de trabajo deberá realizarse a diario y los desechos y escombros que se originen deberán ser trasladados a los botaderos municipales corre por cuenta del proveedor.</w:t>
      </w:r>
    </w:p>
    <w:p w:rsidR="004F4C76" w:rsidRPr="00E04332"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2D5404" w:rsidRPr="00E04332" w:rsidRDefault="002D5404"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w:t>
      </w:r>
      <w:r>
        <w:rPr>
          <w:rFonts w:ascii="Calibri" w:hAnsi="Calibri" w:cs="Calibri"/>
          <w:b/>
          <w:sz w:val="20"/>
          <w:szCs w:val="20"/>
          <w:u w:val="single"/>
          <w:lang w:eastAsia="en-US"/>
        </w:rPr>
        <w:t xml:space="preserve"> 462</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LIMPIEZA DE CUBIERTA DE TEJA COLONIAL</w:t>
      </w:r>
    </w:p>
    <w:p w:rsidR="002D5404" w:rsidRDefault="002D5404"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Este ítem se refiere a la limpieza de cubierta de teja colonial el proveedor deberá realizar los trabajos y la provisión de materiales que requieran y/o cualquier otro elemento que se requieran.</w:t>
      </w:r>
    </w:p>
    <w:p w:rsidR="00080598" w:rsidRDefault="00080598"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De manera que:</w:t>
      </w:r>
    </w:p>
    <w:p w:rsidR="004F4C76" w:rsidRPr="00E04332" w:rsidRDefault="004F4C76" w:rsidP="007B5501">
      <w:pPr>
        <w:pStyle w:val="Prrafodelista"/>
        <w:numPr>
          <w:ilvl w:val="0"/>
          <w:numId w:val="41"/>
        </w:numPr>
        <w:ind w:left="1134"/>
        <w:contextualSpacing/>
        <w:jc w:val="both"/>
        <w:rPr>
          <w:rFonts w:ascii="Calibri" w:hAnsi="Calibri" w:cs="Calibri"/>
          <w:sz w:val="20"/>
          <w:szCs w:val="20"/>
        </w:rPr>
      </w:pPr>
      <w:r w:rsidRPr="00E04332">
        <w:rPr>
          <w:rFonts w:ascii="Calibri" w:hAnsi="Calibri" w:cs="Calibri"/>
          <w:sz w:val="20"/>
          <w:szCs w:val="20"/>
        </w:rPr>
        <w:t>Cualquier defecto producido al realizarse la reparación en las partes existentes deberá ser subsanado por el Proveedor a su entero costo.</w:t>
      </w:r>
    </w:p>
    <w:p w:rsidR="004F4C76" w:rsidRDefault="004F4C76" w:rsidP="007B5501">
      <w:pPr>
        <w:pStyle w:val="Prrafodelista"/>
        <w:numPr>
          <w:ilvl w:val="0"/>
          <w:numId w:val="41"/>
        </w:numPr>
        <w:ind w:left="1134"/>
        <w:contextualSpacing/>
        <w:jc w:val="both"/>
        <w:rPr>
          <w:rFonts w:ascii="Calibri" w:hAnsi="Calibri" w:cs="Calibri"/>
          <w:sz w:val="20"/>
          <w:szCs w:val="20"/>
        </w:rPr>
      </w:pPr>
      <w:r w:rsidRPr="00E04332">
        <w:rPr>
          <w:rFonts w:ascii="Calibri" w:hAnsi="Calibri" w:cs="Calibri"/>
          <w:sz w:val="20"/>
          <w:szCs w:val="20"/>
        </w:rPr>
        <w:t>La limpieza de los lugares de trabajo deberá realizarse a diario y los desechos y escombros que se originen deberán ser trasladados a los botaderos municipales corre por cuenta del proveedor.</w:t>
      </w:r>
    </w:p>
    <w:p w:rsidR="004F4C76" w:rsidRPr="00E04332" w:rsidRDefault="004F4C76" w:rsidP="004F4C76">
      <w:pPr>
        <w:pStyle w:val="Prrafodelista"/>
        <w:ind w:left="1134"/>
        <w:jc w:val="both"/>
        <w:rPr>
          <w:rFonts w:ascii="Calibri" w:hAnsi="Calibri" w:cs="Calibri"/>
          <w:sz w:val="20"/>
          <w:szCs w:val="20"/>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2D5404" w:rsidRPr="00E04332" w:rsidRDefault="002D5404"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w:t>
      </w:r>
      <w:r>
        <w:rPr>
          <w:rFonts w:ascii="Calibri" w:hAnsi="Calibri" w:cs="Calibri"/>
          <w:b/>
          <w:sz w:val="20"/>
          <w:szCs w:val="20"/>
          <w:u w:val="single"/>
          <w:lang w:eastAsia="en-US"/>
        </w:rPr>
        <w:t xml:space="preserve"> 463</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00092156">
        <w:rPr>
          <w:rFonts w:ascii="Calibri" w:hAnsi="Calibri" w:cs="Calibri"/>
          <w:b/>
          <w:sz w:val="20"/>
          <w:szCs w:val="20"/>
          <w:u w:val="single"/>
          <w:lang w:eastAsia="en-US"/>
        </w:rPr>
        <w:t>LIMPIEZA DE GA</w:t>
      </w:r>
      <w:r w:rsidRPr="00E04332">
        <w:rPr>
          <w:rFonts w:ascii="Calibri" w:hAnsi="Calibri" w:cs="Calibri"/>
          <w:b/>
          <w:sz w:val="20"/>
          <w:szCs w:val="20"/>
          <w:u w:val="single"/>
          <w:lang w:eastAsia="en-US"/>
        </w:rPr>
        <w:t>RGOLAS</w:t>
      </w:r>
    </w:p>
    <w:p w:rsidR="002D5404" w:rsidRDefault="002D5404"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Este ítem se limpieza de gárgolas el proveedor deberá realizar los trabajos y la provisión de materiales que requieran y/o cualquier otro elemento que se requieran.</w:t>
      </w:r>
    </w:p>
    <w:p w:rsidR="00080598" w:rsidRDefault="00080598"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De manera que:</w:t>
      </w:r>
    </w:p>
    <w:p w:rsidR="004F4C76" w:rsidRPr="00E04332" w:rsidRDefault="004F4C76" w:rsidP="007B5501">
      <w:pPr>
        <w:pStyle w:val="Prrafodelista"/>
        <w:numPr>
          <w:ilvl w:val="0"/>
          <w:numId w:val="41"/>
        </w:numPr>
        <w:ind w:left="1134"/>
        <w:contextualSpacing/>
        <w:jc w:val="both"/>
        <w:rPr>
          <w:rFonts w:ascii="Calibri" w:hAnsi="Calibri" w:cs="Calibri"/>
          <w:sz w:val="20"/>
          <w:szCs w:val="20"/>
        </w:rPr>
      </w:pPr>
      <w:r w:rsidRPr="00E04332">
        <w:rPr>
          <w:rFonts w:ascii="Calibri" w:hAnsi="Calibri" w:cs="Calibri"/>
          <w:sz w:val="20"/>
          <w:szCs w:val="20"/>
        </w:rPr>
        <w:t>Cualquier defecto producido al realizarse la reparación en las partes existentes deberá ser subsanado por el Proveedor a su entero costo.</w:t>
      </w:r>
    </w:p>
    <w:p w:rsidR="004F4C76" w:rsidRPr="00E04332" w:rsidRDefault="004F4C76" w:rsidP="007B5501">
      <w:pPr>
        <w:pStyle w:val="Prrafodelista"/>
        <w:numPr>
          <w:ilvl w:val="0"/>
          <w:numId w:val="41"/>
        </w:numPr>
        <w:ind w:left="1134"/>
        <w:contextualSpacing/>
        <w:jc w:val="both"/>
        <w:rPr>
          <w:rFonts w:ascii="Calibri" w:hAnsi="Calibri" w:cs="Calibri"/>
          <w:sz w:val="20"/>
          <w:szCs w:val="20"/>
        </w:rPr>
      </w:pPr>
      <w:r w:rsidRPr="00E04332">
        <w:rPr>
          <w:rFonts w:ascii="Calibri" w:hAnsi="Calibri" w:cs="Calibri"/>
          <w:sz w:val="20"/>
          <w:szCs w:val="20"/>
        </w:rPr>
        <w:t>La limpieza de los lugares de trabajo deberá realizarse a diario y los desechos y escombros que se originen deberán ser trasladados a los botaderos municipales corre por cuenta del proveedor.</w:t>
      </w:r>
    </w:p>
    <w:p w:rsidR="004F4C76" w:rsidRPr="00E04332" w:rsidRDefault="004F4C76" w:rsidP="004F4C76">
      <w:pPr>
        <w:pStyle w:val="Prrafodelista"/>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w:t>
      </w:r>
      <w:r>
        <w:rPr>
          <w:rFonts w:ascii="Calibri" w:hAnsi="Calibri" w:cs="Calibri"/>
          <w:b/>
          <w:sz w:val="20"/>
          <w:szCs w:val="20"/>
          <w:u w:val="single"/>
          <w:lang w:eastAsia="en-US"/>
        </w:rPr>
        <w:t xml:space="preserve"> 464: </w:t>
      </w:r>
      <w:r w:rsidRPr="00E04332">
        <w:rPr>
          <w:rFonts w:ascii="Calibri" w:hAnsi="Calibri" w:cs="Calibri"/>
          <w:b/>
          <w:sz w:val="20"/>
          <w:szCs w:val="20"/>
          <w:u w:val="single"/>
          <w:lang w:eastAsia="en-US"/>
        </w:rPr>
        <w:t>LIMPIEZA Y DESTAPE DE CAMARAS DE INSPECCION O PLUVIALES</w:t>
      </w:r>
    </w:p>
    <w:p w:rsidR="002D5404" w:rsidRDefault="002D5404"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retirar cualquier objeto o material que este atascado en las cámaras. Incluye todas las herramientas necesarias para dejar limpias y destapadas las cámaras.</w:t>
      </w:r>
    </w:p>
    <w:p w:rsidR="00080598" w:rsidRDefault="00080598"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De manera que:</w:t>
      </w:r>
    </w:p>
    <w:p w:rsidR="004F4C76" w:rsidRPr="00E04332" w:rsidRDefault="004F4C76" w:rsidP="007B5501">
      <w:pPr>
        <w:pStyle w:val="Prrafodelista"/>
        <w:numPr>
          <w:ilvl w:val="0"/>
          <w:numId w:val="41"/>
        </w:numPr>
        <w:ind w:left="1134"/>
        <w:contextualSpacing/>
        <w:jc w:val="both"/>
        <w:rPr>
          <w:rFonts w:ascii="Calibri" w:hAnsi="Calibri" w:cs="Calibri"/>
          <w:sz w:val="20"/>
          <w:szCs w:val="20"/>
        </w:rPr>
      </w:pPr>
      <w:r w:rsidRPr="00E04332">
        <w:rPr>
          <w:rFonts w:ascii="Calibri" w:hAnsi="Calibri" w:cs="Calibri"/>
          <w:sz w:val="20"/>
          <w:szCs w:val="20"/>
        </w:rPr>
        <w:t>Cualquier defecto producido al realizarse la reparación en las partes existentes deberá ser subsanado por el Proveedor a su entero costo.</w:t>
      </w:r>
    </w:p>
    <w:p w:rsidR="004F4C76" w:rsidRPr="00E04332" w:rsidRDefault="004F4C76" w:rsidP="007B5501">
      <w:pPr>
        <w:pStyle w:val="Prrafodelista"/>
        <w:numPr>
          <w:ilvl w:val="0"/>
          <w:numId w:val="41"/>
        </w:numPr>
        <w:ind w:left="1134"/>
        <w:contextualSpacing/>
        <w:jc w:val="both"/>
        <w:rPr>
          <w:rFonts w:ascii="Calibri" w:hAnsi="Calibri" w:cs="Calibri"/>
          <w:sz w:val="20"/>
          <w:szCs w:val="20"/>
        </w:rPr>
      </w:pPr>
      <w:r w:rsidRPr="00E04332">
        <w:rPr>
          <w:rFonts w:ascii="Calibri" w:hAnsi="Calibri" w:cs="Calibri"/>
          <w:sz w:val="20"/>
          <w:szCs w:val="20"/>
        </w:rPr>
        <w:t>La limpieza de los lugares de trabajo deberá realizarse a diario y los desechos y escombros que se originen deberán ser trasladados a los botaderos municipales corre por cuenta del proveedor.</w:t>
      </w:r>
    </w:p>
    <w:p w:rsidR="004F4C76" w:rsidRPr="00E04332"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w:t>
      </w:r>
      <w:r w:rsidR="002D5404" w:rsidRPr="00E04332">
        <w:rPr>
          <w:rFonts w:ascii="Calibri" w:hAnsi="Calibri" w:cs="Calibri"/>
          <w:sz w:val="20"/>
          <w:szCs w:val="20"/>
          <w:lang w:eastAsia="en-US"/>
        </w:rPr>
        <w:t>para garantizar</w:t>
      </w:r>
      <w:r w:rsidRPr="00E04332">
        <w:rPr>
          <w:rFonts w:ascii="Calibri" w:hAnsi="Calibri" w:cs="Calibri"/>
          <w:sz w:val="20"/>
          <w:szCs w:val="20"/>
          <w:lang w:eastAsia="en-US"/>
        </w:rPr>
        <w:t xml:space="preserve"> la correcta ejecución de los trabajos y no podrá señalar la ejecución de un trabajo defectuoso por la falta de un accesorio o material que no esté descrito en la presente especificación técnica.</w:t>
      </w:r>
    </w:p>
    <w:p w:rsidR="002D5404" w:rsidRPr="00E04332" w:rsidRDefault="002D5404"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4F681B" w:rsidRDefault="004F4C76" w:rsidP="004F4C76">
      <w:pPr>
        <w:ind w:left="709"/>
        <w:jc w:val="both"/>
        <w:rPr>
          <w:rFonts w:ascii="Calibri" w:hAnsi="Calibri" w:cs="Calibri"/>
          <w:b/>
          <w:sz w:val="20"/>
          <w:szCs w:val="20"/>
          <w:u w:val="single"/>
          <w:lang w:eastAsia="en-US"/>
        </w:rPr>
      </w:pPr>
      <w:r w:rsidRPr="004F681B">
        <w:rPr>
          <w:rFonts w:ascii="Calibri" w:hAnsi="Calibri" w:cs="Calibri"/>
          <w:b/>
          <w:sz w:val="20"/>
          <w:szCs w:val="20"/>
          <w:u w:val="single"/>
          <w:lang w:eastAsia="en-US"/>
        </w:rPr>
        <w:t>ITEM 465: LIMPIEZA Y DESTAPE DE TANQUES DE H°A°</w:t>
      </w:r>
    </w:p>
    <w:p w:rsidR="002D5404" w:rsidRDefault="002D5404"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Este ítem se limpieza y destape de tanques de H°A° el proveedor deberá realizar los trabajos y la provisión de materiales que requieran y/o cualquier otro elemento que se requieran, de acuerdo a las siguientes especificaciones técnicas.</w:t>
      </w:r>
    </w:p>
    <w:p w:rsidR="00080598" w:rsidRDefault="00080598"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manera que:</w:t>
      </w:r>
    </w:p>
    <w:p w:rsidR="004F4C76" w:rsidRPr="00E04332" w:rsidRDefault="004F4C76" w:rsidP="007B5501">
      <w:pPr>
        <w:pStyle w:val="Prrafodelista"/>
        <w:numPr>
          <w:ilvl w:val="0"/>
          <w:numId w:val="42"/>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Cualquier defecto producido al realizarse la reparación en las partes existentes deberá ser subsanado por el Proveedor a su entero costo.</w:t>
      </w:r>
    </w:p>
    <w:p w:rsidR="004F4C76" w:rsidRPr="00E04332" w:rsidRDefault="004F4C76" w:rsidP="007B5501">
      <w:pPr>
        <w:pStyle w:val="Prrafodelista"/>
        <w:numPr>
          <w:ilvl w:val="0"/>
          <w:numId w:val="42"/>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limpieza de los lugares de trabajo deberá realizarse a diarios y los desechos y escombros que se originen deberán ser trasladados a los botaderos municipales corre por cuenta del proveedor.</w:t>
      </w:r>
    </w:p>
    <w:p w:rsidR="004F4C76" w:rsidRPr="00E04332" w:rsidRDefault="004F4C76" w:rsidP="004F4C76">
      <w:pPr>
        <w:pStyle w:val="Prrafodelista"/>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2D5404" w:rsidRPr="00E04332" w:rsidRDefault="002D5404"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466</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LIMPIEZA Y DETAPE DE TANQUES SEPTICOS</w:t>
      </w:r>
    </w:p>
    <w:p w:rsidR="002D5404"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retirar cualquier objeto o material que este atascado en los tanques. Incluye todas las herramientas necesarias para dejar limpios y destapados los tanques. Incluye la correcta disposición de lodos.</w:t>
      </w:r>
    </w:p>
    <w:p w:rsidR="00080598" w:rsidRDefault="00080598"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De manera que:</w:t>
      </w:r>
    </w:p>
    <w:p w:rsidR="004F4C76" w:rsidRPr="00E04332" w:rsidRDefault="004F4C76" w:rsidP="007B5501">
      <w:pPr>
        <w:pStyle w:val="Prrafodelista"/>
        <w:numPr>
          <w:ilvl w:val="0"/>
          <w:numId w:val="41"/>
        </w:numPr>
        <w:ind w:left="1134"/>
        <w:contextualSpacing/>
        <w:jc w:val="both"/>
        <w:rPr>
          <w:rFonts w:ascii="Calibri" w:hAnsi="Calibri" w:cs="Calibri"/>
          <w:sz w:val="20"/>
          <w:szCs w:val="20"/>
        </w:rPr>
      </w:pPr>
      <w:r w:rsidRPr="00E04332">
        <w:rPr>
          <w:rFonts w:ascii="Calibri" w:hAnsi="Calibri" w:cs="Calibri"/>
          <w:sz w:val="20"/>
          <w:szCs w:val="20"/>
        </w:rPr>
        <w:t>Cualquier defecto producido al realizarse la reparación en las partes existentes deberá ser subsanado por el Proveedor a su entero costo.</w:t>
      </w:r>
    </w:p>
    <w:p w:rsidR="004F4C76" w:rsidRPr="00E04332" w:rsidRDefault="004F4C76" w:rsidP="007B5501">
      <w:pPr>
        <w:pStyle w:val="Prrafodelista"/>
        <w:numPr>
          <w:ilvl w:val="0"/>
          <w:numId w:val="41"/>
        </w:numPr>
        <w:ind w:left="1134"/>
        <w:contextualSpacing/>
        <w:jc w:val="both"/>
        <w:rPr>
          <w:rFonts w:ascii="Calibri" w:hAnsi="Calibri" w:cs="Calibri"/>
          <w:sz w:val="20"/>
          <w:szCs w:val="20"/>
        </w:rPr>
      </w:pPr>
      <w:r w:rsidRPr="00E04332">
        <w:rPr>
          <w:rFonts w:ascii="Calibri" w:hAnsi="Calibri" w:cs="Calibri"/>
          <w:sz w:val="20"/>
          <w:szCs w:val="20"/>
        </w:rPr>
        <w:t>La limpieza de los lugares de trabajo deberá realizarse a diario y los desechos y escombros que se originen deberán ser trasladados a los botaderos municipales corre por cuenta del proveedor.</w:t>
      </w:r>
    </w:p>
    <w:p w:rsidR="004F4C76" w:rsidRPr="00E04332"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 xml:space="preserve">El Proveedor deberá suministrar todos los materiales, accesorios, herramientas y equipos necesarios </w:t>
      </w:r>
      <w:r w:rsidR="002D5404" w:rsidRPr="00E04332">
        <w:rPr>
          <w:rFonts w:ascii="Calibri" w:hAnsi="Calibri" w:cs="Calibri"/>
          <w:sz w:val="20"/>
          <w:szCs w:val="20"/>
        </w:rPr>
        <w:t>para garantizar</w:t>
      </w:r>
      <w:r w:rsidRPr="00E04332">
        <w:rPr>
          <w:rFonts w:ascii="Calibri" w:hAnsi="Calibri" w:cs="Calibri"/>
          <w:sz w:val="20"/>
          <w:szCs w:val="20"/>
        </w:rPr>
        <w:t xml:space="preserve"> la correcta ejecución de los trabajos y no podrá señalar la ejecución de un trabajo defectuoso por la falta de un accesorio </w:t>
      </w:r>
      <w:r w:rsidR="002D5404" w:rsidRPr="00E04332">
        <w:rPr>
          <w:rFonts w:ascii="Calibri" w:hAnsi="Calibri" w:cs="Calibri"/>
          <w:sz w:val="20"/>
          <w:szCs w:val="20"/>
        </w:rPr>
        <w:t>o material</w:t>
      </w:r>
      <w:r w:rsidRPr="00E04332">
        <w:rPr>
          <w:rFonts w:ascii="Calibri" w:hAnsi="Calibri" w:cs="Calibri"/>
          <w:sz w:val="20"/>
          <w:szCs w:val="20"/>
        </w:rPr>
        <w:t xml:space="preserve"> que no esté descrito en la presente especificación técnica.</w:t>
      </w:r>
    </w:p>
    <w:p w:rsidR="002D5404" w:rsidRPr="00E04332"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467</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LIMPIEZA Y DESTAPE DE CAJAS INTERCEPTORAS Y DE REGISTRO EN GRAL</w:t>
      </w:r>
    </w:p>
    <w:p w:rsidR="002D5404"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retirar cualquier objeto o material que esté atascado en las cajas interceptoras y las cámaras de registro. Incluye todas las herramientas necesarias para dejar limpios y destapados las cajas y/o cámaras.</w:t>
      </w:r>
    </w:p>
    <w:p w:rsidR="00080598" w:rsidRDefault="00080598"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De manera que:</w:t>
      </w:r>
    </w:p>
    <w:p w:rsidR="004F4C76" w:rsidRPr="00E04332" w:rsidRDefault="004F4C76" w:rsidP="007B5501">
      <w:pPr>
        <w:pStyle w:val="Prrafodelista"/>
        <w:numPr>
          <w:ilvl w:val="0"/>
          <w:numId w:val="41"/>
        </w:numPr>
        <w:ind w:left="1134"/>
        <w:contextualSpacing/>
        <w:jc w:val="both"/>
        <w:rPr>
          <w:rFonts w:ascii="Calibri" w:hAnsi="Calibri" w:cs="Calibri"/>
          <w:sz w:val="20"/>
          <w:szCs w:val="20"/>
        </w:rPr>
      </w:pPr>
      <w:r w:rsidRPr="00E04332">
        <w:rPr>
          <w:rFonts w:ascii="Calibri" w:hAnsi="Calibri" w:cs="Calibri"/>
          <w:sz w:val="20"/>
          <w:szCs w:val="20"/>
        </w:rPr>
        <w:t>Cualquier defecto producido al realizarse la reparación en las partes existentes deberá ser subsanado por el Proveedor a su entero costo.</w:t>
      </w:r>
    </w:p>
    <w:p w:rsidR="004F4C76" w:rsidRPr="00E04332" w:rsidRDefault="004F4C76" w:rsidP="007B5501">
      <w:pPr>
        <w:pStyle w:val="Prrafodelista"/>
        <w:numPr>
          <w:ilvl w:val="0"/>
          <w:numId w:val="41"/>
        </w:numPr>
        <w:ind w:left="1134"/>
        <w:contextualSpacing/>
        <w:jc w:val="both"/>
        <w:rPr>
          <w:rFonts w:ascii="Calibri" w:hAnsi="Calibri" w:cs="Calibri"/>
          <w:sz w:val="20"/>
          <w:szCs w:val="20"/>
        </w:rPr>
      </w:pPr>
      <w:r w:rsidRPr="00E04332">
        <w:rPr>
          <w:rFonts w:ascii="Calibri" w:hAnsi="Calibri" w:cs="Calibri"/>
          <w:sz w:val="20"/>
          <w:szCs w:val="20"/>
        </w:rPr>
        <w:t>La limpieza de los lugares de trabajo deberá realizarse a diario y los desechos y escombros que se originen deberán ser trasladados a los botaderos municipales corre por cuenta del proveedor.</w:t>
      </w:r>
    </w:p>
    <w:p w:rsidR="004F4C76" w:rsidRPr="00E04332"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2D5404" w:rsidRPr="00E04332" w:rsidRDefault="002D5404" w:rsidP="004F4C76">
      <w:pPr>
        <w:ind w:left="709"/>
        <w:jc w:val="both"/>
        <w:rPr>
          <w:rFonts w:ascii="Calibri" w:hAnsi="Calibri" w:cs="Calibri"/>
          <w:sz w:val="20"/>
          <w:szCs w:val="20"/>
        </w:rPr>
      </w:pPr>
    </w:p>
    <w:p w:rsidR="004F4C76" w:rsidRPr="003A6FC7" w:rsidRDefault="004F4C76" w:rsidP="004F4C76">
      <w:pPr>
        <w:ind w:left="709"/>
        <w:jc w:val="both"/>
        <w:rPr>
          <w:rFonts w:ascii="Calibri" w:hAnsi="Calibri" w:cs="Calibri"/>
          <w:spacing w:val="-1"/>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pStyle w:val="Prrafodelista"/>
        <w:contextualSpacing/>
        <w:jc w:val="both"/>
        <w:rPr>
          <w:rFonts w:ascii="Calibri" w:hAnsi="Calibri" w:cs="Calibri"/>
          <w:b/>
          <w:bCs/>
          <w:sz w:val="20"/>
          <w:szCs w:val="20"/>
          <w:lang w:eastAsia="es-BO"/>
        </w:rPr>
      </w:pPr>
    </w:p>
    <w:p w:rsidR="00293BD9" w:rsidRPr="00092156" w:rsidRDefault="00293BD9" w:rsidP="00092156">
      <w:pPr>
        <w:contextualSpacing/>
        <w:jc w:val="both"/>
        <w:rPr>
          <w:rFonts w:ascii="Calibri" w:hAnsi="Calibri" w:cs="Calibri"/>
          <w:b/>
          <w:bCs/>
          <w:sz w:val="20"/>
          <w:szCs w:val="20"/>
          <w:lang w:eastAsia="es-BO"/>
        </w:rPr>
      </w:pPr>
    </w:p>
    <w:p w:rsidR="00293BD9" w:rsidRDefault="00293BD9"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Pr="00092156" w:rsidRDefault="00C26A25" w:rsidP="00092156">
      <w:pPr>
        <w:contextualSpacing/>
        <w:jc w:val="both"/>
        <w:rPr>
          <w:rFonts w:ascii="Calibri" w:hAnsi="Calibri" w:cs="Calibri"/>
          <w:b/>
          <w:bCs/>
          <w:sz w:val="20"/>
          <w:szCs w:val="20"/>
          <w:lang w:eastAsia="es-BO"/>
        </w:rPr>
      </w:pPr>
    </w:p>
    <w:p w:rsidR="00293BD9" w:rsidRDefault="00293BD9" w:rsidP="004F4C76">
      <w:pPr>
        <w:pStyle w:val="Prrafodelista"/>
        <w:contextualSpacing/>
        <w:jc w:val="both"/>
        <w:rPr>
          <w:rFonts w:ascii="Calibri" w:hAnsi="Calibri" w:cs="Calibri"/>
          <w:b/>
          <w:bCs/>
          <w:sz w:val="20"/>
          <w:szCs w:val="20"/>
          <w:lang w:eastAsia="es-BO"/>
        </w:rPr>
      </w:pPr>
    </w:p>
    <w:p w:rsidR="00293BD9" w:rsidRPr="0090596F" w:rsidRDefault="00293BD9" w:rsidP="00293BD9">
      <w:pPr>
        <w:rPr>
          <w:rFonts w:ascii="Calibri" w:hAnsi="Calibri" w:cs="Calibri"/>
          <w:b/>
          <w:bCs/>
          <w:color w:val="0070C0"/>
          <w:sz w:val="28"/>
          <w:szCs w:val="28"/>
        </w:rPr>
      </w:pPr>
      <w:r>
        <w:rPr>
          <w:rFonts w:ascii="Calibri" w:hAnsi="Calibri" w:cs="Calibri"/>
          <w:b/>
          <w:bCs/>
          <w:color w:val="0070C0"/>
          <w:sz w:val="28"/>
          <w:szCs w:val="28"/>
        </w:rPr>
        <w:t>7</w:t>
      </w:r>
      <w:r w:rsidRPr="0090596F">
        <w:rPr>
          <w:rFonts w:ascii="Calibri" w:hAnsi="Calibri" w:cs="Calibri"/>
          <w:b/>
          <w:bCs/>
          <w:color w:val="0070C0"/>
          <w:sz w:val="28"/>
          <w:szCs w:val="28"/>
        </w:rPr>
        <w:t xml:space="preserve">. ESPECIFICACIONES TÉCNICAS </w:t>
      </w:r>
      <w:r w:rsidRPr="00293BD9">
        <w:rPr>
          <w:rFonts w:ascii="Calibri" w:hAnsi="Calibri" w:cs="Calibri"/>
          <w:b/>
          <w:bCs/>
          <w:color w:val="0070C0"/>
          <w:sz w:val="28"/>
          <w:szCs w:val="28"/>
        </w:rPr>
        <w:t>REFACCIONES Y READECUACIONES</w:t>
      </w:r>
    </w:p>
    <w:p w:rsidR="00293BD9" w:rsidRPr="00004D35" w:rsidRDefault="00293BD9" w:rsidP="00293BD9">
      <w:pPr>
        <w:rPr>
          <w:rFonts w:ascii="Calibri" w:hAnsi="Calibri" w:cs="Calibri"/>
          <w:b/>
          <w:bCs/>
          <w:color w:val="FF0000"/>
          <w:sz w:val="20"/>
          <w:szCs w:val="20"/>
          <w:u w:val="single"/>
        </w:rPr>
      </w:pPr>
    </w:p>
    <w:p w:rsidR="00293BD9" w:rsidRPr="00004D35" w:rsidRDefault="00293BD9" w:rsidP="00293BD9">
      <w:pPr>
        <w:ind w:firstLine="360"/>
        <w:jc w:val="both"/>
        <w:rPr>
          <w:rFonts w:ascii="Calibri" w:eastAsia="Calibri" w:hAnsi="Calibri" w:cs="Calibri"/>
          <w:b/>
          <w:i/>
          <w:sz w:val="20"/>
          <w:szCs w:val="20"/>
          <w:u w:val="single"/>
          <w:lang w:eastAsia="en-US"/>
        </w:rPr>
      </w:pPr>
      <w:r w:rsidRPr="00004D35">
        <w:rPr>
          <w:rFonts w:ascii="Calibri" w:eastAsia="Calibri" w:hAnsi="Calibri" w:cs="Calibri"/>
          <w:b/>
          <w:i/>
          <w:sz w:val="20"/>
          <w:szCs w:val="20"/>
          <w:u w:val="single"/>
          <w:lang w:eastAsia="en-US"/>
        </w:rPr>
        <w:t xml:space="preserve">CONDICIONES GENERALES DE LAS ACTIVIDADES DE </w:t>
      </w:r>
      <w:r w:rsidR="00092156">
        <w:rPr>
          <w:rFonts w:ascii="Calibri" w:eastAsia="Calibri" w:hAnsi="Calibri" w:cs="Calibri"/>
          <w:b/>
          <w:i/>
          <w:sz w:val="20"/>
          <w:szCs w:val="20"/>
          <w:u w:val="single"/>
          <w:lang w:eastAsia="en-US"/>
        </w:rPr>
        <w:t>REFACCIONES Y READECUACIONES</w:t>
      </w:r>
    </w:p>
    <w:p w:rsidR="00293BD9" w:rsidRPr="00E04332" w:rsidRDefault="00293BD9" w:rsidP="00293BD9">
      <w:pPr>
        <w:jc w:val="both"/>
        <w:rPr>
          <w:rFonts w:ascii="Calibri" w:eastAsia="Calibri" w:hAnsi="Calibri" w:cs="Calibri"/>
          <w:sz w:val="20"/>
          <w:szCs w:val="20"/>
          <w:lang w:eastAsia="en-US"/>
        </w:rPr>
      </w:pPr>
    </w:p>
    <w:p w:rsidR="00293BD9" w:rsidRPr="00E04332" w:rsidRDefault="00293BD9" w:rsidP="007B5501">
      <w:pPr>
        <w:numPr>
          <w:ilvl w:val="0"/>
          <w:numId w:val="184"/>
        </w:numPr>
        <w:contextualSpacing/>
        <w:jc w:val="both"/>
        <w:rPr>
          <w:rFonts w:ascii="Calibri" w:eastAsia="Calibri" w:hAnsi="Calibri" w:cs="Calibri"/>
          <w:sz w:val="20"/>
          <w:szCs w:val="20"/>
          <w:lang w:eastAsia="en-US"/>
        </w:rPr>
      </w:pPr>
      <w:r>
        <w:rPr>
          <w:rFonts w:ascii="Calibri" w:eastAsia="Calibri" w:hAnsi="Calibri" w:cs="Calibri"/>
          <w:sz w:val="20"/>
          <w:szCs w:val="20"/>
          <w:lang w:eastAsia="en-US"/>
        </w:rPr>
        <w:t xml:space="preserve">Son actividades referidas </w:t>
      </w:r>
      <w:r w:rsidRPr="00AD1083">
        <w:rPr>
          <w:rFonts w:ascii="Calibri" w:hAnsi="Calibri" w:cs="Calibri"/>
          <w:sz w:val="20"/>
          <w:szCs w:val="20"/>
        </w:rPr>
        <w:t xml:space="preserve">a la refacción o readecuación de infraestructuras ya construidas que requieran de una intervención en base a las nuevas necesidades funcionales de </w:t>
      </w:r>
      <w:r>
        <w:rPr>
          <w:rFonts w:ascii="Calibri" w:hAnsi="Calibri" w:cs="Calibri"/>
          <w:sz w:val="20"/>
          <w:szCs w:val="20"/>
        </w:rPr>
        <w:t>YPFB</w:t>
      </w:r>
      <w:r w:rsidRPr="00AD1083">
        <w:rPr>
          <w:rFonts w:ascii="Calibri" w:hAnsi="Calibri" w:cs="Calibri"/>
          <w:sz w:val="20"/>
          <w:szCs w:val="20"/>
        </w:rPr>
        <w:t xml:space="preserve"> o que requieran ser refaccionadas para su buen funcionamiento.</w:t>
      </w:r>
    </w:p>
    <w:p w:rsidR="00293BD9" w:rsidRPr="00E04332" w:rsidRDefault="00293BD9" w:rsidP="00293BD9">
      <w:pPr>
        <w:ind w:left="720"/>
        <w:contextualSpacing/>
        <w:jc w:val="both"/>
        <w:rPr>
          <w:rFonts w:ascii="Calibri" w:eastAsia="Calibri" w:hAnsi="Calibri" w:cs="Calibri"/>
          <w:sz w:val="20"/>
          <w:szCs w:val="20"/>
          <w:lang w:eastAsia="en-US"/>
        </w:rPr>
      </w:pPr>
    </w:p>
    <w:p w:rsidR="00293BD9" w:rsidRDefault="00293BD9" w:rsidP="007B5501">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este grupo de actividades relacionadas </w:t>
      </w:r>
      <w:r>
        <w:rPr>
          <w:rFonts w:ascii="Calibri" w:eastAsia="Calibri" w:hAnsi="Calibri" w:cs="Calibri"/>
          <w:sz w:val="20"/>
          <w:szCs w:val="20"/>
          <w:lang w:eastAsia="en-US"/>
        </w:rPr>
        <w:t>a la refacción y readecuación</w:t>
      </w:r>
      <w:r w:rsidRPr="00E04332">
        <w:rPr>
          <w:rFonts w:ascii="Calibri" w:eastAsia="Calibri" w:hAnsi="Calibri" w:cs="Calibri"/>
          <w:sz w:val="20"/>
          <w:szCs w:val="20"/>
          <w:lang w:eastAsia="en-US"/>
        </w:rPr>
        <w:t xml:space="preserve"> es muy importante considerar que los materiales, artefactos o equipos a </w:t>
      </w:r>
      <w:r>
        <w:rPr>
          <w:rFonts w:ascii="Calibri" w:eastAsia="Calibri" w:hAnsi="Calibri" w:cs="Calibri"/>
          <w:sz w:val="20"/>
          <w:szCs w:val="20"/>
          <w:lang w:eastAsia="en-US"/>
        </w:rPr>
        <w:t>utilizarse</w:t>
      </w:r>
      <w:r w:rsidRPr="00E04332">
        <w:rPr>
          <w:rFonts w:ascii="Calibri" w:eastAsia="Calibri" w:hAnsi="Calibri" w:cs="Calibri"/>
          <w:sz w:val="20"/>
          <w:szCs w:val="20"/>
          <w:lang w:eastAsia="en-US"/>
        </w:rPr>
        <w:t xml:space="preserve"> deben ser de buen a calidad y cumplir con todo lo requerido en las especificaciones técnicas detalladas para cada ítem que se describe a continuación:</w:t>
      </w:r>
    </w:p>
    <w:p w:rsidR="00293BD9" w:rsidRDefault="00293BD9" w:rsidP="004F4C76">
      <w:pPr>
        <w:pStyle w:val="Prrafodelista"/>
        <w:contextualSpacing/>
        <w:jc w:val="both"/>
        <w:rPr>
          <w:rFonts w:ascii="Calibri" w:hAnsi="Calibri" w:cs="Calibri"/>
          <w:b/>
          <w:bCs/>
          <w:sz w:val="20"/>
          <w:szCs w:val="20"/>
          <w:lang w:eastAsia="es-BO"/>
        </w:rPr>
      </w:pPr>
    </w:p>
    <w:p w:rsidR="00EF5A1E" w:rsidRPr="00E04332" w:rsidRDefault="00EF5A1E" w:rsidP="00EF5A1E">
      <w:pPr>
        <w:ind w:left="709"/>
        <w:jc w:val="both"/>
        <w:rPr>
          <w:rFonts w:ascii="Calibri" w:eastAsia="Calibri" w:hAnsi="Calibri" w:cs="Calibri"/>
          <w:sz w:val="20"/>
          <w:szCs w:val="20"/>
          <w:lang w:eastAsia="en-US"/>
        </w:rPr>
      </w:pPr>
    </w:p>
    <w:p w:rsidR="00EF5A1E" w:rsidRPr="001B1598" w:rsidRDefault="00EF5A1E" w:rsidP="001B1598">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46</w:t>
      </w:r>
      <w:r w:rsidR="001B1598">
        <w:rPr>
          <w:rFonts w:ascii="Calibri" w:hAnsi="Calibri" w:cs="Calibri"/>
          <w:b/>
          <w:sz w:val="20"/>
          <w:szCs w:val="20"/>
          <w:u w:val="single"/>
          <w:lang w:eastAsia="en-US"/>
        </w:rPr>
        <w:t>8</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001B1598" w:rsidRPr="001B1598">
        <w:rPr>
          <w:rFonts w:ascii="Calibri" w:hAnsi="Calibri" w:cs="Calibri"/>
          <w:b/>
          <w:sz w:val="20"/>
          <w:szCs w:val="20"/>
          <w:u w:val="single"/>
          <w:lang w:eastAsia="en-US"/>
        </w:rPr>
        <w:t>CIELO FALSO FIBRA MINERAL ACUSTICO 0,6 X 0,6 INC. EST. METALICA</w:t>
      </w:r>
    </w:p>
    <w:p w:rsidR="00EF5A1E" w:rsidRDefault="00EF5A1E" w:rsidP="004F4C76">
      <w:pPr>
        <w:pStyle w:val="Prrafodelista"/>
        <w:contextualSpacing/>
        <w:jc w:val="both"/>
        <w:rPr>
          <w:rFonts w:ascii="Calibri" w:hAnsi="Calibri" w:cs="Calibri"/>
          <w:b/>
          <w:bCs/>
          <w:sz w:val="20"/>
          <w:szCs w:val="20"/>
          <w:lang w:eastAsia="es-BO"/>
        </w:rPr>
      </w:pPr>
    </w:p>
    <w:p w:rsidR="001B1598" w:rsidRPr="00E04332" w:rsidRDefault="001B1598" w:rsidP="001B1598">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un </w:t>
      </w:r>
      <w:r w:rsidRPr="00E04332">
        <w:rPr>
          <w:rFonts w:ascii="Calibri" w:eastAsia="Calibri" w:hAnsi="Calibri" w:cs="Calibri"/>
          <w:sz w:val="20"/>
          <w:szCs w:val="20"/>
          <w:lang w:eastAsia="en-US"/>
        </w:rPr>
        <w:t>cielo falso de fibra mineral acústico inclu</w:t>
      </w:r>
      <w:r w:rsidR="001D3722">
        <w:rPr>
          <w:rFonts w:ascii="Calibri" w:eastAsia="Calibri" w:hAnsi="Calibri" w:cs="Calibri"/>
          <w:sz w:val="20"/>
          <w:szCs w:val="20"/>
          <w:lang w:eastAsia="en-US"/>
        </w:rPr>
        <w:t>yendo su estructura de soporte</w:t>
      </w:r>
      <w:r w:rsidRPr="00E04332">
        <w:rPr>
          <w:rFonts w:ascii="Calibri" w:eastAsia="Calibri" w:hAnsi="Calibri" w:cs="Calibri"/>
          <w:sz w:val="20"/>
          <w:szCs w:val="20"/>
          <w:lang w:eastAsia="en-US"/>
        </w:rPr>
        <w:t xml:space="preserve">, </w:t>
      </w:r>
      <w:r w:rsidR="001D3722">
        <w:rPr>
          <w:rFonts w:ascii="Calibri" w:eastAsia="Calibri" w:hAnsi="Calibri" w:cs="Calibri"/>
          <w:sz w:val="20"/>
          <w:szCs w:val="20"/>
          <w:lang w:eastAsia="en-US"/>
        </w:rPr>
        <w:t>debiendo contar</w:t>
      </w:r>
      <w:r w:rsidRPr="00E04332">
        <w:rPr>
          <w:rFonts w:ascii="Calibri" w:eastAsia="Calibri" w:hAnsi="Calibri" w:cs="Calibri"/>
          <w:sz w:val="20"/>
          <w:szCs w:val="20"/>
          <w:lang w:eastAsia="en-US"/>
        </w:rPr>
        <w:t xml:space="preserve"> el mismo con las siguientes características técnicas:</w:t>
      </w:r>
    </w:p>
    <w:p w:rsidR="001B1598" w:rsidRPr="00E04332" w:rsidRDefault="00332204" w:rsidP="007B5501">
      <w:pPr>
        <w:numPr>
          <w:ilvl w:val="0"/>
          <w:numId w:val="47"/>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96128" behindDoc="1" locked="0" layoutInCell="1" allowOverlap="1">
            <wp:simplePos x="0" y="0"/>
            <wp:positionH relativeFrom="column">
              <wp:posOffset>3973195</wp:posOffset>
            </wp:positionH>
            <wp:positionV relativeFrom="paragraph">
              <wp:posOffset>7620</wp:posOffset>
            </wp:positionV>
            <wp:extent cx="1757680" cy="1328420"/>
            <wp:effectExtent l="0" t="0" r="0" b="0"/>
            <wp:wrapTight wrapText="bothSides">
              <wp:wrapPolygon edited="0">
                <wp:start x="0" y="0"/>
                <wp:lineTo x="0" y="21373"/>
                <wp:lineTo x="21303" y="21373"/>
                <wp:lineTo x="21303" y="0"/>
                <wp:lineTo x="0" y="0"/>
              </wp:wrapPolygon>
            </wp:wrapTight>
            <wp:docPr id="268" name="Imagen 81" descr="Resultado de imagen para CIELO FALSO FIBRA MINERAL ACUSTIC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81" descr="Resultado de imagen para CIELO FALSO FIBRA MINERAL ACUSTICO"/>
                    <pic:cNvPicPr>
                      <a:picLocks/>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57680" cy="1328420"/>
                    </a:xfrm>
                    <a:prstGeom prst="rect">
                      <a:avLst/>
                    </a:prstGeom>
                    <a:noFill/>
                    <a:ln>
                      <a:noFill/>
                    </a:ln>
                  </pic:spPr>
                </pic:pic>
              </a:graphicData>
            </a:graphic>
            <wp14:sizeRelH relativeFrom="page">
              <wp14:pctWidth>0</wp14:pctWidth>
            </wp14:sizeRelH>
            <wp14:sizeRelV relativeFrom="page">
              <wp14:pctHeight>0</wp14:pctHeight>
            </wp14:sizeRelV>
          </wp:anchor>
        </w:drawing>
      </w:r>
      <w:r w:rsidR="001B1598" w:rsidRPr="00E04332">
        <w:rPr>
          <w:rFonts w:ascii="Calibri" w:eastAsia="Calibri" w:hAnsi="Calibri" w:cs="Calibri"/>
          <w:sz w:val="20"/>
          <w:szCs w:val="20"/>
          <w:lang w:eastAsia="en-US"/>
        </w:rPr>
        <w:t xml:space="preserve">Cielo falso de fibra mineral acústico 0.61*0.61 (cuadrado) o de 0.61*1.22 (Rectangular) inc. Estructura metálica, para ser colocado bajo las superficies inferiores de las losas y cubiertas, dando condiciones acústicas de absorción y atenuación sonora. </w:t>
      </w:r>
    </w:p>
    <w:p w:rsidR="001B1598" w:rsidRPr="00E04332" w:rsidRDefault="001B1598"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Presenta un diseño modular y desmontable permitiendo utilizar artefactos de iluminación que se adapten a la grilla y un fácil acceso al entretecho.</w:t>
      </w:r>
    </w:p>
    <w:p w:rsidR="001B1598" w:rsidRPr="00E04332" w:rsidRDefault="001B1598"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placas a utilizarse no deberán tener ningún defecto ni irregularidad de fabricación. El proveedor presentará al Fiscal de Servicio una muestra de este material para su aprobación.</w:t>
      </w:r>
    </w:p>
    <w:p w:rsidR="001B1598" w:rsidRPr="00E04332" w:rsidRDefault="001B1598"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metálicos serán del tipo omega, ángulo interno, montante y otros necesarios para su adecuada fijación y nivelación.</w:t>
      </w:r>
    </w:p>
    <w:p w:rsidR="001B1598" w:rsidRPr="00E04332" w:rsidRDefault="001B1598"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Siendo perfiles desmontables galvanizados pintados en blanco, que se instalan formando una cuadricula sobre la cual se apoyará los paneles desmontables acústicos.</w:t>
      </w:r>
    </w:p>
    <w:p w:rsidR="001B1598" w:rsidRPr="00E04332" w:rsidRDefault="001B1598"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estructura se sujetará a las losas o elementos estructurales mediante velas de acero galvanizado sujetos con tarugos y tornillos.</w:t>
      </w:r>
    </w:p>
    <w:p w:rsidR="001B1598" w:rsidRPr="00E04332" w:rsidRDefault="001B1598"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emplearán placas de cielo falso prefabricadas de material fibra mineral con las siguientes características:</w:t>
      </w:r>
    </w:p>
    <w:p w:rsidR="001B1598" w:rsidRPr="00E04332" w:rsidRDefault="001B1598"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Clasificación contra fuego – Clase A (ASTM e-1264)</w:t>
      </w:r>
    </w:p>
    <w:p w:rsidR="001B1598" w:rsidRPr="00E04332" w:rsidRDefault="001B1598"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Reflectancia lumínica  0.70</w:t>
      </w:r>
    </w:p>
    <w:p w:rsidR="001B1598" w:rsidRPr="00E04332" w:rsidRDefault="001B1598"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Coeficiente térmico K: 0.046 Kcal.</w:t>
      </w:r>
    </w:p>
    <w:p w:rsidR="001B1598" w:rsidRPr="00E04332" w:rsidRDefault="001B1598"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Perfilaría javelin  15/16” o 24mm</w:t>
      </w:r>
    </w:p>
    <w:p w:rsidR="001B1598" w:rsidRPr="00E04332" w:rsidRDefault="001B1598"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Dimensión 61 *61cm. ó  61*1.22 cm</w:t>
      </w:r>
    </w:p>
    <w:p w:rsidR="001B1598" w:rsidRPr="00E04332" w:rsidRDefault="001B1598"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Superficie con textura media</w:t>
      </w:r>
    </w:p>
    <w:p w:rsidR="001B1598" w:rsidRPr="00E04332" w:rsidRDefault="001B1598"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Proporcionar alta Reflectancia lumínica</w:t>
      </w:r>
    </w:p>
    <w:p w:rsidR="001B1598" w:rsidRPr="00E04332" w:rsidRDefault="001B1598"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Acabado pintura vinílica</w:t>
      </w:r>
    </w:p>
    <w:p w:rsidR="001B1598" w:rsidRPr="00E04332" w:rsidRDefault="001B1598"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Recto y tegulado</w:t>
      </w:r>
    </w:p>
    <w:p w:rsidR="001B1598" w:rsidRPr="00E04332" w:rsidRDefault="001B1598"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Peso 3.40kg/m2</w:t>
      </w:r>
    </w:p>
    <w:p w:rsidR="001B1598" w:rsidRPr="00E04332" w:rsidRDefault="001B1598"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Coeficiente absorción sonido 50%</w:t>
      </w:r>
    </w:p>
    <w:p w:rsidR="001B1598" w:rsidRPr="00E04332" w:rsidRDefault="001B1598"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Coeficiente de aislación sonoro 35db</w:t>
      </w:r>
    </w:p>
    <w:p w:rsidR="001B1598" w:rsidRPr="00E04332" w:rsidRDefault="001B1598"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Generación de humo 50 o inferior ASTM E-84</w:t>
      </w:r>
    </w:p>
    <w:p w:rsidR="001B1598" w:rsidRPr="00E04332" w:rsidRDefault="001B1598" w:rsidP="001B1598">
      <w:pPr>
        <w:spacing w:after="160"/>
        <w:ind w:left="1428"/>
        <w:contextualSpacing/>
        <w:jc w:val="both"/>
        <w:rPr>
          <w:rFonts w:ascii="Calibri" w:hAnsi="Calibri" w:cs="Calibri"/>
          <w:b/>
          <w:sz w:val="20"/>
          <w:szCs w:val="20"/>
          <w:u w:val="single"/>
        </w:rPr>
      </w:pPr>
    </w:p>
    <w:p w:rsidR="001B1598" w:rsidRPr="00E04332" w:rsidRDefault="001B1598" w:rsidP="001B1598">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tomar precauciones para evitar el tránsito sobre la cerámica recién colocada mientras no haya transcurrido el período de fraguado en su integridad.</w:t>
      </w:r>
    </w:p>
    <w:p w:rsidR="001B1598" w:rsidRPr="00E04332" w:rsidRDefault="001B1598" w:rsidP="001B1598">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1B1598" w:rsidRDefault="001B1598" w:rsidP="004F4C76">
      <w:pPr>
        <w:pStyle w:val="Prrafodelista"/>
        <w:contextualSpacing/>
        <w:jc w:val="both"/>
        <w:rPr>
          <w:rFonts w:ascii="Calibri" w:hAnsi="Calibri" w:cs="Calibri"/>
          <w:b/>
          <w:bCs/>
          <w:sz w:val="20"/>
          <w:szCs w:val="20"/>
          <w:lang w:eastAsia="es-BO"/>
        </w:rPr>
      </w:pPr>
    </w:p>
    <w:p w:rsidR="00EF5A1E" w:rsidRPr="001B1598" w:rsidRDefault="001B1598" w:rsidP="001B1598">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469</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001D3722" w:rsidRPr="001B1598">
        <w:rPr>
          <w:rFonts w:ascii="Calibri" w:hAnsi="Calibri" w:cs="Calibri"/>
          <w:b/>
          <w:sz w:val="20"/>
          <w:szCs w:val="20"/>
          <w:u w:val="single"/>
          <w:lang w:eastAsia="en-US"/>
        </w:rPr>
        <w:t>CIELO FALSO DE CARTON DE YESO</w:t>
      </w:r>
    </w:p>
    <w:p w:rsidR="001B1598" w:rsidRDefault="001B1598" w:rsidP="001B1598">
      <w:pPr>
        <w:ind w:left="709"/>
        <w:jc w:val="both"/>
        <w:rPr>
          <w:rFonts w:ascii="Calibri" w:hAnsi="Calibri" w:cs="Calibri"/>
          <w:b/>
          <w:sz w:val="20"/>
          <w:szCs w:val="20"/>
          <w:u w:val="single"/>
          <w:lang w:eastAsia="en-US"/>
        </w:rPr>
      </w:pPr>
    </w:p>
    <w:p w:rsidR="001D3722" w:rsidRPr="00E04332" w:rsidRDefault="001D3722" w:rsidP="001D3722">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un </w:t>
      </w:r>
      <w:r w:rsidRPr="00E04332">
        <w:rPr>
          <w:rFonts w:ascii="Calibri" w:eastAsia="Calibri" w:hAnsi="Calibri" w:cs="Calibri"/>
          <w:sz w:val="20"/>
          <w:szCs w:val="20"/>
          <w:lang w:eastAsia="en-US"/>
        </w:rPr>
        <w:t>cielo falso de placa de yeso inclu</w:t>
      </w:r>
      <w:r>
        <w:rPr>
          <w:rFonts w:ascii="Calibri" w:eastAsia="Calibri" w:hAnsi="Calibri" w:cs="Calibri"/>
          <w:sz w:val="20"/>
          <w:szCs w:val="20"/>
          <w:lang w:eastAsia="en-US"/>
        </w:rPr>
        <w:t>yendo su estructura de soporte</w:t>
      </w:r>
      <w:r w:rsidRPr="00E04332">
        <w:rPr>
          <w:rFonts w:ascii="Calibri" w:eastAsia="Calibri" w:hAnsi="Calibri" w:cs="Calibri"/>
          <w:sz w:val="20"/>
          <w:szCs w:val="20"/>
          <w:lang w:eastAsia="en-US"/>
        </w:rPr>
        <w:t xml:space="preserve">, </w:t>
      </w:r>
      <w:r>
        <w:rPr>
          <w:rFonts w:ascii="Calibri" w:eastAsia="Calibri" w:hAnsi="Calibri" w:cs="Calibri"/>
          <w:sz w:val="20"/>
          <w:szCs w:val="20"/>
          <w:lang w:eastAsia="en-US"/>
        </w:rPr>
        <w:t>debiendo contar</w:t>
      </w:r>
      <w:r w:rsidRPr="00E04332">
        <w:rPr>
          <w:rFonts w:ascii="Calibri" w:eastAsia="Calibri" w:hAnsi="Calibri" w:cs="Calibri"/>
          <w:sz w:val="20"/>
          <w:szCs w:val="20"/>
          <w:lang w:eastAsia="en-US"/>
        </w:rPr>
        <w:t xml:space="preserve"> el mismo con las siguientes características técnicas:</w:t>
      </w:r>
    </w:p>
    <w:p w:rsidR="001D3722" w:rsidRPr="00E04332" w:rsidRDefault="001D3722"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 utilizará paneles de cartón yeso estándar de 1.20 x 2.40, e=9.5 mm., cinta de papel micro perforada y masilla lista para usar, todo en correspondencia con lo usual en este sistema. </w:t>
      </w:r>
    </w:p>
    <w:p w:rsidR="001D3722" w:rsidRPr="00E04332" w:rsidRDefault="001D3722"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superficies de los cielos falsos deberán quedar tersas en grado fino, sin juntas visibles, planas, uniformes, sin huecos, rasgaduras, desprendimientos, a nivel y a la misma altura del piso terminado en toda ella y ningún otro defecto que se transluzca cuando se aplique la pintura.</w:t>
      </w:r>
    </w:p>
    <w:p w:rsidR="001D3722" w:rsidRPr="00E04332" w:rsidRDefault="001D3722"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Estos cielos deberán quedar en adecuadas condiciones de resistencia sobre todo en relación con las instalaciones electromecánicas que queden entre ellos y la cubierta.</w:t>
      </w:r>
    </w:p>
    <w:p w:rsidR="001D3722" w:rsidRPr="00E04332" w:rsidRDefault="001D3722"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Todos los componentes del sistema deberán ser de la misma marca y mismo proveedor, a objeto de exigir cumplimiento de tiempo de garantía del sistema completo una vez instalado. </w:t>
      </w:r>
    </w:p>
    <w:p w:rsidR="001D3722" w:rsidRPr="00FB27D5" w:rsidRDefault="001D3722"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 El sistema deberá estar conformado por:</w:t>
      </w:r>
    </w:p>
    <w:p w:rsidR="001D3722" w:rsidRPr="00E04332" w:rsidRDefault="001D3722"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Placas cartón yeso estándar de 1.20 x 2.40 e 9.5 mm :</w:t>
      </w:r>
    </w:p>
    <w:p w:rsidR="001D3722" w:rsidRPr="00E04332" w:rsidRDefault="001D3722"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Peso 7.5 Kg/m2.</w:t>
      </w:r>
    </w:p>
    <w:p w:rsidR="001D3722" w:rsidRPr="00E04332" w:rsidRDefault="001D3722"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Ambas caras revestidas con papel celulosa especial, siendo el del frente y el de la cara posterior del mismo color.</w:t>
      </w:r>
    </w:p>
    <w:p w:rsidR="001D3722" w:rsidRPr="00E04332" w:rsidRDefault="001D3722"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Masilla lista para usar.</w:t>
      </w:r>
    </w:p>
    <w:p w:rsidR="001D3722" w:rsidRPr="00E04332" w:rsidRDefault="001D3722"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Mezcla base acuosa de emulsiones vinílicas, espesantes celulósicos y cargas minerales naturales.</w:t>
      </w:r>
    </w:p>
    <w:p w:rsidR="001D3722" w:rsidRPr="00E04332" w:rsidRDefault="001D3722"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tiene reactividad polimerización.</w:t>
      </w:r>
    </w:p>
    <w:p w:rsidR="001D3722" w:rsidRPr="00E04332" w:rsidRDefault="001D3722"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Cinta micro perforada</w:t>
      </w:r>
    </w:p>
    <w:p w:rsidR="001D3722" w:rsidRPr="00E04332" w:rsidRDefault="001D3722"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Ancho de 5,0 cm para tomado de juntas.</w:t>
      </w:r>
    </w:p>
    <w:p w:rsidR="001D3722" w:rsidRPr="00E04332" w:rsidRDefault="001D3722"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 marcada en el centro</w:t>
      </w:r>
    </w:p>
    <w:p w:rsidR="001D3722" w:rsidRPr="00E04332" w:rsidRDefault="001D3722"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Sistema de perfilería </w:t>
      </w:r>
    </w:p>
    <w:p w:rsidR="001D3722" w:rsidRPr="00E04332" w:rsidRDefault="001D3722"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1D3722" w:rsidRPr="00FB27D5" w:rsidRDefault="001D3722"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Todo el sistema de perfilería deberá ser de la misma marca y mismo proveedor, a objeto de exigir cumplimiento de tiempo de garantía del sistema completo una vez instalado. </w:t>
      </w:r>
    </w:p>
    <w:p w:rsidR="001D3722" w:rsidRPr="00E04332" w:rsidRDefault="001D3722"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sistema de perfilería deberá estar conformado por:</w:t>
      </w:r>
    </w:p>
    <w:p w:rsidR="001D3722" w:rsidRPr="00E04332" w:rsidRDefault="001D3722"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Perfil de 2 1/2”, tipo U: </w:t>
      </w:r>
    </w:p>
    <w:p w:rsidR="001D3722" w:rsidRPr="00E04332" w:rsidRDefault="001D3722"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mínimo 0,5 mm.</w:t>
      </w:r>
    </w:p>
    <w:p w:rsidR="001D3722" w:rsidRPr="00E04332" w:rsidRDefault="001D3722"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 galvanizada</w:t>
      </w:r>
    </w:p>
    <w:p w:rsidR="001D3722" w:rsidRPr="00E04332" w:rsidRDefault="001D3722"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A 30 mm</w:t>
      </w:r>
    </w:p>
    <w:p w:rsidR="001D3722" w:rsidRPr="00E04332" w:rsidRDefault="001D3722"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C 70 mm</w:t>
      </w:r>
    </w:p>
    <w:p w:rsidR="001D3722" w:rsidRPr="00E04332" w:rsidRDefault="001D3722"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2.60 mt</w:t>
      </w:r>
    </w:p>
    <w:p w:rsidR="001D3722" w:rsidRPr="00E04332" w:rsidRDefault="001D3722"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Perfil Larguero 2 ½”, tipo C: </w:t>
      </w:r>
    </w:p>
    <w:p w:rsidR="001D3722" w:rsidRPr="00E04332" w:rsidRDefault="001D3722"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mínimo 0,5 mm,</w:t>
      </w:r>
    </w:p>
    <w:p w:rsidR="001D3722" w:rsidRPr="00E04332" w:rsidRDefault="001D3722"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Chapa galvanizada.   </w:t>
      </w:r>
    </w:p>
    <w:p w:rsidR="001D3722" w:rsidRPr="00E04332" w:rsidRDefault="001D3722"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Sección A 35 mm </w:t>
      </w:r>
    </w:p>
    <w:p w:rsidR="001D3722" w:rsidRPr="00E04332" w:rsidRDefault="001D3722"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B 69 mm</w:t>
      </w:r>
    </w:p>
    <w:p w:rsidR="001D3722" w:rsidRPr="00E04332" w:rsidRDefault="001D3722"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Largo 2.60 mt </w:t>
      </w:r>
    </w:p>
    <w:p w:rsidR="001D3722" w:rsidRPr="00E04332" w:rsidRDefault="001D3722"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 1 ¼”, tipo esquinero para proteger aristas.</w:t>
      </w:r>
    </w:p>
    <w:p w:rsidR="001D3722" w:rsidRPr="00E04332" w:rsidRDefault="001D3722"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 galvanizada</w:t>
      </w:r>
    </w:p>
    <w:p w:rsidR="001D3722" w:rsidRPr="00E04332" w:rsidRDefault="001D3722"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A 32 mm</w:t>
      </w:r>
    </w:p>
    <w:p w:rsidR="001D3722" w:rsidRPr="00E04332" w:rsidRDefault="001D3722"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B 32 mm</w:t>
      </w:r>
    </w:p>
    <w:p w:rsidR="001D3722" w:rsidRPr="00E04332" w:rsidRDefault="001D3722"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3.60 mt</w:t>
      </w:r>
    </w:p>
    <w:p w:rsidR="001D3722" w:rsidRPr="00E04332" w:rsidRDefault="001D3722"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Tonillos T1 punta aguja </w:t>
      </w:r>
    </w:p>
    <w:p w:rsidR="001D3722" w:rsidRPr="00E04332" w:rsidRDefault="001D3722"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14mm</w:t>
      </w:r>
    </w:p>
    <w:p w:rsidR="001D3722" w:rsidRPr="00E04332" w:rsidRDefault="001D3722"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tratamiento resistente a la corrosión</w:t>
      </w:r>
    </w:p>
    <w:p w:rsidR="001D3722" w:rsidRPr="00E04332" w:rsidRDefault="001D3722"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5471</w:t>
      </w:r>
    </w:p>
    <w:p w:rsidR="001D3722" w:rsidRPr="00E04332" w:rsidRDefault="001D3722"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Tornillo T2 punta aguja</w:t>
      </w:r>
    </w:p>
    <w:p w:rsidR="001D3722" w:rsidRPr="00E04332" w:rsidRDefault="001D3722"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25mm</w:t>
      </w:r>
    </w:p>
    <w:p w:rsidR="001D3722" w:rsidRPr="00E04332" w:rsidRDefault="001D3722"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tratamiento resistente a la corrosión</w:t>
      </w:r>
    </w:p>
    <w:p w:rsidR="001D3722" w:rsidRPr="00FB27D5" w:rsidRDefault="001D3722"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5470</w:t>
      </w:r>
    </w:p>
    <w:p w:rsidR="001D3722" w:rsidRPr="00E04332" w:rsidRDefault="001D3722"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para su instalación levantará los cielos en forma nítida empleando para ello, personal calificado y de acuerdo a las instrucciones del fabricante.</w:t>
      </w:r>
    </w:p>
    <w:p w:rsidR="001D3722" w:rsidRPr="00E04332" w:rsidRDefault="001D3722"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Previamente a su instalación, almacenará los paneles de yeso y los perfiles de acero, horizontalmente, nunca de canto, en un ambiente libre de humedad.</w:t>
      </w:r>
    </w:p>
    <w:p w:rsidR="001D3722" w:rsidRPr="00E04332" w:rsidRDefault="001D3722"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paneles se fijarán usando tornillos auto perforantes y autorizantes, espaciado como máximo, a 40 cm, en el caso de paneles verticales y a 30 cm, como máximo, cuando los paneles se dispongan verticalmente.</w:t>
      </w:r>
    </w:p>
    <w:p w:rsidR="001D3722" w:rsidRPr="00E04332" w:rsidRDefault="001D3722"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tornillos superiores se colocarán a 5 centímetros del techo, para evitar conectar el canal de amarre con el poste metálico respectivo y permitir, así, contracciones ocasionadas por cambios ambientales.</w:t>
      </w:r>
    </w:p>
    <w:p w:rsidR="001D3722" w:rsidRPr="00E04332" w:rsidRDefault="001D3722"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cabezas de los tornillos deberán quedar a una profundidad máxima de 0.5 mm, de la cara del panel.</w:t>
      </w:r>
    </w:p>
    <w:p w:rsidR="001D3722" w:rsidRPr="00E04332" w:rsidRDefault="001D3722"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juntas, con el rebajo achaflanado típico de la fabricación de los paneles, se tratarán con masilla elástica, aplicado en forma uniforme, 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1D3722" w:rsidRPr="00E04332" w:rsidRDefault="001D3722"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1D3722" w:rsidRPr="00E04332" w:rsidRDefault="001D3722"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deberá agregar ningún componente a la Masilla Lista Para Usar.</w:t>
      </w:r>
    </w:p>
    <w:p w:rsidR="001D3722" w:rsidRPr="00E04332" w:rsidRDefault="001D3722"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hacer todos los agujeros, cortes o perforaciones que sean necesarias para la correcta instalación de aditamentos eléctricos o mecánicos. Así mismo deberá proveer los apoyos requeridos para cajas eléctricas, telefónicas, paneles y cualquier otro accesorio empotrado o superficial.</w:t>
      </w:r>
    </w:p>
    <w:p w:rsidR="001D3722" w:rsidRPr="00E04332" w:rsidRDefault="001D3722"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suplirá cualquier elemento indispensable para lograr que los cielos queden firmemente instalados, a escuadra y a nivel.</w:t>
      </w:r>
    </w:p>
    <w:p w:rsidR="001D3722" w:rsidRPr="00E04332" w:rsidRDefault="001D3722"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suministrará e instalará todo el andamiaje que se requiera para cumplir con el contenido de esta sección.</w:t>
      </w:r>
    </w:p>
    <w:p w:rsidR="001D3722" w:rsidRPr="00E04332" w:rsidRDefault="001D3722"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Limpieza: Terminada la instalación, todo sucio, basura o sobrantes de material, deberán retirarse del sitio de trabajo.</w:t>
      </w:r>
    </w:p>
    <w:p w:rsidR="001D3722" w:rsidRPr="00E04332" w:rsidRDefault="001D3722" w:rsidP="001D3722">
      <w:pPr>
        <w:widowControl w:val="0"/>
        <w:shd w:val="clear" w:color="auto" w:fill="FFFFFF"/>
        <w:autoSpaceDE w:val="0"/>
        <w:autoSpaceDN w:val="0"/>
        <w:adjustRightInd w:val="0"/>
        <w:contextualSpacing/>
        <w:jc w:val="both"/>
        <w:rPr>
          <w:rFonts w:ascii="Calibri" w:eastAsia="Calibri" w:hAnsi="Calibri" w:cs="Calibri"/>
          <w:color w:val="FF0000"/>
          <w:spacing w:val="-1"/>
          <w:sz w:val="20"/>
          <w:szCs w:val="20"/>
        </w:rPr>
      </w:pPr>
    </w:p>
    <w:p w:rsidR="001D3722" w:rsidRPr="00E04332" w:rsidRDefault="001D3722" w:rsidP="001D3722">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1D3722" w:rsidRPr="00E04332" w:rsidRDefault="001D3722" w:rsidP="001D3722">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1D3722" w:rsidRDefault="001D3722" w:rsidP="001B1598">
      <w:pPr>
        <w:ind w:left="709"/>
        <w:jc w:val="both"/>
        <w:rPr>
          <w:rFonts w:ascii="Calibri" w:hAnsi="Calibri" w:cs="Calibri"/>
          <w:b/>
          <w:sz w:val="20"/>
          <w:szCs w:val="20"/>
          <w:u w:val="single"/>
          <w:lang w:eastAsia="en-US"/>
        </w:rPr>
      </w:pPr>
    </w:p>
    <w:p w:rsidR="001B1598" w:rsidRPr="001B1598" w:rsidRDefault="001B1598" w:rsidP="001B1598">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470</w:t>
      </w:r>
      <w:r w:rsidRPr="00E04332">
        <w:rPr>
          <w:rFonts w:ascii="Calibri" w:hAnsi="Calibri" w:cs="Calibri"/>
          <w:b/>
          <w:sz w:val="20"/>
          <w:szCs w:val="20"/>
          <w:u w:val="single"/>
          <w:lang w:eastAsia="en-US"/>
        </w:rPr>
        <w:t>:</w:t>
      </w:r>
      <w:r w:rsidRPr="001B1598">
        <w:rPr>
          <w:rFonts w:ascii="Calibri" w:hAnsi="Calibri" w:cs="Calibri"/>
          <w:b/>
          <w:sz w:val="20"/>
          <w:szCs w:val="20"/>
          <w:u w:val="single"/>
          <w:lang w:eastAsia="en-US"/>
        </w:rPr>
        <w:t xml:space="preserve"> MURO DE LADRILLO DE 6H</w:t>
      </w:r>
    </w:p>
    <w:p w:rsidR="001B1598" w:rsidRDefault="001B1598" w:rsidP="001B1598">
      <w:pPr>
        <w:ind w:left="709"/>
        <w:jc w:val="both"/>
        <w:rPr>
          <w:rFonts w:ascii="Calibri" w:hAnsi="Calibri" w:cs="Calibri"/>
          <w:b/>
          <w:sz w:val="20"/>
          <w:szCs w:val="20"/>
          <w:u w:val="single"/>
          <w:lang w:eastAsia="en-US"/>
        </w:rPr>
      </w:pPr>
    </w:p>
    <w:p w:rsidR="00D51048" w:rsidRPr="00E04332" w:rsidRDefault="00D51048" w:rsidP="00D51048">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un </w:t>
      </w:r>
      <w:r w:rsidRPr="00E04332">
        <w:rPr>
          <w:rFonts w:ascii="Calibri" w:eastAsia="Calibri" w:hAnsi="Calibri" w:cs="Calibri"/>
          <w:sz w:val="20"/>
          <w:szCs w:val="20"/>
          <w:lang w:eastAsia="en-US"/>
        </w:rPr>
        <w:t xml:space="preserve">muro de ladrillo de 6H, </w:t>
      </w:r>
      <w:r>
        <w:rPr>
          <w:rFonts w:ascii="Calibri" w:eastAsia="Calibri" w:hAnsi="Calibri" w:cs="Calibri"/>
          <w:sz w:val="20"/>
          <w:szCs w:val="20"/>
          <w:lang w:eastAsia="en-US"/>
        </w:rPr>
        <w:t>debiendo contar</w:t>
      </w:r>
      <w:r w:rsidRPr="00E04332">
        <w:rPr>
          <w:rFonts w:ascii="Calibri" w:eastAsia="Calibri" w:hAnsi="Calibri" w:cs="Calibri"/>
          <w:sz w:val="20"/>
          <w:szCs w:val="20"/>
          <w:lang w:eastAsia="en-US"/>
        </w:rPr>
        <w:t xml:space="preserve"> el mismo con las siguientes características técnicas:</w:t>
      </w:r>
    </w:p>
    <w:p w:rsidR="00D51048" w:rsidRPr="00E04332" w:rsidRDefault="00D51048"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cambiará o edificará Muros de albañilería de ladrillo de 6H E=20CM.con mortero de cemento y arena en proporción 1:5.</w:t>
      </w:r>
    </w:p>
    <w:p w:rsidR="00D51048" w:rsidRDefault="00D51048"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ladrillos cerámicos a utilizar serán de primera calidad de medidas uniformes, de buena consistencia y resistencia, debiendo cumplir las siguientes características técnicas de acuerdo a la Norma Brasilera de Reglamentación (NBR 15270) y la Norma Boliviana (NB 1211001 en consulta). </w:t>
      </w:r>
    </w:p>
    <w:p w:rsidR="00D51048" w:rsidRDefault="00D51048" w:rsidP="00D51048">
      <w:pPr>
        <w:spacing w:after="160"/>
        <w:contextualSpacing/>
        <w:jc w:val="both"/>
        <w:rPr>
          <w:rFonts w:ascii="Calibri" w:eastAsia="Calibri" w:hAnsi="Calibri" w:cs="Calibri"/>
          <w:sz w:val="20"/>
          <w:szCs w:val="20"/>
          <w:lang w:eastAsia="en-US"/>
        </w:rPr>
      </w:pPr>
    </w:p>
    <w:tbl>
      <w:tblPr>
        <w:tblW w:w="5670" w:type="dxa"/>
        <w:tblInd w:w="2055" w:type="dxa"/>
        <w:tblCellMar>
          <w:left w:w="70" w:type="dxa"/>
          <w:right w:w="70" w:type="dxa"/>
        </w:tblCellMar>
        <w:tblLook w:val="04A0" w:firstRow="1" w:lastRow="0" w:firstColumn="1" w:lastColumn="0" w:noHBand="0" w:noVBand="1"/>
      </w:tblPr>
      <w:tblGrid>
        <w:gridCol w:w="1534"/>
        <w:gridCol w:w="2487"/>
        <w:gridCol w:w="670"/>
        <w:gridCol w:w="979"/>
      </w:tblGrid>
      <w:tr w:rsidR="00D51048" w:rsidRPr="00E04332" w:rsidTr="007B5501">
        <w:trPr>
          <w:trHeight w:val="300"/>
        </w:trPr>
        <w:tc>
          <w:tcPr>
            <w:tcW w:w="567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bCs/>
                <w:sz w:val="20"/>
                <w:szCs w:val="20"/>
                <w:lang w:eastAsia="en-US"/>
              </w:rPr>
            </w:pPr>
            <w:r w:rsidRPr="00E04332">
              <w:rPr>
                <w:rFonts w:ascii="Calibri" w:eastAsia="Calibri" w:hAnsi="Calibri" w:cs="Calibri"/>
                <w:bCs/>
                <w:sz w:val="20"/>
                <w:szCs w:val="20"/>
                <w:lang w:eastAsia="en-US"/>
              </w:rPr>
              <w:t>CARACTERISTICAS GEOMETRICAS</w:t>
            </w:r>
          </w:p>
        </w:tc>
      </w:tr>
      <w:tr w:rsidR="00D51048" w:rsidRPr="00E04332" w:rsidTr="007B5501">
        <w:trPr>
          <w:trHeight w:val="300"/>
        </w:trPr>
        <w:tc>
          <w:tcPr>
            <w:tcW w:w="402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REFERENCIAS</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TOLERANCIAS</w:t>
            </w:r>
          </w:p>
        </w:tc>
      </w:tr>
      <w:tr w:rsidR="00D51048" w:rsidRPr="00E04332" w:rsidTr="007B5501">
        <w:trPr>
          <w:trHeight w:val="51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PARAMETROS</w:t>
            </w:r>
          </w:p>
        </w:tc>
        <w:tc>
          <w:tcPr>
            <w:tcW w:w="2487" w:type="dxa"/>
            <w:tcBorders>
              <w:top w:val="nil"/>
              <w:left w:val="nil"/>
              <w:bottom w:val="single" w:sz="4" w:space="0" w:color="auto"/>
              <w:right w:val="single" w:sz="4" w:space="0" w:color="auto"/>
            </w:tcBorders>
            <w:shd w:val="clear" w:color="auto" w:fill="auto"/>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PARAMETROS</w:t>
            </w:r>
            <w:r w:rsidRPr="00E04332">
              <w:rPr>
                <w:rFonts w:ascii="Calibri" w:eastAsia="Calibri" w:hAnsi="Calibri" w:cs="Calibri"/>
                <w:sz w:val="20"/>
                <w:szCs w:val="20"/>
                <w:lang w:eastAsia="en-US"/>
              </w:rPr>
              <w:br/>
              <w:t xml:space="preserve"> NOMINALES</w:t>
            </w:r>
          </w:p>
        </w:tc>
        <w:tc>
          <w:tcPr>
            <w:tcW w:w="670"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MIN</w:t>
            </w:r>
          </w:p>
        </w:tc>
        <w:tc>
          <w:tcPr>
            <w:tcW w:w="979"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MAX</w:t>
            </w:r>
          </w:p>
        </w:tc>
      </w:tr>
      <w:tr w:rsidR="00D51048" w:rsidRPr="00E04332" w:rsidTr="007B5501">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Largo</w:t>
            </w:r>
          </w:p>
        </w:tc>
        <w:tc>
          <w:tcPr>
            <w:tcW w:w="2487"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245</w:t>
            </w:r>
          </w:p>
        </w:tc>
        <w:tc>
          <w:tcPr>
            <w:tcW w:w="670"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240</w:t>
            </w:r>
          </w:p>
        </w:tc>
        <w:tc>
          <w:tcPr>
            <w:tcW w:w="979"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250</w:t>
            </w:r>
          </w:p>
        </w:tc>
      </w:tr>
      <w:tr w:rsidR="00D51048" w:rsidRPr="00E04332" w:rsidTr="007B5501">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Alto</w:t>
            </w:r>
          </w:p>
        </w:tc>
        <w:tc>
          <w:tcPr>
            <w:tcW w:w="2487"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180</w:t>
            </w:r>
          </w:p>
        </w:tc>
        <w:tc>
          <w:tcPr>
            <w:tcW w:w="670"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175</w:t>
            </w:r>
          </w:p>
        </w:tc>
        <w:tc>
          <w:tcPr>
            <w:tcW w:w="979"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185</w:t>
            </w:r>
          </w:p>
        </w:tc>
      </w:tr>
      <w:tr w:rsidR="00D51048" w:rsidRPr="00E04332" w:rsidTr="007B5501">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Ancho</w:t>
            </w:r>
          </w:p>
        </w:tc>
        <w:tc>
          <w:tcPr>
            <w:tcW w:w="2487"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120</w:t>
            </w:r>
          </w:p>
        </w:tc>
        <w:tc>
          <w:tcPr>
            <w:tcW w:w="670"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115</w:t>
            </w:r>
          </w:p>
        </w:tc>
        <w:tc>
          <w:tcPr>
            <w:tcW w:w="979"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125</w:t>
            </w:r>
          </w:p>
        </w:tc>
      </w:tr>
      <w:tr w:rsidR="00D51048" w:rsidRPr="00E04332" w:rsidTr="007B5501">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Espesor Ext.</w:t>
            </w:r>
          </w:p>
        </w:tc>
        <w:tc>
          <w:tcPr>
            <w:tcW w:w="2487"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&gt;= 7 mm</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&gt;= 7 mm</w:t>
            </w:r>
          </w:p>
        </w:tc>
      </w:tr>
      <w:tr w:rsidR="00D51048" w:rsidRPr="00E04332" w:rsidTr="007B5501">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Espesor Int.</w:t>
            </w:r>
          </w:p>
        </w:tc>
        <w:tc>
          <w:tcPr>
            <w:tcW w:w="2487"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&gt;= 6 mm</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&gt;= 6 mm</w:t>
            </w:r>
          </w:p>
        </w:tc>
      </w:tr>
      <w:tr w:rsidR="00D51048" w:rsidRPr="00E04332" w:rsidTr="007B5501">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Desviación Escuadra</w:t>
            </w:r>
          </w:p>
        </w:tc>
        <w:tc>
          <w:tcPr>
            <w:tcW w:w="2487"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Max  3 mm</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Max  3 mm</w:t>
            </w:r>
          </w:p>
        </w:tc>
      </w:tr>
      <w:tr w:rsidR="00D51048" w:rsidRPr="00E04332" w:rsidTr="007B5501">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Planeza de las caras</w:t>
            </w:r>
          </w:p>
        </w:tc>
        <w:tc>
          <w:tcPr>
            <w:tcW w:w="2487"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Max 3 mm</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Max 3 mm</w:t>
            </w:r>
          </w:p>
        </w:tc>
      </w:tr>
      <w:tr w:rsidR="00D51048" w:rsidRPr="00E04332" w:rsidTr="007B5501">
        <w:trPr>
          <w:trHeight w:val="300"/>
        </w:trPr>
        <w:tc>
          <w:tcPr>
            <w:tcW w:w="567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bCs/>
                <w:sz w:val="20"/>
                <w:szCs w:val="20"/>
                <w:lang w:eastAsia="en-US"/>
              </w:rPr>
            </w:pPr>
            <w:r w:rsidRPr="00E04332">
              <w:rPr>
                <w:rFonts w:ascii="Calibri" w:eastAsia="Calibri" w:hAnsi="Calibri" w:cs="Calibri"/>
                <w:bCs/>
                <w:sz w:val="20"/>
                <w:szCs w:val="20"/>
                <w:lang w:eastAsia="en-US"/>
              </w:rPr>
              <w:t>CARÁCTERISTICAS ESPECIALES</w:t>
            </w:r>
          </w:p>
        </w:tc>
      </w:tr>
      <w:tr w:rsidR="00D51048" w:rsidRPr="00E04332" w:rsidTr="007B5501">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bCs/>
                <w:sz w:val="20"/>
                <w:szCs w:val="20"/>
                <w:lang w:eastAsia="en-US"/>
              </w:rPr>
            </w:pPr>
          </w:p>
        </w:tc>
        <w:tc>
          <w:tcPr>
            <w:tcW w:w="2487"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bCs/>
                <w:sz w:val="20"/>
                <w:szCs w:val="20"/>
                <w:lang w:eastAsia="en-US"/>
              </w:rPr>
            </w:pPr>
          </w:p>
        </w:tc>
        <w:tc>
          <w:tcPr>
            <w:tcW w:w="670"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MIN</w:t>
            </w:r>
          </w:p>
        </w:tc>
        <w:tc>
          <w:tcPr>
            <w:tcW w:w="979"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MAX</w:t>
            </w:r>
          </w:p>
        </w:tc>
      </w:tr>
      <w:tr w:rsidR="00D51048" w:rsidRPr="00E04332" w:rsidTr="007B5501">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Absorción (%)</w:t>
            </w:r>
          </w:p>
        </w:tc>
        <w:tc>
          <w:tcPr>
            <w:tcW w:w="2487"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p>
        </w:tc>
        <w:tc>
          <w:tcPr>
            <w:tcW w:w="670"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8</w:t>
            </w:r>
          </w:p>
        </w:tc>
        <w:tc>
          <w:tcPr>
            <w:tcW w:w="979"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20</w:t>
            </w:r>
          </w:p>
        </w:tc>
      </w:tr>
      <w:tr w:rsidR="00D51048" w:rsidRPr="00E04332" w:rsidTr="007B5501">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Resistencia a la compresión (Mpa)</w:t>
            </w:r>
          </w:p>
        </w:tc>
        <w:tc>
          <w:tcPr>
            <w:tcW w:w="2487"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&gt;= 1,5</w:t>
            </w:r>
          </w:p>
        </w:tc>
      </w:tr>
      <w:tr w:rsidR="00D51048" w:rsidRPr="00E04332" w:rsidTr="007B5501">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Fisuras</w:t>
            </w:r>
          </w:p>
        </w:tc>
        <w:tc>
          <w:tcPr>
            <w:tcW w:w="2487"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&lt;=20%</w:t>
            </w:r>
          </w:p>
        </w:tc>
      </w:tr>
    </w:tbl>
    <w:p w:rsidR="00D51048" w:rsidRPr="00E04332" w:rsidRDefault="00D51048" w:rsidP="00D51048">
      <w:pPr>
        <w:ind w:left="1428"/>
        <w:jc w:val="both"/>
        <w:rPr>
          <w:rFonts w:ascii="Calibri" w:eastAsia="Calibri" w:hAnsi="Calibri" w:cs="Calibri"/>
          <w:color w:val="FF0000"/>
          <w:sz w:val="20"/>
          <w:szCs w:val="20"/>
          <w:lang w:eastAsia="en-US"/>
        </w:rPr>
      </w:pPr>
    </w:p>
    <w:p w:rsidR="00D51048" w:rsidRPr="00E04332" w:rsidRDefault="00D51048"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la preparación del mortero se empleará únicamente cemento y arena que cumplan con los requisitos de calidad para este tipo de actividad.</w:t>
      </w:r>
    </w:p>
    <w:p w:rsidR="00D51048" w:rsidRPr="00E04332" w:rsidRDefault="00D51048"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cuidará muy especialmente de que los ladrillos tengan una correcta trabazón entre hilada y en los cruces entre muro y muro o muro y tabique.</w:t>
      </w:r>
    </w:p>
    <w:p w:rsidR="00D51048" w:rsidRPr="00E04332" w:rsidRDefault="00D51048"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ladrillos deberán mojarse abundantemente antes de su colocación. Serán colocados en hiladas perfectamente horizontales y a plomada, asentándolas sobre una capa de mortero de un espesor mínimo de 1.0cm.</w:t>
      </w:r>
    </w:p>
    <w:p w:rsidR="00D51048" w:rsidRPr="00E04332" w:rsidRDefault="00D51048"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ladrillos colocados en forma inmediata adyacentes a elementos estructurales de hormigón armado, (columnas, etc.) deberán ser adheridos a los mismos para lo cual, previa a la colocación del mortero, se picara adecuadamente la superficie de los elementos estructurales del hormigón armado de tal manera que se obtenga una superficie rugosa que asegure una buena adherencia.</w:t>
      </w:r>
    </w:p>
    <w:p w:rsidR="00D51048" w:rsidRPr="00E04332" w:rsidRDefault="00D51048"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w:t>
      </w:r>
    </w:p>
    <w:p w:rsidR="00D51048" w:rsidRPr="00E04332" w:rsidRDefault="00D51048"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que el muro o tabique haya absorbido todos los asentamientos posibles, se rellenará este espacio acuñando los ladrillos correspondientes a la hilada superior final.</w:t>
      </w:r>
    </w:p>
    <w:p w:rsidR="00D51048" w:rsidRPr="00E04332" w:rsidRDefault="00D51048"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mortero de cemento y arena en la proporción 1:5 será mezclado en las cantidades necesarias para su empleo inmediato. Se rechazará todo mortero que tenga 30 minutos o más a partir del momento de mezclado.</w:t>
      </w:r>
    </w:p>
    <w:p w:rsidR="00D51048" w:rsidRPr="00E04332" w:rsidRDefault="00D51048"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mortero será de una consistencia tal que se asegure su trabajabilidad y la manipulación de masas compactas, densas y con aspecto y coloración uniformes.</w:t>
      </w:r>
    </w:p>
    <w:p w:rsidR="00D51048" w:rsidRPr="00E04332" w:rsidRDefault="00D51048"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elaborara más mezcla de la que pueda usarse en el día o dentro de la media jornada de su elaboración. Se desechara toda mezcla que hubiese secado y que no pueda ser ablandada con la mezcladora sin añadir agua.</w:t>
      </w:r>
    </w:p>
    <w:p w:rsidR="00D51048" w:rsidRPr="00E04332" w:rsidRDefault="00D51048"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espesores de los muros y tabiques deberán ajustarse estrictamente a las dimensiones que se requieran según el área a intervenir.</w:t>
      </w:r>
    </w:p>
    <w:p w:rsidR="00D51048" w:rsidRPr="00E04332" w:rsidRDefault="00D51048"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 tiempo de construirse los muros y tabiques, en los casos en que sea posible, se dejarán las tuberías para los diferentes tipos de instalaciones, al igual que cajas, tacos de madera, etc. que pudieran requerirse.</w:t>
      </w:r>
    </w:p>
    <w:p w:rsidR="00D51048" w:rsidRPr="00E04332" w:rsidRDefault="00D51048"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levantada la pared se deberá eliminar los excesos de mortero y se limpiara de desperdicios. En todas las albañilerías, no se aceptarán desplomes mayores a un 2%.</w:t>
      </w:r>
    </w:p>
    <w:p w:rsidR="00D51048" w:rsidRPr="00E04332" w:rsidRDefault="00D51048" w:rsidP="00D51048">
      <w:pPr>
        <w:jc w:val="both"/>
        <w:rPr>
          <w:rFonts w:ascii="Calibri" w:eastAsia="Calibri" w:hAnsi="Calibri" w:cs="Calibri"/>
          <w:color w:val="FF0000"/>
          <w:kern w:val="28"/>
          <w:sz w:val="20"/>
          <w:szCs w:val="20"/>
          <w:lang w:val="es-CO" w:eastAsia="en-US"/>
        </w:rPr>
      </w:pPr>
    </w:p>
    <w:p w:rsidR="00D51048" w:rsidRPr="00E04332" w:rsidRDefault="00D51048" w:rsidP="00D51048">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51048" w:rsidRPr="00E04332" w:rsidRDefault="00D51048" w:rsidP="00D51048">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1D3722" w:rsidRDefault="001D3722" w:rsidP="001B1598">
      <w:pPr>
        <w:ind w:left="709"/>
        <w:jc w:val="both"/>
        <w:rPr>
          <w:rFonts w:ascii="Calibri" w:hAnsi="Calibri" w:cs="Calibri"/>
          <w:b/>
          <w:sz w:val="20"/>
          <w:szCs w:val="20"/>
          <w:u w:val="single"/>
          <w:lang w:eastAsia="en-US"/>
        </w:rPr>
      </w:pPr>
    </w:p>
    <w:p w:rsidR="00CF3B5C" w:rsidRPr="001B1598" w:rsidRDefault="00CF3B5C" w:rsidP="00CF3B5C">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471</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1B1598">
        <w:rPr>
          <w:rFonts w:ascii="Calibri" w:hAnsi="Calibri" w:cs="Calibri"/>
          <w:b/>
          <w:sz w:val="20"/>
          <w:szCs w:val="20"/>
          <w:u w:val="single"/>
          <w:lang w:eastAsia="en-US"/>
        </w:rPr>
        <w:t>MURO DE LADRILLO ADOBITO</w:t>
      </w:r>
    </w:p>
    <w:p w:rsidR="00CF3B5C" w:rsidRDefault="00CF3B5C" w:rsidP="00CF3B5C">
      <w:pPr>
        <w:ind w:left="709"/>
        <w:jc w:val="both"/>
        <w:rPr>
          <w:rFonts w:ascii="Calibri" w:hAnsi="Calibri" w:cs="Calibri"/>
          <w:b/>
          <w:sz w:val="20"/>
          <w:szCs w:val="20"/>
          <w:u w:val="single"/>
          <w:lang w:eastAsia="en-US"/>
        </w:rPr>
      </w:pP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w:t>
      </w:r>
      <w:r w:rsidRPr="00E04332">
        <w:rPr>
          <w:rFonts w:ascii="Calibri" w:eastAsia="Calibri" w:hAnsi="Calibri" w:cs="Calibri"/>
          <w:sz w:val="20"/>
          <w:szCs w:val="20"/>
          <w:lang w:eastAsia="en-US"/>
        </w:rPr>
        <w:t xml:space="preserve">muro de ladrillo adobito, </w:t>
      </w:r>
      <w:r>
        <w:rPr>
          <w:rFonts w:ascii="Calibri" w:eastAsia="Calibri" w:hAnsi="Calibri" w:cs="Calibri"/>
          <w:sz w:val="20"/>
          <w:szCs w:val="20"/>
          <w:lang w:eastAsia="en-US"/>
        </w:rPr>
        <w:t>debiendo contar</w:t>
      </w:r>
      <w:r w:rsidRPr="00E04332">
        <w:rPr>
          <w:rFonts w:ascii="Calibri" w:eastAsia="Calibri" w:hAnsi="Calibri" w:cs="Calibri"/>
          <w:sz w:val="20"/>
          <w:szCs w:val="20"/>
          <w:lang w:eastAsia="en-US"/>
        </w:rPr>
        <w:t xml:space="preserve"> el mismo con las siguientes características técnicas:</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cambiará o edificará Muros de albañilería de ladrillo adobito E=20CM.con mortero de cemento y arena en proporción 1:5.</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ladrillos a utilizar serán de primera calidad (arcilla de buena calidad), de medidas uniformes, de buena consistencia y resistencia, emitirán al golpe un sonido metálico. No se aceptarán ladrillos recocidos, de diversas coloraciones, con deformaciones en sus caras u otro desperfecto.</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la preparación del mortero se empleará únicamente cemento y arena que cumplan con los requisitos de calidad para este tipo de actividad.</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cuidará muy especialmente de que los ladrillos tengan una correcta trabazón entre hilada y en los cruces entre muro y muro o muro y tabique.</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ladrillos deberán mojarse abundantemente antes de su colocación. Serán colocados en hiladas perfectamente horizontales y a plomada, asentándolas sobre una capa de mortero de un espesor mínimo de 1.0cm.</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ladrillos colocados en forma inmediata adyacentes a elementos estructurales de hormigón armado, (columnas, etc.) deberán ser adheridos a los mismos para lo cual, previa a la colocación del mortero, se picará adecuadamente la superficie de los elementos estructurales del hormigón armado de tal manera que se obtenga una superficie rugosa que asegure una buena adherencia.</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que el muro o tabique haya absorbido todos los asentamientos posibles, se rellenará este espacio acuñando los ladrillos correspondientes a la hilada superior final.</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mortero de cemento y arena en la proporción 1:5 será mezclado en las cantidades necesarias para su empleo inmediato. Se rechazará todo mortero que tenga 30 minutos o más a partir del momento de mezclado.</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mortero será de una consistencia tal que se asegure su trabajabilidad y la manipulación de masas compactas, densas y con aspecto y coloración uniformes.</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elaborará más mezcla de la que pueda usarse en el día o dentro de la media jornada de su elaboración. Se desechará toda mezcla que hubiese secado y que no pueda ser ablandada con la mezcladora sin añadir agua.</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espesores de los muros y tabiques deberán ajustarse estrictamente a las dimensiones que se requieran según el área a intervenir.</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 tiempo de construirse los muros y tabiques, en los casos en que sea posible, se dejarán las tuberías para los diferentes tipos de instalaciones, al igual que cajas, tacos de madera, etc. que pudieran requerirse.</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levantada la pared se deberá eliminar los excesos de mortero y se limpiará de desperdicios. En todas las albañilerías, no se aceptarán desplomes mayores a un 2%.</w:t>
      </w:r>
    </w:p>
    <w:p w:rsidR="00CF3B5C" w:rsidRPr="00E04332" w:rsidRDefault="00CF3B5C" w:rsidP="00CF3B5C">
      <w:pPr>
        <w:jc w:val="both"/>
        <w:rPr>
          <w:rFonts w:ascii="Calibri" w:eastAsia="Calibri" w:hAnsi="Calibri" w:cs="Calibri"/>
          <w:color w:val="FF0000"/>
          <w:kern w:val="28"/>
          <w:sz w:val="20"/>
          <w:szCs w:val="20"/>
          <w:lang w:val="es-CO" w:eastAsia="en-US"/>
        </w:rPr>
      </w:pP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CF3B5C" w:rsidRPr="001B1598" w:rsidRDefault="00CF3B5C" w:rsidP="00CF3B5C">
      <w:pPr>
        <w:ind w:left="709"/>
        <w:jc w:val="both"/>
        <w:rPr>
          <w:rFonts w:ascii="Calibri" w:hAnsi="Calibri" w:cs="Calibri"/>
          <w:b/>
          <w:sz w:val="20"/>
          <w:szCs w:val="20"/>
          <w:u w:val="single"/>
          <w:lang w:eastAsia="en-US"/>
        </w:rPr>
      </w:pPr>
    </w:p>
    <w:p w:rsidR="00CF3B5C" w:rsidRDefault="00CF3B5C" w:rsidP="00CF3B5C">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472</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1B1598">
        <w:rPr>
          <w:rFonts w:ascii="Calibri" w:hAnsi="Calibri" w:cs="Calibri"/>
          <w:b/>
          <w:sz w:val="20"/>
          <w:szCs w:val="20"/>
          <w:u w:val="single"/>
          <w:lang w:eastAsia="en-US"/>
        </w:rPr>
        <w:t>MUROS CARTON - YESO DOBLE CARA INC. EST. MET. Y ACC.</w:t>
      </w:r>
    </w:p>
    <w:p w:rsidR="00CF3B5C" w:rsidRDefault="00CF3B5C" w:rsidP="00CF3B5C">
      <w:pPr>
        <w:ind w:left="709"/>
        <w:jc w:val="both"/>
        <w:rPr>
          <w:rFonts w:ascii="Calibri" w:hAnsi="Calibri" w:cs="Calibri"/>
          <w:b/>
          <w:sz w:val="20"/>
          <w:szCs w:val="20"/>
          <w:u w:val="single"/>
          <w:lang w:eastAsia="en-US"/>
        </w:rPr>
      </w:pP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un </w:t>
      </w:r>
      <w:r w:rsidRPr="00E04332">
        <w:rPr>
          <w:rFonts w:ascii="Calibri" w:eastAsia="Calibri" w:hAnsi="Calibri" w:cs="Calibri"/>
          <w:sz w:val="20"/>
          <w:szCs w:val="20"/>
          <w:lang w:eastAsia="en-US"/>
        </w:rPr>
        <w:t xml:space="preserve">muro falso de cartón yeso doble cara incluyendo su estructura de soporte y accesorios, </w:t>
      </w:r>
      <w:r>
        <w:rPr>
          <w:rFonts w:ascii="Calibri" w:eastAsia="Calibri" w:hAnsi="Calibri" w:cs="Calibri"/>
          <w:sz w:val="20"/>
          <w:szCs w:val="20"/>
          <w:lang w:eastAsia="en-US"/>
        </w:rPr>
        <w:t>debiendo contar</w:t>
      </w:r>
      <w:r w:rsidRPr="00E04332">
        <w:rPr>
          <w:rFonts w:ascii="Calibri" w:eastAsia="Calibri" w:hAnsi="Calibri" w:cs="Calibri"/>
          <w:sz w:val="20"/>
          <w:szCs w:val="20"/>
          <w:lang w:eastAsia="en-US"/>
        </w:rPr>
        <w:t xml:space="preserve"> el mismo con las siguientes características técnicas:</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muros son de Paneles cartón yeso doble cara, incluyen perfiles de acero, tornillos Fisher, todo en correspondencia con lo usual en este sistema. El proveedor deberá proponer el nombre de los fabricantes e instaladores calificados, con productos, herramientas y equipo que reúna los requisitos establecidos en esta sección.</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trabajo comprendido en esta sección deberá cumplir con los requisitos de forma, dimensiones y acabado requeridos por el fiscal del servicio.</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superficies deberán quedar tersas en grado fino rasgaduras, desprendimientos, a plano y sin ninguna pintura. Sin juntas visibles, planas, uniformes, sin huecos u otro defecto.</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Estas paredes deberán quedar en buenas condiciones de estabilidad y resistencia.</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selección de un sistema de divisiones modulares debe dar consideración a los siguientes parámetros, sin limitarse a ellos:</w:t>
      </w:r>
    </w:p>
    <w:p w:rsidR="00CF3B5C" w:rsidRPr="00E04332" w:rsidRDefault="00CF3B5C" w:rsidP="007B5501">
      <w:pPr>
        <w:numPr>
          <w:ilvl w:val="0"/>
          <w:numId w:val="169"/>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Capacidad y facilidad para instalar y modificar conductos, cableado y conectores para los sistemas de energía eléctrica, iluminación, telecomunicaciones y transmisión de datos incorporados a los paneles.</w:t>
      </w:r>
    </w:p>
    <w:p w:rsidR="00CF3B5C" w:rsidRPr="00E04332" w:rsidRDefault="00CF3B5C" w:rsidP="007B5501">
      <w:pPr>
        <w:numPr>
          <w:ilvl w:val="0"/>
          <w:numId w:val="169"/>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Buena durabilidad, y estabilidad de elementos conectores y de transición con pisos y cielorrasos. </w:t>
      </w:r>
    </w:p>
    <w:p w:rsidR="00CF3B5C" w:rsidRPr="00E04332" w:rsidRDefault="00CF3B5C" w:rsidP="007B5501">
      <w:pPr>
        <w:numPr>
          <w:ilvl w:val="0"/>
          <w:numId w:val="169"/>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Buena durabilidad, estabilidad y solidez de marcos, puertas y ventanas incorporados a los paneles. </w:t>
      </w:r>
    </w:p>
    <w:p w:rsidR="00CF3B5C" w:rsidRPr="00E04332" w:rsidRDefault="00CF3B5C" w:rsidP="007B5501">
      <w:pPr>
        <w:numPr>
          <w:ilvl w:val="0"/>
          <w:numId w:val="169"/>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Facilidad de instalación y fijación a pisos, cielorrasos y marcos. </w:t>
      </w:r>
    </w:p>
    <w:p w:rsidR="00CF3B5C" w:rsidRPr="00E04332" w:rsidRDefault="00CF3B5C" w:rsidP="007B5501">
      <w:pPr>
        <w:numPr>
          <w:ilvl w:val="0"/>
          <w:numId w:val="169"/>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Facilidad de ejecución y calidad del aspecto de encuentros con muros de mampostería </w:t>
      </w:r>
    </w:p>
    <w:p w:rsidR="00CF3B5C" w:rsidRPr="00E04332" w:rsidRDefault="00CF3B5C" w:rsidP="007B5501">
      <w:pPr>
        <w:numPr>
          <w:ilvl w:val="0"/>
          <w:numId w:val="169"/>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Buena calidad, aspecto y durabilidad de las terminaciones superficiales. </w:t>
      </w:r>
    </w:p>
    <w:p w:rsidR="00CF3B5C" w:rsidRPr="00E04332" w:rsidRDefault="00CF3B5C" w:rsidP="007B5501">
      <w:pPr>
        <w:numPr>
          <w:ilvl w:val="0"/>
          <w:numId w:val="169"/>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Facilidad de mantenimiento de los elementos componentes y terminaciones superficiales. </w:t>
      </w:r>
    </w:p>
    <w:p w:rsidR="00CF3B5C" w:rsidRPr="00E04332" w:rsidRDefault="00CF3B5C" w:rsidP="007B5501">
      <w:pPr>
        <w:numPr>
          <w:ilvl w:val="0"/>
          <w:numId w:val="169"/>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Resistente a áreas expuestas a humedad</w:t>
      </w:r>
    </w:p>
    <w:p w:rsidR="00CF3B5C" w:rsidRPr="00E04332" w:rsidRDefault="00CF3B5C" w:rsidP="007B5501">
      <w:pPr>
        <w:numPr>
          <w:ilvl w:val="0"/>
          <w:numId w:val="169"/>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Peso de aprox 13.4-15.30 Kg/m2</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dejar terminados los vanos en las dimensiones, plomos, niveles y escuadras según las instrucciones del Fiscal del Servicio.</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levantará las paredes interiores en forma nítida empleando para ello, personal calificado y de acuerdo a las instrucciones del fabricante.</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previamente a su instalación, almacenará los paneles de yeso y los perfiles de acero, horizontalmente, nunca de canto, en un ambiente libre de humedad.</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terminado el trazo,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espaciamiento concordando con el ancho de los paneles y de acuerdo a los planos.</w:t>
      </w:r>
    </w:p>
    <w:p w:rsidR="00CF3B5C" w:rsidRPr="00E04332" w:rsidRDefault="00CF3B5C" w:rsidP="007B5501">
      <w:pPr>
        <w:numPr>
          <w:ilvl w:val="0"/>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z w:val="20"/>
          <w:szCs w:val="20"/>
          <w:lang w:eastAsia="en-US"/>
        </w:rPr>
        <w:t>Para lograr que las paredes interiores aíslen el sonido, el Proveedor deberá:</w:t>
      </w:r>
    </w:p>
    <w:p w:rsidR="00CF3B5C" w:rsidRPr="00E04332" w:rsidRDefault="00CF3B5C"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Sellar, con un sellador elástico, no endurecible e impermeable, todas las juntas perimetrales en piso, techo, en cajas eléctricas, puertas, vanos o similares y cuando ocurra una penetración debida al paso de una tubería, ducto o accesorio.</w:t>
      </w:r>
    </w:p>
    <w:p w:rsidR="00CF3B5C" w:rsidRPr="00E04332" w:rsidRDefault="00CF3B5C"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paneles se fijarán usando tornillos Phillips auto perforantes y auto roscantes, espaciado como máximo, a 40 centímetros, en el caso de paneles horizontales y a 30 centímetros, como máximo, cuando los paneles se dispongan verticalmente.</w:t>
      </w:r>
    </w:p>
    <w:p w:rsidR="00CF3B5C" w:rsidRPr="00E04332" w:rsidRDefault="00CF3B5C"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tornillos superiores se colocarán a 5 centímetros del techo, para evitar conectar el canal de amarre con el poste metálico respectivo y permitir, así, contracciones ocasionadas por cambios ambientales.</w:t>
      </w:r>
    </w:p>
    <w:p w:rsidR="00CF3B5C" w:rsidRPr="00E04332" w:rsidRDefault="00CF3B5C"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cabezas de los tornillos Phillips deberán queda r a una profundidad máxima de 0.5 de milímetro, de la cara del panel.</w:t>
      </w:r>
    </w:p>
    <w:p w:rsidR="00CF3B5C" w:rsidRPr="00E04332" w:rsidRDefault="00CF3B5C"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juntas, con el rebajo achaflanado típico de la fabricación de los paneles, se tratarán con masilla elástica, aplicado en forma uniforme-mediante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CF3B5C" w:rsidRPr="00E04332" w:rsidRDefault="00CF3B5C"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Aplicar  una  segunda  capa  masilla  plástica  ampliándola  5  centímetros  a  cada  lado  de  la  primera  capa, desvaneciéndola en las orillas. Dejar secar, lij</w:t>
      </w:r>
      <w:r>
        <w:rPr>
          <w:rFonts w:ascii="Calibri" w:eastAsia="Calibri" w:hAnsi="Calibri" w:cs="Calibri"/>
          <w:sz w:val="20"/>
          <w:szCs w:val="20"/>
          <w:lang w:eastAsia="en-US"/>
        </w:rPr>
        <w:t>PLA</w:t>
      </w:r>
      <w:r w:rsidRPr="00E04332">
        <w:rPr>
          <w:rFonts w:ascii="Calibri" w:eastAsia="Calibri" w:hAnsi="Calibri" w:cs="Calibri"/>
          <w:sz w:val="20"/>
          <w:szCs w:val="20"/>
          <w:lang w:eastAsia="en-US"/>
        </w:rPr>
        <w:t>ar ligeramente. Cubrir las cabezas de los tornillos y hacer lo mismo con los esquineros metálicos, aplicando dos capas de sellador.</w:t>
      </w:r>
    </w:p>
    <w:p w:rsidR="00CF3B5C" w:rsidRPr="00E04332" w:rsidRDefault="00CF3B5C"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CF3B5C" w:rsidRPr="00E04332" w:rsidRDefault="00CF3B5C"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suplirá cualquier elemento indispensable para lograr que las paredes interiores queden firmemente instaladas, a plomo, a escuadra y a nivel.</w:t>
      </w:r>
    </w:p>
    <w:p w:rsidR="00CF3B5C" w:rsidRPr="00E04332" w:rsidRDefault="00CF3B5C"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Hasta la terminación del proyecto y su entrega, el Proveedor protegerá las paredes de paneles de yeso, de todo daño o maltrato, en caso de identificarse daños a estos paneles, deberán ser reparados por cuenta del Proveedor.</w:t>
      </w: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F3B5C" w:rsidRDefault="00CF3B5C" w:rsidP="00CF3B5C">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CF3B5C" w:rsidRPr="001B1598" w:rsidRDefault="00CF3B5C" w:rsidP="00CF3B5C">
      <w:pPr>
        <w:ind w:left="709"/>
        <w:jc w:val="both"/>
        <w:rPr>
          <w:rFonts w:ascii="Calibri" w:hAnsi="Calibri" w:cs="Calibri"/>
          <w:b/>
          <w:sz w:val="20"/>
          <w:szCs w:val="20"/>
          <w:u w:val="single"/>
          <w:lang w:eastAsia="en-US"/>
        </w:rPr>
      </w:pPr>
    </w:p>
    <w:p w:rsidR="00CF3B5C" w:rsidRPr="001B1598" w:rsidRDefault="00CF3B5C" w:rsidP="00CF3B5C">
      <w:pPr>
        <w:pStyle w:val="Prrafodelista"/>
        <w:contextualSpacing/>
        <w:jc w:val="both"/>
        <w:rPr>
          <w:rFonts w:ascii="Calibri" w:hAnsi="Calibri" w:cs="Calibri"/>
          <w:b/>
          <w:bCs/>
          <w:sz w:val="20"/>
          <w:szCs w:val="20"/>
          <w:u w:val="single"/>
          <w:lang w:eastAsia="es-BO"/>
        </w:rPr>
      </w:pPr>
      <w:r w:rsidRPr="001B1598">
        <w:rPr>
          <w:rFonts w:ascii="Calibri" w:hAnsi="Calibri" w:cs="Calibri"/>
          <w:b/>
          <w:bCs/>
          <w:sz w:val="20"/>
          <w:szCs w:val="20"/>
          <w:u w:val="single"/>
          <w:lang w:eastAsia="es-BO"/>
        </w:rPr>
        <w:t>ITEM 473: MURO AUTO PORTANTE DE UNA SOLA PIEZA Y EN PANELES</w:t>
      </w:r>
    </w:p>
    <w:p w:rsidR="00CF3B5C" w:rsidRDefault="00CF3B5C" w:rsidP="00CF3B5C">
      <w:pPr>
        <w:pStyle w:val="Prrafodelista"/>
        <w:contextualSpacing/>
        <w:jc w:val="both"/>
        <w:rPr>
          <w:rFonts w:ascii="Calibri" w:hAnsi="Calibri" w:cs="Calibri"/>
          <w:b/>
          <w:bCs/>
          <w:sz w:val="20"/>
          <w:szCs w:val="20"/>
          <w:u w:val="single"/>
          <w:lang w:eastAsia="es-BO"/>
        </w:rPr>
      </w:pP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w:t>
      </w:r>
      <w:r w:rsidRPr="00E04332">
        <w:rPr>
          <w:rFonts w:ascii="Calibri" w:eastAsia="Calibri" w:hAnsi="Calibri" w:cs="Calibri"/>
          <w:sz w:val="20"/>
          <w:szCs w:val="20"/>
          <w:lang w:eastAsia="en-US"/>
        </w:rPr>
        <w:t xml:space="preserve">un muro </w:t>
      </w:r>
      <w:r>
        <w:rPr>
          <w:rFonts w:ascii="Calibri" w:eastAsia="Calibri" w:hAnsi="Calibri" w:cs="Calibri"/>
          <w:sz w:val="20"/>
          <w:szCs w:val="20"/>
          <w:lang w:eastAsia="en-US"/>
        </w:rPr>
        <w:t>auto portante en una sola pieza en paneles</w:t>
      </w:r>
      <w:r w:rsidRPr="00E04332">
        <w:rPr>
          <w:rFonts w:ascii="Calibri" w:eastAsia="Calibri" w:hAnsi="Calibri" w:cs="Calibri"/>
          <w:sz w:val="20"/>
          <w:szCs w:val="20"/>
          <w:lang w:eastAsia="en-US"/>
        </w:rPr>
        <w:t xml:space="preserve">, </w:t>
      </w:r>
      <w:r>
        <w:rPr>
          <w:rFonts w:ascii="Calibri" w:eastAsia="Calibri" w:hAnsi="Calibri" w:cs="Calibri"/>
          <w:sz w:val="20"/>
          <w:szCs w:val="20"/>
          <w:lang w:eastAsia="en-US"/>
        </w:rPr>
        <w:t>debiendo contar</w:t>
      </w:r>
      <w:r w:rsidRPr="00E04332">
        <w:rPr>
          <w:rFonts w:ascii="Calibri" w:eastAsia="Calibri" w:hAnsi="Calibri" w:cs="Calibri"/>
          <w:sz w:val="20"/>
          <w:szCs w:val="20"/>
          <w:lang w:eastAsia="en-US"/>
        </w:rPr>
        <w:t xml:space="preserve"> el mismo con las siguientes características técnicas:</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 cambiará o edificará Muros prefabricados </w:t>
      </w:r>
      <w:r>
        <w:rPr>
          <w:rFonts w:ascii="Calibri" w:eastAsia="Calibri" w:hAnsi="Calibri" w:cs="Calibri"/>
          <w:sz w:val="20"/>
          <w:szCs w:val="20"/>
          <w:lang w:eastAsia="en-US"/>
        </w:rPr>
        <w:t>auto portantes, termo acústicos en una sola pieza y en paneles</w:t>
      </w:r>
      <w:r w:rsidRPr="00E04332">
        <w:rPr>
          <w:rFonts w:ascii="Calibri" w:eastAsia="Calibri" w:hAnsi="Calibri" w:cs="Calibri"/>
          <w:sz w:val="20"/>
          <w:szCs w:val="20"/>
          <w:lang w:eastAsia="en-US"/>
        </w:rPr>
        <w:t>, compuestos por productos sustentables, ligeros y resistentes, los cuales están elaborados con plastoform comprimido y sujetado por dos capas de mortero conformando un bloque resistente y adecuado para levantar paredes rápidamente; también contienen en su interior  perfilería de fierro a efectos de dar rigidez al referido muro asegurando una capacidad portante para elementos externos (televisores, pantallas, cuadros, etc.) además de tener características  termo acústicas y viable para el colocado de cualquier tipo de instalación eléctrica o similar.</w:t>
      </w:r>
    </w:p>
    <w:p w:rsidR="00CF3B5C" w:rsidRPr="00E04332" w:rsidRDefault="00CF3B5C" w:rsidP="00CF3B5C">
      <w:pPr>
        <w:spacing w:after="160"/>
        <w:ind w:left="1428"/>
        <w:contextualSpacing/>
        <w:jc w:val="both"/>
        <w:rPr>
          <w:rFonts w:ascii="Calibri" w:eastAsia="Calibri" w:hAnsi="Calibri" w:cs="Calibri"/>
          <w:sz w:val="20"/>
          <w:szCs w:val="20"/>
          <w:lang w:eastAsia="en-US"/>
        </w:rPr>
      </w:pPr>
    </w:p>
    <w:p w:rsidR="00CF3B5C" w:rsidRPr="00522D49"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tipo de muros prefabricados garantiza:</w:t>
      </w:r>
    </w:p>
    <w:p w:rsidR="00CF3B5C" w:rsidRPr="00E04332" w:rsidRDefault="00CF3B5C" w:rsidP="007B5501">
      <w:pPr>
        <w:numPr>
          <w:ilvl w:val="0"/>
          <w:numId w:val="161"/>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Sustentabilidad y ahorro energético</w:t>
      </w:r>
    </w:p>
    <w:p w:rsidR="00CF3B5C" w:rsidRPr="00E04332" w:rsidRDefault="00CF3B5C" w:rsidP="007B5501">
      <w:pPr>
        <w:numPr>
          <w:ilvl w:val="0"/>
          <w:numId w:val="161"/>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Ligereza</w:t>
      </w:r>
    </w:p>
    <w:p w:rsidR="00CF3B5C" w:rsidRPr="00E04332" w:rsidRDefault="00CF3B5C" w:rsidP="007B5501">
      <w:pPr>
        <w:numPr>
          <w:ilvl w:val="0"/>
          <w:numId w:val="161"/>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Rapidez</w:t>
      </w:r>
    </w:p>
    <w:p w:rsidR="00CF3B5C" w:rsidRPr="00E04332" w:rsidRDefault="00CF3B5C" w:rsidP="007B5501">
      <w:pPr>
        <w:numPr>
          <w:ilvl w:val="0"/>
          <w:numId w:val="161"/>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Conveniencia</w:t>
      </w:r>
    </w:p>
    <w:p w:rsidR="00CF3B5C" w:rsidRPr="00E04332" w:rsidRDefault="00CF3B5C" w:rsidP="007B5501">
      <w:pPr>
        <w:numPr>
          <w:ilvl w:val="0"/>
          <w:numId w:val="161"/>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Resistencia a la carga</w:t>
      </w:r>
    </w:p>
    <w:p w:rsidR="00CF3B5C" w:rsidRPr="00E04332" w:rsidRDefault="00CF3B5C" w:rsidP="007B5501">
      <w:pPr>
        <w:numPr>
          <w:ilvl w:val="0"/>
          <w:numId w:val="161"/>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Resistencia al fuego</w:t>
      </w:r>
    </w:p>
    <w:p w:rsidR="00CF3B5C" w:rsidRPr="00E04332" w:rsidRDefault="00CF3B5C" w:rsidP="007B5501">
      <w:pPr>
        <w:numPr>
          <w:ilvl w:val="0"/>
          <w:numId w:val="161"/>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Resistencia acústica</w:t>
      </w:r>
    </w:p>
    <w:p w:rsidR="00CF3B5C" w:rsidRDefault="00CF3B5C" w:rsidP="007B5501">
      <w:pPr>
        <w:numPr>
          <w:ilvl w:val="0"/>
          <w:numId w:val="161"/>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Y Resistencia a los sismos o ciclones</w:t>
      </w:r>
    </w:p>
    <w:p w:rsidR="00CF3B5C" w:rsidRPr="00522D49" w:rsidRDefault="00CF3B5C" w:rsidP="00CF3B5C">
      <w:pPr>
        <w:spacing w:after="160"/>
        <w:ind w:left="2124"/>
        <w:contextualSpacing/>
        <w:jc w:val="both"/>
        <w:rPr>
          <w:rFonts w:ascii="Calibri" w:eastAsia="Calibri" w:hAnsi="Calibri" w:cs="Calibri"/>
          <w:sz w:val="20"/>
          <w:szCs w:val="20"/>
          <w:lang w:eastAsia="en-US"/>
        </w:rPr>
      </w:pP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CF3B5C" w:rsidRPr="001B1598" w:rsidRDefault="00CF3B5C" w:rsidP="00CF3B5C">
      <w:pPr>
        <w:pStyle w:val="Prrafodelista"/>
        <w:contextualSpacing/>
        <w:jc w:val="both"/>
        <w:rPr>
          <w:rFonts w:ascii="Calibri" w:hAnsi="Calibri" w:cs="Calibri"/>
          <w:b/>
          <w:bCs/>
          <w:sz w:val="20"/>
          <w:szCs w:val="20"/>
          <w:u w:val="single"/>
          <w:lang w:eastAsia="es-BO"/>
        </w:rPr>
      </w:pPr>
    </w:p>
    <w:p w:rsidR="00CF3B5C" w:rsidRPr="001B1598" w:rsidRDefault="00CF3B5C" w:rsidP="00CF3B5C">
      <w:pPr>
        <w:pStyle w:val="Prrafodelista"/>
        <w:contextualSpacing/>
        <w:jc w:val="both"/>
        <w:rPr>
          <w:rFonts w:ascii="Calibri" w:hAnsi="Calibri" w:cs="Calibri"/>
          <w:b/>
          <w:bCs/>
          <w:sz w:val="20"/>
          <w:szCs w:val="20"/>
          <w:u w:val="single"/>
          <w:lang w:eastAsia="es-BO"/>
        </w:rPr>
      </w:pPr>
      <w:r w:rsidRPr="001B1598">
        <w:rPr>
          <w:rFonts w:ascii="Calibri" w:hAnsi="Calibri" w:cs="Calibri"/>
          <w:b/>
          <w:bCs/>
          <w:sz w:val="20"/>
          <w:szCs w:val="20"/>
          <w:u w:val="single"/>
          <w:lang w:eastAsia="es-BO"/>
        </w:rPr>
        <w:t>ITEM 474: REVESTIMIENTO DE MUROS CON CERAMICA</w:t>
      </w:r>
    </w:p>
    <w:p w:rsidR="00CF3B5C" w:rsidRDefault="00CF3B5C" w:rsidP="00CF3B5C">
      <w:pPr>
        <w:pStyle w:val="Prrafodelista"/>
        <w:contextualSpacing/>
        <w:jc w:val="both"/>
        <w:rPr>
          <w:rFonts w:ascii="Calibri" w:hAnsi="Calibri" w:cs="Calibri"/>
          <w:b/>
          <w:bCs/>
          <w:sz w:val="20"/>
          <w:szCs w:val="20"/>
          <w:u w:val="single"/>
          <w:lang w:eastAsia="es-BO"/>
        </w:rPr>
      </w:pP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un </w:t>
      </w:r>
      <w:r>
        <w:rPr>
          <w:rFonts w:ascii="Calibri" w:hAnsi="Calibri" w:cs="Calibri"/>
          <w:sz w:val="20"/>
          <w:szCs w:val="20"/>
        </w:rPr>
        <w:t xml:space="preserve">revestimiento cerámico, </w:t>
      </w:r>
      <w:r>
        <w:rPr>
          <w:rFonts w:ascii="Calibri" w:eastAsia="Calibri" w:hAnsi="Calibri" w:cs="Calibri"/>
          <w:sz w:val="20"/>
          <w:szCs w:val="20"/>
          <w:lang w:eastAsia="en-US"/>
        </w:rPr>
        <w:t xml:space="preserve">donde el mismo cuente </w:t>
      </w:r>
      <w:r w:rsidRPr="00E04332">
        <w:rPr>
          <w:rFonts w:ascii="Calibri" w:eastAsia="Calibri" w:hAnsi="Calibri" w:cs="Calibri"/>
          <w:sz w:val="20"/>
          <w:szCs w:val="20"/>
          <w:lang w:eastAsia="en-US"/>
        </w:rPr>
        <w:t>con las siguientes características técnicas:</w:t>
      </w:r>
    </w:p>
    <w:p w:rsidR="00CF3B5C" w:rsidRPr="003A6FC7" w:rsidRDefault="00CF3B5C" w:rsidP="007B5501">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Se utilizarán piezas de cerámica nacional o importada, con dimensiones con dimensiones mínimas de 39x39cm., o de 40x40cm.</w:t>
      </w:r>
    </w:p>
    <w:p w:rsidR="00CF3B5C" w:rsidRPr="003A6FC7" w:rsidRDefault="00CF3B5C" w:rsidP="007B5501">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Las piezas tendrán un espesor entre 5 y 7 mm.</w:t>
      </w:r>
    </w:p>
    <w:p w:rsidR="00CF3B5C" w:rsidRPr="003A6FC7" w:rsidRDefault="00CF3B5C" w:rsidP="007B5501">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 xml:space="preserve">Sus características se ajustarán a las especificadas por la Norma Boliviana N.B. 2.5 </w:t>
      </w:r>
      <w:r w:rsidRPr="003A6FC7">
        <w:rPr>
          <w:rFonts w:ascii="Calibri" w:hAnsi="Calibri" w:cs="Calibri"/>
          <w:sz w:val="20"/>
          <w:szCs w:val="20"/>
        </w:rPr>
        <w:noBreakHyphen/>
        <w:t xml:space="preserve"> 003, para la primera clase.</w:t>
      </w:r>
    </w:p>
    <w:p w:rsidR="00CF3B5C" w:rsidRPr="003A6FC7" w:rsidRDefault="00CF3B5C" w:rsidP="007B5501">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El Proveedor deberá presentar muestras de por lo menos cuatro tipos de piezas de cerámica nacional o importada, (incluyendo un listado de co</w:t>
      </w:r>
      <w:r w:rsidRPr="003A6FC7">
        <w:rPr>
          <w:rFonts w:ascii="Calibri" w:hAnsi="Calibri" w:cs="Calibri"/>
          <w:sz w:val="20"/>
          <w:szCs w:val="20"/>
        </w:rPr>
        <w:softHyphen/>
        <w:t>lores) al fiscal del servicio, para obtener su autorización previo al colocado. Esta autorización no exime al proveedor sobre la calidad del producto.</w:t>
      </w:r>
    </w:p>
    <w:p w:rsidR="00CF3B5C" w:rsidRPr="003A6FC7" w:rsidRDefault="00CF3B5C" w:rsidP="007B5501">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 xml:space="preserve">Para la colocación del revestimiento se empleará será Cemento Cola con aditivas incorporados que garanticen su alta adherencia e impermeabilidad. </w:t>
      </w:r>
    </w:p>
    <w:p w:rsidR="00CF3B5C" w:rsidRPr="003A6FC7" w:rsidRDefault="00CF3B5C" w:rsidP="007B5501">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El material para su colocación debe cumplir con los siguientes requisitos de adherencia:</w:t>
      </w:r>
    </w:p>
    <w:p w:rsidR="00CF3B5C" w:rsidRPr="003A6FC7" w:rsidRDefault="00CF3B5C" w:rsidP="007B5501">
      <w:pPr>
        <w:pStyle w:val="Prrafodelista"/>
        <w:numPr>
          <w:ilvl w:val="0"/>
          <w:numId w:val="259"/>
        </w:numPr>
        <w:spacing w:after="160"/>
        <w:contextualSpacing/>
        <w:jc w:val="both"/>
        <w:rPr>
          <w:rFonts w:ascii="Calibri" w:hAnsi="Calibri" w:cs="Calibri"/>
          <w:sz w:val="20"/>
          <w:szCs w:val="20"/>
        </w:rPr>
      </w:pPr>
      <w:r w:rsidRPr="003A6FC7">
        <w:rPr>
          <w:rFonts w:ascii="Calibri" w:hAnsi="Calibri" w:cs="Calibri"/>
          <w:sz w:val="20"/>
          <w:szCs w:val="20"/>
        </w:rPr>
        <w:t>Ambiente húmedo</w:t>
      </w:r>
      <w:r w:rsidRPr="003A6FC7">
        <w:rPr>
          <w:rFonts w:ascii="Calibri" w:hAnsi="Calibri" w:cs="Calibri"/>
          <w:sz w:val="20"/>
          <w:szCs w:val="20"/>
        </w:rPr>
        <w:tab/>
        <w:t>13,5 kg/cm2</w:t>
      </w:r>
    </w:p>
    <w:p w:rsidR="00CF3B5C" w:rsidRPr="003A6FC7" w:rsidRDefault="00CF3B5C" w:rsidP="007B5501">
      <w:pPr>
        <w:pStyle w:val="Prrafodelista"/>
        <w:numPr>
          <w:ilvl w:val="0"/>
          <w:numId w:val="259"/>
        </w:numPr>
        <w:spacing w:after="160"/>
        <w:contextualSpacing/>
        <w:jc w:val="both"/>
        <w:rPr>
          <w:rFonts w:ascii="Calibri" w:hAnsi="Calibri" w:cs="Calibri"/>
          <w:sz w:val="20"/>
          <w:szCs w:val="20"/>
        </w:rPr>
      </w:pPr>
      <w:r w:rsidRPr="003A6FC7">
        <w:rPr>
          <w:rFonts w:ascii="Calibri" w:hAnsi="Calibri" w:cs="Calibri"/>
          <w:sz w:val="20"/>
          <w:szCs w:val="20"/>
        </w:rPr>
        <w:t>Ambiente cálido</w:t>
      </w:r>
      <w:r w:rsidRPr="003A6FC7">
        <w:rPr>
          <w:rFonts w:ascii="Calibri" w:hAnsi="Calibri" w:cs="Calibri"/>
          <w:sz w:val="20"/>
          <w:szCs w:val="20"/>
        </w:rPr>
        <w:tab/>
        <w:t>20,0 kg/Cm2</w:t>
      </w:r>
    </w:p>
    <w:p w:rsidR="00CF3B5C" w:rsidRPr="003A6FC7" w:rsidRDefault="00CF3B5C" w:rsidP="007B5501">
      <w:pPr>
        <w:pStyle w:val="Prrafodelista"/>
        <w:numPr>
          <w:ilvl w:val="0"/>
          <w:numId w:val="259"/>
        </w:numPr>
        <w:spacing w:after="160"/>
        <w:contextualSpacing/>
        <w:jc w:val="both"/>
        <w:rPr>
          <w:rFonts w:ascii="Calibri" w:hAnsi="Calibri" w:cs="Calibri"/>
          <w:sz w:val="20"/>
          <w:szCs w:val="20"/>
        </w:rPr>
      </w:pPr>
      <w:r w:rsidRPr="003A6FC7">
        <w:rPr>
          <w:rFonts w:ascii="Calibri" w:hAnsi="Calibri" w:cs="Calibri"/>
          <w:sz w:val="20"/>
          <w:szCs w:val="20"/>
        </w:rPr>
        <w:t>Ambiente normal</w:t>
      </w:r>
      <w:r w:rsidRPr="003A6FC7">
        <w:rPr>
          <w:rFonts w:ascii="Calibri" w:hAnsi="Calibri" w:cs="Calibri"/>
          <w:sz w:val="20"/>
          <w:szCs w:val="20"/>
        </w:rPr>
        <w:tab/>
        <w:t>12,0 kg/cm2</w:t>
      </w:r>
    </w:p>
    <w:p w:rsidR="00CF3B5C" w:rsidRPr="003A6FC7" w:rsidRDefault="00CF3B5C" w:rsidP="007B5501">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Las áreas a revestir, deben ejecutarse de tal forma que permitan recibir el recubrimiento de la cerámica en las condiciones debidas, es decir, estar perfectamente niveladas y aplomadas.</w:t>
      </w:r>
    </w:p>
    <w:p w:rsidR="00CF3B5C" w:rsidRPr="003A6FC7" w:rsidRDefault="00CF3B5C" w:rsidP="007B5501">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Para aplomar las piezas de cerámica en paredes se emplearán maestras, que puedan ejecutarse en yeso, sobre las cuales se hará correr la lienza, cordel o regla metálica. El espesor máximo, incluyendo el adherente y la pieza cerámica, no será mayor a 3 cm. La fijación de las cerámicas se realizará empleando Cemento Cola.</w:t>
      </w:r>
    </w:p>
    <w:p w:rsidR="00CF3B5C" w:rsidRPr="003A6FC7" w:rsidRDefault="00CF3B5C" w:rsidP="007B5501">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Para su adecuada alineación y nivelación, se usarán guías de cordel y para mantener la separación entre piezas, pequeñas cuñas metálicas o espaciadores plásticos de espesor uniforme, las mismas que serán retiradas una vez que hubiera secado el adherente.</w:t>
      </w:r>
    </w:p>
    <w:p w:rsidR="00CF3B5C" w:rsidRPr="003A6FC7" w:rsidRDefault="00CF3B5C" w:rsidP="007B5501">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Las piezas de cerámica se cortarán empleando para esto una amoladora de disco u una máquina de corte con diamante.</w:t>
      </w:r>
    </w:p>
    <w:p w:rsidR="00CF3B5C" w:rsidRPr="003A6FC7" w:rsidRDefault="00CF3B5C" w:rsidP="007B5501">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Los cortes deberán planificarse adecuadamente de acuerdo a las dimensiones de los paramentos a revestir y deberán ser ejecutados en forma recta.</w:t>
      </w:r>
    </w:p>
    <w:p w:rsidR="00CF3B5C" w:rsidRPr="003A6FC7" w:rsidRDefault="00CF3B5C" w:rsidP="007B5501">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Las piezas de cerámica en las aristas convexas deberán llevar cortes a inglete (45º) de manera que no se produzca la superposición de ninguna de ellas sobre otra.  Tales cortes deberán ejecutarse empleando amoladora de disco.</w:t>
      </w:r>
    </w:p>
    <w:p w:rsidR="00CF3B5C" w:rsidRPr="003A6FC7" w:rsidRDefault="00CF3B5C" w:rsidP="007B5501">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Otros cortes requeridos en las piezas de cerámica, como aquellas para la instalación de circuitos eléctricos y sanitarios deberán planificarse de manera de no ubicar los mismos en el centro de las piezas de cerámica sino más bien en el perímetro.</w:t>
      </w:r>
    </w:p>
    <w:p w:rsidR="00CF3B5C" w:rsidRPr="003A6FC7" w:rsidRDefault="00CF3B5C" w:rsidP="007B5501">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Concluida la operación del colocado, pero no antes de 24 horas, se usará una pasta selladora plástica para cubrir las juntas, procediendo a limpiar la superficie obtenida y los restos de la pasta.</w:t>
      </w:r>
    </w:p>
    <w:p w:rsidR="00CF3B5C" w:rsidRPr="003A6FC7" w:rsidRDefault="00CF3B5C" w:rsidP="00CF3B5C">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F3B5C" w:rsidRDefault="00CF3B5C" w:rsidP="00CF3B5C">
      <w:pPr>
        <w:ind w:left="709"/>
        <w:jc w:val="both"/>
        <w:rPr>
          <w:rFonts w:ascii="Calibri" w:hAnsi="Calibri" w:cs="Calibri"/>
          <w:sz w:val="20"/>
          <w:szCs w:val="20"/>
        </w:rPr>
      </w:pPr>
    </w:p>
    <w:p w:rsidR="00CF3B5C" w:rsidRPr="003A6FC7" w:rsidRDefault="00CF3B5C" w:rsidP="00CF3B5C">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CF3B5C" w:rsidRPr="003A6FC7" w:rsidRDefault="00CF3B5C" w:rsidP="00CF3B5C">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CF3B5C" w:rsidRDefault="00CF3B5C" w:rsidP="00CF3B5C">
      <w:pPr>
        <w:pStyle w:val="Prrafodelista"/>
        <w:contextualSpacing/>
        <w:jc w:val="both"/>
        <w:rPr>
          <w:rFonts w:ascii="Calibri" w:hAnsi="Calibri" w:cs="Calibri"/>
          <w:b/>
          <w:bCs/>
          <w:sz w:val="20"/>
          <w:szCs w:val="20"/>
          <w:u w:val="single"/>
          <w:lang w:eastAsia="es-BO"/>
        </w:rPr>
      </w:pPr>
    </w:p>
    <w:p w:rsidR="00CF3B5C" w:rsidRDefault="00CF3B5C" w:rsidP="00CF3B5C">
      <w:pPr>
        <w:pStyle w:val="Prrafodelista"/>
        <w:contextualSpacing/>
        <w:jc w:val="both"/>
        <w:rPr>
          <w:rFonts w:ascii="Calibri" w:hAnsi="Calibri" w:cs="Calibri"/>
          <w:b/>
          <w:bCs/>
          <w:sz w:val="20"/>
          <w:szCs w:val="20"/>
          <w:u w:val="single"/>
          <w:lang w:eastAsia="es-BO"/>
        </w:rPr>
      </w:pPr>
      <w:r w:rsidRPr="001B1598">
        <w:rPr>
          <w:rFonts w:ascii="Calibri" w:hAnsi="Calibri" w:cs="Calibri"/>
          <w:b/>
          <w:bCs/>
          <w:sz w:val="20"/>
          <w:szCs w:val="20"/>
          <w:u w:val="single"/>
          <w:lang w:eastAsia="es-BO"/>
        </w:rPr>
        <w:t>ITEM 475: REVESTIMIENTO DE MUROS CON PORCELANATO</w:t>
      </w:r>
    </w:p>
    <w:p w:rsidR="00CF3B5C" w:rsidRDefault="00CF3B5C" w:rsidP="00CF3B5C">
      <w:pPr>
        <w:pStyle w:val="Prrafodelista"/>
        <w:contextualSpacing/>
        <w:jc w:val="both"/>
        <w:rPr>
          <w:rFonts w:ascii="Calibri" w:hAnsi="Calibri" w:cs="Calibri"/>
          <w:b/>
          <w:bCs/>
          <w:sz w:val="20"/>
          <w:szCs w:val="20"/>
          <w:u w:val="single"/>
          <w:lang w:eastAsia="es-BO"/>
        </w:rPr>
      </w:pP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un </w:t>
      </w:r>
      <w:r w:rsidRPr="003A6FC7">
        <w:rPr>
          <w:rFonts w:ascii="Calibri" w:hAnsi="Calibri" w:cs="Calibri"/>
          <w:sz w:val="20"/>
          <w:szCs w:val="20"/>
        </w:rPr>
        <w:t>revestimiento de porcelanato</w:t>
      </w:r>
      <w:r w:rsidRPr="00E04332">
        <w:rPr>
          <w:rFonts w:ascii="Calibri" w:eastAsia="Calibri" w:hAnsi="Calibri" w:cs="Calibri"/>
          <w:sz w:val="20"/>
          <w:szCs w:val="20"/>
          <w:lang w:eastAsia="en-US"/>
        </w:rPr>
        <w:t xml:space="preserve">, </w:t>
      </w:r>
      <w:r>
        <w:rPr>
          <w:rFonts w:ascii="Calibri" w:eastAsia="Calibri" w:hAnsi="Calibri" w:cs="Calibri"/>
          <w:sz w:val="20"/>
          <w:szCs w:val="20"/>
          <w:lang w:eastAsia="en-US"/>
        </w:rPr>
        <w:t>donde</w:t>
      </w:r>
      <w:r w:rsidRPr="00E04332">
        <w:rPr>
          <w:rFonts w:ascii="Calibri" w:eastAsia="Calibri" w:hAnsi="Calibri" w:cs="Calibri"/>
          <w:sz w:val="20"/>
          <w:szCs w:val="20"/>
          <w:lang w:eastAsia="en-US"/>
        </w:rPr>
        <w:t xml:space="preserve"> el mismo</w:t>
      </w:r>
      <w:r>
        <w:rPr>
          <w:rFonts w:ascii="Calibri" w:eastAsia="Calibri" w:hAnsi="Calibri" w:cs="Calibri"/>
          <w:sz w:val="20"/>
          <w:szCs w:val="20"/>
          <w:lang w:eastAsia="en-US"/>
        </w:rPr>
        <w:t xml:space="preserve"> cuente</w:t>
      </w:r>
      <w:r w:rsidRPr="00E04332">
        <w:rPr>
          <w:rFonts w:ascii="Calibri" w:eastAsia="Calibri" w:hAnsi="Calibri" w:cs="Calibri"/>
          <w:sz w:val="20"/>
          <w:szCs w:val="20"/>
          <w:lang w:eastAsia="en-US"/>
        </w:rPr>
        <w:t xml:space="preserve"> con las siguientes características técnicas:</w:t>
      </w:r>
    </w:p>
    <w:p w:rsidR="00CF3B5C" w:rsidRPr="003A6FC7" w:rsidRDefault="00CF3B5C" w:rsidP="007B5501">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Se utilizarán revestimientos de porcelanato, con dimensiones mínimas de 60x60cm.</w:t>
      </w:r>
    </w:p>
    <w:p w:rsidR="00CF3B5C" w:rsidRPr="003A6FC7" w:rsidRDefault="00CF3B5C" w:rsidP="007B5501">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Las piezas de revestimiento de porcelanato deberán cumplir lo siguiente:</w:t>
      </w:r>
    </w:p>
    <w:p w:rsidR="00CF3B5C" w:rsidRPr="003A6FC7" w:rsidRDefault="00CF3B5C" w:rsidP="00CF3B5C">
      <w:pPr>
        <w:pStyle w:val="Prrafodelista"/>
        <w:ind w:left="709"/>
        <w:jc w:val="both"/>
        <w:rPr>
          <w:rFonts w:ascii="Calibri" w:hAnsi="Calibri" w:cs="Calibri"/>
          <w:sz w:val="20"/>
          <w:szCs w:val="20"/>
          <w:highlight w:val="yellow"/>
        </w:rPr>
      </w:pPr>
    </w:p>
    <w:tbl>
      <w:tblPr>
        <w:tblW w:w="6647" w:type="dxa"/>
        <w:tblInd w:w="1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0"/>
        <w:gridCol w:w="868"/>
        <w:gridCol w:w="933"/>
        <w:gridCol w:w="1237"/>
        <w:gridCol w:w="1274"/>
        <w:gridCol w:w="1546"/>
      </w:tblGrid>
      <w:tr w:rsidR="00CF3B5C" w:rsidRPr="003A6FC7" w:rsidTr="007B5501">
        <w:trPr>
          <w:trHeight w:val="419"/>
        </w:trPr>
        <w:tc>
          <w:tcPr>
            <w:tcW w:w="1310" w:type="dxa"/>
            <w:vMerge w:val="restart"/>
            <w:shd w:val="clear" w:color="auto" w:fill="auto"/>
            <w:vAlign w:val="center"/>
          </w:tcPr>
          <w:p w:rsidR="00CF3B5C" w:rsidRPr="003A6FC7" w:rsidRDefault="00CF3B5C" w:rsidP="007B5501">
            <w:pPr>
              <w:pStyle w:val="Sinespaciado"/>
              <w:ind w:left="47"/>
              <w:jc w:val="center"/>
              <w:rPr>
                <w:rFonts w:cs="Calibri"/>
                <w:spacing w:val="-1"/>
                <w:sz w:val="20"/>
                <w:szCs w:val="20"/>
              </w:rPr>
            </w:pPr>
            <w:r w:rsidRPr="003A6FC7">
              <w:rPr>
                <w:rFonts w:cs="Calibri"/>
                <w:spacing w:val="-1"/>
                <w:sz w:val="20"/>
                <w:szCs w:val="20"/>
              </w:rPr>
              <w:t>MEDIDAS REQUERIDAS APROX.</w:t>
            </w:r>
          </w:p>
        </w:tc>
        <w:tc>
          <w:tcPr>
            <w:tcW w:w="868" w:type="dxa"/>
            <w:shd w:val="clear" w:color="auto" w:fill="auto"/>
            <w:vAlign w:val="center"/>
          </w:tcPr>
          <w:p w:rsidR="00CF3B5C" w:rsidRPr="003A6FC7" w:rsidRDefault="00CF3B5C" w:rsidP="007B5501">
            <w:pPr>
              <w:pStyle w:val="Sinespaciado"/>
              <w:ind w:left="709"/>
              <w:jc w:val="center"/>
              <w:rPr>
                <w:rFonts w:cs="Calibri"/>
                <w:spacing w:val="-1"/>
                <w:sz w:val="20"/>
                <w:szCs w:val="20"/>
              </w:rPr>
            </w:pPr>
          </w:p>
        </w:tc>
        <w:tc>
          <w:tcPr>
            <w:tcW w:w="933" w:type="dxa"/>
            <w:shd w:val="clear" w:color="auto" w:fill="auto"/>
            <w:vAlign w:val="center"/>
          </w:tcPr>
          <w:p w:rsidR="00CF3B5C" w:rsidRPr="003A6FC7" w:rsidRDefault="00CF3B5C" w:rsidP="007B5501">
            <w:pPr>
              <w:pStyle w:val="Sinespaciado"/>
              <w:jc w:val="center"/>
              <w:rPr>
                <w:rFonts w:cs="Calibri"/>
                <w:spacing w:val="-1"/>
                <w:sz w:val="20"/>
                <w:szCs w:val="20"/>
              </w:rPr>
            </w:pPr>
            <w:r w:rsidRPr="003A6FC7">
              <w:rPr>
                <w:rFonts w:cs="Calibri"/>
                <w:spacing w:val="-1"/>
                <w:sz w:val="20"/>
                <w:szCs w:val="20"/>
              </w:rPr>
              <w:t>ESPESOR</w:t>
            </w:r>
          </w:p>
        </w:tc>
        <w:tc>
          <w:tcPr>
            <w:tcW w:w="1438" w:type="dxa"/>
            <w:shd w:val="clear" w:color="auto" w:fill="auto"/>
            <w:vAlign w:val="center"/>
          </w:tcPr>
          <w:p w:rsidR="00CF3B5C" w:rsidRPr="003A6FC7" w:rsidRDefault="00CF3B5C" w:rsidP="007B5501">
            <w:pPr>
              <w:pStyle w:val="Sinespaciado"/>
              <w:ind w:left="54"/>
              <w:jc w:val="center"/>
              <w:rPr>
                <w:rFonts w:cs="Calibri"/>
                <w:spacing w:val="-1"/>
                <w:sz w:val="20"/>
                <w:szCs w:val="20"/>
              </w:rPr>
            </w:pPr>
            <w:r w:rsidRPr="003A6FC7">
              <w:rPr>
                <w:rFonts w:cs="Calibri"/>
                <w:spacing w:val="-1"/>
                <w:sz w:val="20"/>
                <w:szCs w:val="20"/>
              </w:rPr>
              <w:t>ABSORCIÓN DE AGUA</w:t>
            </w:r>
          </w:p>
        </w:tc>
        <w:tc>
          <w:tcPr>
            <w:tcW w:w="1418" w:type="dxa"/>
            <w:shd w:val="clear" w:color="auto" w:fill="auto"/>
            <w:vAlign w:val="center"/>
          </w:tcPr>
          <w:p w:rsidR="00CF3B5C" w:rsidRPr="003A6FC7" w:rsidRDefault="00CF3B5C" w:rsidP="007B5501">
            <w:pPr>
              <w:pStyle w:val="Sinespaciado"/>
              <w:ind w:left="93"/>
              <w:jc w:val="center"/>
              <w:rPr>
                <w:rFonts w:cs="Calibri"/>
                <w:spacing w:val="-1"/>
                <w:sz w:val="20"/>
                <w:szCs w:val="20"/>
              </w:rPr>
            </w:pPr>
            <w:r w:rsidRPr="003A6FC7">
              <w:rPr>
                <w:rFonts w:cs="Calibri"/>
                <w:spacing w:val="-1"/>
                <w:sz w:val="20"/>
                <w:szCs w:val="20"/>
              </w:rPr>
              <w:t>ABRASION</w:t>
            </w:r>
          </w:p>
        </w:tc>
        <w:tc>
          <w:tcPr>
            <w:tcW w:w="680" w:type="dxa"/>
            <w:shd w:val="clear" w:color="auto" w:fill="auto"/>
            <w:vAlign w:val="center"/>
          </w:tcPr>
          <w:p w:rsidR="00CF3B5C" w:rsidRPr="003A6FC7" w:rsidRDefault="00CF3B5C" w:rsidP="007B5501">
            <w:pPr>
              <w:pStyle w:val="Sinespaciado"/>
              <w:jc w:val="center"/>
              <w:rPr>
                <w:rFonts w:cs="Calibri"/>
                <w:spacing w:val="-1"/>
                <w:sz w:val="20"/>
                <w:szCs w:val="20"/>
              </w:rPr>
            </w:pPr>
            <w:r w:rsidRPr="003A6FC7">
              <w:rPr>
                <w:rFonts w:cs="Calibri"/>
                <w:spacing w:val="-1"/>
                <w:sz w:val="20"/>
                <w:szCs w:val="20"/>
              </w:rPr>
              <w:t>UNIFORMIDAD</w:t>
            </w:r>
          </w:p>
        </w:tc>
      </w:tr>
      <w:tr w:rsidR="00CF3B5C" w:rsidRPr="003A6FC7" w:rsidTr="007B5501">
        <w:trPr>
          <w:trHeight w:val="294"/>
        </w:trPr>
        <w:tc>
          <w:tcPr>
            <w:tcW w:w="1310" w:type="dxa"/>
            <w:vMerge/>
            <w:shd w:val="clear" w:color="auto" w:fill="auto"/>
            <w:vAlign w:val="center"/>
          </w:tcPr>
          <w:p w:rsidR="00CF3B5C" w:rsidRPr="003A6FC7" w:rsidRDefault="00CF3B5C" w:rsidP="007B5501">
            <w:pPr>
              <w:pStyle w:val="Sinespaciado"/>
              <w:ind w:left="47"/>
              <w:jc w:val="center"/>
              <w:rPr>
                <w:rFonts w:cs="Calibri"/>
                <w:spacing w:val="-1"/>
                <w:sz w:val="20"/>
                <w:szCs w:val="20"/>
              </w:rPr>
            </w:pPr>
          </w:p>
        </w:tc>
        <w:tc>
          <w:tcPr>
            <w:tcW w:w="868" w:type="dxa"/>
            <w:shd w:val="clear" w:color="auto" w:fill="BFBFBF"/>
            <w:vAlign w:val="center"/>
          </w:tcPr>
          <w:p w:rsidR="00CF3B5C" w:rsidRPr="003A6FC7" w:rsidRDefault="00CF3B5C" w:rsidP="007B5501">
            <w:pPr>
              <w:pStyle w:val="Sinespaciado"/>
              <w:jc w:val="center"/>
              <w:rPr>
                <w:rFonts w:cs="Calibri"/>
                <w:spacing w:val="-1"/>
                <w:sz w:val="20"/>
                <w:szCs w:val="20"/>
              </w:rPr>
            </w:pPr>
            <w:r w:rsidRPr="003A6FC7">
              <w:rPr>
                <w:rFonts w:cs="Calibri"/>
                <w:spacing w:val="-1"/>
                <w:sz w:val="20"/>
                <w:szCs w:val="20"/>
              </w:rPr>
              <w:t>NORMA</w:t>
            </w:r>
          </w:p>
        </w:tc>
        <w:tc>
          <w:tcPr>
            <w:tcW w:w="933" w:type="dxa"/>
            <w:shd w:val="clear" w:color="auto" w:fill="BFBFBF"/>
            <w:vAlign w:val="center"/>
          </w:tcPr>
          <w:p w:rsidR="00CF3B5C" w:rsidRPr="003A6FC7" w:rsidRDefault="00CF3B5C" w:rsidP="007B5501">
            <w:pPr>
              <w:pStyle w:val="Sinespaciado"/>
              <w:jc w:val="center"/>
              <w:rPr>
                <w:rFonts w:cs="Calibri"/>
                <w:spacing w:val="-1"/>
                <w:sz w:val="20"/>
                <w:szCs w:val="20"/>
              </w:rPr>
            </w:pPr>
          </w:p>
        </w:tc>
        <w:tc>
          <w:tcPr>
            <w:tcW w:w="1438" w:type="dxa"/>
            <w:shd w:val="clear" w:color="auto" w:fill="BFBFBF"/>
            <w:vAlign w:val="center"/>
          </w:tcPr>
          <w:p w:rsidR="00CF3B5C" w:rsidRPr="003A6FC7" w:rsidRDefault="00CF3B5C" w:rsidP="007B5501">
            <w:pPr>
              <w:pStyle w:val="Sinespaciado"/>
              <w:ind w:left="54"/>
              <w:jc w:val="center"/>
              <w:rPr>
                <w:rFonts w:cs="Calibri"/>
                <w:spacing w:val="-1"/>
                <w:sz w:val="20"/>
                <w:szCs w:val="20"/>
              </w:rPr>
            </w:pPr>
            <w:r w:rsidRPr="003A6FC7">
              <w:rPr>
                <w:rFonts w:cs="Calibri"/>
                <w:spacing w:val="-1"/>
                <w:sz w:val="20"/>
                <w:szCs w:val="20"/>
              </w:rPr>
              <w:t>ASTM C-373</w:t>
            </w:r>
          </w:p>
        </w:tc>
        <w:tc>
          <w:tcPr>
            <w:tcW w:w="1418" w:type="dxa"/>
            <w:shd w:val="clear" w:color="auto" w:fill="BFBFBF"/>
            <w:vAlign w:val="center"/>
          </w:tcPr>
          <w:p w:rsidR="00CF3B5C" w:rsidRPr="003A6FC7" w:rsidRDefault="00CF3B5C" w:rsidP="007B5501">
            <w:pPr>
              <w:pStyle w:val="Sinespaciado"/>
              <w:ind w:left="93"/>
              <w:jc w:val="center"/>
              <w:rPr>
                <w:rFonts w:cs="Calibri"/>
                <w:spacing w:val="-1"/>
                <w:sz w:val="20"/>
                <w:szCs w:val="20"/>
              </w:rPr>
            </w:pPr>
            <w:r w:rsidRPr="003A6FC7">
              <w:rPr>
                <w:rFonts w:cs="Calibri"/>
                <w:spacing w:val="-1"/>
                <w:sz w:val="20"/>
                <w:szCs w:val="20"/>
              </w:rPr>
              <w:t>ASTM C-1027</w:t>
            </w:r>
          </w:p>
        </w:tc>
        <w:tc>
          <w:tcPr>
            <w:tcW w:w="680" w:type="dxa"/>
            <w:shd w:val="clear" w:color="auto" w:fill="BFBFBF"/>
            <w:vAlign w:val="center"/>
          </w:tcPr>
          <w:p w:rsidR="00CF3B5C" w:rsidRPr="003A6FC7" w:rsidRDefault="00CF3B5C" w:rsidP="007B5501">
            <w:pPr>
              <w:pStyle w:val="Sinespaciado"/>
              <w:jc w:val="center"/>
              <w:rPr>
                <w:rFonts w:cs="Calibri"/>
                <w:spacing w:val="-1"/>
                <w:sz w:val="20"/>
                <w:szCs w:val="20"/>
              </w:rPr>
            </w:pPr>
            <w:r w:rsidRPr="003A6FC7">
              <w:rPr>
                <w:rFonts w:cs="Calibri"/>
                <w:sz w:val="20"/>
                <w:szCs w:val="20"/>
              </w:rPr>
              <w:t>ASTM C609</w:t>
            </w:r>
          </w:p>
        </w:tc>
      </w:tr>
      <w:tr w:rsidR="00CF3B5C" w:rsidRPr="003A6FC7" w:rsidTr="007B5501">
        <w:trPr>
          <w:trHeight w:val="466"/>
        </w:trPr>
        <w:tc>
          <w:tcPr>
            <w:tcW w:w="1310" w:type="dxa"/>
            <w:shd w:val="clear" w:color="auto" w:fill="auto"/>
            <w:vAlign w:val="center"/>
          </w:tcPr>
          <w:p w:rsidR="00CF3B5C" w:rsidRPr="003A6FC7" w:rsidRDefault="00CF3B5C" w:rsidP="007B5501">
            <w:pPr>
              <w:pStyle w:val="Sinespaciado"/>
              <w:ind w:left="47"/>
              <w:jc w:val="center"/>
              <w:rPr>
                <w:rFonts w:cs="Calibri"/>
                <w:spacing w:val="-1"/>
                <w:sz w:val="20"/>
                <w:szCs w:val="20"/>
              </w:rPr>
            </w:pPr>
            <w:r w:rsidRPr="003A6FC7">
              <w:rPr>
                <w:rFonts w:cs="Calibri"/>
                <w:spacing w:val="-1"/>
                <w:sz w:val="20"/>
                <w:szCs w:val="20"/>
              </w:rPr>
              <w:t>0.60 x 0.60 m</w:t>
            </w:r>
          </w:p>
        </w:tc>
        <w:tc>
          <w:tcPr>
            <w:tcW w:w="868" w:type="dxa"/>
            <w:shd w:val="clear" w:color="auto" w:fill="auto"/>
            <w:vAlign w:val="center"/>
          </w:tcPr>
          <w:p w:rsidR="00CF3B5C" w:rsidRPr="003A6FC7" w:rsidRDefault="00CF3B5C" w:rsidP="007B5501">
            <w:pPr>
              <w:pStyle w:val="Sinespaciado"/>
              <w:ind w:left="709"/>
              <w:jc w:val="center"/>
              <w:rPr>
                <w:rFonts w:cs="Calibri"/>
                <w:spacing w:val="-1"/>
                <w:sz w:val="20"/>
                <w:szCs w:val="20"/>
              </w:rPr>
            </w:pPr>
          </w:p>
        </w:tc>
        <w:tc>
          <w:tcPr>
            <w:tcW w:w="933" w:type="dxa"/>
            <w:shd w:val="clear" w:color="auto" w:fill="auto"/>
            <w:vAlign w:val="center"/>
          </w:tcPr>
          <w:p w:rsidR="00CF3B5C" w:rsidRPr="003A6FC7" w:rsidRDefault="00CF3B5C" w:rsidP="007B5501">
            <w:pPr>
              <w:pStyle w:val="Sinespaciado"/>
              <w:jc w:val="center"/>
              <w:rPr>
                <w:rFonts w:cs="Calibri"/>
                <w:spacing w:val="-1"/>
                <w:sz w:val="20"/>
                <w:szCs w:val="20"/>
              </w:rPr>
            </w:pPr>
            <w:r w:rsidRPr="003A6FC7">
              <w:rPr>
                <w:rFonts w:cs="Calibri"/>
                <w:spacing w:val="-1"/>
                <w:sz w:val="20"/>
                <w:szCs w:val="20"/>
              </w:rPr>
              <w:t>≥ 8 MM</w:t>
            </w:r>
          </w:p>
        </w:tc>
        <w:tc>
          <w:tcPr>
            <w:tcW w:w="1438" w:type="dxa"/>
            <w:shd w:val="clear" w:color="auto" w:fill="auto"/>
            <w:vAlign w:val="center"/>
          </w:tcPr>
          <w:p w:rsidR="00CF3B5C" w:rsidRPr="003A6FC7" w:rsidRDefault="00CF3B5C" w:rsidP="007B5501">
            <w:pPr>
              <w:pStyle w:val="Sinespaciado"/>
              <w:ind w:left="54"/>
              <w:jc w:val="center"/>
              <w:rPr>
                <w:rFonts w:cs="Calibri"/>
                <w:spacing w:val="-1"/>
                <w:sz w:val="20"/>
                <w:szCs w:val="20"/>
              </w:rPr>
            </w:pPr>
            <w:r w:rsidRPr="003A6FC7">
              <w:rPr>
                <w:rFonts w:cs="Calibri"/>
                <w:spacing w:val="-1"/>
                <w:sz w:val="20"/>
                <w:szCs w:val="20"/>
              </w:rPr>
              <w:t>0.1%</w:t>
            </w:r>
          </w:p>
        </w:tc>
        <w:tc>
          <w:tcPr>
            <w:tcW w:w="1418" w:type="dxa"/>
            <w:shd w:val="clear" w:color="auto" w:fill="auto"/>
            <w:vAlign w:val="center"/>
          </w:tcPr>
          <w:p w:rsidR="00CF3B5C" w:rsidRPr="003A6FC7" w:rsidRDefault="00CF3B5C" w:rsidP="007B5501">
            <w:pPr>
              <w:pStyle w:val="Sinespaciado"/>
              <w:ind w:left="93"/>
              <w:jc w:val="center"/>
              <w:rPr>
                <w:rFonts w:cs="Calibri"/>
                <w:spacing w:val="-1"/>
                <w:sz w:val="20"/>
                <w:szCs w:val="20"/>
              </w:rPr>
            </w:pPr>
            <w:r w:rsidRPr="003A6FC7">
              <w:rPr>
                <w:rFonts w:cs="Calibri"/>
                <w:spacing w:val="-1"/>
                <w:sz w:val="20"/>
                <w:szCs w:val="20"/>
              </w:rPr>
              <w:t>7-8 ESCALA DE DUREZA MOHS</w:t>
            </w:r>
          </w:p>
        </w:tc>
        <w:tc>
          <w:tcPr>
            <w:tcW w:w="680" w:type="dxa"/>
            <w:shd w:val="clear" w:color="auto" w:fill="auto"/>
            <w:vAlign w:val="center"/>
          </w:tcPr>
          <w:p w:rsidR="00CF3B5C" w:rsidRPr="003A6FC7" w:rsidRDefault="00CF3B5C" w:rsidP="007B5501">
            <w:pPr>
              <w:pStyle w:val="Sinespaciado"/>
              <w:jc w:val="center"/>
              <w:rPr>
                <w:rFonts w:cs="Calibri"/>
                <w:spacing w:val="-1"/>
                <w:sz w:val="20"/>
                <w:szCs w:val="20"/>
              </w:rPr>
            </w:pPr>
            <w:r w:rsidRPr="003A6FC7">
              <w:rPr>
                <w:rFonts w:cs="Calibri"/>
                <w:spacing w:val="-1"/>
                <w:sz w:val="20"/>
                <w:szCs w:val="20"/>
              </w:rPr>
              <w:t>CLASE VO</w:t>
            </w:r>
          </w:p>
        </w:tc>
      </w:tr>
      <w:tr w:rsidR="00CF3B5C" w:rsidRPr="003A6FC7" w:rsidTr="007B5501">
        <w:trPr>
          <w:trHeight w:val="513"/>
        </w:trPr>
        <w:tc>
          <w:tcPr>
            <w:tcW w:w="1310" w:type="dxa"/>
            <w:shd w:val="clear" w:color="auto" w:fill="auto"/>
            <w:vAlign w:val="center"/>
          </w:tcPr>
          <w:p w:rsidR="00CF3B5C" w:rsidRPr="003A6FC7" w:rsidRDefault="00CF3B5C" w:rsidP="007B5501">
            <w:pPr>
              <w:pStyle w:val="Sinespaciado"/>
              <w:ind w:left="709"/>
              <w:jc w:val="center"/>
              <w:rPr>
                <w:rFonts w:cs="Calibri"/>
                <w:spacing w:val="-1"/>
                <w:sz w:val="20"/>
                <w:szCs w:val="20"/>
              </w:rPr>
            </w:pPr>
          </w:p>
        </w:tc>
        <w:tc>
          <w:tcPr>
            <w:tcW w:w="868" w:type="dxa"/>
            <w:shd w:val="clear" w:color="auto" w:fill="auto"/>
            <w:vAlign w:val="center"/>
          </w:tcPr>
          <w:p w:rsidR="00CF3B5C" w:rsidRPr="003A6FC7" w:rsidRDefault="00CF3B5C" w:rsidP="007B5501">
            <w:pPr>
              <w:pStyle w:val="Sinespaciado"/>
              <w:ind w:left="709"/>
              <w:jc w:val="center"/>
              <w:rPr>
                <w:rFonts w:cs="Calibri"/>
                <w:spacing w:val="-1"/>
                <w:sz w:val="20"/>
                <w:szCs w:val="20"/>
              </w:rPr>
            </w:pPr>
          </w:p>
        </w:tc>
        <w:tc>
          <w:tcPr>
            <w:tcW w:w="933" w:type="dxa"/>
            <w:shd w:val="clear" w:color="auto" w:fill="auto"/>
            <w:vAlign w:val="center"/>
          </w:tcPr>
          <w:p w:rsidR="00CF3B5C" w:rsidRPr="003A6FC7" w:rsidRDefault="00CF3B5C" w:rsidP="007B5501">
            <w:pPr>
              <w:pStyle w:val="Sinespaciado"/>
              <w:ind w:left="709"/>
              <w:jc w:val="center"/>
              <w:rPr>
                <w:rFonts w:cs="Calibri"/>
                <w:spacing w:val="-1"/>
                <w:sz w:val="20"/>
                <w:szCs w:val="20"/>
              </w:rPr>
            </w:pPr>
          </w:p>
        </w:tc>
        <w:tc>
          <w:tcPr>
            <w:tcW w:w="1438" w:type="dxa"/>
            <w:shd w:val="clear" w:color="auto" w:fill="auto"/>
            <w:vAlign w:val="center"/>
          </w:tcPr>
          <w:p w:rsidR="00CF3B5C" w:rsidRPr="003A6FC7" w:rsidRDefault="00CF3B5C" w:rsidP="007B5501">
            <w:pPr>
              <w:pStyle w:val="Sinespaciado"/>
              <w:ind w:left="709"/>
              <w:jc w:val="center"/>
              <w:rPr>
                <w:rFonts w:cs="Calibri"/>
                <w:spacing w:val="-1"/>
                <w:sz w:val="20"/>
                <w:szCs w:val="20"/>
              </w:rPr>
            </w:pPr>
          </w:p>
        </w:tc>
        <w:tc>
          <w:tcPr>
            <w:tcW w:w="1418" w:type="dxa"/>
            <w:shd w:val="clear" w:color="auto" w:fill="auto"/>
            <w:vAlign w:val="center"/>
          </w:tcPr>
          <w:p w:rsidR="00CF3B5C" w:rsidRPr="003A6FC7" w:rsidRDefault="00CF3B5C" w:rsidP="007B5501">
            <w:pPr>
              <w:pStyle w:val="Sinespaciado"/>
              <w:ind w:left="93"/>
              <w:jc w:val="center"/>
              <w:rPr>
                <w:rFonts w:cs="Calibri"/>
                <w:spacing w:val="-1"/>
                <w:sz w:val="20"/>
                <w:szCs w:val="20"/>
              </w:rPr>
            </w:pPr>
            <w:r w:rsidRPr="003A6FC7">
              <w:rPr>
                <w:rFonts w:cs="Calibri"/>
                <w:spacing w:val="-1"/>
                <w:sz w:val="20"/>
                <w:szCs w:val="20"/>
              </w:rPr>
              <w:t>CLASE V TRAFICO COMERCIAL PESADO</w:t>
            </w:r>
          </w:p>
        </w:tc>
        <w:tc>
          <w:tcPr>
            <w:tcW w:w="680" w:type="dxa"/>
            <w:shd w:val="clear" w:color="auto" w:fill="auto"/>
            <w:vAlign w:val="center"/>
          </w:tcPr>
          <w:p w:rsidR="00CF3B5C" w:rsidRPr="003A6FC7" w:rsidRDefault="00CF3B5C" w:rsidP="007B5501">
            <w:pPr>
              <w:pStyle w:val="Sinespaciado"/>
              <w:jc w:val="center"/>
              <w:rPr>
                <w:rFonts w:cs="Calibri"/>
                <w:spacing w:val="-1"/>
                <w:sz w:val="20"/>
                <w:szCs w:val="20"/>
              </w:rPr>
            </w:pPr>
            <w:r w:rsidRPr="003A6FC7">
              <w:rPr>
                <w:rFonts w:cs="Calibri"/>
                <w:spacing w:val="-1"/>
                <w:sz w:val="20"/>
                <w:szCs w:val="20"/>
              </w:rPr>
              <w:t>COLOR Y TEXTURA MUY UNIFORME – PIEZAS SELECCIONADAS SIN ALABEOS</w:t>
            </w:r>
          </w:p>
        </w:tc>
      </w:tr>
    </w:tbl>
    <w:p w:rsidR="00CF3B5C" w:rsidRPr="003A6FC7" w:rsidRDefault="00CF3B5C" w:rsidP="00CF3B5C">
      <w:pPr>
        <w:pStyle w:val="Sinespaciado"/>
        <w:ind w:left="709"/>
        <w:jc w:val="both"/>
        <w:rPr>
          <w:rFonts w:cs="Calibri"/>
          <w:spacing w:val="-1"/>
          <w:sz w:val="20"/>
          <w:szCs w:val="20"/>
        </w:rPr>
      </w:pPr>
    </w:p>
    <w:tbl>
      <w:tblPr>
        <w:tblW w:w="7254" w:type="dxa"/>
        <w:tblInd w:w="1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1410"/>
        <w:gridCol w:w="1559"/>
        <w:gridCol w:w="1418"/>
        <w:gridCol w:w="1417"/>
      </w:tblGrid>
      <w:tr w:rsidR="00CF3B5C" w:rsidRPr="003A6FC7" w:rsidTr="007B5501">
        <w:trPr>
          <w:trHeight w:val="456"/>
        </w:trPr>
        <w:tc>
          <w:tcPr>
            <w:tcW w:w="1450" w:type="dxa"/>
            <w:shd w:val="clear" w:color="auto" w:fill="auto"/>
            <w:vAlign w:val="center"/>
          </w:tcPr>
          <w:p w:rsidR="00CF3B5C" w:rsidRPr="003A6FC7" w:rsidRDefault="00CF3B5C" w:rsidP="007B5501">
            <w:pPr>
              <w:pStyle w:val="Sinespaciado"/>
              <w:ind w:left="59"/>
              <w:jc w:val="center"/>
              <w:rPr>
                <w:rFonts w:cs="Calibri"/>
                <w:spacing w:val="-1"/>
                <w:sz w:val="20"/>
                <w:szCs w:val="20"/>
              </w:rPr>
            </w:pPr>
            <w:r w:rsidRPr="003A6FC7">
              <w:rPr>
                <w:rFonts w:cs="Calibri"/>
                <w:spacing w:val="-1"/>
                <w:sz w:val="20"/>
                <w:szCs w:val="20"/>
              </w:rPr>
              <w:t>RESISTENCIA A LA FLEXIÓN</w:t>
            </w:r>
          </w:p>
        </w:tc>
        <w:tc>
          <w:tcPr>
            <w:tcW w:w="1410" w:type="dxa"/>
            <w:shd w:val="clear" w:color="auto" w:fill="auto"/>
            <w:vAlign w:val="center"/>
          </w:tcPr>
          <w:p w:rsidR="00CF3B5C" w:rsidRPr="003A6FC7" w:rsidRDefault="00CF3B5C" w:rsidP="007B5501">
            <w:pPr>
              <w:pStyle w:val="Sinespaciado"/>
              <w:ind w:left="33"/>
              <w:jc w:val="center"/>
              <w:rPr>
                <w:rFonts w:cs="Calibri"/>
                <w:spacing w:val="-1"/>
                <w:sz w:val="20"/>
                <w:szCs w:val="20"/>
              </w:rPr>
            </w:pPr>
            <w:r w:rsidRPr="003A6FC7">
              <w:rPr>
                <w:rFonts w:cs="Calibri"/>
                <w:spacing w:val="-1"/>
                <w:sz w:val="20"/>
                <w:szCs w:val="20"/>
              </w:rPr>
              <w:t>CARGA DE ROTURA</w:t>
            </w:r>
          </w:p>
        </w:tc>
        <w:tc>
          <w:tcPr>
            <w:tcW w:w="1559" w:type="dxa"/>
            <w:shd w:val="clear" w:color="auto" w:fill="auto"/>
            <w:vAlign w:val="center"/>
          </w:tcPr>
          <w:p w:rsidR="00CF3B5C" w:rsidRPr="003A6FC7" w:rsidRDefault="00CF3B5C" w:rsidP="007B5501">
            <w:pPr>
              <w:pStyle w:val="Sinespaciado"/>
              <w:ind w:left="90"/>
              <w:jc w:val="center"/>
              <w:rPr>
                <w:rFonts w:cs="Calibri"/>
                <w:spacing w:val="-1"/>
                <w:sz w:val="20"/>
                <w:szCs w:val="20"/>
              </w:rPr>
            </w:pPr>
            <w:r w:rsidRPr="003A6FC7">
              <w:rPr>
                <w:rFonts w:cs="Calibri"/>
                <w:spacing w:val="-1"/>
                <w:sz w:val="20"/>
                <w:szCs w:val="20"/>
              </w:rPr>
              <w:t>RESISTENCIA A SUBSTANCIAS QUÍMICAS</w:t>
            </w:r>
          </w:p>
        </w:tc>
        <w:tc>
          <w:tcPr>
            <w:tcW w:w="1418" w:type="dxa"/>
            <w:shd w:val="clear" w:color="auto" w:fill="auto"/>
            <w:vAlign w:val="center"/>
          </w:tcPr>
          <w:p w:rsidR="00CF3B5C" w:rsidRPr="003A6FC7" w:rsidRDefault="00CF3B5C" w:rsidP="007B5501">
            <w:pPr>
              <w:pStyle w:val="Sinespaciado"/>
              <w:jc w:val="center"/>
              <w:rPr>
                <w:rFonts w:cs="Calibri"/>
                <w:spacing w:val="-1"/>
                <w:sz w:val="20"/>
                <w:szCs w:val="20"/>
              </w:rPr>
            </w:pPr>
            <w:r w:rsidRPr="003A6FC7">
              <w:rPr>
                <w:rFonts w:cs="Calibri"/>
                <w:spacing w:val="-1"/>
                <w:sz w:val="20"/>
                <w:szCs w:val="20"/>
              </w:rPr>
              <w:t>RESISTENCIA A HELADAS</w:t>
            </w:r>
          </w:p>
        </w:tc>
        <w:tc>
          <w:tcPr>
            <w:tcW w:w="1417" w:type="dxa"/>
            <w:shd w:val="clear" w:color="auto" w:fill="auto"/>
            <w:vAlign w:val="center"/>
          </w:tcPr>
          <w:p w:rsidR="00CF3B5C" w:rsidRPr="003A6FC7" w:rsidRDefault="00CF3B5C" w:rsidP="007B5501">
            <w:pPr>
              <w:pStyle w:val="Sinespaciado"/>
              <w:ind w:left="116"/>
              <w:jc w:val="center"/>
              <w:rPr>
                <w:rFonts w:cs="Calibri"/>
                <w:spacing w:val="-1"/>
                <w:sz w:val="20"/>
                <w:szCs w:val="20"/>
              </w:rPr>
            </w:pPr>
            <w:r w:rsidRPr="003A6FC7">
              <w:rPr>
                <w:rFonts w:cs="Calibri"/>
                <w:spacing w:val="-1"/>
                <w:sz w:val="20"/>
                <w:szCs w:val="20"/>
              </w:rPr>
              <w:t>COEFICIENTE DE FRICCIÓN</w:t>
            </w:r>
          </w:p>
        </w:tc>
      </w:tr>
      <w:tr w:rsidR="00CF3B5C" w:rsidRPr="003A6FC7" w:rsidTr="007B5501">
        <w:trPr>
          <w:trHeight w:val="320"/>
        </w:trPr>
        <w:tc>
          <w:tcPr>
            <w:tcW w:w="1450" w:type="dxa"/>
            <w:shd w:val="clear" w:color="auto" w:fill="BFBFBF"/>
            <w:vAlign w:val="center"/>
          </w:tcPr>
          <w:p w:rsidR="00CF3B5C" w:rsidRPr="003A6FC7" w:rsidRDefault="00CF3B5C" w:rsidP="007B5501">
            <w:pPr>
              <w:pStyle w:val="Sinespaciado"/>
              <w:ind w:left="59"/>
              <w:jc w:val="center"/>
              <w:rPr>
                <w:rFonts w:cs="Calibri"/>
                <w:spacing w:val="-1"/>
                <w:sz w:val="20"/>
                <w:szCs w:val="20"/>
              </w:rPr>
            </w:pPr>
            <w:r w:rsidRPr="003A6FC7">
              <w:rPr>
                <w:rFonts w:cs="Calibri"/>
                <w:spacing w:val="-1"/>
                <w:sz w:val="20"/>
                <w:szCs w:val="20"/>
              </w:rPr>
              <w:t>ASTM C-648</w:t>
            </w:r>
          </w:p>
        </w:tc>
        <w:tc>
          <w:tcPr>
            <w:tcW w:w="1410" w:type="dxa"/>
            <w:shd w:val="clear" w:color="auto" w:fill="BFBFBF"/>
            <w:vAlign w:val="center"/>
          </w:tcPr>
          <w:p w:rsidR="00CF3B5C" w:rsidRPr="003A6FC7" w:rsidRDefault="00CF3B5C" w:rsidP="007B5501">
            <w:pPr>
              <w:pStyle w:val="Sinespaciado"/>
              <w:ind w:left="33"/>
              <w:jc w:val="center"/>
              <w:rPr>
                <w:rFonts w:cs="Calibri"/>
                <w:spacing w:val="-1"/>
                <w:sz w:val="20"/>
                <w:szCs w:val="20"/>
              </w:rPr>
            </w:pPr>
            <w:r w:rsidRPr="003A6FC7">
              <w:rPr>
                <w:rFonts w:cs="Calibri"/>
                <w:spacing w:val="-1"/>
                <w:sz w:val="20"/>
                <w:szCs w:val="20"/>
              </w:rPr>
              <w:t>UNE 67-087</w:t>
            </w:r>
          </w:p>
        </w:tc>
        <w:tc>
          <w:tcPr>
            <w:tcW w:w="1559" w:type="dxa"/>
            <w:shd w:val="clear" w:color="auto" w:fill="BFBFBF"/>
            <w:vAlign w:val="center"/>
          </w:tcPr>
          <w:p w:rsidR="00CF3B5C" w:rsidRPr="003A6FC7" w:rsidRDefault="00CF3B5C" w:rsidP="007B5501">
            <w:pPr>
              <w:pStyle w:val="Sinespaciado"/>
              <w:ind w:left="90"/>
              <w:jc w:val="center"/>
              <w:rPr>
                <w:rFonts w:cs="Calibri"/>
                <w:spacing w:val="-1"/>
                <w:sz w:val="20"/>
                <w:szCs w:val="20"/>
              </w:rPr>
            </w:pPr>
            <w:r w:rsidRPr="003A6FC7">
              <w:rPr>
                <w:rFonts w:cs="Calibri"/>
                <w:sz w:val="20"/>
                <w:szCs w:val="20"/>
              </w:rPr>
              <w:t>ASTM C 650-04</w:t>
            </w:r>
          </w:p>
        </w:tc>
        <w:tc>
          <w:tcPr>
            <w:tcW w:w="1418" w:type="dxa"/>
            <w:shd w:val="clear" w:color="auto" w:fill="BFBFBF"/>
            <w:vAlign w:val="center"/>
          </w:tcPr>
          <w:p w:rsidR="00CF3B5C" w:rsidRPr="003A6FC7" w:rsidRDefault="00CF3B5C" w:rsidP="007B5501">
            <w:pPr>
              <w:pStyle w:val="Sinespaciado"/>
              <w:jc w:val="center"/>
              <w:rPr>
                <w:rFonts w:cs="Calibri"/>
                <w:spacing w:val="-1"/>
                <w:sz w:val="20"/>
                <w:szCs w:val="20"/>
              </w:rPr>
            </w:pPr>
            <w:r w:rsidRPr="003A6FC7">
              <w:rPr>
                <w:rFonts w:cs="Calibri"/>
                <w:spacing w:val="-1"/>
                <w:sz w:val="20"/>
                <w:szCs w:val="20"/>
              </w:rPr>
              <w:t>ASTM C1026</w:t>
            </w:r>
          </w:p>
        </w:tc>
        <w:tc>
          <w:tcPr>
            <w:tcW w:w="1417" w:type="dxa"/>
            <w:shd w:val="clear" w:color="auto" w:fill="BFBFBF"/>
            <w:vAlign w:val="center"/>
          </w:tcPr>
          <w:p w:rsidR="00CF3B5C" w:rsidRPr="003A6FC7" w:rsidRDefault="00CF3B5C" w:rsidP="007B5501">
            <w:pPr>
              <w:pStyle w:val="Sinespaciado"/>
              <w:ind w:left="116"/>
              <w:jc w:val="center"/>
              <w:rPr>
                <w:rFonts w:cs="Calibri"/>
                <w:spacing w:val="-1"/>
                <w:sz w:val="20"/>
                <w:szCs w:val="20"/>
              </w:rPr>
            </w:pPr>
            <w:r w:rsidRPr="003A6FC7">
              <w:rPr>
                <w:rFonts w:cs="Calibri"/>
                <w:spacing w:val="-1"/>
                <w:sz w:val="20"/>
                <w:szCs w:val="20"/>
              </w:rPr>
              <w:t>ASTM  C1028</w:t>
            </w:r>
          </w:p>
        </w:tc>
      </w:tr>
      <w:tr w:rsidR="00CF3B5C" w:rsidRPr="003A6FC7" w:rsidTr="007B5501">
        <w:trPr>
          <w:trHeight w:val="320"/>
        </w:trPr>
        <w:tc>
          <w:tcPr>
            <w:tcW w:w="1450" w:type="dxa"/>
            <w:shd w:val="clear" w:color="auto" w:fill="auto"/>
            <w:vAlign w:val="center"/>
          </w:tcPr>
          <w:p w:rsidR="00CF3B5C" w:rsidRPr="003A6FC7" w:rsidRDefault="00CF3B5C" w:rsidP="007B5501">
            <w:pPr>
              <w:pStyle w:val="Sinespaciado"/>
              <w:ind w:left="59"/>
              <w:jc w:val="center"/>
              <w:rPr>
                <w:rFonts w:cs="Calibri"/>
                <w:spacing w:val="-1"/>
                <w:sz w:val="20"/>
                <w:szCs w:val="20"/>
              </w:rPr>
            </w:pPr>
            <w:r w:rsidRPr="003A6FC7">
              <w:rPr>
                <w:rFonts w:cs="Calibri"/>
                <w:spacing w:val="-1"/>
                <w:sz w:val="20"/>
                <w:szCs w:val="20"/>
              </w:rPr>
              <w:t>50-60 Nw/mm2</w:t>
            </w:r>
          </w:p>
        </w:tc>
        <w:tc>
          <w:tcPr>
            <w:tcW w:w="1410" w:type="dxa"/>
            <w:shd w:val="clear" w:color="auto" w:fill="auto"/>
            <w:vAlign w:val="center"/>
          </w:tcPr>
          <w:p w:rsidR="00CF3B5C" w:rsidRPr="003A6FC7" w:rsidRDefault="00CF3B5C" w:rsidP="007B5501">
            <w:pPr>
              <w:pStyle w:val="Sinespaciado"/>
              <w:ind w:left="33"/>
              <w:jc w:val="center"/>
              <w:rPr>
                <w:rFonts w:cs="Calibri"/>
                <w:spacing w:val="-1"/>
                <w:sz w:val="20"/>
                <w:szCs w:val="20"/>
              </w:rPr>
            </w:pPr>
            <w:r w:rsidRPr="003A6FC7">
              <w:rPr>
                <w:rFonts w:cs="Calibri"/>
                <w:spacing w:val="-1"/>
                <w:sz w:val="20"/>
                <w:szCs w:val="20"/>
              </w:rPr>
              <w:t>2700-5200 Nw</w:t>
            </w:r>
          </w:p>
        </w:tc>
        <w:tc>
          <w:tcPr>
            <w:tcW w:w="1559" w:type="dxa"/>
            <w:shd w:val="clear" w:color="auto" w:fill="auto"/>
            <w:vAlign w:val="center"/>
          </w:tcPr>
          <w:p w:rsidR="00CF3B5C" w:rsidRPr="003A6FC7" w:rsidRDefault="00CF3B5C" w:rsidP="007B5501">
            <w:pPr>
              <w:pStyle w:val="Sinespaciado"/>
              <w:ind w:left="90"/>
              <w:jc w:val="center"/>
              <w:rPr>
                <w:rFonts w:cs="Calibri"/>
                <w:spacing w:val="-1"/>
                <w:sz w:val="20"/>
                <w:szCs w:val="20"/>
              </w:rPr>
            </w:pPr>
            <w:r w:rsidRPr="003A6FC7">
              <w:rPr>
                <w:rFonts w:cs="Calibri"/>
                <w:spacing w:val="-1"/>
                <w:sz w:val="20"/>
                <w:szCs w:val="20"/>
              </w:rPr>
              <w:t>CLASE A</w:t>
            </w:r>
          </w:p>
        </w:tc>
        <w:tc>
          <w:tcPr>
            <w:tcW w:w="1418" w:type="dxa"/>
            <w:vMerge w:val="restart"/>
            <w:shd w:val="clear" w:color="auto" w:fill="auto"/>
            <w:vAlign w:val="center"/>
          </w:tcPr>
          <w:p w:rsidR="00CF3B5C" w:rsidRPr="003A6FC7" w:rsidRDefault="00CF3B5C" w:rsidP="007B5501">
            <w:pPr>
              <w:pStyle w:val="Sinespaciado"/>
              <w:jc w:val="center"/>
              <w:rPr>
                <w:rFonts w:cs="Calibri"/>
                <w:spacing w:val="-1"/>
                <w:sz w:val="20"/>
                <w:szCs w:val="20"/>
              </w:rPr>
            </w:pPr>
            <w:r w:rsidRPr="003A6FC7">
              <w:rPr>
                <w:rFonts w:cs="Calibri"/>
                <w:spacing w:val="-1"/>
                <w:sz w:val="20"/>
                <w:szCs w:val="20"/>
              </w:rPr>
              <w:t>≥ 15 NUMERO DE CICLOS</w:t>
            </w:r>
          </w:p>
        </w:tc>
        <w:tc>
          <w:tcPr>
            <w:tcW w:w="1417" w:type="dxa"/>
            <w:shd w:val="clear" w:color="auto" w:fill="auto"/>
            <w:vAlign w:val="center"/>
          </w:tcPr>
          <w:p w:rsidR="00CF3B5C" w:rsidRPr="003A6FC7" w:rsidRDefault="00CF3B5C" w:rsidP="007B5501">
            <w:pPr>
              <w:pStyle w:val="Sinespaciado"/>
              <w:ind w:left="116"/>
              <w:jc w:val="center"/>
              <w:rPr>
                <w:rFonts w:cs="Calibri"/>
                <w:spacing w:val="-1"/>
                <w:sz w:val="20"/>
                <w:szCs w:val="20"/>
              </w:rPr>
            </w:pPr>
            <w:r w:rsidRPr="003A6FC7">
              <w:rPr>
                <w:rFonts w:cs="Calibri"/>
                <w:spacing w:val="-1"/>
                <w:sz w:val="20"/>
                <w:szCs w:val="20"/>
              </w:rPr>
              <w:t>≤ 0.5</w:t>
            </w:r>
          </w:p>
        </w:tc>
      </w:tr>
      <w:tr w:rsidR="00CF3B5C" w:rsidRPr="003A6FC7" w:rsidTr="007B5501">
        <w:trPr>
          <w:trHeight w:val="320"/>
        </w:trPr>
        <w:tc>
          <w:tcPr>
            <w:tcW w:w="1450" w:type="dxa"/>
            <w:shd w:val="clear" w:color="auto" w:fill="auto"/>
            <w:vAlign w:val="center"/>
          </w:tcPr>
          <w:p w:rsidR="00CF3B5C" w:rsidRPr="003A6FC7" w:rsidRDefault="00CF3B5C" w:rsidP="007B5501">
            <w:pPr>
              <w:pStyle w:val="Sinespaciado"/>
              <w:ind w:left="709"/>
              <w:jc w:val="center"/>
              <w:rPr>
                <w:rFonts w:cs="Calibri"/>
                <w:spacing w:val="-1"/>
                <w:sz w:val="20"/>
                <w:szCs w:val="20"/>
              </w:rPr>
            </w:pPr>
          </w:p>
        </w:tc>
        <w:tc>
          <w:tcPr>
            <w:tcW w:w="1410" w:type="dxa"/>
            <w:shd w:val="clear" w:color="auto" w:fill="auto"/>
            <w:vAlign w:val="center"/>
          </w:tcPr>
          <w:p w:rsidR="00CF3B5C" w:rsidRPr="003A6FC7" w:rsidRDefault="00CF3B5C" w:rsidP="007B5501">
            <w:pPr>
              <w:pStyle w:val="Sinespaciado"/>
              <w:ind w:left="709"/>
              <w:jc w:val="center"/>
              <w:rPr>
                <w:rFonts w:cs="Calibri"/>
                <w:spacing w:val="-1"/>
                <w:sz w:val="20"/>
                <w:szCs w:val="20"/>
              </w:rPr>
            </w:pPr>
          </w:p>
        </w:tc>
        <w:tc>
          <w:tcPr>
            <w:tcW w:w="1559" w:type="dxa"/>
            <w:shd w:val="clear" w:color="auto" w:fill="auto"/>
            <w:vAlign w:val="center"/>
          </w:tcPr>
          <w:p w:rsidR="00CF3B5C" w:rsidRPr="003A6FC7" w:rsidRDefault="00CF3B5C" w:rsidP="007B5501">
            <w:pPr>
              <w:pStyle w:val="Sinespaciado"/>
              <w:ind w:left="90"/>
              <w:jc w:val="center"/>
              <w:rPr>
                <w:rFonts w:cs="Calibri"/>
                <w:spacing w:val="-1"/>
                <w:sz w:val="20"/>
                <w:szCs w:val="20"/>
              </w:rPr>
            </w:pPr>
            <w:r w:rsidRPr="003A6FC7">
              <w:rPr>
                <w:rFonts w:cs="Calibri"/>
                <w:spacing w:val="-1"/>
                <w:sz w:val="20"/>
                <w:szCs w:val="20"/>
              </w:rPr>
              <w:t>RESISTENCIA A ÁCIDOS Y ALCALINOS</w:t>
            </w:r>
          </w:p>
        </w:tc>
        <w:tc>
          <w:tcPr>
            <w:tcW w:w="1418" w:type="dxa"/>
            <w:vMerge/>
            <w:shd w:val="clear" w:color="auto" w:fill="auto"/>
            <w:vAlign w:val="center"/>
          </w:tcPr>
          <w:p w:rsidR="00CF3B5C" w:rsidRPr="003A6FC7" w:rsidRDefault="00CF3B5C" w:rsidP="007B5501">
            <w:pPr>
              <w:pStyle w:val="Sinespaciado"/>
              <w:ind w:left="709"/>
              <w:jc w:val="center"/>
              <w:rPr>
                <w:rFonts w:cs="Calibri"/>
                <w:spacing w:val="-1"/>
                <w:sz w:val="20"/>
                <w:szCs w:val="20"/>
              </w:rPr>
            </w:pPr>
          </w:p>
        </w:tc>
        <w:tc>
          <w:tcPr>
            <w:tcW w:w="1417" w:type="dxa"/>
            <w:shd w:val="clear" w:color="auto" w:fill="auto"/>
            <w:vAlign w:val="center"/>
          </w:tcPr>
          <w:p w:rsidR="00CF3B5C" w:rsidRPr="003A6FC7" w:rsidRDefault="00CF3B5C" w:rsidP="007B5501">
            <w:pPr>
              <w:pStyle w:val="Sinespaciado"/>
              <w:ind w:left="709"/>
              <w:jc w:val="center"/>
              <w:rPr>
                <w:rFonts w:cs="Calibri"/>
                <w:spacing w:val="-1"/>
                <w:sz w:val="20"/>
                <w:szCs w:val="20"/>
              </w:rPr>
            </w:pPr>
          </w:p>
        </w:tc>
      </w:tr>
    </w:tbl>
    <w:p w:rsidR="00CF3B5C" w:rsidRPr="003A6FC7" w:rsidRDefault="00CF3B5C" w:rsidP="00CF3B5C">
      <w:pPr>
        <w:pStyle w:val="Prrafodelista"/>
        <w:ind w:left="709"/>
        <w:jc w:val="both"/>
        <w:rPr>
          <w:rFonts w:ascii="Calibri" w:hAnsi="Calibri" w:cs="Calibri"/>
          <w:sz w:val="20"/>
          <w:szCs w:val="20"/>
          <w:highlight w:val="yellow"/>
        </w:rPr>
      </w:pPr>
    </w:p>
    <w:p w:rsidR="00CF3B5C" w:rsidRPr="003A6FC7" w:rsidRDefault="00CF3B5C" w:rsidP="007B5501">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El Proveedor deberá presentar muestras del revestimiento por lo menos cuatro tipos de piezas de porcelanato, (incluyendo un listado de co</w:t>
      </w:r>
      <w:r w:rsidRPr="003A6FC7">
        <w:rPr>
          <w:rFonts w:ascii="Calibri" w:hAnsi="Calibri" w:cs="Calibri"/>
          <w:sz w:val="20"/>
          <w:szCs w:val="20"/>
        </w:rPr>
        <w:softHyphen/>
        <w:t>lores) al fiscal del servicio, para obtener su autorización previo al colocado. Esta autorización no exime al proveedor sobre la calidad del producto.</w:t>
      </w:r>
    </w:p>
    <w:p w:rsidR="00CF3B5C" w:rsidRPr="003A6FC7" w:rsidRDefault="00CF3B5C" w:rsidP="007B5501">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 xml:space="preserve">Para la colocación del revestimiento se empleará será Cemento Cola con aditivas incorporados que garanticen su alta adherencia e impermeabilidad. </w:t>
      </w:r>
    </w:p>
    <w:p w:rsidR="00CF3B5C" w:rsidRPr="003A6FC7" w:rsidRDefault="00CF3B5C" w:rsidP="007B5501">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El material para su colocación debe cumplir con los siguientes requisitos de adherencia:</w:t>
      </w:r>
    </w:p>
    <w:p w:rsidR="00CF3B5C" w:rsidRPr="003A6FC7" w:rsidRDefault="00CF3B5C" w:rsidP="007B5501">
      <w:pPr>
        <w:pStyle w:val="Prrafodelista"/>
        <w:numPr>
          <w:ilvl w:val="0"/>
          <w:numId w:val="261"/>
        </w:numPr>
        <w:spacing w:after="160"/>
        <w:contextualSpacing/>
        <w:jc w:val="both"/>
        <w:rPr>
          <w:rFonts w:ascii="Calibri" w:hAnsi="Calibri" w:cs="Calibri"/>
          <w:sz w:val="20"/>
          <w:szCs w:val="20"/>
        </w:rPr>
      </w:pPr>
      <w:r w:rsidRPr="003A6FC7">
        <w:rPr>
          <w:rFonts w:ascii="Calibri" w:hAnsi="Calibri" w:cs="Calibri"/>
          <w:sz w:val="20"/>
          <w:szCs w:val="20"/>
        </w:rPr>
        <w:t>Ambiente húmedo</w:t>
      </w:r>
      <w:r w:rsidRPr="003A6FC7">
        <w:rPr>
          <w:rFonts w:ascii="Calibri" w:hAnsi="Calibri" w:cs="Calibri"/>
          <w:sz w:val="20"/>
          <w:szCs w:val="20"/>
        </w:rPr>
        <w:tab/>
        <w:t>13,5 kg/cm2</w:t>
      </w:r>
    </w:p>
    <w:p w:rsidR="00CF3B5C" w:rsidRPr="003A6FC7" w:rsidRDefault="00CF3B5C" w:rsidP="007B5501">
      <w:pPr>
        <w:pStyle w:val="Prrafodelista"/>
        <w:numPr>
          <w:ilvl w:val="0"/>
          <w:numId w:val="261"/>
        </w:numPr>
        <w:spacing w:after="160"/>
        <w:contextualSpacing/>
        <w:jc w:val="both"/>
        <w:rPr>
          <w:rFonts w:ascii="Calibri" w:hAnsi="Calibri" w:cs="Calibri"/>
          <w:sz w:val="20"/>
          <w:szCs w:val="20"/>
        </w:rPr>
      </w:pPr>
      <w:r w:rsidRPr="003A6FC7">
        <w:rPr>
          <w:rFonts w:ascii="Calibri" w:hAnsi="Calibri" w:cs="Calibri"/>
          <w:sz w:val="20"/>
          <w:szCs w:val="20"/>
        </w:rPr>
        <w:t>Ambiente cálido</w:t>
      </w:r>
      <w:r w:rsidRPr="003A6FC7">
        <w:rPr>
          <w:rFonts w:ascii="Calibri" w:hAnsi="Calibri" w:cs="Calibri"/>
          <w:sz w:val="20"/>
          <w:szCs w:val="20"/>
        </w:rPr>
        <w:tab/>
        <w:t>20,0 kg/Cm2</w:t>
      </w:r>
    </w:p>
    <w:p w:rsidR="00CF3B5C" w:rsidRPr="003A6FC7" w:rsidRDefault="00CF3B5C" w:rsidP="007B5501">
      <w:pPr>
        <w:pStyle w:val="Prrafodelista"/>
        <w:numPr>
          <w:ilvl w:val="0"/>
          <w:numId w:val="261"/>
        </w:numPr>
        <w:spacing w:after="160"/>
        <w:contextualSpacing/>
        <w:jc w:val="both"/>
        <w:rPr>
          <w:rFonts w:ascii="Calibri" w:hAnsi="Calibri" w:cs="Calibri"/>
          <w:sz w:val="20"/>
          <w:szCs w:val="20"/>
        </w:rPr>
      </w:pPr>
      <w:r w:rsidRPr="003A6FC7">
        <w:rPr>
          <w:rFonts w:ascii="Calibri" w:hAnsi="Calibri" w:cs="Calibri"/>
          <w:sz w:val="20"/>
          <w:szCs w:val="20"/>
        </w:rPr>
        <w:t>Ambiente normal</w:t>
      </w:r>
      <w:r w:rsidRPr="003A6FC7">
        <w:rPr>
          <w:rFonts w:ascii="Calibri" w:hAnsi="Calibri" w:cs="Calibri"/>
          <w:sz w:val="20"/>
          <w:szCs w:val="20"/>
        </w:rPr>
        <w:tab/>
        <w:t>12,0 kg/cm2</w:t>
      </w:r>
    </w:p>
    <w:p w:rsidR="00CF3B5C" w:rsidRPr="003A6FC7" w:rsidRDefault="00CF3B5C" w:rsidP="00CF3B5C">
      <w:pPr>
        <w:pStyle w:val="Prrafodelista"/>
        <w:spacing w:after="160"/>
        <w:ind w:left="1788"/>
        <w:jc w:val="both"/>
        <w:rPr>
          <w:rFonts w:ascii="Calibri" w:hAnsi="Calibri" w:cs="Calibri"/>
          <w:sz w:val="20"/>
          <w:szCs w:val="20"/>
        </w:rPr>
      </w:pPr>
    </w:p>
    <w:p w:rsidR="00CF3B5C" w:rsidRPr="003A6FC7" w:rsidRDefault="00CF3B5C" w:rsidP="007B5501">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Las áreas a revestir, deben ejecutarse de tal forma que permitan recibir el recubrimiento de porcelanato en las condiciones debidas, es decir, estar perfectamente niveladas y aplomadas.</w:t>
      </w:r>
    </w:p>
    <w:p w:rsidR="00CF3B5C" w:rsidRPr="003A6FC7" w:rsidRDefault="00CF3B5C" w:rsidP="007B5501">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 xml:space="preserve">Para aplomar las piezas de porcelanato en paredes se emplearán maestras, que puedan ejecutarse en yeso, sobre las cuales se hará correr la lienza, cordel o regla metálica. El espesor máximo, incluyendo el adherente y la pieza de porcelanato, no será mayor a 3 cm. </w:t>
      </w:r>
    </w:p>
    <w:p w:rsidR="00CF3B5C" w:rsidRPr="003A6FC7" w:rsidRDefault="00CF3B5C" w:rsidP="007B5501">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Para su adecuada alineación y nivelación, se usarán guías de cordel y para mantener la separación entre piezas, pequeñas cuñas metálicas o espaciadores plásticos de espesor uniforme, las mismas que serán retiradas una vez que hubiera secado el adherente.</w:t>
      </w:r>
    </w:p>
    <w:p w:rsidR="00CF3B5C" w:rsidRPr="003A6FC7" w:rsidRDefault="00CF3B5C" w:rsidP="007B5501">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Las piezas de porcelanato se cortarán empleando para esto una amoladora de disco u una máquina de corte con diamante.</w:t>
      </w:r>
    </w:p>
    <w:p w:rsidR="00CF3B5C" w:rsidRPr="003A6FC7" w:rsidRDefault="00CF3B5C" w:rsidP="007B5501">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Los cortes deberán planificarse adecuadamente de acuerdo a las dimensiones de los paramentos a revestir y deberán ser ejecutados en forma recta.</w:t>
      </w:r>
    </w:p>
    <w:p w:rsidR="00CF3B5C" w:rsidRPr="003A6FC7" w:rsidRDefault="00CF3B5C" w:rsidP="007B5501">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Las piezas de porcelanato en las aristas convexas deberán llevar cortes a inglete (45º) de manera que no se produzca la superposición de ninguna de ellas sobre otra.  Tales cortes deberán ejecutarse empleando amoladora de disco.</w:t>
      </w:r>
    </w:p>
    <w:p w:rsidR="00CF3B5C" w:rsidRPr="003A6FC7" w:rsidRDefault="00CF3B5C" w:rsidP="007B5501">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Otros cortes requeridos en las piezas de porcelanato, como aquellas para la instalación de circuitos eléctricos y sanitarios deberán planificarse de manera de no ubicar los mismos en el centro de las piezas de porcelanato sino más bien en el perímetro.</w:t>
      </w:r>
    </w:p>
    <w:p w:rsidR="00CF3B5C" w:rsidRPr="003A6FC7" w:rsidRDefault="00CF3B5C" w:rsidP="007B5501">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Concluida la operación del colocado, pero no antes de 24 horas, se usará una pasta selladora plástica para cubrir las juntas, procediendo a limpiar la superficie obtenida y los restos de la pasta.</w:t>
      </w:r>
    </w:p>
    <w:p w:rsidR="00CF3B5C" w:rsidRPr="003A6FC7" w:rsidRDefault="00CF3B5C" w:rsidP="00CF3B5C">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F3B5C" w:rsidRPr="003A6FC7" w:rsidRDefault="00CF3B5C" w:rsidP="00CF3B5C">
      <w:pPr>
        <w:ind w:left="709"/>
        <w:jc w:val="both"/>
        <w:rPr>
          <w:rFonts w:ascii="Calibri" w:hAnsi="Calibri" w:cs="Calibri"/>
          <w:sz w:val="20"/>
          <w:szCs w:val="20"/>
        </w:rPr>
      </w:pPr>
    </w:p>
    <w:p w:rsidR="00CF3B5C" w:rsidRPr="003A6FC7" w:rsidRDefault="00CF3B5C" w:rsidP="00CF3B5C">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CF3B5C" w:rsidRPr="003A6FC7" w:rsidRDefault="00CF3B5C" w:rsidP="00CF3B5C">
      <w:pPr>
        <w:ind w:left="709"/>
        <w:jc w:val="both"/>
        <w:rPr>
          <w:rFonts w:ascii="Calibri" w:hAnsi="Calibri" w:cs="Calibri"/>
          <w:sz w:val="20"/>
          <w:szCs w:val="20"/>
        </w:rPr>
      </w:pPr>
    </w:p>
    <w:p w:rsidR="00CF3B5C" w:rsidRPr="003A6FC7" w:rsidRDefault="00CF3B5C" w:rsidP="00CF3B5C">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CF3B5C" w:rsidRPr="001B1598" w:rsidRDefault="00CF3B5C" w:rsidP="00CF3B5C">
      <w:pPr>
        <w:pStyle w:val="Prrafodelista"/>
        <w:contextualSpacing/>
        <w:jc w:val="both"/>
        <w:rPr>
          <w:rFonts w:ascii="Calibri" w:hAnsi="Calibri" w:cs="Calibri"/>
          <w:b/>
          <w:bCs/>
          <w:sz w:val="20"/>
          <w:szCs w:val="20"/>
          <w:u w:val="single"/>
          <w:lang w:eastAsia="es-BO"/>
        </w:rPr>
      </w:pPr>
    </w:p>
    <w:p w:rsidR="00CF3B5C" w:rsidRPr="001B1598" w:rsidRDefault="00CF3B5C" w:rsidP="00CF3B5C">
      <w:pPr>
        <w:pStyle w:val="Prrafodelista"/>
        <w:contextualSpacing/>
        <w:jc w:val="both"/>
        <w:rPr>
          <w:rFonts w:ascii="Calibri" w:hAnsi="Calibri" w:cs="Calibri"/>
          <w:b/>
          <w:bCs/>
          <w:sz w:val="20"/>
          <w:szCs w:val="20"/>
          <w:u w:val="single"/>
          <w:lang w:eastAsia="es-BO"/>
        </w:rPr>
      </w:pPr>
      <w:r w:rsidRPr="001B1598">
        <w:rPr>
          <w:rFonts w:ascii="Calibri" w:hAnsi="Calibri" w:cs="Calibri"/>
          <w:b/>
          <w:bCs/>
          <w:sz w:val="20"/>
          <w:szCs w:val="20"/>
          <w:u w:val="single"/>
          <w:lang w:eastAsia="es-BO"/>
        </w:rPr>
        <w:t>ITEM 476: PISO DE CERAMICA</w:t>
      </w:r>
    </w:p>
    <w:p w:rsidR="00CF3B5C" w:rsidRDefault="00CF3B5C" w:rsidP="00CF3B5C">
      <w:pPr>
        <w:pStyle w:val="Prrafodelista"/>
        <w:contextualSpacing/>
        <w:jc w:val="both"/>
        <w:rPr>
          <w:rFonts w:ascii="Calibri" w:hAnsi="Calibri" w:cs="Calibri"/>
          <w:b/>
          <w:bCs/>
          <w:sz w:val="20"/>
          <w:szCs w:val="20"/>
          <w:u w:val="single"/>
          <w:lang w:eastAsia="es-BO"/>
        </w:rPr>
      </w:pP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un </w:t>
      </w:r>
      <w:r w:rsidRPr="003A6FC7">
        <w:rPr>
          <w:rFonts w:ascii="Calibri" w:hAnsi="Calibri" w:cs="Calibri"/>
          <w:sz w:val="20"/>
          <w:szCs w:val="20"/>
        </w:rPr>
        <w:t xml:space="preserve">piso </w:t>
      </w:r>
      <w:r>
        <w:rPr>
          <w:rFonts w:ascii="Calibri" w:hAnsi="Calibri" w:cs="Calibri"/>
          <w:sz w:val="20"/>
          <w:szCs w:val="20"/>
        </w:rPr>
        <w:t xml:space="preserve">de </w:t>
      </w:r>
      <w:r w:rsidRPr="003A6FC7">
        <w:rPr>
          <w:rFonts w:ascii="Calibri" w:hAnsi="Calibri" w:cs="Calibri"/>
          <w:sz w:val="20"/>
          <w:szCs w:val="20"/>
        </w:rPr>
        <w:t>cerámic</w:t>
      </w:r>
      <w:r>
        <w:rPr>
          <w:rFonts w:ascii="Calibri" w:hAnsi="Calibri" w:cs="Calibri"/>
          <w:sz w:val="20"/>
          <w:szCs w:val="20"/>
        </w:rPr>
        <w:t>a</w:t>
      </w:r>
      <w:r w:rsidRPr="003A6FC7">
        <w:rPr>
          <w:rFonts w:ascii="Calibri" w:hAnsi="Calibri" w:cs="Calibri"/>
          <w:sz w:val="20"/>
          <w:szCs w:val="20"/>
        </w:rPr>
        <w:t xml:space="preserve"> antideslizante, brillo o mate</w:t>
      </w:r>
      <w:r w:rsidRPr="00E04332">
        <w:rPr>
          <w:rFonts w:ascii="Calibri" w:eastAsia="Calibri" w:hAnsi="Calibri" w:cs="Calibri"/>
          <w:sz w:val="20"/>
          <w:szCs w:val="20"/>
          <w:lang w:eastAsia="en-US"/>
        </w:rPr>
        <w:t xml:space="preserve">, </w:t>
      </w:r>
      <w:r>
        <w:rPr>
          <w:rFonts w:ascii="Calibri" w:eastAsia="Calibri" w:hAnsi="Calibri" w:cs="Calibri"/>
          <w:sz w:val="20"/>
          <w:szCs w:val="20"/>
          <w:lang w:eastAsia="en-US"/>
        </w:rPr>
        <w:t>donde</w:t>
      </w:r>
      <w:r w:rsidRPr="00E04332">
        <w:rPr>
          <w:rFonts w:ascii="Calibri" w:eastAsia="Calibri" w:hAnsi="Calibri" w:cs="Calibri"/>
          <w:sz w:val="20"/>
          <w:szCs w:val="20"/>
          <w:lang w:eastAsia="en-US"/>
        </w:rPr>
        <w:t xml:space="preserve"> el mismo</w:t>
      </w:r>
      <w:r>
        <w:rPr>
          <w:rFonts w:ascii="Calibri" w:eastAsia="Calibri" w:hAnsi="Calibri" w:cs="Calibri"/>
          <w:sz w:val="20"/>
          <w:szCs w:val="20"/>
          <w:lang w:eastAsia="en-US"/>
        </w:rPr>
        <w:t xml:space="preserve"> cuente</w:t>
      </w:r>
      <w:r w:rsidRPr="00E04332">
        <w:rPr>
          <w:rFonts w:ascii="Calibri" w:eastAsia="Calibri" w:hAnsi="Calibri" w:cs="Calibri"/>
          <w:sz w:val="20"/>
          <w:szCs w:val="20"/>
          <w:lang w:eastAsia="en-US"/>
        </w:rPr>
        <w:t xml:space="preserve"> con las siguientes características técnicas:</w:t>
      </w:r>
    </w:p>
    <w:p w:rsidR="00CF3B5C" w:rsidRPr="003A6FC7" w:rsidRDefault="00CF3B5C" w:rsidP="007B5501">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Se utilizarán piezas de cerámica nacional, con las siguientes características técnicas:</w:t>
      </w:r>
    </w:p>
    <w:p w:rsidR="00CF3B5C" w:rsidRPr="003A6FC7" w:rsidRDefault="00CF3B5C" w:rsidP="007B5501">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Proceso de fabricación monocción</w:t>
      </w:r>
    </w:p>
    <w:p w:rsidR="00CF3B5C" w:rsidRPr="003A6FC7" w:rsidRDefault="00CF3B5C" w:rsidP="007B5501">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Dimensión nominal 40*40cm</w:t>
      </w:r>
    </w:p>
    <w:p w:rsidR="00CF3B5C" w:rsidRPr="003A6FC7" w:rsidRDefault="00CF3B5C" w:rsidP="007B5501">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Espesor de la pieza 8.6mm +/-0,2</w:t>
      </w:r>
    </w:p>
    <w:p w:rsidR="00CF3B5C" w:rsidRPr="003A6FC7" w:rsidRDefault="00CF3B5C" w:rsidP="007B5501">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Tolerancia a las dimensiones +/-0.5%</w:t>
      </w:r>
    </w:p>
    <w:p w:rsidR="00CF3B5C" w:rsidRPr="003A6FC7" w:rsidRDefault="00CF3B5C" w:rsidP="007B5501">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Desviación ortogonal +/- 0,3%</w:t>
      </w:r>
    </w:p>
    <w:p w:rsidR="00CF3B5C" w:rsidRPr="003A6FC7" w:rsidRDefault="00CF3B5C" w:rsidP="007B5501">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Desviación de curvatura +/- 0.3%</w:t>
      </w:r>
    </w:p>
    <w:p w:rsidR="00CF3B5C" w:rsidRPr="003A6FC7" w:rsidRDefault="00CF3B5C" w:rsidP="007B5501">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Absorción de agua 6%</w:t>
      </w:r>
    </w:p>
    <w:p w:rsidR="00CF3B5C" w:rsidRPr="003A6FC7" w:rsidRDefault="00CF3B5C" w:rsidP="007B5501">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Modelo de resistencia a la flexión min 220 kg/cm2</w:t>
      </w:r>
    </w:p>
    <w:p w:rsidR="00CF3B5C" w:rsidRPr="003A6FC7" w:rsidRDefault="00CF3B5C" w:rsidP="007B5501">
      <w:pPr>
        <w:pStyle w:val="Prrafodelista"/>
        <w:numPr>
          <w:ilvl w:val="0"/>
          <w:numId w:val="246"/>
        </w:numPr>
        <w:contextualSpacing/>
        <w:jc w:val="both"/>
        <w:rPr>
          <w:rFonts w:ascii="Calibri" w:hAnsi="Calibri" w:cs="Calibri"/>
          <w:sz w:val="20"/>
          <w:szCs w:val="20"/>
        </w:rPr>
      </w:pPr>
      <w:r w:rsidRPr="003A6FC7">
        <w:rPr>
          <w:rFonts w:ascii="Calibri" w:hAnsi="Calibri" w:cs="Calibri"/>
          <w:sz w:val="20"/>
          <w:szCs w:val="20"/>
        </w:rPr>
        <w:t>Para la colocación de la cerámica nacional el material a emplear será en base al Cemento Cola con aditivas incorporados que garantizan su alta adherencia e impermeabilidad.</w:t>
      </w:r>
    </w:p>
    <w:p w:rsidR="00CF3B5C" w:rsidRPr="003A6FC7" w:rsidRDefault="00CF3B5C" w:rsidP="007B5501">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En áreas exteriores las juntas de recubrimiento y unión deberán ser reforzadas con silicona</w:t>
      </w:r>
    </w:p>
    <w:p w:rsidR="00CF3B5C" w:rsidRPr="003A6FC7" w:rsidRDefault="00CF3B5C" w:rsidP="00CF3B5C">
      <w:pPr>
        <w:ind w:left="709"/>
        <w:jc w:val="both"/>
        <w:rPr>
          <w:rFonts w:ascii="Calibri" w:hAnsi="Calibri" w:cs="Calibri"/>
          <w:sz w:val="20"/>
          <w:szCs w:val="20"/>
        </w:rPr>
      </w:pPr>
    </w:p>
    <w:p w:rsidR="00CF3B5C" w:rsidRPr="003A6FC7" w:rsidRDefault="00CF3B5C" w:rsidP="00CF3B5C">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F3B5C" w:rsidRPr="003A6FC7" w:rsidRDefault="00CF3B5C" w:rsidP="00CF3B5C">
      <w:pPr>
        <w:ind w:left="709"/>
        <w:jc w:val="both"/>
        <w:rPr>
          <w:rFonts w:ascii="Calibri" w:hAnsi="Calibri" w:cs="Calibri"/>
          <w:sz w:val="20"/>
          <w:szCs w:val="20"/>
        </w:rPr>
      </w:pPr>
    </w:p>
    <w:p w:rsidR="00CF3B5C" w:rsidRPr="003A6FC7" w:rsidRDefault="00CF3B5C" w:rsidP="00CF3B5C">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CF3B5C" w:rsidRPr="003A6FC7" w:rsidRDefault="00CF3B5C" w:rsidP="00CF3B5C">
      <w:pPr>
        <w:ind w:left="709"/>
        <w:jc w:val="both"/>
        <w:rPr>
          <w:rFonts w:ascii="Calibri" w:hAnsi="Calibri" w:cs="Calibri"/>
          <w:sz w:val="20"/>
          <w:szCs w:val="20"/>
        </w:rPr>
      </w:pPr>
    </w:p>
    <w:p w:rsidR="00CF3B5C" w:rsidRPr="003A6FC7" w:rsidRDefault="00CF3B5C" w:rsidP="00CF3B5C">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CF3B5C" w:rsidRPr="003A6FC7" w:rsidRDefault="00CF3B5C" w:rsidP="00CF3B5C">
      <w:pPr>
        <w:ind w:left="709"/>
        <w:jc w:val="both"/>
        <w:rPr>
          <w:rFonts w:ascii="Calibri" w:hAnsi="Calibri" w:cs="Calibri"/>
          <w:b/>
          <w:sz w:val="20"/>
          <w:szCs w:val="20"/>
        </w:rPr>
      </w:pPr>
    </w:p>
    <w:p w:rsidR="00CF3B5C" w:rsidRPr="001B1598" w:rsidRDefault="00CF3B5C" w:rsidP="00CF3B5C">
      <w:pPr>
        <w:pStyle w:val="Prrafodelista"/>
        <w:contextualSpacing/>
        <w:jc w:val="both"/>
        <w:rPr>
          <w:rFonts w:ascii="Calibri" w:hAnsi="Calibri" w:cs="Calibri"/>
          <w:b/>
          <w:bCs/>
          <w:sz w:val="20"/>
          <w:szCs w:val="20"/>
          <w:u w:val="single"/>
          <w:lang w:eastAsia="es-BO"/>
        </w:rPr>
      </w:pPr>
    </w:p>
    <w:p w:rsidR="00CF3B5C" w:rsidRPr="001B1598" w:rsidRDefault="00CF3B5C" w:rsidP="00CF3B5C">
      <w:pPr>
        <w:pStyle w:val="Prrafodelista"/>
        <w:contextualSpacing/>
        <w:jc w:val="both"/>
        <w:rPr>
          <w:rFonts w:ascii="Calibri" w:hAnsi="Calibri" w:cs="Calibri"/>
          <w:b/>
          <w:bCs/>
          <w:sz w:val="20"/>
          <w:szCs w:val="20"/>
          <w:u w:val="single"/>
          <w:lang w:eastAsia="es-BO"/>
        </w:rPr>
      </w:pPr>
      <w:r w:rsidRPr="001B1598">
        <w:rPr>
          <w:rFonts w:ascii="Calibri" w:hAnsi="Calibri" w:cs="Calibri"/>
          <w:b/>
          <w:bCs/>
          <w:sz w:val="20"/>
          <w:szCs w:val="20"/>
          <w:u w:val="single"/>
          <w:lang w:eastAsia="es-BO"/>
        </w:rPr>
        <w:t>ITEM 477: PISO DE PORCELANATO</w:t>
      </w:r>
    </w:p>
    <w:p w:rsidR="00CF3B5C" w:rsidRDefault="00CF3B5C" w:rsidP="00CF3B5C">
      <w:pPr>
        <w:pStyle w:val="Prrafodelista"/>
        <w:contextualSpacing/>
        <w:jc w:val="both"/>
        <w:rPr>
          <w:rFonts w:ascii="Calibri" w:hAnsi="Calibri" w:cs="Calibri"/>
          <w:b/>
          <w:bCs/>
          <w:sz w:val="20"/>
          <w:szCs w:val="20"/>
          <w:u w:val="single"/>
          <w:lang w:eastAsia="es-BO"/>
        </w:rPr>
      </w:pP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un </w:t>
      </w:r>
      <w:r>
        <w:rPr>
          <w:rFonts w:ascii="Calibri" w:hAnsi="Calibri" w:cs="Calibri"/>
          <w:sz w:val="20"/>
          <w:szCs w:val="20"/>
        </w:rPr>
        <w:t>piso</w:t>
      </w:r>
      <w:r w:rsidRPr="003A6FC7">
        <w:rPr>
          <w:rFonts w:ascii="Calibri" w:hAnsi="Calibri" w:cs="Calibri"/>
          <w:sz w:val="20"/>
          <w:szCs w:val="20"/>
        </w:rPr>
        <w:t xml:space="preserve"> de porcelanato</w:t>
      </w:r>
      <w:r w:rsidRPr="00E04332">
        <w:rPr>
          <w:rFonts w:ascii="Calibri" w:eastAsia="Calibri" w:hAnsi="Calibri" w:cs="Calibri"/>
          <w:sz w:val="20"/>
          <w:szCs w:val="20"/>
          <w:lang w:eastAsia="en-US"/>
        </w:rPr>
        <w:t xml:space="preserve">, </w:t>
      </w:r>
      <w:r>
        <w:rPr>
          <w:rFonts w:ascii="Calibri" w:eastAsia="Calibri" w:hAnsi="Calibri" w:cs="Calibri"/>
          <w:sz w:val="20"/>
          <w:szCs w:val="20"/>
          <w:lang w:eastAsia="en-US"/>
        </w:rPr>
        <w:t xml:space="preserve">donde </w:t>
      </w:r>
      <w:r w:rsidRPr="00E04332">
        <w:rPr>
          <w:rFonts w:ascii="Calibri" w:eastAsia="Calibri" w:hAnsi="Calibri" w:cs="Calibri"/>
          <w:sz w:val="20"/>
          <w:szCs w:val="20"/>
          <w:lang w:eastAsia="en-US"/>
        </w:rPr>
        <w:t xml:space="preserve">el mismo </w:t>
      </w:r>
      <w:r>
        <w:rPr>
          <w:rFonts w:ascii="Calibri" w:eastAsia="Calibri" w:hAnsi="Calibri" w:cs="Calibri"/>
          <w:sz w:val="20"/>
          <w:szCs w:val="20"/>
          <w:lang w:eastAsia="en-US"/>
        </w:rPr>
        <w:t xml:space="preserve">cuente </w:t>
      </w:r>
      <w:r w:rsidRPr="00E04332">
        <w:rPr>
          <w:rFonts w:ascii="Calibri" w:eastAsia="Calibri" w:hAnsi="Calibri" w:cs="Calibri"/>
          <w:sz w:val="20"/>
          <w:szCs w:val="20"/>
          <w:lang w:eastAsia="en-US"/>
        </w:rPr>
        <w:t>con las siguientes características técnicas:</w:t>
      </w:r>
    </w:p>
    <w:p w:rsidR="00CF3B5C" w:rsidRPr="003A6FC7" w:rsidRDefault="00CF3B5C" w:rsidP="007B5501">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Porcelanato de 60 x 60 centímetros, con características PEI V para uso de tráfico intenso y una resistencia mecánica mayor a 2.700 Newton.</w:t>
      </w:r>
    </w:p>
    <w:p w:rsidR="00CF3B5C" w:rsidRPr="003A6FC7" w:rsidRDefault="00CF3B5C" w:rsidP="007B5501">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El porcelanato debe cumplir los siguientes requisitos para su aprobación.</w:t>
      </w:r>
    </w:p>
    <w:p w:rsidR="00CF3B5C" w:rsidRPr="003A6FC7" w:rsidRDefault="00CF3B5C" w:rsidP="00CF3B5C">
      <w:pPr>
        <w:pStyle w:val="Prrafodelista"/>
        <w:ind w:left="709"/>
        <w:jc w:val="both"/>
        <w:rPr>
          <w:rFonts w:ascii="Calibri" w:hAnsi="Calibri" w:cs="Calibri"/>
          <w:sz w:val="20"/>
          <w:szCs w:val="20"/>
        </w:rPr>
      </w:pPr>
    </w:p>
    <w:tbl>
      <w:tblPr>
        <w:tblW w:w="7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8"/>
        <w:gridCol w:w="861"/>
        <w:gridCol w:w="985"/>
        <w:gridCol w:w="1355"/>
        <w:gridCol w:w="1230"/>
        <w:gridCol w:w="1786"/>
      </w:tblGrid>
      <w:tr w:rsidR="00CF3B5C" w:rsidRPr="003A6FC7" w:rsidTr="007B5501">
        <w:trPr>
          <w:trHeight w:val="539"/>
          <w:jc w:val="center"/>
        </w:trPr>
        <w:tc>
          <w:tcPr>
            <w:tcW w:w="1108" w:type="dxa"/>
            <w:vMerge w:val="restart"/>
            <w:shd w:val="clear" w:color="auto" w:fill="auto"/>
            <w:vAlign w:val="center"/>
          </w:tcPr>
          <w:p w:rsidR="00CF3B5C" w:rsidRPr="003A6FC7" w:rsidRDefault="00CF3B5C" w:rsidP="007B5501">
            <w:pPr>
              <w:ind w:left="-113"/>
              <w:jc w:val="center"/>
              <w:rPr>
                <w:rFonts w:ascii="Calibri" w:hAnsi="Calibri" w:cs="Calibri"/>
                <w:sz w:val="20"/>
                <w:szCs w:val="20"/>
              </w:rPr>
            </w:pPr>
            <w:r w:rsidRPr="003A6FC7">
              <w:rPr>
                <w:rFonts w:ascii="Calibri" w:hAnsi="Calibri" w:cs="Calibri"/>
                <w:sz w:val="20"/>
                <w:szCs w:val="20"/>
              </w:rPr>
              <w:t>MEDIDAS REQUERIDAS</w:t>
            </w:r>
          </w:p>
        </w:tc>
        <w:tc>
          <w:tcPr>
            <w:tcW w:w="861" w:type="dxa"/>
            <w:shd w:val="clear" w:color="auto" w:fill="auto"/>
            <w:vAlign w:val="center"/>
          </w:tcPr>
          <w:p w:rsidR="00CF3B5C" w:rsidRPr="003A6FC7" w:rsidRDefault="00CF3B5C" w:rsidP="007B5501">
            <w:pPr>
              <w:ind w:left="709"/>
              <w:jc w:val="center"/>
              <w:rPr>
                <w:rFonts w:ascii="Calibri" w:hAnsi="Calibri" w:cs="Calibri"/>
                <w:sz w:val="20"/>
                <w:szCs w:val="20"/>
              </w:rPr>
            </w:pPr>
          </w:p>
        </w:tc>
        <w:tc>
          <w:tcPr>
            <w:tcW w:w="985" w:type="dxa"/>
            <w:shd w:val="clear" w:color="auto" w:fill="auto"/>
            <w:vAlign w:val="center"/>
          </w:tcPr>
          <w:p w:rsidR="00CF3B5C" w:rsidRPr="003A6FC7" w:rsidRDefault="00CF3B5C" w:rsidP="007B5501">
            <w:pPr>
              <w:ind w:left="-66"/>
              <w:jc w:val="center"/>
              <w:rPr>
                <w:rFonts w:ascii="Calibri" w:hAnsi="Calibri" w:cs="Calibri"/>
                <w:sz w:val="20"/>
                <w:szCs w:val="20"/>
              </w:rPr>
            </w:pPr>
            <w:r w:rsidRPr="003A6FC7">
              <w:rPr>
                <w:rFonts w:ascii="Calibri" w:hAnsi="Calibri" w:cs="Calibri"/>
                <w:sz w:val="20"/>
                <w:szCs w:val="20"/>
              </w:rPr>
              <w:t>ESPESOR</w:t>
            </w:r>
          </w:p>
        </w:tc>
        <w:tc>
          <w:tcPr>
            <w:tcW w:w="1355" w:type="dxa"/>
            <w:shd w:val="clear" w:color="auto" w:fill="auto"/>
            <w:vAlign w:val="center"/>
          </w:tcPr>
          <w:p w:rsidR="00CF3B5C" w:rsidRPr="003A6FC7" w:rsidRDefault="00CF3B5C" w:rsidP="007B5501">
            <w:pPr>
              <w:ind w:left="-84"/>
              <w:jc w:val="center"/>
              <w:rPr>
                <w:rFonts w:ascii="Calibri" w:hAnsi="Calibri" w:cs="Calibri"/>
                <w:sz w:val="20"/>
                <w:szCs w:val="20"/>
              </w:rPr>
            </w:pPr>
            <w:r w:rsidRPr="003A6FC7">
              <w:rPr>
                <w:rFonts w:ascii="Calibri" w:hAnsi="Calibri" w:cs="Calibri"/>
                <w:sz w:val="20"/>
                <w:szCs w:val="20"/>
              </w:rPr>
              <w:t>ABSORCIÓN DE AGUA</w:t>
            </w:r>
          </w:p>
        </w:tc>
        <w:tc>
          <w:tcPr>
            <w:tcW w:w="1230" w:type="dxa"/>
            <w:shd w:val="clear" w:color="auto" w:fill="auto"/>
            <w:vAlign w:val="center"/>
          </w:tcPr>
          <w:p w:rsidR="00CF3B5C" w:rsidRPr="003A6FC7" w:rsidRDefault="00CF3B5C" w:rsidP="007B5501">
            <w:pPr>
              <w:ind w:left="-187"/>
              <w:jc w:val="center"/>
              <w:rPr>
                <w:rFonts w:ascii="Calibri" w:hAnsi="Calibri" w:cs="Calibri"/>
                <w:sz w:val="20"/>
                <w:szCs w:val="20"/>
              </w:rPr>
            </w:pPr>
            <w:r w:rsidRPr="003A6FC7">
              <w:rPr>
                <w:rFonts w:ascii="Calibri" w:hAnsi="Calibri" w:cs="Calibri"/>
                <w:sz w:val="20"/>
                <w:szCs w:val="20"/>
              </w:rPr>
              <w:t>ABRASION</w:t>
            </w:r>
          </w:p>
        </w:tc>
        <w:tc>
          <w:tcPr>
            <w:tcW w:w="1786" w:type="dxa"/>
            <w:shd w:val="clear" w:color="auto" w:fill="auto"/>
            <w:vAlign w:val="center"/>
          </w:tcPr>
          <w:p w:rsidR="00CF3B5C" w:rsidRPr="003A6FC7" w:rsidRDefault="00CF3B5C" w:rsidP="007B5501">
            <w:pPr>
              <w:ind w:left="-145"/>
              <w:jc w:val="center"/>
              <w:rPr>
                <w:rFonts w:ascii="Calibri" w:hAnsi="Calibri" w:cs="Calibri"/>
                <w:sz w:val="20"/>
                <w:szCs w:val="20"/>
              </w:rPr>
            </w:pPr>
            <w:r w:rsidRPr="003A6FC7">
              <w:rPr>
                <w:rFonts w:ascii="Calibri" w:hAnsi="Calibri" w:cs="Calibri"/>
                <w:sz w:val="20"/>
                <w:szCs w:val="20"/>
              </w:rPr>
              <w:t>UNIFORMIDAD</w:t>
            </w:r>
          </w:p>
        </w:tc>
      </w:tr>
      <w:tr w:rsidR="00CF3B5C" w:rsidRPr="003A6FC7" w:rsidTr="007B5501">
        <w:trPr>
          <w:trHeight w:val="378"/>
          <w:jc w:val="center"/>
        </w:trPr>
        <w:tc>
          <w:tcPr>
            <w:tcW w:w="1108" w:type="dxa"/>
            <w:vMerge/>
            <w:shd w:val="clear" w:color="auto" w:fill="auto"/>
            <w:vAlign w:val="center"/>
          </w:tcPr>
          <w:p w:rsidR="00CF3B5C" w:rsidRPr="003A6FC7" w:rsidRDefault="00CF3B5C" w:rsidP="007B5501">
            <w:pPr>
              <w:ind w:left="709"/>
              <w:jc w:val="center"/>
              <w:rPr>
                <w:rFonts w:ascii="Calibri" w:hAnsi="Calibri" w:cs="Calibri"/>
                <w:sz w:val="20"/>
                <w:szCs w:val="20"/>
              </w:rPr>
            </w:pPr>
          </w:p>
        </w:tc>
        <w:tc>
          <w:tcPr>
            <w:tcW w:w="861" w:type="dxa"/>
            <w:shd w:val="clear" w:color="auto" w:fill="BFBFBF"/>
            <w:vAlign w:val="center"/>
          </w:tcPr>
          <w:p w:rsidR="00CF3B5C" w:rsidRPr="003A6FC7" w:rsidRDefault="00CF3B5C" w:rsidP="007B5501">
            <w:pPr>
              <w:ind w:left="-108"/>
              <w:jc w:val="center"/>
              <w:rPr>
                <w:rFonts w:ascii="Calibri" w:hAnsi="Calibri" w:cs="Calibri"/>
                <w:sz w:val="20"/>
                <w:szCs w:val="20"/>
              </w:rPr>
            </w:pPr>
            <w:r w:rsidRPr="003A6FC7">
              <w:rPr>
                <w:rFonts w:ascii="Calibri" w:hAnsi="Calibri" w:cs="Calibri"/>
                <w:sz w:val="20"/>
                <w:szCs w:val="20"/>
              </w:rPr>
              <w:t>NORMA</w:t>
            </w:r>
          </w:p>
        </w:tc>
        <w:tc>
          <w:tcPr>
            <w:tcW w:w="985" w:type="dxa"/>
            <w:shd w:val="clear" w:color="auto" w:fill="BFBFBF"/>
            <w:vAlign w:val="center"/>
          </w:tcPr>
          <w:p w:rsidR="00CF3B5C" w:rsidRPr="003A6FC7" w:rsidRDefault="00CF3B5C" w:rsidP="007B5501">
            <w:pPr>
              <w:ind w:left="-66"/>
              <w:jc w:val="center"/>
              <w:rPr>
                <w:rFonts w:ascii="Calibri" w:hAnsi="Calibri" w:cs="Calibri"/>
                <w:sz w:val="20"/>
                <w:szCs w:val="20"/>
              </w:rPr>
            </w:pPr>
          </w:p>
        </w:tc>
        <w:tc>
          <w:tcPr>
            <w:tcW w:w="1355" w:type="dxa"/>
            <w:shd w:val="clear" w:color="auto" w:fill="BFBFBF"/>
            <w:vAlign w:val="center"/>
          </w:tcPr>
          <w:p w:rsidR="00CF3B5C" w:rsidRPr="003A6FC7" w:rsidRDefault="00CF3B5C" w:rsidP="007B5501">
            <w:pPr>
              <w:ind w:left="-84"/>
              <w:jc w:val="center"/>
              <w:rPr>
                <w:rFonts w:ascii="Calibri" w:hAnsi="Calibri" w:cs="Calibri"/>
                <w:sz w:val="20"/>
                <w:szCs w:val="20"/>
              </w:rPr>
            </w:pPr>
            <w:r w:rsidRPr="003A6FC7">
              <w:rPr>
                <w:rFonts w:ascii="Calibri" w:hAnsi="Calibri" w:cs="Calibri"/>
                <w:sz w:val="20"/>
                <w:szCs w:val="20"/>
              </w:rPr>
              <w:t>ASTM C-373</w:t>
            </w:r>
          </w:p>
        </w:tc>
        <w:tc>
          <w:tcPr>
            <w:tcW w:w="1230" w:type="dxa"/>
            <w:shd w:val="clear" w:color="auto" w:fill="BFBFBF"/>
            <w:vAlign w:val="center"/>
          </w:tcPr>
          <w:p w:rsidR="00CF3B5C" w:rsidRPr="003A6FC7" w:rsidRDefault="00CF3B5C" w:rsidP="007B5501">
            <w:pPr>
              <w:ind w:left="-187"/>
              <w:jc w:val="center"/>
              <w:rPr>
                <w:rFonts w:ascii="Calibri" w:hAnsi="Calibri" w:cs="Calibri"/>
                <w:sz w:val="20"/>
                <w:szCs w:val="20"/>
              </w:rPr>
            </w:pPr>
            <w:r w:rsidRPr="003A6FC7">
              <w:rPr>
                <w:rFonts w:ascii="Calibri" w:hAnsi="Calibri" w:cs="Calibri"/>
                <w:sz w:val="20"/>
                <w:szCs w:val="20"/>
              </w:rPr>
              <w:t>ASTM C-1027</w:t>
            </w:r>
          </w:p>
        </w:tc>
        <w:tc>
          <w:tcPr>
            <w:tcW w:w="1786" w:type="dxa"/>
            <w:shd w:val="clear" w:color="auto" w:fill="BFBFBF"/>
            <w:vAlign w:val="center"/>
          </w:tcPr>
          <w:p w:rsidR="00CF3B5C" w:rsidRPr="003A6FC7" w:rsidRDefault="00CF3B5C" w:rsidP="007B5501">
            <w:pPr>
              <w:ind w:left="-145"/>
              <w:jc w:val="center"/>
              <w:rPr>
                <w:rFonts w:ascii="Calibri" w:hAnsi="Calibri" w:cs="Calibri"/>
                <w:sz w:val="20"/>
                <w:szCs w:val="20"/>
              </w:rPr>
            </w:pPr>
            <w:r w:rsidRPr="003A6FC7">
              <w:rPr>
                <w:rFonts w:ascii="Calibri" w:hAnsi="Calibri" w:cs="Calibri"/>
                <w:sz w:val="20"/>
                <w:szCs w:val="20"/>
              </w:rPr>
              <w:t>ASTM C609</w:t>
            </w:r>
          </w:p>
        </w:tc>
      </w:tr>
      <w:tr w:rsidR="00CF3B5C" w:rsidRPr="003A6FC7" w:rsidTr="007B5501">
        <w:trPr>
          <w:trHeight w:val="599"/>
          <w:jc w:val="center"/>
        </w:trPr>
        <w:tc>
          <w:tcPr>
            <w:tcW w:w="1108" w:type="dxa"/>
            <w:shd w:val="clear" w:color="auto" w:fill="auto"/>
            <w:vAlign w:val="center"/>
          </w:tcPr>
          <w:p w:rsidR="00CF3B5C" w:rsidRPr="003A6FC7" w:rsidRDefault="00CF3B5C" w:rsidP="007B5501">
            <w:pPr>
              <w:ind w:left="29"/>
              <w:jc w:val="center"/>
              <w:rPr>
                <w:rFonts w:ascii="Calibri" w:hAnsi="Calibri" w:cs="Calibri"/>
                <w:sz w:val="20"/>
                <w:szCs w:val="20"/>
              </w:rPr>
            </w:pPr>
            <w:r w:rsidRPr="003A6FC7">
              <w:rPr>
                <w:rFonts w:ascii="Calibri" w:hAnsi="Calibri" w:cs="Calibri"/>
                <w:sz w:val="20"/>
                <w:szCs w:val="20"/>
              </w:rPr>
              <w:t>0.60 x 0.60 m</w:t>
            </w:r>
          </w:p>
        </w:tc>
        <w:tc>
          <w:tcPr>
            <w:tcW w:w="861" w:type="dxa"/>
            <w:shd w:val="clear" w:color="auto" w:fill="auto"/>
            <w:vAlign w:val="center"/>
          </w:tcPr>
          <w:p w:rsidR="00CF3B5C" w:rsidRPr="003A6FC7" w:rsidRDefault="00CF3B5C" w:rsidP="007B5501">
            <w:pPr>
              <w:ind w:left="709"/>
              <w:jc w:val="center"/>
              <w:rPr>
                <w:rFonts w:ascii="Calibri" w:hAnsi="Calibri" w:cs="Calibri"/>
                <w:sz w:val="20"/>
                <w:szCs w:val="20"/>
              </w:rPr>
            </w:pPr>
          </w:p>
        </w:tc>
        <w:tc>
          <w:tcPr>
            <w:tcW w:w="985" w:type="dxa"/>
            <w:shd w:val="clear" w:color="auto" w:fill="auto"/>
            <w:vAlign w:val="center"/>
          </w:tcPr>
          <w:p w:rsidR="00CF3B5C" w:rsidRPr="003A6FC7" w:rsidRDefault="00CF3B5C" w:rsidP="007B5501">
            <w:pPr>
              <w:ind w:left="-66"/>
              <w:jc w:val="center"/>
              <w:rPr>
                <w:rFonts w:ascii="Calibri" w:hAnsi="Calibri" w:cs="Calibri"/>
                <w:sz w:val="20"/>
                <w:szCs w:val="20"/>
              </w:rPr>
            </w:pPr>
            <w:r w:rsidRPr="003A6FC7">
              <w:rPr>
                <w:rFonts w:ascii="Calibri" w:hAnsi="Calibri" w:cs="Calibri"/>
                <w:sz w:val="20"/>
                <w:szCs w:val="20"/>
              </w:rPr>
              <w:t>≥ 8 MM</w:t>
            </w:r>
          </w:p>
        </w:tc>
        <w:tc>
          <w:tcPr>
            <w:tcW w:w="1355" w:type="dxa"/>
            <w:shd w:val="clear" w:color="auto" w:fill="auto"/>
            <w:vAlign w:val="center"/>
          </w:tcPr>
          <w:p w:rsidR="00CF3B5C" w:rsidRPr="003A6FC7" w:rsidRDefault="00CF3B5C" w:rsidP="007B5501">
            <w:pPr>
              <w:ind w:left="-84"/>
              <w:jc w:val="center"/>
              <w:rPr>
                <w:rFonts w:ascii="Calibri" w:hAnsi="Calibri" w:cs="Calibri"/>
                <w:sz w:val="20"/>
                <w:szCs w:val="20"/>
              </w:rPr>
            </w:pPr>
            <w:r w:rsidRPr="003A6FC7">
              <w:rPr>
                <w:rFonts w:ascii="Calibri" w:hAnsi="Calibri" w:cs="Calibri"/>
                <w:sz w:val="20"/>
                <w:szCs w:val="20"/>
              </w:rPr>
              <w:t>0.1%</w:t>
            </w:r>
          </w:p>
        </w:tc>
        <w:tc>
          <w:tcPr>
            <w:tcW w:w="1230" w:type="dxa"/>
            <w:shd w:val="clear" w:color="auto" w:fill="auto"/>
            <w:vAlign w:val="center"/>
          </w:tcPr>
          <w:p w:rsidR="00CF3B5C" w:rsidRPr="003A6FC7" w:rsidRDefault="00CF3B5C" w:rsidP="007B5501">
            <w:pPr>
              <w:ind w:left="-187"/>
              <w:jc w:val="center"/>
              <w:rPr>
                <w:rFonts w:ascii="Calibri" w:hAnsi="Calibri" w:cs="Calibri"/>
                <w:sz w:val="20"/>
                <w:szCs w:val="20"/>
              </w:rPr>
            </w:pPr>
            <w:r w:rsidRPr="003A6FC7">
              <w:rPr>
                <w:rFonts w:ascii="Calibri" w:hAnsi="Calibri" w:cs="Calibri"/>
                <w:sz w:val="20"/>
                <w:szCs w:val="20"/>
              </w:rPr>
              <w:t>7-8 ESCALA DE DUREZA MOHS</w:t>
            </w:r>
          </w:p>
        </w:tc>
        <w:tc>
          <w:tcPr>
            <w:tcW w:w="1786" w:type="dxa"/>
            <w:shd w:val="clear" w:color="auto" w:fill="auto"/>
            <w:vAlign w:val="center"/>
          </w:tcPr>
          <w:p w:rsidR="00CF3B5C" w:rsidRPr="003A6FC7" w:rsidRDefault="00CF3B5C" w:rsidP="007B5501">
            <w:pPr>
              <w:ind w:left="-145"/>
              <w:jc w:val="center"/>
              <w:rPr>
                <w:rFonts w:ascii="Calibri" w:hAnsi="Calibri" w:cs="Calibri"/>
                <w:sz w:val="20"/>
                <w:szCs w:val="20"/>
              </w:rPr>
            </w:pPr>
            <w:r w:rsidRPr="003A6FC7">
              <w:rPr>
                <w:rFonts w:ascii="Calibri" w:hAnsi="Calibri" w:cs="Calibri"/>
                <w:sz w:val="20"/>
                <w:szCs w:val="20"/>
              </w:rPr>
              <w:t>CLASE VO</w:t>
            </w:r>
          </w:p>
        </w:tc>
      </w:tr>
      <w:tr w:rsidR="00CF3B5C" w:rsidRPr="003A6FC7" w:rsidTr="007B5501">
        <w:trPr>
          <w:trHeight w:val="659"/>
          <w:jc w:val="center"/>
        </w:trPr>
        <w:tc>
          <w:tcPr>
            <w:tcW w:w="1108" w:type="dxa"/>
            <w:shd w:val="clear" w:color="auto" w:fill="auto"/>
            <w:vAlign w:val="center"/>
          </w:tcPr>
          <w:p w:rsidR="00CF3B5C" w:rsidRPr="003A6FC7" w:rsidRDefault="00CF3B5C" w:rsidP="007B5501">
            <w:pPr>
              <w:ind w:left="709"/>
              <w:jc w:val="center"/>
              <w:rPr>
                <w:rFonts w:ascii="Calibri" w:hAnsi="Calibri" w:cs="Calibri"/>
                <w:sz w:val="20"/>
                <w:szCs w:val="20"/>
              </w:rPr>
            </w:pPr>
          </w:p>
        </w:tc>
        <w:tc>
          <w:tcPr>
            <w:tcW w:w="861" w:type="dxa"/>
            <w:shd w:val="clear" w:color="auto" w:fill="auto"/>
            <w:vAlign w:val="center"/>
          </w:tcPr>
          <w:p w:rsidR="00CF3B5C" w:rsidRPr="003A6FC7" w:rsidRDefault="00CF3B5C" w:rsidP="007B5501">
            <w:pPr>
              <w:ind w:left="709"/>
              <w:jc w:val="center"/>
              <w:rPr>
                <w:rFonts w:ascii="Calibri" w:hAnsi="Calibri" w:cs="Calibri"/>
                <w:sz w:val="20"/>
                <w:szCs w:val="20"/>
              </w:rPr>
            </w:pPr>
          </w:p>
        </w:tc>
        <w:tc>
          <w:tcPr>
            <w:tcW w:w="985" w:type="dxa"/>
            <w:shd w:val="clear" w:color="auto" w:fill="auto"/>
            <w:vAlign w:val="center"/>
          </w:tcPr>
          <w:p w:rsidR="00CF3B5C" w:rsidRPr="003A6FC7" w:rsidRDefault="00CF3B5C" w:rsidP="007B5501">
            <w:pPr>
              <w:ind w:left="709"/>
              <w:jc w:val="center"/>
              <w:rPr>
                <w:rFonts w:ascii="Calibri" w:hAnsi="Calibri" w:cs="Calibri"/>
                <w:sz w:val="20"/>
                <w:szCs w:val="20"/>
              </w:rPr>
            </w:pPr>
          </w:p>
        </w:tc>
        <w:tc>
          <w:tcPr>
            <w:tcW w:w="1355" w:type="dxa"/>
            <w:shd w:val="clear" w:color="auto" w:fill="auto"/>
            <w:vAlign w:val="center"/>
          </w:tcPr>
          <w:p w:rsidR="00CF3B5C" w:rsidRPr="003A6FC7" w:rsidRDefault="00CF3B5C" w:rsidP="007B5501">
            <w:pPr>
              <w:ind w:left="709"/>
              <w:jc w:val="center"/>
              <w:rPr>
                <w:rFonts w:ascii="Calibri" w:hAnsi="Calibri" w:cs="Calibri"/>
                <w:sz w:val="20"/>
                <w:szCs w:val="20"/>
              </w:rPr>
            </w:pPr>
          </w:p>
        </w:tc>
        <w:tc>
          <w:tcPr>
            <w:tcW w:w="1230" w:type="dxa"/>
            <w:shd w:val="clear" w:color="auto" w:fill="auto"/>
            <w:vAlign w:val="center"/>
          </w:tcPr>
          <w:p w:rsidR="00CF3B5C" w:rsidRPr="003A6FC7" w:rsidRDefault="00CF3B5C" w:rsidP="007B5501">
            <w:pPr>
              <w:ind w:left="-187"/>
              <w:jc w:val="center"/>
              <w:rPr>
                <w:rFonts w:ascii="Calibri" w:hAnsi="Calibri" w:cs="Calibri"/>
                <w:sz w:val="20"/>
                <w:szCs w:val="20"/>
              </w:rPr>
            </w:pPr>
            <w:r w:rsidRPr="003A6FC7">
              <w:rPr>
                <w:rFonts w:ascii="Calibri" w:hAnsi="Calibri" w:cs="Calibri"/>
                <w:sz w:val="20"/>
                <w:szCs w:val="20"/>
              </w:rPr>
              <w:t>CLASE V TRAFICO COMERCIAL PESADO</w:t>
            </w:r>
          </w:p>
        </w:tc>
        <w:tc>
          <w:tcPr>
            <w:tcW w:w="1786" w:type="dxa"/>
            <w:shd w:val="clear" w:color="auto" w:fill="auto"/>
            <w:vAlign w:val="center"/>
          </w:tcPr>
          <w:p w:rsidR="00CF3B5C" w:rsidRPr="003A6FC7" w:rsidRDefault="00CF3B5C" w:rsidP="007B5501">
            <w:pPr>
              <w:ind w:left="-145"/>
              <w:jc w:val="center"/>
              <w:rPr>
                <w:rFonts w:ascii="Calibri" w:hAnsi="Calibri" w:cs="Calibri"/>
                <w:sz w:val="20"/>
                <w:szCs w:val="20"/>
              </w:rPr>
            </w:pPr>
            <w:r w:rsidRPr="003A6FC7">
              <w:rPr>
                <w:rFonts w:ascii="Calibri" w:hAnsi="Calibri" w:cs="Calibri"/>
                <w:sz w:val="20"/>
                <w:szCs w:val="20"/>
              </w:rPr>
              <w:t>COLOR Y TEXTURA MUY UNIFORME – PIEZAS SELECCIONADAS SIN ALABEOS</w:t>
            </w:r>
          </w:p>
        </w:tc>
      </w:tr>
    </w:tbl>
    <w:p w:rsidR="00CF3B5C" w:rsidRDefault="00CF3B5C" w:rsidP="00CF3B5C">
      <w:pPr>
        <w:ind w:left="709"/>
        <w:jc w:val="both"/>
        <w:rPr>
          <w:rFonts w:ascii="Calibri" w:hAnsi="Calibri" w:cs="Calibri"/>
          <w:sz w:val="20"/>
          <w:szCs w:val="20"/>
        </w:rPr>
      </w:pPr>
    </w:p>
    <w:p w:rsidR="00CF3B5C" w:rsidRDefault="00CF3B5C" w:rsidP="00CF3B5C">
      <w:pPr>
        <w:ind w:left="709"/>
        <w:jc w:val="both"/>
        <w:rPr>
          <w:rFonts w:ascii="Calibri" w:hAnsi="Calibri" w:cs="Calibri"/>
          <w:sz w:val="20"/>
          <w:szCs w:val="20"/>
        </w:rPr>
      </w:pPr>
    </w:p>
    <w:tbl>
      <w:tblPr>
        <w:tblW w:w="7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1"/>
        <w:gridCol w:w="1161"/>
        <w:gridCol w:w="1778"/>
        <w:gridCol w:w="1484"/>
        <w:gridCol w:w="1750"/>
      </w:tblGrid>
      <w:tr w:rsidR="00CF3B5C" w:rsidRPr="003A6FC7" w:rsidTr="007B5501">
        <w:trPr>
          <w:trHeight w:val="327"/>
          <w:jc w:val="center"/>
        </w:trPr>
        <w:tc>
          <w:tcPr>
            <w:tcW w:w="1001" w:type="dxa"/>
            <w:shd w:val="clear" w:color="auto" w:fill="auto"/>
            <w:vAlign w:val="center"/>
          </w:tcPr>
          <w:p w:rsidR="00CF3B5C" w:rsidRPr="003A6FC7" w:rsidRDefault="00CF3B5C" w:rsidP="007B5501">
            <w:pPr>
              <w:ind w:left="-113"/>
              <w:jc w:val="center"/>
              <w:rPr>
                <w:rFonts w:ascii="Calibri" w:hAnsi="Calibri" w:cs="Calibri"/>
                <w:sz w:val="20"/>
                <w:szCs w:val="20"/>
              </w:rPr>
            </w:pPr>
            <w:r w:rsidRPr="003A6FC7">
              <w:rPr>
                <w:rFonts w:ascii="Calibri" w:hAnsi="Calibri" w:cs="Calibri"/>
                <w:sz w:val="20"/>
                <w:szCs w:val="20"/>
              </w:rPr>
              <w:t>RESISTENCIA A LA FLEXIÓN</w:t>
            </w:r>
          </w:p>
        </w:tc>
        <w:tc>
          <w:tcPr>
            <w:tcW w:w="1161" w:type="dxa"/>
            <w:shd w:val="clear" w:color="auto" w:fill="auto"/>
            <w:vAlign w:val="center"/>
          </w:tcPr>
          <w:p w:rsidR="00CF3B5C" w:rsidRPr="003A6FC7" w:rsidRDefault="00CF3B5C" w:rsidP="007B5501">
            <w:pPr>
              <w:ind w:left="34"/>
              <w:jc w:val="center"/>
              <w:rPr>
                <w:rFonts w:ascii="Calibri" w:hAnsi="Calibri" w:cs="Calibri"/>
                <w:sz w:val="20"/>
                <w:szCs w:val="20"/>
              </w:rPr>
            </w:pPr>
            <w:r w:rsidRPr="003A6FC7">
              <w:rPr>
                <w:rFonts w:ascii="Calibri" w:hAnsi="Calibri" w:cs="Calibri"/>
                <w:sz w:val="20"/>
                <w:szCs w:val="20"/>
              </w:rPr>
              <w:t>CARGA DE ROTURA</w:t>
            </w:r>
          </w:p>
        </w:tc>
        <w:tc>
          <w:tcPr>
            <w:tcW w:w="1778" w:type="dxa"/>
            <w:shd w:val="clear" w:color="auto" w:fill="auto"/>
            <w:vAlign w:val="center"/>
          </w:tcPr>
          <w:p w:rsidR="00CF3B5C" w:rsidRPr="003A6FC7" w:rsidRDefault="00CF3B5C" w:rsidP="007B5501">
            <w:pPr>
              <w:ind w:left="-57"/>
              <w:jc w:val="center"/>
              <w:rPr>
                <w:rFonts w:ascii="Calibri" w:hAnsi="Calibri" w:cs="Calibri"/>
                <w:sz w:val="20"/>
                <w:szCs w:val="20"/>
              </w:rPr>
            </w:pPr>
            <w:r w:rsidRPr="003A6FC7">
              <w:rPr>
                <w:rFonts w:ascii="Calibri" w:hAnsi="Calibri" w:cs="Calibri"/>
                <w:sz w:val="20"/>
                <w:szCs w:val="20"/>
              </w:rPr>
              <w:t>RESISTENCIA A SUBSTANCIAS QUÍMICAS</w:t>
            </w:r>
          </w:p>
        </w:tc>
        <w:tc>
          <w:tcPr>
            <w:tcW w:w="1484" w:type="dxa"/>
            <w:shd w:val="clear" w:color="auto" w:fill="auto"/>
            <w:vAlign w:val="center"/>
          </w:tcPr>
          <w:p w:rsidR="00CF3B5C" w:rsidRPr="003A6FC7" w:rsidRDefault="00CF3B5C" w:rsidP="007B5501">
            <w:pPr>
              <w:ind w:left="140"/>
              <w:jc w:val="center"/>
              <w:rPr>
                <w:rFonts w:ascii="Calibri" w:hAnsi="Calibri" w:cs="Calibri"/>
                <w:sz w:val="20"/>
                <w:szCs w:val="20"/>
              </w:rPr>
            </w:pPr>
            <w:r w:rsidRPr="003A6FC7">
              <w:rPr>
                <w:rFonts w:ascii="Calibri" w:hAnsi="Calibri" w:cs="Calibri"/>
                <w:sz w:val="20"/>
                <w:szCs w:val="20"/>
              </w:rPr>
              <w:t>RESISTENCIA A HELADAS</w:t>
            </w:r>
          </w:p>
        </w:tc>
        <w:tc>
          <w:tcPr>
            <w:tcW w:w="1750" w:type="dxa"/>
            <w:shd w:val="clear" w:color="auto" w:fill="auto"/>
            <w:vAlign w:val="center"/>
          </w:tcPr>
          <w:p w:rsidR="00CF3B5C" w:rsidRPr="003A6FC7" w:rsidRDefault="00CF3B5C" w:rsidP="007B5501">
            <w:pPr>
              <w:ind w:left="-146"/>
              <w:jc w:val="center"/>
              <w:rPr>
                <w:rFonts w:ascii="Calibri" w:hAnsi="Calibri" w:cs="Calibri"/>
                <w:sz w:val="20"/>
                <w:szCs w:val="20"/>
              </w:rPr>
            </w:pPr>
            <w:r w:rsidRPr="003A6FC7">
              <w:rPr>
                <w:rFonts w:ascii="Calibri" w:hAnsi="Calibri" w:cs="Calibri"/>
                <w:sz w:val="20"/>
                <w:szCs w:val="20"/>
              </w:rPr>
              <w:t>COEFICIENTE DE FRICCIÓN</w:t>
            </w:r>
          </w:p>
        </w:tc>
      </w:tr>
      <w:tr w:rsidR="00CF3B5C" w:rsidRPr="003A6FC7" w:rsidTr="007B5501">
        <w:trPr>
          <w:trHeight w:val="229"/>
          <w:jc w:val="center"/>
        </w:trPr>
        <w:tc>
          <w:tcPr>
            <w:tcW w:w="1001" w:type="dxa"/>
            <w:shd w:val="clear" w:color="auto" w:fill="BFBFBF"/>
            <w:vAlign w:val="center"/>
          </w:tcPr>
          <w:p w:rsidR="00CF3B5C" w:rsidRPr="003A6FC7" w:rsidRDefault="00CF3B5C" w:rsidP="007B5501">
            <w:pPr>
              <w:ind w:left="-113"/>
              <w:jc w:val="center"/>
              <w:rPr>
                <w:rFonts w:ascii="Calibri" w:hAnsi="Calibri" w:cs="Calibri"/>
                <w:sz w:val="20"/>
                <w:szCs w:val="20"/>
              </w:rPr>
            </w:pPr>
            <w:r w:rsidRPr="003A6FC7">
              <w:rPr>
                <w:rFonts w:ascii="Calibri" w:hAnsi="Calibri" w:cs="Calibri"/>
                <w:sz w:val="20"/>
                <w:szCs w:val="20"/>
              </w:rPr>
              <w:t>ASTM C-648</w:t>
            </w:r>
          </w:p>
        </w:tc>
        <w:tc>
          <w:tcPr>
            <w:tcW w:w="1161" w:type="dxa"/>
            <w:shd w:val="clear" w:color="auto" w:fill="BFBFBF"/>
            <w:vAlign w:val="center"/>
          </w:tcPr>
          <w:p w:rsidR="00CF3B5C" w:rsidRPr="003A6FC7" w:rsidRDefault="00CF3B5C" w:rsidP="007B5501">
            <w:pPr>
              <w:ind w:left="34"/>
              <w:jc w:val="center"/>
              <w:rPr>
                <w:rFonts w:ascii="Calibri" w:hAnsi="Calibri" w:cs="Calibri"/>
                <w:sz w:val="20"/>
                <w:szCs w:val="20"/>
              </w:rPr>
            </w:pPr>
            <w:r w:rsidRPr="003A6FC7">
              <w:rPr>
                <w:rFonts w:ascii="Calibri" w:hAnsi="Calibri" w:cs="Calibri"/>
                <w:sz w:val="20"/>
                <w:szCs w:val="20"/>
              </w:rPr>
              <w:t>UNE 67-087</w:t>
            </w:r>
          </w:p>
        </w:tc>
        <w:tc>
          <w:tcPr>
            <w:tcW w:w="1778" w:type="dxa"/>
            <w:shd w:val="clear" w:color="auto" w:fill="BFBFBF"/>
            <w:vAlign w:val="center"/>
          </w:tcPr>
          <w:p w:rsidR="00CF3B5C" w:rsidRPr="003A6FC7" w:rsidRDefault="00CF3B5C" w:rsidP="007B5501">
            <w:pPr>
              <w:ind w:left="-57"/>
              <w:jc w:val="center"/>
              <w:rPr>
                <w:rFonts w:ascii="Calibri" w:hAnsi="Calibri" w:cs="Calibri"/>
                <w:sz w:val="20"/>
                <w:szCs w:val="20"/>
              </w:rPr>
            </w:pPr>
            <w:r w:rsidRPr="003A6FC7">
              <w:rPr>
                <w:rFonts w:ascii="Calibri" w:hAnsi="Calibri" w:cs="Calibri"/>
                <w:sz w:val="20"/>
                <w:szCs w:val="20"/>
              </w:rPr>
              <w:t>ASTM C 650-04</w:t>
            </w:r>
          </w:p>
        </w:tc>
        <w:tc>
          <w:tcPr>
            <w:tcW w:w="1484" w:type="dxa"/>
            <w:shd w:val="clear" w:color="auto" w:fill="BFBFBF"/>
            <w:vAlign w:val="center"/>
          </w:tcPr>
          <w:p w:rsidR="00CF3B5C" w:rsidRPr="003A6FC7" w:rsidRDefault="00CF3B5C" w:rsidP="007B5501">
            <w:pPr>
              <w:ind w:left="140"/>
              <w:jc w:val="center"/>
              <w:rPr>
                <w:rFonts w:ascii="Calibri" w:hAnsi="Calibri" w:cs="Calibri"/>
                <w:sz w:val="20"/>
                <w:szCs w:val="20"/>
              </w:rPr>
            </w:pPr>
            <w:r w:rsidRPr="003A6FC7">
              <w:rPr>
                <w:rFonts w:ascii="Calibri" w:hAnsi="Calibri" w:cs="Calibri"/>
                <w:sz w:val="20"/>
                <w:szCs w:val="20"/>
              </w:rPr>
              <w:t>ASTM C1026</w:t>
            </w:r>
          </w:p>
        </w:tc>
        <w:tc>
          <w:tcPr>
            <w:tcW w:w="1750" w:type="dxa"/>
            <w:shd w:val="clear" w:color="auto" w:fill="BFBFBF"/>
            <w:vAlign w:val="center"/>
          </w:tcPr>
          <w:p w:rsidR="00CF3B5C" w:rsidRPr="003A6FC7" w:rsidRDefault="00CF3B5C" w:rsidP="007B5501">
            <w:pPr>
              <w:ind w:left="-146"/>
              <w:jc w:val="center"/>
              <w:rPr>
                <w:rFonts w:ascii="Calibri" w:hAnsi="Calibri" w:cs="Calibri"/>
                <w:sz w:val="20"/>
                <w:szCs w:val="20"/>
              </w:rPr>
            </w:pPr>
            <w:r w:rsidRPr="003A6FC7">
              <w:rPr>
                <w:rFonts w:ascii="Calibri" w:hAnsi="Calibri" w:cs="Calibri"/>
                <w:sz w:val="20"/>
                <w:szCs w:val="20"/>
              </w:rPr>
              <w:t>ASTM  C1028</w:t>
            </w:r>
          </w:p>
        </w:tc>
      </w:tr>
      <w:tr w:rsidR="00CF3B5C" w:rsidRPr="003A6FC7" w:rsidTr="007B5501">
        <w:trPr>
          <w:trHeight w:val="229"/>
          <w:jc w:val="center"/>
        </w:trPr>
        <w:tc>
          <w:tcPr>
            <w:tcW w:w="1001" w:type="dxa"/>
            <w:shd w:val="clear" w:color="auto" w:fill="auto"/>
            <w:vAlign w:val="center"/>
          </w:tcPr>
          <w:p w:rsidR="00CF3B5C" w:rsidRPr="003A6FC7" w:rsidRDefault="00CF3B5C" w:rsidP="007B5501">
            <w:pPr>
              <w:ind w:left="-113"/>
              <w:jc w:val="center"/>
              <w:rPr>
                <w:rFonts w:ascii="Calibri" w:hAnsi="Calibri" w:cs="Calibri"/>
                <w:sz w:val="20"/>
                <w:szCs w:val="20"/>
              </w:rPr>
            </w:pPr>
            <w:r w:rsidRPr="003A6FC7">
              <w:rPr>
                <w:rFonts w:ascii="Calibri" w:hAnsi="Calibri" w:cs="Calibri"/>
                <w:sz w:val="20"/>
                <w:szCs w:val="20"/>
              </w:rPr>
              <w:t>50-60 Nw/mm2</w:t>
            </w:r>
          </w:p>
        </w:tc>
        <w:tc>
          <w:tcPr>
            <w:tcW w:w="1161" w:type="dxa"/>
            <w:shd w:val="clear" w:color="auto" w:fill="auto"/>
            <w:vAlign w:val="center"/>
          </w:tcPr>
          <w:p w:rsidR="00CF3B5C" w:rsidRPr="003A6FC7" w:rsidRDefault="00CF3B5C" w:rsidP="007B5501">
            <w:pPr>
              <w:ind w:left="34"/>
              <w:jc w:val="center"/>
              <w:rPr>
                <w:rFonts w:ascii="Calibri" w:hAnsi="Calibri" w:cs="Calibri"/>
                <w:sz w:val="20"/>
                <w:szCs w:val="20"/>
              </w:rPr>
            </w:pPr>
            <w:r w:rsidRPr="003A6FC7">
              <w:rPr>
                <w:rFonts w:ascii="Calibri" w:hAnsi="Calibri" w:cs="Calibri"/>
                <w:sz w:val="20"/>
                <w:szCs w:val="20"/>
              </w:rPr>
              <w:t>2700-5200 Nw</w:t>
            </w:r>
          </w:p>
        </w:tc>
        <w:tc>
          <w:tcPr>
            <w:tcW w:w="1778" w:type="dxa"/>
            <w:shd w:val="clear" w:color="auto" w:fill="auto"/>
            <w:vAlign w:val="center"/>
          </w:tcPr>
          <w:p w:rsidR="00CF3B5C" w:rsidRPr="003A6FC7" w:rsidRDefault="00CF3B5C" w:rsidP="007B5501">
            <w:pPr>
              <w:ind w:left="-57"/>
              <w:jc w:val="center"/>
              <w:rPr>
                <w:rFonts w:ascii="Calibri" w:hAnsi="Calibri" w:cs="Calibri"/>
                <w:sz w:val="20"/>
                <w:szCs w:val="20"/>
              </w:rPr>
            </w:pPr>
            <w:r w:rsidRPr="003A6FC7">
              <w:rPr>
                <w:rFonts w:ascii="Calibri" w:hAnsi="Calibri" w:cs="Calibri"/>
                <w:sz w:val="20"/>
                <w:szCs w:val="20"/>
              </w:rPr>
              <w:t>CLASE A</w:t>
            </w:r>
          </w:p>
        </w:tc>
        <w:tc>
          <w:tcPr>
            <w:tcW w:w="1484" w:type="dxa"/>
            <w:vMerge w:val="restart"/>
            <w:shd w:val="clear" w:color="auto" w:fill="auto"/>
            <w:vAlign w:val="center"/>
          </w:tcPr>
          <w:p w:rsidR="00CF3B5C" w:rsidRPr="003A6FC7" w:rsidRDefault="00CF3B5C" w:rsidP="007B5501">
            <w:pPr>
              <w:ind w:left="140"/>
              <w:jc w:val="center"/>
              <w:rPr>
                <w:rFonts w:ascii="Calibri" w:hAnsi="Calibri" w:cs="Calibri"/>
                <w:sz w:val="20"/>
                <w:szCs w:val="20"/>
              </w:rPr>
            </w:pPr>
            <w:r w:rsidRPr="003A6FC7">
              <w:rPr>
                <w:rFonts w:ascii="Calibri" w:hAnsi="Calibri" w:cs="Calibri"/>
                <w:sz w:val="20"/>
                <w:szCs w:val="20"/>
              </w:rPr>
              <w:t>≥ 15 NUMERO DE CICLOS</w:t>
            </w:r>
          </w:p>
        </w:tc>
        <w:tc>
          <w:tcPr>
            <w:tcW w:w="1750" w:type="dxa"/>
            <w:shd w:val="clear" w:color="auto" w:fill="auto"/>
            <w:vAlign w:val="center"/>
          </w:tcPr>
          <w:p w:rsidR="00CF3B5C" w:rsidRPr="003A6FC7" w:rsidRDefault="00CF3B5C" w:rsidP="007B5501">
            <w:pPr>
              <w:ind w:left="-146"/>
              <w:jc w:val="center"/>
              <w:rPr>
                <w:rFonts w:ascii="Calibri" w:hAnsi="Calibri" w:cs="Calibri"/>
                <w:sz w:val="20"/>
                <w:szCs w:val="20"/>
              </w:rPr>
            </w:pPr>
            <w:r w:rsidRPr="003A6FC7">
              <w:rPr>
                <w:rFonts w:ascii="Calibri" w:hAnsi="Calibri" w:cs="Calibri"/>
                <w:sz w:val="20"/>
                <w:szCs w:val="20"/>
              </w:rPr>
              <w:t>≤ 0.5</w:t>
            </w:r>
          </w:p>
        </w:tc>
      </w:tr>
      <w:tr w:rsidR="00CF3B5C" w:rsidRPr="003A6FC7" w:rsidTr="007B5501">
        <w:trPr>
          <w:trHeight w:val="229"/>
          <w:jc w:val="center"/>
        </w:trPr>
        <w:tc>
          <w:tcPr>
            <w:tcW w:w="1001" w:type="dxa"/>
            <w:shd w:val="clear" w:color="auto" w:fill="auto"/>
            <w:vAlign w:val="center"/>
          </w:tcPr>
          <w:p w:rsidR="00CF3B5C" w:rsidRPr="003A6FC7" w:rsidRDefault="00CF3B5C" w:rsidP="007B5501">
            <w:pPr>
              <w:ind w:left="709"/>
              <w:jc w:val="center"/>
              <w:rPr>
                <w:rFonts w:ascii="Calibri" w:hAnsi="Calibri" w:cs="Calibri"/>
                <w:sz w:val="20"/>
                <w:szCs w:val="20"/>
              </w:rPr>
            </w:pPr>
          </w:p>
        </w:tc>
        <w:tc>
          <w:tcPr>
            <w:tcW w:w="1161" w:type="dxa"/>
            <w:shd w:val="clear" w:color="auto" w:fill="auto"/>
            <w:vAlign w:val="center"/>
          </w:tcPr>
          <w:p w:rsidR="00CF3B5C" w:rsidRPr="003A6FC7" w:rsidRDefault="00CF3B5C" w:rsidP="007B5501">
            <w:pPr>
              <w:ind w:left="709"/>
              <w:jc w:val="center"/>
              <w:rPr>
                <w:rFonts w:ascii="Calibri" w:hAnsi="Calibri" w:cs="Calibri"/>
                <w:sz w:val="20"/>
                <w:szCs w:val="20"/>
              </w:rPr>
            </w:pPr>
          </w:p>
        </w:tc>
        <w:tc>
          <w:tcPr>
            <w:tcW w:w="1778" w:type="dxa"/>
            <w:shd w:val="clear" w:color="auto" w:fill="auto"/>
            <w:vAlign w:val="center"/>
          </w:tcPr>
          <w:p w:rsidR="00CF3B5C" w:rsidRPr="003A6FC7" w:rsidRDefault="00CF3B5C" w:rsidP="007B5501">
            <w:pPr>
              <w:ind w:left="-57"/>
              <w:jc w:val="center"/>
              <w:rPr>
                <w:rFonts w:ascii="Calibri" w:hAnsi="Calibri" w:cs="Calibri"/>
                <w:sz w:val="20"/>
                <w:szCs w:val="20"/>
              </w:rPr>
            </w:pPr>
            <w:r w:rsidRPr="003A6FC7">
              <w:rPr>
                <w:rFonts w:ascii="Calibri" w:hAnsi="Calibri" w:cs="Calibri"/>
                <w:sz w:val="20"/>
                <w:szCs w:val="20"/>
              </w:rPr>
              <w:t>RESISTENCIA A ÁCIDOS Y ALCALINOS</w:t>
            </w:r>
          </w:p>
        </w:tc>
        <w:tc>
          <w:tcPr>
            <w:tcW w:w="1484" w:type="dxa"/>
            <w:vMerge/>
            <w:shd w:val="clear" w:color="auto" w:fill="auto"/>
            <w:vAlign w:val="center"/>
          </w:tcPr>
          <w:p w:rsidR="00CF3B5C" w:rsidRPr="003A6FC7" w:rsidRDefault="00CF3B5C" w:rsidP="007B5501">
            <w:pPr>
              <w:ind w:left="709"/>
              <w:jc w:val="center"/>
              <w:rPr>
                <w:rFonts w:ascii="Calibri" w:hAnsi="Calibri" w:cs="Calibri"/>
                <w:sz w:val="20"/>
                <w:szCs w:val="20"/>
              </w:rPr>
            </w:pPr>
          </w:p>
        </w:tc>
        <w:tc>
          <w:tcPr>
            <w:tcW w:w="1750" w:type="dxa"/>
            <w:shd w:val="clear" w:color="auto" w:fill="auto"/>
            <w:vAlign w:val="center"/>
          </w:tcPr>
          <w:p w:rsidR="00CF3B5C" w:rsidRPr="003A6FC7" w:rsidRDefault="00CF3B5C" w:rsidP="007B5501">
            <w:pPr>
              <w:ind w:left="709"/>
              <w:jc w:val="center"/>
              <w:rPr>
                <w:rFonts w:ascii="Calibri" w:hAnsi="Calibri" w:cs="Calibri"/>
                <w:sz w:val="20"/>
                <w:szCs w:val="20"/>
              </w:rPr>
            </w:pPr>
          </w:p>
        </w:tc>
      </w:tr>
    </w:tbl>
    <w:p w:rsidR="00CF3B5C" w:rsidRDefault="00CF3B5C" w:rsidP="00CF3B5C">
      <w:pPr>
        <w:ind w:left="709"/>
        <w:jc w:val="both"/>
        <w:rPr>
          <w:rFonts w:ascii="Calibri" w:hAnsi="Calibri" w:cs="Calibri"/>
          <w:sz w:val="20"/>
          <w:szCs w:val="20"/>
        </w:rPr>
      </w:pPr>
    </w:p>
    <w:p w:rsidR="00CF3B5C" w:rsidRPr="003A6FC7" w:rsidRDefault="00CF3B5C" w:rsidP="00CF3B5C">
      <w:pPr>
        <w:ind w:left="709"/>
        <w:jc w:val="both"/>
        <w:rPr>
          <w:rFonts w:ascii="Calibri" w:hAnsi="Calibri" w:cs="Calibri"/>
          <w:sz w:val="20"/>
          <w:szCs w:val="20"/>
        </w:rPr>
      </w:pPr>
    </w:p>
    <w:p w:rsidR="00CF3B5C" w:rsidRPr="003A6FC7" w:rsidRDefault="00CF3B5C" w:rsidP="007B5501">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Los bordes de las piezas de porcelanato deben tener un corte de 90° realizados en fábrica, no estarán permitidas piezas con bordes curvos.</w:t>
      </w:r>
    </w:p>
    <w:p w:rsidR="00CF3B5C" w:rsidRPr="003A6FC7" w:rsidRDefault="00CF3B5C" w:rsidP="007B5501">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Para el pegado de las piezas de porcelanato se empleara adhesivo en base a cemento modificado con resinas en polvo, que incrementa la adhesividad, especialmente diseñado para la colocación de piezas de nula absorción de humedad (Piezas de Porcelanato) y para instalar en piso nuevo sobre superficie de cemento. El material debe cumplir la norma ANSI A 118.4.</w:t>
      </w:r>
    </w:p>
    <w:p w:rsidR="00CF3B5C" w:rsidRPr="003A6FC7" w:rsidRDefault="00CF3B5C" w:rsidP="00CF3B5C">
      <w:pPr>
        <w:jc w:val="both"/>
        <w:rPr>
          <w:rFonts w:ascii="Calibri" w:hAnsi="Calibri" w:cs="Calibri"/>
          <w:sz w:val="20"/>
          <w:szCs w:val="20"/>
        </w:rPr>
      </w:pPr>
    </w:p>
    <w:p w:rsidR="00CF3B5C" w:rsidRPr="003A6FC7" w:rsidRDefault="00CF3B5C" w:rsidP="00CF3B5C">
      <w:pPr>
        <w:ind w:left="708"/>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F3B5C" w:rsidRPr="003A6FC7" w:rsidRDefault="00CF3B5C" w:rsidP="00CF3B5C">
      <w:pPr>
        <w:ind w:left="708"/>
        <w:jc w:val="both"/>
        <w:rPr>
          <w:rFonts w:ascii="Calibri" w:hAnsi="Calibri" w:cs="Calibri"/>
          <w:sz w:val="20"/>
          <w:szCs w:val="20"/>
        </w:rPr>
      </w:pPr>
    </w:p>
    <w:p w:rsidR="00CF3B5C" w:rsidRPr="003A6FC7" w:rsidRDefault="00CF3B5C" w:rsidP="00CF3B5C">
      <w:pPr>
        <w:ind w:left="708"/>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CF3B5C" w:rsidRPr="003A6FC7" w:rsidRDefault="00CF3B5C" w:rsidP="00CF3B5C">
      <w:pPr>
        <w:ind w:left="708"/>
        <w:jc w:val="both"/>
        <w:rPr>
          <w:rFonts w:ascii="Calibri" w:hAnsi="Calibri" w:cs="Calibri"/>
          <w:sz w:val="20"/>
          <w:szCs w:val="20"/>
        </w:rPr>
      </w:pPr>
    </w:p>
    <w:p w:rsidR="00CF3B5C" w:rsidRPr="003A6FC7" w:rsidRDefault="00CF3B5C" w:rsidP="00CF3B5C">
      <w:pPr>
        <w:ind w:left="708"/>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CF3B5C" w:rsidRPr="003A6FC7" w:rsidRDefault="00CF3B5C" w:rsidP="00CF3B5C">
      <w:pPr>
        <w:ind w:left="709"/>
        <w:jc w:val="both"/>
        <w:rPr>
          <w:rFonts w:ascii="Calibri" w:hAnsi="Calibri" w:cs="Calibri"/>
          <w:sz w:val="20"/>
          <w:szCs w:val="20"/>
        </w:rPr>
      </w:pPr>
    </w:p>
    <w:p w:rsidR="00CF3B5C" w:rsidRDefault="00CF3B5C" w:rsidP="00CF3B5C">
      <w:pPr>
        <w:pStyle w:val="Prrafodelista"/>
        <w:contextualSpacing/>
        <w:jc w:val="both"/>
        <w:rPr>
          <w:rFonts w:ascii="Calibri" w:hAnsi="Calibri" w:cs="Calibri"/>
          <w:b/>
          <w:bCs/>
          <w:sz w:val="20"/>
          <w:szCs w:val="20"/>
          <w:u w:val="single"/>
          <w:lang w:eastAsia="es-BO"/>
        </w:rPr>
      </w:pPr>
    </w:p>
    <w:p w:rsidR="00CF3B5C" w:rsidRDefault="00CF3B5C" w:rsidP="00CF3B5C">
      <w:pPr>
        <w:pStyle w:val="Prrafodelista"/>
        <w:contextualSpacing/>
        <w:jc w:val="both"/>
        <w:rPr>
          <w:rFonts w:ascii="Calibri" w:hAnsi="Calibri" w:cs="Calibri"/>
          <w:b/>
          <w:bCs/>
          <w:sz w:val="20"/>
          <w:szCs w:val="20"/>
          <w:u w:val="single"/>
          <w:lang w:eastAsia="es-BO"/>
        </w:rPr>
      </w:pPr>
    </w:p>
    <w:p w:rsidR="00CF3B5C" w:rsidRPr="001B1598" w:rsidRDefault="00CF3B5C" w:rsidP="00CF3B5C">
      <w:pPr>
        <w:pStyle w:val="Prrafodelista"/>
        <w:contextualSpacing/>
        <w:jc w:val="both"/>
        <w:rPr>
          <w:rFonts w:ascii="Calibri" w:hAnsi="Calibri" w:cs="Calibri"/>
          <w:b/>
          <w:bCs/>
          <w:sz w:val="20"/>
          <w:szCs w:val="20"/>
          <w:u w:val="single"/>
          <w:lang w:eastAsia="es-BO"/>
        </w:rPr>
      </w:pPr>
      <w:r w:rsidRPr="001B1598">
        <w:rPr>
          <w:rFonts w:ascii="Calibri" w:hAnsi="Calibri" w:cs="Calibri"/>
          <w:b/>
          <w:bCs/>
          <w:sz w:val="20"/>
          <w:szCs w:val="20"/>
          <w:u w:val="single"/>
          <w:lang w:eastAsia="es-BO"/>
        </w:rPr>
        <w:t>ITEM 478: ZOCALO DE CERAMICA</w:t>
      </w:r>
    </w:p>
    <w:p w:rsidR="00CF3B5C" w:rsidRPr="001B1598" w:rsidRDefault="00CF3B5C" w:rsidP="00CF3B5C">
      <w:pPr>
        <w:pStyle w:val="Prrafodelista"/>
        <w:contextualSpacing/>
        <w:jc w:val="both"/>
        <w:rPr>
          <w:rFonts w:ascii="Calibri" w:hAnsi="Calibri" w:cs="Calibri"/>
          <w:b/>
          <w:bCs/>
          <w:sz w:val="20"/>
          <w:szCs w:val="20"/>
          <w:u w:val="single"/>
          <w:lang w:eastAsia="es-BO"/>
        </w:rPr>
      </w:pP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un </w:t>
      </w:r>
      <w:r>
        <w:rPr>
          <w:rFonts w:ascii="Calibri" w:hAnsi="Calibri" w:cs="Calibri"/>
          <w:sz w:val="20"/>
          <w:szCs w:val="20"/>
        </w:rPr>
        <w:t>de zócalo</w:t>
      </w:r>
      <w:r w:rsidRPr="003A6FC7">
        <w:rPr>
          <w:rFonts w:ascii="Calibri" w:hAnsi="Calibri" w:cs="Calibri"/>
          <w:sz w:val="20"/>
          <w:szCs w:val="20"/>
        </w:rPr>
        <w:t xml:space="preserve"> de cerámica</w:t>
      </w:r>
      <w:r w:rsidRPr="00E04332">
        <w:rPr>
          <w:rFonts w:ascii="Calibri" w:eastAsia="Calibri" w:hAnsi="Calibri" w:cs="Calibri"/>
          <w:sz w:val="20"/>
          <w:szCs w:val="20"/>
          <w:lang w:eastAsia="en-US"/>
        </w:rPr>
        <w:t xml:space="preserve">, </w:t>
      </w:r>
      <w:r>
        <w:rPr>
          <w:rFonts w:ascii="Calibri" w:eastAsia="Calibri" w:hAnsi="Calibri" w:cs="Calibri"/>
          <w:sz w:val="20"/>
          <w:szCs w:val="20"/>
          <w:lang w:eastAsia="en-US"/>
        </w:rPr>
        <w:t>donde</w:t>
      </w:r>
      <w:r w:rsidRPr="00E04332">
        <w:rPr>
          <w:rFonts w:ascii="Calibri" w:eastAsia="Calibri" w:hAnsi="Calibri" w:cs="Calibri"/>
          <w:sz w:val="20"/>
          <w:szCs w:val="20"/>
          <w:lang w:eastAsia="en-US"/>
        </w:rPr>
        <w:t xml:space="preserve"> el mismo</w:t>
      </w:r>
      <w:r>
        <w:rPr>
          <w:rFonts w:ascii="Calibri" w:eastAsia="Calibri" w:hAnsi="Calibri" w:cs="Calibri"/>
          <w:sz w:val="20"/>
          <w:szCs w:val="20"/>
          <w:lang w:eastAsia="en-US"/>
        </w:rPr>
        <w:t xml:space="preserve"> cuente</w:t>
      </w:r>
      <w:r w:rsidRPr="00E04332">
        <w:rPr>
          <w:rFonts w:ascii="Calibri" w:eastAsia="Calibri" w:hAnsi="Calibri" w:cs="Calibri"/>
          <w:sz w:val="20"/>
          <w:szCs w:val="20"/>
          <w:lang w:eastAsia="en-US"/>
        </w:rPr>
        <w:t xml:space="preserve"> con las siguientes características técnicas:</w:t>
      </w:r>
    </w:p>
    <w:p w:rsidR="00CF3B5C" w:rsidRPr="003A6FC7" w:rsidRDefault="00CF3B5C"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Este ítem se refiere a la ejecución de zócalos y guardapolvos de cemento con una altura entre 30 a 50cm. y a ser ejecutados en los sectores donde indique el fiscal del servicio.</w:t>
      </w:r>
    </w:p>
    <w:p w:rsidR="00CF3B5C" w:rsidRPr="003A6FC7" w:rsidRDefault="00CF3B5C"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El acabado de muros será un zócalo enlucido de cemento.</w:t>
      </w:r>
    </w:p>
    <w:p w:rsidR="00CF3B5C" w:rsidRPr="003A6FC7" w:rsidRDefault="00CF3B5C"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El mortero a utilizar debe ser de cemento Portland y arena fina en la proporción de 1:6.</w:t>
      </w:r>
    </w:p>
    <w:p w:rsidR="00CF3B5C" w:rsidRPr="003A6FC7" w:rsidRDefault="00CF3B5C"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El ocre a emplearse deberá ser aprobado por el fiscal del servicio y en los colores que indique.</w:t>
      </w:r>
    </w:p>
    <w:p w:rsidR="00CF3B5C" w:rsidRPr="003A6FC7" w:rsidRDefault="00CF3B5C"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Para su ejecución se limpiarán las juntas de los muros y tabiques que recibirán este tipo de zócalos.</w:t>
      </w:r>
    </w:p>
    <w:p w:rsidR="00CF3B5C" w:rsidRPr="003A6FC7" w:rsidRDefault="00CF3B5C"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Luego las maestras se deberán realizar a plomada en todos los ángulos y en los paños de muros a distancias menores de un metro.</w:t>
      </w:r>
    </w:p>
    <w:p w:rsidR="00CF3B5C" w:rsidRPr="003A6FC7" w:rsidRDefault="00CF3B5C"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El castigado de muros con mortero 1:6 de cemento, enrasando la superficie a regla después de un frotachado se ejecutará el enlucido de cemento puro y color con el auxilio de plancha metálica y hasta obtener superficies completamente lisas y pulidas.</w:t>
      </w:r>
    </w:p>
    <w:p w:rsidR="00CF3B5C" w:rsidRPr="003A6FC7" w:rsidRDefault="00CF3B5C"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Si se presentarán defectos en el acabado deberá picarse el paño entero para su nueva ejecución. El gasto que demande éste trabajo será por cuenta del proveedor.</w:t>
      </w:r>
    </w:p>
    <w:p w:rsidR="00CF3B5C" w:rsidRPr="003A6FC7" w:rsidRDefault="00CF3B5C" w:rsidP="00CF3B5C">
      <w:pPr>
        <w:pStyle w:val="Prrafodelista"/>
        <w:ind w:left="709"/>
        <w:jc w:val="both"/>
        <w:rPr>
          <w:rFonts w:ascii="Calibri" w:hAnsi="Calibri" w:cs="Calibri"/>
          <w:sz w:val="20"/>
          <w:szCs w:val="20"/>
        </w:rPr>
      </w:pPr>
    </w:p>
    <w:p w:rsidR="00CF3B5C" w:rsidRPr="003A6FC7" w:rsidRDefault="00CF3B5C" w:rsidP="00CF3B5C">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F3B5C" w:rsidRPr="003A6FC7" w:rsidRDefault="00CF3B5C" w:rsidP="00CF3B5C">
      <w:pPr>
        <w:ind w:left="709"/>
        <w:jc w:val="both"/>
        <w:rPr>
          <w:rFonts w:ascii="Calibri" w:hAnsi="Calibri" w:cs="Calibri"/>
          <w:sz w:val="20"/>
          <w:szCs w:val="20"/>
        </w:rPr>
      </w:pPr>
    </w:p>
    <w:p w:rsidR="00CF3B5C" w:rsidRPr="003A6FC7" w:rsidRDefault="00CF3B5C" w:rsidP="00CF3B5C">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CF3B5C" w:rsidRPr="003A6FC7" w:rsidRDefault="00CF3B5C" w:rsidP="00CF3B5C">
      <w:pPr>
        <w:ind w:left="709"/>
        <w:jc w:val="both"/>
        <w:rPr>
          <w:rFonts w:ascii="Calibri" w:hAnsi="Calibri" w:cs="Calibri"/>
          <w:sz w:val="20"/>
          <w:szCs w:val="20"/>
        </w:rPr>
      </w:pPr>
    </w:p>
    <w:p w:rsidR="00CF3B5C" w:rsidRPr="003A6FC7" w:rsidRDefault="00CF3B5C" w:rsidP="00CF3B5C">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CF3B5C" w:rsidRPr="001B1598" w:rsidRDefault="00CF3B5C" w:rsidP="00CF3B5C">
      <w:pPr>
        <w:pStyle w:val="Prrafodelista"/>
        <w:contextualSpacing/>
        <w:jc w:val="both"/>
        <w:rPr>
          <w:rFonts w:ascii="Calibri" w:hAnsi="Calibri" w:cs="Calibri"/>
          <w:b/>
          <w:bCs/>
          <w:sz w:val="20"/>
          <w:szCs w:val="20"/>
          <w:u w:val="single"/>
          <w:lang w:eastAsia="es-BO"/>
        </w:rPr>
      </w:pPr>
    </w:p>
    <w:p w:rsidR="00CF3B5C" w:rsidRPr="001B1598" w:rsidRDefault="00CF3B5C" w:rsidP="00CF3B5C">
      <w:pPr>
        <w:pStyle w:val="Prrafodelista"/>
        <w:contextualSpacing/>
        <w:jc w:val="both"/>
        <w:rPr>
          <w:rFonts w:ascii="Calibri" w:hAnsi="Calibri" w:cs="Calibri"/>
          <w:b/>
          <w:bCs/>
          <w:sz w:val="20"/>
          <w:szCs w:val="20"/>
          <w:u w:val="single"/>
          <w:lang w:eastAsia="es-BO"/>
        </w:rPr>
      </w:pPr>
      <w:r w:rsidRPr="001B1598">
        <w:rPr>
          <w:rFonts w:ascii="Calibri" w:hAnsi="Calibri" w:cs="Calibri"/>
          <w:b/>
          <w:bCs/>
          <w:sz w:val="20"/>
          <w:szCs w:val="20"/>
          <w:u w:val="single"/>
          <w:lang w:eastAsia="es-BO"/>
        </w:rPr>
        <w:t>ITEM 479: ZOCALO DE PORCELANATO</w:t>
      </w:r>
    </w:p>
    <w:p w:rsidR="00CF3B5C" w:rsidRPr="001B1598" w:rsidRDefault="00CF3B5C" w:rsidP="00CF3B5C">
      <w:pPr>
        <w:pStyle w:val="Prrafodelista"/>
        <w:contextualSpacing/>
        <w:jc w:val="both"/>
        <w:rPr>
          <w:rFonts w:ascii="Calibri" w:hAnsi="Calibri" w:cs="Calibri"/>
          <w:b/>
          <w:bCs/>
          <w:sz w:val="20"/>
          <w:szCs w:val="20"/>
          <w:u w:val="single"/>
          <w:lang w:eastAsia="es-BO"/>
        </w:rPr>
      </w:pP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un </w:t>
      </w:r>
      <w:r>
        <w:rPr>
          <w:rFonts w:ascii="Calibri" w:hAnsi="Calibri" w:cs="Calibri"/>
          <w:sz w:val="20"/>
          <w:szCs w:val="20"/>
        </w:rPr>
        <w:t>zócalo</w:t>
      </w:r>
      <w:r w:rsidRPr="003A6FC7">
        <w:rPr>
          <w:rFonts w:ascii="Calibri" w:hAnsi="Calibri" w:cs="Calibri"/>
          <w:sz w:val="20"/>
          <w:szCs w:val="20"/>
        </w:rPr>
        <w:t xml:space="preserve"> de porcelanato</w:t>
      </w:r>
      <w:r w:rsidRPr="00E04332">
        <w:rPr>
          <w:rFonts w:ascii="Calibri" w:eastAsia="Calibri" w:hAnsi="Calibri" w:cs="Calibri"/>
          <w:sz w:val="20"/>
          <w:szCs w:val="20"/>
          <w:lang w:eastAsia="en-US"/>
        </w:rPr>
        <w:t xml:space="preserve">, </w:t>
      </w:r>
      <w:r>
        <w:rPr>
          <w:rFonts w:ascii="Calibri" w:eastAsia="Calibri" w:hAnsi="Calibri" w:cs="Calibri"/>
          <w:sz w:val="20"/>
          <w:szCs w:val="20"/>
          <w:lang w:eastAsia="en-US"/>
        </w:rPr>
        <w:t xml:space="preserve">donde </w:t>
      </w:r>
      <w:r w:rsidRPr="00E04332">
        <w:rPr>
          <w:rFonts w:ascii="Calibri" w:eastAsia="Calibri" w:hAnsi="Calibri" w:cs="Calibri"/>
          <w:sz w:val="20"/>
          <w:szCs w:val="20"/>
          <w:lang w:eastAsia="en-US"/>
        </w:rPr>
        <w:t xml:space="preserve">el mismo </w:t>
      </w:r>
      <w:r>
        <w:rPr>
          <w:rFonts w:ascii="Calibri" w:eastAsia="Calibri" w:hAnsi="Calibri" w:cs="Calibri"/>
          <w:sz w:val="20"/>
          <w:szCs w:val="20"/>
          <w:lang w:eastAsia="en-US"/>
        </w:rPr>
        <w:t xml:space="preserve">cuente </w:t>
      </w:r>
      <w:r w:rsidRPr="00E04332">
        <w:rPr>
          <w:rFonts w:ascii="Calibri" w:eastAsia="Calibri" w:hAnsi="Calibri" w:cs="Calibri"/>
          <w:sz w:val="20"/>
          <w:szCs w:val="20"/>
          <w:lang w:eastAsia="en-US"/>
        </w:rPr>
        <w:t>con las siguientes características técnicas:</w:t>
      </w:r>
    </w:p>
    <w:p w:rsidR="00CF3B5C" w:rsidRPr="003A6FC7" w:rsidRDefault="00CF3B5C"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Zócalos de porcelanato con una altura de 7 a 10 cm., debiendo utilizare el porcelanato de las mismas característica y colores del piso colocado, teniendo por objeto servir de revestimiento y protección contra la humedad u otros elementos, ante la acción del agua en los bordes inferiores de cualquier tipo de muro y brindando al mismo tiempo una superficie fácil de lavar y limpiar.</w:t>
      </w:r>
    </w:p>
    <w:p w:rsidR="00CF3B5C" w:rsidRPr="003A6FC7" w:rsidRDefault="00CF3B5C"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El zócalo de porcelanato debe tener las siguientes características técnicas:</w:t>
      </w:r>
    </w:p>
    <w:p w:rsidR="00CF3B5C" w:rsidRPr="003A6FC7" w:rsidRDefault="00CF3B5C" w:rsidP="00CF3B5C">
      <w:pPr>
        <w:pStyle w:val="Prrafodelista"/>
        <w:ind w:left="1068"/>
        <w:jc w:val="both"/>
        <w:rPr>
          <w:rFonts w:ascii="Calibri" w:hAnsi="Calibri" w:cs="Calibri"/>
          <w:sz w:val="20"/>
          <w:szCs w:val="20"/>
        </w:rPr>
      </w:pPr>
      <w:r w:rsidRPr="003A6FC7">
        <w:rPr>
          <w:rFonts w:ascii="Calibri" w:hAnsi="Calibri" w:cs="Calibri"/>
          <w:sz w:val="20"/>
          <w:szCs w:val="20"/>
        </w:rPr>
        <w:t>Piezas de zócalo de 60 cm de ancho y altura de 7 a 10 cm.</w:t>
      </w:r>
    </w:p>
    <w:p w:rsidR="00CF3B5C" w:rsidRPr="003A6FC7" w:rsidRDefault="00CF3B5C" w:rsidP="007B5501">
      <w:pPr>
        <w:pStyle w:val="Prrafodelista"/>
        <w:numPr>
          <w:ilvl w:val="0"/>
          <w:numId w:val="255"/>
        </w:numPr>
        <w:contextualSpacing/>
        <w:jc w:val="both"/>
        <w:rPr>
          <w:rFonts w:ascii="Calibri" w:hAnsi="Calibri" w:cs="Calibri"/>
          <w:sz w:val="20"/>
          <w:szCs w:val="20"/>
        </w:rPr>
      </w:pPr>
      <w:r w:rsidRPr="003A6FC7">
        <w:rPr>
          <w:rFonts w:ascii="Calibri" w:hAnsi="Calibri" w:cs="Calibri"/>
          <w:sz w:val="20"/>
          <w:szCs w:val="20"/>
        </w:rPr>
        <w:t>Espesor mayor o igual a 10 mm</w:t>
      </w:r>
    </w:p>
    <w:p w:rsidR="00CF3B5C" w:rsidRPr="003A6FC7" w:rsidRDefault="00CF3B5C" w:rsidP="007B5501">
      <w:pPr>
        <w:pStyle w:val="Prrafodelista"/>
        <w:numPr>
          <w:ilvl w:val="0"/>
          <w:numId w:val="254"/>
        </w:numPr>
        <w:contextualSpacing/>
        <w:jc w:val="both"/>
        <w:rPr>
          <w:rFonts w:ascii="Calibri" w:hAnsi="Calibri" w:cs="Calibri"/>
          <w:sz w:val="20"/>
          <w:szCs w:val="20"/>
        </w:rPr>
      </w:pPr>
      <w:r w:rsidRPr="003A6FC7">
        <w:rPr>
          <w:rFonts w:ascii="Calibri" w:hAnsi="Calibri" w:cs="Calibri"/>
          <w:sz w:val="20"/>
          <w:szCs w:val="20"/>
        </w:rPr>
        <w:t>Absorción de agua menor 0,2%</w:t>
      </w:r>
    </w:p>
    <w:p w:rsidR="00CF3B5C" w:rsidRPr="003A6FC7" w:rsidRDefault="00CF3B5C" w:rsidP="007B5501">
      <w:pPr>
        <w:pStyle w:val="Prrafodelista"/>
        <w:numPr>
          <w:ilvl w:val="0"/>
          <w:numId w:val="254"/>
        </w:numPr>
        <w:contextualSpacing/>
        <w:jc w:val="both"/>
        <w:rPr>
          <w:rFonts w:ascii="Calibri" w:hAnsi="Calibri" w:cs="Calibri"/>
          <w:sz w:val="20"/>
          <w:szCs w:val="20"/>
        </w:rPr>
      </w:pPr>
      <w:r w:rsidRPr="003A6FC7">
        <w:rPr>
          <w:rFonts w:ascii="Calibri" w:hAnsi="Calibri" w:cs="Calibri"/>
          <w:sz w:val="20"/>
          <w:szCs w:val="20"/>
        </w:rPr>
        <w:t>Resistencia a la compresión mayor o igual 420 kg/cm2</w:t>
      </w:r>
    </w:p>
    <w:p w:rsidR="00CF3B5C" w:rsidRPr="003A6FC7" w:rsidRDefault="00CF3B5C" w:rsidP="007B5501">
      <w:pPr>
        <w:pStyle w:val="Prrafodelista"/>
        <w:numPr>
          <w:ilvl w:val="0"/>
          <w:numId w:val="254"/>
        </w:numPr>
        <w:contextualSpacing/>
        <w:jc w:val="both"/>
        <w:rPr>
          <w:rFonts w:ascii="Calibri" w:hAnsi="Calibri" w:cs="Calibri"/>
          <w:sz w:val="20"/>
          <w:szCs w:val="20"/>
        </w:rPr>
      </w:pPr>
      <w:r w:rsidRPr="003A6FC7">
        <w:rPr>
          <w:rFonts w:ascii="Calibri" w:hAnsi="Calibri" w:cs="Calibri"/>
          <w:sz w:val="20"/>
          <w:szCs w:val="20"/>
        </w:rPr>
        <w:t>Porcelanato pulido o mate</w:t>
      </w:r>
    </w:p>
    <w:p w:rsidR="00CF3B5C" w:rsidRPr="003A6FC7" w:rsidRDefault="00CF3B5C" w:rsidP="007B5501">
      <w:pPr>
        <w:pStyle w:val="Prrafodelista"/>
        <w:numPr>
          <w:ilvl w:val="0"/>
          <w:numId w:val="254"/>
        </w:numPr>
        <w:contextualSpacing/>
        <w:jc w:val="both"/>
        <w:rPr>
          <w:rFonts w:ascii="Calibri" w:hAnsi="Calibri" w:cs="Calibri"/>
          <w:sz w:val="20"/>
          <w:szCs w:val="20"/>
        </w:rPr>
      </w:pPr>
      <w:r w:rsidRPr="003A6FC7">
        <w:rPr>
          <w:rFonts w:ascii="Calibri" w:hAnsi="Calibri" w:cs="Calibri"/>
          <w:sz w:val="20"/>
          <w:szCs w:val="20"/>
        </w:rPr>
        <w:t xml:space="preserve">Debe tener resistencia mecánica a la flexión y carga de ruptura. </w:t>
      </w:r>
    </w:p>
    <w:p w:rsidR="00CF3B5C" w:rsidRPr="003A6FC7" w:rsidRDefault="00CF3B5C" w:rsidP="007B5501">
      <w:pPr>
        <w:pStyle w:val="Prrafodelista"/>
        <w:numPr>
          <w:ilvl w:val="0"/>
          <w:numId w:val="254"/>
        </w:numPr>
        <w:contextualSpacing/>
        <w:jc w:val="both"/>
        <w:rPr>
          <w:rFonts w:ascii="Calibri" w:hAnsi="Calibri" w:cs="Calibri"/>
          <w:sz w:val="20"/>
          <w:szCs w:val="20"/>
        </w:rPr>
      </w:pPr>
      <w:r w:rsidRPr="003A6FC7">
        <w:rPr>
          <w:rFonts w:ascii="Calibri" w:hAnsi="Calibri" w:cs="Calibri"/>
          <w:sz w:val="20"/>
          <w:szCs w:val="20"/>
        </w:rPr>
        <w:t xml:space="preserve">Resistencia a la abrasión. </w:t>
      </w:r>
    </w:p>
    <w:p w:rsidR="00CF3B5C" w:rsidRPr="003A6FC7" w:rsidRDefault="00CF3B5C" w:rsidP="007B5501">
      <w:pPr>
        <w:pStyle w:val="Prrafodelista"/>
        <w:numPr>
          <w:ilvl w:val="0"/>
          <w:numId w:val="254"/>
        </w:numPr>
        <w:contextualSpacing/>
        <w:jc w:val="both"/>
        <w:rPr>
          <w:rFonts w:ascii="Calibri" w:hAnsi="Calibri" w:cs="Calibri"/>
          <w:sz w:val="20"/>
          <w:szCs w:val="20"/>
        </w:rPr>
      </w:pPr>
      <w:r w:rsidRPr="003A6FC7">
        <w:rPr>
          <w:rFonts w:ascii="Calibri" w:hAnsi="Calibri" w:cs="Calibri"/>
          <w:sz w:val="20"/>
          <w:szCs w:val="20"/>
        </w:rPr>
        <w:t xml:space="preserve">Resistencia al Congelamiento. De alto tráfico. </w:t>
      </w:r>
    </w:p>
    <w:p w:rsidR="00CF3B5C" w:rsidRPr="003A6FC7" w:rsidRDefault="00CF3B5C" w:rsidP="007B5501">
      <w:pPr>
        <w:pStyle w:val="Prrafodelista"/>
        <w:numPr>
          <w:ilvl w:val="0"/>
          <w:numId w:val="254"/>
        </w:numPr>
        <w:contextualSpacing/>
        <w:jc w:val="both"/>
        <w:rPr>
          <w:rFonts w:ascii="Calibri" w:hAnsi="Calibri" w:cs="Calibri"/>
          <w:sz w:val="20"/>
          <w:szCs w:val="20"/>
        </w:rPr>
      </w:pPr>
      <w:r w:rsidRPr="003A6FC7">
        <w:rPr>
          <w:rFonts w:ascii="Calibri" w:hAnsi="Calibri" w:cs="Calibri"/>
          <w:sz w:val="20"/>
          <w:szCs w:val="20"/>
        </w:rPr>
        <w:t>Resistencia a la Fricción – Desgaste y Acabado liso y uniforme</w:t>
      </w:r>
    </w:p>
    <w:p w:rsidR="00CF3B5C" w:rsidRPr="003A6FC7" w:rsidRDefault="00CF3B5C"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En cuanto a su colocación de los zócalos de revestimientos deben ser colocado cemento cola y en sus juntas utilizar junta color, como también deberá verificarse que el paramento de aplicación este en las condiciones debidas, es decir, estar perfectamente niveladas y aplomadas.</w:t>
      </w:r>
    </w:p>
    <w:p w:rsidR="00CF3B5C" w:rsidRPr="003A6FC7" w:rsidRDefault="00CF3B5C"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El espesor máximo, incluyendo el mortero y la pieza cerámica, no será mayor a 3 cm.</w:t>
      </w:r>
    </w:p>
    <w:p w:rsidR="00CF3B5C" w:rsidRPr="003A6FC7" w:rsidRDefault="00CF3B5C"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Las piezas de porcelanato podrán ser cortadas empleando para esto una amoladora de disco u una máquina de corte con diamante.</w:t>
      </w:r>
    </w:p>
    <w:p w:rsidR="00CF3B5C" w:rsidRPr="003A6FC7" w:rsidRDefault="00CF3B5C"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Las piezas de porcelanato en las aristas convexas deberán llevar cortes a inglete de manera que no se produzca la superposición de ninguna de ellas sobre otra. Tales cortes deberán ejecutarse empleando amoladora de disco.</w:t>
      </w:r>
    </w:p>
    <w:p w:rsidR="00CF3B5C" w:rsidRPr="003A6FC7" w:rsidRDefault="00CF3B5C" w:rsidP="00CF3B5C">
      <w:pPr>
        <w:ind w:left="709"/>
        <w:jc w:val="both"/>
        <w:rPr>
          <w:rFonts w:ascii="Calibri" w:hAnsi="Calibri" w:cs="Calibri"/>
          <w:sz w:val="20"/>
          <w:szCs w:val="20"/>
        </w:rPr>
      </w:pPr>
    </w:p>
    <w:p w:rsidR="00CF3B5C" w:rsidRPr="003A6FC7" w:rsidRDefault="00CF3B5C" w:rsidP="00CF3B5C">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F3B5C" w:rsidRPr="003A6FC7" w:rsidRDefault="00CF3B5C" w:rsidP="00CF3B5C">
      <w:pPr>
        <w:ind w:left="709"/>
        <w:jc w:val="both"/>
        <w:rPr>
          <w:rFonts w:ascii="Calibri" w:hAnsi="Calibri" w:cs="Calibri"/>
          <w:sz w:val="20"/>
          <w:szCs w:val="20"/>
        </w:rPr>
      </w:pPr>
    </w:p>
    <w:p w:rsidR="00CF3B5C" w:rsidRPr="003A6FC7" w:rsidRDefault="00CF3B5C" w:rsidP="00CF3B5C">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CF3B5C" w:rsidRPr="003A6FC7" w:rsidRDefault="00CF3B5C" w:rsidP="00CF3B5C">
      <w:pPr>
        <w:ind w:left="709"/>
        <w:jc w:val="both"/>
        <w:rPr>
          <w:rFonts w:ascii="Calibri" w:hAnsi="Calibri" w:cs="Calibri"/>
          <w:sz w:val="20"/>
          <w:szCs w:val="20"/>
        </w:rPr>
      </w:pPr>
    </w:p>
    <w:p w:rsidR="00CF3B5C" w:rsidRPr="003A6FC7" w:rsidRDefault="00CF3B5C" w:rsidP="00CF3B5C">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CF3B5C" w:rsidRPr="001B1598" w:rsidRDefault="00CF3B5C" w:rsidP="00CF3B5C">
      <w:pPr>
        <w:pStyle w:val="Prrafodelista"/>
        <w:contextualSpacing/>
        <w:jc w:val="both"/>
        <w:rPr>
          <w:rFonts w:ascii="Calibri" w:hAnsi="Calibri" w:cs="Calibri"/>
          <w:b/>
          <w:bCs/>
          <w:sz w:val="20"/>
          <w:szCs w:val="20"/>
          <w:u w:val="single"/>
          <w:lang w:eastAsia="es-BO"/>
        </w:rPr>
      </w:pPr>
    </w:p>
    <w:p w:rsidR="00CF3B5C" w:rsidRPr="001B1598" w:rsidRDefault="00CF3B5C" w:rsidP="00CF3B5C">
      <w:pPr>
        <w:pStyle w:val="Prrafodelista"/>
        <w:contextualSpacing/>
        <w:jc w:val="both"/>
        <w:rPr>
          <w:rFonts w:ascii="Calibri" w:hAnsi="Calibri" w:cs="Calibri"/>
          <w:b/>
          <w:bCs/>
          <w:sz w:val="20"/>
          <w:szCs w:val="20"/>
          <w:u w:val="single"/>
          <w:lang w:eastAsia="es-BO"/>
        </w:rPr>
      </w:pPr>
    </w:p>
    <w:p w:rsidR="00CF3B5C" w:rsidRPr="001B1598" w:rsidRDefault="00CF3B5C" w:rsidP="00CF3B5C">
      <w:pPr>
        <w:pStyle w:val="Prrafodelista"/>
        <w:contextualSpacing/>
        <w:jc w:val="both"/>
        <w:rPr>
          <w:rFonts w:ascii="Calibri" w:hAnsi="Calibri" w:cs="Calibri"/>
          <w:b/>
          <w:bCs/>
          <w:sz w:val="20"/>
          <w:szCs w:val="20"/>
          <w:u w:val="single"/>
          <w:lang w:eastAsia="es-BO"/>
        </w:rPr>
      </w:pPr>
      <w:r w:rsidRPr="001B1598">
        <w:rPr>
          <w:rFonts w:ascii="Calibri" w:hAnsi="Calibri" w:cs="Calibri"/>
          <w:b/>
          <w:bCs/>
          <w:sz w:val="20"/>
          <w:szCs w:val="20"/>
          <w:u w:val="single"/>
          <w:lang w:eastAsia="es-BO"/>
        </w:rPr>
        <w:t>ITEM 480: PANEL FIJO DE VIDRIO TEMPLADO INCOLORO INC. QUINC.</w:t>
      </w:r>
    </w:p>
    <w:p w:rsidR="00CF3B5C" w:rsidRDefault="00CF3B5C" w:rsidP="00CF3B5C">
      <w:pPr>
        <w:pStyle w:val="Prrafodelista"/>
        <w:contextualSpacing/>
        <w:jc w:val="both"/>
        <w:rPr>
          <w:rFonts w:ascii="Calibri" w:hAnsi="Calibri" w:cs="Calibri"/>
          <w:b/>
          <w:bCs/>
          <w:sz w:val="20"/>
          <w:szCs w:val="20"/>
          <w:u w:val="single"/>
          <w:lang w:eastAsia="es-BO"/>
        </w:rPr>
      </w:pP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un </w:t>
      </w:r>
      <w:r w:rsidRPr="00E04332">
        <w:rPr>
          <w:rFonts w:ascii="Calibri" w:eastAsia="Calibri" w:hAnsi="Calibri" w:cs="Calibri"/>
          <w:sz w:val="20"/>
          <w:szCs w:val="20"/>
          <w:lang w:eastAsia="en-US"/>
        </w:rPr>
        <w:t xml:space="preserve">cerramiento de paneles fijos, </w:t>
      </w:r>
      <w:r>
        <w:rPr>
          <w:rFonts w:ascii="Calibri" w:eastAsia="Calibri" w:hAnsi="Calibri" w:cs="Calibri"/>
          <w:sz w:val="20"/>
          <w:szCs w:val="20"/>
          <w:lang w:eastAsia="en-US"/>
        </w:rPr>
        <w:t>donde</w:t>
      </w:r>
      <w:r w:rsidRPr="00E04332">
        <w:rPr>
          <w:rFonts w:ascii="Calibri" w:eastAsia="Calibri" w:hAnsi="Calibri" w:cs="Calibri"/>
          <w:sz w:val="20"/>
          <w:szCs w:val="20"/>
          <w:lang w:eastAsia="en-US"/>
        </w:rPr>
        <w:t xml:space="preserve"> el mismo </w:t>
      </w:r>
      <w:r>
        <w:rPr>
          <w:rFonts w:ascii="Calibri" w:eastAsia="Calibri" w:hAnsi="Calibri" w:cs="Calibri"/>
          <w:sz w:val="20"/>
          <w:szCs w:val="20"/>
          <w:lang w:eastAsia="en-US"/>
        </w:rPr>
        <w:t xml:space="preserve">cuente </w:t>
      </w:r>
      <w:r w:rsidRPr="00E04332">
        <w:rPr>
          <w:rFonts w:ascii="Calibri" w:eastAsia="Calibri" w:hAnsi="Calibri" w:cs="Calibri"/>
          <w:sz w:val="20"/>
          <w:szCs w:val="20"/>
          <w:lang w:eastAsia="en-US"/>
        </w:rPr>
        <w:t>con las siguientes características técnicas:</w:t>
      </w:r>
    </w:p>
    <w:p w:rsidR="00CF3B5C" w:rsidRPr="00E04332" w:rsidRDefault="00CF3B5C" w:rsidP="007B5501">
      <w:pPr>
        <w:widowControl w:val="0"/>
        <w:numPr>
          <w:ilvl w:val="0"/>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z w:val="20"/>
          <w:szCs w:val="20"/>
        </w:rPr>
        <w:t>Paños fijos de vidrio templado de 10 mm, incluye los perfiles de aluminio de soporte y fijación. Como también adhesivo esmerilado según diseño solicitado por el fiscal del servicio.</w:t>
      </w:r>
    </w:p>
    <w:p w:rsidR="00CF3B5C" w:rsidRPr="00E04332" w:rsidRDefault="00CF3B5C" w:rsidP="007B5501">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La calidad del vidrio templado se sujetará a las siguientes propiedades generales establecidas en las normas:</w:t>
      </w:r>
    </w:p>
    <w:p w:rsidR="00CF3B5C" w:rsidRPr="00E04332" w:rsidRDefault="00CF3B5C" w:rsidP="007B5501">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Densidad 2500kgr/m3</w:t>
      </w:r>
    </w:p>
    <w:p w:rsidR="00CF3B5C" w:rsidRPr="00E04332" w:rsidRDefault="00CF3B5C" w:rsidP="007B5501">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Dureza 6 a 7 GPa</w:t>
      </w:r>
    </w:p>
    <w:p w:rsidR="00CF3B5C" w:rsidRPr="00E04332" w:rsidRDefault="00CF3B5C" w:rsidP="007B5501">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Módulo de Young 700000 kg/cm2</w:t>
      </w:r>
    </w:p>
    <w:p w:rsidR="00CF3B5C" w:rsidRPr="00E04332" w:rsidRDefault="00CF3B5C" w:rsidP="007B5501">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Índice de Poisson 0.20</w:t>
      </w:r>
    </w:p>
    <w:p w:rsidR="00CF3B5C" w:rsidRPr="00E04332" w:rsidRDefault="00CF3B5C" w:rsidP="007B5501">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Coeficiente medio de dilatación 9x10-6</w:t>
      </w:r>
    </w:p>
    <w:p w:rsidR="00CF3B5C" w:rsidRPr="00E04332" w:rsidRDefault="00CF3B5C" w:rsidP="00CF3B5C">
      <w:pPr>
        <w:widowControl w:val="0"/>
        <w:shd w:val="clear" w:color="auto" w:fill="FFFFFF"/>
        <w:autoSpaceDE w:val="0"/>
        <w:autoSpaceDN w:val="0"/>
        <w:adjustRightInd w:val="0"/>
        <w:ind w:left="708"/>
        <w:contextualSpacing/>
        <w:jc w:val="both"/>
        <w:rPr>
          <w:rFonts w:ascii="Calibri" w:eastAsia="Calibri" w:hAnsi="Calibri" w:cs="Calibri"/>
          <w:spacing w:val="-1"/>
          <w:sz w:val="20"/>
          <w:szCs w:val="20"/>
        </w:rPr>
      </w:pPr>
    </w:p>
    <w:p w:rsidR="00CF3B5C" w:rsidRPr="00E04332" w:rsidRDefault="00CF3B5C" w:rsidP="007B5501">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El Proveedor debe garantizar la instalación de manera que no permita ingreso de agua o aire por fallas de instalación o uso de sellantes inadecuados y debe arreglar los defectos sin cargo adicional para el propietario.</w:t>
      </w:r>
    </w:p>
    <w:p w:rsidR="00CF3B5C" w:rsidRPr="00E04332" w:rsidRDefault="00CF3B5C" w:rsidP="007B5501">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El Proveedor es responsable por la calidad del vidrio suministrado y en consecuencia deberá efectuar el reemplazo de vidrios defectuosos o mal confeccionados, aún en caso de que las deficiencias se encuentren después de la recepción definitiva de la construcción.</w:t>
      </w:r>
    </w:p>
    <w:p w:rsidR="00CF3B5C" w:rsidRPr="00E04332" w:rsidRDefault="00CF3B5C" w:rsidP="007B5501">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Se recomienda que previo a su fabricación el proveedor deberá verificar cuidadosamente las dimensiones reales en el lugar donde serán instalados los paños fijos, para que no existan variaciones de medidas con respecto al vano donde se colocarán estas piezas fijas de vidrio templado.</w:t>
      </w:r>
    </w:p>
    <w:p w:rsidR="00CF3B5C" w:rsidRPr="00E04332" w:rsidRDefault="00CF3B5C" w:rsidP="00CF3B5C">
      <w:pPr>
        <w:widowControl w:val="0"/>
        <w:shd w:val="clear" w:color="auto" w:fill="FFFFFF"/>
        <w:autoSpaceDE w:val="0"/>
        <w:autoSpaceDN w:val="0"/>
        <w:adjustRightInd w:val="0"/>
        <w:ind w:left="1428"/>
        <w:contextualSpacing/>
        <w:jc w:val="both"/>
        <w:rPr>
          <w:rFonts w:ascii="Calibri" w:eastAsia="Calibri" w:hAnsi="Calibri" w:cs="Calibri"/>
          <w:sz w:val="20"/>
          <w:szCs w:val="20"/>
        </w:rPr>
      </w:pP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F3B5C" w:rsidRPr="00E04332" w:rsidRDefault="00CF3B5C" w:rsidP="00CF3B5C">
      <w:pPr>
        <w:widowControl w:val="0"/>
        <w:shd w:val="clear" w:color="auto" w:fill="FFFFFF"/>
        <w:autoSpaceDE w:val="0"/>
        <w:autoSpaceDN w:val="0"/>
        <w:adjustRightInd w:val="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CF3B5C" w:rsidRDefault="00CF3B5C" w:rsidP="00CF3B5C">
      <w:pPr>
        <w:widowControl w:val="0"/>
        <w:shd w:val="clear" w:color="auto" w:fill="FFFFFF"/>
        <w:autoSpaceDE w:val="0"/>
        <w:autoSpaceDN w:val="0"/>
        <w:adjustRightInd w:val="0"/>
        <w:ind w:left="708"/>
        <w:jc w:val="both"/>
        <w:rPr>
          <w:rFonts w:ascii="Calibri" w:eastAsia="Calibri" w:hAnsi="Calibri" w:cs="Calibri"/>
          <w:spacing w:val="-1"/>
          <w:sz w:val="20"/>
          <w:szCs w:val="20"/>
        </w:rPr>
      </w:pPr>
    </w:p>
    <w:p w:rsidR="003B58EC" w:rsidRDefault="003B58EC" w:rsidP="00CF3B5C">
      <w:pPr>
        <w:widowControl w:val="0"/>
        <w:shd w:val="clear" w:color="auto" w:fill="FFFFFF"/>
        <w:autoSpaceDE w:val="0"/>
        <w:autoSpaceDN w:val="0"/>
        <w:adjustRightInd w:val="0"/>
        <w:ind w:left="708"/>
        <w:jc w:val="both"/>
        <w:rPr>
          <w:rFonts w:ascii="Calibri" w:eastAsia="Calibri" w:hAnsi="Calibri" w:cs="Calibri"/>
          <w:spacing w:val="-1"/>
          <w:sz w:val="20"/>
          <w:szCs w:val="20"/>
        </w:rPr>
      </w:pPr>
    </w:p>
    <w:p w:rsidR="00CF3B5C" w:rsidRPr="001B1598" w:rsidRDefault="00CF3B5C" w:rsidP="00CF3B5C">
      <w:pPr>
        <w:pStyle w:val="Prrafodelista"/>
        <w:contextualSpacing/>
        <w:jc w:val="both"/>
        <w:rPr>
          <w:rFonts w:ascii="Calibri" w:hAnsi="Calibri" w:cs="Calibri"/>
          <w:b/>
          <w:bCs/>
          <w:sz w:val="20"/>
          <w:szCs w:val="20"/>
          <w:u w:val="single"/>
          <w:lang w:eastAsia="es-BO"/>
        </w:rPr>
      </w:pPr>
      <w:r w:rsidRPr="001B1598">
        <w:rPr>
          <w:rFonts w:ascii="Calibri" w:hAnsi="Calibri" w:cs="Calibri"/>
          <w:b/>
          <w:bCs/>
          <w:sz w:val="20"/>
          <w:szCs w:val="20"/>
          <w:u w:val="single"/>
          <w:lang w:eastAsia="es-BO"/>
        </w:rPr>
        <w:t>ITEM 481: PANELES DE MELAMINA E= 18 MM INC. EST. DE ALUMINIO Y ACC.</w:t>
      </w:r>
    </w:p>
    <w:p w:rsidR="00CF3B5C" w:rsidRDefault="00CF3B5C" w:rsidP="00CF3B5C">
      <w:pPr>
        <w:pStyle w:val="Prrafodelista"/>
        <w:contextualSpacing/>
        <w:jc w:val="both"/>
        <w:rPr>
          <w:rFonts w:ascii="Calibri" w:hAnsi="Calibri" w:cs="Calibri"/>
          <w:b/>
          <w:bCs/>
          <w:sz w:val="20"/>
          <w:szCs w:val="20"/>
          <w:u w:val="single"/>
          <w:lang w:eastAsia="es-BO"/>
        </w:rPr>
      </w:pP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de baterías de baño colocando un </w:t>
      </w:r>
      <w:r w:rsidRPr="00E04332">
        <w:rPr>
          <w:rFonts w:ascii="Calibri" w:eastAsia="Calibri" w:hAnsi="Calibri" w:cs="Calibri"/>
          <w:sz w:val="20"/>
          <w:szCs w:val="20"/>
          <w:lang w:eastAsia="en-US"/>
        </w:rPr>
        <w:t xml:space="preserve">panel de melamina fijo de E: 18mm, </w:t>
      </w:r>
      <w:r>
        <w:rPr>
          <w:rFonts w:ascii="Calibri" w:eastAsia="Calibri" w:hAnsi="Calibri" w:cs="Calibri"/>
          <w:sz w:val="20"/>
          <w:szCs w:val="20"/>
          <w:lang w:eastAsia="en-US"/>
        </w:rPr>
        <w:t>donde</w:t>
      </w:r>
      <w:r w:rsidRPr="00E04332">
        <w:rPr>
          <w:rFonts w:ascii="Calibri" w:eastAsia="Calibri" w:hAnsi="Calibri" w:cs="Calibri"/>
          <w:sz w:val="20"/>
          <w:szCs w:val="20"/>
          <w:lang w:eastAsia="en-US"/>
        </w:rPr>
        <w:t xml:space="preserve"> el mismo </w:t>
      </w:r>
      <w:r>
        <w:rPr>
          <w:rFonts w:ascii="Calibri" w:eastAsia="Calibri" w:hAnsi="Calibri" w:cs="Calibri"/>
          <w:sz w:val="20"/>
          <w:szCs w:val="20"/>
          <w:lang w:eastAsia="en-US"/>
        </w:rPr>
        <w:t xml:space="preserve">cuente </w:t>
      </w:r>
      <w:r w:rsidRPr="00E04332">
        <w:rPr>
          <w:rFonts w:ascii="Calibri" w:eastAsia="Calibri" w:hAnsi="Calibri" w:cs="Calibri"/>
          <w:sz w:val="20"/>
          <w:szCs w:val="20"/>
          <w:lang w:eastAsia="en-US"/>
        </w:rPr>
        <w:t>con las siguientes características técnicas:</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Paneles divisorios de melamina con perfiles de aluminio, para las baterías de baño, diseñados para baños públicos, con una alta resistencia al uso. </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 sujeción son de aluminio de aleación.</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paneles divisorios son placas de melamina de 18 mm. de espesor. Bagueta horizontal superior e inferior en perfil de aluminio con terminación anodizado natural.</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Sujeción mediante panel frontal a través de herrajes de fijación y nivelación oculta, tomado al piso, cubierto con zócalos de aluminio anodizado natural.</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Sujeción superior mediante tubo en aluminio uniendo los frentes a modo de dintel.</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Sujeción a pared y paneles mediante herrajes de aluminio.</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el proceso de fabricación deberá emplearse el equipo y herramientas adecuadas, así como el personal calificado, que garantice un trabajo satisfactorio.</w:t>
      </w:r>
    </w:p>
    <w:p w:rsidR="00CF3B5C" w:rsidRPr="00E04332" w:rsidRDefault="00CF3B5C" w:rsidP="00CF3B5C">
      <w:pPr>
        <w:rPr>
          <w:rFonts w:ascii="Calibri" w:eastAsia="Calibri" w:hAnsi="Calibri" w:cs="Calibri"/>
          <w:b/>
          <w:sz w:val="20"/>
          <w:szCs w:val="20"/>
          <w:lang w:eastAsia="en-US"/>
        </w:rPr>
      </w:pP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F3B5C" w:rsidRDefault="00CF3B5C" w:rsidP="00CF3B5C">
      <w:pPr>
        <w:widowControl w:val="0"/>
        <w:shd w:val="clear" w:color="auto" w:fill="FFFFFF"/>
        <w:autoSpaceDE w:val="0"/>
        <w:autoSpaceDN w:val="0"/>
        <w:adjustRightInd w:val="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CF3B5C" w:rsidRDefault="00CF3B5C" w:rsidP="00CF3B5C">
      <w:pPr>
        <w:pStyle w:val="Prrafodelista"/>
        <w:contextualSpacing/>
        <w:jc w:val="both"/>
        <w:rPr>
          <w:rFonts w:ascii="Calibri" w:hAnsi="Calibri" w:cs="Calibri"/>
          <w:b/>
          <w:bCs/>
          <w:sz w:val="20"/>
          <w:szCs w:val="20"/>
          <w:u w:val="single"/>
          <w:lang w:eastAsia="es-BO"/>
        </w:rPr>
      </w:pPr>
    </w:p>
    <w:p w:rsidR="00CF3B5C" w:rsidRDefault="00CF3B5C" w:rsidP="00CF3B5C">
      <w:pPr>
        <w:pStyle w:val="Prrafodelista"/>
        <w:contextualSpacing/>
        <w:jc w:val="both"/>
        <w:rPr>
          <w:rFonts w:ascii="Calibri" w:hAnsi="Calibri" w:cs="Calibri"/>
          <w:b/>
          <w:bCs/>
          <w:sz w:val="20"/>
          <w:szCs w:val="20"/>
          <w:u w:val="single"/>
          <w:lang w:eastAsia="es-BO"/>
        </w:rPr>
      </w:pPr>
    </w:p>
    <w:p w:rsidR="006262ED" w:rsidRDefault="006262ED" w:rsidP="00CF3B5C">
      <w:pPr>
        <w:pStyle w:val="Prrafodelista"/>
        <w:contextualSpacing/>
        <w:jc w:val="both"/>
        <w:rPr>
          <w:rFonts w:ascii="Calibri" w:hAnsi="Calibri" w:cs="Calibri"/>
          <w:b/>
          <w:bCs/>
          <w:sz w:val="20"/>
          <w:szCs w:val="20"/>
          <w:u w:val="single"/>
          <w:lang w:eastAsia="es-BO"/>
        </w:rPr>
      </w:pPr>
    </w:p>
    <w:p w:rsidR="006262ED" w:rsidRPr="001B1598" w:rsidRDefault="006262ED" w:rsidP="00CF3B5C">
      <w:pPr>
        <w:pStyle w:val="Prrafodelista"/>
        <w:contextualSpacing/>
        <w:jc w:val="both"/>
        <w:rPr>
          <w:rFonts w:ascii="Calibri" w:hAnsi="Calibri" w:cs="Calibri"/>
          <w:b/>
          <w:bCs/>
          <w:sz w:val="20"/>
          <w:szCs w:val="20"/>
          <w:u w:val="single"/>
          <w:lang w:eastAsia="es-BO"/>
        </w:rPr>
      </w:pPr>
    </w:p>
    <w:p w:rsidR="00CF3B5C" w:rsidRPr="001B1598" w:rsidRDefault="00CF3B5C" w:rsidP="00CF3B5C">
      <w:pPr>
        <w:pStyle w:val="Prrafodelista"/>
        <w:contextualSpacing/>
        <w:jc w:val="both"/>
        <w:rPr>
          <w:rFonts w:ascii="Calibri" w:hAnsi="Calibri" w:cs="Calibri"/>
          <w:b/>
          <w:bCs/>
          <w:sz w:val="20"/>
          <w:szCs w:val="20"/>
          <w:u w:val="single"/>
          <w:lang w:eastAsia="es-BO"/>
        </w:rPr>
      </w:pPr>
      <w:r w:rsidRPr="001B1598">
        <w:rPr>
          <w:rFonts w:ascii="Calibri" w:hAnsi="Calibri" w:cs="Calibri"/>
          <w:b/>
          <w:bCs/>
          <w:sz w:val="20"/>
          <w:szCs w:val="20"/>
          <w:u w:val="single"/>
          <w:lang w:eastAsia="es-BO"/>
        </w:rPr>
        <w:t>ITEM 482: PUERTA DE VIDRIO TEMPLADO INC. QUINC.</w:t>
      </w:r>
    </w:p>
    <w:p w:rsidR="00CF3B5C" w:rsidRDefault="00CF3B5C" w:rsidP="00CF3B5C">
      <w:pPr>
        <w:pStyle w:val="Prrafodelista"/>
        <w:contextualSpacing/>
        <w:jc w:val="both"/>
        <w:rPr>
          <w:rFonts w:ascii="Calibri" w:hAnsi="Calibri" w:cs="Calibri"/>
          <w:b/>
          <w:bCs/>
          <w:sz w:val="20"/>
          <w:szCs w:val="20"/>
          <w:u w:val="single"/>
          <w:lang w:eastAsia="es-BO"/>
        </w:rPr>
      </w:pP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w:t>
      </w:r>
      <w:r w:rsidRPr="00E04332">
        <w:rPr>
          <w:rFonts w:ascii="Calibri" w:eastAsia="Calibri" w:hAnsi="Calibri" w:cs="Calibri"/>
          <w:sz w:val="20"/>
          <w:szCs w:val="20"/>
          <w:lang w:eastAsia="en-US"/>
        </w:rPr>
        <w:t>una puerta de vidrio templado incoloro de E</w:t>
      </w:r>
      <w:r w:rsidR="00927B4A" w:rsidRPr="00E04332">
        <w:rPr>
          <w:rFonts w:ascii="Calibri" w:eastAsia="Calibri" w:hAnsi="Calibri" w:cs="Calibri"/>
          <w:sz w:val="20"/>
          <w:szCs w:val="20"/>
          <w:lang w:eastAsia="en-US"/>
        </w:rPr>
        <w:t>: 10mm</w:t>
      </w:r>
      <w:r w:rsidRPr="00E04332">
        <w:rPr>
          <w:rFonts w:ascii="Calibri" w:eastAsia="Calibri" w:hAnsi="Calibri" w:cs="Calibri"/>
          <w:sz w:val="20"/>
          <w:szCs w:val="20"/>
          <w:lang w:eastAsia="en-US"/>
        </w:rPr>
        <w:t xml:space="preserve">, incluyendo su quincallería, </w:t>
      </w:r>
      <w:r>
        <w:rPr>
          <w:rFonts w:ascii="Calibri" w:eastAsia="Calibri" w:hAnsi="Calibri" w:cs="Calibri"/>
          <w:sz w:val="20"/>
          <w:szCs w:val="20"/>
          <w:lang w:eastAsia="en-US"/>
        </w:rPr>
        <w:t>donde la misma cuente</w:t>
      </w:r>
      <w:r w:rsidRPr="00E04332">
        <w:rPr>
          <w:rFonts w:ascii="Calibri" w:eastAsia="Calibri" w:hAnsi="Calibri" w:cs="Calibri"/>
          <w:sz w:val="20"/>
          <w:szCs w:val="20"/>
          <w:lang w:eastAsia="en-US"/>
        </w:rPr>
        <w:t xml:space="preserve"> con las siguientes características técnicas:</w:t>
      </w:r>
    </w:p>
    <w:p w:rsidR="00CF3B5C" w:rsidRPr="00E04332" w:rsidRDefault="00CF3B5C" w:rsidP="007B5501">
      <w:pPr>
        <w:widowControl w:val="0"/>
        <w:numPr>
          <w:ilvl w:val="0"/>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z w:val="20"/>
          <w:szCs w:val="20"/>
        </w:rPr>
        <w:t>Puerta corrediza o batiente de vidrio templado de 10 mm, incluye los accesorios de soporte fijación. Como también adhesivo esmerilado según diseño solicitado por el fiscal del servicio.</w:t>
      </w:r>
    </w:p>
    <w:p w:rsidR="00CF3B5C" w:rsidRPr="00E04332" w:rsidRDefault="00CF3B5C" w:rsidP="007B5501">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La calidad del vidrio templado se sujetará a las siguientes propiedades generales establecidas en las normas:</w:t>
      </w:r>
    </w:p>
    <w:p w:rsidR="00CF3B5C" w:rsidRPr="00E04332" w:rsidRDefault="00CF3B5C" w:rsidP="007B5501">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Densidad 2500kgr/m3</w:t>
      </w:r>
    </w:p>
    <w:p w:rsidR="00CF3B5C" w:rsidRPr="00E04332" w:rsidRDefault="00CF3B5C" w:rsidP="007B5501">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Dureza 6 a 7 GPa</w:t>
      </w:r>
    </w:p>
    <w:p w:rsidR="00CF3B5C" w:rsidRPr="00E04332" w:rsidRDefault="00CF3B5C" w:rsidP="007B5501">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Módulo de Young 700000 kg/cm2</w:t>
      </w:r>
    </w:p>
    <w:p w:rsidR="00CF3B5C" w:rsidRPr="00E04332" w:rsidRDefault="00CF3B5C" w:rsidP="007B5501">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Índice de Poisson 0.20</w:t>
      </w:r>
    </w:p>
    <w:p w:rsidR="00CF3B5C" w:rsidRPr="00E04332" w:rsidRDefault="00CF3B5C" w:rsidP="007B5501">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Coeficiente medio de dilatación 9x10-6</w:t>
      </w:r>
    </w:p>
    <w:p w:rsidR="00CF3B5C" w:rsidRPr="00E04332" w:rsidRDefault="00CF3B5C" w:rsidP="00CF3B5C">
      <w:pPr>
        <w:widowControl w:val="0"/>
        <w:shd w:val="clear" w:color="auto" w:fill="FFFFFF"/>
        <w:autoSpaceDE w:val="0"/>
        <w:autoSpaceDN w:val="0"/>
        <w:adjustRightInd w:val="0"/>
        <w:ind w:left="708"/>
        <w:contextualSpacing/>
        <w:jc w:val="both"/>
        <w:rPr>
          <w:rFonts w:ascii="Calibri" w:eastAsia="Calibri" w:hAnsi="Calibri" w:cs="Calibri"/>
          <w:spacing w:val="-1"/>
          <w:sz w:val="20"/>
          <w:szCs w:val="20"/>
        </w:rPr>
      </w:pPr>
    </w:p>
    <w:p w:rsidR="00CF3B5C" w:rsidRPr="00E04332" w:rsidRDefault="00CF3B5C" w:rsidP="007B5501">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Para el caso de las puertas batientes comprende también el suministro e instalación de brazos de cierre hidráulico y frenos hidráulicos de piso, para aquellas puertas que así lo requieran.</w:t>
      </w:r>
    </w:p>
    <w:p w:rsidR="00CF3B5C" w:rsidRPr="00E04332" w:rsidRDefault="00CF3B5C" w:rsidP="007B5501">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El Proveedor debe garantizar la instalación de manera que no permita ingreso de agua o aire por fallas de instalación o uso de sellantes inadecuados y debe arreglar los defectos sin cargo adicional para el propietario.</w:t>
      </w:r>
    </w:p>
    <w:p w:rsidR="00CF3B5C" w:rsidRPr="00E04332" w:rsidRDefault="00CF3B5C" w:rsidP="007B5501">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El Proveedor es responsable por la calidad del vidrio suministrado y en consecuencia deberá efectuar el reemplazo de vidrios defectuosos o mal confeccionados, aún en caso de que las deficiencias se encuentren después de la recepción definitiva de la construcción.</w:t>
      </w:r>
    </w:p>
    <w:p w:rsidR="00CF3B5C" w:rsidRPr="00E04332" w:rsidRDefault="00CF3B5C" w:rsidP="007B5501">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La colocación de herrajes de sujeción para el sistema corredero en las puertas debe colocarse a plomada para evitar el desgate de los bujes.</w:t>
      </w:r>
    </w:p>
    <w:p w:rsidR="00CF3B5C" w:rsidRPr="00E04332" w:rsidRDefault="00CF3B5C" w:rsidP="007B5501">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Se debe incluir toda la quincallería de acuerdo al sistema de apertura de la puerta, al igual que sus accesorios y jaladores.</w:t>
      </w:r>
    </w:p>
    <w:p w:rsidR="00CF3B5C" w:rsidRPr="00E04332" w:rsidRDefault="00CF3B5C" w:rsidP="007B5501">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Se recomienda que previo a su fabricación el proveedor deberá verificar cuidadosamente las dimensiones reales en el lugar donde serán instaladas las puertas, para que no existan variaciones de medidas con respecto al vano donde se colocarán estas puertas de vidrio templado.</w:t>
      </w:r>
    </w:p>
    <w:p w:rsidR="00CF3B5C" w:rsidRPr="00E04332" w:rsidRDefault="00CF3B5C" w:rsidP="00CF3B5C">
      <w:pPr>
        <w:widowControl w:val="0"/>
        <w:shd w:val="clear" w:color="auto" w:fill="FFFFFF"/>
        <w:autoSpaceDE w:val="0"/>
        <w:autoSpaceDN w:val="0"/>
        <w:adjustRightInd w:val="0"/>
        <w:ind w:left="1428"/>
        <w:contextualSpacing/>
        <w:jc w:val="both"/>
        <w:rPr>
          <w:rFonts w:ascii="Calibri" w:eastAsia="Calibri" w:hAnsi="Calibri" w:cs="Calibri"/>
          <w:sz w:val="20"/>
          <w:szCs w:val="20"/>
        </w:rPr>
      </w:pP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CF3B5C" w:rsidRPr="001B1598" w:rsidRDefault="00CF3B5C" w:rsidP="00CF3B5C">
      <w:pPr>
        <w:pStyle w:val="Prrafodelista"/>
        <w:contextualSpacing/>
        <w:jc w:val="both"/>
        <w:rPr>
          <w:rFonts w:ascii="Calibri" w:hAnsi="Calibri" w:cs="Calibri"/>
          <w:b/>
          <w:bCs/>
          <w:sz w:val="20"/>
          <w:szCs w:val="20"/>
          <w:u w:val="single"/>
          <w:lang w:eastAsia="es-BO"/>
        </w:rPr>
      </w:pPr>
      <w:r w:rsidRPr="001B1598">
        <w:rPr>
          <w:rFonts w:ascii="Calibri" w:hAnsi="Calibri" w:cs="Calibri"/>
          <w:b/>
          <w:bCs/>
          <w:sz w:val="20"/>
          <w:szCs w:val="20"/>
          <w:u w:val="single"/>
          <w:lang w:eastAsia="es-BO"/>
        </w:rPr>
        <w:t>ITEM 483: PUERTA PLACA INC. MARCO QUINC. Y BARNIZ</w:t>
      </w:r>
    </w:p>
    <w:p w:rsidR="00CF3B5C" w:rsidRDefault="00CF3B5C" w:rsidP="00CF3B5C">
      <w:pPr>
        <w:pStyle w:val="Prrafodelista"/>
        <w:contextualSpacing/>
        <w:jc w:val="both"/>
        <w:rPr>
          <w:rFonts w:ascii="Calibri" w:hAnsi="Calibri" w:cs="Calibri"/>
          <w:b/>
          <w:bCs/>
          <w:sz w:val="20"/>
          <w:szCs w:val="20"/>
          <w:u w:val="single"/>
          <w:lang w:eastAsia="es-BO"/>
        </w:rPr>
      </w:pP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w:t>
      </w:r>
      <w:r w:rsidRPr="00E04332">
        <w:rPr>
          <w:rFonts w:ascii="Calibri" w:eastAsia="Calibri" w:hAnsi="Calibri" w:cs="Calibri"/>
          <w:sz w:val="20"/>
          <w:szCs w:val="20"/>
          <w:lang w:eastAsia="en-US"/>
        </w:rPr>
        <w:t>una puerta pl</w:t>
      </w:r>
      <w:r>
        <w:rPr>
          <w:rFonts w:ascii="Calibri" w:eastAsia="Calibri" w:hAnsi="Calibri" w:cs="Calibri"/>
          <w:sz w:val="20"/>
          <w:szCs w:val="20"/>
          <w:lang w:eastAsia="en-US"/>
        </w:rPr>
        <w:t xml:space="preserve">aca de madera, incluyendo marco, </w:t>
      </w:r>
      <w:r w:rsidRPr="00E04332">
        <w:rPr>
          <w:rFonts w:ascii="Calibri" w:eastAsia="Calibri" w:hAnsi="Calibri" w:cs="Calibri"/>
          <w:sz w:val="20"/>
          <w:szCs w:val="20"/>
          <w:lang w:eastAsia="en-US"/>
        </w:rPr>
        <w:t>quincallería y bar</w:t>
      </w:r>
      <w:r>
        <w:rPr>
          <w:rFonts w:ascii="Calibri" w:eastAsia="Calibri" w:hAnsi="Calibri" w:cs="Calibri"/>
          <w:sz w:val="20"/>
          <w:szCs w:val="20"/>
          <w:lang w:eastAsia="en-US"/>
        </w:rPr>
        <w:t xml:space="preserve">nizado, donde la misma cuente </w:t>
      </w:r>
      <w:r w:rsidRPr="00E04332">
        <w:rPr>
          <w:rFonts w:ascii="Calibri" w:eastAsia="Calibri" w:hAnsi="Calibri" w:cs="Calibri"/>
          <w:sz w:val="20"/>
          <w:szCs w:val="20"/>
          <w:lang w:eastAsia="en-US"/>
        </w:rPr>
        <w:t>con las siguientes características técnicas:</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placa de madera de primera calidad (Roble o Yesquero).</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Madera seca tratada y certificada. </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incluye la provisión y colocación de todos los accesorios y quincallería, chapas y marcos para las puertas.</w:t>
      </w:r>
    </w:p>
    <w:p w:rsidR="00CF3B5C" w:rsidRPr="00E04332" w:rsidRDefault="00CF3B5C"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placa de una sola pieza, enchapada en sus dos caras.</w:t>
      </w:r>
    </w:p>
    <w:p w:rsidR="00CF3B5C" w:rsidRPr="00E04332" w:rsidRDefault="00CF3B5C"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Bisagras de 1 ¼” por 4”</w:t>
      </w:r>
    </w:p>
    <w:p w:rsidR="00CF3B5C" w:rsidRPr="00E04332" w:rsidRDefault="00CF3B5C"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Marco de madera con tapajuntas </w:t>
      </w:r>
    </w:p>
    <w:p w:rsidR="00CF3B5C" w:rsidRPr="00E04332" w:rsidRDefault="00CF3B5C"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Chapas de buena calidad y línea Minimalista</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fabricación de estos elementos se sujetará a las instrucciones y recomendaciones del proveedor de puertas, como también las dimensiones serán sujetas al tamaño del vano donde serán instaladas.</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lo que se refiere a quincallería, se entiende todos los elementos necesarios para la fijación y/o sujeción de las puertas placa de madera con excepción de las cerraduras. En consecuencia, la quincallería comprende entre otros: bisagras de todo tipo, cremonas, picaportes, seguros, cerrojos de presión pasadores, cerrojos imantados, goznes, articulaciones, roldanas, guías, jaladores, botones, topes, etc</w:t>
      </w:r>
      <w:r w:rsidRPr="00E04332">
        <w:rPr>
          <w:rFonts w:ascii="Calibri" w:eastAsia="Calibri" w:hAnsi="Calibri" w:cs="Calibri"/>
          <w:color w:val="FF0000"/>
          <w:sz w:val="20"/>
          <w:szCs w:val="20"/>
          <w:lang w:eastAsia="en-US"/>
        </w:rPr>
        <w:t>.</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las piezas se realizará con la mayor exactitud, revisando la plomada y el nivel en el emplazamiento.</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de puertas se sujetarán al marco mediante de tres bisagras dobles de 4".</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cerraduras deberán colocarse en las hojas inmediatamente después de haber ajustado éstas en sus correspondientes marcos.</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barnizado se ejecutará de acuerdo a lo que instruya el fiscal del servicio</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elementos de carpintería que se coloquen en etapa anterior a los revoques, deben protegerse mediante papeles adhesivos o baño de parafina, con el fin de evitar deterioros por salpicaduras.</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las piezas se realizará con la mayor exactitud, revisando la plomada y el nivel en el emplazamiento</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de puertas se sujetarán al marco mediante un mínimo de tres bisagras dobles de 4”.</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cerraduras deberán colocarse en las hojas inmediatamente después de haber ajustado éstas en sus correspondientes marcos.</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Cabe señalar que no se recibirán puertas con enchapes de madera en mal estado y con bichos (Turiros u otro insecto), que afecten posteriormente a la puerta una vez colocada.</w:t>
      </w:r>
    </w:p>
    <w:p w:rsidR="00CF3B5C" w:rsidRDefault="00CF3B5C" w:rsidP="00CF3B5C">
      <w:pPr>
        <w:spacing w:after="160"/>
        <w:ind w:left="708"/>
        <w:jc w:val="both"/>
        <w:rPr>
          <w:rFonts w:ascii="Calibri" w:eastAsia="Calibri" w:hAnsi="Calibri" w:cs="Calibri"/>
          <w:sz w:val="20"/>
          <w:szCs w:val="20"/>
          <w:lang w:eastAsia="en-US"/>
        </w:rPr>
      </w:pP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F3B5C" w:rsidRPr="00E04332" w:rsidRDefault="00CF3B5C" w:rsidP="00CF3B5C">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CF3B5C" w:rsidRDefault="00CF3B5C" w:rsidP="001B1598">
      <w:pPr>
        <w:ind w:left="709"/>
        <w:jc w:val="both"/>
        <w:rPr>
          <w:rFonts w:ascii="Calibri" w:hAnsi="Calibri" w:cs="Calibri"/>
          <w:b/>
          <w:sz w:val="20"/>
          <w:szCs w:val="20"/>
          <w:u w:val="single"/>
          <w:lang w:eastAsia="en-US"/>
        </w:rPr>
      </w:pPr>
    </w:p>
    <w:p w:rsidR="005A40B1" w:rsidRPr="001B1598" w:rsidRDefault="00B858A8" w:rsidP="005A40B1">
      <w:pPr>
        <w:pStyle w:val="Prrafodelista"/>
        <w:contextualSpacing/>
        <w:jc w:val="both"/>
        <w:rPr>
          <w:rFonts w:ascii="Calibri" w:hAnsi="Calibri" w:cs="Calibri"/>
          <w:b/>
          <w:bCs/>
          <w:sz w:val="20"/>
          <w:szCs w:val="20"/>
          <w:u w:val="single"/>
          <w:lang w:eastAsia="es-BO"/>
        </w:rPr>
      </w:pPr>
      <w:r>
        <w:rPr>
          <w:rFonts w:ascii="Calibri" w:hAnsi="Calibri" w:cs="Calibri"/>
          <w:b/>
          <w:bCs/>
          <w:sz w:val="20"/>
          <w:szCs w:val="20"/>
          <w:u w:val="single"/>
          <w:lang w:eastAsia="es-BO"/>
        </w:rPr>
        <w:t>ITEM 484</w:t>
      </w:r>
      <w:r w:rsidR="005A40B1" w:rsidRPr="001B1598">
        <w:rPr>
          <w:rFonts w:ascii="Calibri" w:hAnsi="Calibri" w:cs="Calibri"/>
          <w:b/>
          <w:bCs/>
          <w:sz w:val="20"/>
          <w:szCs w:val="20"/>
          <w:u w:val="single"/>
          <w:lang w:eastAsia="es-BO"/>
        </w:rPr>
        <w:t xml:space="preserve">: </w:t>
      </w:r>
      <w:r w:rsidR="00B71C41" w:rsidRPr="00B71C41">
        <w:rPr>
          <w:rFonts w:ascii="Calibri" w:hAnsi="Calibri" w:cs="Calibri"/>
          <w:b/>
          <w:bCs/>
          <w:sz w:val="20"/>
          <w:szCs w:val="20"/>
          <w:u w:val="single"/>
          <w:lang w:eastAsia="es-BO"/>
        </w:rPr>
        <w:t>PUERTA METALICA CON PLANCHA DE 1/8" INC. ACC. Y QUINC.</w:t>
      </w:r>
    </w:p>
    <w:p w:rsidR="005A40B1" w:rsidRDefault="005A40B1" w:rsidP="005A40B1">
      <w:pPr>
        <w:pStyle w:val="Prrafodelista"/>
        <w:contextualSpacing/>
        <w:jc w:val="both"/>
        <w:rPr>
          <w:rFonts w:ascii="Calibri" w:hAnsi="Calibri" w:cs="Calibri"/>
          <w:b/>
          <w:bCs/>
          <w:sz w:val="20"/>
          <w:szCs w:val="20"/>
          <w:u w:val="single"/>
          <w:lang w:eastAsia="es-BO"/>
        </w:rPr>
      </w:pPr>
    </w:p>
    <w:p w:rsidR="005A40B1" w:rsidRPr="00E04332" w:rsidRDefault="005A40B1" w:rsidP="005A40B1">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w:t>
      </w:r>
      <w:r w:rsidRPr="00E04332">
        <w:rPr>
          <w:rFonts w:ascii="Calibri" w:eastAsia="Calibri" w:hAnsi="Calibri" w:cs="Calibri"/>
          <w:sz w:val="20"/>
          <w:szCs w:val="20"/>
          <w:lang w:eastAsia="en-US"/>
        </w:rPr>
        <w:t xml:space="preserve">una puerta </w:t>
      </w:r>
      <w:r w:rsidR="00B858A8">
        <w:rPr>
          <w:rFonts w:ascii="Calibri" w:eastAsia="Calibri" w:hAnsi="Calibri" w:cs="Calibri"/>
          <w:sz w:val="20"/>
          <w:szCs w:val="20"/>
          <w:lang w:eastAsia="en-US"/>
        </w:rPr>
        <w:t>metálica con plancha de 1/8”</w:t>
      </w:r>
      <w:r>
        <w:rPr>
          <w:rFonts w:ascii="Calibri" w:eastAsia="Calibri" w:hAnsi="Calibri" w:cs="Calibri"/>
          <w:sz w:val="20"/>
          <w:szCs w:val="20"/>
          <w:lang w:eastAsia="en-US"/>
        </w:rPr>
        <w:t xml:space="preserve">, incluyendo marco, </w:t>
      </w:r>
      <w:r w:rsidRPr="00E04332">
        <w:rPr>
          <w:rFonts w:ascii="Calibri" w:eastAsia="Calibri" w:hAnsi="Calibri" w:cs="Calibri"/>
          <w:sz w:val="20"/>
          <w:szCs w:val="20"/>
          <w:lang w:eastAsia="en-US"/>
        </w:rPr>
        <w:t>quincallería y bar</w:t>
      </w:r>
      <w:r>
        <w:rPr>
          <w:rFonts w:ascii="Calibri" w:eastAsia="Calibri" w:hAnsi="Calibri" w:cs="Calibri"/>
          <w:sz w:val="20"/>
          <w:szCs w:val="20"/>
          <w:lang w:eastAsia="en-US"/>
        </w:rPr>
        <w:t xml:space="preserve">nizado, donde la misma cuente </w:t>
      </w:r>
      <w:r w:rsidRPr="00E04332">
        <w:rPr>
          <w:rFonts w:ascii="Calibri" w:eastAsia="Calibri" w:hAnsi="Calibri" w:cs="Calibri"/>
          <w:sz w:val="20"/>
          <w:szCs w:val="20"/>
          <w:lang w:eastAsia="en-US"/>
        </w:rPr>
        <w:t>con las siguientes características técnicas:</w:t>
      </w:r>
    </w:p>
    <w:p w:rsidR="00505E51" w:rsidRPr="00E04332" w:rsidRDefault="00505E51" w:rsidP="00505E5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rPr>
        <w:t>Puerta metálica con plancha de 1/8”, incluyendo: contramarco, bisagras, chapas, etc.</w:t>
      </w:r>
    </w:p>
    <w:p w:rsidR="00505E51" w:rsidRPr="00E04332" w:rsidRDefault="00505E51" w:rsidP="00505E51">
      <w:pPr>
        <w:numPr>
          <w:ilvl w:val="0"/>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proveedor deberá previamente a su colocado verificar las dimensiones de los vanos para una correcta instalación de la puerta.</w:t>
      </w:r>
    </w:p>
    <w:p w:rsidR="00505E51" w:rsidRPr="00E04332" w:rsidRDefault="00505E51" w:rsidP="00505E51">
      <w:pPr>
        <w:numPr>
          <w:ilvl w:val="0"/>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puerta debe contener el siguiente acabado:</w:t>
      </w:r>
    </w:p>
    <w:p w:rsidR="00505E51" w:rsidRPr="00E04332" w:rsidRDefault="00505E51" w:rsidP="00505E51">
      <w:pPr>
        <w:widowControl w:val="0"/>
        <w:numPr>
          <w:ilvl w:val="1"/>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Plancha metálica de espesor de 1/8”</w:t>
      </w:r>
    </w:p>
    <w:p w:rsidR="00505E51" w:rsidRPr="00E04332" w:rsidRDefault="00505E51" w:rsidP="00505E51">
      <w:pPr>
        <w:widowControl w:val="0"/>
        <w:numPr>
          <w:ilvl w:val="1"/>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Tubo metálico sección cuadrada de 40x40x2mm</w:t>
      </w:r>
    </w:p>
    <w:p w:rsidR="00505E51" w:rsidRPr="00E04332" w:rsidRDefault="00505E51" w:rsidP="00505E51">
      <w:pPr>
        <w:widowControl w:val="0"/>
        <w:numPr>
          <w:ilvl w:val="1"/>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Perfil de angular de 20x20x2.5mm</w:t>
      </w:r>
    </w:p>
    <w:p w:rsidR="00505E51" w:rsidRPr="00E04332" w:rsidRDefault="00505E51" w:rsidP="00505E51">
      <w:pPr>
        <w:widowControl w:val="0"/>
        <w:numPr>
          <w:ilvl w:val="1"/>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Si es sistema batiente utilizar Bisagras de 1 ¼” por 4” o perfiles con sistema de ruedas en caso de ser corrediza.</w:t>
      </w:r>
    </w:p>
    <w:p w:rsidR="00505E51" w:rsidRPr="00E04332" w:rsidRDefault="00505E51" w:rsidP="00505E51">
      <w:pPr>
        <w:widowControl w:val="0"/>
        <w:numPr>
          <w:ilvl w:val="1"/>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Incluye chapa metálica para exterior y jalador si se requiere, siendo de buena calidad para su apertura o cierre principal.</w:t>
      </w:r>
    </w:p>
    <w:p w:rsidR="00505E51" w:rsidRPr="00E04332" w:rsidRDefault="00505E51" w:rsidP="00505E51">
      <w:pPr>
        <w:numPr>
          <w:ilvl w:val="1"/>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Terminación según dimensionamiento requerido y verificado en el lugar donde se instalará la puerta.</w:t>
      </w:r>
    </w:p>
    <w:p w:rsidR="00505E51" w:rsidRPr="00E04332" w:rsidRDefault="00505E51" w:rsidP="00505E51">
      <w:pPr>
        <w:numPr>
          <w:ilvl w:val="1"/>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No se aceptará acabado defectuoso, asegurando el proveedor el buen funcionamiento, siendo eficiente y silencioso.</w:t>
      </w:r>
    </w:p>
    <w:p w:rsidR="00505E51" w:rsidRPr="00E04332" w:rsidRDefault="00505E51" w:rsidP="00505E51">
      <w:pPr>
        <w:numPr>
          <w:ilvl w:val="1"/>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terminado será total no debiendo ser necesario trabajos complementarios de acabado.</w:t>
      </w:r>
    </w:p>
    <w:p w:rsidR="00505E51" w:rsidRPr="00E04332" w:rsidRDefault="00505E51" w:rsidP="00505E51">
      <w:pPr>
        <w:numPr>
          <w:ilvl w:val="1"/>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separación entre hoja y piso tendrá un máximo de 5 cm.</w:t>
      </w:r>
    </w:p>
    <w:p w:rsidR="00505E51" w:rsidRPr="00E04332" w:rsidRDefault="00505E51" w:rsidP="00505E51">
      <w:pPr>
        <w:numPr>
          <w:ilvl w:val="1"/>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puerta podrá tener sistema batiente o corredizo, y ser de una hoja o doble hoja según se requiera en el lugar de intervención.</w:t>
      </w:r>
    </w:p>
    <w:p w:rsidR="00505E51" w:rsidRPr="00E04332" w:rsidRDefault="00505E51" w:rsidP="00505E51">
      <w:pPr>
        <w:spacing w:after="160"/>
        <w:contextualSpacing/>
        <w:jc w:val="both"/>
        <w:rPr>
          <w:rFonts w:ascii="Calibri" w:eastAsia="Calibri" w:hAnsi="Calibri" w:cs="Calibri"/>
          <w:spacing w:val="-1"/>
          <w:sz w:val="20"/>
          <w:szCs w:val="20"/>
        </w:rPr>
      </w:pPr>
    </w:p>
    <w:p w:rsidR="00505E51" w:rsidRPr="00E04332" w:rsidRDefault="00505E51" w:rsidP="00505E51">
      <w:pPr>
        <w:numPr>
          <w:ilvl w:val="0"/>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Para el pintado de la puerta se empleará pintura anticorrosiva, especial para metales, de marca y calidad reconocidas.</w:t>
      </w:r>
    </w:p>
    <w:p w:rsidR="00505E51" w:rsidRPr="00E04332" w:rsidRDefault="00505E51" w:rsidP="00505E51">
      <w:pPr>
        <w:numPr>
          <w:ilvl w:val="0"/>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acabado deberá ser fino sin ondulaciones u otros de efectos</w:t>
      </w:r>
    </w:p>
    <w:p w:rsidR="00505E51" w:rsidRPr="00E04332" w:rsidRDefault="00505E51" w:rsidP="00505E51">
      <w:pPr>
        <w:numPr>
          <w:ilvl w:val="0"/>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Todas las puertas serán instaladas por el proveedor, empleando para ello personal capacitado.</w:t>
      </w:r>
    </w:p>
    <w:p w:rsidR="00505E51" w:rsidRPr="00E04332" w:rsidRDefault="00505E51" w:rsidP="00505E51">
      <w:pPr>
        <w:numPr>
          <w:ilvl w:val="0"/>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Todas las puertas de fabricación industrial deberán ser instaladas de acuerdo a las indicaciones de cada fabricante; a nivel, a escuadra y a plomo.</w:t>
      </w:r>
    </w:p>
    <w:p w:rsidR="00505E51" w:rsidRPr="00E04332" w:rsidRDefault="00505E51" w:rsidP="00505E51">
      <w:pPr>
        <w:widowControl w:val="0"/>
        <w:numPr>
          <w:ilvl w:val="0"/>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En cuanto al doblado de chapa metálica, 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rsidR="00505E51" w:rsidRPr="00E04332" w:rsidRDefault="00505E51" w:rsidP="00505E51">
      <w:pPr>
        <w:spacing w:after="160"/>
        <w:ind w:left="708"/>
        <w:jc w:val="both"/>
        <w:rPr>
          <w:rFonts w:ascii="Calibri" w:eastAsia="Calibri" w:hAnsi="Calibri" w:cs="Calibri"/>
          <w:sz w:val="20"/>
          <w:szCs w:val="20"/>
          <w:lang w:eastAsia="en-US"/>
        </w:rPr>
      </w:pPr>
    </w:p>
    <w:p w:rsidR="00505E51" w:rsidRPr="00E04332" w:rsidRDefault="00505E51" w:rsidP="00505E51">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505E51" w:rsidRPr="00E04332" w:rsidRDefault="00505E51" w:rsidP="00505E51">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A6B38" w:rsidRDefault="00BA6B38" w:rsidP="001B1598">
      <w:pPr>
        <w:ind w:left="709"/>
        <w:jc w:val="both"/>
        <w:rPr>
          <w:rFonts w:ascii="Calibri" w:hAnsi="Calibri" w:cs="Calibri"/>
          <w:b/>
          <w:sz w:val="20"/>
          <w:szCs w:val="20"/>
          <w:u w:val="single"/>
          <w:lang w:eastAsia="en-US"/>
        </w:rPr>
      </w:pPr>
    </w:p>
    <w:p w:rsidR="00505E51" w:rsidRPr="001B1598" w:rsidRDefault="00505E51" w:rsidP="00505E51">
      <w:pPr>
        <w:pStyle w:val="Prrafodelista"/>
        <w:contextualSpacing/>
        <w:jc w:val="both"/>
        <w:rPr>
          <w:rFonts w:ascii="Calibri" w:hAnsi="Calibri" w:cs="Calibri"/>
          <w:b/>
          <w:bCs/>
          <w:sz w:val="20"/>
          <w:szCs w:val="20"/>
          <w:u w:val="single"/>
          <w:lang w:eastAsia="es-BO"/>
        </w:rPr>
      </w:pPr>
      <w:r>
        <w:rPr>
          <w:rFonts w:ascii="Calibri" w:hAnsi="Calibri" w:cs="Calibri"/>
          <w:b/>
          <w:bCs/>
          <w:sz w:val="20"/>
          <w:szCs w:val="20"/>
          <w:u w:val="single"/>
          <w:lang w:eastAsia="es-BO"/>
        </w:rPr>
        <w:t>ITEM 485</w:t>
      </w:r>
      <w:r w:rsidRPr="001B1598">
        <w:rPr>
          <w:rFonts w:ascii="Calibri" w:hAnsi="Calibri" w:cs="Calibri"/>
          <w:b/>
          <w:bCs/>
          <w:sz w:val="20"/>
          <w:szCs w:val="20"/>
          <w:u w:val="single"/>
          <w:lang w:eastAsia="es-BO"/>
        </w:rPr>
        <w:t xml:space="preserve">: </w:t>
      </w:r>
      <w:r w:rsidRPr="00505E51">
        <w:rPr>
          <w:rFonts w:ascii="Calibri" w:hAnsi="Calibri" w:cs="Calibri"/>
          <w:b/>
          <w:bCs/>
          <w:sz w:val="20"/>
          <w:szCs w:val="20"/>
          <w:u w:val="single"/>
          <w:lang w:eastAsia="es-BO"/>
        </w:rPr>
        <w:t>PUERTA DE MELAMINA E= 18 MM INC. EST. DE ALUMINIO Y ACC.</w:t>
      </w:r>
    </w:p>
    <w:p w:rsidR="00505E51" w:rsidRDefault="00505E51" w:rsidP="001B1598">
      <w:pPr>
        <w:ind w:left="709"/>
        <w:jc w:val="both"/>
        <w:rPr>
          <w:rFonts w:ascii="Calibri" w:hAnsi="Calibri" w:cs="Calibri"/>
          <w:b/>
          <w:sz w:val="20"/>
          <w:szCs w:val="20"/>
          <w:u w:val="single"/>
          <w:lang w:eastAsia="en-US"/>
        </w:rPr>
      </w:pPr>
    </w:p>
    <w:p w:rsidR="00505E51" w:rsidRPr="00E04332" w:rsidRDefault="00505E51" w:rsidP="00505E51">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w:t>
      </w:r>
      <w:r w:rsidRPr="00E04332">
        <w:rPr>
          <w:rFonts w:ascii="Calibri" w:eastAsia="Calibri" w:hAnsi="Calibri" w:cs="Calibri"/>
          <w:sz w:val="20"/>
          <w:szCs w:val="20"/>
          <w:lang w:eastAsia="en-US"/>
        </w:rPr>
        <w:t>una puerta una puerta de melamina de E: 18mm, incluyendo estructura de aluminio (Perfil en U) y accesorios, debiendo contar con las siguientes características técnicas:</w:t>
      </w:r>
    </w:p>
    <w:p w:rsidR="00505E51" w:rsidRPr="00E04332" w:rsidRDefault="00332204" w:rsidP="00505E51">
      <w:pPr>
        <w:numPr>
          <w:ilvl w:val="0"/>
          <w:numId w:val="47"/>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97152" behindDoc="1" locked="0" layoutInCell="1" allowOverlap="1">
            <wp:simplePos x="0" y="0"/>
            <wp:positionH relativeFrom="column">
              <wp:posOffset>3538855</wp:posOffset>
            </wp:positionH>
            <wp:positionV relativeFrom="paragraph">
              <wp:posOffset>44450</wp:posOffset>
            </wp:positionV>
            <wp:extent cx="2241550" cy="1780540"/>
            <wp:effectExtent l="0" t="0" r="0" b="0"/>
            <wp:wrapTight wrapText="bothSides">
              <wp:wrapPolygon edited="0">
                <wp:start x="0" y="0"/>
                <wp:lineTo x="0" y="21261"/>
                <wp:lineTo x="21478" y="21261"/>
                <wp:lineTo x="21478" y="0"/>
                <wp:lineTo x="0" y="0"/>
              </wp:wrapPolygon>
            </wp:wrapTight>
            <wp:docPr id="269" name="Imagen 104" descr="tabique-l45-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04" descr="tabique-l45-01"/>
                    <pic:cNvPicPr>
                      <a:picLocks/>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241550" cy="178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505E51" w:rsidRPr="00E04332">
        <w:rPr>
          <w:rFonts w:ascii="Calibri" w:eastAsia="Calibri" w:hAnsi="Calibri" w:cs="Calibri"/>
          <w:spacing w:val="-1"/>
          <w:sz w:val="20"/>
          <w:szCs w:val="20"/>
        </w:rPr>
        <w:t>Puertas de baños modulares con perfiles de aluminio, especialmente diseñados para baños públicos, con una alta resistencia al uso.</w:t>
      </w:r>
    </w:p>
    <w:p w:rsidR="00505E51" w:rsidRPr="00E04332" w:rsidRDefault="00505E51" w:rsidP="00505E5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rPr>
        <w:t>Perfiles perimetrales en U de aluminio anodizado natural para puertas.</w:t>
      </w:r>
    </w:p>
    <w:p w:rsidR="00505E51" w:rsidRPr="00E04332" w:rsidRDefault="00505E51" w:rsidP="00505E5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rPr>
        <w:t xml:space="preserve">Bisagra en aluminio del alto total de la puerta compuesta de 2 piezas y 1 solo tornillo, fijación oculta, sin burletes, con sistema clips sin tornillos. </w:t>
      </w:r>
    </w:p>
    <w:p w:rsidR="00505E51" w:rsidRPr="00E04332" w:rsidRDefault="00505E51" w:rsidP="00505E5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rPr>
        <w:t>Las puertas son placas de melamina de 18 mm. de espesor. Bagueta horizontal superior e inferior en perfil de aluminio con terminación anodizado natural. Cierre con pasador libre-ocupado.</w:t>
      </w:r>
    </w:p>
    <w:p w:rsidR="00505E51" w:rsidRPr="00505E51" w:rsidRDefault="00505E51" w:rsidP="00505E5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 continuación, se anexa detalle constructivo y técnicos que deben ejecutarse para la colocaci</w:t>
      </w:r>
      <w:r>
        <w:rPr>
          <w:rFonts w:ascii="Calibri" w:eastAsia="Calibri" w:hAnsi="Calibri" w:cs="Calibri"/>
          <w:sz w:val="20"/>
          <w:szCs w:val="20"/>
          <w:lang w:eastAsia="en-US"/>
        </w:rPr>
        <w:t xml:space="preserve">ón de las puertas solicitadas: </w:t>
      </w:r>
    </w:p>
    <w:p w:rsidR="006262ED" w:rsidRDefault="006262ED" w:rsidP="00505E51">
      <w:pPr>
        <w:spacing w:after="160"/>
        <w:ind w:left="708"/>
        <w:jc w:val="both"/>
        <w:rPr>
          <w:rFonts w:ascii="Calibri" w:eastAsia="Calibri" w:hAnsi="Calibri" w:cs="Calibri"/>
          <w:sz w:val="20"/>
          <w:szCs w:val="20"/>
          <w:lang w:eastAsia="en-US"/>
        </w:rPr>
      </w:pPr>
    </w:p>
    <w:p w:rsidR="00505E51" w:rsidRPr="00E04332" w:rsidRDefault="00505E51" w:rsidP="00505E51">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505E51" w:rsidRDefault="00505E51" w:rsidP="00505E51">
      <w:pPr>
        <w:widowControl w:val="0"/>
        <w:shd w:val="clear" w:color="auto" w:fill="FFFFFF"/>
        <w:autoSpaceDE w:val="0"/>
        <w:autoSpaceDN w:val="0"/>
        <w:adjustRightInd w:val="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27B4A" w:rsidRDefault="00927B4A" w:rsidP="006262ED">
      <w:pPr>
        <w:contextualSpacing/>
        <w:jc w:val="both"/>
        <w:rPr>
          <w:rFonts w:ascii="Calibri" w:hAnsi="Calibri" w:cs="Calibri"/>
          <w:b/>
          <w:bCs/>
          <w:sz w:val="20"/>
          <w:szCs w:val="20"/>
          <w:u w:val="single"/>
          <w:lang w:eastAsia="es-BO"/>
        </w:rPr>
      </w:pPr>
    </w:p>
    <w:p w:rsidR="00505E51" w:rsidRPr="006262ED" w:rsidRDefault="00505E51" w:rsidP="00927B4A">
      <w:pPr>
        <w:ind w:firstLine="708"/>
        <w:contextualSpacing/>
        <w:jc w:val="both"/>
        <w:rPr>
          <w:rFonts w:ascii="Calibri" w:hAnsi="Calibri" w:cs="Calibri"/>
          <w:b/>
          <w:bCs/>
          <w:sz w:val="20"/>
          <w:szCs w:val="20"/>
          <w:u w:val="single"/>
          <w:lang w:eastAsia="es-BO"/>
        </w:rPr>
      </w:pPr>
      <w:r w:rsidRPr="006262ED">
        <w:rPr>
          <w:rFonts w:ascii="Calibri" w:hAnsi="Calibri" w:cs="Calibri"/>
          <w:b/>
          <w:bCs/>
          <w:sz w:val="20"/>
          <w:szCs w:val="20"/>
          <w:u w:val="single"/>
          <w:lang w:eastAsia="es-BO"/>
        </w:rPr>
        <w:t xml:space="preserve">ITEM 486: </w:t>
      </w:r>
      <w:r w:rsidR="00B11C09" w:rsidRPr="006262ED">
        <w:rPr>
          <w:rFonts w:ascii="Calibri" w:hAnsi="Calibri" w:cs="Calibri"/>
          <w:b/>
          <w:bCs/>
          <w:sz w:val="20"/>
          <w:szCs w:val="20"/>
          <w:u w:val="single"/>
          <w:lang w:eastAsia="es-BO"/>
        </w:rPr>
        <w:t>MESON DE H°A° REVESTIDO CON GRANITO PULIDO INC. SOPORTE METALICO</w:t>
      </w:r>
    </w:p>
    <w:p w:rsidR="00505E51" w:rsidRDefault="00505E51" w:rsidP="001B1598">
      <w:pPr>
        <w:ind w:left="709"/>
        <w:jc w:val="both"/>
        <w:rPr>
          <w:rFonts w:ascii="Calibri" w:hAnsi="Calibri" w:cs="Calibri"/>
          <w:b/>
          <w:sz w:val="20"/>
          <w:szCs w:val="20"/>
          <w:u w:val="single"/>
          <w:lang w:eastAsia="en-US"/>
        </w:rPr>
      </w:pPr>
    </w:p>
    <w:p w:rsidR="003D237B" w:rsidRPr="003A6FC7" w:rsidRDefault="003D237B" w:rsidP="003D237B">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w:t>
      </w:r>
      <w:r>
        <w:rPr>
          <w:rFonts w:ascii="Calibri" w:eastAsia="Calibri" w:hAnsi="Calibri" w:cs="Calibri"/>
          <w:sz w:val="20"/>
          <w:szCs w:val="20"/>
          <w:lang w:eastAsia="en-US"/>
        </w:rPr>
        <w:t xml:space="preserve">refaccionar o readecuar un ambiente </w:t>
      </w:r>
      <w:r w:rsidR="004A3B39">
        <w:rPr>
          <w:rFonts w:ascii="Calibri" w:eastAsia="Calibri" w:hAnsi="Calibri" w:cs="Calibri"/>
          <w:sz w:val="20"/>
          <w:szCs w:val="20"/>
          <w:lang w:eastAsia="en-US"/>
        </w:rPr>
        <w:t>con</w:t>
      </w:r>
      <w:r w:rsidRPr="003A6FC7">
        <w:rPr>
          <w:rFonts w:ascii="Calibri" w:eastAsia="Calibri" w:hAnsi="Calibri" w:cs="Calibri"/>
          <w:sz w:val="20"/>
          <w:szCs w:val="20"/>
          <w:lang w:eastAsia="en-US"/>
        </w:rPr>
        <w:t xml:space="preserve"> mesones de H°A° revestido con granito pulido inc. soporte metálico, según requerimiento y de acuerdo a lo indicado por el fiscal de servicio y/o especificaciones técnicas descritas a continuación:</w:t>
      </w:r>
    </w:p>
    <w:p w:rsidR="003D237B" w:rsidRPr="003A6FC7" w:rsidRDefault="003D237B" w:rsidP="003D237B">
      <w:pPr>
        <w:ind w:left="709"/>
        <w:jc w:val="both"/>
        <w:rPr>
          <w:rFonts w:ascii="Calibri" w:eastAsia="Calibri" w:hAnsi="Calibri" w:cs="Calibri"/>
          <w:sz w:val="20"/>
          <w:szCs w:val="20"/>
          <w:lang w:eastAsia="en-US"/>
        </w:rPr>
      </w:pPr>
    </w:p>
    <w:p w:rsidR="003D237B" w:rsidRPr="003A6FC7" w:rsidRDefault="003D237B" w:rsidP="003D237B">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Los materiales a ser utilizado serán losas de granito en espesor mínimo de 2mm, con cortes y medidas de acuerdo al lugar donde se colocarán.</w:t>
      </w:r>
    </w:p>
    <w:p w:rsidR="003D237B" w:rsidRPr="003A6FC7" w:rsidRDefault="003D237B" w:rsidP="003D237B">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Los mismos contendrán bordes rectos a 90°, y un zócalo de 10cm., en la parte superior del mesón.</w:t>
      </w:r>
    </w:p>
    <w:p w:rsidR="003D237B" w:rsidRPr="003A6FC7" w:rsidRDefault="003D237B" w:rsidP="003D237B">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Las piezas deberán ser llevadas al lugar cumpliendo los requerimientos en cuanto a calidad, color y diseño.</w:t>
      </w:r>
    </w:p>
    <w:p w:rsidR="003D237B" w:rsidRPr="003A6FC7" w:rsidRDefault="003D237B" w:rsidP="003D237B">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En cuanto al color del granito se presentará al Fiscal del Servicio tres opciones para su aprobación.</w:t>
      </w:r>
    </w:p>
    <w:p w:rsidR="003D237B" w:rsidRPr="003A6FC7" w:rsidRDefault="003D237B" w:rsidP="003D237B">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 xml:space="preserve">Estos serán sujetos a los muros, mediante soportes de tubo metálicos o escuadras a 45°metalicas. </w:t>
      </w:r>
    </w:p>
    <w:p w:rsidR="003D237B" w:rsidRPr="003A6FC7" w:rsidRDefault="003D237B" w:rsidP="003D237B">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El colocado de los mesones se debe ejecutar con personal calificado con experiencia específica, de manera uniforme teniendo el cuidado de no dañar el mesón al momento de ser colocado sobre un soporte metálico.</w:t>
      </w:r>
    </w:p>
    <w:p w:rsidR="003D237B" w:rsidRPr="003A6FC7" w:rsidRDefault="003D237B" w:rsidP="003D237B">
      <w:pPr>
        <w:spacing w:after="160"/>
        <w:ind w:left="709"/>
        <w:contextualSpacing/>
        <w:jc w:val="both"/>
        <w:rPr>
          <w:rFonts w:ascii="Calibri" w:hAnsi="Calibri" w:cs="Calibri"/>
          <w:sz w:val="20"/>
          <w:szCs w:val="20"/>
        </w:rPr>
      </w:pPr>
    </w:p>
    <w:p w:rsidR="003D237B" w:rsidRPr="003A6FC7" w:rsidRDefault="003D237B" w:rsidP="003D237B">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237B" w:rsidRPr="003A6FC7" w:rsidRDefault="003D237B" w:rsidP="003D237B">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3D237B" w:rsidRDefault="003D237B" w:rsidP="001B1598">
      <w:pPr>
        <w:ind w:left="709"/>
        <w:jc w:val="both"/>
        <w:rPr>
          <w:rFonts w:ascii="Calibri" w:hAnsi="Calibri" w:cs="Calibri"/>
          <w:b/>
          <w:sz w:val="20"/>
          <w:szCs w:val="20"/>
          <w:u w:val="single"/>
          <w:lang w:eastAsia="en-US"/>
        </w:rPr>
      </w:pPr>
    </w:p>
    <w:p w:rsidR="00681960" w:rsidRDefault="00681960" w:rsidP="001B1598">
      <w:pPr>
        <w:ind w:left="709"/>
        <w:jc w:val="both"/>
        <w:rPr>
          <w:rFonts w:ascii="Calibri" w:hAnsi="Calibri" w:cs="Calibri"/>
          <w:b/>
          <w:sz w:val="20"/>
          <w:szCs w:val="20"/>
          <w:u w:val="single"/>
          <w:lang w:eastAsia="en-US"/>
        </w:rPr>
      </w:pPr>
    </w:p>
    <w:p w:rsidR="00FA79E1" w:rsidRPr="001B1598" w:rsidRDefault="00FA79E1" w:rsidP="00927B4A">
      <w:pPr>
        <w:pStyle w:val="Prrafodelista"/>
        <w:ind w:left="0" w:firstLine="708"/>
        <w:contextualSpacing/>
        <w:jc w:val="both"/>
        <w:rPr>
          <w:rFonts w:ascii="Calibri" w:hAnsi="Calibri" w:cs="Calibri"/>
          <w:b/>
          <w:bCs/>
          <w:sz w:val="20"/>
          <w:szCs w:val="20"/>
          <w:u w:val="single"/>
          <w:lang w:eastAsia="es-BO"/>
        </w:rPr>
      </w:pPr>
      <w:r>
        <w:rPr>
          <w:rFonts w:ascii="Calibri" w:hAnsi="Calibri" w:cs="Calibri"/>
          <w:b/>
          <w:bCs/>
          <w:sz w:val="20"/>
          <w:szCs w:val="20"/>
          <w:u w:val="single"/>
          <w:lang w:eastAsia="es-BO"/>
        </w:rPr>
        <w:t>ITEM 487</w:t>
      </w:r>
      <w:r w:rsidRPr="001B1598">
        <w:rPr>
          <w:rFonts w:ascii="Calibri" w:hAnsi="Calibri" w:cs="Calibri"/>
          <w:b/>
          <w:bCs/>
          <w:sz w:val="20"/>
          <w:szCs w:val="20"/>
          <w:u w:val="single"/>
          <w:lang w:eastAsia="es-BO"/>
        </w:rPr>
        <w:t xml:space="preserve">: </w:t>
      </w:r>
      <w:r w:rsidR="00927B4A">
        <w:rPr>
          <w:rFonts w:ascii="Calibri" w:hAnsi="Calibri" w:cs="Calibri"/>
          <w:b/>
          <w:bCs/>
          <w:sz w:val="20"/>
          <w:szCs w:val="20"/>
          <w:u w:val="single"/>
          <w:lang w:eastAsia="es-BO"/>
        </w:rPr>
        <w:t>MALLA MILIMETRICA PARA LA PROTECCIO</w:t>
      </w:r>
      <w:r w:rsidRPr="00FA79E1">
        <w:rPr>
          <w:rFonts w:ascii="Calibri" w:hAnsi="Calibri" w:cs="Calibri"/>
          <w:b/>
          <w:bCs/>
          <w:sz w:val="20"/>
          <w:szCs w:val="20"/>
          <w:u w:val="single"/>
          <w:lang w:eastAsia="es-BO"/>
        </w:rPr>
        <w:t>N DE VENTANAS</w:t>
      </w:r>
    </w:p>
    <w:p w:rsidR="00FA79E1" w:rsidRDefault="00FA79E1" w:rsidP="001B1598">
      <w:pPr>
        <w:ind w:left="709"/>
        <w:jc w:val="both"/>
        <w:rPr>
          <w:rFonts w:ascii="Calibri" w:hAnsi="Calibri" w:cs="Calibri"/>
          <w:b/>
          <w:sz w:val="20"/>
          <w:szCs w:val="20"/>
          <w:u w:val="single"/>
          <w:lang w:eastAsia="en-US"/>
        </w:rPr>
      </w:pPr>
    </w:p>
    <w:p w:rsidR="00FA79E1" w:rsidRPr="00E04332" w:rsidRDefault="004A3B39" w:rsidP="00927B4A">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w:t>
      </w:r>
      <w:r>
        <w:rPr>
          <w:rFonts w:ascii="Calibri" w:eastAsia="Calibri" w:hAnsi="Calibri" w:cs="Calibri"/>
          <w:sz w:val="20"/>
          <w:szCs w:val="20"/>
          <w:lang w:eastAsia="en-US"/>
        </w:rPr>
        <w:t>refaccionar o readecuar un ambiente con</w:t>
      </w:r>
      <w:r w:rsidRPr="003A6FC7">
        <w:rPr>
          <w:rFonts w:ascii="Calibri" w:eastAsia="Calibri" w:hAnsi="Calibri" w:cs="Calibri"/>
          <w:sz w:val="20"/>
          <w:szCs w:val="20"/>
          <w:lang w:eastAsia="en-US"/>
        </w:rPr>
        <w:t xml:space="preserve"> </w:t>
      </w:r>
      <w:r w:rsidR="00FA79E1" w:rsidRPr="00E04332">
        <w:rPr>
          <w:rFonts w:ascii="Calibri" w:eastAsia="Calibri" w:hAnsi="Calibri" w:cs="Calibri"/>
          <w:sz w:val="20"/>
          <w:szCs w:val="20"/>
          <w:lang w:eastAsia="en-US"/>
        </w:rPr>
        <w:t xml:space="preserve">malleras milimétricas para protección de ventanas que se encuentren en mal estado, los mimos debiendo estar, de acuerdo a lo indicado por el fiscal de servicio y/o especificaciones técnicas descritas a continuación:  </w:t>
      </w:r>
    </w:p>
    <w:p w:rsidR="00FA79E1" w:rsidRPr="00E04332" w:rsidRDefault="00FA79E1" w:rsidP="00FA79E1">
      <w:pPr>
        <w:ind w:left="709"/>
        <w:jc w:val="both"/>
        <w:rPr>
          <w:rFonts w:ascii="Calibri" w:eastAsia="Calibri" w:hAnsi="Calibri" w:cs="Calibri"/>
          <w:sz w:val="20"/>
          <w:szCs w:val="20"/>
          <w:lang w:eastAsia="en-US"/>
        </w:rPr>
      </w:pPr>
    </w:p>
    <w:p w:rsidR="00FA79E1" w:rsidRPr="00E04332" w:rsidRDefault="00FA79E1" w:rsidP="00FA79E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Malleras fijas de carpintería de aluminio y malla milimétrica metálica galvanizada., destinados a proteger el interior de la infraestructura.</w:t>
      </w:r>
    </w:p>
    <w:p w:rsidR="00FA79E1" w:rsidRPr="00E04332" w:rsidRDefault="00FA79E1" w:rsidP="00FA79E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Las malleras deben ser de carpintería de aluminio color a definición del fiscal del servicio y con sistema corredizo. </w:t>
      </w:r>
    </w:p>
    <w:p w:rsidR="00FA79E1" w:rsidRPr="00E04332" w:rsidRDefault="00FA79E1" w:rsidP="00FA79E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malleras deben ser selladas con silicona posterior a su fijación.</w:t>
      </w:r>
    </w:p>
    <w:p w:rsidR="00FA79E1" w:rsidRPr="00E04332" w:rsidRDefault="00FA79E1" w:rsidP="00FA79E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materiales, herramientas y equipo necesarios para la ejecución de este ítem deberán ser provistos por el proveedor y previo su empleo en área de intervención deberá presentar las muestras correspondientes al fiscal de servicio para su aprobación respectiva.</w:t>
      </w:r>
    </w:p>
    <w:p w:rsidR="00FA79E1" w:rsidRPr="00E04332" w:rsidRDefault="00FA79E1" w:rsidP="00FA79E1">
      <w:pPr>
        <w:ind w:left="709"/>
        <w:contextualSpacing/>
        <w:jc w:val="both"/>
        <w:rPr>
          <w:rFonts w:ascii="Calibri" w:eastAsia="Calibri" w:hAnsi="Calibri" w:cs="Calibri"/>
          <w:sz w:val="20"/>
          <w:szCs w:val="20"/>
          <w:lang w:eastAsia="en-US"/>
        </w:rPr>
      </w:pPr>
    </w:p>
    <w:p w:rsidR="00FA79E1" w:rsidRPr="00E04332" w:rsidRDefault="00FA79E1" w:rsidP="00927B4A">
      <w:pPr>
        <w:spacing w:after="160"/>
        <w:ind w:left="567"/>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A79E1" w:rsidRPr="00E04332" w:rsidRDefault="00FA79E1" w:rsidP="00927B4A">
      <w:pPr>
        <w:spacing w:after="160"/>
        <w:ind w:left="567"/>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3B58EC" w:rsidRDefault="003B58EC" w:rsidP="00927B4A">
      <w:pPr>
        <w:pStyle w:val="Prrafodelista"/>
        <w:ind w:left="567"/>
        <w:contextualSpacing/>
        <w:jc w:val="both"/>
        <w:rPr>
          <w:rFonts w:ascii="Calibri" w:hAnsi="Calibri" w:cs="Calibri"/>
          <w:b/>
          <w:bCs/>
          <w:sz w:val="20"/>
          <w:szCs w:val="20"/>
          <w:u w:val="single"/>
          <w:lang w:eastAsia="es-BO"/>
        </w:rPr>
      </w:pPr>
    </w:p>
    <w:p w:rsidR="00CD4D7C" w:rsidRDefault="00CD4D7C" w:rsidP="00927B4A">
      <w:pPr>
        <w:pStyle w:val="Prrafodelista"/>
        <w:ind w:left="567"/>
        <w:contextualSpacing/>
        <w:jc w:val="both"/>
        <w:rPr>
          <w:rFonts w:ascii="Calibri" w:hAnsi="Calibri" w:cs="Calibri"/>
          <w:b/>
          <w:bCs/>
          <w:sz w:val="20"/>
          <w:szCs w:val="20"/>
          <w:u w:val="single"/>
          <w:lang w:eastAsia="es-BO"/>
        </w:rPr>
      </w:pPr>
      <w:r>
        <w:rPr>
          <w:rFonts w:ascii="Calibri" w:hAnsi="Calibri" w:cs="Calibri"/>
          <w:b/>
          <w:bCs/>
          <w:sz w:val="20"/>
          <w:szCs w:val="20"/>
          <w:u w:val="single"/>
          <w:lang w:eastAsia="es-BO"/>
        </w:rPr>
        <w:t>ITEM 488</w:t>
      </w:r>
      <w:r w:rsidRPr="001B1598">
        <w:rPr>
          <w:rFonts w:ascii="Calibri" w:hAnsi="Calibri" w:cs="Calibri"/>
          <w:b/>
          <w:bCs/>
          <w:sz w:val="20"/>
          <w:szCs w:val="20"/>
          <w:u w:val="single"/>
          <w:lang w:eastAsia="es-BO"/>
        </w:rPr>
        <w:t xml:space="preserve">: </w:t>
      </w:r>
      <w:r w:rsidRPr="00132AD3">
        <w:rPr>
          <w:rFonts w:ascii="Calibri" w:hAnsi="Calibri" w:cs="Calibri"/>
          <w:b/>
          <w:bCs/>
          <w:sz w:val="20"/>
          <w:szCs w:val="20"/>
          <w:u w:val="single"/>
          <w:lang w:eastAsia="es-BO"/>
        </w:rPr>
        <w:t>INODORO</w:t>
      </w:r>
      <w:r>
        <w:rPr>
          <w:rFonts w:ascii="Calibri" w:hAnsi="Calibri" w:cs="Calibri"/>
          <w:b/>
          <w:bCs/>
          <w:sz w:val="20"/>
          <w:szCs w:val="20"/>
          <w:u w:val="single"/>
          <w:lang w:eastAsia="es-BO"/>
        </w:rPr>
        <w:t xml:space="preserve"> TANQUE BAJO INC. ACC.</w:t>
      </w:r>
    </w:p>
    <w:p w:rsidR="00681960" w:rsidRDefault="00681960" w:rsidP="00927B4A">
      <w:pPr>
        <w:pStyle w:val="Prrafodelista"/>
        <w:ind w:left="567"/>
        <w:contextualSpacing/>
        <w:jc w:val="both"/>
        <w:rPr>
          <w:rFonts w:ascii="Calibri" w:hAnsi="Calibri" w:cs="Calibri"/>
          <w:b/>
          <w:bCs/>
          <w:sz w:val="20"/>
          <w:szCs w:val="20"/>
          <w:u w:val="single"/>
          <w:lang w:eastAsia="es-BO"/>
        </w:rPr>
      </w:pPr>
    </w:p>
    <w:p w:rsidR="00132AD3" w:rsidRPr="003B58EC" w:rsidRDefault="00132AD3" w:rsidP="00927B4A">
      <w:pPr>
        <w:ind w:left="567"/>
        <w:jc w:val="both"/>
        <w:rPr>
          <w:rFonts w:asciiTheme="minorHAnsi" w:hAnsiTheme="minorHAnsi" w:cstheme="minorHAnsi"/>
          <w:sz w:val="20"/>
          <w:szCs w:val="20"/>
        </w:rPr>
      </w:pPr>
      <w:r w:rsidRPr="003B58EC">
        <w:rPr>
          <w:rFonts w:asciiTheme="minorHAnsi" w:eastAsia="Calibri" w:hAnsiTheme="minorHAnsi" w:cstheme="minorHAnsi"/>
          <w:sz w:val="20"/>
          <w:szCs w:val="20"/>
          <w:lang w:eastAsia="en-US"/>
        </w:rPr>
        <w:t>Esta actividad consiste en refaccionar o readecuar un ambiente con</w:t>
      </w:r>
      <w:r w:rsidRPr="003B58EC">
        <w:rPr>
          <w:rFonts w:asciiTheme="minorHAnsi" w:hAnsiTheme="minorHAnsi" w:cstheme="minorHAnsi"/>
          <w:sz w:val="20"/>
          <w:szCs w:val="20"/>
          <w:lang w:eastAsia="en-US"/>
        </w:rPr>
        <w:t xml:space="preserve"> inodoro con tanque bajo, </w:t>
      </w:r>
      <w:r w:rsidR="00764B15" w:rsidRPr="003B58EC">
        <w:rPr>
          <w:rFonts w:asciiTheme="minorHAnsi" w:eastAsia="Calibri" w:hAnsiTheme="minorHAnsi" w:cstheme="minorHAnsi"/>
          <w:sz w:val="20"/>
          <w:szCs w:val="20"/>
          <w:lang w:eastAsia="en-US"/>
        </w:rPr>
        <w:t>según requerimiento y de acuerdo a lo indicado por el fiscal de servicio y/o especificaciones técnicas descritas a continuación</w:t>
      </w:r>
    </w:p>
    <w:p w:rsidR="00351B51" w:rsidRPr="003B58EC" w:rsidRDefault="00351B51" w:rsidP="00927B4A">
      <w:pPr>
        <w:ind w:left="567"/>
        <w:jc w:val="both"/>
        <w:rPr>
          <w:rFonts w:asciiTheme="minorHAnsi" w:eastAsia="Calibri" w:hAnsiTheme="minorHAnsi" w:cstheme="minorHAnsi"/>
          <w:i/>
          <w:sz w:val="20"/>
          <w:szCs w:val="20"/>
          <w:lang w:eastAsia="en-US"/>
        </w:rPr>
      </w:pPr>
      <w:r w:rsidRPr="003B58EC">
        <w:rPr>
          <w:rFonts w:asciiTheme="minorHAnsi" w:eastAsia="Calibri" w:hAnsiTheme="minorHAnsi" w:cstheme="minorHAnsi"/>
          <w:i/>
          <w:sz w:val="20"/>
          <w:szCs w:val="20"/>
          <w:lang w:eastAsia="en-US"/>
        </w:rPr>
        <w:t>Inodoro</w:t>
      </w:r>
    </w:p>
    <w:p w:rsidR="00351B51" w:rsidRPr="003B58EC" w:rsidRDefault="00351B51" w:rsidP="00351B51">
      <w:pPr>
        <w:ind w:left="709"/>
        <w:jc w:val="both"/>
        <w:rPr>
          <w:rFonts w:asciiTheme="minorHAnsi" w:eastAsia="Calibri" w:hAnsiTheme="minorHAnsi" w:cstheme="minorHAnsi"/>
          <w:sz w:val="20"/>
          <w:szCs w:val="20"/>
          <w:lang w:eastAsia="en-US"/>
        </w:rPr>
      </w:pPr>
    </w:p>
    <w:p w:rsidR="00351B51" w:rsidRPr="003B58EC" w:rsidRDefault="00351B51" w:rsidP="00C82C47">
      <w:pPr>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El inodoro tiene que ser de porcelana vitrificada, de color blanco. Los inodoros a emplearse deberán ser de alta eficiencia o de bajo consumo de agua, debiendo descargar como máximo un volumen no mayor a los 6 L por cada pulsación.</w:t>
      </w:r>
    </w:p>
    <w:p w:rsidR="00351B51" w:rsidRPr="003B58EC" w:rsidRDefault="00351B51" w:rsidP="00351B51">
      <w:pPr>
        <w:ind w:left="709"/>
        <w:jc w:val="both"/>
        <w:rPr>
          <w:rFonts w:asciiTheme="minorHAnsi" w:eastAsia="Calibri" w:hAnsiTheme="minorHAnsi" w:cstheme="minorHAnsi"/>
          <w:sz w:val="20"/>
          <w:szCs w:val="20"/>
          <w:lang w:eastAsia="en-US"/>
        </w:rPr>
      </w:pPr>
    </w:p>
    <w:p w:rsidR="00351B51" w:rsidRPr="003B58EC" w:rsidRDefault="00351B51" w:rsidP="00C82C47">
      <w:pPr>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 xml:space="preserve">En todo inodoro la altura mínima de la taza, desde el nivel de piso hasta el asiento del mismo, será de 350 mm. Previa a la compra de los artefactos, la altura y el modelo deberán ser </w:t>
      </w:r>
      <w:r w:rsidR="00927B4A" w:rsidRPr="003B58EC">
        <w:rPr>
          <w:rFonts w:asciiTheme="minorHAnsi" w:eastAsia="Calibri" w:hAnsiTheme="minorHAnsi" w:cstheme="minorHAnsi"/>
          <w:sz w:val="20"/>
          <w:szCs w:val="20"/>
          <w:lang w:eastAsia="en-US"/>
        </w:rPr>
        <w:t>aprobados</w:t>
      </w:r>
      <w:r w:rsidR="00976C8B" w:rsidRPr="003B58EC">
        <w:rPr>
          <w:rFonts w:asciiTheme="minorHAnsi" w:eastAsia="Calibri" w:hAnsiTheme="minorHAnsi" w:cstheme="minorHAnsi"/>
          <w:sz w:val="20"/>
          <w:szCs w:val="20"/>
          <w:lang w:eastAsia="en-US"/>
        </w:rPr>
        <w:t>.</w:t>
      </w:r>
    </w:p>
    <w:p w:rsidR="00351B51" w:rsidRPr="003B58EC" w:rsidRDefault="00351B51" w:rsidP="00351B51">
      <w:pPr>
        <w:ind w:left="709"/>
        <w:jc w:val="both"/>
        <w:rPr>
          <w:rFonts w:asciiTheme="minorHAnsi" w:eastAsia="Calibri" w:hAnsiTheme="minorHAnsi" w:cstheme="minorHAnsi"/>
          <w:sz w:val="20"/>
          <w:szCs w:val="20"/>
          <w:lang w:eastAsia="en-US"/>
        </w:rPr>
      </w:pPr>
    </w:p>
    <w:p w:rsidR="00351B51" w:rsidRPr="003B58EC" w:rsidRDefault="00351B51" w:rsidP="00C82C47">
      <w:pPr>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El sifón correspondiente al inodoro y que es parte constitutiva del mismo, deben tener un sello hidráulico no menor a 50 mm.</w:t>
      </w:r>
    </w:p>
    <w:p w:rsidR="00351B51" w:rsidRPr="003B58EC" w:rsidRDefault="00351B51" w:rsidP="00351B51">
      <w:pPr>
        <w:jc w:val="both"/>
        <w:rPr>
          <w:rFonts w:asciiTheme="minorHAnsi" w:hAnsiTheme="minorHAnsi" w:cstheme="minorHAnsi"/>
          <w:sz w:val="20"/>
          <w:szCs w:val="20"/>
        </w:rPr>
      </w:pPr>
    </w:p>
    <w:p w:rsidR="00351B51" w:rsidRPr="003B58EC" w:rsidRDefault="00351B51" w:rsidP="00C82C47">
      <w:pPr>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 xml:space="preserve">El </w:t>
      </w:r>
      <w:r w:rsidR="00E5219D">
        <w:rPr>
          <w:rFonts w:asciiTheme="minorHAnsi" w:eastAsia="Calibri" w:hAnsiTheme="minorHAnsi" w:cstheme="minorHAnsi"/>
          <w:sz w:val="20"/>
          <w:szCs w:val="20"/>
          <w:lang w:eastAsia="en-US"/>
        </w:rPr>
        <w:t>proveedor</w:t>
      </w:r>
      <w:r w:rsidRPr="003B58EC">
        <w:rPr>
          <w:rFonts w:asciiTheme="minorHAnsi" w:eastAsia="Calibri" w:hAnsiTheme="minorHAnsi" w:cstheme="minorHAnsi"/>
          <w:sz w:val="20"/>
          <w:szCs w:val="20"/>
          <w:lang w:eastAsia="en-US"/>
        </w:rPr>
        <w:t xml:space="preserve"> deberá suministrar todos los materiales, herramientas y equipo necesarios para la </w:t>
      </w:r>
      <w:r w:rsidR="00E5219D" w:rsidRPr="003B58EC">
        <w:rPr>
          <w:rFonts w:asciiTheme="minorHAnsi" w:eastAsia="Calibri" w:hAnsiTheme="minorHAnsi" w:cstheme="minorHAnsi"/>
          <w:sz w:val="20"/>
          <w:szCs w:val="20"/>
          <w:lang w:eastAsia="en-US"/>
        </w:rPr>
        <w:t>ejecución de</w:t>
      </w:r>
      <w:r w:rsidR="00E5219D">
        <w:rPr>
          <w:rFonts w:asciiTheme="minorHAnsi" w:eastAsia="Calibri" w:hAnsiTheme="minorHAnsi" w:cstheme="minorHAnsi"/>
          <w:sz w:val="20"/>
          <w:szCs w:val="20"/>
          <w:lang w:eastAsia="en-US"/>
        </w:rPr>
        <w:t xml:space="preserve"> los trabajos, debiendo el proveedor </w:t>
      </w:r>
      <w:r w:rsidRPr="003B58EC">
        <w:rPr>
          <w:rFonts w:asciiTheme="minorHAnsi" w:eastAsia="Calibri" w:hAnsiTheme="minorHAnsi" w:cstheme="minorHAnsi"/>
          <w:sz w:val="20"/>
          <w:szCs w:val="20"/>
          <w:lang w:eastAsia="en-US"/>
        </w:rPr>
        <w:t xml:space="preserve"> presentar muestras al </w:t>
      </w:r>
      <w:r w:rsidR="00976C8B" w:rsidRPr="003B58EC">
        <w:rPr>
          <w:rFonts w:asciiTheme="minorHAnsi" w:eastAsia="Calibri" w:hAnsiTheme="minorHAnsi" w:cstheme="minorHAnsi"/>
          <w:sz w:val="20"/>
          <w:szCs w:val="20"/>
          <w:lang w:eastAsia="en-US"/>
        </w:rPr>
        <w:t>Fiscal de Servicio</w:t>
      </w:r>
      <w:r w:rsidRPr="003B58EC">
        <w:rPr>
          <w:rFonts w:asciiTheme="minorHAnsi" w:eastAsia="Calibri" w:hAnsiTheme="minorHAnsi" w:cstheme="minorHAnsi"/>
          <w:sz w:val="20"/>
          <w:szCs w:val="20"/>
          <w:lang w:eastAsia="en-US"/>
        </w:rPr>
        <w:t xml:space="preserve"> para su aprobación respectiva, previa su instalación en obra.</w:t>
      </w:r>
    </w:p>
    <w:p w:rsidR="00351B51" w:rsidRPr="003B58EC" w:rsidRDefault="00351B51" w:rsidP="00351B51">
      <w:pPr>
        <w:ind w:left="709"/>
        <w:jc w:val="both"/>
        <w:rPr>
          <w:rFonts w:asciiTheme="minorHAnsi" w:eastAsia="Calibri" w:hAnsiTheme="minorHAnsi" w:cstheme="minorHAnsi"/>
          <w:sz w:val="20"/>
          <w:szCs w:val="20"/>
          <w:lang w:eastAsia="en-US"/>
        </w:rPr>
      </w:pPr>
    </w:p>
    <w:p w:rsidR="00351B51" w:rsidRPr="003B58EC" w:rsidRDefault="00351B51" w:rsidP="00C82C47">
      <w:pPr>
        <w:jc w:val="both"/>
        <w:rPr>
          <w:rFonts w:asciiTheme="minorHAnsi" w:eastAsia="Calibri" w:hAnsiTheme="minorHAnsi" w:cstheme="minorHAnsi"/>
          <w:i/>
          <w:sz w:val="20"/>
          <w:szCs w:val="20"/>
          <w:lang w:eastAsia="en-US"/>
        </w:rPr>
      </w:pPr>
      <w:r w:rsidRPr="003B58EC">
        <w:rPr>
          <w:rFonts w:asciiTheme="minorHAnsi" w:eastAsia="Calibri" w:hAnsiTheme="minorHAnsi" w:cstheme="minorHAnsi"/>
          <w:i/>
          <w:sz w:val="20"/>
          <w:szCs w:val="20"/>
          <w:lang w:eastAsia="en-US"/>
        </w:rPr>
        <w:t>Sello antifugas</w:t>
      </w:r>
    </w:p>
    <w:p w:rsidR="00351B51" w:rsidRPr="003B58EC" w:rsidRDefault="00351B51" w:rsidP="00C82C47">
      <w:pPr>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El sello antifugas tiene que ser un anillo de cera adaptable con protector de plástico.</w:t>
      </w:r>
    </w:p>
    <w:p w:rsidR="00351B51" w:rsidRPr="003B58EC" w:rsidRDefault="00351B51" w:rsidP="00351B51">
      <w:pPr>
        <w:ind w:left="709"/>
        <w:jc w:val="both"/>
        <w:rPr>
          <w:rFonts w:asciiTheme="minorHAnsi" w:eastAsia="Calibri" w:hAnsiTheme="minorHAnsi" w:cstheme="minorHAnsi"/>
          <w:sz w:val="20"/>
          <w:szCs w:val="20"/>
          <w:lang w:eastAsia="en-US"/>
        </w:rPr>
      </w:pPr>
    </w:p>
    <w:p w:rsidR="00351B51" w:rsidRPr="003B58EC" w:rsidRDefault="00351B51" w:rsidP="00C82C47">
      <w:pPr>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Silicona</w:t>
      </w:r>
    </w:p>
    <w:p w:rsidR="00351B51" w:rsidRPr="003B58EC" w:rsidRDefault="00351B51" w:rsidP="00C82C47">
      <w:pPr>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La silicona debe ser transparente y debe tener fungicida.</w:t>
      </w:r>
    </w:p>
    <w:p w:rsidR="00351B51" w:rsidRPr="003B58EC" w:rsidRDefault="00351B51" w:rsidP="00351B51">
      <w:pPr>
        <w:ind w:left="709"/>
        <w:jc w:val="both"/>
        <w:rPr>
          <w:rFonts w:asciiTheme="minorHAnsi" w:eastAsia="Calibri" w:hAnsiTheme="minorHAnsi" w:cstheme="minorHAnsi"/>
          <w:sz w:val="20"/>
          <w:szCs w:val="20"/>
          <w:lang w:eastAsia="en-US"/>
        </w:rPr>
      </w:pPr>
    </w:p>
    <w:p w:rsidR="00351B51" w:rsidRPr="003B58EC" w:rsidRDefault="00351B51" w:rsidP="00C82C47">
      <w:pPr>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Las herramientas que se necesitan son:</w:t>
      </w:r>
    </w:p>
    <w:p w:rsidR="00351B51" w:rsidRPr="003B58EC" w:rsidRDefault="00351B51" w:rsidP="00351B51">
      <w:pPr>
        <w:jc w:val="both"/>
        <w:rPr>
          <w:rFonts w:asciiTheme="minorHAnsi" w:hAnsiTheme="minorHAnsi" w:cstheme="minorHAnsi"/>
          <w:sz w:val="20"/>
          <w:szCs w:val="20"/>
        </w:rPr>
      </w:pPr>
    </w:p>
    <w:p w:rsidR="00351B51" w:rsidRPr="003B58EC" w:rsidRDefault="006262ED" w:rsidP="00ED71C1">
      <w:pPr>
        <w:numPr>
          <w:ilvl w:val="0"/>
          <w:numId w:val="321"/>
        </w:numPr>
        <w:jc w:val="both"/>
        <w:rPr>
          <w:rFonts w:asciiTheme="minorHAnsi" w:eastAsia="Calibri" w:hAnsiTheme="minorHAnsi" w:cstheme="minorHAnsi"/>
          <w:sz w:val="20"/>
          <w:szCs w:val="20"/>
          <w:lang w:eastAsia="en-US"/>
        </w:rPr>
      </w:pPr>
      <w:r w:rsidRPr="003B58EC">
        <w:rPr>
          <w:rFonts w:asciiTheme="minorHAnsi" w:hAnsiTheme="minorHAnsi" w:cstheme="minorHAnsi"/>
          <w:b/>
          <w:noProof/>
          <w:sz w:val="20"/>
          <w:szCs w:val="20"/>
          <w:lang w:val="es-BO" w:eastAsia="es-BO"/>
        </w:rPr>
        <w:drawing>
          <wp:anchor distT="0" distB="0" distL="114300" distR="114300" simplePos="0" relativeHeight="251703296" behindDoc="1" locked="0" layoutInCell="1" allowOverlap="1" wp14:anchorId="52A6754A" wp14:editId="56EE8B1F">
            <wp:simplePos x="0" y="0"/>
            <wp:positionH relativeFrom="column">
              <wp:posOffset>2912110</wp:posOffset>
            </wp:positionH>
            <wp:positionV relativeFrom="paragraph">
              <wp:posOffset>272</wp:posOffset>
            </wp:positionV>
            <wp:extent cx="2977515" cy="5829300"/>
            <wp:effectExtent l="0" t="0" r="0" b="0"/>
            <wp:wrapTight wrapText="bothSides">
              <wp:wrapPolygon edited="0">
                <wp:start x="0" y="0"/>
                <wp:lineTo x="0" y="21318"/>
                <wp:lineTo x="21420" y="21318"/>
                <wp:lineTo x="21420" y="0"/>
                <wp:lineTo x="0" y="0"/>
              </wp:wrapPolygon>
            </wp:wrapTight>
            <wp:docPr id="28" name="Imagen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1"/>
                    <pic:cNvPicPr>
                      <a:picLocks/>
                    </pic:cNvPicPr>
                  </pic:nvPicPr>
                  <pic:blipFill rotWithShape="1">
                    <a:blip r:embed="rId122">
                      <a:extLst>
                        <a:ext uri="{28A0092B-C50C-407E-A947-70E740481C1C}">
                          <a14:useLocalDpi xmlns:a14="http://schemas.microsoft.com/office/drawing/2010/main" val="0"/>
                        </a:ext>
                      </a:extLst>
                    </a:blip>
                    <a:srcRect b="-1603"/>
                    <a:stretch/>
                  </pic:blipFill>
                  <pic:spPr bwMode="auto">
                    <a:xfrm>
                      <a:off x="0" y="0"/>
                      <a:ext cx="2977515" cy="5829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51B51" w:rsidRPr="003B58EC">
        <w:rPr>
          <w:rFonts w:asciiTheme="minorHAnsi" w:eastAsia="Calibri" w:hAnsiTheme="minorHAnsi" w:cstheme="minorHAnsi"/>
          <w:sz w:val="20"/>
          <w:szCs w:val="20"/>
          <w:lang w:eastAsia="en-US"/>
        </w:rPr>
        <w:t>Pistola calafatera</w:t>
      </w:r>
    </w:p>
    <w:p w:rsidR="00351B51" w:rsidRPr="003B58EC" w:rsidRDefault="00351B51" w:rsidP="00ED71C1">
      <w:pPr>
        <w:numPr>
          <w:ilvl w:val="0"/>
          <w:numId w:val="321"/>
        </w:numPr>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Taladro eléctrico</w:t>
      </w:r>
    </w:p>
    <w:p w:rsidR="00351B51" w:rsidRPr="003B58EC" w:rsidRDefault="00351B51" w:rsidP="00ED71C1">
      <w:pPr>
        <w:numPr>
          <w:ilvl w:val="0"/>
          <w:numId w:val="321"/>
        </w:numPr>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Broca para cemento y cerámica</w:t>
      </w:r>
    </w:p>
    <w:p w:rsidR="00351B51" w:rsidRPr="003B58EC" w:rsidRDefault="00351B51" w:rsidP="00ED71C1">
      <w:pPr>
        <w:numPr>
          <w:ilvl w:val="0"/>
          <w:numId w:val="321"/>
        </w:numPr>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Huincha de medir.</w:t>
      </w:r>
    </w:p>
    <w:p w:rsidR="00351B51" w:rsidRPr="003B58EC" w:rsidRDefault="00351B51" w:rsidP="00351B51">
      <w:pPr>
        <w:jc w:val="both"/>
        <w:rPr>
          <w:rFonts w:asciiTheme="minorHAnsi" w:hAnsiTheme="minorHAnsi" w:cstheme="minorHAnsi"/>
          <w:sz w:val="20"/>
          <w:szCs w:val="20"/>
        </w:rPr>
      </w:pPr>
    </w:p>
    <w:p w:rsidR="00351B51" w:rsidRPr="003B58EC" w:rsidRDefault="00351B51" w:rsidP="00351B51">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La instalación de los inodoros comprenderá: la colocación del artefacto completo, con su tapa y accesorios del tanque, incluyendo la sujeción al piso, conexión del sistema de agua al tanque, mediante piezas especiales flexibles cromadas, de tal modo que concluido el trabajo, el artefacto pueda entrar en funcionamiento inmediato.</w:t>
      </w:r>
    </w:p>
    <w:p w:rsidR="00351B51" w:rsidRPr="003B58EC" w:rsidRDefault="00351B51" w:rsidP="00351B51">
      <w:pPr>
        <w:jc w:val="both"/>
        <w:rPr>
          <w:rFonts w:asciiTheme="minorHAnsi" w:hAnsiTheme="minorHAnsi" w:cstheme="minorHAnsi"/>
          <w:sz w:val="20"/>
          <w:szCs w:val="20"/>
        </w:rPr>
      </w:pPr>
    </w:p>
    <w:p w:rsidR="00351B51" w:rsidRPr="003B58EC" w:rsidRDefault="00351B51" w:rsidP="00351B51">
      <w:pPr>
        <w:jc w:val="center"/>
        <w:rPr>
          <w:rFonts w:asciiTheme="minorHAnsi" w:hAnsiTheme="minorHAnsi" w:cstheme="minorHAnsi"/>
          <w:sz w:val="20"/>
          <w:szCs w:val="20"/>
        </w:rPr>
      </w:pPr>
      <w:r w:rsidRPr="003B58EC">
        <w:rPr>
          <w:rFonts w:asciiTheme="minorHAnsi" w:hAnsiTheme="minorHAnsi" w:cstheme="minorHAnsi"/>
          <w:sz w:val="20"/>
          <w:szCs w:val="20"/>
        </w:rPr>
        <w:t>(Imagen referencial)</w:t>
      </w:r>
    </w:p>
    <w:p w:rsidR="00351B51" w:rsidRPr="003B58EC" w:rsidRDefault="00351B51" w:rsidP="00351B51">
      <w:pPr>
        <w:jc w:val="both"/>
        <w:rPr>
          <w:rFonts w:asciiTheme="minorHAnsi" w:hAnsiTheme="minorHAnsi" w:cstheme="minorHAnsi"/>
          <w:sz w:val="20"/>
          <w:szCs w:val="20"/>
        </w:rPr>
      </w:pPr>
    </w:p>
    <w:p w:rsidR="00351B51" w:rsidRPr="003B58EC" w:rsidRDefault="00351B51" w:rsidP="00351B51">
      <w:pPr>
        <w:ind w:left="709"/>
        <w:jc w:val="both"/>
        <w:rPr>
          <w:rFonts w:asciiTheme="minorHAnsi" w:hAnsiTheme="minorHAnsi" w:cstheme="minorHAnsi"/>
          <w:i/>
          <w:sz w:val="20"/>
          <w:szCs w:val="20"/>
        </w:rPr>
      </w:pPr>
      <w:r w:rsidRPr="003B58EC">
        <w:rPr>
          <w:rFonts w:asciiTheme="minorHAnsi" w:hAnsiTheme="minorHAnsi" w:cstheme="minorHAnsi"/>
          <w:i/>
          <w:sz w:val="20"/>
          <w:szCs w:val="20"/>
        </w:rPr>
        <w:t>Instalación del inodoro</w:t>
      </w:r>
    </w:p>
    <w:p w:rsidR="00351B51" w:rsidRPr="003B58EC" w:rsidRDefault="00351B51" w:rsidP="00351B51">
      <w:pPr>
        <w:ind w:left="709"/>
        <w:jc w:val="both"/>
        <w:rPr>
          <w:rFonts w:asciiTheme="minorHAnsi" w:hAnsiTheme="minorHAnsi" w:cstheme="minorHAnsi"/>
          <w:i/>
          <w:sz w:val="20"/>
          <w:szCs w:val="20"/>
        </w:rPr>
      </w:pPr>
    </w:p>
    <w:p w:rsidR="00351B51" w:rsidRPr="003B58EC" w:rsidRDefault="00351B51" w:rsidP="00351B51">
      <w:pPr>
        <w:ind w:left="709"/>
        <w:jc w:val="both"/>
        <w:rPr>
          <w:rFonts w:asciiTheme="minorHAnsi" w:hAnsiTheme="minorHAnsi" w:cstheme="minorHAnsi"/>
          <w:i/>
          <w:sz w:val="20"/>
          <w:szCs w:val="20"/>
        </w:rPr>
      </w:pPr>
    </w:p>
    <w:p w:rsidR="00351B51" w:rsidRPr="003B58EC" w:rsidRDefault="00351B51" w:rsidP="00351B51">
      <w:pPr>
        <w:ind w:left="709"/>
        <w:jc w:val="both"/>
        <w:rPr>
          <w:rFonts w:asciiTheme="minorHAnsi" w:hAnsiTheme="minorHAnsi" w:cstheme="minorHAnsi"/>
          <w:sz w:val="20"/>
          <w:szCs w:val="20"/>
        </w:rPr>
      </w:pPr>
      <w:r w:rsidRPr="003B58EC">
        <w:rPr>
          <w:rFonts w:asciiTheme="minorHAnsi" w:hAnsiTheme="minorHAnsi" w:cstheme="minorHAnsi"/>
          <w:sz w:val="20"/>
          <w:szCs w:val="20"/>
        </w:rPr>
        <w:t>Se prohíbe la instalación de inodoros con mortero, debiendo estos estar sujetos con pernos anclados al piso.</w:t>
      </w:r>
    </w:p>
    <w:p w:rsidR="00351B51" w:rsidRPr="003B58EC" w:rsidRDefault="00351B51" w:rsidP="00351B51">
      <w:pPr>
        <w:ind w:left="709"/>
        <w:jc w:val="both"/>
        <w:rPr>
          <w:rFonts w:asciiTheme="minorHAnsi" w:hAnsiTheme="minorHAnsi" w:cstheme="minorHAnsi"/>
          <w:sz w:val="20"/>
          <w:szCs w:val="20"/>
        </w:rPr>
      </w:pPr>
    </w:p>
    <w:p w:rsidR="00351B51" w:rsidRPr="003B58EC" w:rsidRDefault="00351B51" w:rsidP="00351B51">
      <w:pPr>
        <w:ind w:left="709"/>
        <w:jc w:val="both"/>
        <w:rPr>
          <w:rFonts w:asciiTheme="minorHAnsi" w:hAnsiTheme="minorHAnsi" w:cstheme="minorHAnsi"/>
          <w:sz w:val="20"/>
          <w:szCs w:val="20"/>
        </w:rPr>
      </w:pPr>
      <w:r w:rsidRPr="003B58EC">
        <w:rPr>
          <w:rFonts w:asciiTheme="minorHAnsi" w:hAnsiTheme="minorHAnsi" w:cstheme="minorHAnsi"/>
          <w:sz w:val="20"/>
          <w:szCs w:val="20"/>
        </w:rPr>
        <w:t>Para evitar fugas de agua, olores y gases se debe colocar un sello anti fugaz con anillo de cera. Para la instalación del sello de cera, invierta el inodoro sobre el piso (en una superficie amortiguada para evitar daños) e instale el anillo de cera en forma pareja alrededor de la brida del desagüe (chapa circular), con el extremo cónico del anillo hacia el inodoro. Aplique una base delgada de sellador alrededor de la base del inodoro.</w:t>
      </w:r>
    </w:p>
    <w:p w:rsidR="00351B51" w:rsidRPr="003B58EC" w:rsidRDefault="00351B51" w:rsidP="00351B51">
      <w:pPr>
        <w:jc w:val="both"/>
        <w:rPr>
          <w:rFonts w:asciiTheme="minorHAnsi" w:hAnsiTheme="minorHAnsi" w:cstheme="minorHAnsi"/>
          <w:sz w:val="20"/>
          <w:szCs w:val="20"/>
        </w:rPr>
      </w:pPr>
    </w:p>
    <w:p w:rsidR="00351B51" w:rsidRPr="003B58EC" w:rsidRDefault="00351B51" w:rsidP="00351B51">
      <w:pPr>
        <w:jc w:val="both"/>
        <w:rPr>
          <w:rFonts w:asciiTheme="minorHAnsi" w:hAnsiTheme="minorHAnsi" w:cstheme="minorHAnsi"/>
          <w:sz w:val="20"/>
          <w:szCs w:val="20"/>
        </w:rPr>
      </w:pPr>
    </w:p>
    <w:p w:rsidR="00351B51" w:rsidRPr="003B58EC" w:rsidRDefault="00351B51" w:rsidP="00351B51">
      <w:pPr>
        <w:jc w:val="both"/>
        <w:rPr>
          <w:rFonts w:asciiTheme="minorHAnsi" w:hAnsiTheme="minorHAnsi" w:cstheme="minorHAnsi"/>
          <w:sz w:val="20"/>
          <w:szCs w:val="20"/>
        </w:rPr>
      </w:pPr>
    </w:p>
    <w:p w:rsidR="00351B51" w:rsidRPr="003B58EC" w:rsidRDefault="00351B51" w:rsidP="00351B51">
      <w:pPr>
        <w:jc w:val="center"/>
        <w:rPr>
          <w:rFonts w:asciiTheme="minorHAnsi" w:hAnsiTheme="minorHAnsi" w:cstheme="minorHAnsi"/>
          <w:sz w:val="20"/>
          <w:szCs w:val="20"/>
        </w:rPr>
      </w:pPr>
    </w:p>
    <w:p w:rsidR="00351B51" w:rsidRPr="003B58EC" w:rsidRDefault="00351B51" w:rsidP="00351B51">
      <w:pPr>
        <w:jc w:val="both"/>
        <w:rPr>
          <w:rFonts w:asciiTheme="minorHAnsi" w:hAnsiTheme="minorHAnsi" w:cstheme="minorHAnsi"/>
          <w:sz w:val="20"/>
          <w:szCs w:val="20"/>
        </w:rPr>
      </w:pPr>
    </w:p>
    <w:p w:rsidR="006262ED" w:rsidRDefault="006262ED" w:rsidP="00351B51">
      <w:pPr>
        <w:jc w:val="center"/>
        <w:rPr>
          <w:rFonts w:asciiTheme="minorHAnsi" w:hAnsiTheme="minorHAnsi" w:cstheme="minorHAnsi"/>
          <w:sz w:val="20"/>
          <w:szCs w:val="20"/>
        </w:rPr>
      </w:pPr>
    </w:p>
    <w:p w:rsidR="006262ED" w:rsidRDefault="006262ED" w:rsidP="00351B51">
      <w:pPr>
        <w:jc w:val="center"/>
        <w:rPr>
          <w:rFonts w:asciiTheme="minorHAnsi" w:hAnsiTheme="minorHAnsi" w:cstheme="minorHAnsi"/>
          <w:sz w:val="20"/>
          <w:szCs w:val="20"/>
        </w:rPr>
      </w:pPr>
      <w:r w:rsidRPr="003B58EC">
        <w:rPr>
          <w:rFonts w:asciiTheme="minorHAnsi" w:hAnsiTheme="minorHAnsi" w:cstheme="minorHAnsi"/>
          <w:noProof/>
          <w:sz w:val="20"/>
          <w:szCs w:val="20"/>
          <w:lang w:val="es-BO" w:eastAsia="es-BO"/>
        </w:rPr>
        <w:drawing>
          <wp:anchor distT="0" distB="0" distL="114300" distR="114300" simplePos="0" relativeHeight="251705344" behindDoc="0" locked="0" layoutInCell="1" allowOverlap="1" wp14:anchorId="68E6BAA0" wp14:editId="76928522">
            <wp:simplePos x="0" y="0"/>
            <wp:positionH relativeFrom="column">
              <wp:posOffset>2985226</wp:posOffset>
            </wp:positionH>
            <wp:positionV relativeFrom="paragraph">
              <wp:posOffset>19866</wp:posOffset>
            </wp:positionV>
            <wp:extent cx="2895600" cy="1649730"/>
            <wp:effectExtent l="0" t="0" r="0" b="7620"/>
            <wp:wrapNone/>
            <wp:docPr id="30" name="Imagen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39"/>
                    <pic:cNvPicPr>
                      <a:picLocks/>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895600" cy="1649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58EC">
        <w:rPr>
          <w:rFonts w:asciiTheme="minorHAnsi" w:hAnsiTheme="minorHAnsi" w:cstheme="minorHAnsi"/>
          <w:noProof/>
          <w:sz w:val="20"/>
          <w:szCs w:val="20"/>
          <w:lang w:val="es-BO" w:eastAsia="es-BO"/>
        </w:rPr>
        <w:drawing>
          <wp:anchor distT="0" distB="0" distL="114300" distR="114300" simplePos="0" relativeHeight="251704320" behindDoc="0" locked="0" layoutInCell="1" allowOverlap="1" wp14:anchorId="014F4598" wp14:editId="592D9B81">
            <wp:simplePos x="0" y="0"/>
            <wp:positionH relativeFrom="column">
              <wp:posOffset>715010</wp:posOffset>
            </wp:positionH>
            <wp:positionV relativeFrom="paragraph">
              <wp:posOffset>78196</wp:posOffset>
            </wp:positionV>
            <wp:extent cx="1741170" cy="1379220"/>
            <wp:effectExtent l="0" t="0" r="0" b="0"/>
            <wp:wrapNone/>
            <wp:docPr id="29" name="Imagen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0"/>
                    <pic:cNvPicPr>
                      <a:picLocks/>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741170" cy="13792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262ED" w:rsidRDefault="006262ED" w:rsidP="00351B51">
      <w:pPr>
        <w:jc w:val="center"/>
        <w:rPr>
          <w:rFonts w:asciiTheme="minorHAnsi" w:hAnsiTheme="minorHAnsi" w:cstheme="minorHAnsi"/>
          <w:sz w:val="20"/>
          <w:szCs w:val="20"/>
        </w:rPr>
      </w:pPr>
    </w:p>
    <w:p w:rsidR="006262ED" w:rsidRDefault="006262ED" w:rsidP="00351B51">
      <w:pPr>
        <w:jc w:val="center"/>
        <w:rPr>
          <w:rFonts w:asciiTheme="minorHAnsi" w:hAnsiTheme="minorHAnsi" w:cstheme="minorHAnsi"/>
          <w:sz w:val="20"/>
          <w:szCs w:val="20"/>
        </w:rPr>
      </w:pPr>
    </w:p>
    <w:p w:rsidR="006262ED" w:rsidRDefault="006262ED" w:rsidP="00351B51">
      <w:pPr>
        <w:jc w:val="center"/>
        <w:rPr>
          <w:rFonts w:asciiTheme="minorHAnsi" w:hAnsiTheme="minorHAnsi" w:cstheme="minorHAnsi"/>
          <w:sz w:val="20"/>
          <w:szCs w:val="20"/>
        </w:rPr>
      </w:pPr>
    </w:p>
    <w:p w:rsidR="006262ED" w:rsidRDefault="006262ED" w:rsidP="00351B51">
      <w:pPr>
        <w:jc w:val="center"/>
        <w:rPr>
          <w:rFonts w:asciiTheme="minorHAnsi" w:hAnsiTheme="minorHAnsi" w:cstheme="minorHAnsi"/>
          <w:sz w:val="20"/>
          <w:szCs w:val="20"/>
        </w:rPr>
      </w:pPr>
    </w:p>
    <w:p w:rsidR="006262ED" w:rsidRDefault="006262ED" w:rsidP="00351B51">
      <w:pPr>
        <w:jc w:val="center"/>
        <w:rPr>
          <w:rFonts w:asciiTheme="minorHAnsi" w:hAnsiTheme="minorHAnsi" w:cstheme="minorHAnsi"/>
          <w:sz w:val="20"/>
          <w:szCs w:val="20"/>
        </w:rPr>
      </w:pPr>
    </w:p>
    <w:p w:rsidR="006262ED" w:rsidRDefault="006262ED" w:rsidP="00351B51">
      <w:pPr>
        <w:jc w:val="center"/>
        <w:rPr>
          <w:rFonts w:asciiTheme="minorHAnsi" w:hAnsiTheme="minorHAnsi" w:cstheme="minorHAnsi"/>
          <w:sz w:val="20"/>
          <w:szCs w:val="20"/>
        </w:rPr>
      </w:pPr>
    </w:p>
    <w:p w:rsidR="00351B51" w:rsidRPr="003B58EC" w:rsidRDefault="00351B51" w:rsidP="00351B51">
      <w:pPr>
        <w:jc w:val="center"/>
        <w:rPr>
          <w:rFonts w:asciiTheme="minorHAnsi" w:hAnsiTheme="minorHAnsi" w:cstheme="minorHAnsi"/>
          <w:sz w:val="20"/>
          <w:szCs w:val="20"/>
        </w:rPr>
      </w:pPr>
      <w:r w:rsidRPr="003B58EC">
        <w:rPr>
          <w:rFonts w:asciiTheme="minorHAnsi" w:hAnsiTheme="minorHAnsi" w:cstheme="minorHAnsi"/>
          <w:sz w:val="20"/>
          <w:szCs w:val="20"/>
        </w:rPr>
        <w:t xml:space="preserve"> </w:t>
      </w:r>
    </w:p>
    <w:p w:rsidR="00351B51" w:rsidRPr="003B58EC" w:rsidRDefault="00351B51" w:rsidP="00351B51">
      <w:pPr>
        <w:jc w:val="both"/>
        <w:rPr>
          <w:rFonts w:asciiTheme="minorHAnsi" w:hAnsiTheme="minorHAnsi" w:cstheme="minorHAnsi"/>
          <w:sz w:val="20"/>
          <w:szCs w:val="20"/>
        </w:rPr>
      </w:pPr>
    </w:p>
    <w:p w:rsidR="00351B51" w:rsidRPr="003B58EC" w:rsidRDefault="00351B51" w:rsidP="00351B51">
      <w:pPr>
        <w:jc w:val="both"/>
        <w:rPr>
          <w:rFonts w:asciiTheme="minorHAnsi" w:hAnsiTheme="minorHAnsi" w:cstheme="minorHAnsi"/>
          <w:sz w:val="20"/>
          <w:szCs w:val="20"/>
        </w:rPr>
      </w:pPr>
    </w:p>
    <w:p w:rsidR="006262ED" w:rsidRDefault="006262ED" w:rsidP="00351B51">
      <w:pPr>
        <w:ind w:left="851"/>
        <w:jc w:val="both"/>
        <w:rPr>
          <w:rFonts w:asciiTheme="minorHAnsi" w:hAnsiTheme="minorHAnsi" w:cstheme="minorHAnsi"/>
          <w:sz w:val="20"/>
          <w:szCs w:val="20"/>
        </w:rPr>
      </w:pPr>
    </w:p>
    <w:p w:rsidR="006262ED" w:rsidRDefault="006262ED" w:rsidP="00351B51">
      <w:pPr>
        <w:ind w:left="851"/>
        <w:jc w:val="both"/>
        <w:rPr>
          <w:rFonts w:asciiTheme="minorHAnsi" w:hAnsiTheme="minorHAnsi" w:cstheme="minorHAnsi"/>
          <w:sz w:val="20"/>
          <w:szCs w:val="20"/>
        </w:rPr>
      </w:pPr>
    </w:p>
    <w:p w:rsidR="00351B51" w:rsidRPr="003B58EC" w:rsidRDefault="00351B51" w:rsidP="00351B51">
      <w:pPr>
        <w:ind w:left="851"/>
        <w:jc w:val="both"/>
        <w:rPr>
          <w:rFonts w:asciiTheme="minorHAnsi" w:hAnsiTheme="minorHAnsi" w:cstheme="minorHAnsi"/>
          <w:sz w:val="20"/>
          <w:szCs w:val="20"/>
        </w:rPr>
      </w:pPr>
      <w:r w:rsidRPr="003B58EC">
        <w:rPr>
          <w:rFonts w:asciiTheme="minorHAnsi" w:hAnsiTheme="minorHAnsi" w:cstheme="minorHAnsi"/>
          <w:sz w:val="20"/>
          <w:szCs w:val="20"/>
        </w:rPr>
        <w:t xml:space="preserve">Para colocar el inodoro sobre la brida, destape la abertura del desagüe del piso e instale el inodoro sobre la brida del inodoro, de manera que los pernos pasen por los agujeros de montaje y con un movimiento oscilante, presiónelo hacia abajo sobre el anillo de cera y la brida. </w:t>
      </w:r>
    </w:p>
    <w:p w:rsidR="00351B51" w:rsidRPr="003B58EC" w:rsidRDefault="00351B51" w:rsidP="00351B51">
      <w:pPr>
        <w:ind w:left="851"/>
        <w:jc w:val="both"/>
        <w:rPr>
          <w:rFonts w:asciiTheme="minorHAnsi" w:hAnsiTheme="minorHAnsi" w:cstheme="minorHAnsi"/>
          <w:i/>
          <w:sz w:val="20"/>
          <w:szCs w:val="20"/>
        </w:rPr>
      </w:pPr>
    </w:p>
    <w:p w:rsidR="00351B51" w:rsidRPr="003B58EC" w:rsidRDefault="00351B51" w:rsidP="00351B51">
      <w:pPr>
        <w:ind w:left="851"/>
        <w:jc w:val="both"/>
        <w:rPr>
          <w:rFonts w:asciiTheme="minorHAnsi" w:hAnsiTheme="minorHAnsi" w:cstheme="minorHAnsi"/>
          <w:sz w:val="20"/>
          <w:szCs w:val="20"/>
        </w:rPr>
      </w:pPr>
      <w:r w:rsidRPr="003B58EC">
        <w:rPr>
          <w:rFonts w:asciiTheme="minorHAnsi" w:hAnsiTheme="minorHAnsi" w:cstheme="minorHAnsi"/>
          <w:sz w:val="20"/>
          <w:szCs w:val="20"/>
        </w:rPr>
        <w:t>Gire el inodoro a la derecha y luego a la izquierda para lograr una distribución uniforme de la cera, luego utilice el peso de su cuerpo para asentarlo sobre el piso.</w:t>
      </w:r>
    </w:p>
    <w:p w:rsidR="00351B51" w:rsidRPr="003B58EC" w:rsidRDefault="00351B51" w:rsidP="00351B51">
      <w:pPr>
        <w:ind w:left="851"/>
        <w:jc w:val="both"/>
        <w:rPr>
          <w:rFonts w:asciiTheme="minorHAnsi" w:hAnsiTheme="minorHAnsi" w:cstheme="minorHAnsi"/>
          <w:sz w:val="20"/>
          <w:szCs w:val="20"/>
        </w:rPr>
      </w:pPr>
    </w:p>
    <w:p w:rsidR="00351B51" w:rsidRPr="003B58EC" w:rsidRDefault="00351B51" w:rsidP="00351B51">
      <w:pPr>
        <w:ind w:left="851"/>
        <w:jc w:val="both"/>
        <w:rPr>
          <w:rFonts w:asciiTheme="minorHAnsi" w:hAnsiTheme="minorHAnsi" w:cstheme="minorHAnsi"/>
          <w:sz w:val="20"/>
          <w:szCs w:val="20"/>
        </w:rPr>
      </w:pPr>
      <w:r w:rsidRPr="003B58EC">
        <w:rPr>
          <w:rFonts w:asciiTheme="minorHAnsi" w:hAnsiTheme="minorHAnsi" w:cstheme="minorHAnsi"/>
          <w:sz w:val="20"/>
          <w:szCs w:val="20"/>
        </w:rPr>
        <w:t>Coloque el inodoro en escuadra con la pared.</w:t>
      </w:r>
    </w:p>
    <w:p w:rsidR="00351B51" w:rsidRPr="003B58EC" w:rsidRDefault="00351B51" w:rsidP="00351B51">
      <w:pPr>
        <w:ind w:left="851"/>
        <w:jc w:val="both"/>
        <w:rPr>
          <w:rFonts w:asciiTheme="minorHAnsi" w:hAnsiTheme="minorHAnsi" w:cstheme="minorHAnsi"/>
          <w:sz w:val="20"/>
          <w:szCs w:val="20"/>
        </w:rPr>
      </w:pPr>
    </w:p>
    <w:p w:rsidR="00351B51" w:rsidRPr="003B58EC" w:rsidRDefault="00351B51" w:rsidP="00351B51">
      <w:pPr>
        <w:ind w:left="851"/>
        <w:jc w:val="both"/>
        <w:rPr>
          <w:rFonts w:asciiTheme="minorHAnsi" w:hAnsiTheme="minorHAnsi" w:cstheme="minorHAnsi"/>
          <w:sz w:val="20"/>
          <w:szCs w:val="20"/>
        </w:rPr>
      </w:pPr>
      <w:r w:rsidRPr="003B58EC">
        <w:rPr>
          <w:rFonts w:asciiTheme="minorHAnsi" w:hAnsiTheme="minorHAnsi" w:cstheme="minorHAnsi"/>
          <w:sz w:val="20"/>
          <w:szCs w:val="20"/>
        </w:rPr>
        <w:t xml:space="preserve">Instale las arandelas de retención y las tuercas sin apretar mucho. Asegurarse que la cara superior de la arandela vaya hacia arriba. </w:t>
      </w:r>
    </w:p>
    <w:p w:rsidR="00351B51" w:rsidRPr="003B58EC" w:rsidRDefault="00351B51" w:rsidP="00351B51">
      <w:pPr>
        <w:ind w:left="851"/>
        <w:jc w:val="both"/>
        <w:rPr>
          <w:rFonts w:asciiTheme="minorHAnsi" w:hAnsiTheme="minorHAnsi" w:cstheme="minorHAnsi"/>
          <w:i/>
          <w:sz w:val="20"/>
          <w:szCs w:val="20"/>
        </w:rPr>
      </w:pPr>
    </w:p>
    <w:p w:rsidR="00351B51" w:rsidRPr="003B58EC" w:rsidRDefault="00351B51" w:rsidP="00351B51">
      <w:pPr>
        <w:ind w:left="851"/>
        <w:jc w:val="both"/>
        <w:rPr>
          <w:rFonts w:asciiTheme="minorHAnsi" w:hAnsiTheme="minorHAnsi" w:cstheme="minorHAnsi"/>
          <w:i/>
          <w:sz w:val="20"/>
          <w:szCs w:val="20"/>
        </w:rPr>
      </w:pPr>
      <w:r w:rsidRPr="003B58EC">
        <w:rPr>
          <w:rFonts w:asciiTheme="minorHAnsi" w:hAnsiTheme="minorHAnsi" w:cstheme="minorHAnsi"/>
          <w:i/>
          <w:sz w:val="20"/>
          <w:szCs w:val="20"/>
        </w:rPr>
        <w:t>Instalación  del tanque</w:t>
      </w:r>
    </w:p>
    <w:p w:rsidR="00351B51" w:rsidRPr="003B58EC" w:rsidRDefault="00351B51" w:rsidP="00351B51">
      <w:pPr>
        <w:ind w:left="851"/>
        <w:rPr>
          <w:rFonts w:asciiTheme="minorHAnsi" w:hAnsiTheme="minorHAnsi" w:cstheme="minorHAnsi"/>
          <w:i/>
          <w:sz w:val="20"/>
          <w:szCs w:val="20"/>
        </w:rPr>
      </w:pPr>
    </w:p>
    <w:p w:rsidR="00351B51" w:rsidRPr="003B58EC" w:rsidRDefault="00351B51" w:rsidP="00351B51">
      <w:pPr>
        <w:ind w:left="851"/>
        <w:jc w:val="both"/>
        <w:rPr>
          <w:rFonts w:asciiTheme="minorHAnsi" w:hAnsiTheme="minorHAnsi" w:cstheme="minorHAnsi"/>
          <w:sz w:val="20"/>
          <w:szCs w:val="20"/>
        </w:rPr>
      </w:pPr>
      <w:r w:rsidRPr="003B58EC">
        <w:rPr>
          <w:rFonts w:asciiTheme="minorHAnsi" w:hAnsiTheme="minorHAnsi" w:cstheme="minorHAnsi"/>
          <w:sz w:val="20"/>
          <w:szCs w:val="20"/>
        </w:rPr>
        <w:t>Insertar los empaques de hule en las perforaciones de  la base del tanque y después introducir los tornillos en los empaques de hule.</w:t>
      </w:r>
    </w:p>
    <w:p w:rsidR="00351B51" w:rsidRPr="003B58EC" w:rsidRDefault="00351B51" w:rsidP="00351B51">
      <w:pPr>
        <w:ind w:left="851"/>
        <w:jc w:val="both"/>
        <w:rPr>
          <w:rFonts w:asciiTheme="minorHAnsi" w:hAnsiTheme="minorHAnsi" w:cstheme="minorHAnsi"/>
          <w:sz w:val="20"/>
          <w:szCs w:val="20"/>
        </w:rPr>
      </w:pPr>
    </w:p>
    <w:p w:rsidR="00351B51" w:rsidRPr="003B58EC" w:rsidRDefault="00351B51" w:rsidP="00351B51">
      <w:pPr>
        <w:ind w:left="851"/>
        <w:jc w:val="both"/>
        <w:rPr>
          <w:rFonts w:asciiTheme="minorHAnsi" w:hAnsiTheme="minorHAnsi" w:cstheme="minorHAnsi"/>
          <w:sz w:val="20"/>
          <w:szCs w:val="20"/>
        </w:rPr>
      </w:pPr>
      <w:r w:rsidRPr="003B58EC">
        <w:rPr>
          <w:rFonts w:asciiTheme="minorHAnsi" w:hAnsiTheme="minorHAnsi" w:cstheme="minorHAnsi"/>
          <w:sz w:val="20"/>
          <w:szCs w:val="20"/>
        </w:rPr>
        <w:t>Instalar la empaquetadura de goma grande sobre la salida roscada que hay en la parte inferior del tanque  y baje el tanque sobre la taza de modo que el extremo cónico de la empaquetadura se adapte de manera pareja a la abertura de la entrada de agua del inodoro.</w:t>
      </w:r>
    </w:p>
    <w:p w:rsidR="00351B51" w:rsidRPr="003B58EC" w:rsidRDefault="00351B51" w:rsidP="00351B51">
      <w:pPr>
        <w:ind w:left="851"/>
        <w:jc w:val="both"/>
        <w:rPr>
          <w:rFonts w:asciiTheme="minorHAnsi" w:hAnsiTheme="minorHAnsi" w:cstheme="minorHAnsi"/>
          <w:sz w:val="20"/>
          <w:szCs w:val="20"/>
        </w:rPr>
      </w:pPr>
    </w:p>
    <w:p w:rsidR="00351B51" w:rsidRPr="003B58EC" w:rsidRDefault="00351B51" w:rsidP="00351B51">
      <w:pPr>
        <w:ind w:left="851"/>
        <w:jc w:val="both"/>
        <w:rPr>
          <w:rFonts w:asciiTheme="minorHAnsi" w:hAnsiTheme="minorHAnsi" w:cstheme="minorHAnsi"/>
          <w:sz w:val="20"/>
          <w:szCs w:val="20"/>
        </w:rPr>
      </w:pPr>
      <w:r w:rsidRPr="003B58EC">
        <w:rPr>
          <w:rFonts w:asciiTheme="minorHAnsi" w:hAnsiTheme="minorHAnsi" w:cstheme="minorHAnsi"/>
          <w:sz w:val="20"/>
          <w:szCs w:val="20"/>
        </w:rPr>
        <w:t>Con el tanque paralelo a la pared, se debe apretar las tuercas alternadamente hasta que el tanque esté firme y parejo contra la superficie de la taza. No se debe apretar las tuercas más de lo necesario para un ajuste preciso.</w:t>
      </w:r>
    </w:p>
    <w:p w:rsidR="00351B51" w:rsidRPr="003B58EC" w:rsidRDefault="00351B51" w:rsidP="00351B51">
      <w:pPr>
        <w:jc w:val="both"/>
        <w:rPr>
          <w:rFonts w:asciiTheme="minorHAnsi" w:hAnsiTheme="minorHAnsi" w:cstheme="minorHAnsi"/>
          <w:i/>
          <w:sz w:val="20"/>
          <w:szCs w:val="20"/>
        </w:rPr>
      </w:pPr>
    </w:p>
    <w:p w:rsidR="00351B51" w:rsidRPr="003B58EC" w:rsidRDefault="00332204" w:rsidP="00351B51">
      <w:pPr>
        <w:jc w:val="center"/>
        <w:rPr>
          <w:rFonts w:asciiTheme="minorHAnsi" w:hAnsiTheme="minorHAnsi" w:cstheme="minorHAnsi"/>
          <w:sz w:val="20"/>
          <w:szCs w:val="20"/>
        </w:rPr>
      </w:pPr>
      <w:r w:rsidRPr="003B58EC">
        <w:rPr>
          <w:rFonts w:asciiTheme="minorHAnsi" w:hAnsiTheme="minorHAnsi" w:cstheme="minorHAnsi"/>
          <w:noProof/>
          <w:sz w:val="20"/>
          <w:szCs w:val="20"/>
          <w:lang w:val="es-BO" w:eastAsia="es-BO"/>
        </w:rPr>
        <w:drawing>
          <wp:inline distT="0" distB="0" distL="0" distR="0">
            <wp:extent cx="1316355" cy="1402080"/>
            <wp:effectExtent l="0" t="0" r="0" b="0"/>
            <wp:docPr id="31" name="Imagen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8"/>
                    <pic:cNvPicPr>
                      <a:picLocks/>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316355" cy="1402080"/>
                    </a:xfrm>
                    <a:prstGeom prst="rect">
                      <a:avLst/>
                    </a:prstGeom>
                    <a:noFill/>
                    <a:ln>
                      <a:noFill/>
                    </a:ln>
                  </pic:spPr>
                </pic:pic>
              </a:graphicData>
            </a:graphic>
          </wp:inline>
        </w:drawing>
      </w:r>
    </w:p>
    <w:p w:rsidR="00351B51" w:rsidRPr="003B58EC" w:rsidRDefault="00351B51" w:rsidP="00351B51">
      <w:pPr>
        <w:rPr>
          <w:rFonts w:asciiTheme="minorHAnsi" w:hAnsiTheme="minorHAnsi" w:cstheme="minorHAnsi"/>
          <w:sz w:val="20"/>
          <w:szCs w:val="20"/>
        </w:rPr>
      </w:pPr>
    </w:p>
    <w:p w:rsidR="00351B51" w:rsidRPr="003B58EC" w:rsidRDefault="00351B51" w:rsidP="00351B51">
      <w:pPr>
        <w:ind w:left="851"/>
        <w:jc w:val="both"/>
        <w:rPr>
          <w:rFonts w:asciiTheme="minorHAnsi" w:hAnsiTheme="minorHAnsi" w:cstheme="minorHAnsi"/>
          <w:i/>
          <w:sz w:val="20"/>
          <w:szCs w:val="20"/>
        </w:rPr>
      </w:pPr>
      <w:r w:rsidRPr="003B58EC">
        <w:rPr>
          <w:rFonts w:asciiTheme="minorHAnsi" w:hAnsiTheme="minorHAnsi" w:cstheme="minorHAnsi"/>
          <w:i/>
          <w:sz w:val="20"/>
          <w:szCs w:val="20"/>
        </w:rPr>
        <w:t>Instalación de la batería de doble descarga</w:t>
      </w:r>
    </w:p>
    <w:p w:rsidR="00351B51" w:rsidRPr="003B58EC" w:rsidRDefault="00351B51" w:rsidP="00351B51">
      <w:pPr>
        <w:ind w:left="851"/>
        <w:jc w:val="both"/>
        <w:rPr>
          <w:rFonts w:asciiTheme="minorHAnsi" w:hAnsiTheme="minorHAnsi" w:cstheme="minorHAnsi"/>
          <w:sz w:val="20"/>
          <w:szCs w:val="20"/>
        </w:rPr>
      </w:pPr>
    </w:p>
    <w:p w:rsidR="00351B51" w:rsidRPr="003B58EC" w:rsidRDefault="00351B51" w:rsidP="00351B51">
      <w:pPr>
        <w:ind w:left="851"/>
        <w:jc w:val="both"/>
        <w:rPr>
          <w:rFonts w:asciiTheme="minorHAnsi" w:hAnsiTheme="minorHAnsi" w:cstheme="minorHAnsi"/>
          <w:sz w:val="20"/>
          <w:szCs w:val="20"/>
        </w:rPr>
      </w:pPr>
      <w:r w:rsidRPr="003B58EC">
        <w:rPr>
          <w:rFonts w:asciiTheme="minorHAnsi" w:hAnsiTheme="minorHAnsi" w:cstheme="minorHAnsi"/>
          <w:sz w:val="20"/>
          <w:szCs w:val="20"/>
        </w:rPr>
        <w:t>La instalación de la batería de doble descarga debe realizarse de acuerdo a las instrucciones del fabricante.</w:t>
      </w:r>
    </w:p>
    <w:p w:rsidR="00351B51" w:rsidRPr="00F32A64" w:rsidRDefault="00332204" w:rsidP="00351B51">
      <w:pPr>
        <w:jc w:val="center"/>
        <w:rPr>
          <w:rFonts w:ascii="Lucida Bright" w:hAnsi="Lucida Bright" w:cs="Arial"/>
          <w:i/>
          <w:sz w:val="18"/>
          <w:szCs w:val="18"/>
        </w:rPr>
      </w:pPr>
      <w:r w:rsidRPr="00351B51">
        <w:rPr>
          <w:rFonts w:ascii="Lucida Bright" w:hAnsi="Lucida Bright" w:cs="Arial"/>
          <w:i/>
          <w:noProof/>
          <w:sz w:val="18"/>
          <w:szCs w:val="18"/>
          <w:lang w:val="es-BO" w:eastAsia="es-BO"/>
        </w:rPr>
        <w:drawing>
          <wp:inline distT="0" distB="0" distL="0" distR="0">
            <wp:extent cx="1430655" cy="1419225"/>
            <wp:effectExtent l="0" t="0" r="0" b="0"/>
            <wp:docPr id="32" name="Imagen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8"/>
                    <pic:cNvPicPr>
                      <a:picLocks/>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430655" cy="1419225"/>
                    </a:xfrm>
                    <a:prstGeom prst="rect">
                      <a:avLst/>
                    </a:prstGeom>
                    <a:noFill/>
                    <a:ln>
                      <a:noFill/>
                    </a:ln>
                  </pic:spPr>
                </pic:pic>
              </a:graphicData>
            </a:graphic>
          </wp:inline>
        </w:drawing>
      </w:r>
      <w:r w:rsidR="00351B51" w:rsidRPr="00F32A64">
        <w:rPr>
          <w:rFonts w:ascii="Lucida Bright" w:hAnsi="Lucida Bright" w:cs="Arial"/>
          <w:i/>
          <w:sz w:val="18"/>
          <w:szCs w:val="18"/>
        </w:rPr>
        <w:t xml:space="preserve">  </w:t>
      </w:r>
      <w:r w:rsidRPr="00351B51">
        <w:rPr>
          <w:rFonts w:ascii="Lucida Bright" w:hAnsi="Lucida Bright" w:cs="Arial"/>
          <w:i/>
          <w:noProof/>
          <w:sz w:val="18"/>
          <w:szCs w:val="18"/>
          <w:lang w:val="es-BO" w:eastAsia="es-BO"/>
        </w:rPr>
        <w:drawing>
          <wp:inline distT="0" distB="0" distL="0" distR="0">
            <wp:extent cx="1375410" cy="1426845"/>
            <wp:effectExtent l="0" t="0" r="0" b="0"/>
            <wp:docPr id="33" name="Imagen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30"/>
                    <pic:cNvPicPr>
                      <a:picLocks/>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375410" cy="1426845"/>
                    </a:xfrm>
                    <a:prstGeom prst="rect">
                      <a:avLst/>
                    </a:prstGeom>
                    <a:noFill/>
                    <a:ln>
                      <a:noFill/>
                    </a:ln>
                  </pic:spPr>
                </pic:pic>
              </a:graphicData>
            </a:graphic>
          </wp:inline>
        </w:drawing>
      </w:r>
    </w:p>
    <w:p w:rsidR="00351B51" w:rsidRPr="00F32A64" w:rsidRDefault="00351B51" w:rsidP="00351B51">
      <w:pPr>
        <w:rPr>
          <w:rFonts w:ascii="Lucida Bright" w:hAnsi="Lucida Bright" w:cs="Arial"/>
          <w:sz w:val="18"/>
          <w:szCs w:val="18"/>
        </w:rPr>
      </w:pPr>
    </w:p>
    <w:p w:rsidR="00351B51" w:rsidRPr="00351B51" w:rsidRDefault="00351B51" w:rsidP="00351B51">
      <w:pPr>
        <w:autoSpaceDE w:val="0"/>
        <w:autoSpaceDN w:val="0"/>
        <w:adjustRightInd w:val="0"/>
        <w:ind w:left="709"/>
        <w:jc w:val="both"/>
        <w:rPr>
          <w:rFonts w:ascii="Calibri" w:hAnsi="Calibri" w:cs="Calibri"/>
          <w:sz w:val="20"/>
          <w:szCs w:val="20"/>
          <w:lang w:eastAsia="en-US"/>
        </w:rPr>
      </w:pPr>
      <w:r w:rsidRPr="00351B51">
        <w:rPr>
          <w:rFonts w:ascii="Calibri" w:hAnsi="Calibri" w:cs="Calibri"/>
          <w:sz w:val="20"/>
          <w:szCs w:val="20"/>
          <w:lang w:eastAsia="en-US"/>
        </w:rPr>
        <w:t xml:space="preserve">Se debe aclarar que todos los materiales que no se hayan especificado en el acápite "Materiales " del presente ítem y cualquier tipo de herramientas que sean necesarias para la ejecución del mismo, deben ser </w:t>
      </w:r>
      <w:r w:rsidR="00927B4A" w:rsidRPr="00351B51">
        <w:rPr>
          <w:rFonts w:ascii="Calibri" w:hAnsi="Calibri" w:cs="Calibri"/>
          <w:sz w:val="20"/>
          <w:szCs w:val="20"/>
          <w:lang w:eastAsia="en-US"/>
        </w:rPr>
        <w:t>contemplados</w:t>
      </w:r>
      <w:r w:rsidRPr="00351B51">
        <w:rPr>
          <w:rFonts w:ascii="Calibri" w:hAnsi="Calibri" w:cs="Calibri"/>
          <w:sz w:val="20"/>
          <w:szCs w:val="20"/>
          <w:lang w:eastAsia="en-US"/>
        </w:rPr>
        <w:t xml:space="preserve"> por cuenta de la empresa </w:t>
      </w:r>
      <w:r w:rsidR="00E5219D">
        <w:rPr>
          <w:rFonts w:ascii="Calibri" w:hAnsi="Calibri" w:cs="Calibri"/>
          <w:sz w:val="20"/>
          <w:szCs w:val="20"/>
          <w:lang w:eastAsia="en-US"/>
        </w:rPr>
        <w:t>proveedora</w:t>
      </w:r>
      <w:r w:rsidRPr="00351B51">
        <w:rPr>
          <w:rFonts w:ascii="Calibri" w:hAnsi="Calibri" w:cs="Calibri"/>
          <w:sz w:val="20"/>
          <w:szCs w:val="20"/>
          <w:lang w:eastAsia="en-US"/>
        </w:rPr>
        <w:t xml:space="preserve"> y no se tomará en cuenta para efectos de pago.</w:t>
      </w:r>
    </w:p>
    <w:p w:rsidR="00132AD3" w:rsidRPr="00E04332" w:rsidRDefault="00132AD3" w:rsidP="00132AD3">
      <w:pPr>
        <w:pStyle w:val="Prrafodelista"/>
        <w:ind w:left="709"/>
        <w:jc w:val="both"/>
        <w:rPr>
          <w:rFonts w:ascii="Calibri" w:hAnsi="Calibri" w:cs="Calibri"/>
          <w:sz w:val="20"/>
          <w:szCs w:val="20"/>
          <w:lang w:eastAsia="en-US"/>
        </w:rPr>
      </w:pPr>
    </w:p>
    <w:p w:rsidR="00132AD3" w:rsidRPr="00E04332" w:rsidRDefault="00132AD3" w:rsidP="00132AD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132AD3" w:rsidRDefault="00132AD3" w:rsidP="00132AD3">
      <w:pPr>
        <w:ind w:left="709"/>
        <w:jc w:val="both"/>
        <w:rPr>
          <w:rFonts w:ascii="Calibri" w:hAnsi="Calibri" w:cs="Calibri"/>
          <w:sz w:val="20"/>
          <w:szCs w:val="20"/>
          <w:lang w:eastAsia="en-US"/>
        </w:rPr>
      </w:pPr>
    </w:p>
    <w:p w:rsidR="00681960" w:rsidRDefault="00132AD3" w:rsidP="00132AD3">
      <w:pPr>
        <w:pStyle w:val="Prrafodelista"/>
        <w:contextualSpacing/>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132AD3" w:rsidRPr="0037347F" w:rsidRDefault="00132AD3" w:rsidP="00132AD3">
      <w:pPr>
        <w:pStyle w:val="Prrafodelista"/>
        <w:contextualSpacing/>
        <w:jc w:val="both"/>
        <w:rPr>
          <w:rFonts w:ascii="Calibri" w:hAnsi="Calibri" w:cs="Calibri"/>
          <w:sz w:val="20"/>
          <w:szCs w:val="20"/>
          <w:lang w:eastAsia="en-US"/>
        </w:rPr>
      </w:pPr>
    </w:p>
    <w:p w:rsidR="006262ED" w:rsidRDefault="006262ED" w:rsidP="00CD4D7C">
      <w:pPr>
        <w:pStyle w:val="Prrafodelista"/>
        <w:contextualSpacing/>
        <w:jc w:val="both"/>
        <w:rPr>
          <w:rFonts w:ascii="Calibri" w:hAnsi="Calibri" w:cs="Calibri"/>
          <w:b/>
          <w:bCs/>
          <w:sz w:val="20"/>
          <w:szCs w:val="20"/>
          <w:u w:val="single"/>
          <w:lang w:eastAsia="es-BO"/>
        </w:rPr>
      </w:pPr>
    </w:p>
    <w:p w:rsidR="006262ED" w:rsidRDefault="006262ED" w:rsidP="00CD4D7C">
      <w:pPr>
        <w:pStyle w:val="Prrafodelista"/>
        <w:contextualSpacing/>
        <w:jc w:val="both"/>
        <w:rPr>
          <w:rFonts w:ascii="Calibri" w:hAnsi="Calibri" w:cs="Calibri"/>
          <w:b/>
          <w:bCs/>
          <w:sz w:val="20"/>
          <w:szCs w:val="20"/>
          <w:u w:val="single"/>
          <w:lang w:eastAsia="es-BO"/>
        </w:rPr>
      </w:pPr>
    </w:p>
    <w:p w:rsidR="006262ED" w:rsidRDefault="006262ED" w:rsidP="00CD4D7C">
      <w:pPr>
        <w:pStyle w:val="Prrafodelista"/>
        <w:contextualSpacing/>
        <w:jc w:val="both"/>
        <w:rPr>
          <w:rFonts w:ascii="Calibri" w:hAnsi="Calibri" w:cs="Calibri"/>
          <w:b/>
          <w:bCs/>
          <w:sz w:val="20"/>
          <w:szCs w:val="20"/>
          <w:u w:val="single"/>
          <w:lang w:eastAsia="es-BO"/>
        </w:rPr>
      </w:pPr>
    </w:p>
    <w:p w:rsidR="00CD4D7C" w:rsidRDefault="00CD4D7C" w:rsidP="00CD4D7C">
      <w:pPr>
        <w:pStyle w:val="Prrafodelista"/>
        <w:contextualSpacing/>
        <w:jc w:val="both"/>
        <w:rPr>
          <w:rFonts w:ascii="Calibri" w:hAnsi="Calibri" w:cs="Calibri"/>
          <w:b/>
          <w:bCs/>
          <w:sz w:val="20"/>
          <w:szCs w:val="20"/>
          <w:u w:val="single"/>
          <w:lang w:eastAsia="es-BO"/>
        </w:rPr>
      </w:pPr>
      <w:r w:rsidRPr="0037347F">
        <w:rPr>
          <w:rFonts w:ascii="Calibri" w:hAnsi="Calibri" w:cs="Calibri"/>
          <w:b/>
          <w:bCs/>
          <w:sz w:val="20"/>
          <w:szCs w:val="20"/>
          <w:u w:val="single"/>
          <w:lang w:eastAsia="es-BO"/>
        </w:rPr>
        <w:t>ITEM 489: LAVAMANOS EN PEDEST</w:t>
      </w:r>
      <w:r w:rsidR="00927B4A">
        <w:rPr>
          <w:rFonts w:ascii="Calibri" w:hAnsi="Calibri" w:cs="Calibri"/>
          <w:b/>
          <w:bCs/>
          <w:sz w:val="20"/>
          <w:szCs w:val="20"/>
          <w:u w:val="single"/>
          <w:lang w:eastAsia="es-BO"/>
        </w:rPr>
        <w:t>AL, INCLUYENDO GRIFERI</w:t>
      </w:r>
      <w:r w:rsidRPr="00CD4D7C">
        <w:rPr>
          <w:rFonts w:ascii="Calibri" w:hAnsi="Calibri" w:cs="Calibri"/>
          <w:b/>
          <w:bCs/>
          <w:sz w:val="20"/>
          <w:szCs w:val="20"/>
          <w:u w:val="single"/>
          <w:lang w:eastAsia="es-BO"/>
        </w:rPr>
        <w:t>A E INSTALACIONES SANITARIAS</w:t>
      </w:r>
    </w:p>
    <w:p w:rsidR="00007E59" w:rsidRDefault="00007E59" w:rsidP="00CD4D7C">
      <w:pPr>
        <w:pStyle w:val="Prrafodelista"/>
        <w:contextualSpacing/>
        <w:jc w:val="both"/>
        <w:rPr>
          <w:rFonts w:ascii="Calibri" w:hAnsi="Calibri" w:cs="Calibri"/>
          <w:b/>
          <w:bCs/>
          <w:sz w:val="20"/>
          <w:szCs w:val="20"/>
          <w:u w:val="single"/>
          <w:lang w:eastAsia="es-BO"/>
        </w:rPr>
      </w:pPr>
    </w:p>
    <w:p w:rsidR="0037347F" w:rsidRDefault="0037347F" w:rsidP="0037347F">
      <w:pPr>
        <w:ind w:left="709"/>
        <w:jc w:val="both"/>
        <w:rPr>
          <w:rFonts w:ascii="Calibri" w:hAnsi="Calibri" w:cs="Calibri"/>
          <w:sz w:val="20"/>
          <w:szCs w:val="20"/>
        </w:rPr>
      </w:pPr>
      <w:r w:rsidRPr="00E04332">
        <w:rPr>
          <w:rFonts w:ascii="Calibri" w:eastAsia="Calibri" w:hAnsi="Calibri" w:cs="Calibri"/>
          <w:sz w:val="20"/>
          <w:szCs w:val="20"/>
          <w:lang w:eastAsia="en-US"/>
        </w:rPr>
        <w:t xml:space="preserve">Esta actividad consiste en </w:t>
      </w:r>
      <w:r>
        <w:rPr>
          <w:rFonts w:ascii="Calibri" w:eastAsia="Calibri" w:hAnsi="Calibri" w:cs="Calibri"/>
          <w:sz w:val="20"/>
          <w:szCs w:val="20"/>
          <w:lang w:eastAsia="en-US"/>
        </w:rPr>
        <w:t>refaccionar o readecuar un ambiente con</w:t>
      </w:r>
      <w:r w:rsidRPr="00E04332">
        <w:rPr>
          <w:rFonts w:ascii="Calibri" w:hAnsi="Calibri" w:cs="Calibri"/>
          <w:sz w:val="20"/>
          <w:szCs w:val="20"/>
          <w:lang w:eastAsia="en-US"/>
        </w:rPr>
        <w:t xml:space="preserve"> </w:t>
      </w:r>
      <w:r>
        <w:rPr>
          <w:rFonts w:ascii="Calibri" w:hAnsi="Calibri" w:cs="Calibri"/>
          <w:sz w:val="20"/>
          <w:szCs w:val="20"/>
          <w:lang w:eastAsia="en-US"/>
        </w:rPr>
        <w:t>lavamanos en pedestal</w:t>
      </w:r>
      <w:r w:rsidRPr="00E04332">
        <w:rPr>
          <w:rFonts w:ascii="Calibri" w:hAnsi="Calibri" w:cs="Calibri"/>
          <w:sz w:val="20"/>
          <w:szCs w:val="20"/>
          <w:lang w:eastAsia="en-US"/>
        </w:rPr>
        <w:t>,</w:t>
      </w:r>
      <w:r w:rsidR="00764B15">
        <w:rPr>
          <w:rFonts w:ascii="Calibri" w:hAnsi="Calibri" w:cs="Calibri"/>
          <w:sz w:val="20"/>
          <w:szCs w:val="20"/>
          <w:lang w:eastAsia="en-US"/>
        </w:rPr>
        <w:t xml:space="preserve"> </w:t>
      </w:r>
      <w:r w:rsidR="00764B15" w:rsidRPr="003A6FC7">
        <w:rPr>
          <w:rFonts w:ascii="Calibri" w:eastAsia="Calibri" w:hAnsi="Calibri" w:cs="Calibri"/>
          <w:sz w:val="20"/>
          <w:szCs w:val="20"/>
          <w:lang w:eastAsia="en-US"/>
        </w:rPr>
        <w:t>según requerimiento y de acuerdo a lo indicado por el fiscal de servicio y/o especificaciones t</w:t>
      </w:r>
      <w:r w:rsidR="00764B15">
        <w:rPr>
          <w:rFonts w:ascii="Calibri" w:eastAsia="Calibri" w:hAnsi="Calibri" w:cs="Calibri"/>
          <w:sz w:val="20"/>
          <w:szCs w:val="20"/>
          <w:lang w:eastAsia="en-US"/>
        </w:rPr>
        <w:t>écnicas descritas a continuación</w:t>
      </w:r>
      <w:r w:rsidRPr="00E04332">
        <w:rPr>
          <w:rFonts w:ascii="Calibri" w:hAnsi="Calibri" w:cs="Calibri"/>
          <w:sz w:val="20"/>
          <w:szCs w:val="20"/>
        </w:rPr>
        <w:t>:</w:t>
      </w:r>
    </w:p>
    <w:p w:rsidR="0037347F" w:rsidRDefault="0037347F" w:rsidP="00CD4D7C">
      <w:pPr>
        <w:pStyle w:val="Prrafodelista"/>
        <w:contextualSpacing/>
        <w:jc w:val="both"/>
        <w:rPr>
          <w:rFonts w:ascii="Calibri" w:hAnsi="Calibri" w:cs="Calibri"/>
          <w:b/>
          <w:bCs/>
          <w:sz w:val="20"/>
          <w:szCs w:val="20"/>
          <w:u w:val="single"/>
          <w:lang w:eastAsia="es-BO"/>
        </w:rPr>
      </w:pPr>
    </w:p>
    <w:p w:rsidR="00007E59" w:rsidRPr="0037347F" w:rsidRDefault="00007E59" w:rsidP="0037347F">
      <w:pPr>
        <w:ind w:left="709"/>
        <w:jc w:val="both"/>
        <w:rPr>
          <w:rFonts w:ascii="Calibri" w:eastAsia="Calibri" w:hAnsi="Calibri" w:cs="Calibri"/>
          <w:sz w:val="20"/>
          <w:szCs w:val="20"/>
          <w:lang w:eastAsia="en-US"/>
        </w:rPr>
      </w:pPr>
      <w:r w:rsidRPr="0037347F">
        <w:rPr>
          <w:rFonts w:ascii="Calibri" w:eastAsia="Calibri" w:hAnsi="Calibri" w:cs="Calibri"/>
          <w:sz w:val="20"/>
          <w:szCs w:val="20"/>
          <w:lang w:eastAsia="en-US"/>
        </w:rPr>
        <w:t>Lavamanos</w:t>
      </w:r>
    </w:p>
    <w:p w:rsidR="00007E59" w:rsidRPr="0037347F" w:rsidRDefault="00007E59" w:rsidP="0037347F">
      <w:pPr>
        <w:ind w:left="709"/>
        <w:jc w:val="both"/>
        <w:rPr>
          <w:rFonts w:ascii="Calibri" w:eastAsia="Calibri" w:hAnsi="Calibri" w:cs="Calibri"/>
          <w:sz w:val="20"/>
          <w:szCs w:val="20"/>
          <w:lang w:eastAsia="en-US"/>
        </w:rPr>
      </w:pPr>
    </w:p>
    <w:p w:rsidR="00007E59" w:rsidRPr="0037347F" w:rsidRDefault="00007E59" w:rsidP="0037347F">
      <w:pPr>
        <w:ind w:left="709"/>
        <w:jc w:val="both"/>
        <w:rPr>
          <w:rFonts w:ascii="Calibri" w:eastAsia="Calibri" w:hAnsi="Calibri" w:cs="Calibri"/>
          <w:sz w:val="20"/>
          <w:szCs w:val="20"/>
          <w:lang w:eastAsia="en-US"/>
        </w:rPr>
      </w:pPr>
      <w:r w:rsidRPr="0037347F">
        <w:rPr>
          <w:rFonts w:ascii="Calibri" w:eastAsia="Calibri" w:hAnsi="Calibri" w:cs="Calibri"/>
          <w:sz w:val="20"/>
          <w:szCs w:val="20"/>
          <w:lang w:eastAsia="en-US"/>
        </w:rPr>
        <w:t>El lavamanos será de porcelana vitrificada blanca, de estilo minimalista.</w:t>
      </w:r>
    </w:p>
    <w:p w:rsidR="00007E59" w:rsidRPr="0037347F" w:rsidRDefault="00007E59" w:rsidP="0037347F">
      <w:pPr>
        <w:ind w:left="709"/>
        <w:jc w:val="both"/>
        <w:rPr>
          <w:rFonts w:ascii="Calibri" w:eastAsia="Calibri" w:hAnsi="Calibri" w:cs="Calibri"/>
          <w:sz w:val="20"/>
          <w:szCs w:val="20"/>
          <w:lang w:eastAsia="en-US"/>
        </w:rPr>
      </w:pPr>
    </w:p>
    <w:p w:rsidR="00007E59" w:rsidRPr="0037347F" w:rsidRDefault="00007E59" w:rsidP="0037347F">
      <w:pPr>
        <w:ind w:left="709"/>
        <w:jc w:val="both"/>
        <w:rPr>
          <w:rFonts w:ascii="Calibri" w:eastAsia="Calibri" w:hAnsi="Calibri" w:cs="Calibri"/>
          <w:sz w:val="20"/>
          <w:szCs w:val="20"/>
          <w:lang w:eastAsia="en-US"/>
        </w:rPr>
      </w:pPr>
      <w:r w:rsidRPr="0037347F">
        <w:rPr>
          <w:rFonts w:ascii="Calibri" w:eastAsia="Calibri" w:hAnsi="Calibri" w:cs="Calibri"/>
          <w:sz w:val="20"/>
          <w:szCs w:val="20"/>
          <w:lang w:eastAsia="en-US"/>
        </w:rPr>
        <w:t>Todo lavamanos deberá contar con un mecanismo de protección contra el rebalse de las aguas (rebosadero) con un diámetro efectivo de 20mm como mínimo.</w:t>
      </w:r>
    </w:p>
    <w:p w:rsidR="00007E59" w:rsidRPr="0037347F" w:rsidRDefault="00007E59" w:rsidP="0037347F">
      <w:pPr>
        <w:ind w:left="709"/>
        <w:jc w:val="both"/>
        <w:rPr>
          <w:rFonts w:ascii="Calibri" w:eastAsia="Calibri" w:hAnsi="Calibri" w:cs="Calibri"/>
          <w:sz w:val="20"/>
          <w:szCs w:val="20"/>
          <w:lang w:eastAsia="en-US"/>
        </w:rPr>
      </w:pPr>
    </w:p>
    <w:p w:rsidR="00007E59" w:rsidRPr="0037347F" w:rsidRDefault="00007E59" w:rsidP="0037347F">
      <w:pPr>
        <w:ind w:left="709"/>
        <w:jc w:val="both"/>
        <w:rPr>
          <w:rFonts w:ascii="Calibri" w:eastAsia="Calibri" w:hAnsi="Calibri" w:cs="Calibri"/>
          <w:sz w:val="20"/>
          <w:szCs w:val="20"/>
          <w:lang w:eastAsia="en-US"/>
        </w:rPr>
      </w:pPr>
      <w:r w:rsidRPr="0037347F">
        <w:rPr>
          <w:rFonts w:ascii="Calibri" w:eastAsia="Calibri" w:hAnsi="Calibri" w:cs="Calibri"/>
          <w:sz w:val="20"/>
          <w:szCs w:val="20"/>
          <w:lang w:eastAsia="en-US"/>
        </w:rPr>
        <w:t>Sifón</w:t>
      </w:r>
    </w:p>
    <w:p w:rsidR="00007E59" w:rsidRPr="0037347F" w:rsidRDefault="00007E59" w:rsidP="0037347F">
      <w:pPr>
        <w:ind w:left="709"/>
        <w:jc w:val="both"/>
        <w:rPr>
          <w:rFonts w:ascii="Calibri" w:eastAsia="Calibri" w:hAnsi="Calibri" w:cs="Calibri"/>
          <w:sz w:val="20"/>
          <w:szCs w:val="20"/>
          <w:lang w:eastAsia="en-US"/>
        </w:rPr>
      </w:pPr>
    </w:p>
    <w:p w:rsidR="00007E59" w:rsidRPr="003B58EC" w:rsidRDefault="00007E59" w:rsidP="0037347F">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Los sifones individuales de artefactos sanitarios, tipo “S” o “P”, deberán tener un sello hidráulico no menor de 50 mm y estar provistos de un buje de inspección roscado u otro dispositivo que permita su fácil limpieza.</w:t>
      </w:r>
    </w:p>
    <w:p w:rsidR="00007E59" w:rsidRPr="003B58EC" w:rsidRDefault="00007E59" w:rsidP="0037347F">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 xml:space="preserve"> </w:t>
      </w:r>
    </w:p>
    <w:p w:rsidR="00007E59" w:rsidRPr="003B58EC" w:rsidRDefault="00007E59" w:rsidP="0037347F">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El sifón debe ser mínimamente de 1 ¼” de diámetro, pero de preferencia de 2” de diámetro.</w:t>
      </w:r>
    </w:p>
    <w:p w:rsidR="00007E59" w:rsidRPr="003B58EC" w:rsidRDefault="00007E59" w:rsidP="0037347F">
      <w:pPr>
        <w:ind w:left="709"/>
        <w:jc w:val="both"/>
        <w:rPr>
          <w:rFonts w:asciiTheme="minorHAnsi" w:eastAsia="Calibri" w:hAnsiTheme="minorHAnsi" w:cstheme="minorHAnsi"/>
          <w:sz w:val="20"/>
          <w:szCs w:val="20"/>
          <w:lang w:eastAsia="en-US"/>
        </w:rPr>
      </w:pPr>
    </w:p>
    <w:p w:rsidR="00007E59" w:rsidRPr="003B58EC" w:rsidRDefault="00007E59" w:rsidP="0037347F">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Grifería</w:t>
      </w:r>
    </w:p>
    <w:p w:rsidR="00007E59" w:rsidRPr="003B58EC" w:rsidRDefault="00007E59" w:rsidP="0037347F">
      <w:pPr>
        <w:ind w:left="709"/>
        <w:jc w:val="both"/>
        <w:rPr>
          <w:rFonts w:asciiTheme="minorHAnsi" w:eastAsia="Calibri" w:hAnsiTheme="minorHAnsi" w:cstheme="minorHAnsi"/>
          <w:sz w:val="20"/>
          <w:szCs w:val="20"/>
          <w:lang w:eastAsia="en-US"/>
        </w:rPr>
      </w:pPr>
    </w:p>
    <w:p w:rsidR="00007E59" w:rsidRPr="003B58EC" w:rsidRDefault="00007E59" w:rsidP="0037347F">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Todo lavamanos debe ser instalado con una grifería que no permita un consumo de agua mayor a los 0,15 L/s (9 L/min.). Se deberá instalar grifería de cierre automático, con un consumo promedio de 0,03 L/s (1,8 L/min.).</w:t>
      </w:r>
    </w:p>
    <w:p w:rsidR="00007E59" w:rsidRPr="003B58EC" w:rsidRDefault="00007E59" w:rsidP="0037347F">
      <w:pPr>
        <w:ind w:left="709"/>
        <w:jc w:val="both"/>
        <w:rPr>
          <w:rFonts w:asciiTheme="minorHAnsi" w:eastAsia="Calibri" w:hAnsiTheme="minorHAnsi" w:cstheme="minorHAnsi"/>
          <w:sz w:val="20"/>
          <w:szCs w:val="20"/>
          <w:lang w:eastAsia="en-US"/>
        </w:rPr>
      </w:pPr>
    </w:p>
    <w:p w:rsidR="00007E59" w:rsidRPr="003B58EC" w:rsidRDefault="00007E59" w:rsidP="0037347F">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 xml:space="preserve">La grifería del lavamanos deberá contar con una rejilla o criba de retención de sólidos así como de un tapón para la retención de líquidos.                                       </w:t>
      </w:r>
    </w:p>
    <w:p w:rsidR="00007E59" w:rsidRPr="003B58EC" w:rsidRDefault="00007E59" w:rsidP="0037347F">
      <w:pPr>
        <w:ind w:left="709"/>
        <w:jc w:val="both"/>
        <w:rPr>
          <w:rFonts w:asciiTheme="minorHAnsi" w:eastAsia="Calibri" w:hAnsiTheme="minorHAnsi" w:cstheme="minorHAnsi"/>
          <w:sz w:val="20"/>
          <w:szCs w:val="20"/>
          <w:lang w:eastAsia="en-US"/>
        </w:rPr>
      </w:pPr>
    </w:p>
    <w:p w:rsidR="00007E59" w:rsidRPr="003B58EC" w:rsidRDefault="00007E59" w:rsidP="0037347F">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 xml:space="preserve">La grifería será a presión, temporizada, monocomando, cromada, de estilo minimalista. </w:t>
      </w:r>
    </w:p>
    <w:p w:rsidR="00007E59" w:rsidRPr="003B58EC" w:rsidRDefault="00007E59" w:rsidP="0037347F">
      <w:pPr>
        <w:ind w:left="709"/>
        <w:jc w:val="both"/>
        <w:rPr>
          <w:rFonts w:asciiTheme="minorHAnsi" w:eastAsia="Calibri" w:hAnsiTheme="minorHAnsi" w:cstheme="minorHAnsi"/>
          <w:sz w:val="20"/>
          <w:szCs w:val="20"/>
          <w:lang w:eastAsia="en-US"/>
        </w:rPr>
      </w:pPr>
    </w:p>
    <w:p w:rsidR="00007E59" w:rsidRPr="003B58EC" w:rsidRDefault="00007E59" w:rsidP="0037347F">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La grifería debe contar con Garantía de calidad de 4 años mínimamente.</w:t>
      </w:r>
    </w:p>
    <w:p w:rsidR="00007E59" w:rsidRPr="003B58EC" w:rsidRDefault="00007E59" w:rsidP="0037347F">
      <w:pPr>
        <w:ind w:left="709"/>
        <w:jc w:val="both"/>
        <w:rPr>
          <w:rFonts w:asciiTheme="minorHAnsi" w:eastAsia="Calibri" w:hAnsiTheme="minorHAnsi" w:cstheme="minorHAnsi"/>
          <w:sz w:val="20"/>
          <w:szCs w:val="20"/>
          <w:lang w:eastAsia="en-US"/>
        </w:rPr>
      </w:pPr>
    </w:p>
    <w:p w:rsidR="00007E59" w:rsidRPr="003B58EC" w:rsidRDefault="00007E59" w:rsidP="0037347F">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La grifería debe ser de una marca que mantenga repuestos después de discontinuada la línea.</w:t>
      </w:r>
    </w:p>
    <w:p w:rsidR="00007E59" w:rsidRPr="003B58EC" w:rsidRDefault="00007E59" w:rsidP="0037347F">
      <w:pPr>
        <w:ind w:left="709"/>
        <w:jc w:val="both"/>
        <w:rPr>
          <w:rFonts w:asciiTheme="minorHAnsi" w:eastAsia="Calibri" w:hAnsiTheme="minorHAnsi" w:cstheme="minorHAnsi"/>
          <w:sz w:val="20"/>
          <w:szCs w:val="20"/>
          <w:lang w:eastAsia="en-US"/>
        </w:rPr>
      </w:pPr>
    </w:p>
    <w:p w:rsidR="00007E59" w:rsidRPr="003B58EC" w:rsidRDefault="00007E59" w:rsidP="0037347F">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Chicotillos</w:t>
      </w:r>
    </w:p>
    <w:p w:rsidR="00007E59" w:rsidRPr="003B58EC" w:rsidRDefault="00007E59" w:rsidP="0037347F">
      <w:pPr>
        <w:ind w:left="709"/>
        <w:jc w:val="both"/>
        <w:rPr>
          <w:rFonts w:asciiTheme="minorHAnsi" w:eastAsia="Calibri" w:hAnsiTheme="minorHAnsi" w:cstheme="minorHAnsi"/>
          <w:sz w:val="20"/>
          <w:szCs w:val="20"/>
          <w:lang w:eastAsia="en-US"/>
        </w:rPr>
      </w:pPr>
    </w:p>
    <w:p w:rsidR="00007E59" w:rsidRPr="003B58EC" w:rsidRDefault="00007E59" w:rsidP="0037347F">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Los chicotillos serán de ½”, de acero inoxidable y con “tuerca loca”.</w:t>
      </w:r>
    </w:p>
    <w:p w:rsidR="00007E59" w:rsidRPr="003B58EC" w:rsidRDefault="00007E59" w:rsidP="0037347F">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La silicona debe ser transparente.</w:t>
      </w:r>
    </w:p>
    <w:p w:rsidR="00007E59" w:rsidRPr="003B58EC" w:rsidRDefault="00007E59" w:rsidP="00007E59">
      <w:pPr>
        <w:jc w:val="both"/>
        <w:rPr>
          <w:rFonts w:asciiTheme="minorHAnsi" w:hAnsiTheme="minorHAnsi" w:cstheme="minorHAnsi"/>
          <w:sz w:val="20"/>
          <w:szCs w:val="20"/>
        </w:rPr>
      </w:pPr>
    </w:p>
    <w:p w:rsidR="00007E59" w:rsidRPr="003B58EC" w:rsidRDefault="00007E59" w:rsidP="0037347F">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El espacio donde se instalará el lavamanos, deberá tener la instalación del desagüe de agua residual y de agua potable resuelta anteriormente, así como concluida la instalación de revestimiento asignado para el sector.</w:t>
      </w:r>
    </w:p>
    <w:p w:rsidR="00007E59" w:rsidRPr="003B58EC" w:rsidRDefault="00007E59" w:rsidP="0037347F">
      <w:pPr>
        <w:ind w:left="709"/>
        <w:jc w:val="both"/>
        <w:rPr>
          <w:rFonts w:asciiTheme="minorHAnsi" w:eastAsia="Calibri" w:hAnsiTheme="minorHAnsi" w:cstheme="minorHAnsi"/>
          <w:sz w:val="20"/>
          <w:szCs w:val="20"/>
          <w:lang w:eastAsia="en-US"/>
        </w:rPr>
      </w:pPr>
    </w:p>
    <w:p w:rsidR="00007E59" w:rsidRPr="003B58EC" w:rsidRDefault="00007E59" w:rsidP="0037347F">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En primer lugar, en el mesón se debe medir y marcar el lugar de perforación para el desagüe de agua residual del lavamanos y el lugar de perforación para la grifería.</w:t>
      </w:r>
    </w:p>
    <w:p w:rsidR="00007E59" w:rsidRPr="003B58EC" w:rsidRDefault="00007E59" w:rsidP="0037347F">
      <w:pPr>
        <w:ind w:left="709"/>
        <w:jc w:val="both"/>
        <w:rPr>
          <w:rFonts w:asciiTheme="minorHAnsi" w:eastAsia="Calibri" w:hAnsiTheme="minorHAnsi" w:cstheme="minorHAnsi"/>
          <w:sz w:val="20"/>
          <w:szCs w:val="20"/>
          <w:lang w:eastAsia="en-US"/>
        </w:rPr>
      </w:pPr>
    </w:p>
    <w:p w:rsidR="00007E59" w:rsidRPr="003B58EC" w:rsidRDefault="00007E59" w:rsidP="0037347F">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Instalar el grifo seleccionado, teniendo en cuenta que antes de ajustar las tuercas por la parte inferior, deberá revisarse la posición de las empaquetaduras de goma entre la base del grifo y la superficie del revestimiento para evitar filtraciones.</w:t>
      </w:r>
    </w:p>
    <w:p w:rsidR="00007E59" w:rsidRPr="003B58EC" w:rsidRDefault="00007E59" w:rsidP="0037347F">
      <w:pPr>
        <w:ind w:left="709"/>
        <w:jc w:val="both"/>
        <w:rPr>
          <w:rFonts w:asciiTheme="minorHAnsi" w:eastAsia="Calibri" w:hAnsiTheme="minorHAnsi" w:cstheme="minorHAnsi"/>
          <w:sz w:val="20"/>
          <w:szCs w:val="20"/>
          <w:lang w:eastAsia="en-US"/>
        </w:rPr>
      </w:pPr>
    </w:p>
    <w:p w:rsidR="00007E59" w:rsidRPr="003B58EC" w:rsidRDefault="00007E59" w:rsidP="0037347F">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 xml:space="preserve">El sifón contiene un sumidero, que deberá ajustarse por la parte superior del lavamanos a manera de trabar el sifón y la bajante en la parte inferior, antes de ajustar el tornillo verifique que la empaquetadura se encuentre en posición, pudiendo colocar también silicona a manera de reforzar el encuentro. </w:t>
      </w:r>
    </w:p>
    <w:p w:rsidR="00007E59" w:rsidRPr="003B58EC" w:rsidRDefault="00007E59" w:rsidP="0037347F">
      <w:pPr>
        <w:ind w:left="709"/>
        <w:jc w:val="both"/>
        <w:rPr>
          <w:rFonts w:asciiTheme="minorHAnsi" w:eastAsia="Calibri" w:hAnsiTheme="minorHAnsi" w:cstheme="minorHAnsi"/>
          <w:sz w:val="20"/>
          <w:szCs w:val="20"/>
          <w:lang w:eastAsia="en-US"/>
        </w:rPr>
      </w:pPr>
    </w:p>
    <w:p w:rsidR="00007E59" w:rsidRPr="003B58EC" w:rsidRDefault="00007E59" w:rsidP="0037347F">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Colocado el sifón regule la rosca de la parte superior para descender o ascender el sistema hasta que calce con la bajante, y la rosca de la parte lateral para alargar o contraer la tubería de integración al colector.</w:t>
      </w:r>
    </w:p>
    <w:p w:rsidR="00007E59" w:rsidRPr="003B58EC" w:rsidRDefault="00007E59" w:rsidP="0037347F">
      <w:pPr>
        <w:ind w:left="709"/>
        <w:jc w:val="both"/>
        <w:rPr>
          <w:rFonts w:asciiTheme="minorHAnsi" w:eastAsia="Calibri" w:hAnsiTheme="minorHAnsi" w:cstheme="minorHAnsi"/>
          <w:sz w:val="20"/>
          <w:szCs w:val="20"/>
          <w:lang w:eastAsia="en-US"/>
        </w:rPr>
      </w:pPr>
    </w:p>
    <w:p w:rsidR="00007E59" w:rsidRPr="003B58EC" w:rsidRDefault="00007E59" w:rsidP="0037347F">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El encuentro del sifón con la bajante al colector, deberá sellarse con silicona abundante a manera de retener cualquier filtración por devolución desde la cámara de registro, para posteriormente colocar la pieza que tapara la junta.</w:t>
      </w:r>
    </w:p>
    <w:p w:rsidR="00007E59" w:rsidRPr="003B58EC" w:rsidRDefault="00007E59" w:rsidP="0037347F">
      <w:pPr>
        <w:ind w:left="709"/>
        <w:jc w:val="both"/>
        <w:rPr>
          <w:rFonts w:asciiTheme="minorHAnsi" w:eastAsia="Calibri" w:hAnsiTheme="minorHAnsi" w:cstheme="minorHAnsi"/>
          <w:sz w:val="20"/>
          <w:szCs w:val="20"/>
          <w:lang w:eastAsia="en-US"/>
        </w:rPr>
      </w:pPr>
    </w:p>
    <w:p w:rsidR="00007E59" w:rsidRPr="003B58EC" w:rsidRDefault="00007E59" w:rsidP="0037347F">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Para finalizar, debe unir al grifo las tuberías fría utilizando el chicotillo, colocando teflón en las roscas para mejorar la unión.</w:t>
      </w:r>
    </w:p>
    <w:p w:rsidR="00007E59" w:rsidRPr="003B58EC" w:rsidRDefault="00007E59" w:rsidP="0037347F">
      <w:pPr>
        <w:ind w:left="709"/>
        <w:jc w:val="both"/>
        <w:rPr>
          <w:rFonts w:asciiTheme="minorHAnsi" w:eastAsia="Calibri" w:hAnsiTheme="minorHAnsi" w:cstheme="minorHAnsi"/>
          <w:sz w:val="20"/>
          <w:szCs w:val="20"/>
          <w:lang w:eastAsia="en-US"/>
        </w:rPr>
      </w:pPr>
    </w:p>
    <w:p w:rsidR="00007E59" w:rsidRPr="003B58EC" w:rsidRDefault="00007E59" w:rsidP="0037347F">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El punto de salida de la grifería de agua potable deberá estar situada por encima del orificio de rebose del lavamanos, mínimamente 25mm.</w:t>
      </w:r>
    </w:p>
    <w:p w:rsidR="00007E59" w:rsidRPr="003B58EC" w:rsidRDefault="00007E59" w:rsidP="0037347F">
      <w:pPr>
        <w:ind w:left="709"/>
        <w:jc w:val="both"/>
        <w:rPr>
          <w:rFonts w:asciiTheme="minorHAnsi" w:eastAsia="Calibri" w:hAnsiTheme="minorHAnsi" w:cstheme="minorHAnsi"/>
          <w:sz w:val="20"/>
          <w:szCs w:val="20"/>
          <w:lang w:eastAsia="en-US"/>
        </w:rPr>
      </w:pPr>
    </w:p>
    <w:p w:rsidR="00007E59" w:rsidRPr="003B58EC" w:rsidRDefault="00007E59" w:rsidP="0037347F">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 xml:space="preserve">Se debe aclarar que todos los materiales que no se hayan especificado en el acápite "Materiales " del presente ítem y cualquier tipo de herramientas que sean necesarias para la ejecución del mismo, deben ser </w:t>
      </w:r>
      <w:r w:rsidR="00927B4A" w:rsidRPr="003B58EC">
        <w:rPr>
          <w:rFonts w:asciiTheme="minorHAnsi" w:eastAsia="Calibri" w:hAnsiTheme="minorHAnsi" w:cstheme="minorHAnsi"/>
          <w:sz w:val="20"/>
          <w:szCs w:val="20"/>
          <w:lang w:eastAsia="en-US"/>
        </w:rPr>
        <w:t>contemplados</w:t>
      </w:r>
      <w:r w:rsidRPr="003B58EC">
        <w:rPr>
          <w:rFonts w:asciiTheme="minorHAnsi" w:eastAsia="Calibri" w:hAnsiTheme="minorHAnsi" w:cstheme="minorHAnsi"/>
          <w:sz w:val="20"/>
          <w:szCs w:val="20"/>
          <w:lang w:eastAsia="en-US"/>
        </w:rPr>
        <w:t xml:space="preserve"> por cuenta de la empresa </w:t>
      </w:r>
      <w:r w:rsidR="00E5219D">
        <w:rPr>
          <w:rFonts w:asciiTheme="minorHAnsi" w:eastAsia="Calibri" w:hAnsiTheme="minorHAnsi" w:cstheme="minorHAnsi"/>
          <w:sz w:val="20"/>
          <w:szCs w:val="20"/>
          <w:lang w:eastAsia="en-US"/>
        </w:rPr>
        <w:t>proveedora</w:t>
      </w:r>
      <w:r w:rsidRPr="003B58EC">
        <w:rPr>
          <w:rFonts w:asciiTheme="minorHAnsi" w:eastAsia="Calibri" w:hAnsiTheme="minorHAnsi" w:cstheme="minorHAnsi"/>
          <w:sz w:val="20"/>
          <w:szCs w:val="20"/>
          <w:lang w:eastAsia="en-US"/>
        </w:rPr>
        <w:t xml:space="preserve"> y no se tomará en cuenta para efectos de pago.</w:t>
      </w:r>
    </w:p>
    <w:p w:rsidR="00007E59" w:rsidRPr="003B58EC" w:rsidRDefault="00007E59" w:rsidP="00CD4D7C">
      <w:pPr>
        <w:pStyle w:val="Prrafodelista"/>
        <w:contextualSpacing/>
        <w:jc w:val="both"/>
        <w:rPr>
          <w:rFonts w:asciiTheme="minorHAnsi" w:hAnsiTheme="minorHAnsi" w:cstheme="minorHAnsi"/>
          <w:b/>
          <w:bCs/>
          <w:sz w:val="20"/>
          <w:szCs w:val="20"/>
          <w:u w:val="single"/>
          <w:lang w:eastAsia="es-BO"/>
        </w:rPr>
      </w:pPr>
    </w:p>
    <w:p w:rsidR="00F54B9C" w:rsidRPr="003B58EC" w:rsidRDefault="00F54B9C" w:rsidP="00F54B9C">
      <w:pPr>
        <w:ind w:left="709"/>
        <w:jc w:val="both"/>
        <w:rPr>
          <w:rFonts w:asciiTheme="minorHAnsi" w:hAnsiTheme="minorHAnsi" w:cstheme="minorHAnsi"/>
          <w:sz w:val="20"/>
          <w:szCs w:val="20"/>
          <w:lang w:eastAsia="en-US"/>
        </w:rPr>
      </w:pPr>
      <w:r w:rsidRPr="003B58EC">
        <w:rPr>
          <w:rFonts w:asciiTheme="minorHAnsi" w:hAnsiTheme="minorHAnsi" w:cstheme="minorHAns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F54B9C" w:rsidRPr="003B58EC" w:rsidRDefault="00F54B9C" w:rsidP="00F54B9C">
      <w:pPr>
        <w:ind w:left="709"/>
        <w:jc w:val="both"/>
        <w:rPr>
          <w:rFonts w:asciiTheme="minorHAnsi" w:hAnsiTheme="minorHAnsi" w:cstheme="minorHAnsi"/>
          <w:sz w:val="20"/>
          <w:szCs w:val="20"/>
          <w:lang w:eastAsia="en-US"/>
        </w:rPr>
      </w:pPr>
    </w:p>
    <w:p w:rsidR="00F54B9C" w:rsidRPr="003B58EC" w:rsidRDefault="00F54B9C" w:rsidP="00F54B9C">
      <w:pPr>
        <w:pStyle w:val="Prrafodelista"/>
        <w:contextualSpacing/>
        <w:jc w:val="both"/>
        <w:rPr>
          <w:rFonts w:asciiTheme="minorHAnsi" w:hAnsiTheme="minorHAnsi" w:cstheme="minorHAnsi"/>
          <w:sz w:val="20"/>
          <w:szCs w:val="20"/>
          <w:lang w:eastAsia="en-US"/>
        </w:rPr>
      </w:pPr>
      <w:r w:rsidRPr="003B58EC">
        <w:rPr>
          <w:rFonts w:asciiTheme="minorHAnsi" w:hAnsiTheme="minorHAnsi" w:cstheme="minorHAnsi"/>
          <w:sz w:val="20"/>
          <w:szCs w:val="20"/>
          <w:lang w:eastAsia="en-US"/>
        </w:rPr>
        <w:t>Así mismo y de acuerdo a requerimiento del Fiscal de Servicio se deberá remitir el plano técnico con el detalle tipo de trabajo a realizar para su respectiva aprobación y posterior ejecución</w:t>
      </w:r>
    </w:p>
    <w:p w:rsidR="00F54B9C" w:rsidRPr="003B58EC" w:rsidRDefault="00F54B9C" w:rsidP="00CD4D7C">
      <w:pPr>
        <w:pStyle w:val="Prrafodelista"/>
        <w:contextualSpacing/>
        <w:jc w:val="both"/>
        <w:rPr>
          <w:rFonts w:asciiTheme="minorHAnsi" w:hAnsiTheme="minorHAnsi" w:cstheme="minorHAnsi"/>
          <w:b/>
          <w:bCs/>
          <w:sz w:val="20"/>
          <w:szCs w:val="20"/>
          <w:u w:val="single"/>
          <w:lang w:eastAsia="es-BO"/>
        </w:rPr>
      </w:pPr>
    </w:p>
    <w:p w:rsidR="006262ED" w:rsidRDefault="006262ED" w:rsidP="00CD4D7C">
      <w:pPr>
        <w:pStyle w:val="Prrafodelista"/>
        <w:contextualSpacing/>
        <w:jc w:val="both"/>
        <w:rPr>
          <w:rFonts w:asciiTheme="minorHAnsi" w:hAnsiTheme="minorHAnsi" w:cstheme="minorHAnsi"/>
          <w:b/>
          <w:bCs/>
          <w:sz w:val="20"/>
          <w:szCs w:val="20"/>
          <w:u w:val="single"/>
          <w:lang w:eastAsia="es-BO"/>
        </w:rPr>
      </w:pPr>
    </w:p>
    <w:p w:rsidR="00CD4D7C" w:rsidRPr="003B58EC" w:rsidRDefault="00CD4D7C" w:rsidP="00CD4D7C">
      <w:pPr>
        <w:pStyle w:val="Prrafodelista"/>
        <w:contextualSpacing/>
        <w:jc w:val="both"/>
        <w:rPr>
          <w:rFonts w:asciiTheme="minorHAnsi" w:hAnsiTheme="minorHAnsi" w:cstheme="minorHAnsi"/>
          <w:b/>
          <w:bCs/>
          <w:sz w:val="20"/>
          <w:szCs w:val="20"/>
          <w:u w:val="single"/>
          <w:lang w:eastAsia="es-BO"/>
        </w:rPr>
      </w:pPr>
      <w:r w:rsidRPr="003B58EC">
        <w:rPr>
          <w:rFonts w:asciiTheme="minorHAnsi" w:hAnsiTheme="minorHAnsi" w:cstheme="minorHAnsi"/>
          <w:b/>
          <w:bCs/>
          <w:sz w:val="20"/>
          <w:szCs w:val="20"/>
          <w:u w:val="single"/>
          <w:lang w:eastAsia="es-BO"/>
        </w:rPr>
        <w:t>ITEM 490: URINARIO INC. ACC.</w:t>
      </w:r>
    </w:p>
    <w:p w:rsidR="00F54B9C" w:rsidRPr="003B58EC" w:rsidRDefault="00F54B9C" w:rsidP="00CD4D7C">
      <w:pPr>
        <w:pStyle w:val="Prrafodelista"/>
        <w:contextualSpacing/>
        <w:jc w:val="both"/>
        <w:rPr>
          <w:rFonts w:asciiTheme="minorHAnsi" w:hAnsiTheme="minorHAnsi" w:cstheme="minorHAnsi"/>
          <w:b/>
          <w:bCs/>
          <w:sz w:val="20"/>
          <w:szCs w:val="20"/>
          <w:u w:val="single"/>
          <w:lang w:eastAsia="es-BO"/>
        </w:rPr>
      </w:pPr>
    </w:p>
    <w:p w:rsidR="00F54B9C" w:rsidRDefault="00F54B9C" w:rsidP="00F54B9C">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Esta actividad consiste en refaccionar o readecuar un ambiente con</w:t>
      </w:r>
      <w:r w:rsidRPr="003B58EC">
        <w:rPr>
          <w:rFonts w:asciiTheme="minorHAnsi" w:hAnsiTheme="minorHAnsi" w:cstheme="minorHAnsi"/>
          <w:sz w:val="20"/>
          <w:szCs w:val="20"/>
          <w:lang w:eastAsia="en-US"/>
        </w:rPr>
        <w:t xml:space="preserve"> urinario con válvula automática, incluyendo la grifería, el chicotillo (si corresponde), accesorios y cualquier tubería que esté conectada al artefacto y se encuentre por fuera de los muros y los pisos; así también todos los materiales necesarios para que el artefacto entre</w:t>
      </w:r>
      <w:r w:rsidR="00764B15" w:rsidRPr="003B58EC">
        <w:rPr>
          <w:rFonts w:asciiTheme="minorHAnsi" w:hAnsiTheme="minorHAnsi" w:cstheme="minorHAnsi"/>
          <w:sz w:val="20"/>
          <w:szCs w:val="20"/>
          <w:lang w:eastAsia="en-US"/>
        </w:rPr>
        <w:t xml:space="preserve"> en correcto funcionamiento, </w:t>
      </w:r>
      <w:r w:rsidR="00764B15" w:rsidRPr="003B58EC">
        <w:rPr>
          <w:rFonts w:asciiTheme="minorHAnsi" w:eastAsia="Calibri" w:hAnsiTheme="minorHAnsi" w:cstheme="minorHAnsi"/>
          <w:sz w:val="20"/>
          <w:szCs w:val="20"/>
          <w:lang w:eastAsia="en-US"/>
        </w:rPr>
        <w:t>según requerimiento y de acuerdo a lo indicado por el fiscal de servicio y/o especificaciones técnicas descritas a continuación</w:t>
      </w:r>
      <w:r w:rsidR="006262ED">
        <w:rPr>
          <w:rFonts w:asciiTheme="minorHAnsi" w:eastAsia="Calibri" w:hAnsiTheme="minorHAnsi" w:cstheme="minorHAnsi"/>
          <w:sz w:val="20"/>
          <w:szCs w:val="20"/>
          <w:lang w:eastAsia="en-US"/>
        </w:rPr>
        <w:t>:</w:t>
      </w:r>
    </w:p>
    <w:p w:rsidR="006262ED" w:rsidRPr="003B58EC" w:rsidRDefault="006262ED" w:rsidP="00F54B9C">
      <w:pPr>
        <w:ind w:left="709"/>
        <w:jc w:val="both"/>
        <w:rPr>
          <w:rFonts w:asciiTheme="minorHAnsi" w:hAnsiTheme="minorHAnsi" w:cstheme="minorHAnsi"/>
          <w:sz w:val="20"/>
          <w:szCs w:val="20"/>
        </w:rPr>
      </w:pPr>
    </w:p>
    <w:p w:rsidR="00F54B9C" w:rsidRPr="003B58EC" w:rsidRDefault="00F54B9C" w:rsidP="00F54B9C">
      <w:pPr>
        <w:pStyle w:val="Prrafodelista"/>
        <w:numPr>
          <w:ilvl w:val="0"/>
          <w:numId w:val="38"/>
        </w:numPr>
        <w:ind w:left="1068"/>
        <w:contextualSpacing/>
        <w:jc w:val="both"/>
        <w:rPr>
          <w:rFonts w:asciiTheme="minorHAnsi" w:hAnsiTheme="minorHAnsi" w:cstheme="minorHAnsi"/>
          <w:sz w:val="20"/>
          <w:szCs w:val="20"/>
          <w:lang w:eastAsia="en-US"/>
        </w:rPr>
      </w:pPr>
      <w:r w:rsidRPr="003B58EC">
        <w:rPr>
          <w:rFonts w:asciiTheme="minorHAnsi" w:hAnsiTheme="minorHAnsi" w:cstheme="minorHAns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F54B9C" w:rsidRPr="003B58EC" w:rsidRDefault="00F54B9C" w:rsidP="00F54B9C">
      <w:pPr>
        <w:pStyle w:val="Prrafodelista"/>
        <w:numPr>
          <w:ilvl w:val="0"/>
          <w:numId w:val="38"/>
        </w:numPr>
        <w:ind w:left="1068"/>
        <w:contextualSpacing/>
        <w:jc w:val="both"/>
        <w:rPr>
          <w:rFonts w:asciiTheme="minorHAnsi" w:hAnsiTheme="minorHAnsi" w:cstheme="minorHAnsi"/>
          <w:sz w:val="20"/>
          <w:szCs w:val="20"/>
          <w:lang w:eastAsia="en-US"/>
        </w:rPr>
      </w:pPr>
      <w:r w:rsidRPr="003B58EC">
        <w:rPr>
          <w:rFonts w:asciiTheme="minorHAnsi" w:hAnsiTheme="minorHAnsi" w:cstheme="minorHAnsi"/>
          <w:sz w:val="20"/>
          <w:szCs w:val="20"/>
          <w:lang w:eastAsia="en-US"/>
        </w:rPr>
        <w:t>Grifería</w:t>
      </w:r>
    </w:p>
    <w:p w:rsidR="00F54B9C" w:rsidRPr="003B58EC" w:rsidRDefault="00F54B9C" w:rsidP="00F54B9C">
      <w:pPr>
        <w:pStyle w:val="Prrafodelista"/>
        <w:numPr>
          <w:ilvl w:val="0"/>
          <w:numId w:val="128"/>
        </w:numPr>
        <w:ind w:left="1428"/>
        <w:contextualSpacing/>
        <w:jc w:val="both"/>
        <w:rPr>
          <w:rFonts w:asciiTheme="minorHAnsi" w:hAnsiTheme="minorHAnsi" w:cstheme="minorHAnsi"/>
          <w:sz w:val="20"/>
          <w:szCs w:val="20"/>
          <w:lang w:eastAsia="en-US"/>
        </w:rPr>
      </w:pPr>
      <w:r w:rsidRPr="003B58EC">
        <w:rPr>
          <w:rFonts w:asciiTheme="minorHAnsi" w:hAnsiTheme="minorHAnsi" w:cstheme="minorHAnsi"/>
          <w:sz w:val="20"/>
          <w:szCs w:val="20"/>
          <w:lang w:eastAsia="en-US"/>
        </w:rPr>
        <w:t>La grifería para el urinario debe cumplir con las características de bajo consumo de agua, teniendo consumo promedio no mayor a los 2 litros por pulsación.</w:t>
      </w:r>
    </w:p>
    <w:p w:rsidR="00F54B9C" w:rsidRPr="003B58EC" w:rsidRDefault="00332204" w:rsidP="00F54B9C">
      <w:pPr>
        <w:ind w:left="709"/>
        <w:jc w:val="center"/>
        <w:rPr>
          <w:rFonts w:asciiTheme="minorHAnsi" w:hAnsiTheme="minorHAnsi" w:cstheme="minorHAnsi"/>
          <w:sz w:val="20"/>
          <w:szCs w:val="20"/>
        </w:rPr>
      </w:pPr>
      <w:r w:rsidRPr="003B58EC">
        <w:rPr>
          <w:rFonts w:asciiTheme="minorHAnsi" w:hAnsiTheme="minorHAnsi" w:cstheme="minorHAnsi"/>
          <w:noProof/>
          <w:sz w:val="20"/>
          <w:szCs w:val="20"/>
          <w:lang w:val="es-BO" w:eastAsia="es-BO"/>
        </w:rPr>
        <w:drawing>
          <wp:inline distT="0" distB="0" distL="0" distR="0">
            <wp:extent cx="514350" cy="1238250"/>
            <wp:effectExtent l="0" t="0" r="0" b="0"/>
            <wp:docPr id="34" name="Imagen 6" descr="http://t0.gstatic.com/images?q=tbn:ANd9GcTHxS-eBH05yJKBoDIKnVP59mio2DfBnfakDGJxrV1wqsI4cWRxt9IUQ2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6" descr="http://t0.gstatic.com/images?q=tbn:ANd9GcTHxS-eBH05yJKBoDIKnVP59mio2DfBnfakDGJxrV1wqsI4cWRxt9IUQ2pr"/>
                    <pic:cNvPicPr>
                      <a:picLocks/>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14350" cy="1238250"/>
                    </a:xfrm>
                    <a:prstGeom prst="rect">
                      <a:avLst/>
                    </a:prstGeom>
                    <a:noFill/>
                    <a:ln>
                      <a:noFill/>
                    </a:ln>
                  </pic:spPr>
                </pic:pic>
              </a:graphicData>
            </a:graphic>
          </wp:inline>
        </w:drawing>
      </w:r>
      <w:r w:rsidRPr="003B58EC">
        <w:rPr>
          <w:rFonts w:asciiTheme="minorHAnsi" w:hAnsiTheme="minorHAnsi" w:cstheme="minorHAnsi"/>
          <w:noProof/>
          <w:sz w:val="20"/>
          <w:szCs w:val="20"/>
          <w:lang w:val="es-BO" w:eastAsia="es-BO"/>
        </w:rPr>
        <w:drawing>
          <wp:inline distT="0" distB="0" distL="0" distR="0">
            <wp:extent cx="647700" cy="1202055"/>
            <wp:effectExtent l="0" t="0" r="0" b="0"/>
            <wp:docPr id="35" name="Imagen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7"/>
                    <pic:cNvPicPr>
                      <a:picLocks/>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647700" cy="1202055"/>
                    </a:xfrm>
                    <a:prstGeom prst="rect">
                      <a:avLst/>
                    </a:prstGeom>
                    <a:noFill/>
                    <a:ln>
                      <a:noFill/>
                    </a:ln>
                  </pic:spPr>
                </pic:pic>
              </a:graphicData>
            </a:graphic>
          </wp:inline>
        </w:drawing>
      </w:r>
    </w:p>
    <w:p w:rsidR="00F54B9C" w:rsidRPr="003B58EC" w:rsidRDefault="00F54B9C" w:rsidP="00F54B9C">
      <w:pPr>
        <w:pStyle w:val="Prrafodelista"/>
        <w:numPr>
          <w:ilvl w:val="0"/>
          <w:numId w:val="129"/>
        </w:numPr>
        <w:ind w:left="1429"/>
        <w:contextualSpacing/>
        <w:jc w:val="both"/>
        <w:rPr>
          <w:rFonts w:asciiTheme="minorHAnsi" w:hAnsiTheme="minorHAnsi" w:cstheme="minorHAnsi"/>
          <w:sz w:val="20"/>
          <w:szCs w:val="20"/>
          <w:lang w:eastAsia="en-US"/>
        </w:rPr>
      </w:pPr>
      <w:r w:rsidRPr="003B58EC">
        <w:rPr>
          <w:rFonts w:asciiTheme="minorHAnsi" w:hAnsiTheme="minorHAnsi" w:cstheme="minorHAnsi"/>
          <w:sz w:val="20"/>
          <w:szCs w:val="20"/>
          <w:lang w:eastAsia="en-US"/>
        </w:rPr>
        <w:t>La grifería será a presión, temporizada, cromada, de estilo minimalista (Imagen referencial).</w:t>
      </w:r>
    </w:p>
    <w:p w:rsidR="00F54B9C" w:rsidRPr="003B58EC" w:rsidRDefault="00F54B9C" w:rsidP="00F54B9C">
      <w:pPr>
        <w:pStyle w:val="Prrafodelista"/>
        <w:numPr>
          <w:ilvl w:val="0"/>
          <w:numId w:val="129"/>
        </w:numPr>
        <w:ind w:left="1429"/>
        <w:contextualSpacing/>
        <w:jc w:val="both"/>
        <w:rPr>
          <w:rFonts w:asciiTheme="minorHAnsi" w:hAnsiTheme="minorHAnsi" w:cstheme="minorHAnsi"/>
          <w:sz w:val="20"/>
          <w:szCs w:val="20"/>
          <w:lang w:eastAsia="en-US"/>
        </w:rPr>
      </w:pPr>
      <w:r w:rsidRPr="003B58EC">
        <w:rPr>
          <w:rFonts w:asciiTheme="minorHAnsi" w:hAnsiTheme="minorHAnsi" w:cstheme="minorHAnsi"/>
          <w:sz w:val="20"/>
          <w:szCs w:val="20"/>
          <w:lang w:eastAsia="en-US"/>
        </w:rPr>
        <w:t>La grifería debe contar con garantía de calidad de 4 años mínimamente.</w:t>
      </w:r>
    </w:p>
    <w:p w:rsidR="00F54B9C" w:rsidRDefault="00F54B9C" w:rsidP="00F54B9C">
      <w:pPr>
        <w:pStyle w:val="Prrafodelista"/>
        <w:numPr>
          <w:ilvl w:val="0"/>
          <w:numId w:val="129"/>
        </w:numPr>
        <w:ind w:left="1429"/>
        <w:contextualSpacing/>
        <w:jc w:val="both"/>
        <w:rPr>
          <w:rFonts w:asciiTheme="minorHAnsi" w:hAnsiTheme="minorHAnsi" w:cstheme="minorHAnsi"/>
          <w:sz w:val="20"/>
          <w:szCs w:val="20"/>
          <w:lang w:eastAsia="en-US"/>
        </w:rPr>
      </w:pPr>
      <w:r w:rsidRPr="003B58EC">
        <w:rPr>
          <w:rFonts w:asciiTheme="minorHAnsi" w:hAnsiTheme="minorHAnsi" w:cstheme="minorHAnsi"/>
          <w:sz w:val="20"/>
          <w:szCs w:val="20"/>
          <w:lang w:eastAsia="en-US"/>
        </w:rPr>
        <w:t>La grifería debe ser de una marca que mantenga repuestos después de discontinuada la línea.</w:t>
      </w:r>
    </w:p>
    <w:p w:rsidR="006262ED" w:rsidRPr="003B58EC" w:rsidRDefault="006262ED" w:rsidP="006262ED">
      <w:pPr>
        <w:pStyle w:val="Prrafodelista"/>
        <w:ind w:left="1429"/>
        <w:contextualSpacing/>
        <w:jc w:val="both"/>
        <w:rPr>
          <w:rFonts w:asciiTheme="minorHAnsi" w:hAnsiTheme="minorHAnsi" w:cstheme="minorHAnsi"/>
          <w:sz w:val="20"/>
          <w:szCs w:val="20"/>
          <w:lang w:eastAsia="en-US"/>
        </w:rPr>
      </w:pPr>
    </w:p>
    <w:p w:rsidR="00F54B9C" w:rsidRPr="003B58EC" w:rsidRDefault="00F54B9C" w:rsidP="00F54B9C">
      <w:pPr>
        <w:pStyle w:val="Prrafodelista"/>
        <w:numPr>
          <w:ilvl w:val="0"/>
          <w:numId w:val="130"/>
        </w:numPr>
        <w:ind w:left="1068"/>
        <w:contextualSpacing/>
        <w:jc w:val="both"/>
        <w:rPr>
          <w:rFonts w:asciiTheme="minorHAnsi" w:hAnsiTheme="minorHAnsi" w:cstheme="minorHAnsi"/>
          <w:sz w:val="20"/>
          <w:szCs w:val="20"/>
          <w:lang w:eastAsia="en-US"/>
        </w:rPr>
      </w:pPr>
      <w:r w:rsidRPr="003B58EC">
        <w:rPr>
          <w:rFonts w:asciiTheme="minorHAnsi" w:hAnsiTheme="minorHAnsi" w:cstheme="minorHAnsi"/>
          <w:sz w:val="20"/>
          <w:szCs w:val="20"/>
          <w:lang w:eastAsia="en-US"/>
        </w:rPr>
        <w:t>Urinario</w:t>
      </w:r>
    </w:p>
    <w:p w:rsidR="00F54B9C" w:rsidRPr="003B58EC" w:rsidRDefault="00F54B9C" w:rsidP="00F54B9C">
      <w:pPr>
        <w:pStyle w:val="Prrafodelista"/>
        <w:numPr>
          <w:ilvl w:val="0"/>
          <w:numId w:val="131"/>
        </w:numPr>
        <w:ind w:left="1776"/>
        <w:contextualSpacing/>
        <w:jc w:val="both"/>
        <w:rPr>
          <w:rFonts w:asciiTheme="minorHAnsi" w:hAnsiTheme="minorHAnsi" w:cstheme="minorHAnsi"/>
          <w:sz w:val="20"/>
          <w:szCs w:val="20"/>
          <w:lang w:eastAsia="en-US"/>
        </w:rPr>
      </w:pPr>
      <w:r w:rsidRPr="003B58EC">
        <w:rPr>
          <w:rFonts w:asciiTheme="minorHAnsi" w:hAnsiTheme="minorHAnsi" w:cstheme="minorHAnsi"/>
          <w:sz w:val="20"/>
          <w:szCs w:val="20"/>
          <w:lang w:eastAsia="en-US"/>
        </w:rPr>
        <w:t>El urinario tiene que ser de porcelana, de color blanco. Con las características de bajo consumo de agua. El receptáculo de la orina debe ser rectangular y mínimo de 50 cm de largo.</w:t>
      </w:r>
    </w:p>
    <w:p w:rsidR="00F54B9C" w:rsidRPr="003B58EC" w:rsidRDefault="00F54B9C" w:rsidP="00F54B9C">
      <w:pPr>
        <w:pStyle w:val="Prrafodelista"/>
        <w:numPr>
          <w:ilvl w:val="0"/>
          <w:numId w:val="131"/>
        </w:numPr>
        <w:ind w:left="1776"/>
        <w:contextualSpacing/>
        <w:jc w:val="both"/>
        <w:rPr>
          <w:rFonts w:asciiTheme="minorHAnsi" w:hAnsiTheme="minorHAnsi" w:cstheme="minorHAnsi"/>
          <w:sz w:val="20"/>
          <w:szCs w:val="20"/>
          <w:lang w:eastAsia="en-US"/>
        </w:rPr>
      </w:pPr>
      <w:r w:rsidRPr="003B58EC">
        <w:rPr>
          <w:rFonts w:asciiTheme="minorHAnsi" w:hAnsiTheme="minorHAnsi" w:cstheme="minorHAnsi"/>
          <w:sz w:val="20"/>
          <w:szCs w:val="20"/>
          <w:lang w:eastAsia="en-US"/>
        </w:rPr>
        <w:t>Los efluentes de urinarios, que no contemplen un sello hidráulico compacto (que no sea parte integral del artefacto), deben poseer un sifón externo o caja interceptora especial provista de una tapa hermética</w:t>
      </w:r>
    </w:p>
    <w:p w:rsidR="00F54B9C" w:rsidRPr="003B58EC" w:rsidRDefault="00F54B9C" w:rsidP="00F54B9C">
      <w:pPr>
        <w:pStyle w:val="Prrafodelista"/>
        <w:ind w:left="709"/>
        <w:jc w:val="both"/>
        <w:rPr>
          <w:rFonts w:asciiTheme="minorHAnsi" w:hAnsiTheme="minorHAnsi" w:cstheme="minorHAnsi"/>
          <w:sz w:val="20"/>
          <w:szCs w:val="20"/>
          <w:lang w:eastAsia="en-US"/>
        </w:rPr>
      </w:pPr>
    </w:p>
    <w:p w:rsidR="00F54B9C" w:rsidRPr="003B58EC" w:rsidRDefault="00F54B9C" w:rsidP="00927B4A">
      <w:pPr>
        <w:ind w:left="709"/>
        <w:jc w:val="both"/>
        <w:rPr>
          <w:rFonts w:asciiTheme="minorHAnsi" w:hAnsiTheme="minorHAnsi" w:cstheme="minorHAnsi"/>
          <w:sz w:val="20"/>
          <w:szCs w:val="20"/>
          <w:lang w:eastAsia="en-US"/>
        </w:rPr>
      </w:pPr>
      <w:r w:rsidRPr="003B58EC">
        <w:rPr>
          <w:rFonts w:asciiTheme="minorHAnsi" w:hAnsiTheme="minorHAnsi" w:cstheme="minorHAns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F54B9C" w:rsidRPr="003B58EC" w:rsidRDefault="00F54B9C" w:rsidP="00927B4A">
      <w:pPr>
        <w:ind w:left="709"/>
        <w:jc w:val="both"/>
        <w:rPr>
          <w:rFonts w:asciiTheme="minorHAnsi" w:hAnsiTheme="minorHAnsi" w:cstheme="minorHAnsi"/>
          <w:sz w:val="20"/>
          <w:szCs w:val="20"/>
          <w:lang w:eastAsia="en-US"/>
        </w:rPr>
      </w:pPr>
    </w:p>
    <w:p w:rsidR="00F54B9C" w:rsidRPr="003B58EC" w:rsidRDefault="00F54B9C" w:rsidP="00927B4A">
      <w:pPr>
        <w:ind w:left="709"/>
        <w:jc w:val="both"/>
        <w:rPr>
          <w:rFonts w:asciiTheme="minorHAnsi" w:hAnsiTheme="minorHAnsi" w:cstheme="minorHAnsi"/>
          <w:sz w:val="20"/>
          <w:szCs w:val="20"/>
          <w:lang w:eastAsia="en-US"/>
        </w:rPr>
      </w:pPr>
      <w:r w:rsidRPr="003B58EC">
        <w:rPr>
          <w:rFonts w:asciiTheme="minorHAnsi" w:hAnsiTheme="minorHAnsi" w:cstheme="minorHAns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F54B9C" w:rsidRPr="003B58EC" w:rsidRDefault="00F54B9C" w:rsidP="00927B4A">
      <w:pPr>
        <w:pStyle w:val="Prrafodelista"/>
        <w:ind w:left="709"/>
        <w:contextualSpacing/>
        <w:jc w:val="both"/>
        <w:rPr>
          <w:rFonts w:asciiTheme="minorHAnsi" w:hAnsiTheme="minorHAnsi" w:cstheme="minorHAnsi"/>
          <w:b/>
          <w:bCs/>
          <w:sz w:val="20"/>
          <w:szCs w:val="20"/>
          <w:u w:val="single"/>
          <w:lang w:eastAsia="es-BO"/>
        </w:rPr>
      </w:pPr>
    </w:p>
    <w:p w:rsidR="005A40B1" w:rsidRPr="003B58EC" w:rsidRDefault="00CD4D7C" w:rsidP="00927B4A">
      <w:pPr>
        <w:ind w:left="709"/>
        <w:jc w:val="both"/>
        <w:rPr>
          <w:rFonts w:asciiTheme="minorHAnsi" w:hAnsiTheme="minorHAnsi" w:cstheme="minorHAnsi"/>
          <w:b/>
          <w:bCs/>
          <w:sz w:val="20"/>
          <w:szCs w:val="20"/>
          <w:u w:val="single"/>
          <w:lang w:eastAsia="es-BO"/>
        </w:rPr>
      </w:pPr>
      <w:r w:rsidRPr="003B58EC">
        <w:rPr>
          <w:rFonts w:asciiTheme="minorHAnsi" w:hAnsiTheme="minorHAnsi" w:cstheme="minorHAnsi"/>
          <w:b/>
          <w:bCs/>
          <w:sz w:val="20"/>
          <w:szCs w:val="20"/>
          <w:u w:val="single"/>
          <w:lang w:eastAsia="es-BO"/>
        </w:rPr>
        <w:t>ITEM 491: DUCHA ELECTRICA INC. ACC.</w:t>
      </w:r>
    </w:p>
    <w:p w:rsidR="00B4348C" w:rsidRPr="003B58EC" w:rsidRDefault="00B4348C" w:rsidP="00927B4A">
      <w:pPr>
        <w:ind w:left="709"/>
        <w:jc w:val="both"/>
        <w:rPr>
          <w:rFonts w:asciiTheme="minorHAnsi" w:hAnsiTheme="minorHAnsi" w:cstheme="minorHAnsi"/>
          <w:b/>
          <w:bCs/>
          <w:sz w:val="20"/>
          <w:szCs w:val="20"/>
          <w:u w:val="single"/>
          <w:lang w:eastAsia="es-BO"/>
        </w:rPr>
      </w:pPr>
    </w:p>
    <w:p w:rsidR="00B4348C" w:rsidRPr="003B58EC" w:rsidRDefault="00B4348C" w:rsidP="00927B4A">
      <w:pPr>
        <w:ind w:left="709"/>
        <w:jc w:val="both"/>
        <w:rPr>
          <w:rFonts w:asciiTheme="minorHAnsi" w:hAnsiTheme="minorHAnsi" w:cstheme="minorHAnsi"/>
          <w:sz w:val="20"/>
          <w:szCs w:val="20"/>
        </w:rPr>
      </w:pPr>
      <w:r w:rsidRPr="003B58EC">
        <w:rPr>
          <w:rFonts w:asciiTheme="minorHAnsi" w:eastAsia="Calibri" w:hAnsiTheme="minorHAnsi" w:cstheme="minorHAnsi"/>
          <w:sz w:val="20"/>
          <w:szCs w:val="20"/>
          <w:lang w:eastAsia="en-US"/>
        </w:rPr>
        <w:t>Esta actividad consiste en refaccionar o readecuar un ambiente con una ducha eléctrica</w:t>
      </w:r>
      <w:r w:rsidRPr="003B58EC">
        <w:rPr>
          <w:rFonts w:asciiTheme="minorHAnsi" w:hAnsiTheme="minorHAnsi" w:cstheme="minorHAnsi"/>
          <w:sz w:val="20"/>
          <w:szCs w:val="20"/>
          <w:lang w:eastAsia="en-US"/>
        </w:rPr>
        <w:t>, incluyendo la grifería, accesorios y cualquier tubería que esté conectada al artefacto y se encuentre por fuera de los muros y los pisos; así también todos los materiales necesarios para que el artefacto entre</w:t>
      </w:r>
      <w:r w:rsidR="00764B15" w:rsidRPr="003B58EC">
        <w:rPr>
          <w:rFonts w:asciiTheme="minorHAnsi" w:hAnsiTheme="minorHAnsi" w:cstheme="minorHAnsi"/>
          <w:sz w:val="20"/>
          <w:szCs w:val="20"/>
          <w:lang w:eastAsia="en-US"/>
        </w:rPr>
        <w:t xml:space="preserve"> en correcto funcionamiento, </w:t>
      </w:r>
      <w:r w:rsidR="00764B15" w:rsidRPr="003B58EC">
        <w:rPr>
          <w:rFonts w:asciiTheme="minorHAnsi" w:eastAsia="Calibri" w:hAnsiTheme="minorHAnsi" w:cstheme="minorHAnsi"/>
          <w:sz w:val="20"/>
          <w:szCs w:val="20"/>
          <w:lang w:eastAsia="en-US"/>
        </w:rPr>
        <w:t>según requerimiento y de acuerdo a lo indicado por el fiscal de servicio y/o especificaciones técnicas descritas a continuación</w:t>
      </w:r>
    </w:p>
    <w:p w:rsidR="00B4348C" w:rsidRPr="003B58EC" w:rsidRDefault="00B4348C" w:rsidP="00927B4A">
      <w:pPr>
        <w:ind w:left="709"/>
        <w:jc w:val="both"/>
        <w:rPr>
          <w:rFonts w:asciiTheme="minorHAnsi" w:hAnsiTheme="minorHAnsi" w:cstheme="minorHAnsi"/>
          <w:b/>
          <w:bCs/>
          <w:sz w:val="20"/>
          <w:szCs w:val="20"/>
          <w:u w:val="single"/>
          <w:lang w:eastAsia="es-BO"/>
        </w:rPr>
      </w:pPr>
    </w:p>
    <w:p w:rsidR="00B4348C" w:rsidRPr="003B58EC" w:rsidRDefault="00B4348C" w:rsidP="00927B4A">
      <w:pPr>
        <w:ind w:left="709"/>
        <w:jc w:val="both"/>
        <w:rPr>
          <w:rFonts w:asciiTheme="minorHAnsi" w:hAnsiTheme="minorHAnsi" w:cstheme="minorHAnsi"/>
          <w:bCs/>
          <w:i/>
          <w:sz w:val="20"/>
          <w:szCs w:val="20"/>
        </w:rPr>
      </w:pPr>
      <w:r w:rsidRPr="003B58EC">
        <w:rPr>
          <w:rFonts w:asciiTheme="minorHAnsi" w:hAnsiTheme="minorHAnsi" w:cstheme="minorHAnsi"/>
          <w:bCs/>
          <w:i/>
          <w:sz w:val="20"/>
          <w:szCs w:val="20"/>
        </w:rPr>
        <w:t>Ducha</w:t>
      </w:r>
    </w:p>
    <w:p w:rsidR="00B4348C" w:rsidRPr="003B58EC" w:rsidRDefault="00B4348C" w:rsidP="00927B4A">
      <w:pPr>
        <w:ind w:left="709"/>
        <w:jc w:val="both"/>
        <w:rPr>
          <w:rFonts w:asciiTheme="minorHAnsi" w:hAnsiTheme="minorHAnsi" w:cstheme="minorHAnsi"/>
          <w:bCs/>
          <w:sz w:val="20"/>
          <w:szCs w:val="20"/>
        </w:rPr>
      </w:pPr>
    </w:p>
    <w:p w:rsidR="00B4348C" w:rsidRPr="003B58EC" w:rsidRDefault="00B4348C" w:rsidP="00927B4A">
      <w:pPr>
        <w:ind w:left="709"/>
        <w:jc w:val="both"/>
        <w:rPr>
          <w:rFonts w:asciiTheme="minorHAnsi" w:hAnsiTheme="minorHAnsi" w:cstheme="minorHAnsi"/>
          <w:bCs/>
          <w:sz w:val="20"/>
          <w:szCs w:val="20"/>
        </w:rPr>
      </w:pPr>
      <w:r w:rsidRPr="003B58EC">
        <w:rPr>
          <w:rFonts w:asciiTheme="minorHAnsi" w:hAnsiTheme="minorHAnsi" w:cstheme="minorHAnsi"/>
          <w:bCs/>
          <w:sz w:val="20"/>
          <w:szCs w:val="20"/>
        </w:rPr>
        <w:t xml:space="preserve">La ducha eléctrica debe ser de resistencia blindada e incluye un interruptor termomagnético. </w:t>
      </w:r>
    </w:p>
    <w:p w:rsidR="00B4348C" w:rsidRPr="003B58EC" w:rsidRDefault="00B4348C" w:rsidP="00927B4A">
      <w:pPr>
        <w:ind w:left="709"/>
        <w:jc w:val="both"/>
        <w:rPr>
          <w:rFonts w:asciiTheme="minorHAnsi" w:hAnsiTheme="minorHAnsi" w:cstheme="minorHAnsi"/>
          <w:bCs/>
          <w:sz w:val="20"/>
          <w:szCs w:val="20"/>
        </w:rPr>
      </w:pPr>
    </w:p>
    <w:p w:rsidR="00B4348C" w:rsidRPr="003B58EC" w:rsidRDefault="00B4348C" w:rsidP="00927B4A">
      <w:pPr>
        <w:ind w:left="709"/>
        <w:jc w:val="both"/>
        <w:rPr>
          <w:rFonts w:asciiTheme="minorHAnsi" w:hAnsiTheme="minorHAnsi" w:cstheme="minorHAnsi"/>
          <w:sz w:val="20"/>
          <w:szCs w:val="20"/>
        </w:rPr>
      </w:pPr>
      <w:r w:rsidRPr="003B58EC">
        <w:rPr>
          <w:rFonts w:asciiTheme="minorHAnsi" w:hAnsiTheme="minorHAnsi" w:cstheme="minorHAnsi"/>
          <w:sz w:val="20"/>
          <w:szCs w:val="20"/>
        </w:rPr>
        <w:t>La ducha debe ser instalada con una grifería y/o accesorios que no permitan un consumo mayor a los 0,15 L/s (9 L/min.).</w:t>
      </w:r>
    </w:p>
    <w:p w:rsidR="00B4348C" w:rsidRPr="003B58EC" w:rsidRDefault="00B4348C" w:rsidP="00927B4A">
      <w:pPr>
        <w:ind w:left="709"/>
        <w:jc w:val="both"/>
        <w:rPr>
          <w:rFonts w:asciiTheme="minorHAnsi" w:hAnsiTheme="minorHAnsi" w:cstheme="minorHAnsi"/>
          <w:bCs/>
          <w:sz w:val="20"/>
          <w:szCs w:val="20"/>
        </w:rPr>
      </w:pPr>
    </w:p>
    <w:p w:rsidR="00B4348C" w:rsidRPr="003B58EC" w:rsidRDefault="00B4348C" w:rsidP="00927B4A">
      <w:pPr>
        <w:ind w:left="709"/>
        <w:jc w:val="both"/>
        <w:rPr>
          <w:rFonts w:asciiTheme="minorHAnsi" w:hAnsiTheme="minorHAnsi" w:cstheme="minorHAnsi"/>
          <w:sz w:val="20"/>
          <w:szCs w:val="20"/>
        </w:rPr>
      </w:pPr>
      <w:r w:rsidRPr="003B58EC">
        <w:rPr>
          <w:rFonts w:asciiTheme="minorHAnsi" w:hAnsiTheme="minorHAnsi" w:cstheme="minorHAnsi"/>
          <w:sz w:val="20"/>
          <w:szCs w:val="20"/>
        </w:rPr>
        <w:t xml:space="preserve">La ducha deberá ser de estilo minimalista, </w:t>
      </w:r>
      <w:r w:rsidR="00927B4A" w:rsidRPr="003B58EC">
        <w:rPr>
          <w:rFonts w:asciiTheme="minorHAnsi" w:hAnsiTheme="minorHAnsi" w:cstheme="minorHAnsi"/>
          <w:sz w:val="20"/>
          <w:szCs w:val="20"/>
        </w:rPr>
        <w:t>cromado</w:t>
      </w:r>
      <w:r w:rsidRPr="003B58EC">
        <w:rPr>
          <w:rFonts w:asciiTheme="minorHAnsi" w:hAnsiTheme="minorHAnsi" w:cstheme="minorHAnsi"/>
          <w:sz w:val="20"/>
          <w:szCs w:val="20"/>
        </w:rPr>
        <w:t xml:space="preserve"> y deberá tener la aprobación del </w:t>
      </w:r>
      <w:r w:rsidR="00976C8B" w:rsidRPr="003B58EC">
        <w:rPr>
          <w:rFonts w:asciiTheme="minorHAnsi" w:hAnsiTheme="minorHAnsi" w:cstheme="minorHAnsi"/>
          <w:sz w:val="20"/>
          <w:szCs w:val="20"/>
        </w:rPr>
        <w:t>Fiscal del servicio</w:t>
      </w:r>
      <w:r w:rsidRPr="003B58EC">
        <w:rPr>
          <w:rFonts w:asciiTheme="minorHAnsi" w:hAnsiTheme="minorHAnsi" w:cstheme="minorHAnsi"/>
          <w:sz w:val="20"/>
          <w:szCs w:val="20"/>
        </w:rPr>
        <w:t xml:space="preserve"> antes de su instalación. La ducha se conectará al sistema de agua potable, a través de tuberías de polipropileno (PP) de 1/2”; tanto para agua caliente como para agua fría con todos sus accesorios. Para fijar las tuberías y accesorios a la pared se empleará junta de mortero de cemento y arena fina, con dosificación 1:4. Todo el material será proveído por el </w:t>
      </w:r>
      <w:r w:rsidR="00927B4A">
        <w:rPr>
          <w:rFonts w:asciiTheme="minorHAnsi" w:hAnsiTheme="minorHAnsi" w:cstheme="minorHAnsi"/>
          <w:sz w:val="20"/>
          <w:szCs w:val="20"/>
        </w:rPr>
        <w:t>proveedor,</w:t>
      </w:r>
      <w:r w:rsidRPr="003B58EC">
        <w:rPr>
          <w:rFonts w:asciiTheme="minorHAnsi" w:hAnsiTheme="minorHAnsi" w:cstheme="minorHAnsi"/>
          <w:sz w:val="20"/>
          <w:szCs w:val="20"/>
        </w:rPr>
        <w:t xml:space="preserve"> la calidad de los mismos deberá ser aprobada por el </w:t>
      </w:r>
      <w:r w:rsidR="00976C8B" w:rsidRPr="003B58EC">
        <w:rPr>
          <w:rFonts w:asciiTheme="minorHAnsi" w:hAnsiTheme="minorHAnsi" w:cstheme="minorHAnsi"/>
          <w:sz w:val="20"/>
          <w:szCs w:val="20"/>
        </w:rPr>
        <w:t>Fiscal del servicio</w:t>
      </w:r>
      <w:r w:rsidRPr="003B58EC">
        <w:rPr>
          <w:rFonts w:asciiTheme="minorHAnsi" w:hAnsiTheme="minorHAnsi" w:cstheme="minorHAnsi"/>
          <w:sz w:val="20"/>
          <w:szCs w:val="20"/>
        </w:rPr>
        <w:t>. Para la junta de impermeabilización se utilizará cemento blanco.</w:t>
      </w:r>
    </w:p>
    <w:p w:rsidR="00B4348C" w:rsidRPr="003B58EC" w:rsidRDefault="00B4348C" w:rsidP="00927B4A">
      <w:pPr>
        <w:ind w:left="709"/>
        <w:jc w:val="both"/>
        <w:rPr>
          <w:rFonts w:asciiTheme="minorHAnsi" w:hAnsiTheme="minorHAnsi" w:cstheme="minorHAnsi"/>
          <w:bCs/>
          <w:sz w:val="20"/>
          <w:szCs w:val="20"/>
        </w:rPr>
      </w:pPr>
    </w:p>
    <w:p w:rsidR="00B4348C" w:rsidRPr="003B58EC" w:rsidRDefault="00B4348C" w:rsidP="00927B4A">
      <w:pPr>
        <w:ind w:left="709"/>
        <w:jc w:val="both"/>
        <w:rPr>
          <w:rFonts w:asciiTheme="minorHAnsi" w:hAnsiTheme="minorHAnsi" w:cstheme="minorHAnsi"/>
          <w:sz w:val="20"/>
          <w:szCs w:val="20"/>
        </w:rPr>
      </w:pPr>
      <w:r w:rsidRPr="003B58EC">
        <w:rPr>
          <w:rFonts w:asciiTheme="minorHAnsi" w:hAnsiTheme="minorHAnsi" w:cstheme="minorHAnsi"/>
          <w:sz w:val="20"/>
          <w:szCs w:val="20"/>
        </w:rPr>
        <w:t xml:space="preserve">El especialista instalará la ducha y sus accesorios como indica el fabricante, para evitar posibles fugas de agua y mal funcionamiento del equipo sanitario. Concluida la colocación de los tubos, el </w:t>
      </w:r>
      <w:r w:rsidR="00976C8B" w:rsidRPr="003B58EC">
        <w:rPr>
          <w:rFonts w:asciiTheme="minorHAnsi" w:hAnsiTheme="minorHAnsi" w:cstheme="minorHAnsi"/>
          <w:sz w:val="20"/>
          <w:szCs w:val="20"/>
        </w:rPr>
        <w:t>Fiscal del servicio</w:t>
      </w:r>
      <w:r w:rsidRPr="003B58EC">
        <w:rPr>
          <w:rFonts w:asciiTheme="minorHAnsi" w:hAnsiTheme="minorHAnsi" w:cstheme="minorHAnsi"/>
          <w:sz w:val="20"/>
          <w:szCs w:val="20"/>
        </w:rPr>
        <w:t xml:space="preserve"> efectuará una revisión prolija </w:t>
      </w:r>
      <w:r w:rsidR="00E5219D">
        <w:rPr>
          <w:rFonts w:asciiTheme="minorHAnsi" w:hAnsiTheme="minorHAnsi" w:cstheme="minorHAnsi"/>
          <w:sz w:val="20"/>
          <w:szCs w:val="20"/>
        </w:rPr>
        <w:t>del servicio</w:t>
      </w:r>
      <w:r w:rsidRPr="003B58EC">
        <w:rPr>
          <w:rFonts w:asciiTheme="minorHAnsi" w:hAnsiTheme="minorHAnsi" w:cstheme="minorHAnsi"/>
          <w:sz w:val="20"/>
          <w:szCs w:val="20"/>
        </w:rPr>
        <w:t xml:space="preserve"> ejecu</w:t>
      </w:r>
      <w:r w:rsidR="00E5219D">
        <w:rPr>
          <w:rFonts w:asciiTheme="minorHAnsi" w:hAnsiTheme="minorHAnsi" w:cstheme="minorHAnsi"/>
          <w:sz w:val="20"/>
          <w:szCs w:val="20"/>
        </w:rPr>
        <w:t>tado</w:t>
      </w:r>
      <w:r w:rsidRPr="003B58EC">
        <w:rPr>
          <w:rFonts w:asciiTheme="minorHAnsi" w:hAnsiTheme="minorHAnsi" w:cstheme="minorHAnsi"/>
          <w:sz w:val="20"/>
          <w:szCs w:val="20"/>
        </w:rPr>
        <w:t>, luego se procederá a efectuar las pruebas de riesgos establecidos como norma de este tipo de trabajo (prueba hidráulica).</w:t>
      </w:r>
    </w:p>
    <w:p w:rsidR="00B4348C" w:rsidRPr="003B58EC" w:rsidRDefault="00B4348C" w:rsidP="00C82C47">
      <w:pPr>
        <w:jc w:val="both"/>
        <w:rPr>
          <w:rFonts w:asciiTheme="minorHAnsi" w:hAnsiTheme="minorHAnsi" w:cstheme="minorHAnsi"/>
          <w:b/>
          <w:bCs/>
          <w:sz w:val="20"/>
          <w:szCs w:val="20"/>
          <w:u w:val="single"/>
          <w:lang w:eastAsia="es-BO"/>
        </w:rPr>
      </w:pPr>
    </w:p>
    <w:p w:rsidR="00C82C47" w:rsidRPr="003B58EC" w:rsidRDefault="00C82C47" w:rsidP="00927B4A">
      <w:pPr>
        <w:ind w:left="709"/>
        <w:jc w:val="both"/>
        <w:rPr>
          <w:rFonts w:asciiTheme="minorHAnsi" w:hAnsiTheme="minorHAnsi" w:cstheme="minorHAnsi"/>
          <w:sz w:val="20"/>
          <w:szCs w:val="20"/>
          <w:lang w:eastAsia="en-US"/>
        </w:rPr>
      </w:pPr>
      <w:r w:rsidRPr="003B58EC">
        <w:rPr>
          <w:rFonts w:asciiTheme="minorHAnsi" w:hAnsiTheme="minorHAnsi" w:cstheme="minorHAns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C82C47" w:rsidRPr="003B58EC" w:rsidRDefault="00C82C47" w:rsidP="00927B4A">
      <w:pPr>
        <w:ind w:left="709"/>
        <w:jc w:val="both"/>
        <w:rPr>
          <w:rFonts w:asciiTheme="minorHAnsi" w:hAnsiTheme="minorHAnsi" w:cstheme="minorHAnsi"/>
          <w:sz w:val="20"/>
          <w:szCs w:val="20"/>
          <w:lang w:eastAsia="en-US"/>
        </w:rPr>
      </w:pPr>
    </w:p>
    <w:p w:rsidR="00C82C47" w:rsidRPr="003B58EC" w:rsidRDefault="00C82C47" w:rsidP="00927B4A">
      <w:pPr>
        <w:ind w:left="709"/>
        <w:jc w:val="both"/>
        <w:rPr>
          <w:rFonts w:asciiTheme="minorHAnsi" w:hAnsiTheme="minorHAnsi" w:cstheme="minorHAnsi"/>
          <w:sz w:val="20"/>
          <w:szCs w:val="20"/>
          <w:lang w:eastAsia="en-US"/>
        </w:rPr>
      </w:pPr>
      <w:r w:rsidRPr="003B58EC">
        <w:rPr>
          <w:rFonts w:asciiTheme="minorHAnsi" w:hAnsiTheme="minorHAnsi" w:cstheme="minorHAns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C82C47" w:rsidRPr="003B58EC" w:rsidRDefault="00C82C47" w:rsidP="00927B4A">
      <w:pPr>
        <w:ind w:left="709"/>
        <w:jc w:val="both"/>
        <w:rPr>
          <w:rFonts w:asciiTheme="minorHAnsi" w:hAnsiTheme="minorHAnsi" w:cstheme="minorHAnsi"/>
          <w:b/>
          <w:bCs/>
          <w:sz w:val="20"/>
          <w:szCs w:val="20"/>
          <w:u w:val="single"/>
          <w:lang w:eastAsia="es-BO"/>
        </w:rPr>
      </w:pPr>
    </w:p>
    <w:p w:rsidR="00B4348C" w:rsidRPr="003B58EC" w:rsidRDefault="00B4348C" w:rsidP="00927B4A">
      <w:pPr>
        <w:ind w:left="709"/>
        <w:jc w:val="both"/>
        <w:rPr>
          <w:rFonts w:asciiTheme="minorHAnsi" w:hAnsiTheme="minorHAnsi" w:cstheme="minorHAnsi"/>
          <w:b/>
          <w:bCs/>
          <w:sz w:val="20"/>
          <w:szCs w:val="20"/>
          <w:u w:val="single"/>
          <w:lang w:eastAsia="es-BO"/>
        </w:rPr>
      </w:pPr>
    </w:p>
    <w:p w:rsidR="00CD4D7C" w:rsidRPr="003B58EC" w:rsidRDefault="00927B4A" w:rsidP="00927B4A">
      <w:pPr>
        <w:ind w:left="709"/>
        <w:jc w:val="both"/>
        <w:rPr>
          <w:rFonts w:asciiTheme="minorHAnsi" w:hAnsiTheme="minorHAnsi" w:cstheme="minorHAnsi"/>
          <w:b/>
          <w:bCs/>
          <w:sz w:val="20"/>
          <w:szCs w:val="20"/>
          <w:u w:val="single"/>
          <w:lang w:eastAsia="es-BO"/>
        </w:rPr>
      </w:pPr>
      <w:r>
        <w:rPr>
          <w:rFonts w:asciiTheme="minorHAnsi" w:hAnsiTheme="minorHAnsi" w:cstheme="minorHAnsi"/>
          <w:b/>
          <w:bCs/>
          <w:sz w:val="20"/>
          <w:szCs w:val="20"/>
          <w:u w:val="single"/>
          <w:lang w:eastAsia="es-BO"/>
        </w:rPr>
        <w:t xml:space="preserve">ITEM 492: </w:t>
      </w:r>
      <w:r w:rsidR="00B71C41" w:rsidRPr="00B71C41">
        <w:rPr>
          <w:rFonts w:asciiTheme="minorHAnsi" w:hAnsiTheme="minorHAnsi" w:cstheme="minorHAnsi"/>
          <w:b/>
          <w:bCs/>
          <w:sz w:val="20"/>
          <w:szCs w:val="20"/>
          <w:u w:val="single"/>
          <w:lang w:eastAsia="es-BO"/>
        </w:rPr>
        <w:t>LAVAPLATOS UN DEPOSITO INC. ACC.</w:t>
      </w:r>
    </w:p>
    <w:p w:rsidR="00B4348C" w:rsidRPr="003B58EC" w:rsidRDefault="00B4348C" w:rsidP="00927B4A">
      <w:pPr>
        <w:ind w:left="709"/>
        <w:jc w:val="both"/>
        <w:rPr>
          <w:rFonts w:asciiTheme="minorHAnsi" w:hAnsiTheme="minorHAnsi" w:cstheme="minorHAnsi"/>
          <w:b/>
          <w:bCs/>
          <w:sz w:val="20"/>
          <w:szCs w:val="20"/>
          <w:u w:val="single"/>
          <w:lang w:eastAsia="es-BO"/>
        </w:rPr>
      </w:pPr>
    </w:p>
    <w:p w:rsidR="00C82C47" w:rsidRPr="003B58EC" w:rsidRDefault="00C82C47" w:rsidP="00927B4A">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Esta actividad consiste en refaccionar o readecuar un ambiente con un lavaplatos de un depósito</w:t>
      </w:r>
      <w:r w:rsidRPr="003B58EC">
        <w:rPr>
          <w:rFonts w:asciiTheme="minorHAnsi" w:hAnsiTheme="minorHAnsi" w:cstheme="minorHAnsi"/>
          <w:sz w:val="20"/>
          <w:szCs w:val="20"/>
          <w:lang w:eastAsia="en-US"/>
        </w:rPr>
        <w:t xml:space="preserve">, incluyendo la grifería, accesorios y cualquier tubería que esté conectada al artefacto y se encuentre por fuera de los muros y los pisos; así también todos los materiales necesarios para que el artefacto entre en correcto funcionamiento, </w:t>
      </w:r>
      <w:r w:rsidR="00764B15" w:rsidRPr="003B58EC">
        <w:rPr>
          <w:rFonts w:asciiTheme="minorHAnsi" w:eastAsia="Calibri" w:hAnsiTheme="minorHAnsi" w:cstheme="minorHAnsi"/>
          <w:sz w:val="20"/>
          <w:szCs w:val="20"/>
          <w:lang w:eastAsia="en-US"/>
        </w:rPr>
        <w:t>según requerimiento y de acuerdo a lo indicado por el fiscal de servicio y/o especificaciones técnicas descritas a continuación</w:t>
      </w:r>
      <w:r w:rsidR="00AD482B" w:rsidRPr="003B58EC">
        <w:rPr>
          <w:rFonts w:asciiTheme="minorHAnsi" w:eastAsia="Calibri" w:hAnsiTheme="minorHAnsi" w:cstheme="minorHAnsi"/>
          <w:sz w:val="20"/>
          <w:szCs w:val="20"/>
          <w:lang w:eastAsia="en-US"/>
        </w:rPr>
        <w:t>:</w:t>
      </w:r>
    </w:p>
    <w:p w:rsidR="00AD482B" w:rsidRPr="003B58EC" w:rsidRDefault="00AD482B" w:rsidP="00927B4A">
      <w:pPr>
        <w:ind w:left="709"/>
        <w:jc w:val="both"/>
        <w:rPr>
          <w:rFonts w:asciiTheme="minorHAnsi" w:eastAsia="Calibri" w:hAnsiTheme="minorHAnsi" w:cstheme="minorHAnsi"/>
          <w:sz w:val="20"/>
          <w:szCs w:val="20"/>
          <w:lang w:eastAsia="en-US"/>
        </w:rPr>
      </w:pPr>
    </w:p>
    <w:p w:rsidR="00AD482B" w:rsidRPr="003B58EC" w:rsidRDefault="00AD482B" w:rsidP="00927B4A">
      <w:pPr>
        <w:ind w:left="709"/>
        <w:jc w:val="both"/>
        <w:rPr>
          <w:rFonts w:asciiTheme="minorHAnsi" w:hAnsiTheme="minorHAnsi" w:cstheme="minorHAnsi"/>
          <w:i/>
          <w:sz w:val="20"/>
          <w:szCs w:val="20"/>
        </w:rPr>
      </w:pPr>
      <w:r w:rsidRPr="003B58EC">
        <w:rPr>
          <w:rFonts w:asciiTheme="minorHAnsi" w:hAnsiTheme="minorHAnsi" w:cstheme="minorHAnsi"/>
          <w:i/>
          <w:sz w:val="20"/>
          <w:szCs w:val="20"/>
        </w:rPr>
        <w:t>Lavaplatos</w:t>
      </w:r>
    </w:p>
    <w:p w:rsidR="00AD482B" w:rsidRPr="003B58EC" w:rsidRDefault="00AD482B" w:rsidP="00927B4A">
      <w:pPr>
        <w:ind w:left="709"/>
        <w:jc w:val="both"/>
        <w:rPr>
          <w:rFonts w:asciiTheme="minorHAnsi" w:hAnsiTheme="minorHAnsi" w:cstheme="minorHAnsi"/>
          <w:sz w:val="20"/>
          <w:szCs w:val="20"/>
        </w:rPr>
      </w:pPr>
    </w:p>
    <w:p w:rsidR="00AD482B" w:rsidRPr="003B58EC" w:rsidRDefault="00AD482B" w:rsidP="00927B4A">
      <w:pPr>
        <w:ind w:left="709"/>
        <w:jc w:val="both"/>
        <w:rPr>
          <w:rFonts w:asciiTheme="minorHAnsi" w:hAnsiTheme="minorHAnsi" w:cstheme="minorHAnsi"/>
          <w:sz w:val="20"/>
          <w:szCs w:val="20"/>
        </w:rPr>
      </w:pPr>
      <w:r w:rsidRPr="003B58EC">
        <w:rPr>
          <w:rFonts w:asciiTheme="minorHAnsi" w:hAnsiTheme="minorHAnsi" w:cstheme="minorHAnsi"/>
          <w:sz w:val="20"/>
          <w:szCs w:val="20"/>
        </w:rPr>
        <w:t>El lavaplatos debe ser de acero inoxidable, con depósitos profundos (≥150mm) y debe contar con un adhesivo anti-ruido.</w:t>
      </w:r>
    </w:p>
    <w:p w:rsidR="00AD482B" w:rsidRPr="003B58EC" w:rsidRDefault="00AD482B" w:rsidP="00927B4A">
      <w:pPr>
        <w:ind w:left="709"/>
        <w:jc w:val="both"/>
        <w:rPr>
          <w:rFonts w:asciiTheme="minorHAnsi" w:hAnsiTheme="minorHAnsi" w:cstheme="minorHAnsi"/>
          <w:sz w:val="20"/>
          <w:szCs w:val="20"/>
        </w:rPr>
      </w:pPr>
    </w:p>
    <w:p w:rsidR="00AD482B" w:rsidRPr="003B58EC" w:rsidRDefault="00AD482B" w:rsidP="00927B4A">
      <w:pPr>
        <w:ind w:left="709"/>
        <w:jc w:val="both"/>
        <w:rPr>
          <w:rFonts w:asciiTheme="minorHAnsi" w:hAnsiTheme="minorHAnsi" w:cstheme="minorHAnsi"/>
          <w:sz w:val="20"/>
          <w:szCs w:val="20"/>
        </w:rPr>
      </w:pPr>
      <w:r w:rsidRPr="003B58EC">
        <w:rPr>
          <w:rFonts w:asciiTheme="minorHAnsi" w:hAnsiTheme="minorHAnsi" w:cstheme="minorHAnsi"/>
          <w:sz w:val="20"/>
          <w:szCs w:val="20"/>
        </w:rPr>
        <w:t>Todo lavaplatos/lavandería/pileta de servicio deberá contar con un mecanismo de rebalse cuando se produzca el llenado del mismo (rebosadero).</w:t>
      </w:r>
    </w:p>
    <w:p w:rsidR="00AD482B" w:rsidRPr="003B58EC" w:rsidRDefault="00AD482B" w:rsidP="00927B4A">
      <w:pPr>
        <w:ind w:left="709"/>
        <w:jc w:val="both"/>
        <w:rPr>
          <w:rFonts w:asciiTheme="minorHAnsi" w:hAnsiTheme="minorHAnsi" w:cstheme="minorHAnsi"/>
          <w:sz w:val="20"/>
          <w:szCs w:val="20"/>
        </w:rPr>
      </w:pPr>
    </w:p>
    <w:p w:rsidR="00AD482B" w:rsidRPr="003B58EC" w:rsidRDefault="00AD482B" w:rsidP="00927B4A">
      <w:pPr>
        <w:ind w:left="709"/>
        <w:jc w:val="both"/>
        <w:rPr>
          <w:rFonts w:asciiTheme="minorHAnsi" w:hAnsiTheme="minorHAnsi" w:cstheme="minorHAnsi"/>
          <w:i/>
          <w:sz w:val="20"/>
          <w:szCs w:val="20"/>
        </w:rPr>
      </w:pPr>
      <w:r w:rsidRPr="003B58EC">
        <w:rPr>
          <w:rFonts w:asciiTheme="minorHAnsi" w:hAnsiTheme="minorHAnsi" w:cstheme="minorHAnsi"/>
          <w:i/>
          <w:sz w:val="20"/>
          <w:szCs w:val="20"/>
        </w:rPr>
        <w:t>Grifería</w:t>
      </w:r>
    </w:p>
    <w:p w:rsidR="00AD482B" w:rsidRPr="003B58EC" w:rsidRDefault="00AD482B" w:rsidP="00927B4A">
      <w:pPr>
        <w:ind w:left="709"/>
        <w:jc w:val="both"/>
        <w:rPr>
          <w:rFonts w:asciiTheme="minorHAnsi" w:hAnsiTheme="minorHAnsi" w:cstheme="minorHAnsi"/>
          <w:i/>
          <w:sz w:val="20"/>
          <w:szCs w:val="20"/>
        </w:rPr>
      </w:pPr>
    </w:p>
    <w:p w:rsidR="00AD482B" w:rsidRPr="003B58EC" w:rsidRDefault="00AD482B" w:rsidP="00927B4A">
      <w:pPr>
        <w:autoSpaceDE w:val="0"/>
        <w:autoSpaceDN w:val="0"/>
        <w:adjustRightInd w:val="0"/>
        <w:ind w:left="709"/>
        <w:jc w:val="both"/>
        <w:rPr>
          <w:rFonts w:asciiTheme="minorHAnsi" w:hAnsiTheme="minorHAnsi" w:cstheme="minorHAnsi"/>
          <w:sz w:val="20"/>
          <w:szCs w:val="20"/>
        </w:rPr>
      </w:pPr>
      <w:r w:rsidRPr="003B58EC">
        <w:rPr>
          <w:rFonts w:asciiTheme="minorHAnsi" w:hAnsiTheme="minorHAnsi" w:cstheme="minorHAnsi"/>
          <w:sz w:val="20"/>
          <w:szCs w:val="20"/>
        </w:rPr>
        <w:t>Todo lavaplatos debe ser instalado con una grifería que no permita un consumo de agua mayor a los 0,15 L/s (9 L/min).</w:t>
      </w:r>
    </w:p>
    <w:p w:rsidR="00AD482B" w:rsidRPr="003B58EC" w:rsidRDefault="00AD482B" w:rsidP="00927B4A">
      <w:pPr>
        <w:ind w:left="709"/>
        <w:jc w:val="both"/>
        <w:rPr>
          <w:rFonts w:asciiTheme="minorHAnsi" w:hAnsiTheme="minorHAnsi" w:cstheme="minorHAnsi"/>
          <w:i/>
          <w:sz w:val="20"/>
          <w:szCs w:val="20"/>
        </w:rPr>
      </w:pPr>
    </w:p>
    <w:p w:rsidR="00AD482B" w:rsidRPr="003B58EC" w:rsidRDefault="00AD482B" w:rsidP="00927B4A">
      <w:pPr>
        <w:autoSpaceDE w:val="0"/>
        <w:autoSpaceDN w:val="0"/>
        <w:adjustRightInd w:val="0"/>
        <w:ind w:left="709"/>
        <w:jc w:val="both"/>
        <w:rPr>
          <w:rFonts w:asciiTheme="minorHAnsi" w:hAnsiTheme="minorHAnsi" w:cstheme="minorHAnsi"/>
          <w:sz w:val="20"/>
          <w:szCs w:val="20"/>
        </w:rPr>
      </w:pPr>
      <w:r w:rsidRPr="003B58EC">
        <w:rPr>
          <w:rFonts w:asciiTheme="minorHAnsi" w:hAnsiTheme="minorHAnsi" w:cstheme="minorHAnsi"/>
          <w:sz w:val="20"/>
          <w:szCs w:val="20"/>
        </w:rPr>
        <w:t>Toda grifería de lavaplatos deberá estar provista de una rejilla o criba de retención de sólidos y contar con un tapón o accesorio de retención de líquidos.</w:t>
      </w:r>
    </w:p>
    <w:p w:rsidR="00AD482B" w:rsidRPr="003B58EC" w:rsidRDefault="00AD482B" w:rsidP="00AD482B">
      <w:pPr>
        <w:jc w:val="both"/>
        <w:rPr>
          <w:rFonts w:asciiTheme="minorHAnsi" w:hAnsiTheme="minorHAnsi" w:cstheme="minorHAnsi"/>
          <w:sz w:val="20"/>
          <w:szCs w:val="20"/>
        </w:rPr>
      </w:pPr>
    </w:p>
    <w:p w:rsidR="00AD482B" w:rsidRPr="003B58EC" w:rsidRDefault="00332204" w:rsidP="00AD482B">
      <w:pPr>
        <w:jc w:val="center"/>
        <w:rPr>
          <w:rFonts w:asciiTheme="minorHAnsi" w:hAnsiTheme="minorHAnsi" w:cstheme="minorHAnsi"/>
          <w:sz w:val="20"/>
          <w:szCs w:val="20"/>
        </w:rPr>
      </w:pPr>
      <w:r w:rsidRPr="003B58EC">
        <w:rPr>
          <w:rFonts w:asciiTheme="minorHAnsi" w:hAnsiTheme="minorHAnsi" w:cstheme="minorHAnsi"/>
          <w:noProof/>
          <w:sz w:val="20"/>
          <w:szCs w:val="20"/>
          <w:lang w:val="es-BO" w:eastAsia="es-BO"/>
        </w:rPr>
        <w:drawing>
          <wp:inline distT="0" distB="0" distL="0" distR="0">
            <wp:extent cx="695325" cy="1002030"/>
            <wp:effectExtent l="0" t="0" r="0" b="0"/>
            <wp:docPr id="36" name="Imagen 5" descr="http://t0.gstatic.com/images?q=tbn:ANd9GcSb2cyt3bjF8mRS3ZnGvnOmCN5JI9u1OrIKaCXE8RBGbS6udpi-Q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 descr="http://t0.gstatic.com/images?q=tbn:ANd9GcSb2cyt3bjF8mRS3ZnGvnOmCN5JI9u1OrIKaCXE8RBGbS6udpi-QA"/>
                    <pic:cNvPicPr>
                      <a:picLocks/>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95325" cy="1002030"/>
                    </a:xfrm>
                    <a:prstGeom prst="rect">
                      <a:avLst/>
                    </a:prstGeom>
                    <a:noFill/>
                    <a:ln>
                      <a:noFill/>
                    </a:ln>
                  </pic:spPr>
                </pic:pic>
              </a:graphicData>
            </a:graphic>
          </wp:inline>
        </w:drawing>
      </w:r>
    </w:p>
    <w:p w:rsidR="00AD482B" w:rsidRPr="003B58EC" w:rsidRDefault="00AD482B" w:rsidP="00AD482B">
      <w:pPr>
        <w:jc w:val="both"/>
        <w:rPr>
          <w:rFonts w:asciiTheme="minorHAnsi" w:hAnsiTheme="minorHAnsi" w:cstheme="minorHAnsi"/>
          <w:sz w:val="20"/>
          <w:szCs w:val="20"/>
        </w:rPr>
      </w:pPr>
    </w:p>
    <w:p w:rsidR="00AD482B" w:rsidRPr="003B58EC" w:rsidRDefault="00AD482B" w:rsidP="00927B4A">
      <w:pPr>
        <w:ind w:left="709"/>
        <w:jc w:val="both"/>
        <w:rPr>
          <w:rFonts w:asciiTheme="minorHAnsi" w:hAnsiTheme="minorHAnsi" w:cstheme="minorHAnsi"/>
          <w:sz w:val="20"/>
          <w:szCs w:val="20"/>
        </w:rPr>
      </w:pPr>
      <w:r w:rsidRPr="003B58EC">
        <w:rPr>
          <w:rFonts w:asciiTheme="minorHAnsi" w:hAnsiTheme="minorHAnsi" w:cstheme="minorHAnsi"/>
          <w:sz w:val="20"/>
          <w:szCs w:val="20"/>
        </w:rPr>
        <w:t>La grifería será cromada de estilo minimalista (Imagen referencial).</w:t>
      </w:r>
    </w:p>
    <w:p w:rsidR="00AD482B" w:rsidRPr="003B58EC" w:rsidRDefault="00AD482B" w:rsidP="00927B4A">
      <w:pPr>
        <w:ind w:left="709"/>
        <w:jc w:val="both"/>
        <w:rPr>
          <w:rFonts w:asciiTheme="minorHAnsi" w:hAnsiTheme="minorHAnsi" w:cstheme="minorHAnsi"/>
          <w:sz w:val="20"/>
          <w:szCs w:val="20"/>
        </w:rPr>
      </w:pPr>
    </w:p>
    <w:p w:rsidR="00AD482B" w:rsidRPr="003B58EC" w:rsidRDefault="00AD482B" w:rsidP="00927B4A">
      <w:pPr>
        <w:ind w:left="709"/>
        <w:jc w:val="both"/>
        <w:rPr>
          <w:rFonts w:asciiTheme="minorHAnsi" w:hAnsiTheme="minorHAnsi" w:cstheme="minorHAnsi"/>
          <w:sz w:val="20"/>
          <w:szCs w:val="20"/>
        </w:rPr>
      </w:pPr>
      <w:r w:rsidRPr="003B58EC">
        <w:rPr>
          <w:rFonts w:asciiTheme="minorHAnsi" w:hAnsiTheme="minorHAnsi" w:cstheme="minorHAnsi"/>
          <w:sz w:val="20"/>
          <w:szCs w:val="20"/>
        </w:rPr>
        <w:t>La grifería debe contar con Garantía de calidad de 4 años mínimamente.</w:t>
      </w:r>
    </w:p>
    <w:p w:rsidR="00AD482B" w:rsidRPr="003B58EC" w:rsidRDefault="00AD482B" w:rsidP="00927B4A">
      <w:pPr>
        <w:ind w:left="709"/>
        <w:jc w:val="both"/>
        <w:rPr>
          <w:rFonts w:asciiTheme="minorHAnsi" w:hAnsiTheme="minorHAnsi" w:cstheme="minorHAnsi"/>
          <w:sz w:val="20"/>
          <w:szCs w:val="20"/>
        </w:rPr>
      </w:pPr>
    </w:p>
    <w:p w:rsidR="00AD482B" w:rsidRPr="003B58EC" w:rsidRDefault="00AD482B" w:rsidP="00927B4A">
      <w:pPr>
        <w:ind w:left="709"/>
        <w:jc w:val="both"/>
        <w:rPr>
          <w:rFonts w:asciiTheme="minorHAnsi" w:hAnsiTheme="minorHAnsi" w:cstheme="minorHAnsi"/>
          <w:sz w:val="20"/>
          <w:szCs w:val="20"/>
        </w:rPr>
      </w:pPr>
      <w:r w:rsidRPr="003B58EC">
        <w:rPr>
          <w:rFonts w:asciiTheme="minorHAnsi" w:hAnsiTheme="minorHAnsi" w:cstheme="minorHAnsi"/>
          <w:sz w:val="20"/>
          <w:szCs w:val="20"/>
        </w:rPr>
        <w:t>La grifería debe ser de una marca que mantenga repuestos después de discontinuada la línea.</w:t>
      </w:r>
    </w:p>
    <w:p w:rsidR="00AD482B" w:rsidRPr="003B58EC" w:rsidRDefault="00AD482B" w:rsidP="00927B4A">
      <w:pPr>
        <w:ind w:left="709"/>
        <w:jc w:val="both"/>
        <w:rPr>
          <w:rFonts w:asciiTheme="minorHAnsi" w:hAnsiTheme="minorHAnsi" w:cstheme="minorHAnsi"/>
          <w:sz w:val="20"/>
          <w:szCs w:val="20"/>
        </w:rPr>
      </w:pPr>
    </w:p>
    <w:p w:rsidR="00AD482B" w:rsidRPr="003B58EC" w:rsidRDefault="00AD482B" w:rsidP="00927B4A">
      <w:pPr>
        <w:ind w:left="709"/>
        <w:jc w:val="both"/>
        <w:rPr>
          <w:rFonts w:asciiTheme="minorHAnsi" w:hAnsiTheme="minorHAnsi" w:cstheme="minorHAnsi"/>
          <w:i/>
          <w:sz w:val="20"/>
          <w:szCs w:val="20"/>
        </w:rPr>
      </w:pPr>
      <w:r w:rsidRPr="003B58EC">
        <w:rPr>
          <w:rFonts w:asciiTheme="minorHAnsi" w:hAnsiTheme="minorHAnsi" w:cstheme="minorHAnsi"/>
          <w:i/>
          <w:sz w:val="20"/>
          <w:szCs w:val="20"/>
        </w:rPr>
        <w:t>Sifón</w:t>
      </w:r>
    </w:p>
    <w:p w:rsidR="00AD482B" w:rsidRPr="003B58EC" w:rsidRDefault="00AD482B" w:rsidP="00927B4A">
      <w:pPr>
        <w:ind w:left="709"/>
        <w:jc w:val="both"/>
        <w:rPr>
          <w:rFonts w:asciiTheme="minorHAnsi" w:hAnsiTheme="minorHAnsi" w:cstheme="minorHAnsi"/>
          <w:sz w:val="20"/>
          <w:szCs w:val="20"/>
        </w:rPr>
      </w:pPr>
    </w:p>
    <w:p w:rsidR="00AD482B" w:rsidRPr="003B58EC" w:rsidRDefault="00AD482B" w:rsidP="00927B4A">
      <w:pPr>
        <w:ind w:left="709"/>
        <w:jc w:val="both"/>
        <w:rPr>
          <w:rFonts w:asciiTheme="minorHAnsi" w:hAnsiTheme="minorHAnsi" w:cstheme="minorHAnsi"/>
          <w:sz w:val="20"/>
          <w:szCs w:val="20"/>
        </w:rPr>
      </w:pPr>
      <w:r w:rsidRPr="003B58EC">
        <w:rPr>
          <w:rFonts w:asciiTheme="minorHAnsi" w:hAnsiTheme="minorHAnsi" w:cstheme="minorHAnsi"/>
          <w:sz w:val="20"/>
          <w:szCs w:val="20"/>
        </w:rPr>
        <w:t>Los sifones individuales de artefactos sanitarios, tipo “S” o “P”, deberán tener un sello hidráulico no menor de 50 mm y estar provistos de un buje de inspección roscado u otro dispositivo que permita su fácil limpieza.</w:t>
      </w:r>
    </w:p>
    <w:p w:rsidR="00AD482B" w:rsidRPr="003B58EC" w:rsidRDefault="00AD482B" w:rsidP="00927B4A">
      <w:pPr>
        <w:ind w:left="709"/>
        <w:jc w:val="both"/>
        <w:rPr>
          <w:rFonts w:asciiTheme="minorHAnsi" w:hAnsiTheme="minorHAnsi" w:cstheme="minorHAnsi"/>
          <w:sz w:val="20"/>
          <w:szCs w:val="20"/>
        </w:rPr>
      </w:pPr>
    </w:p>
    <w:p w:rsidR="00AD482B" w:rsidRPr="003B58EC" w:rsidRDefault="00AD482B" w:rsidP="00927B4A">
      <w:pPr>
        <w:ind w:left="709"/>
        <w:jc w:val="both"/>
        <w:rPr>
          <w:rFonts w:asciiTheme="minorHAnsi" w:hAnsiTheme="minorHAnsi" w:cstheme="minorHAnsi"/>
          <w:sz w:val="20"/>
          <w:szCs w:val="20"/>
        </w:rPr>
      </w:pPr>
      <w:r w:rsidRPr="003B58EC">
        <w:rPr>
          <w:rFonts w:asciiTheme="minorHAnsi" w:hAnsiTheme="minorHAnsi" w:cstheme="minorHAnsi"/>
          <w:sz w:val="20"/>
          <w:szCs w:val="20"/>
        </w:rPr>
        <w:t>No deben emplearse sifones cuyo sello hidráulico este constituido por partes o accesorios móviles que pudieran permitir el paso de gases emanados de las aguas residuales.</w:t>
      </w:r>
    </w:p>
    <w:p w:rsidR="00AD482B" w:rsidRPr="003B58EC" w:rsidRDefault="00AD482B" w:rsidP="00927B4A">
      <w:pPr>
        <w:ind w:left="709"/>
        <w:jc w:val="both"/>
        <w:rPr>
          <w:rFonts w:asciiTheme="minorHAnsi" w:hAnsiTheme="minorHAnsi" w:cstheme="minorHAnsi"/>
          <w:sz w:val="20"/>
          <w:szCs w:val="20"/>
        </w:rPr>
      </w:pPr>
    </w:p>
    <w:p w:rsidR="00AD482B" w:rsidRPr="003B58EC" w:rsidRDefault="00AD482B" w:rsidP="00927B4A">
      <w:pPr>
        <w:ind w:left="709"/>
        <w:jc w:val="both"/>
        <w:rPr>
          <w:rFonts w:asciiTheme="minorHAnsi" w:hAnsiTheme="minorHAnsi" w:cstheme="minorHAnsi"/>
          <w:sz w:val="20"/>
          <w:szCs w:val="20"/>
        </w:rPr>
      </w:pPr>
      <w:r w:rsidRPr="003B58EC">
        <w:rPr>
          <w:rFonts w:asciiTheme="minorHAnsi" w:hAnsiTheme="minorHAnsi" w:cstheme="minorHAnsi"/>
          <w:sz w:val="20"/>
          <w:szCs w:val="20"/>
        </w:rPr>
        <w:t>Todo sifón debe presentar un orificio de salida con un diámetro igual al del ramal de descarga conectado a él.</w:t>
      </w:r>
    </w:p>
    <w:p w:rsidR="00AD482B" w:rsidRPr="003B58EC" w:rsidRDefault="00AD482B" w:rsidP="00927B4A">
      <w:pPr>
        <w:ind w:left="709"/>
        <w:jc w:val="both"/>
        <w:rPr>
          <w:rFonts w:asciiTheme="minorHAnsi" w:hAnsiTheme="minorHAnsi" w:cstheme="minorHAnsi"/>
          <w:sz w:val="20"/>
          <w:szCs w:val="20"/>
        </w:rPr>
      </w:pPr>
    </w:p>
    <w:p w:rsidR="00AD482B" w:rsidRPr="003B58EC" w:rsidRDefault="00AD482B" w:rsidP="00927B4A">
      <w:pPr>
        <w:ind w:left="709"/>
        <w:jc w:val="both"/>
        <w:rPr>
          <w:rFonts w:asciiTheme="minorHAnsi" w:hAnsiTheme="minorHAnsi" w:cstheme="minorHAnsi"/>
          <w:sz w:val="20"/>
          <w:szCs w:val="20"/>
        </w:rPr>
      </w:pPr>
      <w:r w:rsidRPr="003B58EC">
        <w:rPr>
          <w:rFonts w:asciiTheme="minorHAnsi" w:hAnsiTheme="minorHAnsi" w:cstheme="minorHAnsi"/>
          <w:sz w:val="20"/>
          <w:szCs w:val="20"/>
        </w:rPr>
        <w:t>El diámetro del sifón será de 2” para el lavaplatos del comedor y de 1 ½” para el resto de los lavaplatos.</w:t>
      </w:r>
    </w:p>
    <w:p w:rsidR="00AD482B" w:rsidRPr="00E04332" w:rsidRDefault="00AD482B" w:rsidP="00927B4A">
      <w:pPr>
        <w:ind w:left="709"/>
        <w:jc w:val="both"/>
        <w:rPr>
          <w:rFonts w:ascii="Calibri" w:hAnsi="Calibri" w:cs="Calibri"/>
          <w:sz w:val="20"/>
          <w:szCs w:val="20"/>
        </w:rPr>
      </w:pPr>
    </w:p>
    <w:p w:rsidR="00C82C47" w:rsidRDefault="00C82C47" w:rsidP="00927B4A">
      <w:pPr>
        <w:ind w:left="709"/>
        <w:jc w:val="both"/>
        <w:rPr>
          <w:rFonts w:ascii="Calibri" w:hAnsi="Calibri" w:cs="Calibri"/>
          <w:b/>
          <w:bCs/>
          <w:sz w:val="20"/>
          <w:szCs w:val="20"/>
          <w:u w:val="single"/>
          <w:lang w:eastAsia="es-BO"/>
        </w:rPr>
      </w:pPr>
    </w:p>
    <w:p w:rsidR="00C82C47" w:rsidRPr="00C82C47" w:rsidRDefault="00C82C47" w:rsidP="00927B4A">
      <w:pPr>
        <w:ind w:left="709"/>
        <w:jc w:val="both"/>
        <w:rPr>
          <w:rFonts w:ascii="Calibri" w:hAnsi="Calibri" w:cs="Calibri"/>
          <w:sz w:val="20"/>
          <w:szCs w:val="20"/>
          <w:lang w:eastAsia="en-US"/>
        </w:rPr>
      </w:pPr>
      <w:r w:rsidRPr="00C82C47">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C82C47" w:rsidRPr="00C82C47" w:rsidRDefault="00C82C47" w:rsidP="00927B4A">
      <w:pPr>
        <w:ind w:left="709"/>
        <w:jc w:val="both"/>
        <w:rPr>
          <w:rFonts w:ascii="Calibri" w:hAnsi="Calibri" w:cs="Calibri"/>
          <w:sz w:val="20"/>
          <w:szCs w:val="20"/>
          <w:lang w:eastAsia="en-US"/>
        </w:rPr>
      </w:pPr>
    </w:p>
    <w:p w:rsidR="00C82C47" w:rsidRPr="00C82C47" w:rsidRDefault="00C82C47" w:rsidP="00927B4A">
      <w:pPr>
        <w:ind w:left="709"/>
        <w:jc w:val="both"/>
        <w:rPr>
          <w:rFonts w:ascii="Calibri" w:hAnsi="Calibri" w:cs="Calibri"/>
          <w:sz w:val="20"/>
          <w:szCs w:val="20"/>
          <w:lang w:eastAsia="en-US"/>
        </w:rPr>
      </w:pPr>
      <w:r w:rsidRPr="00C82C47">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C82C47" w:rsidRDefault="00C82C47" w:rsidP="00927B4A">
      <w:pPr>
        <w:ind w:left="709"/>
        <w:jc w:val="both"/>
        <w:rPr>
          <w:rFonts w:ascii="Calibri" w:hAnsi="Calibri" w:cs="Calibri"/>
          <w:b/>
          <w:bCs/>
          <w:sz w:val="20"/>
          <w:szCs w:val="20"/>
          <w:u w:val="single"/>
          <w:lang w:eastAsia="es-BO"/>
        </w:rPr>
      </w:pPr>
    </w:p>
    <w:p w:rsidR="00CD4D7C" w:rsidRDefault="00CD4D7C" w:rsidP="00927B4A">
      <w:pPr>
        <w:ind w:left="709"/>
        <w:jc w:val="both"/>
        <w:rPr>
          <w:rFonts w:ascii="Calibri" w:hAnsi="Calibri" w:cs="Calibri"/>
          <w:b/>
          <w:bCs/>
          <w:sz w:val="20"/>
          <w:szCs w:val="20"/>
          <w:u w:val="single"/>
          <w:lang w:eastAsia="es-BO"/>
        </w:rPr>
      </w:pPr>
      <w:r>
        <w:rPr>
          <w:rFonts w:ascii="Calibri" w:hAnsi="Calibri" w:cs="Calibri"/>
          <w:b/>
          <w:bCs/>
          <w:sz w:val="20"/>
          <w:szCs w:val="20"/>
          <w:u w:val="single"/>
          <w:lang w:eastAsia="es-BO"/>
        </w:rPr>
        <w:t>ITEM 493</w:t>
      </w:r>
      <w:r w:rsidRPr="001B1598">
        <w:rPr>
          <w:rFonts w:ascii="Calibri" w:hAnsi="Calibri" w:cs="Calibri"/>
          <w:b/>
          <w:bCs/>
          <w:sz w:val="20"/>
          <w:szCs w:val="20"/>
          <w:u w:val="single"/>
          <w:lang w:eastAsia="es-BO"/>
        </w:rPr>
        <w:t>:</w:t>
      </w:r>
      <w:r w:rsidRPr="00CD4D7C">
        <w:rPr>
          <w:rFonts w:ascii="Calibri" w:hAnsi="Calibri" w:cs="Calibri"/>
          <w:b/>
          <w:bCs/>
          <w:sz w:val="20"/>
          <w:szCs w:val="20"/>
          <w:u w:val="single"/>
          <w:lang w:eastAsia="es-BO"/>
        </w:rPr>
        <w:t xml:space="preserve"> </w:t>
      </w:r>
      <w:r w:rsidR="00104FB5" w:rsidRPr="00104FB5">
        <w:rPr>
          <w:rFonts w:ascii="Calibri" w:hAnsi="Calibri" w:cs="Calibri"/>
          <w:b/>
          <w:bCs/>
          <w:sz w:val="20"/>
          <w:szCs w:val="20"/>
          <w:u w:val="single"/>
          <w:lang w:eastAsia="es-BO"/>
        </w:rPr>
        <w:t>CANALETAS DE ACERO GALVANIZADO CORTE  50</w:t>
      </w:r>
      <w:r w:rsidR="00927B4A">
        <w:rPr>
          <w:rFonts w:ascii="Calibri" w:hAnsi="Calibri" w:cs="Calibri"/>
          <w:b/>
          <w:bCs/>
          <w:sz w:val="20"/>
          <w:szCs w:val="20"/>
          <w:u w:val="single"/>
          <w:lang w:eastAsia="es-BO"/>
        </w:rPr>
        <w:t xml:space="preserve"> </w:t>
      </w:r>
      <w:r w:rsidR="00104FB5" w:rsidRPr="00104FB5">
        <w:rPr>
          <w:rFonts w:ascii="Calibri" w:hAnsi="Calibri" w:cs="Calibri"/>
          <w:b/>
          <w:bCs/>
          <w:sz w:val="20"/>
          <w:szCs w:val="20"/>
          <w:u w:val="single"/>
          <w:lang w:eastAsia="es-BO"/>
        </w:rPr>
        <w:t>- 70</w:t>
      </w:r>
    </w:p>
    <w:p w:rsidR="00C82C47" w:rsidRDefault="00C82C47" w:rsidP="00927B4A">
      <w:pPr>
        <w:ind w:left="709"/>
        <w:jc w:val="both"/>
        <w:rPr>
          <w:rFonts w:ascii="Calibri" w:hAnsi="Calibri" w:cs="Calibri"/>
          <w:b/>
          <w:bCs/>
          <w:sz w:val="20"/>
          <w:szCs w:val="20"/>
          <w:u w:val="single"/>
          <w:lang w:eastAsia="es-BO"/>
        </w:rPr>
      </w:pPr>
    </w:p>
    <w:p w:rsidR="00764B15" w:rsidRPr="003A6FC7" w:rsidRDefault="00764B15" w:rsidP="00927B4A">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w:t>
      </w:r>
      <w:r>
        <w:rPr>
          <w:rFonts w:ascii="Calibri" w:eastAsia="Calibri" w:hAnsi="Calibri" w:cs="Calibri"/>
          <w:sz w:val="20"/>
          <w:szCs w:val="20"/>
          <w:lang w:eastAsia="en-US"/>
        </w:rPr>
        <w:t>refaccionar o readecuar un ambiente con</w:t>
      </w:r>
      <w:r w:rsidR="00E1369C">
        <w:rPr>
          <w:rFonts w:ascii="Calibri" w:eastAsia="Calibri" w:hAnsi="Calibri" w:cs="Calibri"/>
          <w:sz w:val="20"/>
          <w:szCs w:val="20"/>
          <w:lang w:eastAsia="en-US"/>
        </w:rPr>
        <w:t xml:space="preserve"> canaletas de acero galvanizado</w:t>
      </w:r>
      <w:r w:rsidR="00E238C8">
        <w:rPr>
          <w:rFonts w:ascii="Calibri" w:eastAsia="Calibri" w:hAnsi="Calibri" w:cs="Calibri"/>
          <w:sz w:val="20"/>
          <w:szCs w:val="20"/>
          <w:lang w:eastAsia="en-US"/>
        </w:rPr>
        <w:t>, este ítem incluye limahoyas y limatesas</w:t>
      </w:r>
      <w:r w:rsidRPr="003A6FC7">
        <w:rPr>
          <w:rFonts w:ascii="Calibri" w:eastAsia="Calibri" w:hAnsi="Calibri" w:cs="Calibri"/>
          <w:sz w:val="20"/>
          <w:szCs w:val="20"/>
          <w:lang w:eastAsia="en-US"/>
        </w:rPr>
        <w:t>, según requerimiento y de acuerdo a lo indicado por el fiscal de servicio y/o especificaciones técnicas descritas a continuación:</w:t>
      </w:r>
    </w:p>
    <w:p w:rsidR="00764B15" w:rsidRDefault="00764B15" w:rsidP="00927B4A">
      <w:pPr>
        <w:ind w:left="709"/>
        <w:jc w:val="both"/>
        <w:rPr>
          <w:rFonts w:ascii="Calibri" w:hAnsi="Calibri" w:cs="Calibri"/>
          <w:sz w:val="20"/>
          <w:szCs w:val="20"/>
          <w:lang w:eastAsia="en-US"/>
        </w:rPr>
      </w:pPr>
    </w:p>
    <w:p w:rsidR="00E1369C" w:rsidRPr="00E238C8" w:rsidRDefault="00E1369C" w:rsidP="00927B4A">
      <w:pPr>
        <w:ind w:left="709"/>
        <w:jc w:val="both"/>
        <w:rPr>
          <w:rFonts w:asciiTheme="minorHAnsi" w:hAnsiTheme="minorHAnsi" w:cs="Calibri"/>
          <w:sz w:val="20"/>
          <w:szCs w:val="20"/>
          <w:lang w:eastAsia="en-US"/>
        </w:rPr>
      </w:pPr>
      <w:r>
        <w:rPr>
          <w:rFonts w:ascii="Calibri" w:hAnsi="Calibri" w:cs="Calibri"/>
          <w:sz w:val="20"/>
          <w:szCs w:val="20"/>
          <w:lang w:eastAsia="en-US"/>
        </w:rPr>
        <w:t>C</w:t>
      </w:r>
      <w:r w:rsidRPr="00E238C8">
        <w:rPr>
          <w:rFonts w:asciiTheme="minorHAnsi" w:hAnsiTheme="minorHAnsi" w:cs="Calibri"/>
          <w:sz w:val="20"/>
          <w:szCs w:val="20"/>
          <w:lang w:eastAsia="en-US"/>
        </w:rPr>
        <w:t xml:space="preserve">orte 50 donde la canaleta sólo esté apoyada a un lado. </w:t>
      </w:r>
    </w:p>
    <w:p w:rsidR="00E1369C" w:rsidRPr="00E238C8" w:rsidRDefault="00E1369C" w:rsidP="00927B4A">
      <w:pPr>
        <w:ind w:left="709"/>
        <w:jc w:val="both"/>
        <w:rPr>
          <w:rFonts w:asciiTheme="minorHAnsi" w:hAnsiTheme="minorHAnsi" w:cs="Calibri"/>
          <w:sz w:val="20"/>
          <w:szCs w:val="20"/>
          <w:lang w:eastAsia="en-US"/>
        </w:rPr>
      </w:pPr>
      <w:r w:rsidRPr="00E238C8">
        <w:rPr>
          <w:rFonts w:asciiTheme="minorHAnsi" w:hAnsiTheme="minorHAnsi" w:cs="Calibri"/>
          <w:sz w:val="20"/>
          <w:szCs w:val="20"/>
          <w:lang w:eastAsia="en-US"/>
        </w:rPr>
        <w:t xml:space="preserve">Corte 70 cuando la canaleta esté apoyada a </w:t>
      </w:r>
      <w:r w:rsidR="003B58EC" w:rsidRPr="00E238C8">
        <w:rPr>
          <w:rFonts w:asciiTheme="minorHAnsi" w:hAnsiTheme="minorHAnsi" w:cs="Calibri"/>
          <w:sz w:val="20"/>
          <w:szCs w:val="20"/>
          <w:lang w:eastAsia="en-US"/>
        </w:rPr>
        <w:t>ambos lados</w:t>
      </w:r>
      <w:r w:rsidRPr="00E238C8">
        <w:rPr>
          <w:rFonts w:asciiTheme="minorHAnsi" w:hAnsiTheme="minorHAnsi" w:cs="Calibri"/>
          <w:sz w:val="20"/>
          <w:szCs w:val="20"/>
          <w:lang w:eastAsia="en-US"/>
        </w:rPr>
        <w:t xml:space="preserve"> y uno de los lados sea un parapeto, debiendo revestir el parapeto en 20 cm más que el lado de la canaleta que se apoya en la cubierta</w:t>
      </w:r>
    </w:p>
    <w:p w:rsidR="00E238C8" w:rsidRPr="00E238C8" w:rsidRDefault="00E238C8" w:rsidP="00C82C47">
      <w:pPr>
        <w:jc w:val="both"/>
        <w:rPr>
          <w:rFonts w:asciiTheme="minorHAnsi" w:hAnsiTheme="minorHAnsi" w:cs="Calibri"/>
          <w:sz w:val="20"/>
          <w:szCs w:val="20"/>
          <w:lang w:eastAsia="en-US"/>
        </w:rPr>
      </w:pPr>
    </w:p>
    <w:p w:rsidR="00E238C8" w:rsidRPr="00E238C8" w:rsidRDefault="00E238C8" w:rsidP="00E238C8">
      <w:pPr>
        <w:shd w:val="clear" w:color="auto" w:fill="FFFFFF"/>
        <w:ind w:left="418"/>
        <w:jc w:val="center"/>
        <w:rPr>
          <w:rFonts w:asciiTheme="minorHAnsi" w:hAnsiTheme="minorHAnsi" w:cs="Arial"/>
          <w:spacing w:val="-1"/>
          <w:sz w:val="20"/>
          <w:szCs w:val="20"/>
          <w:lang w:val="es-ES_tradnl"/>
        </w:rPr>
      </w:pPr>
      <w:r w:rsidRPr="00E238C8">
        <w:rPr>
          <w:rFonts w:asciiTheme="minorHAnsi" w:hAnsiTheme="minorHAnsi" w:cs="Arial"/>
          <w:noProof/>
          <w:spacing w:val="-1"/>
          <w:sz w:val="20"/>
          <w:szCs w:val="20"/>
          <w:lang w:val="es-BO" w:eastAsia="es-BO"/>
        </w:rPr>
        <mc:AlternateContent>
          <mc:Choice Requires="wps">
            <w:drawing>
              <wp:anchor distT="0" distB="0" distL="114300" distR="114300" simplePos="0" relativeHeight="251702272" behindDoc="0" locked="0" layoutInCell="1" allowOverlap="1" wp14:anchorId="2464DD24" wp14:editId="4C846A18">
                <wp:simplePos x="0" y="0"/>
                <wp:positionH relativeFrom="column">
                  <wp:posOffset>3994785</wp:posOffset>
                </wp:positionH>
                <wp:positionV relativeFrom="paragraph">
                  <wp:posOffset>898525</wp:posOffset>
                </wp:positionV>
                <wp:extent cx="836930" cy="332105"/>
                <wp:effectExtent l="0" t="0" r="1270" b="0"/>
                <wp:wrapNone/>
                <wp:docPr id="451" name="451 Cuadro de texto"/>
                <wp:cNvGraphicFramePr/>
                <a:graphic xmlns:a="http://schemas.openxmlformats.org/drawingml/2006/main">
                  <a:graphicData uri="http://schemas.microsoft.com/office/word/2010/wordprocessingShape">
                    <wps:wsp>
                      <wps:cNvSpPr txBox="1"/>
                      <wps:spPr>
                        <a:xfrm>
                          <a:off x="0" y="0"/>
                          <a:ext cx="836930" cy="332105"/>
                        </a:xfrm>
                        <a:prstGeom prst="rect">
                          <a:avLst/>
                        </a:prstGeom>
                        <a:solidFill>
                          <a:sysClr val="window" lastClr="FFFFFF"/>
                        </a:solidFill>
                        <a:ln w="6350">
                          <a:noFill/>
                        </a:ln>
                        <a:effectLst/>
                      </wps:spPr>
                      <wps:txbx>
                        <w:txbxContent>
                          <w:p w:rsidR="00E81C33" w:rsidRPr="00E238C8" w:rsidRDefault="00E81C33" w:rsidP="00E238C8">
                            <w:pPr>
                              <w:rPr>
                                <w:rFonts w:asciiTheme="minorHAnsi" w:hAnsiTheme="minorHAnsi"/>
                                <w:sz w:val="20"/>
                                <w:szCs w:val="20"/>
                              </w:rPr>
                            </w:pPr>
                            <w:r w:rsidRPr="00E238C8">
                              <w:rPr>
                                <w:rFonts w:asciiTheme="minorHAnsi" w:hAnsiTheme="minorHAnsi"/>
                                <w:sz w:val="20"/>
                                <w:szCs w:val="20"/>
                              </w:rPr>
                              <w:t>INTERIOR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64DD24" id="_x0000_t202" coordsize="21600,21600" o:spt="202" path="m,l,21600r21600,l21600,xe">
                <v:stroke joinstyle="miter"/>
                <v:path gradientshapeok="t" o:connecttype="rect"/>
              </v:shapetype>
              <v:shape id="451 Cuadro de texto" o:spid="_x0000_s1026" type="#_x0000_t202" style="position:absolute;left:0;text-align:left;margin-left:314.55pt;margin-top:70.75pt;width:65.9pt;height:26.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zqjVgIAAKIEAAAOAAAAZHJzL2Uyb0RvYy54bWysVMtu2zAQvBfoPxC81/IzTYzIgevARYEg&#10;CeAUOdMUZQuguCxJW3K/vkNKTtK0p6I+0PviLnd2Vtc3ba3ZUTlfkcn5aDDkTBlJRWV2Of/+tP50&#10;yZkPwhRCk1E5PynPbxYfP1w3dq7GtCddKMeQxPh5Y3O+D8HOs8zLvaqFH5BVBs6SXC0CVLfLCica&#10;ZK91Nh4OL7KGXGEdSeU9rLedky9S/rJUMjyUpVeB6ZzjbSGdLp3beGaLazHfOWH3leyfIf7hFbWo&#10;DIq+pLoVQbCDq/5IVVfSkacyDCTVGZVlJVXqAd2Mhu+62eyFVakXgOPtC0z+/6WV98dHx6oi59PZ&#10;iDMjagwJIlsdROGIFYoF1QaKQDXWzxG/sbgR2i/UYuBnu4cx9t+Wro7/6IzBD8hPLzAjD5MwXk4u&#10;ribwSLgmk/FoOItZstfL1vnwVVHNopBzhykmcMXxzocu9BwSa3nSVbGutE7Kya+0Y0eBgYMnBTWc&#10;aeEDjDlfp19f7bdr2rAm5xeT2TBVMhTzdaW0iXlVIlNfPyLRdRyl0G7bHp4tFSeg46gjmrdyXaGH&#10;OzzgUTgwC21jW8IDjlITSlIvcbYn9/Nv9hiPgcPLWQOm5tz/OAin0Nc3AypcjabTSO2kTGefx1Dc&#10;W8/2rccc6hUBGwwbr0tijA/6LJaO6mcs1TJWhUsYido5D2dxFbr9wVJKtVymIJDZinBnNlbG1BGw&#10;OKGn9lk4248x8uiezpwW83fT7GLjTUPLQ6CySqOOAHeogiJRwSIksvRLGzftrZ6iXj8ti18AAAD/&#10;/wMAUEsDBBQABgAIAAAAIQBT39mf4wAAAAsBAAAPAAAAZHJzL2Rvd25yZXYueG1sTI/BTsMwDIbv&#10;SLxDZCRuLO2Abi1NJ4RAMIlqoyBxzRrTFpqkSrK17OkxJzja/6ffn/PVpHt2QOc7awTEswgYmtqq&#10;zjQC3l4fLpbAfJBGyd4aFPCNHlbF6UkuM2VH84KHKjSMSozPpIA2hCHj3NctaulndkBD2Yd1WgYa&#10;XcOVkyOV657PoyjhWnaGLrRywLsW669qrwW8j9Wj26zXn9vhqTxujlX5jPelEOdn0+0NsIBT+IPh&#10;V5/UoSCnnd0b5VkvIJmnMaEUXMXXwIhYJFEKbEeb9HIJvMj5/x+KHwAAAP//AwBQSwECLQAUAAYA&#10;CAAAACEAtoM4kv4AAADhAQAAEwAAAAAAAAAAAAAAAAAAAAAAW0NvbnRlbnRfVHlwZXNdLnhtbFBL&#10;AQItABQABgAIAAAAIQA4/SH/1gAAAJQBAAALAAAAAAAAAAAAAAAAAC8BAABfcmVscy8ucmVsc1BL&#10;AQItABQABgAIAAAAIQCqpzqjVgIAAKIEAAAOAAAAAAAAAAAAAAAAAC4CAABkcnMvZTJvRG9jLnht&#10;bFBLAQItABQABgAIAAAAIQBT39mf4wAAAAsBAAAPAAAAAAAAAAAAAAAAALAEAABkcnMvZG93bnJl&#10;di54bWxQSwUGAAAAAAQABADzAAAAwAUAAAAA&#10;" fillcolor="window" stroked="f" strokeweight=".5pt">
                <v:textbox>
                  <w:txbxContent>
                    <w:p w:rsidR="00E81C33" w:rsidRPr="00E238C8" w:rsidRDefault="00E81C33" w:rsidP="00E238C8">
                      <w:pPr>
                        <w:rPr>
                          <w:rFonts w:asciiTheme="minorHAnsi" w:hAnsiTheme="minorHAnsi"/>
                          <w:sz w:val="20"/>
                          <w:szCs w:val="20"/>
                        </w:rPr>
                      </w:pPr>
                      <w:r w:rsidRPr="00E238C8">
                        <w:rPr>
                          <w:rFonts w:asciiTheme="minorHAnsi" w:hAnsiTheme="minorHAnsi"/>
                          <w:sz w:val="20"/>
                          <w:szCs w:val="20"/>
                        </w:rPr>
                        <w:t>INTERIOR</w:t>
                      </w:r>
                    </w:p>
                  </w:txbxContent>
                </v:textbox>
              </v:shape>
            </w:pict>
          </mc:Fallback>
        </mc:AlternateContent>
      </w:r>
      <w:r w:rsidRPr="00E238C8">
        <w:rPr>
          <w:rFonts w:asciiTheme="minorHAnsi" w:hAnsiTheme="minorHAnsi" w:cs="Arial"/>
          <w:noProof/>
          <w:spacing w:val="-1"/>
          <w:sz w:val="20"/>
          <w:szCs w:val="20"/>
          <w:lang w:val="es-BO" w:eastAsia="es-BO"/>
        </w:rPr>
        <mc:AlternateContent>
          <mc:Choice Requires="wps">
            <w:drawing>
              <wp:anchor distT="0" distB="0" distL="114300" distR="114300" simplePos="0" relativeHeight="251701248" behindDoc="0" locked="0" layoutInCell="1" allowOverlap="1" wp14:anchorId="0EE70785" wp14:editId="501822E7">
                <wp:simplePos x="0" y="0"/>
                <wp:positionH relativeFrom="column">
                  <wp:posOffset>1004570</wp:posOffset>
                </wp:positionH>
                <wp:positionV relativeFrom="paragraph">
                  <wp:posOffset>867410</wp:posOffset>
                </wp:positionV>
                <wp:extent cx="836930" cy="332105"/>
                <wp:effectExtent l="0" t="0" r="1270" b="0"/>
                <wp:wrapNone/>
                <wp:docPr id="1" name="22 Cuadro de texto"/>
                <wp:cNvGraphicFramePr/>
                <a:graphic xmlns:a="http://schemas.openxmlformats.org/drawingml/2006/main">
                  <a:graphicData uri="http://schemas.microsoft.com/office/word/2010/wordprocessingShape">
                    <wps:wsp>
                      <wps:cNvSpPr txBox="1"/>
                      <wps:spPr>
                        <a:xfrm>
                          <a:off x="0" y="0"/>
                          <a:ext cx="836930" cy="332105"/>
                        </a:xfrm>
                        <a:prstGeom prst="rect">
                          <a:avLst/>
                        </a:prstGeom>
                        <a:solidFill>
                          <a:sysClr val="window" lastClr="FFFFFF"/>
                        </a:solidFill>
                        <a:ln w="6350">
                          <a:noFill/>
                        </a:ln>
                        <a:effectLst/>
                      </wps:spPr>
                      <wps:txbx>
                        <w:txbxContent>
                          <w:p w:rsidR="00E81C33" w:rsidRPr="00E238C8" w:rsidRDefault="00E81C33" w:rsidP="00E238C8">
                            <w:pPr>
                              <w:rPr>
                                <w:rFonts w:asciiTheme="minorHAnsi" w:hAnsiTheme="minorHAnsi"/>
                                <w:sz w:val="18"/>
                                <w:szCs w:val="18"/>
                              </w:rPr>
                            </w:pPr>
                            <w:r w:rsidRPr="00E238C8">
                              <w:rPr>
                                <w:rFonts w:asciiTheme="minorHAnsi" w:hAnsiTheme="minorHAnsi"/>
                                <w:sz w:val="18"/>
                                <w:szCs w:val="18"/>
                              </w:rPr>
                              <w:t>EXTERIOR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70785" id="22 Cuadro de texto" o:spid="_x0000_s1027" type="#_x0000_t202" style="position:absolute;left:0;text-align:left;margin-left:79.1pt;margin-top:68.3pt;width:65.9pt;height:26.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ZoPVwIAAKYEAAAOAAAAZHJzL2Uyb0RvYy54bWysVE1vGjEQvVfqf7B8L8tHoAnKElEiqkpR&#10;EolUORuvN6zk9bi2YZf++j57F5KmPVXlYObLM543b/b6pq01OyjnKzI5Hw2GnCkjqajMS86/P60/&#10;XXLmgzCF0GRUzo/K85vFxw/XjZ2rMe1IF8oxJDF+3tic70Kw8yzzcqdq4QdklYGzJFeLANW9ZIUT&#10;DbLXOhsPh7OsIVdYR1J5D+tt5+SLlL8slQwPZelVYDrneFtIp0vnNp7Z4lrMX5ywu0r2zxD/8Ipa&#10;VAZFz6luRRBs76o/UtWVdOSpDANJdUZlWUmVekA3o+G7bjY7YVXqBeB4e4bJ/7+08v7w6FhVYHac&#10;GVFjROMxW+1F4YgVigXVBoooNdbPEbyxCA/tF2rjjd7uYYzNt6Wr4z/aYvAD7+MZY+RhEsbLyexq&#10;Ao+EazIZj4bTmCV7vWydD18V1SwKOXcYYUJWHO586EJPIbGWJ10V60rrpBz9Sjt2EJg2SFJQw5kW&#10;PsCY83X69dV+u6YNa3I+m0yHqZKhmK8rpU3MqxKT+voRia7jKIV22/b49WhsqTgCJEcd2byV6wqt&#10;3OEdj8KBXegeGxMecJSaUJl6ibMduZ9/s8d4DB1ezhqwNef+x144hfa+GdDhanRxEemdlIvp5zEU&#10;99azfesx+3pFgAgjx+uSGOODPomlo/oZi7WMVeESRqJ2zsNJXIVuh7CYUi2XKQiEtiLcmY2VMXXE&#10;LQ7qqX0WzvbTjHS6pxOvxfzdULvYeNPQch+orNLEI84dqmBKVLAMiTP94sZte6unqNfPy+IXAAAA&#10;//8DAFBLAwQUAAYACAAAACEA2bgObOEAAAALAQAADwAAAGRycy9kb3ducmV2LnhtbEyPQU+DQBCF&#10;7yb+h82YeLOLGAlFlsYYjTaRVNHE6xZGQNlZsrst2F/f8aS3eTMvb76Xr2YziD0631tScLmIQCDV&#10;tumpVfD+9nCRgvBBU6MHS6jgBz2sitOTXGeNnegV91VoBYeQz7SCLoQxk9LXHRrtF3ZE4tundUYH&#10;lq6VjdMTh5tBxlGUSKN74g+dHvGuw/q72hkFH1P16Dbr9dfL+FQeNoeqfMb7Uqnzs/n2BkTAOfyZ&#10;4Ref0aFgpq3dUePFwPo6jdnKw1WSgGBHvIy43ZY3aboEWeTyf4fiCAAA//8DAFBLAQItABQABgAI&#10;AAAAIQC2gziS/gAAAOEBAAATAAAAAAAAAAAAAAAAAAAAAABbQ29udGVudF9UeXBlc10ueG1sUEsB&#10;Ai0AFAAGAAgAAAAhADj9If/WAAAAlAEAAAsAAAAAAAAAAAAAAAAALwEAAF9yZWxzLy5yZWxzUEsB&#10;Ai0AFAAGAAgAAAAhAKnZmg9XAgAApgQAAA4AAAAAAAAAAAAAAAAALgIAAGRycy9lMm9Eb2MueG1s&#10;UEsBAi0AFAAGAAgAAAAhANm4DmzhAAAACwEAAA8AAAAAAAAAAAAAAAAAsQQAAGRycy9kb3ducmV2&#10;LnhtbFBLBQYAAAAABAAEAPMAAAC/BQAAAAA=&#10;" fillcolor="window" stroked="f" strokeweight=".5pt">
                <v:textbox>
                  <w:txbxContent>
                    <w:p w:rsidR="00E81C33" w:rsidRPr="00E238C8" w:rsidRDefault="00E81C33" w:rsidP="00E238C8">
                      <w:pPr>
                        <w:rPr>
                          <w:rFonts w:asciiTheme="minorHAnsi" w:hAnsiTheme="minorHAnsi"/>
                          <w:sz w:val="18"/>
                          <w:szCs w:val="18"/>
                        </w:rPr>
                      </w:pPr>
                      <w:r w:rsidRPr="00E238C8">
                        <w:rPr>
                          <w:rFonts w:asciiTheme="minorHAnsi" w:hAnsiTheme="minorHAnsi"/>
                          <w:sz w:val="18"/>
                          <w:szCs w:val="18"/>
                        </w:rPr>
                        <w:t>EXTERIOR</w:t>
                      </w:r>
                    </w:p>
                  </w:txbxContent>
                </v:textbox>
              </v:shape>
            </w:pict>
          </mc:Fallback>
        </mc:AlternateContent>
      </w:r>
      <w:r w:rsidRPr="00E238C8">
        <w:rPr>
          <w:rFonts w:asciiTheme="minorHAnsi" w:hAnsiTheme="minorHAnsi" w:cs="Arial"/>
          <w:noProof/>
          <w:spacing w:val="-1"/>
          <w:sz w:val="20"/>
          <w:szCs w:val="20"/>
          <w:lang w:val="es-BO" w:eastAsia="es-BO"/>
        </w:rPr>
        <w:drawing>
          <wp:inline distT="0" distB="0" distL="0" distR="0" wp14:anchorId="48FFCA7D" wp14:editId="1807FDB2">
            <wp:extent cx="1019175" cy="1110483"/>
            <wp:effectExtent l="0" t="0" r="0" b="0"/>
            <wp:docPr id="452" name="Imagen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1021191" cy="1112680"/>
                    </a:xfrm>
                    <a:prstGeom prst="rect">
                      <a:avLst/>
                    </a:prstGeom>
                    <a:noFill/>
                    <a:ln>
                      <a:noFill/>
                    </a:ln>
                  </pic:spPr>
                </pic:pic>
              </a:graphicData>
            </a:graphic>
          </wp:inline>
        </w:drawing>
      </w:r>
    </w:p>
    <w:p w:rsidR="00E238C8" w:rsidRPr="00E238C8" w:rsidRDefault="00E238C8" w:rsidP="00E238C8">
      <w:pPr>
        <w:widowControl w:val="0"/>
        <w:shd w:val="clear" w:color="auto" w:fill="FFFFFF"/>
        <w:autoSpaceDE w:val="0"/>
        <w:autoSpaceDN w:val="0"/>
        <w:adjustRightInd w:val="0"/>
        <w:ind w:left="648"/>
        <w:contextualSpacing/>
        <w:jc w:val="both"/>
        <w:rPr>
          <w:rFonts w:asciiTheme="minorHAnsi" w:hAnsiTheme="minorHAnsi" w:cs="Arial"/>
          <w:b/>
          <w:bCs/>
          <w:color w:val="000000"/>
          <w:sz w:val="20"/>
          <w:szCs w:val="20"/>
        </w:rPr>
      </w:pPr>
    </w:p>
    <w:p w:rsidR="00E238C8" w:rsidRPr="00E238C8" w:rsidRDefault="00E238C8" w:rsidP="00E238C8">
      <w:pPr>
        <w:widowControl w:val="0"/>
        <w:shd w:val="clear" w:color="auto" w:fill="FFFFFF"/>
        <w:autoSpaceDE w:val="0"/>
        <w:autoSpaceDN w:val="0"/>
        <w:adjustRightInd w:val="0"/>
        <w:ind w:left="648"/>
        <w:contextualSpacing/>
        <w:jc w:val="both"/>
        <w:rPr>
          <w:rFonts w:asciiTheme="minorHAnsi" w:hAnsiTheme="minorHAnsi" w:cs="Arial"/>
          <w:b/>
          <w:bCs/>
          <w:color w:val="000000"/>
          <w:sz w:val="20"/>
          <w:szCs w:val="20"/>
        </w:rPr>
      </w:pPr>
    </w:p>
    <w:p w:rsidR="00E238C8" w:rsidRPr="003B58EC" w:rsidRDefault="00E238C8" w:rsidP="00927B4A">
      <w:pPr>
        <w:ind w:left="709"/>
        <w:jc w:val="both"/>
        <w:rPr>
          <w:rFonts w:ascii="Calibri" w:eastAsia="Calibri" w:hAnsi="Calibri" w:cs="Calibri"/>
          <w:sz w:val="20"/>
          <w:szCs w:val="20"/>
          <w:lang w:eastAsia="en-US"/>
        </w:rPr>
      </w:pPr>
      <w:r w:rsidRPr="003B58EC">
        <w:rPr>
          <w:rFonts w:ascii="Calibri" w:eastAsia="Calibri" w:hAnsi="Calibri" w:cs="Calibri"/>
          <w:sz w:val="20"/>
          <w:szCs w:val="20"/>
          <w:lang w:eastAsia="en-US"/>
        </w:rPr>
        <w:t xml:space="preserve">Las canaletas serán de </w:t>
      </w:r>
      <w:r w:rsidR="002500C6" w:rsidRPr="003B58EC">
        <w:rPr>
          <w:rFonts w:ascii="Calibri" w:eastAsia="Calibri" w:hAnsi="Calibri" w:cs="Calibri"/>
          <w:sz w:val="20"/>
          <w:szCs w:val="20"/>
          <w:lang w:eastAsia="en-US"/>
        </w:rPr>
        <w:t>acero</w:t>
      </w:r>
      <w:r w:rsidRPr="003B58EC">
        <w:rPr>
          <w:rFonts w:ascii="Calibri" w:eastAsia="Calibri" w:hAnsi="Calibri" w:cs="Calibri"/>
          <w:sz w:val="20"/>
          <w:szCs w:val="20"/>
          <w:lang w:eastAsia="en-US"/>
        </w:rPr>
        <w:t xml:space="preserve"> galvanizada # 28 corte 50, el lado que va hacia la parte exterior del deberá ser superior a la que va interiormente para evitar rebalse en las canaletas. Incluye también la conexión de las tuberías [bajantes].</w:t>
      </w:r>
    </w:p>
    <w:p w:rsidR="00E238C8" w:rsidRPr="003B58EC" w:rsidRDefault="00E238C8" w:rsidP="00927B4A">
      <w:pPr>
        <w:ind w:left="709"/>
        <w:jc w:val="both"/>
        <w:rPr>
          <w:rFonts w:ascii="Calibri" w:eastAsia="Calibri" w:hAnsi="Calibri" w:cs="Calibri"/>
          <w:sz w:val="20"/>
          <w:szCs w:val="20"/>
          <w:lang w:eastAsia="en-US"/>
        </w:rPr>
      </w:pPr>
    </w:p>
    <w:p w:rsidR="00E238C8" w:rsidRPr="003B58EC" w:rsidRDefault="00E238C8" w:rsidP="00927B4A">
      <w:pPr>
        <w:ind w:left="709"/>
        <w:jc w:val="both"/>
        <w:rPr>
          <w:rFonts w:ascii="Calibri" w:eastAsia="Calibri" w:hAnsi="Calibri" w:cs="Calibri"/>
          <w:sz w:val="20"/>
          <w:szCs w:val="20"/>
          <w:lang w:eastAsia="en-US"/>
        </w:rPr>
      </w:pPr>
      <w:r w:rsidRPr="003B58EC">
        <w:rPr>
          <w:rFonts w:ascii="Calibri" w:eastAsia="Calibri" w:hAnsi="Calibri" w:cs="Calibri"/>
          <w:sz w:val="20"/>
          <w:szCs w:val="20"/>
          <w:lang w:eastAsia="en-US"/>
        </w:rPr>
        <w:t xml:space="preserve">Una vez aprobada la disposición de las canaletas, se procederá a su instalación, debiendo sujetarse las mismas por medio de soportes de platino a una distancia longitudinal de 1,00 m. como máximo. </w:t>
      </w:r>
    </w:p>
    <w:p w:rsidR="002500C6" w:rsidRPr="003B58EC" w:rsidRDefault="002500C6" w:rsidP="00927B4A">
      <w:pPr>
        <w:ind w:left="709"/>
        <w:jc w:val="both"/>
        <w:rPr>
          <w:rFonts w:ascii="Calibri" w:eastAsia="Calibri" w:hAnsi="Calibri" w:cs="Calibri"/>
          <w:sz w:val="20"/>
          <w:szCs w:val="20"/>
          <w:lang w:eastAsia="en-US"/>
        </w:rPr>
      </w:pPr>
    </w:p>
    <w:p w:rsidR="00E238C8" w:rsidRPr="003B58EC" w:rsidRDefault="002500C6" w:rsidP="00927B4A">
      <w:pPr>
        <w:ind w:left="709"/>
        <w:jc w:val="both"/>
        <w:rPr>
          <w:rFonts w:ascii="Calibri" w:eastAsia="Calibri" w:hAnsi="Calibri" w:cs="Calibri"/>
          <w:sz w:val="20"/>
          <w:szCs w:val="20"/>
          <w:lang w:eastAsia="en-US"/>
        </w:rPr>
      </w:pPr>
      <w:r w:rsidRPr="003B58EC">
        <w:rPr>
          <w:rFonts w:ascii="Calibri" w:eastAsia="Calibri" w:hAnsi="Calibri" w:cs="Calibri"/>
          <w:sz w:val="20"/>
          <w:szCs w:val="20"/>
          <w:lang w:eastAsia="en-US"/>
        </w:rPr>
        <w:t>Se deberá t</w:t>
      </w:r>
      <w:r w:rsidR="00E238C8" w:rsidRPr="003B58EC">
        <w:rPr>
          <w:rFonts w:ascii="Calibri" w:eastAsia="Calibri" w:hAnsi="Calibri" w:cs="Calibri"/>
          <w:sz w:val="20"/>
          <w:szCs w:val="20"/>
          <w:lang w:eastAsia="en-US"/>
        </w:rPr>
        <w:t>ener especial cuidado en la pendiente propia de la canaleta (1%) y el empalme o unión entre canaleta y bajante.</w:t>
      </w:r>
    </w:p>
    <w:p w:rsidR="002500C6" w:rsidRPr="003B58EC" w:rsidRDefault="002500C6" w:rsidP="00927B4A">
      <w:pPr>
        <w:ind w:left="709"/>
        <w:jc w:val="both"/>
        <w:rPr>
          <w:rFonts w:ascii="Calibri" w:eastAsia="Calibri" w:hAnsi="Calibri" w:cs="Calibri"/>
          <w:sz w:val="20"/>
          <w:szCs w:val="20"/>
          <w:lang w:eastAsia="en-US"/>
        </w:rPr>
      </w:pPr>
    </w:p>
    <w:p w:rsidR="00E238C8" w:rsidRPr="003B58EC" w:rsidRDefault="00E238C8" w:rsidP="00927B4A">
      <w:pPr>
        <w:ind w:left="709"/>
        <w:jc w:val="both"/>
        <w:rPr>
          <w:rFonts w:ascii="Calibri" w:eastAsia="Calibri" w:hAnsi="Calibri" w:cs="Calibri"/>
          <w:sz w:val="20"/>
          <w:szCs w:val="20"/>
          <w:lang w:eastAsia="en-US"/>
        </w:rPr>
      </w:pPr>
      <w:r w:rsidRPr="003B58EC">
        <w:rPr>
          <w:rFonts w:ascii="Calibri" w:eastAsia="Calibri" w:hAnsi="Calibri" w:cs="Calibri"/>
          <w:sz w:val="20"/>
          <w:szCs w:val="20"/>
          <w:lang w:eastAsia="en-US"/>
        </w:rPr>
        <w:t xml:space="preserve"> La unión y/o reparación de las piezas de calamina galvanizada se hará con soldadura de estaño y ácido muriático.</w:t>
      </w:r>
    </w:p>
    <w:p w:rsidR="002500C6" w:rsidRPr="00E238C8" w:rsidRDefault="002500C6" w:rsidP="00927B4A">
      <w:pPr>
        <w:shd w:val="clear" w:color="auto" w:fill="FFFFFF"/>
        <w:ind w:left="709" w:right="10"/>
        <w:jc w:val="both"/>
        <w:rPr>
          <w:rFonts w:asciiTheme="minorHAnsi" w:hAnsiTheme="minorHAnsi" w:cs="Arial"/>
          <w:spacing w:val="1"/>
          <w:sz w:val="20"/>
          <w:szCs w:val="20"/>
          <w:lang w:val="es-ES_tradnl"/>
        </w:rPr>
      </w:pPr>
    </w:p>
    <w:p w:rsidR="00E238C8" w:rsidRDefault="00E238C8" w:rsidP="00927B4A">
      <w:pPr>
        <w:shd w:val="clear" w:color="auto" w:fill="FFFFFF"/>
        <w:ind w:left="709" w:right="10"/>
        <w:jc w:val="both"/>
        <w:rPr>
          <w:rFonts w:asciiTheme="minorHAnsi" w:hAnsiTheme="minorHAnsi" w:cs="Arial"/>
          <w:spacing w:val="1"/>
          <w:sz w:val="20"/>
          <w:szCs w:val="20"/>
          <w:lang w:val="es-ES_tradnl"/>
        </w:rPr>
      </w:pPr>
      <w:r w:rsidRPr="00E238C8">
        <w:rPr>
          <w:rFonts w:asciiTheme="minorHAnsi" w:hAnsiTheme="minorHAnsi" w:cs="Arial"/>
          <w:spacing w:val="1"/>
          <w:sz w:val="20"/>
          <w:szCs w:val="20"/>
          <w:lang w:val="es-ES_tradnl"/>
        </w:rPr>
        <w:t xml:space="preserve"> Concluida la instalación de las canaletas, se procederá a efectuar las pruebas correspondientes a este item (prueba hidráulica) establecidas para este tipo de trabajo.</w:t>
      </w:r>
    </w:p>
    <w:p w:rsidR="00E238C8" w:rsidRPr="00E238C8" w:rsidRDefault="00E238C8" w:rsidP="00927B4A">
      <w:pPr>
        <w:shd w:val="clear" w:color="auto" w:fill="FFFFFF"/>
        <w:ind w:left="709" w:right="10"/>
        <w:jc w:val="both"/>
        <w:rPr>
          <w:rFonts w:asciiTheme="minorHAnsi" w:hAnsiTheme="minorHAnsi" w:cs="Arial"/>
          <w:spacing w:val="1"/>
          <w:sz w:val="20"/>
          <w:szCs w:val="20"/>
          <w:lang w:val="es-ES_tradnl"/>
        </w:rPr>
      </w:pPr>
    </w:p>
    <w:p w:rsidR="00E238C8" w:rsidRPr="00E238C8" w:rsidRDefault="00E238C8" w:rsidP="00927B4A">
      <w:pPr>
        <w:shd w:val="clear" w:color="auto" w:fill="FFFFFF"/>
        <w:ind w:left="709" w:right="10"/>
        <w:rPr>
          <w:rFonts w:asciiTheme="minorHAnsi" w:hAnsiTheme="minorHAnsi" w:cs="Arial"/>
          <w:i/>
          <w:spacing w:val="-2"/>
          <w:sz w:val="20"/>
          <w:szCs w:val="20"/>
          <w:lang w:val="es-ES_tradnl"/>
        </w:rPr>
      </w:pPr>
      <w:r w:rsidRPr="00E238C8">
        <w:rPr>
          <w:rFonts w:asciiTheme="minorHAnsi" w:hAnsiTheme="minorHAnsi" w:cs="Arial"/>
          <w:i/>
          <w:spacing w:val="-2"/>
          <w:sz w:val="20"/>
          <w:szCs w:val="20"/>
          <w:lang w:val="es-ES_tradnl"/>
        </w:rPr>
        <w:t>Limahoyas</w:t>
      </w:r>
    </w:p>
    <w:p w:rsidR="00E238C8" w:rsidRPr="00E238C8" w:rsidRDefault="00E238C8" w:rsidP="00927B4A">
      <w:pPr>
        <w:shd w:val="clear" w:color="auto" w:fill="FFFFFF"/>
        <w:ind w:left="709" w:right="10"/>
        <w:jc w:val="center"/>
        <w:rPr>
          <w:rFonts w:asciiTheme="minorHAnsi" w:hAnsiTheme="minorHAnsi" w:cs="Arial"/>
          <w:b/>
          <w:spacing w:val="-2"/>
          <w:sz w:val="20"/>
          <w:szCs w:val="20"/>
          <w:lang w:val="es-ES_tradnl"/>
        </w:rPr>
      </w:pPr>
      <w:r w:rsidRPr="00E238C8">
        <w:rPr>
          <w:rFonts w:asciiTheme="minorHAnsi" w:hAnsiTheme="minorHAnsi" w:cs="Arial"/>
          <w:b/>
          <w:noProof/>
          <w:spacing w:val="-2"/>
          <w:sz w:val="20"/>
          <w:szCs w:val="20"/>
          <w:lang w:val="es-BO" w:eastAsia="es-BO"/>
        </w:rPr>
        <w:drawing>
          <wp:inline distT="0" distB="0" distL="0" distR="0" wp14:anchorId="059C58CE" wp14:editId="5A0780B8">
            <wp:extent cx="1419225" cy="628439"/>
            <wp:effectExtent l="0" t="0" r="0" b="635"/>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1422480" cy="629881"/>
                    </a:xfrm>
                    <a:prstGeom prst="rect">
                      <a:avLst/>
                    </a:prstGeom>
                    <a:noFill/>
                    <a:ln>
                      <a:noFill/>
                    </a:ln>
                  </pic:spPr>
                </pic:pic>
              </a:graphicData>
            </a:graphic>
          </wp:inline>
        </w:drawing>
      </w:r>
      <w:r w:rsidRPr="00E238C8">
        <w:rPr>
          <w:rFonts w:asciiTheme="minorHAnsi" w:hAnsiTheme="minorHAnsi" w:cs="Arial"/>
          <w:noProof/>
          <w:sz w:val="20"/>
          <w:szCs w:val="20"/>
          <w:lang w:val="es-BO" w:eastAsia="es-BO"/>
        </w:rPr>
        <w:drawing>
          <wp:inline distT="0" distB="0" distL="0" distR="0" wp14:anchorId="6CE20149" wp14:editId="355843AF">
            <wp:extent cx="895350" cy="670365"/>
            <wp:effectExtent l="0" t="0" r="0" b="0"/>
            <wp:docPr id="75" name="Imagen 75" descr="https://encrypted-tbn0.gstatic.com/images?q=tbn:ANd9GcQ9FI3xmM7T-aozPDO6eKGvyIbn7kkApXHcctcrRi8S0ob1coF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https://encrypted-tbn0.gstatic.com/images?q=tbn:ANd9GcQ9FI3xmM7T-aozPDO6eKGvyIbn7kkApXHcctcrRi8S0ob1coFm"/>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896032" cy="670876"/>
                    </a:xfrm>
                    <a:prstGeom prst="rect">
                      <a:avLst/>
                    </a:prstGeom>
                    <a:noFill/>
                    <a:ln>
                      <a:noFill/>
                    </a:ln>
                  </pic:spPr>
                </pic:pic>
              </a:graphicData>
            </a:graphic>
          </wp:inline>
        </w:drawing>
      </w:r>
    </w:p>
    <w:p w:rsidR="00E238C8" w:rsidRPr="00E238C8" w:rsidRDefault="00E238C8" w:rsidP="00927B4A">
      <w:pPr>
        <w:shd w:val="clear" w:color="auto" w:fill="FFFFFF"/>
        <w:ind w:left="709" w:right="10"/>
        <w:jc w:val="both"/>
        <w:rPr>
          <w:rFonts w:asciiTheme="minorHAnsi" w:hAnsiTheme="minorHAnsi" w:cs="Arial"/>
          <w:b/>
          <w:spacing w:val="-2"/>
          <w:sz w:val="20"/>
          <w:szCs w:val="20"/>
          <w:lang w:val="es-ES_tradnl"/>
        </w:rPr>
      </w:pPr>
    </w:p>
    <w:p w:rsidR="00E238C8" w:rsidRPr="00E238C8" w:rsidRDefault="00E238C8" w:rsidP="00927B4A">
      <w:pPr>
        <w:ind w:left="709"/>
        <w:jc w:val="both"/>
        <w:rPr>
          <w:rFonts w:ascii="Lucida Bright" w:hAnsi="Lucida Bright" w:cs="Calibri"/>
          <w:sz w:val="20"/>
          <w:szCs w:val="20"/>
          <w:lang w:eastAsia="en-US"/>
        </w:rPr>
      </w:pPr>
    </w:p>
    <w:p w:rsidR="00C82C47" w:rsidRPr="00C82C47" w:rsidRDefault="00C82C47" w:rsidP="00927B4A">
      <w:pPr>
        <w:ind w:left="709"/>
        <w:jc w:val="both"/>
        <w:rPr>
          <w:rFonts w:ascii="Calibri" w:hAnsi="Calibri" w:cs="Calibri"/>
          <w:sz w:val="20"/>
          <w:szCs w:val="20"/>
          <w:lang w:eastAsia="en-US"/>
        </w:rPr>
      </w:pPr>
      <w:r w:rsidRPr="00C82C47">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C82C47" w:rsidRPr="00C82C47" w:rsidRDefault="00C82C47" w:rsidP="00927B4A">
      <w:pPr>
        <w:ind w:left="709"/>
        <w:jc w:val="both"/>
        <w:rPr>
          <w:rFonts w:ascii="Calibri" w:hAnsi="Calibri" w:cs="Calibri"/>
          <w:sz w:val="20"/>
          <w:szCs w:val="20"/>
          <w:lang w:eastAsia="en-US"/>
        </w:rPr>
      </w:pPr>
    </w:p>
    <w:p w:rsidR="00C82C47" w:rsidRDefault="00C82C47" w:rsidP="00927B4A">
      <w:pPr>
        <w:ind w:left="709"/>
        <w:jc w:val="both"/>
        <w:rPr>
          <w:rFonts w:ascii="Calibri" w:hAnsi="Calibri" w:cs="Calibri"/>
          <w:sz w:val="20"/>
          <w:szCs w:val="20"/>
          <w:lang w:eastAsia="en-US"/>
        </w:rPr>
      </w:pPr>
      <w:r w:rsidRPr="00C82C47">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104FB5" w:rsidRDefault="00104FB5" w:rsidP="00927B4A">
      <w:pPr>
        <w:ind w:left="709"/>
        <w:jc w:val="both"/>
        <w:rPr>
          <w:rFonts w:ascii="Calibri" w:hAnsi="Calibri" w:cs="Calibri"/>
          <w:b/>
          <w:bCs/>
          <w:sz w:val="20"/>
          <w:szCs w:val="20"/>
          <w:u w:val="single"/>
          <w:lang w:eastAsia="es-BO"/>
        </w:rPr>
      </w:pPr>
      <w:r>
        <w:rPr>
          <w:rFonts w:ascii="Calibri" w:hAnsi="Calibri" w:cs="Calibri"/>
          <w:b/>
          <w:bCs/>
          <w:sz w:val="20"/>
          <w:szCs w:val="20"/>
          <w:u w:val="single"/>
          <w:lang w:eastAsia="es-BO"/>
        </w:rPr>
        <w:t>ITEM 494</w:t>
      </w:r>
      <w:r w:rsidRPr="001B1598">
        <w:rPr>
          <w:rFonts w:ascii="Calibri" w:hAnsi="Calibri" w:cs="Calibri"/>
          <w:b/>
          <w:bCs/>
          <w:sz w:val="20"/>
          <w:szCs w:val="20"/>
          <w:u w:val="single"/>
          <w:lang w:eastAsia="es-BO"/>
        </w:rPr>
        <w:t>:</w:t>
      </w:r>
      <w:r w:rsidRPr="00CD4D7C">
        <w:rPr>
          <w:rFonts w:ascii="Calibri" w:hAnsi="Calibri" w:cs="Calibri"/>
          <w:b/>
          <w:bCs/>
          <w:sz w:val="20"/>
          <w:szCs w:val="20"/>
          <w:u w:val="single"/>
          <w:lang w:eastAsia="es-BO"/>
        </w:rPr>
        <w:t xml:space="preserve"> </w:t>
      </w:r>
      <w:r w:rsidRPr="00104FB5">
        <w:rPr>
          <w:rFonts w:ascii="Calibri" w:hAnsi="Calibri" w:cs="Calibri"/>
          <w:b/>
          <w:bCs/>
          <w:sz w:val="20"/>
          <w:szCs w:val="20"/>
          <w:u w:val="single"/>
          <w:lang w:eastAsia="es-BO"/>
        </w:rPr>
        <w:t>BAJANTES DE ACERO GALVANIZADO</w:t>
      </w:r>
    </w:p>
    <w:p w:rsidR="00C82C47" w:rsidRDefault="00C82C47" w:rsidP="00927B4A">
      <w:pPr>
        <w:ind w:left="709"/>
        <w:jc w:val="both"/>
        <w:rPr>
          <w:rFonts w:ascii="Calibri" w:hAnsi="Calibri" w:cs="Calibri"/>
          <w:sz w:val="20"/>
          <w:szCs w:val="20"/>
          <w:lang w:eastAsia="en-US"/>
        </w:rPr>
      </w:pPr>
    </w:p>
    <w:p w:rsidR="00764B15" w:rsidRPr="003A6FC7" w:rsidRDefault="00764B15" w:rsidP="00927B4A">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w:t>
      </w:r>
      <w:r>
        <w:rPr>
          <w:rFonts w:ascii="Calibri" w:eastAsia="Calibri" w:hAnsi="Calibri" w:cs="Calibri"/>
          <w:sz w:val="20"/>
          <w:szCs w:val="20"/>
          <w:lang w:eastAsia="en-US"/>
        </w:rPr>
        <w:t>refaccionar o readecuar un ambiente con</w:t>
      </w:r>
      <w:r w:rsidRPr="003A6FC7">
        <w:rPr>
          <w:rFonts w:ascii="Calibri" w:eastAsia="Calibri" w:hAnsi="Calibri" w:cs="Calibri"/>
          <w:sz w:val="20"/>
          <w:szCs w:val="20"/>
          <w:lang w:eastAsia="en-US"/>
        </w:rPr>
        <w:t xml:space="preserve"> </w:t>
      </w:r>
      <w:r w:rsidR="00773CE5">
        <w:rPr>
          <w:rFonts w:ascii="Calibri" w:eastAsia="Calibri" w:hAnsi="Calibri" w:cs="Calibri"/>
          <w:sz w:val="20"/>
          <w:szCs w:val="20"/>
          <w:lang w:eastAsia="en-US"/>
        </w:rPr>
        <w:t>bajantes de calamina galvanizada N° 28</w:t>
      </w:r>
      <w:r w:rsidRPr="003A6FC7">
        <w:rPr>
          <w:rFonts w:ascii="Calibri" w:eastAsia="Calibri" w:hAnsi="Calibri" w:cs="Calibri"/>
          <w:sz w:val="20"/>
          <w:szCs w:val="20"/>
          <w:lang w:eastAsia="en-US"/>
        </w:rPr>
        <w:t>, según requerimiento y de acuerdo a lo indicado por el fiscal de servicio y/o especificaciones técnicas descritas a continuación:</w:t>
      </w:r>
    </w:p>
    <w:p w:rsidR="00764B15" w:rsidRDefault="00764B15" w:rsidP="00927B4A">
      <w:pPr>
        <w:ind w:left="709"/>
        <w:jc w:val="both"/>
        <w:rPr>
          <w:rFonts w:ascii="Calibri" w:hAnsi="Calibri" w:cs="Calibri"/>
          <w:sz w:val="20"/>
          <w:szCs w:val="20"/>
          <w:lang w:eastAsia="en-US"/>
        </w:rPr>
      </w:pPr>
    </w:p>
    <w:p w:rsidR="002500C6" w:rsidRPr="002500C6" w:rsidRDefault="002500C6" w:rsidP="00927B4A">
      <w:pPr>
        <w:shd w:val="clear" w:color="auto" w:fill="FFFFFF"/>
        <w:ind w:left="709" w:right="5"/>
        <w:jc w:val="both"/>
        <w:rPr>
          <w:rFonts w:asciiTheme="minorHAnsi" w:hAnsiTheme="minorHAnsi" w:cs="Arial"/>
          <w:spacing w:val="-1"/>
          <w:sz w:val="20"/>
          <w:szCs w:val="20"/>
          <w:lang w:val="es-ES_tradnl"/>
        </w:rPr>
      </w:pPr>
      <w:r w:rsidRPr="00E238C8">
        <w:rPr>
          <w:rFonts w:asciiTheme="minorHAnsi" w:hAnsiTheme="minorHAnsi" w:cs="Arial"/>
          <w:spacing w:val="-1"/>
          <w:sz w:val="20"/>
          <w:szCs w:val="20"/>
          <w:lang w:val="es-ES_tradnl"/>
        </w:rPr>
        <w:t xml:space="preserve">Las </w:t>
      </w:r>
      <w:r>
        <w:rPr>
          <w:rFonts w:asciiTheme="minorHAnsi" w:hAnsiTheme="minorHAnsi" w:cs="Arial"/>
          <w:spacing w:val="-1"/>
          <w:sz w:val="20"/>
          <w:szCs w:val="20"/>
          <w:lang w:val="es-ES_tradnl"/>
        </w:rPr>
        <w:t>bajante</w:t>
      </w:r>
      <w:r w:rsidRPr="00E238C8">
        <w:rPr>
          <w:rFonts w:asciiTheme="minorHAnsi" w:hAnsiTheme="minorHAnsi" w:cs="Arial"/>
          <w:spacing w:val="-1"/>
          <w:sz w:val="20"/>
          <w:szCs w:val="20"/>
          <w:lang w:val="es-ES_tradnl"/>
        </w:rPr>
        <w:t xml:space="preserve">s serán de </w:t>
      </w:r>
      <w:r>
        <w:rPr>
          <w:rFonts w:asciiTheme="minorHAnsi" w:hAnsiTheme="minorHAnsi" w:cs="Arial"/>
          <w:spacing w:val="-1"/>
          <w:sz w:val="20"/>
          <w:szCs w:val="20"/>
          <w:lang w:val="es-ES_tradnl"/>
        </w:rPr>
        <w:t xml:space="preserve">acero galvanizada # </w:t>
      </w:r>
      <w:r w:rsidR="00927B4A">
        <w:rPr>
          <w:rFonts w:asciiTheme="minorHAnsi" w:hAnsiTheme="minorHAnsi" w:cs="Arial"/>
          <w:spacing w:val="-1"/>
          <w:sz w:val="20"/>
          <w:szCs w:val="20"/>
          <w:lang w:val="es-ES_tradnl"/>
        </w:rPr>
        <w:t>28,</w:t>
      </w:r>
      <w:r w:rsidRPr="00E238C8">
        <w:rPr>
          <w:rFonts w:asciiTheme="minorHAnsi" w:hAnsiTheme="minorHAnsi" w:cs="Arial"/>
          <w:spacing w:val="-1"/>
          <w:sz w:val="20"/>
          <w:szCs w:val="20"/>
          <w:lang w:val="es-ES_tradnl"/>
        </w:rPr>
        <w:t xml:space="preserve"> Incluye también la conexión </w:t>
      </w:r>
      <w:r>
        <w:rPr>
          <w:rFonts w:asciiTheme="minorHAnsi" w:hAnsiTheme="minorHAnsi" w:cs="Arial"/>
          <w:spacing w:val="-1"/>
          <w:sz w:val="20"/>
          <w:szCs w:val="20"/>
          <w:lang w:val="es-ES_tradnl"/>
        </w:rPr>
        <w:t>a las canaletas.</w:t>
      </w:r>
      <w:r w:rsidR="00976C8B">
        <w:rPr>
          <w:rFonts w:asciiTheme="minorHAnsi" w:hAnsiTheme="minorHAnsi" w:cs="Arial"/>
          <w:spacing w:val="-1"/>
          <w:sz w:val="20"/>
          <w:szCs w:val="20"/>
          <w:lang w:val="es-ES_tradnl"/>
        </w:rPr>
        <w:t xml:space="preserve"> </w:t>
      </w:r>
      <w:r>
        <w:rPr>
          <w:rFonts w:asciiTheme="minorHAnsi" w:hAnsiTheme="minorHAnsi" w:cs="Arial"/>
          <w:spacing w:val="1"/>
          <w:sz w:val="20"/>
          <w:szCs w:val="20"/>
          <w:lang w:val="es-ES_tradnl"/>
        </w:rPr>
        <w:t>Una vez aprobada</w:t>
      </w:r>
      <w:r w:rsidRPr="00E238C8">
        <w:rPr>
          <w:rFonts w:asciiTheme="minorHAnsi" w:hAnsiTheme="minorHAnsi" w:cs="Arial"/>
          <w:spacing w:val="1"/>
          <w:sz w:val="20"/>
          <w:szCs w:val="20"/>
          <w:lang w:val="es-ES_tradnl"/>
        </w:rPr>
        <w:t xml:space="preserve"> la disposición, se procederá a su instalación, debiendo sujetarse las mismas por medio de soportes de platino a una distancia lon</w:t>
      </w:r>
      <w:r>
        <w:rPr>
          <w:rFonts w:asciiTheme="minorHAnsi" w:hAnsiTheme="minorHAnsi" w:cs="Arial"/>
          <w:spacing w:val="1"/>
          <w:sz w:val="20"/>
          <w:szCs w:val="20"/>
          <w:lang w:val="es-ES_tradnl"/>
        </w:rPr>
        <w:t>gitudinal de 1,00 m. como máximo.</w:t>
      </w:r>
    </w:p>
    <w:p w:rsidR="002500C6" w:rsidRDefault="002500C6" w:rsidP="00927B4A">
      <w:pPr>
        <w:ind w:left="709"/>
        <w:jc w:val="both"/>
        <w:rPr>
          <w:rFonts w:ascii="Calibri" w:hAnsi="Calibri" w:cs="Calibri"/>
          <w:sz w:val="20"/>
          <w:szCs w:val="20"/>
          <w:lang w:eastAsia="en-US"/>
        </w:rPr>
      </w:pPr>
    </w:p>
    <w:p w:rsidR="00773CE5" w:rsidRPr="00773CE5" w:rsidRDefault="00773CE5" w:rsidP="00927B4A">
      <w:pPr>
        <w:ind w:left="709"/>
        <w:jc w:val="both"/>
        <w:rPr>
          <w:rFonts w:ascii="Calibri" w:hAnsi="Calibri" w:cs="Calibri"/>
          <w:sz w:val="20"/>
          <w:szCs w:val="20"/>
          <w:lang w:eastAsia="en-US"/>
        </w:rPr>
      </w:pPr>
      <w:r w:rsidRPr="00773CE5">
        <w:rPr>
          <w:rFonts w:ascii="Calibri" w:hAnsi="Calibri" w:cs="Calibri"/>
          <w:sz w:val="20"/>
          <w:szCs w:val="20"/>
          <w:lang w:eastAsia="en-US"/>
        </w:rPr>
        <w:t xml:space="preserve">En la entrada de las bajantes se colocará una coladera metálica semiesférica, para impedir que sea obstruida fácilmente por papeles o plásticos, de acuerdo a los planos sanitarios. </w:t>
      </w:r>
    </w:p>
    <w:p w:rsidR="00764B15" w:rsidRDefault="00764B15" w:rsidP="00927B4A">
      <w:pPr>
        <w:ind w:left="709"/>
        <w:jc w:val="both"/>
        <w:rPr>
          <w:rFonts w:ascii="Calibri" w:hAnsi="Calibri" w:cs="Calibri"/>
          <w:sz w:val="20"/>
          <w:szCs w:val="20"/>
          <w:lang w:eastAsia="en-US"/>
        </w:rPr>
      </w:pPr>
    </w:p>
    <w:p w:rsidR="00C82C47" w:rsidRPr="00C82C47" w:rsidRDefault="00C82C47" w:rsidP="00927B4A">
      <w:pPr>
        <w:ind w:left="709"/>
        <w:jc w:val="both"/>
        <w:rPr>
          <w:rFonts w:ascii="Calibri" w:hAnsi="Calibri" w:cs="Calibri"/>
          <w:sz w:val="20"/>
          <w:szCs w:val="20"/>
          <w:lang w:eastAsia="en-US"/>
        </w:rPr>
      </w:pPr>
      <w:r w:rsidRPr="00C82C47">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C82C47" w:rsidRDefault="00C82C47" w:rsidP="00927B4A">
      <w:pPr>
        <w:ind w:left="709"/>
        <w:jc w:val="both"/>
        <w:rPr>
          <w:rFonts w:ascii="Calibri" w:hAnsi="Calibri" w:cs="Calibri"/>
          <w:sz w:val="20"/>
          <w:szCs w:val="20"/>
          <w:lang w:eastAsia="en-US"/>
        </w:rPr>
      </w:pPr>
    </w:p>
    <w:p w:rsidR="00C82C47" w:rsidRDefault="00C82C47" w:rsidP="00927B4A">
      <w:pPr>
        <w:ind w:left="709"/>
        <w:jc w:val="both"/>
        <w:rPr>
          <w:rFonts w:ascii="Calibri" w:hAnsi="Calibri" w:cs="Calibri"/>
          <w:sz w:val="20"/>
          <w:szCs w:val="20"/>
          <w:lang w:eastAsia="en-US"/>
        </w:rPr>
      </w:pPr>
      <w:r w:rsidRPr="00C82C47">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3B58EC" w:rsidRDefault="003B58EC" w:rsidP="00927B4A">
      <w:pPr>
        <w:ind w:left="709"/>
        <w:jc w:val="both"/>
        <w:rPr>
          <w:rFonts w:ascii="Calibri" w:hAnsi="Calibri" w:cs="Calibri"/>
          <w:sz w:val="20"/>
          <w:szCs w:val="20"/>
          <w:lang w:eastAsia="en-US"/>
        </w:rPr>
      </w:pPr>
    </w:p>
    <w:p w:rsidR="00C82C47" w:rsidRDefault="00C82C47" w:rsidP="00927B4A">
      <w:pPr>
        <w:pStyle w:val="Prrafodelista"/>
        <w:ind w:left="709"/>
        <w:contextualSpacing/>
        <w:jc w:val="both"/>
        <w:rPr>
          <w:rFonts w:ascii="Calibri" w:hAnsi="Calibri" w:cs="Calibri"/>
          <w:b/>
          <w:bCs/>
          <w:sz w:val="20"/>
          <w:szCs w:val="20"/>
          <w:u w:val="single"/>
          <w:lang w:eastAsia="es-BO"/>
        </w:rPr>
      </w:pPr>
    </w:p>
    <w:p w:rsidR="00104FB5" w:rsidRDefault="00104FB5" w:rsidP="00927B4A">
      <w:pPr>
        <w:pStyle w:val="Prrafodelista"/>
        <w:ind w:left="709"/>
        <w:contextualSpacing/>
        <w:jc w:val="both"/>
        <w:rPr>
          <w:rFonts w:ascii="Calibri" w:hAnsi="Calibri" w:cs="Calibri"/>
          <w:b/>
          <w:bCs/>
          <w:sz w:val="20"/>
          <w:szCs w:val="20"/>
          <w:u w:val="single"/>
          <w:lang w:eastAsia="es-BO"/>
        </w:rPr>
      </w:pPr>
      <w:r>
        <w:rPr>
          <w:rFonts w:ascii="Calibri" w:hAnsi="Calibri" w:cs="Calibri"/>
          <w:b/>
          <w:bCs/>
          <w:sz w:val="20"/>
          <w:szCs w:val="20"/>
          <w:u w:val="single"/>
          <w:lang w:eastAsia="es-BO"/>
        </w:rPr>
        <w:t>ITEM 495</w:t>
      </w:r>
      <w:r w:rsidRPr="001B1598">
        <w:rPr>
          <w:rFonts w:ascii="Calibri" w:hAnsi="Calibri" w:cs="Calibri"/>
          <w:b/>
          <w:bCs/>
          <w:sz w:val="20"/>
          <w:szCs w:val="20"/>
          <w:u w:val="single"/>
          <w:lang w:eastAsia="es-BO"/>
        </w:rPr>
        <w:t xml:space="preserve">: </w:t>
      </w:r>
      <w:r w:rsidRPr="00104FB5">
        <w:rPr>
          <w:rFonts w:ascii="Calibri" w:hAnsi="Calibri" w:cs="Calibri"/>
          <w:b/>
          <w:bCs/>
          <w:sz w:val="20"/>
          <w:szCs w:val="20"/>
          <w:u w:val="single"/>
          <w:lang w:eastAsia="es-BO"/>
        </w:rPr>
        <w:t>REJILLA RECOLECTORA PLUVIAL DE PISO METALICA</w:t>
      </w:r>
    </w:p>
    <w:p w:rsidR="00764B15" w:rsidRDefault="00764B15" w:rsidP="00927B4A">
      <w:pPr>
        <w:pStyle w:val="Prrafodelista"/>
        <w:ind w:left="709"/>
        <w:contextualSpacing/>
        <w:jc w:val="both"/>
        <w:rPr>
          <w:rFonts w:ascii="Calibri" w:hAnsi="Calibri" w:cs="Calibri"/>
          <w:b/>
          <w:bCs/>
          <w:sz w:val="20"/>
          <w:szCs w:val="20"/>
          <w:u w:val="single"/>
          <w:lang w:eastAsia="es-BO"/>
        </w:rPr>
      </w:pPr>
    </w:p>
    <w:p w:rsidR="00764B15" w:rsidRDefault="00764B15" w:rsidP="00927B4A">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w:t>
      </w:r>
      <w:r>
        <w:rPr>
          <w:rFonts w:ascii="Calibri" w:eastAsia="Calibri" w:hAnsi="Calibri" w:cs="Calibri"/>
          <w:sz w:val="20"/>
          <w:szCs w:val="20"/>
          <w:lang w:eastAsia="en-US"/>
        </w:rPr>
        <w:t xml:space="preserve">refaccionar o readecuar un </w:t>
      </w:r>
      <w:r w:rsidR="00506F42">
        <w:rPr>
          <w:rFonts w:ascii="Calibri" w:eastAsia="Calibri" w:hAnsi="Calibri" w:cs="Calibri"/>
          <w:sz w:val="20"/>
          <w:szCs w:val="20"/>
          <w:lang w:eastAsia="en-US"/>
        </w:rPr>
        <w:t xml:space="preserve">área con rejilla metálica en el piso que se apoye en un canal para recolectar el </w:t>
      </w:r>
      <w:r w:rsidR="00927B4A">
        <w:rPr>
          <w:rFonts w:ascii="Calibri" w:eastAsia="Calibri" w:hAnsi="Calibri" w:cs="Calibri"/>
          <w:sz w:val="20"/>
          <w:szCs w:val="20"/>
          <w:lang w:eastAsia="en-US"/>
        </w:rPr>
        <w:t>desagüe</w:t>
      </w:r>
      <w:r w:rsidR="00506F42">
        <w:rPr>
          <w:rFonts w:ascii="Calibri" w:eastAsia="Calibri" w:hAnsi="Calibri" w:cs="Calibri"/>
          <w:sz w:val="20"/>
          <w:szCs w:val="20"/>
          <w:lang w:eastAsia="en-US"/>
        </w:rPr>
        <w:t xml:space="preserve"> pluvial</w:t>
      </w:r>
      <w:r w:rsidRPr="003A6FC7">
        <w:rPr>
          <w:rFonts w:ascii="Calibri" w:eastAsia="Calibri" w:hAnsi="Calibri" w:cs="Calibri"/>
          <w:sz w:val="20"/>
          <w:szCs w:val="20"/>
          <w:lang w:eastAsia="en-US"/>
        </w:rPr>
        <w:t>, según requerimiento y de acuerdo a lo indicado por el fiscal de servicio y/o especificaciones técnicas descritas a continuación:</w:t>
      </w:r>
    </w:p>
    <w:p w:rsidR="00506F42" w:rsidRPr="003A6FC7" w:rsidRDefault="00506F42" w:rsidP="00506F42">
      <w:pPr>
        <w:jc w:val="both"/>
        <w:rPr>
          <w:rFonts w:ascii="Calibri" w:eastAsia="Calibri" w:hAnsi="Calibri" w:cs="Calibri"/>
          <w:sz w:val="20"/>
          <w:szCs w:val="20"/>
          <w:lang w:eastAsia="en-US"/>
        </w:rPr>
      </w:pPr>
    </w:p>
    <w:p w:rsidR="00506F42" w:rsidRDefault="00506F42" w:rsidP="00506F42">
      <w:pPr>
        <w:jc w:val="both"/>
        <w:rPr>
          <w:rFonts w:ascii="Calibri" w:hAnsi="Calibri" w:cs="Calibri"/>
          <w:b/>
          <w:bCs/>
          <w:sz w:val="20"/>
          <w:szCs w:val="20"/>
          <w:u w:val="single"/>
          <w:lang w:eastAsia="es-BO"/>
        </w:rPr>
      </w:pPr>
      <w:r>
        <w:rPr>
          <w:rFonts w:ascii="Calibri" w:hAnsi="Calibri" w:cs="Calibri"/>
          <w:b/>
          <w:bCs/>
          <w:sz w:val="20"/>
          <w:szCs w:val="20"/>
          <w:u w:val="single"/>
          <w:lang w:eastAsia="es-BO"/>
        </w:rPr>
        <w:t xml:space="preserve"> </w:t>
      </w:r>
    </w:p>
    <w:p w:rsidR="00506F42" w:rsidRDefault="00506F42" w:rsidP="00506F42">
      <w:pPr>
        <w:jc w:val="both"/>
        <w:rPr>
          <w:rFonts w:ascii="Lucida Bright" w:hAnsi="Lucida Bright" w:cs="Arial"/>
          <w:sz w:val="18"/>
          <w:szCs w:val="18"/>
        </w:rPr>
      </w:pPr>
    </w:p>
    <w:p w:rsidR="00506F42" w:rsidRDefault="00506F42" w:rsidP="00506F42">
      <w:pPr>
        <w:jc w:val="both"/>
        <w:rPr>
          <w:rFonts w:ascii="Lucida Bright" w:hAnsi="Lucida Bright" w:cs="Arial"/>
          <w:sz w:val="18"/>
          <w:szCs w:val="18"/>
        </w:rPr>
      </w:pPr>
    </w:p>
    <w:p w:rsidR="00506F42" w:rsidRPr="00F32A64" w:rsidRDefault="00506F42" w:rsidP="00506F42">
      <w:pPr>
        <w:jc w:val="center"/>
        <w:rPr>
          <w:rFonts w:ascii="Lucida Bright" w:hAnsi="Lucida Bright" w:cs="Arial"/>
          <w:sz w:val="18"/>
          <w:szCs w:val="18"/>
        </w:rPr>
      </w:pPr>
      <w:r>
        <w:rPr>
          <w:noProof/>
          <w:lang w:val="es-BO" w:eastAsia="es-BO"/>
        </w:rPr>
        <w:drawing>
          <wp:inline distT="0" distB="0" distL="0" distR="0" wp14:anchorId="635B55F1" wp14:editId="41FCE07B">
            <wp:extent cx="1320862" cy="1330909"/>
            <wp:effectExtent l="0" t="0" r="0" b="3175"/>
            <wp:docPr id="475" name="Imagen 475" descr="Resultado de imagen para rejilla metálica pi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rejilla metálica piso"/>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53589" cy="1363884"/>
                    </a:xfrm>
                    <a:prstGeom prst="rect">
                      <a:avLst/>
                    </a:prstGeom>
                    <a:noFill/>
                    <a:ln>
                      <a:noFill/>
                    </a:ln>
                  </pic:spPr>
                </pic:pic>
              </a:graphicData>
            </a:graphic>
          </wp:inline>
        </w:drawing>
      </w:r>
    </w:p>
    <w:p w:rsidR="00506F42" w:rsidRPr="00B52499" w:rsidRDefault="00506F42" w:rsidP="00927B4A">
      <w:pPr>
        <w:ind w:left="709"/>
        <w:jc w:val="both"/>
        <w:rPr>
          <w:rFonts w:ascii="Calibri" w:hAnsi="Calibri" w:cs="Calibri"/>
          <w:sz w:val="20"/>
          <w:szCs w:val="20"/>
          <w:lang w:eastAsia="en-US"/>
        </w:rPr>
      </w:pPr>
      <w:r w:rsidRPr="00B52499">
        <w:rPr>
          <w:rFonts w:ascii="Calibri" w:hAnsi="Calibri" w:cs="Calibri"/>
          <w:sz w:val="20"/>
          <w:szCs w:val="20"/>
          <w:lang w:eastAsia="en-US"/>
        </w:rPr>
        <w:t>La rejilla de piso será metálica con tapa removible mediante bisagra, de dimensión 15 x 15 cm, se colocará sobre los canales de H°S° (otro ítem) Para un buen funcionamiento de la rejilla, las pendientes del piso deberán estar dirigidas hacía la misma. La parte superior de la rejilla deberá estar al nivel del piso enlucido con mortero de cemento.</w:t>
      </w:r>
    </w:p>
    <w:p w:rsidR="00506F42" w:rsidRPr="00B52499" w:rsidRDefault="00506F42" w:rsidP="00927B4A">
      <w:pPr>
        <w:ind w:left="709"/>
        <w:jc w:val="both"/>
        <w:rPr>
          <w:rFonts w:ascii="Calibri" w:hAnsi="Calibri" w:cs="Calibri"/>
          <w:sz w:val="20"/>
          <w:szCs w:val="20"/>
          <w:lang w:eastAsia="en-US"/>
        </w:rPr>
      </w:pPr>
    </w:p>
    <w:p w:rsidR="00764B15" w:rsidRPr="00506F42" w:rsidRDefault="00506F42" w:rsidP="00927B4A">
      <w:pPr>
        <w:ind w:left="709"/>
        <w:jc w:val="both"/>
        <w:rPr>
          <w:rFonts w:ascii="Calibri" w:hAnsi="Calibri" w:cs="Calibri"/>
          <w:sz w:val="20"/>
          <w:szCs w:val="20"/>
          <w:lang w:eastAsia="en-US"/>
        </w:rPr>
      </w:pPr>
      <w:r w:rsidRPr="00B52499">
        <w:rPr>
          <w:rFonts w:ascii="Calibri" w:hAnsi="Calibri" w:cs="Calibri"/>
          <w:sz w:val="20"/>
          <w:szCs w:val="20"/>
          <w:lang w:eastAsia="en-US"/>
        </w:rPr>
        <w:t>La rejilla debe tener la resistencia para que pasen sobre ella vehículos.</w:t>
      </w:r>
    </w:p>
    <w:p w:rsidR="00C82C47" w:rsidRDefault="00C82C47" w:rsidP="00927B4A">
      <w:pPr>
        <w:ind w:left="709"/>
        <w:jc w:val="both"/>
        <w:rPr>
          <w:rFonts w:ascii="Calibri" w:hAnsi="Calibri" w:cs="Calibri"/>
          <w:sz w:val="20"/>
          <w:szCs w:val="20"/>
          <w:lang w:eastAsia="en-US"/>
        </w:rPr>
      </w:pPr>
    </w:p>
    <w:p w:rsidR="00C82C47" w:rsidRPr="00C82C47" w:rsidRDefault="00C82C47" w:rsidP="00927B4A">
      <w:pPr>
        <w:ind w:left="709"/>
        <w:jc w:val="both"/>
        <w:rPr>
          <w:rFonts w:ascii="Calibri" w:hAnsi="Calibri" w:cs="Calibri"/>
          <w:sz w:val="20"/>
          <w:szCs w:val="20"/>
          <w:lang w:eastAsia="en-US"/>
        </w:rPr>
      </w:pPr>
      <w:r w:rsidRPr="00C82C47">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C82C47" w:rsidRDefault="00C82C47" w:rsidP="00927B4A">
      <w:pPr>
        <w:ind w:left="709"/>
        <w:jc w:val="both"/>
        <w:rPr>
          <w:rFonts w:ascii="Calibri" w:hAnsi="Calibri" w:cs="Calibri"/>
          <w:sz w:val="20"/>
          <w:szCs w:val="20"/>
          <w:lang w:eastAsia="en-US"/>
        </w:rPr>
      </w:pPr>
    </w:p>
    <w:p w:rsidR="00C82C47" w:rsidRDefault="00C82C47" w:rsidP="00927B4A">
      <w:pPr>
        <w:ind w:left="709"/>
        <w:jc w:val="both"/>
        <w:rPr>
          <w:rFonts w:ascii="Calibri" w:hAnsi="Calibri" w:cs="Calibri"/>
          <w:sz w:val="20"/>
          <w:szCs w:val="20"/>
          <w:lang w:eastAsia="en-US"/>
        </w:rPr>
      </w:pPr>
      <w:r w:rsidRPr="00C82C47">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927B4A" w:rsidRDefault="00927B4A" w:rsidP="00927B4A">
      <w:pPr>
        <w:ind w:left="709"/>
        <w:jc w:val="both"/>
        <w:rPr>
          <w:rFonts w:ascii="Calibri" w:hAnsi="Calibri" w:cs="Calibri"/>
          <w:b/>
          <w:bCs/>
          <w:sz w:val="20"/>
          <w:szCs w:val="20"/>
          <w:u w:val="single"/>
          <w:lang w:eastAsia="es-BO"/>
        </w:rPr>
      </w:pPr>
    </w:p>
    <w:p w:rsidR="006262ED" w:rsidRDefault="006262ED" w:rsidP="00927B4A">
      <w:pPr>
        <w:ind w:left="709"/>
        <w:jc w:val="both"/>
        <w:rPr>
          <w:rFonts w:ascii="Calibri" w:hAnsi="Calibri" w:cs="Calibri"/>
          <w:b/>
          <w:bCs/>
          <w:sz w:val="20"/>
          <w:szCs w:val="20"/>
          <w:u w:val="single"/>
          <w:lang w:eastAsia="es-BO"/>
        </w:rPr>
      </w:pPr>
    </w:p>
    <w:p w:rsidR="00C26A25" w:rsidRDefault="00C26A25" w:rsidP="00927B4A">
      <w:pPr>
        <w:ind w:left="709"/>
        <w:jc w:val="both"/>
        <w:rPr>
          <w:rFonts w:ascii="Calibri" w:hAnsi="Calibri" w:cs="Calibri"/>
          <w:b/>
          <w:bCs/>
          <w:sz w:val="20"/>
          <w:szCs w:val="20"/>
          <w:u w:val="single"/>
          <w:lang w:eastAsia="es-BO"/>
        </w:rPr>
      </w:pPr>
    </w:p>
    <w:p w:rsidR="00104FB5" w:rsidRDefault="00104FB5" w:rsidP="00927B4A">
      <w:pPr>
        <w:ind w:left="709"/>
        <w:jc w:val="both"/>
        <w:rPr>
          <w:rFonts w:ascii="Calibri" w:hAnsi="Calibri" w:cs="Calibri"/>
          <w:b/>
          <w:bCs/>
          <w:sz w:val="20"/>
          <w:szCs w:val="20"/>
          <w:u w:val="single"/>
          <w:lang w:eastAsia="es-BO"/>
        </w:rPr>
      </w:pPr>
      <w:r>
        <w:rPr>
          <w:rFonts w:ascii="Calibri" w:hAnsi="Calibri" w:cs="Calibri"/>
          <w:b/>
          <w:bCs/>
          <w:sz w:val="20"/>
          <w:szCs w:val="20"/>
          <w:u w:val="single"/>
          <w:lang w:eastAsia="es-BO"/>
        </w:rPr>
        <w:t>ITEM 496</w:t>
      </w:r>
      <w:r w:rsidRPr="001B1598">
        <w:rPr>
          <w:rFonts w:ascii="Calibri" w:hAnsi="Calibri" w:cs="Calibri"/>
          <w:b/>
          <w:bCs/>
          <w:sz w:val="20"/>
          <w:szCs w:val="20"/>
          <w:u w:val="single"/>
          <w:lang w:eastAsia="es-BO"/>
        </w:rPr>
        <w:t xml:space="preserve">: </w:t>
      </w:r>
      <w:r w:rsidR="00681960" w:rsidRPr="00681960">
        <w:rPr>
          <w:rFonts w:ascii="Calibri" w:hAnsi="Calibri" w:cs="Calibri"/>
          <w:b/>
          <w:bCs/>
          <w:sz w:val="20"/>
          <w:szCs w:val="20"/>
          <w:u w:val="single"/>
          <w:lang w:eastAsia="es-BO"/>
        </w:rPr>
        <w:t>ESTRUCTURAS DE HORMIGON ARMADO H-25 A H-30</w:t>
      </w:r>
    </w:p>
    <w:p w:rsidR="00764B15" w:rsidRPr="00E5219D" w:rsidRDefault="00764B15" w:rsidP="00927B4A">
      <w:pPr>
        <w:ind w:left="709"/>
        <w:jc w:val="both"/>
        <w:rPr>
          <w:rFonts w:asciiTheme="minorHAnsi" w:hAnsiTheme="minorHAnsi" w:cstheme="minorHAnsi"/>
          <w:b/>
          <w:bCs/>
          <w:sz w:val="20"/>
          <w:szCs w:val="20"/>
          <w:u w:val="single"/>
          <w:lang w:eastAsia="es-BO"/>
        </w:rPr>
      </w:pPr>
    </w:p>
    <w:p w:rsidR="00764B15" w:rsidRPr="00E5219D" w:rsidRDefault="00764B15" w:rsidP="00927B4A">
      <w:pPr>
        <w:ind w:left="709"/>
        <w:jc w:val="both"/>
        <w:rPr>
          <w:rFonts w:asciiTheme="minorHAnsi" w:eastAsia="Calibri" w:hAnsiTheme="minorHAnsi" w:cstheme="minorHAnsi"/>
          <w:sz w:val="20"/>
          <w:szCs w:val="20"/>
          <w:lang w:eastAsia="en-US"/>
        </w:rPr>
      </w:pPr>
      <w:r w:rsidRPr="00E5219D">
        <w:rPr>
          <w:rFonts w:asciiTheme="minorHAnsi" w:eastAsia="Calibri" w:hAnsiTheme="minorHAnsi" w:cstheme="minorHAnsi"/>
          <w:sz w:val="20"/>
          <w:szCs w:val="20"/>
          <w:lang w:eastAsia="en-US"/>
        </w:rPr>
        <w:t>Esta actividad consiste en refaccionar o readecuar un ambiente con mesones de H°A° revestido con granito pulido inc. soporte metálico, según requerimiento y de acuerdo a lo indicado por el fiscal de servicio y/o especificaciones técnicas descritas a continuación:</w:t>
      </w:r>
    </w:p>
    <w:p w:rsidR="00C82C47" w:rsidRPr="00E5219D" w:rsidRDefault="00C82C47" w:rsidP="00927B4A">
      <w:pPr>
        <w:ind w:left="709"/>
        <w:jc w:val="both"/>
        <w:rPr>
          <w:rFonts w:asciiTheme="minorHAnsi" w:hAnsiTheme="minorHAnsi" w:cstheme="minorHAnsi"/>
          <w:sz w:val="20"/>
          <w:szCs w:val="20"/>
          <w:lang w:eastAsia="en-US"/>
        </w:rPr>
      </w:pPr>
    </w:p>
    <w:p w:rsidR="0016612B" w:rsidRPr="00E5219D" w:rsidRDefault="0016612B" w:rsidP="00927B4A">
      <w:pPr>
        <w:ind w:left="709"/>
        <w:jc w:val="both"/>
        <w:rPr>
          <w:rFonts w:asciiTheme="minorHAnsi" w:hAnsiTheme="minorHAnsi" w:cstheme="minorHAnsi"/>
          <w:sz w:val="20"/>
          <w:szCs w:val="20"/>
        </w:rPr>
      </w:pPr>
      <w:r w:rsidRPr="00E5219D">
        <w:rPr>
          <w:rFonts w:asciiTheme="minorHAnsi" w:hAnsiTheme="minorHAnsi" w:cstheme="minorHAnsi"/>
          <w:sz w:val="20"/>
          <w:szCs w:val="20"/>
        </w:rPr>
        <w:t>Todos los trabajos señalados deberán ser ejecutados en estricta sujeción con las exigencias y requisitos establecidos en la Normas Boliviana del Hormigón Armado CBH – 87.</w:t>
      </w:r>
    </w:p>
    <w:p w:rsidR="0016612B" w:rsidRPr="00E5219D" w:rsidRDefault="0016612B" w:rsidP="00927B4A">
      <w:pPr>
        <w:ind w:left="709"/>
        <w:jc w:val="both"/>
        <w:rPr>
          <w:rFonts w:asciiTheme="minorHAnsi" w:hAnsiTheme="minorHAnsi" w:cstheme="minorHAnsi"/>
          <w:sz w:val="20"/>
          <w:szCs w:val="20"/>
        </w:rPr>
      </w:pPr>
    </w:p>
    <w:p w:rsidR="0016612B" w:rsidRPr="00E5219D" w:rsidRDefault="0016612B" w:rsidP="00927B4A">
      <w:pPr>
        <w:ind w:left="709"/>
        <w:jc w:val="both"/>
        <w:rPr>
          <w:rFonts w:asciiTheme="minorHAnsi" w:hAnsiTheme="minorHAnsi" w:cstheme="minorHAnsi"/>
          <w:sz w:val="20"/>
          <w:szCs w:val="20"/>
        </w:rPr>
      </w:pPr>
      <w:r w:rsidRPr="00E5219D">
        <w:rPr>
          <w:rFonts w:asciiTheme="minorHAnsi" w:hAnsiTheme="minorHAnsi" w:cstheme="minorHAnsi"/>
          <w:sz w:val="20"/>
          <w:szCs w:val="20"/>
        </w:rPr>
        <w:t>La resistencia del hormigón será de 250 kg/cm², 25 Mpa. a los 28 días, para zapatas, columnas, vigas y losa</w:t>
      </w:r>
    </w:p>
    <w:p w:rsidR="0016612B" w:rsidRPr="00E5219D" w:rsidRDefault="0016612B" w:rsidP="00927B4A">
      <w:pPr>
        <w:ind w:left="709"/>
        <w:jc w:val="both"/>
        <w:rPr>
          <w:rFonts w:asciiTheme="minorHAnsi" w:hAnsiTheme="minorHAnsi" w:cstheme="minorHAnsi"/>
          <w:sz w:val="20"/>
          <w:szCs w:val="20"/>
        </w:rPr>
      </w:pPr>
    </w:p>
    <w:p w:rsidR="0016612B" w:rsidRPr="00E5219D" w:rsidRDefault="0016612B" w:rsidP="00927B4A">
      <w:pPr>
        <w:ind w:left="709"/>
        <w:jc w:val="both"/>
        <w:rPr>
          <w:rFonts w:asciiTheme="minorHAnsi" w:hAnsiTheme="minorHAnsi" w:cstheme="minorHAnsi"/>
          <w:sz w:val="20"/>
          <w:szCs w:val="20"/>
        </w:rPr>
      </w:pPr>
      <w:r w:rsidRPr="00E5219D">
        <w:rPr>
          <w:rFonts w:asciiTheme="minorHAnsi" w:hAnsiTheme="minorHAnsi" w:cstheme="minorHAnsi"/>
          <w:sz w:val="20"/>
          <w:szCs w:val="20"/>
        </w:rPr>
        <w:t>Para la fabricación del hormigón, se recomienda que la dosificación de los materiales se efectúe por peso con 1% de margen de error.</w:t>
      </w:r>
    </w:p>
    <w:p w:rsidR="0016612B" w:rsidRPr="00E5219D" w:rsidRDefault="0016612B" w:rsidP="00927B4A">
      <w:pPr>
        <w:ind w:left="709"/>
        <w:jc w:val="both"/>
        <w:rPr>
          <w:rFonts w:asciiTheme="minorHAnsi" w:hAnsiTheme="minorHAnsi" w:cstheme="minorHAnsi"/>
          <w:sz w:val="20"/>
          <w:szCs w:val="20"/>
        </w:rPr>
      </w:pPr>
    </w:p>
    <w:p w:rsidR="0016612B" w:rsidRPr="00E5219D" w:rsidRDefault="0016612B" w:rsidP="00927B4A">
      <w:pPr>
        <w:ind w:left="709"/>
        <w:jc w:val="both"/>
        <w:rPr>
          <w:rFonts w:asciiTheme="minorHAnsi" w:hAnsiTheme="minorHAnsi" w:cstheme="minorHAnsi"/>
          <w:sz w:val="20"/>
          <w:szCs w:val="20"/>
        </w:rPr>
      </w:pPr>
      <w:r w:rsidRPr="00E5219D">
        <w:rPr>
          <w:rFonts w:asciiTheme="minorHAnsi" w:hAnsiTheme="minorHAnsi" w:cstheme="minorHAnsi"/>
          <w:sz w:val="20"/>
          <w:szCs w:val="20"/>
        </w:rPr>
        <w:t xml:space="preserve">Para los áridos se acepta una dosificación en volumen es decir transformándose los pesos en volumen aparente de materiales sueltos.  En </w:t>
      </w:r>
      <w:r w:rsidR="00E5219D" w:rsidRPr="00E5219D">
        <w:rPr>
          <w:rFonts w:asciiTheme="minorHAnsi" w:hAnsiTheme="minorHAnsi" w:cstheme="minorHAnsi"/>
          <w:sz w:val="20"/>
          <w:szCs w:val="20"/>
        </w:rPr>
        <w:t xml:space="preserve">el lugar de </w:t>
      </w:r>
      <w:r w:rsidR="006262ED" w:rsidRPr="00E5219D">
        <w:rPr>
          <w:rFonts w:asciiTheme="minorHAnsi" w:hAnsiTheme="minorHAnsi" w:cstheme="minorHAnsi"/>
          <w:sz w:val="20"/>
          <w:szCs w:val="20"/>
        </w:rPr>
        <w:t>ejecución se</w:t>
      </w:r>
      <w:r w:rsidRPr="00E5219D">
        <w:rPr>
          <w:rFonts w:asciiTheme="minorHAnsi" w:hAnsiTheme="minorHAnsi" w:cstheme="minorHAnsi"/>
          <w:sz w:val="20"/>
          <w:szCs w:val="20"/>
        </w:rPr>
        <w:t xml:space="preserve"> realizarán determinaciones frecuentes del peso específico aparente del árido suelto y de los contenidos de humedad del mismo.</w:t>
      </w:r>
    </w:p>
    <w:p w:rsidR="0016612B" w:rsidRPr="00E5219D" w:rsidRDefault="0016612B" w:rsidP="00927B4A">
      <w:pPr>
        <w:ind w:left="709"/>
        <w:jc w:val="both"/>
        <w:rPr>
          <w:rFonts w:asciiTheme="minorHAnsi" w:hAnsiTheme="minorHAnsi" w:cstheme="minorHAnsi"/>
          <w:sz w:val="20"/>
          <w:szCs w:val="20"/>
        </w:rPr>
      </w:pPr>
    </w:p>
    <w:p w:rsidR="0016612B" w:rsidRPr="00E5219D" w:rsidRDefault="0016612B" w:rsidP="00927B4A">
      <w:pPr>
        <w:ind w:left="709"/>
        <w:jc w:val="both"/>
        <w:rPr>
          <w:rFonts w:asciiTheme="minorHAnsi" w:hAnsiTheme="minorHAnsi" w:cstheme="minorHAnsi"/>
          <w:sz w:val="20"/>
          <w:szCs w:val="20"/>
        </w:rPr>
      </w:pPr>
      <w:r w:rsidRPr="00E5219D">
        <w:rPr>
          <w:rFonts w:asciiTheme="minorHAnsi" w:hAnsiTheme="minorHAnsi" w:cstheme="minorHAnsi"/>
          <w:sz w:val="20"/>
          <w:szCs w:val="20"/>
        </w:rPr>
        <w:t>La relación agua / cemento, para una resistencia dada del concreto no excederá los valores en la tabla siguiente, en la que se incluye la humedad superficial de los agregados.</w:t>
      </w:r>
    </w:p>
    <w:p w:rsidR="0016612B" w:rsidRPr="00E5219D" w:rsidRDefault="0016612B" w:rsidP="00927B4A">
      <w:pPr>
        <w:ind w:left="709"/>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74"/>
        <w:gridCol w:w="3205"/>
      </w:tblGrid>
      <w:tr w:rsidR="0016612B" w:rsidRPr="00E5219D" w:rsidTr="003B58EC">
        <w:trPr>
          <w:jc w:val="center"/>
        </w:trPr>
        <w:tc>
          <w:tcPr>
            <w:tcW w:w="0" w:type="auto"/>
          </w:tcPr>
          <w:p w:rsidR="0016612B" w:rsidRPr="00E5219D" w:rsidRDefault="0016612B" w:rsidP="00927B4A">
            <w:pPr>
              <w:ind w:left="709"/>
              <w:jc w:val="both"/>
              <w:rPr>
                <w:rFonts w:asciiTheme="minorHAnsi" w:hAnsiTheme="minorHAnsi" w:cstheme="minorHAnsi"/>
                <w:sz w:val="20"/>
                <w:szCs w:val="20"/>
              </w:rPr>
            </w:pPr>
            <w:r w:rsidRPr="00E5219D">
              <w:rPr>
                <w:rFonts w:asciiTheme="minorHAnsi" w:hAnsiTheme="minorHAnsi" w:cstheme="minorHAnsi"/>
                <w:sz w:val="20"/>
                <w:szCs w:val="20"/>
              </w:rPr>
              <w:t>RESISTENCIA CILÍNDRICA Kg./cm2</w:t>
            </w:r>
          </w:p>
          <w:p w:rsidR="0016612B" w:rsidRPr="00E5219D" w:rsidRDefault="0016612B" w:rsidP="00927B4A">
            <w:pPr>
              <w:ind w:left="709"/>
              <w:jc w:val="both"/>
              <w:rPr>
                <w:rFonts w:asciiTheme="minorHAnsi" w:hAnsiTheme="minorHAnsi" w:cstheme="minorHAnsi"/>
                <w:sz w:val="20"/>
                <w:szCs w:val="20"/>
              </w:rPr>
            </w:pPr>
            <w:r w:rsidRPr="00E5219D">
              <w:rPr>
                <w:rFonts w:asciiTheme="minorHAnsi" w:hAnsiTheme="minorHAnsi" w:cstheme="minorHAnsi"/>
                <w:sz w:val="20"/>
                <w:szCs w:val="20"/>
              </w:rPr>
              <w:t>A LA COMPRESIÓN A LOS 28 DIAS</w:t>
            </w:r>
          </w:p>
        </w:tc>
        <w:tc>
          <w:tcPr>
            <w:tcW w:w="0" w:type="auto"/>
          </w:tcPr>
          <w:p w:rsidR="0016612B" w:rsidRPr="00E5219D" w:rsidRDefault="0016612B" w:rsidP="00927B4A">
            <w:pPr>
              <w:ind w:left="709"/>
              <w:jc w:val="both"/>
              <w:rPr>
                <w:rFonts w:asciiTheme="minorHAnsi" w:hAnsiTheme="minorHAnsi" w:cstheme="minorHAnsi"/>
                <w:sz w:val="20"/>
                <w:szCs w:val="20"/>
              </w:rPr>
            </w:pPr>
            <w:r w:rsidRPr="00E5219D">
              <w:rPr>
                <w:rFonts w:asciiTheme="minorHAnsi" w:hAnsiTheme="minorHAnsi" w:cstheme="minorHAnsi"/>
                <w:sz w:val="20"/>
                <w:szCs w:val="20"/>
              </w:rPr>
              <w:t>RELACION AGUA / CEMENTO</w:t>
            </w:r>
          </w:p>
          <w:p w:rsidR="0016612B" w:rsidRPr="00E5219D" w:rsidRDefault="0016612B" w:rsidP="00927B4A">
            <w:pPr>
              <w:ind w:left="709"/>
              <w:jc w:val="both"/>
              <w:rPr>
                <w:rFonts w:asciiTheme="minorHAnsi" w:hAnsiTheme="minorHAnsi" w:cstheme="minorHAnsi"/>
                <w:sz w:val="20"/>
                <w:szCs w:val="20"/>
              </w:rPr>
            </w:pPr>
            <w:r w:rsidRPr="00E5219D">
              <w:rPr>
                <w:rFonts w:asciiTheme="minorHAnsi" w:hAnsiTheme="minorHAnsi" w:cstheme="minorHAnsi"/>
                <w:sz w:val="20"/>
                <w:szCs w:val="20"/>
              </w:rPr>
              <w:t>EN PESO</w:t>
            </w:r>
          </w:p>
        </w:tc>
      </w:tr>
      <w:tr w:rsidR="0016612B" w:rsidRPr="00E5219D" w:rsidTr="003B58EC">
        <w:trPr>
          <w:jc w:val="center"/>
        </w:trPr>
        <w:tc>
          <w:tcPr>
            <w:tcW w:w="0" w:type="auto"/>
          </w:tcPr>
          <w:p w:rsidR="0016612B" w:rsidRPr="00E5219D" w:rsidRDefault="0016612B" w:rsidP="00927B4A">
            <w:pPr>
              <w:ind w:left="709"/>
              <w:jc w:val="both"/>
              <w:rPr>
                <w:rFonts w:asciiTheme="minorHAnsi" w:hAnsiTheme="minorHAnsi" w:cstheme="minorHAnsi"/>
                <w:sz w:val="20"/>
                <w:szCs w:val="20"/>
              </w:rPr>
            </w:pPr>
            <w:r w:rsidRPr="00E5219D">
              <w:rPr>
                <w:rFonts w:asciiTheme="minorHAnsi" w:hAnsiTheme="minorHAnsi" w:cstheme="minorHAnsi"/>
                <w:sz w:val="20"/>
                <w:szCs w:val="20"/>
              </w:rPr>
              <w:t>210</w:t>
            </w:r>
          </w:p>
        </w:tc>
        <w:tc>
          <w:tcPr>
            <w:tcW w:w="0" w:type="auto"/>
          </w:tcPr>
          <w:p w:rsidR="0016612B" w:rsidRPr="00E5219D" w:rsidRDefault="0016612B" w:rsidP="00927B4A">
            <w:pPr>
              <w:ind w:left="709"/>
              <w:jc w:val="both"/>
              <w:rPr>
                <w:rFonts w:asciiTheme="minorHAnsi" w:hAnsiTheme="minorHAnsi" w:cstheme="minorHAnsi"/>
                <w:sz w:val="20"/>
                <w:szCs w:val="20"/>
              </w:rPr>
            </w:pPr>
            <w:r w:rsidRPr="00E5219D">
              <w:rPr>
                <w:rFonts w:asciiTheme="minorHAnsi" w:hAnsiTheme="minorHAnsi" w:cstheme="minorHAnsi"/>
                <w:sz w:val="20"/>
                <w:szCs w:val="20"/>
              </w:rPr>
              <w:t>0,576</w:t>
            </w:r>
          </w:p>
        </w:tc>
      </w:tr>
      <w:tr w:rsidR="0016612B" w:rsidRPr="00E5219D" w:rsidTr="003B58EC">
        <w:trPr>
          <w:jc w:val="center"/>
        </w:trPr>
        <w:tc>
          <w:tcPr>
            <w:tcW w:w="0" w:type="auto"/>
          </w:tcPr>
          <w:p w:rsidR="0016612B" w:rsidRPr="00E5219D" w:rsidRDefault="0016612B" w:rsidP="00927B4A">
            <w:pPr>
              <w:ind w:left="709"/>
              <w:jc w:val="both"/>
              <w:rPr>
                <w:rFonts w:asciiTheme="minorHAnsi" w:hAnsiTheme="minorHAnsi" w:cstheme="minorHAnsi"/>
                <w:b/>
                <w:sz w:val="20"/>
                <w:szCs w:val="20"/>
              </w:rPr>
            </w:pPr>
            <w:r w:rsidRPr="00E5219D">
              <w:rPr>
                <w:rFonts w:asciiTheme="minorHAnsi" w:hAnsiTheme="minorHAnsi" w:cstheme="minorHAnsi"/>
                <w:b/>
                <w:sz w:val="20"/>
                <w:szCs w:val="20"/>
              </w:rPr>
              <w:t>250</w:t>
            </w:r>
          </w:p>
        </w:tc>
        <w:tc>
          <w:tcPr>
            <w:tcW w:w="0" w:type="auto"/>
          </w:tcPr>
          <w:p w:rsidR="0016612B" w:rsidRPr="00E5219D" w:rsidRDefault="0016612B" w:rsidP="00927B4A">
            <w:pPr>
              <w:ind w:left="709"/>
              <w:jc w:val="both"/>
              <w:rPr>
                <w:rFonts w:asciiTheme="minorHAnsi" w:hAnsiTheme="minorHAnsi" w:cstheme="minorHAnsi"/>
                <w:b/>
                <w:sz w:val="20"/>
                <w:szCs w:val="20"/>
              </w:rPr>
            </w:pPr>
            <w:r w:rsidRPr="00E5219D">
              <w:rPr>
                <w:rFonts w:asciiTheme="minorHAnsi" w:hAnsiTheme="minorHAnsi" w:cstheme="minorHAnsi"/>
                <w:b/>
                <w:sz w:val="20"/>
                <w:szCs w:val="20"/>
              </w:rPr>
              <w:t>0,510</w:t>
            </w:r>
          </w:p>
        </w:tc>
      </w:tr>
      <w:tr w:rsidR="0016612B" w:rsidRPr="00E5219D" w:rsidTr="003B58EC">
        <w:trPr>
          <w:jc w:val="center"/>
        </w:trPr>
        <w:tc>
          <w:tcPr>
            <w:tcW w:w="0" w:type="auto"/>
          </w:tcPr>
          <w:p w:rsidR="0016612B" w:rsidRPr="00E5219D" w:rsidRDefault="0016612B" w:rsidP="00927B4A">
            <w:pPr>
              <w:ind w:left="709"/>
              <w:jc w:val="both"/>
              <w:rPr>
                <w:rFonts w:asciiTheme="minorHAnsi" w:hAnsiTheme="minorHAnsi" w:cstheme="minorHAnsi"/>
                <w:sz w:val="20"/>
                <w:szCs w:val="20"/>
              </w:rPr>
            </w:pPr>
            <w:r w:rsidRPr="00E5219D">
              <w:rPr>
                <w:rFonts w:asciiTheme="minorHAnsi" w:hAnsiTheme="minorHAnsi" w:cstheme="minorHAnsi"/>
                <w:sz w:val="20"/>
                <w:szCs w:val="20"/>
              </w:rPr>
              <w:t>280</w:t>
            </w:r>
          </w:p>
        </w:tc>
        <w:tc>
          <w:tcPr>
            <w:tcW w:w="0" w:type="auto"/>
          </w:tcPr>
          <w:p w:rsidR="0016612B" w:rsidRPr="00E5219D" w:rsidRDefault="0016612B" w:rsidP="00927B4A">
            <w:pPr>
              <w:ind w:left="709"/>
              <w:jc w:val="both"/>
              <w:rPr>
                <w:rFonts w:asciiTheme="minorHAnsi" w:hAnsiTheme="minorHAnsi" w:cstheme="minorHAnsi"/>
                <w:sz w:val="20"/>
                <w:szCs w:val="20"/>
              </w:rPr>
            </w:pPr>
            <w:r w:rsidRPr="00E5219D">
              <w:rPr>
                <w:rFonts w:asciiTheme="minorHAnsi" w:hAnsiTheme="minorHAnsi" w:cstheme="minorHAnsi"/>
                <w:sz w:val="20"/>
                <w:szCs w:val="20"/>
              </w:rPr>
              <w:t>0,443</w:t>
            </w:r>
          </w:p>
        </w:tc>
      </w:tr>
    </w:tbl>
    <w:p w:rsidR="0016612B" w:rsidRPr="00E5219D" w:rsidRDefault="0016612B" w:rsidP="00927B4A">
      <w:pPr>
        <w:ind w:left="709"/>
        <w:jc w:val="both"/>
        <w:rPr>
          <w:rFonts w:asciiTheme="minorHAnsi" w:hAnsiTheme="minorHAnsi" w:cstheme="minorHAnsi"/>
          <w:sz w:val="20"/>
          <w:szCs w:val="20"/>
        </w:rPr>
      </w:pPr>
    </w:p>
    <w:p w:rsidR="0016612B" w:rsidRPr="00E5219D" w:rsidRDefault="0016612B" w:rsidP="00927B4A">
      <w:pPr>
        <w:ind w:left="709"/>
        <w:jc w:val="both"/>
        <w:rPr>
          <w:rFonts w:asciiTheme="minorHAnsi" w:hAnsiTheme="minorHAnsi" w:cstheme="minorHAnsi"/>
          <w:sz w:val="20"/>
          <w:szCs w:val="20"/>
        </w:rPr>
      </w:pPr>
      <w:r w:rsidRPr="00E5219D">
        <w:rPr>
          <w:rFonts w:asciiTheme="minorHAnsi" w:hAnsiTheme="minorHAnsi" w:cstheme="minorHAnsi"/>
          <w:sz w:val="20"/>
          <w:szCs w:val="20"/>
        </w:rPr>
        <w:t>Se puedan usar relaciones agua / cemento mayores a las dadas en la tabla anterior siempre que la relación entre resistencia y relación agua / cemento para los materiales que se usen haya sido establecida previamente por datos de ensayo dignos de confianza.</w:t>
      </w:r>
    </w:p>
    <w:p w:rsidR="0016612B" w:rsidRPr="00E5219D" w:rsidRDefault="0016612B" w:rsidP="00927B4A">
      <w:pPr>
        <w:ind w:left="709"/>
        <w:jc w:val="both"/>
        <w:rPr>
          <w:rFonts w:asciiTheme="minorHAnsi" w:hAnsiTheme="minorHAnsi" w:cstheme="minorHAnsi"/>
          <w:sz w:val="20"/>
          <w:szCs w:val="20"/>
        </w:rPr>
      </w:pPr>
      <w:r w:rsidRPr="00E5219D">
        <w:rPr>
          <w:rFonts w:asciiTheme="minorHAnsi" w:hAnsiTheme="minorHAnsi" w:cstheme="minorHAnsi"/>
          <w:sz w:val="20"/>
          <w:szCs w:val="20"/>
        </w:rPr>
        <w:t>Para el caso de mezclado, se deberá introducir los materiales en la hormigonera, respetando el siguiente orden: Primero una parte del agua de mezclado, luego el cemento y la arena simultáneamente, después la grava y finalmente la parte de agua restante.</w:t>
      </w:r>
    </w:p>
    <w:p w:rsidR="0016612B" w:rsidRPr="00E5219D" w:rsidRDefault="0016612B" w:rsidP="00927B4A">
      <w:pPr>
        <w:ind w:left="709"/>
        <w:jc w:val="both"/>
        <w:rPr>
          <w:rFonts w:asciiTheme="minorHAnsi" w:hAnsiTheme="minorHAnsi" w:cstheme="minorHAnsi"/>
          <w:sz w:val="20"/>
          <w:szCs w:val="20"/>
        </w:rPr>
      </w:pPr>
    </w:p>
    <w:p w:rsidR="0016612B" w:rsidRPr="00E5219D" w:rsidRDefault="0016612B" w:rsidP="00927B4A">
      <w:pPr>
        <w:ind w:left="709"/>
        <w:jc w:val="both"/>
        <w:rPr>
          <w:rFonts w:asciiTheme="minorHAnsi" w:hAnsiTheme="minorHAnsi" w:cstheme="minorHAnsi"/>
          <w:sz w:val="20"/>
          <w:szCs w:val="20"/>
        </w:rPr>
      </w:pPr>
      <w:r w:rsidRPr="00E5219D">
        <w:rPr>
          <w:rFonts w:asciiTheme="minorHAnsi" w:hAnsiTheme="minorHAnsi" w:cstheme="minorHAnsi"/>
          <w:sz w:val="20"/>
          <w:szCs w:val="20"/>
        </w:rPr>
        <w:t xml:space="preserve">Antes del vaciado del hormigón en cualquier sección el </w:t>
      </w:r>
      <w:r w:rsidR="00E5219D" w:rsidRPr="00E5219D">
        <w:rPr>
          <w:rFonts w:asciiTheme="minorHAnsi" w:hAnsiTheme="minorHAnsi" w:cstheme="minorHAnsi"/>
          <w:sz w:val="20"/>
          <w:szCs w:val="20"/>
        </w:rPr>
        <w:t xml:space="preserve">proveedor </w:t>
      </w:r>
      <w:r w:rsidRPr="00E5219D">
        <w:rPr>
          <w:rFonts w:asciiTheme="minorHAnsi" w:hAnsiTheme="minorHAnsi" w:cstheme="minorHAnsi"/>
          <w:sz w:val="20"/>
          <w:szCs w:val="20"/>
        </w:rPr>
        <w:t xml:space="preserve">deberá recabar la correspondiente autorización escrita del </w:t>
      </w:r>
      <w:r w:rsidR="00976C8B" w:rsidRPr="00E5219D">
        <w:rPr>
          <w:rFonts w:asciiTheme="minorHAnsi" w:hAnsiTheme="minorHAnsi" w:cstheme="minorHAnsi"/>
          <w:sz w:val="20"/>
          <w:szCs w:val="20"/>
        </w:rPr>
        <w:t>Fiscal del servicio</w:t>
      </w:r>
      <w:r w:rsidRPr="00E5219D">
        <w:rPr>
          <w:rFonts w:asciiTheme="minorHAnsi" w:hAnsiTheme="minorHAnsi" w:cstheme="minorHAnsi"/>
          <w:sz w:val="20"/>
          <w:szCs w:val="20"/>
        </w:rPr>
        <w:t>.</w:t>
      </w:r>
    </w:p>
    <w:p w:rsidR="0016612B" w:rsidRPr="00E5219D" w:rsidRDefault="0016612B" w:rsidP="00927B4A">
      <w:pPr>
        <w:ind w:left="709"/>
        <w:jc w:val="both"/>
        <w:rPr>
          <w:rFonts w:asciiTheme="minorHAnsi" w:hAnsiTheme="minorHAnsi" w:cstheme="minorHAnsi"/>
          <w:sz w:val="20"/>
          <w:szCs w:val="20"/>
        </w:rPr>
      </w:pPr>
    </w:p>
    <w:p w:rsidR="0016612B" w:rsidRPr="00E5219D" w:rsidRDefault="0016612B" w:rsidP="00927B4A">
      <w:pPr>
        <w:ind w:left="709"/>
        <w:jc w:val="both"/>
        <w:rPr>
          <w:rFonts w:asciiTheme="minorHAnsi" w:hAnsiTheme="minorHAnsi" w:cstheme="minorHAnsi"/>
          <w:sz w:val="20"/>
          <w:szCs w:val="20"/>
        </w:rPr>
      </w:pPr>
      <w:r w:rsidRPr="00E5219D">
        <w:rPr>
          <w:rFonts w:asciiTheme="minorHAnsi" w:hAnsiTheme="minorHAnsi" w:cstheme="minorHAnsi"/>
          <w:sz w:val="20"/>
          <w:szCs w:val="20"/>
        </w:rPr>
        <w:t>Salvo el caso que se dispone de una protección adecuada y la autorización necesaria para proceder en sentido contrario, no se colocará hormigón mientras llueva.</w:t>
      </w:r>
    </w:p>
    <w:p w:rsidR="0016612B" w:rsidRPr="00E5219D" w:rsidRDefault="0016612B" w:rsidP="00927B4A">
      <w:pPr>
        <w:ind w:left="709"/>
        <w:jc w:val="both"/>
        <w:rPr>
          <w:rFonts w:asciiTheme="minorHAnsi" w:hAnsiTheme="minorHAnsi" w:cstheme="minorHAnsi"/>
          <w:sz w:val="20"/>
          <w:szCs w:val="20"/>
        </w:rPr>
      </w:pPr>
    </w:p>
    <w:p w:rsidR="0016612B" w:rsidRPr="00D53E19" w:rsidRDefault="0016612B" w:rsidP="00927B4A">
      <w:pPr>
        <w:ind w:left="709"/>
        <w:jc w:val="both"/>
        <w:rPr>
          <w:rFonts w:ascii="Arial" w:hAnsi="Arial" w:cs="Arial"/>
          <w:sz w:val="18"/>
          <w:szCs w:val="18"/>
        </w:rPr>
      </w:pPr>
      <w:r w:rsidRPr="00E5219D">
        <w:rPr>
          <w:rFonts w:asciiTheme="minorHAnsi" w:hAnsiTheme="minorHAnsi" w:cstheme="minorHAnsi"/>
          <w:sz w:val="20"/>
          <w:szCs w:val="20"/>
        </w:rPr>
        <w:t>Se mantendrá la temperatura del Hormigón, entre 10ºC y 25ºC durante su colocación. Durante la colocación se deberá acomodar mediante barretas o varillas de fierro siendo preferible el empleo de vibración de ser posible</w:t>
      </w:r>
      <w:r w:rsidRPr="00D53E19">
        <w:rPr>
          <w:rFonts w:ascii="Arial" w:hAnsi="Arial" w:cs="Arial"/>
          <w:sz w:val="18"/>
          <w:szCs w:val="18"/>
        </w:rPr>
        <w:t>.</w:t>
      </w:r>
    </w:p>
    <w:p w:rsidR="0016612B" w:rsidRPr="00D53E19" w:rsidRDefault="0016612B" w:rsidP="00927B4A">
      <w:pPr>
        <w:ind w:left="709"/>
        <w:jc w:val="both"/>
        <w:rPr>
          <w:rFonts w:ascii="Arial" w:hAnsi="Arial" w:cs="Arial"/>
          <w:sz w:val="18"/>
          <w:szCs w:val="18"/>
        </w:rPr>
      </w:pPr>
    </w:p>
    <w:p w:rsidR="0016612B" w:rsidRPr="00D53E19" w:rsidRDefault="0016612B" w:rsidP="00927B4A">
      <w:pPr>
        <w:ind w:left="709"/>
        <w:jc w:val="both"/>
        <w:rPr>
          <w:rFonts w:ascii="Arial" w:hAnsi="Arial" w:cs="Arial"/>
          <w:sz w:val="18"/>
          <w:szCs w:val="18"/>
        </w:rPr>
      </w:pPr>
      <w:r w:rsidRPr="00D53E19">
        <w:rPr>
          <w:rFonts w:ascii="Arial" w:hAnsi="Arial" w:cs="Arial"/>
          <w:sz w:val="18"/>
          <w:szCs w:val="18"/>
        </w:rPr>
        <w:t>Vibrado del Hormigón; El vibrado será realizado con vibradora eléctrica o a gasolina, pudiendo ser posible el uso del vibrado manual, dando unos golpes en los lugares críticos o esquinas haciendo uso de martillos (donde no pueda ingresar la vibradora).</w:t>
      </w:r>
    </w:p>
    <w:p w:rsidR="0016612B" w:rsidRPr="00D53E19" w:rsidRDefault="0016612B" w:rsidP="00927B4A">
      <w:pPr>
        <w:ind w:left="709"/>
        <w:jc w:val="both"/>
        <w:rPr>
          <w:rFonts w:ascii="Arial" w:hAnsi="Arial" w:cs="Arial"/>
          <w:sz w:val="18"/>
          <w:szCs w:val="18"/>
        </w:rPr>
      </w:pPr>
    </w:p>
    <w:p w:rsidR="0016612B" w:rsidRPr="00D53E19" w:rsidRDefault="0016612B" w:rsidP="00927B4A">
      <w:pPr>
        <w:ind w:left="709"/>
        <w:jc w:val="both"/>
        <w:rPr>
          <w:rFonts w:ascii="Arial" w:hAnsi="Arial" w:cs="Arial"/>
          <w:sz w:val="18"/>
          <w:szCs w:val="18"/>
        </w:rPr>
      </w:pPr>
      <w:r w:rsidRPr="00D53E19">
        <w:rPr>
          <w:rFonts w:ascii="Arial" w:hAnsi="Arial" w:cs="Arial"/>
          <w:sz w:val="18"/>
          <w:szCs w:val="18"/>
        </w:rPr>
        <w:t>Se hará el vaciado por medios que eviten la posibilidad de segregación de los materiales de la mezcla, para ello en lo posible se vaciará el hormigón ya en su posición final con el menor número de manipuleos o movimientos, a una velocidad que el hormigón conserve en todo momento su consistencia original y pueda fluir fácilmente a todos los espacios. No se vaciará hormigón que vaya endurecido parcialmente.</w:t>
      </w:r>
    </w:p>
    <w:p w:rsidR="0016612B" w:rsidRPr="00D53E19" w:rsidRDefault="0016612B" w:rsidP="00927B4A">
      <w:pPr>
        <w:ind w:left="709"/>
        <w:jc w:val="both"/>
        <w:rPr>
          <w:rFonts w:ascii="Arial" w:hAnsi="Arial" w:cs="Arial"/>
          <w:sz w:val="18"/>
          <w:szCs w:val="18"/>
        </w:rPr>
      </w:pPr>
    </w:p>
    <w:p w:rsidR="0016612B" w:rsidRPr="00D53E19" w:rsidRDefault="0016612B" w:rsidP="00927B4A">
      <w:pPr>
        <w:ind w:left="709"/>
        <w:jc w:val="both"/>
        <w:rPr>
          <w:rFonts w:ascii="Arial" w:hAnsi="Arial" w:cs="Arial"/>
          <w:sz w:val="18"/>
          <w:szCs w:val="18"/>
        </w:rPr>
      </w:pPr>
      <w:r w:rsidRPr="00D53E19">
        <w:rPr>
          <w:rFonts w:ascii="Arial" w:hAnsi="Arial" w:cs="Arial"/>
          <w:sz w:val="18"/>
          <w:szCs w:val="18"/>
        </w:rPr>
        <w:t>No se vaciara el concreto a distancias mayores de 1,5 mt. Todo el concreto se consolidará y compactará. En el encofrado deberá dejarse ventanas provisionales para lanzar el hormigón.</w:t>
      </w:r>
    </w:p>
    <w:p w:rsidR="0016612B" w:rsidRPr="00D53E19" w:rsidRDefault="0016612B" w:rsidP="00927B4A">
      <w:pPr>
        <w:ind w:left="709"/>
        <w:jc w:val="both"/>
        <w:rPr>
          <w:rFonts w:ascii="Arial" w:hAnsi="Arial" w:cs="Arial"/>
          <w:sz w:val="18"/>
          <w:szCs w:val="18"/>
        </w:rPr>
      </w:pPr>
    </w:p>
    <w:p w:rsidR="0016612B" w:rsidRPr="00D53E19" w:rsidRDefault="0016612B" w:rsidP="00927B4A">
      <w:pPr>
        <w:ind w:left="709"/>
        <w:jc w:val="both"/>
        <w:rPr>
          <w:rFonts w:ascii="Arial" w:hAnsi="Arial" w:cs="Arial"/>
          <w:sz w:val="18"/>
          <w:szCs w:val="18"/>
        </w:rPr>
      </w:pPr>
      <w:r w:rsidRPr="00D53E19">
        <w:rPr>
          <w:rFonts w:ascii="Arial" w:hAnsi="Arial" w:cs="Arial"/>
          <w:sz w:val="18"/>
          <w:szCs w:val="18"/>
        </w:rPr>
        <w:t>Una vez iniciado el vaciado, este será continuado hasta que haya sido finalizado un sector, elemento o sección, no se admitirán juntas de trabajo, por lo cual el hormigón será previamente planeado.</w:t>
      </w:r>
    </w:p>
    <w:p w:rsidR="0016612B" w:rsidRPr="00D53E19" w:rsidRDefault="0016612B" w:rsidP="00927B4A">
      <w:pPr>
        <w:ind w:left="709"/>
        <w:jc w:val="both"/>
        <w:rPr>
          <w:rFonts w:ascii="Arial" w:hAnsi="Arial" w:cs="Arial"/>
          <w:sz w:val="18"/>
          <w:szCs w:val="18"/>
        </w:rPr>
      </w:pPr>
    </w:p>
    <w:p w:rsidR="0016612B" w:rsidRPr="00D53E19" w:rsidRDefault="0016612B" w:rsidP="00927B4A">
      <w:pPr>
        <w:ind w:left="709"/>
        <w:jc w:val="both"/>
        <w:rPr>
          <w:rFonts w:ascii="Arial" w:hAnsi="Arial" w:cs="Arial"/>
          <w:sz w:val="18"/>
          <w:szCs w:val="18"/>
        </w:rPr>
      </w:pPr>
      <w:r w:rsidRPr="00D53E19">
        <w:rPr>
          <w:rFonts w:ascii="Arial" w:hAnsi="Arial" w:cs="Arial"/>
          <w:sz w:val="18"/>
          <w:szCs w:val="18"/>
        </w:rPr>
        <w:t>Protección y curado</w:t>
      </w:r>
    </w:p>
    <w:p w:rsidR="0016612B" w:rsidRPr="00D53E19" w:rsidRDefault="0016612B" w:rsidP="00927B4A">
      <w:pPr>
        <w:ind w:left="709"/>
        <w:jc w:val="both"/>
        <w:rPr>
          <w:rFonts w:ascii="Arial" w:hAnsi="Arial" w:cs="Arial"/>
          <w:sz w:val="18"/>
          <w:szCs w:val="18"/>
        </w:rPr>
      </w:pPr>
      <w:r w:rsidRPr="00D53E19">
        <w:rPr>
          <w:rFonts w:ascii="Arial" w:hAnsi="Arial" w:cs="Arial"/>
          <w:sz w:val="18"/>
          <w:szCs w:val="18"/>
        </w:rPr>
        <w:t>Tan pronto el hormigón haya sido colocado se lo protegerá de efectos perjudiciales.</w:t>
      </w:r>
    </w:p>
    <w:p w:rsidR="0016612B" w:rsidRPr="00D53E19" w:rsidRDefault="0016612B" w:rsidP="00927B4A">
      <w:pPr>
        <w:ind w:left="709"/>
        <w:jc w:val="both"/>
        <w:rPr>
          <w:rFonts w:ascii="Arial" w:hAnsi="Arial" w:cs="Arial"/>
          <w:sz w:val="18"/>
          <w:szCs w:val="18"/>
        </w:rPr>
      </w:pPr>
    </w:p>
    <w:p w:rsidR="0016612B" w:rsidRPr="00D53E19" w:rsidRDefault="0016612B" w:rsidP="00927B4A">
      <w:pPr>
        <w:ind w:left="709"/>
        <w:jc w:val="both"/>
        <w:rPr>
          <w:rFonts w:ascii="Arial" w:hAnsi="Arial" w:cs="Arial"/>
          <w:sz w:val="18"/>
          <w:szCs w:val="18"/>
        </w:rPr>
      </w:pPr>
      <w:r w:rsidRPr="00D53E19">
        <w:rPr>
          <w:rFonts w:ascii="Arial" w:hAnsi="Arial" w:cs="Arial"/>
          <w:sz w:val="18"/>
          <w:szCs w:val="18"/>
        </w:rPr>
        <w:t>El tiempo de curado será durante siete días con agua mediante riego aplicado directamente sobre las superficies.</w:t>
      </w:r>
    </w:p>
    <w:p w:rsidR="0016612B" w:rsidRPr="00D53E19" w:rsidRDefault="0016612B" w:rsidP="00927B4A">
      <w:pPr>
        <w:ind w:left="709"/>
        <w:jc w:val="both"/>
        <w:rPr>
          <w:rFonts w:ascii="Arial" w:hAnsi="Arial" w:cs="Arial"/>
          <w:sz w:val="18"/>
          <w:szCs w:val="18"/>
        </w:rPr>
      </w:pPr>
    </w:p>
    <w:p w:rsidR="0016612B" w:rsidRPr="00D53E19" w:rsidRDefault="0016612B" w:rsidP="00927B4A">
      <w:pPr>
        <w:ind w:left="709"/>
        <w:jc w:val="both"/>
        <w:rPr>
          <w:rFonts w:ascii="Arial" w:hAnsi="Arial" w:cs="Arial"/>
          <w:sz w:val="18"/>
          <w:szCs w:val="18"/>
        </w:rPr>
      </w:pPr>
      <w:r w:rsidRPr="00D53E19">
        <w:rPr>
          <w:rFonts w:ascii="Arial" w:hAnsi="Arial" w:cs="Arial"/>
          <w:sz w:val="18"/>
          <w:szCs w:val="18"/>
        </w:rPr>
        <w:t>Encofrados</w:t>
      </w:r>
    </w:p>
    <w:p w:rsidR="0016612B" w:rsidRPr="00D53E19" w:rsidRDefault="0016612B" w:rsidP="00927B4A">
      <w:pPr>
        <w:ind w:left="709"/>
        <w:jc w:val="both"/>
        <w:rPr>
          <w:rFonts w:ascii="Arial" w:hAnsi="Arial" w:cs="Arial"/>
          <w:sz w:val="18"/>
          <w:szCs w:val="18"/>
        </w:rPr>
      </w:pPr>
      <w:r w:rsidRPr="00D53E19">
        <w:rPr>
          <w:rFonts w:ascii="Arial" w:hAnsi="Arial" w:cs="Arial"/>
          <w:sz w:val="18"/>
          <w:szCs w:val="18"/>
        </w:rPr>
        <w:t>Podrán ser de madera, metálicos o de cualquier otro material suficientemente rígido.</w:t>
      </w:r>
    </w:p>
    <w:p w:rsidR="0016612B" w:rsidRPr="00D53E19" w:rsidRDefault="0016612B" w:rsidP="00927B4A">
      <w:pPr>
        <w:ind w:left="709"/>
        <w:jc w:val="both"/>
        <w:rPr>
          <w:rFonts w:ascii="Arial" w:hAnsi="Arial" w:cs="Arial"/>
          <w:sz w:val="18"/>
          <w:szCs w:val="18"/>
        </w:rPr>
      </w:pPr>
    </w:p>
    <w:p w:rsidR="0016612B" w:rsidRPr="00D53E19" w:rsidRDefault="0016612B" w:rsidP="00927B4A">
      <w:pPr>
        <w:ind w:left="709"/>
        <w:jc w:val="both"/>
        <w:rPr>
          <w:rFonts w:ascii="Arial" w:hAnsi="Arial" w:cs="Arial"/>
          <w:sz w:val="18"/>
          <w:szCs w:val="18"/>
        </w:rPr>
      </w:pPr>
      <w:r w:rsidRPr="00D53E19">
        <w:rPr>
          <w:rFonts w:ascii="Arial" w:hAnsi="Arial" w:cs="Arial"/>
          <w:sz w:val="18"/>
          <w:szCs w:val="18"/>
        </w:rPr>
        <w:t>Deberán tener la resistencia y estabilidad necesario, para lo cual serán convenientemente arriostrados.</w:t>
      </w:r>
    </w:p>
    <w:p w:rsidR="0016612B" w:rsidRPr="00D53E19" w:rsidRDefault="0016612B" w:rsidP="00927B4A">
      <w:pPr>
        <w:ind w:left="709"/>
        <w:jc w:val="both"/>
        <w:rPr>
          <w:rFonts w:ascii="Arial" w:hAnsi="Arial" w:cs="Arial"/>
          <w:sz w:val="18"/>
          <w:szCs w:val="18"/>
        </w:rPr>
      </w:pPr>
    </w:p>
    <w:p w:rsidR="0016612B" w:rsidRDefault="0016612B" w:rsidP="00927B4A">
      <w:pPr>
        <w:ind w:left="709"/>
        <w:jc w:val="both"/>
        <w:rPr>
          <w:rFonts w:ascii="Arial" w:hAnsi="Arial" w:cs="Arial"/>
          <w:sz w:val="18"/>
          <w:szCs w:val="18"/>
        </w:rPr>
      </w:pPr>
      <w:r w:rsidRPr="00D53E19">
        <w:rPr>
          <w:rFonts w:ascii="Arial" w:hAnsi="Arial" w:cs="Arial"/>
          <w:sz w:val="18"/>
          <w:szCs w:val="18"/>
        </w:rPr>
        <w:t>Los encofrados de madera solo podrán utilizars</w:t>
      </w:r>
      <w:r w:rsidR="00976C8B">
        <w:rPr>
          <w:rFonts w:ascii="Arial" w:hAnsi="Arial" w:cs="Arial"/>
          <w:sz w:val="18"/>
          <w:szCs w:val="18"/>
        </w:rPr>
        <w:t>e hasta un máximo de 3 veces.</w:t>
      </w:r>
      <w:r w:rsidRPr="00D53E19">
        <w:rPr>
          <w:rFonts w:ascii="Arial" w:hAnsi="Arial" w:cs="Arial"/>
          <w:sz w:val="18"/>
          <w:szCs w:val="18"/>
        </w:rPr>
        <w:t xml:space="preserve"> </w:t>
      </w:r>
    </w:p>
    <w:p w:rsidR="00976C8B" w:rsidRPr="00D53E19" w:rsidRDefault="00976C8B" w:rsidP="00927B4A">
      <w:pPr>
        <w:ind w:left="709"/>
        <w:jc w:val="both"/>
        <w:rPr>
          <w:rFonts w:ascii="Arial" w:hAnsi="Arial" w:cs="Arial"/>
          <w:sz w:val="18"/>
          <w:szCs w:val="18"/>
        </w:rPr>
      </w:pPr>
    </w:p>
    <w:p w:rsidR="0016612B" w:rsidRPr="00D53E19" w:rsidRDefault="0016612B" w:rsidP="00927B4A">
      <w:pPr>
        <w:ind w:left="709"/>
        <w:jc w:val="both"/>
        <w:rPr>
          <w:rFonts w:ascii="Arial" w:hAnsi="Arial" w:cs="Arial"/>
          <w:sz w:val="18"/>
          <w:szCs w:val="18"/>
        </w:rPr>
      </w:pPr>
      <w:r w:rsidRPr="00D53E19">
        <w:rPr>
          <w:rFonts w:ascii="Arial" w:hAnsi="Arial" w:cs="Arial"/>
          <w:sz w:val="18"/>
          <w:szCs w:val="18"/>
        </w:rPr>
        <w:t>Armaduras</w:t>
      </w:r>
    </w:p>
    <w:p w:rsidR="0016612B" w:rsidRPr="00D53E19" w:rsidRDefault="0016612B" w:rsidP="00927B4A">
      <w:pPr>
        <w:ind w:left="709"/>
        <w:jc w:val="both"/>
        <w:rPr>
          <w:rFonts w:ascii="Arial" w:hAnsi="Arial" w:cs="Arial"/>
          <w:sz w:val="18"/>
          <w:szCs w:val="18"/>
        </w:rPr>
      </w:pPr>
      <w:r w:rsidRPr="00D53E19">
        <w:rPr>
          <w:rFonts w:ascii="Arial" w:hAnsi="Arial" w:cs="Arial"/>
          <w:sz w:val="18"/>
          <w:szCs w:val="18"/>
        </w:rPr>
        <w:t>El fierro de las armaduras deberá ser de clase, tipo y diámetro establecido en los planos estructurales correspondientes.</w:t>
      </w:r>
    </w:p>
    <w:p w:rsidR="0016612B" w:rsidRPr="00D53E19" w:rsidRDefault="0016612B" w:rsidP="00927B4A">
      <w:pPr>
        <w:ind w:left="709"/>
        <w:jc w:val="both"/>
        <w:rPr>
          <w:rFonts w:ascii="Arial" w:hAnsi="Arial" w:cs="Arial"/>
          <w:sz w:val="18"/>
          <w:szCs w:val="18"/>
        </w:rPr>
      </w:pPr>
    </w:p>
    <w:p w:rsidR="0016612B" w:rsidRPr="00D53E19" w:rsidRDefault="0016612B" w:rsidP="00927B4A">
      <w:pPr>
        <w:ind w:left="709"/>
        <w:jc w:val="both"/>
        <w:rPr>
          <w:rFonts w:ascii="Arial" w:hAnsi="Arial" w:cs="Arial"/>
          <w:sz w:val="18"/>
          <w:szCs w:val="18"/>
        </w:rPr>
      </w:pPr>
      <w:r w:rsidRPr="00D53E19">
        <w:rPr>
          <w:rFonts w:ascii="Arial" w:hAnsi="Arial" w:cs="Arial"/>
          <w:sz w:val="18"/>
          <w:szCs w:val="18"/>
        </w:rPr>
        <w:t>El doblado de las barras se realizará en frío mediante herramientas sin golpes ni choques, quedando prohibido el corte y doblado en caliente.</w:t>
      </w:r>
    </w:p>
    <w:p w:rsidR="0016612B" w:rsidRPr="00D53E19" w:rsidRDefault="0016612B" w:rsidP="00927B4A">
      <w:pPr>
        <w:ind w:left="709"/>
        <w:jc w:val="both"/>
        <w:rPr>
          <w:rFonts w:ascii="Arial" w:hAnsi="Arial" w:cs="Arial"/>
          <w:sz w:val="18"/>
          <w:szCs w:val="18"/>
        </w:rPr>
      </w:pPr>
    </w:p>
    <w:p w:rsidR="0016612B" w:rsidRPr="00D53E19" w:rsidRDefault="0016612B" w:rsidP="00927B4A">
      <w:pPr>
        <w:ind w:left="709"/>
        <w:jc w:val="both"/>
        <w:rPr>
          <w:rFonts w:ascii="Arial" w:hAnsi="Arial" w:cs="Arial"/>
          <w:sz w:val="18"/>
          <w:szCs w:val="18"/>
        </w:rPr>
      </w:pPr>
      <w:r w:rsidRPr="00D53E19">
        <w:rPr>
          <w:rFonts w:ascii="Arial" w:hAnsi="Arial" w:cs="Arial"/>
          <w:sz w:val="18"/>
          <w:szCs w:val="18"/>
        </w:rPr>
        <w:t>Antes de proceder al colocado de las armaduras en los encofrados.  Éstas se limpiarán adecuadamente, librándolas de polvo, barro pinturas y todo aquellos de disminuir la adherencias.</w:t>
      </w:r>
    </w:p>
    <w:p w:rsidR="0016612B" w:rsidRPr="00D53E19" w:rsidRDefault="0016612B" w:rsidP="00927B4A">
      <w:pPr>
        <w:ind w:left="709"/>
        <w:jc w:val="both"/>
        <w:rPr>
          <w:rFonts w:ascii="Arial" w:hAnsi="Arial" w:cs="Arial"/>
          <w:sz w:val="18"/>
          <w:szCs w:val="18"/>
        </w:rPr>
      </w:pPr>
    </w:p>
    <w:p w:rsidR="0016612B" w:rsidRPr="00D53E19" w:rsidRDefault="0016612B" w:rsidP="00927B4A">
      <w:pPr>
        <w:ind w:left="709"/>
        <w:jc w:val="both"/>
        <w:rPr>
          <w:rFonts w:ascii="Arial" w:hAnsi="Arial" w:cs="Arial"/>
          <w:sz w:val="18"/>
          <w:szCs w:val="18"/>
        </w:rPr>
      </w:pPr>
      <w:r w:rsidRPr="00D53E19">
        <w:rPr>
          <w:rFonts w:ascii="Arial" w:hAnsi="Arial" w:cs="Arial"/>
          <w:sz w:val="18"/>
          <w:szCs w:val="18"/>
        </w:rPr>
        <w:t>Todas las armaduras se colocarán en las posiciones precisas y de acuerdo a los planos.</w:t>
      </w:r>
    </w:p>
    <w:p w:rsidR="0016612B" w:rsidRPr="00D53E19" w:rsidRDefault="0016612B" w:rsidP="00927B4A">
      <w:pPr>
        <w:ind w:left="709"/>
        <w:jc w:val="both"/>
        <w:rPr>
          <w:rFonts w:ascii="Arial" w:hAnsi="Arial" w:cs="Arial"/>
          <w:sz w:val="18"/>
          <w:szCs w:val="18"/>
        </w:rPr>
      </w:pPr>
    </w:p>
    <w:p w:rsidR="0016612B" w:rsidRPr="00D53E19" w:rsidRDefault="0016612B" w:rsidP="00927B4A">
      <w:pPr>
        <w:ind w:left="709"/>
        <w:jc w:val="both"/>
        <w:rPr>
          <w:rFonts w:ascii="Arial" w:hAnsi="Arial" w:cs="Arial"/>
          <w:sz w:val="18"/>
          <w:szCs w:val="18"/>
        </w:rPr>
      </w:pPr>
      <w:r w:rsidRPr="00D53E19">
        <w:rPr>
          <w:rFonts w:ascii="Arial" w:hAnsi="Arial" w:cs="Arial"/>
          <w:sz w:val="18"/>
          <w:szCs w:val="18"/>
        </w:rPr>
        <w:t>Se cuidará especialmente que todas las armaduras quedarán protegidas mediante recubrimientos mínimos especificados en los planos.</w:t>
      </w:r>
    </w:p>
    <w:p w:rsidR="0016612B" w:rsidRPr="00D53E19" w:rsidRDefault="0016612B" w:rsidP="00927B4A">
      <w:pPr>
        <w:ind w:left="709"/>
        <w:jc w:val="both"/>
        <w:rPr>
          <w:rFonts w:ascii="Arial" w:hAnsi="Arial" w:cs="Arial"/>
          <w:sz w:val="18"/>
          <w:szCs w:val="18"/>
        </w:rPr>
      </w:pPr>
    </w:p>
    <w:p w:rsidR="0016612B" w:rsidRPr="00D53E19" w:rsidRDefault="0016612B" w:rsidP="00927B4A">
      <w:pPr>
        <w:ind w:left="709"/>
        <w:jc w:val="both"/>
        <w:rPr>
          <w:rFonts w:ascii="Arial" w:hAnsi="Arial" w:cs="Arial"/>
          <w:sz w:val="18"/>
          <w:szCs w:val="18"/>
        </w:rPr>
      </w:pPr>
      <w:r w:rsidRPr="00D53E19">
        <w:rPr>
          <w:rFonts w:ascii="Arial" w:hAnsi="Arial" w:cs="Arial"/>
          <w:sz w:val="18"/>
          <w:szCs w:val="18"/>
        </w:rPr>
        <w:t>En caso de no especificarse en los planos recubrimientos se tomarán en cuenta los siguientes:</w:t>
      </w:r>
    </w:p>
    <w:p w:rsidR="0016612B" w:rsidRPr="00D53E19" w:rsidRDefault="0016612B" w:rsidP="00927B4A">
      <w:pPr>
        <w:ind w:left="709"/>
        <w:jc w:val="both"/>
        <w:rPr>
          <w:rFonts w:ascii="Arial" w:hAnsi="Arial" w:cs="Arial"/>
          <w:sz w:val="18"/>
          <w:szCs w:val="18"/>
        </w:rPr>
      </w:pPr>
    </w:p>
    <w:p w:rsidR="0016612B" w:rsidRPr="00D53E19" w:rsidRDefault="0016612B" w:rsidP="00927B4A">
      <w:pPr>
        <w:ind w:left="709"/>
        <w:jc w:val="both"/>
        <w:rPr>
          <w:rFonts w:ascii="Arial" w:hAnsi="Arial" w:cs="Arial"/>
          <w:sz w:val="18"/>
          <w:szCs w:val="18"/>
        </w:rPr>
      </w:pPr>
      <w:r w:rsidRPr="00D53E19">
        <w:rPr>
          <w:rFonts w:ascii="Arial" w:hAnsi="Arial" w:cs="Arial"/>
          <w:sz w:val="18"/>
          <w:szCs w:val="18"/>
        </w:rPr>
        <w:t>Ambientes interiores protegidos</w:t>
      </w:r>
      <w:r w:rsidRPr="00D53E19">
        <w:rPr>
          <w:rFonts w:ascii="Arial" w:hAnsi="Arial" w:cs="Arial"/>
          <w:sz w:val="18"/>
          <w:szCs w:val="18"/>
        </w:rPr>
        <w:tab/>
      </w:r>
      <w:r w:rsidRPr="00D53E19">
        <w:rPr>
          <w:rFonts w:ascii="Arial" w:hAnsi="Arial" w:cs="Arial"/>
          <w:sz w:val="18"/>
          <w:szCs w:val="18"/>
        </w:rPr>
        <w:tab/>
      </w:r>
      <w:r w:rsidRPr="00D53E19">
        <w:rPr>
          <w:rFonts w:ascii="Arial" w:hAnsi="Arial" w:cs="Arial"/>
          <w:sz w:val="18"/>
          <w:szCs w:val="18"/>
        </w:rPr>
        <w:tab/>
      </w:r>
      <w:r w:rsidRPr="00D53E19">
        <w:rPr>
          <w:rFonts w:ascii="Arial" w:hAnsi="Arial" w:cs="Arial"/>
          <w:sz w:val="18"/>
          <w:szCs w:val="18"/>
        </w:rPr>
        <w:tab/>
        <w:t>1.0 a 1.5 cm</w:t>
      </w:r>
    </w:p>
    <w:p w:rsidR="0016612B" w:rsidRPr="00D53E19" w:rsidRDefault="0016612B" w:rsidP="00927B4A">
      <w:pPr>
        <w:ind w:left="709"/>
        <w:jc w:val="both"/>
        <w:rPr>
          <w:rFonts w:ascii="Arial" w:hAnsi="Arial" w:cs="Arial"/>
          <w:sz w:val="18"/>
          <w:szCs w:val="18"/>
        </w:rPr>
      </w:pPr>
      <w:r w:rsidRPr="00D53E19">
        <w:rPr>
          <w:rFonts w:ascii="Arial" w:hAnsi="Arial" w:cs="Arial"/>
          <w:sz w:val="18"/>
          <w:szCs w:val="18"/>
        </w:rPr>
        <w:t>Elementos expuestos a la atmósfera normal</w:t>
      </w:r>
      <w:r w:rsidRPr="00D53E19">
        <w:rPr>
          <w:rFonts w:ascii="Arial" w:hAnsi="Arial" w:cs="Arial"/>
          <w:sz w:val="18"/>
          <w:szCs w:val="18"/>
        </w:rPr>
        <w:tab/>
      </w:r>
      <w:r w:rsidRPr="00D53E19">
        <w:rPr>
          <w:rFonts w:ascii="Arial" w:hAnsi="Arial" w:cs="Arial"/>
          <w:sz w:val="18"/>
          <w:szCs w:val="18"/>
        </w:rPr>
        <w:tab/>
        <w:t>1.5 a 2.0 cm</w:t>
      </w:r>
    </w:p>
    <w:p w:rsidR="0016612B" w:rsidRPr="00D53E19" w:rsidRDefault="0016612B" w:rsidP="00927B4A">
      <w:pPr>
        <w:ind w:left="709"/>
        <w:jc w:val="both"/>
        <w:rPr>
          <w:rFonts w:ascii="Arial" w:hAnsi="Arial" w:cs="Arial"/>
          <w:sz w:val="18"/>
          <w:szCs w:val="18"/>
        </w:rPr>
      </w:pPr>
      <w:r w:rsidRPr="00D53E19">
        <w:rPr>
          <w:rFonts w:ascii="Arial" w:hAnsi="Arial" w:cs="Arial"/>
          <w:sz w:val="18"/>
          <w:szCs w:val="18"/>
        </w:rPr>
        <w:t>Elementos expuestos a la atmósfera húmeda</w:t>
      </w:r>
      <w:r w:rsidRPr="00D53E19">
        <w:rPr>
          <w:rFonts w:ascii="Arial" w:hAnsi="Arial" w:cs="Arial"/>
          <w:sz w:val="18"/>
          <w:szCs w:val="18"/>
        </w:rPr>
        <w:tab/>
      </w:r>
      <w:r w:rsidRPr="00D53E19">
        <w:rPr>
          <w:rFonts w:ascii="Arial" w:hAnsi="Arial" w:cs="Arial"/>
          <w:sz w:val="18"/>
          <w:szCs w:val="18"/>
        </w:rPr>
        <w:tab/>
        <w:t>2.0 a 2.5 cm</w:t>
      </w:r>
    </w:p>
    <w:p w:rsidR="0016612B" w:rsidRPr="00D53E19" w:rsidRDefault="0016612B" w:rsidP="00927B4A">
      <w:pPr>
        <w:ind w:left="709"/>
        <w:jc w:val="both"/>
        <w:rPr>
          <w:rFonts w:ascii="Arial" w:hAnsi="Arial" w:cs="Arial"/>
          <w:sz w:val="18"/>
          <w:szCs w:val="18"/>
        </w:rPr>
      </w:pPr>
      <w:r w:rsidRPr="00D53E19">
        <w:rPr>
          <w:rFonts w:ascii="Arial" w:hAnsi="Arial" w:cs="Arial"/>
          <w:sz w:val="18"/>
          <w:szCs w:val="18"/>
        </w:rPr>
        <w:t>Elementos expuestos a la atmósfera corrosiva</w:t>
      </w:r>
      <w:r w:rsidRPr="00D53E19">
        <w:rPr>
          <w:rFonts w:ascii="Arial" w:hAnsi="Arial" w:cs="Arial"/>
          <w:sz w:val="18"/>
          <w:szCs w:val="18"/>
        </w:rPr>
        <w:tab/>
      </w:r>
      <w:r w:rsidRPr="00D53E19">
        <w:rPr>
          <w:rFonts w:ascii="Arial" w:hAnsi="Arial" w:cs="Arial"/>
          <w:sz w:val="18"/>
          <w:szCs w:val="18"/>
        </w:rPr>
        <w:tab/>
        <w:t>3.0 a 3.5 cm</w:t>
      </w:r>
    </w:p>
    <w:p w:rsidR="0016612B" w:rsidRDefault="0016612B" w:rsidP="00927B4A">
      <w:pPr>
        <w:ind w:left="709"/>
        <w:jc w:val="both"/>
        <w:rPr>
          <w:rFonts w:ascii="Calibri" w:hAnsi="Calibri" w:cs="Calibri"/>
          <w:sz w:val="20"/>
          <w:szCs w:val="20"/>
          <w:lang w:eastAsia="en-US"/>
        </w:rPr>
      </w:pPr>
    </w:p>
    <w:p w:rsidR="00C82C47" w:rsidRPr="00C82C47" w:rsidRDefault="00C82C47" w:rsidP="00927B4A">
      <w:pPr>
        <w:ind w:left="709"/>
        <w:jc w:val="both"/>
        <w:rPr>
          <w:rFonts w:ascii="Calibri" w:hAnsi="Calibri" w:cs="Calibri"/>
          <w:sz w:val="20"/>
          <w:szCs w:val="20"/>
          <w:lang w:eastAsia="en-US"/>
        </w:rPr>
      </w:pPr>
      <w:r w:rsidRPr="00C82C47">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C82C47" w:rsidRDefault="00C82C47" w:rsidP="00927B4A">
      <w:pPr>
        <w:ind w:left="709"/>
        <w:jc w:val="both"/>
        <w:rPr>
          <w:rFonts w:ascii="Calibri" w:hAnsi="Calibri" w:cs="Calibri"/>
          <w:sz w:val="20"/>
          <w:szCs w:val="20"/>
          <w:lang w:eastAsia="en-US"/>
        </w:rPr>
      </w:pPr>
    </w:p>
    <w:p w:rsidR="00C82C47" w:rsidRDefault="00C82C47" w:rsidP="00927B4A">
      <w:pPr>
        <w:ind w:left="709"/>
        <w:jc w:val="both"/>
        <w:rPr>
          <w:rFonts w:ascii="Calibri" w:hAnsi="Calibri" w:cs="Calibri"/>
          <w:sz w:val="20"/>
          <w:szCs w:val="20"/>
          <w:lang w:eastAsia="en-US"/>
        </w:rPr>
      </w:pPr>
      <w:r w:rsidRPr="00C82C47">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764B15" w:rsidRPr="00C82C47" w:rsidRDefault="00764B15" w:rsidP="00927B4A">
      <w:pPr>
        <w:ind w:left="709"/>
        <w:jc w:val="both"/>
        <w:rPr>
          <w:rFonts w:ascii="Calibri" w:hAnsi="Calibri" w:cs="Calibri"/>
          <w:sz w:val="20"/>
          <w:szCs w:val="20"/>
          <w:lang w:eastAsia="en-US"/>
        </w:rPr>
      </w:pPr>
    </w:p>
    <w:p w:rsidR="00104FB5" w:rsidRDefault="00104FB5" w:rsidP="00927B4A">
      <w:pPr>
        <w:ind w:left="709"/>
        <w:jc w:val="both"/>
        <w:rPr>
          <w:rFonts w:ascii="Calibri" w:hAnsi="Calibri" w:cs="Calibri"/>
          <w:b/>
          <w:bCs/>
          <w:sz w:val="20"/>
          <w:szCs w:val="20"/>
          <w:u w:val="single"/>
          <w:lang w:eastAsia="es-BO"/>
        </w:rPr>
      </w:pPr>
      <w:r>
        <w:rPr>
          <w:rFonts w:ascii="Calibri" w:hAnsi="Calibri" w:cs="Calibri"/>
          <w:b/>
          <w:bCs/>
          <w:sz w:val="20"/>
          <w:szCs w:val="20"/>
          <w:u w:val="single"/>
          <w:lang w:eastAsia="es-BO"/>
        </w:rPr>
        <w:t>ITEM 497</w:t>
      </w:r>
      <w:r w:rsidRPr="001B1598">
        <w:rPr>
          <w:rFonts w:ascii="Calibri" w:hAnsi="Calibri" w:cs="Calibri"/>
          <w:b/>
          <w:bCs/>
          <w:sz w:val="20"/>
          <w:szCs w:val="20"/>
          <w:u w:val="single"/>
          <w:lang w:eastAsia="es-BO"/>
        </w:rPr>
        <w:t>:</w:t>
      </w:r>
      <w:r w:rsidRPr="00CD4D7C">
        <w:rPr>
          <w:rFonts w:ascii="Calibri" w:hAnsi="Calibri" w:cs="Calibri"/>
          <w:b/>
          <w:bCs/>
          <w:sz w:val="20"/>
          <w:szCs w:val="20"/>
          <w:u w:val="single"/>
          <w:lang w:eastAsia="es-BO"/>
        </w:rPr>
        <w:t xml:space="preserve"> </w:t>
      </w:r>
      <w:r w:rsidR="00927B4A">
        <w:rPr>
          <w:rFonts w:ascii="Calibri" w:hAnsi="Calibri" w:cs="Calibri"/>
          <w:b/>
          <w:bCs/>
          <w:sz w:val="20"/>
          <w:szCs w:val="20"/>
          <w:u w:val="single"/>
          <w:lang w:eastAsia="es-BO"/>
        </w:rPr>
        <w:t>ESTRUCTURA META</w:t>
      </w:r>
      <w:r w:rsidR="00681960" w:rsidRPr="00681960">
        <w:rPr>
          <w:rFonts w:ascii="Calibri" w:hAnsi="Calibri" w:cs="Calibri"/>
          <w:b/>
          <w:bCs/>
          <w:sz w:val="20"/>
          <w:szCs w:val="20"/>
          <w:u w:val="single"/>
          <w:lang w:eastAsia="es-BO"/>
        </w:rPr>
        <w:t>LICA</w:t>
      </w:r>
    </w:p>
    <w:p w:rsidR="00764B15" w:rsidRDefault="00764B15" w:rsidP="00927B4A">
      <w:pPr>
        <w:ind w:left="709"/>
        <w:jc w:val="both"/>
        <w:rPr>
          <w:rFonts w:ascii="Calibri" w:hAnsi="Calibri" w:cs="Calibri"/>
          <w:b/>
          <w:bCs/>
          <w:sz w:val="20"/>
          <w:szCs w:val="20"/>
          <w:u w:val="single"/>
          <w:lang w:eastAsia="es-BO"/>
        </w:rPr>
      </w:pPr>
    </w:p>
    <w:p w:rsidR="00506F42" w:rsidRDefault="00764B15" w:rsidP="00927B4A">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w:t>
      </w:r>
      <w:r w:rsidR="00E343F5">
        <w:rPr>
          <w:rFonts w:ascii="Calibri" w:eastAsia="Calibri" w:hAnsi="Calibri" w:cs="Calibri"/>
          <w:sz w:val="20"/>
          <w:szCs w:val="20"/>
          <w:lang w:eastAsia="en-US"/>
        </w:rPr>
        <w:t xml:space="preserve">consiste en adecuar o refaccionar </w:t>
      </w:r>
      <w:r w:rsidR="003B58EC">
        <w:rPr>
          <w:rFonts w:ascii="Calibri" w:eastAsia="Calibri" w:hAnsi="Calibri" w:cs="Calibri"/>
          <w:sz w:val="20"/>
          <w:szCs w:val="20"/>
          <w:lang w:eastAsia="en-US"/>
        </w:rPr>
        <w:t>un ambiente</w:t>
      </w:r>
      <w:r w:rsidR="00E343F5">
        <w:rPr>
          <w:rFonts w:ascii="Calibri" w:eastAsia="Calibri" w:hAnsi="Calibri" w:cs="Calibri"/>
          <w:sz w:val="20"/>
          <w:szCs w:val="20"/>
          <w:lang w:eastAsia="en-US"/>
        </w:rPr>
        <w:t xml:space="preserve"> con</w:t>
      </w:r>
      <w:r w:rsidR="00062F71">
        <w:rPr>
          <w:rFonts w:ascii="Calibri" w:eastAsia="Calibri" w:hAnsi="Calibri" w:cs="Calibri"/>
          <w:sz w:val="20"/>
          <w:szCs w:val="20"/>
          <w:lang w:eastAsia="en-US"/>
        </w:rPr>
        <w:t xml:space="preserve"> </w:t>
      </w:r>
      <w:r w:rsidR="00E343F5">
        <w:rPr>
          <w:rFonts w:ascii="Calibri" w:eastAsia="Calibri" w:hAnsi="Calibri" w:cs="Calibri"/>
          <w:sz w:val="20"/>
          <w:szCs w:val="20"/>
          <w:lang w:eastAsia="en-US"/>
        </w:rPr>
        <w:t>una</w:t>
      </w:r>
      <w:r w:rsidR="00B52499">
        <w:rPr>
          <w:rFonts w:ascii="Calibri" w:eastAsia="Calibri" w:hAnsi="Calibri" w:cs="Calibri"/>
          <w:sz w:val="20"/>
          <w:szCs w:val="20"/>
          <w:lang w:eastAsia="en-US"/>
        </w:rPr>
        <w:t xml:space="preserve"> </w:t>
      </w:r>
      <w:r w:rsidR="00062F71">
        <w:rPr>
          <w:rFonts w:ascii="Calibri" w:eastAsia="Calibri" w:hAnsi="Calibri" w:cs="Calibri"/>
          <w:sz w:val="20"/>
          <w:szCs w:val="20"/>
          <w:lang w:eastAsia="en-US"/>
        </w:rPr>
        <w:t>estructura metálica</w:t>
      </w:r>
      <w:r w:rsidR="002C0B31">
        <w:rPr>
          <w:rFonts w:ascii="Calibri" w:eastAsia="Calibri" w:hAnsi="Calibri" w:cs="Calibri"/>
          <w:sz w:val="20"/>
          <w:szCs w:val="20"/>
          <w:lang w:eastAsia="en-US"/>
        </w:rPr>
        <w:t xml:space="preserve"> se aplicará</w:t>
      </w:r>
      <w:r w:rsidRPr="003A6FC7">
        <w:rPr>
          <w:rFonts w:ascii="Calibri" w:eastAsia="Calibri" w:hAnsi="Calibri" w:cs="Calibri"/>
          <w:sz w:val="20"/>
          <w:szCs w:val="20"/>
          <w:lang w:eastAsia="en-US"/>
        </w:rPr>
        <w:t xml:space="preserve"> según requerimiento y de acuerdo a lo indicado por el fiscal de servicio y/o especific</w:t>
      </w:r>
      <w:r w:rsidR="00506F42">
        <w:rPr>
          <w:rFonts w:ascii="Calibri" w:eastAsia="Calibri" w:hAnsi="Calibri" w:cs="Calibri"/>
          <w:sz w:val="20"/>
          <w:szCs w:val="20"/>
          <w:lang w:eastAsia="en-US"/>
        </w:rPr>
        <w:t>aciones técnicas.</w:t>
      </w:r>
    </w:p>
    <w:p w:rsidR="00B52499" w:rsidRDefault="00506F42" w:rsidP="00927B4A">
      <w:pPr>
        <w:ind w:left="709"/>
        <w:jc w:val="both"/>
        <w:rPr>
          <w:rFonts w:ascii="Calibri" w:eastAsia="Calibri" w:hAnsi="Calibri" w:cs="Calibri"/>
          <w:sz w:val="20"/>
          <w:szCs w:val="20"/>
          <w:lang w:eastAsia="en-US"/>
        </w:rPr>
      </w:pPr>
      <w:r>
        <w:rPr>
          <w:rFonts w:ascii="Calibri" w:eastAsia="Calibri" w:hAnsi="Calibri" w:cs="Calibri"/>
          <w:sz w:val="20"/>
          <w:szCs w:val="20"/>
          <w:lang w:eastAsia="en-US"/>
        </w:rPr>
        <w:t xml:space="preserve">Las estructuras metálicas se construirán de </w:t>
      </w:r>
      <w:r w:rsidR="003B58EC">
        <w:rPr>
          <w:rFonts w:ascii="Calibri" w:eastAsia="Calibri" w:hAnsi="Calibri" w:cs="Calibri"/>
          <w:sz w:val="20"/>
          <w:szCs w:val="20"/>
          <w:lang w:eastAsia="en-US"/>
        </w:rPr>
        <w:t>acuerdo la</w:t>
      </w:r>
      <w:r>
        <w:rPr>
          <w:rFonts w:ascii="Calibri" w:eastAsia="Calibri" w:hAnsi="Calibri" w:cs="Calibri"/>
          <w:sz w:val="20"/>
          <w:szCs w:val="20"/>
          <w:lang w:eastAsia="en-US"/>
        </w:rPr>
        <w:t xml:space="preserve"> norma ANSI/AISC </w:t>
      </w:r>
      <w:r w:rsidR="00E343F5">
        <w:rPr>
          <w:rFonts w:ascii="Calibri" w:eastAsia="Calibri" w:hAnsi="Calibri" w:cs="Calibri"/>
          <w:sz w:val="20"/>
          <w:szCs w:val="20"/>
          <w:lang w:eastAsia="en-US"/>
        </w:rPr>
        <w:t xml:space="preserve"> </w:t>
      </w:r>
      <w:r>
        <w:rPr>
          <w:rFonts w:ascii="Calibri" w:eastAsia="Calibri" w:hAnsi="Calibri" w:cs="Calibri"/>
          <w:sz w:val="20"/>
          <w:szCs w:val="20"/>
          <w:lang w:eastAsia="en-US"/>
        </w:rPr>
        <w:t>360-10 para estructuras de acero.</w:t>
      </w:r>
    </w:p>
    <w:p w:rsidR="00506F42" w:rsidRDefault="00506F42" w:rsidP="00927B4A">
      <w:pPr>
        <w:ind w:left="709"/>
        <w:jc w:val="both"/>
        <w:rPr>
          <w:rFonts w:ascii="Calibri" w:hAnsi="Calibri" w:cs="Calibri"/>
          <w:sz w:val="20"/>
          <w:szCs w:val="20"/>
          <w:lang w:eastAsia="en-US"/>
        </w:rPr>
      </w:pPr>
    </w:p>
    <w:p w:rsidR="00C82C47" w:rsidRPr="00C82C47" w:rsidRDefault="00C82C47" w:rsidP="00927B4A">
      <w:pPr>
        <w:ind w:left="709"/>
        <w:jc w:val="both"/>
        <w:rPr>
          <w:rFonts w:ascii="Calibri" w:hAnsi="Calibri" w:cs="Calibri"/>
          <w:sz w:val="20"/>
          <w:szCs w:val="20"/>
          <w:lang w:eastAsia="en-US"/>
        </w:rPr>
      </w:pPr>
      <w:r w:rsidRPr="00C82C47">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C82C47" w:rsidRDefault="00C82C47" w:rsidP="00927B4A">
      <w:pPr>
        <w:ind w:left="709"/>
        <w:jc w:val="both"/>
        <w:rPr>
          <w:rFonts w:ascii="Calibri" w:hAnsi="Calibri" w:cs="Calibri"/>
          <w:sz w:val="20"/>
          <w:szCs w:val="20"/>
          <w:lang w:eastAsia="en-US"/>
        </w:rPr>
      </w:pPr>
    </w:p>
    <w:p w:rsidR="00C82C47" w:rsidRPr="00C82C47" w:rsidRDefault="00C82C47" w:rsidP="00927B4A">
      <w:pPr>
        <w:ind w:left="709"/>
        <w:jc w:val="both"/>
        <w:rPr>
          <w:rFonts w:ascii="Calibri" w:hAnsi="Calibri" w:cs="Calibri"/>
          <w:sz w:val="20"/>
          <w:szCs w:val="20"/>
          <w:lang w:eastAsia="en-US"/>
        </w:rPr>
      </w:pPr>
      <w:r w:rsidRPr="00C82C47">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C82C47" w:rsidRDefault="00C82C47" w:rsidP="00927B4A">
      <w:pPr>
        <w:ind w:left="709"/>
        <w:jc w:val="both"/>
        <w:rPr>
          <w:rFonts w:ascii="Calibri" w:hAnsi="Calibri" w:cs="Calibri"/>
          <w:b/>
          <w:bCs/>
          <w:sz w:val="20"/>
          <w:szCs w:val="20"/>
          <w:u w:val="single"/>
          <w:lang w:eastAsia="es-BO"/>
        </w:rPr>
      </w:pPr>
    </w:p>
    <w:p w:rsidR="00104FB5" w:rsidRDefault="00104FB5" w:rsidP="00927B4A">
      <w:pPr>
        <w:ind w:left="709"/>
        <w:jc w:val="both"/>
        <w:rPr>
          <w:rFonts w:ascii="Calibri" w:hAnsi="Calibri" w:cs="Calibri"/>
          <w:b/>
          <w:bCs/>
          <w:sz w:val="20"/>
          <w:szCs w:val="20"/>
          <w:u w:val="single"/>
          <w:lang w:eastAsia="es-BO"/>
        </w:rPr>
      </w:pPr>
      <w:r>
        <w:rPr>
          <w:rFonts w:ascii="Calibri" w:hAnsi="Calibri" w:cs="Calibri"/>
          <w:b/>
          <w:bCs/>
          <w:sz w:val="20"/>
          <w:szCs w:val="20"/>
          <w:u w:val="single"/>
          <w:lang w:eastAsia="es-BO"/>
        </w:rPr>
        <w:t>ITEM 498</w:t>
      </w:r>
      <w:r w:rsidRPr="001B1598">
        <w:rPr>
          <w:rFonts w:ascii="Calibri" w:hAnsi="Calibri" w:cs="Calibri"/>
          <w:b/>
          <w:bCs/>
          <w:sz w:val="20"/>
          <w:szCs w:val="20"/>
          <w:u w:val="single"/>
          <w:lang w:eastAsia="es-BO"/>
        </w:rPr>
        <w:t>:</w:t>
      </w:r>
      <w:r w:rsidRPr="00CD4D7C">
        <w:rPr>
          <w:rFonts w:ascii="Calibri" w:hAnsi="Calibri" w:cs="Calibri"/>
          <w:b/>
          <w:bCs/>
          <w:sz w:val="20"/>
          <w:szCs w:val="20"/>
          <w:u w:val="single"/>
          <w:lang w:eastAsia="es-BO"/>
        </w:rPr>
        <w:t xml:space="preserve"> </w:t>
      </w:r>
      <w:r w:rsidR="00681960" w:rsidRPr="00681960">
        <w:rPr>
          <w:rFonts w:ascii="Calibri" w:hAnsi="Calibri" w:cs="Calibri"/>
          <w:b/>
          <w:bCs/>
          <w:sz w:val="20"/>
          <w:szCs w:val="20"/>
          <w:u w:val="single"/>
          <w:lang w:eastAsia="es-BO"/>
        </w:rPr>
        <w:t>PAVIMENTO RIGIDO</w:t>
      </w:r>
    </w:p>
    <w:p w:rsidR="00C82C47" w:rsidRDefault="00C82C47" w:rsidP="00927B4A">
      <w:pPr>
        <w:ind w:left="709"/>
        <w:jc w:val="both"/>
        <w:rPr>
          <w:rFonts w:ascii="Calibri" w:hAnsi="Calibri" w:cs="Calibri"/>
          <w:sz w:val="20"/>
          <w:szCs w:val="20"/>
          <w:lang w:eastAsia="en-US"/>
        </w:rPr>
      </w:pPr>
    </w:p>
    <w:p w:rsidR="00764B15" w:rsidRPr="003A6FC7" w:rsidRDefault="00764B15" w:rsidP="00927B4A">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w:t>
      </w:r>
      <w:r>
        <w:rPr>
          <w:rFonts w:ascii="Calibri" w:eastAsia="Calibri" w:hAnsi="Calibri" w:cs="Calibri"/>
          <w:sz w:val="20"/>
          <w:szCs w:val="20"/>
          <w:lang w:eastAsia="en-US"/>
        </w:rPr>
        <w:t>refac</w:t>
      </w:r>
      <w:r w:rsidR="00976C8B">
        <w:rPr>
          <w:rFonts w:ascii="Calibri" w:eastAsia="Calibri" w:hAnsi="Calibri" w:cs="Calibri"/>
          <w:sz w:val="20"/>
          <w:szCs w:val="20"/>
          <w:lang w:eastAsia="en-US"/>
        </w:rPr>
        <w:t xml:space="preserve">cionar o readecuar un </w:t>
      </w:r>
      <w:r w:rsidR="003B58EC">
        <w:rPr>
          <w:rFonts w:ascii="Calibri" w:eastAsia="Calibri" w:hAnsi="Calibri" w:cs="Calibri"/>
          <w:sz w:val="20"/>
          <w:szCs w:val="20"/>
          <w:lang w:eastAsia="en-US"/>
        </w:rPr>
        <w:t>ambiente con</w:t>
      </w:r>
      <w:r w:rsidR="00976C8B">
        <w:rPr>
          <w:rFonts w:ascii="Calibri" w:eastAsia="Calibri" w:hAnsi="Calibri" w:cs="Calibri"/>
          <w:sz w:val="20"/>
          <w:szCs w:val="20"/>
          <w:lang w:eastAsia="en-US"/>
        </w:rPr>
        <w:t xml:space="preserve"> pavimento rígido</w:t>
      </w:r>
      <w:r w:rsidRPr="003A6FC7">
        <w:rPr>
          <w:rFonts w:ascii="Calibri" w:eastAsia="Calibri" w:hAnsi="Calibri" w:cs="Calibri"/>
          <w:sz w:val="20"/>
          <w:szCs w:val="20"/>
          <w:lang w:eastAsia="en-US"/>
        </w:rPr>
        <w:t>, según requerimiento y de acuerdo a lo indicado por el fiscal de servicio y/o especificaciones técnicas descritas a continuación:</w:t>
      </w:r>
    </w:p>
    <w:p w:rsidR="00976C8B" w:rsidRDefault="00976C8B" w:rsidP="00927B4A">
      <w:pPr>
        <w:ind w:left="709"/>
        <w:jc w:val="both"/>
        <w:rPr>
          <w:rFonts w:ascii="Calibri" w:hAnsi="Calibri" w:cs="Calibri"/>
          <w:sz w:val="20"/>
          <w:szCs w:val="20"/>
          <w:lang w:eastAsia="en-US"/>
        </w:rPr>
      </w:pP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AGREGADOS FINOS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Los agregados finos para hormigón deberán adecuarse a los requerimientos de la tabla 1.</w:t>
      </w:r>
    </w:p>
    <w:p w:rsidR="00976C8B" w:rsidRPr="00976C8B" w:rsidRDefault="00976C8B" w:rsidP="00927B4A">
      <w:pPr>
        <w:ind w:left="709"/>
        <w:rPr>
          <w:rFonts w:asciiTheme="minorHAnsi" w:hAnsiTheme="minorHAnsi" w:cs="Arial"/>
          <w:b/>
          <w:kern w:val="28"/>
          <w:sz w:val="20"/>
          <w:szCs w:val="20"/>
          <w:lang w:eastAsia="es-BO"/>
        </w:rPr>
      </w:pPr>
      <w:r w:rsidRPr="00976C8B">
        <w:rPr>
          <w:rFonts w:asciiTheme="minorHAnsi" w:hAnsiTheme="minorHAnsi" w:cs="Arial"/>
          <w:b/>
          <w:kern w:val="28"/>
          <w:sz w:val="20"/>
          <w:szCs w:val="20"/>
          <w:lang w:eastAsia="es-BO"/>
        </w:rPr>
        <w:t xml:space="preserve">                                                                          TABLA 1</w:t>
      </w:r>
    </w:p>
    <w:p w:rsidR="00976C8B" w:rsidRPr="00976C8B" w:rsidRDefault="00976C8B" w:rsidP="00927B4A">
      <w:pPr>
        <w:ind w:left="709"/>
        <w:jc w:val="center"/>
        <w:rPr>
          <w:rFonts w:asciiTheme="minorHAnsi" w:hAnsiTheme="minorHAnsi" w:cs="Arial"/>
          <w:b/>
          <w:kern w:val="28"/>
          <w:sz w:val="20"/>
          <w:szCs w:val="20"/>
          <w:lang w:eastAsia="es-BO"/>
        </w:rPr>
      </w:pPr>
      <w:r w:rsidRPr="00976C8B">
        <w:rPr>
          <w:rFonts w:asciiTheme="minorHAnsi" w:hAnsiTheme="minorHAnsi" w:cs="Arial"/>
          <w:b/>
          <w:kern w:val="28"/>
          <w:sz w:val="20"/>
          <w:szCs w:val="20"/>
          <w:lang w:eastAsia="es-BO"/>
        </w:rPr>
        <w:t>GRANULOMETRIA PARA AGREGADOS FINOS</w:t>
      </w:r>
    </w:p>
    <w:tbl>
      <w:tblPr>
        <w:tblW w:w="7380" w:type="dxa"/>
        <w:jc w:val="center"/>
        <w:tblCellMar>
          <w:left w:w="70" w:type="dxa"/>
          <w:right w:w="70" w:type="dxa"/>
        </w:tblCellMar>
        <w:tblLook w:val="0000" w:firstRow="0" w:lastRow="0" w:firstColumn="0" w:lastColumn="0" w:noHBand="0" w:noVBand="0"/>
      </w:tblPr>
      <w:tblGrid>
        <w:gridCol w:w="4320"/>
        <w:gridCol w:w="3060"/>
      </w:tblGrid>
      <w:tr w:rsidR="00976C8B" w:rsidRPr="00976C8B" w:rsidTr="003B58EC">
        <w:trPr>
          <w:trHeight w:val="454"/>
          <w:jc w:val="center"/>
        </w:trPr>
        <w:tc>
          <w:tcPr>
            <w:tcW w:w="4320" w:type="dxa"/>
            <w:tcBorders>
              <w:top w:val="single" w:sz="4" w:space="0" w:color="auto"/>
              <w:left w:val="single" w:sz="4" w:space="0" w:color="auto"/>
              <w:bottom w:val="nil"/>
              <w:right w:val="single" w:sz="4" w:space="0" w:color="auto"/>
            </w:tcBorders>
            <w:noWrap/>
            <w:vAlign w:val="center"/>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DESIGNACION DE TAMIZ PESO</w:t>
            </w:r>
          </w:p>
        </w:tc>
        <w:tc>
          <w:tcPr>
            <w:tcW w:w="3060" w:type="dxa"/>
            <w:tcBorders>
              <w:top w:val="single" w:sz="4" w:space="0" w:color="auto"/>
              <w:left w:val="single" w:sz="4" w:space="0" w:color="auto"/>
              <w:bottom w:val="nil"/>
              <w:right w:val="single" w:sz="4" w:space="0" w:color="auto"/>
            </w:tcBorders>
            <w:vAlign w:val="center"/>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PORCENTAJE POR</w:t>
            </w:r>
          </w:p>
          <w:p w:rsidR="00976C8B" w:rsidRPr="00976C8B" w:rsidRDefault="00976C8B" w:rsidP="00927B4A">
            <w:pPr>
              <w:ind w:left="709"/>
              <w:jc w:val="both"/>
              <w:rPr>
                <w:rFonts w:asciiTheme="minorHAnsi" w:hAnsiTheme="minorHAnsi" w:cs="Arial"/>
                <w:sz w:val="20"/>
                <w:szCs w:val="20"/>
                <w:lang w:eastAsia="es-BO"/>
              </w:rPr>
            </w:pPr>
          </w:p>
        </w:tc>
      </w:tr>
      <w:tr w:rsidR="00976C8B" w:rsidRPr="00976C8B" w:rsidTr="003B58EC">
        <w:trPr>
          <w:trHeight w:val="454"/>
          <w:jc w:val="center"/>
        </w:trPr>
        <w:tc>
          <w:tcPr>
            <w:tcW w:w="4320" w:type="dxa"/>
            <w:tcBorders>
              <w:top w:val="nil"/>
              <w:left w:val="single" w:sz="4" w:space="0" w:color="auto"/>
              <w:bottom w:val="single" w:sz="4" w:space="0" w:color="auto"/>
              <w:right w:val="single" w:sz="4" w:space="0" w:color="auto"/>
            </w:tcBorders>
            <w:noWrap/>
            <w:vAlign w:val="center"/>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(APERTURA DE LA MALLA) TAMIZ</w:t>
            </w:r>
          </w:p>
        </w:tc>
        <w:tc>
          <w:tcPr>
            <w:tcW w:w="3060" w:type="dxa"/>
            <w:tcBorders>
              <w:top w:val="nil"/>
              <w:left w:val="single" w:sz="4" w:space="0" w:color="auto"/>
              <w:bottom w:val="single" w:sz="4" w:space="0" w:color="auto"/>
              <w:right w:val="single" w:sz="4" w:space="0" w:color="auto"/>
            </w:tcBorders>
            <w:vAlign w:val="center"/>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QUE PASA</w:t>
            </w:r>
          </w:p>
          <w:p w:rsidR="00976C8B" w:rsidRPr="00976C8B" w:rsidRDefault="00976C8B" w:rsidP="00927B4A">
            <w:pPr>
              <w:ind w:left="709"/>
              <w:jc w:val="both"/>
              <w:rPr>
                <w:rFonts w:asciiTheme="minorHAnsi" w:hAnsiTheme="minorHAnsi" w:cs="Arial"/>
                <w:sz w:val="20"/>
                <w:szCs w:val="20"/>
                <w:lang w:eastAsia="es-BO"/>
              </w:rPr>
            </w:pPr>
          </w:p>
        </w:tc>
      </w:tr>
      <w:tr w:rsidR="00976C8B" w:rsidRPr="00976C8B" w:rsidTr="003B58EC">
        <w:trPr>
          <w:trHeight w:val="454"/>
          <w:jc w:val="center"/>
        </w:trPr>
        <w:tc>
          <w:tcPr>
            <w:tcW w:w="4320" w:type="dxa"/>
            <w:tcBorders>
              <w:top w:val="single" w:sz="4" w:space="0" w:color="auto"/>
              <w:left w:val="single" w:sz="4" w:space="0" w:color="auto"/>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3/8 pulgadas (9.5 mm)</w:t>
            </w:r>
          </w:p>
        </w:tc>
        <w:tc>
          <w:tcPr>
            <w:tcW w:w="3060" w:type="dxa"/>
            <w:tcBorders>
              <w:top w:val="single" w:sz="4" w:space="0" w:color="auto"/>
              <w:left w:val="single" w:sz="4" w:space="0" w:color="auto"/>
              <w:bottom w:val="single" w:sz="4" w:space="0" w:color="auto"/>
              <w:right w:val="single" w:sz="4" w:space="0" w:color="auto"/>
            </w:tcBorders>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100</w:t>
            </w:r>
          </w:p>
        </w:tc>
      </w:tr>
      <w:tr w:rsidR="00976C8B" w:rsidRPr="00976C8B" w:rsidTr="003B58EC">
        <w:trPr>
          <w:trHeight w:val="454"/>
          <w:jc w:val="center"/>
        </w:trPr>
        <w:tc>
          <w:tcPr>
            <w:tcW w:w="4320" w:type="dxa"/>
            <w:tcBorders>
              <w:top w:val="single" w:sz="4" w:space="0" w:color="auto"/>
              <w:left w:val="single" w:sz="4" w:space="0" w:color="auto"/>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No   4 (4.75 mm)</w:t>
            </w:r>
          </w:p>
        </w:tc>
        <w:tc>
          <w:tcPr>
            <w:tcW w:w="3060" w:type="dxa"/>
            <w:tcBorders>
              <w:top w:val="single" w:sz="4" w:space="0" w:color="auto"/>
              <w:left w:val="single" w:sz="4" w:space="0" w:color="auto"/>
              <w:bottom w:val="single" w:sz="4" w:space="0" w:color="auto"/>
              <w:right w:val="single" w:sz="4" w:space="0" w:color="auto"/>
            </w:tcBorders>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95 - 100</w:t>
            </w:r>
          </w:p>
        </w:tc>
      </w:tr>
      <w:tr w:rsidR="00976C8B" w:rsidRPr="00976C8B" w:rsidTr="003B58EC">
        <w:trPr>
          <w:trHeight w:val="454"/>
          <w:jc w:val="center"/>
        </w:trPr>
        <w:tc>
          <w:tcPr>
            <w:tcW w:w="4320" w:type="dxa"/>
            <w:tcBorders>
              <w:top w:val="single" w:sz="4" w:space="0" w:color="auto"/>
              <w:left w:val="single" w:sz="4" w:space="0" w:color="auto"/>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No   8 (2.36 mm)</w:t>
            </w:r>
          </w:p>
        </w:tc>
        <w:tc>
          <w:tcPr>
            <w:tcW w:w="3060" w:type="dxa"/>
            <w:tcBorders>
              <w:top w:val="single" w:sz="4" w:space="0" w:color="auto"/>
              <w:left w:val="single" w:sz="4" w:space="0" w:color="auto"/>
              <w:bottom w:val="single" w:sz="4" w:space="0" w:color="auto"/>
              <w:right w:val="single" w:sz="4" w:space="0" w:color="auto"/>
            </w:tcBorders>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80 - 100</w:t>
            </w:r>
          </w:p>
        </w:tc>
      </w:tr>
      <w:tr w:rsidR="00976C8B" w:rsidRPr="00976C8B" w:rsidTr="003B58EC">
        <w:trPr>
          <w:trHeight w:val="454"/>
          <w:jc w:val="center"/>
        </w:trPr>
        <w:tc>
          <w:tcPr>
            <w:tcW w:w="4320" w:type="dxa"/>
            <w:tcBorders>
              <w:top w:val="single" w:sz="4" w:space="0" w:color="auto"/>
              <w:left w:val="single" w:sz="4" w:space="0" w:color="auto"/>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No  16 (1.18 mm)</w:t>
            </w:r>
          </w:p>
        </w:tc>
        <w:tc>
          <w:tcPr>
            <w:tcW w:w="3060" w:type="dxa"/>
            <w:tcBorders>
              <w:top w:val="single" w:sz="4" w:space="0" w:color="auto"/>
              <w:left w:val="single" w:sz="4" w:space="0" w:color="auto"/>
              <w:bottom w:val="single" w:sz="4" w:space="0" w:color="auto"/>
              <w:right w:val="single" w:sz="4" w:space="0" w:color="auto"/>
            </w:tcBorders>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50 -  85</w:t>
            </w:r>
          </w:p>
        </w:tc>
      </w:tr>
      <w:tr w:rsidR="00976C8B" w:rsidRPr="00976C8B" w:rsidTr="003B58EC">
        <w:trPr>
          <w:trHeight w:val="454"/>
          <w:jc w:val="center"/>
        </w:trPr>
        <w:tc>
          <w:tcPr>
            <w:tcW w:w="4320" w:type="dxa"/>
            <w:tcBorders>
              <w:top w:val="single" w:sz="4" w:space="0" w:color="auto"/>
              <w:left w:val="single" w:sz="4" w:space="0" w:color="auto"/>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No  30 (600 micro-m)</w:t>
            </w:r>
          </w:p>
        </w:tc>
        <w:tc>
          <w:tcPr>
            <w:tcW w:w="3060" w:type="dxa"/>
            <w:tcBorders>
              <w:top w:val="single" w:sz="4" w:space="0" w:color="auto"/>
              <w:left w:val="single" w:sz="4" w:space="0" w:color="auto"/>
              <w:bottom w:val="single" w:sz="4" w:space="0" w:color="auto"/>
              <w:right w:val="single" w:sz="4" w:space="0" w:color="auto"/>
            </w:tcBorders>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25 -  60</w:t>
            </w:r>
          </w:p>
        </w:tc>
      </w:tr>
      <w:tr w:rsidR="00976C8B" w:rsidRPr="00976C8B" w:rsidTr="003B58EC">
        <w:trPr>
          <w:trHeight w:val="454"/>
          <w:jc w:val="center"/>
        </w:trPr>
        <w:tc>
          <w:tcPr>
            <w:tcW w:w="4320" w:type="dxa"/>
            <w:tcBorders>
              <w:top w:val="single" w:sz="4" w:space="0" w:color="auto"/>
              <w:left w:val="single" w:sz="4" w:space="0" w:color="auto"/>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No  50 (300 micro-m)</w:t>
            </w:r>
          </w:p>
        </w:tc>
        <w:tc>
          <w:tcPr>
            <w:tcW w:w="3060" w:type="dxa"/>
            <w:tcBorders>
              <w:top w:val="single" w:sz="4" w:space="0" w:color="auto"/>
              <w:left w:val="single" w:sz="4" w:space="0" w:color="auto"/>
              <w:bottom w:val="single" w:sz="4" w:space="0" w:color="auto"/>
              <w:right w:val="single" w:sz="4" w:space="0" w:color="auto"/>
            </w:tcBorders>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10 -  30</w:t>
            </w:r>
          </w:p>
        </w:tc>
      </w:tr>
      <w:tr w:rsidR="00976C8B" w:rsidRPr="00976C8B" w:rsidTr="003B58EC">
        <w:trPr>
          <w:trHeight w:val="454"/>
          <w:jc w:val="center"/>
        </w:trPr>
        <w:tc>
          <w:tcPr>
            <w:tcW w:w="4320" w:type="dxa"/>
            <w:tcBorders>
              <w:top w:val="single" w:sz="4" w:space="0" w:color="auto"/>
              <w:left w:val="single" w:sz="4" w:space="0" w:color="auto"/>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No 100 (150 micro-m)</w:t>
            </w:r>
          </w:p>
        </w:tc>
        <w:tc>
          <w:tcPr>
            <w:tcW w:w="3060" w:type="dxa"/>
            <w:tcBorders>
              <w:top w:val="single" w:sz="4" w:space="0" w:color="auto"/>
              <w:left w:val="single" w:sz="4" w:space="0" w:color="auto"/>
              <w:bottom w:val="single" w:sz="4" w:space="0" w:color="auto"/>
              <w:right w:val="single" w:sz="4" w:space="0" w:color="auto"/>
            </w:tcBorders>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2 -  10</w:t>
            </w:r>
          </w:p>
        </w:tc>
      </w:tr>
    </w:tbl>
    <w:p w:rsidR="00976C8B" w:rsidRPr="00976C8B" w:rsidRDefault="00976C8B" w:rsidP="00927B4A">
      <w:pPr>
        <w:ind w:left="709"/>
        <w:jc w:val="both"/>
        <w:rPr>
          <w:rFonts w:asciiTheme="minorHAnsi" w:hAnsiTheme="minorHAnsi" w:cs="Arial"/>
          <w:kern w:val="28"/>
          <w:sz w:val="20"/>
          <w:szCs w:val="20"/>
          <w:lang w:eastAsia="es-BO"/>
        </w:rPr>
      </w:pP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AGREGADOS GRUESOS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Los agregados gruesos deben adecuarse a los requerimientos de ASTM C33.  La granulometría debe ser la indicada en el Tabla No 2.</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TABLA 2</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GRANULOMETRIA PARA AGREGADOS GRUESOS</w:t>
      </w:r>
    </w:p>
    <w:p w:rsidR="00976C8B" w:rsidRPr="00976C8B" w:rsidRDefault="00976C8B" w:rsidP="00927B4A">
      <w:pPr>
        <w:ind w:left="709"/>
        <w:jc w:val="both"/>
        <w:rPr>
          <w:rFonts w:asciiTheme="minorHAnsi" w:hAnsiTheme="minorHAnsi" w:cs="Arial"/>
          <w:kern w:val="28"/>
          <w:sz w:val="20"/>
          <w:szCs w:val="20"/>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73"/>
        <w:gridCol w:w="1991"/>
        <w:gridCol w:w="2486"/>
      </w:tblGrid>
      <w:tr w:rsidR="00976C8B" w:rsidRPr="00976C8B" w:rsidTr="003B58EC">
        <w:trPr>
          <w:cantSplit/>
          <w:jc w:val="center"/>
        </w:trPr>
        <w:tc>
          <w:tcPr>
            <w:tcW w:w="0" w:type="auto"/>
            <w:gridSpan w:val="2"/>
          </w:tcPr>
          <w:p w:rsidR="00976C8B" w:rsidRPr="00976C8B" w:rsidRDefault="00976C8B" w:rsidP="00927B4A">
            <w:pPr>
              <w:autoSpaceDE w:val="0"/>
              <w:autoSpaceDN w:val="0"/>
              <w:adjustRightInd w:val="0"/>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Designación de tamiz   (apertura de la malla)</w:t>
            </w:r>
          </w:p>
        </w:tc>
        <w:tc>
          <w:tcPr>
            <w:tcW w:w="0" w:type="auto"/>
            <w:vMerge w:val="restart"/>
          </w:tcPr>
          <w:p w:rsidR="00976C8B" w:rsidRPr="00976C8B" w:rsidRDefault="00976C8B" w:rsidP="00927B4A">
            <w:pPr>
              <w:autoSpaceDE w:val="0"/>
              <w:autoSpaceDN w:val="0"/>
              <w:adjustRightInd w:val="0"/>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Porcentaje por peso</w:t>
            </w:r>
          </w:p>
          <w:p w:rsidR="00976C8B" w:rsidRPr="00976C8B" w:rsidRDefault="00976C8B" w:rsidP="00927B4A">
            <w:pPr>
              <w:autoSpaceDE w:val="0"/>
              <w:autoSpaceDN w:val="0"/>
              <w:adjustRightInd w:val="0"/>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que pasa el tamiz</w:t>
            </w:r>
          </w:p>
        </w:tc>
      </w:tr>
      <w:tr w:rsidR="00976C8B" w:rsidRPr="00976C8B" w:rsidTr="003B58EC">
        <w:trPr>
          <w:cantSplit/>
          <w:jc w:val="center"/>
        </w:trPr>
        <w:tc>
          <w:tcPr>
            <w:tcW w:w="0" w:type="auto"/>
          </w:tcPr>
          <w:p w:rsidR="00976C8B" w:rsidRPr="00976C8B" w:rsidRDefault="00976C8B" w:rsidP="00927B4A">
            <w:pPr>
              <w:autoSpaceDE w:val="0"/>
              <w:autoSpaceDN w:val="0"/>
              <w:adjustRightInd w:val="0"/>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Pulgada</w:t>
            </w:r>
          </w:p>
        </w:tc>
        <w:tc>
          <w:tcPr>
            <w:tcW w:w="0" w:type="auto"/>
          </w:tcPr>
          <w:p w:rsidR="00976C8B" w:rsidRPr="00976C8B" w:rsidRDefault="00976C8B" w:rsidP="00927B4A">
            <w:pPr>
              <w:autoSpaceDE w:val="0"/>
              <w:autoSpaceDN w:val="0"/>
              <w:adjustRightInd w:val="0"/>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mm</w:t>
            </w:r>
          </w:p>
        </w:tc>
        <w:tc>
          <w:tcPr>
            <w:tcW w:w="0" w:type="auto"/>
            <w:vMerge/>
          </w:tcPr>
          <w:p w:rsidR="00976C8B" w:rsidRPr="00976C8B" w:rsidRDefault="00976C8B" w:rsidP="00927B4A">
            <w:pPr>
              <w:autoSpaceDE w:val="0"/>
              <w:autoSpaceDN w:val="0"/>
              <w:adjustRightInd w:val="0"/>
              <w:ind w:left="709"/>
              <w:jc w:val="both"/>
              <w:rPr>
                <w:rFonts w:asciiTheme="minorHAnsi" w:hAnsiTheme="minorHAnsi" w:cs="Arial"/>
                <w:bCs/>
                <w:sz w:val="20"/>
                <w:szCs w:val="20"/>
                <w:lang w:eastAsia="es-BO"/>
              </w:rPr>
            </w:pPr>
          </w:p>
        </w:tc>
      </w:tr>
      <w:tr w:rsidR="00976C8B" w:rsidRPr="00976C8B" w:rsidTr="003B58EC">
        <w:trPr>
          <w:jc w:val="center"/>
        </w:trPr>
        <w:tc>
          <w:tcPr>
            <w:tcW w:w="0" w:type="auto"/>
          </w:tcPr>
          <w:p w:rsidR="00976C8B" w:rsidRPr="00976C8B" w:rsidRDefault="00976C8B" w:rsidP="00927B4A">
            <w:pPr>
              <w:autoSpaceDE w:val="0"/>
              <w:autoSpaceDN w:val="0"/>
              <w:adjustRightInd w:val="0"/>
              <w:ind w:left="709"/>
              <w:jc w:val="both"/>
              <w:rPr>
                <w:rFonts w:asciiTheme="minorHAnsi" w:hAnsiTheme="minorHAnsi" w:cs="Arial"/>
                <w:bCs/>
                <w:sz w:val="20"/>
                <w:szCs w:val="20"/>
                <w:lang w:eastAsia="es-BO"/>
              </w:rPr>
            </w:pPr>
          </w:p>
        </w:tc>
        <w:tc>
          <w:tcPr>
            <w:tcW w:w="0" w:type="auto"/>
          </w:tcPr>
          <w:p w:rsidR="00976C8B" w:rsidRPr="00976C8B" w:rsidRDefault="00976C8B" w:rsidP="00927B4A">
            <w:pPr>
              <w:autoSpaceDE w:val="0"/>
              <w:autoSpaceDN w:val="0"/>
              <w:adjustRightInd w:val="0"/>
              <w:ind w:left="709"/>
              <w:jc w:val="both"/>
              <w:rPr>
                <w:rFonts w:asciiTheme="minorHAnsi" w:hAnsiTheme="minorHAnsi" w:cs="Arial"/>
                <w:bCs/>
                <w:sz w:val="20"/>
                <w:szCs w:val="20"/>
                <w:lang w:eastAsia="es-BO"/>
              </w:rPr>
            </w:pPr>
          </w:p>
        </w:tc>
        <w:tc>
          <w:tcPr>
            <w:tcW w:w="0" w:type="auto"/>
          </w:tcPr>
          <w:p w:rsidR="00976C8B" w:rsidRPr="00976C8B" w:rsidRDefault="00976C8B" w:rsidP="00927B4A">
            <w:pPr>
              <w:autoSpaceDE w:val="0"/>
              <w:autoSpaceDN w:val="0"/>
              <w:adjustRightInd w:val="0"/>
              <w:ind w:left="709"/>
              <w:jc w:val="both"/>
              <w:rPr>
                <w:rFonts w:asciiTheme="minorHAnsi" w:hAnsiTheme="minorHAnsi" w:cs="Arial"/>
                <w:bCs/>
                <w:sz w:val="20"/>
                <w:szCs w:val="20"/>
                <w:lang w:eastAsia="es-BO"/>
              </w:rPr>
            </w:pPr>
          </w:p>
        </w:tc>
      </w:tr>
      <w:tr w:rsidR="00976C8B" w:rsidRPr="00976C8B" w:rsidTr="003B58EC">
        <w:trPr>
          <w:jc w:val="center"/>
        </w:trPr>
        <w:tc>
          <w:tcPr>
            <w:tcW w:w="0" w:type="auto"/>
          </w:tcPr>
          <w:p w:rsidR="00976C8B" w:rsidRPr="00976C8B" w:rsidRDefault="00976C8B" w:rsidP="00927B4A">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2-1/2</w:t>
            </w:r>
          </w:p>
        </w:tc>
        <w:tc>
          <w:tcPr>
            <w:tcW w:w="0" w:type="auto"/>
          </w:tcPr>
          <w:p w:rsidR="00976C8B" w:rsidRPr="00976C8B" w:rsidRDefault="00976C8B" w:rsidP="00927B4A">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63</w:t>
            </w:r>
          </w:p>
        </w:tc>
        <w:tc>
          <w:tcPr>
            <w:tcW w:w="0" w:type="auto"/>
          </w:tcPr>
          <w:p w:rsidR="00976C8B" w:rsidRPr="00976C8B" w:rsidRDefault="00976C8B" w:rsidP="00927B4A">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r>
      <w:tr w:rsidR="00976C8B" w:rsidRPr="00976C8B" w:rsidTr="003B58EC">
        <w:trPr>
          <w:jc w:val="center"/>
        </w:trPr>
        <w:tc>
          <w:tcPr>
            <w:tcW w:w="0" w:type="auto"/>
          </w:tcPr>
          <w:p w:rsidR="00976C8B" w:rsidRPr="00976C8B" w:rsidRDefault="00976C8B" w:rsidP="00927B4A">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2</w:t>
            </w:r>
          </w:p>
        </w:tc>
        <w:tc>
          <w:tcPr>
            <w:tcW w:w="0" w:type="auto"/>
          </w:tcPr>
          <w:p w:rsidR="00976C8B" w:rsidRPr="00976C8B" w:rsidRDefault="00976C8B" w:rsidP="00927B4A">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50.8</w:t>
            </w:r>
          </w:p>
        </w:tc>
        <w:tc>
          <w:tcPr>
            <w:tcW w:w="0" w:type="auto"/>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r>
      <w:tr w:rsidR="00976C8B" w:rsidRPr="00976C8B" w:rsidTr="003B58EC">
        <w:trPr>
          <w:jc w:val="center"/>
        </w:trPr>
        <w:tc>
          <w:tcPr>
            <w:tcW w:w="0" w:type="auto"/>
          </w:tcPr>
          <w:p w:rsidR="00976C8B" w:rsidRPr="00976C8B" w:rsidRDefault="00976C8B" w:rsidP="00927B4A">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1-1/2</w:t>
            </w:r>
          </w:p>
        </w:tc>
        <w:tc>
          <w:tcPr>
            <w:tcW w:w="0" w:type="auto"/>
          </w:tcPr>
          <w:p w:rsidR="00976C8B" w:rsidRPr="00976C8B" w:rsidRDefault="00976C8B" w:rsidP="00927B4A">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38.1</w:t>
            </w:r>
          </w:p>
        </w:tc>
        <w:tc>
          <w:tcPr>
            <w:tcW w:w="0" w:type="auto"/>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r>
      <w:tr w:rsidR="00976C8B" w:rsidRPr="00976C8B" w:rsidTr="003B58EC">
        <w:trPr>
          <w:jc w:val="center"/>
        </w:trPr>
        <w:tc>
          <w:tcPr>
            <w:tcW w:w="0" w:type="auto"/>
          </w:tcPr>
          <w:p w:rsidR="00976C8B" w:rsidRPr="00976C8B" w:rsidRDefault="00976C8B" w:rsidP="00927B4A">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1</w:t>
            </w:r>
          </w:p>
        </w:tc>
        <w:tc>
          <w:tcPr>
            <w:tcW w:w="0" w:type="auto"/>
          </w:tcPr>
          <w:p w:rsidR="00976C8B" w:rsidRPr="00976C8B" w:rsidRDefault="00976C8B" w:rsidP="00927B4A">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25.0</w:t>
            </w:r>
          </w:p>
        </w:tc>
        <w:tc>
          <w:tcPr>
            <w:tcW w:w="0" w:type="auto"/>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r>
      <w:tr w:rsidR="00976C8B" w:rsidRPr="00976C8B" w:rsidTr="003B58EC">
        <w:trPr>
          <w:jc w:val="center"/>
        </w:trPr>
        <w:tc>
          <w:tcPr>
            <w:tcW w:w="0" w:type="auto"/>
          </w:tcPr>
          <w:p w:rsidR="00976C8B" w:rsidRPr="00976C8B" w:rsidRDefault="00976C8B" w:rsidP="00927B4A">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3/4</w:t>
            </w:r>
          </w:p>
        </w:tc>
        <w:tc>
          <w:tcPr>
            <w:tcW w:w="0" w:type="auto"/>
          </w:tcPr>
          <w:p w:rsidR="00976C8B" w:rsidRPr="00976C8B" w:rsidRDefault="00976C8B" w:rsidP="00927B4A">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19.0</w:t>
            </w:r>
          </w:p>
        </w:tc>
        <w:tc>
          <w:tcPr>
            <w:tcW w:w="0" w:type="auto"/>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r>
      <w:tr w:rsidR="00976C8B" w:rsidRPr="00976C8B" w:rsidTr="003B58EC">
        <w:trPr>
          <w:jc w:val="center"/>
        </w:trPr>
        <w:tc>
          <w:tcPr>
            <w:tcW w:w="0" w:type="auto"/>
          </w:tcPr>
          <w:p w:rsidR="00976C8B" w:rsidRPr="00976C8B" w:rsidRDefault="00976C8B" w:rsidP="00927B4A">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1/2</w:t>
            </w:r>
          </w:p>
        </w:tc>
        <w:tc>
          <w:tcPr>
            <w:tcW w:w="0" w:type="auto"/>
          </w:tcPr>
          <w:p w:rsidR="00976C8B" w:rsidRPr="00976C8B" w:rsidRDefault="00976C8B" w:rsidP="00927B4A">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12.5</w:t>
            </w:r>
          </w:p>
        </w:tc>
        <w:tc>
          <w:tcPr>
            <w:tcW w:w="0" w:type="auto"/>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r>
      <w:tr w:rsidR="00976C8B" w:rsidRPr="00976C8B" w:rsidTr="003B58EC">
        <w:trPr>
          <w:jc w:val="center"/>
        </w:trPr>
        <w:tc>
          <w:tcPr>
            <w:tcW w:w="0" w:type="auto"/>
          </w:tcPr>
          <w:p w:rsidR="00976C8B" w:rsidRPr="00976C8B" w:rsidRDefault="00976C8B" w:rsidP="00927B4A">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3/8</w:t>
            </w:r>
          </w:p>
        </w:tc>
        <w:tc>
          <w:tcPr>
            <w:tcW w:w="0" w:type="auto"/>
          </w:tcPr>
          <w:p w:rsidR="00976C8B" w:rsidRPr="00976C8B" w:rsidRDefault="00976C8B" w:rsidP="00927B4A">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9.5</w:t>
            </w:r>
          </w:p>
        </w:tc>
        <w:tc>
          <w:tcPr>
            <w:tcW w:w="0" w:type="auto"/>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r>
      <w:tr w:rsidR="00976C8B" w:rsidRPr="00976C8B" w:rsidTr="003B58EC">
        <w:trPr>
          <w:trHeight w:val="80"/>
          <w:jc w:val="center"/>
        </w:trPr>
        <w:tc>
          <w:tcPr>
            <w:tcW w:w="0" w:type="auto"/>
          </w:tcPr>
          <w:p w:rsidR="00976C8B" w:rsidRPr="00976C8B" w:rsidRDefault="00976C8B" w:rsidP="00927B4A">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No 4</w:t>
            </w:r>
          </w:p>
        </w:tc>
        <w:tc>
          <w:tcPr>
            <w:tcW w:w="0" w:type="auto"/>
          </w:tcPr>
          <w:p w:rsidR="00976C8B" w:rsidRPr="00976C8B" w:rsidRDefault="00976C8B" w:rsidP="00927B4A">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4.75</w:t>
            </w:r>
          </w:p>
        </w:tc>
        <w:tc>
          <w:tcPr>
            <w:tcW w:w="0" w:type="auto"/>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r>
      <w:tr w:rsidR="00976C8B" w:rsidRPr="00976C8B" w:rsidTr="003B58EC">
        <w:trPr>
          <w:jc w:val="center"/>
        </w:trPr>
        <w:tc>
          <w:tcPr>
            <w:tcW w:w="0" w:type="auto"/>
          </w:tcPr>
          <w:p w:rsidR="00976C8B" w:rsidRPr="00976C8B" w:rsidRDefault="00976C8B" w:rsidP="00927B4A">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No 8</w:t>
            </w:r>
          </w:p>
        </w:tc>
        <w:tc>
          <w:tcPr>
            <w:tcW w:w="0" w:type="auto"/>
          </w:tcPr>
          <w:p w:rsidR="00976C8B" w:rsidRPr="00976C8B" w:rsidRDefault="00976C8B" w:rsidP="00927B4A">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2.36</w:t>
            </w:r>
          </w:p>
        </w:tc>
        <w:tc>
          <w:tcPr>
            <w:tcW w:w="0" w:type="auto"/>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r>
    </w:tbl>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 </w:t>
      </w:r>
    </w:p>
    <w:p w:rsid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El </w:t>
      </w:r>
      <w:r>
        <w:rPr>
          <w:rFonts w:asciiTheme="minorHAnsi" w:hAnsiTheme="minorHAnsi" w:cs="Arial"/>
          <w:kern w:val="28"/>
          <w:sz w:val="20"/>
          <w:szCs w:val="20"/>
          <w:lang w:eastAsia="es-BO"/>
        </w:rPr>
        <w:t>Fiscal del Servicio</w:t>
      </w:r>
      <w:r w:rsidRPr="00976C8B">
        <w:rPr>
          <w:rFonts w:asciiTheme="minorHAnsi" w:hAnsiTheme="minorHAnsi" w:cs="Arial"/>
          <w:kern w:val="28"/>
          <w:sz w:val="20"/>
          <w:szCs w:val="20"/>
          <w:lang w:eastAsia="es-BO"/>
        </w:rPr>
        <w:t>, sobre la base del cuadro que se muestra a continuación, debe especificar el agregado que se suministrará.  La gradación apropiada debe insertarse en el Tabla 3.  Los porcentajes adoptados están marcados con asteriscos.  Cuando los agregados disponibles localmente no pueden mezclarse económicamente para satisfacer los requerimientos de granulometría, los porcentajes pueden modificarse hasta estar de acuerdo con las características de los agregados disponibles localmente.</w:t>
      </w:r>
    </w:p>
    <w:p w:rsidR="003B58EC" w:rsidRDefault="003B58EC" w:rsidP="00927B4A">
      <w:pPr>
        <w:ind w:left="709"/>
        <w:jc w:val="both"/>
        <w:rPr>
          <w:rFonts w:asciiTheme="minorHAnsi" w:hAnsiTheme="minorHAnsi" w:cs="Arial"/>
          <w:kern w:val="28"/>
          <w:sz w:val="20"/>
          <w:szCs w:val="20"/>
          <w:lang w:eastAsia="es-BO"/>
        </w:rPr>
      </w:pPr>
    </w:p>
    <w:p w:rsidR="003B58EC" w:rsidRPr="00976C8B" w:rsidRDefault="003B58EC" w:rsidP="00927B4A">
      <w:pPr>
        <w:ind w:left="709"/>
        <w:jc w:val="both"/>
        <w:rPr>
          <w:rFonts w:asciiTheme="minorHAnsi" w:hAnsiTheme="minorHAnsi" w:cs="Arial"/>
          <w:kern w:val="28"/>
          <w:sz w:val="20"/>
          <w:szCs w:val="20"/>
          <w:lang w:eastAsia="es-BO"/>
        </w:rPr>
      </w:pPr>
    </w:p>
    <w:p w:rsidR="00976C8B" w:rsidRPr="00976C8B" w:rsidRDefault="00976C8B" w:rsidP="00927B4A">
      <w:pPr>
        <w:ind w:left="709"/>
        <w:contextualSpacing/>
        <w:rPr>
          <w:rFonts w:asciiTheme="minorHAnsi" w:hAnsiTheme="minorHAnsi" w:cs="Arial"/>
          <w:b/>
          <w:kern w:val="28"/>
          <w:sz w:val="20"/>
          <w:szCs w:val="20"/>
        </w:rPr>
      </w:pPr>
      <w:r w:rsidRPr="00976C8B">
        <w:rPr>
          <w:rFonts w:asciiTheme="minorHAnsi" w:hAnsiTheme="minorHAnsi" w:cs="Arial"/>
          <w:b/>
          <w:kern w:val="28"/>
          <w:sz w:val="20"/>
          <w:szCs w:val="20"/>
        </w:rPr>
        <w:t>TABLA 3</w:t>
      </w:r>
    </w:p>
    <w:p w:rsidR="00976C8B" w:rsidRPr="00976C8B" w:rsidRDefault="00976C8B" w:rsidP="00927B4A">
      <w:pPr>
        <w:ind w:left="709"/>
        <w:contextualSpacing/>
        <w:rPr>
          <w:rFonts w:asciiTheme="minorHAnsi" w:hAnsiTheme="minorHAnsi" w:cs="Arial"/>
          <w:b/>
          <w:kern w:val="28"/>
          <w:sz w:val="20"/>
          <w:szCs w:val="20"/>
        </w:rPr>
      </w:pPr>
      <w:r w:rsidRPr="00976C8B">
        <w:rPr>
          <w:rFonts w:asciiTheme="minorHAnsi" w:hAnsiTheme="minorHAnsi" w:cs="Arial"/>
          <w:b/>
          <w:kern w:val="28"/>
          <w:sz w:val="20"/>
          <w:szCs w:val="20"/>
        </w:rPr>
        <w:t>GRANULOMETRIA PARA AGREGADOS GRUESO</w:t>
      </w:r>
    </w:p>
    <w:p w:rsidR="00976C8B" w:rsidRPr="00976C8B" w:rsidRDefault="00976C8B" w:rsidP="00927B4A">
      <w:pPr>
        <w:ind w:left="709"/>
        <w:jc w:val="both"/>
        <w:rPr>
          <w:rFonts w:asciiTheme="minorHAnsi" w:hAnsiTheme="minorHAnsi" w:cs="Arial"/>
          <w:kern w:val="28"/>
          <w:sz w:val="20"/>
          <w:szCs w:val="20"/>
          <w:lang w:eastAsia="es-BO"/>
        </w:rPr>
      </w:pPr>
    </w:p>
    <w:tbl>
      <w:tblPr>
        <w:tblW w:w="8838" w:type="dxa"/>
        <w:jc w:val="center"/>
        <w:tblCellMar>
          <w:left w:w="70" w:type="dxa"/>
          <w:right w:w="70" w:type="dxa"/>
        </w:tblCellMar>
        <w:tblLook w:val="0000" w:firstRow="0" w:lastRow="0" w:firstColumn="0" w:lastColumn="0" w:noHBand="0" w:noVBand="0"/>
      </w:tblPr>
      <w:tblGrid>
        <w:gridCol w:w="1082"/>
        <w:gridCol w:w="1045"/>
        <w:gridCol w:w="1003"/>
        <w:gridCol w:w="1003"/>
        <w:gridCol w:w="2943"/>
        <w:gridCol w:w="1034"/>
        <w:gridCol w:w="1003"/>
      </w:tblGrid>
      <w:tr w:rsidR="00976C8B" w:rsidRPr="00976C8B" w:rsidTr="003B58EC">
        <w:trPr>
          <w:trHeight w:val="270"/>
          <w:jc w:val="center"/>
        </w:trPr>
        <w:tc>
          <w:tcPr>
            <w:tcW w:w="2031" w:type="dxa"/>
            <w:gridSpan w:val="2"/>
            <w:tcBorders>
              <w:top w:val="single" w:sz="4" w:space="0" w:color="auto"/>
              <w:left w:val="single" w:sz="4" w:space="0" w:color="auto"/>
              <w:bottom w:val="nil"/>
              <w:right w:val="single" w:sz="4" w:space="0" w:color="000000"/>
            </w:tcBorders>
            <w:noWrap/>
            <w:vAlign w:val="bottom"/>
          </w:tcPr>
          <w:p w:rsidR="00976C8B" w:rsidRPr="00976C8B" w:rsidRDefault="00976C8B" w:rsidP="00927B4A">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 xml:space="preserve">Designación </w:t>
            </w:r>
          </w:p>
        </w:tc>
        <w:tc>
          <w:tcPr>
            <w:tcW w:w="843" w:type="dxa"/>
            <w:tcBorders>
              <w:top w:val="single" w:sz="4" w:space="0" w:color="auto"/>
              <w:left w:val="nil"/>
              <w:bottom w:val="nil"/>
              <w:right w:val="nil"/>
            </w:tcBorders>
            <w:noWrap/>
            <w:vAlign w:val="bottom"/>
          </w:tcPr>
          <w:p w:rsidR="00976C8B" w:rsidRPr="00976C8B" w:rsidRDefault="00976C8B" w:rsidP="00927B4A">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 </w:t>
            </w:r>
          </w:p>
        </w:tc>
        <w:tc>
          <w:tcPr>
            <w:tcW w:w="843" w:type="dxa"/>
            <w:tcBorders>
              <w:top w:val="single" w:sz="4" w:space="0" w:color="auto"/>
              <w:left w:val="nil"/>
              <w:bottom w:val="nil"/>
              <w:right w:val="nil"/>
            </w:tcBorders>
            <w:noWrap/>
            <w:vAlign w:val="bottom"/>
          </w:tcPr>
          <w:p w:rsidR="00976C8B" w:rsidRPr="00976C8B" w:rsidRDefault="00976C8B" w:rsidP="00927B4A">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 </w:t>
            </w:r>
          </w:p>
        </w:tc>
        <w:tc>
          <w:tcPr>
            <w:tcW w:w="3435" w:type="dxa"/>
            <w:tcBorders>
              <w:top w:val="single" w:sz="4" w:space="0" w:color="auto"/>
              <w:left w:val="nil"/>
              <w:bottom w:val="nil"/>
              <w:right w:val="nil"/>
            </w:tcBorders>
            <w:noWrap/>
            <w:vAlign w:val="bottom"/>
          </w:tcPr>
          <w:p w:rsidR="00976C8B" w:rsidRPr="00976C8B" w:rsidRDefault="00976C8B" w:rsidP="00927B4A">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 </w:t>
            </w:r>
          </w:p>
        </w:tc>
        <w:tc>
          <w:tcPr>
            <w:tcW w:w="843" w:type="dxa"/>
            <w:tcBorders>
              <w:top w:val="single" w:sz="4" w:space="0" w:color="auto"/>
              <w:left w:val="nil"/>
              <w:bottom w:val="nil"/>
              <w:right w:val="nil"/>
            </w:tcBorders>
            <w:noWrap/>
            <w:vAlign w:val="bottom"/>
          </w:tcPr>
          <w:p w:rsidR="00976C8B" w:rsidRPr="00976C8B" w:rsidRDefault="00976C8B" w:rsidP="00927B4A">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 </w:t>
            </w:r>
          </w:p>
        </w:tc>
        <w:tc>
          <w:tcPr>
            <w:tcW w:w="843" w:type="dxa"/>
            <w:tcBorders>
              <w:top w:val="single" w:sz="4" w:space="0" w:color="auto"/>
              <w:left w:val="nil"/>
              <w:bottom w:val="nil"/>
              <w:right w:val="single" w:sz="4" w:space="0" w:color="auto"/>
            </w:tcBorders>
            <w:noWrap/>
            <w:vAlign w:val="bottom"/>
          </w:tcPr>
          <w:p w:rsidR="00976C8B" w:rsidRPr="00976C8B" w:rsidRDefault="00976C8B" w:rsidP="00927B4A">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 </w:t>
            </w:r>
          </w:p>
        </w:tc>
      </w:tr>
      <w:tr w:rsidR="00976C8B" w:rsidRPr="00976C8B" w:rsidTr="003B58EC">
        <w:trPr>
          <w:trHeight w:val="270"/>
          <w:jc w:val="center"/>
        </w:trPr>
        <w:tc>
          <w:tcPr>
            <w:tcW w:w="2031" w:type="dxa"/>
            <w:gridSpan w:val="2"/>
            <w:tcBorders>
              <w:top w:val="nil"/>
              <w:left w:val="single" w:sz="4" w:space="0" w:color="auto"/>
              <w:bottom w:val="nil"/>
              <w:right w:val="single" w:sz="4" w:space="0" w:color="000000"/>
            </w:tcBorders>
            <w:noWrap/>
            <w:vAlign w:val="bottom"/>
          </w:tcPr>
          <w:p w:rsidR="00976C8B" w:rsidRPr="00976C8B" w:rsidRDefault="00976C8B" w:rsidP="00927B4A">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 xml:space="preserve">Tamiz Aper. </w:t>
            </w:r>
          </w:p>
        </w:tc>
        <w:tc>
          <w:tcPr>
            <w:tcW w:w="843" w:type="dxa"/>
            <w:tcBorders>
              <w:top w:val="nil"/>
              <w:left w:val="nil"/>
              <w:bottom w:val="nil"/>
              <w:right w:val="nil"/>
            </w:tcBorders>
            <w:noWrap/>
            <w:vAlign w:val="bottom"/>
          </w:tcPr>
          <w:p w:rsidR="00976C8B" w:rsidRPr="00976C8B" w:rsidRDefault="00976C8B" w:rsidP="00927B4A">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 </w:t>
            </w:r>
          </w:p>
        </w:tc>
        <w:tc>
          <w:tcPr>
            <w:tcW w:w="843" w:type="dxa"/>
            <w:tcBorders>
              <w:top w:val="nil"/>
              <w:left w:val="nil"/>
              <w:bottom w:val="nil"/>
              <w:right w:val="nil"/>
            </w:tcBorders>
            <w:noWrap/>
            <w:vAlign w:val="bottom"/>
          </w:tcPr>
          <w:p w:rsidR="00976C8B" w:rsidRPr="00976C8B" w:rsidRDefault="00976C8B" w:rsidP="00927B4A">
            <w:pPr>
              <w:ind w:left="709"/>
              <w:jc w:val="both"/>
              <w:rPr>
                <w:rFonts w:asciiTheme="minorHAnsi" w:hAnsiTheme="minorHAnsi" w:cs="Arial"/>
                <w:bCs/>
                <w:sz w:val="20"/>
                <w:szCs w:val="20"/>
                <w:lang w:eastAsia="es-BO"/>
              </w:rPr>
            </w:pPr>
          </w:p>
        </w:tc>
        <w:tc>
          <w:tcPr>
            <w:tcW w:w="3435" w:type="dxa"/>
            <w:tcBorders>
              <w:top w:val="nil"/>
              <w:left w:val="nil"/>
              <w:bottom w:val="nil"/>
              <w:right w:val="nil"/>
            </w:tcBorders>
            <w:noWrap/>
            <w:vAlign w:val="bottom"/>
          </w:tcPr>
          <w:p w:rsidR="00976C8B" w:rsidRPr="00976C8B" w:rsidRDefault="00976C8B" w:rsidP="00927B4A">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PORCENTAJE DE PESO QUE PASA EL TAMIZ</w:t>
            </w:r>
          </w:p>
        </w:tc>
        <w:tc>
          <w:tcPr>
            <w:tcW w:w="843" w:type="dxa"/>
            <w:tcBorders>
              <w:top w:val="nil"/>
              <w:left w:val="nil"/>
              <w:bottom w:val="nil"/>
              <w:right w:val="nil"/>
            </w:tcBorders>
            <w:noWrap/>
            <w:vAlign w:val="bottom"/>
          </w:tcPr>
          <w:p w:rsidR="00976C8B" w:rsidRPr="00976C8B" w:rsidRDefault="00976C8B" w:rsidP="00927B4A">
            <w:pPr>
              <w:ind w:left="709"/>
              <w:jc w:val="both"/>
              <w:rPr>
                <w:rFonts w:asciiTheme="minorHAnsi" w:hAnsiTheme="minorHAnsi" w:cs="Arial"/>
                <w:bCs/>
                <w:sz w:val="20"/>
                <w:szCs w:val="20"/>
                <w:lang w:eastAsia="es-BO"/>
              </w:rPr>
            </w:pPr>
          </w:p>
        </w:tc>
        <w:tc>
          <w:tcPr>
            <w:tcW w:w="843" w:type="dxa"/>
            <w:tcBorders>
              <w:top w:val="nil"/>
              <w:left w:val="nil"/>
              <w:bottom w:val="nil"/>
              <w:right w:val="single" w:sz="4" w:space="0" w:color="auto"/>
            </w:tcBorders>
            <w:noWrap/>
            <w:vAlign w:val="bottom"/>
          </w:tcPr>
          <w:p w:rsidR="00976C8B" w:rsidRPr="00976C8B" w:rsidRDefault="00976C8B" w:rsidP="00927B4A">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 </w:t>
            </w:r>
          </w:p>
        </w:tc>
      </w:tr>
      <w:tr w:rsidR="00976C8B" w:rsidRPr="00976C8B" w:rsidTr="003B58EC">
        <w:trPr>
          <w:trHeight w:val="270"/>
          <w:jc w:val="center"/>
        </w:trPr>
        <w:tc>
          <w:tcPr>
            <w:tcW w:w="2031" w:type="dxa"/>
            <w:gridSpan w:val="2"/>
            <w:tcBorders>
              <w:top w:val="nil"/>
              <w:left w:val="single" w:sz="4" w:space="0" w:color="auto"/>
              <w:bottom w:val="single" w:sz="4" w:space="0" w:color="auto"/>
              <w:right w:val="single" w:sz="4" w:space="0" w:color="000000"/>
            </w:tcBorders>
            <w:noWrap/>
            <w:vAlign w:val="bottom"/>
          </w:tcPr>
          <w:p w:rsidR="00976C8B" w:rsidRPr="00976C8B" w:rsidRDefault="00976C8B" w:rsidP="00927B4A">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a la Malla</w:t>
            </w:r>
          </w:p>
        </w:tc>
        <w:tc>
          <w:tcPr>
            <w:tcW w:w="843" w:type="dxa"/>
            <w:tcBorders>
              <w:top w:val="nil"/>
              <w:left w:val="nil"/>
              <w:bottom w:val="single" w:sz="4" w:space="0" w:color="auto"/>
              <w:right w:val="nil"/>
            </w:tcBorders>
            <w:noWrap/>
            <w:vAlign w:val="bottom"/>
          </w:tcPr>
          <w:p w:rsidR="00976C8B" w:rsidRPr="00976C8B" w:rsidRDefault="00976C8B" w:rsidP="00927B4A">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 </w:t>
            </w:r>
          </w:p>
        </w:tc>
        <w:tc>
          <w:tcPr>
            <w:tcW w:w="843" w:type="dxa"/>
            <w:tcBorders>
              <w:top w:val="nil"/>
              <w:left w:val="nil"/>
              <w:bottom w:val="single" w:sz="4" w:space="0" w:color="auto"/>
              <w:right w:val="nil"/>
            </w:tcBorders>
            <w:noWrap/>
            <w:vAlign w:val="bottom"/>
          </w:tcPr>
          <w:p w:rsidR="00976C8B" w:rsidRPr="00976C8B" w:rsidRDefault="00976C8B" w:rsidP="00927B4A">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 </w:t>
            </w:r>
          </w:p>
        </w:tc>
        <w:tc>
          <w:tcPr>
            <w:tcW w:w="3435" w:type="dxa"/>
            <w:tcBorders>
              <w:top w:val="nil"/>
              <w:left w:val="nil"/>
              <w:bottom w:val="nil"/>
              <w:right w:val="nil"/>
            </w:tcBorders>
            <w:noWrap/>
            <w:vAlign w:val="bottom"/>
          </w:tcPr>
          <w:p w:rsidR="00976C8B" w:rsidRPr="00976C8B" w:rsidRDefault="00976C8B" w:rsidP="00927B4A">
            <w:pPr>
              <w:ind w:left="709"/>
              <w:jc w:val="both"/>
              <w:rPr>
                <w:rFonts w:asciiTheme="minorHAnsi" w:hAnsiTheme="minorHAnsi" w:cs="Arial"/>
                <w:bCs/>
                <w:sz w:val="20"/>
                <w:szCs w:val="20"/>
                <w:lang w:eastAsia="es-BO"/>
              </w:rPr>
            </w:pPr>
          </w:p>
        </w:tc>
        <w:tc>
          <w:tcPr>
            <w:tcW w:w="843" w:type="dxa"/>
            <w:tcBorders>
              <w:top w:val="nil"/>
              <w:left w:val="nil"/>
              <w:bottom w:val="single" w:sz="4" w:space="0" w:color="auto"/>
              <w:right w:val="nil"/>
            </w:tcBorders>
            <w:noWrap/>
            <w:vAlign w:val="bottom"/>
          </w:tcPr>
          <w:p w:rsidR="00976C8B" w:rsidRPr="00976C8B" w:rsidRDefault="00976C8B" w:rsidP="00927B4A">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 </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 </w:t>
            </w:r>
          </w:p>
        </w:tc>
      </w:tr>
      <w:tr w:rsidR="00976C8B" w:rsidRPr="00976C8B" w:rsidTr="003B58EC">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Pulg.</w:t>
            </w:r>
          </w:p>
        </w:tc>
        <w:tc>
          <w:tcPr>
            <w:tcW w:w="844"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mm</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2"-1"</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1"-No 4</w:t>
            </w:r>
          </w:p>
        </w:tc>
        <w:tc>
          <w:tcPr>
            <w:tcW w:w="3435" w:type="dxa"/>
            <w:tcBorders>
              <w:top w:val="single" w:sz="4" w:space="0" w:color="auto"/>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1 1/2"-3/4"</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3/4-No 4</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1"-No 4</w:t>
            </w:r>
          </w:p>
        </w:tc>
      </w:tr>
      <w:tr w:rsidR="00976C8B" w:rsidRPr="00976C8B" w:rsidTr="003B58EC">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2 1/2</w:t>
            </w:r>
          </w:p>
        </w:tc>
        <w:tc>
          <w:tcPr>
            <w:tcW w:w="844"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63</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c>
          <w:tcPr>
            <w:tcW w:w="3435"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r>
      <w:tr w:rsidR="00976C8B" w:rsidRPr="00976C8B" w:rsidTr="003B58EC">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2</w:t>
            </w:r>
          </w:p>
        </w:tc>
        <w:tc>
          <w:tcPr>
            <w:tcW w:w="844"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50.8</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90-100</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c>
          <w:tcPr>
            <w:tcW w:w="3435"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100</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r>
      <w:tr w:rsidR="00976C8B" w:rsidRPr="00976C8B" w:rsidTr="003B58EC">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1 1/2</w:t>
            </w:r>
          </w:p>
        </w:tc>
        <w:tc>
          <w:tcPr>
            <w:tcW w:w="844"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38.1</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35- 70</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100</w:t>
            </w:r>
          </w:p>
        </w:tc>
        <w:tc>
          <w:tcPr>
            <w:tcW w:w="3435"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90-100</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100</w:t>
            </w:r>
          </w:p>
        </w:tc>
      </w:tr>
      <w:tr w:rsidR="00976C8B" w:rsidRPr="00976C8B" w:rsidTr="003B58EC">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1</w:t>
            </w:r>
          </w:p>
        </w:tc>
        <w:tc>
          <w:tcPr>
            <w:tcW w:w="844"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25.0</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0- 15</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95-100</w:t>
            </w:r>
          </w:p>
        </w:tc>
        <w:tc>
          <w:tcPr>
            <w:tcW w:w="3435"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20- 55</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100</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95-100</w:t>
            </w:r>
          </w:p>
        </w:tc>
      </w:tr>
      <w:tr w:rsidR="00976C8B" w:rsidRPr="00976C8B" w:rsidTr="003B58EC">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¨3/4</w:t>
            </w:r>
          </w:p>
        </w:tc>
        <w:tc>
          <w:tcPr>
            <w:tcW w:w="844"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19.0</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c>
          <w:tcPr>
            <w:tcW w:w="3435"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0- 15</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90-100</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r>
      <w:tr w:rsidR="00976C8B" w:rsidRPr="00976C8B" w:rsidTr="003B58EC">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¨1/2</w:t>
            </w:r>
          </w:p>
        </w:tc>
        <w:tc>
          <w:tcPr>
            <w:tcW w:w="844"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12.5</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0-  5</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25- 60</w:t>
            </w:r>
          </w:p>
        </w:tc>
        <w:tc>
          <w:tcPr>
            <w:tcW w:w="3435"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25- 60</w:t>
            </w:r>
          </w:p>
        </w:tc>
      </w:tr>
      <w:tr w:rsidR="00976C8B" w:rsidRPr="00976C8B" w:rsidTr="003B58EC">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¨3/8</w:t>
            </w:r>
          </w:p>
        </w:tc>
        <w:tc>
          <w:tcPr>
            <w:tcW w:w="844"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9.5</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c>
          <w:tcPr>
            <w:tcW w:w="3435"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0-  5</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20- 55</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r>
      <w:tr w:rsidR="00976C8B" w:rsidRPr="00976C8B" w:rsidTr="003B58EC">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No  4</w:t>
            </w:r>
          </w:p>
        </w:tc>
        <w:tc>
          <w:tcPr>
            <w:tcW w:w="844"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4.75</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0- 10</w:t>
            </w:r>
          </w:p>
        </w:tc>
        <w:tc>
          <w:tcPr>
            <w:tcW w:w="3435"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0- 10</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0- 10</w:t>
            </w:r>
          </w:p>
        </w:tc>
      </w:tr>
      <w:tr w:rsidR="00976C8B" w:rsidRPr="00976C8B" w:rsidTr="003B58EC">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No  8</w:t>
            </w:r>
          </w:p>
        </w:tc>
        <w:tc>
          <w:tcPr>
            <w:tcW w:w="844"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2.36</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0-  5</w:t>
            </w:r>
          </w:p>
        </w:tc>
        <w:tc>
          <w:tcPr>
            <w:tcW w:w="3435"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0-  5</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0-  5</w:t>
            </w:r>
          </w:p>
        </w:tc>
      </w:tr>
    </w:tbl>
    <w:p w:rsidR="00976C8B" w:rsidRPr="00976C8B" w:rsidRDefault="00976C8B" w:rsidP="00927B4A">
      <w:pPr>
        <w:ind w:left="709"/>
        <w:jc w:val="both"/>
        <w:rPr>
          <w:rFonts w:asciiTheme="minorHAnsi" w:hAnsiTheme="minorHAnsi" w:cs="Arial"/>
          <w:kern w:val="28"/>
          <w:sz w:val="20"/>
          <w:szCs w:val="20"/>
          <w:lang w:eastAsia="es-BO"/>
        </w:rPr>
      </w:pP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porcentaje de desgaste no debe ser mayor a 40% cuando se prueba dé acuerdo con el ASTM C 131 ó ASTM C 535.</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No debe exceder el 40 por ciento.  En algunos casos cuando no pueden conseguirse económicamente de esta calidad, pueden usarse agregados con un porcentaje más alto de desgaste si se ha demostrado un comportamiento satisfactorio de servicio durante por lo menos 5 años bajo condiciones de servicio y exposición.  El </w:t>
      </w:r>
      <w:r>
        <w:rPr>
          <w:rFonts w:asciiTheme="minorHAnsi" w:hAnsiTheme="minorHAnsi" w:cs="Arial"/>
          <w:kern w:val="28"/>
          <w:sz w:val="20"/>
          <w:szCs w:val="20"/>
          <w:lang w:eastAsia="es-BO"/>
        </w:rPr>
        <w:t>Fiscal del servicio</w:t>
      </w:r>
      <w:r w:rsidRPr="00976C8B">
        <w:rPr>
          <w:rFonts w:asciiTheme="minorHAnsi" w:hAnsiTheme="minorHAnsi" w:cs="Arial"/>
          <w:kern w:val="28"/>
          <w:sz w:val="20"/>
          <w:szCs w:val="20"/>
          <w:lang w:eastAsia="es-BO"/>
        </w:rPr>
        <w:t xml:space="preserve"> debe especificar la norma ASTM C131 para agregados más pequeños a 1 1/2 pulgadas (38.1 mm) y ASTM C535 para agregados más grandes a 3/4 de pulgada (19.05 mm).</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Los agregados para la mezcla consistirán en piedras trituradas, grava triturada o no, escorias trituradas o arena natural.  El agregado debe estar constituido por partículas sólidas, duras y durables y deben conformar con los requerimientos para substancias deletéreas que se describen en ASTM C33.  Los agregados de cualquier grupo de tamaño no deben contener más del 8% en peso de piezas planas o alargadas.  Una partícula plana o alargada es la que tiene una proposición que excede 5 en 1 entre las dimensiones máximas y mínimas, de una prima rectangular circunscrito.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CEMENTO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cemento debe estar conforme con los requerimientos de tipo Cemento Especial IP-40 y norma boliviana NB011.</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Si por cualquier motivo el cemento fragua parcialmente o contiene trozos de cemento aterronado, debe ser rechazado.  El cemento recogido de bolsas descartadas o usadas no debe ser empleado.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SELLADOR DE JUNTAS PRE-MOLDEADO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El sellador de juntas premoldeado para las juntas de expansión deben cumplir con los requerimientos de ASTM 1752 y debe perforar para admitir las barras de trabazón en los lugares indicados en los planos.  Para las juntas de contracción, el relleno debe ser una pieza de fibra impregnada de resina de acuerdo con los requerimientos físicos de la norma ASTM D1752.  El relleno para cada junta debe suministrarse en una sola pieza de largo y ancho iguales a los requeridos para la junta, a no ser que el Supervisor especifique de otra manera.  Cuando se ha autorizado el uso de más de una pieza para la junta, los extremos deben ser asegurados y mantenidos unidos ya sea mediante grampas o cualquier otro medio adecuado aprobado por el </w:t>
      </w:r>
      <w:r>
        <w:rPr>
          <w:rFonts w:asciiTheme="minorHAnsi" w:hAnsiTheme="minorHAnsi" w:cs="Arial"/>
          <w:kern w:val="28"/>
          <w:sz w:val="20"/>
          <w:szCs w:val="20"/>
          <w:lang w:eastAsia="es-BO"/>
        </w:rPr>
        <w:t>Fiscal del servicio</w:t>
      </w:r>
      <w:r w:rsidRPr="00976C8B">
        <w:rPr>
          <w:rFonts w:asciiTheme="minorHAnsi" w:hAnsiTheme="minorHAnsi" w:cs="Arial"/>
          <w:kern w:val="28"/>
          <w:sz w:val="20"/>
          <w:szCs w:val="20"/>
          <w:lang w:eastAsia="es-BO"/>
        </w:rPr>
        <w:t>.</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SELLADOR DE JUNTAS</w:t>
      </w:r>
    </w:p>
    <w:p w:rsidR="00976C8B" w:rsidRPr="00976C8B" w:rsidRDefault="003B58EC"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sellador de juntas para las juntas en el pavimento de hormigón debe</w:t>
      </w:r>
      <w:r w:rsidR="00976C8B" w:rsidRPr="00976C8B">
        <w:rPr>
          <w:rFonts w:asciiTheme="minorHAnsi" w:hAnsiTheme="minorHAnsi" w:cs="Arial"/>
          <w:kern w:val="28"/>
          <w:sz w:val="20"/>
          <w:szCs w:val="20"/>
          <w:lang w:eastAsia="es-BO"/>
        </w:rPr>
        <w:t xml:space="preserve"> cumplir con los requerimientos del 160-402 y debe ser del tipo o de los tipos especificados en los planos.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BARRAS DE TRABAZON Y BARRAS SEPARADORAS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Las barras separadoras deben ser de acero corrugado y conforme a los requerimientos de ASTM A 615 o ASTM A 616, ó ASTM A 617.  Este tipo de barras no deben ser usadas como barras separadoras que requieran ser dobladas o enrectadas durante la construcción.  Las barras separadoras designadas como grado 40 en el ASTM A615, pueden usarse para construcciones que requieran barras dobladas.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Las barras de trabazón deben ser simples de acero de acuerdo con ASTM A 615 ó ASTM, A 616 y ASTM A617 y deben estar libres de rebabas u otras deformaciones que restrinjan su deslizamiento en el</w:t>
      </w:r>
      <w:r w:rsidR="003B58EC">
        <w:rPr>
          <w:rFonts w:asciiTheme="minorHAnsi" w:hAnsiTheme="minorHAnsi" w:cs="Arial"/>
          <w:kern w:val="28"/>
          <w:sz w:val="20"/>
          <w:szCs w:val="20"/>
          <w:lang w:eastAsia="es-BO"/>
        </w:rPr>
        <w:t xml:space="preserve"> hormigón.  Antes de su entrega</w:t>
      </w:r>
      <w:r w:rsidRPr="00976C8B">
        <w:rPr>
          <w:rFonts w:asciiTheme="minorHAnsi" w:hAnsiTheme="minorHAnsi" w:cs="Arial"/>
          <w:kern w:val="28"/>
          <w:sz w:val="20"/>
          <w:szCs w:val="20"/>
          <w:lang w:eastAsia="es-BO"/>
        </w:rPr>
        <w:t>, un mínimo de dos terceras partes del largo de cada barra de trabazón debe ser pintado con pintura de plomo o asfáltica.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Si se usan barras de trabazón plásticas o de acero recubiertas de plástico, no se requiere la capa de pintura de plomo o asfáltica a no ser que se lo especifique para alguna condición particular en los planos del Contrato.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Las barras de trabazón recubiertas deben satisfacer los requerimientos de AASHTO M254.</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Los manguitos para las barras de trabazón usados en las juntas de expansión deben ser metálicos, de diseño aprobado, para cubrir 2 a 3 pulgadas (50 mm a 75 mm) de la barra  e trabazón, con un extremo cerrado y con un retén apropiado para sostener el extremo de la barra de trabazón a por lo menos 1 pulgada (25 mm) del lado cerrado del manguito.  Los manguitos deben ser de un diseño tal que no se aplasten durante la construcción.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AGUA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agua usada en el mezclado o curado debe ser tan limpia como sea posible y libre de aceite, sal, ácidos, alcali-azúcares, vegetales u otras substancias dañinas al producto acabado.  El agua será aprobada de acuerdo con los requerimientos de AASHTO T26.  El agua que se sabe es potable, puede ser usada sin pruebas.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MATERIAL DE COBERTURA PARA CURADO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Los materiales para el curado deben estar de acuerdo con una de las especificaciones siguientes: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a)</w:t>
      </w:r>
      <w:r w:rsidRPr="00976C8B">
        <w:rPr>
          <w:rFonts w:asciiTheme="minorHAnsi" w:hAnsiTheme="minorHAnsi" w:cs="Arial"/>
          <w:kern w:val="28"/>
          <w:sz w:val="20"/>
          <w:szCs w:val="20"/>
          <w:lang w:eastAsia="es-BO"/>
        </w:rPr>
        <w:tab/>
        <w:t>Los compuestos líquidos que forman una membrana para el curado del hormigón deben estar de acuerdo con los requerimientos de ASTM C309,  Tipo 2.</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b)</w:t>
      </w:r>
      <w:r w:rsidRPr="00976C8B">
        <w:rPr>
          <w:rFonts w:asciiTheme="minorHAnsi" w:hAnsiTheme="minorHAnsi" w:cs="Arial"/>
          <w:kern w:val="28"/>
          <w:sz w:val="20"/>
          <w:szCs w:val="20"/>
          <w:lang w:eastAsia="es-BO"/>
        </w:rPr>
        <w:tab/>
        <w:t>La película de polietileno blanco para el curado del hormigón debe satisfacer los requerimientos de ASTM C171.</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w:t>
      </w:r>
      <w:r w:rsidRPr="00976C8B">
        <w:rPr>
          <w:rFonts w:asciiTheme="minorHAnsi" w:hAnsiTheme="minorHAnsi" w:cs="Arial"/>
          <w:kern w:val="28"/>
          <w:sz w:val="20"/>
          <w:szCs w:val="20"/>
          <w:lang w:eastAsia="es-BO"/>
        </w:rPr>
        <w:tab/>
        <w:t>Las hojas de arpillera blanca polietilinizada para el curado del hormigón deben estar de acuerdo con los requerimientos de ASTM C171.</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d)</w:t>
      </w:r>
      <w:r w:rsidRPr="00976C8B">
        <w:rPr>
          <w:rFonts w:asciiTheme="minorHAnsi" w:hAnsiTheme="minorHAnsi" w:cs="Arial"/>
          <w:kern w:val="28"/>
          <w:sz w:val="20"/>
          <w:szCs w:val="20"/>
          <w:lang w:eastAsia="es-BO"/>
        </w:rPr>
        <w:tab/>
        <w:t>El papel impermeabilizado para curado del hormigón debe satisfacer los requerimientos de ASTM C171.</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ADITIVOS</w:t>
      </w:r>
    </w:p>
    <w:p w:rsidR="00976C8B" w:rsidRPr="00E5219D" w:rsidRDefault="00976C8B" w:rsidP="00927B4A">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 xml:space="preserve">El uso de cualquier material agregado a la mezcla de hormigón debe ser aprobado por el Fiscal del servicio.  El </w:t>
      </w:r>
      <w:r w:rsidR="00E5219D" w:rsidRPr="00E5219D">
        <w:rPr>
          <w:rFonts w:asciiTheme="minorHAnsi" w:hAnsiTheme="minorHAnsi" w:cstheme="minorHAnsi"/>
          <w:kern w:val="28"/>
          <w:sz w:val="18"/>
          <w:szCs w:val="18"/>
          <w:lang w:eastAsia="es-BO"/>
        </w:rPr>
        <w:t>proveedor</w:t>
      </w:r>
      <w:r w:rsidRPr="00E5219D">
        <w:rPr>
          <w:rFonts w:asciiTheme="minorHAnsi" w:hAnsiTheme="minorHAnsi" w:cstheme="minorHAnsi"/>
          <w:kern w:val="28"/>
          <w:sz w:val="18"/>
          <w:szCs w:val="18"/>
          <w:lang w:eastAsia="es-BO"/>
        </w:rPr>
        <w:t xml:space="preserve"> debe presentar certificados indicando que el material que se suministrará satisface todos los requerimientos indicados más abajo.  Además, el Supervisor puede requerir que el </w:t>
      </w:r>
      <w:r w:rsidR="004F6D93">
        <w:rPr>
          <w:rFonts w:asciiTheme="minorHAnsi" w:hAnsiTheme="minorHAnsi" w:cstheme="minorHAnsi"/>
          <w:kern w:val="28"/>
          <w:sz w:val="18"/>
          <w:szCs w:val="18"/>
          <w:lang w:eastAsia="es-BO"/>
        </w:rPr>
        <w:t>Proveedor</w:t>
      </w:r>
      <w:r w:rsidRPr="00E5219D">
        <w:rPr>
          <w:rFonts w:asciiTheme="minorHAnsi" w:hAnsiTheme="minorHAnsi" w:cstheme="minorHAnsi"/>
          <w:kern w:val="28"/>
          <w:sz w:val="18"/>
          <w:szCs w:val="18"/>
          <w:lang w:eastAsia="es-BO"/>
        </w:rPr>
        <w:t xml:space="preserve"> presente pruebas completas de un laboratorio aprobado mostrando que el material a ser suministrado cumple con todos los requerimientos de las citadas especificaciones.  Se harán pruebas de muestras tomadas por el Fiscal del servicio, del material que está empezando a suministrarse o que se propone utilizar en los trabajos, para determinar si el aditivo es de la misma calidad que el que fue aprobado.</w:t>
      </w:r>
    </w:p>
    <w:p w:rsidR="00976C8B" w:rsidRPr="00E5219D" w:rsidRDefault="00976C8B" w:rsidP="00927B4A">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a)</w:t>
      </w:r>
      <w:r w:rsidRPr="00E5219D">
        <w:rPr>
          <w:rFonts w:asciiTheme="minorHAnsi" w:hAnsiTheme="minorHAnsi" w:cstheme="minorHAnsi"/>
          <w:kern w:val="28"/>
          <w:sz w:val="18"/>
          <w:szCs w:val="18"/>
          <w:lang w:eastAsia="es-BO"/>
        </w:rPr>
        <w:tab/>
        <w:t>Aditivos Puzolánicos</w:t>
      </w:r>
    </w:p>
    <w:p w:rsidR="00976C8B" w:rsidRPr="00E5219D" w:rsidRDefault="00976C8B" w:rsidP="00927B4A">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Los aditivos puzolánicos deben ser cenizas o material puzolánico calcinado que cumple con los requerimientos de ASTM C618, con excepción de pérdida de inflamación, para la cual el máximo debe ser menos de 6 por ciento.</w:t>
      </w:r>
    </w:p>
    <w:p w:rsidR="00976C8B" w:rsidRPr="00E5219D" w:rsidRDefault="00976C8B" w:rsidP="00927B4A">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b)</w:t>
      </w:r>
      <w:r w:rsidRPr="00E5219D">
        <w:rPr>
          <w:rFonts w:asciiTheme="minorHAnsi" w:hAnsiTheme="minorHAnsi" w:cstheme="minorHAnsi"/>
          <w:kern w:val="28"/>
          <w:sz w:val="18"/>
          <w:szCs w:val="18"/>
          <w:lang w:eastAsia="es-BO"/>
        </w:rPr>
        <w:tab/>
        <w:t>Aditivos Incorporadores de Aire</w:t>
      </w:r>
    </w:p>
    <w:p w:rsidR="00976C8B" w:rsidRPr="00E5219D" w:rsidRDefault="00976C8B" w:rsidP="00927B4A">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Los aditivos de incorporación de aire deben cumplir con los requerimientos de ASTM C 260, y debe agregarse a la mezcla en la cantidad necesaria para producir el contenido de aire especificado.  El agente incorporador de aire y el aditivo reductor de agua deben ser compatibles.</w:t>
      </w:r>
    </w:p>
    <w:p w:rsidR="00976C8B" w:rsidRPr="00E5219D" w:rsidRDefault="00976C8B" w:rsidP="00927B4A">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c)</w:t>
      </w:r>
      <w:r w:rsidRPr="00E5219D">
        <w:rPr>
          <w:rFonts w:asciiTheme="minorHAnsi" w:hAnsiTheme="minorHAnsi" w:cstheme="minorHAnsi"/>
          <w:kern w:val="28"/>
          <w:sz w:val="18"/>
          <w:szCs w:val="18"/>
          <w:lang w:eastAsia="es-BO"/>
        </w:rPr>
        <w:tab/>
        <w:t>Aditivos Reductores de Agua</w:t>
      </w:r>
    </w:p>
    <w:p w:rsidR="00976C8B" w:rsidRPr="00E5219D" w:rsidRDefault="00976C8B" w:rsidP="00927B4A">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Los aditivos reductores de agua que controlan el fraguado deben cumplir con los requerimientos de ASTM C494, Tipo A, reductor de agua o Tipo D, reductor de agua y retardador.</w:t>
      </w:r>
    </w:p>
    <w:p w:rsidR="00976C8B" w:rsidRPr="00E5219D" w:rsidRDefault="00976C8B" w:rsidP="00927B4A">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Los aditivos reductores de agua deben ser agregados en el mezclador separadamente de los aditivos para incorporación de aire, de acuerdo con las instrucciones escritas del fabricante.</w:t>
      </w:r>
    </w:p>
    <w:p w:rsidR="00976C8B" w:rsidRPr="00E5219D" w:rsidRDefault="00976C8B" w:rsidP="00927B4A">
      <w:pPr>
        <w:ind w:left="709"/>
        <w:jc w:val="both"/>
        <w:rPr>
          <w:rFonts w:asciiTheme="minorHAnsi" w:hAnsiTheme="minorHAnsi" w:cstheme="minorHAnsi"/>
          <w:kern w:val="28"/>
          <w:sz w:val="18"/>
          <w:szCs w:val="18"/>
          <w:lang w:eastAsia="es-BO"/>
        </w:rPr>
      </w:pPr>
    </w:p>
    <w:p w:rsidR="00976C8B" w:rsidRPr="00E5219D" w:rsidRDefault="00976C8B" w:rsidP="00927B4A">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COLOCACION DEL ENCOFRADO</w:t>
      </w:r>
    </w:p>
    <w:p w:rsidR="00976C8B" w:rsidRPr="00E5219D" w:rsidRDefault="00976C8B" w:rsidP="00927B4A">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El encofrado debe ser colocado con la suficiente antelación al vaciado del hormigón para asegurarse de una operación continua de pavimentación.  Una vez que el encofrado ha sido colocado al nivel correcto, la superficie del terreno debe ser bien apisonada, bien sea mecánicamente o a mano tanto en los bordes interiores como exteriores de la base del encofrado.  El encofrado debe ser fijado en su lugar con no menos de 3 pasadores por cada sección de 10 pies (3 m).  Un pasador debe ser colocado a cada lado de cada junta.</w:t>
      </w:r>
    </w:p>
    <w:p w:rsidR="00976C8B" w:rsidRPr="00E5219D" w:rsidRDefault="00976C8B" w:rsidP="00927B4A">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Las piezas del encofrado deben ser aseguradas fuertemente y no deben moverse en ninguna dirección.  El encofrado no debe desviarse de la línea en más de 1/4 pulgada (6 mm) en cualquier junta.  El encofrado debe colocarse de tal forma que pueda resistir, sin flexión o asentamiento visibles, el impacto y la vibración del equipo de consolidación y acabado.  El encofrado debe ser limpiado y aceitado antes del vaciado del hormigón.</w:t>
      </w:r>
    </w:p>
    <w:p w:rsidR="00976C8B" w:rsidRPr="00E5219D" w:rsidRDefault="00976C8B" w:rsidP="00927B4A">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 xml:space="preserve">Las elevaciones de la rasante y del encofrado deben ser verificadas y el </w:t>
      </w:r>
      <w:r w:rsidR="004F6D93">
        <w:rPr>
          <w:rFonts w:asciiTheme="minorHAnsi" w:hAnsiTheme="minorHAnsi" w:cstheme="minorHAnsi"/>
          <w:kern w:val="28"/>
          <w:sz w:val="18"/>
          <w:szCs w:val="18"/>
          <w:lang w:eastAsia="es-BO"/>
        </w:rPr>
        <w:t>Proveedor</w:t>
      </w:r>
      <w:r w:rsidRPr="00E5219D">
        <w:rPr>
          <w:rFonts w:asciiTheme="minorHAnsi" w:hAnsiTheme="minorHAnsi" w:cstheme="minorHAnsi"/>
          <w:kern w:val="28"/>
          <w:sz w:val="18"/>
          <w:szCs w:val="18"/>
          <w:lang w:eastAsia="es-BO"/>
        </w:rPr>
        <w:t xml:space="preserve"> debe hacer las correcciones inmediatamente antes del vaciado del hormigón.</w:t>
      </w:r>
    </w:p>
    <w:p w:rsidR="00976C8B" w:rsidRPr="00E5219D" w:rsidRDefault="00976C8B" w:rsidP="00927B4A">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Cuando algún encofrado ha sido movido o algún nivel no es estable, debe volver a colocarse el encofrado y repetir las mediciones.</w:t>
      </w:r>
    </w:p>
    <w:p w:rsidR="00976C8B" w:rsidRPr="00E5219D" w:rsidRDefault="00976C8B" w:rsidP="00927B4A">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ACONDICIONAMIENTO DE LA CAPA SUBRASANTE, CONSTRUCCION CON DESLIZAMIENTO SOBRE ENCOFRADOS</w:t>
      </w:r>
    </w:p>
    <w:p w:rsidR="00976C8B" w:rsidRPr="00E5219D" w:rsidRDefault="00976C8B" w:rsidP="00927B4A">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 xml:space="preserve">La subrasante o sub-base compactada sobre la que se colocará el pavimento debe ser ensanchada aproximadamente 3 pies (1m) más allá  de la huella de la máquina pavimentadora para soportarla sin ningún desplazamiento apreciable.  </w:t>
      </w:r>
    </w:p>
    <w:p w:rsidR="00976C8B" w:rsidRPr="00E5219D" w:rsidRDefault="00976C8B" w:rsidP="00927B4A">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Una vez que la subrasante o sub-base ha sido vaciada y compactada a la densidad requerida, las áreas que van a soportar la máquina pavimentadora y el área que va a ser pavimentada deben ser perfiladas a la elevación y perfil correctos mediante una máquina debidamente diseñada.</w:t>
      </w:r>
    </w:p>
    <w:p w:rsidR="00976C8B" w:rsidRPr="00E5219D" w:rsidRDefault="00976C8B" w:rsidP="00927B4A">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 xml:space="preserve">La gradiente de la sub-base sobre la que se vaciará el pavimento de hormigón debe ser controlada automáticamente por alambres guía de acero colocados y mantenidos por el </w:t>
      </w:r>
      <w:r w:rsidR="00E5219D">
        <w:rPr>
          <w:rFonts w:asciiTheme="minorHAnsi" w:hAnsiTheme="minorHAnsi" w:cstheme="minorHAnsi"/>
          <w:kern w:val="28"/>
          <w:sz w:val="18"/>
          <w:szCs w:val="18"/>
          <w:lang w:eastAsia="es-BO"/>
        </w:rPr>
        <w:t>proveedor</w:t>
      </w:r>
      <w:r w:rsidRPr="00E5219D">
        <w:rPr>
          <w:rFonts w:asciiTheme="minorHAnsi" w:hAnsiTheme="minorHAnsi" w:cstheme="minorHAnsi"/>
          <w:kern w:val="28"/>
          <w:sz w:val="18"/>
          <w:szCs w:val="18"/>
          <w:lang w:eastAsia="es-BO"/>
        </w:rPr>
        <w:t xml:space="preserve">.  Si la densidad de la base es alterada por la operación de perfilado, ésta debe ser corregida mediante compactación adicional antes de vaciar el hormigón, excepto cuando se está construyendo con sub-base estabilizada.  Si ocurre un daño en una sub-base estabilizada, esta debe ser corregida por el </w:t>
      </w:r>
      <w:r w:rsidR="00E5219D">
        <w:rPr>
          <w:rFonts w:asciiTheme="minorHAnsi" w:hAnsiTheme="minorHAnsi" w:cstheme="minorHAnsi"/>
          <w:kern w:val="28"/>
          <w:sz w:val="18"/>
          <w:szCs w:val="18"/>
          <w:lang w:eastAsia="es-BO"/>
        </w:rPr>
        <w:t>proveedor</w:t>
      </w:r>
      <w:r w:rsidRPr="00E5219D">
        <w:rPr>
          <w:rFonts w:asciiTheme="minorHAnsi" w:hAnsiTheme="minorHAnsi" w:cstheme="minorHAnsi"/>
          <w:kern w:val="28"/>
          <w:sz w:val="18"/>
          <w:szCs w:val="18"/>
          <w:lang w:eastAsia="es-BO"/>
        </w:rPr>
        <w:t xml:space="preserve"> en todo su espesor o bien, las áreas dañadas deben ser rellenadas con hormigón vaciado conjuntamente el pavimento.  Las operaciones de nivelación deben ser demoradas lo más posible y se deben proceder inmediatamente a pavimentar en cuanto dicha nivelación esté concluida, particularmente si la capa base está sujeta al tráfico pesado.  Si se permite al tráfico usar la base preparada, ésta debe ser revisada y corregida inmediatamente antes del vaciado del hormigón.</w:t>
      </w:r>
    </w:p>
    <w:p w:rsidR="00976C8B" w:rsidRPr="00E5219D" w:rsidRDefault="00976C8B" w:rsidP="00927B4A">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La base preparada debe ser debidamente humedecida con agua, sin saturarla, inmediatamente antes del vaciado para evitar la rápida pérdida de humedad del hormigón.  En tiempo frío la sub-base subyacente debe ser protegida de manera que esté completamente libre de escarcha cuando se vacíe el hormigón.</w:t>
      </w:r>
    </w:p>
    <w:p w:rsidR="00976C8B" w:rsidRPr="00E5219D" w:rsidRDefault="00976C8B" w:rsidP="00927B4A">
      <w:pPr>
        <w:ind w:left="709"/>
        <w:contextualSpacing/>
        <w:jc w:val="both"/>
        <w:rPr>
          <w:rFonts w:asciiTheme="minorHAnsi" w:hAnsiTheme="minorHAnsi" w:cstheme="minorHAnsi"/>
          <w:kern w:val="28"/>
          <w:sz w:val="18"/>
          <w:szCs w:val="18"/>
        </w:rPr>
      </w:pPr>
      <w:r w:rsidRPr="00E5219D">
        <w:rPr>
          <w:rFonts w:asciiTheme="minorHAnsi" w:hAnsiTheme="minorHAnsi" w:cstheme="minorHAnsi"/>
          <w:kern w:val="28"/>
          <w:sz w:val="18"/>
          <w:szCs w:val="18"/>
        </w:rPr>
        <w:t>ACONDICIONAMIENTO DE LA CAPA SUBYACENTE, CONSTRUCCION CON ENCOFRADO LATERAL</w:t>
      </w:r>
    </w:p>
    <w:p w:rsidR="00976C8B" w:rsidRPr="00976C8B" w:rsidRDefault="00976C8B" w:rsidP="00927B4A">
      <w:pPr>
        <w:ind w:left="709"/>
        <w:contextualSpacing/>
        <w:jc w:val="both"/>
        <w:rPr>
          <w:rFonts w:asciiTheme="minorHAnsi" w:hAnsiTheme="minorHAnsi" w:cs="Arial"/>
          <w:kern w:val="28"/>
          <w:sz w:val="20"/>
          <w:szCs w:val="20"/>
        </w:rPr>
      </w:pP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La base preparada debe ser bien humedecida con agua, sin saturarla, inmediatamente antes del vaciado del hormigón, para evitar la rápida pérdida de humedad del hormigón.  Las huellas o depresiones en la subrasante o sub-base causadas por el transporte o por el uso de otro equipo deben ser rellenadas conforme se produzcan, con un material apropiado, (excepto hormigón o agregados de hormigón) y deben ser bien compactadas con rodillos.  Si el daño ocurre en una subrasante estabilizada, el </w:t>
      </w:r>
      <w:r w:rsidR="004F6D93">
        <w:rPr>
          <w:rFonts w:asciiTheme="minorHAnsi" w:hAnsiTheme="minorHAnsi" w:cs="Arial"/>
          <w:kern w:val="28"/>
          <w:sz w:val="20"/>
          <w:szCs w:val="20"/>
          <w:lang w:eastAsia="es-BO"/>
        </w:rPr>
        <w:t>Proveedor</w:t>
      </w:r>
      <w:r w:rsidRPr="00976C8B">
        <w:rPr>
          <w:rFonts w:asciiTheme="minorHAnsi" w:hAnsiTheme="minorHAnsi" w:cs="Arial"/>
          <w:kern w:val="28"/>
          <w:sz w:val="20"/>
          <w:szCs w:val="20"/>
          <w:lang w:eastAsia="es-BO"/>
        </w:rPr>
        <w:t xml:space="preserve"> debe corregirla en todo su espesor, o bien, las partes dañadas deben ser rellenadas con hormigón vaciado conjuntamente al pavimento.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Debe proveerse una plantilla con espigas múltiples que pese no menos de 1.000 libras (454 Kg) por 20 píes (6.0 m)  u otra plantilla aprobada y operarla sobre el encofrado inmediatamente antes del vaciado del hormigón.  La plantilla debe ser solamente manual y no debe estar unida a un tractor u otra mitad de arrastre.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Las plantillas deben ser ajustables, de manera que se las pueda colocar y mantener en el correcto nivel de la capa subyacente.  El ajuste y operación de la plantilla deben ser tales que proporcione una revisión exacta de la superficie de apoyo antes del vaciado del hormigón.  Todo el material en exceso debe ser retirado.  Las áreas bajas deben ser rellenadas y compactadas a un índice similar al del material circundante, o rellenado con hormigón vaciado conjuntamente el pavimento. En tiempo frío, la sub-base debe ser protegida de manera que esté completamente libre de escarcha cuando se vacíe el hormigón.  No se permitirá el uso de productos químicos para eliminar la escarcha de la superficie de apoyo.  Debe mantenerse la plantilla en un ajuste correcto, en todo momento, por parte del </w:t>
      </w:r>
      <w:r w:rsidR="00E5219D">
        <w:rPr>
          <w:rFonts w:asciiTheme="minorHAnsi" w:hAnsiTheme="minorHAnsi" w:cs="Arial"/>
          <w:kern w:val="28"/>
          <w:sz w:val="20"/>
          <w:szCs w:val="20"/>
          <w:lang w:eastAsia="es-BO"/>
        </w:rPr>
        <w:t>proveedor</w:t>
      </w:r>
      <w:r w:rsidRPr="00976C8B">
        <w:rPr>
          <w:rFonts w:asciiTheme="minorHAnsi" w:hAnsiTheme="minorHAnsi" w:cs="Arial"/>
          <w:kern w:val="28"/>
          <w:sz w:val="20"/>
          <w:szCs w:val="20"/>
          <w:lang w:eastAsia="es-BO"/>
        </w:rPr>
        <w:t>, y debe ser revisada diariamente.  El trabajo descrito en los párrafos anteriores no constituye una operación regular de nivelación, sino más bien una revisión exacta final de la capa subyacente.</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MANEJO MEDICION Y DOSIFICACION DEL MATERIAL</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sitio de ubicación de la planta mezcladora, su disposición, equipo y provisiones para el transporte del material deben asegurar un continuo suministro de material al trabajo.  Debe construirse el acopio de materiales en capas de no más de 3 píes (1m) de espesor.  Cada capa debe estar completamente en su lugar antes de comenzar con la siguiente capa y no se permitirá que forme conos sobre la capa inferior siguiente.</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Los agregados de diferentes fuentes y de diferentes grosores no se deben apilar juntos.  Los apilamientos impropios no serán aceptados por el </w:t>
      </w:r>
      <w:r>
        <w:rPr>
          <w:rFonts w:asciiTheme="minorHAnsi" w:hAnsiTheme="minorHAnsi" w:cs="Arial"/>
          <w:kern w:val="28"/>
          <w:sz w:val="20"/>
          <w:szCs w:val="20"/>
          <w:lang w:eastAsia="es-BO"/>
        </w:rPr>
        <w:t>Fiscal del servicio</w:t>
      </w:r>
      <w:r w:rsidRPr="00976C8B">
        <w:rPr>
          <w:rFonts w:asciiTheme="minorHAnsi" w:hAnsiTheme="minorHAnsi" w:cs="Arial"/>
          <w:kern w:val="28"/>
          <w:sz w:val="20"/>
          <w:szCs w:val="20"/>
          <w:lang w:eastAsia="es-BO"/>
        </w:rPr>
        <w:t>.</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Los agregados deben ser manejados desde los apilamientos u otras fuentes hasta la planta dosificadora de tal manera que se asegure la granulometría especificada del material.  Los agregados que han sido segregados o mezclados con tierra u otro material no deben ser usados.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Todos los agregados producidos o manejados por métodos hidráulicos, y los agregados lavados, deben ser apilados o almacenados para que drenen por lo menos 12 horas antes de cada dosificación.  El almacenaje de los embarques por tren que requieran más de 12 horas de viaje será aceptado como adecuado solamente si los vagones permiten el drenaje libre.</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Los agregados finos y agregados gruesos deben ser pesados separadamente en los embudos en las cantidades respectivas fijadas por el Supervisor para el mezclado.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cemento debe ser permitido por peso.  Para pesar el cemento deben usarse embudos y balanzas separadas, de manera que indiquen la descarga completa de la dosis de cemento en la caja o recipiente dosificador.</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Cuando lo requiera el contrato o cuando esté permitido, las plantas dosificadoras estarán equipadas para proporcionar agregados y cemento a granel, por peso, automáticamente, usando accesorios inter-relacionados de un tipo aprobado.  Para evitar la pérdida de cemento cuando se usa cemento a granel, el</w:t>
      </w:r>
      <w:r w:rsidR="00E5219D">
        <w:rPr>
          <w:rFonts w:asciiTheme="minorHAnsi" w:hAnsiTheme="minorHAnsi" w:cs="Arial"/>
          <w:kern w:val="28"/>
          <w:sz w:val="20"/>
          <w:szCs w:val="20"/>
          <w:lang w:eastAsia="es-BO"/>
        </w:rPr>
        <w:t xml:space="preserve"> proveedor</w:t>
      </w:r>
      <w:r w:rsidRPr="00976C8B">
        <w:rPr>
          <w:rFonts w:asciiTheme="minorHAnsi" w:hAnsiTheme="minorHAnsi" w:cs="Arial"/>
          <w:kern w:val="28"/>
          <w:sz w:val="20"/>
          <w:szCs w:val="20"/>
          <w:lang w:eastAsia="es-BO"/>
        </w:rPr>
        <w:t xml:space="preserve"> debe usar un método apropiado para el manejo del cemento desde el embudo de pesaje hasta el recipiente transportador o en el mismo dosificador para su transporte al mezclador, consistente en una canaleta, caja de carga u otro accesorio aprobado.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accesorio debe estar adaptado de tal manera que garantice que cada carga posee todo el cemento especificado.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Cuando el cemento entre en contacto con los agregados, las cargas pueden ser rechazadas a no ser que se las mezcle dentro de 1 1/2 horas de puesta en contacto.  Las dosificaciones deben ser realizadas de tal manera que los resultados de las pesadas de cada material requerido estarán dentro de la tolerancia del 1 por ciento para cemento y 2 por ciento para agregados.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agua puede ser medida bien sea por volumen o por peso. La exactitud de la medición del agua debe estar dentro de más o menos 1 por ciento de las cantidades requeridas.  A no ser que el agua sea pesada, el equipo para medición de agua debe incluir un tanque auxiliar desde donde debe ser llenado el tanque medidor.  Este debe estar equipado con una conexión exterior con válvula para permitir la lectura y medición rápidas, excepto que se empleen otros medios para determinar rápida y exactamente la cantidad de agua en el tanque.  El volumen del tanque auxiliar debe ser por lo menos igual al del tanque medidor.</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Los métodos y equipo para agregar en el dosificador el aditivo, incorporadores de aire u otros requeridos, deben ser aprobados  por el </w:t>
      </w:r>
      <w:r>
        <w:rPr>
          <w:rFonts w:asciiTheme="minorHAnsi" w:hAnsiTheme="minorHAnsi" w:cs="Arial"/>
          <w:kern w:val="28"/>
          <w:sz w:val="20"/>
          <w:szCs w:val="20"/>
          <w:lang w:eastAsia="es-BO"/>
        </w:rPr>
        <w:t>Fiscal del servicio</w:t>
      </w:r>
      <w:r w:rsidRPr="00976C8B">
        <w:rPr>
          <w:rFonts w:asciiTheme="minorHAnsi" w:hAnsiTheme="minorHAnsi" w:cs="Arial"/>
          <w:kern w:val="28"/>
          <w:sz w:val="20"/>
          <w:szCs w:val="20"/>
          <w:lang w:eastAsia="es-BO"/>
        </w:rPr>
        <w:t>. Todos los aditivos deben ser medidos en el mezclador con una exactitud de más o menos 3 por ciento.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PROPORCIONES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Las proporciones requeridas para el hormigón deben ser diseñadas para una resistencia a la flexión de 600 psi.</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 resistencia mínima admisible a la flexión para los pavimentos de aeropuertos, es de 600 psi (4136 Kpa) y el contenido mínimo admisible de cemento es de 320 Kg por metro cúbico.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Antes de iniciar las operaciones de hormigonado y después de la aprobación de todo el mate</w:t>
      </w:r>
      <w:r w:rsidR="00E5219D">
        <w:rPr>
          <w:rFonts w:asciiTheme="minorHAnsi" w:hAnsiTheme="minorHAnsi" w:cs="Arial"/>
          <w:kern w:val="28"/>
          <w:sz w:val="20"/>
          <w:szCs w:val="20"/>
          <w:lang w:eastAsia="es-BO"/>
        </w:rPr>
        <w:t xml:space="preserve">rial a usar en el hormigón, el proveedor </w:t>
      </w:r>
      <w:r w:rsidRPr="00976C8B">
        <w:rPr>
          <w:rFonts w:asciiTheme="minorHAnsi" w:hAnsiTheme="minorHAnsi" w:cs="Arial"/>
          <w:kern w:val="28"/>
          <w:sz w:val="20"/>
          <w:szCs w:val="20"/>
          <w:lang w:eastAsia="es-BO"/>
        </w:rPr>
        <w:t>debe presentar toda la información relativa a ensayos que muestren las proporciones empleadas y la resistencia a la flexión obtenida para el hormigón.  La resistencia a la flexión a los 28 días, usando los especímenes de prueba preparados de acuerdo con ASTM C31, y probados de acuerdo con ASTM C78, debe ser igual a la especificada.  La mezcla adoptada debe corresponder a un hormigón manejable, con un asentamiento entre 1 y 2 pulgadas (25 mm y 50 mm), como lo determina ASTM C143, cuando se emplean encofrados laterales.  Para el hormigón vaciado mediante deslizamiento sobre el asentamiento debe estar comprendido entre 1/2 pulgadas (13 mm) encofrados y 1 1/2 pulgadas (38 mm).</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hormigón de bajo asentamiento es una necesidad para el pavimento con deslizamiento sobre encofrados, particularmente para pavimentos endentados o para pavimentos de espesor superior a 10 pulgadas (25 mm).</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Debe mantenerse el contenido mínimo de cemento para producir un hormigón de durabilidad y manejabilidad apropiadas.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 proporción de agua-cemento especificada para el hormigón no debe ser excedida.  Puede requerirse un incorporador de aire para aumentar la duración del fraguado y proveer la manejabilidad del hormigón.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 construcción con deslizamiento sobre encofrados, requiere un alto grado de uniformidad en el hormigón plástico.  Se debe tener cuidado al establecer el porcentaje del incorporador de aire, puesto que un excesivo arrastre de aire puede incrementar el asentamiento y un arrastre insuficiente provocará una disminución de la duración del hormigón.  Las dosificaciones con un asentamiento superior a 1 1/2 pulgadas (38 mm) deben ser desechadas.  Algún asentamiento en los bordes del hormigón fresco detrás del encofrado bajo la máquina pavimentadora, puede ocurrir incluso con hormigón de bajo asentamiento.  Esto puede continuar muy lentamente, hasta que el asentamiento inicial se haya efectuado.  Debe incorporarse en el pavimentador algún sistema de ajuste adecuado de compensación en el encofrado lateral y en la plantilla final.</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El contenido de cemento no debe ser menor a 320 Kg por metro cúbico, asimismo, la proporción de agua-cemento, incluyendo la humedad de la superficie libre de los agregados, pero sin incluir la humedad absorbida por los agregados, no debe ser mayor a 23 litros por 50 Kg de  cemento.  El contenido de cemento debe determinarse de acuerdo con ASTM C138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PRUEBAS EN ESPECIMENES DE CAMPO</w:t>
      </w:r>
    </w:p>
    <w:p w:rsidR="00976C8B" w:rsidRPr="00976C8B" w:rsidRDefault="00E5219D" w:rsidP="00927B4A">
      <w:pPr>
        <w:ind w:left="709"/>
        <w:jc w:val="both"/>
        <w:rPr>
          <w:rFonts w:asciiTheme="minorHAnsi" w:hAnsiTheme="minorHAnsi" w:cs="Arial"/>
          <w:kern w:val="28"/>
          <w:sz w:val="20"/>
          <w:szCs w:val="20"/>
          <w:lang w:eastAsia="es-BO"/>
        </w:rPr>
      </w:pPr>
      <w:r>
        <w:rPr>
          <w:rFonts w:asciiTheme="minorHAnsi" w:hAnsiTheme="minorHAnsi" w:cs="Arial"/>
          <w:kern w:val="28"/>
          <w:sz w:val="20"/>
          <w:szCs w:val="20"/>
          <w:lang w:eastAsia="es-BO"/>
        </w:rPr>
        <w:t>El proveedor</w:t>
      </w:r>
      <w:r w:rsidR="00976C8B" w:rsidRPr="00976C8B">
        <w:rPr>
          <w:rFonts w:asciiTheme="minorHAnsi" w:hAnsiTheme="minorHAnsi" w:cs="Arial"/>
          <w:kern w:val="28"/>
          <w:sz w:val="20"/>
          <w:szCs w:val="20"/>
          <w:lang w:eastAsia="es-BO"/>
        </w:rPr>
        <w:t xml:space="preserve"> debe suministrar muestras de hormigón a ser tomadas en el campo para determinar su consistencia, contenido de aire y resistencia del hormigón.  Deben hacerse vigas para pruebas de flexión cada día que se vacíe hormigón.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Cada grupo de vigas de prueba deben ser moldeadas de la misma carga de hormigón y consistirá en un número suficiente de especímenes para proporcionar dos pruebas de resistencia a la flexión para cada edad de prueba.  Un grupo de especímenes se hará durante la primera mitad de cada turno, y el otro durante la última parte del tuno. Los especímenes deben hacerse de acuerdo con ASTM C31.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Sin embargo, al comenzar las operaciones de pavimentado y cuando la fuente de los agregados o sus características o el diseño de la mezcla cambia, puede requerirse grupos adicionales de vigas de prueba hasta que el </w:t>
      </w:r>
      <w:r>
        <w:rPr>
          <w:rFonts w:asciiTheme="minorHAnsi" w:hAnsiTheme="minorHAnsi" w:cs="Arial"/>
          <w:kern w:val="28"/>
          <w:sz w:val="20"/>
          <w:szCs w:val="20"/>
          <w:lang w:eastAsia="es-BO"/>
        </w:rPr>
        <w:t>Fiscal del servicio</w:t>
      </w:r>
      <w:r w:rsidRPr="00976C8B">
        <w:rPr>
          <w:rFonts w:asciiTheme="minorHAnsi" w:hAnsiTheme="minorHAnsi" w:cs="Arial"/>
          <w:kern w:val="28"/>
          <w:sz w:val="20"/>
          <w:szCs w:val="20"/>
          <w:lang w:eastAsia="es-BO"/>
        </w:rPr>
        <w:t xml:space="preserve"> constate que la mezcla de hormigón que se está usando cumple con los requerimientos de resistencia de estas especificaciones.  Las edades de las pruebas serán 7 días y 28 días.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 resistencia del hormigón a la flexión debe cumplir con los siguientes requerimientos: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1)</w:t>
      </w:r>
      <w:r w:rsidRPr="00976C8B">
        <w:rPr>
          <w:rFonts w:asciiTheme="minorHAnsi" w:hAnsiTheme="minorHAnsi" w:cs="Arial"/>
          <w:kern w:val="28"/>
          <w:sz w:val="20"/>
          <w:szCs w:val="20"/>
          <w:lang w:eastAsia="es-BO"/>
        </w:rPr>
        <w:tab/>
        <w:t>El promedio de cualquier serie de 4 pruebas consecutivas de resistencia a la flexión probadas al finalizar 28 días, tiene que ser igual o mayor que la resistencia especificada a la flexión.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2)</w:t>
      </w:r>
      <w:r w:rsidRPr="00976C8B">
        <w:rPr>
          <w:rFonts w:asciiTheme="minorHAnsi" w:hAnsiTheme="minorHAnsi" w:cs="Arial"/>
          <w:kern w:val="28"/>
          <w:sz w:val="20"/>
          <w:szCs w:val="20"/>
          <w:lang w:eastAsia="es-BO"/>
        </w:rPr>
        <w:tab/>
        <w:t>No más del 20% de las vigas probadas al finalizar los 28 días deben tener una resistencia a la flexión menor que la resistencia especificada.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Los especímenes que obviamente son defectuosos no deben ser considerados en la determinación de la resistencia.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Cuando al parecer un espécimen de prueba no conformara con los requerimientos de resistencia, el Supervisor tendrá el derecho de ordenar cambios en el hormigón, suficientes para aumentar la resistencia hasta conformar con estos requerimientos.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Cuando se ha establecido y aprobado una relación satisfactoria entre las resistencias de 7 días y 28 días, los resultados de las pruebas de 7 días pueden ser usados como una indicación de la resistencia de 28 días.  Sin embargo, los resultados de las pruebas de 7 días no reemplazarán los resultados de las pruebas de 28 días si es que los resultados de 28 días presentan valores más bajos que los requeridos.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Las pruebas de resistencia de compresión ofrecen algún grado de correlación con las pruebas de resistencia a la flexión. Sin embargo, no deben ser usados para aceptación del proyecto. Los especímenes deben ser probados de acuerdo con ASTM C39.</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método para aceptar hormigón mediante resistencias a la flexión es sobre la base de lotes. Un lote consistirá de 200 metros cuadrados o su equivalente en metros cúbicos y será dividido en cuatro sub-lotes iguales. Se hará una para cada sub-lote. Se tomará muestras al azar del hormigón plástico en el sitio, de acuerdo con los procedimientos estadísticos aceptados.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hormigón debe ser muestreado de acuerdo a la ASTM C 172.  La preparación de los especímenes debe ser ejecutada de acuerdo a la ASTM C 31 y ensayados de acuerdo a la ASTM C 78.</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lote será aceptado sin reajuste de pago si el promedio de resistencia a la flexión a los 28 días, sobre la base de cuatro pruebas aceptadas del lote, es mayor o igual a los límites de aceptación que se muestra bajo el factor de pago 1.00 en el cuadro siguiente. Si la resistencia prome</w:t>
      </w:r>
      <w:r w:rsidR="00E5219D">
        <w:rPr>
          <w:rFonts w:asciiTheme="minorHAnsi" w:hAnsiTheme="minorHAnsi" w:cs="Arial"/>
          <w:kern w:val="28"/>
          <w:sz w:val="20"/>
          <w:szCs w:val="20"/>
          <w:lang w:eastAsia="es-BO"/>
        </w:rPr>
        <w:t>dio no alcanza este límite, el proveedor</w:t>
      </w:r>
      <w:r w:rsidRPr="00976C8B">
        <w:rPr>
          <w:rFonts w:asciiTheme="minorHAnsi" w:hAnsiTheme="minorHAnsi" w:cs="Arial"/>
          <w:kern w:val="28"/>
          <w:sz w:val="20"/>
          <w:szCs w:val="20"/>
          <w:lang w:eastAsia="es-BO"/>
        </w:rPr>
        <w:t xml:space="preserve"> podrá elegir dejar el lote en su lugar a un promedio unitario reducido determinado de acuerdo con el cuadro. Si el promedio de la resistencia del lote a la flexión a los 28 días no cumple con el menor valor aceptable indicado para un factor de pago de 0.75, el Supervisor podrá ordenar el retiro de todo del hormigón en el lote.</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factor de pago para el hormigón que se autoriza permanezca en su lugar cuando el factor de pago está bajo límite de 0.70, será 0.50.</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VALORES DEL FACTOR DE PAGO EN BASE A LA RESISTENCIA A LA FLEXION A LOS 28 DIAS.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Factor de Pago   Límites aceptables, para el promedio de resistencia a la flexión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(4 pruebas).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1.00       Mayor a M + 0.l20 R</w:t>
      </w:r>
    </w:p>
    <w:p w:rsidR="00976C8B" w:rsidRPr="00976C8B" w:rsidRDefault="00976C8B" w:rsidP="00927B4A">
      <w:pPr>
        <w:ind w:left="709"/>
        <w:jc w:val="both"/>
        <w:rPr>
          <w:rFonts w:asciiTheme="minorHAnsi" w:hAnsiTheme="minorHAnsi" w:cs="Arial"/>
          <w:kern w:val="28"/>
          <w:sz w:val="20"/>
          <w:szCs w:val="20"/>
          <w:lang w:val="pt-BR" w:eastAsia="es-BO"/>
        </w:rPr>
      </w:pPr>
      <w:r w:rsidRPr="00976C8B">
        <w:rPr>
          <w:rFonts w:asciiTheme="minorHAnsi" w:hAnsiTheme="minorHAnsi" w:cs="Arial"/>
          <w:kern w:val="28"/>
          <w:sz w:val="20"/>
          <w:szCs w:val="20"/>
          <w:lang w:eastAsia="es-BO"/>
        </w:rPr>
        <w:t>0.95       M a M + 0.ll5 R</w:t>
      </w:r>
    </w:p>
    <w:p w:rsidR="00976C8B" w:rsidRPr="00976C8B" w:rsidRDefault="00976C8B" w:rsidP="00927B4A">
      <w:pPr>
        <w:ind w:left="709"/>
        <w:jc w:val="both"/>
        <w:rPr>
          <w:rFonts w:asciiTheme="minorHAnsi" w:hAnsiTheme="minorHAnsi" w:cs="Arial"/>
          <w:kern w:val="28"/>
          <w:sz w:val="20"/>
          <w:szCs w:val="20"/>
          <w:lang w:val="pt-BR" w:eastAsia="es-BO"/>
        </w:rPr>
      </w:pPr>
      <w:r w:rsidRPr="00976C8B">
        <w:rPr>
          <w:rFonts w:asciiTheme="minorHAnsi" w:hAnsiTheme="minorHAnsi" w:cs="Arial"/>
          <w:kern w:val="28"/>
          <w:sz w:val="20"/>
          <w:szCs w:val="20"/>
          <w:lang w:eastAsia="es-BO"/>
        </w:rPr>
        <w:t>0.85       M - 0.090 R a M - 0.005 R</w:t>
      </w:r>
    </w:p>
    <w:p w:rsidR="00976C8B" w:rsidRPr="00976C8B" w:rsidRDefault="00976C8B" w:rsidP="00927B4A">
      <w:pPr>
        <w:ind w:left="709"/>
        <w:jc w:val="both"/>
        <w:rPr>
          <w:rFonts w:asciiTheme="minorHAnsi" w:hAnsiTheme="minorHAnsi" w:cs="Arial"/>
          <w:kern w:val="28"/>
          <w:sz w:val="20"/>
          <w:szCs w:val="20"/>
          <w:lang w:val="pt-BR" w:eastAsia="es-BO"/>
        </w:rPr>
      </w:pPr>
      <w:r w:rsidRPr="00976C8B">
        <w:rPr>
          <w:rFonts w:asciiTheme="minorHAnsi" w:hAnsiTheme="minorHAnsi" w:cs="Arial"/>
          <w:kern w:val="28"/>
          <w:sz w:val="20"/>
          <w:szCs w:val="20"/>
          <w:lang w:eastAsia="es-BO"/>
        </w:rPr>
        <w:t>0.75       M - 0.170 R a M - 0.095 R</w:t>
      </w:r>
    </w:p>
    <w:p w:rsidR="00976C8B" w:rsidRPr="00976C8B" w:rsidRDefault="00976C8B" w:rsidP="00927B4A">
      <w:pPr>
        <w:ind w:left="709"/>
        <w:jc w:val="both"/>
        <w:rPr>
          <w:rFonts w:asciiTheme="minorHAnsi" w:hAnsiTheme="minorHAnsi" w:cs="Arial"/>
          <w:kern w:val="28"/>
          <w:sz w:val="20"/>
          <w:szCs w:val="20"/>
          <w:lang w:val="pt-BR" w:eastAsia="es-BO"/>
        </w:rPr>
      </w:pPr>
      <w:r w:rsidRPr="00976C8B">
        <w:rPr>
          <w:rFonts w:asciiTheme="minorHAnsi" w:hAnsiTheme="minorHAnsi" w:cs="Arial"/>
          <w:kern w:val="28"/>
          <w:sz w:val="20"/>
          <w:szCs w:val="20"/>
          <w:lang w:val="pt-BR" w:eastAsia="es-BO"/>
        </w:rPr>
        <w:t xml:space="preserve">Donde: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M =</w:t>
      </w:r>
      <w:r w:rsidRPr="00976C8B">
        <w:rPr>
          <w:rFonts w:asciiTheme="minorHAnsi" w:hAnsiTheme="minorHAnsi" w:cs="Arial"/>
          <w:kern w:val="28"/>
          <w:sz w:val="20"/>
          <w:szCs w:val="20"/>
          <w:lang w:eastAsia="es-BO"/>
        </w:rPr>
        <w:tab/>
        <w:t>Módulo de Ruptura (resistencia a la flexión especificada a los 28 días.)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R =</w:t>
      </w:r>
      <w:r w:rsidRPr="00976C8B">
        <w:rPr>
          <w:rFonts w:asciiTheme="minorHAnsi" w:hAnsiTheme="minorHAnsi" w:cs="Arial"/>
          <w:kern w:val="28"/>
          <w:sz w:val="20"/>
          <w:szCs w:val="20"/>
          <w:lang w:eastAsia="es-BO"/>
        </w:rPr>
        <w:tab/>
        <w:t>El rango de un lote de tamaño N = 4, o sea la diferencia entre la prueba más grande y la más pequeña.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MEZCLADO DEL HORMIGON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hormigón puede ser mezclado en el sitio del trabajo, en una planta mezcladora central o en camiones mezcladores. El mezclador debe ser del tamaño y tipo aprobados. El tiempo de mezcla debe medirse desde que todos los materiales, excepto agua, son vaciados en el tambor. El hormigón debe ser mezclado y entregado de acuerdo con los requerimientos de ASTM C94, excepto que el número mínimo de revoluciones requerido con la velocidad de mezcla por hormigón mezclado durante su transporte, puede reducirse hasta un valor no menor que el recomendado por el fabricante de la mezcladora. El número de revoluciones del mezclador debe estar indicado en la placa de serie del fabricante colocada en el mezclador.</w:t>
      </w:r>
    </w:p>
    <w:p w:rsidR="00976C8B" w:rsidRPr="00976C8B" w:rsidRDefault="00E5219D" w:rsidP="00927B4A">
      <w:pPr>
        <w:ind w:left="709"/>
        <w:jc w:val="both"/>
        <w:rPr>
          <w:rFonts w:asciiTheme="minorHAnsi" w:hAnsiTheme="minorHAnsi" w:cs="Arial"/>
          <w:kern w:val="28"/>
          <w:sz w:val="20"/>
          <w:szCs w:val="20"/>
          <w:lang w:eastAsia="es-BO"/>
        </w:rPr>
      </w:pPr>
      <w:r>
        <w:rPr>
          <w:rFonts w:asciiTheme="minorHAnsi" w:hAnsiTheme="minorHAnsi" w:cs="Arial"/>
          <w:kern w:val="28"/>
          <w:sz w:val="20"/>
          <w:szCs w:val="20"/>
          <w:lang w:eastAsia="es-BO"/>
        </w:rPr>
        <w:t>El proveedor</w:t>
      </w:r>
      <w:r w:rsidR="00976C8B" w:rsidRPr="00976C8B">
        <w:rPr>
          <w:rFonts w:asciiTheme="minorHAnsi" w:hAnsiTheme="minorHAnsi" w:cs="Arial"/>
          <w:kern w:val="28"/>
          <w:sz w:val="20"/>
          <w:szCs w:val="20"/>
          <w:lang w:eastAsia="es-BO"/>
        </w:rPr>
        <w:t xml:space="preserve"> debe suministrar información sobre pruebas que deberán ser aceptados por el </w:t>
      </w:r>
      <w:r w:rsidR="00976C8B">
        <w:rPr>
          <w:rFonts w:asciiTheme="minorHAnsi" w:hAnsiTheme="minorHAnsi" w:cs="Arial"/>
          <w:kern w:val="28"/>
          <w:sz w:val="20"/>
          <w:szCs w:val="20"/>
          <w:lang w:eastAsia="es-BO"/>
        </w:rPr>
        <w:t>Fiscal del servicio</w:t>
      </w:r>
      <w:r w:rsidR="00976C8B" w:rsidRPr="00976C8B">
        <w:rPr>
          <w:rFonts w:asciiTheme="minorHAnsi" w:hAnsiTheme="minorHAnsi" w:cs="Arial"/>
          <w:kern w:val="28"/>
          <w:sz w:val="20"/>
          <w:szCs w:val="20"/>
          <w:lang w:eastAsia="es-BO"/>
        </w:rPr>
        <w:t>, quien verificará además que la marca y modelo del mezclador producirá un hormigón uniforme conforme a lo previsto en ASTM C94, aún con el número de revoluciones más bajo indicado en la placa de serie.</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Cuando se mezcla en el sitio del trabajo o en una planta central, el tiempo de mezclado no debe ser menor a 50 segundos ni mayor a 90 segundos.  El tiempo de mezclado termina cuando se abre la tolva de descarga.  El tiempo de transferencia en los mezcladores de tambores múltiples se incluye en el tiempo de mezclado.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contenido de cada tambor mezclador debe ser sacado antes de vaciar en él la siguiente carga, se debe operar la mezcladora aprobada, a la velocidad del tambor indicada en la placa de serie del fabricante.</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Cualquier hormigón mezclado en un tiempo menor al especificado debe ser de</w:t>
      </w:r>
      <w:r w:rsidR="00E5219D">
        <w:rPr>
          <w:rFonts w:asciiTheme="minorHAnsi" w:hAnsiTheme="minorHAnsi" w:cs="Arial"/>
          <w:kern w:val="28"/>
          <w:sz w:val="20"/>
          <w:szCs w:val="20"/>
          <w:lang w:eastAsia="es-BO"/>
        </w:rPr>
        <w:t>scartado a costo del proveedor</w:t>
      </w:r>
      <w:r w:rsidRPr="00976C8B">
        <w:rPr>
          <w:rFonts w:asciiTheme="minorHAnsi" w:hAnsiTheme="minorHAnsi" w:cs="Arial"/>
          <w:kern w:val="28"/>
          <w:sz w:val="20"/>
          <w:szCs w:val="20"/>
          <w:lang w:eastAsia="es-BO"/>
        </w:rPr>
        <w:t>.  El volumen de hormigón mezclado en cada carga no debe exceder la capacidad nominal de la mezcladora en metros cúbicos, indicada en la placa de la mezcladora.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Se puede permitir una sobre carga de hasta l0% sobre la capacidad nominal de la mezcladora siempre que se disponga de información satisfactoria sobre pruebas que garanticen la no segregación y la consistencia uniforme del hormigón y siempre que este no se derrame.</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 carga debe ser colocada en el tambor de tal manera que una proporción del agua de mezcla ingrese por adelantado al cemento y agregados. El flujo de agua debe ser uniforme, y toda la cantidad debe estar dentro del tambor al finalizar los primeros l5 segundos del período de mezcla. La boca del tambor debe mantenerse libre de acumulaciones que puedan restringir el libre flujo de materiales hacia su interior.</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El hormigón preparado en una planta central debe ser transportado en camiones agitadores o camiones no agitadores. El tiempo que transcurre pasa desde el momento que se agrega el agua a la mezcla hasta que el hormigón es depositado en el lugar del trabajo no debe exceder 30 minutos cuando el hormigón es transportado en camiones mezcladores o camiones agitadores. No se permitirá reblandecer el hormigón agregando agua u otros medios, excepto cuando el hormigón es llevado en camiones mezcladores, en cuyo caso puede agregarse agua adicional a la mezcla y remezclar la para aumentar el asentamiento hasta alcanzar el valor especificado, siempre que lo permita el </w:t>
      </w:r>
      <w:r>
        <w:rPr>
          <w:rFonts w:asciiTheme="minorHAnsi" w:hAnsiTheme="minorHAnsi" w:cs="Arial"/>
          <w:kern w:val="28"/>
          <w:sz w:val="20"/>
          <w:szCs w:val="20"/>
          <w:lang w:eastAsia="es-BO"/>
        </w:rPr>
        <w:t>Fiscal del servicio</w:t>
      </w:r>
      <w:r w:rsidRPr="00976C8B">
        <w:rPr>
          <w:rFonts w:asciiTheme="minorHAnsi" w:hAnsiTheme="minorHAnsi" w:cs="Arial"/>
          <w:kern w:val="28"/>
          <w:sz w:val="20"/>
          <w:szCs w:val="20"/>
          <w:lang w:eastAsia="es-BO"/>
        </w:rPr>
        <w:t>. Todas estas operaciones deben hacerse dentro de los 45 minutos después de las operaciones iníciales de mezclado y la relación de agua-cemento no debe ser alterada. Se permitirá aditivos para aumentar la manejabilidad o acelerar el fraguado solamente si están especificados en el contrato.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LIMITACIONES DEL MEZCLADO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Ningún hormigón debe ser mezclado, vaciado o acabado cuando la luz natural es insuficiente, a no ser que se tenga un sistema de iluminación artificial adecuado y aprobado.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A no ser que el Supervisor autorice por escrito, las operaciones de mezclado y hormigonado deben suspenderse cuando un descenso en la temperatura del aire a la sombra y lejos de calor articificial alcance 40oC  y no se lo debe reiniciar hasta que la temperatura del aire en ascenso a la sombra y fuera de calor artificial 20oC.</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Cuando se autoriza el hormigonado durante el tiempo frío, los agregados pueden ser calentados, bien sea con vapor o aire caliente, antes de colocarlos en la mezcladora.  Los aparatos usados deben calentar la masa uniformemente y deben estar dispuestos de tal manera que eviten el posible sobrecalentamiento de áreas, el cual puede ser perjudicial para los materiales.  A no ser que se autorice de otra forma, la temperatura del hormigón no debe ser menor a 10oC en el momento de su vaciado en el encofrado.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Si la temperatura del aire es de  20oC o menos en el momento del vaciado del hormigón, el Supervisor puede requerir que el agua y/o los agregados se calienten a no menos de 21oC y no más de 150oC. El hormigón no debe ser vaciado sobre una subrasante congelada y tampoco deben usarse agregados congelados.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Durante los períodos calurosos cuando la máxima temperatura diaria exceda 30oC, deben tomarse las siguientes precauciones.  El encofrado y/o los materiales subyacentes deben ser rociados con agua inmediatamente antes de vaciar el hormigón.  La temperatura del hormigón en el momento del vaciado debe ser la más baja posible y no exceder en ningún caso, 32oC.  Los agregados y el agua para la mezcla deben enfriarse si es necesario, para mantener la temperatura del hormigón dentro del máximo especificado.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VACIADO DEL HORMIGON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a)</w:t>
      </w:r>
      <w:r w:rsidRPr="00976C8B">
        <w:rPr>
          <w:rFonts w:asciiTheme="minorHAnsi" w:hAnsiTheme="minorHAnsi" w:cs="Arial"/>
          <w:kern w:val="28"/>
          <w:sz w:val="20"/>
          <w:szCs w:val="20"/>
          <w:lang w:eastAsia="es-BO"/>
        </w:rPr>
        <w:tab/>
        <w:t>Método de encofrado lateral</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Para el método de encofrado lateral, el hormigón debe ser depositado en la rasante humedecida donde requiera el menor manipuleo posible.  El hormigón debe ser descargado en un aparato esparcidor aprobado o esparcido mecánicamente en la rasante para evitar segregación de materiales, a no ser que los camiones mezcladores, camiones agitadores o equipo de transporte no estén equipados con medios para descargar el hormigón sin segregación de los materiales.  El vaciado debe ser continuo entre las juntas transversales sin utilizar entablonadas intermedios de contención.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esparcido necesario a mano se hará con palas y no con rastrillos.  No se permitirá que los obreros caminen sobre el hormigón recientemente mezclado con las botas o zapatos cubiertos de tierra o materiales extraños.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Cuando se tiene que vaciar el hormigón al lado de una faja de pavimento ya construido y cuando el equipo mecánico va a operar sobre el pavimento de la faja existente, el hormigón debe tener por lo menos 7 días y una resistencia a la flexión aprobada por el Supervisor.  Si se apoya solamente equipo de acabado sobre la faja existente, se permitirá la pavimentación de las fajas adyacentes después de 3 días, previa aprobación del </w:t>
      </w:r>
      <w:r>
        <w:rPr>
          <w:rFonts w:asciiTheme="minorHAnsi" w:hAnsiTheme="minorHAnsi" w:cs="Arial"/>
          <w:kern w:val="28"/>
          <w:sz w:val="20"/>
          <w:szCs w:val="20"/>
          <w:lang w:eastAsia="es-BO"/>
        </w:rPr>
        <w:t>Fiscal del servicio</w:t>
      </w:r>
      <w:r w:rsidRPr="00976C8B">
        <w:rPr>
          <w:rFonts w:asciiTheme="minorHAnsi" w:hAnsiTheme="minorHAnsi" w:cs="Arial"/>
          <w:kern w:val="28"/>
          <w:sz w:val="20"/>
          <w:szCs w:val="20"/>
          <w:lang w:eastAsia="es-BO"/>
        </w:rPr>
        <w:t>.</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hormigón debe ser bien consolidado a lo largo de todas las caras del encofrado y en todo el ancho y a ambos lados de las juntas por medio de vibradores introducidos en el hormigón.  No se permitirá que los vibradores estén en contacto con una junta, la rasante o un encofrado lateral.  En ningún caso se operará el vibrador más de 15 segundos en un solo sitio ni tampoco se usarán los vibradores para desplazar el hormigón.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hormigón será depositado lo más cerca posible de las juntas de expansión y de contracción sin interferir con ellas pero no será descargado de los baldes o tolvas sobre una junta a no ser que la tolva esté bien centrada en la junta.  Cualquier componente del hormigón fresco que caiga en la superficie de una losa concluida, debe ser retirado inmediatamente empleando métodos aprobados.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b)</w:t>
      </w:r>
      <w:r w:rsidRPr="00976C8B">
        <w:rPr>
          <w:rFonts w:asciiTheme="minorHAnsi" w:hAnsiTheme="minorHAnsi" w:cs="Arial"/>
          <w:kern w:val="28"/>
          <w:sz w:val="20"/>
          <w:szCs w:val="20"/>
          <w:lang w:eastAsia="es-BO"/>
        </w:rPr>
        <w:tab/>
        <w:t>Método de deslizamiento sobre encofrados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Para el método de deslizamiento sobre encofrados, el hormigón debe ser vaciado mediante un pavimentador aprobado montado sobre orugas diseñados para esparcir, consolidar y formar el hormigón vaciado empleando una sola pasada de la máquina de manera que sea necesario el mínimo de acabado manual para suministrar un pavimento compacto y homogéneo en conformidad con los requerimientos de los planos y las especificaciones.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hormigón debe ser vaciado directamente sobre el ensamblaje de las juntas transversales para evitar que éstas se muevan cuando el pavimentador se desplace sobre ellas.  El encofrado lateral y las plantillas de acabado deben ser ajustables en la extensión requerida para producir la tolerancia para los bordes y superficie del pavimento.  El encofrado lateral debe ser del tamaño, forma y resistencia requeridos para soportar lateralmente el hormigón por un tiempo suficientemente largo de manera que no se produzca un asentamiento apreciable en los bordes.  Debe efectuarse el acabado mientras el hormigón esté aún en esta plástico.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Es intención de las especificaciones producir un pavimento de alta calidad, compacto, durable y de acabado apropiado para las operaciones de alta velocidad de los aviones pesados a reacción, sensibles a la rugosidad.  Esto requiere que todas las juntas, y particularmente longitudinales, cumplan las tolerancias especificadas en toda su longitud.  El Supervisor indicará las fajas a pavimentar en plataforma, calle de rodaje o fajas exteriores de pavimento de las pistas a ser usadas para las operaciones iníciales de pavimentación.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En caso que se presentase un asentamiento o deslizamiento detrás de la pavimentadora o si hay cualquier otro defecto estructural o de la superficie que, en opinión del Supervisor no puede ser corregido dentro de las tolerancias permisibles, el Supervisor puede detener las operaciones de pavimentación hasta que se realicen los debidos ajustes del equipo o de los procedimientos.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En el caso de que no se consiguieren procedimientos y pavimentos satisfactorios después de haber pavimentado no más de 2.000 pies lineales (600 m) </w:t>
      </w:r>
      <w:r w:rsidR="00E5219D">
        <w:rPr>
          <w:rFonts w:asciiTheme="minorHAnsi" w:hAnsiTheme="minorHAnsi" w:cs="Arial"/>
          <w:kern w:val="28"/>
          <w:sz w:val="20"/>
          <w:szCs w:val="20"/>
          <w:lang w:eastAsia="es-BO"/>
        </w:rPr>
        <w:t>de una sola faja, el proveedor</w:t>
      </w:r>
      <w:r w:rsidRPr="00976C8B">
        <w:rPr>
          <w:rFonts w:asciiTheme="minorHAnsi" w:hAnsiTheme="minorHAnsi" w:cs="Arial"/>
          <w:kern w:val="28"/>
          <w:sz w:val="20"/>
          <w:szCs w:val="20"/>
          <w:lang w:eastAsia="es-BO"/>
        </w:rPr>
        <w:t xml:space="preserve"> debe completar el saldo del trabajo usando encofrado metálico y métodos de vaciado y curado standard, aprobados por el Supervisor.</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EMPAREJADO DEL HORMIGON Y COLOCACION DE REFUERZOS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Después del vaciado del hormigón debe ser emparejado para que esté de acuerdo con la sección transversal mostrada en los planos y hasta una cota tal que cuando el hormigón sea debidamente consolidado y acabado, la superficie del pavimento este en la cota mostrada en los planos.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Cuando se coloca el pavimento de hormigón reforzado en dos capas, las capa inferior debe ser emparejada en un largo y profundidad, tales que la capa de malla o barras de acero pueda colocarse en toda la longitud del hormigón en su posición final, sin manipuleo adicional.  El refuerzo debe colocarse directamente sobre la primera capa para vaciar luego la capa superior del hormigón, la cual será emparejada y enrasada.  Si cualquier parte de la capa inferior del hormigón permanece una vez vaciada por más de 30 minutos sin haber sido cubierta con la capa superior, o si ya ha comenzado a fraguarse, ésta debe ser retirada y </w:t>
      </w:r>
      <w:r w:rsidR="00E5219D">
        <w:rPr>
          <w:rFonts w:asciiTheme="minorHAnsi" w:hAnsiTheme="minorHAnsi" w:cs="Arial"/>
          <w:kern w:val="28"/>
          <w:sz w:val="20"/>
          <w:szCs w:val="20"/>
          <w:lang w:eastAsia="es-BO"/>
        </w:rPr>
        <w:t>cambiada a costo del proveedor</w:t>
      </w:r>
      <w:r w:rsidRPr="00976C8B">
        <w:rPr>
          <w:rFonts w:asciiTheme="minorHAnsi" w:hAnsiTheme="minorHAnsi" w:cs="Arial"/>
          <w:kern w:val="28"/>
          <w:sz w:val="20"/>
          <w:szCs w:val="20"/>
          <w:lang w:eastAsia="es-BO"/>
        </w:rPr>
        <w:t>, empleando un hormigón fresco.  Cuando se ha previsto una sola capa para el hormigón reforzado, el refuerzo puede colocarse antes del vaciado o puede ser colocado en el hormigón en estado plástico después del esparcido, mediante medios mecánicos o vibratorios.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En el momento del vaciado del hormigón, el acero de refuerzo debe estar libre de tierra, aceite u otras materias orgánicas que puedan afectar adversamente o reducir la trabazón.  El acero de refuerzo con sarro, costras o una combinación de ambas, será considerado satisfactorio siempre que las dimensiones mínimas, peso y propiedades de resistencia de una muestra limpiada con escobilla metálica, no sean menores a lo especificado por ASTM.</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JUNTAS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a)</w:t>
      </w:r>
      <w:r w:rsidRPr="00976C8B">
        <w:rPr>
          <w:rFonts w:asciiTheme="minorHAnsi" w:hAnsiTheme="minorHAnsi" w:cs="Arial"/>
          <w:kern w:val="28"/>
          <w:sz w:val="20"/>
          <w:szCs w:val="20"/>
          <w:lang w:eastAsia="es-BO"/>
        </w:rPr>
        <w:tab/>
        <w:t xml:space="preserve">Generalidades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Juntas Longitudinales y Transversales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Las juntas longitudinales y transversales deben ser construidas como se indica en los planos y conforme con estos requerimientos.  Todas las juntas deben construirse con su alineación exacta y con sus caras perpendiculares a la superficie del pavimento.  </w:t>
      </w:r>
      <w:r w:rsidRPr="00976C8B">
        <w:rPr>
          <w:rFonts w:asciiTheme="minorHAnsi" w:hAnsiTheme="minorHAnsi" w:cs="Arial"/>
          <w:kern w:val="28"/>
          <w:sz w:val="20"/>
          <w:szCs w:val="20"/>
          <w:lang w:eastAsia="es-BO"/>
        </w:rPr>
        <w:cr/>
        <w:t>Las juntas no deben variar más de 1/2 pulgada (13 mm) de su alineación exacta o de su posición designada.  Las superficies verticales del pavimento adyacentes a una junta de expansión deben estar situadas en un plano y su arista redondeada con un radio de 1/4 de pulgada (6 mm), o como se muestra en los planos.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Conforme se va concluyendo las superficies sobre las juntas deben ser probadas con una regla de 10 pies (3 mm) y cualquier irregularidad que sobrepase 1/4 de pulgada (6 mm) debe ser corregida antes que haya endurecido el hormigón.  Cuando así se requiera los endentados deben ser formados exactamente con un molde de metal o madera.  El calibre o espesor del molde debe ser tal, que todo endentado, sea formado y esté en su correcta ubicación conforme esté especificado.  Las juntas transversales deben formar  un ángulo recto con línea central del pavimento y deben extenderse en todo el ancho de la losa.  Las juntas transversales, en las fajas adyacentes deben estar alineadas entre sí.  Todas las juntas ya sean preformadas o aserradas, deben presentar una ranura del ancho y profundidad mostrados en los planos.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Barras de trabazón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Las barras de trabazón consistirán en barras preformadas colocadas principalmente en las juntas longitudinales como se muestra en los planos.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Las barras de trabazón deben colocarse en ángulo recto a la línea central de la losa de hormigón y deben ser espaciadas a intervalos de 30 pulgadas (76 cm), a no ser que se especifique de otra manera.  Deben mantenerse en posición paralela a la superficie del pavimento y en el centro del espesor de la losa.  Cuando las barras de trabazón sobresalen sobre una faja no pavimentada, pueden doblarse en ángulo recto contra el encofrado en las juntas longitudinales de construcción, a no ser que se especifiquen otras barras de amarre armadas o empernadas.  Estas barras no tienen que ser pintadas, engrasadas, ni cubiertas con capuchones.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Barras de transferencia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Las barras de transferencia u otras unidades para transferir el peso, de un tipo aprobado, deben colocarse perpendicularmente a las juntas transversales u otras, en la forma especificada en los planos.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Deben ser de las dimensiones y guardar los espaciamientos indicados y estar mantenidos rígidamente en la parte media de la profundidad de la losa en correcta alineación horizontal y vertical, por medio de un accesorio aprobado que se dejará permanentemente en el lugar.  Las barras de transferencia de carga y los accesorios de las juntas deben ser lo suficientemente rígidas como para permitir un armado unitario que pueda ser levantado y colocado con su posición.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Debe suministrarse un capuchón de espiga de expansión o manguito metálico o de otro tipo para cada barra de trabazón usada en las juntas de expansión.  Estos casquillos deben ser lo suficientemente fuertes como para no aplastarse y deben colocarse en los extremos de las barras como se muestra en los planos.  Estos casquillos o manguitos deben ajustarse fuertemente en las barras y sus extremos cerrados deben ser herméticos.  La porción de cada barra pintada con pintura anti-oxidante, conforme se requiere en la Sección 501-2.7, debe ser perfectamente cubierta asfalto MC-70, con un lubricante aprobado, para evitar que el hormigón se pegue a esa porción de la barra.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Si se usan barras de trabazón de resbalamiento fácil cubiertas con plástico o barras de acero cubiertas con epoxy, debe usarse un limpiador del adherente lubricante, excepto cuando las pruebas de extracción indican que éste no es necesario.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En lugar de usar los armazones de barras de trabazón en las juntas de contracción, estas barras pueden ser colocadas por algún medio mecánico aprobado por el Supervisor, una vez vaciado el hormigón y cuando éste está aún en estado plástico.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Construcción por deslizamiento sobre encofrado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Para la construcción por deslizamiento sobre  encofrado, debe aplicarse lo siguiente  Cuando se tienen que colocar juntas de construcción dentada, se requiere una hoja dentada de cable metálico.  El calce puede quedarse en su sitio permanentemente o ser parte de la junta dentada y debe ser galvanizado, recubierto de cobre o de algún material similar resistente a la corrosión, lo suficientemente fuerte como para soportar el diente superior.  Pueden instalarse dos pernos de gancho bien sea en el lado hembra o el lado macho de la junta dentada, siempre que la instalación se realice sin distorsiones del diente o causar asentamiento en los bordes.  Si se emplea un caballete para colocar las barras de transferencia, éstas tienen que ser insertadas a través del encofrado de calce metálico solamente en el lado hembra de la junta.  Esta forma de instalación de las barras de transferencia pueden romper una pequeña cantidad de lechada en el lugar donde la barra pasa por el calce cuando la porción vista de la barra se dobla para su extensión en la faja adyacente.</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En ningún caso debe permitirse la instalación de una barra de amarre doblada para instalar el encofrado macho dentados o cuando se requiera el picado del hormigón para el enrectamiento de las barras de amarre.  Los métodos alternativos de instalación de las barras que garanticen que el dentado puede ser formado con una tolerancia de 1/4 de pulgada (6 mm) en cualquier dimensión y sin distorsiones o asentar la parte superior de la pestaña hembra, pueden ser aprobados por el Supervisor.  Las juntas transversales con barras de transferencia requerirán un cuidado particular para asegurarse que dichas barras serán bien colocadas y no sean movidas durante el vaciado del hormigón.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Las barras de transferencia transversales requerirán el empleo de un aparato para sostenerlas firmemente perpendiculares a la junta y paralelas con la superficie de la losa.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Durante la duración del vaciado del hormigón, se aconseja que se vacíe el hormigón fresco directamente sobre el conjunto de la barra de transferencia e inmediatamente antes de la pasada del pavimentador para ayudar a mantener la alineación de las barras.  En vez de usar los ensamblajes de barras de transferencia en las juntas de contracción, estas barras pueden colocarse por medio de un accesorio mecánico de altura igual al espesor total del pavimento, aprobado por el </w:t>
      </w:r>
      <w:r>
        <w:rPr>
          <w:rFonts w:asciiTheme="minorHAnsi" w:hAnsiTheme="minorHAnsi" w:cs="Arial"/>
          <w:kern w:val="28"/>
          <w:sz w:val="20"/>
          <w:szCs w:val="20"/>
          <w:lang w:eastAsia="es-BO"/>
        </w:rPr>
        <w:t>Fiscal del servicio</w:t>
      </w:r>
      <w:r w:rsidRPr="00976C8B">
        <w:rPr>
          <w:rFonts w:asciiTheme="minorHAnsi" w:hAnsiTheme="minorHAnsi" w:cs="Arial"/>
          <w:kern w:val="28"/>
          <w:sz w:val="20"/>
          <w:szCs w:val="20"/>
          <w:lang w:eastAsia="es-BO"/>
        </w:rPr>
        <w:t>.</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b)</w:t>
      </w:r>
      <w:r w:rsidRPr="00976C8B">
        <w:rPr>
          <w:rFonts w:asciiTheme="minorHAnsi" w:hAnsiTheme="minorHAnsi" w:cs="Arial"/>
          <w:kern w:val="28"/>
          <w:sz w:val="20"/>
          <w:szCs w:val="20"/>
          <w:lang w:eastAsia="es-BO"/>
        </w:rPr>
        <w:tab/>
        <w:t>Instalación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La parte superior de un ensamblaje de junta debe colocarse a la debida distancia debajo de la superficie del pavimento y su nivel debe ser verificado.  Dichos ensamblajes deben ser alineados y colocados en la posición requerida y deben ser mantenidos firmemente en su lugar por medio de estacas u otros recursos durante el vaciado y acabado del hormigón.  El material de la junta premoldeada, debe ser colocado y mantenido en posición vertical; si se coloca en pedazos no debe haber desniveles entre las unidades adyacentes.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Debe verificarse la correcta posición y alineación de las barras de transferencia tan pronto como el ensamblaje de la junta es fijado en su lugar, y su correcta fijación debe ser verificada.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 tolerancia máxima de alineación de las barras en cada plano, horizontal y vertical, no debe exceder el 2% o 1/4 de pulgada (6 mm) por pie de longitud.  La manera más efectiva para conseguir la debida alineación es empleando un canastillo bien construido uniendo las barras de transferencia en lugar de utilizar ensamblajes para las barras de transferencia en las juntas de contracción, puede colocarse un accesorio mecánico aprobado por el Supervisor; de altura igual a la del espesor de la losa.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El corte de las juntas de pavimento de hormigón, cuando está especificado, debe ser efectuando como se indica en los planos.  El equipo tiene que ser similar al descrito en 501-3.1.  La sierra circular debe ser capaz de cortar una ranura en línea recta, produciendo un canal de por lo menos 1/8 de pulgada (3 mm) de ancho y hasta la profundidad indicada en los planos.  Cuando lo indiquen los planos o sea requerido por las especificaciones, la parte superior de la ranura debe ser ensanchada por medio de un segundo corte profundo con vicelamiento aprobado para proporcionar el espacio adecuado para el sellado de la junta.  El corte de las juntas debe comenzar tan pronto el hormigón haya endurecido suficientemente para permitir un corte sin astillas, desportilladuras o roturas.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corte se puede hacer tanto de día, como de noche, conforme se requiera.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Deben contarse las juntas consecutivamente en los espesores requeridos en secuencia con el vaciado del hormigón, a no ser que el Supervisor apruebe de otra manera.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w:t>
      </w:r>
      <w:r w:rsidRPr="00976C8B">
        <w:rPr>
          <w:rFonts w:asciiTheme="minorHAnsi" w:hAnsiTheme="minorHAnsi" w:cs="Arial"/>
          <w:kern w:val="28"/>
          <w:sz w:val="20"/>
          <w:szCs w:val="20"/>
          <w:lang w:eastAsia="es-BO"/>
        </w:rPr>
        <w:tab/>
        <w:t>Juntas longitudinales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Construcción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Las juntas longitudinales de construcción necesarias para la construcción de las fajas deberán ser hechas contra encofrado lateral apropiado (generalmente de acero) con o sin endentado, conforme se indique en los planos.  Puede usarse encofrado de madera bajo condiciones especiales, cuando lo apruebe el Supervisor.  Cuando se vacía el hormigón usando pavimentador deslizable sobre el encofrado, el dentado debe formarse en el hormigón fresco por medio de calces metálicos adecuados para formar el lado hembra del dentado, que pueden dejarse en el sitio.  Las dimensiones del encofrado dentado no pueden variar en más o menos 1/4 pulgada (6 mm) de las dimensiones indicadas y no pueden moverse más o menos 1/4 de pulgada (6 mm) de la profundidad media del pavimento.  Puede usarse un calce macho siempre que el cable y tolerancias de los bordes sean cumplidos.  Donde se señalen juntas con barras de transferencia, estas barras tienen que ser pintadas y engrasadas.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Los bordes de la junta deben ser acabados con una herramienta ranuradora o herramienta de bordes y debe formarse un espacio a lo largo de dicha junta de las dimensiones indicadas, para recibir el material sellante.  Las juntas longitudinales de construcción deben ser cortadas para que presenten una ranura de conformidad con los detalles y dimensiones indicados en los planos.  Deben tomarse previsiones para la instalación de las barras de trabazón, conforme se indica en los planos.</w:t>
      </w:r>
    </w:p>
    <w:p w:rsidR="00976C8B" w:rsidRPr="00976C8B" w:rsidRDefault="00976C8B" w:rsidP="00927B4A">
      <w:pPr>
        <w:ind w:left="709"/>
        <w:jc w:val="both"/>
        <w:rPr>
          <w:rFonts w:asciiTheme="minorHAnsi" w:hAnsiTheme="minorHAnsi" w:cs="Arial"/>
          <w:kern w:val="28"/>
          <w:sz w:val="20"/>
          <w:szCs w:val="20"/>
          <w:lang w:val="pt-BR" w:eastAsia="es-BO"/>
        </w:rPr>
      </w:pPr>
      <w:r w:rsidRPr="00976C8B">
        <w:rPr>
          <w:rFonts w:asciiTheme="minorHAnsi" w:hAnsiTheme="minorHAnsi" w:cs="Arial"/>
          <w:kern w:val="28"/>
          <w:sz w:val="20"/>
          <w:szCs w:val="20"/>
          <w:lang w:val="pt-BR" w:eastAsia="es-BO"/>
        </w:rPr>
        <w:t xml:space="preserve">Junta de tipo </w:t>
      </w:r>
      <w:r w:rsidRPr="00976C8B">
        <w:rPr>
          <w:rFonts w:asciiTheme="minorHAnsi" w:hAnsiTheme="minorHAnsi" w:cs="Arial"/>
          <w:kern w:val="28"/>
          <w:sz w:val="20"/>
          <w:szCs w:val="20"/>
          <w:lang w:eastAsia="es-BO"/>
        </w:rPr>
        <w:t>contracción</w:t>
      </w:r>
      <w:r w:rsidRPr="00976C8B">
        <w:rPr>
          <w:rFonts w:asciiTheme="minorHAnsi" w:hAnsiTheme="minorHAnsi" w:cs="Arial"/>
          <w:kern w:val="28"/>
          <w:sz w:val="20"/>
          <w:szCs w:val="20"/>
          <w:lang w:val="pt-BR" w:eastAsia="es-BO"/>
        </w:rPr>
        <w:t xml:space="preserve"> o junta simulada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Debe proveerse una ranura longitudinal premoldeada o cortada en la parte superior de la losa, donde se indique en los planos.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La ranura debe formarse en el hormigón fresco para conseguir el ancho y profundidad especificados, o debe cortarse con equipo aprobado en el hormigón endurecido, a las dimensiones requeridas.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Cuando se forma la ranura en hormigón fresco, ésta debe ser nivelada con no más de 1/4 de pulgada (6 mm) de variación en 10 pies (3 m);  debe ser uniforme en ancho y profundidad;  y sus lados deben ser lisos y acabados con una herramienta bordeadora.  Cuando se use un material de inserción la instalación y el acabado del borde debe estar de acuerdo con las instrucciones del fabricante.  La ranura cortada debe ser recta y de un ancho y profundidad uniforme.  En cada caso, la ranura debe ser de un corte limpio de manera que se eviten desportilladuras con las juntas transversales. Debe colocarse las barras de trabazón cruzando estas juntas donde esté indicado en los planos.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Expansión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Las juntas longitudinales de expansión deben instalarse como se muestra en los planos.  Debe extenderse el relleno premoldeador, del espesor indicado en los planos, en todo el ancho y profundidad de la losa en la junta, excepto en el espacio para el sellador en la parte superior de la losa.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relleno debe ser asegurado firmemente o fijado en posición perpendicular a la superficie propuesta de acabado.  Debe suministrarse una tapa metálica para proteger el borde superior del relleno y permitir así que el hormigón sea vaciado y acabado. Una vez que el hormigón ha sido vaciado y emparejado, la tapa debe ser cuidadosamente    retirada y dejando el espacio para el sellador. Los bordes de la junta deben ser acabados y formados mientras el hormigón esté aún en estado plástico.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d)</w:t>
      </w:r>
      <w:r w:rsidRPr="00976C8B">
        <w:rPr>
          <w:rFonts w:asciiTheme="minorHAnsi" w:hAnsiTheme="minorHAnsi" w:cs="Arial"/>
          <w:kern w:val="28"/>
          <w:sz w:val="20"/>
          <w:szCs w:val="20"/>
          <w:lang w:eastAsia="es-BO"/>
        </w:rPr>
        <w:tab/>
        <w:t>Juntas transversales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Expansión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Las juntas transversales de expansión deben colocarse en los sitios y con el espaciamiento de los planos.  Las juntas deben instalarse en ángulo recto a la línea central y perpendicularmente a la superficie del pavimento.  Las juntas deben ser instaladas y acabadas para asegurar una completa separación entre losas.  Las juntas de expansión deben ser del tipo pre-moldeado que conformen a estas especificaciones y con los planos y deben ser de todo el ancho de la faja de pavimento.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Se debe limpiar todo el material de juntas de la superficie de hormigón.  Antes que se habilite el hormigón al tráfico este espacio debe ser bien barrido y rellenado con material sellador de juntas aprobadas.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Todos los ensamblajes empleados para la instalación de las juntas de expansión tienen que ser aprobadas por el Supervisor.  Deben ser fácilmente removibles sin dañar el hormigón y mantenidos en correcta alineación transversal y vertical.  Inmediatamente después que el encofrado es retirado, cualquier hormigón restante debe ser sacado de todo el ancho y profundidad de la junta.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Cuando así se especifique, las juntas de expansión deben estar equipadas con barras de transferencia de las dimensiones, espaciado y ubicación indicados en los planos.  Las barras de transferencia deben de estar firmemente asegurados en su lugar y colocados a nivel paralelamente a la subrasante y a la línea central del pavimento por medio de un ensamblaje que se dejará en el pavimento, asegurándose que no será movido durante la construcción.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Pueden usarse otros tipos de transferencia de carga, previa aprobación por el Supervisor.</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Contracción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Las juntas transversales de contracción, juntas simuladas, o ambas, deben instalarse en los lugares y con el espaciamiento que se muestra en los planos.  Estas juntas serán instaladas formando una ranura o muesca en la parte superior de la losa mientras que el hormigón esté aún fresco o cortando una ranura en la superficie del hormigón después que éste haya endurecido, en la misma forma que la especificada en la sección 501-3.12 (c) (2).  El montaje de las barras de trabazón debe realizarse cuando se requiera, como se muestra  en los planos.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Construcción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Deben conformarse las juntas transversales de construcción al final del vaciado diario y en otros puntos dentro de la faja de pavimentación, ya sea cuando se interrumpe el vaciado del hormigón por más de 30 minutos o cuando parezca que el hormigón empezará su fraguado inicial antes de la llegada de nuevo hormigón fresco.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Cuando la conformación de las juntas puede ser planificada de antemano, estás deberán estar ubicadas sobre una junta de contracción o expansión.  No se permitirá que la junta esté dentro de los 8 pies (2.4 m) de una junta transversal regularmente espaciada.  Si se ha detenido el vaciado del hormigón, provocando que una junta caiga dentro de este límite, tal junta no será colocada y el hormigón fresco recién vaciado deberá ser retirado hasta el límite de 8 pies (2.4 m).</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EMPAREJADO, CONSOLIDACION Y ACABADO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a)</w:t>
      </w:r>
      <w:r w:rsidRPr="00976C8B">
        <w:rPr>
          <w:rFonts w:asciiTheme="minorHAnsi" w:hAnsiTheme="minorHAnsi" w:cs="Arial"/>
          <w:kern w:val="28"/>
          <w:sz w:val="20"/>
          <w:szCs w:val="20"/>
          <w:lang w:eastAsia="es-BO"/>
        </w:rPr>
        <w:tab/>
        <w:t>Secuencia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 secuencia de operaciones debe ser emparejamiento y consolidación, flotación y remoción de lechada, enderezado y acabado final de la superficie.  Generalmente, no se permitirá la adición de agua superficial en la superficie del hormigón para ayudar a las operaciones de acabado.  Si se permite el aumento de agua en la superficie, ésta debe ser aplicada suavemente por medio de un equipo aprobado de rociado.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b)</w:t>
      </w:r>
      <w:r w:rsidRPr="00976C8B">
        <w:rPr>
          <w:rFonts w:asciiTheme="minorHAnsi" w:hAnsiTheme="minorHAnsi" w:cs="Arial"/>
          <w:kern w:val="28"/>
          <w:sz w:val="20"/>
          <w:szCs w:val="20"/>
          <w:lang w:eastAsia="es-BO"/>
        </w:rPr>
        <w:tab/>
        <w:t>Acabado en las juntas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El hormigón contiguo a las juntas debe ser compactado o colocado firmemente contra la junta sin vacíos ni segregación, debe ser vaciado firmemente debajo y alrededor de los ensamblajes de transferencia de carga, juntas u otros accesorios que se prevé deben permanecer dentro del pavimento.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hormigón adyacente a las juntas debe ser vibrado mecánicamente, conforme se requiere en la sección 501-3.1.  Una vez que este hormigón ha sido vaciado y vibrado debe operarse la máquina de acabado de tal manera que se evite daño o desalineación de las juntas.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Si las operaciones ininterrumpidas de la máquina vibradora, causan segregación del hormigón, daños o desalineación de las juntas, deben pararse la máquina acabadora cuando la plantilla esté aproximadamente 8 pulgadas (20 cm) de la junta.  El hormigón segregado debe ser retirado del frente y de encima de la junta;  debe suspenderse la plantilla y colocarla directamente sobre la parte superior de la junta continuándose el movimiento de la máquina acabadora hacia adelante.</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En adelante la máquina acabadora puede pasar sobre la junta sin levantar la plantilla, siempre que no haya hormigón segregado inmediatamente entre la junta y la plantilla o encima de la junta.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w:t>
      </w:r>
      <w:r w:rsidRPr="00976C8B">
        <w:rPr>
          <w:rFonts w:asciiTheme="minorHAnsi" w:hAnsiTheme="minorHAnsi" w:cs="Arial"/>
          <w:kern w:val="28"/>
          <w:sz w:val="20"/>
          <w:szCs w:val="20"/>
          <w:lang w:eastAsia="es-BO"/>
        </w:rPr>
        <w:tab/>
        <w:t>Acabado a máquina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hormigón debe ser esparcido tan pronto como se lo vacíe y debe ser emparejado y enrasado por una máquina acabadora aprobada.  La máquina debe pasar sobre cada área las veces que sea necesario y en intervalos que proporcionen la debida consolidación, dejando la superficie con una textura uniforme.  Debe evitarse la excesiva operación sobre una misma área.  Cuando se usa encofrado lateral, deben mantenerse limpios sus bordes superiores por medio de un accesorio efectivo unido a la máquina, y el recorrido de la máquina sobre el encofrado debe mantenerse recto sin elevaciones oscilaciones u otras variaciones que tiendan a afectar la precisión del acabado.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Durante el paso de la primera máquina acabadora debe mantenerse un lomo uniforme de hormigón delante de la primera plantilla en todo su ancho.  Cuando esté en operación, la plantilla debe moverse hacia adelante con un movimiento combinado longitudinal y transversal, moviéndose siempre en dirección del progreso del trabajo, y manipulado de tal manera que ningún extremo sea elevado por encima del encofrado lateral durante el proceso de emparejado.  Si fuese necesario este proceso tiene que repetirse hasta que la superficie sea de textura uniforme, emparejada a los niveles y secciones previstas, y libre de áreas porosas.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d)</w:t>
      </w:r>
      <w:r w:rsidRPr="00976C8B">
        <w:rPr>
          <w:rFonts w:asciiTheme="minorHAnsi" w:hAnsiTheme="minorHAnsi" w:cs="Arial"/>
          <w:kern w:val="28"/>
          <w:sz w:val="20"/>
          <w:szCs w:val="20"/>
          <w:lang w:eastAsia="es-BO"/>
        </w:rPr>
        <w:tab/>
        <w:t>Acabado manual</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No se permitirán los métodos de acabado manual, excepto en las siguientes condiciones.  En el caso de falla del equipo mecánico, pueden usarse los métodos manuales para acabar el hormigón ya depositado en la sub-base; en áreas angostas o de dimensiones irregulares donde no es práctico operar con equipo mecánico.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hormigón, tan pronto como ha sido vaciado, debe ser emparejado y enrasado.  Debe usarse una enrosadora portátil aprobada.  Debe suministrarse una segunda enrosadora para emparejar la capa inferior de hormigón cuando se use refuerzo.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 enrosadora para la superficie debe ser por lo menos 2 pies (0.6 m) más larga que le ancho máximo de la losa a emparejar.  Debe ser de un diseño aprobado, suficientemente rígido para mantener su forma y debe ser metálico o de otro material aprobado recubierto de metal.  La consolidación se conseguirá usando un vibrador apropiado.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w:t>
      </w:r>
      <w:r w:rsidRPr="00976C8B">
        <w:rPr>
          <w:rFonts w:asciiTheme="minorHAnsi" w:hAnsiTheme="minorHAnsi" w:cs="Arial"/>
          <w:kern w:val="28"/>
          <w:sz w:val="20"/>
          <w:szCs w:val="20"/>
          <w:lang w:eastAsia="es-BO"/>
        </w:rPr>
        <w:tab/>
        <w:t>Alisado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Después que el hormigón haya sido emparejado y vibrado, debe ser además, alisado, nivelado y consolidado por medio de una aplanadora longitudinal, usando uno de los siguientes métodos: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1)</w:t>
      </w:r>
      <w:r w:rsidRPr="00976C8B">
        <w:rPr>
          <w:rFonts w:asciiTheme="minorHAnsi" w:hAnsiTheme="minorHAnsi" w:cs="Arial"/>
          <w:kern w:val="28"/>
          <w:sz w:val="20"/>
          <w:szCs w:val="20"/>
          <w:lang w:eastAsia="es-BO"/>
        </w:rPr>
        <w:tab/>
        <w:t>Método manual</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La aplanadora longitudinal manual no debe tener menos de 12 pies (3.6 m) de longitud, y 6 pulgadas (15 cm.) de ancho, y deberá estar debidamente reforzados para evitar su combadura por exceso de flexibilidad.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La aplanadora longitudinal, operada mediante puentes que descansan en el encofrado lateral con una luz libre por encima del hormigón, debe trabajarse con un movimiento de aserrado, mientras está en posición de flotación paralela a la línea central del pavimento y pasando gradualmente de un lado al otro del mismo.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movimiento a lo largo de la línea central del pavimento debe ser efectuado mediante avances sucesivos de no más de medio largo del flotador.  Cualquier exceso de agua o de lechada debe ser escurrido por encima del borde del pavimento en cada pasada.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2)</w:t>
      </w:r>
      <w:r w:rsidRPr="00976C8B">
        <w:rPr>
          <w:rFonts w:asciiTheme="minorHAnsi" w:hAnsiTheme="minorHAnsi" w:cs="Arial"/>
          <w:kern w:val="28"/>
          <w:sz w:val="20"/>
          <w:szCs w:val="20"/>
          <w:lang w:eastAsia="es-BO"/>
        </w:rPr>
        <w:tab/>
        <w:t>Método mecánico</w:t>
      </w:r>
    </w:p>
    <w:p w:rsidR="00976C8B" w:rsidRPr="00976C8B" w:rsidRDefault="00E5219D" w:rsidP="00927B4A">
      <w:pPr>
        <w:ind w:left="709"/>
        <w:jc w:val="both"/>
        <w:rPr>
          <w:rFonts w:asciiTheme="minorHAnsi" w:hAnsiTheme="minorHAnsi" w:cs="Arial"/>
          <w:kern w:val="28"/>
          <w:sz w:val="20"/>
          <w:szCs w:val="20"/>
          <w:lang w:eastAsia="es-BO"/>
        </w:rPr>
      </w:pPr>
      <w:r>
        <w:rPr>
          <w:rFonts w:asciiTheme="minorHAnsi" w:hAnsiTheme="minorHAnsi" w:cs="Arial"/>
          <w:kern w:val="28"/>
          <w:sz w:val="20"/>
          <w:szCs w:val="20"/>
          <w:lang w:eastAsia="es-BO"/>
        </w:rPr>
        <w:t>El proveedor</w:t>
      </w:r>
      <w:r w:rsidR="00976C8B" w:rsidRPr="00976C8B">
        <w:rPr>
          <w:rFonts w:asciiTheme="minorHAnsi" w:hAnsiTheme="minorHAnsi" w:cs="Arial"/>
          <w:kern w:val="28"/>
          <w:sz w:val="20"/>
          <w:szCs w:val="20"/>
          <w:lang w:eastAsia="es-BO"/>
        </w:rPr>
        <w:t xml:space="preserve"> puede usar una máquina compuesta de un cortador y una aplanadora emparejadora, suspendida y guiada por un armazón rígido.  El armazón debe moverse por medio de cuatro o más ruedas visibles, que recorren constantemente en contacto con el encofrado o subrasante del pavimento.  Si fuese necesario, pueden usarse aplanadoras que tengan hojas de no menos de 5 pies (1.5 m) de largo y 6 pulgadas (15 cm.) de ancho, para emparejar y rellenar todas las áreas de textura abierta en el pavimento.  No debe usarse aplanadoras con mangos largos en reemplazo de las aplanadoras mecánicas, para aplanar toda la superficie del pavimento.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Cuando se efectúa manualmente el emparejado y consolidación y el combeado del pavimento no permitirá el uso de un flotador longitudinal, la superficie debe ser emparejada transversalmente por medio de un flotador con mango largo.  Debe tenerse cuidado de no quitar el bombeado del pavimento durante la operación.  Después de la flotación, cualquier exceso de agua y de lechada debe quitarse de la superficie del pavimento por medio de una regla de 10 pies (3 m) o más de largo.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Los arrastres sucesivos deben traslaparse en una longitud como mínimo igual a la mitad del largo de la hoja.</w:t>
      </w:r>
    </w:p>
    <w:p w:rsidR="00976C8B" w:rsidRPr="00976C8B" w:rsidRDefault="00976C8B" w:rsidP="00ED71C1">
      <w:pPr>
        <w:numPr>
          <w:ilvl w:val="0"/>
          <w:numId w:val="322"/>
        </w:numPr>
        <w:ind w:left="709"/>
        <w:contextualSpacing/>
        <w:jc w:val="both"/>
        <w:rPr>
          <w:rFonts w:asciiTheme="minorHAnsi" w:hAnsiTheme="minorHAnsi" w:cs="Arial"/>
          <w:kern w:val="28"/>
          <w:sz w:val="20"/>
          <w:szCs w:val="20"/>
        </w:rPr>
      </w:pPr>
      <w:r w:rsidRPr="00976C8B">
        <w:rPr>
          <w:rFonts w:asciiTheme="minorHAnsi" w:hAnsiTheme="minorHAnsi" w:cs="Arial"/>
          <w:kern w:val="28"/>
          <w:sz w:val="20"/>
          <w:szCs w:val="20"/>
        </w:rPr>
        <w:t>Prueba con regla y corrección de la superficie</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Después que el hormigón ha sido esparcido y consolidado y mientras está aún plástico, su acabado debe ser probado con una regla de 16 pies (4.8 m).  Para este propósito el </w:t>
      </w:r>
      <w:r w:rsidR="00E5219D">
        <w:rPr>
          <w:rFonts w:asciiTheme="minorHAnsi" w:hAnsiTheme="minorHAnsi" w:cs="Arial"/>
          <w:kern w:val="28"/>
          <w:sz w:val="20"/>
          <w:szCs w:val="20"/>
          <w:lang w:eastAsia="es-BO"/>
        </w:rPr>
        <w:t>proveedor</w:t>
      </w:r>
      <w:r w:rsidRPr="00976C8B">
        <w:rPr>
          <w:rFonts w:asciiTheme="minorHAnsi" w:hAnsiTheme="minorHAnsi" w:cs="Arial"/>
          <w:kern w:val="28"/>
          <w:sz w:val="20"/>
          <w:szCs w:val="20"/>
          <w:lang w:eastAsia="es-BO"/>
        </w:rPr>
        <w:t xml:space="preserve"> debe proporcionar una regla exacta de 16 pies (4.8 m) con agarradores de 3 pies (0.9 m) de largo, y con un largo total mayor a la mitad del ancho de la losa.  Debe mantenerse la regla en contacto con la superficie de hormigón en posiciones paralelas a la línea central y recorrer todo el área de un lado de la losa al otro,  conforme sea necesario.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El avance debe hacerse en etapas sucesivas no mayores a una mitad del largo de la regla. Cualquier exceso de agua o lechada debe ser quitado de la superficie del pavimento.  Cualquier depresión debe ser rellenada inmediatamente con hormigón fresco que será esparcido, consolidado y acabado. Las áreas sobre-elevadas deben ser cortadas y reacabadas.  Debe prestarse atención especial que la superficie próxima a las juntas cumpla con los requerimientos de  lisado.  Las pruebas con la regla y las correcciones de la superficie deben efectuarse hasta que se verifique que toda esta superficie no provoque desviaciones visibles de la regla y hasta que la losa esté de acuerdo a la sección transversal y niveles requeridos.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uso de flotadores de madera de mangos largos debe reducirse al mínimo;  estos deben usarse solamente en casos de emergencia y en aquellas áreas no accesibles al equipo de acabado.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TEXTURA DE LA SUPERFICIE</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 superficie del pavimento  recién construido debe acabarse ya sea con una escoba o mediante el arrastre de arpilleras de acabado.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a)</w:t>
      </w:r>
      <w:r w:rsidRPr="00976C8B">
        <w:rPr>
          <w:rFonts w:asciiTheme="minorHAnsi" w:hAnsiTheme="minorHAnsi" w:cs="Arial"/>
          <w:kern w:val="28"/>
          <w:sz w:val="20"/>
          <w:szCs w:val="20"/>
          <w:lang w:eastAsia="es-BO"/>
        </w:rPr>
        <w:tab/>
        <w:t>Acabado con cepillo o escoba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En caso de que la textura de la superficie del pavimento deba ser de este tipo, se aplicará el cepillo o escoba, cuando el brillo del agua haya prácticamente desaparecido.  El equipo debe operar transversalmente sobre la superficie del pavimento, siempre que los canalones sean parejos en apariencia y de una profundidad aproximada de 1/16 de pulgada (2 mm).  Es importante que durante la operación éste equipo no rompa o vuelva innecesariamente demasiado áspero a la superficie del pavimento.  Cualquier imperfección resultante de estas operaciones debe ser corregida.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b)</w:t>
      </w:r>
      <w:r w:rsidRPr="00976C8B">
        <w:rPr>
          <w:rFonts w:asciiTheme="minorHAnsi" w:hAnsiTheme="minorHAnsi" w:cs="Arial"/>
          <w:kern w:val="28"/>
          <w:sz w:val="20"/>
          <w:szCs w:val="20"/>
          <w:lang w:eastAsia="es-BO"/>
        </w:rPr>
        <w:tab/>
        <w:t>Acabado con arrastre de arpillera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Si se usa este método para dar textura a la superficie del pavimento, la arpillera debe pesar, por lo menos, 550 gramos por metro cuadrado.  Para obtener una superficie de textura áspera, los hilos transversales de la arpillera deben quitarse hasta aproximadamente 1 pie (0.3 m) del borde trasero.  El aumento considerable de lechada en los hilos de la arpillera produce las estrías longitudinales del ancho deseado.  Las rugosidades de la superficie del pavimento deben ser de apariencia uniforme y aproximadamente  de 1/16 de pulgada (2 mm) de profundidad.</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Se dispone de varios métodos para dotar a la superficie de pavimentos de pista, de resistencia al deslizamiento, como ser: ranuras cortadas con sierra o ranuras o texturas peinadas con alambre construidas en el cemento plástico.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En todos los casos el acabado con escoba, cepillo o arpillera del pavimento de hormigón plástico, debe indicarse en forma previa al tratamiento contra el deslizamiento.  El Supervisor debe especificar uno de los métodos arriba indicados para conformar un acabado de la superficie a prueba de deslizamiento.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SUPERFICIES RESISTENTES AL DESLIZAMIENTO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Debe proporcionarse una superficie resistente al deslizamiento en la construcción del pavimento.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Peinado con alambre</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 técnica de peinado con alambre consiste en el empleo de peines de acero o estaño de varias dimensiones, para formar una textura similar a la formada en el hormigón fresco con los métodos anteriormente descritos, ranuras de aproximadamente 1/8 pulgadas (5 mm) x 1/8 pulgada (3 mm), espaciados de 1/2 pulgada (13 mm) de centro a centro.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PRUEBAS DE LA SUPERFICIE</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Tan pronto como el hormigón haya endurecido suficientemente, debe comprobarse su superficie con una regla de 16 pies (3 m), u otro accesorio especificado.  Las áreas de la losa que muestren partes que sobresalen más de 1/4 de pulgada (6 mm), pero menos de 1/2 pulgada (13 mm) en 16 pies (5 m) deben ser marcadas e inmediatamente rebajadas mediante una máquina amoladora aprobada hasta una elevación que está dentro de la tolerancia de 1/4 pulgada (6 mm) o menos.  Cuando la diferencia respecto a la sección transversal exceda 1/2 pulgada (13 mm), el pavimento debe ser reti</w:t>
      </w:r>
      <w:r w:rsidR="00E5219D">
        <w:rPr>
          <w:rFonts w:asciiTheme="minorHAnsi" w:hAnsiTheme="minorHAnsi" w:cs="Arial"/>
          <w:kern w:val="28"/>
          <w:sz w:val="20"/>
          <w:szCs w:val="20"/>
          <w:lang w:eastAsia="es-BO"/>
        </w:rPr>
        <w:t>rado y remplazado a costo del proveedor</w:t>
      </w:r>
      <w:r w:rsidRPr="00976C8B">
        <w:rPr>
          <w:rFonts w:asciiTheme="minorHAnsi" w:hAnsiTheme="minorHAnsi" w:cs="Arial"/>
          <w:kern w:val="28"/>
          <w:sz w:val="20"/>
          <w:szCs w:val="20"/>
          <w:lang w:eastAsia="es-BO"/>
        </w:rPr>
        <w:t xml:space="preserve">, cuando así lo ordene el </w:t>
      </w:r>
      <w:r>
        <w:rPr>
          <w:rFonts w:asciiTheme="minorHAnsi" w:hAnsiTheme="minorHAnsi" w:cs="Arial"/>
          <w:kern w:val="28"/>
          <w:sz w:val="20"/>
          <w:szCs w:val="20"/>
          <w:lang w:eastAsia="es-BO"/>
        </w:rPr>
        <w:t>Fiscal del servicio</w:t>
      </w:r>
      <w:r w:rsidRPr="00976C8B">
        <w:rPr>
          <w:rFonts w:asciiTheme="minorHAnsi" w:hAnsiTheme="minorHAnsi" w:cs="Arial"/>
          <w:kern w:val="28"/>
          <w:sz w:val="20"/>
          <w:szCs w:val="20"/>
          <w:lang w:eastAsia="es-BO"/>
        </w:rPr>
        <w:t>.</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Cualquier área o sección retirada debe ser de un largo no menor a 10 pies (3 m), y en todo el ancho de la faja involucrada.  Cuando sea necesario retirar y remplazar un área de pavimento, cualquier porción sobrante adyacente a las juntas menores a 10 pies (3 m) de largo, tiene que ser igualmente retirada y remplazada.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CURADO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Inmediatamente después que se ha completado las operaciones de acabado y cuando no es necesario hacer arreglos en la losa, toda la superficie del hormigón recién vaciado debe ser curado de acuerdo con uno de los métodos abajo descritos.  En todos los casos en que el método empleado requiera el uso de agua, se debe otorgar al curado un derecho prioritario en el abastecimiento de agua.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Cualquier falla en la provisión de suficiente cantidad de cualquier tipo de material de cobertura seleccionado por el </w:t>
      </w:r>
      <w:r w:rsidR="003B58EC">
        <w:rPr>
          <w:rFonts w:asciiTheme="minorHAnsi" w:hAnsiTheme="minorHAnsi" w:cs="Arial"/>
          <w:kern w:val="28"/>
          <w:sz w:val="20"/>
          <w:szCs w:val="20"/>
          <w:lang w:eastAsia="es-BO"/>
        </w:rPr>
        <w:t>proveedor</w:t>
      </w:r>
      <w:r w:rsidRPr="00976C8B">
        <w:rPr>
          <w:rFonts w:asciiTheme="minorHAnsi" w:hAnsiTheme="minorHAnsi" w:cs="Arial"/>
          <w:kern w:val="28"/>
          <w:sz w:val="20"/>
          <w:szCs w:val="20"/>
          <w:lang w:eastAsia="es-BO"/>
        </w:rPr>
        <w:t xml:space="preserve"> para su empleo, o la falta de agua para atender adecuadamente tanto el curado como otros requerimientos, causará la suspensión inmediata de las operaciones de hormigonado.  No debe dejarse expuesto el hormigón por más de media hora durante el período de curado.  A </w:t>
      </w:r>
      <w:r w:rsidR="003B58EC" w:rsidRPr="00976C8B">
        <w:rPr>
          <w:rFonts w:asciiTheme="minorHAnsi" w:hAnsiTheme="minorHAnsi" w:cs="Arial"/>
          <w:kern w:val="28"/>
          <w:sz w:val="20"/>
          <w:szCs w:val="20"/>
          <w:lang w:eastAsia="es-BO"/>
        </w:rPr>
        <w:t>continuación,</w:t>
      </w:r>
      <w:r w:rsidRPr="00976C8B">
        <w:rPr>
          <w:rFonts w:asciiTheme="minorHAnsi" w:hAnsiTheme="minorHAnsi" w:cs="Arial"/>
          <w:kern w:val="28"/>
          <w:sz w:val="20"/>
          <w:szCs w:val="20"/>
          <w:lang w:eastAsia="es-BO"/>
        </w:rPr>
        <w:t xml:space="preserve"> se indican los métodos alternativos aprobados para curar los pavimentos de hormigón: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a)</w:t>
      </w:r>
      <w:r w:rsidRPr="00976C8B">
        <w:rPr>
          <w:rFonts w:asciiTheme="minorHAnsi" w:hAnsiTheme="minorHAnsi" w:cs="Arial"/>
          <w:kern w:val="28"/>
          <w:sz w:val="20"/>
          <w:szCs w:val="20"/>
          <w:lang w:eastAsia="es-BO"/>
        </w:rPr>
        <w:tab/>
        <w:t>Método de Membrana Impermeable</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Toda la superficie del pavimento debe ser rociada uniformemente con un compuesto pigmentado blanco para curado inmediatamente después del acabado de la superficie y antes que empiece el fraguado.  No debe aplicarse este compuesto bajo lluvia.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El compuesto para el curado debe ser aplicado por medio de rociadores mecánicos a presión, en una proporción de 1 galón (4 litros) para no más de 150 pies cuadrados (14 metros cuadrados).  El equipo rociador debe ser de atomizado completo y estar equipado con un tanque agitador.  En el momento de su aplicación el compuesto debe estar completamente mezclado con el pigmento uniformemente distribuido en todo el aparato.  Durante su aplicación el compuesto debe ser continuamente mezclado por algún medio mecánico efectivo.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Se permitirá esparcir manualmente en superficies de forma irregular o aquellas en las que el hormigón ha quedado expuesto una vez retirado el encofrado.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compuesto para el curado no debe ser aplicado en las caras interiores de las juntas a ser selladas, pero se aplicarán en estas superficies otros métodos adecuados para asegurar el curado correcto durante 72 horas.  El compuesto para el curado debe ser tal que la película debe endurecerse dentro de los 30 minutos posteriores a su aplicación.  Si se daña la película por cualquier causa durante el período requerido de curación, las porciones dañadas deberán ser reparadas inmediatamente empleando compuesto adicional.  Después de quitar el encofrado lateral, los lados de las losas expuestas deben ser inmediatamente protegidas para proporcionarles un tratamiento de curación al empleado en la superficie.</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b)</w:t>
      </w:r>
      <w:r w:rsidRPr="00976C8B">
        <w:rPr>
          <w:rFonts w:asciiTheme="minorHAnsi" w:hAnsiTheme="minorHAnsi" w:cs="Arial"/>
          <w:kern w:val="28"/>
          <w:sz w:val="20"/>
          <w:szCs w:val="20"/>
          <w:lang w:eastAsia="es-BO"/>
        </w:rPr>
        <w:tab/>
        <w:t>Películas de Polietileno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Las superficies superiores y laterales del pavimento deben ser cubiertas íntegramente conhojas de polietileno.  Estas hojas deben traslaparse por lo menos 18 pulgadas (457 mm).</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Las hojas deben tener dimensiones tales que sobresalgan más allá de los bordes del pavimento en una longitud de por lo menos dos veces el espesor de la losa.  A no ser que se especifique de otra manera, las hojas deben mantenerse en su sitio por lo menos por 72 horas después del vaciado del hormigón.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w:t>
      </w:r>
      <w:r w:rsidRPr="00976C8B">
        <w:rPr>
          <w:rFonts w:asciiTheme="minorHAnsi" w:hAnsiTheme="minorHAnsi" w:cs="Arial"/>
          <w:kern w:val="28"/>
          <w:sz w:val="20"/>
          <w:szCs w:val="20"/>
          <w:lang w:eastAsia="es-BO"/>
        </w:rPr>
        <w:tab/>
        <w:t>Papel Impermeable Las superficies superiores y laterales del pavimento deben ser completamente cubiertos con papel impermeable.  Las piezas deben traslaparse por lo menos 18 pulgadas (45 cm).  El papel debe ser colocado y asegurado con pesos para que permanezca en contacto con la superficie cubierta.  El papel debe tener dimensiones tales que sobresalga de la losa en una longitud igual o por menos dos veces el espesor del pavimento.  Antes de colocar el papel la superficie del pavimento debe ser completamente humedecida.  A no ser que se especifique de otra manera, debe mantenerse el papel en su lugar durante 72 horas después del vaciado del hormigón.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d)</w:t>
      </w:r>
      <w:r w:rsidRPr="00976C8B">
        <w:rPr>
          <w:rFonts w:asciiTheme="minorHAnsi" w:hAnsiTheme="minorHAnsi" w:cs="Arial"/>
          <w:kern w:val="28"/>
          <w:sz w:val="20"/>
          <w:szCs w:val="20"/>
          <w:lang w:eastAsia="es-BO"/>
        </w:rPr>
        <w:tab/>
        <w:t>Hojas Blancas de Arpillera-Polietileno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 superficie del pavimento debe ser completamente cubierta por las hojas.  Las hojas que se usen deben tener un largo o ancho tales que sobresalgan del borde del pavimento en una longitud de por lo menos dos veces el espesor de la losa.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Las hojas deben ser colocadas de tal forma que toda la superficie horizontal y las laterales estén completamente cubiertas.  Debe colocarse las hojas con pesos para que permanezcan en contacto con las superficies cubiertas y la cobertura debe mantenerse completamente humedecida y en su lugar durante 72 horas después del vaciado del hormigón.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w:t>
      </w:r>
      <w:r w:rsidRPr="00976C8B">
        <w:rPr>
          <w:rFonts w:asciiTheme="minorHAnsi" w:hAnsiTheme="minorHAnsi" w:cs="Arial"/>
          <w:kern w:val="28"/>
          <w:sz w:val="20"/>
          <w:szCs w:val="20"/>
          <w:lang w:eastAsia="es-BO"/>
        </w:rPr>
        <w:tab/>
        <w:t>Curado en Tiempo Frío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Cuando el promedio de la temperatura diaria baje de 4oC el curado debe realizarse tapando el pavimento recién vaciado con no menos de 12 pulgadas (30 cm) de heno o paja seca o empleando un curado protector equivalente autorizado por el Supervisor, que debe permanecer en su lugar durante 10 días.   Debe asegurarse el heno o la paja para que no sea llevado por el viento.  Un aditivo para curar o para control de temperatura puede ser usado solamente cuando lo autorice el Supervisor.</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Cuando se está vaciando el hormigón y se espera que la temperatura del aire baje de 2oC debe preverse y colocarse junto al trabajo suficiente cantidad de paja, heno, pasto u otro material protector apropiado, tal como arpillera o polietileno.  En cualquier momento que se espera se alcance el punto de congelación durante el día o la noche, el material suministrado debe ser esparcido sobre el pavimento con una profundidad suficiente como para evitar el congelamiento del pavimento.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período durante el cual debe mantenerse tal protección no será menor a 10 días.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Se requiere un mínimo de 3 días cuando se usa hormigón de fraguado rápido.  El </w:t>
      </w:r>
      <w:r w:rsidR="004F6D93">
        <w:rPr>
          <w:rFonts w:asciiTheme="minorHAnsi" w:hAnsiTheme="minorHAnsi" w:cs="Arial"/>
          <w:kern w:val="28"/>
          <w:sz w:val="20"/>
          <w:szCs w:val="20"/>
          <w:lang w:eastAsia="es-BO"/>
        </w:rPr>
        <w:t>Proveedor</w:t>
      </w:r>
      <w:r w:rsidRPr="00976C8B">
        <w:rPr>
          <w:rFonts w:asciiTheme="minorHAnsi" w:hAnsiTheme="minorHAnsi" w:cs="Arial"/>
          <w:kern w:val="28"/>
          <w:sz w:val="20"/>
          <w:szCs w:val="20"/>
          <w:lang w:eastAsia="es-BO"/>
        </w:rPr>
        <w:t xml:space="preserve"> será responsable por la calidad y resistencia del hormigón vaciado en tiempo frío, y cualquier hormigón dañado por acción de la helada será retirado y remplazado a costo del </w:t>
      </w:r>
      <w:r w:rsidR="004F6D93">
        <w:rPr>
          <w:rFonts w:asciiTheme="minorHAnsi" w:hAnsiTheme="minorHAnsi" w:cs="Arial"/>
          <w:kern w:val="28"/>
          <w:sz w:val="20"/>
          <w:szCs w:val="20"/>
          <w:lang w:eastAsia="es-BO"/>
        </w:rPr>
        <w:t>Proveedor</w:t>
      </w:r>
      <w:r w:rsidRPr="00976C8B">
        <w:rPr>
          <w:rFonts w:asciiTheme="minorHAnsi" w:hAnsiTheme="minorHAnsi" w:cs="Arial"/>
          <w:kern w:val="28"/>
          <w:sz w:val="20"/>
          <w:szCs w:val="20"/>
          <w:lang w:eastAsia="es-BO"/>
        </w:rPr>
        <w:t>.</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RETIRO DEL ENCOFRADO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A no ser que se especifique de otra manera, el encofrado no puede ser retirado del hormigón recién vaciado hasta que haya fraguado durante por lo menos 12 horas, excepto cuando se usa encofrado auxiliar temporalmente en áreas ensanchadas.  Debe quitarse cuidadosamente el encofrado para evitar daños al pavimento.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Una vez que el encofrado ha sido retirado, debe curarse los lados de la losa como se indica en uno de los métodos de la  sección 501-3.17.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Las áreas muy deformadas deben considerarse como trabajo defectuoso y deben ser retiradas y remplazadas.  Cualquier área o sección retirada debe ser de un largo no menor a 10 pies (3 m) y de un ancho igual al de la faja involucrada.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Cuando es necesario retirar y remplazar una sección del pavimento, cualquier porción sobrante adyacente a las juntas menos a 10 pies (3 m) de largo, debe ser igualmente retirada y remplazada.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SELLADO DE JUNTAS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Las juntas en el pavimento deben ser sel</w:t>
      </w:r>
      <w:r w:rsidR="004F6D93">
        <w:rPr>
          <w:rFonts w:asciiTheme="minorHAnsi" w:hAnsiTheme="minorHAnsi" w:cs="Arial"/>
          <w:kern w:val="28"/>
          <w:sz w:val="20"/>
          <w:szCs w:val="20"/>
          <w:lang w:eastAsia="es-BO"/>
        </w:rPr>
        <w:t>ladas en conformidad al 160-402</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PROTECCION DEL PAVIMENTO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El </w:t>
      </w:r>
      <w:r w:rsidR="004F6D93">
        <w:rPr>
          <w:rFonts w:asciiTheme="minorHAnsi" w:hAnsiTheme="minorHAnsi" w:cs="Arial"/>
          <w:kern w:val="28"/>
          <w:sz w:val="20"/>
          <w:szCs w:val="20"/>
          <w:lang w:eastAsia="es-BO"/>
        </w:rPr>
        <w:t>Proveedor</w:t>
      </w:r>
      <w:r w:rsidRPr="00976C8B">
        <w:rPr>
          <w:rFonts w:asciiTheme="minorHAnsi" w:hAnsiTheme="minorHAnsi" w:cs="Arial"/>
          <w:kern w:val="28"/>
          <w:sz w:val="20"/>
          <w:szCs w:val="20"/>
          <w:lang w:eastAsia="es-BO"/>
        </w:rPr>
        <w:t xml:space="preserve"> debe proteger el pavimento y sus aditamentos tanto contra el tráfico del público como del tráfico generado por los empleados o agentes del </w:t>
      </w:r>
      <w:r w:rsidR="004F6D93">
        <w:rPr>
          <w:rFonts w:asciiTheme="minorHAnsi" w:hAnsiTheme="minorHAnsi" w:cs="Arial"/>
          <w:kern w:val="28"/>
          <w:sz w:val="20"/>
          <w:szCs w:val="20"/>
          <w:lang w:eastAsia="es-BO"/>
        </w:rPr>
        <w:t>Proveedor</w:t>
      </w:r>
      <w:r w:rsidRPr="00976C8B">
        <w:rPr>
          <w:rFonts w:asciiTheme="minorHAnsi" w:hAnsiTheme="minorHAnsi" w:cs="Arial"/>
          <w:kern w:val="28"/>
          <w:sz w:val="20"/>
          <w:szCs w:val="20"/>
          <w:lang w:eastAsia="es-BO"/>
        </w:rPr>
        <w:t>. Esta protección debe incluir serenos para dirigir el tráfico y provisión de señales de alarma, luces, puentes sobre pavimento, o pasos a desnivel, etc.  Los planos o diseños especiales indicarán la ubicación y tipo de accesorio o instalación requerida para proteger el trabajo y proporcionar información adecuada al tráfico.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Cualquier daño que se produzca en el pavimento antes de su aceptación final será reparado o el pavimento remplazado a costo del </w:t>
      </w:r>
      <w:r w:rsidR="004F6D93">
        <w:rPr>
          <w:rFonts w:asciiTheme="minorHAnsi" w:hAnsiTheme="minorHAnsi" w:cs="Arial"/>
          <w:kern w:val="28"/>
          <w:sz w:val="20"/>
          <w:szCs w:val="20"/>
          <w:lang w:eastAsia="es-BO"/>
        </w:rPr>
        <w:t>Proveedor</w:t>
      </w:r>
      <w:r w:rsidRPr="00976C8B">
        <w:rPr>
          <w:rFonts w:asciiTheme="minorHAnsi" w:hAnsiTheme="minorHAnsi" w:cs="Arial"/>
          <w:kern w:val="28"/>
          <w:sz w:val="20"/>
          <w:szCs w:val="20"/>
          <w:lang w:eastAsia="es-BO"/>
        </w:rPr>
        <w:t xml:space="preserve">.  Para que el hormigón sea debidamente protegido contra los efectos de lluvias antes que haya endurecido suficientemente, se requerirá que el </w:t>
      </w:r>
      <w:r w:rsidR="004F6D93">
        <w:rPr>
          <w:rFonts w:asciiTheme="minorHAnsi" w:hAnsiTheme="minorHAnsi" w:cs="Arial"/>
          <w:kern w:val="28"/>
          <w:sz w:val="20"/>
          <w:szCs w:val="20"/>
          <w:lang w:eastAsia="es-BO"/>
        </w:rPr>
        <w:t>Proveedor</w:t>
      </w:r>
      <w:r w:rsidRPr="00976C8B">
        <w:rPr>
          <w:rFonts w:asciiTheme="minorHAnsi" w:hAnsiTheme="minorHAnsi" w:cs="Arial"/>
          <w:kern w:val="28"/>
          <w:sz w:val="20"/>
          <w:szCs w:val="20"/>
          <w:lang w:eastAsia="es-BO"/>
        </w:rPr>
        <w:t xml:space="preserve"> tenga disponible en todo momento material para la protección de los bordes y las superficies del hormigón no fraguado.  Dicho material de protección consistirá en rollos de polietileno de por lo menos 0.1 mm de espesor de largo y ancho suficiente como para cubrir el hormigón fresco y sus capas laterales.  Los rollos pueden montarse bien sea en la aplanadora o en un puente móvil separado, de forma que pueda ser desenrollado sin ser arrastrado sobre la superficie del hormigón fresco.  Cuando una precipitación es inminente, todas las operaciones de pavimentación deben detenerse y todo el personal debe comenzar a cubrir la superficie del hormigón fresco con la cubierta protectora.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APERTURA AL TRÁFICO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Supervisor debe decidir cuándo se abrirá el pavimento al tráfico.  El pavimento no se abrirá al tráfico hasta que se hayan obtenido especímenes moldeados y curados en conformidad con ASTM C31 y tengan una resistencia a la flexión de 550 libras por pulgada cuadrada (3792 Kpa) al probarlas de acuerdo con ASTM C78.  Si tales pruebas no se realizan, el pavimento no será abierto al tráfico hasta 14 días después de vaciado el hormigón.  Antes de abrirlos al tráfico, el pavimento debe ser limpiado.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TOLERANCIAS DE ACABADO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Debe tenerse cuidado en todas las fases de la construcción para asegurar que el pavimento cumplirá las tolerancias especificadas.  Se aplican las siguientes tolerancias: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a)</w:t>
      </w:r>
      <w:r w:rsidRPr="00976C8B">
        <w:rPr>
          <w:rFonts w:asciiTheme="minorHAnsi" w:hAnsiTheme="minorHAnsi" w:cs="Arial"/>
          <w:kern w:val="28"/>
          <w:sz w:val="20"/>
          <w:szCs w:val="20"/>
          <w:lang w:eastAsia="es-BO"/>
        </w:rPr>
        <w:tab/>
        <w:t>Desviación lateral de la alineación del borde del pavimento: No debe exceder en más o menos 0.10 pies (30 mm) en cualquier faja.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b)</w:t>
      </w:r>
      <w:r w:rsidRPr="00976C8B">
        <w:rPr>
          <w:rFonts w:asciiTheme="minorHAnsi" w:hAnsiTheme="minorHAnsi" w:cs="Arial"/>
          <w:kern w:val="28"/>
          <w:sz w:val="20"/>
          <w:szCs w:val="20"/>
          <w:lang w:eastAsia="es-BO"/>
        </w:rPr>
        <w:tab/>
        <w:t>Desviación vertical de la pendiente establecida no debe exceder en más o menos 0.04 pies (12 mm) en ningún punto.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w:t>
      </w:r>
      <w:r w:rsidRPr="00976C8B">
        <w:rPr>
          <w:rFonts w:asciiTheme="minorHAnsi" w:hAnsiTheme="minorHAnsi" w:cs="Arial"/>
          <w:kern w:val="28"/>
          <w:sz w:val="20"/>
          <w:szCs w:val="20"/>
          <w:lang w:eastAsia="es-BO"/>
        </w:rPr>
        <w:tab/>
        <w:t>Las diferencias en el alisado de la superficie no deben exceder 1/4 pulgadas (6 mm) midiendo con una regla de 16 pies (5 m) colocada en cualquier dirección, incluyendo el sentido longitudinal y en cualquier junta o borde del pavimento.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TOLERANCIAS EN EL ESPESOR DEL PAVIMENTO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hormigón será aceptado por espesor sobre la base de un lote.  El lote consistirá en 200 metros cuadrados o su equivalente en metros cúbicos.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w:t>
      </w:r>
      <w:r w:rsidRPr="00976C8B">
        <w:rPr>
          <w:rFonts w:asciiTheme="minorHAnsi" w:hAnsiTheme="minorHAnsi" w:cs="Arial"/>
          <w:kern w:val="28"/>
          <w:sz w:val="20"/>
          <w:szCs w:val="20"/>
          <w:lang w:eastAsia="es-BO"/>
        </w:rPr>
        <w:tab/>
        <w:t>El Supervisor extraerá mediante perforación un testigo al azar de cada lote.  Cuando el espesor medido del testigo del lote no sea menor en más de 0.2 pulgadas (5 mm) de espesor de proyecto se efectuará el pago completo.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Cuando tal espesor es menor en más de 0.2 pulgadas (5 mm) pero no más de 1.0 pulgada (25 mm) del espesor del proyecto, se tomarán al azar 2 nuevos testigos por perforación, que se usarán para determinar el espesor promedio de ese lote.  Se pagará ese lote a un precio unitario con reducción, como lo estipula el párrafo  501-5.2.  El espesor del pavimento será el promedio de las mediciones con calibrador del espesor de los testigos extraídos de acuerdo con ASTM C174.</w:t>
      </w:r>
    </w:p>
    <w:p w:rsidR="00976C8B" w:rsidRPr="00976C8B" w:rsidRDefault="00976C8B" w:rsidP="00927B4A">
      <w:pPr>
        <w:ind w:left="709"/>
        <w:contextualSpacing/>
        <w:jc w:val="both"/>
        <w:rPr>
          <w:rFonts w:asciiTheme="minorHAnsi" w:hAnsiTheme="minorHAnsi" w:cs="Arial"/>
          <w:kern w:val="28"/>
          <w:sz w:val="20"/>
          <w:szCs w:val="20"/>
        </w:rPr>
      </w:pPr>
    </w:p>
    <w:p w:rsidR="00976C8B" w:rsidRPr="00976C8B" w:rsidRDefault="00976C8B" w:rsidP="00927B4A">
      <w:pPr>
        <w:ind w:left="709"/>
        <w:contextualSpacing/>
        <w:jc w:val="both"/>
        <w:rPr>
          <w:rFonts w:asciiTheme="minorHAnsi" w:hAnsiTheme="minorHAnsi" w:cs="Arial"/>
          <w:kern w:val="28"/>
          <w:sz w:val="20"/>
          <w:szCs w:val="20"/>
        </w:rPr>
      </w:pPr>
      <w:r w:rsidRPr="00976C8B">
        <w:rPr>
          <w:rFonts w:asciiTheme="minorHAnsi" w:hAnsiTheme="minorHAnsi" w:cs="Arial"/>
          <w:kern w:val="28"/>
          <w:sz w:val="20"/>
          <w:szCs w:val="20"/>
        </w:rPr>
        <w:t>Para calcular el promedio del espesor del pavimento, los espesores medidos mayores al espesor especificado en más de 0.2 pulgadas (5 mm), pueden considerarse iguales al espesor especificado más 0.2 pulgadas (5 mm).  Las mediciones menores que el espesor especificado en más de 1.0 pulgadas (25 mm) no deben ser incluidas en el promedio.</w:t>
      </w:r>
    </w:p>
    <w:p w:rsidR="00976C8B" w:rsidRPr="00976C8B" w:rsidRDefault="00976C8B" w:rsidP="00927B4A">
      <w:pPr>
        <w:ind w:left="709"/>
        <w:contextualSpacing/>
        <w:jc w:val="both"/>
        <w:rPr>
          <w:rFonts w:asciiTheme="minorHAnsi" w:hAnsiTheme="minorHAnsi" w:cs="Arial"/>
          <w:kern w:val="28"/>
          <w:sz w:val="20"/>
          <w:szCs w:val="20"/>
        </w:rPr>
      </w:pPr>
    </w:p>
    <w:p w:rsidR="00976C8B" w:rsidRPr="00976C8B" w:rsidRDefault="00976C8B" w:rsidP="00927B4A">
      <w:pPr>
        <w:ind w:left="709"/>
        <w:contextualSpacing/>
        <w:jc w:val="both"/>
        <w:rPr>
          <w:rFonts w:asciiTheme="minorHAnsi" w:hAnsiTheme="minorHAnsi" w:cs="Arial"/>
          <w:kern w:val="28"/>
          <w:sz w:val="20"/>
          <w:szCs w:val="20"/>
        </w:rPr>
      </w:pPr>
      <w:r w:rsidRPr="00976C8B">
        <w:rPr>
          <w:rFonts w:asciiTheme="minorHAnsi" w:hAnsiTheme="minorHAnsi" w:cs="Arial"/>
          <w:kern w:val="28"/>
          <w:sz w:val="20"/>
          <w:szCs w:val="20"/>
        </w:rPr>
        <w:t>Cuando la medida de un testigo extraído es menor que el espesor especificado en más de 1.0 pulgadas (25 mm) el espesor del pavimento en esta área debe determinarse sacando testigos adicionales a no más de 10 píes de intervalo (3 m) medidos paralelamente al eje de la pista en ambas direcciones a partir de la ubicación afectada, hasta que se encuentre en cada dirección un testigo que no será en más de 1.0 pulgadas (25 mm).  Las áreas con espesores menores en más de 1.0 pulgadas (25 mm) deben ser evaluados por el Supervisor, y si se justifica su retiro, deben ser retirados y remplazadas con hormigón del espesor indicado en los planos.</w:t>
      </w:r>
    </w:p>
    <w:p w:rsidR="00976C8B" w:rsidRPr="00976C8B" w:rsidRDefault="00976C8B" w:rsidP="00927B4A">
      <w:pPr>
        <w:ind w:left="709"/>
        <w:contextualSpacing/>
        <w:jc w:val="both"/>
        <w:rPr>
          <w:rFonts w:asciiTheme="minorHAnsi" w:hAnsiTheme="minorHAnsi" w:cs="Arial"/>
          <w:kern w:val="28"/>
          <w:sz w:val="20"/>
          <w:szCs w:val="20"/>
        </w:rPr>
      </w:pPr>
    </w:p>
    <w:p w:rsidR="00976C8B" w:rsidRPr="00976C8B" w:rsidRDefault="00976C8B" w:rsidP="00927B4A">
      <w:pPr>
        <w:ind w:left="709"/>
        <w:contextualSpacing/>
        <w:jc w:val="both"/>
        <w:rPr>
          <w:rFonts w:asciiTheme="minorHAnsi" w:hAnsiTheme="minorHAnsi" w:cs="Arial"/>
          <w:kern w:val="28"/>
          <w:sz w:val="20"/>
          <w:szCs w:val="20"/>
        </w:rPr>
      </w:pPr>
      <w:r w:rsidRPr="00976C8B">
        <w:rPr>
          <w:rFonts w:asciiTheme="minorHAnsi" w:hAnsiTheme="minorHAnsi" w:cs="Arial"/>
          <w:kern w:val="28"/>
          <w:sz w:val="20"/>
          <w:szCs w:val="20"/>
        </w:rPr>
        <w:t>No se usarán los valores de espesores de los testigos de investigación para establecer los promedios para reducción del precio.  Los testigos deben rellenarse con lechado de cemento no admisible.</w:t>
      </w:r>
    </w:p>
    <w:p w:rsidR="00976C8B" w:rsidRPr="00976C8B" w:rsidRDefault="00976C8B" w:rsidP="00927B4A">
      <w:pPr>
        <w:ind w:left="709"/>
        <w:contextualSpacing/>
        <w:jc w:val="both"/>
        <w:rPr>
          <w:rFonts w:asciiTheme="minorHAnsi" w:hAnsiTheme="minorHAnsi" w:cs="Arial"/>
          <w:kern w:val="28"/>
          <w:sz w:val="20"/>
          <w:szCs w:val="20"/>
        </w:rPr>
      </w:pPr>
    </w:p>
    <w:p w:rsidR="00976C8B" w:rsidRPr="001E6C23" w:rsidRDefault="00976C8B" w:rsidP="00927B4A">
      <w:pPr>
        <w:ind w:left="709"/>
        <w:contextualSpacing/>
        <w:jc w:val="both"/>
        <w:rPr>
          <w:rFonts w:ascii="Arial" w:hAnsi="Arial" w:cs="Arial"/>
          <w:kern w:val="28"/>
          <w:sz w:val="16"/>
          <w:szCs w:val="16"/>
        </w:rPr>
      </w:pPr>
      <w:r w:rsidRPr="00976C8B">
        <w:rPr>
          <w:rFonts w:asciiTheme="minorHAnsi" w:hAnsiTheme="minorHAnsi" w:cs="Arial"/>
          <w:kern w:val="28"/>
          <w:sz w:val="20"/>
          <w:szCs w:val="20"/>
        </w:rPr>
        <w:t>El tamaño del lote debe ser igual</w:t>
      </w:r>
      <w:r w:rsidRPr="001E6C23">
        <w:rPr>
          <w:rFonts w:ascii="Arial" w:hAnsi="Arial" w:cs="Arial"/>
          <w:kern w:val="28"/>
          <w:sz w:val="16"/>
          <w:szCs w:val="16"/>
        </w:rPr>
        <w:t xml:space="preserve"> al especificado para la resistencia a la flexión definido en el Ítem 501-3.7  (método alterno) y no debe exceder un día de vaciado.</w:t>
      </w:r>
    </w:p>
    <w:p w:rsidR="00976C8B" w:rsidRDefault="00976C8B" w:rsidP="00927B4A">
      <w:pPr>
        <w:ind w:left="709"/>
        <w:jc w:val="both"/>
        <w:rPr>
          <w:rFonts w:ascii="Arial" w:hAnsi="Arial" w:cs="Arial"/>
          <w:kern w:val="28"/>
          <w:sz w:val="16"/>
          <w:szCs w:val="16"/>
          <w:lang w:eastAsia="es-BO"/>
        </w:rPr>
      </w:pPr>
    </w:p>
    <w:p w:rsidR="00976C8B" w:rsidRDefault="00976C8B" w:rsidP="00927B4A">
      <w:pPr>
        <w:ind w:left="709"/>
        <w:jc w:val="both"/>
        <w:rPr>
          <w:rFonts w:ascii="Calibri" w:hAnsi="Calibri" w:cs="Calibri"/>
          <w:sz w:val="20"/>
          <w:szCs w:val="20"/>
          <w:lang w:eastAsia="en-US"/>
        </w:rPr>
      </w:pPr>
    </w:p>
    <w:p w:rsidR="00C82C47" w:rsidRPr="00C82C47" w:rsidRDefault="00C82C47" w:rsidP="00927B4A">
      <w:pPr>
        <w:ind w:left="709"/>
        <w:jc w:val="both"/>
        <w:rPr>
          <w:rFonts w:ascii="Calibri" w:hAnsi="Calibri" w:cs="Calibri"/>
          <w:sz w:val="20"/>
          <w:szCs w:val="20"/>
          <w:lang w:eastAsia="en-US"/>
        </w:rPr>
      </w:pPr>
      <w:r w:rsidRPr="00C82C47">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C82C47" w:rsidRDefault="00C82C47" w:rsidP="00927B4A">
      <w:pPr>
        <w:ind w:left="709"/>
        <w:jc w:val="both"/>
        <w:rPr>
          <w:rFonts w:ascii="Calibri" w:hAnsi="Calibri" w:cs="Calibri"/>
          <w:sz w:val="20"/>
          <w:szCs w:val="20"/>
          <w:lang w:eastAsia="en-US"/>
        </w:rPr>
      </w:pPr>
    </w:p>
    <w:p w:rsidR="00C82C47" w:rsidRPr="00C82C47" w:rsidRDefault="00C82C47" w:rsidP="00927B4A">
      <w:pPr>
        <w:ind w:left="709"/>
        <w:jc w:val="both"/>
        <w:rPr>
          <w:rFonts w:ascii="Calibri" w:hAnsi="Calibri" w:cs="Calibri"/>
          <w:sz w:val="20"/>
          <w:szCs w:val="20"/>
          <w:lang w:eastAsia="en-US"/>
        </w:rPr>
      </w:pPr>
      <w:r w:rsidRPr="00C82C47">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6262ED" w:rsidRDefault="006262ED" w:rsidP="005C2733">
      <w:pPr>
        <w:jc w:val="both"/>
        <w:rPr>
          <w:rFonts w:ascii="Calibri" w:hAnsi="Calibri" w:cs="Calibri"/>
          <w:b/>
          <w:bCs/>
          <w:sz w:val="20"/>
          <w:szCs w:val="20"/>
          <w:u w:val="single"/>
          <w:lang w:eastAsia="es-BO"/>
        </w:rPr>
      </w:pPr>
    </w:p>
    <w:p w:rsidR="006262ED" w:rsidRDefault="006262ED" w:rsidP="00927B4A">
      <w:pPr>
        <w:ind w:left="709"/>
        <w:jc w:val="both"/>
        <w:rPr>
          <w:rFonts w:ascii="Calibri" w:hAnsi="Calibri" w:cs="Calibri"/>
          <w:b/>
          <w:bCs/>
          <w:sz w:val="20"/>
          <w:szCs w:val="20"/>
          <w:u w:val="single"/>
          <w:lang w:eastAsia="es-BO"/>
        </w:rPr>
      </w:pPr>
    </w:p>
    <w:p w:rsidR="00104FB5" w:rsidRDefault="00104FB5" w:rsidP="00927B4A">
      <w:pPr>
        <w:ind w:left="709"/>
        <w:jc w:val="both"/>
        <w:rPr>
          <w:rFonts w:ascii="Calibri" w:hAnsi="Calibri" w:cs="Calibri"/>
          <w:b/>
          <w:bCs/>
          <w:sz w:val="20"/>
          <w:szCs w:val="20"/>
          <w:u w:val="single"/>
          <w:lang w:eastAsia="es-BO"/>
        </w:rPr>
      </w:pPr>
      <w:r>
        <w:rPr>
          <w:rFonts w:ascii="Calibri" w:hAnsi="Calibri" w:cs="Calibri"/>
          <w:b/>
          <w:bCs/>
          <w:sz w:val="20"/>
          <w:szCs w:val="20"/>
          <w:u w:val="single"/>
          <w:lang w:eastAsia="es-BO"/>
        </w:rPr>
        <w:t>ITEM 499</w:t>
      </w:r>
      <w:r w:rsidRPr="001B1598">
        <w:rPr>
          <w:rFonts w:ascii="Calibri" w:hAnsi="Calibri" w:cs="Calibri"/>
          <w:b/>
          <w:bCs/>
          <w:sz w:val="20"/>
          <w:szCs w:val="20"/>
          <w:u w:val="single"/>
          <w:lang w:eastAsia="es-BO"/>
        </w:rPr>
        <w:t>:</w:t>
      </w:r>
      <w:r w:rsidRPr="00CD4D7C">
        <w:rPr>
          <w:rFonts w:ascii="Calibri" w:hAnsi="Calibri" w:cs="Calibri"/>
          <w:b/>
          <w:bCs/>
          <w:sz w:val="20"/>
          <w:szCs w:val="20"/>
          <w:u w:val="single"/>
          <w:lang w:eastAsia="es-BO"/>
        </w:rPr>
        <w:t xml:space="preserve"> </w:t>
      </w:r>
      <w:r w:rsidR="00681960" w:rsidRPr="00681960">
        <w:rPr>
          <w:rFonts w:ascii="Calibri" w:hAnsi="Calibri" w:cs="Calibri"/>
          <w:b/>
          <w:bCs/>
          <w:sz w:val="20"/>
          <w:szCs w:val="20"/>
          <w:u w:val="single"/>
          <w:lang w:eastAsia="es-BO"/>
        </w:rPr>
        <w:t>GROUTING</w:t>
      </w:r>
    </w:p>
    <w:p w:rsidR="00764B15" w:rsidRDefault="00764B15" w:rsidP="00927B4A">
      <w:pPr>
        <w:ind w:left="709"/>
        <w:jc w:val="both"/>
        <w:rPr>
          <w:rFonts w:ascii="Calibri" w:hAnsi="Calibri" w:cs="Calibri"/>
          <w:b/>
          <w:bCs/>
          <w:sz w:val="20"/>
          <w:szCs w:val="20"/>
          <w:u w:val="single"/>
          <w:lang w:eastAsia="es-BO"/>
        </w:rPr>
      </w:pPr>
    </w:p>
    <w:p w:rsidR="00764B15" w:rsidRPr="003A6FC7" w:rsidRDefault="00764B15" w:rsidP="00927B4A">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w:t>
      </w:r>
      <w:r>
        <w:rPr>
          <w:rFonts w:ascii="Calibri" w:eastAsia="Calibri" w:hAnsi="Calibri" w:cs="Calibri"/>
          <w:sz w:val="20"/>
          <w:szCs w:val="20"/>
          <w:lang w:eastAsia="en-US"/>
        </w:rPr>
        <w:t xml:space="preserve">refaccionar o readecuar </w:t>
      </w:r>
      <w:r w:rsidR="00074B77">
        <w:rPr>
          <w:rFonts w:ascii="Calibri" w:eastAsia="Calibri" w:hAnsi="Calibri" w:cs="Calibri"/>
          <w:sz w:val="20"/>
          <w:szCs w:val="20"/>
          <w:lang w:eastAsia="en-US"/>
        </w:rPr>
        <w:t xml:space="preserve">el apoyo de </w:t>
      </w:r>
      <w:r w:rsidR="003151D8">
        <w:rPr>
          <w:rFonts w:ascii="Calibri" w:eastAsia="Calibri" w:hAnsi="Calibri" w:cs="Calibri"/>
          <w:sz w:val="20"/>
          <w:szCs w:val="20"/>
          <w:lang w:eastAsia="en-US"/>
        </w:rPr>
        <w:t xml:space="preserve">una estructura metálica </w:t>
      </w:r>
      <w:r w:rsidR="00074B77">
        <w:rPr>
          <w:rFonts w:ascii="Calibri" w:eastAsia="Calibri" w:hAnsi="Calibri" w:cs="Calibri"/>
          <w:sz w:val="20"/>
          <w:szCs w:val="20"/>
          <w:lang w:eastAsia="en-US"/>
        </w:rPr>
        <w:t>con un relleno con mortero especializado para el relleno de espacios sin contracción</w:t>
      </w:r>
      <w:r w:rsidRPr="003A6FC7">
        <w:rPr>
          <w:rFonts w:ascii="Calibri" w:eastAsia="Calibri" w:hAnsi="Calibri" w:cs="Calibri"/>
          <w:sz w:val="20"/>
          <w:szCs w:val="20"/>
          <w:lang w:eastAsia="en-US"/>
        </w:rPr>
        <w:t>, según requerimiento y de acuerdo a lo indicado por el fiscal de servicio y/o especificaciones técnicas descritas a continuación:</w:t>
      </w:r>
    </w:p>
    <w:p w:rsidR="00C82C47" w:rsidRDefault="00C82C47" w:rsidP="00927B4A">
      <w:pPr>
        <w:ind w:left="709"/>
        <w:jc w:val="both"/>
        <w:rPr>
          <w:rFonts w:ascii="Calibri" w:hAnsi="Calibri" w:cs="Calibri"/>
          <w:sz w:val="20"/>
          <w:szCs w:val="20"/>
          <w:lang w:eastAsia="en-US"/>
        </w:rPr>
      </w:pPr>
    </w:p>
    <w:p w:rsidR="00074B77" w:rsidRDefault="00927B4A" w:rsidP="00927B4A">
      <w:pPr>
        <w:ind w:left="709"/>
        <w:jc w:val="both"/>
        <w:rPr>
          <w:rFonts w:ascii="Calibri" w:hAnsi="Calibri" w:cs="Calibri"/>
          <w:sz w:val="20"/>
          <w:szCs w:val="20"/>
          <w:lang w:eastAsia="en-US"/>
        </w:rPr>
      </w:pPr>
      <w:r>
        <w:rPr>
          <w:rFonts w:ascii="Calibri" w:hAnsi="Calibri" w:cs="Calibri"/>
          <w:sz w:val="20"/>
          <w:szCs w:val="20"/>
          <w:lang w:eastAsia="en-US"/>
        </w:rPr>
        <w:t>Se aplicará grouts cementicias</w:t>
      </w:r>
      <w:r w:rsidR="00074B77">
        <w:rPr>
          <w:rFonts w:ascii="Calibri" w:hAnsi="Calibri" w:cs="Calibri"/>
          <w:sz w:val="20"/>
          <w:szCs w:val="20"/>
          <w:lang w:eastAsia="en-US"/>
        </w:rPr>
        <w:t xml:space="preserve"> de media fluidez para rellenos, anclajes y reparación de elementos prefabricados</w:t>
      </w:r>
      <w:r w:rsidR="00894E7A">
        <w:rPr>
          <w:rFonts w:ascii="Calibri" w:hAnsi="Calibri" w:cs="Calibri"/>
          <w:sz w:val="20"/>
          <w:szCs w:val="20"/>
          <w:lang w:eastAsia="en-US"/>
        </w:rPr>
        <w:t>.</w:t>
      </w:r>
    </w:p>
    <w:p w:rsidR="00894E7A" w:rsidRDefault="00894E7A" w:rsidP="00927B4A">
      <w:pPr>
        <w:ind w:left="709"/>
        <w:jc w:val="both"/>
        <w:rPr>
          <w:rFonts w:ascii="Calibri" w:hAnsi="Calibri" w:cs="Calibri"/>
          <w:sz w:val="20"/>
          <w:szCs w:val="20"/>
          <w:lang w:eastAsia="en-US"/>
        </w:rPr>
      </w:pPr>
      <w:r>
        <w:rPr>
          <w:rFonts w:ascii="Calibri" w:hAnsi="Calibri" w:cs="Calibri"/>
          <w:sz w:val="20"/>
          <w:szCs w:val="20"/>
          <w:lang w:eastAsia="en-US"/>
        </w:rPr>
        <w:t>Se aplicará grouts epóxicos para a</w:t>
      </w:r>
      <w:r w:rsidR="00E343F5">
        <w:rPr>
          <w:rFonts w:ascii="Calibri" w:hAnsi="Calibri" w:cs="Calibri"/>
          <w:sz w:val="20"/>
          <w:szCs w:val="20"/>
          <w:lang w:eastAsia="en-US"/>
        </w:rPr>
        <w:t>nclajes, reparaciones, motores, bombas y soportes de equipos con altas demandas de vibración e impacto.</w:t>
      </w:r>
    </w:p>
    <w:p w:rsidR="00764B15" w:rsidRDefault="00764B15" w:rsidP="00927B4A">
      <w:pPr>
        <w:ind w:left="709"/>
        <w:jc w:val="both"/>
        <w:rPr>
          <w:rFonts w:ascii="Calibri" w:hAnsi="Calibri" w:cs="Calibri"/>
          <w:sz w:val="20"/>
          <w:szCs w:val="20"/>
          <w:lang w:eastAsia="en-US"/>
        </w:rPr>
      </w:pPr>
    </w:p>
    <w:p w:rsidR="00C82C47" w:rsidRPr="00C82C47" w:rsidRDefault="00C82C47" w:rsidP="00927B4A">
      <w:pPr>
        <w:ind w:left="709"/>
        <w:jc w:val="both"/>
        <w:rPr>
          <w:rFonts w:ascii="Calibri" w:hAnsi="Calibri" w:cs="Calibri"/>
          <w:sz w:val="20"/>
          <w:szCs w:val="20"/>
          <w:lang w:eastAsia="en-US"/>
        </w:rPr>
      </w:pPr>
      <w:r w:rsidRPr="00C82C47">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C82C47" w:rsidRDefault="00C82C47" w:rsidP="00927B4A">
      <w:pPr>
        <w:ind w:left="709"/>
        <w:jc w:val="both"/>
        <w:rPr>
          <w:rFonts w:ascii="Calibri" w:hAnsi="Calibri" w:cs="Calibri"/>
          <w:sz w:val="20"/>
          <w:szCs w:val="20"/>
          <w:lang w:eastAsia="en-US"/>
        </w:rPr>
      </w:pPr>
    </w:p>
    <w:p w:rsidR="00C82C47" w:rsidRPr="00C82C47" w:rsidRDefault="00C82C47" w:rsidP="00927B4A">
      <w:pPr>
        <w:ind w:left="709"/>
        <w:jc w:val="both"/>
        <w:rPr>
          <w:rFonts w:ascii="Calibri" w:hAnsi="Calibri" w:cs="Calibri"/>
          <w:sz w:val="20"/>
          <w:szCs w:val="20"/>
          <w:lang w:eastAsia="en-US"/>
        </w:rPr>
      </w:pPr>
      <w:r w:rsidRPr="00C82C47">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C82C47" w:rsidRDefault="00C82C47" w:rsidP="00927B4A">
      <w:pPr>
        <w:ind w:left="709"/>
        <w:jc w:val="both"/>
        <w:rPr>
          <w:rFonts w:ascii="Calibri" w:hAnsi="Calibri" w:cs="Calibri"/>
          <w:b/>
          <w:bCs/>
          <w:sz w:val="20"/>
          <w:szCs w:val="20"/>
          <w:u w:val="single"/>
          <w:lang w:eastAsia="es-BO"/>
        </w:rPr>
      </w:pPr>
    </w:p>
    <w:p w:rsidR="00CD4D7C" w:rsidRDefault="00CD4D7C" w:rsidP="005C2733">
      <w:pPr>
        <w:jc w:val="both"/>
        <w:rPr>
          <w:rFonts w:ascii="Calibri" w:hAnsi="Calibri" w:cs="Calibri"/>
          <w:b/>
          <w:sz w:val="20"/>
          <w:szCs w:val="20"/>
          <w:u w:val="single"/>
          <w:lang w:eastAsia="en-US"/>
        </w:rPr>
      </w:pPr>
    </w:p>
    <w:p w:rsidR="00C26A25" w:rsidRDefault="00C26A25" w:rsidP="005C2733">
      <w:pPr>
        <w:jc w:val="both"/>
        <w:rPr>
          <w:rFonts w:ascii="Calibri" w:hAnsi="Calibri" w:cs="Calibri"/>
          <w:b/>
          <w:sz w:val="20"/>
          <w:szCs w:val="20"/>
          <w:u w:val="single"/>
          <w:lang w:eastAsia="en-US"/>
        </w:rPr>
      </w:pPr>
    </w:p>
    <w:p w:rsidR="00C26A25" w:rsidRDefault="00C26A25" w:rsidP="005C2733">
      <w:pPr>
        <w:jc w:val="both"/>
        <w:rPr>
          <w:rFonts w:ascii="Calibri" w:hAnsi="Calibri" w:cs="Calibri"/>
          <w:b/>
          <w:sz w:val="20"/>
          <w:szCs w:val="20"/>
          <w:u w:val="single"/>
          <w:lang w:eastAsia="en-US"/>
        </w:rPr>
      </w:pPr>
    </w:p>
    <w:p w:rsidR="00C26A25" w:rsidRDefault="00C26A25" w:rsidP="005C2733">
      <w:pPr>
        <w:jc w:val="both"/>
        <w:rPr>
          <w:rFonts w:ascii="Calibri" w:hAnsi="Calibri" w:cs="Calibri"/>
          <w:b/>
          <w:sz w:val="20"/>
          <w:szCs w:val="20"/>
          <w:u w:val="single"/>
          <w:lang w:eastAsia="en-US"/>
        </w:rPr>
      </w:pPr>
    </w:p>
    <w:p w:rsidR="005C2733" w:rsidRPr="005C2733" w:rsidRDefault="005C2733" w:rsidP="005C2733">
      <w:pPr>
        <w:spacing w:after="160"/>
        <w:ind w:left="708"/>
        <w:jc w:val="both"/>
        <w:rPr>
          <w:rFonts w:ascii="Calibri" w:hAnsi="Calibri" w:cs="Calibri"/>
          <w:b/>
          <w:sz w:val="20"/>
          <w:szCs w:val="20"/>
          <w:u w:val="single"/>
        </w:rPr>
      </w:pPr>
      <w:r w:rsidRPr="005C2733">
        <w:rPr>
          <w:rFonts w:ascii="Calibri" w:hAnsi="Calibri" w:cs="Calibri"/>
          <w:b/>
          <w:bCs/>
          <w:sz w:val="20"/>
          <w:szCs w:val="20"/>
          <w:u w:val="single"/>
          <w:lang w:eastAsia="es-BO"/>
        </w:rPr>
        <w:t xml:space="preserve">ITEM 500: </w:t>
      </w:r>
      <w:r w:rsidRPr="005C2733">
        <w:rPr>
          <w:rFonts w:ascii="Calibri" w:hAnsi="Calibri" w:cs="Calibri"/>
          <w:b/>
          <w:sz w:val="20"/>
          <w:szCs w:val="20"/>
          <w:u w:val="single"/>
        </w:rPr>
        <w:t xml:space="preserve">CAMPANAS LED ANTIEXPLOSIVAS </w:t>
      </w:r>
    </w:p>
    <w:p w:rsidR="005C2733" w:rsidRPr="005C2733" w:rsidRDefault="005C2733" w:rsidP="005C2733">
      <w:pPr>
        <w:spacing w:after="160"/>
        <w:ind w:left="708"/>
        <w:jc w:val="both"/>
        <w:rPr>
          <w:rFonts w:ascii="Calibri" w:eastAsia="Calibri" w:hAnsi="Calibri" w:cs="Calibri"/>
          <w:sz w:val="20"/>
          <w:szCs w:val="20"/>
        </w:rPr>
      </w:pPr>
      <w:r w:rsidRPr="005C2733">
        <w:rPr>
          <w:rFonts w:ascii="Calibri" w:eastAsia="Calibri" w:hAnsi="Calibri" w:cs="Calibri"/>
          <w:sz w:val="20"/>
          <w:szCs w:val="20"/>
        </w:rPr>
        <w:t xml:space="preserve">Esta actividad consiste en la necesidad de </w:t>
      </w:r>
      <w:r w:rsidR="00C26A25">
        <w:rPr>
          <w:rFonts w:ascii="Calibri" w:eastAsia="Calibri" w:hAnsi="Calibri" w:cs="Calibri"/>
          <w:sz w:val="20"/>
          <w:szCs w:val="20"/>
          <w:lang w:eastAsia="en-US"/>
        </w:rPr>
        <w:t xml:space="preserve">refaccionar o readecuar </w:t>
      </w:r>
      <w:r w:rsidRPr="005C2733">
        <w:rPr>
          <w:rFonts w:ascii="Calibri" w:eastAsia="Calibri" w:hAnsi="Calibri" w:cs="Calibri"/>
          <w:sz w:val="20"/>
          <w:szCs w:val="20"/>
        </w:rPr>
        <w:t>u</w:t>
      </w:r>
      <w:r w:rsidR="00C26A25">
        <w:rPr>
          <w:rFonts w:ascii="Calibri" w:eastAsia="Calibri" w:hAnsi="Calibri" w:cs="Calibri"/>
          <w:sz w:val="20"/>
          <w:szCs w:val="20"/>
        </w:rPr>
        <w:t>n ambiente,</w:t>
      </w:r>
      <w:r w:rsidRPr="005C2733">
        <w:rPr>
          <w:rFonts w:ascii="Calibri" w:eastAsia="Calibri" w:hAnsi="Calibri" w:cs="Calibri"/>
          <w:sz w:val="20"/>
          <w:szCs w:val="20"/>
        </w:rPr>
        <w:t xml:space="preserve"> </w:t>
      </w:r>
      <w:r w:rsidR="00C26A25">
        <w:rPr>
          <w:rFonts w:ascii="Calibri" w:eastAsia="Calibri" w:hAnsi="Calibri" w:cs="Calibri"/>
          <w:sz w:val="20"/>
          <w:szCs w:val="20"/>
        </w:rPr>
        <w:t xml:space="preserve">colocando </w:t>
      </w:r>
      <w:r w:rsidR="00C26A25" w:rsidRPr="005C2733">
        <w:rPr>
          <w:rFonts w:ascii="Calibri" w:eastAsia="Calibri" w:hAnsi="Calibri" w:cs="Calibri"/>
          <w:sz w:val="20"/>
          <w:szCs w:val="20"/>
        </w:rPr>
        <w:t>una</w:t>
      </w:r>
      <w:r w:rsidRPr="005C2733">
        <w:rPr>
          <w:rFonts w:ascii="Calibri" w:eastAsia="Calibri" w:hAnsi="Calibri" w:cs="Calibri"/>
          <w:sz w:val="20"/>
          <w:szCs w:val="20"/>
        </w:rPr>
        <w:t xml:space="preserve"> luminaria</w:t>
      </w:r>
      <w:r w:rsidR="00C26A25">
        <w:rPr>
          <w:rFonts w:ascii="Calibri" w:eastAsia="Calibri" w:hAnsi="Calibri" w:cs="Calibri"/>
          <w:sz w:val="20"/>
          <w:szCs w:val="20"/>
        </w:rPr>
        <w:t xml:space="preserve"> Led </w:t>
      </w:r>
      <w:r w:rsidR="00C26A25" w:rsidRPr="005C2733">
        <w:rPr>
          <w:rFonts w:ascii="Calibri" w:eastAsia="Calibri" w:hAnsi="Calibri" w:cs="Calibri"/>
          <w:sz w:val="20"/>
          <w:szCs w:val="20"/>
        </w:rPr>
        <w:t>tipo</w:t>
      </w:r>
      <w:r w:rsidRPr="005C2733">
        <w:rPr>
          <w:rFonts w:ascii="Calibri" w:eastAsia="Calibri" w:hAnsi="Calibri" w:cs="Calibri"/>
          <w:sz w:val="20"/>
          <w:szCs w:val="20"/>
        </w:rPr>
        <w:t xml:space="preserve"> campana industrial, protegidas contra explosión, de 400W, debiendo contar los mismos con las siguientes características técnicas:</w:t>
      </w:r>
    </w:p>
    <w:p w:rsidR="005C2733" w:rsidRPr="005C2733" w:rsidRDefault="005C2733" w:rsidP="005C2733">
      <w:pPr>
        <w:numPr>
          <w:ilvl w:val="0"/>
          <w:numId w:val="179"/>
        </w:numPr>
        <w:tabs>
          <w:tab w:val="num" w:pos="1428"/>
        </w:tabs>
        <w:ind w:left="1428"/>
        <w:jc w:val="both"/>
        <w:rPr>
          <w:rFonts w:ascii="Calibri" w:eastAsia="Calibri" w:hAnsi="Calibri" w:cs="Calibri"/>
          <w:sz w:val="20"/>
          <w:szCs w:val="20"/>
        </w:rPr>
      </w:pPr>
      <w:r w:rsidRPr="005C2733">
        <w:rPr>
          <w:rFonts w:ascii="Calibri" w:eastAsia="Calibri" w:hAnsi="Calibri" w:cs="Calibri"/>
          <w:sz w:val="20"/>
          <w:szCs w:val="20"/>
        </w:rPr>
        <w:t xml:space="preserve">Luminaria </w:t>
      </w:r>
      <w:r w:rsidR="0065506A">
        <w:rPr>
          <w:rFonts w:ascii="Calibri" w:eastAsia="Calibri" w:hAnsi="Calibri" w:cs="Calibri"/>
          <w:sz w:val="20"/>
          <w:szCs w:val="20"/>
        </w:rPr>
        <w:t xml:space="preserve">Led </w:t>
      </w:r>
      <w:r w:rsidRPr="005C2733">
        <w:rPr>
          <w:rFonts w:ascii="Calibri" w:eastAsia="Calibri" w:hAnsi="Calibri" w:cs="Calibri"/>
          <w:sz w:val="20"/>
          <w:szCs w:val="20"/>
        </w:rPr>
        <w:t>tipo campana industrial, protegidas contra explosión, de 400W, con un nivel de protección IP-65. La luminaria, deberá contar con una garantía de al menos 2 años.</w:t>
      </w:r>
    </w:p>
    <w:p w:rsidR="005C2733" w:rsidRPr="005C2733" w:rsidRDefault="005C2733" w:rsidP="005C2733">
      <w:pPr>
        <w:numPr>
          <w:ilvl w:val="0"/>
          <w:numId w:val="179"/>
        </w:numPr>
        <w:tabs>
          <w:tab w:val="num" w:pos="1428"/>
        </w:tabs>
        <w:ind w:left="1428"/>
        <w:jc w:val="both"/>
        <w:rPr>
          <w:rFonts w:ascii="Calibri" w:eastAsia="Calibri" w:hAnsi="Calibri" w:cs="Calibri"/>
          <w:sz w:val="20"/>
          <w:szCs w:val="20"/>
        </w:rPr>
      </w:pPr>
      <w:r w:rsidRPr="005C2733">
        <w:rPr>
          <w:rFonts w:ascii="Calibri" w:eastAsia="Calibri" w:hAnsi="Calibri" w:cs="Calibri"/>
          <w:sz w:val="20"/>
          <w:szCs w:val="20"/>
        </w:rPr>
        <w:t xml:space="preserve">Esta luminaria puede ser instalada en el área interior y exterior de recintos que deben ser protegidos contra explosiones y clasificados como áreas peligrosas. </w:t>
      </w:r>
    </w:p>
    <w:p w:rsidR="005C2733" w:rsidRPr="005C2733" w:rsidRDefault="005C2733" w:rsidP="005C2733">
      <w:pPr>
        <w:numPr>
          <w:ilvl w:val="0"/>
          <w:numId w:val="179"/>
        </w:numPr>
        <w:tabs>
          <w:tab w:val="num" w:pos="1428"/>
        </w:tabs>
        <w:ind w:left="1428"/>
        <w:jc w:val="both"/>
        <w:rPr>
          <w:rFonts w:ascii="Calibri" w:eastAsia="Calibri" w:hAnsi="Calibri" w:cs="Calibri"/>
          <w:sz w:val="20"/>
          <w:szCs w:val="20"/>
        </w:rPr>
      </w:pPr>
      <w:r w:rsidRPr="005C2733">
        <w:rPr>
          <w:rFonts w:ascii="Calibri" w:eastAsia="Calibri" w:hAnsi="Calibri" w:cs="Calibri"/>
          <w:sz w:val="20"/>
          <w:szCs w:val="20"/>
        </w:rPr>
        <w:t>La pantalla debe contener todos sus accesorios de funcionamiento, con una amplia tensión de trabajo de (100 a 240 V AC), 50–60 Hz y una potencia de 400 W.</w:t>
      </w:r>
    </w:p>
    <w:p w:rsidR="005C2733" w:rsidRPr="005C2733" w:rsidRDefault="005C2733" w:rsidP="005C2733">
      <w:pPr>
        <w:numPr>
          <w:ilvl w:val="0"/>
          <w:numId w:val="179"/>
        </w:numPr>
        <w:tabs>
          <w:tab w:val="num" w:pos="1428"/>
        </w:tabs>
        <w:ind w:left="1428"/>
        <w:jc w:val="both"/>
        <w:rPr>
          <w:rFonts w:ascii="Calibri" w:eastAsia="Calibri" w:hAnsi="Calibri" w:cs="Calibri"/>
          <w:sz w:val="20"/>
          <w:szCs w:val="20"/>
        </w:rPr>
      </w:pPr>
      <w:r w:rsidRPr="005C2733">
        <w:rPr>
          <w:rFonts w:ascii="Calibri" w:eastAsia="Calibri" w:hAnsi="Calibri" w:cs="Calibri"/>
          <w:sz w:val="20"/>
          <w:szCs w:val="20"/>
        </w:rPr>
        <w:t xml:space="preserve">Las campanas LED, deben ser especificadas para protección contra explosión, de acuerdo a las restricciones impuestas por la clasificación de áreas peligrosas. Deben contar con certificado de calidad, garantía mínima de 2 años contra defectos de funcionamiento, y de 50,000 horas promedio de vida útil. </w:t>
      </w:r>
    </w:p>
    <w:p w:rsidR="005C2733" w:rsidRPr="005C2733" w:rsidRDefault="005C2733" w:rsidP="005C2733">
      <w:pPr>
        <w:numPr>
          <w:ilvl w:val="0"/>
          <w:numId w:val="179"/>
        </w:numPr>
        <w:tabs>
          <w:tab w:val="num" w:pos="1428"/>
        </w:tabs>
        <w:ind w:left="1428"/>
        <w:jc w:val="both"/>
        <w:rPr>
          <w:rFonts w:ascii="Calibri" w:eastAsia="Calibri" w:hAnsi="Calibri" w:cs="Calibri"/>
          <w:sz w:val="20"/>
          <w:szCs w:val="20"/>
        </w:rPr>
      </w:pPr>
      <w:r w:rsidRPr="005C2733">
        <w:rPr>
          <w:rFonts w:ascii="Calibri" w:eastAsia="Calibri" w:hAnsi="Calibri" w:cs="Calibri"/>
          <w:sz w:val="20"/>
          <w:szCs w:val="20"/>
        </w:rPr>
        <w:t xml:space="preserve">La tensión de trabajo debe ser para una corriente alterna de 100 a 240 V, 50-60 Hz. </w:t>
      </w:r>
    </w:p>
    <w:p w:rsidR="005C2733" w:rsidRPr="005C2733" w:rsidRDefault="005C2733" w:rsidP="005C2733">
      <w:pPr>
        <w:numPr>
          <w:ilvl w:val="0"/>
          <w:numId w:val="179"/>
        </w:numPr>
        <w:tabs>
          <w:tab w:val="num" w:pos="1428"/>
        </w:tabs>
        <w:ind w:left="1428"/>
        <w:jc w:val="both"/>
        <w:rPr>
          <w:rFonts w:ascii="Calibri" w:eastAsia="Calibri" w:hAnsi="Calibri" w:cs="Calibri"/>
          <w:sz w:val="20"/>
          <w:szCs w:val="20"/>
        </w:rPr>
      </w:pPr>
      <w:r w:rsidRPr="005C2733">
        <w:rPr>
          <w:rFonts w:ascii="Calibri" w:eastAsia="Calibri" w:hAnsi="Calibri" w:cs="Calibri"/>
          <w:sz w:val="20"/>
          <w:szCs w:val="20"/>
        </w:rPr>
        <w:t xml:space="preserve">El material del armazón debe ser preferentemente de aluminio extruido y de fácil instalación. </w:t>
      </w:r>
    </w:p>
    <w:p w:rsidR="005C2733" w:rsidRPr="005C2733" w:rsidRDefault="005C2733" w:rsidP="005C2733">
      <w:pPr>
        <w:numPr>
          <w:ilvl w:val="0"/>
          <w:numId w:val="179"/>
        </w:numPr>
        <w:tabs>
          <w:tab w:val="num" w:pos="1428"/>
        </w:tabs>
        <w:ind w:left="1428"/>
        <w:jc w:val="both"/>
        <w:rPr>
          <w:rFonts w:ascii="Calibri" w:eastAsia="Calibri" w:hAnsi="Calibri" w:cs="Calibri"/>
          <w:sz w:val="20"/>
          <w:szCs w:val="20"/>
        </w:rPr>
      </w:pPr>
      <w:r w:rsidRPr="005C2733">
        <w:rPr>
          <w:rFonts w:ascii="Calibri" w:eastAsia="Calibri" w:hAnsi="Calibri" w:cs="Calibri"/>
          <w:sz w:val="20"/>
          <w:szCs w:val="20"/>
        </w:rPr>
        <w:t>Los equipos de alumbrado instalados deberán tener fácil acceso para permitir su mantenimiento.</w:t>
      </w:r>
    </w:p>
    <w:p w:rsidR="005C2733" w:rsidRPr="005C2733" w:rsidRDefault="005C2733" w:rsidP="005C2733">
      <w:pPr>
        <w:numPr>
          <w:ilvl w:val="0"/>
          <w:numId w:val="179"/>
        </w:numPr>
        <w:tabs>
          <w:tab w:val="num" w:pos="1428"/>
        </w:tabs>
        <w:ind w:left="1428"/>
        <w:jc w:val="both"/>
        <w:rPr>
          <w:rFonts w:ascii="Calibri" w:eastAsia="Calibri" w:hAnsi="Calibri" w:cs="Calibri"/>
          <w:sz w:val="20"/>
          <w:szCs w:val="20"/>
        </w:rPr>
      </w:pPr>
      <w:r w:rsidRPr="005C2733">
        <w:rPr>
          <w:rFonts w:ascii="Calibri" w:eastAsia="Calibri" w:hAnsi="Calibri" w:cs="Calibri"/>
          <w:sz w:val="20"/>
          <w:szCs w:val="20"/>
        </w:rPr>
        <w:t>Todas las campanas estarán sujetas a pruebas y serán aprobadas por el Fiscal de Servicio antes de su instalación. La instalación se realizará de acuerdo a la distribución diseñada en planos por el proveedor y previamente aprobada por el fiscal del servicio. El Fiscal del Servicio dará su aprobación a las pantallas LED, una vez acreditadas todas las especificaciones técnicas, para luego proceder con la instalación, de acuerdo a los planos de diseño.</w:t>
      </w:r>
    </w:p>
    <w:p w:rsidR="005C2733" w:rsidRPr="005C2733" w:rsidRDefault="005C2733" w:rsidP="005C2733">
      <w:pPr>
        <w:spacing w:after="160"/>
        <w:ind w:left="720"/>
        <w:contextualSpacing/>
        <w:jc w:val="both"/>
        <w:rPr>
          <w:rFonts w:ascii="Calibri" w:eastAsia="Calibri" w:hAnsi="Calibri" w:cs="Calibri"/>
          <w:sz w:val="20"/>
          <w:szCs w:val="20"/>
        </w:rPr>
      </w:pPr>
    </w:p>
    <w:p w:rsidR="005C2733" w:rsidRPr="005C2733" w:rsidRDefault="005C2733" w:rsidP="005C2733">
      <w:pPr>
        <w:spacing w:after="160"/>
        <w:ind w:left="720"/>
        <w:contextualSpacing/>
        <w:jc w:val="both"/>
        <w:rPr>
          <w:rFonts w:ascii="Calibri" w:eastAsia="Calibri" w:hAnsi="Calibri" w:cs="Calibri"/>
          <w:sz w:val="20"/>
          <w:szCs w:val="20"/>
        </w:rPr>
      </w:pPr>
      <w:r w:rsidRPr="005C2733">
        <w:rPr>
          <w:rFonts w:ascii="Calibri" w:eastAsia="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5C2733" w:rsidRPr="005C2733" w:rsidRDefault="005C2733" w:rsidP="005C2733">
      <w:pPr>
        <w:spacing w:after="160"/>
        <w:ind w:left="720"/>
        <w:contextualSpacing/>
        <w:jc w:val="both"/>
        <w:rPr>
          <w:rFonts w:ascii="Calibri" w:eastAsia="Calibri" w:hAnsi="Calibri" w:cs="Calibri"/>
          <w:sz w:val="20"/>
          <w:szCs w:val="20"/>
        </w:rPr>
      </w:pPr>
    </w:p>
    <w:p w:rsidR="005C2733" w:rsidRPr="005C2733" w:rsidRDefault="005C2733" w:rsidP="005C2733">
      <w:pPr>
        <w:widowControl w:val="0"/>
        <w:shd w:val="clear" w:color="auto" w:fill="FFFFFF"/>
        <w:autoSpaceDE w:val="0"/>
        <w:autoSpaceDN w:val="0"/>
        <w:adjustRightInd w:val="0"/>
        <w:ind w:left="720"/>
        <w:contextualSpacing/>
        <w:jc w:val="both"/>
        <w:rPr>
          <w:rFonts w:ascii="Calibri" w:eastAsia="Calibri" w:hAnsi="Calibri" w:cs="Calibri"/>
          <w:spacing w:val="-1"/>
          <w:sz w:val="20"/>
          <w:szCs w:val="20"/>
        </w:rPr>
      </w:pPr>
      <w:r w:rsidRPr="005C2733">
        <w:rPr>
          <w:rFonts w:ascii="Calibri" w:eastAsia="Calibri" w:hAnsi="Calibri" w:cs="Calibri"/>
          <w:sz w:val="20"/>
          <w:szCs w:val="20"/>
        </w:rPr>
        <w:t>Así mismo y de acuerdo a requerimiento del Fiscal de Servicio se deberá remitir el plano técnico con el detalle tipo de trabajo a realizar para su respectiva aprobación y posterior ejecución.</w:t>
      </w:r>
    </w:p>
    <w:p w:rsidR="005C2733" w:rsidRDefault="005C2733" w:rsidP="005C2733">
      <w:pPr>
        <w:ind w:left="709"/>
        <w:jc w:val="both"/>
        <w:rPr>
          <w:rFonts w:ascii="Calibri" w:hAnsi="Calibri" w:cs="Calibri"/>
          <w:b/>
          <w:bCs/>
          <w:sz w:val="20"/>
          <w:szCs w:val="20"/>
          <w:u w:val="single"/>
          <w:lang w:eastAsia="es-BO"/>
        </w:rPr>
      </w:pPr>
    </w:p>
    <w:p w:rsidR="00681960" w:rsidRDefault="00681960" w:rsidP="00927B4A">
      <w:pPr>
        <w:ind w:left="709"/>
        <w:jc w:val="both"/>
        <w:rPr>
          <w:rFonts w:ascii="Calibri" w:hAnsi="Calibri" w:cs="Calibri"/>
          <w:b/>
          <w:sz w:val="20"/>
          <w:szCs w:val="20"/>
          <w:u w:val="single"/>
          <w:lang w:eastAsia="en-US"/>
        </w:rPr>
      </w:pPr>
    </w:p>
    <w:p w:rsidR="00681960" w:rsidRDefault="00681960" w:rsidP="00927B4A">
      <w:pPr>
        <w:ind w:left="709"/>
        <w:jc w:val="both"/>
        <w:rPr>
          <w:rFonts w:ascii="Calibri" w:hAnsi="Calibri" w:cs="Calibri"/>
          <w:b/>
          <w:sz w:val="20"/>
          <w:szCs w:val="20"/>
          <w:u w:val="single"/>
          <w:lang w:eastAsia="en-US"/>
        </w:rPr>
      </w:pPr>
    </w:p>
    <w:p w:rsidR="00681960" w:rsidRDefault="00681960" w:rsidP="00927B4A">
      <w:pPr>
        <w:ind w:left="709"/>
        <w:jc w:val="both"/>
        <w:rPr>
          <w:rFonts w:ascii="Calibri" w:hAnsi="Calibri" w:cs="Calibri"/>
          <w:b/>
          <w:sz w:val="20"/>
          <w:szCs w:val="20"/>
          <w:u w:val="single"/>
          <w:lang w:eastAsia="en-US"/>
        </w:rPr>
      </w:pPr>
    </w:p>
    <w:p w:rsidR="00CD4D7C" w:rsidRDefault="00CD4D7C" w:rsidP="00927B4A">
      <w:pPr>
        <w:ind w:left="709"/>
        <w:jc w:val="both"/>
        <w:rPr>
          <w:rFonts w:ascii="Calibri" w:hAnsi="Calibri" w:cs="Calibri"/>
          <w:b/>
          <w:sz w:val="20"/>
          <w:szCs w:val="20"/>
          <w:u w:val="single"/>
          <w:lang w:eastAsia="en-US"/>
        </w:rPr>
      </w:pPr>
    </w:p>
    <w:p w:rsidR="00505E51" w:rsidRDefault="00505E51" w:rsidP="00927B4A">
      <w:pPr>
        <w:ind w:left="709"/>
        <w:jc w:val="both"/>
        <w:rPr>
          <w:rFonts w:ascii="Calibri" w:hAnsi="Calibri" w:cs="Calibri"/>
          <w:b/>
          <w:sz w:val="20"/>
          <w:szCs w:val="20"/>
          <w:u w:val="single"/>
          <w:lang w:eastAsia="en-US"/>
        </w:rPr>
      </w:pPr>
    </w:p>
    <w:p w:rsidR="00505E51" w:rsidRPr="001B1598" w:rsidRDefault="00505E51" w:rsidP="00927B4A">
      <w:pPr>
        <w:ind w:left="709"/>
        <w:jc w:val="both"/>
        <w:rPr>
          <w:rFonts w:ascii="Calibri" w:hAnsi="Calibri" w:cs="Calibri"/>
          <w:b/>
          <w:sz w:val="20"/>
          <w:szCs w:val="20"/>
          <w:u w:val="single"/>
          <w:lang w:eastAsia="en-US"/>
        </w:rPr>
      </w:pPr>
    </w:p>
    <w:sectPr w:rsidR="00505E51" w:rsidRPr="001B1598" w:rsidSect="00E479F6">
      <w:headerReference w:type="default" r:id="rId131"/>
      <w:footerReference w:type="default" r:id="rId132"/>
      <w:pgSz w:w="12242" w:h="15842" w:code="1"/>
      <w:pgMar w:top="238" w:right="1418" w:bottom="992" w:left="1701"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7A24" w:rsidRDefault="00687A24">
      <w:r>
        <w:separator/>
      </w:r>
    </w:p>
  </w:endnote>
  <w:endnote w:type="continuationSeparator" w:id="0">
    <w:p w:rsidR="00687A24" w:rsidRDefault="00687A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pitch w:val="variable"/>
    <w:sig w:usb0="00000003" w:usb1="00000000" w:usb2="00000000" w:usb3="00000000" w:csb0="00000001" w:csb1="00000000"/>
  </w:font>
  <w:font w:name="MS Mincho">
    <w:altName w:val="Yu Gothic UI"/>
    <w:panose1 w:val="02020609040205080304"/>
    <w:charset w:val="80"/>
    <w:family w:val="roman"/>
    <w:pitch w:val="fixed"/>
    <w:sig w:usb0="00000001" w:usb1="08070000" w:usb2="00000010" w:usb3="00000000" w:csb0="00020000" w:csb1="00000000"/>
  </w:font>
  <w:font w:name="Courier">
    <w:panose1 w:val="02070409020205020404"/>
    <w:charset w:val="00"/>
    <w:family w:val="modern"/>
    <w:pitch w:val="fixed"/>
    <w:sig w:usb0="00000003" w:usb1="00000000" w:usb2="00000000" w:usb3="00000000" w:csb0="00000001" w:csb1="00000000"/>
  </w:font>
  <w:font w:name="Times New Roman Bold">
    <w:panose1 w:val="00000000000000000000"/>
    <w:charset w:val="00"/>
    <w:family w:val="roman"/>
    <w:notTrueType/>
    <w:pitch w:val="default"/>
    <w:sig w:usb0="00000003" w:usb1="00000000" w:usb2="00000000" w:usb3="00000000" w:csb0="00000001" w:csb1="00000000"/>
  </w:font>
  <w:font w:name="Humanst521 BT">
    <w:panose1 w:val="020B0602020204020204"/>
    <w:charset w:val="00"/>
    <w:family w:val="swiss"/>
    <w:pitch w:val="variable"/>
    <w:sig w:usb0="800000AF" w:usb1="1000204A" w:usb2="00000000" w:usb3="00000000" w:csb0="00000011"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New York">
    <w:panose1 w:val="020405030605060203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4"/>
      <w:gridCol w:w="4159"/>
    </w:tblGrid>
    <w:tr w:rsidR="00E81C33" w:rsidRPr="004E1308" w:rsidTr="00EF2114">
      <w:trPr>
        <w:trHeight w:val="669"/>
        <w:jc w:val="center"/>
      </w:trPr>
      <w:tc>
        <w:tcPr>
          <w:tcW w:w="5115" w:type="dxa"/>
          <w:shd w:val="pct12" w:color="auto" w:fill="auto"/>
          <w:vAlign w:val="center"/>
        </w:tcPr>
        <w:p w:rsidR="00E81C33" w:rsidRPr="004E1308" w:rsidRDefault="00E81C33" w:rsidP="00D35573">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288" w:type="dxa"/>
          <w:shd w:val="pct12" w:color="auto" w:fill="auto"/>
          <w:vAlign w:val="center"/>
        </w:tcPr>
        <w:p w:rsidR="00E81C33" w:rsidRPr="004E1308" w:rsidRDefault="00E81C33" w:rsidP="00D35573">
          <w:pPr>
            <w:jc w:val="center"/>
            <w:rPr>
              <w:rFonts w:ascii="Calibri" w:hAnsi="Calibri" w:cs="Arial"/>
              <w:b/>
              <w:sz w:val="18"/>
              <w:szCs w:val="18"/>
            </w:rPr>
          </w:pPr>
        </w:p>
        <w:p w:rsidR="00E81C33" w:rsidRPr="004E1308" w:rsidRDefault="00E81C33" w:rsidP="00D35573">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p w:rsidR="00E81C33" w:rsidRPr="004E1308" w:rsidRDefault="00E81C33" w:rsidP="00D35573">
          <w:pPr>
            <w:jc w:val="center"/>
            <w:rPr>
              <w:rFonts w:ascii="Calibri" w:hAnsi="Calibri" w:cs="Arial"/>
              <w:b/>
              <w:sz w:val="18"/>
              <w:szCs w:val="18"/>
            </w:rPr>
          </w:pPr>
        </w:p>
      </w:tc>
    </w:tr>
    <w:tr w:rsidR="00E81C33" w:rsidRPr="004E1308" w:rsidTr="00EF2114">
      <w:trPr>
        <w:trHeight w:val="790"/>
        <w:jc w:val="center"/>
      </w:trPr>
      <w:tc>
        <w:tcPr>
          <w:tcW w:w="5115" w:type="dxa"/>
          <w:tcBorders>
            <w:bottom w:val="single" w:sz="4" w:space="0" w:color="auto"/>
          </w:tcBorders>
          <w:shd w:val="clear" w:color="auto" w:fill="auto"/>
        </w:tcPr>
        <w:p w:rsidR="00E81C33" w:rsidRPr="004E1308" w:rsidRDefault="00E81C33" w:rsidP="00D35573">
          <w:pPr>
            <w:jc w:val="both"/>
            <w:rPr>
              <w:rFonts w:ascii="Calibri" w:hAnsi="Calibri" w:cs="Arial"/>
              <w:sz w:val="18"/>
              <w:szCs w:val="18"/>
            </w:rPr>
          </w:pPr>
        </w:p>
        <w:p w:rsidR="00E81C33" w:rsidRPr="004E1308" w:rsidRDefault="00E81C33" w:rsidP="00D35573">
          <w:pPr>
            <w:jc w:val="both"/>
            <w:rPr>
              <w:rFonts w:ascii="Calibri" w:hAnsi="Calibri" w:cs="Arial"/>
              <w:sz w:val="18"/>
              <w:szCs w:val="18"/>
            </w:rPr>
          </w:pPr>
        </w:p>
        <w:p w:rsidR="00E81C33" w:rsidRPr="004E1308" w:rsidRDefault="00E81C33" w:rsidP="00D35573">
          <w:pPr>
            <w:jc w:val="both"/>
            <w:rPr>
              <w:rFonts w:ascii="Calibri" w:hAnsi="Calibri" w:cs="Arial"/>
              <w:sz w:val="18"/>
              <w:szCs w:val="18"/>
            </w:rPr>
          </w:pPr>
        </w:p>
        <w:p w:rsidR="00E81C33" w:rsidRPr="004E1308" w:rsidRDefault="00E81C33" w:rsidP="00D35573">
          <w:pPr>
            <w:jc w:val="both"/>
            <w:rPr>
              <w:rFonts w:ascii="Calibri" w:hAnsi="Calibri" w:cs="Arial"/>
              <w:sz w:val="18"/>
              <w:szCs w:val="18"/>
            </w:rPr>
          </w:pPr>
        </w:p>
        <w:p w:rsidR="00E81C33" w:rsidRPr="004E1308" w:rsidRDefault="00E81C33" w:rsidP="00D35573">
          <w:pPr>
            <w:jc w:val="both"/>
            <w:rPr>
              <w:rFonts w:ascii="Calibri" w:hAnsi="Calibri" w:cs="Arial"/>
              <w:sz w:val="18"/>
              <w:szCs w:val="18"/>
            </w:rPr>
          </w:pPr>
        </w:p>
        <w:p w:rsidR="00E81C33" w:rsidRPr="004E1308" w:rsidRDefault="00E81C33" w:rsidP="00D35573">
          <w:pPr>
            <w:jc w:val="both"/>
            <w:rPr>
              <w:rFonts w:ascii="Calibri" w:hAnsi="Calibri" w:cs="Arial"/>
              <w:sz w:val="18"/>
              <w:szCs w:val="18"/>
            </w:rPr>
          </w:pPr>
        </w:p>
      </w:tc>
      <w:tc>
        <w:tcPr>
          <w:tcW w:w="4288" w:type="dxa"/>
          <w:tcBorders>
            <w:bottom w:val="single" w:sz="4" w:space="0" w:color="auto"/>
          </w:tcBorders>
          <w:shd w:val="clear" w:color="auto" w:fill="auto"/>
        </w:tcPr>
        <w:p w:rsidR="00E81C33" w:rsidRPr="004E1308" w:rsidRDefault="00E81C33" w:rsidP="00D35573">
          <w:pPr>
            <w:jc w:val="both"/>
            <w:rPr>
              <w:rFonts w:ascii="Calibri" w:hAnsi="Calibri" w:cs="Arial"/>
              <w:sz w:val="18"/>
              <w:szCs w:val="18"/>
            </w:rPr>
          </w:pPr>
        </w:p>
      </w:tc>
    </w:tr>
    <w:tr w:rsidR="00E81C33" w:rsidRPr="004E1308" w:rsidTr="00EF2114">
      <w:trPr>
        <w:trHeight w:val="684"/>
        <w:jc w:val="center"/>
      </w:trPr>
      <w:tc>
        <w:tcPr>
          <w:tcW w:w="5115" w:type="dxa"/>
          <w:shd w:val="pct12" w:color="auto" w:fill="auto"/>
        </w:tcPr>
        <w:p w:rsidR="00E81C33" w:rsidRPr="004E1308" w:rsidRDefault="00E81C33" w:rsidP="00D35573">
          <w:pPr>
            <w:jc w:val="center"/>
            <w:rPr>
              <w:rFonts w:ascii="Calibri" w:hAnsi="Calibri" w:cs="Arial"/>
              <w:b/>
              <w:sz w:val="18"/>
              <w:szCs w:val="18"/>
            </w:rPr>
          </w:pPr>
        </w:p>
        <w:p w:rsidR="00E81C33" w:rsidRPr="004E1308" w:rsidRDefault="00E81C33" w:rsidP="00D35573">
          <w:pPr>
            <w:jc w:val="center"/>
            <w:rPr>
              <w:rFonts w:ascii="Calibri" w:hAnsi="Calibri" w:cs="Arial"/>
              <w:b/>
              <w:sz w:val="18"/>
              <w:szCs w:val="18"/>
            </w:rPr>
          </w:pPr>
          <w:r w:rsidRPr="004E1308">
            <w:rPr>
              <w:rFonts w:ascii="Calibri" w:hAnsi="Calibri" w:cs="Arial"/>
              <w:b/>
              <w:sz w:val="18"/>
              <w:szCs w:val="18"/>
            </w:rPr>
            <w:t>FIRMA CARGO Y SELLO</w:t>
          </w:r>
        </w:p>
        <w:p w:rsidR="00E81C33" w:rsidRPr="004E1308" w:rsidRDefault="00E81C33" w:rsidP="00D35573">
          <w:pPr>
            <w:jc w:val="center"/>
            <w:rPr>
              <w:rFonts w:ascii="Calibri" w:hAnsi="Calibri" w:cs="Arial"/>
              <w:b/>
              <w:sz w:val="18"/>
              <w:szCs w:val="18"/>
            </w:rPr>
          </w:pPr>
        </w:p>
      </w:tc>
      <w:tc>
        <w:tcPr>
          <w:tcW w:w="4288" w:type="dxa"/>
          <w:shd w:val="pct12" w:color="auto" w:fill="auto"/>
          <w:vAlign w:val="center"/>
        </w:tcPr>
        <w:p w:rsidR="00E81C33" w:rsidRPr="004E1308" w:rsidRDefault="00E81C33" w:rsidP="00D35573">
          <w:pPr>
            <w:jc w:val="center"/>
            <w:rPr>
              <w:rFonts w:ascii="Calibri" w:hAnsi="Calibri" w:cs="Arial"/>
              <w:sz w:val="18"/>
              <w:szCs w:val="18"/>
            </w:rPr>
          </w:pPr>
          <w:r w:rsidRPr="004E1308">
            <w:rPr>
              <w:rFonts w:ascii="Calibri" w:hAnsi="Calibri" w:cs="Arial"/>
              <w:b/>
              <w:sz w:val="18"/>
              <w:szCs w:val="18"/>
            </w:rPr>
            <w:t>FIRMA CARGO  Y SELLO</w:t>
          </w:r>
        </w:p>
      </w:tc>
    </w:tr>
  </w:tbl>
  <w:p w:rsidR="00E81C33" w:rsidRDefault="00E81C33">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7A24" w:rsidRDefault="00687A24">
      <w:r>
        <w:separator/>
      </w:r>
    </w:p>
  </w:footnote>
  <w:footnote w:type="continuationSeparator" w:id="0">
    <w:p w:rsidR="00687A24" w:rsidRDefault="00687A24">
      <w:r>
        <w:continuationSeparator/>
      </w:r>
    </w:p>
  </w:footnote>
  <w:footnote w:id="1">
    <w:p w:rsidR="00E81C33" w:rsidRDefault="00E81C33" w:rsidP="00A819A4"/>
    <w:p w:rsidR="00E81C33" w:rsidRDefault="00E81C33" w:rsidP="00A819A4">
      <w:pPr>
        <w:pStyle w:val="Textonotapie"/>
        <w:jc w:val="both"/>
        <w:rPr>
          <w:rFonts w:ascii="Calibri" w:eastAsiaTheme="minorHAnsi" w:hAnsi="Calibri" w:cs="Calibri"/>
          <w:lang w:eastAsia="en-US"/>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E81C33" w:rsidRPr="00FA0D94" w:rsidTr="00192F0E">
      <w:tc>
        <w:tcPr>
          <w:tcW w:w="2010" w:type="dxa"/>
          <w:vMerge w:val="restart"/>
          <w:vAlign w:val="center"/>
        </w:tcPr>
        <w:p w:rsidR="00E81C33" w:rsidRPr="00FA0D94" w:rsidRDefault="00E81C33" w:rsidP="00FA0D94">
          <w:pPr>
            <w:pStyle w:val="Encabezado"/>
            <w:jc w:val="center"/>
            <w:rPr>
              <w:rFonts w:ascii="Arial Narrow" w:eastAsia="Arial Unicode MS" w:hAnsi="Arial Narrow"/>
              <w:szCs w:val="12"/>
              <w:lang w:val="es-MX"/>
            </w:rPr>
          </w:pPr>
          <w:r w:rsidRPr="000C0002">
            <w:rPr>
              <w:noProof/>
              <w:lang w:val="es-BO" w:eastAsia="es-BO"/>
            </w:rPr>
            <w:drawing>
              <wp:inline distT="0" distB="0" distL="0" distR="0">
                <wp:extent cx="963930" cy="653415"/>
                <wp:effectExtent l="0" t="0" r="0" b="0"/>
                <wp:docPr id="55"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3930" cy="653415"/>
                        </a:xfrm>
                        <a:prstGeom prst="rect">
                          <a:avLst/>
                        </a:prstGeom>
                        <a:noFill/>
                        <a:ln>
                          <a:noFill/>
                        </a:ln>
                      </pic:spPr>
                    </pic:pic>
                  </a:graphicData>
                </a:graphic>
              </wp:inline>
            </w:drawing>
          </w:r>
        </w:p>
      </w:tc>
      <w:tc>
        <w:tcPr>
          <w:tcW w:w="5787" w:type="dxa"/>
          <w:vAlign w:val="center"/>
        </w:tcPr>
        <w:p w:rsidR="00E81C33" w:rsidRPr="0076024C" w:rsidRDefault="00E81C33" w:rsidP="0012451F">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w:t>
          </w:r>
          <w:r w:rsidRPr="005C53B5">
            <w:rPr>
              <w:rFonts w:ascii="Arial" w:eastAsia="Arial Unicode MS" w:hAnsi="Arial" w:cs="Arial"/>
              <w:b/>
              <w:sz w:val="16"/>
              <w:szCs w:val="16"/>
              <w:lang w:val="es-MX"/>
            </w:rPr>
            <w:t>GERENCIA DE INGENIERIA PROYECTOS E INFRAESTRUCTURA</w:t>
          </w:r>
          <w:r w:rsidRPr="0076024C">
            <w:rPr>
              <w:rFonts w:ascii="Calibri" w:eastAsia="Arial Unicode MS" w:hAnsi="Calibri" w:cs="Calibri"/>
              <w:szCs w:val="12"/>
              <w:lang w:val="es-MX"/>
            </w:rPr>
            <w:t xml:space="preserve"> </w:t>
          </w:r>
        </w:p>
      </w:tc>
      <w:tc>
        <w:tcPr>
          <w:tcW w:w="1559" w:type="dxa"/>
          <w:vAlign w:val="center"/>
        </w:tcPr>
        <w:p w:rsidR="00E81C33" w:rsidRPr="0076024C" w:rsidRDefault="00E81C33" w:rsidP="00BB552E">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E81C33" w:rsidRPr="0076024C" w:rsidRDefault="00E81C33" w:rsidP="00BB552E">
          <w:pPr>
            <w:pStyle w:val="Encabezado"/>
            <w:rPr>
              <w:rFonts w:ascii="Calibri" w:eastAsia="Arial Unicode MS" w:hAnsi="Calibri" w:cs="Arial"/>
              <w:b/>
              <w:sz w:val="14"/>
              <w:szCs w:val="14"/>
              <w:lang w:val="es-MX"/>
            </w:rPr>
          </w:pPr>
        </w:p>
        <w:p w:rsidR="00E81C33" w:rsidRPr="0076024C" w:rsidRDefault="00E81C33" w:rsidP="00C93427">
          <w:pPr>
            <w:pStyle w:val="Encabezado"/>
            <w:jc w:val="center"/>
            <w:rPr>
              <w:rFonts w:ascii="Calibri" w:eastAsia="Arial Unicode MS" w:hAnsi="Calibri" w:cs="Arial"/>
              <w:b/>
              <w:sz w:val="20"/>
              <w:szCs w:val="20"/>
              <w:lang w:val="es-MX"/>
            </w:rPr>
          </w:pPr>
          <w:r>
            <w:rPr>
              <w:rFonts w:ascii="Calibri" w:eastAsia="Arial Unicode MS" w:hAnsi="Calibri" w:cs="Arial"/>
              <w:b/>
              <w:sz w:val="20"/>
              <w:szCs w:val="20"/>
              <w:lang w:val="es-MX"/>
            </w:rPr>
            <w:t>CD 002</w:t>
          </w:r>
        </w:p>
        <w:p w:rsidR="00E81C33" w:rsidRPr="0076024C" w:rsidRDefault="00E81C33" w:rsidP="00BB552E">
          <w:pPr>
            <w:pStyle w:val="Encabezado"/>
            <w:rPr>
              <w:rFonts w:ascii="Calibri" w:eastAsia="Arial Unicode MS" w:hAnsi="Calibri" w:cs="Arial"/>
              <w:b/>
              <w:sz w:val="14"/>
              <w:szCs w:val="14"/>
              <w:lang w:val="es-MX"/>
            </w:rPr>
          </w:pPr>
        </w:p>
      </w:tc>
    </w:tr>
    <w:tr w:rsidR="00E81C33" w:rsidRPr="00FA0D94" w:rsidTr="00192F0E">
      <w:trPr>
        <w:trHeight w:val="478"/>
      </w:trPr>
      <w:tc>
        <w:tcPr>
          <w:tcW w:w="2010" w:type="dxa"/>
          <w:vMerge/>
          <w:vAlign w:val="center"/>
        </w:tcPr>
        <w:p w:rsidR="00E81C33" w:rsidRPr="00FA0D94" w:rsidRDefault="00E81C33" w:rsidP="00FA0D94">
          <w:pPr>
            <w:pStyle w:val="Encabezado"/>
            <w:jc w:val="center"/>
            <w:rPr>
              <w:rFonts w:ascii="Arial Narrow" w:eastAsia="Arial Unicode MS" w:hAnsi="Arial Narrow"/>
              <w:szCs w:val="12"/>
              <w:lang w:val="es-MX"/>
            </w:rPr>
          </w:pPr>
        </w:p>
      </w:tc>
      <w:tc>
        <w:tcPr>
          <w:tcW w:w="5787" w:type="dxa"/>
          <w:vAlign w:val="bottom"/>
        </w:tcPr>
        <w:p w:rsidR="00E81C33" w:rsidRPr="0076024C" w:rsidRDefault="00E81C33" w:rsidP="00450F4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OBJETO DE LA CONTRATACION</w:t>
          </w:r>
          <w:r w:rsidRPr="00714C49">
            <w:rPr>
              <w:rFonts w:ascii="Calibri" w:eastAsia="Arial Unicode MS" w:hAnsi="Calibri" w:cs="Calibri"/>
              <w:b/>
              <w:sz w:val="18"/>
              <w:szCs w:val="18"/>
              <w:lang w:val="es-MX"/>
            </w:rPr>
            <w:t xml:space="preserve">: </w:t>
          </w:r>
          <w:r>
            <w:rPr>
              <w:rFonts w:ascii="Calibri" w:eastAsia="Arial Unicode MS" w:hAnsi="Calibri" w:cs="Calibri"/>
              <w:b/>
              <w:sz w:val="18"/>
              <w:szCs w:val="18"/>
              <w:lang w:val="es-MX"/>
            </w:rPr>
            <w:t>“</w:t>
          </w:r>
          <w:r w:rsidRPr="005C2F4A">
            <w:rPr>
              <w:rFonts w:ascii="Calibri" w:eastAsia="Arial Unicode MS" w:hAnsi="Calibri" w:cs="Calibri"/>
              <w:b/>
              <w:sz w:val="18"/>
              <w:szCs w:val="18"/>
              <w:lang w:val="es-MX"/>
            </w:rPr>
            <w:t xml:space="preserve">SERVICIO DE MANTENIMIENTO DE INFRAESTRUCTURA CIVIL ZONA </w:t>
          </w:r>
          <w:r>
            <w:rPr>
              <w:rFonts w:ascii="Calibri" w:eastAsia="Arial Unicode MS" w:hAnsi="Calibri" w:cs="Calibri"/>
              <w:b/>
              <w:sz w:val="18"/>
              <w:szCs w:val="18"/>
              <w:lang w:val="es-MX"/>
            </w:rPr>
            <w:t>NORTE</w:t>
          </w:r>
          <w:r w:rsidRPr="007F5AE9">
            <w:rPr>
              <w:rFonts w:ascii="Calibri" w:eastAsia="Arial Unicode MS" w:hAnsi="Calibri" w:cs="Calibri"/>
              <w:b/>
              <w:sz w:val="18"/>
              <w:szCs w:val="18"/>
              <w:lang w:val="es-MX"/>
            </w:rPr>
            <w:t xml:space="preserve"> </w:t>
          </w:r>
          <w:r>
            <w:rPr>
              <w:rFonts w:ascii="Calibri" w:eastAsia="Arial Unicode MS" w:hAnsi="Calibri" w:cs="Calibri"/>
              <w:b/>
              <w:sz w:val="18"/>
              <w:szCs w:val="18"/>
              <w:lang w:val="es-MX"/>
            </w:rPr>
            <w:t>–</w:t>
          </w:r>
          <w:r w:rsidRPr="007F5AE9">
            <w:rPr>
              <w:rFonts w:ascii="Calibri" w:eastAsia="Arial Unicode MS" w:hAnsi="Calibri" w:cs="Calibri"/>
              <w:b/>
              <w:sz w:val="18"/>
              <w:szCs w:val="18"/>
              <w:lang w:val="es-MX"/>
            </w:rPr>
            <w:t xml:space="preserve"> 2019</w:t>
          </w:r>
          <w:r>
            <w:rPr>
              <w:rFonts w:ascii="Calibri" w:eastAsia="Arial Unicode MS" w:hAnsi="Calibri" w:cs="Calibri"/>
              <w:b/>
              <w:sz w:val="18"/>
              <w:szCs w:val="18"/>
              <w:lang w:val="es-MX"/>
            </w:rPr>
            <w:t>”</w:t>
          </w:r>
        </w:p>
      </w:tc>
      <w:tc>
        <w:tcPr>
          <w:tcW w:w="1559" w:type="dxa"/>
          <w:vAlign w:val="bottom"/>
        </w:tcPr>
        <w:p w:rsidR="00E81C33" w:rsidRPr="0076024C" w:rsidRDefault="00E81C33" w:rsidP="00C93427">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81C33" w:rsidRPr="0076024C" w:rsidRDefault="00E81C33" w:rsidP="00C93427">
          <w:pPr>
            <w:pStyle w:val="Encabezado"/>
            <w:rPr>
              <w:rFonts w:ascii="Calibri" w:eastAsia="Arial Unicode MS" w:hAnsi="Calibri" w:cs="Arial"/>
              <w:sz w:val="16"/>
              <w:szCs w:val="16"/>
              <w:lang w:val="es-MX"/>
            </w:rPr>
          </w:pP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E479F6">
            <w:rPr>
              <w:rStyle w:val="Nmerodepgina"/>
              <w:rFonts w:ascii="Calibri" w:hAnsi="Calibri"/>
              <w:noProof/>
              <w:sz w:val="16"/>
              <w:szCs w:val="16"/>
            </w:rPr>
            <w:t>62</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E479F6">
            <w:rPr>
              <w:rStyle w:val="Nmerodepgina"/>
              <w:rFonts w:ascii="Calibri" w:hAnsi="Calibri"/>
              <w:noProof/>
              <w:sz w:val="16"/>
              <w:szCs w:val="16"/>
            </w:rPr>
            <w:t>253</w:t>
          </w:r>
          <w:r w:rsidRPr="0076024C">
            <w:rPr>
              <w:rStyle w:val="Nmerodepgina"/>
              <w:rFonts w:ascii="Calibri" w:hAnsi="Calibri"/>
              <w:sz w:val="16"/>
              <w:szCs w:val="16"/>
            </w:rPr>
            <w:fldChar w:fldCharType="end"/>
          </w:r>
        </w:p>
      </w:tc>
    </w:tr>
  </w:tbl>
  <w:p w:rsidR="00E81C33" w:rsidRDefault="00E81C33" w:rsidP="00C651FF"/>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702E0"/>
    <w:multiLevelType w:val="hybridMultilevel"/>
    <w:tmpl w:val="5756F426"/>
    <w:styleLink w:val="Estilo6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 w15:restartNumberingAfterBreak="0">
    <w:nsid w:val="0144372F"/>
    <w:multiLevelType w:val="hybridMultilevel"/>
    <w:tmpl w:val="A3A22E58"/>
    <w:lvl w:ilvl="0" w:tplc="400A0003">
      <w:start w:val="1"/>
      <w:numFmt w:val="bullet"/>
      <w:lvlText w:val="o"/>
      <w:lvlJc w:val="left"/>
      <w:pPr>
        <w:ind w:left="1429" w:hanging="360"/>
      </w:pPr>
      <w:rPr>
        <w:rFonts w:ascii="Courier New" w:hAnsi="Courier New" w:cs="Courier New" w:hint="default"/>
      </w:rPr>
    </w:lvl>
    <w:lvl w:ilvl="1" w:tplc="400A0003">
      <w:start w:val="1"/>
      <w:numFmt w:val="bullet"/>
      <w:lvlText w:val="o"/>
      <w:lvlJc w:val="left"/>
      <w:pPr>
        <w:ind w:left="2149" w:hanging="360"/>
      </w:pPr>
      <w:rPr>
        <w:rFonts w:ascii="Courier New" w:hAnsi="Courier New" w:cs="Courier New" w:hint="default"/>
      </w:rPr>
    </w:lvl>
    <w:lvl w:ilvl="2" w:tplc="400A0005">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 w15:restartNumberingAfterBreak="0">
    <w:nsid w:val="0170451E"/>
    <w:multiLevelType w:val="hybridMultilevel"/>
    <w:tmpl w:val="5756F426"/>
    <w:styleLink w:val="Estilo1212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3" w15:restartNumberingAfterBreak="0">
    <w:nsid w:val="01886547"/>
    <w:multiLevelType w:val="hybridMultilevel"/>
    <w:tmpl w:val="397CD4FC"/>
    <w:lvl w:ilvl="0" w:tplc="400A0003">
      <w:start w:val="1"/>
      <w:numFmt w:val="bullet"/>
      <w:lvlText w:val="o"/>
      <w:lvlJc w:val="left"/>
      <w:pPr>
        <w:ind w:left="1080" w:hanging="360"/>
      </w:pPr>
      <w:rPr>
        <w:rFonts w:ascii="Courier New" w:hAnsi="Courier New" w:cs="Courier New"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 w15:restartNumberingAfterBreak="0">
    <w:nsid w:val="01886D7C"/>
    <w:multiLevelType w:val="hybridMultilevel"/>
    <w:tmpl w:val="13E69F8E"/>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5" w15:restartNumberingAfterBreak="0">
    <w:nsid w:val="020A5840"/>
    <w:multiLevelType w:val="hybridMultilevel"/>
    <w:tmpl w:val="C750ED4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 w15:restartNumberingAfterBreak="0">
    <w:nsid w:val="02216740"/>
    <w:multiLevelType w:val="hybridMultilevel"/>
    <w:tmpl w:val="B5D891A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022C6F74"/>
    <w:multiLevelType w:val="hybridMultilevel"/>
    <w:tmpl w:val="648233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22E51CB"/>
    <w:multiLevelType w:val="hybridMultilevel"/>
    <w:tmpl w:val="2B7C9174"/>
    <w:lvl w:ilvl="0" w:tplc="A46084A6">
      <w:start w:val="2"/>
      <w:numFmt w:val="bullet"/>
      <w:lvlText w:val="-"/>
      <w:lvlJc w:val="left"/>
      <w:pPr>
        <w:ind w:left="1428" w:hanging="360"/>
      </w:pPr>
      <w:rPr>
        <w:rFonts w:ascii="Arial" w:eastAsia="Calibri" w:hAnsi="Arial" w:cs="Aria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15:restartNumberingAfterBreak="0">
    <w:nsid w:val="030A33AC"/>
    <w:multiLevelType w:val="hybridMultilevel"/>
    <w:tmpl w:val="E9A61870"/>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 w15:restartNumberingAfterBreak="0">
    <w:nsid w:val="038E1EF0"/>
    <w:multiLevelType w:val="hybridMultilevel"/>
    <w:tmpl w:val="428C804A"/>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1" w15:restartNumberingAfterBreak="0">
    <w:nsid w:val="03E93AEC"/>
    <w:multiLevelType w:val="hybridMultilevel"/>
    <w:tmpl w:val="4A920FAE"/>
    <w:lvl w:ilvl="0" w:tplc="75744F70">
      <w:numFmt w:val="bullet"/>
      <w:lvlText w:val="-"/>
      <w:lvlJc w:val="left"/>
      <w:pPr>
        <w:tabs>
          <w:tab w:val="num" w:pos="720"/>
        </w:tabs>
        <w:ind w:left="720" w:hanging="360"/>
      </w:pPr>
      <w:rPr>
        <w:rFonts w:ascii="Tahoma" w:eastAsia="Times New Roman" w:hAnsi="Tahoma" w:cs="Tahoma"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400A0003">
      <w:start w:val="1"/>
      <w:numFmt w:val="bullet"/>
      <w:lvlText w:val="o"/>
      <w:lvlJc w:val="left"/>
      <w:pPr>
        <w:tabs>
          <w:tab w:val="num" w:pos="2160"/>
        </w:tabs>
        <w:ind w:left="2160" w:hanging="360"/>
      </w:pPr>
      <w:rPr>
        <w:rFonts w:ascii="Courier New" w:hAnsi="Courier New" w:cs="Courier New"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449047C"/>
    <w:multiLevelType w:val="hybridMultilevel"/>
    <w:tmpl w:val="887EC22E"/>
    <w:lvl w:ilvl="0" w:tplc="C0C4A1F4">
      <w:start w:val="1"/>
      <w:numFmt w:val="bullet"/>
      <w:lvlText w:val="-"/>
      <w:lvlJc w:val="left"/>
      <w:pPr>
        <w:ind w:left="1429" w:hanging="360"/>
      </w:pPr>
      <w:rPr>
        <w:rFonts w:ascii="Calibri" w:eastAsia="Calibri"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3" w15:restartNumberingAfterBreak="0">
    <w:nsid w:val="04AF65F3"/>
    <w:multiLevelType w:val="hybridMultilevel"/>
    <w:tmpl w:val="EDDCB326"/>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4" w15:restartNumberingAfterBreak="0">
    <w:nsid w:val="05507D1F"/>
    <w:multiLevelType w:val="hybridMultilevel"/>
    <w:tmpl w:val="4F74A43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0591456F"/>
    <w:multiLevelType w:val="hybridMultilevel"/>
    <w:tmpl w:val="ED86D69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05CA3479"/>
    <w:multiLevelType w:val="hybridMultilevel"/>
    <w:tmpl w:val="478E98E4"/>
    <w:lvl w:ilvl="0" w:tplc="C0A86AA2">
      <w:start w:val="1"/>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06464A47"/>
    <w:multiLevelType w:val="hybridMultilevel"/>
    <w:tmpl w:val="AF0CEAA2"/>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06687206"/>
    <w:multiLevelType w:val="hybridMultilevel"/>
    <w:tmpl w:val="40649242"/>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9" w15:restartNumberingAfterBreak="0">
    <w:nsid w:val="06EC2D6F"/>
    <w:multiLevelType w:val="hybridMultilevel"/>
    <w:tmpl w:val="F53EEAEC"/>
    <w:lvl w:ilvl="0" w:tplc="8CFC3A0C">
      <w:start w:val="201"/>
      <w:numFmt w:val="bullet"/>
      <w:lvlText w:val="-"/>
      <w:lvlJc w:val="left"/>
      <w:pPr>
        <w:ind w:left="1440" w:hanging="360"/>
      </w:pPr>
      <w:rPr>
        <w:rFonts w:ascii="Times New Roman" w:hAnsi="Times New Roman" w:hint="default"/>
        <w:b/>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0" w15:restartNumberingAfterBreak="0">
    <w:nsid w:val="07265FB8"/>
    <w:multiLevelType w:val="hybridMultilevel"/>
    <w:tmpl w:val="AE8A8A10"/>
    <w:lvl w:ilvl="0" w:tplc="400A0003">
      <w:start w:val="1"/>
      <w:numFmt w:val="bullet"/>
      <w:lvlText w:val="o"/>
      <w:lvlJc w:val="left"/>
      <w:pPr>
        <w:ind w:left="1776" w:hanging="360"/>
      </w:pPr>
      <w:rPr>
        <w:rFonts w:ascii="Courier New" w:hAnsi="Courier New" w:cs="Courier New"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21" w15:restartNumberingAfterBreak="0">
    <w:nsid w:val="0734175A"/>
    <w:multiLevelType w:val="hybridMultilevel"/>
    <w:tmpl w:val="00FC2C16"/>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22" w15:restartNumberingAfterBreak="0">
    <w:nsid w:val="084502A2"/>
    <w:multiLevelType w:val="hybridMultilevel"/>
    <w:tmpl w:val="65FE1802"/>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3" w15:restartNumberingAfterBreak="0">
    <w:nsid w:val="088D4113"/>
    <w:multiLevelType w:val="hybridMultilevel"/>
    <w:tmpl w:val="6C043FE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08B9632D"/>
    <w:multiLevelType w:val="hybridMultilevel"/>
    <w:tmpl w:val="B3F666B6"/>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08F55FDA"/>
    <w:multiLevelType w:val="hybridMultilevel"/>
    <w:tmpl w:val="F5A45C92"/>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0A0928B3"/>
    <w:multiLevelType w:val="hybridMultilevel"/>
    <w:tmpl w:val="1E8C3748"/>
    <w:lvl w:ilvl="0" w:tplc="BC28E496">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0A977940"/>
    <w:multiLevelType w:val="hybridMultilevel"/>
    <w:tmpl w:val="A65CA762"/>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0AB7378F"/>
    <w:multiLevelType w:val="hybridMultilevel"/>
    <w:tmpl w:val="404ACA26"/>
    <w:lvl w:ilvl="0" w:tplc="400A0003">
      <w:start w:val="1"/>
      <w:numFmt w:val="bullet"/>
      <w:lvlText w:val="o"/>
      <w:lvlJc w:val="left"/>
      <w:pPr>
        <w:ind w:left="1776" w:hanging="360"/>
      </w:pPr>
      <w:rPr>
        <w:rFonts w:ascii="Courier New" w:hAnsi="Courier New" w:cs="Courier New"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29" w15:restartNumberingAfterBreak="0">
    <w:nsid w:val="0B3F2FA5"/>
    <w:multiLevelType w:val="hybridMultilevel"/>
    <w:tmpl w:val="3E30219A"/>
    <w:lvl w:ilvl="0" w:tplc="400A0003">
      <w:start w:val="1"/>
      <w:numFmt w:val="bullet"/>
      <w:lvlText w:val="o"/>
      <w:lvlJc w:val="left"/>
      <w:pPr>
        <w:ind w:left="2148" w:hanging="360"/>
      </w:pPr>
      <w:rPr>
        <w:rFonts w:ascii="Courier New" w:hAnsi="Courier New" w:cs="Courier New"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30" w15:restartNumberingAfterBreak="0">
    <w:nsid w:val="0B487502"/>
    <w:multiLevelType w:val="hybridMultilevel"/>
    <w:tmpl w:val="1D84926C"/>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1" w15:restartNumberingAfterBreak="0">
    <w:nsid w:val="0BA7318F"/>
    <w:multiLevelType w:val="hybridMultilevel"/>
    <w:tmpl w:val="873686F4"/>
    <w:lvl w:ilvl="0" w:tplc="400A0003">
      <w:start w:val="1"/>
      <w:numFmt w:val="bullet"/>
      <w:lvlText w:val="o"/>
      <w:lvlJc w:val="left"/>
      <w:pPr>
        <w:ind w:left="2136" w:hanging="360"/>
      </w:pPr>
      <w:rPr>
        <w:rFonts w:ascii="Courier New" w:hAnsi="Courier New" w:cs="Courier New" w:hint="default"/>
      </w:rPr>
    </w:lvl>
    <w:lvl w:ilvl="1" w:tplc="400A0003">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32" w15:restartNumberingAfterBreak="0">
    <w:nsid w:val="0C7B0367"/>
    <w:multiLevelType w:val="hybridMultilevel"/>
    <w:tmpl w:val="8AF41394"/>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3" w15:restartNumberingAfterBreak="0">
    <w:nsid w:val="0C9E31DE"/>
    <w:multiLevelType w:val="hybridMultilevel"/>
    <w:tmpl w:val="822AE3C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0D204471"/>
    <w:multiLevelType w:val="hybridMultilevel"/>
    <w:tmpl w:val="A768CCA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0D651656"/>
    <w:multiLevelType w:val="hybridMultilevel"/>
    <w:tmpl w:val="2B907BE6"/>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36" w15:restartNumberingAfterBreak="0">
    <w:nsid w:val="0DAB7FC9"/>
    <w:multiLevelType w:val="multilevel"/>
    <w:tmpl w:val="112C4432"/>
    <w:styleLink w:val="Estilo214"/>
    <w:lvl w:ilvl="0">
      <w:start w:val="1"/>
      <w:numFmt w:val="upperRoman"/>
      <w:lvlText w:val="%1."/>
      <w:lvlJc w:val="left"/>
      <w:pPr>
        <w:tabs>
          <w:tab w:val="num" w:pos="1008"/>
        </w:tabs>
        <w:ind w:left="0" w:firstLine="288"/>
      </w:pPr>
      <w:rPr>
        <w:rFonts w:hint="default"/>
        <w:b/>
        <w:i w:val="0"/>
      </w:rPr>
    </w:lvl>
    <w:lvl w:ilvl="1">
      <w:start w:val="1"/>
      <w:numFmt w:val="decimal"/>
      <w:isLgl/>
      <w:lvlText w:val="%1.%2"/>
      <w:lvlJc w:val="left"/>
      <w:pPr>
        <w:tabs>
          <w:tab w:val="num" w:pos="720"/>
        </w:tabs>
        <w:ind w:left="720" w:hanging="720"/>
      </w:pPr>
      <w:rPr>
        <w:rFonts w:hint="default"/>
      </w:rPr>
    </w:lvl>
    <w:lvl w:ilvl="2">
      <w:start w:val="1"/>
      <w:numFmt w:val="lowerLetter"/>
      <w:pStyle w:val="subpar"/>
      <w:lvlText w:val="%3."/>
      <w:lvlJc w:val="left"/>
      <w:pPr>
        <w:tabs>
          <w:tab w:val="num" w:pos="1152"/>
        </w:tabs>
        <w:ind w:left="1152" w:hanging="432"/>
      </w:pPr>
      <w:rPr>
        <w:rFonts w:hint="default"/>
      </w:rPr>
    </w:lvl>
    <w:lvl w:ilvl="3">
      <w:start w:val="1"/>
      <w:numFmt w:val="lowerRoman"/>
      <w:lvlText w:val="%4."/>
      <w:lvlJc w:val="right"/>
      <w:pPr>
        <w:tabs>
          <w:tab w:val="num" w:pos="1584"/>
        </w:tabs>
        <w:ind w:left="1584" w:hanging="288"/>
      </w:pPr>
      <w:rPr>
        <w:rFonts w:hint="default"/>
      </w:rPr>
    </w:lvl>
    <w:lvl w:ilvl="4">
      <w:start w:val="1"/>
      <w:numFmt w:val="none"/>
      <w:lvlText w:val=""/>
      <w:lvlJc w:val="left"/>
      <w:pPr>
        <w:tabs>
          <w:tab w:val="num" w:pos="3240"/>
        </w:tabs>
        <w:ind w:left="2880" w:firstLine="0"/>
      </w:pPr>
      <w:rPr>
        <w:rFonts w:hint="default"/>
      </w:rPr>
    </w:lvl>
    <w:lvl w:ilvl="5">
      <w:start w:val="1"/>
      <w:numFmt w:val="none"/>
      <w:lvlText w:val=""/>
      <w:lvlJc w:val="left"/>
      <w:pPr>
        <w:tabs>
          <w:tab w:val="num" w:pos="3960"/>
        </w:tabs>
        <w:ind w:left="3600" w:firstLine="0"/>
      </w:pPr>
      <w:rPr>
        <w:rFonts w:hint="default"/>
      </w:rPr>
    </w:lvl>
    <w:lvl w:ilvl="6">
      <w:start w:val="1"/>
      <w:numFmt w:val="none"/>
      <w:lvlText w:val=""/>
      <w:lvlJc w:val="left"/>
      <w:pPr>
        <w:tabs>
          <w:tab w:val="num" w:pos="4680"/>
        </w:tabs>
        <w:ind w:left="4320" w:firstLine="0"/>
      </w:pPr>
      <w:rPr>
        <w:rFonts w:hint="default"/>
      </w:rPr>
    </w:lvl>
    <w:lvl w:ilvl="7">
      <w:start w:val="1"/>
      <w:numFmt w:val="none"/>
      <w:lvlText w:val=""/>
      <w:lvlJc w:val="left"/>
      <w:pPr>
        <w:tabs>
          <w:tab w:val="num" w:pos="5400"/>
        </w:tabs>
        <w:ind w:left="5040" w:firstLine="0"/>
      </w:pPr>
      <w:rPr>
        <w:rFonts w:hint="default"/>
      </w:rPr>
    </w:lvl>
    <w:lvl w:ilvl="8">
      <w:start w:val="1"/>
      <w:numFmt w:val="none"/>
      <w:lvlText w:val=""/>
      <w:lvlJc w:val="left"/>
      <w:pPr>
        <w:tabs>
          <w:tab w:val="num" w:pos="6120"/>
        </w:tabs>
        <w:ind w:left="5760" w:firstLine="0"/>
      </w:pPr>
      <w:rPr>
        <w:rFonts w:hint="default"/>
      </w:rPr>
    </w:lvl>
  </w:abstractNum>
  <w:abstractNum w:abstractNumId="37" w15:restartNumberingAfterBreak="0">
    <w:nsid w:val="0DE94C9D"/>
    <w:multiLevelType w:val="hybridMultilevel"/>
    <w:tmpl w:val="5A3036C0"/>
    <w:lvl w:ilvl="0" w:tplc="C0C4A1F4">
      <w:start w:val="1"/>
      <w:numFmt w:val="bullet"/>
      <w:lvlText w:val="-"/>
      <w:lvlJc w:val="left"/>
      <w:pPr>
        <w:ind w:left="1429" w:hanging="360"/>
      </w:pPr>
      <w:rPr>
        <w:rFonts w:ascii="Calibri" w:eastAsia="Calibri" w:hAnsi="Calibri" w:cs="Calibri"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8" w15:restartNumberingAfterBreak="0">
    <w:nsid w:val="0EAA3FE7"/>
    <w:multiLevelType w:val="hybridMultilevel"/>
    <w:tmpl w:val="826AA422"/>
    <w:lvl w:ilvl="0" w:tplc="400A0003">
      <w:start w:val="1"/>
      <w:numFmt w:val="bullet"/>
      <w:lvlText w:val="o"/>
      <w:lvlJc w:val="left"/>
      <w:pPr>
        <w:ind w:left="2158" w:hanging="360"/>
      </w:pPr>
      <w:rPr>
        <w:rFonts w:ascii="Courier New" w:hAnsi="Courier New" w:cs="Courier New" w:hint="default"/>
      </w:rPr>
    </w:lvl>
    <w:lvl w:ilvl="1" w:tplc="400A0003" w:tentative="1">
      <w:start w:val="1"/>
      <w:numFmt w:val="bullet"/>
      <w:lvlText w:val="o"/>
      <w:lvlJc w:val="left"/>
      <w:pPr>
        <w:ind w:left="2878" w:hanging="360"/>
      </w:pPr>
      <w:rPr>
        <w:rFonts w:ascii="Courier New" w:hAnsi="Courier New" w:cs="Courier New" w:hint="default"/>
      </w:rPr>
    </w:lvl>
    <w:lvl w:ilvl="2" w:tplc="400A0005" w:tentative="1">
      <w:start w:val="1"/>
      <w:numFmt w:val="bullet"/>
      <w:lvlText w:val=""/>
      <w:lvlJc w:val="left"/>
      <w:pPr>
        <w:ind w:left="3598" w:hanging="360"/>
      </w:pPr>
      <w:rPr>
        <w:rFonts w:ascii="Wingdings" w:hAnsi="Wingdings" w:hint="default"/>
      </w:rPr>
    </w:lvl>
    <w:lvl w:ilvl="3" w:tplc="400A0001" w:tentative="1">
      <w:start w:val="1"/>
      <w:numFmt w:val="bullet"/>
      <w:lvlText w:val=""/>
      <w:lvlJc w:val="left"/>
      <w:pPr>
        <w:ind w:left="4318" w:hanging="360"/>
      </w:pPr>
      <w:rPr>
        <w:rFonts w:ascii="Symbol" w:hAnsi="Symbol" w:hint="default"/>
      </w:rPr>
    </w:lvl>
    <w:lvl w:ilvl="4" w:tplc="400A0003" w:tentative="1">
      <w:start w:val="1"/>
      <w:numFmt w:val="bullet"/>
      <w:lvlText w:val="o"/>
      <w:lvlJc w:val="left"/>
      <w:pPr>
        <w:ind w:left="5038" w:hanging="360"/>
      </w:pPr>
      <w:rPr>
        <w:rFonts w:ascii="Courier New" w:hAnsi="Courier New" w:cs="Courier New" w:hint="default"/>
      </w:rPr>
    </w:lvl>
    <w:lvl w:ilvl="5" w:tplc="400A0005" w:tentative="1">
      <w:start w:val="1"/>
      <w:numFmt w:val="bullet"/>
      <w:lvlText w:val=""/>
      <w:lvlJc w:val="left"/>
      <w:pPr>
        <w:ind w:left="5758" w:hanging="360"/>
      </w:pPr>
      <w:rPr>
        <w:rFonts w:ascii="Wingdings" w:hAnsi="Wingdings" w:hint="default"/>
      </w:rPr>
    </w:lvl>
    <w:lvl w:ilvl="6" w:tplc="400A0001" w:tentative="1">
      <w:start w:val="1"/>
      <w:numFmt w:val="bullet"/>
      <w:lvlText w:val=""/>
      <w:lvlJc w:val="left"/>
      <w:pPr>
        <w:ind w:left="6478" w:hanging="360"/>
      </w:pPr>
      <w:rPr>
        <w:rFonts w:ascii="Symbol" w:hAnsi="Symbol" w:hint="default"/>
      </w:rPr>
    </w:lvl>
    <w:lvl w:ilvl="7" w:tplc="400A0003" w:tentative="1">
      <w:start w:val="1"/>
      <w:numFmt w:val="bullet"/>
      <w:lvlText w:val="o"/>
      <w:lvlJc w:val="left"/>
      <w:pPr>
        <w:ind w:left="7198" w:hanging="360"/>
      </w:pPr>
      <w:rPr>
        <w:rFonts w:ascii="Courier New" w:hAnsi="Courier New" w:cs="Courier New" w:hint="default"/>
      </w:rPr>
    </w:lvl>
    <w:lvl w:ilvl="8" w:tplc="400A0005" w:tentative="1">
      <w:start w:val="1"/>
      <w:numFmt w:val="bullet"/>
      <w:lvlText w:val=""/>
      <w:lvlJc w:val="left"/>
      <w:pPr>
        <w:ind w:left="7918" w:hanging="360"/>
      </w:pPr>
      <w:rPr>
        <w:rFonts w:ascii="Wingdings" w:hAnsi="Wingdings" w:hint="default"/>
      </w:rPr>
    </w:lvl>
  </w:abstractNum>
  <w:abstractNum w:abstractNumId="39" w15:restartNumberingAfterBreak="0">
    <w:nsid w:val="0EF16084"/>
    <w:multiLevelType w:val="hybridMultilevel"/>
    <w:tmpl w:val="EE863EC0"/>
    <w:lvl w:ilvl="0" w:tplc="75744F70">
      <w:numFmt w:val="bullet"/>
      <w:lvlText w:val="-"/>
      <w:lvlJc w:val="left"/>
      <w:pPr>
        <w:tabs>
          <w:tab w:val="num" w:pos="2112"/>
        </w:tabs>
        <w:ind w:left="2112" w:hanging="360"/>
      </w:pPr>
      <w:rPr>
        <w:rFonts w:ascii="Tahoma" w:eastAsia="Times New Roman" w:hAnsi="Tahoma" w:cs="Tahoma" w:hint="default"/>
      </w:rPr>
    </w:lvl>
    <w:lvl w:ilvl="1" w:tplc="0C0A0003">
      <w:start w:val="1"/>
      <w:numFmt w:val="bullet"/>
      <w:lvlText w:val="o"/>
      <w:lvlJc w:val="left"/>
      <w:pPr>
        <w:tabs>
          <w:tab w:val="num" w:pos="2832"/>
        </w:tabs>
        <w:ind w:left="2832" w:hanging="360"/>
      </w:pPr>
      <w:rPr>
        <w:rFonts w:ascii="Courier New" w:hAnsi="Courier New" w:cs="Courier New" w:hint="default"/>
      </w:rPr>
    </w:lvl>
    <w:lvl w:ilvl="2" w:tplc="0C0A0005">
      <w:start w:val="1"/>
      <w:numFmt w:val="bullet"/>
      <w:lvlText w:val=""/>
      <w:lvlJc w:val="left"/>
      <w:pPr>
        <w:tabs>
          <w:tab w:val="num" w:pos="3552"/>
        </w:tabs>
        <w:ind w:left="3552" w:hanging="360"/>
      </w:pPr>
      <w:rPr>
        <w:rFonts w:ascii="Wingdings" w:hAnsi="Wingdings" w:hint="default"/>
      </w:rPr>
    </w:lvl>
    <w:lvl w:ilvl="3" w:tplc="0C0A0001" w:tentative="1">
      <w:start w:val="1"/>
      <w:numFmt w:val="bullet"/>
      <w:lvlText w:val=""/>
      <w:lvlJc w:val="left"/>
      <w:pPr>
        <w:tabs>
          <w:tab w:val="num" w:pos="4272"/>
        </w:tabs>
        <w:ind w:left="4272" w:hanging="360"/>
      </w:pPr>
      <w:rPr>
        <w:rFonts w:ascii="Symbol" w:hAnsi="Symbol" w:hint="default"/>
      </w:rPr>
    </w:lvl>
    <w:lvl w:ilvl="4" w:tplc="0C0A0003" w:tentative="1">
      <w:start w:val="1"/>
      <w:numFmt w:val="bullet"/>
      <w:lvlText w:val="o"/>
      <w:lvlJc w:val="left"/>
      <w:pPr>
        <w:tabs>
          <w:tab w:val="num" w:pos="4992"/>
        </w:tabs>
        <w:ind w:left="4992" w:hanging="360"/>
      </w:pPr>
      <w:rPr>
        <w:rFonts w:ascii="Courier New" w:hAnsi="Courier New" w:cs="Courier New" w:hint="default"/>
      </w:rPr>
    </w:lvl>
    <w:lvl w:ilvl="5" w:tplc="0C0A0005" w:tentative="1">
      <w:start w:val="1"/>
      <w:numFmt w:val="bullet"/>
      <w:lvlText w:val=""/>
      <w:lvlJc w:val="left"/>
      <w:pPr>
        <w:tabs>
          <w:tab w:val="num" w:pos="5712"/>
        </w:tabs>
        <w:ind w:left="5712" w:hanging="360"/>
      </w:pPr>
      <w:rPr>
        <w:rFonts w:ascii="Wingdings" w:hAnsi="Wingdings" w:hint="default"/>
      </w:rPr>
    </w:lvl>
    <w:lvl w:ilvl="6" w:tplc="0C0A0001" w:tentative="1">
      <w:start w:val="1"/>
      <w:numFmt w:val="bullet"/>
      <w:lvlText w:val=""/>
      <w:lvlJc w:val="left"/>
      <w:pPr>
        <w:tabs>
          <w:tab w:val="num" w:pos="6432"/>
        </w:tabs>
        <w:ind w:left="6432" w:hanging="360"/>
      </w:pPr>
      <w:rPr>
        <w:rFonts w:ascii="Symbol" w:hAnsi="Symbol" w:hint="default"/>
      </w:rPr>
    </w:lvl>
    <w:lvl w:ilvl="7" w:tplc="0C0A0003" w:tentative="1">
      <w:start w:val="1"/>
      <w:numFmt w:val="bullet"/>
      <w:lvlText w:val="o"/>
      <w:lvlJc w:val="left"/>
      <w:pPr>
        <w:tabs>
          <w:tab w:val="num" w:pos="7152"/>
        </w:tabs>
        <w:ind w:left="7152" w:hanging="360"/>
      </w:pPr>
      <w:rPr>
        <w:rFonts w:ascii="Courier New" w:hAnsi="Courier New" w:cs="Courier New" w:hint="default"/>
      </w:rPr>
    </w:lvl>
    <w:lvl w:ilvl="8" w:tplc="0C0A0005" w:tentative="1">
      <w:start w:val="1"/>
      <w:numFmt w:val="bullet"/>
      <w:lvlText w:val=""/>
      <w:lvlJc w:val="left"/>
      <w:pPr>
        <w:tabs>
          <w:tab w:val="num" w:pos="7872"/>
        </w:tabs>
        <w:ind w:left="7872" w:hanging="360"/>
      </w:pPr>
      <w:rPr>
        <w:rFonts w:ascii="Wingdings" w:hAnsi="Wingdings" w:hint="default"/>
      </w:rPr>
    </w:lvl>
  </w:abstractNum>
  <w:abstractNum w:abstractNumId="40" w15:restartNumberingAfterBreak="0">
    <w:nsid w:val="0F1131C2"/>
    <w:multiLevelType w:val="hybridMultilevel"/>
    <w:tmpl w:val="B4FA636E"/>
    <w:lvl w:ilvl="0" w:tplc="C0C4A1F4">
      <w:start w:val="1"/>
      <w:numFmt w:val="bullet"/>
      <w:lvlText w:val="-"/>
      <w:lvlJc w:val="left"/>
      <w:pPr>
        <w:ind w:left="1068" w:hanging="360"/>
      </w:pPr>
      <w:rPr>
        <w:rFonts w:ascii="Calibri" w:eastAsia="Calibri" w:hAnsi="Calibri" w:cs="Calibr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1" w15:restartNumberingAfterBreak="0">
    <w:nsid w:val="0F2C3683"/>
    <w:multiLevelType w:val="hybridMultilevel"/>
    <w:tmpl w:val="66E24BE8"/>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42" w15:restartNumberingAfterBreak="0">
    <w:nsid w:val="0F351E60"/>
    <w:multiLevelType w:val="hybridMultilevel"/>
    <w:tmpl w:val="13A0615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3" w15:restartNumberingAfterBreak="0">
    <w:nsid w:val="0F3F09CC"/>
    <w:multiLevelType w:val="hybridMultilevel"/>
    <w:tmpl w:val="CDE67C38"/>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44" w15:restartNumberingAfterBreak="0">
    <w:nsid w:val="10193E10"/>
    <w:multiLevelType w:val="hybridMultilevel"/>
    <w:tmpl w:val="373C7D9A"/>
    <w:lvl w:ilvl="0" w:tplc="400A000F">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5" w15:restartNumberingAfterBreak="0">
    <w:nsid w:val="10315CEF"/>
    <w:multiLevelType w:val="hybridMultilevel"/>
    <w:tmpl w:val="25BC1F30"/>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6" w15:restartNumberingAfterBreak="0">
    <w:nsid w:val="10331F5D"/>
    <w:multiLevelType w:val="hybridMultilevel"/>
    <w:tmpl w:val="E12868BE"/>
    <w:lvl w:ilvl="0" w:tplc="400A0003">
      <w:start w:val="1"/>
      <w:numFmt w:val="bullet"/>
      <w:lvlText w:val="o"/>
      <w:lvlJc w:val="left"/>
      <w:pPr>
        <w:ind w:left="5030" w:hanging="360"/>
      </w:pPr>
      <w:rPr>
        <w:rFonts w:ascii="Courier New" w:hAnsi="Courier New" w:cs="Courier New" w:hint="default"/>
      </w:rPr>
    </w:lvl>
    <w:lvl w:ilvl="1" w:tplc="400A0003" w:tentative="1">
      <w:start w:val="1"/>
      <w:numFmt w:val="bullet"/>
      <w:lvlText w:val="o"/>
      <w:lvlJc w:val="left"/>
      <w:pPr>
        <w:ind w:left="5750" w:hanging="360"/>
      </w:pPr>
      <w:rPr>
        <w:rFonts w:ascii="Courier New" w:hAnsi="Courier New" w:cs="Courier New" w:hint="default"/>
      </w:rPr>
    </w:lvl>
    <w:lvl w:ilvl="2" w:tplc="400A0005" w:tentative="1">
      <w:start w:val="1"/>
      <w:numFmt w:val="bullet"/>
      <w:lvlText w:val=""/>
      <w:lvlJc w:val="left"/>
      <w:pPr>
        <w:ind w:left="6470" w:hanging="360"/>
      </w:pPr>
      <w:rPr>
        <w:rFonts w:ascii="Wingdings" w:hAnsi="Wingdings" w:hint="default"/>
      </w:rPr>
    </w:lvl>
    <w:lvl w:ilvl="3" w:tplc="400A0001" w:tentative="1">
      <w:start w:val="1"/>
      <w:numFmt w:val="bullet"/>
      <w:lvlText w:val=""/>
      <w:lvlJc w:val="left"/>
      <w:pPr>
        <w:ind w:left="7190" w:hanging="360"/>
      </w:pPr>
      <w:rPr>
        <w:rFonts w:ascii="Symbol" w:hAnsi="Symbol" w:hint="default"/>
      </w:rPr>
    </w:lvl>
    <w:lvl w:ilvl="4" w:tplc="400A0003" w:tentative="1">
      <w:start w:val="1"/>
      <w:numFmt w:val="bullet"/>
      <w:lvlText w:val="o"/>
      <w:lvlJc w:val="left"/>
      <w:pPr>
        <w:ind w:left="7910" w:hanging="360"/>
      </w:pPr>
      <w:rPr>
        <w:rFonts w:ascii="Courier New" w:hAnsi="Courier New" w:cs="Courier New" w:hint="default"/>
      </w:rPr>
    </w:lvl>
    <w:lvl w:ilvl="5" w:tplc="400A0005" w:tentative="1">
      <w:start w:val="1"/>
      <w:numFmt w:val="bullet"/>
      <w:lvlText w:val=""/>
      <w:lvlJc w:val="left"/>
      <w:pPr>
        <w:ind w:left="8630" w:hanging="360"/>
      </w:pPr>
      <w:rPr>
        <w:rFonts w:ascii="Wingdings" w:hAnsi="Wingdings" w:hint="default"/>
      </w:rPr>
    </w:lvl>
    <w:lvl w:ilvl="6" w:tplc="400A0001" w:tentative="1">
      <w:start w:val="1"/>
      <w:numFmt w:val="bullet"/>
      <w:lvlText w:val=""/>
      <w:lvlJc w:val="left"/>
      <w:pPr>
        <w:ind w:left="9350" w:hanging="360"/>
      </w:pPr>
      <w:rPr>
        <w:rFonts w:ascii="Symbol" w:hAnsi="Symbol" w:hint="default"/>
      </w:rPr>
    </w:lvl>
    <w:lvl w:ilvl="7" w:tplc="400A0003" w:tentative="1">
      <w:start w:val="1"/>
      <w:numFmt w:val="bullet"/>
      <w:lvlText w:val="o"/>
      <w:lvlJc w:val="left"/>
      <w:pPr>
        <w:ind w:left="10070" w:hanging="360"/>
      </w:pPr>
      <w:rPr>
        <w:rFonts w:ascii="Courier New" w:hAnsi="Courier New" w:cs="Courier New" w:hint="default"/>
      </w:rPr>
    </w:lvl>
    <w:lvl w:ilvl="8" w:tplc="400A0005" w:tentative="1">
      <w:start w:val="1"/>
      <w:numFmt w:val="bullet"/>
      <w:lvlText w:val=""/>
      <w:lvlJc w:val="left"/>
      <w:pPr>
        <w:ind w:left="10790" w:hanging="360"/>
      </w:pPr>
      <w:rPr>
        <w:rFonts w:ascii="Wingdings" w:hAnsi="Wingdings" w:hint="default"/>
      </w:rPr>
    </w:lvl>
  </w:abstractNum>
  <w:abstractNum w:abstractNumId="47" w15:restartNumberingAfterBreak="0">
    <w:nsid w:val="103B478B"/>
    <w:multiLevelType w:val="hybridMultilevel"/>
    <w:tmpl w:val="E8FCCEF0"/>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15:restartNumberingAfterBreak="0">
    <w:nsid w:val="104C699F"/>
    <w:multiLevelType w:val="hybridMultilevel"/>
    <w:tmpl w:val="88E2DFC4"/>
    <w:lvl w:ilvl="0" w:tplc="CE342E92">
      <w:start w:val="1"/>
      <w:numFmt w:val="bullet"/>
      <w:lvlText w:val="-"/>
      <w:lvlJc w:val="left"/>
      <w:pPr>
        <w:ind w:left="720" w:hanging="360"/>
      </w:pPr>
      <w:rPr>
        <w:rFonts w:ascii="Arial" w:eastAsia="Times New Roman"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10537BDE"/>
    <w:multiLevelType w:val="hybridMultilevel"/>
    <w:tmpl w:val="AD762F10"/>
    <w:lvl w:ilvl="0" w:tplc="C0C4A1F4">
      <w:start w:val="1"/>
      <w:numFmt w:val="bullet"/>
      <w:lvlText w:val="-"/>
      <w:lvlJc w:val="left"/>
      <w:pPr>
        <w:ind w:left="1069" w:hanging="360"/>
      </w:pPr>
      <w:rPr>
        <w:rFonts w:ascii="Calibri" w:eastAsia="Calibri" w:hAnsi="Calibri" w:cs="Calibri"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50" w15:restartNumberingAfterBreak="0">
    <w:nsid w:val="10B47198"/>
    <w:multiLevelType w:val="hybridMultilevel"/>
    <w:tmpl w:val="657CAE14"/>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1" w15:restartNumberingAfterBreak="0">
    <w:nsid w:val="10C045A5"/>
    <w:multiLevelType w:val="hybridMultilevel"/>
    <w:tmpl w:val="2DFC9590"/>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52" w15:restartNumberingAfterBreak="0">
    <w:nsid w:val="11E70823"/>
    <w:multiLevelType w:val="hybridMultilevel"/>
    <w:tmpl w:val="1878150C"/>
    <w:lvl w:ilvl="0" w:tplc="1D28DE6A">
      <w:start w:val="5"/>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12917712"/>
    <w:multiLevelType w:val="hybridMultilevel"/>
    <w:tmpl w:val="95EABADE"/>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15:restartNumberingAfterBreak="0">
    <w:nsid w:val="12A20DF0"/>
    <w:multiLevelType w:val="hybridMultilevel"/>
    <w:tmpl w:val="B5F88F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12D231E4"/>
    <w:multiLevelType w:val="singleLevel"/>
    <w:tmpl w:val="F23458A4"/>
    <w:styleLink w:val="Estilo221"/>
    <w:lvl w:ilvl="0">
      <w:start w:val="1"/>
      <w:numFmt w:val="upperLetter"/>
      <w:lvlText w:val="%1."/>
      <w:lvlJc w:val="left"/>
      <w:pPr>
        <w:tabs>
          <w:tab w:val="num" w:pos="360"/>
        </w:tabs>
        <w:ind w:left="360" w:hanging="360"/>
      </w:pPr>
      <w:rPr>
        <w:rFonts w:hint="default"/>
      </w:rPr>
    </w:lvl>
  </w:abstractNum>
  <w:abstractNum w:abstractNumId="56" w15:restartNumberingAfterBreak="0">
    <w:nsid w:val="131E1EC0"/>
    <w:multiLevelType w:val="hybridMultilevel"/>
    <w:tmpl w:val="C816715A"/>
    <w:lvl w:ilvl="0" w:tplc="80EE8F30">
      <w:start w:val="1"/>
      <w:numFmt w:val="decimal"/>
      <w:lvlText w:val="%1."/>
      <w:lvlJc w:val="left"/>
      <w:pPr>
        <w:tabs>
          <w:tab w:val="num" w:pos="1068"/>
        </w:tabs>
        <w:ind w:left="1068" w:hanging="360"/>
      </w:pPr>
    </w:lvl>
    <w:lvl w:ilvl="1" w:tplc="B2167AFC" w:tentative="1">
      <w:start w:val="1"/>
      <w:numFmt w:val="lowerLetter"/>
      <w:lvlText w:val="%2."/>
      <w:lvlJc w:val="left"/>
      <w:pPr>
        <w:tabs>
          <w:tab w:val="num" w:pos="1788"/>
        </w:tabs>
        <w:ind w:left="1788" w:hanging="360"/>
      </w:pPr>
    </w:lvl>
    <w:lvl w:ilvl="2" w:tplc="787E199C" w:tentative="1">
      <w:start w:val="1"/>
      <w:numFmt w:val="lowerRoman"/>
      <w:lvlText w:val="%3."/>
      <w:lvlJc w:val="right"/>
      <w:pPr>
        <w:tabs>
          <w:tab w:val="num" w:pos="2508"/>
        </w:tabs>
        <w:ind w:left="2508" w:hanging="180"/>
      </w:pPr>
    </w:lvl>
    <w:lvl w:ilvl="3" w:tplc="FA1A7BDC" w:tentative="1">
      <w:start w:val="1"/>
      <w:numFmt w:val="decimal"/>
      <w:lvlText w:val="%4."/>
      <w:lvlJc w:val="left"/>
      <w:pPr>
        <w:tabs>
          <w:tab w:val="num" w:pos="3228"/>
        </w:tabs>
        <w:ind w:left="3228" w:hanging="360"/>
      </w:pPr>
    </w:lvl>
    <w:lvl w:ilvl="4" w:tplc="433CD460" w:tentative="1">
      <w:start w:val="1"/>
      <w:numFmt w:val="lowerLetter"/>
      <w:lvlText w:val="%5."/>
      <w:lvlJc w:val="left"/>
      <w:pPr>
        <w:tabs>
          <w:tab w:val="num" w:pos="3948"/>
        </w:tabs>
        <w:ind w:left="3948" w:hanging="360"/>
      </w:pPr>
    </w:lvl>
    <w:lvl w:ilvl="5" w:tplc="FDE02914" w:tentative="1">
      <w:start w:val="1"/>
      <w:numFmt w:val="lowerRoman"/>
      <w:lvlText w:val="%6."/>
      <w:lvlJc w:val="right"/>
      <w:pPr>
        <w:tabs>
          <w:tab w:val="num" w:pos="4668"/>
        </w:tabs>
        <w:ind w:left="4668" w:hanging="180"/>
      </w:pPr>
    </w:lvl>
    <w:lvl w:ilvl="6" w:tplc="4AB0D4F2" w:tentative="1">
      <w:start w:val="1"/>
      <w:numFmt w:val="decimal"/>
      <w:lvlText w:val="%7."/>
      <w:lvlJc w:val="left"/>
      <w:pPr>
        <w:tabs>
          <w:tab w:val="num" w:pos="5388"/>
        </w:tabs>
        <w:ind w:left="5388" w:hanging="360"/>
      </w:pPr>
    </w:lvl>
    <w:lvl w:ilvl="7" w:tplc="DD46741A" w:tentative="1">
      <w:start w:val="1"/>
      <w:numFmt w:val="lowerLetter"/>
      <w:lvlText w:val="%8."/>
      <w:lvlJc w:val="left"/>
      <w:pPr>
        <w:tabs>
          <w:tab w:val="num" w:pos="6108"/>
        </w:tabs>
        <w:ind w:left="6108" w:hanging="360"/>
      </w:pPr>
    </w:lvl>
    <w:lvl w:ilvl="8" w:tplc="6E82D34A" w:tentative="1">
      <w:start w:val="1"/>
      <w:numFmt w:val="lowerRoman"/>
      <w:lvlText w:val="%9."/>
      <w:lvlJc w:val="right"/>
      <w:pPr>
        <w:tabs>
          <w:tab w:val="num" w:pos="6828"/>
        </w:tabs>
        <w:ind w:left="6828" w:hanging="180"/>
      </w:pPr>
    </w:lvl>
  </w:abstractNum>
  <w:abstractNum w:abstractNumId="57" w15:restartNumberingAfterBreak="0">
    <w:nsid w:val="13596100"/>
    <w:multiLevelType w:val="hybridMultilevel"/>
    <w:tmpl w:val="2E94646E"/>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58" w15:restartNumberingAfterBreak="0">
    <w:nsid w:val="13C234AD"/>
    <w:multiLevelType w:val="hybridMultilevel"/>
    <w:tmpl w:val="011CEB04"/>
    <w:lvl w:ilvl="0" w:tplc="400A0005">
      <w:start w:val="1"/>
      <w:numFmt w:val="bullet"/>
      <w:lvlText w:val=""/>
      <w:lvlJc w:val="left"/>
      <w:pPr>
        <w:ind w:left="2856" w:hanging="360"/>
      </w:pPr>
      <w:rPr>
        <w:rFonts w:ascii="Wingdings" w:hAnsi="Wingdings" w:hint="default"/>
      </w:rPr>
    </w:lvl>
    <w:lvl w:ilvl="1" w:tplc="400A0003" w:tentative="1">
      <w:start w:val="1"/>
      <w:numFmt w:val="bullet"/>
      <w:lvlText w:val="o"/>
      <w:lvlJc w:val="left"/>
      <w:pPr>
        <w:ind w:left="3576" w:hanging="360"/>
      </w:pPr>
      <w:rPr>
        <w:rFonts w:ascii="Courier New" w:hAnsi="Courier New" w:cs="Courier New" w:hint="default"/>
      </w:rPr>
    </w:lvl>
    <w:lvl w:ilvl="2" w:tplc="400A0005" w:tentative="1">
      <w:start w:val="1"/>
      <w:numFmt w:val="bullet"/>
      <w:lvlText w:val=""/>
      <w:lvlJc w:val="left"/>
      <w:pPr>
        <w:ind w:left="4296" w:hanging="360"/>
      </w:pPr>
      <w:rPr>
        <w:rFonts w:ascii="Wingdings" w:hAnsi="Wingdings" w:hint="default"/>
      </w:rPr>
    </w:lvl>
    <w:lvl w:ilvl="3" w:tplc="400A0001" w:tentative="1">
      <w:start w:val="1"/>
      <w:numFmt w:val="bullet"/>
      <w:lvlText w:val=""/>
      <w:lvlJc w:val="left"/>
      <w:pPr>
        <w:ind w:left="5016" w:hanging="360"/>
      </w:pPr>
      <w:rPr>
        <w:rFonts w:ascii="Symbol" w:hAnsi="Symbol" w:hint="default"/>
      </w:rPr>
    </w:lvl>
    <w:lvl w:ilvl="4" w:tplc="400A0003" w:tentative="1">
      <w:start w:val="1"/>
      <w:numFmt w:val="bullet"/>
      <w:lvlText w:val="o"/>
      <w:lvlJc w:val="left"/>
      <w:pPr>
        <w:ind w:left="5736" w:hanging="360"/>
      </w:pPr>
      <w:rPr>
        <w:rFonts w:ascii="Courier New" w:hAnsi="Courier New" w:cs="Courier New" w:hint="default"/>
      </w:rPr>
    </w:lvl>
    <w:lvl w:ilvl="5" w:tplc="400A0005" w:tentative="1">
      <w:start w:val="1"/>
      <w:numFmt w:val="bullet"/>
      <w:lvlText w:val=""/>
      <w:lvlJc w:val="left"/>
      <w:pPr>
        <w:ind w:left="6456" w:hanging="360"/>
      </w:pPr>
      <w:rPr>
        <w:rFonts w:ascii="Wingdings" w:hAnsi="Wingdings" w:hint="default"/>
      </w:rPr>
    </w:lvl>
    <w:lvl w:ilvl="6" w:tplc="400A0001" w:tentative="1">
      <w:start w:val="1"/>
      <w:numFmt w:val="bullet"/>
      <w:lvlText w:val=""/>
      <w:lvlJc w:val="left"/>
      <w:pPr>
        <w:ind w:left="7176" w:hanging="360"/>
      </w:pPr>
      <w:rPr>
        <w:rFonts w:ascii="Symbol" w:hAnsi="Symbol" w:hint="default"/>
      </w:rPr>
    </w:lvl>
    <w:lvl w:ilvl="7" w:tplc="400A0003" w:tentative="1">
      <w:start w:val="1"/>
      <w:numFmt w:val="bullet"/>
      <w:lvlText w:val="o"/>
      <w:lvlJc w:val="left"/>
      <w:pPr>
        <w:ind w:left="7896" w:hanging="360"/>
      </w:pPr>
      <w:rPr>
        <w:rFonts w:ascii="Courier New" w:hAnsi="Courier New" w:cs="Courier New" w:hint="default"/>
      </w:rPr>
    </w:lvl>
    <w:lvl w:ilvl="8" w:tplc="400A0005" w:tentative="1">
      <w:start w:val="1"/>
      <w:numFmt w:val="bullet"/>
      <w:lvlText w:val=""/>
      <w:lvlJc w:val="left"/>
      <w:pPr>
        <w:ind w:left="8616" w:hanging="360"/>
      </w:pPr>
      <w:rPr>
        <w:rFonts w:ascii="Wingdings" w:hAnsi="Wingdings" w:hint="default"/>
      </w:rPr>
    </w:lvl>
  </w:abstractNum>
  <w:abstractNum w:abstractNumId="59" w15:restartNumberingAfterBreak="0">
    <w:nsid w:val="145C30F9"/>
    <w:multiLevelType w:val="hybridMultilevel"/>
    <w:tmpl w:val="BA889F56"/>
    <w:lvl w:ilvl="0" w:tplc="400A0003">
      <w:start w:val="1"/>
      <w:numFmt w:val="bullet"/>
      <w:lvlText w:val="o"/>
      <w:lvlJc w:val="left"/>
      <w:pPr>
        <w:ind w:left="1440" w:hanging="360"/>
      </w:pPr>
      <w:rPr>
        <w:rFonts w:ascii="Courier New" w:hAnsi="Courier New" w:cs="Courier New" w:hint="default"/>
      </w:rPr>
    </w:lvl>
    <w:lvl w:ilvl="1" w:tplc="400A0003">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0" w15:restartNumberingAfterBreak="0">
    <w:nsid w:val="146E7F63"/>
    <w:multiLevelType w:val="hybridMultilevel"/>
    <w:tmpl w:val="7B7A8EA4"/>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61" w15:restartNumberingAfterBreak="0">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rPr>
        <w:rFonts w:hint="default"/>
      </w:r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tentative="1">
      <w:start w:val="1"/>
      <w:numFmt w:val="bullet"/>
      <w:lvlText w:val="o"/>
      <w:lvlJc w:val="left"/>
      <w:pPr>
        <w:tabs>
          <w:tab w:val="num" w:pos="4660"/>
        </w:tabs>
        <w:ind w:left="4660" w:hanging="360"/>
      </w:pPr>
      <w:rPr>
        <w:rFonts w:ascii="Courier New" w:hAnsi="Courier New" w:cs="Courier New" w:hint="default"/>
      </w:rPr>
    </w:lvl>
    <w:lvl w:ilvl="5" w:tplc="FDE02914" w:tentative="1">
      <w:start w:val="1"/>
      <w:numFmt w:val="bullet"/>
      <w:lvlText w:val=""/>
      <w:lvlJc w:val="left"/>
      <w:pPr>
        <w:tabs>
          <w:tab w:val="num" w:pos="5380"/>
        </w:tabs>
        <w:ind w:left="5380" w:hanging="360"/>
      </w:pPr>
      <w:rPr>
        <w:rFonts w:ascii="Wingdings" w:hAnsi="Wingdings" w:hint="default"/>
      </w:rPr>
    </w:lvl>
    <w:lvl w:ilvl="6" w:tplc="4AB0D4F2" w:tentative="1">
      <w:start w:val="1"/>
      <w:numFmt w:val="bullet"/>
      <w:lvlText w:val=""/>
      <w:lvlJc w:val="left"/>
      <w:pPr>
        <w:tabs>
          <w:tab w:val="num" w:pos="6100"/>
        </w:tabs>
        <w:ind w:left="6100" w:hanging="360"/>
      </w:pPr>
      <w:rPr>
        <w:rFonts w:ascii="Symbol" w:hAnsi="Symbol" w:hint="default"/>
      </w:rPr>
    </w:lvl>
    <w:lvl w:ilvl="7" w:tplc="DD46741A" w:tentative="1">
      <w:start w:val="1"/>
      <w:numFmt w:val="bullet"/>
      <w:lvlText w:val="o"/>
      <w:lvlJc w:val="left"/>
      <w:pPr>
        <w:tabs>
          <w:tab w:val="num" w:pos="6820"/>
        </w:tabs>
        <w:ind w:left="6820" w:hanging="360"/>
      </w:pPr>
      <w:rPr>
        <w:rFonts w:ascii="Courier New" w:hAnsi="Courier New" w:cs="Courier New" w:hint="default"/>
      </w:rPr>
    </w:lvl>
    <w:lvl w:ilvl="8" w:tplc="6E82D34A" w:tentative="1">
      <w:start w:val="1"/>
      <w:numFmt w:val="bullet"/>
      <w:lvlText w:val=""/>
      <w:lvlJc w:val="left"/>
      <w:pPr>
        <w:tabs>
          <w:tab w:val="num" w:pos="7540"/>
        </w:tabs>
        <w:ind w:left="7540" w:hanging="360"/>
      </w:pPr>
      <w:rPr>
        <w:rFonts w:ascii="Wingdings" w:hAnsi="Wingdings" w:hint="default"/>
      </w:rPr>
    </w:lvl>
  </w:abstractNum>
  <w:abstractNum w:abstractNumId="62" w15:restartNumberingAfterBreak="0">
    <w:nsid w:val="149B248C"/>
    <w:multiLevelType w:val="hybridMultilevel"/>
    <w:tmpl w:val="B97AEDD0"/>
    <w:lvl w:ilvl="0" w:tplc="B8587CDE">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15:restartNumberingAfterBreak="0">
    <w:nsid w:val="16085740"/>
    <w:multiLevelType w:val="hybridMultilevel"/>
    <w:tmpl w:val="EE2C9D3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15:restartNumberingAfterBreak="0">
    <w:nsid w:val="166147F6"/>
    <w:multiLevelType w:val="hybridMultilevel"/>
    <w:tmpl w:val="CD060174"/>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15:restartNumberingAfterBreak="0">
    <w:nsid w:val="16782F72"/>
    <w:multiLevelType w:val="hybridMultilevel"/>
    <w:tmpl w:val="B34AA562"/>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66"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7" w15:restartNumberingAfterBreak="0">
    <w:nsid w:val="184A16A8"/>
    <w:multiLevelType w:val="hybridMultilevel"/>
    <w:tmpl w:val="B1EAD4C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8" w15:restartNumberingAfterBreak="0">
    <w:nsid w:val="18AE0F3A"/>
    <w:multiLevelType w:val="hybridMultilevel"/>
    <w:tmpl w:val="A360143A"/>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15:restartNumberingAfterBreak="0">
    <w:nsid w:val="1997687E"/>
    <w:multiLevelType w:val="multilevel"/>
    <w:tmpl w:val="969EC756"/>
    <w:lvl w:ilvl="0">
      <w:start w:val="30"/>
      <w:numFmt w:val="decimal"/>
      <w:pStyle w:val="PREFECTURA2"/>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70" w15:restartNumberingAfterBreak="0">
    <w:nsid w:val="1A0D160E"/>
    <w:multiLevelType w:val="hybridMultilevel"/>
    <w:tmpl w:val="8138C4E0"/>
    <w:lvl w:ilvl="0" w:tplc="400A0003">
      <w:start w:val="1"/>
      <w:numFmt w:val="bullet"/>
      <w:lvlText w:val="o"/>
      <w:lvlJc w:val="left"/>
      <w:pPr>
        <w:ind w:left="1776" w:hanging="360"/>
      </w:pPr>
      <w:rPr>
        <w:rFonts w:ascii="Courier New" w:hAnsi="Courier New" w:cs="Courier New"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71" w15:restartNumberingAfterBreak="0">
    <w:nsid w:val="1A0D2BF3"/>
    <w:multiLevelType w:val="hybridMultilevel"/>
    <w:tmpl w:val="77928DB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15:restartNumberingAfterBreak="0">
    <w:nsid w:val="1A2A6E93"/>
    <w:multiLevelType w:val="hybridMultilevel"/>
    <w:tmpl w:val="7494C4A2"/>
    <w:lvl w:ilvl="0" w:tplc="400A0003">
      <w:start w:val="1"/>
      <w:numFmt w:val="bullet"/>
      <w:lvlText w:val="o"/>
      <w:lvlJc w:val="left"/>
      <w:pPr>
        <w:ind w:left="2148" w:hanging="360"/>
      </w:pPr>
      <w:rPr>
        <w:rFonts w:ascii="Courier New" w:hAnsi="Courier New" w:cs="Courier New"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73" w15:restartNumberingAfterBreak="0">
    <w:nsid w:val="1A561817"/>
    <w:multiLevelType w:val="hybridMultilevel"/>
    <w:tmpl w:val="D598AA4A"/>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4" w15:restartNumberingAfterBreak="0">
    <w:nsid w:val="1AA5676D"/>
    <w:multiLevelType w:val="hybridMultilevel"/>
    <w:tmpl w:val="1C36BF08"/>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75" w15:restartNumberingAfterBreak="0">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6" w15:restartNumberingAfterBreak="0">
    <w:nsid w:val="1AE14EB0"/>
    <w:multiLevelType w:val="hybridMultilevel"/>
    <w:tmpl w:val="066837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7" w15:restartNumberingAfterBreak="0">
    <w:nsid w:val="1B3871C5"/>
    <w:multiLevelType w:val="hybridMultilevel"/>
    <w:tmpl w:val="D24AFC52"/>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78" w15:restartNumberingAfterBreak="0">
    <w:nsid w:val="1B3F734F"/>
    <w:multiLevelType w:val="hybridMultilevel"/>
    <w:tmpl w:val="C98C8DFA"/>
    <w:lvl w:ilvl="0" w:tplc="C0C4A1F4">
      <w:start w:val="1"/>
      <w:numFmt w:val="bullet"/>
      <w:lvlText w:val="-"/>
      <w:lvlJc w:val="left"/>
      <w:pPr>
        <w:ind w:left="1069" w:hanging="360"/>
      </w:pPr>
      <w:rPr>
        <w:rFonts w:ascii="Calibri" w:eastAsia="Calibri" w:hAnsi="Calibri" w:cs="Calibri"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79" w15:restartNumberingAfterBreak="0">
    <w:nsid w:val="1B7B7FCD"/>
    <w:multiLevelType w:val="hybridMultilevel"/>
    <w:tmpl w:val="650ABB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15:restartNumberingAfterBreak="0">
    <w:nsid w:val="1BF07C2A"/>
    <w:multiLevelType w:val="hybridMultilevel"/>
    <w:tmpl w:val="731C7BBA"/>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81" w15:restartNumberingAfterBreak="0">
    <w:nsid w:val="1BFB10B2"/>
    <w:multiLevelType w:val="hybridMultilevel"/>
    <w:tmpl w:val="40987FC2"/>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82" w15:restartNumberingAfterBreak="0">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3" w15:restartNumberingAfterBreak="0">
    <w:nsid w:val="1C4D7C89"/>
    <w:multiLevelType w:val="hybridMultilevel"/>
    <w:tmpl w:val="14FC6284"/>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4" w15:restartNumberingAfterBreak="0">
    <w:nsid w:val="1C7B5CBD"/>
    <w:multiLevelType w:val="hybridMultilevel"/>
    <w:tmpl w:val="91F26168"/>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5" w15:restartNumberingAfterBreak="0">
    <w:nsid w:val="1D156D2D"/>
    <w:multiLevelType w:val="hybridMultilevel"/>
    <w:tmpl w:val="D1BA855C"/>
    <w:lvl w:ilvl="0" w:tplc="C0C4A1F4">
      <w:start w:val="1"/>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6" w15:restartNumberingAfterBreak="0">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1DEC1780"/>
    <w:multiLevelType w:val="hybridMultilevel"/>
    <w:tmpl w:val="61CE94F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8" w15:restartNumberingAfterBreak="0">
    <w:nsid w:val="1E5300E8"/>
    <w:multiLevelType w:val="hybridMultilevel"/>
    <w:tmpl w:val="D1C616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9" w15:restartNumberingAfterBreak="0">
    <w:nsid w:val="1F6E638D"/>
    <w:multiLevelType w:val="hybridMultilevel"/>
    <w:tmpl w:val="C2B6757C"/>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90" w15:restartNumberingAfterBreak="0">
    <w:nsid w:val="1F857245"/>
    <w:multiLevelType w:val="hybridMultilevel"/>
    <w:tmpl w:val="1E761FCA"/>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91" w15:restartNumberingAfterBreak="0">
    <w:nsid w:val="1FC345F7"/>
    <w:multiLevelType w:val="hybridMultilevel"/>
    <w:tmpl w:val="C5B067E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92" w15:restartNumberingAfterBreak="0">
    <w:nsid w:val="204B1605"/>
    <w:multiLevelType w:val="hybridMultilevel"/>
    <w:tmpl w:val="E1AAB4AE"/>
    <w:lvl w:ilvl="0" w:tplc="C0C4A1F4">
      <w:start w:val="1"/>
      <w:numFmt w:val="bullet"/>
      <w:lvlText w:val="-"/>
      <w:lvlJc w:val="left"/>
      <w:pPr>
        <w:ind w:left="1417" w:hanging="360"/>
      </w:pPr>
      <w:rPr>
        <w:rFonts w:ascii="Calibri" w:eastAsia="Calibri" w:hAnsi="Calibri" w:cs="Calibri"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93" w15:restartNumberingAfterBreak="0">
    <w:nsid w:val="20510573"/>
    <w:multiLevelType w:val="hybridMultilevel"/>
    <w:tmpl w:val="9BCC823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4" w15:restartNumberingAfterBreak="0">
    <w:nsid w:val="21142AE4"/>
    <w:multiLevelType w:val="hybridMultilevel"/>
    <w:tmpl w:val="2B280FC6"/>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95" w15:restartNumberingAfterBreak="0">
    <w:nsid w:val="213B1D8C"/>
    <w:multiLevelType w:val="hybridMultilevel"/>
    <w:tmpl w:val="71DA4E9E"/>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6" w15:restartNumberingAfterBreak="0">
    <w:nsid w:val="223637F0"/>
    <w:multiLevelType w:val="hybridMultilevel"/>
    <w:tmpl w:val="33BADA8C"/>
    <w:lvl w:ilvl="0" w:tplc="400A0003">
      <w:start w:val="1"/>
      <w:numFmt w:val="bullet"/>
      <w:lvlText w:val="o"/>
      <w:lvlJc w:val="left"/>
      <w:pPr>
        <w:ind w:left="2148" w:hanging="360"/>
      </w:pPr>
      <w:rPr>
        <w:rFonts w:ascii="Courier New" w:hAnsi="Courier New" w:cs="Courier New"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97" w15:restartNumberingAfterBreak="0">
    <w:nsid w:val="228034DE"/>
    <w:multiLevelType w:val="hybridMultilevel"/>
    <w:tmpl w:val="A86E1C74"/>
    <w:lvl w:ilvl="0" w:tplc="400A0003">
      <w:start w:val="1"/>
      <w:numFmt w:val="bullet"/>
      <w:lvlText w:val="o"/>
      <w:lvlJc w:val="left"/>
      <w:pPr>
        <w:ind w:left="1068" w:hanging="360"/>
      </w:pPr>
      <w:rPr>
        <w:rFonts w:ascii="Courier New" w:hAnsi="Courier New" w:cs="Courier New"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98" w15:restartNumberingAfterBreak="0">
    <w:nsid w:val="22C76667"/>
    <w:multiLevelType w:val="hybridMultilevel"/>
    <w:tmpl w:val="5756F426"/>
    <w:styleLink w:val="Estilo5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99" w15:restartNumberingAfterBreak="0">
    <w:nsid w:val="22F66CA9"/>
    <w:multiLevelType w:val="hybridMultilevel"/>
    <w:tmpl w:val="25127FF4"/>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0" w15:restartNumberingAfterBreak="0">
    <w:nsid w:val="24102140"/>
    <w:multiLevelType w:val="hybridMultilevel"/>
    <w:tmpl w:val="92CE7320"/>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1" w15:restartNumberingAfterBreak="0">
    <w:nsid w:val="24A80B58"/>
    <w:multiLevelType w:val="hybridMultilevel"/>
    <w:tmpl w:val="C6FC59E6"/>
    <w:lvl w:ilvl="0" w:tplc="DAAA3F84">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2" w15:restartNumberingAfterBreak="0">
    <w:nsid w:val="24D64C3B"/>
    <w:multiLevelType w:val="hybridMultilevel"/>
    <w:tmpl w:val="797AE214"/>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03" w15:restartNumberingAfterBreak="0">
    <w:nsid w:val="24F1742B"/>
    <w:multiLevelType w:val="hybridMultilevel"/>
    <w:tmpl w:val="5756F426"/>
    <w:styleLink w:val="Estilo4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04" w15:restartNumberingAfterBreak="0">
    <w:nsid w:val="25CE04A9"/>
    <w:multiLevelType w:val="hybridMultilevel"/>
    <w:tmpl w:val="D578DF3C"/>
    <w:lvl w:ilvl="0" w:tplc="C0C4A1F4">
      <w:start w:val="1"/>
      <w:numFmt w:val="bullet"/>
      <w:lvlText w:val="-"/>
      <w:lvlJc w:val="left"/>
      <w:pPr>
        <w:ind w:left="1429" w:hanging="360"/>
      </w:pPr>
      <w:rPr>
        <w:rFonts w:ascii="Calibri" w:eastAsia="Calibri"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05" w15:restartNumberingAfterBreak="0">
    <w:nsid w:val="25E85CCA"/>
    <w:multiLevelType w:val="hybridMultilevel"/>
    <w:tmpl w:val="0750CBE8"/>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06" w15:restartNumberingAfterBreak="0">
    <w:nsid w:val="26B35B49"/>
    <w:multiLevelType w:val="hybridMultilevel"/>
    <w:tmpl w:val="789A4B0A"/>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07" w15:restartNumberingAfterBreak="0">
    <w:nsid w:val="26F8246F"/>
    <w:multiLevelType w:val="hybridMultilevel"/>
    <w:tmpl w:val="04DA6A72"/>
    <w:lvl w:ilvl="0" w:tplc="8EBE7F3C">
      <w:numFmt w:val="bullet"/>
      <w:lvlText w:val="-"/>
      <w:lvlJc w:val="left"/>
      <w:pPr>
        <w:ind w:left="720" w:hanging="360"/>
      </w:pPr>
      <w:rPr>
        <w:rFonts w:ascii="Arial" w:eastAsia="Calibr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8" w15:restartNumberingAfterBreak="0">
    <w:nsid w:val="270E0E7E"/>
    <w:multiLevelType w:val="hybridMultilevel"/>
    <w:tmpl w:val="4484D2D4"/>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9" w15:restartNumberingAfterBreak="0">
    <w:nsid w:val="2771543F"/>
    <w:multiLevelType w:val="hybridMultilevel"/>
    <w:tmpl w:val="8516012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0" w15:restartNumberingAfterBreak="0">
    <w:nsid w:val="27756F09"/>
    <w:multiLevelType w:val="hybridMultilevel"/>
    <w:tmpl w:val="1D524C2E"/>
    <w:lvl w:ilvl="0" w:tplc="400A0003">
      <w:start w:val="1"/>
      <w:numFmt w:val="bullet"/>
      <w:lvlText w:val="o"/>
      <w:lvlJc w:val="left"/>
      <w:pPr>
        <w:ind w:left="1428" w:hanging="360"/>
      </w:pPr>
      <w:rPr>
        <w:rFonts w:ascii="Courier New" w:hAnsi="Courier New" w:cs="Courier New" w:hint="default"/>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11" w15:restartNumberingAfterBreak="0">
    <w:nsid w:val="27797EE6"/>
    <w:multiLevelType w:val="hybridMultilevel"/>
    <w:tmpl w:val="3D2C278E"/>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12" w15:restartNumberingAfterBreak="0">
    <w:nsid w:val="28312A27"/>
    <w:multiLevelType w:val="hybridMultilevel"/>
    <w:tmpl w:val="6E88FA1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13" w15:restartNumberingAfterBreak="0">
    <w:nsid w:val="28615D25"/>
    <w:multiLevelType w:val="hybridMultilevel"/>
    <w:tmpl w:val="5D643E3C"/>
    <w:lvl w:ilvl="0" w:tplc="400A0005">
      <w:start w:val="1"/>
      <w:numFmt w:val="bullet"/>
      <w:lvlText w:val=""/>
      <w:lvlJc w:val="left"/>
      <w:pPr>
        <w:ind w:left="2160"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14" w15:restartNumberingAfterBreak="0">
    <w:nsid w:val="28C13095"/>
    <w:multiLevelType w:val="hybridMultilevel"/>
    <w:tmpl w:val="EA94F406"/>
    <w:lvl w:ilvl="0" w:tplc="BC28E496">
      <w:numFmt w:val="bullet"/>
      <w:lvlText w:val="-"/>
      <w:lvlJc w:val="left"/>
      <w:pPr>
        <w:ind w:left="1068" w:hanging="360"/>
      </w:pPr>
      <w:rPr>
        <w:rFonts w:ascii="Calibri" w:eastAsia="Times New Roman" w:hAnsi="Calibri" w:cs="Calibri"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15" w15:restartNumberingAfterBreak="0">
    <w:nsid w:val="28E340D9"/>
    <w:multiLevelType w:val="hybridMultilevel"/>
    <w:tmpl w:val="02D4D3C4"/>
    <w:lvl w:ilvl="0" w:tplc="400A0003">
      <w:start w:val="1"/>
      <w:numFmt w:val="bullet"/>
      <w:lvlText w:val="o"/>
      <w:lvlJc w:val="left"/>
      <w:pPr>
        <w:ind w:left="1776" w:hanging="360"/>
      </w:pPr>
      <w:rPr>
        <w:rFonts w:ascii="Courier New" w:hAnsi="Courier New" w:cs="Courier New"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116" w15:restartNumberingAfterBreak="0">
    <w:nsid w:val="294B670D"/>
    <w:multiLevelType w:val="hybridMultilevel"/>
    <w:tmpl w:val="412A50D4"/>
    <w:lvl w:ilvl="0" w:tplc="400A0003">
      <w:start w:val="1"/>
      <w:numFmt w:val="bullet"/>
      <w:lvlText w:val="o"/>
      <w:lvlJc w:val="left"/>
      <w:pPr>
        <w:ind w:left="1428" w:hanging="360"/>
      </w:pPr>
      <w:rPr>
        <w:rFonts w:ascii="Courier New" w:hAnsi="Courier New" w:cs="Courier New"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17" w15:restartNumberingAfterBreak="0">
    <w:nsid w:val="2AFF2DD5"/>
    <w:multiLevelType w:val="hybridMultilevel"/>
    <w:tmpl w:val="045A3722"/>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18" w15:restartNumberingAfterBreak="0">
    <w:nsid w:val="2BAF2027"/>
    <w:multiLevelType w:val="hybridMultilevel"/>
    <w:tmpl w:val="41803232"/>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19" w15:restartNumberingAfterBreak="0">
    <w:nsid w:val="2C4E67DF"/>
    <w:multiLevelType w:val="hybridMultilevel"/>
    <w:tmpl w:val="347A763A"/>
    <w:lvl w:ilvl="0" w:tplc="8CFC3A0C">
      <w:start w:val="201"/>
      <w:numFmt w:val="bullet"/>
      <w:lvlText w:val="-"/>
      <w:lvlJc w:val="left"/>
      <w:pPr>
        <w:ind w:left="1428" w:hanging="360"/>
      </w:pPr>
      <w:rPr>
        <w:rFonts w:ascii="Times New Roman" w:hAnsi="Times New Roman" w:hint="default"/>
        <w:b/>
      </w:rPr>
    </w:lvl>
    <w:lvl w:ilvl="1" w:tplc="400A0005">
      <w:start w:val="1"/>
      <w:numFmt w:val="bullet"/>
      <w:lvlText w:val=""/>
      <w:lvlJc w:val="left"/>
      <w:pPr>
        <w:ind w:left="2148" w:hanging="360"/>
      </w:pPr>
      <w:rPr>
        <w:rFonts w:ascii="Wingdings" w:hAnsi="Wingdings"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20" w15:restartNumberingAfterBreak="0">
    <w:nsid w:val="2CB73445"/>
    <w:multiLevelType w:val="multilevel"/>
    <w:tmpl w:val="8DF21532"/>
    <w:styleLink w:val="Estilo16"/>
    <w:lvl w:ilvl="0">
      <w:start w:val="4"/>
      <w:numFmt w:val="decimal"/>
      <w:lvlText w:val="%1."/>
      <w:lvlJc w:val="left"/>
      <w:pPr>
        <w:ind w:left="360" w:hanging="360"/>
      </w:pPr>
      <w:rPr>
        <w:rFonts w:hint="default"/>
      </w:rPr>
    </w:lvl>
    <w:lvl w:ilvl="1">
      <w:start w:val="3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1" w15:restartNumberingAfterBreak="0">
    <w:nsid w:val="2E0C30C5"/>
    <w:multiLevelType w:val="hybridMultilevel"/>
    <w:tmpl w:val="6028779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2" w15:restartNumberingAfterBreak="0">
    <w:nsid w:val="2E844AE4"/>
    <w:multiLevelType w:val="hybridMultilevel"/>
    <w:tmpl w:val="DDE2B92C"/>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3" w15:restartNumberingAfterBreak="0">
    <w:nsid w:val="2EBB6C79"/>
    <w:multiLevelType w:val="hybridMultilevel"/>
    <w:tmpl w:val="3A5EADA6"/>
    <w:lvl w:ilvl="0" w:tplc="C0C4A1F4">
      <w:start w:val="1"/>
      <w:numFmt w:val="bullet"/>
      <w:lvlText w:val="-"/>
      <w:lvlJc w:val="left"/>
      <w:pPr>
        <w:ind w:left="1068" w:hanging="360"/>
      </w:pPr>
      <w:rPr>
        <w:rFonts w:ascii="Calibri" w:eastAsia="Calibri" w:hAnsi="Calibri" w:cs="Calibri"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24" w15:restartNumberingAfterBreak="0">
    <w:nsid w:val="2EE13361"/>
    <w:multiLevelType w:val="hybridMultilevel"/>
    <w:tmpl w:val="93D01230"/>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25" w15:restartNumberingAfterBreak="0">
    <w:nsid w:val="2EEB3C00"/>
    <w:multiLevelType w:val="hybridMultilevel"/>
    <w:tmpl w:val="291C6F48"/>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6" w15:restartNumberingAfterBreak="0">
    <w:nsid w:val="2F1D20B4"/>
    <w:multiLevelType w:val="hybridMultilevel"/>
    <w:tmpl w:val="A41C548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7" w15:restartNumberingAfterBreak="0">
    <w:nsid w:val="2F952D27"/>
    <w:multiLevelType w:val="hybridMultilevel"/>
    <w:tmpl w:val="C2B2CEE4"/>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128" w15:restartNumberingAfterBreak="0">
    <w:nsid w:val="2FBF7FE8"/>
    <w:multiLevelType w:val="hybridMultilevel"/>
    <w:tmpl w:val="94ECB85A"/>
    <w:lvl w:ilvl="0" w:tplc="400A0003">
      <w:start w:val="1"/>
      <w:numFmt w:val="bullet"/>
      <w:lvlText w:val="o"/>
      <w:lvlJc w:val="left"/>
      <w:pPr>
        <w:tabs>
          <w:tab w:val="num" w:pos="2112"/>
        </w:tabs>
        <w:ind w:left="2112" w:hanging="360"/>
      </w:pPr>
      <w:rPr>
        <w:rFonts w:ascii="Courier New" w:hAnsi="Courier New" w:cs="Courier New" w:hint="default"/>
      </w:rPr>
    </w:lvl>
    <w:lvl w:ilvl="1" w:tplc="0C0A0003">
      <w:start w:val="1"/>
      <w:numFmt w:val="bullet"/>
      <w:lvlText w:val="o"/>
      <w:lvlJc w:val="left"/>
      <w:pPr>
        <w:tabs>
          <w:tab w:val="num" w:pos="2832"/>
        </w:tabs>
        <w:ind w:left="2832" w:hanging="360"/>
      </w:pPr>
      <w:rPr>
        <w:rFonts w:ascii="Courier New" w:hAnsi="Courier New" w:cs="Courier New" w:hint="default"/>
      </w:rPr>
    </w:lvl>
    <w:lvl w:ilvl="2" w:tplc="0C0A0005">
      <w:start w:val="1"/>
      <w:numFmt w:val="bullet"/>
      <w:lvlText w:val=""/>
      <w:lvlJc w:val="left"/>
      <w:pPr>
        <w:tabs>
          <w:tab w:val="num" w:pos="3552"/>
        </w:tabs>
        <w:ind w:left="3552" w:hanging="360"/>
      </w:pPr>
      <w:rPr>
        <w:rFonts w:ascii="Wingdings" w:hAnsi="Wingdings" w:hint="default"/>
      </w:rPr>
    </w:lvl>
    <w:lvl w:ilvl="3" w:tplc="0C0A0001" w:tentative="1">
      <w:start w:val="1"/>
      <w:numFmt w:val="bullet"/>
      <w:lvlText w:val=""/>
      <w:lvlJc w:val="left"/>
      <w:pPr>
        <w:tabs>
          <w:tab w:val="num" w:pos="4272"/>
        </w:tabs>
        <w:ind w:left="4272" w:hanging="360"/>
      </w:pPr>
      <w:rPr>
        <w:rFonts w:ascii="Symbol" w:hAnsi="Symbol" w:hint="default"/>
      </w:rPr>
    </w:lvl>
    <w:lvl w:ilvl="4" w:tplc="0C0A0003" w:tentative="1">
      <w:start w:val="1"/>
      <w:numFmt w:val="bullet"/>
      <w:lvlText w:val="o"/>
      <w:lvlJc w:val="left"/>
      <w:pPr>
        <w:tabs>
          <w:tab w:val="num" w:pos="4992"/>
        </w:tabs>
        <w:ind w:left="4992" w:hanging="360"/>
      </w:pPr>
      <w:rPr>
        <w:rFonts w:ascii="Courier New" w:hAnsi="Courier New" w:cs="Courier New" w:hint="default"/>
      </w:rPr>
    </w:lvl>
    <w:lvl w:ilvl="5" w:tplc="0C0A0005" w:tentative="1">
      <w:start w:val="1"/>
      <w:numFmt w:val="bullet"/>
      <w:lvlText w:val=""/>
      <w:lvlJc w:val="left"/>
      <w:pPr>
        <w:tabs>
          <w:tab w:val="num" w:pos="5712"/>
        </w:tabs>
        <w:ind w:left="5712" w:hanging="360"/>
      </w:pPr>
      <w:rPr>
        <w:rFonts w:ascii="Wingdings" w:hAnsi="Wingdings" w:hint="default"/>
      </w:rPr>
    </w:lvl>
    <w:lvl w:ilvl="6" w:tplc="0C0A0001" w:tentative="1">
      <w:start w:val="1"/>
      <w:numFmt w:val="bullet"/>
      <w:lvlText w:val=""/>
      <w:lvlJc w:val="left"/>
      <w:pPr>
        <w:tabs>
          <w:tab w:val="num" w:pos="6432"/>
        </w:tabs>
        <w:ind w:left="6432" w:hanging="360"/>
      </w:pPr>
      <w:rPr>
        <w:rFonts w:ascii="Symbol" w:hAnsi="Symbol" w:hint="default"/>
      </w:rPr>
    </w:lvl>
    <w:lvl w:ilvl="7" w:tplc="0C0A0003" w:tentative="1">
      <w:start w:val="1"/>
      <w:numFmt w:val="bullet"/>
      <w:lvlText w:val="o"/>
      <w:lvlJc w:val="left"/>
      <w:pPr>
        <w:tabs>
          <w:tab w:val="num" w:pos="7152"/>
        </w:tabs>
        <w:ind w:left="7152" w:hanging="360"/>
      </w:pPr>
      <w:rPr>
        <w:rFonts w:ascii="Courier New" w:hAnsi="Courier New" w:cs="Courier New" w:hint="default"/>
      </w:rPr>
    </w:lvl>
    <w:lvl w:ilvl="8" w:tplc="0C0A0005" w:tentative="1">
      <w:start w:val="1"/>
      <w:numFmt w:val="bullet"/>
      <w:lvlText w:val=""/>
      <w:lvlJc w:val="left"/>
      <w:pPr>
        <w:tabs>
          <w:tab w:val="num" w:pos="7872"/>
        </w:tabs>
        <w:ind w:left="7872" w:hanging="360"/>
      </w:pPr>
      <w:rPr>
        <w:rFonts w:ascii="Wingdings" w:hAnsi="Wingdings" w:hint="default"/>
      </w:rPr>
    </w:lvl>
  </w:abstractNum>
  <w:abstractNum w:abstractNumId="129" w15:restartNumberingAfterBreak="0">
    <w:nsid w:val="2FFB7B5B"/>
    <w:multiLevelType w:val="hybridMultilevel"/>
    <w:tmpl w:val="5AEA2D64"/>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30" w15:restartNumberingAfterBreak="0">
    <w:nsid w:val="30131071"/>
    <w:multiLevelType w:val="hybridMultilevel"/>
    <w:tmpl w:val="F90CFB56"/>
    <w:lvl w:ilvl="0" w:tplc="8CFC3A0C">
      <w:start w:val="201"/>
      <w:numFmt w:val="bullet"/>
      <w:lvlText w:val="-"/>
      <w:lvlJc w:val="left"/>
      <w:pPr>
        <w:ind w:left="1440" w:hanging="360"/>
      </w:pPr>
      <w:rPr>
        <w:rFonts w:ascii="Times New Roman" w:hAnsi="Times New Roman" w:hint="default"/>
        <w:b/>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31" w15:restartNumberingAfterBreak="0">
    <w:nsid w:val="31670A78"/>
    <w:multiLevelType w:val="hybridMultilevel"/>
    <w:tmpl w:val="7F4E65B2"/>
    <w:lvl w:ilvl="0" w:tplc="DAAA3F84">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2" w15:restartNumberingAfterBreak="0">
    <w:nsid w:val="32187E0D"/>
    <w:multiLevelType w:val="hybridMultilevel"/>
    <w:tmpl w:val="27C87E6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33" w15:restartNumberingAfterBreak="0">
    <w:nsid w:val="32482A2F"/>
    <w:multiLevelType w:val="multilevel"/>
    <w:tmpl w:val="A116365A"/>
    <w:styleLink w:val="Estilo13"/>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34" w15:restartNumberingAfterBreak="0">
    <w:nsid w:val="330C020F"/>
    <w:multiLevelType w:val="hybridMultilevel"/>
    <w:tmpl w:val="4A7A8EB4"/>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35" w15:restartNumberingAfterBreak="0">
    <w:nsid w:val="330C0947"/>
    <w:multiLevelType w:val="hybridMultilevel"/>
    <w:tmpl w:val="185CC82A"/>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6" w15:restartNumberingAfterBreak="0">
    <w:nsid w:val="33C37CA6"/>
    <w:multiLevelType w:val="hybridMultilevel"/>
    <w:tmpl w:val="7E2AB4FC"/>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37" w15:restartNumberingAfterBreak="0">
    <w:nsid w:val="34596D93"/>
    <w:multiLevelType w:val="hybridMultilevel"/>
    <w:tmpl w:val="A62C6F24"/>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38" w15:restartNumberingAfterBreak="0">
    <w:nsid w:val="360D4A99"/>
    <w:multiLevelType w:val="hybridMultilevel"/>
    <w:tmpl w:val="2BA855C8"/>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39"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0" w15:restartNumberingAfterBreak="0">
    <w:nsid w:val="362E3B6D"/>
    <w:multiLevelType w:val="hybridMultilevel"/>
    <w:tmpl w:val="F526745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1" w15:restartNumberingAfterBreak="0">
    <w:nsid w:val="36731D3D"/>
    <w:multiLevelType w:val="multilevel"/>
    <w:tmpl w:val="5B88F896"/>
    <w:styleLink w:val="Estilo21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42" w15:restartNumberingAfterBreak="0">
    <w:nsid w:val="36EE179C"/>
    <w:multiLevelType w:val="hybridMultilevel"/>
    <w:tmpl w:val="D1960CDA"/>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3" w15:restartNumberingAfterBreak="0">
    <w:nsid w:val="377D6426"/>
    <w:multiLevelType w:val="hybridMultilevel"/>
    <w:tmpl w:val="B9407FF0"/>
    <w:lvl w:ilvl="0" w:tplc="400A0003">
      <w:start w:val="1"/>
      <w:numFmt w:val="bullet"/>
      <w:lvlText w:val="o"/>
      <w:lvlJc w:val="left"/>
      <w:pPr>
        <w:ind w:left="1428" w:hanging="360"/>
      </w:pPr>
      <w:rPr>
        <w:rFonts w:ascii="Courier New" w:hAnsi="Courier New" w:cs="Courier New"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44" w15:restartNumberingAfterBreak="0">
    <w:nsid w:val="37F03B89"/>
    <w:multiLevelType w:val="hybridMultilevel"/>
    <w:tmpl w:val="91D64C1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5" w15:restartNumberingAfterBreak="0">
    <w:nsid w:val="384A3B40"/>
    <w:multiLevelType w:val="hybridMultilevel"/>
    <w:tmpl w:val="92D6BAB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6" w15:restartNumberingAfterBreak="0">
    <w:nsid w:val="385148BE"/>
    <w:multiLevelType w:val="hybridMultilevel"/>
    <w:tmpl w:val="B1C6822C"/>
    <w:lvl w:ilvl="0" w:tplc="400A0005">
      <w:start w:val="1"/>
      <w:numFmt w:val="bullet"/>
      <w:lvlText w:val=""/>
      <w:lvlJc w:val="left"/>
      <w:pPr>
        <w:ind w:left="2160"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47" w15:restartNumberingAfterBreak="0">
    <w:nsid w:val="38AF5157"/>
    <w:multiLevelType w:val="hybridMultilevel"/>
    <w:tmpl w:val="9E5832E2"/>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8" w15:restartNumberingAfterBreak="0">
    <w:nsid w:val="38BD7224"/>
    <w:multiLevelType w:val="hybridMultilevel"/>
    <w:tmpl w:val="55DC3D2E"/>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49" w15:restartNumberingAfterBreak="0">
    <w:nsid w:val="38EB4129"/>
    <w:multiLevelType w:val="hybridMultilevel"/>
    <w:tmpl w:val="23FA73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0" w15:restartNumberingAfterBreak="0">
    <w:nsid w:val="3A603FA0"/>
    <w:multiLevelType w:val="hybridMultilevel"/>
    <w:tmpl w:val="5756F426"/>
    <w:styleLink w:val="Estilo3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51" w15:restartNumberingAfterBreak="0">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152" w15:restartNumberingAfterBreak="0">
    <w:nsid w:val="3B974584"/>
    <w:multiLevelType w:val="hybridMultilevel"/>
    <w:tmpl w:val="5756F426"/>
    <w:styleLink w:val="Estilo6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53" w15:restartNumberingAfterBreak="0">
    <w:nsid w:val="3BC243D2"/>
    <w:multiLevelType w:val="hybridMultilevel"/>
    <w:tmpl w:val="42EE2EA0"/>
    <w:lvl w:ilvl="0" w:tplc="0FB60CAE">
      <w:start w:val="201"/>
      <w:numFmt w:val="bullet"/>
      <w:lvlText w:val="-"/>
      <w:lvlJc w:val="left"/>
      <w:pPr>
        <w:ind w:left="1428" w:hanging="360"/>
      </w:pPr>
      <w:rPr>
        <w:rFonts w:ascii="Times New Roman" w:hAnsi="Times New Roman"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54" w15:restartNumberingAfterBreak="0">
    <w:nsid w:val="3BE63839"/>
    <w:multiLevelType w:val="hybridMultilevel"/>
    <w:tmpl w:val="41FE2942"/>
    <w:lvl w:ilvl="0" w:tplc="400A0003">
      <w:start w:val="1"/>
      <w:numFmt w:val="bullet"/>
      <w:lvlText w:val="o"/>
      <w:lvlJc w:val="left"/>
      <w:pPr>
        <w:ind w:left="1789" w:hanging="360"/>
      </w:pPr>
      <w:rPr>
        <w:rFonts w:ascii="Courier New" w:hAnsi="Courier New" w:cs="Courier New" w:hint="default"/>
      </w:rPr>
    </w:lvl>
    <w:lvl w:ilvl="1" w:tplc="400A0003" w:tentative="1">
      <w:start w:val="1"/>
      <w:numFmt w:val="bullet"/>
      <w:lvlText w:val="o"/>
      <w:lvlJc w:val="left"/>
      <w:pPr>
        <w:ind w:left="2509" w:hanging="360"/>
      </w:pPr>
      <w:rPr>
        <w:rFonts w:ascii="Courier New" w:hAnsi="Courier New" w:cs="Courier New" w:hint="default"/>
      </w:rPr>
    </w:lvl>
    <w:lvl w:ilvl="2" w:tplc="400A0005" w:tentative="1">
      <w:start w:val="1"/>
      <w:numFmt w:val="bullet"/>
      <w:lvlText w:val=""/>
      <w:lvlJc w:val="left"/>
      <w:pPr>
        <w:ind w:left="3229" w:hanging="360"/>
      </w:pPr>
      <w:rPr>
        <w:rFonts w:ascii="Wingdings" w:hAnsi="Wingdings" w:hint="default"/>
      </w:rPr>
    </w:lvl>
    <w:lvl w:ilvl="3" w:tplc="400A0001" w:tentative="1">
      <w:start w:val="1"/>
      <w:numFmt w:val="bullet"/>
      <w:lvlText w:val=""/>
      <w:lvlJc w:val="left"/>
      <w:pPr>
        <w:ind w:left="3949" w:hanging="360"/>
      </w:pPr>
      <w:rPr>
        <w:rFonts w:ascii="Symbol" w:hAnsi="Symbol" w:hint="default"/>
      </w:rPr>
    </w:lvl>
    <w:lvl w:ilvl="4" w:tplc="400A0003" w:tentative="1">
      <w:start w:val="1"/>
      <w:numFmt w:val="bullet"/>
      <w:lvlText w:val="o"/>
      <w:lvlJc w:val="left"/>
      <w:pPr>
        <w:ind w:left="4669" w:hanging="360"/>
      </w:pPr>
      <w:rPr>
        <w:rFonts w:ascii="Courier New" w:hAnsi="Courier New" w:cs="Courier New" w:hint="default"/>
      </w:rPr>
    </w:lvl>
    <w:lvl w:ilvl="5" w:tplc="400A0005" w:tentative="1">
      <w:start w:val="1"/>
      <w:numFmt w:val="bullet"/>
      <w:lvlText w:val=""/>
      <w:lvlJc w:val="left"/>
      <w:pPr>
        <w:ind w:left="5389" w:hanging="360"/>
      </w:pPr>
      <w:rPr>
        <w:rFonts w:ascii="Wingdings" w:hAnsi="Wingdings" w:hint="default"/>
      </w:rPr>
    </w:lvl>
    <w:lvl w:ilvl="6" w:tplc="400A0001" w:tentative="1">
      <w:start w:val="1"/>
      <w:numFmt w:val="bullet"/>
      <w:lvlText w:val=""/>
      <w:lvlJc w:val="left"/>
      <w:pPr>
        <w:ind w:left="6109" w:hanging="360"/>
      </w:pPr>
      <w:rPr>
        <w:rFonts w:ascii="Symbol" w:hAnsi="Symbol" w:hint="default"/>
      </w:rPr>
    </w:lvl>
    <w:lvl w:ilvl="7" w:tplc="400A0003" w:tentative="1">
      <w:start w:val="1"/>
      <w:numFmt w:val="bullet"/>
      <w:lvlText w:val="o"/>
      <w:lvlJc w:val="left"/>
      <w:pPr>
        <w:ind w:left="6829" w:hanging="360"/>
      </w:pPr>
      <w:rPr>
        <w:rFonts w:ascii="Courier New" w:hAnsi="Courier New" w:cs="Courier New" w:hint="default"/>
      </w:rPr>
    </w:lvl>
    <w:lvl w:ilvl="8" w:tplc="400A0005" w:tentative="1">
      <w:start w:val="1"/>
      <w:numFmt w:val="bullet"/>
      <w:lvlText w:val=""/>
      <w:lvlJc w:val="left"/>
      <w:pPr>
        <w:ind w:left="7549" w:hanging="360"/>
      </w:pPr>
      <w:rPr>
        <w:rFonts w:ascii="Wingdings" w:hAnsi="Wingdings" w:hint="default"/>
      </w:rPr>
    </w:lvl>
  </w:abstractNum>
  <w:abstractNum w:abstractNumId="155" w15:restartNumberingAfterBreak="0">
    <w:nsid w:val="3BEE6A2B"/>
    <w:multiLevelType w:val="hybridMultilevel"/>
    <w:tmpl w:val="A3DCB6BC"/>
    <w:lvl w:ilvl="0" w:tplc="8CFC3A0C">
      <w:start w:val="201"/>
      <w:numFmt w:val="bullet"/>
      <w:lvlText w:val="-"/>
      <w:lvlJc w:val="left"/>
      <w:pPr>
        <w:ind w:left="1428" w:hanging="360"/>
      </w:pPr>
      <w:rPr>
        <w:rFonts w:ascii="Times New Roman" w:hAnsi="Times New Roman" w:hint="default"/>
        <w:b/>
      </w:rPr>
    </w:lvl>
    <w:lvl w:ilvl="1" w:tplc="400A0005">
      <w:start w:val="1"/>
      <w:numFmt w:val="bullet"/>
      <w:lvlText w:val=""/>
      <w:lvlJc w:val="left"/>
      <w:pPr>
        <w:ind w:left="2148" w:hanging="360"/>
      </w:pPr>
      <w:rPr>
        <w:rFonts w:ascii="Wingdings" w:hAnsi="Wingdings"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56" w15:restartNumberingAfterBreak="0">
    <w:nsid w:val="3D174AFC"/>
    <w:multiLevelType w:val="hybridMultilevel"/>
    <w:tmpl w:val="F28C8F88"/>
    <w:lvl w:ilvl="0" w:tplc="8CFC3A0C">
      <w:start w:val="201"/>
      <w:numFmt w:val="bullet"/>
      <w:lvlText w:val="-"/>
      <w:lvlJc w:val="left"/>
      <w:pPr>
        <w:ind w:left="1428" w:hanging="360"/>
      </w:pPr>
      <w:rPr>
        <w:rFonts w:ascii="Times New Roman" w:hAnsi="Times New Roman" w:hint="default"/>
        <w:b/>
      </w:rPr>
    </w:lvl>
    <w:lvl w:ilvl="1" w:tplc="400A0005">
      <w:start w:val="1"/>
      <w:numFmt w:val="bullet"/>
      <w:lvlText w:val=""/>
      <w:lvlJc w:val="left"/>
      <w:pPr>
        <w:ind w:left="2148" w:hanging="360"/>
      </w:pPr>
      <w:rPr>
        <w:rFonts w:ascii="Wingdings" w:hAnsi="Wingdings"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57" w15:restartNumberingAfterBreak="0">
    <w:nsid w:val="3E7C5992"/>
    <w:multiLevelType w:val="hybridMultilevel"/>
    <w:tmpl w:val="F8846ED4"/>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58" w15:restartNumberingAfterBreak="0">
    <w:nsid w:val="3E7D7696"/>
    <w:multiLevelType w:val="hybridMultilevel"/>
    <w:tmpl w:val="69348DDE"/>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59" w15:restartNumberingAfterBreak="0">
    <w:nsid w:val="3EE0646F"/>
    <w:multiLevelType w:val="hybridMultilevel"/>
    <w:tmpl w:val="AB929D28"/>
    <w:lvl w:ilvl="0" w:tplc="400A0003">
      <w:start w:val="1"/>
      <w:numFmt w:val="bullet"/>
      <w:lvlText w:val="o"/>
      <w:lvlJc w:val="left"/>
      <w:pPr>
        <w:ind w:left="1776" w:hanging="360"/>
      </w:pPr>
      <w:rPr>
        <w:rFonts w:ascii="Courier New" w:hAnsi="Courier New" w:cs="Courier New"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160" w15:restartNumberingAfterBreak="0">
    <w:nsid w:val="3F01569A"/>
    <w:multiLevelType w:val="hybridMultilevel"/>
    <w:tmpl w:val="59A45A66"/>
    <w:lvl w:ilvl="0" w:tplc="400A0003">
      <w:start w:val="1"/>
      <w:numFmt w:val="bullet"/>
      <w:lvlText w:val="o"/>
      <w:lvlJc w:val="left"/>
      <w:pPr>
        <w:ind w:left="2876" w:hanging="360"/>
      </w:pPr>
      <w:rPr>
        <w:rFonts w:ascii="Courier New" w:hAnsi="Courier New" w:cs="Courier New" w:hint="default"/>
      </w:rPr>
    </w:lvl>
    <w:lvl w:ilvl="1" w:tplc="400A0003" w:tentative="1">
      <w:start w:val="1"/>
      <w:numFmt w:val="bullet"/>
      <w:lvlText w:val="o"/>
      <w:lvlJc w:val="left"/>
      <w:pPr>
        <w:ind w:left="3596" w:hanging="360"/>
      </w:pPr>
      <w:rPr>
        <w:rFonts w:ascii="Courier New" w:hAnsi="Courier New" w:cs="Courier New" w:hint="default"/>
      </w:rPr>
    </w:lvl>
    <w:lvl w:ilvl="2" w:tplc="400A0005" w:tentative="1">
      <w:start w:val="1"/>
      <w:numFmt w:val="bullet"/>
      <w:lvlText w:val=""/>
      <w:lvlJc w:val="left"/>
      <w:pPr>
        <w:ind w:left="4316" w:hanging="360"/>
      </w:pPr>
      <w:rPr>
        <w:rFonts w:ascii="Wingdings" w:hAnsi="Wingdings" w:hint="default"/>
      </w:rPr>
    </w:lvl>
    <w:lvl w:ilvl="3" w:tplc="400A0001" w:tentative="1">
      <w:start w:val="1"/>
      <w:numFmt w:val="bullet"/>
      <w:lvlText w:val=""/>
      <w:lvlJc w:val="left"/>
      <w:pPr>
        <w:ind w:left="5036" w:hanging="360"/>
      </w:pPr>
      <w:rPr>
        <w:rFonts w:ascii="Symbol" w:hAnsi="Symbol" w:hint="default"/>
      </w:rPr>
    </w:lvl>
    <w:lvl w:ilvl="4" w:tplc="400A0003" w:tentative="1">
      <w:start w:val="1"/>
      <w:numFmt w:val="bullet"/>
      <w:lvlText w:val="o"/>
      <w:lvlJc w:val="left"/>
      <w:pPr>
        <w:ind w:left="5756" w:hanging="360"/>
      </w:pPr>
      <w:rPr>
        <w:rFonts w:ascii="Courier New" w:hAnsi="Courier New" w:cs="Courier New" w:hint="default"/>
      </w:rPr>
    </w:lvl>
    <w:lvl w:ilvl="5" w:tplc="400A0005" w:tentative="1">
      <w:start w:val="1"/>
      <w:numFmt w:val="bullet"/>
      <w:lvlText w:val=""/>
      <w:lvlJc w:val="left"/>
      <w:pPr>
        <w:ind w:left="6476" w:hanging="360"/>
      </w:pPr>
      <w:rPr>
        <w:rFonts w:ascii="Wingdings" w:hAnsi="Wingdings" w:hint="default"/>
      </w:rPr>
    </w:lvl>
    <w:lvl w:ilvl="6" w:tplc="400A0001" w:tentative="1">
      <w:start w:val="1"/>
      <w:numFmt w:val="bullet"/>
      <w:lvlText w:val=""/>
      <w:lvlJc w:val="left"/>
      <w:pPr>
        <w:ind w:left="7196" w:hanging="360"/>
      </w:pPr>
      <w:rPr>
        <w:rFonts w:ascii="Symbol" w:hAnsi="Symbol" w:hint="default"/>
      </w:rPr>
    </w:lvl>
    <w:lvl w:ilvl="7" w:tplc="400A0003" w:tentative="1">
      <w:start w:val="1"/>
      <w:numFmt w:val="bullet"/>
      <w:lvlText w:val="o"/>
      <w:lvlJc w:val="left"/>
      <w:pPr>
        <w:ind w:left="7916" w:hanging="360"/>
      </w:pPr>
      <w:rPr>
        <w:rFonts w:ascii="Courier New" w:hAnsi="Courier New" w:cs="Courier New" w:hint="default"/>
      </w:rPr>
    </w:lvl>
    <w:lvl w:ilvl="8" w:tplc="400A0005" w:tentative="1">
      <w:start w:val="1"/>
      <w:numFmt w:val="bullet"/>
      <w:lvlText w:val=""/>
      <w:lvlJc w:val="left"/>
      <w:pPr>
        <w:ind w:left="8636" w:hanging="360"/>
      </w:pPr>
      <w:rPr>
        <w:rFonts w:ascii="Wingdings" w:hAnsi="Wingdings" w:hint="default"/>
      </w:rPr>
    </w:lvl>
  </w:abstractNum>
  <w:abstractNum w:abstractNumId="161" w15:restartNumberingAfterBreak="0">
    <w:nsid w:val="3F154BF7"/>
    <w:multiLevelType w:val="hybridMultilevel"/>
    <w:tmpl w:val="24EE3BBE"/>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62" w15:restartNumberingAfterBreak="0">
    <w:nsid w:val="3F281573"/>
    <w:multiLevelType w:val="hybridMultilevel"/>
    <w:tmpl w:val="46BC110E"/>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3" w15:restartNumberingAfterBreak="0">
    <w:nsid w:val="3F2F2936"/>
    <w:multiLevelType w:val="hybridMultilevel"/>
    <w:tmpl w:val="5E00C4A0"/>
    <w:lvl w:ilvl="0" w:tplc="400A0003">
      <w:start w:val="1"/>
      <w:numFmt w:val="bullet"/>
      <w:lvlText w:val="o"/>
      <w:lvlJc w:val="left"/>
      <w:pPr>
        <w:ind w:left="2160" w:hanging="360"/>
      </w:pPr>
      <w:rPr>
        <w:rFonts w:ascii="Courier New" w:hAnsi="Courier New" w:cs="Courier New"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64" w15:restartNumberingAfterBreak="0">
    <w:nsid w:val="3F35086D"/>
    <w:multiLevelType w:val="hybridMultilevel"/>
    <w:tmpl w:val="DDBAB402"/>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5" w15:restartNumberingAfterBreak="0">
    <w:nsid w:val="400658E8"/>
    <w:multiLevelType w:val="hybridMultilevel"/>
    <w:tmpl w:val="EA4C0FD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6" w15:restartNumberingAfterBreak="0">
    <w:nsid w:val="401C33B6"/>
    <w:multiLevelType w:val="hybridMultilevel"/>
    <w:tmpl w:val="559A8644"/>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167" w15:restartNumberingAfterBreak="0">
    <w:nsid w:val="404B405E"/>
    <w:multiLevelType w:val="hybridMultilevel"/>
    <w:tmpl w:val="3ED0064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68" w15:restartNumberingAfterBreak="0">
    <w:nsid w:val="405A0E27"/>
    <w:multiLevelType w:val="hybridMultilevel"/>
    <w:tmpl w:val="5D54BD26"/>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69" w15:restartNumberingAfterBreak="0">
    <w:nsid w:val="405A77F5"/>
    <w:multiLevelType w:val="hybridMultilevel"/>
    <w:tmpl w:val="8A02FE0E"/>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70" w15:restartNumberingAfterBreak="0">
    <w:nsid w:val="40DD2562"/>
    <w:multiLevelType w:val="hybridMultilevel"/>
    <w:tmpl w:val="B5BA4A8A"/>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71" w15:restartNumberingAfterBreak="0">
    <w:nsid w:val="41424B54"/>
    <w:multiLevelType w:val="hybridMultilevel"/>
    <w:tmpl w:val="4F48DE0A"/>
    <w:lvl w:ilvl="0" w:tplc="400A0003">
      <w:start w:val="1"/>
      <w:numFmt w:val="bullet"/>
      <w:lvlText w:val="o"/>
      <w:lvlJc w:val="left"/>
      <w:pPr>
        <w:ind w:left="1797" w:hanging="360"/>
      </w:pPr>
      <w:rPr>
        <w:rFonts w:ascii="Courier New" w:hAnsi="Courier New" w:cs="Courier New" w:hint="default"/>
      </w:rPr>
    </w:lvl>
    <w:lvl w:ilvl="1" w:tplc="400A0003">
      <w:start w:val="1"/>
      <w:numFmt w:val="bullet"/>
      <w:lvlText w:val="o"/>
      <w:lvlJc w:val="left"/>
      <w:pPr>
        <w:ind w:left="2517" w:hanging="360"/>
      </w:pPr>
      <w:rPr>
        <w:rFonts w:ascii="Courier New" w:hAnsi="Courier New" w:cs="Courier New" w:hint="default"/>
      </w:rPr>
    </w:lvl>
    <w:lvl w:ilvl="2" w:tplc="400A0005">
      <w:start w:val="1"/>
      <w:numFmt w:val="bullet"/>
      <w:lvlText w:val=""/>
      <w:lvlJc w:val="left"/>
      <w:pPr>
        <w:ind w:left="3237" w:hanging="360"/>
      </w:pPr>
      <w:rPr>
        <w:rFonts w:ascii="Wingdings" w:hAnsi="Wingdings" w:hint="default"/>
      </w:rPr>
    </w:lvl>
    <w:lvl w:ilvl="3" w:tplc="400A0001" w:tentative="1">
      <w:start w:val="1"/>
      <w:numFmt w:val="bullet"/>
      <w:lvlText w:val=""/>
      <w:lvlJc w:val="left"/>
      <w:pPr>
        <w:ind w:left="3957" w:hanging="360"/>
      </w:pPr>
      <w:rPr>
        <w:rFonts w:ascii="Symbol" w:hAnsi="Symbol" w:hint="default"/>
      </w:rPr>
    </w:lvl>
    <w:lvl w:ilvl="4" w:tplc="400A0003" w:tentative="1">
      <w:start w:val="1"/>
      <w:numFmt w:val="bullet"/>
      <w:lvlText w:val="o"/>
      <w:lvlJc w:val="left"/>
      <w:pPr>
        <w:ind w:left="4677" w:hanging="360"/>
      </w:pPr>
      <w:rPr>
        <w:rFonts w:ascii="Courier New" w:hAnsi="Courier New" w:cs="Courier New" w:hint="default"/>
      </w:rPr>
    </w:lvl>
    <w:lvl w:ilvl="5" w:tplc="400A0005" w:tentative="1">
      <w:start w:val="1"/>
      <w:numFmt w:val="bullet"/>
      <w:lvlText w:val=""/>
      <w:lvlJc w:val="left"/>
      <w:pPr>
        <w:ind w:left="5397" w:hanging="360"/>
      </w:pPr>
      <w:rPr>
        <w:rFonts w:ascii="Wingdings" w:hAnsi="Wingdings" w:hint="default"/>
      </w:rPr>
    </w:lvl>
    <w:lvl w:ilvl="6" w:tplc="400A0001" w:tentative="1">
      <w:start w:val="1"/>
      <w:numFmt w:val="bullet"/>
      <w:lvlText w:val=""/>
      <w:lvlJc w:val="left"/>
      <w:pPr>
        <w:ind w:left="6117" w:hanging="360"/>
      </w:pPr>
      <w:rPr>
        <w:rFonts w:ascii="Symbol" w:hAnsi="Symbol" w:hint="default"/>
      </w:rPr>
    </w:lvl>
    <w:lvl w:ilvl="7" w:tplc="400A0003" w:tentative="1">
      <w:start w:val="1"/>
      <w:numFmt w:val="bullet"/>
      <w:lvlText w:val="o"/>
      <w:lvlJc w:val="left"/>
      <w:pPr>
        <w:ind w:left="6837" w:hanging="360"/>
      </w:pPr>
      <w:rPr>
        <w:rFonts w:ascii="Courier New" w:hAnsi="Courier New" w:cs="Courier New" w:hint="default"/>
      </w:rPr>
    </w:lvl>
    <w:lvl w:ilvl="8" w:tplc="400A0005" w:tentative="1">
      <w:start w:val="1"/>
      <w:numFmt w:val="bullet"/>
      <w:lvlText w:val=""/>
      <w:lvlJc w:val="left"/>
      <w:pPr>
        <w:ind w:left="7557" w:hanging="360"/>
      </w:pPr>
      <w:rPr>
        <w:rFonts w:ascii="Wingdings" w:hAnsi="Wingdings" w:hint="default"/>
      </w:rPr>
    </w:lvl>
  </w:abstractNum>
  <w:abstractNum w:abstractNumId="172" w15:restartNumberingAfterBreak="0">
    <w:nsid w:val="416E4C5A"/>
    <w:multiLevelType w:val="hybridMultilevel"/>
    <w:tmpl w:val="A36019EC"/>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73" w15:restartNumberingAfterBreak="0">
    <w:nsid w:val="429D32AC"/>
    <w:multiLevelType w:val="hybridMultilevel"/>
    <w:tmpl w:val="7AAC81C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4" w15:restartNumberingAfterBreak="0">
    <w:nsid w:val="43182D83"/>
    <w:multiLevelType w:val="hybridMultilevel"/>
    <w:tmpl w:val="59B2899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75" w15:restartNumberingAfterBreak="0">
    <w:nsid w:val="43671665"/>
    <w:multiLevelType w:val="hybridMultilevel"/>
    <w:tmpl w:val="ABF2061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76" w15:restartNumberingAfterBreak="0">
    <w:nsid w:val="437D4B2B"/>
    <w:multiLevelType w:val="hybridMultilevel"/>
    <w:tmpl w:val="EB14E3BE"/>
    <w:lvl w:ilvl="0" w:tplc="400A0005">
      <w:start w:val="1"/>
      <w:numFmt w:val="bullet"/>
      <w:lvlText w:val=""/>
      <w:lvlJc w:val="left"/>
      <w:pPr>
        <w:ind w:left="2160"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77" w15:restartNumberingAfterBreak="0">
    <w:nsid w:val="43AE1993"/>
    <w:multiLevelType w:val="hybridMultilevel"/>
    <w:tmpl w:val="98322672"/>
    <w:lvl w:ilvl="0" w:tplc="400A0005">
      <w:start w:val="1"/>
      <w:numFmt w:val="bullet"/>
      <w:lvlText w:val=""/>
      <w:lvlJc w:val="left"/>
      <w:pPr>
        <w:ind w:left="2160"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78" w15:restartNumberingAfterBreak="0">
    <w:nsid w:val="441E74DE"/>
    <w:multiLevelType w:val="hybridMultilevel"/>
    <w:tmpl w:val="7952E4CA"/>
    <w:lvl w:ilvl="0" w:tplc="8CFC3A0C">
      <w:start w:val="201"/>
      <w:numFmt w:val="bullet"/>
      <w:lvlText w:val="-"/>
      <w:lvlJc w:val="left"/>
      <w:pPr>
        <w:ind w:left="1428" w:hanging="360"/>
      </w:pPr>
      <w:rPr>
        <w:rFonts w:ascii="Times New Roman" w:hAnsi="Times New Roman" w:hint="default"/>
        <w:b/>
      </w:rPr>
    </w:lvl>
    <w:lvl w:ilvl="1" w:tplc="400A0005">
      <w:start w:val="1"/>
      <w:numFmt w:val="bullet"/>
      <w:lvlText w:val=""/>
      <w:lvlJc w:val="left"/>
      <w:pPr>
        <w:ind w:left="2148" w:hanging="360"/>
      </w:pPr>
      <w:rPr>
        <w:rFonts w:ascii="Wingdings" w:hAnsi="Wingdings"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79" w15:restartNumberingAfterBreak="0">
    <w:nsid w:val="44967B34"/>
    <w:multiLevelType w:val="hybridMultilevel"/>
    <w:tmpl w:val="9F5CFD56"/>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80" w15:restartNumberingAfterBreak="0">
    <w:nsid w:val="44D436BA"/>
    <w:multiLevelType w:val="hybridMultilevel"/>
    <w:tmpl w:val="72C2097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81" w15:restartNumberingAfterBreak="0">
    <w:nsid w:val="4505192B"/>
    <w:multiLevelType w:val="hybridMultilevel"/>
    <w:tmpl w:val="AE74186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2" w15:restartNumberingAfterBreak="0">
    <w:nsid w:val="450C2B32"/>
    <w:multiLevelType w:val="hybridMultilevel"/>
    <w:tmpl w:val="C2EA3B40"/>
    <w:lvl w:ilvl="0" w:tplc="400A0003">
      <w:start w:val="1"/>
      <w:numFmt w:val="bullet"/>
      <w:lvlText w:val="o"/>
      <w:lvlJc w:val="left"/>
      <w:pPr>
        <w:ind w:left="2137" w:hanging="360"/>
      </w:pPr>
      <w:rPr>
        <w:rFonts w:ascii="Courier New" w:hAnsi="Courier New" w:cs="Courier New" w:hint="default"/>
      </w:rPr>
    </w:lvl>
    <w:lvl w:ilvl="1" w:tplc="400A0003" w:tentative="1">
      <w:start w:val="1"/>
      <w:numFmt w:val="bullet"/>
      <w:lvlText w:val="o"/>
      <w:lvlJc w:val="left"/>
      <w:pPr>
        <w:ind w:left="2857" w:hanging="360"/>
      </w:pPr>
      <w:rPr>
        <w:rFonts w:ascii="Courier New" w:hAnsi="Courier New" w:cs="Courier New" w:hint="default"/>
      </w:rPr>
    </w:lvl>
    <w:lvl w:ilvl="2" w:tplc="400A0005" w:tentative="1">
      <w:start w:val="1"/>
      <w:numFmt w:val="bullet"/>
      <w:lvlText w:val=""/>
      <w:lvlJc w:val="left"/>
      <w:pPr>
        <w:ind w:left="3577" w:hanging="360"/>
      </w:pPr>
      <w:rPr>
        <w:rFonts w:ascii="Wingdings" w:hAnsi="Wingdings" w:hint="default"/>
      </w:rPr>
    </w:lvl>
    <w:lvl w:ilvl="3" w:tplc="400A0001" w:tentative="1">
      <w:start w:val="1"/>
      <w:numFmt w:val="bullet"/>
      <w:lvlText w:val=""/>
      <w:lvlJc w:val="left"/>
      <w:pPr>
        <w:ind w:left="4297" w:hanging="360"/>
      </w:pPr>
      <w:rPr>
        <w:rFonts w:ascii="Symbol" w:hAnsi="Symbol" w:hint="default"/>
      </w:rPr>
    </w:lvl>
    <w:lvl w:ilvl="4" w:tplc="400A0003" w:tentative="1">
      <w:start w:val="1"/>
      <w:numFmt w:val="bullet"/>
      <w:lvlText w:val="o"/>
      <w:lvlJc w:val="left"/>
      <w:pPr>
        <w:ind w:left="5017" w:hanging="360"/>
      </w:pPr>
      <w:rPr>
        <w:rFonts w:ascii="Courier New" w:hAnsi="Courier New" w:cs="Courier New" w:hint="default"/>
      </w:rPr>
    </w:lvl>
    <w:lvl w:ilvl="5" w:tplc="400A0005" w:tentative="1">
      <w:start w:val="1"/>
      <w:numFmt w:val="bullet"/>
      <w:lvlText w:val=""/>
      <w:lvlJc w:val="left"/>
      <w:pPr>
        <w:ind w:left="5737" w:hanging="360"/>
      </w:pPr>
      <w:rPr>
        <w:rFonts w:ascii="Wingdings" w:hAnsi="Wingdings" w:hint="default"/>
      </w:rPr>
    </w:lvl>
    <w:lvl w:ilvl="6" w:tplc="400A0001" w:tentative="1">
      <w:start w:val="1"/>
      <w:numFmt w:val="bullet"/>
      <w:lvlText w:val=""/>
      <w:lvlJc w:val="left"/>
      <w:pPr>
        <w:ind w:left="6457" w:hanging="360"/>
      </w:pPr>
      <w:rPr>
        <w:rFonts w:ascii="Symbol" w:hAnsi="Symbol" w:hint="default"/>
      </w:rPr>
    </w:lvl>
    <w:lvl w:ilvl="7" w:tplc="400A0003" w:tentative="1">
      <w:start w:val="1"/>
      <w:numFmt w:val="bullet"/>
      <w:lvlText w:val="o"/>
      <w:lvlJc w:val="left"/>
      <w:pPr>
        <w:ind w:left="7177" w:hanging="360"/>
      </w:pPr>
      <w:rPr>
        <w:rFonts w:ascii="Courier New" w:hAnsi="Courier New" w:cs="Courier New" w:hint="default"/>
      </w:rPr>
    </w:lvl>
    <w:lvl w:ilvl="8" w:tplc="400A0005" w:tentative="1">
      <w:start w:val="1"/>
      <w:numFmt w:val="bullet"/>
      <w:lvlText w:val=""/>
      <w:lvlJc w:val="left"/>
      <w:pPr>
        <w:ind w:left="7897" w:hanging="360"/>
      </w:pPr>
      <w:rPr>
        <w:rFonts w:ascii="Wingdings" w:hAnsi="Wingdings" w:hint="default"/>
      </w:rPr>
    </w:lvl>
  </w:abstractNum>
  <w:abstractNum w:abstractNumId="183" w15:restartNumberingAfterBreak="0">
    <w:nsid w:val="4512184D"/>
    <w:multiLevelType w:val="hybridMultilevel"/>
    <w:tmpl w:val="E97E1838"/>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84" w15:restartNumberingAfterBreak="0">
    <w:nsid w:val="45BC023D"/>
    <w:multiLevelType w:val="hybridMultilevel"/>
    <w:tmpl w:val="0E52C8A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85" w15:restartNumberingAfterBreak="0">
    <w:nsid w:val="45BC0875"/>
    <w:multiLevelType w:val="hybridMultilevel"/>
    <w:tmpl w:val="B8DC76BA"/>
    <w:styleLink w:val="Estilo27"/>
    <w:lvl w:ilvl="0" w:tplc="2A4C3274">
      <w:start w:val="1"/>
      <w:numFmt w:val="lowerLetter"/>
      <w:lvlText w:val="%1)"/>
      <w:lvlJc w:val="left"/>
      <w:pPr>
        <w:ind w:left="648" w:hanging="360"/>
      </w:pPr>
      <w:rPr>
        <w:rFonts w:hint="default"/>
        <w:b/>
      </w:rPr>
    </w:lvl>
    <w:lvl w:ilvl="1" w:tplc="400A0001">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86" w15:restartNumberingAfterBreak="0">
    <w:nsid w:val="45FF116E"/>
    <w:multiLevelType w:val="hybridMultilevel"/>
    <w:tmpl w:val="B350740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87" w15:restartNumberingAfterBreak="0">
    <w:nsid w:val="46700970"/>
    <w:multiLevelType w:val="hybridMultilevel"/>
    <w:tmpl w:val="65D2BA84"/>
    <w:lvl w:ilvl="0" w:tplc="400A0003">
      <w:start w:val="1"/>
      <w:numFmt w:val="bullet"/>
      <w:lvlText w:val="o"/>
      <w:lvlJc w:val="left"/>
      <w:pPr>
        <w:ind w:left="2148" w:hanging="360"/>
      </w:pPr>
      <w:rPr>
        <w:rFonts w:ascii="Courier New" w:hAnsi="Courier New" w:cs="Courier New"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188" w15:restartNumberingAfterBreak="0">
    <w:nsid w:val="48041224"/>
    <w:multiLevelType w:val="hybridMultilevel"/>
    <w:tmpl w:val="2C041D00"/>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9" w15:restartNumberingAfterBreak="0">
    <w:nsid w:val="483F4F5F"/>
    <w:multiLevelType w:val="hybridMultilevel"/>
    <w:tmpl w:val="4CA4AE78"/>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90" w15:restartNumberingAfterBreak="0">
    <w:nsid w:val="48692507"/>
    <w:multiLevelType w:val="hybridMultilevel"/>
    <w:tmpl w:val="77FEE894"/>
    <w:lvl w:ilvl="0" w:tplc="400A0003">
      <w:start w:val="1"/>
      <w:numFmt w:val="bullet"/>
      <w:lvlText w:val="o"/>
      <w:lvlJc w:val="left"/>
      <w:pPr>
        <w:ind w:left="2148" w:hanging="360"/>
      </w:pPr>
      <w:rPr>
        <w:rFonts w:ascii="Courier New" w:hAnsi="Courier New" w:cs="Courier New" w:hint="default"/>
      </w:rPr>
    </w:lvl>
    <w:lvl w:ilvl="1" w:tplc="3622113A">
      <w:numFmt w:val="bullet"/>
      <w:lvlText w:val="•"/>
      <w:lvlJc w:val="left"/>
      <w:pPr>
        <w:ind w:left="2868" w:hanging="360"/>
      </w:pPr>
      <w:rPr>
        <w:rFonts w:ascii="Calibri" w:eastAsia="Calibri" w:hAnsi="Calibri" w:cs="Calibri"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191" w15:restartNumberingAfterBreak="0">
    <w:nsid w:val="488144B6"/>
    <w:multiLevelType w:val="hybridMultilevel"/>
    <w:tmpl w:val="A448F782"/>
    <w:lvl w:ilvl="0" w:tplc="8EBE7F3C">
      <w:numFmt w:val="bullet"/>
      <w:lvlText w:val="-"/>
      <w:lvlJc w:val="left"/>
      <w:pPr>
        <w:ind w:left="1068" w:hanging="360"/>
      </w:pPr>
      <w:rPr>
        <w:rFonts w:ascii="Arial" w:eastAsia="Calibri" w:hAnsi="Arial" w:cs="Arial"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92" w15:restartNumberingAfterBreak="0">
    <w:nsid w:val="48F34D13"/>
    <w:multiLevelType w:val="hybridMultilevel"/>
    <w:tmpl w:val="4B1E4C62"/>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93" w15:restartNumberingAfterBreak="0">
    <w:nsid w:val="492E37CC"/>
    <w:multiLevelType w:val="hybridMultilevel"/>
    <w:tmpl w:val="9930508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4" w15:restartNumberingAfterBreak="0">
    <w:nsid w:val="4A845D0D"/>
    <w:multiLevelType w:val="hybridMultilevel"/>
    <w:tmpl w:val="ED8472DA"/>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95" w15:restartNumberingAfterBreak="0">
    <w:nsid w:val="4AA6037E"/>
    <w:multiLevelType w:val="hybridMultilevel"/>
    <w:tmpl w:val="36A24B8C"/>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96" w15:restartNumberingAfterBreak="0">
    <w:nsid w:val="4AD043D0"/>
    <w:multiLevelType w:val="hybridMultilevel"/>
    <w:tmpl w:val="7136C51C"/>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97" w15:restartNumberingAfterBreak="0">
    <w:nsid w:val="4AF9069E"/>
    <w:multiLevelType w:val="hybridMultilevel"/>
    <w:tmpl w:val="1F649FA8"/>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98" w15:restartNumberingAfterBreak="0">
    <w:nsid w:val="4B2C19C5"/>
    <w:multiLevelType w:val="hybridMultilevel"/>
    <w:tmpl w:val="5AD4F720"/>
    <w:lvl w:ilvl="0" w:tplc="3CA03FE4">
      <w:start w:val="1"/>
      <w:numFmt w:val="bullet"/>
      <w:lvlText w:val="o"/>
      <w:lvlJc w:val="left"/>
      <w:pPr>
        <w:ind w:left="1776" w:hanging="360"/>
      </w:pPr>
      <w:rPr>
        <w:rFonts w:ascii="Courier New" w:hAnsi="Courier New" w:cs="Courier New" w:hint="default"/>
        <w:b w:val="0"/>
      </w:rPr>
    </w:lvl>
    <w:lvl w:ilvl="1" w:tplc="400A0003">
      <w:start w:val="1"/>
      <w:numFmt w:val="bullet"/>
      <w:lvlText w:val="o"/>
      <w:lvlJc w:val="left"/>
      <w:pPr>
        <w:ind w:left="2496" w:hanging="360"/>
      </w:pPr>
      <w:rPr>
        <w:rFonts w:ascii="Courier New" w:hAnsi="Courier New" w:cs="Courier New" w:hint="default"/>
      </w:rPr>
    </w:lvl>
    <w:lvl w:ilvl="2" w:tplc="400A0005">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199" w15:restartNumberingAfterBreak="0">
    <w:nsid w:val="4B4D7F8F"/>
    <w:multiLevelType w:val="hybridMultilevel"/>
    <w:tmpl w:val="AEC6990C"/>
    <w:styleLink w:val="Estilo121"/>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0" w15:restartNumberingAfterBreak="0">
    <w:nsid w:val="4B7F0526"/>
    <w:multiLevelType w:val="hybridMultilevel"/>
    <w:tmpl w:val="88186F50"/>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201" w15:restartNumberingAfterBreak="0">
    <w:nsid w:val="4BC91FC2"/>
    <w:multiLevelType w:val="hybridMultilevel"/>
    <w:tmpl w:val="FCDC51E4"/>
    <w:lvl w:ilvl="0" w:tplc="8EBE7F3C">
      <w:numFmt w:val="bullet"/>
      <w:lvlText w:val="-"/>
      <w:lvlJc w:val="left"/>
      <w:pPr>
        <w:ind w:left="1797" w:hanging="360"/>
      </w:pPr>
      <w:rPr>
        <w:rFonts w:ascii="Arial" w:eastAsia="Calibri" w:hAnsi="Arial" w:cs="Arial" w:hint="default"/>
      </w:rPr>
    </w:lvl>
    <w:lvl w:ilvl="1" w:tplc="400A0003">
      <w:start w:val="1"/>
      <w:numFmt w:val="bullet"/>
      <w:lvlText w:val="o"/>
      <w:lvlJc w:val="left"/>
      <w:pPr>
        <w:ind w:left="2517" w:hanging="360"/>
      </w:pPr>
      <w:rPr>
        <w:rFonts w:ascii="Courier New" w:hAnsi="Courier New" w:cs="Courier New" w:hint="default"/>
      </w:rPr>
    </w:lvl>
    <w:lvl w:ilvl="2" w:tplc="400A0005">
      <w:start w:val="1"/>
      <w:numFmt w:val="bullet"/>
      <w:lvlText w:val=""/>
      <w:lvlJc w:val="left"/>
      <w:pPr>
        <w:ind w:left="3237" w:hanging="360"/>
      </w:pPr>
      <w:rPr>
        <w:rFonts w:ascii="Wingdings" w:hAnsi="Wingdings" w:hint="default"/>
      </w:rPr>
    </w:lvl>
    <w:lvl w:ilvl="3" w:tplc="400A0001" w:tentative="1">
      <w:start w:val="1"/>
      <w:numFmt w:val="bullet"/>
      <w:lvlText w:val=""/>
      <w:lvlJc w:val="left"/>
      <w:pPr>
        <w:ind w:left="3957" w:hanging="360"/>
      </w:pPr>
      <w:rPr>
        <w:rFonts w:ascii="Symbol" w:hAnsi="Symbol" w:hint="default"/>
      </w:rPr>
    </w:lvl>
    <w:lvl w:ilvl="4" w:tplc="400A0003" w:tentative="1">
      <w:start w:val="1"/>
      <w:numFmt w:val="bullet"/>
      <w:lvlText w:val="o"/>
      <w:lvlJc w:val="left"/>
      <w:pPr>
        <w:ind w:left="4677" w:hanging="360"/>
      </w:pPr>
      <w:rPr>
        <w:rFonts w:ascii="Courier New" w:hAnsi="Courier New" w:cs="Courier New" w:hint="default"/>
      </w:rPr>
    </w:lvl>
    <w:lvl w:ilvl="5" w:tplc="400A0005" w:tentative="1">
      <w:start w:val="1"/>
      <w:numFmt w:val="bullet"/>
      <w:lvlText w:val=""/>
      <w:lvlJc w:val="left"/>
      <w:pPr>
        <w:ind w:left="5397" w:hanging="360"/>
      </w:pPr>
      <w:rPr>
        <w:rFonts w:ascii="Wingdings" w:hAnsi="Wingdings" w:hint="default"/>
      </w:rPr>
    </w:lvl>
    <w:lvl w:ilvl="6" w:tplc="400A0001" w:tentative="1">
      <w:start w:val="1"/>
      <w:numFmt w:val="bullet"/>
      <w:lvlText w:val=""/>
      <w:lvlJc w:val="left"/>
      <w:pPr>
        <w:ind w:left="6117" w:hanging="360"/>
      </w:pPr>
      <w:rPr>
        <w:rFonts w:ascii="Symbol" w:hAnsi="Symbol" w:hint="default"/>
      </w:rPr>
    </w:lvl>
    <w:lvl w:ilvl="7" w:tplc="400A0003" w:tentative="1">
      <w:start w:val="1"/>
      <w:numFmt w:val="bullet"/>
      <w:lvlText w:val="o"/>
      <w:lvlJc w:val="left"/>
      <w:pPr>
        <w:ind w:left="6837" w:hanging="360"/>
      </w:pPr>
      <w:rPr>
        <w:rFonts w:ascii="Courier New" w:hAnsi="Courier New" w:cs="Courier New" w:hint="default"/>
      </w:rPr>
    </w:lvl>
    <w:lvl w:ilvl="8" w:tplc="400A0005" w:tentative="1">
      <w:start w:val="1"/>
      <w:numFmt w:val="bullet"/>
      <w:lvlText w:val=""/>
      <w:lvlJc w:val="left"/>
      <w:pPr>
        <w:ind w:left="7557" w:hanging="360"/>
      </w:pPr>
      <w:rPr>
        <w:rFonts w:ascii="Wingdings" w:hAnsi="Wingdings" w:hint="default"/>
      </w:rPr>
    </w:lvl>
  </w:abstractNum>
  <w:abstractNum w:abstractNumId="202" w15:restartNumberingAfterBreak="0">
    <w:nsid w:val="4BDB66A8"/>
    <w:multiLevelType w:val="hybridMultilevel"/>
    <w:tmpl w:val="0CE64660"/>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03" w15:restartNumberingAfterBreak="0">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204" w15:restartNumberingAfterBreak="0">
    <w:nsid w:val="4CFA5A69"/>
    <w:multiLevelType w:val="hybridMultilevel"/>
    <w:tmpl w:val="5DBE947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05" w15:restartNumberingAfterBreak="0">
    <w:nsid w:val="4D09261A"/>
    <w:multiLevelType w:val="hybridMultilevel"/>
    <w:tmpl w:val="F8B84902"/>
    <w:lvl w:ilvl="0" w:tplc="DAAA3F84">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6"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7" w15:restartNumberingAfterBreak="0">
    <w:nsid w:val="4D2553DD"/>
    <w:multiLevelType w:val="hybridMultilevel"/>
    <w:tmpl w:val="3ABCB1B2"/>
    <w:lvl w:ilvl="0" w:tplc="8CFC3A0C">
      <w:start w:val="201"/>
      <w:numFmt w:val="bullet"/>
      <w:lvlText w:val="-"/>
      <w:lvlJc w:val="left"/>
      <w:pPr>
        <w:ind w:left="1428" w:hanging="360"/>
      </w:pPr>
      <w:rPr>
        <w:rFonts w:ascii="Times New Roman" w:hAnsi="Times New Roman"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08" w15:restartNumberingAfterBreak="0">
    <w:nsid w:val="4D64377C"/>
    <w:multiLevelType w:val="hybridMultilevel"/>
    <w:tmpl w:val="AF444062"/>
    <w:lvl w:ilvl="0" w:tplc="C0C4A1F4">
      <w:start w:val="1"/>
      <w:numFmt w:val="bullet"/>
      <w:lvlText w:val="-"/>
      <w:lvlJc w:val="left"/>
      <w:pPr>
        <w:ind w:left="1068" w:hanging="360"/>
      </w:pPr>
      <w:rPr>
        <w:rFonts w:ascii="Calibri" w:eastAsia="Calibri" w:hAnsi="Calibri" w:cs="Calibri"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09" w15:restartNumberingAfterBreak="0">
    <w:nsid w:val="4FAC3C06"/>
    <w:multiLevelType w:val="hybridMultilevel"/>
    <w:tmpl w:val="62E42F40"/>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0" w15:restartNumberingAfterBreak="0">
    <w:nsid w:val="50034EAE"/>
    <w:multiLevelType w:val="hybridMultilevel"/>
    <w:tmpl w:val="CD84C2F6"/>
    <w:lvl w:ilvl="0" w:tplc="8CFC3A0C">
      <w:start w:val="201"/>
      <w:numFmt w:val="bullet"/>
      <w:lvlText w:val="-"/>
      <w:lvlJc w:val="left"/>
      <w:pPr>
        <w:ind w:left="1428" w:hanging="360"/>
      </w:pPr>
      <w:rPr>
        <w:rFonts w:ascii="Times New Roman" w:hAnsi="Times New Roman" w:hint="default"/>
        <w:b/>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11" w15:restartNumberingAfterBreak="0">
    <w:nsid w:val="506A44FA"/>
    <w:multiLevelType w:val="hybridMultilevel"/>
    <w:tmpl w:val="4F74A43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2" w15:restartNumberingAfterBreak="0">
    <w:nsid w:val="51480FA3"/>
    <w:multiLevelType w:val="hybridMultilevel"/>
    <w:tmpl w:val="0A026B9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13" w15:restartNumberingAfterBreak="0">
    <w:nsid w:val="527C3257"/>
    <w:multiLevelType w:val="hybridMultilevel"/>
    <w:tmpl w:val="D68447B4"/>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14" w15:restartNumberingAfterBreak="0">
    <w:nsid w:val="52901825"/>
    <w:multiLevelType w:val="hybridMultilevel"/>
    <w:tmpl w:val="76D2EC7A"/>
    <w:lvl w:ilvl="0" w:tplc="C2303B16">
      <w:start w:val="1"/>
      <w:numFmt w:val="bullet"/>
      <w:lvlText w:val="o"/>
      <w:lvlJc w:val="left"/>
      <w:pPr>
        <w:ind w:left="1776" w:hanging="360"/>
      </w:pPr>
      <w:rPr>
        <w:rFonts w:ascii="Courier New" w:hAnsi="Courier New" w:cs="Courier New" w:hint="default"/>
        <w:b w:val="0"/>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215" w15:restartNumberingAfterBreak="0">
    <w:nsid w:val="52B5428E"/>
    <w:multiLevelType w:val="hybridMultilevel"/>
    <w:tmpl w:val="E896765E"/>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6" w15:restartNumberingAfterBreak="0">
    <w:nsid w:val="533276FF"/>
    <w:multiLevelType w:val="hybridMultilevel"/>
    <w:tmpl w:val="E8F80122"/>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17" w15:restartNumberingAfterBreak="0">
    <w:nsid w:val="53C32426"/>
    <w:multiLevelType w:val="hybridMultilevel"/>
    <w:tmpl w:val="EBE438DE"/>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218" w15:restartNumberingAfterBreak="0">
    <w:nsid w:val="53F76CF3"/>
    <w:multiLevelType w:val="hybridMultilevel"/>
    <w:tmpl w:val="06D0A95A"/>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19" w15:restartNumberingAfterBreak="0">
    <w:nsid w:val="53FA63C8"/>
    <w:multiLevelType w:val="hybridMultilevel"/>
    <w:tmpl w:val="5460515A"/>
    <w:lvl w:ilvl="0" w:tplc="400A0003">
      <w:start w:val="1"/>
      <w:numFmt w:val="bullet"/>
      <w:lvlText w:val="o"/>
      <w:lvlJc w:val="left"/>
      <w:pPr>
        <w:ind w:left="1428" w:hanging="360"/>
      </w:pPr>
      <w:rPr>
        <w:rFonts w:ascii="Courier New" w:hAnsi="Courier New" w:cs="Courier New" w:hint="default"/>
      </w:rPr>
    </w:lvl>
    <w:lvl w:ilvl="1" w:tplc="A46084A6">
      <w:start w:val="2"/>
      <w:numFmt w:val="bullet"/>
      <w:lvlText w:val="-"/>
      <w:lvlJc w:val="left"/>
      <w:pPr>
        <w:ind w:left="2148" w:hanging="360"/>
      </w:pPr>
      <w:rPr>
        <w:rFonts w:ascii="Arial" w:eastAsia="Calibri" w:hAnsi="Arial" w:cs="Arial"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20" w15:restartNumberingAfterBreak="0">
    <w:nsid w:val="5435317F"/>
    <w:multiLevelType w:val="hybridMultilevel"/>
    <w:tmpl w:val="B57E543C"/>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1" w15:restartNumberingAfterBreak="0">
    <w:nsid w:val="54B97C3C"/>
    <w:multiLevelType w:val="hybridMultilevel"/>
    <w:tmpl w:val="BD1A2C1A"/>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22" w15:restartNumberingAfterBreak="0">
    <w:nsid w:val="55113BE6"/>
    <w:multiLevelType w:val="hybridMultilevel"/>
    <w:tmpl w:val="537EA0B6"/>
    <w:lvl w:ilvl="0" w:tplc="0D2CCA9C">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3" w15:restartNumberingAfterBreak="0">
    <w:nsid w:val="551C51E0"/>
    <w:multiLevelType w:val="multilevel"/>
    <w:tmpl w:val="8D2C57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4" w15:restartNumberingAfterBreak="0">
    <w:nsid w:val="55E31D98"/>
    <w:multiLevelType w:val="hybridMultilevel"/>
    <w:tmpl w:val="EE2C9D3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5" w15:restartNumberingAfterBreak="0">
    <w:nsid w:val="564716CD"/>
    <w:multiLevelType w:val="hybridMultilevel"/>
    <w:tmpl w:val="EBA0F808"/>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6" w15:restartNumberingAfterBreak="0">
    <w:nsid w:val="56485695"/>
    <w:multiLevelType w:val="hybridMultilevel"/>
    <w:tmpl w:val="B1246478"/>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27" w15:restartNumberingAfterBreak="0">
    <w:nsid w:val="570F2D72"/>
    <w:multiLevelType w:val="hybridMultilevel"/>
    <w:tmpl w:val="55A86CE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28" w15:restartNumberingAfterBreak="0">
    <w:nsid w:val="57CF6BBF"/>
    <w:multiLevelType w:val="hybridMultilevel"/>
    <w:tmpl w:val="A5B23758"/>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229" w15:restartNumberingAfterBreak="0">
    <w:nsid w:val="57E404B8"/>
    <w:multiLevelType w:val="hybridMultilevel"/>
    <w:tmpl w:val="8CC62E56"/>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30" w15:restartNumberingAfterBreak="0">
    <w:nsid w:val="57E8237C"/>
    <w:multiLevelType w:val="hybridMultilevel"/>
    <w:tmpl w:val="FFE8F45C"/>
    <w:lvl w:ilvl="0" w:tplc="BC28E496">
      <w:numFmt w:val="bullet"/>
      <w:lvlText w:val="-"/>
      <w:lvlJc w:val="left"/>
      <w:pPr>
        <w:ind w:left="720" w:hanging="360"/>
      </w:pPr>
      <w:rPr>
        <w:rFonts w:ascii="Calibri" w:eastAsia="Times New Roman" w:hAnsi="Calibri" w:cs="Calibri" w:hint="default"/>
      </w:rPr>
    </w:lvl>
    <w:lvl w:ilvl="1" w:tplc="8CFC3A0C">
      <w:start w:val="201"/>
      <w:numFmt w:val="bullet"/>
      <w:lvlText w:val="-"/>
      <w:lvlJc w:val="left"/>
      <w:pPr>
        <w:ind w:left="1440" w:hanging="360"/>
      </w:pPr>
      <w:rPr>
        <w:rFonts w:ascii="Times New Roman" w:hAnsi="Times New Roman" w:hint="default"/>
        <w:b/>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1" w15:restartNumberingAfterBreak="0">
    <w:nsid w:val="58172CAB"/>
    <w:multiLevelType w:val="hybridMultilevel"/>
    <w:tmpl w:val="BFA490CC"/>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32" w15:restartNumberingAfterBreak="0">
    <w:nsid w:val="58FC0ED0"/>
    <w:multiLevelType w:val="hybridMultilevel"/>
    <w:tmpl w:val="05DE9318"/>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3" w15:restartNumberingAfterBreak="0">
    <w:nsid w:val="596C40F3"/>
    <w:multiLevelType w:val="hybridMultilevel"/>
    <w:tmpl w:val="B35C589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34" w15:restartNumberingAfterBreak="0">
    <w:nsid w:val="59D4718B"/>
    <w:multiLevelType w:val="hybridMultilevel"/>
    <w:tmpl w:val="5204F9AC"/>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35" w15:restartNumberingAfterBreak="0">
    <w:nsid w:val="5B5D5895"/>
    <w:multiLevelType w:val="hybridMultilevel"/>
    <w:tmpl w:val="0CE2973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6" w15:restartNumberingAfterBreak="0">
    <w:nsid w:val="5B9C334B"/>
    <w:multiLevelType w:val="hybridMultilevel"/>
    <w:tmpl w:val="EFCC005E"/>
    <w:lvl w:ilvl="0" w:tplc="C0C4A1F4">
      <w:start w:val="1"/>
      <w:numFmt w:val="bullet"/>
      <w:lvlText w:val="-"/>
      <w:lvlJc w:val="left"/>
      <w:pPr>
        <w:ind w:left="1428" w:hanging="360"/>
      </w:pPr>
      <w:rPr>
        <w:rFonts w:ascii="Calibri" w:eastAsia="Calibri" w:hAnsi="Calibri" w:cs="Calibri"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37" w15:restartNumberingAfterBreak="0">
    <w:nsid w:val="5BFD47A8"/>
    <w:multiLevelType w:val="hybridMultilevel"/>
    <w:tmpl w:val="514A0288"/>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8" w15:restartNumberingAfterBreak="0">
    <w:nsid w:val="5CF27FC7"/>
    <w:multiLevelType w:val="hybridMultilevel"/>
    <w:tmpl w:val="8ACAE216"/>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39" w15:restartNumberingAfterBreak="0">
    <w:nsid w:val="5D70561B"/>
    <w:multiLevelType w:val="hybridMultilevel"/>
    <w:tmpl w:val="B2D06D38"/>
    <w:lvl w:ilvl="0" w:tplc="BC28E496">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0" w15:restartNumberingAfterBreak="0">
    <w:nsid w:val="5DAA16DE"/>
    <w:multiLevelType w:val="hybridMultilevel"/>
    <w:tmpl w:val="E7983F02"/>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41" w15:restartNumberingAfterBreak="0">
    <w:nsid w:val="5EF7061B"/>
    <w:multiLevelType w:val="hybridMultilevel"/>
    <w:tmpl w:val="E904DD9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2" w15:restartNumberingAfterBreak="0">
    <w:nsid w:val="5FB57F8D"/>
    <w:multiLevelType w:val="hybridMultilevel"/>
    <w:tmpl w:val="149AC3BA"/>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43" w15:restartNumberingAfterBreak="0">
    <w:nsid w:val="60ED2DCB"/>
    <w:multiLevelType w:val="hybridMultilevel"/>
    <w:tmpl w:val="030098C6"/>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244" w15:restartNumberingAfterBreak="0">
    <w:nsid w:val="61AE2AF1"/>
    <w:multiLevelType w:val="hybridMultilevel"/>
    <w:tmpl w:val="AC629808"/>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45" w15:restartNumberingAfterBreak="0">
    <w:nsid w:val="61C758D1"/>
    <w:multiLevelType w:val="hybridMultilevel"/>
    <w:tmpl w:val="F928239C"/>
    <w:lvl w:ilvl="0" w:tplc="DAAA3F84">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6" w15:restartNumberingAfterBreak="0">
    <w:nsid w:val="61F07908"/>
    <w:multiLevelType w:val="hybridMultilevel"/>
    <w:tmpl w:val="176603AC"/>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47" w15:restartNumberingAfterBreak="0">
    <w:nsid w:val="6202348F"/>
    <w:multiLevelType w:val="hybridMultilevel"/>
    <w:tmpl w:val="1B421F38"/>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8" w15:restartNumberingAfterBreak="0">
    <w:nsid w:val="623D0526"/>
    <w:multiLevelType w:val="hybridMultilevel"/>
    <w:tmpl w:val="63ECDE4A"/>
    <w:lvl w:ilvl="0" w:tplc="400A0005">
      <w:start w:val="1"/>
      <w:numFmt w:val="bullet"/>
      <w:lvlText w:val=""/>
      <w:lvlJc w:val="left"/>
      <w:pPr>
        <w:ind w:left="2856" w:hanging="360"/>
      </w:pPr>
      <w:rPr>
        <w:rFonts w:ascii="Wingdings" w:hAnsi="Wingdings" w:hint="default"/>
      </w:rPr>
    </w:lvl>
    <w:lvl w:ilvl="1" w:tplc="400A0003" w:tentative="1">
      <w:start w:val="1"/>
      <w:numFmt w:val="bullet"/>
      <w:lvlText w:val="o"/>
      <w:lvlJc w:val="left"/>
      <w:pPr>
        <w:ind w:left="3576" w:hanging="360"/>
      </w:pPr>
      <w:rPr>
        <w:rFonts w:ascii="Courier New" w:hAnsi="Courier New" w:cs="Courier New" w:hint="default"/>
      </w:rPr>
    </w:lvl>
    <w:lvl w:ilvl="2" w:tplc="400A0005" w:tentative="1">
      <w:start w:val="1"/>
      <w:numFmt w:val="bullet"/>
      <w:lvlText w:val=""/>
      <w:lvlJc w:val="left"/>
      <w:pPr>
        <w:ind w:left="4296" w:hanging="360"/>
      </w:pPr>
      <w:rPr>
        <w:rFonts w:ascii="Wingdings" w:hAnsi="Wingdings" w:hint="default"/>
      </w:rPr>
    </w:lvl>
    <w:lvl w:ilvl="3" w:tplc="400A0001" w:tentative="1">
      <w:start w:val="1"/>
      <w:numFmt w:val="bullet"/>
      <w:lvlText w:val=""/>
      <w:lvlJc w:val="left"/>
      <w:pPr>
        <w:ind w:left="5016" w:hanging="360"/>
      </w:pPr>
      <w:rPr>
        <w:rFonts w:ascii="Symbol" w:hAnsi="Symbol" w:hint="default"/>
      </w:rPr>
    </w:lvl>
    <w:lvl w:ilvl="4" w:tplc="400A0003" w:tentative="1">
      <w:start w:val="1"/>
      <w:numFmt w:val="bullet"/>
      <w:lvlText w:val="o"/>
      <w:lvlJc w:val="left"/>
      <w:pPr>
        <w:ind w:left="5736" w:hanging="360"/>
      </w:pPr>
      <w:rPr>
        <w:rFonts w:ascii="Courier New" w:hAnsi="Courier New" w:cs="Courier New" w:hint="default"/>
      </w:rPr>
    </w:lvl>
    <w:lvl w:ilvl="5" w:tplc="400A0005" w:tentative="1">
      <w:start w:val="1"/>
      <w:numFmt w:val="bullet"/>
      <w:lvlText w:val=""/>
      <w:lvlJc w:val="left"/>
      <w:pPr>
        <w:ind w:left="6456" w:hanging="360"/>
      </w:pPr>
      <w:rPr>
        <w:rFonts w:ascii="Wingdings" w:hAnsi="Wingdings" w:hint="default"/>
      </w:rPr>
    </w:lvl>
    <w:lvl w:ilvl="6" w:tplc="400A0001" w:tentative="1">
      <w:start w:val="1"/>
      <w:numFmt w:val="bullet"/>
      <w:lvlText w:val=""/>
      <w:lvlJc w:val="left"/>
      <w:pPr>
        <w:ind w:left="7176" w:hanging="360"/>
      </w:pPr>
      <w:rPr>
        <w:rFonts w:ascii="Symbol" w:hAnsi="Symbol" w:hint="default"/>
      </w:rPr>
    </w:lvl>
    <w:lvl w:ilvl="7" w:tplc="400A0003" w:tentative="1">
      <w:start w:val="1"/>
      <w:numFmt w:val="bullet"/>
      <w:lvlText w:val="o"/>
      <w:lvlJc w:val="left"/>
      <w:pPr>
        <w:ind w:left="7896" w:hanging="360"/>
      </w:pPr>
      <w:rPr>
        <w:rFonts w:ascii="Courier New" w:hAnsi="Courier New" w:cs="Courier New" w:hint="default"/>
      </w:rPr>
    </w:lvl>
    <w:lvl w:ilvl="8" w:tplc="400A0005" w:tentative="1">
      <w:start w:val="1"/>
      <w:numFmt w:val="bullet"/>
      <w:lvlText w:val=""/>
      <w:lvlJc w:val="left"/>
      <w:pPr>
        <w:ind w:left="8616" w:hanging="360"/>
      </w:pPr>
      <w:rPr>
        <w:rFonts w:ascii="Wingdings" w:hAnsi="Wingdings" w:hint="default"/>
      </w:rPr>
    </w:lvl>
  </w:abstractNum>
  <w:abstractNum w:abstractNumId="249" w15:restartNumberingAfterBreak="0">
    <w:nsid w:val="62A21DB5"/>
    <w:multiLevelType w:val="hybridMultilevel"/>
    <w:tmpl w:val="A620A8EE"/>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50" w15:restartNumberingAfterBreak="0">
    <w:nsid w:val="62D41F0A"/>
    <w:multiLevelType w:val="hybridMultilevel"/>
    <w:tmpl w:val="D97ADACE"/>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51" w15:restartNumberingAfterBreak="0">
    <w:nsid w:val="6376616F"/>
    <w:multiLevelType w:val="hybridMultilevel"/>
    <w:tmpl w:val="6D14FC14"/>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52" w15:restartNumberingAfterBreak="0">
    <w:nsid w:val="63C7097C"/>
    <w:multiLevelType w:val="hybridMultilevel"/>
    <w:tmpl w:val="227A2B8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3" w15:restartNumberingAfterBreak="0">
    <w:nsid w:val="641B1EEF"/>
    <w:multiLevelType w:val="hybridMultilevel"/>
    <w:tmpl w:val="B6B4B690"/>
    <w:lvl w:ilvl="0" w:tplc="400A0005">
      <w:start w:val="1"/>
      <w:numFmt w:val="bullet"/>
      <w:lvlText w:val=""/>
      <w:lvlJc w:val="left"/>
      <w:pPr>
        <w:ind w:left="2856" w:hanging="360"/>
      </w:pPr>
      <w:rPr>
        <w:rFonts w:ascii="Wingdings" w:hAnsi="Wingdings" w:hint="default"/>
      </w:rPr>
    </w:lvl>
    <w:lvl w:ilvl="1" w:tplc="400A0003" w:tentative="1">
      <w:start w:val="1"/>
      <w:numFmt w:val="bullet"/>
      <w:lvlText w:val="o"/>
      <w:lvlJc w:val="left"/>
      <w:pPr>
        <w:ind w:left="3576" w:hanging="360"/>
      </w:pPr>
      <w:rPr>
        <w:rFonts w:ascii="Courier New" w:hAnsi="Courier New" w:cs="Courier New" w:hint="default"/>
      </w:rPr>
    </w:lvl>
    <w:lvl w:ilvl="2" w:tplc="400A0005" w:tentative="1">
      <w:start w:val="1"/>
      <w:numFmt w:val="bullet"/>
      <w:lvlText w:val=""/>
      <w:lvlJc w:val="left"/>
      <w:pPr>
        <w:ind w:left="4296" w:hanging="360"/>
      </w:pPr>
      <w:rPr>
        <w:rFonts w:ascii="Wingdings" w:hAnsi="Wingdings" w:hint="default"/>
      </w:rPr>
    </w:lvl>
    <w:lvl w:ilvl="3" w:tplc="400A0001" w:tentative="1">
      <w:start w:val="1"/>
      <w:numFmt w:val="bullet"/>
      <w:lvlText w:val=""/>
      <w:lvlJc w:val="left"/>
      <w:pPr>
        <w:ind w:left="5016" w:hanging="360"/>
      </w:pPr>
      <w:rPr>
        <w:rFonts w:ascii="Symbol" w:hAnsi="Symbol" w:hint="default"/>
      </w:rPr>
    </w:lvl>
    <w:lvl w:ilvl="4" w:tplc="400A0003" w:tentative="1">
      <w:start w:val="1"/>
      <w:numFmt w:val="bullet"/>
      <w:lvlText w:val="o"/>
      <w:lvlJc w:val="left"/>
      <w:pPr>
        <w:ind w:left="5736" w:hanging="360"/>
      </w:pPr>
      <w:rPr>
        <w:rFonts w:ascii="Courier New" w:hAnsi="Courier New" w:cs="Courier New" w:hint="default"/>
      </w:rPr>
    </w:lvl>
    <w:lvl w:ilvl="5" w:tplc="400A0005" w:tentative="1">
      <w:start w:val="1"/>
      <w:numFmt w:val="bullet"/>
      <w:lvlText w:val=""/>
      <w:lvlJc w:val="left"/>
      <w:pPr>
        <w:ind w:left="6456" w:hanging="360"/>
      </w:pPr>
      <w:rPr>
        <w:rFonts w:ascii="Wingdings" w:hAnsi="Wingdings" w:hint="default"/>
      </w:rPr>
    </w:lvl>
    <w:lvl w:ilvl="6" w:tplc="400A0001" w:tentative="1">
      <w:start w:val="1"/>
      <w:numFmt w:val="bullet"/>
      <w:lvlText w:val=""/>
      <w:lvlJc w:val="left"/>
      <w:pPr>
        <w:ind w:left="7176" w:hanging="360"/>
      </w:pPr>
      <w:rPr>
        <w:rFonts w:ascii="Symbol" w:hAnsi="Symbol" w:hint="default"/>
      </w:rPr>
    </w:lvl>
    <w:lvl w:ilvl="7" w:tplc="400A0003" w:tentative="1">
      <w:start w:val="1"/>
      <w:numFmt w:val="bullet"/>
      <w:lvlText w:val="o"/>
      <w:lvlJc w:val="left"/>
      <w:pPr>
        <w:ind w:left="7896" w:hanging="360"/>
      </w:pPr>
      <w:rPr>
        <w:rFonts w:ascii="Courier New" w:hAnsi="Courier New" w:cs="Courier New" w:hint="default"/>
      </w:rPr>
    </w:lvl>
    <w:lvl w:ilvl="8" w:tplc="400A0005" w:tentative="1">
      <w:start w:val="1"/>
      <w:numFmt w:val="bullet"/>
      <w:lvlText w:val=""/>
      <w:lvlJc w:val="left"/>
      <w:pPr>
        <w:ind w:left="8616" w:hanging="360"/>
      </w:pPr>
      <w:rPr>
        <w:rFonts w:ascii="Wingdings" w:hAnsi="Wingdings" w:hint="default"/>
      </w:rPr>
    </w:lvl>
  </w:abstractNum>
  <w:abstractNum w:abstractNumId="254" w15:restartNumberingAfterBreak="0">
    <w:nsid w:val="65484BF3"/>
    <w:multiLevelType w:val="hybridMultilevel"/>
    <w:tmpl w:val="EBA476B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5" w15:restartNumberingAfterBreak="0">
    <w:nsid w:val="654B4D64"/>
    <w:multiLevelType w:val="hybridMultilevel"/>
    <w:tmpl w:val="73A6261E"/>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56" w15:restartNumberingAfterBreak="0">
    <w:nsid w:val="65B630F6"/>
    <w:multiLevelType w:val="hybridMultilevel"/>
    <w:tmpl w:val="AA78721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57" w15:restartNumberingAfterBreak="0">
    <w:nsid w:val="65DA197E"/>
    <w:multiLevelType w:val="hybridMultilevel"/>
    <w:tmpl w:val="78E0A41C"/>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8" w15:restartNumberingAfterBreak="0">
    <w:nsid w:val="66C726A6"/>
    <w:multiLevelType w:val="hybridMultilevel"/>
    <w:tmpl w:val="C160F3A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9" w15:restartNumberingAfterBreak="0">
    <w:nsid w:val="66C8485D"/>
    <w:multiLevelType w:val="hybridMultilevel"/>
    <w:tmpl w:val="CF2EA728"/>
    <w:lvl w:ilvl="0" w:tplc="400A000F">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60" w15:restartNumberingAfterBreak="0">
    <w:nsid w:val="66EA76FE"/>
    <w:multiLevelType w:val="hybridMultilevel"/>
    <w:tmpl w:val="9EF24BDC"/>
    <w:lvl w:ilvl="0" w:tplc="8EBE7F3C">
      <w:numFmt w:val="bullet"/>
      <w:lvlText w:val="-"/>
      <w:lvlJc w:val="left"/>
      <w:pPr>
        <w:ind w:left="720" w:hanging="360"/>
      </w:pPr>
      <w:rPr>
        <w:rFonts w:ascii="Arial" w:eastAsia="Calibri"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1"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62" w15:restartNumberingAfterBreak="0">
    <w:nsid w:val="67AE57EF"/>
    <w:multiLevelType w:val="hybridMultilevel"/>
    <w:tmpl w:val="7D42C51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63" w15:restartNumberingAfterBreak="0">
    <w:nsid w:val="67F02578"/>
    <w:multiLevelType w:val="hybridMultilevel"/>
    <w:tmpl w:val="D0D282DA"/>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4" w15:restartNumberingAfterBreak="0">
    <w:nsid w:val="68223211"/>
    <w:multiLevelType w:val="hybridMultilevel"/>
    <w:tmpl w:val="DBF24B7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5" w15:restartNumberingAfterBreak="0">
    <w:nsid w:val="68357C53"/>
    <w:multiLevelType w:val="hybridMultilevel"/>
    <w:tmpl w:val="B336A584"/>
    <w:lvl w:ilvl="0" w:tplc="EB88890C">
      <w:start w:val="1"/>
      <w:numFmt w:val="bullet"/>
      <w:lvlText w:val="-"/>
      <w:lvlJc w:val="left"/>
      <w:pPr>
        <w:ind w:left="1428" w:hanging="360"/>
      </w:pPr>
      <w:rPr>
        <w:rFonts w:ascii="Tahoma" w:eastAsia="Times New Roman" w:hAnsi="Tahoma" w:cs="Tahoma"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66" w15:restartNumberingAfterBreak="0">
    <w:nsid w:val="68612C3C"/>
    <w:multiLevelType w:val="hybridMultilevel"/>
    <w:tmpl w:val="7FB2666A"/>
    <w:lvl w:ilvl="0" w:tplc="75744F70">
      <w:numFmt w:val="bullet"/>
      <w:lvlText w:val="-"/>
      <w:lvlJc w:val="left"/>
      <w:pPr>
        <w:tabs>
          <w:tab w:val="num" w:pos="720"/>
        </w:tabs>
        <w:ind w:left="720" w:hanging="360"/>
      </w:pPr>
      <w:rPr>
        <w:rFonts w:ascii="Tahoma" w:eastAsia="Times New Roman" w:hAnsi="Tahoma" w:cs="Tahoma"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400A0003">
      <w:start w:val="1"/>
      <w:numFmt w:val="bullet"/>
      <w:lvlText w:val="o"/>
      <w:lvlJc w:val="left"/>
      <w:pPr>
        <w:tabs>
          <w:tab w:val="num" w:pos="2160"/>
        </w:tabs>
        <w:ind w:left="2160" w:hanging="360"/>
      </w:pPr>
      <w:rPr>
        <w:rFonts w:ascii="Courier New" w:hAnsi="Courier New" w:cs="Courier New"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7" w15:restartNumberingAfterBreak="0">
    <w:nsid w:val="687468B7"/>
    <w:multiLevelType w:val="hybridMultilevel"/>
    <w:tmpl w:val="1E02A6A2"/>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68" w15:restartNumberingAfterBreak="0">
    <w:nsid w:val="6995451A"/>
    <w:multiLevelType w:val="hybridMultilevel"/>
    <w:tmpl w:val="80407598"/>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9" w15:restartNumberingAfterBreak="0">
    <w:nsid w:val="6A27240B"/>
    <w:multiLevelType w:val="hybridMultilevel"/>
    <w:tmpl w:val="0204B03A"/>
    <w:styleLink w:val="Estilo26"/>
    <w:lvl w:ilvl="0" w:tplc="400A0017">
      <w:start w:val="1"/>
      <w:numFmt w:val="lowerLetter"/>
      <w:lvlText w:val="%1)"/>
      <w:lvlJc w:val="left"/>
      <w:pPr>
        <w:ind w:left="648" w:hanging="360"/>
      </w:pPr>
      <w:rPr>
        <w:rFonts w:hint="default"/>
        <w:b/>
      </w:rPr>
    </w:lvl>
    <w:lvl w:ilvl="1" w:tplc="400A0019" w:tentative="1">
      <w:start w:val="1"/>
      <w:numFmt w:val="lowerLetter"/>
      <w:lvlText w:val="%2."/>
      <w:lvlJc w:val="left"/>
      <w:pPr>
        <w:ind w:left="1584" w:hanging="360"/>
      </w:pPr>
    </w:lvl>
    <w:lvl w:ilvl="2" w:tplc="400A001B" w:tentative="1">
      <w:start w:val="1"/>
      <w:numFmt w:val="lowerRoman"/>
      <w:lvlText w:val="%3."/>
      <w:lvlJc w:val="right"/>
      <w:pPr>
        <w:ind w:left="2304" w:hanging="180"/>
      </w:pPr>
    </w:lvl>
    <w:lvl w:ilvl="3" w:tplc="400A000F" w:tentative="1">
      <w:start w:val="1"/>
      <w:numFmt w:val="decimal"/>
      <w:lvlText w:val="%4."/>
      <w:lvlJc w:val="left"/>
      <w:pPr>
        <w:ind w:left="3024" w:hanging="360"/>
      </w:pPr>
    </w:lvl>
    <w:lvl w:ilvl="4" w:tplc="400A0019" w:tentative="1">
      <w:start w:val="1"/>
      <w:numFmt w:val="lowerLetter"/>
      <w:lvlText w:val="%5."/>
      <w:lvlJc w:val="left"/>
      <w:pPr>
        <w:ind w:left="3744" w:hanging="360"/>
      </w:pPr>
    </w:lvl>
    <w:lvl w:ilvl="5" w:tplc="400A001B" w:tentative="1">
      <w:start w:val="1"/>
      <w:numFmt w:val="lowerRoman"/>
      <w:lvlText w:val="%6."/>
      <w:lvlJc w:val="right"/>
      <w:pPr>
        <w:ind w:left="4464" w:hanging="180"/>
      </w:pPr>
    </w:lvl>
    <w:lvl w:ilvl="6" w:tplc="400A000F" w:tentative="1">
      <w:start w:val="1"/>
      <w:numFmt w:val="decimal"/>
      <w:lvlText w:val="%7."/>
      <w:lvlJc w:val="left"/>
      <w:pPr>
        <w:ind w:left="5184" w:hanging="360"/>
      </w:pPr>
    </w:lvl>
    <w:lvl w:ilvl="7" w:tplc="400A0019" w:tentative="1">
      <w:start w:val="1"/>
      <w:numFmt w:val="lowerLetter"/>
      <w:lvlText w:val="%8."/>
      <w:lvlJc w:val="left"/>
      <w:pPr>
        <w:ind w:left="5904" w:hanging="360"/>
      </w:pPr>
    </w:lvl>
    <w:lvl w:ilvl="8" w:tplc="400A001B" w:tentative="1">
      <w:start w:val="1"/>
      <w:numFmt w:val="lowerRoman"/>
      <w:lvlText w:val="%9."/>
      <w:lvlJc w:val="right"/>
      <w:pPr>
        <w:ind w:left="6624" w:hanging="180"/>
      </w:pPr>
    </w:lvl>
  </w:abstractNum>
  <w:abstractNum w:abstractNumId="270" w15:restartNumberingAfterBreak="0">
    <w:nsid w:val="6A2A2D01"/>
    <w:multiLevelType w:val="hybridMultilevel"/>
    <w:tmpl w:val="6F6E6A02"/>
    <w:lvl w:ilvl="0" w:tplc="C0C4A1F4">
      <w:start w:val="1"/>
      <w:numFmt w:val="bullet"/>
      <w:lvlText w:val="-"/>
      <w:lvlJc w:val="left"/>
      <w:pPr>
        <w:ind w:left="1069" w:hanging="360"/>
      </w:pPr>
      <w:rPr>
        <w:rFonts w:ascii="Calibri" w:eastAsia="Calibri" w:hAnsi="Calibri" w:cs="Calibri"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71" w15:restartNumberingAfterBreak="0">
    <w:nsid w:val="6A3705B7"/>
    <w:multiLevelType w:val="hybridMultilevel"/>
    <w:tmpl w:val="DFBCBAB4"/>
    <w:lvl w:ilvl="0" w:tplc="400A0003">
      <w:start w:val="1"/>
      <w:numFmt w:val="bullet"/>
      <w:lvlText w:val="o"/>
      <w:lvlJc w:val="left"/>
      <w:pPr>
        <w:ind w:left="2158" w:hanging="360"/>
      </w:pPr>
      <w:rPr>
        <w:rFonts w:ascii="Courier New" w:hAnsi="Courier New" w:cs="Courier New" w:hint="default"/>
      </w:rPr>
    </w:lvl>
    <w:lvl w:ilvl="1" w:tplc="400A0003" w:tentative="1">
      <w:start w:val="1"/>
      <w:numFmt w:val="bullet"/>
      <w:lvlText w:val="o"/>
      <w:lvlJc w:val="left"/>
      <w:pPr>
        <w:ind w:left="2878" w:hanging="360"/>
      </w:pPr>
      <w:rPr>
        <w:rFonts w:ascii="Courier New" w:hAnsi="Courier New" w:cs="Courier New" w:hint="default"/>
      </w:rPr>
    </w:lvl>
    <w:lvl w:ilvl="2" w:tplc="400A0005" w:tentative="1">
      <w:start w:val="1"/>
      <w:numFmt w:val="bullet"/>
      <w:lvlText w:val=""/>
      <w:lvlJc w:val="left"/>
      <w:pPr>
        <w:ind w:left="3598" w:hanging="360"/>
      </w:pPr>
      <w:rPr>
        <w:rFonts w:ascii="Wingdings" w:hAnsi="Wingdings" w:hint="default"/>
      </w:rPr>
    </w:lvl>
    <w:lvl w:ilvl="3" w:tplc="400A0001" w:tentative="1">
      <w:start w:val="1"/>
      <w:numFmt w:val="bullet"/>
      <w:lvlText w:val=""/>
      <w:lvlJc w:val="left"/>
      <w:pPr>
        <w:ind w:left="4318" w:hanging="360"/>
      </w:pPr>
      <w:rPr>
        <w:rFonts w:ascii="Symbol" w:hAnsi="Symbol" w:hint="default"/>
      </w:rPr>
    </w:lvl>
    <w:lvl w:ilvl="4" w:tplc="400A0003" w:tentative="1">
      <w:start w:val="1"/>
      <w:numFmt w:val="bullet"/>
      <w:lvlText w:val="o"/>
      <w:lvlJc w:val="left"/>
      <w:pPr>
        <w:ind w:left="5038" w:hanging="360"/>
      </w:pPr>
      <w:rPr>
        <w:rFonts w:ascii="Courier New" w:hAnsi="Courier New" w:cs="Courier New" w:hint="default"/>
      </w:rPr>
    </w:lvl>
    <w:lvl w:ilvl="5" w:tplc="400A0005" w:tentative="1">
      <w:start w:val="1"/>
      <w:numFmt w:val="bullet"/>
      <w:lvlText w:val=""/>
      <w:lvlJc w:val="left"/>
      <w:pPr>
        <w:ind w:left="5758" w:hanging="360"/>
      </w:pPr>
      <w:rPr>
        <w:rFonts w:ascii="Wingdings" w:hAnsi="Wingdings" w:hint="default"/>
      </w:rPr>
    </w:lvl>
    <w:lvl w:ilvl="6" w:tplc="400A0001" w:tentative="1">
      <w:start w:val="1"/>
      <w:numFmt w:val="bullet"/>
      <w:lvlText w:val=""/>
      <w:lvlJc w:val="left"/>
      <w:pPr>
        <w:ind w:left="6478" w:hanging="360"/>
      </w:pPr>
      <w:rPr>
        <w:rFonts w:ascii="Symbol" w:hAnsi="Symbol" w:hint="default"/>
      </w:rPr>
    </w:lvl>
    <w:lvl w:ilvl="7" w:tplc="400A0003" w:tentative="1">
      <w:start w:val="1"/>
      <w:numFmt w:val="bullet"/>
      <w:lvlText w:val="o"/>
      <w:lvlJc w:val="left"/>
      <w:pPr>
        <w:ind w:left="7198" w:hanging="360"/>
      </w:pPr>
      <w:rPr>
        <w:rFonts w:ascii="Courier New" w:hAnsi="Courier New" w:cs="Courier New" w:hint="default"/>
      </w:rPr>
    </w:lvl>
    <w:lvl w:ilvl="8" w:tplc="400A0005" w:tentative="1">
      <w:start w:val="1"/>
      <w:numFmt w:val="bullet"/>
      <w:lvlText w:val=""/>
      <w:lvlJc w:val="left"/>
      <w:pPr>
        <w:ind w:left="7918" w:hanging="360"/>
      </w:pPr>
      <w:rPr>
        <w:rFonts w:ascii="Wingdings" w:hAnsi="Wingdings" w:hint="default"/>
      </w:rPr>
    </w:lvl>
  </w:abstractNum>
  <w:abstractNum w:abstractNumId="272" w15:restartNumberingAfterBreak="0">
    <w:nsid w:val="6AC3103A"/>
    <w:multiLevelType w:val="hybridMultilevel"/>
    <w:tmpl w:val="476C4DAA"/>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3"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74" w15:restartNumberingAfterBreak="0">
    <w:nsid w:val="6B056086"/>
    <w:multiLevelType w:val="hybridMultilevel"/>
    <w:tmpl w:val="8A74FDE4"/>
    <w:lvl w:ilvl="0" w:tplc="C0C4A1F4">
      <w:start w:val="1"/>
      <w:numFmt w:val="bullet"/>
      <w:lvlText w:val="-"/>
      <w:lvlJc w:val="left"/>
      <w:pPr>
        <w:ind w:left="1068" w:hanging="360"/>
      </w:pPr>
      <w:rPr>
        <w:rFonts w:ascii="Calibri" w:eastAsia="Calibri" w:hAnsi="Calibri" w:cs="Calibri"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75" w15:restartNumberingAfterBreak="0">
    <w:nsid w:val="6B0A2E51"/>
    <w:multiLevelType w:val="hybridMultilevel"/>
    <w:tmpl w:val="1B5018BA"/>
    <w:lvl w:ilvl="0" w:tplc="400A0003">
      <w:start w:val="1"/>
      <w:numFmt w:val="bullet"/>
      <w:lvlText w:val="o"/>
      <w:lvlJc w:val="left"/>
      <w:pPr>
        <w:ind w:left="5366" w:hanging="360"/>
      </w:pPr>
      <w:rPr>
        <w:rFonts w:ascii="Courier New" w:hAnsi="Courier New" w:cs="Courier New" w:hint="default"/>
      </w:rPr>
    </w:lvl>
    <w:lvl w:ilvl="1" w:tplc="400A0003">
      <w:start w:val="1"/>
      <w:numFmt w:val="bullet"/>
      <w:lvlText w:val="o"/>
      <w:lvlJc w:val="left"/>
      <w:pPr>
        <w:ind w:left="6086" w:hanging="360"/>
      </w:pPr>
      <w:rPr>
        <w:rFonts w:ascii="Courier New" w:hAnsi="Courier New" w:cs="Courier New" w:hint="default"/>
      </w:rPr>
    </w:lvl>
    <w:lvl w:ilvl="2" w:tplc="400A0005" w:tentative="1">
      <w:start w:val="1"/>
      <w:numFmt w:val="bullet"/>
      <w:lvlText w:val=""/>
      <w:lvlJc w:val="left"/>
      <w:pPr>
        <w:ind w:left="6806" w:hanging="360"/>
      </w:pPr>
      <w:rPr>
        <w:rFonts w:ascii="Wingdings" w:hAnsi="Wingdings" w:hint="default"/>
      </w:rPr>
    </w:lvl>
    <w:lvl w:ilvl="3" w:tplc="400A0001" w:tentative="1">
      <w:start w:val="1"/>
      <w:numFmt w:val="bullet"/>
      <w:lvlText w:val=""/>
      <w:lvlJc w:val="left"/>
      <w:pPr>
        <w:ind w:left="7526" w:hanging="360"/>
      </w:pPr>
      <w:rPr>
        <w:rFonts w:ascii="Symbol" w:hAnsi="Symbol" w:hint="default"/>
      </w:rPr>
    </w:lvl>
    <w:lvl w:ilvl="4" w:tplc="400A0003" w:tentative="1">
      <w:start w:val="1"/>
      <w:numFmt w:val="bullet"/>
      <w:lvlText w:val="o"/>
      <w:lvlJc w:val="left"/>
      <w:pPr>
        <w:ind w:left="8246" w:hanging="360"/>
      </w:pPr>
      <w:rPr>
        <w:rFonts w:ascii="Courier New" w:hAnsi="Courier New" w:cs="Courier New" w:hint="default"/>
      </w:rPr>
    </w:lvl>
    <w:lvl w:ilvl="5" w:tplc="400A0005" w:tentative="1">
      <w:start w:val="1"/>
      <w:numFmt w:val="bullet"/>
      <w:lvlText w:val=""/>
      <w:lvlJc w:val="left"/>
      <w:pPr>
        <w:ind w:left="8966" w:hanging="360"/>
      </w:pPr>
      <w:rPr>
        <w:rFonts w:ascii="Wingdings" w:hAnsi="Wingdings" w:hint="default"/>
      </w:rPr>
    </w:lvl>
    <w:lvl w:ilvl="6" w:tplc="400A0001" w:tentative="1">
      <w:start w:val="1"/>
      <w:numFmt w:val="bullet"/>
      <w:lvlText w:val=""/>
      <w:lvlJc w:val="left"/>
      <w:pPr>
        <w:ind w:left="9686" w:hanging="360"/>
      </w:pPr>
      <w:rPr>
        <w:rFonts w:ascii="Symbol" w:hAnsi="Symbol" w:hint="default"/>
      </w:rPr>
    </w:lvl>
    <w:lvl w:ilvl="7" w:tplc="400A0003" w:tentative="1">
      <w:start w:val="1"/>
      <w:numFmt w:val="bullet"/>
      <w:lvlText w:val="o"/>
      <w:lvlJc w:val="left"/>
      <w:pPr>
        <w:ind w:left="10406" w:hanging="360"/>
      </w:pPr>
      <w:rPr>
        <w:rFonts w:ascii="Courier New" w:hAnsi="Courier New" w:cs="Courier New" w:hint="default"/>
      </w:rPr>
    </w:lvl>
    <w:lvl w:ilvl="8" w:tplc="400A0005" w:tentative="1">
      <w:start w:val="1"/>
      <w:numFmt w:val="bullet"/>
      <w:lvlText w:val=""/>
      <w:lvlJc w:val="left"/>
      <w:pPr>
        <w:ind w:left="11126" w:hanging="360"/>
      </w:pPr>
      <w:rPr>
        <w:rFonts w:ascii="Wingdings" w:hAnsi="Wingdings" w:hint="default"/>
      </w:rPr>
    </w:lvl>
  </w:abstractNum>
  <w:abstractNum w:abstractNumId="276" w15:restartNumberingAfterBreak="0">
    <w:nsid w:val="6B4B6D58"/>
    <w:multiLevelType w:val="hybridMultilevel"/>
    <w:tmpl w:val="367C901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7" w15:restartNumberingAfterBreak="0">
    <w:nsid w:val="6BAC6361"/>
    <w:multiLevelType w:val="hybridMultilevel"/>
    <w:tmpl w:val="AD8AFB46"/>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78" w15:restartNumberingAfterBreak="0">
    <w:nsid w:val="6BE62C9D"/>
    <w:multiLevelType w:val="hybridMultilevel"/>
    <w:tmpl w:val="97F87D7A"/>
    <w:lvl w:ilvl="0" w:tplc="3DFEC18A">
      <w:start w:val="1"/>
      <w:numFmt w:val="lowerLetter"/>
      <w:pStyle w:val="Listaconnmeros1"/>
      <w:lvlText w:val="%1)"/>
      <w:lvlJc w:val="left"/>
      <w:pPr>
        <w:tabs>
          <w:tab w:val="num" w:pos="1776"/>
        </w:tabs>
        <w:ind w:left="1776" w:hanging="360"/>
      </w:pPr>
      <w:rPr>
        <w:rFonts w:hint="default"/>
        <w:b w:val="0"/>
      </w:rPr>
    </w:lvl>
    <w:lvl w:ilvl="1" w:tplc="400A0019" w:tentative="1">
      <w:start w:val="1"/>
      <w:numFmt w:val="lowerLetter"/>
      <w:lvlText w:val="%2."/>
      <w:lvlJc w:val="left"/>
      <w:pPr>
        <w:tabs>
          <w:tab w:val="num" w:pos="2136"/>
        </w:tabs>
        <w:ind w:left="2136" w:hanging="360"/>
      </w:pPr>
    </w:lvl>
    <w:lvl w:ilvl="2" w:tplc="400A001B" w:tentative="1">
      <w:start w:val="1"/>
      <w:numFmt w:val="lowerRoman"/>
      <w:lvlText w:val="%3."/>
      <w:lvlJc w:val="right"/>
      <w:pPr>
        <w:tabs>
          <w:tab w:val="num" w:pos="2856"/>
        </w:tabs>
        <w:ind w:left="2856" w:hanging="180"/>
      </w:pPr>
    </w:lvl>
    <w:lvl w:ilvl="3" w:tplc="400A000F" w:tentative="1">
      <w:start w:val="1"/>
      <w:numFmt w:val="decimal"/>
      <w:lvlText w:val="%4."/>
      <w:lvlJc w:val="left"/>
      <w:pPr>
        <w:tabs>
          <w:tab w:val="num" w:pos="3576"/>
        </w:tabs>
        <w:ind w:left="3576" w:hanging="360"/>
      </w:pPr>
    </w:lvl>
    <w:lvl w:ilvl="4" w:tplc="400A0019" w:tentative="1">
      <w:start w:val="1"/>
      <w:numFmt w:val="lowerLetter"/>
      <w:lvlText w:val="%5."/>
      <w:lvlJc w:val="left"/>
      <w:pPr>
        <w:tabs>
          <w:tab w:val="num" w:pos="4296"/>
        </w:tabs>
        <w:ind w:left="4296" w:hanging="360"/>
      </w:pPr>
    </w:lvl>
    <w:lvl w:ilvl="5" w:tplc="400A001B" w:tentative="1">
      <w:start w:val="1"/>
      <w:numFmt w:val="lowerRoman"/>
      <w:lvlText w:val="%6."/>
      <w:lvlJc w:val="right"/>
      <w:pPr>
        <w:tabs>
          <w:tab w:val="num" w:pos="5016"/>
        </w:tabs>
        <w:ind w:left="5016" w:hanging="180"/>
      </w:pPr>
    </w:lvl>
    <w:lvl w:ilvl="6" w:tplc="400A000F" w:tentative="1">
      <w:start w:val="1"/>
      <w:numFmt w:val="decimal"/>
      <w:lvlText w:val="%7."/>
      <w:lvlJc w:val="left"/>
      <w:pPr>
        <w:tabs>
          <w:tab w:val="num" w:pos="5736"/>
        </w:tabs>
        <w:ind w:left="5736" w:hanging="360"/>
      </w:pPr>
    </w:lvl>
    <w:lvl w:ilvl="7" w:tplc="400A0019" w:tentative="1">
      <w:start w:val="1"/>
      <w:numFmt w:val="lowerLetter"/>
      <w:lvlText w:val="%8."/>
      <w:lvlJc w:val="left"/>
      <w:pPr>
        <w:tabs>
          <w:tab w:val="num" w:pos="6456"/>
        </w:tabs>
        <w:ind w:left="6456" w:hanging="360"/>
      </w:pPr>
    </w:lvl>
    <w:lvl w:ilvl="8" w:tplc="400A001B" w:tentative="1">
      <w:start w:val="1"/>
      <w:numFmt w:val="lowerRoman"/>
      <w:lvlText w:val="%9."/>
      <w:lvlJc w:val="right"/>
      <w:pPr>
        <w:tabs>
          <w:tab w:val="num" w:pos="7176"/>
        </w:tabs>
        <w:ind w:left="7176" w:hanging="180"/>
      </w:pPr>
    </w:lvl>
  </w:abstractNum>
  <w:abstractNum w:abstractNumId="279" w15:restartNumberingAfterBreak="0">
    <w:nsid w:val="6C1C4A04"/>
    <w:multiLevelType w:val="hybridMultilevel"/>
    <w:tmpl w:val="87B24CCC"/>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80" w15:restartNumberingAfterBreak="0">
    <w:nsid w:val="6C5710AC"/>
    <w:multiLevelType w:val="hybridMultilevel"/>
    <w:tmpl w:val="E670F206"/>
    <w:lvl w:ilvl="0" w:tplc="400A0017">
      <w:start w:val="1"/>
      <w:numFmt w:val="lowerLetter"/>
      <w:pStyle w:val="Listaconvietas1"/>
      <w:lvlText w:val="%1)"/>
      <w:lvlJc w:val="left"/>
      <w:pPr>
        <w:tabs>
          <w:tab w:val="num" w:pos="1410"/>
        </w:tabs>
        <w:ind w:left="1410" w:hanging="705"/>
      </w:pPr>
      <w:rPr>
        <w:rFonts w:hint="default"/>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281" w15:restartNumberingAfterBreak="0">
    <w:nsid w:val="6C665584"/>
    <w:multiLevelType w:val="hybridMultilevel"/>
    <w:tmpl w:val="2BB4F7E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2" w15:restartNumberingAfterBreak="0">
    <w:nsid w:val="6C7A5C8B"/>
    <w:multiLevelType w:val="hybridMultilevel"/>
    <w:tmpl w:val="39E8DC2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83" w15:restartNumberingAfterBreak="0">
    <w:nsid w:val="6CE31437"/>
    <w:multiLevelType w:val="hybridMultilevel"/>
    <w:tmpl w:val="741A64CA"/>
    <w:lvl w:ilvl="0" w:tplc="8CFC3A0C">
      <w:start w:val="201"/>
      <w:numFmt w:val="bullet"/>
      <w:lvlText w:val="-"/>
      <w:lvlJc w:val="left"/>
      <w:pPr>
        <w:ind w:left="1080" w:hanging="360"/>
      </w:pPr>
      <w:rPr>
        <w:rFonts w:ascii="Times New Roman" w:hAnsi="Times New Roman" w:hint="default"/>
        <w:b/>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84" w15:restartNumberingAfterBreak="0">
    <w:nsid w:val="6D522A6A"/>
    <w:multiLevelType w:val="hybridMultilevel"/>
    <w:tmpl w:val="BE4E418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5" w15:restartNumberingAfterBreak="0">
    <w:nsid w:val="6E1B5643"/>
    <w:multiLevelType w:val="hybridMultilevel"/>
    <w:tmpl w:val="13EEEE0C"/>
    <w:lvl w:ilvl="0" w:tplc="400A0003">
      <w:start w:val="1"/>
      <w:numFmt w:val="bullet"/>
      <w:lvlText w:val="o"/>
      <w:lvlJc w:val="left"/>
      <w:pPr>
        <w:ind w:left="1789" w:hanging="360"/>
      </w:pPr>
      <w:rPr>
        <w:rFonts w:ascii="Courier New" w:hAnsi="Courier New" w:cs="Courier New" w:hint="default"/>
      </w:rPr>
    </w:lvl>
    <w:lvl w:ilvl="1" w:tplc="400A0003" w:tentative="1">
      <w:start w:val="1"/>
      <w:numFmt w:val="bullet"/>
      <w:lvlText w:val="o"/>
      <w:lvlJc w:val="left"/>
      <w:pPr>
        <w:ind w:left="2509" w:hanging="360"/>
      </w:pPr>
      <w:rPr>
        <w:rFonts w:ascii="Courier New" w:hAnsi="Courier New" w:cs="Courier New" w:hint="default"/>
      </w:rPr>
    </w:lvl>
    <w:lvl w:ilvl="2" w:tplc="400A0005" w:tentative="1">
      <w:start w:val="1"/>
      <w:numFmt w:val="bullet"/>
      <w:lvlText w:val=""/>
      <w:lvlJc w:val="left"/>
      <w:pPr>
        <w:ind w:left="3229" w:hanging="360"/>
      </w:pPr>
      <w:rPr>
        <w:rFonts w:ascii="Wingdings" w:hAnsi="Wingdings" w:hint="default"/>
      </w:rPr>
    </w:lvl>
    <w:lvl w:ilvl="3" w:tplc="400A0001" w:tentative="1">
      <w:start w:val="1"/>
      <w:numFmt w:val="bullet"/>
      <w:lvlText w:val=""/>
      <w:lvlJc w:val="left"/>
      <w:pPr>
        <w:ind w:left="3949" w:hanging="360"/>
      </w:pPr>
      <w:rPr>
        <w:rFonts w:ascii="Symbol" w:hAnsi="Symbol" w:hint="default"/>
      </w:rPr>
    </w:lvl>
    <w:lvl w:ilvl="4" w:tplc="400A0003" w:tentative="1">
      <w:start w:val="1"/>
      <w:numFmt w:val="bullet"/>
      <w:lvlText w:val="o"/>
      <w:lvlJc w:val="left"/>
      <w:pPr>
        <w:ind w:left="4669" w:hanging="360"/>
      </w:pPr>
      <w:rPr>
        <w:rFonts w:ascii="Courier New" w:hAnsi="Courier New" w:cs="Courier New" w:hint="default"/>
      </w:rPr>
    </w:lvl>
    <w:lvl w:ilvl="5" w:tplc="400A0005" w:tentative="1">
      <w:start w:val="1"/>
      <w:numFmt w:val="bullet"/>
      <w:lvlText w:val=""/>
      <w:lvlJc w:val="left"/>
      <w:pPr>
        <w:ind w:left="5389" w:hanging="360"/>
      </w:pPr>
      <w:rPr>
        <w:rFonts w:ascii="Wingdings" w:hAnsi="Wingdings" w:hint="default"/>
      </w:rPr>
    </w:lvl>
    <w:lvl w:ilvl="6" w:tplc="400A0001" w:tentative="1">
      <w:start w:val="1"/>
      <w:numFmt w:val="bullet"/>
      <w:lvlText w:val=""/>
      <w:lvlJc w:val="left"/>
      <w:pPr>
        <w:ind w:left="6109" w:hanging="360"/>
      </w:pPr>
      <w:rPr>
        <w:rFonts w:ascii="Symbol" w:hAnsi="Symbol" w:hint="default"/>
      </w:rPr>
    </w:lvl>
    <w:lvl w:ilvl="7" w:tplc="400A0003" w:tentative="1">
      <w:start w:val="1"/>
      <w:numFmt w:val="bullet"/>
      <w:lvlText w:val="o"/>
      <w:lvlJc w:val="left"/>
      <w:pPr>
        <w:ind w:left="6829" w:hanging="360"/>
      </w:pPr>
      <w:rPr>
        <w:rFonts w:ascii="Courier New" w:hAnsi="Courier New" w:cs="Courier New" w:hint="default"/>
      </w:rPr>
    </w:lvl>
    <w:lvl w:ilvl="8" w:tplc="400A0005" w:tentative="1">
      <w:start w:val="1"/>
      <w:numFmt w:val="bullet"/>
      <w:lvlText w:val=""/>
      <w:lvlJc w:val="left"/>
      <w:pPr>
        <w:ind w:left="7549" w:hanging="360"/>
      </w:pPr>
      <w:rPr>
        <w:rFonts w:ascii="Wingdings" w:hAnsi="Wingdings" w:hint="default"/>
      </w:rPr>
    </w:lvl>
  </w:abstractNum>
  <w:abstractNum w:abstractNumId="286" w15:restartNumberingAfterBreak="0">
    <w:nsid w:val="6E5D274B"/>
    <w:multiLevelType w:val="hybridMultilevel"/>
    <w:tmpl w:val="235CFCDA"/>
    <w:lvl w:ilvl="0" w:tplc="DAAA3F84">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7" w15:restartNumberingAfterBreak="0">
    <w:nsid w:val="6E614C6B"/>
    <w:multiLevelType w:val="hybridMultilevel"/>
    <w:tmpl w:val="E6C84AA6"/>
    <w:lvl w:ilvl="0" w:tplc="400A0003">
      <w:start w:val="1"/>
      <w:numFmt w:val="bullet"/>
      <w:lvlText w:val="o"/>
      <w:lvlJc w:val="left"/>
      <w:pPr>
        <w:ind w:left="2149" w:hanging="360"/>
      </w:pPr>
      <w:rPr>
        <w:rFonts w:ascii="Courier New" w:hAnsi="Courier New" w:cs="Courier New" w:hint="default"/>
      </w:rPr>
    </w:lvl>
    <w:lvl w:ilvl="1" w:tplc="400A0003" w:tentative="1">
      <w:start w:val="1"/>
      <w:numFmt w:val="bullet"/>
      <w:lvlText w:val="o"/>
      <w:lvlJc w:val="left"/>
      <w:pPr>
        <w:ind w:left="2869" w:hanging="360"/>
      </w:pPr>
      <w:rPr>
        <w:rFonts w:ascii="Courier New" w:hAnsi="Courier New" w:cs="Courier New" w:hint="default"/>
      </w:rPr>
    </w:lvl>
    <w:lvl w:ilvl="2" w:tplc="400A0005" w:tentative="1">
      <w:start w:val="1"/>
      <w:numFmt w:val="bullet"/>
      <w:lvlText w:val=""/>
      <w:lvlJc w:val="left"/>
      <w:pPr>
        <w:ind w:left="3589" w:hanging="360"/>
      </w:pPr>
      <w:rPr>
        <w:rFonts w:ascii="Wingdings" w:hAnsi="Wingdings" w:hint="default"/>
      </w:rPr>
    </w:lvl>
    <w:lvl w:ilvl="3" w:tplc="400A0001" w:tentative="1">
      <w:start w:val="1"/>
      <w:numFmt w:val="bullet"/>
      <w:lvlText w:val=""/>
      <w:lvlJc w:val="left"/>
      <w:pPr>
        <w:ind w:left="4309" w:hanging="360"/>
      </w:pPr>
      <w:rPr>
        <w:rFonts w:ascii="Symbol" w:hAnsi="Symbol" w:hint="default"/>
      </w:rPr>
    </w:lvl>
    <w:lvl w:ilvl="4" w:tplc="400A0003" w:tentative="1">
      <w:start w:val="1"/>
      <w:numFmt w:val="bullet"/>
      <w:lvlText w:val="o"/>
      <w:lvlJc w:val="left"/>
      <w:pPr>
        <w:ind w:left="5029" w:hanging="360"/>
      </w:pPr>
      <w:rPr>
        <w:rFonts w:ascii="Courier New" w:hAnsi="Courier New" w:cs="Courier New" w:hint="default"/>
      </w:rPr>
    </w:lvl>
    <w:lvl w:ilvl="5" w:tplc="400A0005" w:tentative="1">
      <w:start w:val="1"/>
      <w:numFmt w:val="bullet"/>
      <w:lvlText w:val=""/>
      <w:lvlJc w:val="left"/>
      <w:pPr>
        <w:ind w:left="5749" w:hanging="360"/>
      </w:pPr>
      <w:rPr>
        <w:rFonts w:ascii="Wingdings" w:hAnsi="Wingdings" w:hint="default"/>
      </w:rPr>
    </w:lvl>
    <w:lvl w:ilvl="6" w:tplc="400A0001" w:tentative="1">
      <w:start w:val="1"/>
      <w:numFmt w:val="bullet"/>
      <w:lvlText w:val=""/>
      <w:lvlJc w:val="left"/>
      <w:pPr>
        <w:ind w:left="6469" w:hanging="360"/>
      </w:pPr>
      <w:rPr>
        <w:rFonts w:ascii="Symbol" w:hAnsi="Symbol" w:hint="default"/>
      </w:rPr>
    </w:lvl>
    <w:lvl w:ilvl="7" w:tplc="400A0003" w:tentative="1">
      <w:start w:val="1"/>
      <w:numFmt w:val="bullet"/>
      <w:lvlText w:val="o"/>
      <w:lvlJc w:val="left"/>
      <w:pPr>
        <w:ind w:left="7189" w:hanging="360"/>
      </w:pPr>
      <w:rPr>
        <w:rFonts w:ascii="Courier New" w:hAnsi="Courier New" w:cs="Courier New" w:hint="default"/>
      </w:rPr>
    </w:lvl>
    <w:lvl w:ilvl="8" w:tplc="400A0005" w:tentative="1">
      <w:start w:val="1"/>
      <w:numFmt w:val="bullet"/>
      <w:lvlText w:val=""/>
      <w:lvlJc w:val="left"/>
      <w:pPr>
        <w:ind w:left="7909" w:hanging="360"/>
      </w:pPr>
      <w:rPr>
        <w:rFonts w:ascii="Wingdings" w:hAnsi="Wingdings" w:hint="default"/>
      </w:rPr>
    </w:lvl>
  </w:abstractNum>
  <w:abstractNum w:abstractNumId="288" w15:restartNumberingAfterBreak="0">
    <w:nsid w:val="6E796114"/>
    <w:multiLevelType w:val="hybridMultilevel"/>
    <w:tmpl w:val="FCB65C16"/>
    <w:lvl w:ilvl="0" w:tplc="400A0003">
      <w:start w:val="1"/>
      <w:numFmt w:val="bullet"/>
      <w:lvlText w:val="o"/>
      <w:lvlJc w:val="left"/>
      <w:pPr>
        <w:ind w:left="1068" w:hanging="360"/>
      </w:pPr>
      <w:rPr>
        <w:rFonts w:ascii="Courier New" w:hAnsi="Courier New" w:cs="Courier New" w:hint="default"/>
      </w:rPr>
    </w:lvl>
    <w:lvl w:ilvl="1" w:tplc="400A0001">
      <w:start w:val="1"/>
      <w:numFmt w:val="bullet"/>
      <w:lvlText w:val=""/>
      <w:lvlJc w:val="left"/>
      <w:pPr>
        <w:ind w:left="1788" w:hanging="360"/>
      </w:pPr>
      <w:rPr>
        <w:rFonts w:ascii="Symbol" w:hAnsi="Symbol"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89" w15:restartNumberingAfterBreak="0">
    <w:nsid w:val="6EE0633C"/>
    <w:multiLevelType w:val="hybridMultilevel"/>
    <w:tmpl w:val="6BDEB2D6"/>
    <w:lvl w:ilvl="0" w:tplc="400A0003">
      <w:start w:val="1"/>
      <w:numFmt w:val="bullet"/>
      <w:lvlText w:val="o"/>
      <w:lvlJc w:val="left"/>
      <w:pPr>
        <w:ind w:left="720" w:hanging="360"/>
      </w:pPr>
      <w:rPr>
        <w:rFonts w:ascii="Courier New" w:hAnsi="Courier New" w:cs="Courier New"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0" w15:restartNumberingAfterBreak="0">
    <w:nsid w:val="6EFF7537"/>
    <w:multiLevelType w:val="hybridMultilevel"/>
    <w:tmpl w:val="8ADC8728"/>
    <w:lvl w:ilvl="0" w:tplc="96EA1F4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1" w15:restartNumberingAfterBreak="0">
    <w:nsid w:val="6F013851"/>
    <w:multiLevelType w:val="hybridMultilevel"/>
    <w:tmpl w:val="55DC577E"/>
    <w:lvl w:ilvl="0" w:tplc="400A0005">
      <w:start w:val="1"/>
      <w:numFmt w:val="bullet"/>
      <w:lvlText w:val=""/>
      <w:lvlJc w:val="left"/>
      <w:pPr>
        <w:ind w:left="2856" w:hanging="360"/>
      </w:pPr>
      <w:rPr>
        <w:rFonts w:ascii="Wingdings" w:hAnsi="Wingdings" w:hint="default"/>
      </w:rPr>
    </w:lvl>
    <w:lvl w:ilvl="1" w:tplc="400A0003" w:tentative="1">
      <w:start w:val="1"/>
      <w:numFmt w:val="bullet"/>
      <w:lvlText w:val="o"/>
      <w:lvlJc w:val="left"/>
      <w:pPr>
        <w:ind w:left="3576" w:hanging="360"/>
      </w:pPr>
      <w:rPr>
        <w:rFonts w:ascii="Courier New" w:hAnsi="Courier New" w:cs="Courier New" w:hint="default"/>
      </w:rPr>
    </w:lvl>
    <w:lvl w:ilvl="2" w:tplc="400A0005" w:tentative="1">
      <w:start w:val="1"/>
      <w:numFmt w:val="bullet"/>
      <w:lvlText w:val=""/>
      <w:lvlJc w:val="left"/>
      <w:pPr>
        <w:ind w:left="4296" w:hanging="360"/>
      </w:pPr>
      <w:rPr>
        <w:rFonts w:ascii="Wingdings" w:hAnsi="Wingdings" w:hint="default"/>
      </w:rPr>
    </w:lvl>
    <w:lvl w:ilvl="3" w:tplc="400A0001" w:tentative="1">
      <w:start w:val="1"/>
      <w:numFmt w:val="bullet"/>
      <w:lvlText w:val=""/>
      <w:lvlJc w:val="left"/>
      <w:pPr>
        <w:ind w:left="5016" w:hanging="360"/>
      </w:pPr>
      <w:rPr>
        <w:rFonts w:ascii="Symbol" w:hAnsi="Symbol" w:hint="default"/>
      </w:rPr>
    </w:lvl>
    <w:lvl w:ilvl="4" w:tplc="400A0003" w:tentative="1">
      <w:start w:val="1"/>
      <w:numFmt w:val="bullet"/>
      <w:lvlText w:val="o"/>
      <w:lvlJc w:val="left"/>
      <w:pPr>
        <w:ind w:left="5736" w:hanging="360"/>
      </w:pPr>
      <w:rPr>
        <w:rFonts w:ascii="Courier New" w:hAnsi="Courier New" w:cs="Courier New" w:hint="default"/>
      </w:rPr>
    </w:lvl>
    <w:lvl w:ilvl="5" w:tplc="400A0005" w:tentative="1">
      <w:start w:val="1"/>
      <w:numFmt w:val="bullet"/>
      <w:lvlText w:val=""/>
      <w:lvlJc w:val="left"/>
      <w:pPr>
        <w:ind w:left="6456" w:hanging="360"/>
      </w:pPr>
      <w:rPr>
        <w:rFonts w:ascii="Wingdings" w:hAnsi="Wingdings" w:hint="default"/>
      </w:rPr>
    </w:lvl>
    <w:lvl w:ilvl="6" w:tplc="400A0001" w:tentative="1">
      <w:start w:val="1"/>
      <w:numFmt w:val="bullet"/>
      <w:lvlText w:val=""/>
      <w:lvlJc w:val="left"/>
      <w:pPr>
        <w:ind w:left="7176" w:hanging="360"/>
      </w:pPr>
      <w:rPr>
        <w:rFonts w:ascii="Symbol" w:hAnsi="Symbol" w:hint="default"/>
      </w:rPr>
    </w:lvl>
    <w:lvl w:ilvl="7" w:tplc="400A0003" w:tentative="1">
      <w:start w:val="1"/>
      <w:numFmt w:val="bullet"/>
      <w:lvlText w:val="o"/>
      <w:lvlJc w:val="left"/>
      <w:pPr>
        <w:ind w:left="7896" w:hanging="360"/>
      </w:pPr>
      <w:rPr>
        <w:rFonts w:ascii="Courier New" w:hAnsi="Courier New" w:cs="Courier New" w:hint="default"/>
      </w:rPr>
    </w:lvl>
    <w:lvl w:ilvl="8" w:tplc="400A0005" w:tentative="1">
      <w:start w:val="1"/>
      <w:numFmt w:val="bullet"/>
      <w:lvlText w:val=""/>
      <w:lvlJc w:val="left"/>
      <w:pPr>
        <w:ind w:left="8616" w:hanging="360"/>
      </w:pPr>
      <w:rPr>
        <w:rFonts w:ascii="Wingdings" w:hAnsi="Wingdings" w:hint="default"/>
      </w:rPr>
    </w:lvl>
  </w:abstractNum>
  <w:abstractNum w:abstractNumId="292" w15:restartNumberingAfterBreak="0">
    <w:nsid w:val="6F0A2BE9"/>
    <w:multiLevelType w:val="hybridMultilevel"/>
    <w:tmpl w:val="78804EF0"/>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3" w15:restartNumberingAfterBreak="0">
    <w:nsid w:val="6FED1B98"/>
    <w:multiLevelType w:val="hybridMultilevel"/>
    <w:tmpl w:val="A5D6755E"/>
    <w:lvl w:ilvl="0" w:tplc="8CFC3A0C">
      <w:start w:val="201"/>
      <w:numFmt w:val="bullet"/>
      <w:lvlText w:val="-"/>
      <w:lvlJc w:val="left"/>
      <w:pPr>
        <w:ind w:left="1440" w:hanging="360"/>
      </w:pPr>
      <w:rPr>
        <w:rFonts w:ascii="Times New Roman" w:hAnsi="Times New Roman" w:hint="default"/>
        <w:b/>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94" w15:restartNumberingAfterBreak="0">
    <w:nsid w:val="7055458E"/>
    <w:multiLevelType w:val="hybridMultilevel"/>
    <w:tmpl w:val="4C56FB52"/>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5" w15:restartNumberingAfterBreak="0">
    <w:nsid w:val="71010AF9"/>
    <w:multiLevelType w:val="hybridMultilevel"/>
    <w:tmpl w:val="17F0C12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96" w15:restartNumberingAfterBreak="0">
    <w:nsid w:val="71715E99"/>
    <w:multiLevelType w:val="hybridMultilevel"/>
    <w:tmpl w:val="C092493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97" w15:restartNumberingAfterBreak="0">
    <w:nsid w:val="71F04A91"/>
    <w:multiLevelType w:val="multilevel"/>
    <w:tmpl w:val="DA769A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8" w15:restartNumberingAfterBreak="0">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9" w15:restartNumberingAfterBreak="0">
    <w:nsid w:val="732240D0"/>
    <w:multiLevelType w:val="hybridMultilevel"/>
    <w:tmpl w:val="BEE6F96E"/>
    <w:styleLink w:val="Estilo121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0" w15:restartNumberingAfterBreak="0">
    <w:nsid w:val="73D2225E"/>
    <w:multiLevelType w:val="hybridMultilevel"/>
    <w:tmpl w:val="4A1C762C"/>
    <w:lvl w:ilvl="0" w:tplc="C0C4A1F4">
      <w:start w:val="1"/>
      <w:numFmt w:val="bullet"/>
      <w:lvlText w:val="-"/>
      <w:lvlJc w:val="left"/>
      <w:pPr>
        <w:ind w:left="1069" w:hanging="360"/>
      </w:pPr>
      <w:rPr>
        <w:rFonts w:ascii="Calibri" w:eastAsia="Calibri" w:hAnsi="Calibri" w:cs="Calibri"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301" w15:restartNumberingAfterBreak="0">
    <w:nsid w:val="75225D6A"/>
    <w:multiLevelType w:val="hybridMultilevel"/>
    <w:tmpl w:val="D5AE0AAA"/>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302" w15:restartNumberingAfterBreak="0">
    <w:nsid w:val="7546409C"/>
    <w:multiLevelType w:val="hybridMultilevel"/>
    <w:tmpl w:val="A656BB78"/>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3" w15:restartNumberingAfterBreak="0">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4" w15:restartNumberingAfterBreak="0">
    <w:nsid w:val="760D2C1C"/>
    <w:multiLevelType w:val="hybridMultilevel"/>
    <w:tmpl w:val="A1C20F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5" w15:restartNumberingAfterBreak="0">
    <w:nsid w:val="76167C95"/>
    <w:multiLevelType w:val="hybridMultilevel"/>
    <w:tmpl w:val="84EE1DCA"/>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06" w15:restartNumberingAfterBreak="0">
    <w:nsid w:val="764C01B3"/>
    <w:multiLevelType w:val="hybridMultilevel"/>
    <w:tmpl w:val="E384CA40"/>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7" w15:restartNumberingAfterBreak="0">
    <w:nsid w:val="76C47E56"/>
    <w:multiLevelType w:val="hybridMultilevel"/>
    <w:tmpl w:val="DECE3CFC"/>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08" w15:restartNumberingAfterBreak="0">
    <w:nsid w:val="76EE6AB5"/>
    <w:multiLevelType w:val="hybridMultilevel"/>
    <w:tmpl w:val="C0E6A8A2"/>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09" w15:restartNumberingAfterBreak="0">
    <w:nsid w:val="77036DFF"/>
    <w:multiLevelType w:val="hybridMultilevel"/>
    <w:tmpl w:val="B656701E"/>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0" w15:restartNumberingAfterBreak="0">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11" w15:restartNumberingAfterBreak="0">
    <w:nsid w:val="777101B2"/>
    <w:multiLevelType w:val="hybridMultilevel"/>
    <w:tmpl w:val="692E7A14"/>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12" w15:restartNumberingAfterBreak="0">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3" w15:restartNumberingAfterBreak="0">
    <w:nsid w:val="791F6772"/>
    <w:multiLevelType w:val="hybridMultilevel"/>
    <w:tmpl w:val="CDE67C38"/>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314" w15:restartNumberingAfterBreak="0">
    <w:nsid w:val="79910BF6"/>
    <w:multiLevelType w:val="hybridMultilevel"/>
    <w:tmpl w:val="2A96243E"/>
    <w:lvl w:ilvl="0" w:tplc="400A0005">
      <w:start w:val="1"/>
      <w:numFmt w:val="bullet"/>
      <w:lvlText w:val=""/>
      <w:lvlJc w:val="left"/>
      <w:pPr>
        <w:ind w:left="2856" w:hanging="360"/>
      </w:pPr>
      <w:rPr>
        <w:rFonts w:ascii="Wingdings" w:hAnsi="Wingdings" w:hint="default"/>
      </w:rPr>
    </w:lvl>
    <w:lvl w:ilvl="1" w:tplc="400A0003" w:tentative="1">
      <w:start w:val="1"/>
      <w:numFmt w:val="bullet"/>
      <w:lvlText w:val="o"/>
      <w:lvlJc w:val="left"/>
      <w:pPr>
        <w:ind w:left="3576" w:hanging="360"/>
      </w:pPr>
      <w:rPr>
        <w:rFonts w:ascii="Courier New" w:hAnsi="Courier New" w:cs="Courier New" w:hint="default"/>
      </w:rPr>
    </w:lvl>
    <w:lvl w:ilvl="2" w:tplc="400A0005" w:tentative="1">
      <w:start w:val="1"/>
      <w:numFmt w:val="bullet"/>
      <w:lvlText w:val=""/>
      <w:lvlJc w:val="left"/>
      <w:pPr>
        <w:ind w:left="4296" w:hanging="360"/>
      </w:pPr>
      <w:rPr>
        <w:rFonts w:ascii="Wingdings" w:hAnsi="Wingdings" w:hint="default"/>
      </w:rPr>
    </w:lvl>
    <w:lvl w:ilvl="3" w:tplc="400A0001" w:tentative="1">
      <w:start w:val="1"/>
      <w:numFmt w:val="bullet"/>
      <w:lvlText w:val=""/>
      <w:lvlJc w:val="left"/>
      <w:pPr>
        <w:ind w:left="5016" w:hanging="360"/>
      </w:pPr>
      <w:rPr>
        <w:rFonts w:ascii="Symbol" w:hAnsi="Symbol" w:hint="default"/>
      </w:rPr>
    </w:lvl>
    <w:lvl w:ilvl="4" w:tplc="400A0003" w:tentative="1">
      <w:start w:val="1"/>
      <w:numFmt w:val="bullet"/>
      <w:lvlText w:val="o"/>
      <w:lvlJc w:val="left"/>
      <w:pPr>
        <w:ind w:left="5736" w:hanging="360"/>
      </w:pPr>
      <w:rPr>
        <w:rFonts w:ascii="Courier New" w:hAnsi="Courier New" w:cs="Courier New" w:hint="default"/>
      </w:rPr>
    </w:lvl>
    <w:lvl w:ilvl="5" w:tplc="400A0005" w:tentative="1">
      <w:start w:val="1"/>
      <w:numFmt w:val="bullet"/>
      <w:lvlText w:val=""/>
      <w:lvlJc w:val="left"/>
      <w:pPr>
        <w:ind w:left="6456" w:hanging="360"/>
      </w:pPr>
      <w:rPr>
        <w:rFonts w:ascii="Wingdings" w:hAnsi="Wingdings" w:hint="default"/>
      </w:rPr>
    </w:lvl>
    <w:lvl w:ilvl="6" w:tplc="400A0001" w:tentative="1">
      <w:start w:val="1"/>
      <w:numFmt w:val="bullet"/>
      <w:lvlText w:val=""/>
      <w:lvlJc w:val="left"/>
      <w:pPr>
        <w:ind w:left="7176" w:hanging="360"/>
      </w:pPr>
      <w:rPr>
        <w:rFonts w:ascii="Symbol" w:hAnsi="Symbol" w:hint="default"/>
      </w:rPr>
    </w:lvl>
    <w:lvl w:ilvl="7" w:tplc="400A0003" w:tentative="1">
      <w:start w:val="1"/>
      <w:numFmt w:val="bullet"/>
      <w:lvlText w:val="o"/>
      <w:lvlJc w:val="left"/>
      <w:pPr>
        <w:ind w:left="7896" w:hanging="360"/>
      </w:pPr>
      <w:rPr>
        <w:rFonts w:ascii="Courier New" w:hAnsi="Courier New" w:cs="Courier New" w:hint="default"/>
      </w:rPr>
    </w:lvl>
    <w:lvl w:ilvl="8" w:tplc="400A0005" w:tentative="1">
      <w:start w:val="1"/>
      <w:numFmt w:val="bullet"/>
      <w:lvlText w:val=""/>
      <w:lvlJc w:val="left"/>
      <w:pPr>
        <w:ind w:left="8616" w:hanging="360"/>
      </w:pPr>
      <w:rPr>
        <w:rFonts w:ascii="Wingdings" w:hAnsi="Wingdings" w:hint="default"/>
      </w:rPr>
    </w:lvl>
  </w:abstractNum>
  <w:abstractNum w:abstractNumId="315" w15:restartNumberingAfterBreak="0">
    <w:nsid w:val="7ADB7628"/>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16" w15:restartNumberingAfterBreak="0">
    <w:nsid w:val="7BB64803"/>
    <w:multiLevelType w:val="hybridMultilevel"/>
    <w:tmpl w:val="D18211EE"/>
    <w:lvl w:ilvl="0" w:tplc="400A000F">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17" w15:restartNumberingAfterBreak="0">
    <w:nsid w:val="7BC21C3A"/>
    <w:multiLevelType w:val="hybridMultilevel"/>
    <w:tmpl w:val="13E69EAE"/>
    <w:lvl w:ilvl="0" w:tplc="400A0005">
      <w:start w:val="1"/>
      <w:numFmt w:val="bullet"/>
      <w:lvlText w:val=""/>
      <w:lvlJc w:val="left"/>
      <w:pPr>
        <w:ind w:left="2160"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318" w15:restartNumberingAfterBreak="0">
    <w:nsid w:val="7C95318B"/>
    <w:multiLevelType w:val="hybridMultilevel"/>
    <w:tmpl w:val="659C94D6"/>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9" w15:restartNumberingAfterBreak="0">
    <w:nsid w:val="7D0C0139"/>
    <w:multiLevelType w:val="hybridMultilevel"/>
    <w:tmpl w:val="2D4653F8"/>
    <w:lvl w:ilvl="0" w:tplc="400A000F">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20" w15:restartNumberingAfterBreak="0">
    <w:nsid w:val="7D417237"/>
    <w:multiLevelType w:val="hybridMultilevel"/>
    <w:tmpl w:val="840404FA"/>
    <w:lvl w:ilvl="0" w:tplc="400A0001">
      <w:start w:val="1"/>
      <w:numFmt w:val="lowerLetter"/>
      <w:pStyle w:val="Epgrafe1"/>
      <w:lvlText w:val="%1)"/>
      <w:lvlJc w:val="left"/>
      <w:pPr>
        <w:ind w:left="720" w:hanging="360"/>
      </w:pPr>
      <w:rPr>
        <w:rFonts w:hint="default"/>
        <w:b w:val="0"/>
      </w:rPr>
    </w:lvl>
    <w:lvl w:ilvl="1" w:tplc="400A0003" w:tentative="1">
      <w:start w:val="1"/>
      <w:numFmt w:val="lowerLetter"/>
      <w:lvlText w:val="%2."/>
      <w:lvlJc w:val="left"/>
      <w:pPr>
        <w:ind w:left="1440" w:hanging="360"/>
      </w:pPr>
    </w:lvl>
    <w:lvl w:ilvl="2" w:tplc="400A0005" w:tentative="1">
      <w:start w:val="1"/>
      <w:numFmt w:val="lowerRoman"/>
      <w:lvlText w:val="%3."/>
      <w:lvlJc w:val="right"/>
      <w:pPr>
        <w:ind w:left="2160" w:hanging="180"/>
      </w:pPr>
    </w:lvl>
    <w:lvl w:ilvl="3" w:tplc="400A0001" w:tentative="1">
      <w:start w:val="1"/>
      <w:numFmt w:val="decimal"/>
      <w:lvlText w:val="%4."/>
      <w:lvlJc w:val="left"/>
      <w:pPr>
        <w:ind w:left="2880" w:hanging="360"/>
      </w:pPr>
    </w:lvl>
    <w:lvl w:ilvl="4" w:tplc="400A0003" w:tentative="1">
      <w:start w:val="1"/>
      <w:numFmt w:val="lowerLetter"/>
      <w:lvlText w:val="%5."/>
      <w:lvlJc w:val="left"/>
      <w:pPr>
        <w:ind w:left="3600" w:hanging="360"/>
      </w:pPr>
    </w:lvl>
    <w:lvl w:ilvl="5" w:tplc="400A0005" w:tentative="1">
      <w:start w:val="1"/>
      <w:numFmt w:val="lowerRoman"/>
      <w:lvlText w:val="%6."/>
      <w:lvlJc w:val="right"/>
      <w:pPr>
        <w:ind w:left="4320" w:hanging="180"/>
      </w:pPr>
    </w:lvl>
    <w:lvl w:ilvl="6" w:tplc="400A0001" w:tentative="1">
      <w:start w:val="1"/>
      <w:numFmt w:val="decimal"/>
      <w:lvlText w:val="%7."/>
      <w:lvlJc w:val="left"/>
      <w:pPr>
        <w:ind w:left="5040" w:hanging="360"/>
      </w:pPr>
    </w:lvl>
    <w:lvl w:ilvl="7" w:tplc="400A0003" w:tentative="1">
      <w:start w:val="1"/>
      <w:numFmt w:val="lowerLetter"/>
      <w:lvlText w:val="%8."/>
      <w:lvlJc w:val="left"/>
      <w:pPr>
        <w:ind w:left="5760" w:hanging="360"/>
      </w:pPr>
    </w:lvl>
    <w:lvl w:ilvl="8" w:tplc="400A0005" w:tentative="1">
      <w:start w:val="1"/>
      <w:numFmt w:val="lowerRoman"/>
      <w:lvlText w:val="%9."/>
      <w:lvlJc w:val="right"/>
      <w:pPr>
        <w:ind w:left="6480" w:hanging="180"/>
      </w:pPr>
    </w:lvl>
  </w:abstractNum>
  <w:abstractNum w:abstractNumId="321" w15:restartNumberingAfterBreak="0">
    <w:nsid w:val="7E277AE2"/>
    <w:multiLevelType w:val="hybridMultilevel"/>
    <w:tmpl w:val="E6088408"/>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2" w15:restartNumberingAfterBreak="0">
    <w:nsid w:val="7EB81D06"/>
    <w:multiLevelType w:val="hybridMultilevel"/>
    <w:tmpl w:val="5ACEF8E6"/>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23" w15:restartNumberingAfterBreak="0">
    <w:nsid w:val="7ED0449D"/>
    <w:multiLevelType w:val="hybridMultilevel"/>
    <w:tmpl w:val="FE5A8A3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24" w15:restartNumberingAfterBreak="0">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7F441CFF"/>
    <w:multiLevelType w:val="multilevel"/>
    <w:tmpl w:val="CE485420"/>
    <w:styleLink w:val="Estilo312"/>
    <w:lvl w:ilvl="0">
      <w:start w:val="1"/>
      <w:numFmt w:val="decimal"/>
      <w:lvlText w:val="%1."/>
      <w:lvlJc w:val="left"/>
      <w:pPr>
        <w:ind w:left="648" w:hanging="360"/>
      </w:pPr>
      <w:rPr>
        <w:rFonts w:eastAsia="Times New Roman" w:hint="default"/>
        <w:b/>
      </w:rPr>
    </w:lvl>
    <w:lvl w:ilvl="1">
      <w:start w:val="8"/>
      <w:numFmt w:val="decimal"/>
      <w:isLgl/>
      <w:lvlText w:val="%1.%2."/>
      <w:lvlJc w:val="left"/>
      <w:pPr>
        <w:ind w:left="648" w:hanging="360"/>
      </w:pPr>
      <w:rPr>
        <w:rFonts w:hint="default"/>
        <w:b w:val="0"/>
        <w:color w:val="000000"/>
      </w:rPr>
    </w:lvl>
    <w:lvl w:ilvl="2">
      <w:start w:val="1"/>
      <w:numFmt w:val="decimal"/>
      <w:isLgl/>
      <w:lvlText w:val="%1.%2.%3."/>
      <w:lvlJc w:val="left"/>
      <w:pPr>
        <w:ind w:left="1008" w:hanging="720"/>
      </w:pPr>
      <w:rPr>
        <w:rFonts w:hint="default"/>
        <w:b w:val="0"/>
        <w:color w:val="000000"/>
      </w:rPr>
    </w:lvl>
    <w:lvl w:ilvl="3">
      <w:start w:val="1"/>
      <w:numFmt w:val="decimal"/>
      <w:isLgl/>
      <w:lvlText w:val="%1.%2.%3.%4."/>
      <w:lvlJc w:val="left"/>
      <w:pPr>
        <w:ind w:left="1008" w:hanging="720"/>
      </w:pPr>
      <w:rPr>
        <w:rFonts w:hint="default"/>
        <w:b w:val="0"/>
        <w:color w:val="000000"/>
      </w:rPr>
    </w:lvl>
    <w:lvl w:ilvl="4">
      <w:start w:val="1"/>
      <w:numFmt w:val="decimal"/>
      <w:isLgl/>
      <w:lvlText w:val="%1.%2.%3.%4.%5."/>
      <w:lvlJc w:val="left"/>
      <w:pPr>
        <w:ind w:left="1368" w:hanging="1080"/>
      </w:pPr>
      <w:rPr>
        <w:rFonts w:hint="default"/>
        <w:b w:val="0"/>
        <w:color w:val="000000"/>
      </w:rPr>
    </w:lvl>
    <w:lvl w:ilvl="5">
      <w:start w:val="1"/>
      <w:numFmt w:val="decimal"/>
      <w:isLgl/>
      <w:lvlText w:val="%1.%2.%3.%4.%5.%6."/>
      <w:lvlJc w:val="left"/>
      <w:pPr>
        <w:ind w:left="1368" w:hanging="1080"/>
      </w:pPr>
      <w:rPr>
        <w:rFonts w:hint="default"/>
        <w:b w:val="0"/>
        <w:color w:val="000000"/>
      </w:rPr>
    </w:lvl>
    <w:lvl w:ilvl="6">
      <w:start w:val="1"/>
      <w:numFmt w:val="decimal"/>
      <w:isLgl/>
      <w:lvlText w:val="%1.%2.%3.%4.%5.%6.%7."/>
      <w:lvlJc w:val="left"/>
      <w:pPr>
        <w:ind w:left="1728" w:hanging="1440"/>
      </w:pPr>
      <w:rPr>
        <w:rFonts w:hint="default"/>
        <w:b w:val="0"/>
        <w:color w:val="000000"/>
      </w:rPr>
    </w:lvl>
    <w:lvl w:ilvl="7">
      <w:start w:val="1"/>
      <w:numFmt w:val="decimal"/>
      <w:isLgl/>
      <w:lvlText w:val="%1.%2.%3.%4.%5.%6.%7.%8."/>
      <w:lvlJc w:val="left"/>
      <w:pPr>
        <w:ind w:left="1728" w:hanging="1440"/>
      </w:pPr>
      <w:rPr>
        <w:rFonts w:hint="default"/>
        <w:b w:val="0"/>
        <w:color w:val="000000"/>
      </w:rPr>
    </w:lvl>
    <w:lvl w:ilvl="8">
      <w:start w:val="1"/>
      <w:numFmt w:val="decimal"/>
      <w:isLgl/>
      <w:lvlText w:val="%1.%2.%3.%4.%5.%6.%7.%8.%9."/>
      <w:lvlJc w:val="left"/>
      <w:pPr>
        <w:ind w:left="2088" w:hanging="1800"/>
      </w:pPr>
      <w:rPr>
        <w:rFonts w:hint="default"/>
        <w:b w:val="0"/>
        <w:color w:val="000000"/>
      </w:rPr>
    </w:lvl>
  </w:abstractNum>
  <w:abstractNum w:abstractNumId="326" w15:restartNumberingAfterBreak="0">
    <w:nsid w:val="7F4A0BAC"/>
    <w:multiLevelType w:val="hybridMultilevel"/>
    <w:tmpl w:val="F63C1B96"/>
    <w:lvl w:ilvl="0" w:tplc="400A0003">
      <w:start w:val="1"/>
      <w:numFmt w:val="bullet"/>
      <w:lvlText w:val="o"/>
      <w:lvlJc w:val="left"/>
      <w:pPr>
        <w:ind w:left="2148" w:hanging="360"/>
      </w:pPr>
      <w:rPr>
        <w:rFonts w:ascii="Courier New" w:hAnsi="Courier New" w:cs="Courier New"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327" w15:restartNumberingAfterBreak="0">
    <w:nsid w:val="7F8F59B2"/>
    <w:multiLevelType w:val="hybridMultilevel"/>
    <w:tmpl w:val="89AE50A4"/>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8" w15:restartNumberingAfterBreak="0">
    <w:nsid w:val="7FBE7FC5"/>
    <w:multiLevelType w:val="hybridMultilevel"/>
    <w:tmpl w:val="1ED891EC"/>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29" w15:restartNumberingAfterBreak="0">
    <w:nsid w:val="7FF93CC6"/>
    <w:multiLevelType w:val="hybridMultilevel"/>
    <w:tmpl w:val="69CC4EE4"/>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99"/>
  </w:num>
  <w:num w:numId="2">
    <w:abstractNumId w:val="302"/>
  </w:num>
  <w:num w:numId="3">
    <w:abstractNumId w:val="304"/>
  </w:num>
  <w:num w:numId="4">
    <w:abstractNumId w:val="290"/>
  </w:num>
  <w:num w:numId="5">
    <w:abstractNumId w:val="323"/>
  </w:num>
  <w:num w:numId="6">
    <w:abstractNumId w:val="254"/>
  </w:num>
  <w:num w:numId="7">
    <w:abstractNumId w:val="281"/>
  </w:num>
  <w:num w:numId="8">
    <w:abstractNumId w:val="55"/>
  </w:num>
  <w:num w:numId="9">
    <w:abstractNumId w:val="133"/>
  </w:num>
  <w:num w:numId="10">
    <w:abstractNumId w:val="141"/>
  </w:num>
  <w:num w:numId="11">
    <w:abstractNumId w:val="203"/>
  </w:num>
  <w:num w:numId="12">
    <w:abstractNumId w:val="36"/>
  </w:num>
  <w:num w:numId="13">
    <w:abstractNumId w:val="312"/>
  </w:num>
  <w:num w:numId="14">
    <w:abstractNumId w:val="324"/>
  </w:num>
  <w:num w:numId="15">
    <w:abstractNumId w:val="82"/>
  </w:num>
  <w:num w:numId="16">
    <w:abstractNumId w:val="298"/>
  </w:num>
  <w:num w:numId="17">
    <w:abstractNumId w:val="120"/>
  </w:num>
  <w:num w:numId="18">
    <w:abstractNumId w:val="269"/>
  </w:num>
  <w:num w:numId="19">
    <w:abstractNumId w:val="303"/>
  </w:num>
  <w:num w:numId="20">
    <w:abstractNumId w:val="185"/>
  </w:num>
  <w:num w:numId="21">
    <w:abstractNumId w:val="61"/>
  </w:num>
  <w:num w:numId="22">
    <w:abstractNumId w:val="75"/>
  </w:num>
  <w:num w:numId="23">
    <w:abstractNumId w:val="310"/>
  </w:num>
  <w:num w:numId="24">
    <w:abstractNumId w:val="86"/>
  </w:num>
  <w:num w:numId="25">
    <w:abstractNumId w:val="150"/>
  </w:num>
  <w:num w:numId="26">
    <w:abstractNumId w:val="103"/>
  </w:num>
  <w:num w:numId="27">
    <w:abstractNumId w:val="2"/>
  </w:num>
  <w:num w:numId="28">
    <w:abstractNumId w:val="0"/>
  </w:num>
  <w:num w:numId="29">
    <w:abstractNumId w:val="325"/>
  </w:num>
  <w:num w:numId="30">
    <w:abstractNumId w:val="151"/>
  </w:num>
  <w:num w:numId="31">
    <w:abstractNumId w:val="98"/>
  </w:num>
  <w:num w:numId="32">
    <w:abstractNumId w:val="152"/>
  </w:num>
  <w:num w:numId="33">
    <w:abstractNumId w:val="69"/>
  </w:num>
  <w:num w:numId="34">
    <w:abstractNumId w:val="280"/>
  </w:num>
  <w:num w:numId="35">
    <w:abstractNumId w:val="278"/>
  </w:num>
  <w:num w:numId="36">
    <w:abstractNumId w:val="320"/>
  </w:num>
  <w:num w:numId="37">
    <w:abstractNumId w:val="83"/>
  </w:num>
  <w:num w:numId="38">
    <w:abstractNumId w:val="239"/>
  </w:num>
  <w:num w:numId="39">
    <w:abstractNumId w:val="135"/>
  </w:num>
  <w:num w:numId="40">
    <w:abstractNumId w:val="327"/>
  </w:num>
  <w:num w:numId="41">
    <w:abstractNumId w:val="329"/>
  </w:num>
  <w:num w:numId="42">
    <w:abstractNumId w:val="237"/>
  </w:num>
  <w:num w:numId="43">
    <w:abstractNumId w:val="26"/>
  </w:num>
  <w:num w:numId="44">
    <w:abstractNumId w:val="276"/>
  </w:num>
  <w:num w:numId="45">
    <w:abstractNumId w:val="88"/>
  </w:num>
  <w:num w:numId="46">
    <w:abstractNumId w:val="149"/>
  </w:num>
  <w:num w:numId="47">
    <w:abstractNumId w:val="207"/>
  </w:num>
  <w:num w:numId="48">
    <w:abstractNumId w:val="72"/>
  </w:num>
  <w:num w:numId="49">
    <w:abstractNumId w:val="56"/>
  </w:num>
  <w:num w:numId="50">
    <w:abstractNumId w:val="15"/>
  </w:num>
  <w:num w:numId="51">
    <w:abstractNumId w:val="215"/>
  </w:num>
  <w:num w:numId="52">
    <w:abstractNumId w:val="162"/>
  </w:num>
  <w:num w:numId="53">
    <w:abstractNumId w:val="87"/>
  </w:num>
  <w:num w:numId="54">
    <w:abstractNumId w:val="272"/>
  </w:num>
  <w:num w:numId="55">
    <w:abstractNumId w:val="95"/>
  </w:num>
  <w:num w:numId="56">
    <w:abstractNumId w:val="17"/>
  </w:num>
  <w:num w:numId="57">
    <w:abstractNumId w:val="193"/>
  </w:num>
  <w:num w:numId="58">
    <w:abstractNumId w:val="93"/>
  </w:num>
  <w:num w:numId="59">
    <w:abstractNumId w:val="142"/>
  </w:num>
  <w:num w:numId="60">
    <w:abstractNumId w:val="47"/>
  </w:num>
  <w:num w:numId="61">
    <w:abstractNumId w:val="319"/>
  </w:num>
  <w:num w:numId="62">
    <w:abstractNumId w:val="268"/>
  </w:num>
  <w:num w:numId="63">
    <w:abstractNumId w:val="173"/>
  </w:num>
  <w:num w:numId="64">
    <w:abstractNumId w:val="259"/>
  </w:num>
  <w:num w:numId="65">
    <w:abstractNumId w:val="258"/>
  </w:num>
  <w:num w:numId="66">
    <w:abstractNumId w:val="27"/>
  </w:num>
  <w:num w:numId="67">
    <w:abstractNumId w:val="321"/>
  </w:num>
  <w:num w:numId="68">
    <w:abstractNumId w:val="247"/>
  </w:num>
  <w:num w:numId="69">
    <w:abstractNumId w:val="34"/>
  </w:num>
  <w:num w:numId="70">
    <w:abstractNumId w:val="292"/>
  </w:num>
  <w:num w:numId="71">
    <w:abstractNumId w:val="225"/>
  </w:num>
  <w:num w:numId="72">
    <w:abstractNumId w:val="257"/>
  </w:num>
  <w:num w:numId="73">
    <w:abstractNumId w:val="42"/>
  </w:num>
  <w:num w:numId="74">
    <w:abstractNumId w:val="232"/>
  </w:num>
  <w:num w:numId="75">
    <w:abstractNumId w:val="306"/>
  </w:num>
  <w:num w:numId="76">
    <w:abstractNumId w:val="227"/>
  </w:num>
  <w:num w:numId="77">
    <w:abstractNumId w:val="252"/>
  </w:num>
  <w:num w:numId="78">
    <w:abstractNumId w:val="68"/>
  </w:num>
  <w:num w:numId="79">
    <w:abstractNumId w:val="175"/>
  </w:num>
  <w:num w:numId="80">
    <w:abstractNumId w:val="294"/>
  </w:num>
  <w:num w:numId="81">
    <w:abstractNumId w:val="164"/>
  </w:num>
  <w:num w:numId="82">
    <w:abstractNumId w:val="33"/>
  </w:num>
  <w:num w:numId="83">
    <w:abstractNumId w:val="284"/>
  </w:num>
  <w:num w:numId="84">
    <w:abstractNumId w:val="246"/>
  </w:num>
  <w:num w:numId="85">
    <w:abstractNumId w:val="25"/>
  </w:num>
  <w:num w:numId="86">
    <w:abstractNumId w:val="132"/>
  </w:num>
  <w:num w:numId="87">
    <w:abstractNumId w:val="264"/>
  </w:num>
  <w:num w:numId="88">
    <w:abstractNumId w:val="71"/>
  </w:num>
  <w:num w:numId="89">
    <w:abstractNumId w:val="126"/>
  </w:num>
  <w:num w:numId="90">
    <w:abstractNumId w:val="220"/>
  </w:num>
  <w:num w:numId="91">
    <w:abstractNumId w:val="67"/>
  </w:num>
  <w:num w:numId="92">
    <w:abstractNumId w:val="140"/>
  </w:num>
  <w:num w:numId="93">
    <w:abstractNumId w:val="165"/>
  </w:num>
  <w:num w:numId="94">
    <w:abstractNumId w:val="180"/>
  </w:num>
  <w:num w:numId="95">
    <w:abstractNumId w:val="309"/>
  </w:num>
  <w:num w:numId="96">
    <w:abstractNumId w:val="296"/>
  </w:num>
  <w:num w:numId="97">
    <w:abstractNumId w:val="23"/>
  </w:num>
  <w:num w:numId="98">
    <w:abstractNumId w:val="53"/>
  </w:num>
  <w:num w:numId="99">
    <w:abstractNumId w:val="204"/>
  </w:num>
  <w:num w:numId="100">
    <w:abstractNumId w:val="73"/>
  </w:num>
  <w:num w:numId="101">
    <w:abstractNumId w:val="6"/>
  </w:num>
  <w:num w:numId="102">
    <w:abstractNumId w:val="209"/>
  </w:num>
  <w:num w:numId="103">
    <w:abstractNumId w:val="184"/>
  </w:num>
  <w:num w:numId="104">
    <w:abstractNumId w:val="116"/>
  </w:num>
  <w:num w:numId="105">
    <w:abstractNumId w:val="50"/>
  </w:num>
  <w:num w:numId="106">
    <w:abstractNumId w:val="263"/>
  </w:num>
  <w:num w:numId="107">
    <w:abstractNumId w:val="144"/>
  </w:num>
  <w:num w:numId="108">
    <w:abstractNumId w:val="143"/>
  </w:num>
  <w:num w:numId="109">
    <w:abstractNumId w:val="262"/>
  </w:num>
  <w:num w:numId="110">
    <w:abstractNumId w:val="101"/>
  </w:num>
  <w:num w:numId="111">
    <w:abstractNumId w:val="205"/>
  </w:num>
  <w:num w:numId="112">
    <w:abstractNumId w:val="219"/>
  </w:num>
  <w:num w:numId="113">
    <w:abstractNumId w:val="245"/>
  </w:num>
  <w:num w:numId="114">
    <w:abstractNumId w:val="91"/>
  </w:num>
  <w:num w:numId="115">
    <w:abstractNumId w:val="131"/>
  </w:num>
  <w:num w:numId="116">
    <w:abstractNumId w:val="286"/>
  </w:num>
  <w:num w:numId="117">
    <w:abstractNumId w:val="256"/>
  </w:num>
  <w:num w:numId="118">
    <w:abstractNumId w:val="317"/>
  </w:num>
  <w:num w:numId="119">
    <w:abstractNumId w:val="177"/>
  </w:num>
  <w:num w:numId="120">
    <w:abstractNumId w:val="176"/>
  </w:num>
  <w:num w:numId="121">
    <w:abstractNumId w:val="113"/>
  </w:num>
  <w:num w:numId="122">
    <w:abstractNumId w:val="146"/>
  </w:num>
  <w:num w:numId="123">
    <w:abstractNumId w:val="5"/>
  </w:num>
  <w:num w:numId="124">
    <w:abstractNumId w:val="99"/>
  </w:num>
  <w:num w:numId="125">
    <w:abstractNumId w:val="45"/>
  </w:num>
  <w:num w:numId="126">
    <w:abstractNumId w:val="59"/>
  </w:num>
  <w:num w:numId="127">
    <w:abstractNumId w:val="318"/>
  </w:num>
  <w:num w:numId="128">
    <w:abstractNumId w:val="295"/>
  </w:num>
  <w:num w:numId="129">
    <w:abstractNumId w:val="112"/>
  </w:num>
  <w:num w:numId="130">
    <w:abstractNumId w:val="147"/>
  </w:num>
  <w:num w:numId="131">
    <w:abstractNumId w:val="167"/>
  </w:num>
  <w:num w:numId="132">
    <w:abstractNumId w:val="212"/>
  </w:num>
  <w:num w:numId="133">
    <w:abstractNumId w:val="122"/>
  </w:num>
  <w:num w:numId="134">
    <w:abstractNumId w:val="174"/>
  </w:num>
  <w:num w:numId="135">
    <w:abstractNumId w:val="195"/>
  </w:num>
  <w:num w:numId="136">
    <w:abstractNumId w:val="186"/>
  </w:num>
  <w:num w:numId="137">
    <w:abstractNumId w:val="84"/>
  </w:num>
  <w:num w:numId="138">
    <w:abstractNumId w:val="24"/>
  </w:num>
  <w:num w:numId="139">
    <w:abstractNumId w:val="233"/>
  </w:num>
  <w:num w:numId="140">
    <w:abstractNumId w:val="125"/>
  </w:num>
  <w:num w:numId="141">
    <w:abstractNumId w:val="282"/>
  </w:num>
  <w:num w:numId="142">
    <w:abstractNumId w:val="19"/>
  </w:num>
  <w:num w:numId="143">
    <w:abstractNumId w:val="311"/>
  </w:num>
  <w:num w:numId="144">
    <w:abstractNumId w:val="188"/>
  </w:num>
  <w:num w:numId="145">
    <w:abstractNumId w:val="46"/>
  </w:num>
  <w:num w:numId="146">
    <w:abstractNumId w:val="271"/>
  </w:num>
  <w:num w:numId="147">
    <w:abstractNumId w:val="160"/>
  </w:num>
  <w:num w:numId="148">
    <w:abstractNumId w:val="38"/>
  </w:num>
  <w:num w:numId="149">
    <w:abstractNumId w:val="9"/>
  </w:num>
  <w:num w:numId="150">
    <w:abstractNumId w:val="64"/>
  </w:num>
  <w:num w:numId="151">
    <w:abstractNumId w:val="100"/>
  </w:num>
  <w:num w:numId="152">
    <w:abstractNumId w:val="14"/>
  </w:num>
  <w:num w:numId="153">
    <w:abstractNumId w:val="211"/>
  </w:num>
  <w:num w:numId="154">
    <w:abstractNumId w:val="63"/>
  </w:num>
  <w:num w:numId="155">
    <w:abstractNumId w:val="224"/>
  </w:num>
  <w:num w:numId="156">
    <w:abstractNumId w:val="121"/>
  </w:num>
  <w:num w:numId="157">
    <w:abstractNumId w:val="235"/>
  </w:num>
  <w:num w:numId="158">
    <w:abstractNumId w:val="108"/>
  </w:num>
  <w:num w:numId="159">
    <w:abstractNumId w:val="316"/>
  </w:num>
  <w:num w:numId="160">
    <w:abstractNumId w:val="40"/>
  </w:num>
  <w:num w:numId="161">
    <w:abstractNumId w:val="129"/>
  </w:num>
  <w:num w:numId="162">
    <w:abstractNumId w:val="190"/>
  </w:num>
  <w:num w:numId="163">
    <w:abstractNumId w:val="210"/>
  </w:num>
  <w:num w:numId="164">
    <w:abstractNumId w:val="214"/>
  </w:num>
  <w:num w:numId="165">
    <w:abstractNumId w:val="8"/>
  </w:num>
  <w:num w:numId="166">
    <w:abstractNumId w:val="110"/>
  </w:num>
  <w:num w:numId="167">
    <w:abstractNumId w:val="153"/>
  </w:num>
  <w:num w:numId="168">
    <w:abstractNumId w:val="265"/>
  </w:num>
  <w:num w:numId="169">
    <w:abstractNumId w:val="275"/>
  </w:num>
  <w:num w:numId="170">
    <w:abstractNumId w:val="145"/>
  </w:num>
  <w:num w:numId="171">
    <w:abstractNumId w:val="181"/>
  </w:num>
  <w:num w:numId="172">
    <w:abstractNumId w:val="115"/>
  </w:num>
  <w:num w:numId="173">
    <w:abstractNumId w:val="70"/>
  </w:num>
  <w:num w:numId="174">
    <w:abstractNumId w:val="20"/>
  </w:num>
  <w:num w:numId="175">
    <w:abstractNumId w:val="299"/>
  </w:num>
  <w:num w:numId="176">
    <w:abstractNumId w:val="118"/>
  </w:num>
  <w:num w:numId="177">
    <w:abstractNumId w:val="236"/>
  </w:num>
  <w:num w:numId="178">
    <w:abstractNumId w:val="198"/>
  </w:num>
  <w:num w:numId="179">
    <w:abstractNumId w:val="39"/>
  </w:num>
  <w:num w:numId="180">
    <w:abstractNumId w:val="28"/>
  </w:num>
  <w:num w:numId="181">
    <w:abstractNumId w:val="159"/>
  </w:num>
  <w:num w:numId="182">
    <w:abstractNumId w:val="11"/>
  </w:num>
  <w:num w:numId="183">
    <w:abstractNumId w:val="266"/>
  </w:num>
  <w:num w:numId="184">
    <w:abstractNumId w:val="109"/>
  </w:num>
  <w:num w:numId="185">
    <w:abstractNumId w:val="191"/>
  </w:num>
  <w:num w:numId="186">
    <w:abstractNumId w:val="297"/>
  </w:num>
  <w:num w:numId="187">
    <w:abstractNumId w:val="128"/>
  </w:num>
  <w:num w:numId="188">
    <w:abstractNumId w:val="229"/>
  </w:num>
  <w:num w:numId="189">
    <w:abstractNumId w:val="77"/>
  </w:num>
  <w:num w:numId="190">
    <w:abstractNumId w:val="243"/>
  </w:num>
  <w:num w:numId="191">
    <w:abstractNumId w:val="37"/>
  </w:num>
  <w:num w:numId="192">
    <w:abstractNumId w:val="301"/>
  </w:num>
  <w:num w:numId="193">
    <w:abstractNumId w:val="43"/>
  </w:num>
  <w:num w:numId="194">
    <w:abstractNumId w:val="313"/>
  </w:num>
  <w:num w:numId="195">
    <w:abstractNumId w:val="44"/>
  </w:num>
  <w:num w:numId="196">
    <w:abstractNumId w:val="217"/>
  </w:num>
  <w:num w:numId="197">
    <w:abstractNumId w:val="76"/>
  </w:num>
  <w:num w:numId="198">
    <w:abstractNumId w:val="79"/>
  </w:num>
  <w:num w:numId="199">
    <w:abstractNumId w:val="97"/>
  </w:num>
  <w:num w:numId="200">
    <w:abstractNumId w:val="288"/>
  </w:num>
  <w:num w:numId="201">
    <w:abstractNumId w:val="31"/>
  </w:num>
  <w:num w:numId="202">
    <w:abstractNumId w:val="58"/>
  </w:num>
  <w:num w:numId="203">
    <w:abstractNumId w:val="253"/>
  </w:num>
  <w:num w:numId="204">
    <w:abstractNumId w:val="291"/>
  </w:num>
  <w:num w:numId="205">
    <w:abstractNumId w:val="248"/>
  </w:num>
  <w:num w:numId="206">
    <w:abstractNumId w:val="314"/>
  </w:num>
  <w:num w:numId="207">
    <w:abstractNumId w:val="267"/>
  </w:num>
  <w:num w:numId="208">
    <w:abstractNumId w:val="117"/>
  </w:num>
  <w:num w:numId="209">
    <w:abstractNumId w:val="136"/>
  </w:num>
  <w:num w:numId="210">
    <w:abstractNumId w:val="279"/>
  </w:num>
  <w:num w:numId="211">
    <w:abstractNumId w:val="169"/>
  </w:num>
  <w:num w:numId="212">
    <w:abstractNumId w:val="60"/>
  </w:num>
  <w:num w:numId="213">
    <w:abstractNumId w:val="194"/>
  </w:num>
  <w:num w:numId="214">
    <w:abstractNumId w:val="197"/>
  </w:num>
  <w:num w:numId="215">
    <w:abstractNumId w:val="251"/>
  </w:num>
  <w:num w:numId="216">
    <w:abstractNumId w:val="105"/>
  </w:num>
  <w:num w:numId="217">
    <w:abstractNumId w:val="94"/>
  </w:num>
  <w:num w:numId="218">
    <w:abstractNumId w:val="168"/>
  </w:num>
  <w:num w:numId="219">
    <w:abstractNumId w:val="307"/>
  </w:num>
  <w:num w:numId="220">
    <w:abstractNumId w:val="10"/>
  </w:num>
  <w:num w:numId="221">
    <w:abstractNumId w:val="106"/>
  </w:num>
  <w:num w:numId="222">
    <w:abstractNumId w:val="35"/>
  </w:num>
  <w:num w:numId="223">
    <w:abstractNumId w:val="161"/>
  </w:num>
  <w:num w:numId="224">
    <w:abstractNumId w:val="189"/>
  </w:num>
  <w:num w:numId="225">
    <w:abstractNumId w:val="90"/>
  </w:num>
  <w:num w:numId="226">
    <w:abstractNumId w:val="213"/>
  </w:num>
  <w:num w:numId="227">
    <w:abstractNumId w:val="57"/>
  </w:num>
  <w:num w:numId="228">
    <w:abstractNumId w:val="285"/>
  </w:num>
  <w:num w:numId="229">
    <w:abstractNumId w:val="270"/>
  </w:num>
  <w:num w:numId="230">
    <w:abstractNumId w:val="289"/>
  </w:num>
  <w:num w:numId="231">
    <w:abstractNumId w:val="238"/>
  </w:num>
  <w:num w:numId="232">
    <w:abstractNumId w:val="21"/>
  </w:num>
  <w:num w:numId="233">
    <w:abstractNumId w:val="123"/>
  </w:num>
  <w:num w:numId="234">
    <w:abstractNumId w:val="158"/>
  </w:num>
  <w:num w:numId="235">
    <w:abstractNumId w:val="13"/>
  </w:num>
  <w:num w:numId="236">
    <w:abstractNumId w:val="102"/>
  </w:num>
  <w:num w:numId="237">
    <w:abstractNumId w:val="51"/>
  </w:num>
  <w:num w:numId="238">
    <w:abstractNumId w:val="216"/>
  </w:num>
  <w:num w:numId="239">
    <w:abstractNumId w:val="172"/>
  </w:num>
  <w:num w:numId="240">
    <w:abstractNumId w:val="242"/>
  </w:num>
  <w:num w:numId="241">
    <w:abstractNumId w:val="49"/>
  </w:num>
  <w:num w:numId="242">
    <w:abstractNumId w:val="154"/>
  </w:num>
  <w:num w:numId="243">
    <w:abstractNumId w:val="78"/>
  </w:num>
  <w:num w:numId="244">
    <w:abstractNumId w:val="137"/>
  </w:num>
  <w:num w:numId="245">
    <w:abstractNumId w:val="80"/>
  </w:num>
  <w:num w:numId="246">
    <w:abstractNumId w:val="22"/>
  </w:num>
  <w:num w:numId="247">
    <w:abstractNumId w:val="92"/>
  </w:num>
  <w:num w:numId="248">
    <w:abstractNumId w:val="182"/>
  </w:num>
  <w:num w:numId="249">
    <w:abstractNumId w:val="104"/>
  </w:num>
  <w:num w:numId="250">
    <w:abstractNumId w:val="234"/>
  </w:num>
  <w:num w:numId="251">
    <w:abstractNumId w:val="134"/>
  </w:num>
  <w:num w:numId="252">
    <w:abstractNumId w:val="300"/>
  </w:num>
  <w:num w:numId="253">
    <w:abstractNumId w:val="244"/>
  </w:num>
  <w:num w:numId="254">
    <w:abstractNumId w:val="170"/>
  </w:num>
  <w:num w:numId="255">
    <w:abstractNumId w:val="200"/>
  </w:num>
  <w:num w:numId="256">
    <w:abstractNumId w:val="228"/>
  </w:num>
  <w:num w:numId="257">
    <w:abstractNumId w:val="274"/>
  </w:num>
  <w:num w:numId="258">
    <w:abstractNumId w:val="231"/>
  </w:num>
  <w:num w:numId="259">
    <w:abstractNumId w:val="32"/>
  </w:num>
  <w:num w:numId="260">
    <w:abstractNumId w:val="208"/>
  </w:num>
  <w:num w:numId="261">
    <w:abstractNumId w:val="308"/>
  </w:num>
  <w:num w:numId="262">
    <w:abstractNumId w:val="283"/>
  </w:num>
  <w:num w:numId="263">
    <w:abstractNumId w:val="328"/>
  </w:num>
  <w:num w:numId="264">
    <w:abstractNumId w:val="178"/>
  </w:num>
  <w:num w:numId="265">
    <w:abstractNumId w:val="277"/>
  </w:num>
  <w:num w:numId="266">
    <w:abstractNumId w:val="250"/>
  </w:num>
  <w:num w:numId="267">
    <w:abstractNumId w:val="1"/>
  </w:num>
  <w:num w:numId="268">
    <w:abstractNumId w:val="202"/>
  </w:num>
  <w:num w:numId="269">
    <w:abstractNumId w:val="4"/>
  </w:num>
  <w:num w:numId="270">
    <w:abstractNumId w:val="81"/>
  </w:num>
  <w:num w:numId="271">
    <w:abstractNumId w:val="155"/>
  </w:num>
  <w:num w:numId="272">
    <w:abstractNumId w:val="156"/>
  </w:num>
  <w:num w:numId="273">
    <w:abstractNumId w:val="240"/>
  </w:num>
  <w:num w:numId="274">
    <w:abstractNumId w:val="119"/>
  </w:num>
  <w:num w:numId="275">
    <w:abstractNumId w:val="218"/>
  </w:num>
  <w:num w:numId="276">
    <w:abstractNumId w:val="127"/>
  </w:num>
  <w:num w:numId="277">
    <w:abstractNumId w:val="166"/>
  </w:num>
  <w:num w:numId="278">
    <w:abstractNumId w:val="85"/>
  </w:num>
  <w:num w:numId="279">
    <w:abstractNumId w:val="138"/>
  </w:num>
  <w:num w:numId="280">
    <w:abstractNumId w:val="157"/>
  </w:num>
  <w:num w:numId="281">
    <w:abstractNumId w:val="12"/>
  </w:num>
  <w:num w:numId="282">
    <w:abstractNumId w:val="287"/>
  </w:num>
  <w:num w:numId="283">
    <w:abstractNumId w:val="326"/>
  </w:num>
  <w:num w:numId="284">
    <w:abstractNumId w:val="96"/>
  </w:num>
  <w:num w:numId="285">
    <w:abstractNumId w:val="148"/>
  </w:num>
  <w:num w:numId="286">
    <w:abstractNumId w:val="221"/>
  </w:num>
  <w:num w:numId="287">
    <w:abstractNumId w:val="74"/>
  </w:num>
  <w:num w:numId="288">
    <w:abstractNumId w:val="89"/>
  </w:num>
  <w:num w:numId="289">
    <w:abstractNumId w:val="183"/>
  </w:num>
  <w:num w:numId="290">
    <w:abstractNumId w:val="179"/>
  </w:num>
  <w:num w:numId="291">
    <w:abstractNumId w:val="111"/>
  </w:num>
  <w:num w:numId="292">
    <w:abstractNumId w:val="255"/>
  </w:num>
  <w:num w:numId="293">
    <w:abstractNumId w:val="226"/>
  </w:num>
  <w:num w:numId="294">
    <w:abstractNumId w:val="305"/>
  </w:num>
  <w:num w:numId="295">
    <w:abstractNumId w:val="65"/>
  </w:num>
  <w:num w:numId="296">
    <w:abstractNumId w:val="18"/>
  </w:num>
  <w:num w:numId="297">
    <w:abstractNumId w:val="124"/>
  </w:num>
  <w:num w:numId="298">
    <w:abstractNumId w:val="30"/>
  </w:num>
  <w:num w:numId="299">
    <w:abstractNumId w:val="293"/>
  </w:num>
  <w:num w:numId="300">
    <w:abstractNumId w:val="130"/>
  </w:num>
  <w:num w:numId="301">
    <w:abstractNumId w:val="29"/>
  </w:num>
  <w:num w:numId="302">
    <w:abstractNumId w:val="163"/>
  </w:num>
  <w:num w:numId="303">
    <w:abstractNumId w:val="230"/>
  </w:num>
  <w:num w:numId="304">
    <w:abstractNumId w:val="114"/>
  </w:num>
  <w:num w:numId="305">
    <w:abstractNumId w:val="187"/>
  </w:num>
  <w:num w:numId="306">
    <w:abstractNumId w:val="249"/>
  </w:num>
  <w:num w:numId="307">
    <w:abstractNumId w:val="196"/>
  </w:num>
  <w:num w:numId="308">
    <w:abstractNumId w:val="260"/>
  </w:num>
  <w:num w:numId="309">
    <w:abstractNumId w:val="201"/>
  </w:num>
  <w:num w:numId="310">
    <w:abstractNumId w:val="107"/>
  </w:num>
  <w:num w:numId="311">
    <w:abstractNumId w:val="3"/>
  </w:num>
  <w:num w:numId="312">
    <w:abstractNumId w:val="171"/>
  </w:num>
  <w:num w:numId="313">
    <w:abstractNumId w:val="223"/>
  </w:num>
  <w:num w:numId="314">
    <w:abstractNumId w:val="48"/>
  </w:num>
  <w:num w:numId="315">
    <w:abstractNumId w:val="52"/>
  </w:num>
  <w:num w:numId="316">
    <w:abstractNumId w:val="241"/>
  </w:num>
  <w:num w:numId="317">
    <w:abstractNumId w:val="7"/>
  </w:num>
  <w:num w:numId="318">
    <w:abstractNumId w:val="16"/>
  </w:num>
  <w:num w:numId="31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0">
    <w:abstractNumId w:val="3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1">
    <w:abstractNumId w:val="192"/>
  </w:num>
  <w:num w:numId="322">
    <w:abstractNumId w:val="222"/>
  </w:num>
  <w:num w:numId="323">
    <w:abstractNumId w:val="62"/>
  </w:num>
  <w:num w:numId="324">
    <w:abstractNumId w:val="322"/>
  </w:num>
  <w:num w:numId="325">
    <w:abstractNumId w:val="322"/>
  </w:num>
  <w:num w:numId="326">
    <w:abstractNumId w:val="206"/>
  </w:num>
  <w:num w:numId="327">
    <w:abstractNumId w:val="273"/>
  </w:num>
  <w:num w:numId="328">
    <w:abstractNumId w:val="261"/>
  </w:num>
  <w:num w:numId="329">
    <w:abstractNumId w:val="66"/>
  </w:num>
  <w:num w:numId="330">
    <w:abstractNumId w:val="139"/>
  </w:num>
  <w:num w:numId="331">
    <w:abstractNumId w:val="139"/>
  </w:num>
  <w:num w:numId="332">
    <w:abstractNumId w:val="54"/>
  </w:num>
  <w:numIdMacAtCleanup w:val="3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131078" w:nlCheck="1" w:checkStyle="0"/>
  <w:activeWritingStyle w:appName="MSWord" w:lang="es-ES" w:vendorID="64" w:dllVersion="131078" w:nlCheck="1" w:checkStyle="0"/>
  <w:activeWritingStyle w:appName="MSWord" w:lang="es-MX" w:vendorID="64" w:dllVersion="131078" w:nlCheck="1" w:checkStyle="0"/>
  <w:activeWritingStyle w:appName="MSWord" w:lang="es-BO" w:vendorID="64" w:dllVersion="131078" w:nlCheck="1" w:checkStyle="0"/>
  <w:activeWritingStyle w:appName="MSWord" w:lang="es-ES_tradnl" w:vendorID="64" w:dllVersion="131078"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2CF0"/>
    <w:rsid w:val="00003342"/>
    <w:rsid w:val="00004615"/>
    <w:rsid w:val="00004D35"/>
    <w:rsid w:val="00005730"/>
    <w:rsid w:val="00005C78"/>
    <w:rsid w:val="00005EFF"/>
    <w:rsid w:val="00006809"/>
    <w:rsid w:val="00007230"/>
    <w:rsid w:val="00007635"/>
    <w:rsid w:val="0000774B"/>
    <w:rsid w:val="00007E59"/>
    <w:rsid w:val="0001037A"/>
    <w:rsid w:val="0001216D"/>
    <w:rsid w:val="000126B2"/>
    <w:rsid w:val="00012C0F"/>
    <w:rsid w:val="00013CE6"/>
    <w:rsid w:val="00013E2F"/>
    <w:rsid w:val="000141E0"/>
    <w:rsid w:val="000144F9"/>
    <w:rsid w:val="00014950"/>
    <w:rsid w:val="00015E39"/>
    <w:rsid w:val="00016031"/>
    <w:rsid w:val="00016B06"/>
    <w:rsid w:val="0001790D"/>
    <w:rsid w:val="00020554"/>
    <w:rsid w:val="000274D6"/>
    <w:rsid w:val="000277CD"/>
    <w:rsid w:val="00027D78"/>
    <w:rsid w:val="0003007D"/>
    <w:rsid w:val="0003037F"/>
    <w:rsid w:val="000303A2"/>
    <w:rsid w:val="00030C09"/>
    <w:rsid w:val="000317AE"/>
    <w:rsid w:val="000319D8"/>
    <w:rsid w:val="00034063"/>
    <w:rsid w:val="00034F38"/>
    <w:rsid w:val="00035EC5"/>
    <w:rsid w:val="0003678A"/>
    <w:rsid w:val="0003683C"/>
    <w:rsid w:val="00036D52"/>
    <w:rsid w:val="00036E3F"/>
    <w:rsid w:val="00037E8F"/>
    <w:rsid w:val="00040CCC"/>
    <w:rsid w:val="00042C42"/>
    <w:rsid w:val="00042DD6"/>
    <w:rsid w:val="00043602"/>
    <w:rsid w:val="00044F39"/>
    <w:rsid w:val="00045955"/>
    <w:rsid w:val="0004683D"/>
    <w:rsid w:val="00050E10"/>
    <w:rsid w:val="00052CC5"/>
    <w:rsid w:val="00053ECC"/>
    <w:rsid w:val="00056885"/>
    <w:rsid w:val="00057DDE"/>
    <w:rsid w:val="00060E6C"/>
    <w:rsid w:val="00060FAF"/>
    <w:rsid w:val="00061DAD"/>
    <w:rsid w:val="00062F71"/>
    <w:rsid w:val="00065EF0"/>
    <w:rsid w:val="00066EA8"/>
    <w:rsid w:val="00067DFA"/>
    <w:rsid w:val="00071FC5"/>
    <w:rsid w:val="00072D6E"/>
    <w:rsid w:val="000736BF"/>
    <w:rsid w:val="000743FD"/>
    <w:rsid w:val="00074748"/>
    <w:rsid w:val="00074B77"/>
    <w:rsid w:val="00075AF5"/>
    <w:rsid w:val="00076EE6"/>
    <w:rsid w:val="00080598"/>
    <w:rsid w:val="00080718"/>
    <w:rsid w:val="00080E27"/>
    <w:rsid w:val="00081290"/>
    <w:rsid w:val="00081CE1"/>
    <w:rsid w:val="000842F7"/>
    <w:rsid w:val="00084C18"/>
    <w:rsid w:val="00084D64"/>
    <w:rsid w:val="00086472"/>
    <w:rsid w:val="000875A2"/>
    <w:rsid w:val="00091399"/>
    <w:rsid w:val="000915EF"/>
    <w:rsid w:val="000917DB"/>
    <w:rsid w:val="00092156"/>
    <w:rsid w:val="000922AF"/>
    <w:rsid w:val="000931C2"/>
    <w:rsid w:val="00095BE9"/>
    <w:rsid w:val="000966DC"/>
    <w:rsid w:val="000A0AD3"/>
    <w:rsid w:val="000A1B94"/>
    <w:rsid w:val="000A2831"/>
    <w:rsid w:val="000A29DD"/>
    <w:rsid w:val="000A2AD2"/>
    <w:rsid w:val="000A32F7"/>
    <w:rsid w:val="000A35EF"/>
    <w:rsid w:val="000A36A4"/>
    <w:rsid w:val="000A36AF"/>
    <w:rsid w:val="000A4106"/>
    <w:rsid w:val="000A46C5"/>
    <w:rsid w:val="000A53D8"/>
    <w:rsid w:val="000A551E"/>
    <w:rsid w:val="000A5B1A"/>
    <w:rsid w:val="000A6215"/>
    <w:rsid w:val="000A6284"/>
    <w:rsid w:val="000A6AAC"/>
    <w:rsid w:val="000A6E92"/>
    <w:rsid w:val="000A7372"/>
    <w:rsid w:val="000B00E1"/>
    <w:rsid w:val="000B0A13"/>
    <w:rsid w:val="000B2E6F"/>
    <w:rsid w:val="000B3F27"/>
    <w:rsid w:val="000B4BDA"/>
    <w:rsid w:val="000B4FE9"/>
    <w:rsid w:val="000B5CC8"/>
    <w:rsid w:val="000B6EC9"/>
    <w:rsid w:val="000C0002"/>
    <w:rsid w:val="000C0699"/>
    <w:rsid w:val="000C0782"/>
    <w:rsid w:val="000C1141"/>
    <w:rsid w:val="000C2A23"/>
    <w:rsid w:val="000C2AEC"/>
    <w:rsid w:val="000C53BC"/>
    <w:rsid w:val="000C769C"/>
    <w:rsid w:val="000D0645"/>
    <w:rsid w:val="000D06A0"/>
    <w:rsid w:val="000D0700"/>
    <w:rsid w:val="000D109E"/>
    <w:rsid w:val="000D3A59"/>
    <w:rsid w:val="000D459D"/>
    <w:rsid w:val="000D5118"/>
    <w:rsid w:val="000D58A0"/>
    <w:rsid w:val="000D5B23"/>
    <w:rsid w:val="000D61CC"/>
    <w:rsid w:val="000D73D4"/>
    <w:rsid w:val="000D77C7"/>
    <w:rsid w:val="000D7961"/>
    <w:rsid w:val="000D7CB9"/>
    <w:rsid w:val="000E402E"/>
    <w:rsid w:val="000E4B4C"/>
    <w:rsid w:val="000E4CC1"/>
    <w:rsid w:val="000E5C1D"/>
    <w:rsid w:val="000E5DCE"/>
    <w:rsid w:val="000E65A7"/>
    <w:rsid w:val="000E7047"/>
    <w:rsid w:val="000E7C81"/>
    <w:rsid w:val="000F1C10"/>
    <w:rsid w:val="000F3BB7"/>
    <w:rsid w:val="000F3E35"/>
    <w:rsid w:val="000F6127"/>
    <w:rsid w:val="000F61EC"/>
    <w:rsid w:val="000F6CE3"/>
    <w:rsid w:val="000F74D6"/>
    <w:rsid w:val="001010C5"/>
    <w:rsid w:val="0010168E"/>
    <w:rsid w:val="00104FB5"/>
    <w:rsid w:val="00105937"/>
    <w:rsid w:val="00105AE7"/>
    <w:rsid w:val="00107547"/>
    <w:rsid w:val="00110A6B"/>
    <w:rsid w:val="0011105D"/>
    <w:rsid w:val="00111947"/>
    <w:rsid w:val="001119BD"/>
    <w:rsid w:val="00113A9C"/>
    <w:rsid w:val="00114EF1"/>
    <w:rsid w:val="001155D6"/>
    <w:rsid w:val="00115B53"/>
    <w:rsid w:val="001161DE"/>
    <w:rsid w:val="001170A9"/>
    <w:rsid w:val="0011791F"/>
    <w:rsid w:val="00120E07"/>
    <w:rsid w:val="00120F82"/>
    <w:rsid w:val="00121663"/>
    <w:rsid w:val="00121986"/>
    <w:rsid w:val="0012451F"/>
    <w:rsid w:val="001245C1"/>
    <w:rsid w:val="00124B61"/>
    <w:rsid w:val="00125000"/>
    <w:rsid w:val="0012506E"/>
    <w:rsid w:val="00125C76"/>
    <w:rsid w:val="00127159"/>
    <w:rsid w:val="00127ACA"/>
    <w:rsid w:val="00130994"/>
    <w:rsid w:val="001310B4"/>
    <w:rsid w:val="00131D93"/>
    <w:rsid w:val="00132AD3"/>
    <w:rsid w:val="00132B0E"/>
    <w:rsid w:val="001345D1"/>
    <w:rsid w:val="00134A9C"/>
    <w:rsid w:val="001354A4"/>
    <w:rsid w:val="001358EA"/>
    <w:rsid w:val="0013639D"/>
    <w:rsid w:val="001370D9"/>
    <w:rsid w:val="0014169B"/>
    <w:rsid w:val="0014311F"/>
    <w:rsid w:val="00143124"/>
    <w:rsid w:val="0014555F"/>
    <w:rsid w:val="00145865"/>
    <w:rsid w:val="00146821"/>
    <w:rsid w:val="0014707F"/>
    <w:rsid w:val="001478AE"/>
    <w:rsid w:val="00147A82"/>
    <w:rsid w:val="00147D9D"/>
    <w:rsid w:val="001506ED"/>
    <w:rsid w:val="0015134E"/>
    <w:rsid w:val="00151E41"/>
    <w:rsid w:val="001549A3"/>
    <w:rsid w:val="00154E56"/>
    <w:rsid w:val="00155005"/>
    <w:rsid w:val="00156069"/>
    <w:rsid w:val="00156CBA"/>
    <w:rsid w:val="00157444"/>
    <w:rsid w:val="00157544"/>
    <w:rsid w:val="00157B6B"/>
    <w:rsid w:val="00160352"/>
    <w:rsid w:val="0016089F"/>
    <w:rsid w:val="0016108D"/>
    <w:rsid w:val="00161193"/>
    <w:rsid w:val="001614F2"/>
    <w:rsid w:val="00162E5A"/>
    <w:rsid w:val="001630B3"/>
    <w:rsid w:val="00163A74"/>
    <w:rsid w:val="00163CED"/>
    <w:rsid w:val="001643EC"/>
    <w:rsid w:val="001655FB"/>
    <w:rsid w:val="00165C87"/>
    <w:rsid w:val="00165D5D"/>
    <w:rsid w:val="0016612B"/>
    <w:rsid w:val="00167A5D"/>
    <w:rsid w:val="00170665"/>
    <w:rsid w:val="00170D20"/>
    <w:rsid w:val="0017153C"/>
    <w:rsid w:val="00173E88"/>
    <w:rsid w:val="00174ACA"/>
    <w:rsid w:val="00174EA9"/>
    <w:rsid w:val="00175AFD"/>
    <w:rsid w:val="001764F7"/>
    <w:rsid w:val="00176F43"/>
    <w:rsid w:val="001773F7"/>
    <w:rsid w:val="0018010E"/>
    <w:rsid w:val="001802AC"/>
    <w:rsid w:val="0018085A"/>
    <w:rsid w:val="00180A48"/>
    <w:rsid w:val="00181BF8"/>
    <w:rsid w:val="00182846"/>
    <w:rsid w:val="00184872"/>
    <w:rsid w:val="00185158"/>
    <w:rsid w:val="00185188"/>
    <w:rsid w:val="00186A72"/>
    <w:rsid w:val="00192F0E"/>
    <w:rsid w:val="00193009"/>
    <w:rsid w:val="00194E70"/>
    <w:rsid w:val="00195F01"/>
    <w:rsid w:val="0019680C"/>
    <w:rsid w:val="001973D8"/>
    <w:rsid w:val="001A0ABA"/>
    <w:rsid w:val="001A2250"/>
    <w:rsid w:val="001A2603"/>
    <w:rsid w:val="001A2656"/>
    <w:rsid w:val="001A65FD"/>
    <w:rsid w:val="001A6FEB"/>
    <w:rsid w:val="001B0DA8"/>
    <w:rsid w:val="001B1598"/>
    <w:rsid w:val="001B1B91"/>
    <w:rsid w:val="001B3D0D"/>
    <w:rsid w:val="001B61BB"/>
    <w:rsid w:val="001B6606"/>
    <w:rsid w:val="001B7285"/>
    <w:rsid w:val="001B7EB0"/>
    <w:rsid w:val="001C161A"/>
    <w:rsid w:val="001C166D"/>
    <w:rsid w:val="001C2107"/>
    <w:rsid w:val="001C5D67"/>
    <w:rsid w:val="001C5EC6"/>
    <w:rsid w:val="001C7C45"/>
    <w:rsid w:val="001D21C7"/>
    <w:rsid w:val="001D3722"/>
    <w:rsid w:val="001D4163"/>
    <w:rsid w:val="001D4491"/>
    <w:rsid w:val="001D5925"/>
    <w:rsid w:val="001E053D"/>
    <w:rsid w:val="001E0CFA"/>
    <w:rsid w:val="001E0E1D"/>
    <w:rsid w:val="001E1A8D"/>
    <w:rsid w:val="001E1EDB"/>
    <w:rsid w:val="001E27C5"/>
    <w:rsid w:val="001E3415"/>
    <w:rsid w:val="001E473D"/>
    <w:rsid w:val="001E6CED"/>
    <w:rsid w:val="001E794A"/>
    <w:rsid w:val="001F00F4"/>
    <w:rsid w:val="001F0FEC"/>
    <w:rsid w:val="001F103C"/>
    <w:rsid w:val="001F2336"/>
    <w:rsid w:val="001F2E19"/>
    <w:rsid w:val="001F3F64"/>
    <w:rsid w:val="001F4515"/>
    <w:rsid w:val="001F4811"/>
    <w:rsid w:val="001F4A10"/>
    <w:rsid w:val="001F5123"/>
    <w:rsid w:val="001F55E3"/>
    <w:rsid w:val="0020138D"/>
    <w:rsid w:val="00201ABD"/>
    <w:rsid w:val="002029B1"/>
    <w:rsid w:val="002032CC"/>
    <w:rsid w:val="00203F52"/>
    <w:rsid w:val="00204990"/>
    <w:rsid w:val="0020509B"/>
    <w:rsid w:val="002057AD"/>
    <w:rsid w:val="00207683"/>
    <w:rsid w:val="00213148"/>
    <w:rsid w:val="00213700"/>
    <w:rsid w:val="00213EA8"/>
    <w:rsid w:val="00214EDE"/>
    <w:rsid w:val="002157F0"/>
    <w:rsid w:val="002162F6"/>
    <w:rsid w:val="00217443"/>
    <w:rsid w:val="002174D4"/>
    <w:rsid w:val="00217962"/>
    <w:rsid w:val="002208D1"/>
    <w:rsid w:val="00227D62"/>
    <w:rsid w:val="002324AB"/>
    <w:rsid w:val="0023389E"/>
    <w:rsid w:val="00233B40"/>
    <w:rsid w:val="00235C6D"/>
    <w:rsid w:val="00235DB0"/>
    <w:rsid w:val="00237190"/>
    <w:rsid w:val="0023782D"/>
    <w:rsid w:val="00240814"/>
    <w:rsid w:val="00240FEE"/>
    <w:rsid w:val="00241F74"/>
    <w:rsid w:val="002429BD"/>
    <w:rsid w:val="00242B57"/>
    <w:rsid w:val="00242F2A"/>
    <w:rsid w:val="00243F07"/>
    <w:rsid w:val="00244177"/>
    <w:rsid w:val="00244A92"/>
    <w:rsid w:val="002458F8"/>
    <w:rsid w:val="002500C6"/>
    <w:rsid w:val="00252686"/>
    <w:rsid w:val="00253751"/>
    <w:rsid w:val="00253A0F"/>
    <w:rsid w:val="00253B1C"/>
    <w:rsid w:val="00254899"/>
    <w:rsid w:val="00254E95"/>
    <w:rsid w:val="00254F68"/>
    <w:rsid w:val="00255558"/>
    <w:rsid w:val="0025666C"/>
    <w:rsid w:val="00257863"/>
    <w:rsid w:val="00260430"/>
    <w:rsid w:val="002621C3"/>
    <w:rsid w:val="002627E0"/>
    <w:rsid w:val="00263348"/>
    <w:rsid w:val="00264416"/>
    <w:rsid w:val="002645E6"/>
    <w:rsid w:val="002666E4"/>
    <w:rsid w:val="00266C75"/>
    <w:rsid w:val="002677ED"/>
    <w:rsid w:val="00267904"/>
    <w:rsid w:val="00270929"/>
    <w:rsid w:val="00274434"/>
    <w:rsid w:val="00274F6F"/>
    <w:rsid w:val="00275291"/>
    <w:rsid w:val="002757C6"/>
    <w:rsid w:val="002767C6"/>
    <w:rsid w:val="00276A73"/>
    <w:rsid w:val="00277B1F"/>
    <w:rsid w:val="00280BEC"/>
    <w:rsid w:val="0028227F"/>
    <w:rsid w:val="00282A18"/>
    <w:rsid w:val="00282C2E"/>
    <w:rsid w:val="002836D4"/>
    <w:rsid w:val="00285BC3"/>
    <w:rsid w:val="00286552"/>
    <w:rsid w:val="00286B51"/>
    <w:rsid w:val="00286DA4"/>
    <w:rsid w:val="002914B5"/>
    <w:rsid w:val="00292A50"/>
    <w:rsid w:val="00293BD9"/>
    <w:rsid w:val="00293C72"/>
    <w:rsid w:val="00296956"/>
    <w:rsid w:val="002977F9"/>
    <w:rsid w:val="002A12A5"/>
    <w:rsid w:val="002A1668"/>
    <w:rsid w:val="002A2A94"/>
    <w:rsid w:val="002A2B73"/>
    <w:rsid w:val="002A67C7"/>
    <w:rsid w:val="002A6D96"/>
    <w:rsid w:val="002B00EB"/>
    <w:rsid w:val="002B21A9"/>
    <w:rsid w:val="002B2259"/>
    <w:rsid w:val="002B2731"/>
    <w:rsid w:val="002B2CCF"/>
    <w:rsid w:val="002B34F5"/>
    <w:rsid w:val="002B48D1"/>
    <w:rsid w:val="002B6B1A"/>
    <w:rsid w:val="002B7701"/>
    <w:rsid w:val="002C0B31"/>
    <w:rsid w:val="002C0ED5"/>
    <w:rsid w:val="002C13AB"/>
    <w:rsid w:val="002C18AA"/>
    <w:rsid w:val="002C2BED"/>
    <w:rsid w:val="002C411B"/>
    <w:rsid w:val="002C5EC7"/>
    <w:rsid w:val="002C6121"/>
    <w:rsid w:val="002C6BCA"/>
    <w:rsid w:val="002D05AD"/>
    <w:rsid w:val="002D168D"/>
    <w:rsid w:val="002D5404"/>
    <w:rsid w:val="002D559B"/>
    <w:rsid w:val="002D6224"/>
    <w:rsid w:val="002D6284"/>
    <w:rsid w:val="002D62F3"/>
    <w:rsid w:val="002E06B4"/>
    <w:rsid w:val="002E412C"/>
    <w:rsid w:val="002E4E05"/>
    <w:rsid w:val="002E4FBF"/>
    <w:rsid w:val="002E5026"/>
    <w:rsid w:val="002E6BAC"/>
    <w:rsid w:val="002F0D57"/>
    <w:rsid w:val="002F22A6"/>
    <w:rsid w:val="002F3FC0"/>
    <w:rsid w:val="002F4277"/>
    <w:rsid w:val="002F5472"/>
    <w:rsid w:val="002F5668"/>
    <w:rsid w:val="002F5A1C"/>
    <w:rsid w:val="002F6509"/>
    <w:rsid w:val="00302592"/>
    <w:rsid w:val="003027C4"/>
    <w:rsid w:val="00303A71"/>
    <w:rsid w:val="00304149"/>
    <w:rsid w:val="003059D2"/>
    <w:rsid w:val="003065F2"/>
    <w:rsid w:val="00311F5C"/>
    <w:rsid w:val="0031222F"/>
    <w:rsid w:val="00313803"/>
    <w:rsid w:val="00313E1C"/>
    <w:rsid w:val="003144B3"/>
    <w:rsid w:val="00314890"/>
    <w:rsid w:val="003148A6"/>
    <w:rsid w:val="003151D8"/>
    <w:rsid w:val="00315209"/>
    <w:rsid w:val="003167EE"/>
    <w:rsid w:val="00317112"/>
    <w:rsid w:val="00320B47"/>
    <w:rsid w:val="00320F21"/>
    <w:rsid w:val="003216D0"/>
    <w:rsid w:val="003229EF"/>
    <w:rsid w:val="0032310A"/>
    <w:rsid w:val="00323F2A"/>
    <w:rsid w:val="003242AA"/>
    <w:rsid w:val="003253B4"/>
    <w:rsid w:val="00325605"/>
    <w:rsid w:val="00325C66"/>
    <w:rsid w:val="00326B39"/>
    <w:rsid w:val="00326DD9"/>
    <w:rsid w:val="0032765B"/>
    <w:rsid w:val="00330B63"/>
    <w:rsid w:val="003314C8"/>
    <w:rsid w:val="00331C2C"/>
    <w:rsid w:val="00332204"/>
    <w:rsid w:val="00332EB4"/>
    <w:rsid w:val="00333C20"/>
    <w:rsid w:val="00333CCE"/>
    <w:rsid w:val="00334296"/>
    <w:rsid w:val="00334D07"/>
    <w:rsid w:val="0033562C"/>
    <w:rsid w:val="00335ED0"/>
    <w:rsid w:val="00336AFF"/>
    <w:rsid w:val="00340621"/>
    <w:rsid w:val="003416B9"/>
    <w:rsid w:val="00342859"/>
    <w:rsid w:val="003433C0"/>
    <w:rsid w:val="0034494A"/>
    <w:rsid w:val="00346BC2"/>
    <w:rsid w:val="00347A78"/>
    <w:rsid w:val="0035173D"/>
    <w:rsid w:val="00351B51"/>
    <w:rsid w:val="0035324C"/>
    <w:rsid w:val="003534AF"/>
    <w:rsid w:val="003547A9"/>
    <w:rsid w:val="0035666C"/>
    <w:rsid w:val="003614C9"/>
    <w:rsid w:val="00362226"/>
    <w:rsid w:val="00363D35"/>
    <w:rsid w:val="0036453A"/>
    <w:rsid w:val="00365101"/>
    <w:rsid w:val="003656D0"/>
    <w:rsid w:val="00367413"/>
    <w:rsid w:val="00367C27"/>
    <w:rsid w:val="00367FE4"/>
    <w:rsid w:val="00371B39"/>
    <w:rsid w:val="0037229D"/>
    <w:rsid w:val="0037347F"/>
    <w:rsid w:val="00373C91"/>
    <w:rsid w:val="00374E4D"/>
    <w:rsid w:val="00377968"/>
    <w:rsid w:val="00380425"/>
    <w:rsid w:val="00381A99"/>
    <w:rsid w:val="00381F42"/>
    <w:rsid w:val="0038200D"/>
    <w:rsid w:val="003833B5"/>
    <w:rsid w:val="00384917"/>
    <w:rsid w:val="00384C41"/>
    <w:rsid w:val="003851D0"/>
    <w:rsid w:val="003879DB"/>
    <w:rsid w:val="003902D4"/>
    <w:rsid w:val="00391799"/>
    <w:rsid w:val="003919D9"/>
    <w:rsid w:val="00393127"/>
    <w:rsid w:val="00393BFB"/>
    <w:rsid w:val="00394D8B"/>
    <w:rsid w:val="00396B1C"/>
    <w:rsid w:val="003A11B3"/>
    <w:rsid w:val="003A11D4"/>
    <w:rsid w:val="003A3CD3"/>
    <w:rsid w:val="003A4FE4"/>
    <w:rsid w:val="003A57DE"/>
    <w:rsid w:val="003A6FC7"/>
    <w:rsid w:val="003A7676"/>
    <w:rsid w:val="003B0599"/>
    <w:rsid w:val="003B0B39"/>
    <w:rsid w:val="003B15D6"/>
    <w:rsid w:val="003B42F1"/>
    <w:rsid w:val="003B44B8"/>
    <w:rsid w:val="003B58EC"/>
    <w:rsid w:val="003B58FE"/>
    <w:rsid w:val="003C0350"/>
    <w:rsid w:val="003C064A"/>
    <w:rsid w:val="003C0B08"/>
    <w:rsid w:val="003C24B1"/>
    <w:rsid w:val="003C3536"/>
    <w:rsid w:val="003C3CBD"/>
    <w:rsid w:val="003C4037"/>
    <w:rsid w:val="003C4394"/>
    <w:rsid w:val="003C4815"/>
    <w:rsid w:val="003C56FE"/>
    <w:rsid w:val="003C5E9B"/>
    <w:rsid w:val="003C6B0D"/>
    <w:rsid w:val="003C6C5D"/>
    <w:rsid w:val="003C7081"/>
    <w:rsid w:val="003C7796"/>
    <w:rsid w:val="003D0074"/>
    <w:rsid w:val="003D0380"/>
    <w:rsid w:val="003D237B"/>
    <w:rsid w:val="003D3867"/>
    <w:rsid w:val="003D3DE2"/>
    <w:rsid w:val="003D4BDF"/>
    <w:rsid w:val="003D5466"/>
    <w:rsid w:val="003D703D"/>
    <w:rsid w:val="003D7415"/>
    <w:rsid w:val="003D7F1E"/>
    <w:rsid w:val="003E0331"/>
    <w:rsid w:val="003E1040"/>
    <w:rsid w:val="003E2A4A"/>
    <w:rsid w:val="003E3232"/>
    <w:rsid w:val="003E403F"/>
    <w:rsid w:val="003E55E4"/>
    <w:rsid w:val="003E59AD"/>
    <w:rsid w:val="003E6B58"/>
    <w:rsid w:val="003E7978"/>
    <w:rsid w:val="003E79D0"/>
    <w:rsid w:val="003F21EF"/>
    <w:rsid w:val="003F32E5"/>
    <w:rsid w:val="003F45C7"/>
    <w:rsid w:val="003F4742"/>
    <w:rsid w:val="003F4FA3"/>
    <w:rsid w:val="003F6342"/>
    <w:rsid w:val="003F79DE"/>
    <w:rsid w:val="004019C0"/>
    <w:rsid w:val="00401C7A"/>
    <w:rsid w:val="00402D4F"/>
    <w:rsid w:val="004049F5"/>
    <w:rsid w:val="00405B4A"/>
    <w:rsid w:val="0040674C"/>
    <w:rsid w:val="00406A3C"/>
    <w:rsid w:val="00407650"/>
    <w:rsid w:val="004079EE"/>
    <w:rsid w:val="00410632"/>
    <w:rsid w:val="004130DC"/>
    <w:rsid w:val="0041389E"/>
    <w:rsid w:val="00413B91"/>
    <w:rsid w:val="004145EA"/>
    <w:rsid w:val="0041533E"/>
    <w:rsid w:val="00416015"/>
    <w:rsid w:val="00416C71"/>
    <w:rsid w:val="00417212"/>
    <w:rsid w:val="0042018E"/>
    <w:rsid w:val="00420C95"/>
    <w:rsid w:val="0042195F"/>
    <w:rsid w:val="004233C7"/>
    <w:rsid w:val="00424CBA"/>
    <w:rsid w:val="00426A63"/>
    <w:rsid w:val="0042762E"/>
    <w:rsid w:val="004306BC"/>
    <w:rsid w:val="00431BD0"/>
    <w:rsid w:val="004325B8"/>
    <w:rsid w:val="00432D3B"/>
    <w:rsid w:val="00433852"/>
    <w:rsid w:val="0043439F"/>
    <w:rsid w:val="00434453"/>
    <w:rsid w:val="004350FC"/>
    <w:rsid w:val="00436645"/>
    <w:rsid w:val="004378E2"/>
    <w:rsid w:val="00437AE0"/>
    <w:rsid w:val="00441743"/>
    <w:rsid w:val="00442A27"/>
    <w:rsid w:val="00443424"/>
    <w:rsid w:val="0044391B"/>
    <w:rsid w:val="00443C37"/>
    <w:rsid w:val="00443D00"/>
    <w:rsid w:val="00444AD4"/>
    <w:rsid w:val="004504E6"/>
    <w:rsid w:val="00450759"/>
    <w:rsid w:val="00450F4A"/>
    <w:rsid w:val="004516CB"/>
    <w:rsid w:val="00452195"/>
    <w:rsid w:val="004529CC"/>
    <w:rsid w:val="00452A10"/>
    <w:rsid w:val="0045361C"/>
    <w:rsid w:val="0045366E"/>
    <w:rsid w:val="00453D21"/>
    <w:rsid w:val="00455B5C"/>
    <w:rsid w:val="00455DBE"/>
    <w:rsid w:val="00455FC2"/>
    <w:rsid w:val="00461613"/>
    <w:rsid w:val="00461724"/>
    <w:rsid w:val="00461FA0"/>
    <w:rsid w:val="004626AC"/>
    <w:rsid w:val="00465ACE"/>
    <w:rsid w:val="00467570"/>
    <w:rsid w:val="00467BDE"/>
    <w:rsid w:val="0047071D"/>
    <w:rsid w:val="004716A8"/>
    <w:rsid w:val="00471935"/>
    <w:rsid w:val="00473232"/>
    <w:rsid w:val="00473A88"/>
    <w:rsid w:val="0047496C"/>
    <w:rsid w:val="00474F32"/>
    <w:rsid w:val="00475525"/>
    <w:rsid w:val="00476AAB"/>
    <w:rsid w:val="00476F73"/>
    <w:rsid w:val="00477901"/>
    <w:rsid w:val="004804E1"/>
    <w:rsid w:val="004809C7"/>
    <w:rsid w:val="00481919"/>
    <w:rsid w:val="00481AE8"/>
    <w:rsid w:val="00481C90"/>
    <w:rsid w:val="004827F7"/>
    <w:rsid w:val="00482FD3"/>
    <w:rsid w:val="00483B56"/>
    <w:rsid w:val="00484D0A"/>
    <w:rsid w:val="0048516C"/>
    <w:rsid w:val="00485537"/>
    <w:rsid w:val="00487106"/>
    <w:rsid w:val="00490427"/>
    <w:rsid w:val="00490C60"/>
    <w:rsid w:val="00492051"/>
    <w:rsid w:val="00493336"/>
    <w:rsid w:val="00493AE9"/>
    <w:rsid w:val="00494A86"/>
    <w:rsid w:val="00494FEA"/>
    <w:rsid w:val="004950A8"/>
    <w:rsid w:val="00495667"/>
    <w:rsid w:val="004964D7"/>
    <w:rsid w:val="0049666C"/>
    <w:rsid w:val="0049681C"/>
    <w:rsid w:val="004974AA"/>
    <w:rsid w:val="00497ABA"/>
    <w:rsid w:val="00497C43"/>
    <w:rsid w:val="004A0110"/>
    <w:rsid w:val="004A16E1"/>
    <w:rsid w:val="004A1F5C"/>
    <w:rsid w:val="004A236C"/>
    <w:rsid w:val="004A3A00"/>
    <w:rsid w:val="004A3B39"/>
    <w:rsid w:val="004A57B5"/>
    <w:rsid w:val="004A5DA5"/>
    <w:rsid w:val="004A5FB6"/>
    <w:rsid w:val="004A6447"/>
    <w:rsid w:val="004A6977"/>
    <w:rsid w:val="004A7901"/>
    <w:rsid w:val="004B2766"/>
    <w:rsid w:val="004B312E"/>
    <w:rsid w:val="004B5227"/>
    <w:rsid w:val="004B6594"/>
    <w:rsid w:val="004B6D65"/>
    <w:rsid w:val="004B73D4"/>
    <w:rsid w:val="004C17DF"/>
    <w:rsid w:val="004C182C"/>
    <w:rsid w:val="004C1F4B"/>
    <w:rsid w:val="004C22E1"/>
    <w:rsid w:val="004C27E3"/>
    <w:rsid w:val="004C2C95"/>
    <w:rsid w:val="004C42A4"/>
    <w:rsid w:val="004C58FE"/>
    <w:rsid w:val="004C5F9C"/>
    <w:rsid w:val="004C6230"/>
    <w:rsid w:val="004C6815"/>
    <w:rsid w:val="004C686B"/>
    <w:rsid w:val="004D06C2"/>
    <w:rsid w:val="004D2D10"/>
    <w:rsid w:val="004D2FDD"/>
    <w:rsid w:val="004D5D83"/>
    <w:rsid w:val="004D662D"/>
    <w:rsid w:val="004D6BD1"/>
    <w:rsid w:val="004D6D1E"/>
    <w:rsid w:val="004D76F0"/>
    <w:rsid w:val="004E0290"/>
    <w:rsid w:val="004E0765"/>
    <w:rsid w:val="004E37B5"/>
    <w:rsid w:val="004E6105"/>
    <w:rsid w:val="004E75C0"/>
    <w:rsid w:val="004F009F"/>
    <w:rsid w:val="004F216A"/>
    <w:rsid w:val="004F2318"/>
    <w:rsid w:val="004F25D4"/>
    <w:rsid w:val="004F28C4"/>
    <w:rsid w:val="004F2CDB"/>
    <w:rsid w:val="004F4C76"/>
    <w:rsid w:val="004F4F6C"/>
    <w:rsid w:val="004F58FB"/>
    <w:rsid w:val="004F61E3"/>
    <w:rsid w:val="004F696C"/>
    <w:rsid w:val="004F6D93"/>
    <w:rsid w:val="004F792A"/>
    <w:rsid w:val="00500AB5"/>
    <w:rsid w:val="005016BA"/>
    <w:rsid w:val="0050178F"/>
    <w:rsid w:val="0050193F"/>
    <w:rsid w:val="00502141"/>
    <w:rsid w:val="00505DFB"/>
    <w:rsid w:val="00505E51"/>
    <w:rsid w:val="0050669B"/>
    <w:rsid w:val="00506BEF"/>
    <w:rsid w:val="00506F42"/>
    <w:rsid w:val="00507174"/>
    <w:rsid w:val="0051180E"/>
    <w:rsid w:val="0051203D"/>
    <w:rsid w:val="0051215D"/>
    <w:rsid w:val="00513FA6"/>
    <w:rsid w:val="00515942"/>
    <w:rsid w:val="005169D5"/>
    <w:rsid w:val="005172F1"/>
    <w:rsid w:val="00517767"/>
    <w:rsid w:val="00520396"/>
    <w:rsid w:val="005208A9"/>
    <w:rsid w:val="00521219"/>
    <w:rsid w:val="00523230"/>
    <w:rsid w:val="00523BFE"/>
    <w:rsid w:val="00524CA2"/>
    <w:rsid w:val="0052519C"/>
    <w:rsid w:val="00525D77"/>
    <w:rsid w:val="00525F17"/>
    <w:rsid w:val="00526C14"/>
    <w:rsid w:val="00527331"/>
    <w:rsid w:val="0053075D"/>
    <w:rsid w:val="0053110C"/>
    <w:rsid w:val="00532108"/>
    <w:rsid w:val="00533399"/>
    <w:rsid w:val="00533CDB"/>
    <w:rsid w:val="00533F91"/>
    <w:rsid w:val="00535DA2"/>
    <w:rsid w:val="00537E3F"/>
    <w:rsid w:val="00540255"/>
    <w:rsid w:val="005409DF"/>
    <w:rsid w:val="00540C6B"/>
    <w:rsid w:val="005414C9"/>
    <w:rsid w:val="00542356"/>
    <w:rsid w:val="005423F2"/>
    <w:rsid w:val="005425EE"/>
    <w:rsid w:val="00542897"/>
    <w:rsid w:val="00542B21"/>
    <w:rsid w:val="00542F21"/>
    <w:rsid w:val="00543CCD"/>
    <w:rsid w:val="00543E3C"/>
    <w:rsid w:val="0054411E"/>
    <w:rsid w:val="00546CFC"/>
    <w:rsid w:val="00547893"/>
    <w:rsid w:val="00552F54"/>
    <w:rsid w:val="005537CE"/>
    <w:rsid w:val="005539D5"/>
    <w:rsid w:val="005541E6"/>
    <w:rsid w:val="00554CC6"/>
    <w:rsid w:val="00555532"/>
    <w:rsid w:val="005577A6"/>
    <w:rsid w:val="00557A0B"/>
    <w:rsid w:val="005606B2"/>
    <w:rsid w:val="00560DEB"/>
    <w:rsid w:val="00560F40"/>
    <w:rsid w:val="0056259D"/>
    <w:rsid w:val="005629B5"/>
    <w:rsid w:val="00562D49"/>
    <w:rsid w:val="005635AC"/>
    <w:rsid w:val="00565871"/>
    <w:rsid w:val="0056587A"/>
    <w:rsid w:val="00565AB9"/>
    <w:rsid w:val="00566576"/>
    <w:rsid w:val="00566B38"/>
    <w:rsid w:val="005675A6"/>
    <w:rsid w:val="00567CB4"/>
    <w:rsid w:val="00570A9A"/>
    <w:rsid w:val="005713B7"/>
    <w:rsid w:val="00571E9E"/>
    <w:rsid w:val="005731A6"/>
    <w:rsid w:val="00573256"/>
    <w:rsid w:val="00573FA0"/>
    <w:rsid w:val="0057507F"/>
    <w:rsid w:val="00577023"/>
    <w:rsid w:val="00577D29"/>
    <w:rsid w:val="00577F7E"/>
    <w:rsid w:val="0058030D"/>
    <w:rsid w:val="00580FCF"/>
    <w:rsid w:val="00581A70"/>
    <w:rsid w:val="00581F29"/>
    <w:rsid w:val="00583D80"/>
    <w:rsid w:val="00584310"/>
    <w:rsid w:val="005845E4"/>
    <w:rsid w:val="005846DC"/>
    <w:rsid w:val="00584827"/>
    <w:rsid w:val="00585367"/>
    <w:rsid w:val="0058550D"/>
    <w:rsid w:val="0058598D"/>
    <w:rsid w:val="00586291"/>
    <w:rsid w:val="00586D06"/>
    <w:rsid w:val="0059019C"/>
    <w:rsid w:val="00590D5A"/>
    <w:rsid w:val="0059141E"/>
    <w:rsid w:val="00591B71"/>
    <w:rsid w:val="005932AC"/>
    <w:rsid w:val="00593C9B"/>
    <w:rsid w:val="0059452C"/>
    <w:rsid w:val="00594BCA"/>
    <w:rsid w:val="005953A4"/>
    <w:rsid w:val="005955D9"/>
    <w:rsid w:val="00595620"/>
    <w:rsid w:val="00595B02"/>
    <w:rsid w:val="0059629C"/>
    <w:rsid w:val="00596415"/>
    <w:rsid w:val="005969C3"/>
    <w:rsid w:val="00597583"/>
    <w:rsid w:val="00597F30"/>
    <w:rsid w:val="005A0274"/>
    <w:rsid w:val="005A1E1A"/>
    <w:rsid w:val="005A40B1"/>
    <w:rsid w:val="005A4473"/>
    <w:rsid w:val="005A4D0E"/>
    <w:rsid w:val="005A5B10"/>
    <w:rsid w:val="005A6DF5"/>
    <w:rsid w:val="005B095D"/>
    <w:rsid w:val="005B12EE"/>
    <w:rsid w:val="005B13FD"/>
    <w:rsid w:val="005B4362"/>
    <w:rsid w:val="005B5067"/>
    <w:rsid w:val="005B6A56"/>
    <w:rsid w:val="005B7A34"/>
    <w:rsid w:val="005B7CB4"/>
    <w:rsid w:val="005C1EDD"/>
    <w:rsid w:val="005C2072"/>
    <w:rsid w:val="005C2733"/>
    <w:rsid w:val="005C2F4A"/>
    <w:rsid w:val="005C3655"/>
    <w:rsid w:val="005C3A02"/>
    <w:rsid w:val="005C5305"/>
    <w:rsid w:val="005C5911"/>
    <w:rsid w:val="005C5EA5"/>
    <w:rsid w:val="005C77DD"/>
    <w:rsid w:val="005D1329"/>
    <w:rsid w:val="005D3464"/>
    <w:rsid w:val="005D4162"/>
    <w:rsid w:val="005D639E"/>
    <w:rsid w:val="005D726C"/>
    <w:rsid w:val="005D7822"/>
    <w:rsid w:val="005D7BDF"/>
    <w:rsid w:val="005E0D56"/>
    <w:rsid w:val="005E0EF8"/>
    <w:rsid w:val="005E161E"/>
    <w:rsid w:val="005E31D2"/>
    <w:rsid w:val="005E3248"/>
    <w:rsid w:val="005E33E8"/>
    <w:rsid w:val="005E3408"/>
    <w:rsid w:val="005E3663"/>
    <w:rsid w:val="005E4877"/>
    <w:rsid w:val="005E6CC0"/>
    <w:rsid w:val="005F000D"/>
    <w:rsid w:val="005F08EE"/>
    <w:rsid w:val="005F0B06"/>
    <w:rsid w:val="005F11E9"/>
    <w:rsid w:val="005F1BF7"/>
    <w:rsid w:val="005F3BED"/>
    <w:rsid w:val="005F4438"/>
    <w:rsid w:val="005F44C1"/>
    <w:rsid w:val="005F486D"/>
    <w:rsid w:val="005F5ADE"/>
    <w:rsid w:val="005F5D89"/>
    <w:rsid w:val="005F60DD"/>
    <w:rsid w:val="005F72AA"/>
    <w:rsid w:val="005F7640"/>
    <w:rsid w:val="005F7BE1"/>
    <w:rsid w:val="00600806"/>
    <w:rsid w:val="00603A08"/>
    <w:rsid w:val="00604424"/>
    <w:rsid w:val="00604F10"/>
    <w:rsid w:val="00605206"/>
    <w:rsid w:val="00605B2B"/>
    <w:rsid w:val="00610575"/>
    <w:rsid w:val="006112F7"/>
    <w:rsid w:val="006119FB"/>
    <w:rsid w:val="006129F9"/>
    <w:rsid w:val="00612E3A"/>
    <w:rsid w:val="006130AA"/>
    <w:rsid w:val="00614078"/>
    <w:rsid w:val="0061471E"/>
    <w:rsid w:val="00614957"/>
    <w:rsid w:val="00614CF8"/>
    <w:rsid w:val="00615369"/>
    <w:rsid w:val="006155C9"/>
    <w:rsid w:val="00616572"/>
    <w:rsid w:val="00620E81"/>
    <w:rsid w:val="00621699"/>
    <w:rsid w:val="006220BE"/>
    <w:rsid w:val="00622417"/>
    <w:rsid w:val="00623749"/>
    <w:rsid w:val="00624146"/>
    <w:rsid w:val="006253B2"/>
    <w:rsid w:val="00625449"/>
    <w:rsid w:val="00625ED5"/>
    <w:rsid w:val="006262ED"/>
    <w:rsid w:val="00627811"/>
    <w:rsid w:val="00631A8E"/>
    <w:rsid w:val="00632416"/>
    <w:rsid w:val="00632774"/>
    <w:rsid w:val="006329ED"/>
    <w:rsid w:val="00632EE0"/>
    <w:rsid w:val="00635239"/>
    <w:rsid w:val="006364FD"/>
    <w:rsid w:val="0063679A"/>
    <w:rsid w:val="00640D73"/>
    <w:rsid w:val="0064213C"/>
    <w:rsid w:val="00643FA3"/>
    <w:rsid w:val="00644BAF"/>
    <w:rsid w:val="00645601"/>
    <w:rsid w:val="006466B8"/>
    <w:rsid w:val="006477ED"/>
    <w:rsid w:val="0064782B"/>
    <w:rsid w:val="006503C2"/>
    <w:rsid w:val="006510BB"/>
    <w:rsid w:val="00652F63"/>
    <w:rsid w:val="006535C4"/>
    <w:rsid w:val="0065506A"/>
    <w:rsid w:val="00655111"/>
    <w:rsid w:val="0065619A"/>
    <w:rsid w:val="006561D4"/>
    <w:rsid w:val="006566E2"/>
    <w:rsid w:val="006570B6"/>
    <w:rsid w:val="0065792A"/>
    <w:rsid w:val="00657FA6"/>
    <w:rsid w:val="006600D1"/>
    <w:rsid w:val="00661048"/>
    <w:rsid w:val="00661321"/>
    <w:rsid w:val="0066376C"/>
    <w:rsid w:val="00663C0D"/>
    <w:rsid w:val="00664369"/>
    <w:rsid w:val="00665462"/>
    <w:rsid w:val="00665745"/>
    <w:rsid w:val="006657D1"/>
    <w:rsid w:val="00666BDE"/>
    <w:rsid w:val="00666DDA"/>
    <w:rsid w:val="00671DCF"/>
    <w:rsid w:val="006728AC"/>
    <w:rsid w:val="00673605"/>
    <w:rsid w:val="00674654"/>
    <w:rsid w:val="006752CB"/>
    <w:rsid w:val="00675D45"/>
    <w:rsid w:val="006804CF"/>
    <w:rsid w:val="006815D6"/>
    <w:rsid w:val="00681960"/>
    <w:rsid w:val="006820B1"/>
    <w:rsid w:val="006820C7"/>
    <w:rsid w:val="006830C9"/>
    <w:rsid w:val="00684624"/>
    <w:rsid w:val="00684A2C"/>
    <w:rsid w:val="006868A0"/>
    <w:rsid w:val="00687A24"/>
    <w:rsid w:val="00691BC9"/>
    <w:rsid w:val="00691EC4"/>
    <w:rsid w:val="00691EEF"/>
    <w:rsid w:val="00692A1F"/>
    <w:rsid w:val="00694828"/>
    <w:rsid w:val="00696732"/>
    <w:rsid w:val="0069797E"/>
    <w:rsid w:val="006A3747"/>
    <w:rsid w:val="006A4F05"/>
    <w:rsid w:val="006A4FD4"/>
    <w:rsid w:val="006A579C"/>
    <w:rsid w:val="006A59CC"/>
    <w:rsid w:val="006A616B"/>
    <w:rsid w:val="006A6E3B"/>
    <w:rsid w:val="006A7190"/>
    <w:rsid w:val="006A72BD"/>
    <w:rsid w:val="006A7962"/>
    <w:rsid w:val="006B002F"/>
    <w:rsid w:val="006B03A1"/>
    <w:rsid w:val="006B051E"/>
    <w:rsid w:val="006B1384"/>
    <w:rsid w:val="006B1B94"/>
    <w:rsid w:val="006B22A2"/>
    <w:rsid w:val="006B2343"/>
    <w:rsid w:val="006B476A"/>
    <w:rsid w:val="006B4FBF"/>
    <w:rsid w:val="006B56ED"/>
    <w:rsid w:val="006B6E66"/>
    <w:rsid w:val="006B7A41"/>
    <w:rsid w:val="006B7A8F"/>
    <w:rsid w:val="006C016D"/>
    <w:rsid w:val="006C06AA"/>
    <w:rsid w:val="006C0847"/>
    <w:rsid w:val="006C0FB7"/>
    <w:rsid w:val="006C1239"/>
    <w:rsid w:val="006C2115"/>
    <w:rsid w:val="006C3A9C"/>
    <w:rsid w:val="006C4271"/>
    <w:rsid w:val="006C5030"/>
    <w:rsid w:val="006C5D9A"/>
    <w:rsid w:val="006C70D4"/>
    <w:rsid w:val="006D0208"/>
    <w:rsid w:val="006D1B36"/>
    <w:rsid w:val="006D29F8"/>
    <w:rsid w:val="006D301F"/>
    <w:rsid w:val="006D3E9A"/>
    <w:rsid w:val="006D5FB0"/>
    <w:rsid w:val="006D6355"/>
    <w:rsid w:val="006D7284"/>
    <w:rsid w:val="006E1D37"/>
    <w:rsid w:val="006E1E61"/>
    <w:rsid w:val="006F0A52"/>
    <w:rsid w:val="006F2F19"/>
    <w:rsid w:val="006F41BB"/>
    <w:rsid w:val="006F46C7"/>
    <w:rsid w:val="006F5767"/>
    <w:rsid w:val="006F7C7D"/>
    <w:rsid w:val="00700743"/>
    <w:rsid w:val="00700CC8"/>
    <w:rsid w:val="00700DDD"/>
    <w:rsid w:val="007032B6"/>
    <w:rsid w:val="007041FC"/>
    <w:rsid w:val="00705994"/>
    <w:rsid w:val="0070605E"/>
    <w:rsid w:val="00707921"/>
    <w:rsid w:val="007109A1"/>
    <w:rsid w:val="00711E17"/>
    <w:rsid w:val="007138DD"/>
    <w:rsid w:val="00713B79"/>
    <w:rsid w:val="00714294"/>
    <w:rsid w:val="0071476A"/>
    <w:rsid w:val="00714C49"/>
    <w:rsid w:val="00714F0C"/>
    <w:rsid w:val="007153E6"/>
    <w:rsid w:val="00716A2A"/>
    <w:rsid w:val="0071725C"/>
    <w:rsid w:val="007175AB"/>
    <w:rsid w:val="007208A9"/>
    <w:rsid w:val="007229AB"/>
    <w:rsid w:val="007238B7"/>
    <w:rsid w:val="00723F33"/>
    <w:rsid w:val="007265B0"/>
    <w:rsid w:val="00726E4B"/>
    <w:rsid w:val="0072799B"/>
    <w:rsid w:val="007306EE"/>
    <w:rsid w:val="00730F73"/>
    <w:rsid w:val="00731ED5"/>
    <w:rsid w:val="00731ED9"/>
    <w:rsid w:val="007324DF"/>
    <w:rsid w:val="0073275C"/>
    <w:rsid w:val="00732B3C"/>
    <w:rsid w:val="0073317E"/>
    <w:rsid w:val="007335B5"/>
    <w:rsid w:val="007335D7"/>
    <w:rsid w:val="0073475C"/>
    <w:rsid w:val="00735A44"/>
    <w:rsid w:val="00736782"/>
    <w:rsid w:val="0073788F"/>
    <w:rsid w:val="00741692"/>
    <w:rsid w:val="00741DAB"/>
    <w:rsid w:val="00742535"/>
    <w:rsid w:val="00743EA8"/>
    <w:rsid w:val="00744189"/>
    <w:rsid w:val="00744E40"/>
    <w:rsid w:val="007453BD"/>
    <w:rsid w:val="007466B2"/>
    <w:rsid w:val="00747ABC"/>
    <w:rsid w:val="00750356"/>
    <w:rsid w:val="00752797"/>
    <w:rsid w:val="00752C40"/>
    <w:rsid w:val="00752FC2"/>
    <w:rsid w:val="007539E5"/>
    <w:rsid w:val="007546AA"/>
    <w:rsid w:val="00754F35"/>
    <w:rsid w:val="007557D5"/>
    <w:rsid w:val="0075596E"/>
    <w:rsid w:val="00755D06"/>
    <w:rsid w:val="0075608F"/>
    <w:rsid w:val="007567F1"/>
    <w:rsid w:val="00757584"/>
    <w:rsid w:val="00757A6A"/>
    <w:rsid w:val="0076024C"/>
    <w:rsid w:val="00760A8A"/>
    <w:rsid w:val="00760E5D"/>
    <w:rsid w:val="007610F7"/>
    <w:rsid w:val="007626A9"/>
    <w:rsid w:val="00762F0A"/>
    <w:rsid w:val="0076303B"/>
    <w:rsid w:val="007634A1"/>
    <w:rsid w:val="0076385F"/>
    <w:rsid w:val="007638B1"/>
    <w:rsid w:val="00763C5E"/>
    <w:rsid w:val="00763FAD"/>
    <w:rsid w:val="0076421C"/>
    <w:rsid w:val="00764367"/>
    <w:rsid w:val="00764B15"/>
    <w:rsid w:val="00764C72"/>
    <w:rsid w:val="00765F9C"/>
    <w:rsid w:val="0077109E"/>
    <w:rsid w:val="007737B1"/>
    <w:rsid w:val="007739BD"/>
    <w:rsid w:val="00773CE5"/>
    <w:rsid w:val="00774C21"/>
    <w:rsid w:val="00775374"/>
    <w:rsid w:val="00775522"/>
    <w:rsid w:val="00775DB4"/>
    <w:rsid w:val="00777674"/>
    <w:rsid w:val="00782946"/>
    <w:rsid w:val="00782F31"/>
    <w:rsid w:val="00783803"/>
    <w:rsid w:val="0078424B"/>
    <w:rsid w:val="00785EFB"/>
    <w:rsid w:val="00787A28"/>
    <w:rsid w:val="00791CC3"/>
    <w:rsid w:val="00792168"/>
    <w:rsid w:val="00794BEC"/>
    <w:rsid w:val="00795A68"/>
    <w:rsid w:val="00795AAD"/>
    <w:rsid w:val="007968D5"/>
    <w:rsid w:val="007970CF"/>
    <w:rsid w:val="00797341"/>
    <w:rsid w:val="007A05A3"/>
    <w:rsid w:val="007A095C"/>
    <w:rsid w:val="007A0F31"/>
    <w:rsid w:val="007A2C19"/>
    <w:rsid w:val="007A327B"/>
    <w:rsid w:val="007A33A1"/>
    <w:rsid w:val="007A4E2D"/>
    <w:rsid w:val="007A6CCA"/>
    <w:rsid w:val="007A74B5"/>
    <w:rsid w:val="007B193D"/>
    <w:rsid w:val="007B1CE7"/>
    <w:rsid w:val="007B1ECD"/>
    <w:rsid w:val="007B3476"/>
    <w:rsid w:val="007B349E"/>
    <w:rsid w:val="007B5501"/>
    <w:rsid w:val="007B59E9"/>
    <w:rsid w:val="007B6931"/>
    <w:rsid w:val="007B748C"/>
    <w:rsid w:val="007C08CA"/>
    <w:rsid w:val="007C22E6"/>
    <w:rsid w:val="007C2917"/>
    <w:rsid w:val="007C4A7F"/>
    <w:rsid w:val="007C5FAA"/>
    <w:rsid w:val="007C5FB8"/>
    <w:rsid w:val="007C7140"/>
    <w:rsid w:val="007D16AF"/>
    <w:rsid w:val="007D16B6"/>
    <w:rsid w:val="007D2ABD"/>
    <w:rsid w:val="007D2FA0"/>
    <w:rsid w:val="007D3189"/>
    <w:rsid w:val="007D3465"/>
    <w:rsid w:val="007D38A9"/>
    <w:rsid w:val="007D3AD5"/>
    <w:rsid w:val="007D43F8"/>
    <w:rsid w:val="007D5048"/>
    <w:rsid w:val="007D5373"/>
    <w:rsid w:val="007D66CC"/>
    <w:rsid w:val="007E40F4"/>
    <w:rsid w:val="007E6622"/>
    <w:rsid w:val="007F0B0C"/>
    <w:rsid w:val="007F1302"/>
    <w:rsid w:val="007F21EF"/>
    <w:rsid w:val="007F22CA"/>
    <w:rsid w:val="007F2ADC"/>
    <w:rsid w:val="007F2B40"/>
    <w:rsid w:val="007F32ED"/>
    <w:rsid w:val="007F3879"/>
    <w:rsid w:val="007F5AE9"/>
    <w:rsid w:val="007F5EAB"/>
    <w:rsid w:val="008005E3"/>
    <w:rsid w:val="008028A9"/>
    <w:rsid w:val="00803060"/>
    <w:rsid w:val="008039D6"/>
    <w:rsid w:val="00803E27"/>
    <w:rsid w:val="00804DAD"/>
    <w:rsid w:val="0080579D"/>
    <w:rsid w:val="00805D79"/>
    <w:rsid w:val="00806902"/>
    <w:rsid w:val="00806AF2"/>
    <w:rsid w:val="00806FA1"/>
    <w:rsid w:val="00812B0B"/>
    <w:rsid w:val="00814609"/>
    <w:rsid w:val="00815129"/>
    <w:rsid w:val="0081552A"/>
    <w:rsid w:val="008156BD"/>
    <w:rsid w:val="00815ED0"/>
    <w:rsid w:val="008163D1"/>
    <w:rsid w:val="00816ACE"/>
    <w:rsid w:val="00816C3D"/>
    <w:rsid w:val="008176A9"/>
    <w:rsid w:val="008207BB"/>
    <w:rsid w:val="00820D89"/>
    <w:rsid w:val="00821EE7"/>
    <w:rsid w:val="00822CF2"/>
    <w:rsid w:val="00824312"/>
    <w:rsid w:val="008308B6"/>
    <w:rsid w:val="00830BC9"/>
    <w:rsid w:val="00830F2A"/>
    <w:rsid w:val="00832AA9"/>
    <w:rsid w:val="00832CC9"/>
    <w:rsid w:val="00833159"/>
    <w:rsid w:val="008332BA"/>
    <w:rsid w:val="00835EF2"/>
    <w:rsid w:val="00837005"/>
    <w:rsid w:val="00837A9D"/>
    <w:rsid w:val="00841F5E"/>
    <w:rsid w:val="00850129"/>
    <w:rsid w:val="00850648"/>
    <w:rsid w:val="008509EA"/>
    <w:rsid w:val="00850D06"/>
    <w:rsid w:val="0085117F"/>
    <w:rsid w:val="00852BAD"/>
    <w:rsid w:val="00853142"/>
    <w:rsid w:val="00853DB5"/>
    <w:rsid w:val="00855734"/>
    <w:rsid w:val="008567CC"/>
    <w:rsid w:val="008568D4"/>
    <w:rsid w:val="008576DD"/>
    <w:rsid w:val="0086002B"/>
    <w:rsid w:val="0086008A"/>
    <w:rsid w:val="008606C7"/>
    <w:rsid w:val="00860B66"/>
    <w:rsid w:val="00862CDD"/>
    <w:rsid w:val="00862E65"/>
    <w:rsid w:val="00862ED8"/>
    <w:rsid w:val="00863E83"/>
    <w:rsid w:val="00863F09"/>
    <w:rsid w:val="00864C3C"/>
    <w:rsid w:val="008650AA"/>
    <w:rsid w:val="00866436"/>
    <w:rsid w:val="00866689"/>
    <w:rsid w:val="00866F98"/>
    <w:rsid w:val="008677A0"/>
    <w:rsid w:val="008712E6"/>
    <w:rsid w:val="00871A28"/>
    <w:rsid w:val="00872D3C"/>
    <w:rsid w:val="008739F6"/>
    <w:rsid w:val="00874A8B"/>
    <w:rsid w:val="008821FB"/>
    <w:rsid w:val="008842AA"/>
    <w:rsid w:val="00884406"/>
    <w:rsid w:val="0088442A"/>
    <w:rsid w:val="00884EA7"/>
    <w:rsid w:val="00885C6F"/>
    <w:rsid w:val="00886CAB"/>
    <w:rsid w:val="008873C0"/>
    <w:rsid w:val="00887859"/>
    <w:rsid w:val="0088796D"/>
    <w:rsid w:val="00887CE1"/>
    <w:rsid w:val="00890559"/>
    <w:rsid w:val="00890CC8"/>
    <w:rsid w:val="00891010"/>
    <w:rsid w:val="008914F1"/>
    <w:rsid w:val="0089286C"/>
    <w:rsid w:val="00893754"/>
    <w:rsid w:val="00894234"/>
    <w:rsid w:val="00894E7A"/>
    <w:rsid w:val="0089584A"/>
    <w:rsid w:val="008958E6"/>
    <w:rsid w:val="0089609E"/>
    <w:rsid w:val="00896800"/>
    <w:rsid w:val="00897626"/>
    <w:rsid w:val="008A10DE"/>
    <w:rsid w:val="008A1850"/>
    <w:rsid w:val="008A205E"/>
    <w:rsid w:val="008A482C"/>
    <w:rsid w:val="008A5D54"/>
    <w:rsid w:val="008A65AF"/>
    <w:rsid w:val="008A6DA6"/>
    <w:rsid w:val="008B0D43"/>
    <w:rsid w:val="008B178B"/>
    <w:rsid w:val="008B2788"/>
    <w:rsid w:val="008B2B6C"/>
    <w:rsid w:val="008B3F54"/>
    <w:rsid w:val="008B3F61"/>
    <w:rsid w:val="008B4F8E"/>
    <w:rsid w:val="008B54DF"/>
    <w:rsid w:val="008B6686"/>
    <w:rsid w:val="008B67EC"/>
    <w:rsid w:val="008B7690"/>
    <w:rsid w:val="008C4BAA"/>
    <w:rsid w:val="008C5DC0"/>
    <w:rsid w:val="008C639E"/>
    <w:rsid w:val="008C68D6"/>
    <w:rsid w:val="008C6B01"/>
    <w:rsid w:val="008D02D2"/>
    <w:rsid w:val="008D08CD"/>
    <w:rsid w:val="008D3169"/>
    <w:rsid w:val="008D3273"/>
    <w:rsid w:val="008D33FC"/>
    <w:rsid w:val="008D4322"/>
    <w:rsid w:val="008D46BA"/>
    <w:rsid w:val="008D4ADF"/>
    <w:rsid w:val="008D51AF"/>
    <w:rsid w:val="008D639F"/>
    <w:rsid w:val="008D73D8"/>
    <w:rsid w:val="008E00A9"/>
    <w:rsid w:val="008E1543"/>
    <w:rsid w:val="008E2992"/>
    <w:rsid w:val="008E3D6B"/>
    <w:rsid w:val="008E4644"/>
    <w:rsid w:val="008E46A3"/>
    <w:rsid w:val="008E4DB2"/>
    <w:rsid w:val="008E52CF"/>
    <w:rsid w:val="008E6568"/>
    <w:rsid w:val="008E66B7"/>
    <w:rsid w:val="008E6713"/>
    <w:rsid w:val="008F0D1B"/>
    <w:rsid w:val="008F0E7C"/>
    <w:rsid w:val="008F2704"/>
    <w:rsid w:val="008F2A63"/>
    <w:rsid w:val="008F4D08"/>
    <w:rsid w:val="008F53A7"/>
    <w:rsid w:val="008F6D72"/>
    <w:rsid w:val="009012C2"/>
    <w:rsid w:val="009022E8"/>
    <w:rsid w:val="00902EAC"/>
    <w:rsid w:val="00904137"/>
    <w:rsid w:val="00904CE2"/>
    <w:rsid w:val="009058D6"/>
    <w:rsid w:val="0090596F"/>
    <w:rsid w:val="00906BCD"/>
    <w:rsid w:val="009070C0"/>
    <w:rsid w:val="00911F0F"/>
    <w:rsid w:val="009120D4"/>
    <w:rsid w:val="009123F5"/>
    <w:rsid w:val="00912B86"/>
    <w:rsid w:val="009131C5"/>
    <w:rsid w:val="00913FD4"/>
    <w:rsid w:val="00915E13"/>
    <w:rsid w:val="00916130"/>
    <w:rsid w:val="00917FF9"/>
    <w:rsid w:val="0092112B"/>
    <w:rsid w:val="0092159C"/>
    <w:rsid w:val="009229C6"/>
    <w:rsid w:val="00922C40"/>
    <w:rsid w:val="009243F7"/>
    <w:rsid w:val="009247C4"/>
    <w:rsid w:val="0092578E"/>
    <w:rsid w:val="00925AB3"/>
    <w:rsid w:val="00925CFB"/>
    <w:rsid w:val="00925D18"/>
    <w:rsid w:val="00927B4A"/>
    <w:rsid w:val="0093093D"/>
    <w:rsid w:val="00931512"/>
    <w:rsid w:val="00931994"/>
    <w:rsid w:val="0093544C"/>
    <w:rsid w:val="00935D61"/>
    <w:rsid w:val="00935F23"/>
    <w:rsid w:val="00936161"/>
    <w:rsid w:val="009362E7"/>
    <w:rsid w:val="009372D4"/>
    <w:rsid w:val="00937416"/>
    <w:rsid w:val="00937AB0"/>
    <w:rsid w:val="00941D88"/>
    <w:rsid w:val="009441FD"/>
    <w:rsid w:val="0094490F"/>
    <w:rsid w:val="009449E6"/>
    <w:rsid w:val="009524B5"/>
    <w:rsid w:val="009529AE"/>
    <w:rsid w:val="00952CCD"/>
    <w:rsid w:val="00953D10"/>
    <w:rsid w:val="009546DC"/>
    <w:rsid w:val="00956158"/>
    <w:rsid w:val="00956F05"/>
    <w:rsid w:val="0095701E"/>
    <w:rsid w:val="009577B2"/>
    <w:rsid w:val="009605B6"/>
    <w:rsid w:val="00962AA3"/>
    <w:rsid w:val="009639C2"/>
    <w:rsid w:val="00964464"/>
    <w:rsid w:val="0096528D"/>
    <w:rsid w:val="00966812"/>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74F4B"/>
    <w:rsid w:val="00976C8B"/>
    <w:rsid w:val="0098231F"/>
    <w:rsid w:val="00982B1E"/>
    <w:rsid w:val="0098515E"/>
    <w:rsid w:val="00986914"/>
    <w:rsid w:val="00987899"/>
    <w:rsid w:val="00993351"/>
    <w:rsid w:val="00994D0E"/>
    <w:rsid w:val="00996839"/>
    <w:rsid w:val="00996D0B"/>
    <w:rsid w:val="009972E3"/>
    <w:rsid w:val="009976CE"/>
    <w:rsid w:val="009A07BB"/>
    <w:rsid w:val="009A1136"/>
    <w:rsid w:val="009A2414"/>
    <w:rsid w:val="009A3261"/>
    <w:rsid w:val="009A331E"/>
    <w:rsid w:val="009A40E1"/>
    <w:rsid w:val="009A449E"/>
    <w:rsid w:val="009A4D66"/>
    <w:rsid w:val="009A5A64"/>
    <w:rsid w:val="009A5CBD"/>
    <w:rsid w:val="009A7ABF"/>
    <w:rsid w:val="009A7C38"/>
    <w:rsid w:val="009B267C"/>
    <w:rsid w:val="009B2D58"/>
    <w:rsid w:val="009B38B4"/>
    <w:rsid w:val="009B4845"/>
    <w:rsid w:val="009B52B3"/>
    <w:rsid w:val="009B59D3"/>
    <w:rsid w:val="009B7343"/>
    <w:rsid w:val="009C1739"/>
    <w:rsid w:val="009C1B91"/>
    <w:rsid w:val="009C3FE3"/>
    <w:rsid w:val="009C71D9"/>
    <w:rsid w:val="009C74DE"/>
    <w:rsid w:val="009D00C4"/>
    <w:rsid w:val="009D189B"/>
    <w:rsid w:val="009D2176"/>
    <w:rsid w:val="009D2250"/>
    <w:rsid w:val="009D2781"/>
    <w:rsid w:val="009D31DD"/>
    <w:rsid w:val="009D3355"/>
    <w:rsid w:val="009D39CB"/>
    <w:rsid w:val="009D40AA"/>
    <w:rsid w:val="009D4EBB"/>
    <w:rsid w:val="009D534D"/>
    <w:rsid w:val="009D6928"/>
    <w:rsid w:val="009D74F6"/>
    <w:rsid w:val="009E07E4"/>
    <w:rsid w:val="009E0D8F"/>
    <w:rsid w:val="009E1D84"/>
    <w:rsid w:val="009E2057"/>
    <w:rsid w:val="009E2EA7"/>
    <w:rsid w:val="009E323E"/>
    <w:rsid w:val="009E4614"/>
    <w:rsid w:val="009E4983"/>
    <w:rsid w:val="009E4F8B"/>
    <w:rsid w:val="009E590B"/>
    <w:rsid w:val="009E6355"/>
    <w:rsid w:val="009E673C"/>
    <w:rsid w:val="009E68AC"/>
    <w:rsid w:val="009E73AB"/>
    <w:rsid w:val="009F2F33"/>
    <w:rsid w:val="009F30D0"/>
    <w:rsid w:val="009F3733"/>
    <w:rsid w:val="009F414B"/>
    <w:rsid w:val="009F7EEA"/>
    <w:rsid w:val="00A0007C"/>
    <w:rsid w:val="00A0025B"/>
    <w:rsid w:val="00A00483"/>
    <w:rsid w:val="00A007EB"/>
    <w:rsid w:val="00A00FB4"/>
    <w:rsid w:val="00A01783"/>
    <w:rsid w:val="00A02093"/>
    <w:rsid w:val="00A02663"/>
    <w:rsid w:val="00A02A7E"/>
    <w:rsid w:val="00A04B53"/>
    <w:rsid w:val="00A050F8"/>
    <w:rsid w:val="00A05484"/>
    <w:rsid w:val="00A07760"/>
    <w:rsid w:val="00A07980"/>
    <w:rsid w:val="00A102FF"/>
    <w:rsid w:val="00A150BD"/>
    <w:rsid w:val="00A16D5C"/>
    <w:rsid w:val="00A17C0C"/>
    <w:rsid w:val="00A205D5"/>
    <w:rsid w:val="00A24E54"/>
    <w:rsid w:val="00A252AF"/>
    <w:rsid w:val="00A31202"/>
    <w:rsid w:val="00A314C5"/>
    <w:rsid w:val="00A326EC"/>
    <w:rsid w:val="00A32D45"/>
    <w:rsid w:val="00A33B8F"/>
    <w:rsid w:val="00A341DA"/>
    <w:rsid w:val="00A35666"/>
    <w:rsid w:val="00A35D4E"/>
    <w:rsid w:val="00A36123"/>
    <w:rsid w:val="00A378C9"/>
    <w:rsid w:val="00A37B54"/>
    <w:rsid w:val="00A37CAC"/>
    <w:rsid w:val="00A40870"/>
    <w:rsid w:val="00A417BC"/>
    <w:rsid w:val="00A41C7F"/>
    <w:rsid w:val="00A42AD5"/>
    <w:rsid w:val="00A43DE8"/>
    <w:rsid w:val="00A446D6"/>
    <w:rsid w:val="00A44B1B"/>
    <w:rsid w:val="00A44FA0"/>
    <w:rsid w:val="00A52016"/>
    <w:rsid w:val="00A521A0"/>
    <w:rsid w:val="00A52AAA"/>
    <w:rsid w:val="00A53709"/>
    <w:rsid w:val="00A53B4D"/>
    <w:rsid w:val="00A541FA"/>
    <w:rsid w:val="00A6180E"/>
    <w:rsid w:val="00A61AD6"/>
    <w:rsid w:val="00A61FA8"/>
    <w:rsid w:val="00A62552"/>
    <w:rsid w:val="00A62681"/>
    <w:rsid w:val="00A62B6D"/>
    <w:rsid w:val="00A63A66"/>
    <w:rsid w:val="00A63EAD"/>
    <w:rsid w:val="00A64A2A"/>
    <w:rsid w:val="00A64C25"/>
    <w:rsid w:val="00A668C2"/>
    <w:rsid w:val="00A712DD"/>
    <w:rsid w:val="00A71A7A"/>
    <w:rsid w:val="00A71DD4"/>
    <w:rsid w:val="00A725E3"/>
    <w:rsid w:val="00A740B5"/>
    <w:rsid w:val="00A741D0"/>
    <w:rsid w:val="00A75164"/>
    <w:rsid w:val="00A81598"/>
    <w:rsid w:val="00A815C6"/>
    <w:rsid w:val="00A81874"/>
    <w:rsid w:val="00A819A4"/>
    <w:rsid w:val="00A823BB"/>
    <w:rsid w:val="00A824EA"/>
    <w:rsid w:val="00A828F0"/>
    <w:rsid w:val="00A8474E"/>
    <w:rsid w:val="00A84CB5"/>
    <w:rsid w:val="00A8540C"/>
    <w:rsid w:val="00A859EC"/>
    <w:rsid w:val="00A85F50"/>
    <w:rsid w:val="00A87421"/>
    <w:rsid w:val="00A922F1"/>
    <w:rsid w:val="00A92C72"/>
    <w:rsid w:val="00A94E85"/>
    <w:rsid w:val="00A97A55"/>
    <w:rsid w:val="00AA07A7"/>
    <w:rsid w:val="00AA165C"/>
    <w:rsid w:val="00AA4961"/>
    <w:rsid w:val="00AA596F"/>
    <w:rsid w:val="00AA6BAC"/>
    <w:rsid w:val="00AB00D8"/>
    <w:rsid w:val="00AB011C"/>
    <w:rsid w:val="00AB0231"/>
    <w:rsid w:val="00AB026A"/>
    <w:rsid w:val="00AB02B7"/>
    <w:rsid w:val="00AB132D"/>
    <w:rsid w:val="00AB159D"/>
    <w:rsid w:val="00AB1C5F"/>
    <w:rsid w:val="00AB1DF0"/>
    <w:rsid w:val="00AB28B1"/>
    <w:rsid w:val="00AB2AEF"/>
    <w:rsid w:val="00AB5BF7"/>
    <w:rsid w:val="00AB6700"/>
    <w:rsid w:val="00AB6775"/>
    <w:rsid w:val="00AB6AF4"/>
    <w:rsid w:val="00AB7D37"/>
    <w:rsid w:val="00AC060B"/>
    <w:rsid w:val="00AC3AC5"/>
    <w:rsid w:val="00AC3B44"/>
    <w:rsid w:val="00AC3CD6"/>
    <w:rsid w:val="00AC3CF4"/>
    <w:rsid w:val="00AC46CE"/>
    <w:rsid w:val="00AC48A3"/>
    <w:rsid w:val="00AC4DB8"/>
    <w:rsid w:val="00AC6739"/>
    <w:rsid w:val="00AC7CFD"/>
    <w:rsid w:val="00AD0990"/>
    <w:rsid w:val="00AD1083"/>
    <w:rsid w:val="00AD1ADE"/>
    <w:rsid w:val="00AD1C92"/>
    <w:rsid w:val="00AD2287"/>
    <w:rsid w:val="00AD321C"/>
    <w:rsid w:val="00AD3504"/>
    <w:rsid w:val="00AD36DD"/>
    <w:rsid w:val="00AD3A84"/>
    <w:rsid w:val="00AD415A"/>
    <w:rsid w:val="00AD482B"/>
    <w:rsid w:val="00AD742D"/>
    <w:rsid w:val="00AE080B"/>
    <w:rsid w:val="00AE096B"/>
    <w:rsid w:val="00AE0DAF"/>
    <w:rsid w:val="00AE378A"/>
    <w:rsid w:val="00AE6795"/>
    <w:rsid w:val="00AE716C"/>
    <w:rsid w:val="00AE7BAF"/>
    <w:rsid w:val="00AF0086"/>
    <w:rsid w:val="00AF17C0"/>
    <w:rsid w:val="00AF532B"/>
    <w:rsid w:val="00AF68B8"/>
    <w:rsid w:val="00AF791D"/>
    <w:rsid w:val="00B0014E"/>
    <w:rsid w:val="00B01B40"/>
    <w:rsid w:val="00B02D12"/>
    <w:rsid w:val="00B02F2B"/>
    <w:rsid w:val="00B04924"/>
    <w:rsid w:val="00B07024"/>
    <w:rsid w:val="00B07C81"/>
    <w:rsid w:val="00B10460"/>
    <w:rsid w:val="00B114D3"/>
    <w:rsid w:val="00B1163A"/>
    <w:rsid w:val="00B11C09"/>
    <w:rsid w:val="00B12B7A"/>
    <w:rsid w:val="00B131B3"/>
    <w:rsid w:val="00B13C2C"/>
    <w:rsid w:val="00B14449"/>
    <w:rsid w:val="00B14B69"/>
    <w:rsid w:val="00B1569F"/>
    <w:rsid w:val="00B159F0"/>
    <w:rsid w:val="00B168D8"/>
    <w:rsid w:val="00B16987"/>
    <w:rsid w:val="00B17971"/>
    <w:rsid w:val="00B17D28"/>
    <w:rsid w:val="00B20A62"/>
    <w:rsid w:val="00B21252"/>
    <w:rsid w:val="00B21FE6"/>
    <w:rsid w:val="00B22DAD"/>
    <w:rsid w:val="00B24463"/>
    <w:rsid w:val="00B25142"/>
    <w:rsid w:val="00B255F8"/>
    <w:rsid w:val="00B25822"/>
    <w:rsid w:val="00B258C2"/>
    <w:rsid w:val="00B25CBB"/>
    <w:rsid w:val="00B305DD"/>
    <w:rsid w:val="00B32D9A"/>
    <w:rsid w:val="00B33248"/>
    <w:rsid w:val="00B33BCE"/>
    <w:rsid w:val="00B35549"/>
    <w:rsid w:val="00B35A92"/>
    <w:rsid w:val="00B364C3"/>
    <w:rsid w:val="00B40BF7"/>
    <w:rsid w:val="00B41591"/>
    <w:rsid w:val="00B4276E"/>
    <w:rsid w:val="00B4348C"/>
    <w:rsid w:val="00B442C8"/>
    <w:rsid w:val="00B44582"/>
    <w:rsid w:val="00B46A80"/>
    <w:rsid w:val="00B477B9"/>
    <w:rsid w:val="00B50415"/>
    <w:rsid w:val="00B50726"/>
    <w:rsid w:val="00B50A46"/>
    <w:rsid w:val="00B51B50"/>
    <w:rsid w:val="00B52499"/>
    <w:rsid w:val="00B5257A"/>
    <w:rsid w:val="00B5331E"/>
    <w:rsid w:val="00B5361A"/>
    <w:rsid w:val="00B556E7"/>
    <w:rsid w:val="00B5702A"/>
    <w:rsid w:val="00B60AB5"/>
    <w:rsid w:val="00B60FDD"/>
    <w:rsid w:val="00B615A5"/>
    <w:rsid w:val="00B6190B"/>
    <w:rsid w:val="00B62090"/>
    <w:rsid w:val="00B6229A"/>
    <w:rsid w:val="00B63A35"/>
    <w:rsid w:val="00B6432F"/>
    <w:rsid w:val="00B67822"/>
    <w:rsid w:val="00B700AC"/>
    <w:rsid w:val="00B70486"/>
    <w:rsid w:val="00B70BD5"/>
    <w:rsid w:val="00B711C7"/>
    <w:rsid w:val="00B71832"/>
    <w:rsid w:val="00B71C41"/>
    <w:rsid w:val="00B72670"/>
    <w:rsid w:val="00B74431"/>
    <w:rsid w:val="00B76510"/>
    <w:rsid w:val="00B76FDB"/>
    <w:rsid w:val="00B77790"/>
    <w:rsid w:val="00B7791E"/>
    <w:rsid w:val="00B77ECF"/>
    <w:rsid w:val="00B77F28"/>
    <w:rsid w:val="00B80192"/>
    <w:rsid w:val="00B811D6"/>
    <w:rsid w:val="00B82AF9"/>
    <w:rsid w:val="00B85137"/>
    <w:rsid w:val="00B858A8"/>
    <w:rsid w:val="00B85BC7"/>
    <w:rsid w:val="00B85C49"/>
    <w:rsid w:val="00B86505"/>
    <w:rsid w:val="00B870BA"/>
    <w:rsid w:val="00B87477"/>
    <w:rsid w:val="00B87C2F"/>
    <w:rsid w:val="00B90658"/>
    <w:rsid w:val="00B91ADA"/>
    <w:rsid w:val="00B91AEB"/>
    <w:rsid w:val="00B9216E"/>
    <w:rsid w:val="00B92ACF"/>
    <w:rsid w:val="00B93007"/>
    <w:rsid w:val="00B9543C"/>
    <w:rsid w:val="00B95B08"/>
    <w:rsid w:val="00B95E5F"/>
    <w:rsid w:val="00B9650C"/>
    <w:rsid w:val="00B96C9F"/>
    <w:rsid w:val="00B97EB8"/>
    <w:rsid w:val="00BA0218"/>
    <w:rsid w:val="00BA0FFC"/>
    <w:rsid w:val="00BA155C"/>
    <w:rsid w:val="00BA1CD9"/>
    <w:rsid w:val="00BA2987"/>
    <w:rsid w:val="00BA2B7C"/>
    <w:rsid w:val="00BA2DB2"/>
    <w:rsid w:val="00BA2F62"/>
    <w:rsid w:val="00BA31CD"/>
    <w:rsid w:val="00BA3531"/>
    <w:rsid w:val="00BA3E87"/>
    <w:rsid w:val="00BA5079"/>
    <w:rsid w:val="00BA54BB"/>
    <w:rsid w:val="00BA6B38"/>
    <w:rsid w:val="00BA78B9"/>
    <w:rsid w:val="00BA7E9D"/>
    <w:rsid w:val="00BB092B"/>
    <w:rsid w:val="00BB0D76"/>
    <w:rsid w:val="00BB18DD"/>
    <w:rsid w:val="00BB1A5A"/>
    <w:rsid w:val="00BB2693"/>
    <w:rsid w:val="00BB2948"/>
    <w:rsid w:val="00BB3238"/>
    <w:rsid w:val="00BB39CD"/>
    <w:rsid w:val="00BB546C"/>
    <w:rsid w:val="00BB54A4"/>
    <w:rsid w:val="00BB552E"/>
    <w:rsid w:val="00BB7A7E"/>
    <w:rsid w:val="00BB7CA2"/>
    <w:rsid w:val="00BC03C7"/>
    <w:rsid w:val="00BC17DB"/>
    <w:rsid w:val="00BC2691"/>
    <w:rsid w:val="00BC3631"/>
    <w:rsid w:val="00BC378D"/>
    <w:rsid w:val="00BC3BAA"/>
    <w:rsid w:val="00BC3D2A"/>
    <w:rsid w:val="00BC414C"/>
    <w:rsid w:val="00BC42AE"/>
    <w:rsid w:val="00BC739C"/>
    <w:rsid w:val="00BD08FD"/>
    <w:rsid w:val="00BD0AC4"/>
    <w:rsid w:val="00BD1C6E"/>
    <w:rsid w:val="00BD3F1A"/>
    <w:rsid w:val="00BD4661"/>
    <w:rsid w:val="00BD48C1"/>
    <w:rsid w:val="00BD6DE0"/>
    <w:rsid w:val="00BE4BD3"/>
    <w:rsid w:val="00BE539E"/>
    <w:rsid w:val="00BE6BF3"/>
    <w:rsid w:val="00BF031E"/>
    <w:rsid w:val="00BF106B"/>
    <w:rsid w:val="00BF1887"/>
    <w:rsid w:val="00BF1B12"/>
    <w:rsid w:val="00BF1E83"/>
    <w:rsid w:val="00BF1F7E"/>
    <w:rsid w:val="00BF2C93"/>
    <w:rsid w:val="00BF542E"/>
    <w:rsid w:val="00BF58B5"/>
    <w:rsid w:val="00BF69A5"/>
    <w:rsid w:val="00C01760"/>
    <w:rsid w:val="00C017EB"/>
    <w:rsid w:val="00C01F7A"/>
    <w:rsid w:val="00C02C70"/>
    <w:rsid w:val="00C02E7D"/>
    <w:rsid w:val="00C0316E"/>
    <w:rsid w:val="00C03687"/>
    <w:rsid w:val="00C039F3"/>
    <w:rsid w:val="00C03A7D"/>
    <w:rsid w:val="00C03D53"/>
    <w:rsid w:val="00C03D9D"/>
    <w:rsid w:val="00C045AC"/>
    <w:rsid w:val="00C048D6"/>
    <w:rsid w:val="00C04E61"/>
    <w:rsid w:val="00C10666"/>
    <w:rsid w:val="00C1082C"/>
    <w:rsid w:val="00C11204"/>
    <w:rsid w:val="00C11383"/>
    <w:rsid w:val="00C13122"/>
    <w:rsid w:val="00C15D46"/>
    <w:rsid w:val="00C162F5"/>
    <w:rsid w:val="00C16A1B"/>
    <w:rsid w:val="00C16D8F"/>
    <w:rsid w:val="00C1759F"/>
    <w:rsid w:val="00C17B58"/>
    <w:rsid w:val="00C2060B"/>
    <w:rsid w:val="00C20A73"/>
    <w:rsid w:val="00C211D1"/>
    <w:rsid w:val="00C216F0"/>
    <w:rsid w:val="00C219E3"/>
    <w:rsid w:val="00C220AA"/>
    <w:rsid w:val="00C22CE4"/>
    <w:rsid w:val="00C23129"/>
    <w:rsid w:val="00C241C3"/>
    <w:rsid w:val="00C242BD"/>
    <w:rsid w:val="00C26A25"/>
    <w:rsid w:val="00C317E6"/>
    <w:rsid w:val="00C32086"/>
    <w:rsid w:val="00C33708"/>
    <w:rsid w:val="00C33B73"/>
    <w:rsid w:val="00C3420C"/>
    <w:rsid w:val="00C34A95"/>
    <w:rsid w:val="00C36BC3"/>
    <w:rsid w:val="00C3722A"/>
    <w:rsid w:val="00C37C93"/>
    <w:rsid w:val="00C37FAB"/>
    <w:rsid w:val="00C401D9"/>
    <w:rsid w:val="00C43B18"/>
    <w:rsid w:val="00C45900"/>
    <w:rsid w:val="00C46B64"/>
    <w:rsid w:val="00C4736D"/>
    <w:rsid w:val="00C50709"/>
    <w:rsid w:val="00C5260B"/>
    <w:rsid w:val="00C547D6"/>
    <w:rsid w:val="00C571CA"/>
    <w:rsid w:val="00C572E5"/>
    <w:rsid w:val="00C57821"/>
    <w:rsid w:val="00C60A30"/>
    <w:rsid w:val="00C61FC8"/>
    <w:rsid w:val="00C633DC"/>
    <w:rsid w:val="00C63E66"/>
    <w:rsid w:val="00C64566"/>
    <w:rsid w:val="00C651FF"/>
    <w:rsid w:val="00C6548F"/>
    <w:rsid w:val="00C6572F"/>
    <w:rsid w:val="00C663D3"/>
    <w:rsid w:val="00C66C9B"/>
    <w:rsid w:val="00C701DE"/>
    <w:rsid w:val="00C703B3"/>
    <w:rsid w:val="00C717FA"/>
    <w:rsid w:val="00C7432F"/>
    <w:rsid w:val="00C74896"/>
    <w:rsid w:val="00C75BF8"/>
    <w:rsid w:val="00C81C99"/>
    <w:rsid w:val="00C82C47"/>
    <w:rsid w:val="00C83A19"/>
    <w:rsid w:val="00C83EC2"/>
    <w:rsid w:val="00C84776"/>
    <w:rsid w:val="00C84F38"/>
    <w:rsid w:val="00C852CA"/>
    <w:rsid w:val="00C86057"/>
    <w:rsid w:val="00C903F0"/>
    <w:rsid w:val="00C9200B"/>
    <w:rsid w:val="00C92AB0"/>
    <w:rsid w:val="00C93427"/>
    <w:rsid w:val="00C93548"/>
    <w:rsid w:val="00C93EDB"/>
    <w:rsid w:val="00C95564"/>
    <w:rsid w:val="00C95AB0"/>
    <w:rsid w:val="00C96431"/>
    <w:rsid w:val="00C96B15"/>
    <w:rsid w:val="00C96CE2"/>
    <w:rsid w:val="00CA06B0"/>
    <w:rsid w:val="00CA06F1"/>
    <w:rsid w:val="00CA0EC8"/>
    <w:rsid w:val="00CA1B87"/>
    <w:rsid w:val="00CA3647"/>
    <w:rsid w:val="00CA3EFE"/>
    <w:rsid w:val="00CA4C69"/>
    <w:rsid w:val="00CA51FF"/>
    <w:rsid w:val="00CA63C8"/>
    <w:rsid w:val="00CA77D8"/>
    <w:rsid w:val="00CA7D2E"/>
    <w:rsid w:val="00CB0D64"/>
    <w:rsid w:val="00CB15EC"/>
    <w:rsid w:val="00CB1FBA"/>
    <w:rsid w:val="00CB2380"/>
    <w:rsid w:val="00CB75AB"/>
    <w:rsid w:val="00CB77D7"/>
    <w:rsid w:val="00CC0913"/>
    <w:rsid w:val="00CC0D61"/>
    <w:rsid w:val="00CC1C65"/>
    <w:rsid w:val="00CC1F2F"/>
    <w:rsid w:val="00CC22AE"/>
    <w:rsid w:val="00CC27D1"/>
    <w:rsid w:val="00CC284E"/>
    <w:rsid w:val="00CC2E8C"/>
    <w:rsid w:val="00CC333B"/>
    <w:rsid w:val="00CC4339"/>
    <w:rsid w:val="00CC449B"/>
    <w:rsid w:val="00CC4700"/>
    <w:rsid w:val="00CC5062"/>
    <w:rsid w:val="00CD00BE"/>
    <w:rsid w:val="00CD03A8"/>
    <w:rsid w:val="00CD111F"/>
    <w:rsid w:val="00CD2104"/>
    <w:rsid w:val="00CD3C55"/>
    <w:rsid w:val="00CD4D7C"/>
    <w:rsid w:val="00CD5F33"/>
    <w:rsid w:val="00CE0267"/>
    <w:rsid w:val="00CE0541"/>
    <w:rsid w:val="00CE143E"/>
    <w:rsid w:val="00CE1BB2"/>
    <w:rsid w:val="00CE4547"/>
    <w:rsid w:val="00CE496F"/>
    <w:rsid w:val="00CE5783"/>
    <w:rsid w:val="00CE5C4D"/>
    <w:rsid w:val="00CE72FA"/>
    <w:rsid w:val="00CE77D2"/>
    <w:rsid w:val="00CF1A98"/>
    <w:rsid w:val="00CF36F6"/>
    <w:rsid w:val="00CF3B5C"/>
    <w:rsid w:val="00CF5AE1"/>
    <w:rsid w:val="00CF60A3"/>
    <w:rsid w:val="00CF6D77"/>
    <w:rsid w:val="00CF6F66"/>
    <w:rsid w:val="00D000F4"/>
    <w:rsid w:val="00D00386"/>
    <w:rsid w:val="00D01F61"/>
    <w:rsid w:val="00D02013"/>
    <w:rsid w:val="00D024EB"/>
    <w:rsid w:val="00D03B3A"/>
    <w:rsid w:val="00D03F0F"/>
    <w:rsid w:val="00D04877"/>
    <w:rsid w:val="00D05399"/>
    <w:rsid w:val="00D05AEE"/>
    <w:rsid w:val="00D05BC0"/>
    <w:rsid w:val="00D065AD"/>
    <w:rsid w:val="00D06809"/>
    <w:rsid w:val="00D06B95"/>
    <w:rsid w:val="00D0706E"/>
    <w:rsid w:val="00D073E5"/>
    <w:rsid w:val="00D076DF"/>
    <w:rsid w:val="00D077D4"/>
    <w:rsid w:val="00D07920"/>
    <w:rsid w:val="00D07F2F"/>
    <w:rsid w:val="00D10D8C"/>
    <w:rsid w:val="00D12264"/>
    <w:rsid w:val="00D123CE"/>
    <w:rsid w:val="00D136A4"/>
    <w:rsid w:val="00D1427E"/>
    <w:rsid w:val="00D14F71"/>
    <w:rsid w:val="00D1762B"/>
    <w:rsid w:val="00D177FC"/>
    <w:rsid w:val="00D17F85"/>
    <w:rsid w:val="00D202A4"/>
    <w:rsid w:val="00D2032F"/>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16D9"/>
    <w:rsid w:val="00D32A4E"/>
    <w:rsid w:val="00D330D7"/>
    <w:rsid w:val="00D335C4"/>
    <w:rsid w:val="00D35573"/>
    <w:rsid w:val="00D35790"/>
    <w:rsid w:val="00D36EEE"/>
    <w:rsid w:val="00D37E9D"/>
    <w:rsid w:val="00D37F2C"/>
    <w:rsid w:val="00D40039"/>
    <w:rsid w:val="00D40289"/>
    <w:rsid w:val="00D40967"/>
    <w:rsid w:val="00D413D9"/>
    <w:rsid w:val="00D41B53"/>
    <w:rsid w:val="00D439A9"/>
    <w:rsid w:val="00D471AA"/>
    <w:rsid w:val="00D4723A"/>
    <w:rsid w:val="00D47B0C"/>
    <w:rsid w:val="00D47DDF"/>
    <w:rsid w:val="00D47F0D"/>
    <w:rsid w:val="00D50CA9"/>
    <w:rsid w:val="00D51048"/>
    <w:rsid w:val="00D53179"/>
    <w:rsid w:val="00D533F5"/>
    <w:rsid w:val="00D54726"/>
    <w:rsid w:val="00D55EAB"/>
    <w:rsid w:val="00D560EE"/>
    <w:rsid w:val="00D565F6"/>
    <w:rsid w:val="00D5782B"/>
    <w:rsid w:val="00D606EA"/>
    <w:rsid w:val="00D6082F"/>
    <w:rsid w:val="00D6086A"/>
    <w:rsid w:val="00D6192A"/>
    <w:rsid w:val="00D61B83"/>
    <w:rsid w:val="00D61D14"/>
    <w:rsid w:val="00D623C3"/>
    <w:rsid w:val="00D62561"/>
    <w:rsid w:val="00D63786"/>
    <w:rsid w:val="00D64C1D"/>
    <w:rsid w:val="00D65C6B"/>
    <w:rsid w:val="00D65C87"/>
    <w:rsid w:val="00D65E65"/>
    <w:rsid w:val="00D66FB7"/>
    <w:rsid w:val="00D70880"/>
    <w:rsid w:val="00D70BB3"/>
    <w:rsid w:val="00D710BA"/>
    <w:rsid w:val="00D71CD7"/>
    <w:rsid w:val="00D73104"/>
    <w:rsid w:val="00D77907"/>
    <w:rsid w:val="00D82198"/>
    <w:rsid w:val="00D83AA4"/>
    <w:rsid w:val="00D842C4"/>
    <w:rsid w:val="00D8750E"/>
    <w:rsid w:val="00D87E39"/>
    <w:rsid w:val="00D9018A"/>
    <w:rsid w:val="00D902EB"/>
    <w:rsid w:val="00D9084A"/>
    <w:rsid w:val="00D90C92"/>
    <w:rsid w:val="00D911A6"/>
    <w:rsid w:val="00D92148"/>
    <w:rsid w:val="00D96C08"/>
    <w:rsid w:val="00D977FD"/>
    <w:rsid w:val="00DA0334"/>
    <w:rsid w:val="00DA0953"/>
    <w:rsid w:val="00DA0CCB"/>
    <w:rsid w:val="00DA0D24"/>
    <w:rsid w:val="00DA12F0"/>
    <w:rsid w:val="00DA1734"/>
    <w:rsid w:val="00DA1C18"/>
    <w:rsid w:val="00DA307B"/>
    <w:rsid w:val="00DA3B43"/>
    <w:rsid w:val="00DA40DF"/>
    <w:rsid w:val="00DA4EB2"/>
    <w:rsid w:val="00DA5770"/>
    <w:rsid w:val="00DA5E31"/>
    <w:rsid w:val="00DA630D"/>
    <w:rsid w:val="00DB0423"/>
    <w:rsid w:val="00DB183D"/>
    <w:rsid w:val="00DB1939"/>
    <w:rsid w:val="00DB3371"/>
    <w:rsid w:val="00DB7C17"/>
    <w:rsid w:val="00DC0F08"/>
    <w:rsid w:val="00DC14DB"/>
    <w:rsid w:val="00DC1C2E"/>
    <w:rsid w:val="00DC454C"/>
    <w:rsid w:val="00DC5326"/>
    <w:rsid w:val="00DC5748"/>
    <w:rsid w:val="00DC6911"/>
    <w:rsid w:val="00DD0E23"/>
    <w:rsid w:val="00DD4AE7"/>
    <w:rsid w:val="00DD4B3D"/>
    <w:rsid w:val="00DD571F"/>
    <w:rsid w:val="00DD5DCA"/>
    <w:rsid w:val="00DD60BA"/>
    <w:rsid w:val="00DD7804"/>
    <w:rsid w:val="00DE0626"/>
    <w:rsid w:val="00DE12ED"/>
    <w:rsid w:val="00DE1D19"/>
    <w:rsid w:val="00DE226A"/>
    <w:rsid w:val="00DE2459"/>
    <w:rsid w:val="00DE4008"/>
    <w:rsid w:val="00DE570C"/>
    <w:rsid w:val="00DE5749"/>
    <w:rsid w:val="00DE71F7"/>
    <w:rsid w:val="00DE7B5A"/>
    <w:rsid w:val="00DF13CE"/>
    <w:rsid w:val="00DF2AAE"/>
    <w:rsid w:val="00DF32C0"/>
    <w:rsid w:val="00DF3D3F"/>
    <w:rsid w:val="00DF46C7"/>
    <w:rsid w:val="00DF48B6"/>
    <w:rsid w:val="00DF5671"/>
    <w:rsid w:val="00DF5A87"/>
    <w:rsid w:val="00DF6147"/>
    <w:rsid w:val="00DF7109"/>
    <w:rsid w:val="00DF7372"/>
    <w:rsid w:val="00DF7489"/>
    <w:rsid w:val="00DF7A9A"/>
    <w:rsid w:val="00E01699"/>
    <w:rsid w:val="00E01A4F"/>
    <w:rsid w:val="00E020CD"/>
    <w:rsid w:val="00E027B0"/>
    <w:rsid w:val="00E041F1"/>
    <w:rsid w:val="00E04446"/>
    <w:rsid w:val="00E046E7"/>
    <w:rsid w:val="00E0538E"/>
    <w:rsid w:val="00E05B5E"/>
    <w:rsid w:val="00E063C6"/>
    <w:rsid w:val="00E0666E"/>
    <w:rsid w:val="00E076C8"/>
    <w:rsid w:val="00E11379"/>
    <w:rsid w:val="00E1369C"/>
    <w:rsid w:val="00E14213"/>
    <w:rsid w:val="00E14B87"/>
    <w:rsid w:val="00E14D39"/>
    <w:rsid w:val="00E16061"/>
    <w:rsid w:val="00E165CB"/>
    <w:rsid w:val="00E21581"/>
    <w:rsid w:val="00E2209F"/>
    <w:rsid w:val="00E22369"/>
    <w:rsid w:val="00E22DB4"/>
    <w:rsid w:val="00E238C8"/>
    <w:rsid w:val="00E23AE9"/>
    <w:rsid w:val="00E253D5"/>
    <w:rsid w:val="00E26EC0"/>
    <w:rsid w:val="00E270A2"/>
    <w:rsid w:val="00E275CB"/>
    <w:rsid w:val="00E32506"/>
    <w:rsid w:val="00E32B8B"/>
    <w:rsid w:val="00E336BF"/>
    <w:rsid w:val="00E343F5"/>
    <w:rsid w:val="00E34490"/>
    <w:rsid w:val="00E3581C"/>
    <w:rsid w:val="00E35A24"/>
    <w:rsid w:val="00E365CB"/>
    <w:rsid w:val="00E36826"/>
    <w:rsid w:val="00E36AF3"/>
    <w:rsid w:val="00E3712D"/>
    <w:rsid w:val="00E37851"/>
    <w:rsid w:val="00E402B2"/>
    <w:rsid w:val="00E40CDD"/>
    <w:rsid w:val="00E40F20"/>
    <w:rsid w:val="00E41965"/>
    <w:rsid w:val="00E445E1"/>
    <w:rsid w:val="00E447E0"/>
    <w:rsid w:val="00E44EB2"/>
    <w:rsid w:val="00E45383"/>
    <w:rsid w:val="00E463A9"/>
    <w:rsid w:val="00E479F6"/>
    <w:rsid w:val="00E47D96"/>
    <w:rsid w:val="00E50E89"/>
    <w:rsid w:val="00E5219D"/>
    <w:rsid w:val="00E52F72"/>
    <w:rsid w:val="00E531B4"/>
    <w:rsid w:val="00E53552"/>
    <w:rsid w:val="00E54F89"/>
    <w:rsid w:val="00E56163"/>
    <w:rsid w:val="00E56B3B"/>
    <w:rsid w:val="00E60241"/>
    <w:rsid w:val="00E610DF"/>
    <w:rsid w:val="00E61579"/>
    <w:rsid w:val="00E61F1D"/>
    <w:rsid w:val="00E62EED"/>
    <w:rsid w:val="00E642AF"/>
    <w:rsid w:val="00E65293"/>
    <w:rsid w:val="00E67363"/>
    <w:rsid w:val="00E67849"/>
    <w:rsid w:val="00E711C3"/>
    <w:rsid w:val="00E72542"/>
    <w:rsid w:val="00E72A6C"/>
    <w:rsid w:val="00E7388F"/>
    <w:rsid w:val="00E738F5"/>
    <w:rsid w:val="00E744C5"/>
    <w:rsid w:val="00E745AE"/>
    <w:rsid w:val="00E74917"/>
    <w:rsid w:val="00E7541C"/>
    <w:rsid w:val="00E809C4"/>
    <w:rsid w:val="00E80B34"/>
    <w:rsid w:val="00E81A30"/>
    <w:rsid w:val="00E81C33"/>
    <w:rsid w:val="00E81E86"/>
    <w:rsid w:val="00E824DE"/>
    <w:rsid w:val="00E83BDF"/>
    <w:rsid w:val="00E84106"/>
    <w:rsid w:val="00E857B8"/>
    <w:rsid w:val="00E86A6C"/>
    <w:rsid w:val="00E90AE3"/>
    <w:rsid w:val="00E91F36"/>
    <w:rsid w:val="00E95C57"/>
    <w:rsid w:val="00E965E7"/>
    <w:rsid w:val="00E96CE1"/>
    <w:rsid w:val="00EA07C3"/>
    <w:rsid w:val="00EA1596"/>
    <w:rsid w:val="00EA22C7"/>
    <w:rsid w:val="00EA2313"/>
    <w:rsid w:val="00EA2F46"/>
    <w:rsid w:val="00EA4332"/>
    <w:rsid w:val="00EA4951"/>
    <w:rsid w:val="00EA49C1"/>
    <w:rsid w:val="00EA4D1D"/>
    <w:rsid w:val="00EA5700"/>
    <w:rsid w:val="00EB1CBE"/>
    <w:rsid w:val="00EB2E3A"/>
    <w:rsid w:val="00EB369E"/>
    <w:rsid w:val="00EB5AE3"/>
    <w:rsid w:val="00EB5E2E"/>
    <w:rsid w:val="00EB5EFA"/>
    <w:rsid w:val="00EC1133"/>
    <w:rsid w:val="00EC2FD0"/>
    <w:rsid w:val="00EC317E"/>
    <w:rsid w:val="00EC3C75"/>
    <w:rsid w:val="00EC3CC6"/>
    <w:rsid w:val="00EC475D"/>
    <w:rsid w:val="00EC6EB8"/>
    <w:rsid w:val="00EC7A9F"/>
    <w:rsid w:val="00ED0C7E"/>
    <w:rsid w:val="00ED135C"/>
    <w:rsid w:val="00ED2426"/>
    <w:rsid w:val="00ED24D7"/>
    <w:rsid w:val="00ED3C26"/>
    <w:rsid w:val="00ED4466"/>
    <w:rsid w:val="00ED474F"/>
    <w:rsid w:val="00ED5992"/>
    <w:rsid w:val="00ED5AEB"/>
    <w:rsid w:val="00ED71C1"/>
    <w:rsid w:val="00ED7BDF"/>
    <w:rsid w:val="00EE0368"/>
    <w:rsid w:val="00EE04DC"/>
    <w:rsid w:val="00EE27BA"/>
    <w:rsid w:val="00EE32E3"/>
    <w:rsid w:val="00EE38D2"/>
    <w:rsid w:val="00EE3D90"/>
    <w:rsid w:val="00EE44FC"/>
    <w:rsid w:val="00EE47F9"/>
    <w:rsid w:val="00EE4E82"/>
    <w:rsid w:val="00EE556B"/>
    <w:rsid w:val="00EE6981"/>
    <w:rsid w:val="00EE6A5C"/>
    <w:rsid w:val="00EE7238"/>
    <w:rsid w:val="00EF12EB"/>
    <w:rsid w:val="00EF2114"/>
    <w:rsid w:val="00EF5A1E"/>
    <w:rsid w:val="00EF5BAB"/>
    <w:rsid w:val="00EF61BE"/>
    <w:rsid w:val="00EF6A22"/>
    <w:rsid w:val="00EF6DD7"/>
    <w:rsid w:val="00F00626"/>
    <w:rsid w:val="00F01509"/>
    <w:rsid w:val="00F01719"/>
    <w:rsid w:val="00F03902"/>
    <w:rsid w:val="00F03FA5"/>
    <w:rsid w:val="00F054B1"/>
    <w:rsid w:val="00F069D2"/>
    <w:rsid w:val="00F076FC"/>
    <w:rsid w:val="00F10D59"/>
    <w:rsid w:val="00F12118"/>
    <w:rsid w:val="00F128C8"/>
    <w:rsid w:val="00F13424"/>
    <w:rsid w:val="00F13F16"/>
    <w:rsid w:val="00F1421B"/>
    <w:rsid w:val="00F151AB"/>
    <w:rsid w:val="00F15FA8"/>
    <w:rsid w:val="00F1606C"/>
    <w:rsid w:val="00F169E0"/>
    <w:rsid w:val="00F1771F"/>
    <w:rsid w:val="00F17782"/>
    <w:rsid w:val="00F17D61"/>
    <w:rsid w:val="00F238E5"/>
    <w:rsid w:val="00F24715"/>
    <w:rsid w:val="00F248F9"/>
    <w:rsid w:val="00F270B6"/>
    <w:rsid w:val="00F31FAB"/>
    <w:rsid w:val="00F32829"/>
    <w:rsid w:val="00F355BF"/>
    <w:rsid w:val="00F358CC"/>
    <w:rsid w:val="00F373DC"/>
    <w:rsid w:val="00F377F1"/>
    <w:rsid w:val="00F40DB2"/>
    <w:rsid w:val="00F41A2F"/>
    <w:rsid w:val="00F4213E"/>
    <w:rsid w:val="00F424F5"/>
    <w:rsid w:val="00F42B73"/>
    <w:rsid w:val="00F4348B"/>
    <w:rsid w:val="00F4437E"/>
    <w:rsid w:val="00F4705B"/>
    <w:rsid w:val="00F47B48"/>
    <w:rsid w:val="00F47FDF"/>
    <w:rsid w:val="00F5054A"/>
    <w:rsid w:val="00F50D49"/>
    <w:rsid w:val="00F5207C"/>
    <w:rsid w:val="00F520F4"/>
    <w:rsid w:val="00F5281A"/>
    <w:rsid w:val="00F529C7"/>
    <w:rsid w:val="00F53FD0"/>
    <w:rsid w:val="00F54113"/>
    <w:rsid w:val="00F5418F"/>
    <w:rsid w:val="00F5455B"/>
    <w:rsid w:val="00F54B9C"/>
    <w:rsid w:val="00F5518E"/>
    <w:rsid w:val="00F55B22"/>
    <w:rsid w:val="00F55BFF"/>
    <w:rsid w:val="00F562DC"/>
    <w:rsid w:val="00F56C75"/>
    <w:rsid w:val="00F57082"/>
    <w:rsid w:val="00F602E9"/>
    <w:rsid w:val="00F60F62"/>
    <w:rsid w:val="00F614B7"/>
    <w:rsid w:val="00F61BD3"/>
    <w:rsid w:val="00F6343A"/>
    <w:rsid w:val="00F64392"/>
    <w:rsid w:val="00F64ECE"/>
    <w:rsid w:val="00F65CE5"/>
    <w:rsid w:val="00F65D73"/>
    <w:rsid w:val="00F66A78"/>
    <w:rsid w:val="00F66F46"/>
    <w:rsid w:val="00F6781D"/>
    <w:rsid w:val="00F67D75"/>
    <w:rsid w:val="00F703ED"/>
    <w:rsid w:val="00F70ABF"/>
    <w:rsid w:val="00F70EB2"/>
    <w:rsid w:val="00F7227E"/>
    <w:rsid w:val="00F744A6"/>
    <w:rsid w:val="00F75517"/>
    <w:rsid w:val="00F76B4D"/>
    <w:rsid w:val="00F77490"/>
    <w:rsid w:val="00F775E9"/>
    <w:rsid w:val="00F80DCD"/>
    <w:rsid w:val="00F81A9E"/>
    <w:rsid w:val="00F82DAD"/>
    <w:rsid w:val="00F83A64"/>
    <w:rsid w:val="00F83B84"/>
    <w:rsid w:val="00F842F0"/>
    <w:rsid w:val="00F84EE1"/>
    <w:rsid w:val="00F8574B"/>
    <w:rsid w:val="00F85AEC"/>
    <w:rsid w:val="00F85EEA"/>
    <w:rsid w:val="00F878E9"/>
    <w:rsid w:val="00F91230"/>
    <w:rsid w:val="00F9123A"/>
    <w:rsid w:val="00F91FAD"/>
    <w:rsid w:val="00F92241"/>
    <w:rsid w:val="00F9308C"/>
    <w:rsid w:val="00F930BD"/>
    <w:rsid w:val="00F931D9"/>
    <w:rsid w:val="00F9582C"/>
    <w:rsid w:val="00F96E21"/>
    <w:rsid w:val="00FA0007"/>
    <w:rsid w:val="00FA03AF"/>
    <w:rsid w:val="00FA0A16"/>
    <w:rsid w:val="00FA0D94"/>
    <w:rsid w:val="00FA23E9"/>
    <w:rsid w:val="00FA277B"/>
    <w:rsid w:val="00FA3975"/>
    <w:rsid w:val="00FA3B5F"/>
    <w:rsid w:val="00FA3FA1"/>
    <w:rsid w:val="00FA4991"/>
    <w:rsid w:val="00FA5A7F"/>
    <w:rsid w:val="00FA5C57"/>
    <w:rsid w:val="00FA6622"/>
    <w:rsid w:val="00FA72A4"/>
    <w:rsid w:val="00FA73A4"/>
    <w:rsid w:val="00FA79E1"/>
    <w:rsid w:val="00FB00E7"/>
    <w:rsid w:val="00FB0137"/>
    <w:rsid w:val="00FB1342"/>
    <w:rsid w:val="00FB1FB9"/>
    <w:rsid w:val="00FB29DC"/>
    <w:rsid w:val="00FB3311"/>
    <w:rsid w:val="00FB5BE5"/>
    <w:rsid w:val="00FB663C"/>
    <w:rsid w:val="00FB696F"/>
    <w:rsid w:val="00FB763A"/>
    <w:rsid w:val="00FB7F63"/>
    <w:rsid w:val="00FC1B3E"/>
    <w:rsid w:val="00FC22ED"/>
    <w:rsid w:val="00FC23C1"/>
    <w:rsid w:val="00FC26F7"/>
    <w:rsid w:val="00FC2B87"/>
    <w:rsid w:val="00FC44A1"/>
    <w:rsid w:val="00FC4790"/>
    <w:rsid w:val="00FC55BB"/>
    <w:rsid w:val="00FC6647"/>
    <w:rsid w:val="00FC750A"/>
    <w:rsid w:val="00FC7B1D"/>
    <w:rsid w:val="00FC7C54"/>
    <w:rsid w:val="00FC7C9E"/>
    <w:rsid w:val="00FD1006"/>
    <w:rsid w:val="00FD1050"/>
    <w:rsid w:val="00FD2135"/>
    <w:rsid w:val="00FD33A8"/>
    <w:rsid w:val="00FE009E"/>
    <w:rsid w:val="00FE00EC"/>
    <w:rsid w:val="00FE0FE0"/>
    <w:rsid w:val="00FE179D"/>
    <w:rsid w:val="00FE2A7A"/>
    <w:rsid w:val="00FE3074"/>
    <w:rsid w:val="00FE36CB"/>
    <w:rsid w:val="00FE4C85"/>
    <w:rsid w:val="00FE69A9"/>
    <w:rsid w:val="00FE736A"/>
    <w:rsid w:val="00FE77A8"/>
    <w:rsid w:val="00FF0456"/>
    <w:rsid w:val="00FF28E5"/>
    <w:rsid w:val="00FF4700"/>
    <w:rsid w:val="00FF6B8D"/>
    <w:rsid w:val="00FF71D1"/>
    <w:rsid w:val="00FF7239"/>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chartTrackingRefBased/>
  <w15:docId w15:val="{84B26401-4E35-4EDE-B6B7-A44216E66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US" w:eastAsia="es-E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List Continue" w:uiPriority="99"/>
    <w:lsdException w:name="Subtitle" w:uiPriority="99" w:qFormat="1"/>
    <w:lsdException w:name="Salutation" w:uiPriority="99"/>
    <w:lsdException w:name="Body Text First Indent" w:uiPriority="99"/>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HTML Address"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00C6"/>
    <w:rPr>
      <w:sz w:val="24"/>
      <w:szCs w:val="24"/>
      <w:lang w:val="es-ES"/>
    </w:rPr>
  </w:style>
  <w:style w:type="paragraph" w:styleId="Ttulo1">
    <w:name w:val="heading 1"/>
    <w:aliases w:val="Document Header1"/>
    <w:basedOn w:val="Normal"/>
    <w:next w:val="Normal"/>
    <w:link w:val="Ttulo1Car"/>
    <w:uiPriority w:val="9"/>
    <w:qFormat/>
    <w:rsid w:val="00612E3A"/>
    <w:pPr>
      <w:keepNext/>
      <w:jc w:val="both"/>
      <w:outlineLvl w:val="0"/>
    </w:pPr>
    <w:rPr>
      <w:b/>
      <w:bCs/>
      <w:lang w:val="x-none" w:eastAsia="x-none"/>
    </w:rPr>
  </w:style>
  <w:style w:type="paragraph" w:styleId="Ttulo2">
    <w:name w:val="heading 2"/>
    <w:basedOn w:val="Normal"/>
    <w:next w:val="Normal"/>
    <w:link w:val="Ttulo2Car"/>
    <w:uiPriority w:val="9"/>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link w:val="Ttulo4Car"/>
    <w:qFormat/>
    <w:rsid w:val="000141E0"/>
    <w:pPr>
      <w:keepNext/>
      <w:spacing w:before="240" w:after="60"/>
      <w:outlineLvl w:val="3"/>
    </w:pPr>
    <w:rPr>
      <w:b/>
      <w:bCs/>
      <w:sz w:val="28"/>
      <w:szCs w:val="28"/>
    </w:rPr>
  </w:style>
  <w:style w:type="paragraph" w:styleId="Ttulo5">
    <w:name w:val="heading 5"/>
    <w:basedOn w:val="Normal"/>
    <w:next w:val="Normal"/>
    <w:link w:val="Ttulo5Car"/>
    <w:qFormat/>
    <w:rsid w:val="000141E0"/>
    <w:pPr>
      <w:spacing w:before="240" w:after="60"/>
      <w:outlineLvl w:val="4"/>
    </w:pPr>
    <w:rPr>
      <w:b/>
      <w:bCs/>
      <w:i/>
      <w:iCs/>
      <w:sz w:val="26"/>
      <w:szCs w:val="26"/>
    </w:rPr>
  </w:style>
  <w:style w:type="paragraph" w:styleId="Ttulo6">
    <w:name w:val="heading 6"/>
    <w:basedOn w:val="Normal"/>
    <w:next w:val="Normal"/>
    <w:link w:val="Ttulo6Car"/>
    <w:qFormat/>
    <w:rsid w:val="000141E0"/>
    <w:pPr>
      <w:spacing w:before="240" w:after="60"/>
      <w:outlineLvl w:val="5"/>
    </w:pPr>
    <w:rPr>
      <w:b/>
      <w:bCs/>
      <w:sz w:val="22"/>
      <w:szCs w:val="22"/>
    </w:rPr>
  </w:style>
  <w:style w:type="paragraph" w:styleId="Ttulo7">
    <w:name w:val="heading 7"/>
    <w:basedOn w:val="Normal"/>
    <w:next w:val="Normal"/>
    <w:link w:val="Ttulo7Car"/>
    <w:qFormat/>
    <w:rsid w:val="000141E0"/>
    <w:pPr>
      <w:spacing w:before="240" w:after="60"/>
      <w:outlineLvl w:val="6"/>
    </w:pPr>
  </w:style>
  <w:style w:type="paragraph" w:styleId="Ttulo8">
    <w:name w:val="heading 8"/>
    <w:basedOn w:val="Normal"/>
    <w:next w:val="Normal"/>
    <w:link w:val="Ttulo8Car"/>
    <w:qFormat/>
    <w:rsid w:val="000141E0"/>
    <w:pPr>
      <w:spacing w:before="240" w:after="60"/>
      <w:outlineLvl w:val="7"/>
    </w:pPr>
    <w:rPr>
      <w:i/>
      <w:iCs/>
    </w:rPr>
  </w:style>
  <w:style w:type="paragraph" w:styleId="Ttulo9">
    <w:name w:val="heading 9"/>
    <w:basedOn w:val="Normal"/>
    <w:next w:val="Normal"/>
    <w:link w:val="Ttulo9Car"/>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
    <w:rsid w:val="0040674C"/>
    <w:rPr>
      <w:b/>
      <w:bCs/>
      <w:sz w:val="24"/>
      <w:szCs w:val="24"/>
    </w:rPr>
  </w:style>
  <w:style w:type="character" w:styleId="Hipervnculo">
    <w:name w:val="Hyperlink"/>
    <w:uiPriority w:val="99"/>
    <w:rsid w:val="00612E3A"/>
    <w:rPr>
      <w:color w:val="0000FF"/>
      <w:u w:val="single"/>
    </w:rPr>
  </w:style>
  <w:style w:type="paragraph" w:styleId="TDC1">
    <w:name w:val="toc 1"/>
    <w:basedOn w:val="Normal"/>
    <w:next w:val="Normal"/>
    <w:autoRedefine/>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rsid w:val="00612E3A"/>
    <w:pPr>
      <w:spacing w:before="120"/>
      <w:ind w:left="240"/>
    </w:pPr>
    <w:rPr>
      <w:b/>
      <w:bCs/>
      <w:sz w:val="22"/>
      <w:szCs w:val="22"/>
    </w:rPr>
  </w:style>
  <w:style w:type="character" w:styleId="Hipervnculovisitado">
    <w:name w:val="FollowedHyperlink"/>
    <w:uiPriority w:val="99"/>
    <w:rsid w:val="004F25D4"/>
    <w:rPr>
      <w:color w:val="800080"/>
      <w:u w:val="single"/>
    </w:rPr>
  </w:style>
  <w:style w:type="paragraph" w:styleId="Encabezado">
    <w:name w:val="header"/>
    <w:aliases w:val="encabezado,Encabezado Linea 1"/>
    <w:basedOn w:val="Normal"/>
    <w:link w:val="EncabezadoCar"/>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rsid w:val="002B00EB"/>
    <w:pPr>
      <w:ind w:left="480"/>
    </w:pPr>
    <w:rPr>
      <w:sz w:val="20"/>
      <w:szCs w:val="20"/>
    </w:rPr>
  </w:style>
  <w:style w:type="paragraph" w:styleId="TDC4">
    <w:name w:val="toc 4"/>
    <w:basedOn w:val="Normal"/>
    <w:next w:val="Normal"/>
    <w:autoRedefine/>
    <w:rsid w:val="002B00EB"/>
    <w:pPr>
      <w:ind w:left="720"/>
    </w:pPr>
    <w:rPr>
      <w:sz w:val="20"/>
      <w:szCs w:val="20"/>
    </w:rPr>
  </w:style>
  <w:style w:type="paragraph" w:styleId="TDC5">
    <w:name w:val="toc 5"/>
    <w:basedOn w:val="Normal"/>
    <w:next w:val="Normal"/>
    <w:autoRedefine/>
    <w:rsid w:val="002B00EB"/>
    <w:pPr>
      <w:ind w:left="960"/>
    </w:pPr>
    <w:rPr>
      <w:sz w:val="20"/>
      <w:szCs w:val="20"/>
    </w:rPr>
  </w:style>
  <w:style w:type="paragraph" w:styleId="TDC6">
    <w:name w:val="toc 6"/>
    <w:basedOn w:val="Normal"/>
    <w:next w:val="Normal"/>
    <w:autoRedefine/>
    <w:rsid w:val="002B00EB"/>
    <w:pPr>
      <w:ind w:left="1200"/>
    </w:pPr>
    <w:rPr>
      <w:sz w:val="20"/>
      <w:szCs w:val="20"/>
    </w:rPr>
  </w:style>
  <w:style w:type="paragraph" w:styleId="TDC7">
    <w:name w:val="toc 7"/>
    <w:basedOn w:val="Normal"/>
    <w:next w:val="Normal"/>
    <w:autoRedefine/>
    <w:rsid w:val="002B00EB"/>
    <w:pPr>
      <w:ind w:left="1440"/>
    </w:pPr>
    <w:rPr>
      <w:sz w:val="20"/>
      <w:szCs w:val="20"/>
    </w:rPr>
  </w:style>
  <w:style w:type="paragraph" w:styleId="TDC8">
    <w:name w:val="toc 8"/>
    <w:basedOn w:val="Normal"/>
    <w:next w:val="Normal"/>
    <w:autoRedefine/>
    <w:rsid w:val="002B00EB"/>
    <w:pPr>
      <w:ind w:left="1680"/>
    </w:pPr>
    <w:rPr>
      <w:sz w:val="20"/>
      <w:szCs w:val="20"/>
    </w:rPr>
  </w:style>
  <w:style w:type="paragraph" w:styleId="TDC9">
    <w:name w:val="toc 9"/>
    <w:basedOn w:val="Normal"/>
    <w:next w:val="Normal"/>
    <w:autoRedefine/>
    <w:rsid w:val="002B00EB"/>
    <w:pPr>
      <w:ind w:left="1920"/>
    </w:pPr>
    <w:rPr>
      <w:sz w:val="20"/>
      <w:szCs w:val="20"/>
    </w:rPr>
  </w:style>
  <w:style w:type="paragraph" w:styleId="Sangra3detindependiente">
    <w:name w:val="Body Text Indent 3"/>
    <w:basedOn w:val="Normal"/>
    <w:link w:val="Sangra3detindependienteCar"/>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link w:val="Sangra2detindependienteCar"/>
    <w:rsid w:val="002C13AB"/>
    <w:pPr>
      <w:spacing w:after="120" w:line="480" w:lineRule="auto"/>
      <w:ind w:left="283"/>
    </w:pPr>
  </w:style>
  <w:style w:type="paragraph" w:styleId="Textoindependiente">
    <w:name w:val="Body Text"/>
    <w:aliases w:val=" Car,Car"/>
    <w:basedOn w:val="Normal"/>
    <w:link w:val="TextoindependienteCar2"/>
    <w:rsid w:val="002C13AB"/>
    <w:pPr>
      <w:spacing w:after="120"/>
    </w:pPr>
  </w:style>
  <w:style w:type="character" w:styleId="Refdecomentario">
    <w:name w:val="annotation reference"/>
    <w:uiPriority w:val="99"/>
    <w:rsid w:val="005B13FD"/>
    <w:rPr>
      <w:sz w:val="16"/>
      <w:szCs w:val="16"/>
    </w:rPr>
  </w:style>
  <w:style w:type="paragraph" w:styleId="Textocomentario">
    <w:name w:val="annotation text"/>
    <w:basedOn w:val="Normal"/>
    <w:link w:val="TextocomentarioCar"/>
    <w:uiPriority w:val="99"/>
    <w:rsid w:val="005B13FD"/>
    <w:rPr>
      <w:sz w:val="20"/>
      <w:szCs w:val="20"/>
    </w:rPr>
  </w:style>
  <w:style w:type="character" w:customStyle="1" w:styleId="TextocomentarioCar">
    <w:name w:val="Texto comentario Car"/>
    <w:link w:val="Textocomentario"/>
    <w:uiPriority w:val="99"/>
    <w:rsid w:val="00180A48"/>
    <w:rPr>
      <w:lang w:val="es-ES" w:eastAsia="es-ES"/>
    </w:rPr>
  </w:style>
  <w:style w:type="paragraph" w:styleId="Asuntodelcomentario">
    <w:name w:val="annotation subject"/>
    <w:basedOn w:val="Textocomentario"/>
    <w:next w:val="Textocomentario"/>
    <w:link w:val="AsuntodelcomentarioCar"/>
    <w:uiPriority w:val="99"/>
    <w:rsid w:val="005B13FD"/>
    <w:rPr>
      <w:b/>
      <w:bCs/>
    </w:rPr>
  </w:style>
  <w:style w:type="paragraph" w:styleId="Textodeglobo">
    <w:name w:val="Balloon Text"/>
    <w:basedOn w:val="Normal"/>
    <w:link w:val="TextodegloboCar"/>
    <w:uiPriority w:val="99"/>
    <w:rsid w:val="005B13FD"/>
    <w:rPr>
      <w:rFonts w:ascii="Tahoma" w:hAnsi="Tahoma" w:cs="Tahoma"/>
      <w:sz w:val="16"/>
      <w:szCs w:val="16"/>
    </w:rPr>
  </w:style>
  <w:style w:type="paragraph" w:styleId="Sangradetextonormal">
    <w:name w:val="Body Text Indent"/>
    <w:basedOn w:val="Normal"/>
    <w:link w:val="SangradetextonormalCar1"/>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titulo 5,PARRAFO"/>
    <w:basedOn w:val="Normal"/>
    <w:link w:val="PrrafodelistaCar"/>
    <w:uiPriority w:val="34"/>
    <w:qFormat/>
    <w:rsid w:val="00691BC9"/>
    <w:pPr>
      <w:ind w:left="708"/>
    </w:pPr>
  </w:style>
  <w:style w:type="character" w:customStyle="1" w:styleId="PrrafodelistaCar">
    <w:name w:val="Párrafo de lista Car"/>
    <w:aliases w:val="본문1 Car,titulo 5 Car,PARRAFO Car"/>
    <w:link w:val="Prrafodelista"/>
    <w:uiPriority w:val="34"/>
    <w:locked/>
    <w:rsid w:val="005F3BED"/>
    <w:rPr>
      <w:sz w:val="24"/>
      <w:szCs w:val="24"/>
      <w:lang w:val="es-ES" w:eastAsia="es-ES"/>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degloboCar">
    <w:name w:val="Texto de globo Car"/>
    <w:link w:val="Textodeglobo"/>
    <w:uiPriority w:val="99"/>
    <w:rsid w:val="009A7ABF"/>
    <w:rPr>
      <w:rFonts w:ascii="Tahoma" w:hAnsi="Tahoma" w:cs="Tahoma"/>
      <w:sz w:val="16"/>
      <w:szCs w:val="16"/>
      <w:lang w:val="es-ES" w:eastAsia="es-ES"/>
    </w:rPr>
  </w:style>
  <w:style w:type="character" w:styleId="Textodelmarcadordeposicin">
    <w:name w:val="Placeholder Text"/>
    <w:semiHidden/>
    <w:rsid w:val="009A7ABF"/>
    <w:rPr>
      <w:color w:val="808080"/>
    </w:rPr>
  </w:style>
  <w:style w:type="character" w:customStyle="1" w:styleId="Ttulo2Car">
    <w:name w:val="Título 2 Car"/>
    <w:link w:val="Ttulo2"/>
    <w:uiPriority w:val="9"/>
    <w:rsid w:val="009A7ABF"/>
    <w:rPr>
      <w:rFonts w:ascii="Arial" w:hAnsi="Arial" w:cs="Arial"/>
      <w:b/>
      <w:bCs/>
      <w:i/>
      <w:iCs/>
      <w:sz w:val="28"/>
      <w:szCs w:val="28"/>
      <w:lang w:val="es-ES" w:eastAsia="es-ES"/>
    </w:rPr>
  </w:style>
  <w:style w:type="character" w:customStyle="1" w:styleId="Ttulo3Car">
    <w:name w:val="Título 3 Car"/>
    <w:link w:val="Ttulo3"/>
    <w:rsid w:val="009A7ABF"/>
    <w:rPr>
      <w:rFonts w:ascii="Arial" w:hAnsi="Arial" w:cs="Arial"/>
      <w:b/>
      <w:bCs/>
      <w:sz w:val="26"/>
      <w:szCs w:val="26"/>
      <w:lang w:val="es-ES" w:eastAsia="es-ES"/>
    </w:rPr>
  </w:style>
  <w:style w:type="character" w:customStyle="1" w:styleId="Ttulo4Car">
    <w:name w:val="Título 4 Car"/>
    <w:link w:val="Ttulo4"/>
    <w:rsid w:val="009A7ABF"/>
    <w:rPr>
      <w:b/>
      <w:bCs/>
      <w:sz w:val="28"/>
      <w:szCs w:val="28"/>
      <w:lang w:val="es-ES" w:eastAsia="es-ES"/>
    </w:rPr>
  </w:style>
  <w:style w:type="character" w:customStyle="1" w:styleId="Ttulo5Car">
    <w:name w:val="Título 5 Car"/>
    <w:link w:val="Ttulo5"/>
    <w:rsid w:val="009A7ABF"/>
    <w:rPr>
      <w:b/>
      <w:bCs/>
      <w:i/>
      <w:iCs/>
      <w:sz w:val="26"/>
      <w:szCs w:val="26"/>
      <w:lang w:val="es-ES" w:eastAsia="es-ES"/>
    </w:rPr>
  </w:style>
  <w:style w:type="character" w:customStyle="1" w:styleId="Ttulo6Car">
    <w:name w:val="Título 6 Car"/>
    <w:link w:val="Ttulo6"/>
    <w:rsid w:val="009A7ABF"/>
    <w:rPr>
      <w:b/>
      <w:bCs/>
      <w:sz w:val="22"/>
      <w:szCs w:val="22"/>
      <w:lang w:val="es-ES" w:eastAsia="es-ES"/>
    </w:rPr>
  </w:style>
  <w:style w:type="character" w:customStyle="1" w:styleId="Ttulo7Car">
    <w:name w:val="Título 7 Car"/>
    <w:link w:val="Ttulo7"/>
    <w:rsid w:val="009A7ABF"/>
    <w:rPr>
      <w:sz w:val="24"/>
      <w:szCs w:val="24"/>
      <w:lang w:val="es-ES" w:eastAsia="es-ES"/>
    </w:rPr>
  </w:style>
  <w:style w:type="character" w:customStyle="1" w:styleId="Ttulo8Car">
    <w:name w:val="Título 8 Car"/>
    <w:link w:val="Ttulo8"/>
    <w:rsid w:val="009A7ABF"/>
    <w:rPr>
      <w:i/>
      <w:iCs/>
      <w:sz w:val="24"/>
      <w:szCs w:val="24"/>
      <w:lang w:val="es-ES" w:eastAsia="es-ES"/>
    </w:rPr>
  </w:style>
  <w:style w:type="character" w:customStyle="1" w:styleId="Ttulo9Car">
    <w:name w:val="Título 9 Car"/>
    <w:link w:val="Ttulo9"/>
    <w:rsid w:val="009A7ABF"/>
    <w:rPr>
      <w:rFonts w:ascii="Arial" w:hAnsi="Arial" w:cs="Arial"/>
      <w:sz w:val="22"/>
      <w:szCs w:val="22"/>
      <w:lang w:val="es-ES" w:eastAsia="es-ES"/>
    </w:rPr>
  </w:style>
  <w:style w:type="character" w:customStyle="1" w:styleId="SangradetextonormalCar">
    <w:name w:val="Sangría de texto normal Car"/>
    <w:rsid w:val="009A7ABF"/>
    <w:rPr>
      <w:rFonts w:ascii="Times New Roman" w:eastAsia="Times New Roman" w:hAnsi="Times New Roman" w:cs="Times New Roman"/>
      <w:sz w:val="20"/>
      <w:szCs w:val="20"/>
    </w:rPr>
  </w:style>
  <w:style w:type="character" w:customStyle="1" w:styleId="style6style11">
    <w:name w:val="style6 style11"/>
    <w:rsid w:val="009A7ABF"/>
  </w:style>
  <w:style w:type="paragraph" w:styleId="Ttulo">
    <w:name w:val="Title"/>
    <w:basedOn w:val="Normal"/>
    <w:link w:val="TtuloCar"/>
    <w:qFormat/>
    <w:rsid w:val="009A7ABF"/>
    <w:pPr>
      <w:spacing w:before="240" w:after="60"/>
      <w:jc w:val="center"/>
      <w:outlineLvl w:val="0"/>
    </w:pPr>
    <w:rPr>
      <w:b/>
      <w:bCs/>
      <w:kern w:val="28"/>
      <w:sz w:val="20"/>
      <w:szCs w:val="32"/>
      <w:lang w:val="es-BO"/>
    </w:rPr>
  </w:style>
  <w:style w:type="character" w:customStyle="1" w:styleId="TtuloCar">
    <w:name w:val="Título Car"/>
    <w:link w:val="Ttulo"/>
    <w:rsid w:val="009A7ABF"/>
    <w:rPr>
      <w:b/>
      <w:bCs/>
      <w:kern w:val="28"/>
      <w:szCs w:val="32"/>
      <w:lang w:eastAsia="es-ES"/>
    </w:rPr>
  </w:style>
  <w:style w:type="character" w:customStyle="1" w:styleId="TextoindependienteCar">
    <w:name w:val="Texto independiente Car"/>
    <w:aliases w:val=" Car Car,Car Car"/>
    <w:rsid w:val="009A7ABF"/>
    <w:rPr>
      <w:rFonts w:ascii="Times New Roman" w:eastAsia="Times New Roman" w:hAnsi="Times New Roman" w:cs="Times New Roman"/>
      <w:sz w:val="24"/>
      <w:szCs w:val="24"/>
      <w:lang w:eastAsia="es-ES"/>
    </w:rPr>
  </w:style>
  <w:style w:type="character" w:customStyle="1" w:styleId="EncabezadoCar">
    <w:name w:val="Encabezado Car"/>
    <w:aliases w:val="encabezado Car,Encabezado Linea 1 Car"/>
    <w:link w:val="Encabezado"/>
    <w:rsid w:val="009A7ABF"/>
    <w:rPr>
      <w:sz w:val="24"/>
      <w:szCs w:val="24"/>
      <w:lang w:val="es-ES" w:eastAsia="es-ES"/>
    </w:rPr>
  </w:style>
  <w:style w:type="paragraph" w:customStyle="1" w:styleId="titulo7">
    <w:name w:val="titulo7"/>
    <w:basedOn w:val="Ttulo7"/>
    <w:autoRedefine/>
    <w:rsid w:val="009A7ABF"/>
    <w:pPr>
      <w:spacing w:before="0" w:after="0" w:line="276" w:lineRule="auto"/>
      <w:jc w:val="both"/>
      <w:outlineLvl w:val="9"/>
    </w:pPr>
    <w:rPr>
      <w:rFonts w:ascii="Arial" w:hAnsi="Arial" w:cs="Arial"/>
      <w:kern w:val="28"/>
      <w:sz w:val="22"/>
      <w:szCs w:val="22"/>
      <w:lang w:val="es-BO"/>
    </w:rPr>
  </w:style>
  <w:style w:type="paragraph" w:customStyle="1" w:styleId="1301Autolist">
    <w:name w:val="13.01 Autolist"/>
    <w:basedOn w:val="Normal"/>
    <w:next w:val="Normal"/>
    <w:rsid w:val="009A7ABF"/>
    <w:pPr>
      <w:keepNext/>
      <w:tabs>
        <w:tab w:val="num" w:pos="720"/>
      </w:tabs>
      <w:spacing w:before="120" w:after="120"/>
      <w:ind w:left="720" w:hanging="720"/>
      <w:jc w:val="both"/>
    </w:pPr>
    <w:rPr>
      <w:szCs w:val="20"/>
      <w:lang w:val="es-ES_tradnl" w:eastAsia="es-BO"/>
    </w:rPr>
  </w:style>
  <w:style w:type="paragraph" w:customStyle="1" w:styleId="iAutoList">
    <w:name w:val="(i) AutoList"/>
    <w:basedOn w:val="aparagraphs"/>
    <w:next w:val="Normal"/>
    <w:rsid w:val="009A7ABF"/>
    <w:pPr>
      <w:tabs>
        <w:tab w:val="num" w:pos="1584"/>
      </w:tabs>
      <w:ind w:left="1584" w:hanging="432"/>
    </w:pPr>
  </w:style>
  <w:style w:type="paragraph" w:customStyle="1" w:styleId="aparagraphs">
    <w:name w:val="(a) paragraphs"/>
    <w:next w:val="Normal"/>
    <w:rsid w:val="009A7ABF"/>
    <w:pPr>
      <w:spacing w:before="120" w:after="120"/>
      <w:jc w:val="both"/>
    </w:pPr>
    <w:rPr>
      <w:snapToGrid w:val="0"/>
      <w:sz w:val="24"/>
      <w:lang w:val="es-ES_tradnl" w:eastAsia="es-BO"/>
    </w:rPr>
  </w:style>
  <w:style w:type="paragraph" w:styleId="Textoindependiente2">
    <w:name w:val="Body Text 2"/>
    <w:basedOn w:val="Normal"/>
    <w:link w:val="Textoindependiente2Car"/>
    <w:rsid w:val="009A7ABF"/>
    <w:pPr>
      <w:spacing w:after="120" w:line="480" w:lineRule="auto"/>
    </w:pPr>
    <w:rPr>
      <w:rFonts w:ascii="Tms Rmn" w:hAnsi="Tms Rmn"/>
      <w:sz w:val="20"/>
      <w:szCs w:val="20"/>
      <w:lang w:val="en-US" w:eastAsia="es-BO"/>
    </w:rPr>
  </w:style>
  <w:style w:type="character" w:customStyle="1" w:styleId="Textoindependiente2Car">
    <w:name w:val="Texto independiente 2 Car"/>
    <w:link w:val="Textoindependiente2"/>
    <w:rsid w:val="009A7ABF"/>
    <w:rPr>
      <w:rFonts w:ascii="Tms Rmn" w:hAnsi="Tms Rmn"/>
      <w:lang w:val="en-US"/>
    </w:rPr>
  </w:style>
  <w:style w:type="paragraph" w:styleId="Listaconvietas2">
    <w:name w:val="List Bullet 2"/>
    <w:basedOn w:val="Normal"/>
    <w:autoRedefine/>
    <w:rsid w:val="009A7ABF"/>
    <w:pPr>
      <w:tabs>
        <w:tab w:val="num" w:pos="643"/>
      </w:tabs>
      <w:ind w:left="643" w:hanging="360"/>
    </w:pPr>
    <w:rPr>
      <w:lang w:val="es-BO"/>
    </w:rPr>
  </w:style>
  <w:style w:type="paragraph" w:styleId="Listaconvietas4">
    <w:name w:val="List Bullet 4"/>
    <w:basedOn w:val="Normal"/>
    <w:autoRedefine/>
    <w:rsid w:val="009A7ABF"/>
    <w:pPr>
      <w:tabs>
        <w:tab w:val="num" w:pos="1209"/>
      </w:tabs>
      <w:ind w:left="1209" w:hanging="360"/>
    </w:pPr>
    <w:rPr>
      <w:lang w:val="es-BO"/>
    </w:rPr>
  </w:style>
  <w:style w:type="paragraph" w:styleId="Textodebloque">
    <w:name w:val="Block Text"/>
    <w:basedOn w:val="Normal"/>
    <w:rsid w:val="009A7ABF"/>
    <w:pPr>
      <w:ind w:left="1276" w:right="931"/>
      <w:jc w:val="center"/>
    </w:pPr>
    <w:rPr>
      <w:sz w:val="22"/>
      <w:szCs w:val="20"/>
      <w:lang w:val="es-BO" w:eastAsia="es-BO"/>
    </w:rPr>
  </w:style>
  <w:style w:type="character" w:customStyle="1" w:styleId="PiedepginaCar">
    <w:name w:val="Pie de página Car"/>
    <w:link w:val="Piedepgina"/>
    <w:uiPriority w:val="99"/>
    <w:rsid w:val="009A7ABF"/>
    <w:rPr>
      <w:sz w:val="24"/>
      <w:szCs w:val="24"/>
      <w:lang w:val="es-ES" w:eastAsia="es-ES"/>
    </w:rPr>
  </w:style>
  <w:style w:type="character" w:customStyle="1" w:styleId="AsuntodelcomentarioCar">
    <w:name w:val="Asunto del comentario Car"/>
    <w:link w:val="Asuntodelcomentario"/>
    <w:uiPriority w:val="99"/>
    <w:rsid w:val="009A7ABF"/>
    <w:rPr>
      <w:b/>
      <w:bCs/>
      <w:lang w:val="es-ES" w:eastAsia="es-ES"/>
    </w:rPr>
  </w:style>
  <w:style w:type="paragraph" w:customStyle="1" w:styleId="WW-Textosinformato">
    <w:name w:val="WW-Texto sin formato"/>
    <w:basedOn w:val="Normal"/>
    <w:rsid w:val="009A7ABF"/>
    <w:pPr>
      <w:suppressAutoHyphens/>
    </w:pPr>
    <w:rPr>
      <w:rFonts w:ascii="Courier New" w:eastAsia="MS Mincho" w:hAnsi="Courier New"/>
      <w:sz w:val="20"/>
      <w:szCs w:val="20"/>
      <w:lang w:val="es-PE"/>
    </w:rPr>
  </w:style>
  <w:style w:type="character" w:customStyle="1" w:styleId="Sangra2detindependienteCar">
    <w:name w:val="Sangría 2 de t. independiente Car"/>
    <w:link w:val="Sangra2detindependiente"/>
    <w:rsid w:val="009A7ABF"/>
    <w:rPr>
      <w:sz w:val="24"/>
      <w:szCs w:val="24"/>
      <w:lang w:val="es-ES" w:eastAsia="es-ES"/>
    </w:rPr>
  </w:style>
  <w:style w:type="paragraph" w:styleId="NormalWeb">
    <w:name w:val="Normal (Web)"/>
    <w:basedOn w:val="Normal"/>
    <w:uiPriority w:val="99"/>
    <w:rsid w:val="009A7ABF"/>
    <w:pPr>
      <w:spacing w:before="100" w:after="100"/>
    </w:pPr>
    <w:rPr>
      <w:lang w:val="en-US" w:eastAsia="es-BO"/>
    </w:rPr>
  </w:style>
  <w:style w:type="paragraph" w:customStyle="1" w:styleId="Document1">
    <w:name w:val="Document 1"/>
    <w:rsid w:val="009A7ABF"/>
    <w:pPr>
      <w:keepNext/>
      <w:keepLines/>
      <w:tabs>
        <w:tab w:val="left" w:pos="-720"/>
      </w:tabs>
      <w:suppressAutoHyphens/>
    </w:pPr>
    <w:rPr>
      <w:rFonts w:ascii="Courier" w:hAnsi="Courier"/>
      <w:sz w:val="24"/>
      <w:lang w:val="en-US" w:eastAsia="es-BO"/>
    </w:rPr>
  </w:style>
  <w:style w:type="character" w:customStyle="1" w:styleId="Sangra3detindependienteCar">
    <w:name w:val="Sangría 3 de t. independiente Car"/>
    <w:link w:val="Sangra3detindependiente"/>
    <w:rsid w:val="009A7ABF"/>
    <w:rPr>
      <w:rFonts w:ascii="Tahoma" w:hAnsi="Tahoma"/>
      <w:sz w:val="24"/>
      <w:lang w:val="es-MX" w:eastAsia="es-ES"/>
    </w:rPr>
  </w:style>
  <w:style w:type="paragraph" w:styleId="Textoindependiente3">
    <w:name w:val="Body Text 3"/>
    <w:basedOn w:val="Normal"/>
    <w:link w:val="Textoindependiente3Car"/>
    <w:rsid w:val="009A7ABF"/>
    <w:pPr>
      <w:spacing w:after="120"/>
    </w:pPr>
    <w:rPr>
      <w:sz w:val="16"/>
      <w:szCs w:val="16"/>
      <w:lang w:val="es-BO" w:eastAsia="es-BO"/>
    </w:rPr>
  </w:style>
  <w:style w:type="character" w:customStyle="1" w:styleId="Textoindependiente3Car">
    <w:name w:val="Texto independiente 3 Car"/>
    <w:link w:val="Textoindependiente3"/>
    <w:rsid w:val="009A7ABF"/>
    <w:rPr>
      <w:sz w:val="16"/>
      <w:szCs w:val="16"/>
    </w:rPr>
  </w:style>
  <w:style w:type="paragraph" w:customStyle="1" w:styleId="Head1">
    <w:name w:val="Head1"/>
    <w:basedOn w:val="Normal"/>
    <w:rsid w:val="009A7ABF"/>
    <w:pPr>
      <w:suppressAutoHyphens/>
      <w:spacing w:after="100"/>
      <w:jc w:val="center"/>
    </w:pPr>
    <w:rPr>
      <w:rFonts w:ascii="Times New Roman Bold" w:hAnsi="Times New Roman Bold"/>
      <w:b/>
      <w:szCs w:val="20"/>
      <w:lang w:val="es-ES_tradnl" w:eastAsia="es-BO"/>
    </w:rPr>
  </w:style>
  <w:style w:type="paragraph" w:styleId="Listaconvietas3">
    <w:name w:val="List Bullet 3"/>
    <w:basedOn w:val="Normal"/>
    <w:autoRedefine/>
    <w:rsid w:val="009A7ABF"/>
    <w:pPr>
      <w:tabs>
        <w:tab w:val="num" w:pos="1584"/>
        <w:tab w:val="num" w:pos="1903"/>
      </w:tabs>
      <w:ind w:left="1903" w:hanging="283"/>
      <w:jc w:val="both"/>
    </w:pPr>
    <w:rPr>
      <w:snapToGrid w:val="0"/>
      <w:sz w:val="20"/>
      <w:szCs w:val="20"/>
      <w:lang w:val="es-BO"/>
    </w:rPr>
  </w:style>
  <w:style w:type="paragraph" w:styleId="Continuarlista2">
    <w:name w:val="List Continue 2"/>
    <w:basedOn w:val="Normal"/>
    <w:rsid w:val="009A7ABF"/>
    <w:pPr>
      <w:spacing w:after="120"/>
      <w:ind w:left="720"/>
    </w:pPr>
    <w:rPr>
      <w:sz w:val="20"/>
      <w:szCs w:val="20"/>
      <w:lang w:val="es-BO" w:eastAsia="es-BO"/>
    </w:rPr>
  </w:style>
  <w:style w:type="paragraph" w:customStyle="1" w:styleId="xl25">
    <w:name w:val="xl25"/>
    <w:basedOn w:val="Normal"/>
    <w:rsid w:val="009A7ABF"/>
    <w:pPr>
      <w:spacing w:before="100" w:beforeAutospacing="1" w:after="100" w:afterAutospacing="1"/>
    </w:pPr>
    <w:rPr>
      <w:rFonts w:ascii="Humanst521 BT" w:eastAsia="Arial Unicode MS" w:hAnsi="Humanst521 BT" w:cs="Arial Unicode MS"/>
      <w:b/>
      <w:bCs/>
      <w:sz w:val="18"/>
      <w:szCs w:val="18"/>
      <w:lang w:val="es-BO"/>
    </w:rPr>
  </w:style>
  <w:style w:type="paragraph" w:customStyle="1" w:styleId="Textoindependiente31">
    <w:name w:val="Texto independiente 31"/>
    <w:basedOn w:val="Normal"/>
    <w:rsid w:val="009A7ABF"/>
    <w:pPr>
      <w:widowControl w:val="0"/>
      <w:jc w:val="both"/>
    </w:pPr>
    <w:rPr>
      <w:b/>
      <w:szCs w:val="20"/>
      <w:lang w:val="es-BO"/>
    </w:rPr>
  </w:style>
  <w:style w:type="paragraph" w:customStyle="1" w:styleId="BodyText21">
    <w:name w:val="Body Text 21"/>
    <w:basedOn w:val="Normal"/>
    <w:rsid w:val="009A7ABF"/>
    <w:pPr>
      <w:widowControl w:val="0"/>
      <w:jc w:val="both"/>
    </w:pPr>
    <w:rPr>
      <w:szCs w:val="20"/>
      <w:lang w:val="es-BO" w:eastAsia="es-BO"/>
    </w:rPr>
  </w:style>
  <w:style w:type="paragraph" w:customStyle="1" w:styleId="Sangra3detindependiente1">
    <w:name w:val="Sangría 3 de t. independiente1"/>
    <w:basedOn w:val="Normal"/>
    <w:rsid w:val="009A7ABF"/>
    <w:pPr>
      <w:widowControl w:val="0"/>
      <w:ind w:left="709" w:hanging="709"/>
      <w:jc w:val="both"/>
    </w:pPr>
    <w:rPr>
      <w:szCs w:val="20"/>
      <w:lang w:val="es-BO"/>
    </w:rPr>
  </w:style>
  <w:style w:type="paragraph" w:styleId="Lista2">
    <w:name w:val="List 2"/>
    <w:basedOn w:val="Normal"/>
    <w:rsid w:val="009A7ABF"/>
    <w:pPr>
      <w:ind w:left="566" w:hanging="283"/>
    </w:pPr>
    <w:rPr>
      <w:sz w:val="16"/>
      <w:szCs w:val="16"/>
      <w:lang w:val="es-BO"/>
    </w:rPr>
  </w:style>
  <w:style w:type="paragraph" w:customStyle="1" w:styleId="Sub-ClauseText">
    <w:name w:val="Sub-Clause Text"/>
    <w:basedOn w:val="Normal"/>
    <w:rsid w:val="009A7ABF"/>
    <w:pPr>
      <w:spacing w:before="120" w:after="120"/>
      <w:jc w:val="both"/>
    </w:pPr>
    <w:rPr>
      <w:spacing w:val="-4"/>
      <w:szCs w:val="20"/>
      <w:lang w:val="en-US" w:eastAsia="es-BO"/>
    </w:rPr>
  </w:style>
  <w:style w:type="paragraph" w:styleId="Textonotapie">
    <w:name w:val="footnote text"/>
    <w:basedOn w:val="Normal"/>
    <w:link w:val="TextonotapieCar"/>
    <w:uiPriority w:val="99"/>
    <w:rsid w:val="009A7ABF"/>
    <w:rPr>
      <w:sz w:val="20"/>
      <w:szCs w:val="20"/>
      <w:lang w:val="es-BO" w:eastAsia="es-BO"/>
    </w:rPr>
  </w:style>
  <w:style w:type="character" w:customStyle="1" w:styleId="TextonotapieCar">
    <w:name w:val="Texto nota pie Car"/>
    <w:basedOn w:val="Fuentedeprrafopredeter"/>
    <w:link w:val="Textonotapie"/>
    <w:uiPriority w:val="99"/>
    <w:rsid w:val="009A7ABF"/>
  </w:style>
  <w:style w:type="character" w:styleId="Refdenotaalpie">
    <w:name w:val="footnote reference"/>
    <w:uiPriority w:val="99"/>
    <w:rsid w:val="009A7ABF"/>
    <w:rPr>
      <w:vertAlign w:val="superscript"/>
    </w:rPr>
  </w:style>
  <w:style w:type="paragraph" w:customStyle="1" w:styleId="Textoindependiente32">
    <w:name w:val="Texto independiente 32"/>
    <w:basedOn w:val="Normal"/>
    <w:rsid w:val="009A7ABF"/>
    <w:pPr>
      <w:widowControl w:val="0"/>
      <w:jc w:val="both"/>
    </w:pPr>
    <w:rPr>
      <w:b/>
      <w:szCs w:val="20"/>
      <w:lang w:val="es-BO"/>
    </w:rPr>
  </w:style>
  <w:style w:type="paragraph" w:customStyle="1" w:styleId="Sangra3detindependiente2">
    <w:name w:val="Sangría 3 de t. independiente2"/>
    <w:basedOn w:val="Normal"/>
    <w:rsid w:val="009A7ABF"/>
    <w:pPr>
      <w:widowControl w:val="0"/>
      <w:ind w:left="709" w:hanging="709"/>
      <w:jc w:val="both"/>
    </w:pPr>
    <w:rPr>
      <w:szCs w:val="20"/>
      <w:lang w:val="es-BO"/>
    </w:rPr>
  </w:style>
  <w:style w:type="paragraph" w:customStyle="1" w:styleId="CM2">
    <w:name w:val="CM2"/>
    <w:basedOn w:val="Normal"/>
    <w:next w:val="Normal"/>
    <w:rsid w:val="009A7ABF"/>
    <w:pPr>
      <w:widowControl w:val="0"/>
      <w:autoSpaceDE w:val="0"/>
      <w:autoSpaceDN w:val="0"/>
      <w:adjustRightInd w:val="0"/>
      <w:spacing w:line="220" w:lineRule="atLeast"/>
    </w:pPr>
    <w:rPr>
      <w:rFonts w:ascii="MECOND+Verdana" w:hAnsi="MECOND+Verdana"/>
      <w:lang w:val="es-BO"/>
    </w:rPr>
  </w:style>
  <w:style w:type="paragraph" w:styleId="Mapadeldocumento">
    <w:name w:val="Document Map"/>
    <w:basedOn w:val="Normal"/>
    <w:link w:val="MapadeldocumentoCar"/>
    <w:rsid w:val="009A7ABF"/>
    <w:rPr>
      <w:rFonts w:ascii="Tahoma" w:hAnsi="Tahoma"/>
      <w:sz w:val="16"/>
      <w:szCs w:val="16"/>
      <w:lang w:val="es-BO" w:eastAsia="es-BO"/>
    </w:rPr>
  </w:style>
  <w:style w:type="character" w:customStyle="1" w:styleId="MapadeldocumentoCar">
    <w:name w:val="Mapa del documento Car"/>
    <w:link w:val="Mapadeldocumento"/>
    <w:rsid w:val="009A7ABF"/>
    <w:rPr>
      <w:rFonts w:ascii="Tahoma" w:hAnsi="Tahoma"/>
      <w:sz w:val="16"/>
      <w:szCs w:val="16"/>
    </w:rPr>
  </w:style>
  <w:style w:type="character" w:customStyle="1" w:styleId="apple-style-span">
    <w:name w:val="apple-style-span"/>
    <w:rsid w:val="009A7ABF"/>
  </w:style>
  <w:style w:type="numbering" w:customStyle="1" w:styleId="Estilo1">
    <w:name w:val="Estilo1"/>
    <w:uiPriority w:val="99"/>
    <w:rsid w:val="009A7ABF"/>
  </w:style>
  <w:style w:type="paragraph" w:customStyle="1" w:styleId="TITULOPRINCIPAL">
    <w:name w:val="TITULO PRINCIPAL"/>
    <w:basedOn w:val="Normal"/>
    <w:rsid w:val="009A7ABF"/>
    <w:pPr>
      <w:tabs>
        <w:tab w:val="center" w:pos="4680"/>
      </w:tabs>
      <w:jc w:val="center"/>
    </w:pPr>
    <w:rPr>
      <w:rFonts w:ascii="Arial" w:hAnsi="Arial" w:cs="Arial"/>
      <w:b/>
      <w:spacing w:val="-3"/>
      <w:szCs w:val="20"/>
      <w:lang w:val="es-CO"/>
    </w:rPr>
  </w:style>
  <w:style w:type="paragraph" w:styleId="Tabladeilustraciones">
    <w:name w:val="table of figures"/>
    <w:basedOn w:val="Normal"/>
    <w:next w:val="Normal"/>
    <w:rsid w:val="009A7ABF"/>
    <w:rPr>
      <w:sz w:val="20"/>
      <w:szCs w:val="20"/>
      <w:lang w:val="es-BO"/>
    </w:rPr>
  </w:style>
  <w:style w:type="paragraph" w:styleId="ndice1">
    <w:name w:val="index 1"/>
    <w:basedOn w:val="Normal"/>
    <w:next w:val="Normal"/>
    <w:autoRedefine/>
    <w:rsid w:val="009A7ABF"/>
    <w:pPr>
      <w:ind w:left="200" w:hanging="200"/>
    </w:pPr>
    <w:rPr>
      <w:sz w:val="20"/>
      <w:szCs w:val="20"/>
      <w:lang w:val="es-BO"/>
    </w:rPr>
  </w:style>
  <w:style w:type="paragraph" w:customStyle="1" w:styleId="texto">
    <w:name w:val="texto"/>
    <w:basedOn w:val="Normal"/>
    <w:rsid w:val="009A7ABF"/>
    <w:pPr>
      <w:spacing w:after="101" w:line="216" w:lineRule="atLeast"/>
      <w:ind w:firstLine="288"/>
      <w:jc w:val="both"/>
    </w:pPr>
    <w:rPr>
      <w:rFonts w:ascii="Arial" w:hAnsi="Arial"/>
      <w:sz w:val="18"/>
      <w:szCs w:val="20"/>
      <w:lang w:val="es-BO"/>
    </w:rPr>
  </w:style>
  <w:style w:type="character" w:styleId="Textoennegrita">
    <w:name w:val="Strong"/>
    <w:uiPriority w:val="22"/>
    <w:qFormat/>
    <w:rsid w:val="009A7ABF"/>
    <w:rPr>
      <w:b/>
      <w:bCs/>
    </w:rPr>
  </w:style>
  <w:style w:type="paragraph" w:customStyle="1" w:styleId="Textodenotaalfinal">
    <w:name w:val="Texto de nota al final"/>
    <w:basedOn w:val="Normal"/>
    <w:rsid w:val="009A7ABF"/>
    <w:rPr>
      <w:rFonts w:ascii="Courier New" w:hAnsi="Courier New"/>
      <w:szCs w:val="20"/>
      <w:lang w:val="es-ES_tradnl"/>
    </w:rPr>
  </w:style>
  <w:style w:type="paragraph" w:customStyle="1" w:styleId="PrrNormal">
    <w:name w:val="Párr.Normal"/>
    <w:basedOn w:val="Normal"/>
    <w:rsid w:val="009A7ABF"/>
    <w:pPr>
      <w:widowControl w:val="0"/>
      <w:jc w:val="both"/>
    </w:pPr>
    <w:rPr>
      <w:rFonts w:ascii="Arial" w:hAnsi="Arial"/>
      <w:snapToGrid w:val="0"/>
      <w:szCs w:val="20"/>
      <w:lang w:val="en-US"/>
    </w:rPr>
  </w:style>
  <w:style w:type="paragraph" w:customStyle="1" w:styleId="Tit1">
    <w:name w:val="Tit1"/>
    <w:basedOn w:val="Normal"/>
    <w:rsid w:val="009A7ABF"/>
    <w:pPr>
      <w:spacing w:line="360" w:lineRule="auto"/>
    </w:pPr>
    <w:rPr>
      <w:b/>
      <w:bCs/>
      <w:szCs w:val="20"/>
      <w:u w:val="single"/>
      <w:lang w:val="es-ES_tradnl"/>
    </w:rPr>
  </w:style>
  <w:style w:type="paragraph" w:customStyle="1" w:styleId="WW-Sangra2detindependiente">
    <w:name w:val="WW-Sangría 2 de t. independiente"/>
    <w:basedOn w:val="Normal"/>
    <w:rsid w:val="009A7ABF"/>
    <w:pPr>
      <w:suppressAutoHyphens/>
      <w:spacing w:line="360" w:lineRule="auto"/>
      <w:ind w:left="1134" w:firstLine="1"/>
      <w:jc w:val="both"/>
    </w:pPr>
    <w:rPr>
      <w:rFonts w:ascii="Arial" w:hAnsi="Arial"/>
      <w:szCs w:val="20"/>
      <w:lang w:val="es-BO"/>
    </w:rPr>
  </w:style>
  <w:style w:type="paragraph" w:customStyle="1" w:styleId="Parra-Uno-Negro">
    <w:name w:val="Parra-Uno-Negro"/>
    <w:basedOn w:val="Normal"/>
    <w:rsid w:val="009A7ABF"/>
    <w:pPr>
      <w:spacing w:before="40" w:after="40" w:line="240" w:lineRule="exact"/>
      <w:jc w:val="both"/>
    </w:pPr>
    <w:rPr>
      <w:rFonts w:ascii="Garamond BookCondensed" w:hAnsi="Garamond BookCondensed"/>
      <w:b/>
      <w:sz w:val="20"/>
      <w:szCs w:val="20"/>
      <w:lang w:val="es-ES_tradnl"/>
    </w:rPr>
  </w:style>
  <w:style w:type="paragraph" w:customStyle="1" w:styleId="parrafo1">
    <w:name w:val="parrafo1"/>
    <w:basedOn w:val="Normal"/>
    <w:next w:val="Normal"/>
    <w:rsid w:val="009A7ABF"/>
    <w:pPr>
      <w:spacing w:before="120" w:after="120"/>
      <w:ind w:left="964" w:hanging="624"/>
      <w:jc w:val="both"/>
    </w:pPr>
    <w:rPr>
      <w:rFonts w:ascii="Arial" w:hAnsi="Arial"/>
      <w:snapToGrid w:val="0"/>
      <w:sz w:val="20"/>
      <w:szCs w:val="20"/>
      <w:lang w:val="es-BO"/>
    </w:rPr>
  </w:style>
  <w:style w:type="character" w:customStyle="1" w:styleId="apple-converted-space">
    <w:name w:val="apple-converted-space"/>
    <w:rsid w:val="009A7ABF"/>
  </w:style>
  <w:style w:type="paragraph" w:customStyle="1" w:styleId="Parra-Uno">
    <w:name w:val="Parra-Uno"/>
    <w:basedOn w:val="Normal"/>
    <w:rsid w:val="009A7ABF"/>
    <w:pPr>
      <w:spacing w:before="40" w:after="40" w:line="240" w:lineRule="exact"/>
      <w:ind w:left="284" w:hanging="284"/>
      <w:jc w:val="both"/>
    </w:pPr>
    <w:rPr>
      <w:rFonts w:ascii="Garamond BookCondensed" w:hAnsi="Garamond BookCondensed"/>
      <w:sz w:val="20"/>
      <w:szCs w:val="20"/>
      <w:lang w:val="es-ES_tradnl"/>
    </w:rPr>
  </w:style>
  <w:style w:type="paragraph" w:styleId="Subttulo">
    <w:name w:val="Subtitle"/>
    <w:basedOn w:val="Normal"/>
    <w:next w:val="Normal"/>
    <w:link w:val="SubttuloCar"/>
    <w:uiPriority w:val="99"/>
    <w:qFormat/>
    <w:rsid w:val="009A7ABF"/>
    <w:pPr>
      <w:spacing w:after="60"/>
      <w:jc w:val="center"/>
      <w:outlineLvl w:val="1"/>
    </w:pPr>
    <w:rPr>
      <w:rFonts w:ascii="Cambria" w:hAnsi="Cambria"/>
      <w:lang w:val="es-BO"/>
    </w:rPr>
  </w:style>
  <w:style w:type="character" w:customStyle="1" w:styleId="SubttuloCar">
    <w:name w:val="Subtítulo Car"/>
    <w:link w:val="Subttulo"/>
    <w:uiPriority w:val="99"/>
    <w:rsid w:val="009A7ABF"/>
    <w:rPr>
      <w:rFonts w:ascii="Cambria" w:hAnsi="Cambria"/>
      <w:sz w:val="24"/>
      <w:szCs w:val="24"/>
      <w:lang w:eastAsia="es-ES"/>
    </w:rPr>
  </w:style>
  <w:style w:type="numbering" w:customStyle="1" w:styleId="Estilo2">
    <w:name w:val="Estilo2"/>
    <w:uiPriority w:val="99"/>
    <w:rsid w:val="009A7ABF"/>
  </w:style>
  <w:style w:type="character" w:customStyle="1" w:styleId="Textoindependiente3Car1">
    <w:name w:val="Texto independiente 3 Car1"/>
    <w:uiPriority w:val="99"/>
    <w:semiHidden/>
    <w:rsid w:val="009A7ABF"/>
    <w:rPr>
      <w:rFonts w:ascii="Verdana" w:eastAsia="Times New Roman" w:hAnsi="Verdana"/>
      <w:sz w:val="16"/>
      <w:szCs w:val="16"/>
    </w:rPr>
  </w:style>
  <w:style w:type="character" w:customStyle="1" w:styleId="TextodegloboCar1">
    <w:name w:val="Texto de globo Car1"/>
    <w:uiPriority w:val="99"/>
    <w:semiHidden/>
    <w:rsid w:val="009A7ABF"/>
    <w:rPr>
      <w:rFonts w:ascii="Tahoma" w:eastAsia="Times New Roman" w:hAnsi="Tahoma" w:cs="Tahoma"/>
      <w:sz w:val="16"/>
      <w:szCs w:val="16"/>
    </w:rPr>
  </w:style>
  <w:style w:type="character" w:customStyle="1" w:styleId="TextocomentarioCar1">
    <w:name w:val="Texto comentario Car1"/>
    <w:uiPriority w:val="99"/>
    <w:semiHidden/>
    <w:rsid w:val="009A7ABF"/>
    <w:rPr>
      <w:rFonts w:ascii="Verdana" w:eastAsia="Times New Roman" w:hAnsi="Verdana"/>
    </w:rPr>
  </w:style>
  <w:style w:type="paragraph" w:styleId="Revisin">
    <w:name w:val="Revision"/>
    <w:hidden/>
    <w:uiPriority w:val="99"/>
    <w:semiHidden/>
    <w:rsid w:val="009A7ABF"/>
    <w:rPr>
      <w:rFonts w:ascii="Verdana" w:hAnsi="Verdana"/>
      <w:sz w:val="16"/>
      <w:szCs w:val="16"/>
      <w:lang w:val="es-BO"/>
    </w:rPr>
  </w:style>
  <w:style w:type="paragraph" w:customStyle="1" w:styleId="xl61">
    <w:name w:val="xl61"/>
    <w:basedOn w:val="Normal"/>
    <w:rsid w:val="009A7ABF"/>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9A7ABF"/>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9A7ABF"/>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9A7ABF"/>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9A7AB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9A7ABF"/>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9A7AB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9A7AB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9A7AB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9A7AB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9A7ABF"/>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9A7ABF"/>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9A7ABF"/>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9A7ABF"/>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9A7ABF"/>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9A7A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9A7AB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9A7ABF"/>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9A7AB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9A7ABF"/>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9A7ABF"/>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9A7ABF"/>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9A7ABF"/>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9A7ABF"/>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CM25">
    <w:name w:val="CM25"/>
    <w:basedOn w:val="Default"/>
    <w:next w:val="Default"/>
    <w:uiPriority w:val="99"/>
    <w:rsid w:val="009A7ABF"/>
    <w:pPr>
      <w:spacing w:after="118"/>
    </w:pPr>
    <w:rPr>
      <w:rFonts w:ascii="Chamois" w:hAnsi="Chamois" w:cs="Times New Roman"/>
      <w:color w:val="auto"/>
      <w:lang w:val="es-BO"/>
    </w:rPr>
  </w:style>
  <w:style w:type="paragraph" w:customStyle="1" w:styleId="CM28">
    <w:name w:val="CM28"/>
    <w:basedOn w:val="Default"/>
    <w:next w:val="Default"/>
    <w:uiPriority w:val="99"/>
    <w:rsid w:val="009A7ABF"/>
    <w:pPr>
      <w:spacing w:after="473"/>
    </w:pPr>
    <w:rPr>
      <w:rFonts w:ascii="Chamois" w:hAnsi="Chamois" w:cs="Times New Roman"/>
      <w:color w:val="auto"/>
      <w:lang w:val="es-BO"/>
    </w:rPr>
  </w:style>
  <w:style w:type="paragraph" w:customStyle="1" w:styleId="CM6">
    <w:name w:val="CM6"/>
    <w:basedOn w:val="Default"/>
    <w:next w:val="Default"/>
    <w:uiPriority w:val="99"/>
    <w:rsid w:val="009A7ABF"/>
    <w:pPr>
      <w:spacing w:line="231" w:lineRule="atLeast"/>
    </w:pPr>
    <w:rPr>
      <w:rFonts w:ascii="Chamois" w:hAnsi="Chamois" w:cs="Times New Roman"/>
      <w:color w:val="auto"/>
      <w:lang w:val="es-BO"/>
    </w:rPr>
  </w:style>
  <w:style w:type="character" w:customStyle="1" w:styleId="ib1">
    <w:name w:val="ib1"/>
    <w:rsid w:val="009A7ABF"/>
    <w:rPr>
      <w:spacing w:val="0"/>
    </w:rPr>
  </w:style>
  <w:style w:type="paragraph" w:customStyle="1" w:styleId="Pa3">
    <w:name w:val="Pa3"/>
    <w:basedOn w:val="Default"/>
    <w:next w:val="Default"/>
    <w:uiPriority w:val="99"/>
    <w:rsid w:val="009A7ABF"/>
    <w:pPr>
      <w:widowControl/>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9A7ABF"/>
    <w:pPr>
      <w:widowControl/>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9A7ABF"/>
    <w:pPr>
      <w:widowControl/>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9A7ABF"/>
    <w:pPr>
      <w:widowControl/>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9A7ABF"/>
    <w:pPr>
      <w:widowControl/>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9A7ABF"/>
    <w:pPr>
      <w:spacing w:before="100" w:beforeAutospacing="1" w:after="100" w:afterAutospacing="1"/>
    </w:pPr>
    <w:rPr>
      <w:lang w:val="es-MX" w:eastAsia="es-MX"/>
    </w:rPr>
  </w:style>
  <w:style w:type="paragraph" w:customStyle="1" w:styleId="Prrafodelista1">
    <w:name w:val="Párrafo de lista1"/>
    <w:basedOn w:val="Normal"/>
    <w:rsid w:val="009A7ABF"/>
    <w:pPr>
      <w:ind w:left="720"/>
    </w:pPr>
    <w:rPr>
      <w:sz w:val="20"/>
      <w:szCs w:val="20"/>
      <w:lang w:val="es-BO" w:eastAsia="es-BO"/>
    </w:rPr>
  </w:style>
  <w:style w:type="character" w:customStyle="1" w:styleId="a">
    <w:name w:val="a"/>
    <w:rsid w:val="009A7ABF"/>
  </w:style>
  <w:style w:type="character" w:customStyle="1" w:styleId="l8">
    <w:name w:val="l8"/>
    <w:rsid w:val="009A7ABF"/>
  </w:style>
  <w:style w:type="character" w:customStyle="1" w:styleId="l7">
    <w:name w:val="l7"/>
    <w:rsid w:val="009A7ABF"/>
  </w:style>
  <w:style w:type="character" w:customStyle="1" w:styleId="l9">
    <w:name w:val="l9"/>
    <w:rsid w:val="009A7ABF"/>
  </w:style>
  <w:style w:type="paragraph" w:customStyle="1" w:styleId="EstiloJustificado">
    <w:name w:val="Estilo Justificado"/>
    <w:basedOn w:val="Normal"/>
    <w:rsid w:val="009A7ABF"/>
    <w:pPr>
      <w:jc w:val="both"/>
    </w:pPr>
    <w:rPr>
      <w:rFonts w:ascii="Arial" w:hAnsi="Arial"/>
      <w:sz w:val="22"/>
      <w:szCs w:val="20"/>
      <w:lang w:val="es-BO"/>
    </w:rPr>
  </w:style>
  <w:style w:type="paragraph" w:customStyle="1" w:styleId="CM3">
    <w:name w:val="CM3"/>
    <w:basedOn w:val="Normal"/>
    <w:next w:val="Normal"/>
    <w:uiPriority w:val="99"/>
    <w:rsid w:val="009A7ABF"/>
    <w:pPr>
      <w:widowControl w:val="0"/>
      <w:autoSpaceDE w:val="0"/>
      <w:autoSpaceDN w:val="0"/>
      <w:adjustRightInd w:val="0"/>
      <w:spacing w:line="188" w:lineRule="atLeast"/>
    </w:pPr>
    <w:rPr>
      <w:rFonts w:ascii="Trebuchet MS" w:hAnsi="Trebuchet MS"/>
      <w:lang w:val="es-BO"/>
    </w:rPr>
  </w:style>
  <w:style w:type="paragraph" w:customStyle="1" w:styleId="Texto0">
    <w:name w:val="Texto"/>
    <w:basedOn w:val="Normal"/>
    <w:rsid w:val="009A7ABF"/>
    <w:pPr>
      <w:overflowPunct w:val="0"/>
      <w:autoSpaceDE w:val="0"/>
      <w:autoSpaceDN w:val="0"/>
      <w:adjustRightInd w:val="0"/>
      <w:spacing w:after="227"/>
      <w:ind w:left="850"/>
      <w:jc w:val="both"/>
      <w:textAlignment w:val="baseline"/>
    </w:pPr>
    <w:rPr>
      <w:rFonts w:ascii="New York" w:hAnsi="New York"/>
      <w:sz w:val="20"/>
      <w:szCs w:val="20"/>
      <w:lang w:val="en-US" w:eastAsia="es-BO"/>
    </w:rPr>
  </w:style>
  <w:style w:type="paragraph" w:customStyle="1" w:styleId="Parrf">
    <w:name w:val="Parráf."/>
    <w:basedOn w:val="Normal"/>
    <w:rsid w:val="009A7ABF"/>
    <w:pPr>
      <w:overflowPunct w:val="0"/>
      <w:autoSpaceDE w:val="0"/>
      <w:autoSpaceDN w:val="0"/>
      <w:adjustRightInd w:val="0"/>
      <w:spacing w:before="120" w:after="120" w:line="360" w:lineRule="auto"/>
      <w:ind w:left="567"/>
      <w:jc w:val="both"/>
    </w:pPr>
    <w:rPr>
      <w:rFonts w:ascii="Arial" w:hAnsi="Arial"/>
      <w:sz w:val="22"/>
      <w:szCs w:val="20"/>
      <w:lang w:val="es-ES_tradnl"/>
    </w:rPr>
  </w:style>
  <w:style w:type="paragraph" w:styleId="Listaconvietas">
    <w:name w:val="List Bullet"/>
    <w:basedOn w:val="Lista"/>
    <w:autoRedefine/>
    <w:rsid w:val="009A7ABF"/>
    <w:pPr>
      <w:tabs>
        <w:tab w:val="num" w:pos="644"/>
      </w:tabs>
      <w:spacing w:after="240"/>
      <w:ind w:left="644" w:right="360" w:hanging="360"/>
      <w:contextualSpacing w:val="0"/>
    </w:pPr>
    <w:rPr>
      <w:rFonts w:ascii="Garamond" w:hAnsi="Garamond" w:cs="Arial"/>
      <w:b/>
      <w:spacing w:val="-5"/>
      <w:sz w:val="24"/>
      <w:szCs w:val="22"/>
    </w:rPr>
  </w:style>
  <w:style w:type="paragraph" w:styleId="Lista">
    <w:name w:val="List"/>
    <w:basedOn w:val="Normal"/>
    <w:unhideWhenUsed/>
    <w:rsid w:val="009A7ABF"/>
    <w:pPr>
      <w:ind w:left="283" w:hanging="283"/>
      <w:contextualSpacing/>
    </w:pPr>
    <w:rPr>
      <w:sz w:val="20"/>
      <w:szCs w:val="20"/>
      <w:lang w:val="es-BO" w:eastAsia="es-BO"/>
    </w:rPr>
  </w:style>
  <w:style w:type="paragraph" w:customStyle="1" w:styleId="Bibliogr">
    <w:name w:val="Bibliogr."/>
    <w:basedOn w:val="Normal"/>
    <w:rsid w:val="009A7ABF"/>
    <w:pPr>
      <w:widowControl w:val="0"/>
      <w:ind w:left="720" w:hanging="720"/>
    </w:pPr>
    <w:rPr>
      <w:rFonts w:ascii="Vixar ASCI" w:hAnsi="Vixar ASCI"/>
      <w:snapToGrid w:val="0"/>
      <w:szCs w:val="20"/>
      <w:lang w:val="en-US"/>
    </w:rPr>
  </w:style>
  <w:style w:type="paragraph" w:customStyle="1" w:styleId="bulletfeatlist">
    <w:name w:val="bullet feat list"/>
    <w:basedOn w:val="Normal"/>
    <w:rsid w:val="009A7ABF"/>
    <w:pPr>
      <w:tabs>
        <w:tab w:val="left" w:pos="240"/>
      </w:tabs>
      <w:spacing w:line="200" w:lineRule="exact"/>
      <w:ind w:left="240" w:hanging="240"/>
    </w:pPr>
    <w:rPr>
      <w:rFonts w:ascii="Arial" w:hAnsi="Arial"/>
      <w:b/>
      <w:sz w:val="18"/>
      <w:szCs w:val="20"/>
      <w:lang w:val="en-US"/>
    </w:rPr>
  </w:style>
  <w:style w:type="paragraph" w:customStyle="1" w:styleId="text">
    <w:name w:val="text"/>
    <w:basedOn w:val="Normal"/>
    <w:rsid w:val="009A7ABF"/>
    <w:pPr>
      <w:spacing w:line="200" w:lineRule="exact"/>
    </w:pPr>
    <w:rPr>
      <w:rFonts w:ascii="Arial" w:hAnsi="Arial"/>
      <w:sz w:val="18"/>
      <w:szCs w:val="20"/>
      <w:lang w:val="en-US"/>
    </w:rPr>
  </w:style>
  <w:style w:type="character" w:customStyle="1" w:styleId="l">
    <w:name w:val="l"/>
    <w:rsid w:val="009A7ABF"/>
  </w:style>
  <w:style w:type="character" w:customStyle="1" w:styleId="l6">
    <w:name w:val="l6"/>
    <w:rsid w:val="009A7ABF"/>
  </w:style>
  <w:style w:type="paragraph" w:styleId="Listaconvietas5">
    <w:name w:val="List Bullet 5"/>
    <w:basedOn w:val="Normal"/>
    <w:autoRedefine/>
    <w:rsid w:val="009A7ABF"/>
    <w:pPr>
      <w:framePr w:w="1860" w:wrap="around" w:vAnchor="text" w:hAnchor="page" w:x="1201" w:y="1"/>
      <w:numPr>
        <w:numId w:val="11"/>
      </w:numPr>
      <w:pBdr>
        <w:bottom w:val="single" w:sz="6" w:space="0" w:color="auto"/>
        <w:between w:val="single" w:sz="6" w:space="0" w:color="auto"/>
      </w:pBdr>
      <w:spacing w:line="320" w:lineRule="exact"/>
      <w:jc w:val="both"/>
    </w:pPr>
    <w:rPr>
      <w:rFonts w:ascii="Garamond" w:hAnsi="Garamond" w:cs="Arial"/>
      <w:b/>
      <w:color w:val="C00000"/>
      <w:sz w:val="18"/>
      <w:szCs w:val="22"/>
      <w:lang w:val="es-BO" w:eastAsia="es-BO"/>
    </w:rPr>
  </w:style>
  <w:style w:type="paragraph" w:customStyle="1" w:styleId="subpar">
    <w:name w:val="subpar"/>
    <w:basedOn w:val="Sangra3detindependiente"/>
    <w:rsid w:val="009A7ABF"/>
    <w:pPr>
      <w:numPr>
        <w:ilvl w:val="2"/>
        <w:numId w:val="12"/>
      </w:numPr>
      <w:spacing w:before="120" w:after="120"/>
      <w:outlineLvl w:val="2"/>
    </w:pPr>
    <w:rPr>
      <w:rFonts w:ascii="Times New Roman" w:hAnsi="Times New Roman" w:cs="Arial"/>
      <w:b/>
      <w:color w:val="C00000"/>
      <w:szCs w:val="22"/>
      <w:lang w:val="es-ES_tradnl" w:eastAsia="es-BO"/>
    </w:rPr>
  </w:style>
  <w:style w:type="table" w:styleId="Tablaconcuadrcula1">
    <w:name w:val="Table Grid 1"/>
    <w:basedOn w:val="Tablanormal"/>
    <w:rsid w:val="009A7AB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9A7ABF"/>
    <w:pPr>
      <w:widowControl w:val="0"/>
      <w:tabs>
        <w:tab w:val="left" w:pos="720"/>
      </w:tabs>
      <w:autoSpaceDE w:val="0"/>
      <w:autoSpaceDN w:val="0"/>
      <w:spacing w:line="280" w:lineRule="atLeast"/>
      <w:ind w:firstLine="708"/>
      <w:jc w:val="both"/>
    </w:pPr>
    <w:rPr>
      <w:rFonts w:ascii="Calibri" w:hAnsi="Calibri" w:cs="Arial"/>
      <w:b/>
      <w:color w:val="C00000"/>
      <w:sz w:val="22"/>
      <w:szCs w:val="22"/>
      <w:lang w:val="es-BO"/>
    </w:rPr>
  </w:style>
  <w:style w:type="paragraph" w:customStyle="1" w:styleId="CM115">
    <w:name w:val="CM115"/>
    <w:basedOn w:val="Default"/>
    <w:next w:val="Default"/>
    <w:rsid w:val="009A7ABF"/>
    <w:pPr>
      <w:spacing w:after="385"/>
    </w:pPr>
    <w:rPr>
      <w:rFonts w:ascii="Arial" w:hAnsi="Arial" w:cs="Arial"/>
      <w:color w:val="auto"/>
      <w:lang w:val="es-BO"/>
    </w:rPr>
  </w:style>
  <w:style w:type="paragraph" w:customStyle="1" w:styleId="CM116">
    <w:name w:val="CM116"/>
    <w:basedOn w:val="Default"/>
    <w:next w:val="Default"/>
    <w:rsid w:val="009A7ABF"/>
    <w:pPr>
      <w:spacing w:after="590"/>
    </w:pPr>
    <w:rPr>
      <w:rFonts w:ascii="Arial" w:hAnsi="Arial" w:cs="Arial"/>
      <w:color w:val="auto"/>
      <w:lang w:val="es-BO"/>
    </w:rPr>
  </w:style>
  <w:style w:type="paragraph" w:customStyle="1" w:styleId="CM120">
    <w:name w:val="CM120"/>
    <w:basedOn w:val="Default"/>
    <w:next w:val="Default"/>
    <w:rsid w:val="009A7ABF"/>
    <w:pPr>
      <w:spacing w:after="293"/>
    </w:pPr>
    <w:rPr>
      <w:rFonts w:ascii="Arial" w:hAnsi="Arial" w:cs="Arial"/>
      <w:color w:val="auto"/>
      <w:lang w:val="es-BO"/>
    </w:rPr>
  </w:style>
  <w:style w:type="paragraph" w:customStyle="1" w:styleId="ReturnAddress">
    <w:name w:val="Return Address"/>
    <w:basedOn w:val="Normal"/>
    <w:rsid w:val="009A7ABF"/>
    <w:pPr>
      <w:ind w:firstLine="708"/>
      <w:jc w:val="center"/>
    </w:pPr>
    <w:rPr>
      <w:rFonts w:ascii="Garamond" w:hAnsi="Garamond" w:cs="Arial"/>
      <w:b/>
      <w:color w:val="C00000"/>
      <w:spacing w:val="-3"/>
      <w:sz w:val="20"/>
      <w:szCs w:val="20"/>
      <w:lang w:val="es-BO" w:eastAsia="es-BO"/>
    </w:rPr>
  </w:style>
  <w:style w:type="paragraph" w:customStyle="1" w:styleId="00OBRA">
    <w:name w:val="00 OBRA"/>
    <w:basedOn w:val="Normal"/>
    <w:link w:val="00OBRACar"/>
    <w:qFormat/>
    <w:rsid w:val="009A7ABF"/>
    <w:pPr>
      <w:ind w:firstLine="708"/>
      <w:jc w:val="center"/>
    </w:pPr>
    <w:rPr>
      <w:rFonts w:ascii="Century Gothic" w:hAnsi="Century Gothic" w:cs="Arial"/>
      <w:b/>
      <w:color w:val="FFFFFF"/>
      <w:sz w:val="52"/>
      <w:szCs w:val="48"/>
      <w:lang w:val="es-BO"/>
    </w:rPr>
  </w:style>
  <w:style w:type="character" w:customStyle="1" w:styleId="00OBRACar">
    <w:name w:val="00 OBRA Car"/>
    <w:link w:val="00OBRA"/>
    <w:rsid w:val="009A7ABF"/>
    <w:rPr>
      <w:rFonts w:ascii="Century Gothic" w:hAnsi="Century Gothic" w:cs="Arial"/>
      <w:b/>
      <w:color w:val="FFFFFF"/>
      <w:sz w:val="52"/>
      <w:szCs w:val="48"/>
      <w:lang w:eastAsia="es-ES"/>
    </w:rPr>
  </w:style>
  <w:style w:type="numbering" w:customStyle="1" w:styleId="Estilo3">
    <w:name w:val="Estilo3"/>
    <w:uiPriority w:val="99"/>
    <w:rsid w:val="009A7ABF"/>
    <w:pPr>
      <w:numPr>
        <w:numId w:val="13"/>
      </w:numPr>
    </w:pPr>
  </w:style>
  <w:style w:type="numbering" w:customStyle="1" w:styleId="Estilo4">
    <w:name w:val="Estilo4"/>
    <w:uiPriority w:val="99"/>
    <w:rsid w:val="009A7ABF"/>
    <w:pPr>
      <w:numPr>
        <w:numId w:val="14"/>
      </w:numPr>
    </w:pPr>
  </w:style>
  <w:style w:type="numbering" w:customStyle="1" w:styleId="Estilo5">
    <w:name w:val="Estilo5"/>
    <w:uiPriority w:val="99"/>
    <w:rsid w:val="009A7ABF"/>
    <w:pPr>
      <w:numPr>
        <w:numId w:val="15"/>
      </w:numPr>
    </w:pPr>
  </w:style>
  <w:style w:type="numbering" w:customStyle="1" w:styleId="Estilo6">
    <w:name w:val="Estilo6"/>
    <w:uiPriority w:val="99"/>
    <w:rsid w:val="009A7ABF"/>
    <w:pPr>
      <w:numPr>
        <w:numId w:val="16"/>
      </w:numPr>
    </w:pPr>
  </w:style>
  <w:style w:type="paragraph" w:styleId="TtuloTDC">
    <w:name w:val="TOC Heading"/>
    <w:basedOn w:val="Ttulo1"/>
    <w:next w:val="Normal"/>
    <w:uiPriority w:val="39"/>
    <w:semiHidden/>
    <w:unhideWhenUsed/>
    <w:qFormat/>
    <w:rsid w:val="009A7ABF"/>
    <w:pPr>
      <w:keepLines/>
      <w:spacing w:before="480" w:line="276" w:lineRule="auto"/>
      <w:jc w:val="left"/>
      <w:outlineLvl w:val="9"/>
    </w:pPr>
    <w:rPr>
      <w:rFonts w:ascii="Cambria" w:hAnsi="Cambria"/>
      <w:color w:val="365F91"/>
      <w:sz w:val="28"/>
      <w:szCs w:val="28"/>
      <w:lang w:val="es-BO" w:eastAsia="es-BO"/>
    </w:rPr>
  </w:style>
  <w:style w:type="numbering" w:customStyle="1" w:styleId="Sinlista1">
    <w:name w:val="Sin lista1"/>
    <w:next w:val="Sinlista"/>
    <w:uiPriority w:val="99"/>
    <w:semiHidden/>
    <w:unhideWhenUsed/>
    <w:rsid w:val="009A7ABF"/>
  </w:style>
  <w:style w:type="paragraph" w:customStyle="1" w:styleId="CM15">
    <w:name w:val="CM15"/>
    <w:basedOn w:val="Normal"/>
    <w:next w:val="Normal"/>
    <w:uiPriority w:val="99"/>
    <w:rsid w:val="009A7ABF"/>
    <w:pPr>
      <w:widowControl w:val="0"/>
      <w:autoSpaceDE w:val="0"/>
      <w:autoSpaceDN w:val="0"/>
      <w:adjustRightInd w:val="0"/>
    </w:pPr>
    <w:rPr>
      <w:rFonts w:ascii="Arial" w:hAnsi="Arial" w:cs="Arial"/>
      <w:lang w:val="en-US" w:eastAsia="es-BO"/>
    </w:rPr>
  </w:style>
  <w:style w:type="character" w:customStyle="1" w:styleId="Ttulo1Car1">
    <w:name w:val="Título 1 Car1"/>
    <w:aliases w:val="Document Header1 Car1"/>
    <w:rsid w:val="009A7ABF"/>
    <w:rPr>
      <w:rFonts w:ascii="Cambria" w:eastAsia="Times New Roman" w:hAnsi="Cambria" w:cs="Times New Roman"/>
      <w:b/>
      <w:bCs/>
      <w:color w:val="365F91"/>
      <w:sz w:val="28"/>
      <w:szCs w:val="28"/>
    </w:rPr>
  </w:style>
  <w:style w:type="character" w:customStyle="1" w:styleId="EncabezadoCar1">
    <w:name w:val="Encabezado Car1"/>
    <w:aliases w:val="encabezado Car1,Encabezado Linea 1 Car1"/>
    <w:semiHidden/>
    <w:rsid w:val="009A7ABF"/>
    <w:rPr>
      <w:rFonts w:eastAsia="Times New Roman"/>
      <w:lang w:val="es-BO" w:eastAsia="es-BO"/>
    </w:rPr>
  </w:style>
  <w:style w:type="character" w:customStyle="1" w:styleId="TextoindependienteCar1">
    <w:name w:val="Texto independiente Car1"/>
    <w:aliases w:val="Car Car1"/>
    <w:semiHidden/>
    <w:rsid w:val="009A7ABF"/>
    <w:rPr>
      <w:rFonts w:eastAsia="Times New Roman"/>
      <w:lang w:val="es-BO" w:eastAsia="es-BO"/>
    </w:rPr>
  </w:style>
  <w:style w:type="character" w:customStyle="1" w:styleId="productodescripcion1">
    <w:name w:val="productodescripcion1"/>
    <w:rsid w:val="009A7ABF"/>
    <w:rPr>
      <w:rFonts w:ascii="Verdana" w:hAnsi="Verdana" w:hint="default"/>
      <w:sz w:val="22"/>
      <w:szCs w:val="22"/>
    </w:rPr>
  </w:style>
  <w:style w:type="paragraph" w:customStyle="1" w:styleId="Camilo1">
    <w:name w:val="Camilo1"/>
    <w:basedOn w:val="Normal"/>
    <w:rsid w:val="009A7ABF"/>
    <w:pPr>
      <w:tabs>
        <w:tab w:val="left" w:pos="0"/>
      </w:tabs>
      <w:overflowPunct w:val="0"/>
      <w:autoSpaceDE w:val="0"/>
      <w:autoSpaceDN w:val="0"/>
      <w:adjustRightInd w:val="0"/>
      <w:spacing w:line="480" w:lineRule="exact"/>
      <w:jc w:val="both"/>
      <w:textAlignment w:val="baseline"/>
    </w:pPr>
    <w:rPr>
      <w:rFonts w:ascii="Arial" w:hAnsi="Arial"/>
      <w:b/>
      <w:szCs w:val="20"/>
      <w:lang w:val="es-ES_tradnl"/>
    </w:rPr>
  </w:style>
  <w:style w:type="paragraph" w:customStyle="1" w:styleId="Guillermo">
    <w:name w:val="Guillermo"/>
    <w:basedOn w:val="Normal"/>
    <w:rsid w:val="009A7ABF"/>
    <w:pPr>
      <w:spacing w:before="60"/>
      <w:jc w:val="both"/>
    </w:pPr>
    <w:rPr>
      <w:rFonts w:ascii="Arial" w:hAnsi="Arial"/>
      <w:sz w:val="16"/>
      <w:szCs w:val="20"/>
      <w:lang w:val="es-MX"/>
    </w:rPr>
  </w:style>
  <w:style w:type="paragraph" w:styleId="Textonotaalfinal">
    <w:name w:val="endnote text"/>
    <w:basedOn w:val="Normal"/>
    <w:link w:val="TextonotaalfinalCar"/>
    <w:uiPriority w:val="99"/>
    <w:rsid w:val="009A7ABF"/>
    <w:rPr>
      <w:sz w:val="20"/>
      <w:szCs w:val="20"/>
      <w:lang w:val="es-BO"/>
    </w:rPr>
  </w:style>
  <w:style w:type="character" w:customStyle="1" w:styleId="TextonotaalfinalCar">
    <w:name w:val="Texto nota al final Car"/>
    <w:link w:val="Textonotaalfinal"/>
    <w:uiPriority w:val="99"/>
    <w:rsid w:val="009A7ABF"/>
    <w:rPr>
      <w:lang w:eastAsia="es-ES"/>
    </w:rPr>
  </w:style>
  <w:style w:type="character" w:styleId="Refdenotaalfinal">
    <w:name w:val="endnote reference"/>
    <w:uiPriority w:val="99"/>
    <w:rsid w:val="009A7ABF"/>
    <w:rPr>
      <w:vertAlign w:val="superscript"/>
    </w:rPr>
  </w:style>
  <w:style w:type="table" w:customStyle="1" w:styleId="Tablaconcuadrcula10">
    <w:name w:val="Tabla con cuadrícula1"/>
    <w:basedOn w:val="Tablanormal"/>
    <w:next w:val="Tablaconcuadrcula"/>
    <w:rsid w:val="009A7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
    <w:name w:val="Sin lista2"/>
    <w:next w:val="Sinlista"/>
    <w:uiPriority w:val="99"/>
    <w:semiHidden/>
    <w:unhideWhenUsed/>
    <w:rsid w:val="009A7ABF"/>
  </w:style>
  <w:style w:type="numbering" w:customStyle="1" w:styleId="Sinlista3">
    <w:name w:val="Sin lista3"/>
    <w:next w:val="Sinlista"/>
    <w:uiPriority w:val="99"/>
    <w:semiHidden/>
    <w:unhideWhenUsed/>
    <w:rsid w:val="009A7ABF"/>
  </w:style>
  <w:style w:type="numbering" w:customStyle="1" w:styleId="Sinlista4">
    <w:name w:val="Sin lista4"/>
    <w:next w:val="Sinlista"/>
    <w:uiPriority w:val="99"/>
    <w:semiHidden/>
    <w:unhideWhenUsed/>
    <w:rsid w:val="009A7ABF"/>
  </w:style>
  <w:style w:type="numbering" w:customStyle="1" w:styleId="Sinlista11">
    <w:name w:val="Sin lista11"/>
    <w:next w:val="Sinlista"/>
    <w:uiPriority w:val="99"/>
    <w:semiHidden/>
    <w:unhideWhenUsed/>
    <w:rsid w:val="009A7ABF"/>
  </w:style>
  <w:style w:type="numbering" w:customStyle="1" w:styleId="Sinlista21">
    <w:name w:val="Sin lista21"/>
    <w:next w:val="Sinlista"/>
    <w:uiPriority w:val="99"/>
    <w:semiHidden/>
    <w:unhideWhenUsed/>
    <w:rsid w:val="009A7ABF"/>
  </w:style>
  <w:style w:type="numbering" w:customStyle="1" w:styleId="Sinlista31">
    <w:name w:val="Sin lista31"/>
    <w:next w:val="Sinlista"/>
    <w:uiPriority w:val="99"/>
    <w:semiHidden/>
    <w:unhideWhenUsed/>
    <w:rsid w:val="009A7ABF"/>
  </w:style>
  <w:style w:type="paragraph" w:styleId="DireccinHTML">
    <w:name w:val="HTML Address"/>
    <w:basedOn w:val="Normal"/>
    <w:link w:val="DireccinHTMLCar"/>
    <w:uiPriority w:val="99"/>
    <w:unhideWhenUsed/>
    <w:rsid w:val="009A7ABF"/>
    <w:rPr>
      <w:i/>
      <w:iCs/>
      <w:sz w:val="20"/>
      <w:szCs w:val="20"/>
      <w:lang w:val="es-BO" w:eastAsia="es-BO"/>
    </w:rPr>
  </w:style>
  <w:style w:type="character" w:customStyle="1" w:styleId="DireccinHTMLCar">
    <w:name w:val="Dirección HTML Car"/>
    <w:link w:val="DireccinHTML"/>
    <w:uiPriority w:val="99"/>
    <w:rsid w:val="009A7ABF"/>
    <w:rPr>
      <w:i/>
      <w:iCs/>
    </w:rPr>
  </w:style>
  <w:style w:type="paragraph" w:styleId="Lista3">
    <w:name w:val="List 3"/>
    <w:basedOn w:val="Normal"/>
    <w:unhideWhenUsed/>
    <w:rsid w:val="009A7ABF"/>
    <w:pPr>
      <w:spacing w:after="200" w:line="276" w:lineRule="auto"/>
      <w:ind w:left="849" w:hanging="283"/>
      <w:contextualSpacing/>
    </w:pPr>
    <w:rPr>
      <w:rFonts w:ascii="Calibri" w:hAnsi="Calibri"/>
      <w:sz w:val="22"/>
      <w:szCs w:val="22"/>
      <w:lang w:val="es-BO" w:eastAsia="es-BO"/>
    </w:rPr>
  </w:style>
  <w:style w:type="paragraph" w:styleId="Saludo">
    <w:name w:val="Salutation"/>
    <w:basedOn w:val="Normal"/>
    <w:next w:val="Normal"/>
    <w:link w:val="SaludoCar"/>
    <w:uiPriority w:val="99"/>
    <w:unhideWhenUsed/>
    <w:rsid w:val="009A7ABF"/>
    <w:pPr>
      <w:spacing w:after="200" w:line="276" w:lineRule="auto"/>
    </w:pPr>
    <w:rPr>
      <w:rFonts w:ascii="Calibri" w:hAnsi="Calibri"/>
      <w:sz w:val="22"/>
      <w:szCs w:val="22"/>
      <w:lang w:val="es-BO" w:eastAsia="es-BO"/>
    </w:rPr>
  </w:style>
  <w:style w:type="character" w:customStyle="1" w:styleId="SaludoCar">
    <w:name w:val="Saludo Car"/>
    <w:link w:val="Saludo"/>
    <w:uiPriority w:val="99"/>
    <w:rsid w:val="009A7ABF"/>
    <w:rPr>
      <w:rFonts w:ascii="Calibri" w:hAnsi="Calibri"/>
      <w:sz w:val="22"/>
      <w:szCs w:val="22"/>
    </w:rPr>
  </w:style>
  <w:style w:type="paragraph" w:styleId="Continuarlista">
    <w:name w:val="List Continue"/>
    <w:basedOn w:val="Normal"/>
    <w:uiPriority w:val="99"/>
    <w:unhideWhenUsed/>
    <w:rsid w:val="009A7ABF"/>
    <w:pPr>
      <w:spacing w:after="120" w:line="276" w:lineRule="auto"/>
      <w:ind w:left="283"/>
      <w:contextualSpacing/>
    </w:pPr>
    <w:rPr>
      <w:rFonts w:ascii="Calibri" w:hAnsi="Calibri"/>
      <w:sz w:val="22"/>
      <w:szCs w:val="22"/>
      <w:lang w:val="es-BO" w:eastAsia="es-BO"/>
    </w:rPr>
  </w:style>
  <w:style w:type="paragraph" w:styleId="Descripcin">
    <w:name w:val="caption"/>
    <w:basedOn w:val="Normal"/>
    <w:next w:val="Normal"/>
    <w:unhideWhenUsed/>
    <w:qFormat/>
    <w:rsid w:val="009A7ABF"/>
    <w:pPr>
      <w:spacing w:after="200"/>
    </w:pPr>
    <w:rPr>
      <w:rFonts w:ascii="Calibri" w:hAnsi="Calibri"/>
      <w:b/>
      <w:bCs/>
      <w:color w:val="4F81BD"/>
      <w:sz w:val="18"/>
      <w:szCs w:val="18"/>
      <w:lang w:val="es-BO" w:eastAsia="es-BO"/>
    </w:rPr>
  </w:style>
  <w:style w:type="paragraph" w:styleId="Textoindependienteprimerasangra">
    <w:name w:val="Body Text First Indent"/>
    <w:basedOn w:val="Textoindependiente"/>
    <w:link w:val="TextoindependienteprimerasangraCar"/>
    <w:uiPriority w:val="99"/>
    <w:unhideWhenUsed/>
    <w:rsid w:val="009A7ABF"/>
    <w:pPr>
      <w:spacing w:after="200" w:line="276" w:lineRule="auto"/>
      <w:ind w:firstLine="360"/>
    </w:pPr>
    <w:rPr>
      <w:rFonts w:ascii="Calibri" w:hAnsi="Calibri"/>
      <w:sz w:val="22"/>
      <w:szCs w:val="22"/>
      <w:lang w:val="es-BO" w:eastAsia="es-BO"/>
    </w:rPr>
  </w:style>
  <w:style w:type="character" w:customStyle="1" w:styleId="TextoindependienteCar2">
    <w:name w:val="Texto independiente Car2"/>
    <w:aliases w:val=" Car Car1,Car Car2"/>
    <w:link w:val="Textoindependiente"/>
    <w:rsid w:val="009A7ABF"/>
    <w:rPr>
      <w:sz w:val="24"/>
      <w:szCs w:val="24"/>
      <w:lang w:val="es-ES" w:eastAsia="es-ES"/>
    </w:rPr>
  </w:style>
  <w:style w:type="character" w:customStyle="1" w:styleId="TextoindependienteprimerasangraCar">
    <w:name w:val="Texto independiente primera sangría Car"/>
    <w:link w:val="Textoindependienteprimerasangra"/>
    <w:uiPriority w:val="99"/>
    <w:rsid w:val="009A7ABF"/>
    <w:rPr>
      <w:rFonts w:ascii="Calibri" w:hAnsi="Calibri"/>
      <w:sz w:val="22"/>
      <w:szCs w:val="22"/>
      <w:lang w:val="es-ES" w:eastAsia="es-ES"/>
    </w:rPr>
  </w:style>
  <w:style w:type="paragraph" w:styleId="Textoindependienteprimerasangra2">
    <w:name w:val="Body Text First Indent 2"/>
    <w:basedOn w:val="Sangradetextonormal"/>
    <w:link w:val="Textoindependienteprimerasangra2Car"/>
    <w:unhideWhenUsed/>
    <w:rsid w:val="009A7ABF"/>
    <w:pPr>
      <w:spacing w:after="200" w:line="276" w:lineRule="auto"/>
      <w:ind w:left="360" w:firstLine="360"/>
    </w:pPr>
    <w:rPr>
      <w:rFonts w:ascii="Calibri" w:hAnsi="Calibri"/>
      <w:sz w:val="22"/>
      <w:szCs w:val="22"/>
      <w:lang w:val="es-BO" w:eastAsia="es-BO"/>
    </w:rPr>
  </w:style>
  <w:style w:type="character" w:customStyle="1" w:styleId="SangradetextonormalCar1">
    <w:name w:val="Sangría de texto normal Car1"/>
    <w:link w:val="Sangradetextonormal"/>
    <w:rsid w:val="009A7ABF"/>
    <w:rPr>
      <w:sz w:val="24"/>
      <w:szCs w:val="24"/>
      <w:lang w:val="es-ES" w:eastAsia="es-ES"/>
    </w:rPr>
  </w:style>
  <w:style w:type="character" w:customStyle="1" w:styleId="Textoindependienteprimerasangra2Car">
    <w:name w:val="Texto independiente primera sangría 2 Car"/>
    <w:link w:val="Textoindependienteprimerasangra2"/>
    <w:rsid w:val="009A7ABF"/>
    <w:rPr>
      <w:rFonts w:ascii="Calibri" w:hAnsi="Calibri"/>
      <w:sz w:val="22"/>
      <w:szCs w:val="22"/>
      <w:lang w:val="es-ES" w:eastAsia="es-ES"/>
    </w:rPr>
  </w:style>
  <w:style w:type="numbering" w:customStyle="1" w:styleId="Sinlista5">
    <w:name w:val="Sin lista5"/>
    <w:next w:val="Sinlista"/>
    <w:uiPriority w:val="99"/>
    <w:semiHidden/>
    <w:unhideWhenUsed/>
    <w:rsid w:val="009A7ABF"/>
  </w:style>
  <w:style w:type="numbering" w:customStyle="1" w:styleId="Sinlista12">
    <w:name w:val="Sin lista12"/>
    <w:next w:val="Sinlista"/>
    <w:uiPriority w:val="99"/>
    <w:semiHidden/>
    <w:unhideWhenUsed/>
    <w:rsid w:val="009A7ABF"/>
  </w:style>
  <w:style w:type="numbering" w:customStyle="1" w:styleId="Sinlista22">
    <w:name w:val="Sin lista22"/>
    <w:next w:val="Sinlista"/>
    <w:uiPriority w:val="99"/>
    <w:semiHidden/>
    <w:unhideWhenUsed/>
    <w:rsid w:val="009A7ABF"/>
  </w:style>
  <w:style w:type="numbering" w:customStyle="1" w:styleId="Sinlista32">
    <w:name w:val="Sin lista32"/>
    <w:next w:val="Sinlista"/>
    <w:uiPriority w:val="99"/>
    <w:semiHidden/>
    <w:unhideWhenUsed/>
    <w:rsid w:val="009A7ABF"/>
  </w:style>
  <w:style w:type="numbering" w:customStyle="1" w:styleId="Sinlista6">
    <w:name w:val="Sin lista6"/>
    <w:next w:val="Sinlista"/>
    <w:uiPriority w:val="99"/>
    <w:semiHidden/>
    <w:unhideWhenUsed/>
    <w:rsid w:val="009A7ABF"/>
  </w:style>
  <w:style w:type="numbering" w:customStyle="1" w:styleId="Sinlista13">
    <w:name w:val="Sin lista13"/>
    <w:next w:val="Sinlista"/>
    <w:uiPriority w:val="99"/>
    <w:semiHidden/>
    <w:unhideWhenUsed/>
    <w:rsid w:val="009A7ABF"/>
  </w:style>
  <w:style w:type="numbering" w:customStyle="1" w:styleId="Sinlista23">
    <w:name w:val="Sin lista23"/>
    <w:next w:val="Sinlista"/>
    <w:uiPriority w:val="99"/>
    <w:semiHidden/>
    <w:unhideWhenUsed/>
    <w:rsid w:val="009A7ABF"/>
  </w:style>
  <w:style w:type="numbering" w:customStyle="1" w:styleId="Sinlista33">
    <w:name w:val="Sin lista33"/>
    <w:next w:val="Sinlista"/>
    <w:uiPriority w:val="99"/>
    <w:semiHidden/>
    <w:unhideWhenUsed/>
    <w:rsid w:val="009A7ABF"/>
  </w:style>
  <w:style w:type="numbering" w:customStyle="1" w:styleId="Estilo41">
    <w:name w:val="Estilo41"/>
    <w:uiPriority w:val="99"/>
    <w:rsid w:val="009A7ABF"/>
    <w:pPr>
      <w:numPr>
        <w:numId w:val="21"/>
      </w:numPr>
    </w:pPr>
  </w:style>
  <w:style w:type="numbering" w:customStyle="1" w:styleId="Sinlista7">
    <w:name w:val="Sin lista7"/>
    <w:next w:val="Sinlista"/>
    <w:uiPriority w:val="99"/>
    <w:semiHidden/>
    <w:unhideWhenUsed/>
    <w:rsid w:val="009A7ABF"/>
  </w:style>
  <w:style w:type="table" w:customStyle="1" w:styleId="Tablaconcuadrcula2">
    <w:name w:val="Tabla con cuadrícula2"/>
    <w:basedOn w:val="Tablanormal"/>
    <w:next w:val="Tablaconcuadrcula"/>
    <w:rsid w:val="009A7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
    <w:name w:val="Estilo11"/>
    <w:uiPriority w:val="99"/>
    <w:rsid w:val="009A7ABF"/>
  </w:style>
  <w:style w:type="numbering" w:customStyle="1" w:styleId="Estilo21">
    <w:name w:val="Estilo21"/>
    <w:uiPriority w:val="99"/>
    <w:rsid w:val="009A7ABF"/>
  </w:style>
  <w:style w:type="table" w:customStyle="1" w:styleId="Tablaconcuadrcula11">
    <w:name w:val="Tabla con cuadrícula 11"/>
    <w:basedOn w:val="Tablanormal"/>
    <w:next w:val="Tablaconcuadrcula1"/>
    <w:rsid w:val="009A7AB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
    <w:name w:val="Sin lista14"/>
    <w:next w:val="Sinlista"/>
    <w:uiPriority w:val="99"/>
    <w:semiHidden/>
    <w:unhideWhenUsed/>
    <w:rsid w:val="009A7ABF"/>
  </w:style>
  <w:style w:type="table" w:customStyle="1" w:styleId="Tablaconcuadrcula110">
    <w:name w:val="Tabla con cuadrícula11"/>
    <w:basedOn w:val="Tablanormal"/>
    <w:next w:val="Tablaconcuadrcula"/>
    <w:rsid w:val="009A7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
    <w:name w:val="Sin lista24"/>
    <w:next w:val="Sinlista"/>
    <w:uiPriority w:val="99"/>
    <w:semiHidden/>
    <w:unhideWhenUsed/>
    <w:rsid w:val="009A7ABF"/>
  </w:style>
  <w:style w:type="numbering" w:customStyle="1" w:styleId="Sinlista34">
    <w:name w:val="Sin lista34"/>
    <w:next w:val="Sinlista"/>
    <w:uiPriority w:val="99"/>
    <w:semiHidden/>
    <w:unhideWhenUsed/>
    <w:rsid w:val="009A7ABF"/>
  </w:style>
  <w:style w:type="numbering" w:customStyle="1" w:styleId="Sinlista41">
    <w:name w:val="Sin lista41"/>
    <w:next w:val="Sinlista"/>
    <w:uiPriority w:val="99"/>
    <w:semiHidden/>
    <w:unhideWhenUsed/>
    <w:rsid w:val="009A7ABF"/>
  </w:style>
  <w:style w:type="numbering" w:customStyle="1" w:styleId="Sinlista111">
    <w:name w:val="Sin lista111"/>
    <w:next w:val="Sinlista"/>
    <w:uiPriority w:val="99"/>
    <w:semiHidden/>
    <w:unhideWhenUsed/>
    <w:rsid w:val="009A7ABF"/>
  </w:style>
  <w:style w:type="numbering" w:customStyle="1" w:styleId="Estilo111">
    <w:name w:val="Estilo111"/>
    <w:uiPriority w:val="99"/>
    <w:rsid w:val="009A7ABF"/>
  </w:style>
  <w:style w:type="numbering" w:customStyle="1" w:styleId="Estilo211">
    <w:name w:val="Estilo211"/>
    <w:uiPriority w:val="99"/>
    <w:rsid w:val="009A7ABF"/>
  </w:style>
  <w:style w:type="character" w:customStyle="1" w:styleId="A4">
    <w:name w:val="A4"/>
    <w:uiPriority w:val="99"/>
    <w:rsid w:val="009A7ABF"/>
    <w:rPr>
      <w:rFonts w:cs="Gill Sans MT"/>
      <w:color w:val="000000"/>
      <w:sz w:val="20"/>
      <w:szCs w:val="20"/>
    </w:rPr>
  </w:style>
  <w:style w:type="paragraph" w:customStyle="1" w:styleId="Pa12">
    <w:name w:val="Pa12"/>
    <w:basedOn w:val="Default"/>
    <w:next w:val="Default"/>
    <w:uiPriority w:val="99"/>
    <w:rsid w:val="009A7ABF"/>
    <w:pPr>
      <w:widowControl/>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9A7ABF"/>
    <w:pPr>
      <w:widowControl/>
      <w:spacing w:line="281" w:lineRule="atLeast"/>
    </w:pPr>
    <w:rPr>
      <w:rFonts w:ascii="Gill Sans MT" w:eastAsia="Calibri" w:hAnsi="Gill Sans MT" w:cs="Times New Roman"/>
      <w:color w:val="auto"/>
      <w:lang w:val="es-MX" w:eastAsia="en-US"/>
    </w:rPr>
  </w:style>
  <w:style w:type="numbering" w:customStyle="1" w:styleId="Estilo1111">
    <w:name w:val="Estilo1111"/>
    <w:uiPriority w:val="99"/>
    <w:rsid w:val="009A7ABF"/>
  </w:style>
  <w:style w:type="numbering" w:customStyle="1" w:styleId="Estilo2111">
    <w:name w:val="Estilo2111"/>
    <w:uiPriority w:val="99"/>
    <w:rsid w:val="009A7ABF"/>
    <w:pPr>
      <w:numPr>
        <w:numId w:val="24"/>
      </w:numPr>
    </w:pPr>
  </w:style>
  <w:style w:type="paragraph" w:customStyle="1" w:styleId="font6">
    <w:name w:val="font6"/>
    <w:basedOn w:val="Normal"/>
    <w:rsid w:val="009A7ABF"/>
    <w:pPr>
      <w:spacing w:before="100" w:beforeAutospacing="1" w:after="100" w:afterAutospacing="1"/>
    </w:pPr>
    <w:rPr>
      <w:rFonts w:eastAsia="Arial Unicode MS"/>
      <w:b/>
      <w:bCs/>
      <w:sz w:val="16"/>
      <w:szCs w:val="16"/>
    </w:rPr>
  </w:style>
  <w:style w:type="paragraph" w:customStyle="1" w:styleId="BodyText25">
    <w:name w:val="Body Text 25"/>
    <w:basedOn w:val="Normal"/>
    <w:rsid w:val="009A7ABF"/>
    <w:pPr>
      <w:widowControl w:val="0"/>
      <w:jc w:val="center"/>
    </w:pPr>
    <w:rPr>
      <w:rFonts w:ascii="Arial" w:hAnsi="Arial"/>
      <w:b/>
      <w:snapToGrid w:val="0"/>
      <w:sz w:val="16"/>
      <w:szCs w:val="20"/>
      <w:lang w:val="es-ES_tradnl"/>
    </w:rPr>
  </w:style>
  <w:style w:type="character" w:customStyle="1" w:styleId="l12">
    <w:name w:val="l12"/>
    <w:rsid w:val="009A7ABF"/>
  </w:style>
  <w:style w:type="character" w:customStyle="1" w:styleId="ilad">
    <w:name w:val="il_ad"/>
    <w:rsid w:val="009A7ABF"/>
  </w:style>
  <w:style w:type="numbering" w:customStyle="1" w:styleId="Estilo12">
    <w:name w:val="Estilo12"/>
    <w:uiPriority w:val="99"/>
    <w:rsid w:val="009A7ABF"/>
  </w:style>
  <w:style w:type="numbering" w:customStyle="1" w:styleId="Estilo22">
    <w:name w:val="Estilo22"/>
    <w:uiPriority w:val="99"/>
    <w:rsid w:val="009A7ABF"/>
    <w:pPr>
      <w:numPr>
        <w:numId w:val="23"/>
      </w:numPr>
    </w:pPr>
  </w:style>
  <w:style w:type="numbering" w:customStyle="1" w:styleId="Estilo31">
    <w:name w:val="Estilo31"/>
    <w:uiPriority w:val="99"/>
    <w:rsid w:val="009A7ABF"/>
  </w:style>
  <w:style w:type="numbering" w:customStyle="1" w:styleId="Estilo51">
    <w:name w:val="Estilo51"/>
    <w:uiPriority w:val="99"/>
    <w:rsid w:val="009A7ABF"/>
  </w:style>
  <w:style w:type="numbering" w:customStyle="1" w:styleId="Estilo61">
    <w:name w:val="Estilo61"/>
    <w:uiPriority w:val="99"/>
    <w:rsid w:val="009A7ABF"/>
  </w:style>
  <w:style w:type="numbering" w:customStyle="1" w:styleId="Sinlista1111">
    <w:name w:val="Sin lista1111"/>
    <w:next w:val="Sinlista"/>
    <w:uiPriority w:val="99"/>
    <w:semiHidden/>
    <w:unhideWhenUsed/>
    <w:rsid w:val="009A7ABF"/>
  </w:style>
  <w:style w:type="numbering" w:customStyle="1" w:styleId="Sinlista211">
    <w:name w:val="Sin lista211"/>
    <w:next w:val="Sinlista"/>
    <w:uiPriority w:val="99"/>
    <w:semiHidden/>
    <w:unhideWhenUsed/>
    <w:rsid w:val="009A7ABF"/>
  </w:style>
  <w:style w:type="numbering" w:customStyle="1" w:styleId="Sinlista311">
    <w:name w:val="Sin lista311"/>
    <w:next w:val="Sinlista"/>
    <w:uiPriority w:val="99"/>
    <w:semiHidden/>
    <w:unhideWhenUsed/>
    <w:rsid w:val="009A7ABF"/>
  </w:style>
  <w:style w:type="numbering" w:customStyle="1" w:styleId="Estilo311">
    <w:name w:val="Estilo311"/>
    <w:uiPriority w:val="99"/>
    <w:rsid w:val="009A7ABF"/>
    <w:pPr>
      <w:numPr>
        <w:numId w:val="25"/>
      </w:numPr>
    </w:pPr>
  </w:style>
  <w:style w:type="numbering" w:customStyle="1" w:styleId="Estilo411">
    <w:name w:val="Estilo411"/>
    <w:uiPriority w:val="99"/>
    <w:rsid w:val="009A7ABF"/>
    <w:pPr>
      <w:numPr>
        <w:numId w:val="26"/>
      </w:numPr>
    </w:pPr>
  </w:style>
  <w:style w:type="numbering" w:customStyle="1" w:styleId="Estilo511">
    <w:name w:val="Estilo511"/>
    <w:uiPriority w:val="99"/>
    <w:rsid w:val="009A7ABF"/>
  </w:style>
  <w:style w:type="numbering" w:customStyle="1" w:styleId="Estilo611">
    <w:name w:val="Estilo611"/>
    <w:uiPriority w:val="99"/>
    <w:rsid w:val="009A7ABF"/>
    <w:pPr>
      <w:numPr>
        <w:numId w:val="28"/>
      </w:numPr>
    </w:pPr>
  </w:style>
  <w:style w:type="numbering" w:customStyle="1" w:styleId="Sinlista51">
    <w:name w:val="Sin lista51"/>
    <w:next w:val="Sinlista"/>
    <w:uiPriority w:val="99"/>
    <w:semiHidden/>
    <w:unhideWhenUsed/>
    <w:rsid w:val="009A7ABF"/>
  </w:style>
  <w:style w:type="numbering" w:customStyle="1" w:styleId="Sinlista121">
    <w:name w:val="Sin lista121"/>
    <w:next w:val="Sinlista"/>
    <w:uiPriority w:val="99"/>
    <w:semiHidden/>
    <w:unhideWhenUsed/>
    <w:rsid w:val="009A7ABF"/>
  </w:style>
  <w:style w:type="numbering" w:customStyle="1" w:styleId="Estilo13">
    <w:name w:val="Estilo13"/>
    <w:uiPriority w:val="99"/>
    <w:rsid w:val="009A7ABF"/>
    <w:pPr>
      <w:numPr>
        <w:numId w:val="9"/>
      </w:numPr>
    </w:pPr>
  </w:style>
  <w:style w:type="numbering" w:customStyle="1" w:styleId="Estilo23">
    <w:name w:val="Estilo23"/>
    <w:uiPriority w:val="99"/>
    <w:rsid w:val="009A7ABF"/>
    <w:pPr>
      <w:numPr>
        <w:numId w:val="22"/>
      </w:numPr>
    </w:pPr>
  </w:style>
  <w:style w:type="numbering" w:customStyle="1" w:styleId="Estilo112">
    <w:name w:val="Estilo112"/>
    <w:uiPriority w:val="99"/>
    <w:rsid w:val="009A7ABF"/>
  </w:style>
  <w:style w:type="numbering" w:customStyle="1" w:styleId="Estilo212">
    <w:name w:val="Estilo212"/>
    <w:uiPriority w:val="99"/>
    <w:rsid w:val="009A7ABF"/>
    <w:pPr>
      <w:numPr>
        <w:numId w:val="10"/>
      </w:numPr>
    </w:pPr>
  </w:style>
  <w:style w:type="numbering" w:customStyle="1" w:styleId="Estilo121">
    <w:name w:val="Estilo121"/>
    <w:uiPriority w:val="99"/>
    <w:rsid w:val="009A7ABF"/>
    <w:pPr>
      <w:numPr>
        <w:numId w:val="1"/>
      </w:numPr>
    </w:pPr>
  </w:style>
  <w:style w:type="numbering" w:customStyle="1" w:styleId="Estilo221">
    <w:name w:val="Estilo221"/>
    <w:uiPriority w:val="99"/>
    <w:rsid w:val="009A7ABF"/>
    <w:pPr>
      <w:numPr>
        <w:numId w:val="8"/>
      </w:numPr>
    </w:pPr>
  </w:style>
  <w:style w:type="numbering" w:customStyle="1" w:styleId="Estilo32">
    <w:name w:val="Estilo32"/>
    <w:uiPriority w:val="99"/>
    <w:rsid w:val="009A7ABF"/>
  </w:style>
  <w:style w:type="numbering" w:customStyle="1" w:styleId="Estilo42">
    <w:name w:val="Estilo42"/>
    <w:uiPriority w:val="99"/>
    <w:rsid w:val="009A7ABF"/>
  </w:style>
  <w:style w:type="numbering" w:customStyle="1" w:styleId="Estilo52">
    <w:name w:val="Estilo52"/>
    <w:uiPriority w:val="99"/>
    <w:rsid w:val="009A7ABF"/>
  </w:style>
  <w:style w:type="numbering" w:customStyle="1" w:styleId="Estilo62">
    <w:name w:val="Estilo62"/>
    <w:uiPriority w:val="99"/>
    <w:rsid w:val="009A7ABF"/>
  </w:style>
  <w:style w:type="numbering" w:customStyle="1" w:styleId="Sinlista112">
    <w:name w:val="Sin lista112"/>
    <w:next w:val="Sinlista"/>
    <w:uiPriority w:val="99"/>
    <w:semiHidden/>
    <w:unhideWhenUsed/>
    <w:rsid w:val="009A7ABF"/>
  </w:style>
  <w:style w:type="numbering" w:customStyle="1" w:styleId="Sinlista221">
    <w:name w:val="Sin lista221"/>
    <w:next w:val="Sinlista"/>
    <w:uiPriority w:val="99"/>
    <w:semiHidden/>
    <w:unhideWhenUsed/>
    <w:rsid w:val="009A7ABF"/>
  </w:style>
  <w:style w:type="numbering" w:customStyle="1" w:styleId="Sinlista321">
    <w:name w:val="Sin lista321"/>
    <w:next w:val="Sinlista"/>
    <w:uiPriority w:val="99"/>
    <w:semiHidden/>
    <w:unhideWhenUsed/>
    <w:rsid w:val="009A7ABF"/>
  </w:style>
  <w:style w:type="numbering" w:customStyle="1" w:styleId="Estilo312">
    <w:name w:val="Estilo312"/>
    <w:uiPriority w:val="99"/>
    <w:rsid w:val="009A7ABF"/>
    <w:pPr>
      <w:numPr>
        <w:numId w:val="29"/>
      </w:numPr>
    </w:pPr>
  </w:style>
  <w:style w:type="numbering" w:customStyle="1" w:styleId="Estilo412">
    <w:name w:val="Estilo412"/>
    <w:uiPriority w:val="99"/>
    <w:rsid w:val="009A7ABF"/>
    <w:pPr>
      <w:numPr>
        <w:numId w:val="30"/>
      </w:numPr>
    </w:pPr>
  </w:style>
  <w:style w:type="numbering" w:customStyle="1" w:styleId="Estilo512">
    <w:name w:val="Estilo512"/>
    <w:uiPriority w:val="99"/>
    <w:rsid w:val="009A7ABF"/>
    <w:pPr>
      <w:numPr>
        <w:numId w:val="31"/>
      </w:numPr>
    </w:pPr>
  </w:style>
  <w:style w:type="numbering" w:customStyle="1" w:styleId="Estilo612">
    <w:name w:val="Estilo612"/>
    <w:uiPriority w:val="99"/>
    <w:rsid w:val="009A7ABF"/>
    <w:pPr>
      <w:numPr>
        <w:numId w:val="32"/>
      </w:numPr>
    </w:pPr>
  </w:style>
  <w:style w:type="character" w:styleId="nfasis">
    <w:name w:val="Emphasis"/>
    <w:uiPriority w:val="20"/>
    <w:qFormat/>
    <w:rsid w:val="009A7ABF"/>
    <w:rPr>
      <w:b/>
      <w:bCs/>
      <w:i w:val="0"/>
      <w:iCs w:val="0"/>
    </w:rPr>
  </w:style>
  <w:style w:type="character" w:customStyle="1" w:styleId="st">
    <w:name w:val="st"/>
    <w:rsid w:val="009A7ABF"/>
  </w:style>
  <w:style w:type="numbering" w:customStyle="1" w:styleId="Estilo2112">
    <w:name w:val="Estilo2112"/>
    <w:uiPriority w:val="99"/>
    <w:rsid w:val="009A7ABF"/>
  </w:style>
  <w:style w:type="numbering" w:customStyle="1" w:styleId="Estilo222">
    <w:name w:val="Estilo222"/>
    <w:uiPriority w:val="99"/>
    <w:rsid w:val="009A7ABF"/>
  </w:style>
  <w:style w:type="numbering" w:customStyle="1" w:styleId="Estilo413">
    <w:name w:val="Estilo413"/>
    <w:uiPriority w:val="99"/>
    <w:rsid w:val="009A7ABF"/>
  </w:style>
  <w:style w:type="numbering" w:customStyle="1" w:styleId="Estilo3111">
    <w:name w:val="Estilo3111"/>
    <w:uiPriority w:val="99"/>
    <w:rsid w:val="009A7ABF"/>
  </w:style>
  <w:style w:type="numbering" w:customStyle="1" w:styleId="Estilo4111">
    <w:name w:val="Estilo4111"/>
    <w:uiPriority w:val="99"/>
    <w:rsid w:val="009A7ABF"/>
  </w:style>
  <w:style w:type="numbering" w:customStyle="1" w:styleId="Estilo5111">
    <w:name w:val="Estilo5111"/>
    <w:uiPriority w:val="99"/>
    <w:rsid w:val="009A7ABF"/>
  </w:style>
  <w:style w:type="numbering" w:customStyle="1" w:styleId="Estilo6111">
    <w:name w:val="Estilo6111"/>
    <w:uiPriority w:val="99"/>
    <w:rsid w:val="009A7ABF"/>
  </w:style>
  <w:style w:type="numbering" w:customStyle="1" w:styleId="Estilo131">
    <w:name w:val="Estilo131"/>
    <w:uiPriority w:val="99"/>
    <w:rsid w:val="009A7ABF"/>
  </w:style>
  <w:style w:type="numbering" w:customStyle="1" w:styleId="Estilo231">
    <w:name w:val="Estilo231"/>
    <w:uiPriority w:val="99"/>
    <w:rsid w:val="009A7ABF"/>
  </w:style>
  <w:style w:type="numbering" w:customStyle="1" w:styleId="Estilo2121">
    <w:name w:val="Estilo2121"/>
    <w:uiPriority w:val="99"/>
    <w:rsid w:val="009A7ABF"/>
  </w:style>
  <w:style w:type="numbering" w:customStyle="1" w:styleId="Estilo1211">
    <w:name w:val="Estilo1211"/>
    <w:uiPriority w:val="99"/>
    <w:rsid w:val="009A7ABF"/>
  </w:style>
  <w:style w:type="numbering" w:customStyle="1" w:styleId="Estilo2211">
    <w:name w:val="Estilo2211"/>
    <w:uiPriority w:val="99"/>
    <w:rsid w:val="009A7ABF"/>
  </w:style>
  <w:style w:type="numbering" w:customStyle="1" w:styleId="Estilo3121">
    <w:name w:val="Estilo3121"/>
    <w:uiPriority w:val="99"/>
    <w:rsid w:val="009A7ABF"/>
  </w:style>
  <w:style w:type="numbering" w:customStyle="1" w:styleId="Estilo4121">
    <w:name w:val="Estilo4121"/>
    <w:uiPriority w:val="99"/>
    <w:rsid w:val="009A7ABF"/>
  </w:style>
  <w:style w:type="numbering" w:customStyle="1" w:styleId="Estilo5121">
    <w:name w:val="Estilo5121"/>
    <w:uiPriority w:val="99"/>
    <w:rsid w:val="009A7ABF"/>
  </w:style>
  <w:style w:type="numbering" w:customStyle="1" w:styleId="Estilo6121">
    <w:name w:val="Estilo6121"/>
    <w:uiPriority w:val="99"/>
    <w:rsid w:val="009A7ABF"/>
  </w:style>
  <w:style w:type="numbering" w:customStyle="1" w:styleId="Sinlista8">
    <w:name w:val="Sin lista8"/>
    <w:next w:val="Sinlista"/>
    <w:uiPriority w:val="99"/>
    <w:semiHidden/>
    <w:unhideWhenUsed/>
    <w:rsid w:val="009A7ABF"/>
  </w:style>
  <w:style w:type="table" w:customStyle="1" w:styleId="Tablaconcuadrcula3">
    <w:name w:val="Tabla con cuadrícula3"/>
    <w:basedOn w:val="Tablanormal"/>
    <w:next w:val="Tablaconcuadrcula"/>
    <w:rsid w:val="009A7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4">
    <w:name w:val="Estilo14"/>
    <w:uiPriority w:val="99"/>
    <w:rsid w:val="009A7ABF"/>
  </w:style>
  <w:style w:type="numbering" w:customStyle="1" w:styleId="Estilo24">
    <w:name w:val="Estilo24"/>
    <w:uiPriority w:val="99"/>
    <w:rsid w:val="009A7ABF"/>
  </w:style>
  <w:style w:type="table" w:customStyle="1" w:styleId="Tablaconcuadrcula12">
    <w:name w:val="Tabla con cuadrícula 12"/>
    <w:basedOn w:val="Tablanormal"/>
    <w:next w:val="Tablaconcuadrcula1"/>
    <w:rsid w:val="009A7AB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
    <w:name w:val="Sin lista15"/>
    <w:next w:val="Sinlista"/>
    <w:uiPriority w:val="99"/>
    <w:semiHidden/>
    <w:unhideWhenUsed/>
    <w:rsid w:val="009A7ABF"/>
  </w:style>
  <w:style w:type="table" w:customStyle="1" w:styleId="Tablaconcuadrcula120">
    <w:name w:val="Tabla con cuadrícula12"/>
    <w:basedOn w:val="Tablanormal"/>
    <w:next w:val="Tablaconcuadrcula"/>
    <w:rsid w:val="009A7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
    <w:name w:val="Sin lista25"/>
    <w:next w:val="Sinlista"/>
    <w:uiPriority w:val="99"/>
    <w:semiHidden/>
    <w:unhideWhenUsed/>
    <w:rsid w:val="009A7ABF"/>
  </w:style>
  <w:style w:type="numbering" w:customStyle="1" w:styleId="Sinlista35">
    <w:name w:val="Sin lista35"/>
    <w:next w:val="Sinlista"/>
    <w:uiPriority w:val="99"/>
    <w:semiHidden/>
    <w:unhideWhenUsed/>
    <w:rsid w:val="009A7ABF"/>
  </w:style>
  <w:style w:type="numbering" w:customStyle="1" w:styleId="Sinlista42">
    <w:name w:val="Sin lista42"/>
    <w:next w:val="Sinlista"/>
    <w:uiPriority w:val="99"/>
    <w:semiHidden/>
    <w:unhideWhenUsed/>
    <w:rsid w:val="009A7ABF"/>
  </w:style>
  <w:style w:type="numbering" w:customStyle="1" w:styleId="Sinlista113">
    <w:name w:val="Sin lista113"/>
    <w:next w:val="Sinlista"/>
    <w:uiPriority w:val="99"/>
    <w:semiHidden/>
    <w:unhideWhenUsed/>
    <w:rsid w:val="009A7ABF"/>
  </w:style>
  <w:style w:type="numbering" w:customStyle="1" w:styleId="Sinlista212">
    <w:name w:val="Sin lista212"/>
    <w:next w:val="Sinlista"/>
    <w:uiPriority w:val="99"/>
    <w:semiHidden/>
    <w:unhideWhenUsed/>
    <w:rsid w:val="009A7ABF"/>
  </w:style>
  <w:style w:type="numbering" w:customStyle="1" w:styleId="Sinlista312">
    <w:name w:val="Sin lista312"/>
    <w:next w:val="Sinlista"/>
    <w:uiPriority w:val="99"/>
    <w:semiHidden/>
    <w:unhideWhenUsed/>
    <w:rsid w:val="009A7ABF"/>
  </w:style>
  <w:style w:type="numbering" w:customStyle="1" w:styleId="Sinlista52">
    <w:name w:val="Sin lista52"/>
    <w:next w:val="Sinlista"/>
    <w:uiPriority w:val="99"/>
    <w:semiHidden/>
    <w:unhideWhenUsed/>
    <w:rsid w:val="009A7ABF"/>
  </w:style>
  <w:style w:type="numbering" w:customStyle="1" w:styleId="Sinlista122">
    <w:name w:val="Sin lista122"/>
    <w:next w:val="Sinlista"/>
    <w:uiPriority w:val="99"/>
    <w:semiHidden/>
    <w:unhideWhenUsed/>
    <w:rsid w:val="009A7ABF"/>
  </w:style>
  <w:style w:type="numbering" w:customStyle="1" w:styleId="Sinlista222">
    <w:name w:val="Sin lista222"/>
    <w:next w:val="Sinlista"/>
    <w:uiPriority w:val="99"/>
    <w:semiHidden/>
    <w:unhideWhenUsed/>
    <w:rsid w:val="009A7ABF"/>
  </w:style>
  <w:style w:type="numbering" w:customStyle="1" w:styleId="Sinlista322">
    <w:name w:val="Sin lista322"/>
    <w:next w:val="Sinlista"/>
    <w:uiPriority w:val="99"/>
    <w:semiHidden/>
    <w:unhideWhenUsed/>
    <w:rsid w:val="009A7ABF"/>
  </w:style>
  <w:style w:type="numbering" w:customStyle="1" w:styleId="Sinlista61">
    <w:name w:val="Sin lista61"/>
    <w:next w:val="Sinlista"/>
    <w:uiPriority w:val="99"/>
    <w:semiHidden/>
    <w:unhideWhenUsed/>
    <w:rsid w:val="009A7ABF"/>
  </w:style>
  <w:style w:type="numbering" w:customStyle="1" w:styleId="Sinlista131">
    <w:name w:val="Sin lista131"/>
    <w:next w:val="Sinlista"/>
    <w:uiPriority w:val="99"/>
    <w:semiHidden/>
    <w:unhideWhenUsed/>
    <w:rsid w:val="009A7ABF"/>
  </w:style>
  <w:style w:type="numbering" w:customStyle="1" w:styleId="Sinlista231">
    <w:name w:val="Sin lista231"/>
    <w:next w:val="Sinlista"/>
    <w:uiPriority w:val="99"/>
    <w:semiHidden/>
    <w:unhideWhenUsed/>
    <w:rsid w:val="009A7ABF"/>
  </w:style>
  <w:style w:type="numbering" w:customStyle="1" w:styleId="Sinlista331">
    <w:name w:val="Sin lista331"/>
    <w:next w:val="Sinlista"/>
    <w:uiPriority w:val="99"/>
    <w:semiHidden/>
    <w:unhideWhenUsed/>
    <w:rsid w:val="009A7ABF"/>
  </w:style>
  <w:style w:type="numbering" w:customStyle="1" w:styleId="Sinlista71">
    <w:name w:val="Sin lista71"/>
    <w:next w:val="Sinlista"/>
    <w:uiPriority w:val="99"/>
    <w:semiHidden/>
    <w:unhideWhenUsed/>
    <w:rsid w:val="009A7ABF"/>
  </w:style>
  <w:style w:type="table" w:customStyle="1" w:styleId="Tablaconcuadrcula21">
    <w:name w:val="Tabla con cuadrícula21"/>
    <w:basedOn w:val="Tablanormal"/>
    <w:next w:val="Tablaconcuadrcula"/>
    <w:rsid w:val="009A7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3">
    <w:name w:val="Estilo113"/>
    <w:uiPriority w:val="99"/>
    <w:rsid w:val="009A7ABF"/>
  </w:style>
  <w:style w:type="numbering" w:customStyle="1" w:styleId="Estilo213">
    <w:name w:val="Estilo213"/>
    <w:uiPriority w:val="99"/>
    <w:rsid w:val="009A7ABF"/>
  </w:style>
  <w:style w:type="table" w:customStyle="1" w:styleId="Tablaconcuadrcula111">
    <w:name w:val="Tabla con cuadrícula 111"/>
    <w:basedOn w:val="Tablanormal"/>
    <w:next w:val="Tablaconcuadrcula1"/>
    <w:rsid w:val="009A7AB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
    <w:name w:val="Sin lista141"/>
    <w:next w:val="Sinlista"/>
    <w:uiPriority w:val="99"/>
    <w:semiHidden/>
    <w:unhideWhenUsed/>
    <w:rsid w:val="009A7ABF"/>
  </w:style>
  <w:style w:type="table" w:customStyle="1" w:styleId="Tablaconcuadrcula1110">
    <w:name w:val="Tabla con cuadrícula111"/>
    <w:basedOn w:val="Tablanormal"/>
    <w:next w:val="Tablaconcuadrcula"/>
    <w:rsid w:val="009A7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1">
    <w:name w:val="Sin lista241"/>
    <w:next w:val="Sinlista"/>
    <w:uiPriority w:val="99"/>
    <w:semiHidden/>
    <w:unhideWhenUsed/>
    <w:rsid w:val="009A7ABF"/>
  </w:style>
  <w:style w:type="numbering" w:customStyle="1" w:styleId="Sinlista341">
    <w:name w:val="Sin lista341"/>
    <w:next w:val="Sinlista"/>
    <w:uiPriority w:val="99"/>
    <w:semiHidden/>
    <w:unhideWhenUsed/>
    <w:rsid w:val="009A7ABF"/>
  </w:style>
  <w:style w:type="numbering" w:customStyle="1" w:styleId="Sinlista411">
    <w:name w:val="Sin lista411"/>
    <w:next w:val="Sinlista"/>
    <w:uiPriority w:val="99"/>
    <w:semiHidden/>
    <w:unhideWhenUsed/>
    <w:rsid w:val="009A7ABF"/>
  </w:style>
  <w:style w:type="numbering" w:customStyle="1" w:styleId="Sinlista1112">
    <w:name w:val="Sin lista1112"/>
    <w:next w:val="Sinlista"/>
    <w:uiPriority w:val="99"/>
    <w:semiHidden/>
    <w:unhideWhenUsed/>
    <w:rsid w:val="009A7ABF"/>
  </w:style>
  <w:style w:type="numbering" w:customStyle="1" w:styleId="Estilo1112">
    <w:name w:val="Estilo1112"/>
    <w:uiPriority w:val="99"/>
    <w:rsid w:val="009A7ABF"/>
  </w:style>
  <w:style w:type="numbering" w:customStyle="1" w:styleId="Estilo2113">
    <w:name w:val="Estilo2113"/>
    <w:uiPriority w:val="99"/>
    <w:rsid w:val="009A7ABF"/>
  </w:style>
  <w:style w:type="numbering" w:customStyle="1" w:styleId="Estilo11111">
    <w:name w:val="Estilo11111"/>
    <w:uiPriority w:val="99"/>
    <w:rsid w:val="009A7ABF"/>
  </w:style>
  <w:style w:type="numbering" w:customStyle="1" w:styleId="Estilo122">
    <w:name w:val="Estilo122"/>
    <w:uiPriority w:val="99"/>
    <w:rsid w:val="009A7ABF"/>
  </w:style>
  <w:style w:type="numbering" w:customStyle="1" w:styleId="Estilo313">
    <w:name w:val="Estilo313"/>
    <w:uiPriority w:val="99"/>
    <w:rsid w:val="009A7ABF"/>
  </w:style>
  <w:style w:type="numbering" w:customStyle="1" w:styleId="Estilo513">
    <w:name w:val="Estilo513"/>
    <w:uiPriority w:val="99"/>
    <w:rsid w:val="009A7ABF"/>
  </w:style>
  <w:style w:type="numbering" w:customStyle="1" w:styleId="Estilo613">
    <w:name w:val="Estilo613"/>
    <w:uiPriority w:val="99"/>
    <w:rsid w:val="009A7ABF"/>
  </w:style>
  <w:style w:type="numbering" w:customStyle="1" w:styleId="Sinlista11111">
    <w:name w:val="Sin lista11111"/>
    <w:next w:val="Sinlista"/>
    <w:uiPriority w:val="99"/>
    <w:semiHidden/>
    <w:unhideWhenUsed/>
    <w:rsid w:val="009A7ABF"/>
  </w:style>
  <w:style w:type="numbering" w:customStyle="1" w:styleId="Sinlista2111">
    <w:name w:val="Sin lista2111"/>
    <w:next w:val="Sinlista"/>
    <w:uiPriority w:val="99"/>
    <w:semiHidden/>
    <w:unhideWhenUsed/>
    <w:rsid w:val="009A7ABF"/>
  </w:style>
  <w:style w:type="numbering" w:customStyle="1" w:styleId="Sinlista3111">
    <w:name w:val="Sin lista3111"/>
    <w:next w:val="Sinlista"/>
    <w:uiPriority w:val="99"/>
    <w:semiHidden/>
    <w:unhideWhenUsed/>
    <w:rsid w:val="009A7ABF"/>
  </w:style>
  <w:style w:type="numbering" w:customStyle="1" w:styleId="Sinlista511">
    <w:name w:val="Sin lista511"/>
    <w:next w:val="Sinlista"/>
    <w:uiPriority w:val="99"/>
    <w:semiHidden/>
    <w:unhideWhenUsed/>
    <w:rsid w:val="009A7ABF"/>
  </w:style>
  <w:style w:type="numbering" w:customStyle="1" w:styleId="Sinlista1211">
    <w:name w:val="Sin lista1211"/>
    <w:next w:val="Sinlista"/>
    <w:uiPriority w:val="99"/>
    <w:semiHidden/>
    <w:unhideWhenUsed/>
    <w:rsid w:val="009A7ABF"/>
  </w:style>
  <w:style w:type="numbering" w:customStyle="1" w:styleId="Estilo1121">
    <w:name w:val="Estilo1121"/>
    <w:uiPriority w:val="99"/>
    <w:rsid w:val="009A7ABF"/>
  </w:style>
  <w:style w:type="numbering" w:customStyle="1" w:styleId="Estilo321">
    <w:name w:val="Estilo321"/>
    <w:uiPriority w:val="99"/>
    <w:rsid w:val="009A7ABF"/>
  </w:style>
  <w:style w:type="numbering" w:customStyle="1" w:styleId="Estilo421">
    <w:name w:val="Estilo421"/>
    <w:uiPriority w:val="99"/>
    <w:rsid w:val="009A7ABF"/>
  </w:style>
  <w:style w:type="numbering" w:customStyle="1" w:styleId="Estilo521">
    <w:name w:val="Estilo521"/>
    <w:uiPriority w:val="99"/>
    <w:rsid w:val="009A7ABF"/>
  </w:style>
  <w:style w:type="numbering" w:customStyle="1" w:styleId="Estilo621">
    <w:name w:val="Estilo621"/>
    <w:uiPriority w:val="99"/>
    <w:rsid w:val="009A7ABF"/>
  </w:style>
  <w:style w:type="numbering" w:customStyle="1" w:styleId="Sinlista1121">
    <w:name w:val="Sin lista1121"/>
    <w:next w:val="Sinlista"/>
    <w:uiPriority w:val="99"/>
    <w:semiHidden/>
    <w:unhideWhenUsed/>
    <w:rsid w:val="009A7ABF"/>
  </w:style>
  <w:style w:type="numbering" w:customStyle="1" w:styleId="Sinlista2211">
    <w:name w:val="Sin lista2211"/>
    <w:next w:val="Sinlista"/>
    <w:uiPriority w:val="99"/>
    <w:semiHidden/>
    <w:unhideWhenUsed/>
    <w:rsid w:val="009A7ABF"/>
  </w:style>
  <w:style w:type="numbering" w:customStyle="1" w:styleId="Sinlista3211">
    <w:name w:val="Sin lista3211"/>
    <w:next w:val="Sinlista"/>
    <w:uiPriority w:val="99"/>
    <w:semiHidden/>
    <w:unhideWhenUsed/>
    <w:rsid w:val="009A7ABF"/>
  </w:style>
  <w:style w:type="numbering" w:customStyle="1" w:styleId="Estilo21121">
    <w:name w:val="Estilo21121"/>
    <w:uiPriority w:val="99"/>
    <w:rsid w:val="009A7ABF"/>
  </w:style>
  <w:style w:type="numbering" w:customStyle="1" w:styleId="Estilo2221">
    <w:name w:val="Estilo2221"/>
    <w:uiPriority w:val="99"/>
    <w:rsid w:val="009A7ABF"/>
  </w:style>
  <w:style w:type="numbering" w:customStyle="1" w:styleId="Estilo4131">
    <w:name w:val="Estilo4131"/>
    <w:uiPriority w:val="99"/>
    <w:rsid w:val="009A7ABF"/>
  </w:style>
  <w:style w:type="numbering" w:customStyle="1" w:styleId="Estilo31111">
    <w:name w:val="Estilo31111"/>
    <w:uiPriority w:val="99"/>
    <w:rsid w:val="009A7ABF"/>
  </w:style>
  <w:style w:type="numbering" w:customStyle="1" w:styleId="Estilo41111">
    <w:name w:val="Estilo41111"/>
    <w:uiPriority w:val="99"/>
    <w:rsid w:val="009A7ABF"/>
  </w:style>
  <w:style w:type="numbering" w:customStyle="1" w:styleId="Estilo51111">
    <w:name w:val="Estilo51111"/>
    <w:uiPriority w:val="99"/>
    <w:rsid w:val="009A7ABF"/>
  </w:style>
  <w:style w:type="numbering" w:customStyle="1" w:styleId="Estilo61111">
    <w:name w:val="Estilo61111"/>
    <w:uiPriority w:val="99"/>
    <w:rsid w:val="009A7ABF"/>
  </w:style>
  <w:style w:type="numbering" w:customStyle="1" w:styleId="Estilo1311">
    <w:name w:val="Estilo1311"/>
    <w:uiPriority w:val="99"/>
    <w:rsid w:val="009A7ABF"/>
  </w:style>
  <w:style w:type="numbering" w:customStyle="1" w:styleId="Estilo2311">
    <w:name w:val="Estilo2311"/>
    <w:uiPriority w:val="99"/>
    <w:rsid w:val="009A7ABF"/>
  </w:style>
  <w:style w:type="numbering" w:customStyle="1" w:styleId="Estilo21211">
    <w:name w:val="Estilo21211"/>
    <w:uiPriority w:val="99"/>
    <w:rsid w:val="009A7ABF"/>
  </w:style>
  <w:style w:type="numbering" w:customStyle="1" w:styleId="Estilo12111">
    <w:name w:val="Estilo12111"/>
    <w:uiPriority w:val="99"/>
    <w:rsid w:val="009A7ABF"/>
  </w:style>
  <w:style w:type="numbering" w:customStyle="1" w:styleId="Estilo22111">
    <w:name w:val="Estilo22111"/>
    <w:uiPriority w:val="99"/>
    <w:rsid w:val="009A7ABF"/>
  </w:style>
  <w:style w:type="numbering" w:customStyle="1" w:styleId="Estilo31211">
    <w:name w:val="Estilo31211"/>
    <w:uiPriority w:val="99"/>
    <w:rsid w:val="009A7ABF"/>
  </w:style>
  <w:style w:type="numbering" w:customStyle="1" w:styleId="Estilo41211">
    <w:name w:val="Estilo41211"/>
    <w:uiPriority w:val="99"/>
    <w:rsid w:val="009A7ABF"/>
  </w:style>
  <w:style w:type="numbering" w:customStyle="1" w:styleId="Estilo51211">
    <w:name w:val="Estilo51211"/>
    <w:uiPriority w:val="99"/>
    <w:rsid w:val="009A7ABF"/>
  </w:style>
  <w:style w:type="numbering" w:customStyle="1" w:styleId="Estilo61211">
    <w:name w:val="Estilo61211"/>
    <w:uiPriority w:val="99"/>
    <w:rsid w:val="009A7ABF"/>
  </w:style>
  <w:style w:type="paragraph" w:customStyle="1" w:styleId="paragraphstyle">
    <w:name w:val="paragraph_style"/>
    <w:basedOn w:val="Normal"/>
    <w:rsid w:val="009A7ABF"/>
    <w:pPr>
      <w:spacing w:before="100" w:beforeAutospacing="1" w:after="100" w:afterAutospacing="1"/>
    </w:pPr>
    <w:rPr>
      <w:lang w:val="es-BO" w:eastAsia="es-BO"/>
    </w:rPr>
  </w:style>
  <w:style w:type="character" w:customStyle="1" w:styleId="style1">
    <w:name w:val="style_1"/>
    <w:rsid w:val="009A7ABF"/>
  </w:style>
  <w:style w:type="paragraph" w:customStyle="1" w:styleId="paragraphstyle1">
    <w:name w:val="paragraph_style_1"/>
    <w:basedOn w:val="Normal"/>
    <w:rsid w:val="009A7ABF"/>
    <w:pPr>
      <w:spacing w:before="100" w:beforeAutospacing="1" w:after="100" w:afterAutospacing="1"/>
    </w:pPr>
    <w:rPr>
      <w:lang w:val="es-BO" w:eastAsia="es-BO"/>
    </w:rPr>
  </w:style>
  <w:style w:type="character" w:customStyle="1" w:styleId="vieta">
    <w:name w:val="viñeta"/>
    <w:rsid w:val="009A7ABF"/>
  </w:style>
  <w:style w:type="numbering" w:customStyle="1" w:styleId="Sinlista9">
    <w:name w:val="Sin lista9"/>
    <w:next w:val="Sinlista"/>
    <w:uiPriority w:val="99"/>
    <w:semiHidden/>
    <w:unhideWhenUsed/>
    <w:rsid w:val="009A7ABF"/>
  </w:style>
  <w:style w:type="table" w:customStyle="1" w:styleId="Tablaconcuadrcula4">
    <w:name w:val="Tabla con cuadrícula4"/>
    <w:basedOn w:val="Tablanormal"/>
    <w:next w:val="Tablaconcuadrcula"/>
    <w:rsid w:val="009A7AB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arCar11">
    <w:name w:val="Car Car11"/>
    <w:rsid w:val="009A7ABF"/>
    <w:rPr>
      <w:rFonts w:ascii="Tahoma" w:eastAsia="Times New Roman" w:hAnsi="Tahoma"/>
      <w:b/>
      <w:caps/>
      <w:sz w:val="22"/>
      <w:szCs w:val="22"/>
      <w:u w:val="single"/>
      <w:lang w:val="es-MX" w:eastAsia="es-ES"/>
    </w:rPr>
  </w:style>
  <w:style w:type="character" w:customStyle="1" w:styleId="CarCar10">
    <w:name w:val="Car Car10"/>
    <w:rsid w:val="009A7ABF"/>
    <w:rPr>
      <w:rFonts w:ascii="Times New Roman" w:eastAsia="Times New Roman" w:hAnsi="Times New Roman"/>
      <w:b/>
      <w:sz w:val="22"/>
      <w:u w:val="single"/>
      <w:lang w:val="es-MX" w:eastAsia="es-ES"/>
    </w:rPr>
  </w:style>
  <w:style w:type="paragraph" w:styleId="Textosinformato">
    <w:name w:val="Plain Text"/>
    <w:basedOn w:val="Normal"/>
    <w:link w:val="TextosinformatoCar"/>
    <w:uiPriority w:val="99"/>
    <w:unhideWhenUsed/>
    <w:rsid w:val="009A7ABF"/>
    <w:rPr>
      <w:rFonts w:ascii="Calibri" w:eastAsia="Calibri" w:hAnsi="Calibri"/>
      <w:sz w:val="22"/>
      <w:szCs w:val="21"/>
      <w:lang w:val="x-none" w:eastAsia="en-US"/>
    </w:rPr>
  </w:style>
  <w:style w:type="character" w:customStyle="1" w:styleId="TextosinformatoCar">
    <w:name w:val="Texto sin formato Car"/>
    <w:link w:val="Textosinformato"/>
    <w:uiPriority w:val="99"/>
    <w:rsid w:val="009A7ABF"/>
    <w:rPr>
      <w:rFonts w:ascii="Calibri" w:eastAsia="Calibri" w:hAnsi="Calibri"/>
      <w:sz w:val="22"/>
      <w:szCs w:val="21"/>
      <w:lang w:val="x-none" w:eastAsia="en-US"/>
    </w:rPr>
  </w:style>
  <w:style w:type="numbering" w:customStyle="1" w:styleId="Estilo15">
    <w:name w:val="Estilo15"/>
    <w:uiPriority w:val="99"/>
    <w:rsid w:val="009A7ABF"/>
  </w:style>
  <w:style w:type="numbering" w:customStyle="1" w:styleId="Estilo25">
    <w:name w:val="Estilo25"/>
    <w:uiPriority w:val="99"/>
    <w:rsid w:val="009A7ABF"/>
  </w:style>
  <w:style w:type="numbering" w:customStyle="1" w:styleId="Sinlista16">
    <w:name w:val="Sin lista16"/>
    <w:next w:val="Sinlista"/>
    <w:uiPriority w:val="99"/>
    <w:semiHidden/>
    <w:unhideWhenUsed/>
    <w:rsid w:val="009A7ABF"/>
  </w:style>
  <w:style w:type="table" w:customStyle="1" w:styleId="Tablaconcuadrcula13">
    <w:name w:val="Tabla con cuadrícula13"/>
    <w:basedOn w:val="Tablanormal"/>
    <w:next w:val="Tablaconcuadrcula"/>
    <w:rsid w:val="009A7ABF"/>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37">
    <w:name w:val="CM37"/>
    <w:basedOn w:val="Normal"/>
    <w:next w:val="Normal"/>
    <w:rsid w:val="009A7ABF"/>
    <w:pPr>
      <w:widowControl w:val="0"/>
      <w:autoSpaceDE w:val="0"/>
      <w:autoSpaceDN w:val="0"/>
      <w:adjustRightInd w:val="0"/>
      <w:spacing w:after="220"/>
    </w:pPr>
    <w:rPr>
      <w:rFonts w:ascii="MECOND+Verdana" w:hAnsi="MECOND+Verdana"/>
    </w:rPr>
  </w:style>
  <w:style w:type="character" w:customStyle="1" w:styleId="WW8Num2z0">
    <w:name w:val="WW8Num2z0"/>
    <w:rsid w:val="009A7ABF"/>
    <w:rPr>
      <w:rFonts w:ascii="Symbol" w:hAnsi="Symbol" w:cs="Symbol"/>
    </w:rPr>
  </w:style>
  <w:style w:type="character" w:customStyle="1" w:styleId="Absatz-Standardschriftart">
    <w:name w:val="Absatz-Standardschriftart"/>
    <w:rsid w:val="009A7ABF"/>
  </w:style>
  <w:style w:type="character" w:customStyle="1" w:styleId="WW8Num1z0">
    <w:name w:val="WW8Num1z0"/>
    <w:rsid w:val="009A7ABF"/>
    <w:rPr>
      <w:rFonts w:ascii="Symbol" w:hAnsi="Symbol" w:cs="Symbol"/>
    </w:rPr>
  </w:style>
  <w:style w:type="character" w:customStyle="1" w:styleId="WW8Num1z1">
    <w:name w:val="WW8Num1z1"/>
    <w:rsid w:val="009A7ABF"/>
    <w:rPr>
      <w:rFonts w:ascii="Courier New" w:hAnsi="Courier New" w:cs="Courier New"/>
    </w:rPr>
  </w:style>
  <w:style w:type="character" w:customStyle="1" w:styleId="WW8Num1z2">
    <w:name w:val="WW8Num1z2"/>
    <w:rsid w:val="009A7ABF"/>
    <w:rPr>
      <w:rFonts w:ascii="Wingdings" w:hAnsi="Wingdings" w:cs="Wingdings"/>
    </w:rPr>
  </w:style>
  <w:style w:type="character" w:customStyle="1" w:styleId="WW8Num2z1">
    <w:name w:val="WW8Num2z1"/>
    <w:rsid w:val="009A7ABF"/>
    <w:rPr>
      <w:rFonts w:ascii="Courier New" w:hAnsi="Courier New" w:cs="Courier New"/>
    </w:rPr>
  </w:style>
  <w:style w:type="character" w:customStyle="1" w:styleId="WW8Num2z2">
    <w:name w:val="WW8Num2z2"/>
    <w:rsid w:val="009A7ABF"/>
    <w:rPr>
      <w:rFonts w:ascii="Wingdings" w:hAnsi="Wingdings" w:cs="Wingdings"/>
    </w:rPr>
  </w:style>
  <w:style w:type="character" w:customStyle="1" w:styleId="WW8Num3z0">
    <w:name w:val="WW8Num3z0"/>
    <w:rsid w:val="009A7ABF"/>
    <w:rPr>
      <w:rFonts w:ascii="Symbol" w:hAnsi="Symbol" w:cs="Symbol"/>
    </w:rPr>
  </w:style>
  <w:style w:type="character" w:customStyle="1" w:styleId="WW8Num3z1">
    <w:name w:val="WW8Num3z1"/>
    <w:rsid w:val="009A7ABF"/>
    <w:rPr>
      <w:rFonts w:ascii="Courier New" w:hAnsi="Courier New" w:cs="Courier New"/>
    </w:rPr>
  </w:style>
  <w:style w:type="character" w:customStyle="1" w:styleId="WW8Num3z2">
    <w:name w:val="WW8Num3z2"/>
    <w:rsid w:val="009A7ABF"/>
    <w:rPr>
      <w:rFonts w:ascii="Wingdings" w:hAnsi="Wingdings" w:cs="Wingdings"/>
    </w:rPr>
  </w:style>
  <w:style w:type="character" w:customStyle="1" w:styleId="WW8Num5z1">
    <w:name w:val="WW8Num5z1"/>
    <w:rsid w:val="009A7ABF"/>
    <w:rPr>
      <w:rFonts w:ascii="Courier New" w:hAnsi="Courier New" w:cs="Courier New"/>
    </w:rPr>
  </w:style>
  <w:style w:type="character" w:customStyle="1" w:styleId="WW8Num5z2">
    <w:name w:val="WW8Num5z2"/>
    <w:rsid w:val="009A7ABF"/>
    <w:rPr>
      <w:rFonts w:ascii="Wingdings" w:hAnsi="Wingdings" w:cs="Wingdings"/>
    </w:rPr>
  </w:style>
  <w:style w:type="character" w:customStyle="1" w:styleId="WW8Num5z3">
    <w:name w:val="WW8Num5z3"/>
    <w:rsid w:val="009A7ABF"/>
    <w:rPr>
      <w:rFonts w:ascii="Symbol" w:hAnsi="Symbol" w:cs="Symbol"/>
    </w:rPr>
  </w:style>
  <w:style w:type="character" w:customStyle="1" w:styleId="WW8Num6z1">
    <w:name w:val="WW8Num6z1"/>
    <w:rsid w:val="009A7ABF"/>
    <w:rPr>
      <w:rFonts w:ascii="Courier New" w:hAnsi="Courier New" w:cs="Courier New"/>
    </w:rPr>
  </w:style>
  <w:style w:type="character" w:customStyle="1" w:styleId="WW8Num6z2">
    <w:name w:val="WW8Num6z2"/>
    <w:rsid w:val="009A7ABF"/>
    <w:rPr>
      <w:rFonts w:ascii="Wingdings" w:hAnsi="Wingdings" w:cs="Wingdings"/>
    </w:rPr>
  </w:style>
  <w:style w:type="character" w:customStyle="1" w:styleId="WW8Num6z3">
    <w:name w:val="WW8Num6z3"/>
    <w:rsid w:val="009A7ABF"/>
    <w:rPr>
      <w:rFonts w:ascii="Symbol" w:hAnsi="Symbol" w:cs="Symbol"/>
    </w:rPr>
  </w:style>
  <w:style w:type="character" w:customStyle="1" w:styleId="WW8Num10z2">
    <w:name w:val="WW8Num10z2"/>
    <w:rsid w:val="009A7ABF"/>
    <w:rPr>
      <w:rFonts w:ascii="Wingdings" w:hAnsi="Wingdings" w:cs="Wingdings"/>
    </w:rPr>
  </w:style>
  <w:style w:type="character" w:customStyle="1" w:styleId="WW8Num10z3">
    <w:name w:val="WW8Num10z3"/>
    <w:rsid w:val="009A7ABF"/>
    <w:rPr>
      <w:rFonts w:ascii="Symbol" w:hAnsi="Symbol" w:cs="Symbol"/>
    </w:rPr>
  </w:style>
  <w:style w:type="character" w:customStyle="1" w:styleId="WW8Num10z4">
    <w:name w:val="WW8Num10z4"/>
    <w:rsid w:val="009A7ABF"/>
    <w:rPr>
      <w:rFonts w:ascii="Courier New" w:hAnsi="Courier New" w:cs="Courier New"/>
    </w:rPr>
  </w:style>
  <w:style w:type="character" w:customStyle="1" w:styleId="WW8Num11z0">
    <w:name w:val="WW8Num11z0"/>
    <w:rsid w:val="009A7ABF"/>
    <w:rPr>
      <w:rFonts w:ascii="Times New Roman" w:eastAsia="Times New Roman" w:hAnsi="Times New Roman" w:cs="Times New Roman"/>
    </w:rPr>
  </w:style>
  <w:style w:type="character" w:customStyle="1" w:styleId="WW8Num11z2">
    <w:name w:val="WW8Num11z2"/>
    <w:rsid w:val="009A7ABF"/>
    <w:rPr>
      <w:rFonts w:ascii="Wingdings" w:hAnsi="Wingdings" w:cs="Wingdings"/>
    </w:rPr>
  </w:style>
  <w:style w:type="character" w:customStyle="1" w:styleId="WW8Num11z3">
    <w:name w:val="WW8Num11z3"/>
    <w:rsid w:val="009A7ABF"/>
    <w:rPr>
      <w:rFonts w:ascii="Symbol" w:hAnsi="Symbol" w:cs="Symbol"/>
    </w:rPr>
  </w:style>
  <w:style w:type="character" w:customStyle="1" w:styleId="WW8Num11z4">
    <w:name w:val="WW8Num11z4"/>
    <w:rsid w:val="009A7ABF"/>
    <w:rPr>
      <w:rFonts w:ascii="Courier New" w:hAnsi="Courier New" w:cs="Courier New"/>
    </w:rPr>
  </w:style>
  <w:style w:type="character" w:customStyle="1" w:styleId="WW8Num16z0">
    <w:name w:val="WW8Num16z0"/>
    <w:rsid w:val="009A7ABF"/>
    <w:rPr>
      <w:rFonts w:ascii="Arial Narrow" w:eastAsia="Arial Unicode MS" w:hAnsi="Arial Narrow" w:cs="Times New Roman"/>
    </w:rPr>
  </w:style>
  <w:style w:type="character" w:customStyle="1" w:styleId="WW8Num16z1">
    <w:name w:val="WW8Num16z1"/>
    <w:rsid w:val="009A7ABF"/>
    <w:rPr>
      <w:rFonts w:ascii="Courier New" w:hAnsi="Courier New" w:cs="Courier New"/>
    </w:rPr>
  </w:style>
  <w:style w:type="character" w:customStyle="1" w:styleId="WW8Num16z2">
    <w:name w:val="WW8Num16z2"/>
    <w:rsid w:val="009A7ABF"/>
    <w:rPr>
      <w:rFonts w:ascii="Wingdings" w:hAnsi="Wingdings" w:cs="Wingdings"/>
    </w:rPr>
  </w:style>
  <w:style w:type="character" w:customStyle="1" w:styleId="WW8Num16z3">
    <w:name w:val="WW8Num16z3"/>
    <w:rsid w:val="009A7ABF"/>
    <w:rPr>
      <w:rFonts w:ascii="Symbol" w:hAnsi="Symbol" w:cs="Symbol"/>
    </w:rPr>
  </w:style>
  <w:style w:type="character" w:customStyle="1" w:styleId="WW8Num20z0">
    <w:name w:val="WW8Num20z0"/>
    <w:rsid w:val="009A7ABF"/>
    <w:rPr>
      <w:b/>
    </w:rPr>
  </w:style>
  <w:style w:type="character" w:customStyle="1" w:styleId="WW8Num22z0">
    <w:name w:val="WW8Num22z0"/>
    <w:rsid w:val="009A7ABF"/>
    <w:rPr>
      <w:rFonts w:ascii="Symbol" w:hAnsi="Symbol" w:cs="Symbol"/>
    </w:rPr>
  </w:style>
  <w:style w:type="character" w:customStyle="1" w:styleId="WW8Num22z1">
    <w:name w:val="WW8Num22z1"/>
    <w:rsid w:val="009A7ABF"/>
    <w:rPr>
      <w:rFonts w:ascii="Courier New" w:hAnsi="Courier New" w:cs="Courier New"/>
    </w:rPr>
  </w:style>
  <w:style w:type="character" w:customStyle="1" w:styleId="WW8Num22z2">
    <w:name w:val="WW8Num22z2"/>
    <w:rsid w:val="009A7ABF"/>
    <w:rPr>
      <w:rFonts w:ascii="Wingdings" w:hAnsi="Wingdings" w:cs="Wingdings"/>
    </w:rPr>
  </w:style>
  <w:style w:type="character" w:customStyle="1" w:styleId="WW8Num24z0">
    <w:name w:val="WW8Num24z0"/>
    <w:rsid w:val="009A7ABF"/>
    <w:rPr>
      <w:rFonts w:ascii="Symbol" w:hAnsi="Symbol" w:cs="Symbol"/>
    </w:rPr>
  </w:style>
  <w:style w:type="character" w:customStyle="1" w:styleId="WW8Num25z0">
    <w:name w:val="WW8Num25z0"/>
    <w:rsid w:val="009A7ABF"/>
    <w:rPr>
      <w:rFonts w:ascii="Symbol" w:hAnsi="Symbol" w:cs="Symbol"/>
    </w:rPr>
  </w:style>
  <w:style w:type="character" w:customStyle="1" w:styleId="WW8Num25z1">
    <w:name w:val="WW8Num25z1"/>
    <w:rsid w:val="009A7ABF"/>
    <w:rPr>
      <w:rFonts w:ascii="Courier New" w:hAnsi="Courier New" w:cs="Courier New"/>
    </w:rPr>
  </w:style>
  <w:style w:type="character" w:customStyle="1" w:styleId="WW8Num25z2">
    <w:name w:val="WW8Num25z2"/>
    <w:rsid w:val="009A7ABF"/>
    <w:rPr>
      <w:rFonts w:ascii="Wingdings" w:hAnsi="Wingdings" w:cs="Wingdings"/>
    </w:rPr>
  </w:style>
  <w:style w:type="character" w:customStyle="1" w:styleId="WW8Num26z0">
    <w:name w:val="WW8Num26z0"/>
    <w:rsid w:val="009A7ABF"/>
    <w:rPr>
      <w:rFonts w:ascii="Symbol" w:hAnsi="Symbol" w:cs="Symbol"/>
    </w:rPr>
  </w:style>
  <w:style w:type="character" w:customStyle="1" w:styleId="WW8Num26z1">
    <w:name w:val="WW8Num26z1"/>
    <w:rsid w:val="009A7ABF"/>
    <w:rPr>
      <w:rFonts w:ascii="Courier New" w:hAnsi="Courier New" w:cs="Courier New"/>
    </w:rPr>
  </w:style>
  <w:style w:type="character" w:customStyle="1" w:styleId="WW8Num26z2">
    <w:name w:val="WW8Num26z2"/>
    <w:rsid w:val="009A7ABF"/>
    <w:rPr>
      <w:rFonts w:ascii="Wingdings" w:hAnsi="Wingdings" w:cs="Wingdings"/>
    </w:rPr>
  </w:style>
  <w:style w:type="character" w:customStyle="1" w:styleId="WW8Num28z0">
    <w:name w:val="WW8Num28z0"/>
    <w:rsid w:val="009A7ABF"/>
    <w:rPr>
      <w:rFonts w:ascii="Symbol" w:hAnsi="Symbol" w:cs="Symbol"/>
    </w:rPr>
  </w:style>
  <w:style w:type="character" w:customStyle="1" w:styleId="WW8Num28z1">
    <w:name w:val="WW8Num28z1"/>
    <w:rsid w:val="009A7ABF"/>
    <w:rPr>
      <w:rFonts w:ascii="Courier New" w:hAnsi="Courier New" w:cs="Courier New"/>
    </w:rPr>
  </w:style>
  <w:style w:type="character" w:customStyle="1" w:styleId="WW8Num28z2">
    <w:name w:val="WW8Num28z2"/>
    <w:rsid w:val="009A7ABF"/>
    <w:rPr>
      <w:rFonts w:ascii="Wingdings" w:hAnsi="Wingdings" w:cs="Wingdings"/>
    </w:rPr>
  </w:style>
  <w:style w:type="character" w:customStyle="1" w:styleId="WW8Num29z0">
    <w:name w:val="WW8Num29z0"/>
    <w:rsid w:val="009A7ABF"/>
    <w:rPr>
      <w:rFonts w:ascii="Symbol" w:hAnsi="Symbol" w:cs="Symbol"/>
    </w:rPr>
  </w:style>
  <w:style w:type="character" w:customStyle="1" w:styleId="WW8Num29z1">
    <w:name w:val="WW8Num29z1"/>
    <w:rsid w:val="009A7ABF"/>
    <w:rPr>
      <w:rFonts w:ascii="Courier New" w:hAnsi="Courier New" w:cs="Courier New"/>
    </w:rPr>
  </w:style>
  <w:style w:type="character" w:customStyle="1" w:styleId="WW8Num29z2">
    <w:name w:val="WW8Num29z2"/>
    <w:rsid w:val="009A7ABF"/>
    <w:rPr>
      <w:rFonts w:ascii="Wingdings" w:hAnsi="Wingdings" w:cs="Wingdings"/>
    </w:rPr>
  </w:style>
  <w:style w:type="character" w:customStyle="1" w:styleId="WW8Num32z1">
    <w:name w:val="WW8Num32z1"/>
    <w:rsid w:val="009A7ABF"/>
    <w:rPr>
      <w:rFonts w:ascii="Courier New" w:hAnsi="Courier New" w:cs="Courier New"/>
    </w:rPr>
  </w:style>
  <w:style w:type="character" w:customStyle="1" w:styleId="WW8Num32z2">
    <w:name w:val="WW8Num32z2"/>
    <w:rsid w:val="009A7ABF"/>
    <w:rPr>
      <w:rFonts w:ascii="Wingdings" w:hAnsi="Wingdings" w:cs="Wingdings"/>
    </w:rPr>
  </w:style>
  <w:style w:type="character" w:customStyle="1" w:styleId="WW8Num32z3">
    <w:name w:val="WW8Num32z3"/>
    <w:rsid w:val="009A7ABF"/>
    <w:rPr>
      <w:rFonts w:ascii="Symbol" w:hAnsi="Symbol" w:cs="Symbol"/>
    </w:rPr>
  </w:style>
  <w:style w:type="character" w:customStyle="1" w:styleId="WW8Num35z1">
    <w:name w:val="WW8Num35z1"/>
    <w:rsid w:val="009A7ABF"/>
    <w:rPr>
      <w:rFonts w:ascii="Courier New" w:hAnsi="Courier New" w:cs="Courier New"/>
    </w:rPr>
  </w:style>
  <w:style w:type="character" w:customStyle="1" w:styleId="WW8Num35z2">
    <w:name w:val="WW8Num35z2"/>
    <w:rsid w:val="009A7ABF"/>
    <w:rPr>
      <w:rFonts w:ascii="Wingdings" w:hAnsi="Wingdings" w:cs="Wingdings"/>
    </w:rPr>
  </w:style>
  <w:style w:type="character" w:customStyle="1" w:styleId="WW8Num35z3">
    <w:name w:val="WW8Num35z3"/>
    <w:rsid w:val="009A7ABF"/>
    <w:rPr>
      <w:rFonts w:ascii="Symbol" w:hAnsi="Symbol" w:cs="Symbol"/>
    </w:rPr>
  </w:style>
  <w:style w:type="character" w:customStyle="1" w:styleId="WW8Num36z0">
    <w:name w:val="WW8Num36z0"/>
    <w:rsid w:val="009A7ABF"/>
    <w:rPr>
      <w:rFonts w:ascii="Symbol" w:hAnsi="Symbol" w:cs="Symbol"/>
    </w:rPr>
  </w:style>
  <w:style w:type="character" w:customStyle="1" w:styleId="WW8Num36z1">
    <w:name w:val="WW8Num36z1"/>
    <w:rsid w:val="009A7ABF"/>
    <w:rPr>
      <w:rFonts w:ascii="Courier New" w:hAnsi="Courier New" w:cs="Courier New"/>
    </w:rPr>
  </w:style>
  <w:style w:type="character" w:customStyle="1" w:styleId="WW8Num36z2">
    <w:name w:val="WW8Num36z2"/>
    <w:rsid w:val="009A7ABF"/>
    <w:rPr>
      <w:rFonts w:ascii="Wingdings" w:hAnsi="Wingdings" w:cs="Wingdings"/>
    </w:rPr>
  </w:style>
  <w:style w:type="character" w:customStyle="1" w:styleId="WW8Num37z3">
    <w:name w:val="WW8Num37z3"/>
    <w:rsid w:val="009A7ABF"/>
    <w:rPr>
      <w:rFonts w:ascii="Symbol" w:hAnsi="Symbol" w:cs="Symbol"/>
    </w:rPr>
  </w:style>
  <w:style w:type="character" w:customStyle="1" w:styleId="WW8Num39z0">
    <w:name w:val="WW8Num39z0"/>
    <w:rsid w:val="009A7ABF"/>
    <w:rPr>
      <w:rFonts w:ascii="Symbol" w:hAnsi="Symbol" w:cs="Symbol"/>
    </w:rPr>
  </w:style>
  <w:style w:type="character" w:customStyle="1" w:styleId="WW8Num39z1">
    <w:name w:val="WW8Num39z1"/>
    <w:rsid w:val="009A7ABF"/>
    <w:rPr>
      <w:rFonts w:ascii="Courier New" w:hAnsi="Courier New" w:cs="Courier New"/>
    </w:rPr>
  </w:style>
  <w:style w:type="character" w:customStyle="1" w:styleId="WW8Num39z2">
    <w:name w:val="WW8Num39z2"/>
    <w:rsid w:val="009A7ABF"/>
    <w:rPr>
      <w:rFonts w:ascii="Wingdings" w:hAnsi="Wingdings" w:cs="Wingdings"/>
    </w:rPr>
  </w:style>
  <w:style w:type="character" w:customStyle="1" w:styleId="WW8Num40z0">
    <w:name w:val="WW8Num40z0"/>
    <w:rsid w:val="009A7ABF"/>
    <w:rPr>
      <w:rFonts w:ascii="Symbol" w:hAnsi="Symbol" w:cs="Symbol"/>
    </w:rPr>
  </w:style>
  <w:style w:type="character" w:customStyle="1" w:styleId="WW8Num40z1">
    <w:name w:val="WW8Num40z1"/>
    <w:rsid w:val="009A7ABF"/>
    <w:rPr>
      <w:rFonts w:ascii="Courier New" w:hAnsi="Courier New" w:cs="Courier New"/>
    </w:rPr>
  </w:style>
  <w:style w:type="character" w:customStyle="1" w:styleId="WW8Num40z2">
    <w:name w:val="WW8Num40z2"/>
    <w:rsid w:val="009A7ABF"/>
    <w:rPr>
      <w:rFonts w:ascii="Wingdings" w:hAnsi="Wingdings" w:cs="Wingdings"/>
    </w:rPr>
  </w:style>
  <w:style w:type="character" w:customStyle="1" w:styleId="WW8Num46z0">
    <w:name w:val="WW8Num46z0"/>
    <w:rsid w:val="009A7ABF"/>
    <w:rPr>
      <w:rFonts w:ascii="Symbol" w:hAnsi="Symbol" w:cs="Symbol"/>
    </w:rPr>
  </w:style>
  <w:style w:type="character" w:customStyle="1" w:styleId="WW8Num46z1">
    <w:name w:val="WW8Num46z1"/>
    <w:rsid w:val="009A7ABF"/>
    <w:rPr>
      <w:rFonts w:ascii="Courier New" w:hAnsi="Courier New" w:cs="Courier New"/>
    </w:rPr>
  </w:style>
  <w:style w:type="character" w:customStyle="1" w:styleId="WW8Num46z2">
    <w:name w:val="WW8Num46z2"/>
    <w:rsid w:val="009A7ABF"/>
    <w:rPr>
      <w:rFonts w:ascii="Wingdings" w:hAnsi="Wingdings" w:cs="Wingdings"/>
    </w:rPr>
  </w:style>
  <w:style w:type="character" w:customStyle="1" w:styleId="WW8Num47z1">
    <w:name w:val="WW8Num47z1"/>
    <w:rsid w:val="009A7ABF"/>
    <w:rPr>
      <w:b/>
    </w:rPr>
  </w:style>
  <w:style w:type="character" w:customStyle="1" w:styleId="WW8Num47z2">
    <w:name w:val="WW8Num47z2"/>
    <w:rsid w:val="009A7ABF"/>
    <w:rPr>
      <w:sz w:val="22"/>
      <w:szCs w:val="22"/>
    </w:rPr>
  </w:style>
  <w:style w:type="character" w:customStyle="1" w:styleId="WW8Num51z1">
    <w:name w:val="WW8Num51z1"/>
    <w:rsid w:val="009A7ABF"/>
    <w:rPr>
      <w:rFonts w:ascii="Courier New" w:hAnsi="Courier New" w:cs="Courier New"/>
    </w:rPr>
  </w:style>
  <w:style w:type="character" w:customStyle="1" w:styleId="WW8Num51z2">
    <w:name w:val="WW8Num51z2"/>
    <w:rsid w:val="009A7ABF"/>
    <w:rPr>
      <w:rFonts w:ascii="Wingdings" w:hAnsi="Wingdings" w:cs="Wingdings"/>
    </w:rPr>
  </w:style>
  <w:style w:type="character" w:customStyle="1" w:styleId="WW8Num51z3">
    <w:name w:val="WW8Num51z3"/>
    <w:rsid w:val="009A7ABF"/>
    <w:rPr>
      <w:rFonts w:ascii="Symbol" w:hAnsi="Symbol" w:cs="Symbol"/>
    </w:rPr>
  </w:style>
  <w:style w:type="character" w:customStyle="1" w:styleId="WW8Num52z2">
    <w:name w:val="WW8Num52z2"/>
    <w:rsid w:val="009A7ABF"/>
    <w:rPr>
      <w:b/>
      <w:bCs/>
      <w:sz w:val="22"/>
      <w:szCs w:val="22"/>
    </w:rPr>
  </w:style>
  <w:style w:type="character" w:customStyle="1" w:styleId="WW8Num52z3">
    <w:name w:val="WW8Num52z3"/>
    <w:rsid w:val="009A7ABF"/>
    <w:rPr>
      <w:b w:val="0"/>
      <w:bCs/>
    </w:rPr>
  </w:style>
  <w:style w:type="character" w:customStyle="1" w:styleId="WW8Num54z1">
    <w:name w:val="WW8Num54z1"/>
    <w:rsid w:val="009A7ABF"/>
    <w:rPr>
      <w:rFonts w:ascii="Courier New" w:hAnsi="Courier New" w:cs="Courier New"/>
    </w:rPr>
  </w:style>
  <w:style w:type="character" w:customStyle="1" w:styleId="WW8Num54z2">
    <w:name w:val="WW8Num54z2"/>
    <w:rsid w:val="009A7ABF"/>
    <w:rPr>
      <w:rFonts w:ascii="Wingdings" w:hAnsi="Wingdings" w:cs="Wingdings"/>
    </w:rPr>
  </w:style>
  <w:style w:type="character" w:customStyle="1" w:styleId="WW8Num54z3">
    <w:name w:val="WW8Num54z3"/>
    <w:rsid w:val="009A7ABF"/>
    <w:rPr>
      <w:rFonts w:ascii="Symbol" w:hAnsi="Symbol" w:cs="Symbol"/>
    </w:rPr>
  </w:style>
  <w:style w:type="character" w:customStyle="1" w:styleId="WW8Num55z1">
    <w:name w:val="WW8Num55z1"/>
    <w:rsid w:val="009A7ABF"/>
    <w:rPr>
      <w:rFonts w:ascii="Courier New" w:hAnsi="Courier New" w:cs="Courier New"/>
    </w:rPr>
  </w:style>
  <w:style w:type="character" w:customStyle="1" w:styleId="WW8Num55z2">
    <w:name w:val="WW8Num55z2"/>
    <w:rsid w:val="009A7ABF"/>
    <w:rPr>
      <w:rFonts w:ascii="Symbol" w:eastAsia="Times New Roman" w:hAnsi="Symbol" w:cs="Times New Roman"/>
    </w:rPr>
  </w:style>
  <w:style w:type="character" w:customStyle="1" w:styleId="WW8Num55z3">
    <w:name w:val="WW8Num55z3"/>
    <w:rsid w:val="009A7ABF"/>
    <w:rPr>
      <w:rFonts w:ascii="Symbol" w:hAnsi="Symbol" w:cs="Symbol"/>
    </w:rPr>
  </w:style>
  <w:style w:type="character" w:customStyle="1" w:styleId="WW8Num55z5">
    <w:name w:val="WW8Num55z5"/>
    <w:rsid w:val="009A7ABF"/>
    <w:rPr>
      <w:rFonts w:ascii="Wingdings" w:hAnsi="Wingdings" w:cs="Wingdings"/>
    </w:rPr>
  </w:style>
  <w:style w:type="character" w:customStyle="1" w:styleId="WW8Num56z1">
    <w:name w:val="WW8Num56z1"/>
    <w:rsid w:val="009A7ABF"/>
    <w:rPr>
      <w:rFonts w:ascii="Courier New" w:hAnsi="Courier New" w:cs="Courier New"/>
    </w:rPr>
  </w:style>
  <w:style w:type="character" w:customStyle="1" w:styleId="WW8Num56z2">
    <w:name w:val="WW8Num56z2"/>
    <w:rsid w:val="009A7ABF"/>
    <w:rPr>
      <w:rFonts w:ascii="Wingdings" w:hAnsi="Wingdings" w:cs="Wingdings"/>
    </w:rPr>
  </w:style>
  <w:style w:type="character" w:customStyle="1" w:styleId="WW8Num56z3">
    <w:name w:val="WW8Num56z3"/>
    <w:rsid w:val="009A7ABF"/>
    <w:rPr>
      <w:rFonts w:ascii="Symbol" w:hAnsi="Symbol" w:cs="Symbol"/>
    </w:rPr>
  </w:style>
  <w:style w:type="character" w:customStyle="1" w:styleId="WW8Num57z0">
    <w:name w:val="WW8Num57z0"/>
    <w:rsid w:val="009A7ABF"/>
    <w:rPr>
      <w:rFonts w:ascii="Symbol" w:hAnsi="Symbol" w:cs="Symbol"/>
    </w:rPr>
  </w:style>
  <w:style w:type="character" w:customStyle="1" w:styleId="Fuentedeprrafopredeter1">
    <w:name w:val="Fuente de párrafo predeter.1"/>
    <w:rsid w:val="009A7ABF"/>
  </w:style>
  <w:style w:type="character" w:customStyle="1" w:styleId="Refdecomentario1">
    <w:name w:val="Ref. de comentario1"/>
    <w:rsid w:val="009A7ABF"/>
    <w:rPr>
      <w:sz w:val="16"/>
      <w:szCs w:val="16"/>
    </w:rPr>
  </w:style>
  <w:style w:type="paragraph" w:customStyle="1" w:styleId="Heading">
    <w:name w:val="Heading"/>
    <w:basedOn w:val="Normal"/>
    <w:next w:val="Textoindependiente"/>
    <w:rsid w:val="009A7ABF"/>
    <w:pPr>
      <w:keepNext/>
      <w:suppressAutoHyphens/>
      <w:spacing w:before="240" w:after="120"/>
    </w:pPr>
    <w:rPr>
      <w:rFonts w:ascii="Liberation Sans" w:eastAsia="WenQuanYi Micro Hei" w:hAnsi="Liberation Sans" w:cs="Lohit Hindi"/>
      <w:sz w:val="28"/>
      <w:szCs w:val="28"/>
      <w:lang w:eastAsia="zh-CN"/>
    </w:rPr>
  </w:style>
  <w:style w:type="paragraph" w:customStyle="1" w:styleId="Index">
    <w:name w:val="Index"/>
    <w:basedOn w:val="Normal"/>
    <w:rsid w:val="009A7ABF"/>
    <w:pPr>
      <w:suppressLineNumbers/>
      <w:suppressAutoHyphens/>
    </w:pPr>
    <w:rPr>
      <w:rFonts w:cs="Lohit Hindi"/>
      <w:lang w:eastAsia="zh-CN"/>
    </w:rPr>
  </w:style>
  <w:style w:type="paragraph" w:customStyle="1" w:styleId="Sangra2detindependiente1">
    <w:name w:val="Sangría 2 de t. independiente1"/>
    <w:basedOn w:val="Normal"/>
    <w:rsid w:val="009A7ABF"/>
    <w:pPr>
      <w:suppressAutoHyphens/>
      <w:spacing w:after="120" w:line="480" w:lineRule="auto"/>
      <w:ind w:left="283"/>
    </w:pPr>
    <w:rPr>
      <w:lang w:eastAsia="zh-CN"/>
    </w:rPr>
  </w:style>
  <w:style w:type="paragraph" w:customStyle="1" w:styleId="Textocomentario1">
    <w:name w:val="Texto comentario1"/>
    <w:basedOn w:val="Normal"/>
    <w:rsid w:val="009A7ABF"/>
    <w:pPr>
      <w:suppressAutoHyphens/>
    </w:pPr>
    <w:rPr>
      <w:sz w:val="20"/>
      <w:szCs w:val="20"/>
      <w:lang w:eastAsia="zh-CN"/>
    </w:rPr>
  </w:style>
  <w:style w:type="paragraph" w:customStyle="1" w:styleId="WW-Default">
    <w:name w:val="WW-Default"/>
    <w:rsid w:val="009A7ABF"/>
    <w:pPr>
      <w:widowControl w:val="0"/>
      <w:suppressAutoHyphens/>
      <w:autoSpaceDE w:val="0"/>
    </w:pPr>
    <w:rPr>
      <w:rFonts w:ascii="Verdana" w:hAnsi="Verdana" w:cs="Verdana"/>
      <w:color w:val="000000"/>
      <w:sz w:val="24"/>
      <w:szCs w:val="24"/>
      <w:lang w:val="es-ES" w:eastAsia="zh-CN"/>
    </w:rPr>
  </w:style>
  <w:style w:type="paragraph" w:customStyle="1" w:styleId="TableContents">
    <w:name w:val="Table Contents"/>
    <w:basedOn w:val="Normal"/>
    <w:rsid w:val="009A7ABF"/>
    <w:pPr>
      <w:suppressLineNumbers/>
      <w:suppressAutoHyphens/>
    </w:pPr>
    <w:rPr>
      <w:lang w:eastAsia="zh-CN"/>
    </w:rPr>
  </w:style>
  <w:style w:type="paragraph" w:customStyle="1" w:styleId="TableHeading">
    <w:name w:val="Table Heading"/>
    <w:basedOn w:val="TableContents"/>
    <w:rsid w:val="009A7ABF"/>
    <w:pPr>
      <w:jc w:val="center"/>
    </w:pPr>
    <w:rPr>
      <w:b/>
      <w:bCs/>
    </w:rPr>
  </w:style>
  <w:style w:type="character" w:customStyle="1" w:styleId="WW8Num4z0">
    <w:name w:val="WW8Num4z0"/>
    <w:rsid w:val="009A7ABF"/>
    <w:rPr>
      <w:rFonts w:ascii="Symbol" w:hAnsi="Symbol" w:cs="Symbol"/>
    </w:rPr>
  </w:style>
  <w:style w:type="character" w:customStyle="1" w:styleId="WW8Num4z1">
    <w:name w:val="WW8Num4z1"/>
    <w:rsid w:val="009A7ABF"/>
    <w:rPr>
      <w:rFonts w:ascii="Times New Roman" w:eastAsia="Times New Roman" w:hAnsi="Times New Roman" w:cs="Times New Roman"/>
    </w:rPr>
  </w:style>
  <w:style w:type="character" w:customStyle="1" w:styleId="WW8Num4z4">
    <w:name w:val="WW8Num4z4"/>
    <w:rsid w:val="009A7ABF"/>
    <w:rPr>
      <w:rFonts w:ascii="Courier New" w:hAnsi="Courier New" w:cs="Courier New"/>
    </w:rPr>
  </w:style>
  <w:style w:type="character" w:customStyle="1" w:styleId="WW8Num4z5">
    <w:name w:val="WW8Num4z5"/>
    <w:rsid w:val="009A7ABF"/>
    <w:rPr>
      <w:rFonts w:ascii="Wingdings" w:hAnsi="Wingdings" w:cs="Wingdings"/>
    </w:rPr>
  </w:style>
  <w:style w:type="character" w:customStyle="1" w:styleId="WW8Num5z0">
    <w:name w:val="WW8Num5z0"/>
    <w:rsid w:val="009A7ABF"/>
    <w:rPr>
      <w:rFonts w:ascii="Symbol" w:hAnsi="Symbol" w:cs="Symbol"/>
    </w:rPr>
  </w:style>
  <w:style w:type="character" w:customStyle="1" w:styleId="WW8Num7z0">
    <w:name w:val="WW8Num7z0"/>
    <w:rsid w:val="009A7ABF"/>
    <w:rPr>
      <w:b w:val="0"/>
      <w:i w:val="0"/>
    </w:rPr>
  </w:style>
  <w:style w:type="character" w:customStyle="1" w:styleId="WW8Num8z0">
    <w:name w:val="WW8Num8z0"/>
    <w:rsid w:val="009A7ABF"/>
    <w:rPr>
      <w:rFonts w:ascii="Symbol" w:hAnsi="Symbol" w:cs="Symbol"/>
    </w:rPr>
  </w:style>
  <w:style w:type="character" w:customStyle="1" w:styleId="WW8Num8z1">
    <w:name w:val="WW8Num8z1"/>
    <w:rsid w:val="009A7ABF"/>
    <w:rPr>
      <w:rFonts w:ascii="Courier New" w:hAnsi="Courier New" w:cs="Courier New"/>
    </w:rPr>
  </w:style>
  <w:style w:type="character" w:customStyle="1" w:styleId="WW8Num8z2">
    <w:name w:val="WW8Num8z2"/>
    <w:rsid w:val="009A7ABF"/>
    <w:rPr>
      <w:rFonts w:ascii="Wingdings" w:hAnsi="Wingdings" w:cs="Wingdings"/>
    </w:rPr>
  </w:style>
  <w:style w:type="character" w:customStyle="1" w:styleId="WW8Num9z0">
    <w:name w:val="WW8Num9z0"/>
    <w:rsid w:val="009A7ABF"/>
    <w:rPr>
      <w:rFonts w:ascii="Symbol" w:hAnsi="Symbol" w:cs="Symbol"/>
    </w:rPr>
  </w:style>
  <w:style w:type="character" w:customStyle="1" w:styleId="WW8Num10z0">
    <w:name w:val="WW8Num10z0"/>
    <w:rsid w:val="009A7ABF"/>
    <w:rPr>
      <w:rFonts w:ascii="Symbol" w:hAnsi="Symbol" w:cs="Symbol"/>
    </w:rPr>
  </w:style>
  <w:style w:type="character" w:customStyle="1" w:styleId="WW8Num10z1">
    <w:name w:val="WW8Num10z1"/>
    <w:rsid w:val="009A7ABF"/>
    <w:rPr>
      <w:rFonts w:ascii="Wingdings" w:hAnsi="Wingdings" w:cs="Wingdings"/>
    </w:rPr>
  </w:style>
  <w:style w:type="character" w:customStyle="1" w:styleId="WW8Num12z0">
    <w:name w:val="WW8Num12z0"/>
    <w:rsid w:val="009A7ABF"/>
    <w:rPr>
      <w:rFonts w:ascii="Symbol" w:hAnsi="Symbol" w:cs="Symbol"/>
    </w:rPr>
  </w:style>
  <w:style w:type="character" w:customStyle="1" w:styleId="WW8Num12z1">
    <w:name w:val="WW8Num12z1"/>
    <w:rsid w:val="009A7ABF"/>
    <w:rPr>
      <w:rFonts w:ascii="Courier New" w:hAnsi="Courier New" w:cs="Courier New"/>
    </w:rPr>
  </w:style>
  <w:style w:type="character" w:customStyle="1" w:styleId="WW8Num12z2">
    <w:name w:val="WW8Num12z2"/>
    <w:rsid w:val="009A7ABF"/>
    <w:rPr>
      <w:rFonts w:ascii="Wingdings" w:hAnsi="Wingdings" w:cs="Wingdings"/>
    </w:rPr>
  </w:style>
  <w:style w:type="character" w:customStyle="1" w:styleId="WW8Num13z0">
    <w:name w:val="WW8Num13z0"/>
    <w:rsid w:val="009A7ABF"/>
    <w:rPr>
      <w:b/>
    </w:rPr>
  </w:style>
  <w:style w:type="character" w:customStyle="1" w:styleId="WW8Num14z0">
    <w:name w:val="WW8Num14z0"/>
    <w:rsid w:val="009A7ABF"/>
    <w:rPr>
      <w:rFonts w:ascii="Symbol" w:hAnsi="Symbol" w:cs="Symbol"/>
    </w:rPr>
  </w:style>
  <w:style w:type="character" w:customStyle="1" w:styleId="WW8Num14z1">
    <w:name w:val="WW8Num14z1"/>
    <w:rsid w:val="009A7ABF"/>
    <w:rPr>
      <w:rFonts w:ascii="Courier New" w:hAnsi="Courier New" w:cs="Courier New"/>
    </w:rPr>
  </w:style>
  <w:style w:type="character" w:customStyle="1" w:styleId="WW8Num14z2">
    <w:name w:val="WW8Num14z2"/>
    <w:rsid w:val="009A7ABF"/>
    <w:rPr>
      <w:rFonts w:ascii="Wingdings" w:hAnsi="Wingdings" w:cs="Wingdings"/>
    </w:rPr>
  </w:style>
  <w:style w:type="character" w:customStyle="1" w:styleId="WW8Num15z0">
    <w:name w:val="WW8Num15z0"/>
    <w:rsid w:val="009A7ABF"/>
    <w:rPr>
      <w:sz w:val="16"/>
      <w:szCs w:val="16"/>
    </w:rPr>
  </w:style>
  <w:style w:type="character" w:customStyle="1" w:styleId="WW8Num15z1">
    <w:name w:val="WW8Num15z1"/>
    <w:rsid w:val="009A7ABF"/>
    <w:rPr>
      <w:rFonts w:ascii="Times New Roman" w:hAnsi="Times New Roman" w:cs="Times New Roman"/>
      <w:b/>
    </w:rPr>
  </w:style>
  <w:style w:type="character" w:customStyle="1" w:styleId="WW8Num15z3">
    <w:name w:val="WW8Num15z3"/>
    <w:rsid w:val="009A7ABF"/>
    <w:rPr>
      <w:rFonts w:ascii="Times New Roman" w:eastAsia="Times New Roman" w:hAnsi="Times New Roman" w:cs="Times New Roman"/>
    </w:rPr>
  </w:style>
  <w:style w:type="character" w:customStyle="1" w:styleId="WW8Num17z0">
    <w:name w:val="WW8Num17z0"/>
    <w:rsid w:val="009A7ABF"/>
    <w:rPr>
      <w:rFonts w:ascii="Wingdings" w:hAnsi="Wingdings" w:cs="Wingdings"/>
    </w:rPr>
  </w:style>
  <w:style w:type="character" w:customStyle="1" w:styleId="WW8Num18z0">
    <w:name w:val="WW8Num18z0"/>
    <w:rsid w:val="009A7ABF"/>
    <w:rPr>
      <w:b/>
    </w:rPr>
  </w:style>
  <w:style w:type="character" w:customStyle="1" w:styleId="WW8Num21z0">
    <w:name w:val="WW8Num21z0"/>
    <w:rsid w:val="009A7ABF"/>
    <w:rPr>
      <w:rFonts w:ascii="Symbol" w:hAnsi="Symbol" w:cs="Symbol"/>
    </w:rPr>
  </w:style>
  <w:style w:type="character" w:customStyle="1" w:styleId="WW8Num21z1">
    <w:name w:val="WW8Num21z1"/>
    <w:rsid w:val="009A7ABF"/>
    <w:rPr>
      <w:rFonts w:ascii="Courier New" w:hAnsi="Courier New" w:cs="Courier New"/>
    </w:rPr>
  </w:style>
  <w:style w:type="character" w:customStyle="1" w:styleId="WW8Num21z2">
    <w:name w:val="WW8Num21z2"/>
    <w:rsid w:val="009A7ABF"/>
    <w:rPr>
      <w:rFonts w:ascii="Wingdings" w:hAnsi="Wingdings" w:cs="Wingdings"/>
    </w:rPr>
  </w:style>
  <w:style w:type="character" w:customStyle="1" w:styleId="WW8Num23z0">
    <w:name w:val="WW8Num23z0"/>
    <w:rsid w:val="009A7ABF"/>
    <w:rPr>
      <w:rFonts w:ascii="Symbol" w:hAnsi="Symbol" w:cs="Symbol"/>
    </w:rPr>
  </w:style>
  <w:style w:type="character" w:customStyle="1" w:styleId="WW8Num31z0">
    <w:name w:val="WW8Num31z0"/>
    <w:rsid w:val="009A7ABF"/>
    <w:rPr>
      <w:rFonts w:ascii="Symbol" w:hAnsi="Symbol" w:cs="Symbol"/>
    </w:rPr>
  </w:style>
  <w:style w:type="character" w:customStyle="1" w:styleId="WW8Num31z4">
    <w:name w:val="WW8Num31z4"/>
    <w:rsid w:val="009A7ABF"/>
    <w:rPr>
      <w:rFonts w:ascii="Courier New" w:hAnsi="Courier New" w:cs="Courier New"/>
    </w:rPr>
  </w:style>
  <w:style w:type="character" w:customStyle="1" w:styleId="WW8Num31z5">
    <w:name w:val="WW8Num31z5"/>
    <w:rsid w:val="009A7ABF"/>
    <w:rPr>
      <w:rFonts w:ascii="Wingdings" w:hAnsi="Wingdings" w:cs="Wingdings"/>
    </w:rPr>
  </w:style>
  <w:style w:type="character" w:customStyle="1" w:styleId="WW8Num32z0">
    <w:name w:val="WW8Num32z0"/>
    <w:rsid w:val="009A7ABF"/>
    <w:rPr>
      <w:rFonts w:ascii="Symbol" w:hAnsi="Symbol" w:cs="Symbol"/>
    </w:rPr>
  </w:style>
  <w:style w:type="character" w:customStyle="1" w:styleId="WW8Num33z0">
    <w:name w:val="WW8Num33z0"/>
    <w:rsid w:val="009A7ABF"/>
    <w:rPr>
      <w:rFonts w:ascii="Symbol" w:hAnsi="Symbol" w:cs="Symbol"/>
    </w:rPr>
  </w:style>
  <w:style w:type="character" w:customStyle="1" w:styleId="WW8Num34z0">
    <w:name w:val="WW8Num34z0"/>
    <w:rsid w:val="009A7ABF"/>
    <w:rPr>
      <w:rFonts w:ascii="Wingdings" w:hAnsi="Wingdings" w:cs="Wingdings"/>
    </w:rPr>
  </w:style>
  <w:style w:type="character" w:customStyle="1" w:styleId="WW8Num34z1">
    <w:name w:val="WW8Num34z1"/>
    <w:rsid w:val="009A7ABF"/>
    <w:rPr>
      <w:rFonts w:ascii="Courier New" w:hAnsi="Courier New" w:cs="Courier New"/>
    </w:rPr>
  </w:style>
  <w:style w:type="character" w:customStyle="1" w:styleId="WW8Num34z3">
    <w:name w:val="WW8Num34z3"/>
    <w:rsid w:val="009A7ABF"/>
    <w:rPr>
      <w:rFonts w:ascii="Symbol" w:hAnsi="Symbol" w:cs="Symbol"/>
    </w:rPr>
  </w:style>
  <w:style w:type="character" w:customStyle="1" w:styleId="WW8Num35z0">
    <w:name w:val="WW8Num35z0"/>
    <w:rsid w:val="009A7ABF"/>
    <w:rPr>
      <w:rFonts w:ascii="Symbol" w:hAnsi="Symbol" w:cs="Symbol"/>
    </w:rPr>
  </w:style>
  <w:style w:type="character" w:customStyle="1" w:styleId="WW8NumSt19z0">
    <w:name w:val="WW8NumSt19z0"/>
    <w:rsid w:val="009A7ABF"/>
    <w:rPr>
      <w:rFonts w:ascii="Symbol" w:hAnsi="Symbol" w:cs="Symbol"/>
      <w:sz w:val="18"/>
    </w:rPr>
  </w:style>
  <w:style w:type="character" w:customStyle="1" w:styleId="spelle">
    <w:name w:val="spelle"/>
    <w:rsid w:val="009A7ABF"/>
  </w:style>
  <w:style w:type="paragraph" w:customStyle="1" w:styleId="BodyText23">
    <w:name w:val="Body Text 23"/>
    <w:basedOn w:val="Normal"/>
    <w:rsid w:val="009A7ABF"/>
    <w:pPr>
      <w:widowControl w:val="0"/>
      <w:tabs>
        <w:tab w:val="left" w:pos="-720"/>
      </w:tabs>
      <w:suppressAutoHyphens/>
      <w:jc w:val="both"/>
    </w:pPr>
    <w:rPr>
      <w:rFonts w:ascii="Arial" w:hAnsi="Arial" w:cs="Arial"/>
      <w:spacing w:val="-2"/>
      <w:sz w:val="20"/>
      <w:szCs w:val="20"/>
      <w:lang w:val="es-BO" w:eastAsia="zh-CN"/>
    </w:rPr>
  </w:style>
  <w:style w:type="paragraph" w:customStyle="1" w:styleId="xl28">
    <w:name w:val="xl28"/>
    <w:basedOn w:val="Normal"/>
    <w:rsid w:val="009A7ABF"/>
    <w:pPr>
      <w:pBdr>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paragraph" w:customStyle="1" w:styleId="Textoindependiente21">
    <w:name w:val="Texto independiente 21"/>
    <w:basedOn w:val="Normal"/>
    <w:rsid w:val="009A7ABF"/>
    <w:pPr>
      <w:suppressAutoHyphens/>
      <w:jc w:val="both"/>
    </w:pPr>
    <w:rPr>
      <w:rFonts w:ascii="Arial" w:hAnsi="Arial" w:cs="Arial"/>
      <w:b/>
      <w:bCs/>
      <w:sz w:val="18"/>
      <w:szCs w:val="20"/>
      <w:lang w:eastAsia="zh-CN"/>
    </w:rPr>
  </w:style>
  <w:style w:type="paragraph" w:customStyle="1" w:styleId="font5">
    <w:name w:val="font5"/>
    <w:basedOn w:val="Normal"/>
    <w:rsid w:val="009A7ABF"/>
    <w:pPr>
      <w:suppressAutoHyphens/>
      <w:spacing w:before="280" w:after="280"/>
    </w:pPr>
    <w:rPr>
      <w:rFonts w:ascii="Arial" w:eastAsia="Arial Unicode MS" w:hAnsi="Arial" w:cs="Arial"/>
      <w:sz w:val="18"/>
      <w:szCs w:val="18"/>
      <w:lang w:eastAsia="zh-CN"/>
    </w:rPr>
  </w:style>
  <w:style w:type="paragraph" w:customStyle="1" w:styleId="xl24">
    <w:name w:val="xl24"/>
    <w:basedOn w:val="Normal"/>
    <w:rsid w:val="009A7ABF"/>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6">
    <w:name w:val="xl26"/>
    <w:basedOn w:val="Normal"/>
    <w:rsid w:val="009A7ABF"/>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7">
    <w:name w:val="xl27"/>
    <w:basedOn w:val="Normal"/>
    <w:rsid w:val="009A7ABF"/>
    <w:pPr>
      <w:pBdr>
        <w:top w:val="single" w:sz="4" w:space="0" w:color="000000"/>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29">
    <w:name w:val="xl29"/>
    <w:basedOn w:val="Normal"/>
    <w:rsid w:val="009A7ABF"/>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0">
    <w:name w:val="xl30"/>
    <w:basedOn w:val="Normal"/>
    <w:rsid w:val="009A7ABF"/>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1">
    <w:name w:val="xl31"/>
    <w:basedOn w:val="Normal"/>
    <w:rsid w:val="009A7ABF"/>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2">
    <w:name w:val="xl32"/>
    <w:basedOn w:val="Normal"/>
    <w:rsid w:val="009A7ABF"/>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3">
    <w:name w:val="xl33"/>
    <w:basedOn w:val="Normal"/>
    <w:rsid w:val="009A7ABF"/>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4">
    <w:name w:val="xl34"/>
    <w:basedOn w:val="Normal"/>
    <w:rsid w:val="009A7ABF"/>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5">
    <w:name w:val="xl35"/>
    <w:basedOn w:val="Normal"/>
    <w:rsid w:val="009A7ABF"/>
    <w:pPr>
      <w:pBdr>
        <w:top w:val="single" w:sz="4" w:space="0" w:color="000000"/>
        <w:left w:val="single" w:sz="4" w:space="0" w:color="000000"/>
        <w:bottom w:val="single" w:sz="8"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36">
    <w:name w:val="xl36"/>
    <w:basedOn w:val="Normal"/>
    <w:rsid w:val="009A7ABF"/>
    <w:pPr>
      <w:pBdr>
        <w:top w:val="single" w:sz="4" w:space="0" w:color="000000"/>
        <w:left w:val="single" w:sz="4" w:space="0" w:color="000000"/>
        <w:bottom w:val="single" w:sz="8"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37">
    <w:name w:val="xl37"/>
    <w:basedOn w:val="Normal"/>
    <w:rsid w:val="009A7ABF"/>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8">
    <w:name w:val="xl38"/>
    <w:basedOn w:val="Normal"/>
    <w:rsid w:val="009A7ABF"/>
    <w:pPr>
      <w:pBdr>
        <w:top w:val="single" w:sz="4" w:space="0" w:color="000000"/>
        <w:left w:val="single" w:sz="4" w:space="0" w:color="000000"/>
        <w:bottom w:val="single" w:sz="8" w:space="0" w:color="000000"/>
      </w:pBdr>
      <w:suppressAutoHyphens/>
      <w:spacing w:before="280" w:after="280"/>
    </w:pPr>
    <w:rPr>
      <w:rFonts w:ascii="Arial" w:eastAsia="Arial Unicode MS" w:hAnsi="Arial" w:cs="Arial"/>
      <w:sz w:val="18"/>
      <w:szCs w:val="18"/>
      <w:lang w:eastAsia="zh-CN"/>
    </w:rPr>
  </w:style>
  <w:style w:type="paragraph" w:customStyle="1" w:styleId="xl39">
    <w:name w:val="xl39"/>
    <w:basedOn w:val="Normal"/>
    <w:rsid w:val="009A7ABF"/>
    <w:pPr>
      <w:pBdr>
        <w:top w:val="single" w:sz="4" w:space="0" w:color="000000"/>
        <w:left w:val="single" w:sz="4" w:space="0" w:color="000000"/>
        <w:bottom w:val="single" w:sz="4" w:space="0" w:color="000000"/>
      </w:pBdr>
      <w:suppressAutoHyphens/>
      <w:spacing w:before="280" w:after="280"/>
      <w:jc w:val="both"/>
    </w:pPr>
    <w:rPr>
      <w:rFonts w:ascii="Arial" w:eastAsia="Arial Unicode MS" w:hAnsi="Arial" w:cs="Arial"/>
      <w:sz w:val="18"/>
      <w:szCs w:val="18"/>
      <w:lang w:eastAsia="zh-CN"/>
    </w:rPr>
  </w:style>
  <w:style w:type="paragraph" w:customStyle="1" w:styleId="xl40">
    <w:name w:val="xl40"/>
    <w:basedOn w:val="Normal"/>
    <w:rsid w:val="009A7ABF"/>
    <w:pPr>
      <w:pBdr>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41">
    <w:name w:val="xl41"/>
    <w:basedOn w:val="Normal"/>
    <w:rsid w:val="009A7ABF"/>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2">
    <w:name w:val="xl42"/>
    <w:basedOn w:val="Normal"/>
    <w:rsid w:val="009A7ABF"/>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3">
    <w:name w:val="xl43"/>
    <w:basedOn w:val="Normal"/>
    <w:rsid w:val="009A7ABF"/>
    <w:pPr>
      <w:pBdr>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Normal1">
    <w:name w:val="Normal 1"/>
    <w:basedOn w:val="Normal"/>
    <w:rsid w:val="009A7ABF"/>
    <w:pPr>
      <w:tabs>
        <w:tab w:val="left" w:pos="709"/>
      </w:tabs>
      <w:suppressAutoHyphens/>
      <w:ind w:left="709" w:hanging="709"/>
      <w:jc w:val="both"/>
    </w:pPr>
    <w:rPr>
      <w:szCs w:val="20"/>
      <w:lang w:eastAsia="zh-CN"/>
    </w:rPr>
  </w:style>
  <w:style w:type="paragraph" w:customStyle="1" w:styleId="Textoindependiente33">
    <w:name w:val="Texto independiente 33"/>
    <w:basedOn w:val="Normal"/>
    <w:rsid w:val="009A7ABF"/>
    <w:pPr>
      <w:widowControl w:val="0"/>
      <w:suppressAutoHyphens/>
      <w:jc w:val="both"/>
    </w:pPr>
    <w:rPr>
      <w:b/>
      <w:szCs w:val="20"/>
      <w:lang w:eastAsia="zh-CN"/>
    </w:rPr>
  </w:style>
  <w:style w:type="paragraph" w:customStyle="1" w:styleId="Head2">
    <w:name w:val="Head2"/>
    <w:basedOn w:val="Normal"/>
    <w:rsid w:val="009A7ABF"/>
    <w:pPr>
      <w:keepNext/>
      <w:suppressAutoHyphens/>
      <w:spacing w:before="200" w:after="100"/>
    </w:pPr>
    <w:rPr>
      <w:rFonts w:ascii="Times New Roman Bold" w:hAnsi="Times New Roman Bold" w:cs="Times New Roman Bold"/>
      <w:b/>
      <w:szCs w:val="20"/>
      <w:lang w:val="es-ES_tradnl" w:eastAsia="zh-CN"/>
    </w:rPr>
  </w:style>
  <w:style w:type="paragraph" w:customStyle="1" w:styleId="Sangra3detindependiente3">
    <w:name w:val="Sangría 3 de t. independiente3"/>
    <w:basedOn w:val="Normal"/>
    <w:rsid w:val="009A7ABF"/>
    <w:pPr>
      <w:widowControl w:val="0"/>
      <w:suppressAutoHyphens/>
      <w:ind w:left="709" w:hanging="709"/>
      <w:jc w:val="both"/>
    </w:pPr>
    <w:rPr>
      <w:szCs w:val="20"/>
      <w:lang w:eastAsia="zh-CN"/>
    </w:rPr>
  </w:style>
  <w:style w:type="paragraph" w:customStyle="1" w:styleId="PREFECTURA2">
    <w:name w:val="PREFECTURA2"/>
    <w:basedOn w:val="Normal"/>
    <w:next w:val="Normal"/>
    <w:rsid w:val="009A7ABF"/>
    <w:pPr>
      <w:keepNext/>
      <w:numPr>
        <w:numId w:val="33"/>
      </w:numPr>
      <w:suppressAutoHyphens/>
      <w:ind w:left="290" w:hanging="290"/>
    </w:pPr>
    <w:rPr>
      <w:rFonts w:ascii="Arial" w:hAnsi="Arial" w:cs="Arial"/>
      <w:bCs/>
      <w:spacing w:val="-3"/>
      <w:sz w:val="16"/>
      <w:szCs w:val="16"/>
      <w:lang w:eastAsia="zh-CN"/>
    </w:rPr>
  </w:style>
  <w:style w:type="paragraph" w:customStyle="1" w:styleId="Prrafo1">
    <w:name w:val="Párrafo1"/>
    <w:basedOn w:val="Normal"/>
    <w:rsid w:val="009A7ABF"/>
    <w:pPr>
      <w:suppressAutoHyphens/>
      <w:spacing w:before="240" w:after="240"/>
      <w:jc w:val="both"/>
    </w:pPr>
    <w:rPr>
      <w:rFonts w:ascii="Verdana" w:eastAsia="SimSun" w:hAnsi="Verdana" w:cs="Arial"/>
      <w:sz w:val="22"/>
      <w:szCs w:val="22"/>
      <w:lang w:val="es-BO" w:eastAsia="zh-CN"/>
    </w:rPr>
  </w:style>
  <w:style w:type="paragraph" w:customStyle="1" w:styleId="Textodebloque1">
    <w:name w:val="Texto de bloque1"/>
    <w:basedOn w:val="Normal"/>
    <w:rsid w:val="009A7ABF"/>
    <w:pPr>
      <w:suppressAutoHyphens/>
      <w:ind w:left="204" w:right="216"/>
    </w:pPr>
    <w:rPr>
      <w:rFonts w:ascii="Arial" w:hAnsi="Arial" w:cs="Arial"/>
      <w:sz w:val="16"/>
      <w:szCs w:val="16"/>
      <w:lang w:eastAsia="zh-CN"/>
    </w:rPr>
  </w:style>
  <w:style w:type="paragraph" w:customStyle="1" w:styleId="Picture">
    <w:name w:val="Picture"/>
    <w:basedOn w:val="Normal"/>
    <w:next w:val="Epgrafe1"/>
    <w:rsid w:val="009A7ABF"/>
    <w:pPr>
      <w:keepNext/>
      <w:suppressAutoHyphens/>
      <w:ind w:left="1080"/>
    </w:pPr>
    <w:rPr>
      <w:rFonts w:ascii="Arial" w:hAnsi="Arial" w:cs="Arial"/>
      <w:b/>
      <w:spacing w:val="-5"/>
      <w:sz w:val="20"/>
      <w:szCs w:val="20"/>
      <w:lang w:val="es-UY" w:eastAsia="zh-CN"/>
    </w:rPr>
  </w:style>
  <w:style w:type="paragraph" w:customStyle="1" w:styleId="Epgrafe1">
    <w:name w:val="Epígrafe1"/>
    <w:basedOn w:val="Picture"/>
    <w:next w:val="Textoindependiente"/>
    <w:rsid w:val="009A7ABF"/>
    <w:pPr>
      <w:numPr>
        <w:numId w:val="36"/>
      </w:numPr>
      <w:spacing w:before="60" w:after="240" w:line="220" w:lineRule="atLeast"/>
    </w:pPr>
    <w:rPr>
      <w:rFonts w:ascii="Arial Narrow" w:hAnsi="Arial Narrow" w:cs="Arial Narrow"/>
      <w:spacing w:val="0"/>
      <w:sz w:val="18"/>
    </w:rPr>
  </w:style>
  <w:style w:type="paragraph" w:customStyle="1" w:styleId="Listaconvietas1">
    <w:name w:val="Lista con viñetas1"/>
    <w:basedOn w:val="Lista"/>
    <w:rsid w:val="009A7ABF"/>
    <w:pPr>
      <w:numPr>
        <w:numId w:val="34"/>
      </w:numPr>
      <w:tabs>
        <w:tab w:val="left" w:pos="1440"/>
      </w:tabs>
      <w:suppressAutoHyphens/>
      <w:ind w:left="1440"/>
      <w:contextualSpacing w:val="0"/>
      <w:jc w:val="both"/>
    </w:pPr>
    <w:rPr>
      <w:rFonts w:ascii="Franklin Gothic Book" w:hAnsi="Franklin Gothic Book" w:cs="Franklin Gothic Book"/>
      <w:lang w:val="es-ES_tradnl" w:eastAsia="zh-CN"/>
    </w:rPr>
  </w:style>
  <w:style w:type="paragraph" w:customStyle="1" w:styleId="Listaconvietas21">
    <w:name w:val="Lista con viñetas 21"/>
    <w:basedOn w:val="Listaconvietas1"/>
    <w:rsid w:val="009A7ABF"/>
    <w:pPr>
      <w:numPr>
        <w:numId w:val="0"/>
      </w:numPr>
      <w:ind w:left="1440"/>
    </w:pPr>
  </w:style>
  <w:style w:type="paragraph" w:customStyle="1" w:styleId="Listaconvietas31">
    <w:name w:val="Lista con viñetas 31"/>
    <w:basedOn w:val="Listaconvietas1"/>
    <w:rsid w:val="009A7ABF"/>
    <w:pPr>
      <w:ind w:left="2160"/>
    </w:pPr>
  </w:style>
  <w:style w:type="paragraph" w:customStyle="1" w:styleId="Listaconnmeros1">
    <w:name w:val="Lista con números1"/>
    <w:basedOn w:val="Lista"/>
    <w:rsid w:val="009A7ABF"/>
    <w:pPr>
      <w:numPr>
        <w:numId w:val="35"/>
      </w:numPr>
      <w:suppressAutoHyphens/>
      <w:spacing w:after="60" w:line="240" w:lineRule="atLeast"/>
      <w:contextualSpacing w:val="0"/>
      <w:jc w:val="both"/>
    </w:pPr>
    <w:rPr>
      <w:rFonts w:ascii="Franklin Gothic Book" w:hAnsi="Franklin Gothic Book" w:cs="Franklin Gothic Book"/>
      <w:spacing w:val="-5"/>
      <w:lang w:val="es-UY" w:eastAsia="zh-CN"/>
    </w:rPr>
  </w:style>
  <w:style w:type="paragraph" w:customStyle="1" w:styleId="Listaconnmeros21">
    <w:name w:val="Lista con números 21"/>
    <w:basedOn w:val="Listaconnmeros1"/>
    <w:rsid w:val="009A7ABF"/>
    <w:pPr>
      <w:ind w:left="1800"/>
    </w:pPr>
  </w:style>
  <w:style w:type="paragraph" w:customStyle="1" w:styleId="Listaconnmeros31">
    <w:name w:val="Lista con números 31"/>
    <w:basedOn w:val="Listaconnmeros1"/>
    <w:rsid w:val="009A7ABF"/>
    <w:pPr>
      <w:ind w:left="2160"/>
    </w:pPr>
  </w:style>
  <w:style w:type="paragraph" w:customStyle="1" w:styleId="Framecontents">
    <w:name w:val="Frame contents"/>
    <w:basedOn w:val="Textoindependiente"/>
    <w:rsid w:val="009A7ABF"/>
    <w:pPr>
      <w:suppressAutoHyphens/>
    </w:pPr>
    <w:rPr>
      <w:lang w:eastAsia="zh-CN"/>
    </w:rPr>
  </w:style>
  <w:style w:type="numbering" w:customStyle="1" w:styleId="Sinlista10">
    <w:name w:val="Sin lista10"/>
    <w:next w:val="Sinlista"/>
    <w:uiPriority w:val="99"/>
    <w:semiHidden/>
    <w:unhideWhenUsed/>
    <w:rsid w:val="009A7ABF"/>
  </w:style>
  <w:style w:type="table" w:customStyle="1" w:styleId="Tablaconcuadrcula5">
    <w:name w:val="Tabla con cuadrícula5"/>
    <w:basedOn w:val="Tablanormal"/>
    <w:next w:val="Tablaconcuadrcula"/>
    <w:rsid w:val="009A7AB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6">
    <w:name w:val="Estilo16"/>
    <w:uiPriority w:val="99"/>
    <w:rsid w:val="009A7ABF"/>
    <w:pPr>
      <w:numPr>
        <w:numId w:val="17"/>
      </w:numPr>
    </w:pPr>
  </w:style>
  <w:style w:type="numbering" w:customStyle="1" w:styleId="Estilo26">
    <w:name w:val="Estilo26"/>
    <w:uiPriority w:val="99"/>
    <w:rsid w:val="009A7ABF"/>
    <w:pPr>
      <w:numPr>
        <w:numId w:val="18"/>
      </w:numPr>
    </w:pPr>
  </w:style>
  <w:style w:type="numbering" w:customStyle="1" w:styleId="Sinlista17">
    <w:name w:val="Sin lista17"/>
    <w:next w:val="Sinlista"/>
    <w:uiPriority w:val="99"/>
    <w:semiHidden/>
    <w:unhideWhenUsed/>
    <w:rsid w:val="009A7ABF"/>
  </w:style>
  <w:style w:type="table" w:customStyle="1" w:styleId="Tablaconcuadrcula14">
    <w:name w:val="Tabla con cuadrícula14"/>
    <w:basedOn w:val="Tablanormal"/>
    <w:next w:val="Tablaconcuadrcula"/>
    <w:rsid w:val="009A7ABF"/>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8">
    <w:name w:val="Sin lista18"/>
    <w:next w:val="Sinlista"/>
    <w:uiPriority w:val="99"/>
    <w:semiHidden/>
    <w:unhideWhenUsed/>
    <w:rsid w:val="009A7ABF"/>
  </w:style>
  <w:style w:type="table" w:customStyle="1" w:styleId="Tablaconcuadrcula6">
    <w:name w:val="Tabla con cuadrícula6"/>
    <w:basedOn w:val="Tablanormal"/>
    <w:next w:val="Tablaconcuadrcula"/>
    <w:rsid w:val="009A7ABF"/>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9">
    <w:name w:val="Sin lista19"/>
    <w:next w:val="Sinlista"/>
    <w:uiPriority w:val="99"/>
    <w:semiHidden/>
    <w:unhideWhenUsed/>
    <w:rsid w:val="009A7ABF"/>
  </w:style>
  <w:style w:type="table" w:customStyle="1" w:styleId="Tablaconcuadrcula15">
    <w:name w:val="Tabla con cuadrícula15"/>
    <w:basedOn w:val="Tablanormal"/>
    <w:next w:val="Tablaconcuadrcula"/>
    <w:rsid w:val="009A7AB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7">
    <w:name w:val="Estilo17"/>
    <w:uiPriority w:val="99"/>
    <w:rsid w:val="009A7ABF"/>
    <w:pPr>
      <w:numPr>
        <w:numId w:val="19"/>
      </w:numPr>
    </w:pPr>
  </w:style>
  <w:style w:type="numbering" w:customStyle="1" w:styleId="Estilo27">
    <w:name w:val="Estilo27"/>
    <w:uiPriority w:val="99"/>
    <w:rsid w:val="009A7ABF"/>
    <w:pPr>
      <w:numPr>
        <w:numId w:val="20"/>
      </w:numPr>
    </w:pPr>
  </w:style>
  <w:style w:type="numbering" w:customStyle="1" w:styleId="Sinlista114">
    <w:name w:val="Sin lista114"/>
    <w:next w:val="Sinlista"/>
    <w:uiPriority w:val="99"/>
    <w:semiHidden/>
    <w:unhideWhenUsed/>
    <w:rsid w:val="009A7ABF"/>
  </w:style>
  <w:style w:type="table" w:customStyle="1" w:styleId="Tablaconcuadrcula112">
    <w:name w:val="Tabla con cuadrícula112"/>
    <w:basedOn w:val="Tablanormal"/>
    <w:next w:val="Tablaconcuadrcula"/>
    <w:rsid w:val="009A7ABF"/>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independiente331">
    <w:name w:val="Texto independiente 331"/>
    <w:basedOn w:val="Normal"/>
    <w:rsid w:val="009A7ABF"/>
    <w:pPr>
      <w:widowControl w:val="0"/>
      <w:suppressAutoHyphens/>
      <w:jc w:val="both"/>
    </w:pPr>
    <w:rPr>
      <w:b/>
      <w:szCs w:val="20"/>
      <w:lang w:eastAsia="zh-CN"/>
    </w:rPr>
  </w:style>
  <w:style w:type="paragraph" w:customStyle="1" w:styleId="Sangra3detindependiente31">
    <w:name w:val="Sangría 3 de t. independiente31"/>
    <w:basedOn w:val="Normal"/>
    <w:rsid w:val="009A7ABF"/>
    <w:pPr>
      <w:widowControl w:val="0"/>
      <w:suppressAutoHyphens/>
      <w:ind w:left="709" w:hanging="709"/>
      <w:jc w:val="both"/>
    </w:pPr>
    <w:rPr>
      <w:szCs w:val="20"/>
      <w:lang w:eastAsia="zh-CN"/>
    </w:rPr>
  </w:style>
  <w:style w:type="numbering" w:customStyle="1" w:styleId="Sinlista26">
    <w:name w:val="Sin lista26"/>
    <w:next w:val="Sinlista"/>
    <w:uiPriority w:val="99"/>
    <w:semiHidden/>
    <w:unhideWhenUsed/>
    <w:rsid w:val="009A7ABF"/>
  </w:style>
  <w:style w:type="table" w:customStyle="1" w:styleId="Tablaconcuadrcula22">
    <w:name w:val="Tabla con cuadrícula22"/>
    <w:basedOn w:val="Tablanormal"/>
    <w:next w:val="Tablaconcuadrcula"/>
    <w:rsid w:val="009A7AB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14">
    <w:name w:val="Estilo114"/>
    <w:uiPriority w:val="99"/>
    <w:rsid w:val="009A7ABF"/>
    <w:pPr>
      <w:numPr>
        <w:numId w:val="11"/>
      </w:numPr>
    </w:pPr>
  </w:style>
  <w:style w:type="numbering" w:customStyle="1" w:styleId="Estilo214">
    <w:name w:val="Estilo214"/>
    <w:uiPriority w:val="99"/>
    <w:rsid w:val="009A7ABF"/>
    <w:pPr>
      <w:numPr>
        <w:numId w:val="12"/>
      </w:numPr>
    </w:pPr>
  </w:style>
  <w:style w:type="numbering" w:customStyle="1" w:styleId="Sinlista123">
    <w:name w:val="Sin lista123"/>
    <w:next w:val="Sinlista"/>
    <w:uiPriority w:val="99"/>
    <w:semiHidden/>
    <w:unhideWhenUsed/>
    <w:rsid w:val="009A7ABF"/>
  </w:style>
  <w:style w:type="table" w:customStyle="1" w:styleId="Tablaconcuadrcula121">
    <w:name w:val="Tabla con cuadrícula121"/>
    <w:basedOn w:val="Tablanormal"/>
    <w:next w:val="Tablaconcuadrcula"/>
    <w:rsid w:val="009A7ABF"/>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2">
    <w:name w:val="xl82"/>
    <w:basedOn w:val="Normal"/>
    <w:rsid w:val="009A7ABF"/>
    <w:pPr>
      <w:pBdr>
        <w:bottom w:val="single" w:sz="8" w:space="0" w:color="auto"/>
        <w:right w:val="single" w:sz="8" w:space="0" w:color="auto"/>
      </w:pBdr>
      <w:spacing w:before="100" w:beforeAutospacing="1" w:after="100" w:afterAutospacing="1"/>
      <w:jc w:val="right"/>
      <w:textAlignment w:val="center"/>
    </w:pPr>
    <w:rPr>
      <w:rFonts w:ascii="Arial" w:hAnsi="Arial" w:cs="Arial"/>
      <w:b/>
      <w:bCs/>
      <w:sz w:val="20"/>
      <w:szCs w:val="20"/>
      <w:lang w:val="es-BO" w:eastAsia="es-BO"/>
    </w:rPr>
  </w:style>
  <w:style w:type="paragraph" w:customStyle="1" w:styleId="xl83">
    <w:name w:val="xl83"/>
    <w:basedOn w:val="Normal"/>
    <w:rsid w:val="009A7ABF"/>
    <w:pPr>
      <w:pBdr>
        <w:top w:val="single" w:sz="8" w:space="0" w:color="auto"/>
        <w:left w:val="single" w:sz="8" w:space="0" w:color="auto"/>
        <w:bottom w:val="single" w:sz="8" w:space="0" w:color="auto"/>
        <w:right w:val="single" w:sz="8" w:space="0" w:color="auto"/>
      </w:pBdr>
      <w:shd w:val="clear" w:color="000000" w:fill="808080"/>
      <w:spacing w:before="100" w:beforeAutospacing="1" w:after="100" w:afterAutospacing="1"/>
      <w:jc w:val="right"/>
      <w:textAlignment w:val="center"/>
    </w:pPr>
    <w:rPr>
      <w:rFonts w:ascii="Century Gothic" w:hAnsi="Century Gothic"/>
      <w:b/>
      <w:bCs/>
      <w:sz w:val="20"/>
      <w:szCs w:val="20"/>
      <w:lang w:val="es-BO" w:eastAsia="es-BO"/>
    </w:rPr>
  </w:style>
  <w:style w:type="paragraph" w:customStyle="1" w:styleId="xl84">
    <w:name w:val="xl84"/>
    <w:basedOn w:val="Normal"/>
    <w:rsid w:val="009A7ABF"/>
    <w:pPr>
      <w:pBdr>
        <w:left w:val="single" w:sz="8" w:space="0" w:color="auto"/>
        <w:bottom w:val="single" w:sz="8" w:space="0" w:color="auto"/>
        <w:right w:val="single" w:sz="8" w:space="0" w:color="auto"/>
      </w:pBdr>
      <w:spacing w:before="100" w:beforeAutospacing="1" w:after="100" w:afterAutospacing="1"/>
      <w:textAlignment w:val="center"/>
    </w:pPr>
    <w:rPr>
      <w:rFonts w:ascii="Century Gothic" w:hAnsi="Century Gothic"/>
      <w:color w:val="000000"/>
      <w:sz w:val="20"/>
      <w:szCs w:val="20"/>
      <w:lang w:val="es-BO" w:eastAsia="es-BO"/>
    </w:rPr>
  </w:style>
  <w:style w:type="paragraph" w:customStyle="1" w:styleId="xl85">
    <w:name w:val="xl85"/>
    <w:basedOn w:val="Normal"/>
    <w:rsid w:val="009A7ABF"/>
    <w:pPr>
      <w:pBdr>
        <w:bottom w:val="single" w:sz="8" w:space="0" w:color="auto"/>
        <w:right w:val="single" w:sz="8" w:space="0" w:color="auto"/>
      </w:pBdr>
      <w:spacing w:before="100" w:beforeAutospacing="1" w:after="100" w:afterAutospacing="1"/>
      <w:textAlignment w:val="center"/>
    </w:pPr>
    <w:rPr>
      <w:rFonts w:ascii="Century Gothic" w:hAnsi="Century Gothic"/>
      <w:color w:val="000000"/>
      <w:sz w:val="20"/>
      <w:szCs w:val="20"/>
      <w:lang w:val="es-BO" w:eastAsia="es-BO"/>
    </w:rPr>
  </w:style>
  <w:style w:type="paragraph" w:customStyle="1" w:styleId="xl86">
    <w:name w:val="xl86"/>
    <w:basedOn w:val="Normal"/>
    <w:rsid w:val="009A7ABF"/>
    <w:pPr>
      <w:pBdr>
        <w:right w:val="single" w:sz="8" w:space="0" w:color="auto"/>
      </w:pBdr>
      <w:spacing w:before="100" w:beforeAutospacing="1" w:after="100" w:afterAutospacing="1"/>
      <w:jc w:val="right"/>
      <w:textAlignment w:val="center"/>
    </w:pPr>
    <w:rPr>
      <w:rFonts w:ascii="Century Gothic" w:hAnsi="Century Gothic"/>
      <w:color w:val="000000"/>
      <w:lang w:val="es-BO" w:eastAsia="es-BO"/>
    </w:rPr>
  </w:style>
  <w:style w:type="paragraph" w:customStyle="1" w:styleId="xl87">
    <w:name w:val="xl87"/>
    <w:basedOn w:val="Normal"/>
    <w:rsid w:val="009A7ABF"/>
    <w:pPr>
      <w:pBdr>
        <w:left w:val="single" w:sz="8" w:space="0" w:color="auto"/>
        <w:bottom w:val="single" w:sz="8" w:space="0" w:color="auto"/>
        <w:right w:val="single" w:sz="8" w:space="0" w:color="auto"/>
      </w:pBdr>
      <w:spacing w:before="100" w:beforeAutospacing="1" w:after="100" w:afterAutospacing="1"/>
      <w:jc w:val="right"/>
      <w:textAlignment w:val="center"/>
    </w:pPr>
    <w:rPr>
      <w:rFonts w:ascii="Century Gothic" w:hAnsi="Century Gothic"/>
      <w:color w:val="000000"/>
      <w:sz w:val="20"/>
      <w:szCs w:val="20"/>
      <w:lang w:val="es-BO" w:eastAsia="es-BO"/>
    </w:rPr>
  </w:style>
  <w:style w:type="paragraph" w:customStyle="1" w:styleId="xl88">
    <w:name w:val="xl88"/>
    <w:basedOn w:val="Normal"/>
    <w:rsid w:val="009A7ABF"/>
    <w:pPr>
      <w:pBdr>
        <w:left w:val="single" w:sz="8" w:space="0" w:color="auto"/>
        <w:bottom w:val="single" w:sz="8" w:space="0" w:color="auto"/>
        <w:right w:val="single" w:sz="8" w:space="0" w:color="auto"/>
      </w:pBdr>
      <w:spacing w:before="100" w:beforeAutospacing="1" w:after="100" w:afterAutospacing="1"/>
      <w:jc w:val="right"/>
      <w:textAlignment w:val="center"/>
    </w:pPr>
    <w:rPr>
      <w:rFonts w:ascii="Century Gothic" w:hAnsi="Century Gothic"/>
      <w:sz w:val="20"/>
      <w:szCs w:val="20"/>
      <w:lang w:val="es-BO" w:eastAsia="es-BO"/>
    </w:rPr>
  </w:style>
  <w:style w:type="paragraph" w:customStyle="1" w:styleId="xl89">
    <w:name w:val="xl89"/>
    <w:basedOn w:val="Normal"/>
    <w:rsid w:val="009A7ABF"/>
    <w:pPr>
      <w:pBdr>
        <w:left w:val="single" w:sz="8" w:space="0" w:color="auto"/>
        <w:bottom w:val="single" w:sz="8" w:space="0" w:color="auto"/>
        <w:right w:val="single" w:sz="8" w:space="0" w:color="auto"/>
      </w:pBdr>
      <w:spacing w:before="100" w:beforeAutospacing="1" w:after="100" w:afterAutospacing="1"/>
      <w:textAlignment w:val="center"/>
    </w:pPr>
    <w:rPr>
      <w:rFonts w:ascii="Century Gothic" w:hAnsi="Century Gothic"/>
      <w:b/>
      <w:bCs/>
      <w:sz w:val="20"/>
      <w:szCs w:val="20"/>
      <w:lang w:val="es-BO" w:eastAsia="es-BO"/>
    </w:rPr>
  </w:style>
  <w:style w:type="paragraph" w:customStyle="1" w:styleId="xl90">
    <w:name w:val="xl90"/>
    <w:basedOn w:val="Normal"/>
    <w:rsid w:val="009A7ABF"/>
    <w:pPr>
      <w:pBdr>
        <w:left w:val="single" w:sz="8" w:space="0" w:color="auto"/>
        <w:right w:val="single" w:sz="8" w:space="0" w:color="auto"/>
      </w:pBdr>
      <w:spacing w:before="100" w:beforeAutospacing="1" w:after="100" w:afterAutospacing="1"/>
      <w:textAlignment w:val="center"/>
    </w:pPr>
    <w:rPr>
      <w:rFonts w:ascii="Century Gothic" w:hAnsi="Century Gothic"/>
      <w:sz w:val="20"/>
      <w:szCs w:val="20"/>
      <w:lang w:val="es-BO" w:eastAsia="es-BO"/>
    </w:rPr>
  </w:style>
  <w:style w:type="paragraph" w:customStyle="1" w:styleId="xl91">
    <w:name w:val="xl91"/>
    <w:basedOn w:val="Normal"/>
    <w:rsid w:val="009A7ABF"/>
    <w:pPr>
      <w:pBdr>
        <w:top w:val="single" w:sz="8" w:space="0" w:color="auto"/>
        <w:left w:val="single" w:sz="8" w:space="0" w:color="auto"/>
        <w:right w:val="single" w:sz="8" w:space="0" w:color="auto"/>
      </w:pBdr>
      <w:spacing w:before="100" w:beforeAutospacing="1" w:after="100" w:afterAutospacing="1"/>
      <w:textAlignment w:val="center"/>
    </w:pPr>
    <w:rPr>
      <w:rFonts w:ascii="Century Gothic" w:hAnsi="Century Gothic"/>
      <w:sz w:val="20"/>
      <w:szCs w:val="20"/>
      <w:lang w:val="es-BO" w:eastAsia="es-BO"/>
    </w:rPr>
  </w:style>
  <w:style w:type="paragraph" w:customStyle="1" w:styleId="xl92">
    <w:name w:val="xl92"/>
    <w:basedOn w:val="Normal"/>
    <w:rsid w:val="009A7ABF"/>
    <w:pPr>
      <w:pBdr>
        <w:top w:val="single" w:sz="8" w:space="0" w:color="auto"/>
        <w:left w:val="single" w:sz="8" w:space="0" w:color="auto"/>
        <w:right w:val="single" w:sz="8" w:space="0" w:color="auto"/>
      </w:pBdr>
      <w:spacing w:before="100" w:beforeAutospacing="1" w:after="100" w:afterAutospacing="1"/>
      <w:jc w:val="both"/>
      <w:textAlignment w:val="center"/>
    </w:pPr>
    <w:rPr>
      <w:rFonts w:ascii="Century Gothic" w:hAnsi="Century Gothic"/>
      <w:sz w:val="20"/>
      <w:szCs w:val="20"/>
      <w:lang w:val="es-BO" w:eastAsia="es-BO"/>
    </w:rPr>
  </w:style>
  <w:style w:type="paragraph" w:customStyle="1" w:styleId="xl93">
    <w:name w:val="xl93"/>
    <w:basedOn w:val="Normal"/>
    <w:rsid w:val="009A7ABF"/>
    <w:pPr>
      <w:pBdr>
        <w:left w:val="single" w:sz="8" w:space="0" w:color="auto"/>
        <w:bottom w:val="single" w:sz="8" w:space="0" w:color="auto"/>
        <w:right w:val="single" w:sz="8" w:space="0" w:color="auto"/>
      </w:pBdr>
      <w:spacing w:before="100" w:beforeAutospacing="1" w:after="100" w:afterAutospacing="1"/>
      <w:jc w:val="both"/>
      <w:textAlignment w:val="center"/>
    </w:pPr>
    <w:rPr>
      <w:rFonts w:ascii="Century Gothic" w:hAnsi="Century Gothic"/>
      <w:sz w:val="20"/>
      <w:szCs w:val="20"/>
      <w:lang w:val="es-BO" w:eastAsia="es-BO"/>
    </w:rPr>
  </w:style>
  <w:style w:type="paragraph" w:customStyle="1" w:styleId="xl94">
    <w:name w:val="xl94"/>
    <w:basedOn w:val="Normal"/>
    <w:rsid w:val="009A7ABF"/>
    <w:pPr>
      <w:pBdr>
        <w:bottom w:val="single" w:sz="8" w:space="0" w:color="auto"/>
        <w:right w:val="single" w:sz="8" w:space="0" w:color="auto"/>
      </w:pBdr>
      <w:spacing w:before="100" w:beforeAutospacing="1" w:after="100" w:afterAutospacing="1"/>
      <w:jc w:val="right"/>
      <w:textAlignment w:val="center"/>
    </w:pPr>
    <w:rPr>
      <w:rFonts w:ascii="Century Gothic" w:hAnsi="Century Gothic"/>
      <w:sz w:val="20"/>
      <w:szCs w:val="20"/>
      <w:lang w:val="es-BO" w:eastAsia="es-BO"/>
    </w:rPr>
  </w:style>
  <w:style w:type="paragraph" w:customStyle="1" w:styleId="xl95">
    <w:name w:val="xl95"/>
    <w:basedOn w:val="Normal"/>
    <w:rsid w:val="009A7ABF"/>
    <w:pPr>
      <w:pBdr>
        <w:bottom w:val="single" w:sz="8" w:space="0" w:color="auto"/>
      </w:pBdr>
      <w:spacing w:before="100" w:beforeAutospacing="1" w:after="100" w:afterAutospacing="1"/>
      <w:textAlignment w:val="center"/>
    </w:pPr>
    <w:rPr>
      <w:rFonts w:ascii="Century Gothic" w:hAnsi="Century Gothic"/>
      <w:b/>
      <w:bCs/>
      <w:sz w:val="20"/>
      <w:szCs w:val="20"/>
      <w:lang w:val="es-BO" w:eastAsia="es-BO"/>
    </w:rPr>
  </w:style>
  <w:style w:type="paragraph" w:customStyle="1" w:styleId="xl96">
    <w:name w:val="xl96"/>
    <w:basedOn w:val="Normal"/>
    <w:rsid w:val="009A7ABF"/>
    <w:pPr>
      <w:pBdr>
        <w:bottom w:val="single" w:sz="8" w:space="0" w:color="auto"/>
        <w:right w:val="single" w:sz="8" w:space="0" w:color="auto"/>
      </w:pBdr>
      <w:spacing w:before="100" w:beforeAutospacing="1" w:after="100" w:afterAutospacing="1"/>
      <w:textAlignment w:val="center"/>
    </w:pPr>
    <w:rPr>
      <w:rFonts w:ascii="Century Gothic" w:hAnsi="Century Gothic"/>
      <w:b/>
      <w:bCs/>
      <w:sz w:val="20"/>
      <w:szCs w:val="20"/>
      <w:lang w:val="es-BO" w:eastAsia="es-BO"/>
    </w:rPr>
  </w:style>
  <w:style w:type="paragraph" w:customStyle="1" w:styleId="xl97">
    <w:name w:val="xl97"/>
    <w:basedOn w:val="Normal"/>
    <w:rsid w:val="009A7ABF"/>
    <w:pPr>
      <w:pBdr>
        <w:bottom w:val="single" w:sz="8" w:space="0" w:color="auto"/>
        <w:right w:val="single" w:sz="8" w:space="0" w:color="auto"/>
      </w:pBdr>
      <w:spacing w:before="100" w:beforeAutospacing="1" w:after="100" w:afterAutospacing="1"/>
      <w:textAlignment w:val="center"/>
    </w:pPr>
    <w:rPr>
      <w:rFonts w:ascii="Century Gothic" w:hAnsi="Century Gothic"/>
      <w:sz w:val="20"/>
      <w:szCs w:val="20"/>
      <w:lang w:val="es-BO" w:eastAsia="es-BO"/>
    </w:rPr>
  </w:style>
  <w:style w:type="paragraph" w:customStyle="1" w:styleId="xl98">
    <w:name w:val="xl98"/>
    <w:basedOn w:val="Normal"/>
    <w:rsid w:val="009A7ABF"/>
    <w:pPr>
      <w:pBdr>
        <w:left w:val="single" w:sz="8" w:space="0" w:color="auto"/>
        <w:right w:val="single" w:sz="8" w:space="0" w:color="auto"/>
      </w:pBdr>
      <w:spacing w:before="100" w:beforeAutospacing="1" w:after="100" w:afterAutospacing="1"/>
      <w:textAlignment w:val="center"/>
    </w:pPr>
    <w:rPr>
      <w:rFonts w:ascii="Century Gothic" w:hAnsi="Century Gothic"/>
      <w:b/>
      <w:bCs/>
      <w:sz w:val="20"/>
      <w:szCs w:val="20"/>
      <w:lang w:val="es-BO" w:eastAsia="es-BO"/>
    </w:rPr>
  </w:style>
  <w:style w:type="paragraph" w:customStyle="1" w:styleId="xl99">
    <w:name w:val="xl99"/>
    <w:basedOn w:val="Normal"/>
    <w:rsid w:val="009A7ABF"/>
    <w:pPr>
      <w:pBdr>
        <w:right w:val="single" w:sz="8" w:space="0" w:color="auto"/>
      </w:pBdr>
      <w:spacing w:before="100" w:beforeAutospacing="1" w:after="100" w:afterAutospacing="1"/>
      <w:textAlignment w:val="center"/>
    </w:pPr>
    <w:rPr>
      <w:rFonts w:ascii="Century Gothic" w:hAnsi="Century Gothic"/>
      <w:b/>
      <w:bCs/>
      <w:sz w:val="20"/>
      <w:szCs w:val="20"/>
      <w:lang w:val="es-BO" w:eastAsia="es-BO"/>
    </w:rPr>
  </w:style>
  <w:style w:type="paragraph" w:customStyle="1" w:styleId="xl100">
    <w:name w:val="xl100"/>
    <w:basedOn w:val="Normal"/>
    <w:rsid w:val="009A7ABF"/>
    <w:pPr>
      <w:pBdr>
        <w:bottom w:val="single" w:sz="8" w:space="0" w:color="auto"/>
        <w:right w:val="single" w:sz="8" w:space="0" w:color="auto"/>
      </w:pBdr>
      <w:spacing w:before="100" w:beforeAutospacing="1" w:after="100" w:afterAutospacing="1"/>
      <w:jc w:val="right"/>
      <w:textAlignment w:val="center"/>
    </w:pPr>
    <w:rPr>
      <w:rFonts w:ascii="Century Gothic" w:hAnsi="Century Gothic"/>
      <w:b/>
      <w:bCs/>
      <w:sz w:val="20"/>
      <w:szCs w:val="20"/>
      <w:lang w:val="es-BO" w:eastAsia="es-BO"/>
    </w:rPr>
  </w:style>
  <w:style w:type="paragraph" w:customStyle="1" w:styleId="xl101">
    <w:name w:val="xl101"/>
    <w:basedOn w:val="Normal"/>
    <w:rsid w:val="009A7ABF"/>
    <w:pPr>
      <w:pBdr>
        <w:top w:val="single" w:sz="8" w:space="0" w:color="auto"/>
        <w:left w:val="single" w:sz="8" w:space="0" w:color="auto"/>
        <w:bottom w:val="single" w:sz="8" w:space="0" w:color="auto"/>
        <w:right w:val="single" w:sz="8" w:space="0" w:color="auto"/>
      </w:pBdr>
      <w:spacing w:before="100" w:beforeAutospacing="1" w:after="100" w:afterAutospacing="1"/>
      <w:jc w:val="both"/>
      <w:textAlignment w:val="center"/>
    </w:pPr>
    <w:rPr>
      <w:rFonts w:ascii="Century Gothic" w:hAnsi="Century Gothic"/>
      <w:sz w:val="20"/>
      <w:szCs w:val="20"/>
      <w:lang w:val="es-BO" w:eastAsia="es-BO"/>
    </w:rPr>
  </w:style>
  <w:style w:type="paragraph" w:customStyle="1" w:styleId="xl102">
    <w:name w:val="xl102"/>
    <w:basedOn w:val="Normal"/>
    <w:rsid w:val="009A7ABF"/>
    <w:pPr>
      <w:pBdr>
        <w:top w:val="single" w:sz="8" w:space="0" w:color="auto"/>
        <w:left w:val="single" w:sz="8" w:space="0" w:color="auto"/>
      </w:pBdr>
      <w:spacing w:before="100" w:beforeAutospacing="1" w:after="100" w:afterAutospacing="1"/>
      <w:jc w:val="right"/>
      <w:textAlignment w:val="center"/>
    </w:pPr>
    <w:rPr>
      <w:rFonts w:ascii="Century Gothic" w:hAnsi="Century Gothic"/>
      <w:sz w:val="20"/>
      <w:szCs w:val="20"/>
      <w:lang w:val="es-BO" w:eastAsia="es-BO"/>
    </w:rPr>
  </w:style>
  <w:style w:type="paragraph" w:customStyle="1" w:styleId="xl103">
    <w:name w:val="xl103"/>
    <w:basedOn w:val="Normal"/>
    <w:rsid w:val="009A7ABF"/>
    <w:pPr>
      <w:pBdr>
        <w:left w:val="single" w:sz="8" w:space="0" w:color="auto"/>
        <w:bottom w:val="single" w:sz="8" w:space="0" w:color="auto"/>
      </w:pBdr>
      <w:spacing w:before="100" w:beforeAutospacing="1" w:after="100" w:afterAutospacing="1"/>
      <w:jc w:val="right"/>
      <w:textAlignment w:val="center"/>
    </w:pPr>
    <w:rPr>
      <w:rFonts w:ascii="Century Gothic" w:hAnsi="Century Gothic"/>
      <w:sz w:val="20"/>
      <w:szCs w:val="20"/>
      <w:lang w:val="es-BO" w:eastAsia="es-BO"/>
    </w:rPr>
  </w:style>
  <w:style w:type="paragraph" w:customStyle="1" w:styleId="xl104">
    <w:name w:val="xl104"/>
    <w:basedOn w:val="Normal"/>
    <w:rsid w:val="009A7ABF"/>
    <w:pPr>
      <w:pBdr>
        <w:top w:val="single" w:sz="8" w:space="0" w:color="auto"/>
        <w:left w:val="single" w:sz="8" w:space="0" w:color="auto"/>
        <w:bottom w:val="single" w:sz="8" w:space="0" w:color="auto"/>
      </w:pBdr>
      <w:spacing w:before="100" w:beforeAutospacing="1" w:after="100" w:afterAutospacing="1"/>
      <w:jc w:val="right"/>
      <w:textAlignment w:val="center"/>
    </w:pPr>
    <w:rPr>
      <w:rFonts w:ascii="Century Gothic" w:hAnsi="Century Gothic"/>
      <w:sz w:val="20"/>
      <w:szCs w:val="20"/>
      <w:lang w:val="es-BO" w:eastAsia="es-BO"/>
    </w:rPr>
  </w:style>
  <w:style w:type="paragraph" w:customStyle="1" w:styleId="xl105">
    <w:name w:val="xl105"/>
    <w:basedOn w:val="Normal"/>
    <w:rsid w:val="009A7ABF"/>
    <w:pPr>
      <w:pBdr>
        <w:bottom w:val="single" w:sz="8" w:space="0" w:color="auto"/>
      </w:pBdr>
      <w:spacing w:before="100" w:beforeAutospacing="1" w:after="100" w:afterAutospacing="1"/>
      <w:jc w:val="right"/>
      <w:textAlignment w:val="center"/>
    </w:pPr>
    <w:rPr>
      <w:rFonts w:ascii="Century Gothic" w:hAnsi="Century Gothic"/>
      <w:sz w:val="20"/>
      <w:szCs w:val="20"/>
      <w:lang w:val="es-BO" w:eastAsia="es-BO"/>
    </w:rPr>
  </w:style>
  <w:style w:type="paragraph" w:customStyle="1" w:styleId="xl106">
    <w:name w:val="xl106"/>
    <w:basedOn w:val="Normal"/>
    <w:rsid w:val="009A7ABF"/>
    <w:pPr>
      <w:pBdr>
        <w:top w:val="single" w:sz="8" w:space="0" w:color="auto"/>
        <w:left w:val="single" w:sz="8" w:space="0" w:color="auto"/>
        <w:right w:val="single" w:sz="8" w:space="0" w:color="auto"/>
      </w:pBdr>
      <w:spacing w:before="100" w:beforeAutospacing="1" w:after="100" w:afterAutospacing="1"/>
    </w:pPr>
    <w:rPr>
      <w:lang w:val="es-BO" w:eastAsia="es-BO"/>
    </w:rPr>
  </w:style>
  <w:style w:type="paragraph" w:customStyle="1" w:styleId="xl107">
    <w:name w:val="xl107"/>
    <w:basedOn w:val="Normal"/>
    <w:rsid w:val="009A7ABF"/>
    <w:pPr>
      <w:pBdr>
        <w:left w:val="single" w:sz="8" w:space="0" w:color="auto"/>
        <w:right w:val="single" w:sz="8" w:space="0" w:color="auto"/>
      </w:pBdr>
      <w:spacing w:before="100" w:beforeAutospacing="1" w:after="100" w:afterAutospacing="1"/>
    </w:pPr>
    <w:rPr>
      <w:lang w:val="es-BO" w:eastAsia="es-BO"/>
    </w:rPr>
  </w:style>
  <w:style w:type="paragraph" w:customStyle="1" w:styleId="xl108">
    <w:name w:val="xl108"/>
    <w:basedOn w:val="Normal"/>
    <w:rsid w:val="009A7ABF"/>
    <w:pPr>
      <w:pBdr>
        <w:left w:val="single" w:sz="8" w:space="0" w:color="auto"/>
        <w:right w:val="single" w:sz="8" w:space="0" w:color="auto"/>
      </w:pBdr>
      <w:spacing w:before="100" w:beforeAutospacing="1" w:after="100" w:afterAutospacing="1"/>
      <w:jc w:val="right"/>
      <w:textAlignment w:val="center"/>
    </w:pPr>
    <w:rPr>
      <w:rFonts w:ascii="Century Gothic" w:hAnsi="Century Gothic"/>
      <w:b/>
      <w:bCs/>
      <w:sz w:val="20"/>
      <w:szCs w:val="20"/>
      <w:lang w:val="es-BO" w:eastAsia="es-BO"/>
    </w:rPr>
  </w:style>
  <w:style w:type="paragraph" w:customStyle="1" w:styleId="xl109">
    <w:name w:val="xl109"/>
    <w:basedOn w:val="Normal"/>
    <w:rsid w:val="009A7ABF"/>
    <w:pPr>
      <w:pBdr>
        <w:left w:val="single" w:sz="8" w:space="0" w:color="auto"/>
        <w:bottom w:val="single" w:sz="8" w:space="0" w:color="auto"/>
        <w:right w:val="single" w:sz="8" w:space="0" w:color="auto"/>
      </w:pBdr>
      <w:spacing w:before="100" w:beforeAutospacing="1" w:after="100" w:afterAutospacing="1"/>
      <w:textAlignment w:val="center"/>
    </w:pPr>
    <w:rPr>
      <w:rFonts w:ascii="Century Gothic" w:hAnsi="Century Gothic"/>
      <w:b/>
      <w:bCs/>
      <w:sz w:val="20"/>
      <w:szCs w:val="20"/>
      <w:lang w:val="es-BO" w:eastAsia="es-BO"/>
    </w:rPr>
  </w:style>
  <w:style w:type="paragraph" w:customStyle="1" w:styleId="xl110">
    <w:name w:val="xl110"/>
    <w:basedOn w:val="Normal"/>
    <w:rsid w:val="009A7ABF"/>
    <w:pPr>
      <w:pBdr>
        <w:top w:val="single" w:sz="8" w:space="0" w:color="auto"/>
        <w:left w:val="single" w:sz="8" w:space="0" w:color="auto"/>
        <w:right w:val="single" w:sz="8" w:space="0" w:color="auto"/>
      </w:pBdr>
      <w:spacing w:before="100" w:beforeAutospacing="1" w:after="100" w:afterAutospacing="1"/>
      <w:textAlignment w:val="center"/>
    </w:pPr>
    <w:rPr>
      <w:rFonts w:ascii="Century Gothic" w:hAnsi="Century Gothic"/>
      <w:sz w:val="20"/>
      <w:szCs w:val="20"/>
      <w:lang w:val="es-BO" w:eastAsia="es-BO"/>
    </w:rPr>
  </w:style>
  <w:style w:type="paragraph" w:customStyle="1" w:styleId="xl111">
    <w:name w:val="xl111"/>
    <w:basedOn w:val="Normal"/>
    <w:rsid w:val="009A7ABF"/>
    <w:pPr>
      <w:pBdr>
        <w:left w:val="single" w:sz="8" w:space="0" w:color="auto"/>
        <w:right w:val="single" w:sz="8" w:space="0" w:color="auto"/>
      </w:pBdr>
      <w:spacing w:before="100" w:beforeAutospacing="1" w:after="100" w:afterAutospacing="1"/>
      <w:textAlignment w:val="center"/>
    </w:pPr>
    <w:rPr>
      <w:rFonts w:ascii="Century Gothic" w:hAnsi="Century Gothic"/>
      <w:sz w:val="20"/>
      <w:szCs w:val="20"/>
      <w:lang w:val="es-BO" w:eastAsia="es-BO"/>
    </w:rPr>
  </w:style>
  <w:style w:type="paragraph" w:customStyle="1" w:styleId="xl112">
    <w:name w:val="xl112"/>
    <w:basedOn w:val="Normal"/>
    <w:rsid w:val="009A7ABF"/>
    <w:pPr>
      <w:pBdr>
        <w:left w:val="single" w:sz="8" w:space="0" w:color="auto"/>
        <w:right w:val="single" w:sz="8" w:space="0" w:color="auto"/>
      </w:pBdr>
      <w:spacing w:before="100" w:beforeAutospacing="1" w:after="100" w:afterAutospacing="1"/>
      <w:jc w:val="right"/>
      <w:textAlignment w:val="center"/>
    </w:pPr>
    <w:rPr>
      <w:rFonts w:ascii="Arial" w:hAnsi="Arial" w:cs="Arial"/>
      <w:b/>
      <w:bCs/>
      <w:sz w:val="20"/>
      <w:szCs w:val="20"/>
      <w:lang w:val="es-BO" w:eastAsia="es-BO"/>
    </w:rPr>
  </w:style>
  <w:style w:type="numbering" w:customStyle="1" w:styleId="Sinlista20">
    <w:name w:val="Sin lista20"/>
    <w:next w:val="Sinlista"/>
    <w:uiPriority w:val="99"/>
    <w:semiHidden/>
    <w:unhideWhenUsed/>
    <w:rsid w:val="009A7ABF"/>
  </w:style>
  <w:style w:type="table" w:customStyle="1" w:styleId="Tablaconcuadrcula7">
    <w:name w:val="Tabla con cuadrícula7"/>
    <w:basedOn w:val="Tablanormal"/>
    <w:next w:val="Tablaconcuadrcula"/>
    <w:rsid w:val="009A7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8">
    <w:name w:val="Estilo18"/>
    <w:uiPriority w:val="99"/>
    <w:rsid w:val="009A7ABF"/>
  </w:style>
  <w:style w:type="numbering" w:customStyle="1" w:styleId="Estilo28">
    <w:name w:val="Estilo28"/>
    <w:uiPriority w:val="99"/>
    <w:rsid w:val="009A7ABF"/>
  </w:style>
  <w:style w:type="table" w:customStyle="1" w:styleId="Tablaconcuadrcula130">
    <w:name w:val="Tabla con cuadrícula 13"/>
    <w:basedOn w:val="Tablanormal"/>
    <w:next w:val="Tablaconcuadrcula1"/>
    <w:rsid w:val="009A7AB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9A7ABF"/>
  </w:style>
  <w:style w:type="table" w:customStyle="1" w:styleId="Tablaconcuadrcula16">
    <w:name w:val="Tabla con cuadrícula16"/>
    <w:basedOn w:val="Tablanormal"/>
    <w:next w:val="Tablaconcuadrcula"/>
    <w:rsid w:val="009A7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7">
    <w:name w:val="Sin lista27"/>
    <w:next w:val="Sinlista"/>
    <w:uiPriority w:val="99"/>
    <w:semiHidden/>
    <w:unhideWhenUsed/>
    <w:rsid w:val="009A7ABF"/>
  </w:style>
  <w:style w:type="numbering" w:customStyle="1" w:styleId="Sinlista36">
    <w:name w:val="Sin lista36"/>
    <w:next w:val="Sinlista"/>
    <w:uiPriority w:val="99"/>
    <w:semiHidden/>
    <w:unhideWhenUsed/>
    <w:rsid w:val="009A7ABF"/>
  </w:style>
  <w:style w:type="numbering" w:customStyle="1" w:styleId="Sinlista43">
    <w:name w:val="Sin lista43"/>
    <w:next w:val="Sinlista"/>
    <w:uiPriority w:val="99"/>
    <w:semiHidden/>
    <w:unhideWhenUsed/>
    <w:rsid w:val="009A7ABF"/>
  </w:style>
  <w:style w:type="numbering" w:customStyle="1" w:styleId="Sinlista115">
    <w:name w:val="Sin lista115"/>
    <w:next w:val="Sinlista"/>
    <w:uiPriority w:val="99"/>
    <w:semiHidden/>
    <w:unhideWhenUsed/>
    <w:rsid w:val="009A7ABF"/>
  </w:style>
  <w:style w:type="numbering" w:customStyle="1" w:styleId="Sinlista213">
    <w:name w:val="Sin lista213"/>
    <w:next w:val="Sinlista"/>
    <w:uiPriority w:val="99"/>
    <w:semiHidden/>
    <w:unhideWhenUsed/>
    <w:rsid w:val="009A7ABF"/>
  </w:style>
  <w:style w:type="numbering" w:customStyle="1" w:styleId="Sinlista313">
    <w:name w:val="Sin lista313"/>
    <w:next w:val="Sinlista"/>
    <w:uiPriority w:val="99"/>
    <w:semiHidden/>
    <w:unhideWhenUsed/>
    <w:rsid w:val="009A7ABF"/>
  </w:style>
  <w:style w:type="numbering" w:customStyle="1" w:styleId="Sinlista53">
    <w:name w:val="Sin lista53"/>
    <w:next w:val="Sinlista"/>
    <w:uiPriority w:val="99"/>
    <w:semiHidden/>
    <w:unhideWhenUsed/>
    <w:rsid w:val="009A7ABF"/>
  </w:style>
  <w:style w:type="numbering" w:customStyle="1" w:styleId="Sinlista124">
    <w:name w:val="Sin lista124"/>
    <w:next w:val="Sinlista"/>
    <w:uiPriority w:val="99"/>
    <w:semiHidden/>
    <w:unhideWhenUsed/>
    <w:rsid w:val="009A7ABF"/>
  </w:style>
  <w:style w:type="numbering" w:customStyle="1" w:styleId="Sinlista223">
    <w:name w:val="Sin lista223"/>
    <w:next w:val="Sinlista"/>
    <w:uiPriority w:val="99"/>
    <w:semiHidden/>
    <w:unhideWhenUsed/>
    <w:rsid w:val="009A7ABF"/>
  </w:style>
  <w:style w:type="numbering" w:customStyle="1" w:styleId="Sinlista323">
    <w:name w:val="Sin lista323"/>
    <w:next w:val="Sinlista"/>
    <w:uiPriority w:val="99"/>
    <w:semiHidden/>
    <w:unhideWhenUsed/>
    <w:rsid w:val="009A7ABF"/>
  </w:style>
  <w:style w:type="numbering" w:customStyle="1" w:styleId="Sinlista62">
    <w:name w:val="Sin lista62"/>
    <w:next w:val="Sinlista"/>
    <w:uiPriority w:val="99"/>
    <w:semiHidden/>
    <w:unhideWhenUsed/>
    <w:rsid w:val="009A7ABF"/>
  </w:style>
  <w:style w:type="numbering" w:customStyle="1" w:styleId="Sinlista132">
    <w:name w:val="Sin lista132"/>
    <w:next w:val="Sinlista"/>
    <w:uiPriority w:val="99"/>
    <w:semiHidden/>
    <w:unhideWhenUsed/>
    <w:rsid w:val="009A7ABF"/>
  </w:style>
  <w:style w:type="numbering" w:customStyle="1" w:styleId="Sinlista232">
    <w:name w:val="Sin lista232"/>
    <w:next w:val="Sinlista"/>
    <w:uiPriority w:val="99"/>
    <w:semiHidden/>
    <w:unhideWhenUsed/>
    <w:rsid w:val="009A7ABF"/>
  </w:style>
  <w:style w:type="numbering" w:customStyle="1" w:styleId="Sinlista332">
    <w:name w:val="Sin lista332"/>
    <w:next w:val="Sinlista"/>
    <w:uiPriority w:val="99"/>
    <w:semiHidden/>
    <w:unhideWhenUsed/>
    <w:rsid w:val="009A7ABF"/>
  </w:style>
  <w:style w:type="numbering" w:customStyle="1" w:styleId="Sinlista72">
    <w:name w:val="Sin lista72"/>
    <w:next w:val="Sinlista"/>
    <w:uiPriority w:val="99"/>
    <w:semiHidden/>
    <w:unhideWhenUsed/>
    <w:rsid w:val="009A7ABF"/>
  </w:style>
  <w:style w:type="table" w:customStyle="1" w:styleId="Tablaconcuadrcula23">
    <w:name w:val="Tabla con cuadrícula23"/>
    <w:basedOn w:val="Tablanormal"/>
    <w:next w:val="Tablaconcuadrcula"/>
    <w:rsid w:val="009A7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5">
    <w:name w:val="Estilo115"/>
    <w:uiPriority w:val="99"/>
    <w:rsid w:val="009A7ABF"/>
  </w:style>
  <w:style w:type="numbering" w:customStyle="1" w:styleId="Estilo215">
    <w:name w:val="Estilo215"/>
    <w:uiPriority w:val="99"/>
    <w:rsid w:val="009A7ABF"/>
  </w:style>
  <w:style w:type="table" w:customStyle="1" w:styleId="Tablaconcuadrcula1120">
    <w:name w:val="Tabla con cuadrícula 112"/>
    <w:basedOn w:val="Tablanormal"/>
    <w:next w:val="Tablaconcuadrcula1"/>
    <w:rsid w:val="009A7AB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9A7ABF"/>
  </w:style>
  <w:style w:type="table" w:customStyle="1" w:styleId="Tablaconcuadrcula113">
    <w:name w:val="Tabla con cuadrícula113"/>
    <w:basedOn w:val="Tablanormal"/>
    <w:next w:val="Tablaconcuadrcula"/>
    <w:rsid w:val="009A7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2">
    <w:name w:val="Sin lista242"/>
    <w:next w:val="Sinlista"/>
    <w:uiPriority w:val="99"/>
    <w:semiHidden/>
    <w:unhideWhenUsed/>
    <w:rsid w:val="009A7ABF"/>
  </w:style>
  <w:style w:type="numbering" w:customStyle="1" w:styleId="Sinlista342">
    <w:name w:val="Sin lista342"/>
    <w:next w:val="Sinlista"/>
    <w:uiPriority w:val="99"/>
    <w:semiHidden/>
    <w:unhideWhenUsed/>
    <w:rsid w:val="009A7ABF"/>
  </w:style>
  <w:style w:type="numbering" w:customStyle="1" w:styleId="Sinlista412">
    <w:name w:val="Sin lista412"/>
    <w:next w:val="Sinlista"/>
    <w:uiPriority w:val="99"/>
    <w:semiHidden/>
    <w:unhideWhenUsed/>
    <w:rsid w:val="009A7ABF"/>
  </w:style>
  <w:style w:type="numbering" w:customStyle="1" w:styleId="Sinlista1113">
    <w:name w:val="Sin lista1113"/>
    <w:next w:val="Sinlista"/>
    <w:uiPriority w:val="99"/>
    <w:semiHidden/>
    <w:unhideWhenUsed/>
    <w:rsid w:val="009A7ABF"/>
  </w:style>
  <w:style w:type="numbering" w:customStyle="1" w:styleId="Estilo1113">
    <w:name w:val="Estilo1113"/>
    <w:uiPriority w:val="99"/>
    <w:rsid w:val="009A7ABF"/>
  </w:style>
  <w:style w:type="numbering" w:customStyle="1" w:styleId="Estilo2114">
    <w:name w:val="Estilo2114"/>
    <w:uiPriority w:val="99"/>
    <w:rsid w:val="009A7ABF"/>
  </w:style>
  <w:style w:type="numbering" w:customStyle="1" w:styleId="Estilo11112">
    <w:name w:val="Estilo11112"/>
    <w:uiPriority w:val="99"/>
    <w:rsid w:val="009A7ABF"/>
  </w:style>
  <w:style w:type="numbering" w:customStyle="1" w:styleId="Estilo123">
    <w:name w:val="Estilo123"/>
    <w:uiPriority w:val="99"/>
    <w:rsid w:val="009A7ABF"/>
  </w:style>
  <w:style w:type="numbering" w:customStyle="1" w:styleId="Estilo314">
    <w:name w:val="Estilo314"/>
    <w:uiPriority w:val="99"/>
    <w:rsid w:val="009A7ABF"/>
  </w:style>
  <w:style w:type="numbering" w:customStyle="1" w:styleId="Estilo514">
    <w:name w:val="Estilo514"/>
    <w:uiPriority w:val="99"/>
    <w:rsid w:val="009A7ABF"/>
  </w:style>
  <w:style w:type="numbering" w:customStyle="1" w:styleId="Estilo614">
    <w:name w:val="Estilo614"/>
    <w:uiPriority w:val="99"/>
    <w:rsid w:val="009A7ABF"/>
  </w:style>
  <w:style w:type="numbering" w:customStyle="1" w:styleId="Sinlista11112">
    <w:name w:val="Sin lista11112"/>
    <w:next w:val="Sinlista"/>
    <w:uiPriority w:val="99"/>
    <w:semiHidden/>
    <w:unhideWhenUsed/>
    <w:rsid w:val="009A7ABF"/>
  </w:style>
  <w:style w:type="numbering" w:customStyle="1" w:styleId="Sinlista2112">
    <w:name w:val="Sin lista2112"/>
    <w:next w:val="Sinlista"/>
    <w:uiPriority w:val="99"/>
    <w:semiHidden/>
    <w:unhideWhenUsed/>
    <w:rsid w:val="009A7ABF"/>
  </w:style>
  <w:style w:type="numbering" w:customStyle="1" w:styleId="Sinlista3112">
    <w:name w:val="Sin lista3112"/>
    <w:next w:val="Sinlista"/>
    <w:uiPriority w:val="99"/>
    <w:semiHidden/>
    <w:unhideWhenUsed/>
    <w:rsid w:val="009A7ABF"/>
  </w:style>
  <w:style w:type="numbering" w:customStyle="1" w:styleId="Sinlista512">
    <w:name w:val="Sin lista512"/>
    <w:next w:val="Sinlista"/>
    <w:uiPriority w:val="99"/>
    <w:semiHidden/>
    <w:unhideWhenUsed/>
    <w:rsid w:val="009A7ABF"/>
  </w:style>
  <w:style w:type="numbering" w:customStyle="1" w:styleId="Sinlista1212">
    <w:name w:val="Sin lista1212"/>
    <w:next w:val="Sinlista"/>
    <w:uiPriority w:val="99"/>
    <w:semiHidden/>
    <w:unhideWhenUsed/>
    <w:rsid w:val="009A7ABF"/>
  </w:style>
  <w:style w:type="numbering" w:customStyle="1" w:styleId="Estilo1122">
    <w:name w:val="Estilo1122"/>
    <w:uiPriority w:val="99"/>
    <w:rsid w:val="009A7ABF"/>
  </w:style>
  <w:style w:type="numbering" w:customStyle="1" w:styleId="Estilo322">
    <w:name w:val="Estilo322"/>
    <w:uiPriority w:val="99"/>
    <w:rsid w:val="009A7ABF"/>
  </w:style>
  <w:style w:type="numbering" w:customStyle="1" w:styleId="Estilo422">
    <w:name w:val="Estilo422"/>
    <w:uiPriority w:val="99"/>
    <w:rsid w:val="009A7ABF"/>
  </w:style>
  <w:style w:type="numbering" w:customStyle="1" w:styleId="Estilo522">
    <w:name w:val="Estilo522"/>
    <w:uiPriority w:val="99"/>
    <w:rsid w:val="009A7ABF"/>
  </w:style>
  <w:style w:type="numbering" w:customStyle="1" w:styleId="Estilo622">
    <w:name w:val="Estilo622"/>
    <w:uiPriority w:val="99"/>
    <w:rsid w:val="009A7ABF"/>
  </w:style>
  <w:style w:type="numbering" w:customStyle="1" w:styleId="Sinlista1122">
    <w:name w:val="Sin lista1122"/>
    <w:next w:val="Sinlista"/>
    <w:uiPriority w:val="99"/>
    <w:semiHidden/>
    <w:unhideWhenUsed/>
    <w:rsid w:val="009A7ABF"/>
  </w:style>
  <w:style w:type="numbering" w:customStyle="1" w:styleId="Sinlista2212">
    <w:name w:val="Sin lista2212"/>
    <w:next w:val="Sinlista"/>
    <w:uiPriority w:val="99"/>
    <w:semiHidden/>
    <w:unhideWhenUsed/>
    <w:rsid w:val="009A7ABF"/>
  </w:style>
  <w:style w:type="numbering" w:customStyle="1" w:styleId="Sinlista3212">
    <w:name w:val="Sin lista3212"/>
    <w:next w:val="Sinlista"/>
    <w:uiPriority w:val="99"/>
    <w:semiHidden/>
    <w:unhideWhenUsed/>
    <w:rsid w:val="009A7ABF"/>
  </w:style>
  <w:style w:type="numbering" w:customStyle="1" w:styleId="Estilo21122">
    <w:name w:val="Estilo21122"/>
    <w:uiPriority w:val="99"/>
    <w:rsid w:val="009A7ABF"/>
  </w:style>
  <w:style w:type="numbering" w:customStyle="1" w:styleId="Estilo2222">
    <w:name w:val="Estilo2222"/>
    <w:uiPriority w:val="99"/>
    <w:rsid w:val="009A7ABF"/>
  </w:style>
  <w:style w:type="numbering" w:customStyle="1" w:styleId="Estilo4132">
    <w:name w:val="Estilo4132"/>
    <w:uiPriority w:val="99"/>
    <w:rsid w:val="009A7ABF"/>
  </w:style>
  <w:style w:type="numbering" w:customStyle="1" w:styleId="Estilo31112">
    <w:name w:val="Estilo31112"/>
    <w:uiPriority w:val="99"/>
    <w:rsid w:val="009A7ABF"/>
  </w:style>
  <w:style w:type="numbering" w:customStyle="1" w:styleId="Estilo41112">
    <w:name w:val="Estilo41112"/>
    <w:uiPriority w:val="99"/>
    <w:rsid w:val="009A7ABF"/>
  </w:style>
  <w:style w:type="numbering" w:customStyle="1" w:styleId="Estilo51112">
    <w:name w:val="Estilo51112"/>
    <w:uiPriority w:val="99"/>
    <w:rsid w:val="009A7ABF"/>
  </w:style>
  <w:style w:type="numbering" w:customStyle="1" w:styleId="Estilo61112">
    <w:name w:val="Estilo61112"/>
    <w:uiPriority w:val="99"/>
    <w:rsid w:val="009A7ABF"/>
  </w:style>
  <w:style w:type="numbering" w:customStyle="1" w:styleId="Estilo1312">
    <w:name w:val="Estilo1312"/>
    <w:uiPriority w:val="99"/>
    <w:rsid w:val="009A7ABF"/>
  </w:style>
  <w:style w:type="numbering" w:customStyle="1" w:styleId="Estilo2312">
    <w:name w:val="Estilo2312"/>
    <w:uiPriority w:val="99"/>
    <w:rsid w:val="009A7ABF"/>
  </w:style>
  <w:style w:type="numbering" w:customStyle="1" w:styleId="Estilo21212">
    <w:name w:val="Estilo21212"/>
    <w:uiPriority w:val="99"/>
    <w:rsid w:val="009A7ABF"/>
  </w:style>
  <w:style w:type="numbering" w:customStyle="1" w:styleId="Estilo12112">
    <w:name w:val="Estilo12112"/>
    <w:uiPriority w:val="99"/>
    <w:rsid w:val="009A7ABF"/>
  </w:style>
  <w:style w:type="numbering" w:customStyle="1" w:styleId="Estilo22112">
    <w:name w:val="Estilo22112"/>
    <w:uiPriority w:val="99"/>
    <w:rsid w:val="009A7ABF"/>
  </w:style>
  <w:style w:type="numbering" w:customStyle="1" w:styleId="Estilo31212">
    <w:name w:val="Estilo31212"/>
    <w:uiPriority w:val="99"/>
    <w:rsid w:val="009A7ABF"/>
  </w:style>
  <w:style w:type="numbering" w:customStyle="1" w:styleId="Estilo41212">
    <w:name w:val="Estilo41212"/>
    <w:uiPriority w:val="99"/>
    <w:rsid w:val="009A7ABF"/>
  </w:style>
  <w:style w:type="numbering" w:customStyle="1" w:styleId="Estilo51212">
    <w:name w:val="Estilo51212"/>
    <w:uiPriority w:val="99"/>
    <w:rsid w:val="009A7ABF"/>
  </w:style>
  <w:style w:type="numbering" w:customStyle="1" w:styleId="Estilo61212">
    <w:name w:val="Estilo61212"/>
    <w:uiPriority w:val="99"/>
    <w:rsid w:val="009A7ABF"/>
  </w:style>
  <w:style w:type="numbering" w:customStyle="1" w:styleId="Sinlista81">
    <w:name w:val="Sin lista81"/>
    <w:next w:val="Sinlista"/>
    <w:uiPriority w:val="99"/>
    <w:semiHidden/>
    <w:unhideWhenUsed/>
    <w:rsid w:val="009A7ABF"/>
  </w:style>
  <w:style w:type="table" w:customStyle="1" w:styleId="Tablaconcuadrcula31">
    <w:name w:val="Tabla con cuadrícula31"/>
    <w:basedOn w:val="Tablanormal"/>
    <w:next w:val="Tablaconcuadrcula"/>
    <w:rsid w:val="009A7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41">
    <w:name w:val="Estilo141"/>
    <w:uiPriority w:val="99"/>
    <w:rsid w:val="009A7ABF"/>
  </w:style>
  <w:style w:type="numbering" w:customStyle="1" w:styleId="Estilo241">
    <w:name w:val="Estilo241"/>
    <w:uiPriority w:val="99"/>
    <w:rsid w:val="009A7ABF"/>
  </w:style>
  <w:style w:type="table" w:customStyle="1" w:styleId="Tablaconcuadrcula1210">
    <w:name w:val="Tabla con cuadrícula 121"/>
    <w:basedOn w:val="Tablanormal"/>
    <w:next w:val="Tablaconcuadrcula1"/>
    <w:rsid w:val="009A7AB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9A7ABF"/>
  </w:style>
  <w:style w:type="table" w:customStyle="1" w:styleId="Tablaconcuadrcula122">
    <w:name w:val="Tabla con cuadrícula122"/>
    <w:basedOn w:val="Tablanormal"/>
    <w:next w:val="Tablaconcuadrcula"/>
    <w:rsid w:val="009A7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1">
    <w:name w:val="Sin lista251"/>
    <w:next w:val="Sinlista"/>
    <w:uiPriority w:val="99"/>
    <w:semiHidden/>
    <w:unhideWhenUsed/>
    <w:rsid w:val="009A7ABF"/>
  </w:style>
  <w:style w:type="numbering" w:customStyle="1" w:styleId="Sinlista351">
    <w:name w:val="Sin lista351"/>
    <w:next w:val="Sinlista"/>
    <w:uiPriority w:val="99"/>
    <w:semiHidden/>
    <w:unhideWhenUsed/>
    <w:rsid w:val="009A7ABF"/>
  </w:style>
  <w:style w:type="numbering" w:customStyle="1" w:styleId="Sinlista421">
    <w:name w:val="Sin lista421"/>
    <w:next w:val="Sinlista"/>
    <w:uiPriority w:val="99"/>
    <w:semiHidden/>
    <w:unhideWhenUsed/>
    <w:rsid w:val="009A7ABF"/>
  </w:style>
  <w:style w:type="numbering" w:customStyle="1" w:styleId="Sinlista1131">
    <w:name w:val="Sin lista1131"/>
    <w:next w:val="Sinlista"/>
    <w:uiPriority w:val="99"/>
    <w:semiHidden/>
    <w:unhideWhenUsed/>
    <w:rsid w:val="009A7ABF"/>
  </w:style>
  <w:style w:type="numbering" w:customStyle="1" w:styleId="Sinlista2121">
    <w:name w:val="Sin lista2121"/>
    <w:next w:val="Sinlista"/>
    <w:uiPriority w:val="99"/>
    <w:semiHidden/>
    <w:unhideWhenUsed/>
    <w:rsid w:val="009A7ABF"/>
  </w:style>
  <w:style w:type="numbering" w:customStyle="1" w:styleId="Sinlista3121">
    <w:name w:val="Sin lista3121"/>
    <w:next w:val="Sinlista"/>
    <w:uiPriority w:val="99"/>
    <w:semiHidden/>
    <w:unhideWhenUsed/>
    <w:rsid w:val="009A7ABF"/>
  </w:style>
  <w:style w:type="numbering" w:customStyle="1" w:styleId="Sinlista521">
    <w:name w:val="Sin lista521"/>
    <w:next w:val="Sinlista"/>
    <w:uiPriority w:val="99"/>
    <w:semiHidden/>
    <w:unhideWhenUsed/>
    <w:rsid w:val="009A7ABF"/>
  </w:style>
  <w:style w:type="numbering" w:customStyle="1" w:styleId="Sinlista1221">
    <w:name w:val="Sin lista1221"/>
    <w:next w:val="Sinlista"/>
    <w:uiPriority w:val="99"/>
    <w:semiHidden/>
    <w:unhideWhenUsed/>
    <w:rsid w:val="009A7ABF"/>
  </w:style>
  <w:style w:type="numbering" w:customStyle="1" w:styleId="Sinlista2221">
    <w:name w:val="Sin lista2221"/>
    <w:next w:val="Sinlista"/>
    <w:uiPriority w:val="99"/>
    <w:semiHidden/>
    <w:unhideWhenUsed/>
    <w:rsid w:val="009A7ABF"/>
  </w:style>
  <w:style w:type="numbering" w:customStyle="1" w:styleId="Sinlista3221">
    <w:name w:val="Sin lista3221"/>
    <w:next w:val="Sinlista"/>
    <w:uiPriority w:val="99"/>
    <w:semiHidden/>
    <w:unhideWhenUsed/>
    <w:rsid w:val="009A7ABF"/>
  </w:style>
  <w:style w:type="numbering" w:customStyle="1" w:styleId="Sinlista611">
    <w:name w:val="Sin lista611"/>
    <w:next w:val="Sinlista"/>
    <w:uiPriority w:val="99"/>
    <w:semiHidden/>
    <w:unhideWhenUsed/>
    <w:rsid w:val="009A7ABF"/>
  </w:style>
  <w:style w:type="numbering" w:customStyle="1" w:styleId="Sinlista1311">
    <w:name w:val="Sin lista1311"/>
    <w:next w:val="Sinlista"/>
    <w:uiPriority w:val="99"/>
    <w:semiHidden/>
    <w:unhideWhenUsed/>
    <w:rsid w:val="009A7ABF"/>
  </w:style>
  <w:style w:type="numbering" w:customStyle="1" w:styleId="Sinlista2311">
    <w:name w:val="Sin lista2311"/>
    <w:next w:val="Sinlista"/>
    <w:uiPriority w:val="99"/>
    <w:semiHidden/>
    <w:unhideWhenUsed/>
    <w:rsid w:val="009A7ABF"/>
  </w:style>
  <w:style w:type="numbering" w:customStyle="1" w:styleId="Sinlista3311">
    <w:name w:val="Sin lista3311"/>
    <w:next w:val="Sinlista"/>
    <w:uiPriority w:val="99"/>
    <w:semiHidden/>
    <w:unhideWhenUsed/>
    <w:rsid w:val="009A7ABF"/>
  </w:style>
  <w:style w:type="numbering" w:customStyle="1" w:styleId="Sinlista711">
    <w:name w:val="Sin lista711"/>
    <w:next w:val="Sinlista"/>
    <w:uiPriority w:val="99"/>
    <w:semiHidden/>
    <w:unhideWhenUsed/>
    <w:rsid w:val="009A7ABF"/>
  </w:style>
  <w:style w:type="table" w:customStyle="1" w:styleId="Tablaconcuadrcula211">
    <w:name w:val="Tabla con cuadrícula211"/>
    <w:basedOn w:val="Tablanormal"/>
    <w:next w:val="Tablaconcuadrcula"/>
    <w:rsid w:val="009A7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31">
    <w:name w:val="Estilo1131"/>
    <w:uiPriority w:val="99"/>
    <w:rsid w:val="009A7ABF"/>
  </w:style>
  <w:style w:type="numbering" w:customStyle="1" w:styleId="Estilo2131">
    <w:name w:val="Estilo2131"/>
    <w:uiPriority w:val="99"/>
    <w:rsid w:val="009A7ABF"/>
  </w:style>
  <w:style w:type="table" w:customStyle="1" w:styleId="Tablaconcuadrcula1111">
    <w:name w:val="Tabla con cuadrícula 1111"/>
    <w:basedOn w:val="Tablanormal"/>
    <w:next w:val="Tablaconcuadrcula1"/>
    <w:rsid w:val="009A7AB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9A7ABF"/>
  </w:style>
  <w:style w:type="table" w:customStyle="1" w:styleId="Tablaconcuadrcula11110">
    <w:name w:val="Tabla con cuadrícula1111"/>
    <w:basedOn w:val="Tablanormal"/>
    <w:next w:val="Tablaconcuadrcula"/>
    <w:rsid w:val="009A7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11">
    <w:name w:val="Sin lista2411"/>
    <w:next w:val="Sinlista"/>
    <w:uiPriority w:val="99"/>
    <w:semiHidden/>
    <w:unhideWhenUsed/>
    <w:rsid w:val="009A7ABF"/>
  </w:style>
  <w:style w:type="numbering" w:customStyle="1" w:styleId="Sinlista3411">
    <w:name w:val="Sin lista3411"/>
    <w:next w:val="Sinlista"/>
    <w:uiPriority w:val="99"/>
    <w:semiHidden/>
    <w:unhideWhenUsed/>
    <w:rsid w:val="009A7ABF"/>
  </w:style>
  <w:style w:type="numbering" w:customStyle="1" w:styleId="Sinlista4111">
    <w:name w:val="Sin lista4111"/>
    <w:next w:val="Sinlista"/>
    <w:uiPriority w:val="99"/>
    <w:semiHidden/>
    <w:unhideWhenUsed/>
    <w:rsid w:val="009A7ABF"/>
  </w:style>
  <w:style w:type="numbering" w:customStyle="1" w:styleId="Sinlista11121">
    <w:name w:val="Sin lista11121"/>
    <w:next w:val="Sinlista"/>
    <w:uiPriority w:val="99"/>
    <w:semiHidden/>
    <w:unhideWhenUsed/>
    <w:rsid w:val="009A7ABF"/>
  </w:style>
  <w:style w:type="numbering" w:customStyle="1" w:styleId="Estilo11121">
    <w:name w:val="Estilo11121"/>
    <w:uiPriority w:val="99"/>
    <w:rsid w:val="009A7ABF"/>
  </w:style>
  <w:style w:type="numbering" w:customStyle="1" w:styleId="Estilo21131">
    <w:name w:val="Estilo21131"/>
    <w:uiPriority w:val="99"/>
    <w:rsid w:val="009A7ABF"/>
  </w:style>
  <w:style w:type="numbering" w:customStyle="1" w:styleId="Estilo111111">
    <w:name w:val="Estilo111111"/>
    <w:uiPriority w:val="99"/>
    <w:rsid w:val="009A7ABF"/>
  </w:style>
  <w:style w:type="numbering" w:customStyle="1" w:styleId="Estilo1221">
    <w:name w:val="Estilo1221"/>
    <w:uiPriority w:val="99"/>
    <w:rsid w:val="009A7ABF"/>
  </w:style>
  <w:style w:type="numbering" w:customStyle="1" w:styleId="Estilo3131">
    <w:name w:val="Estilo3131"/>
    <w:uiPriority w:val="99"/>
    <w:rsid w:val="009A7ABF"/>
  </w:style>
  <w:style w:type="numbering" w:customStyle="1" w:styleId="Estilo5131">
    <w:name w:val="Estilo5131"/>
    <w:uiPriority w:val="99"/>
    <w:rsid w:val="009A7ABF"/>
  </w:style>
  <w:style w:type="numbering" w:customStyle="1" w:styleId="Estilo6131">
    <w:name w:val="Estilo6131"/>
    <w:uiPriority w:val="99"/>
    <w:rsid w:val="009A7ABF"/>
  </w:style>
  <w:style w:type="numbering" w:customStyle="1" w:styleId="Sinlista111111">
    <w:name w:val="Sin lista111111"/>
    <w:next w:val="Sinlista"/>
    <w:uiPriority w:val="99"/>
    <w:semiHidden/>
    <w:unhideWhenUsed/>
    <w:rsid w:val="009A7ABF"/>
  </w:style>
  <w:style w:type="numbering" w:customStyle="1" w:styleId="Sinlista21111">
    <w:name w:val="Sin lista21111"/>
    <w:next w:val="Sinlista"/>
    <w:uiPriority w:val="99"/>
    <w:semiHidden/>
    <w:unhideWhenUsed/>
    <w:rsid w:val="009A7ABF"/>
  </w:style>
  <w:style w:type="numbering" w:customStyle="1" w:styleId="Sinlista31111">
    <w:name w:val="Sin lista31111"/>
    <w:next w:val="Sinlista"/>
    <w:uiPriority w:val="99"/>
    <w:semiHidden/>
    <w:unhideWhenUsed/>
    <w:rsid w:val="009A7ABF"/>
  </w:style>
  <w:style w:type="numbering" w:customStyle="1" w:styleId="Sinlista5111">
    <w:name w:val="Sin lista5111"/>
    <w:next w:val="Sinlista"/>
    <w:uiPriority w:val="99"/>
    <w:semiHidden/>
    <w:unhideWhenUsed/>
    <w:rsid w:val="009A7ABF"/>
  </w:style>
  <w:style w:type="numbering" w:customStyle="1" w:styleId="Sinlista12111">
    <w:name w:val="Sin lista12111"/>
    <w:next w:val="Sinlista"/>
    <w:uiPriority w:val="99"/>
    <w:semiHidden/>
    <w:unhideWhenUsed/>
    <w:rsid w:val="009A7ABF"/>
  </w:style>
  <w:style w:type="numbering" w:customStyle="1" w:styleId="Estilo11211">
    <w:name w:val="Estilo11211"/>
    <w:uiPriority w:val="99"/>
    <w:rsid w:val="009A7ABF"/>
  </w:style>
  <w:style w:type="numbering" w:customStyle="1" w:styleId="Estilo3211">
    <w:name w:val="Estilo3211"/>
    <w:uiPriority w:val="99"/>
    <w:rsid w:val="009A7ABF"/>
  </w:style>
  <w:style w:type="numbering" w:customStyle="1" w:styleId="Estilo4211">
    <w:name w:val="Estilo4211"/>
    <w:uiPriority w:val="99"/>
    <w:rsid w:val="009A7ABF"/>
  </w:style>
  <w:style w:type="numbering" w:customStyle="1" w:styleId="Estilo5211">
    <w:name w:val="Estilo5211"/>
    <w:uiPriority w:val="99"/>
    <w:rsid w:val="009A7ABF"/>
  </w:style>
  <w:style w:type="numbering" w:customStyle="1" w:styleId="Estilo6211">
    <w:name w:val="Estilo6211"/>
    <w:uiPriority w:val="99"/>
    <w:rsid w:val="009A7ABF"/>
  </w:style>
  <w:style w:type="numbering" w:customStyle="1" w:styleId="Sinlista11211">
    <w:name w:val="Sin lista11211"/>
    <w:next w:val="Sinlista"/>
    <w:uiPriority w:val="99"/>
    <w:semiHidden/>
    <w:unhideWhenUsed/>
    <w:rsid w:val="009A7ABF"/>
  </w:style>
  <w:style w:type="numbering" w:customStyle="1" w:styleId="Sinlista22111">
    <w:name w:val="Sin lista22111"/>
    <w:next w:val="Sinlista"/>
    <w:uiPriority w:val="99"/>
    <w:semiHidden/>
    <w:unhideWhenUsed/>
    <w:rsid w:val="009A7ABF"/>
  </w:style>
  <w:style w:type="numbering" w:customStyle="1" w:styleId="Sinlista32111">
    <w:name w:val="Sin lista32111"/>
    <w:next w:val="Sinlista"/>
    <w:uiPriority w:val="99"/>
    <w:semiHidden/>
    <w:unhideWhenUsed/>
    <w:rsid w:val="009A7ABF"/>
  </w:style>
  <w:style w:type="numbering" w:customStyle="1" w:styleId="Estilo211211">
    <w:name w:val="Estilo211211"/>
    <w:uiPriority w:val="99"/>
    <w:rsid w:val="009A7ABF"/>
  </w:style>
  <w:style w:type="numbering" w:customStyle="1" w:styleId="Estilo22211">
    <w:name w:val="Estilo22211"/>
    <w:uiPriority w:val="99"/>
    <w:rsid w:val="009A7ABF"/>
  </w:style>
  <w:style w:type="numbering" w:customStyle="1" w:styleId="Estilo41311">
    <w:name w:val="Estilo41311"/>
    <w:uiPriority w:val="99"/>
    <w:rsid w:val="009A7ABF"/>
  </w:style>
  <w:style w:type="numbering" w:customStyle="1" w:styleId="Estilo311111">
    <w:name w:val="Estilo311111"/>
    <w:uiPriority w:val="99"/>
    <w:rsid w:val="009A7ABF"/>
  </w:style>
  <w:style w:type="numbering" w:customStyle="1" w:styleId="Estilo411111">
    <w:name w:val="Estilo411111"/>
    <w:uiPriority w:val="99"/>
    <w:rsid w:val="009A7ABF"/>
  </w:style>
  <w:style w:type="numbering" w:customStyle="1" w:styleId="Estilo511111">
    <w:name w:val="Estilo511111"/>
    <w:uiPriority w:val="99"/>
    <w:rsid w:val="009A7ABF"/>
  </w:style>
  <w:style w:type="numbering" w:customStyle="1" w:styleId="Estilo611111">
    <w:name w:val="Estilo611111"/>
    <w:uiPriority w:val="99"/>
    <w:rsid w:val="009A7ABF"/>
  </w:style>
  <w:style w:type="numbering" w:customStyle="1" w:styleId="Estilo13111">
    <w:name w:val="Estilo13111"/>
    <w:uiPriority w:val="99"/>
    <w:rsid w:val="009A7ABF"/>
  </w:style>
  <w:style w:type="numbering" w:customStyle="1" w:styleId="Estilo23111">
    <w:name w:val="Estilo23111"/>
    <w:uiPriority w:val="99"/>
    <w:rsid w:val="009A7ABF"/>
  </w:style>
  <w:style w:type="numbering" w:customStyle="1" w:styleId="Estilo212111">
    <w:name w:val="Estilo212111"/>
    <w:uiPriority w:val="99"/>
    <w:rsid w:val="009A7ABF"/>
  </w:style>
  <w:style w:type="numbering" w:customStyle="1" w:styleId="Estilo121111">
    <w:name w:val="Estilo121111"/>
    <w:uiPriority w:val="99"/>
    <w:rsid w:val="009A7ABF"/>
  </w:style>
  <w:style w:type="numbering" w:customStyle="1" w:styleId="Estilo221111">
    <w:name w:val="Estilo221111"/>
    <w:uiPriority w:val="99"/>
    <w:rsid w:val="009A7ABF"/>
  </w:style>
  <w:style w:type="numbering" w:customStyle="1" w:styleId="Estilo312111">
    <w:name w:val="Estilo312111"/>
    <w:uiPriority w:val="99"/>
    <w:rsid w:val="009A7ABF"/>
  </w:style>
  <w:style w:type="numbering" w:customStyle="1" w:styleId="Estilo412111">
    <w:name w:val="Estilo412111"/>
    <w:uiPriority w:val="99"/>
    <w:rsid w:val="009A7ABF"/>
  </w:style>
  <w:style w:type="numbering" w:customStyle="1" w:styleId="Estilo512111">
    <w:name w:val="Estilo512111"/>
    <w:uiPriority w:val="99"/>
    <w:rsid w:val="009A7ABF"/>
  </w:style>
  <w:style w:type="numbering" w:customStyle="1" w:styleId="Estilo612111">
    <w:name w:val="Estilo612111"/>
    <w:uiPriority w:val="99"/>
    <w:rsid w:val="009A7ABF"/>
  </w:style>
  <w:style w:type="numbering" w:customStyle="1" w:styleId="Sinlista91">
    <w:name w:val="Sin lista91"/>
    <w:next w:val="Sinlista"/>
    <w:uiPriority w:val="99"/>
    <w:semiHidden/>
    <w:unhideWhenUsed/>
    <w:rsid w:val="009A7ABF"/>
  </w:style>
  <w:style w:type="table" w:customStyle="1" w:styleId="Tablaconcuadrcula41">
    <w:name w:val="Tabla con cuadrícula41"/>
    <w:basedOn w:val="Tablanormal"/>
    <w:next w:val="Tablaconcuadrcula"/>
    <w:rsid w:val="009A7AB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1">
    <w:name w:val="Estilo151"/>
    <w:uiPriority w:val="99"/>
    <w:rsid w:val="009A7ABF"/>
  </w:style>
  <w:style w:type="numbering" w:customStyle="1" w:styleId="Estilo251">
    <w:name w:val="Estilo251"/>
    <w:uiPriority w:val="99"/>
    <w:rsid w:val="009A7ABF"/>
  </w:style>
  <w:style w:type="numbering" w:customStyle="1" w:styleId="Sinlista161">
    <w:name w:val="Sin lista161"/>
    <w:next w:val="Sinlista"/>
    <w:uiPriority w:val="99"/>
    <w:semiHidden/>
    <w:unhideWhenUsed/>
    <w:rsid w:val="009A7ABF"/>
  </w:style>
  <w:style w:type="table" w:customStyle="1" w:styleId="Tablaconcuadrcula131">
    <w:name w:val="Tabla con cuadrícula131"/>
    <w:basedOn w:val="Tablanormal"/>
    <w:next w:val="Tablaconcuadrcula"/>
    <w:rsid w:val="009A7ABF"/>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01">
    <w:name w:val="Sin lista101"/>
    <w:next w:val="Sinlista"/>
    <w:uiPriority w:val="99"/>
    <w:semiHidden/>
    <w:unhideWhenUsed/>
    <w:rsid w:val="009A7ABF"/>
  </w:style>
  <w:style w:type="table" w:customStyle="1" w:styleId="Tablaconcuadrcula51">
    <w:name w:val="Tabla con cuadrícula51"/>
    <w:basedOn w:val="Tablanormal"/>
    <w:next w:val="Tablaconcuadrcula"/>
    <w:rsid w:val="009A7AB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71">
    <w:name w:val="Sin lista171"/>
    <w:next w:val="Sinlista"/>
    <w:uiPriority w:val="99"/>
    <w:semiHidden/>
    <w:unhideWhenUsed/>
    <w:rsid w:val="009A7ABF"/>
  </w:style>
  <w:style w:type="table" w:customStyle="1" w:styleId="Tablaconcuadrcula141">
    <w:name w:val="Tabla con cuadrícula141"/>
    <w:basedOn w:val="Tablanormal"/>
    <w:next w:val="Tablaconcuadrcula"/>
    <w:rsid w:val="009A7ABF"/>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81">
    <w:name w:val="Sin lista181"/>
    <w:next w:val="Sinlista"/>
    <w:uiPriority w:val="99"/>
    <w:semiHidden/>
    <w:unhideWhenUsed/>
    <w:rsid w:val="009A7ABF"/>
  </w:style>
  <w:style w:type="table" w:customStyle="1" w:styleId="Tablaconcuadrcula61">
    <w:name w:val="Tabla con cuadrícula61"/>
    <w:basedOn w:val="Tablanormal"/>
    <w:next w:val="Tablaconcuadrcula"/>
    <w:rsid w:val="009A7ABF"/>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91">
    <w:name w:val="Sin lista191"/>
    <w:next w:val="Sinlista"/>
    <w:uiPriority w:val="99"/>
    <w:semiHidden/>
    <w:unhideWhenUsed/>
    <w:rsid w:val="009A7ABF"/>
  </w:style>
  <w:style w:type="table" w:customStyle="1" w:styleId="Tablaconcuadrcula151">
    <w:name w:val="Tabla con cuadrícula151"/>
    <w:basedOn w:val="Tablanormal"/>
    <w:next w:val="Tablaconcuadrcula"/>
    <w:rsid w:val="009A7AB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41">
    <w:name w:val="Sin lista1141"/>
    <w:next w:val="Sinlista"/>
    <w:uiPriority w:val="99"/>
    <w:semiHidden/>
    <w:unhideWhenUsed/>
    <w:rsid w:val="009A7ABF"/>
  </w:style>
  <w:style w:type="table" w:customStyle="1" w:styleId="Tablaconcuadrcula1121">
    <w:name w:val="Tabla con cuadrícula1121"/>
    <w:basedOn w:val="Tablanormal"/>
    <w:next w:val="Tablaconcuadrcula"/>
    <w:rsid w:val="009A7ABF"/>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61">
    <w:name w:val="Sin lista261"/>
    <w:next w:val="Sinlista"/>
    <w:uiPriority w:val="99"/>
    <w:semiHidden/>
    <w:unhideWhenUsed/>
    <w:rsid w:val="009A7ABF"/>
  </w:style>
  <w:style w:type="table" w:customStyle="1" w:styleId="Tablaconcuadrcula221">
    <w:name w:val="Tabla con cuadrícula221"/>
    <w:basedOn w:val="Tablanormal"/>
    <w:next w:val="Tablaconcuadrcula"/>
    <w:rsid w:val="009A7AB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31">
    <w:name w:val="Sin lista1231"/>
    <w:next w:val="Sinlista"/>
    <w:uiPriority w:val="99"/>
    <w:semiHidden/>
    <w:unhideWhenUsed/>
    <w:rsid w:val="009A7ABF"/>
  </w:style>
  <w:style w:type="table" w:customStyle="1" w:styleId="Tablaconcuadrcula1211">
    <w:name w:val="Tabla con cuadrícula1211"/>
    <w:basedOn w:val="Tablanormal"/>
    <w:next w:val="Tablaconcuadrcula"/>
    <w:rsid w:val="009A7ABF"/>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8">
    <w:name w:val="Sin lista28"/>
    <w:next w:val="Sinlista"/>
    <w:uiPriority w:val="99"/>
    <w:semiHidden/>
    <w:unhideWhenUsed/>
    <w:rsid w:val="009A7ABF"/>
  </w:style>
  <w:style w:type="numbering" w:customStyle="1" w:styleId="Sinlista29">
    <w:name w:val="Sin lista29"/>
    <w:next w:val="Sinlista"/>
    <w:uiPriority w:val="99"/>
    <w:semiHidden/>
    <w:unhideWhenUsed/>
    <w:rsid w:val="009A7ABF"/>
  </w:style>
  <w:style w:type="table" w:customStyle="1" w:styleId="Tablaconcuadrcula8">
    <w:name w:val="Tabla con cuadrícula8"/>
    <w:basedOn w:val="Tablanormal"/>
    <w:next w:val="Tablaconcuadrcula"/>
    <w:rsid w:val="009A7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9">
    <w:name w:val="Estilo19"/>
    <w:uiPriority w:val="99"/>
    <w:rsid w:val="009A7ABF"/>
  </w:style>
  <w:style w:type="numbering" w:customStyle="1" w:styleId="Estilo29">
    <w:name w:val="Estilo29"/>
    <w:uiPriority w:val="99"/>
    <w:rsid w:val="009A7ABF"/>
  </w:style>
  <w:style w:type="table" w:customStyle="1" w:styleId="Tablaconcuadrcula140">
    <w:name w:val="Tabla con cuadrícula 14"/>
    <w:basedOn w:val="Tablanormal"/>
    <w:next w:val="Tablaconcuadrcula1"/>
    <w:locked/>
    <w:rsid w:val="009A7AB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6">
    <w:name w:val="Sin lista116"/>
    <w:next w:val="Sinlista"/>
    <w:uiPriority w:val="99"/>
    <w:semiHidden/>
    <w:unhideWhenUsed/>
    <w:rsid w:val="009A7ABF"/>
  </w:style>
  <w:style w:type="table" w:customStyle="1" w:styleId="Tablaconcuadrcula17">
    <w:name w:val="Tabla con cuadrícula17"/>
    <w:basedOn w:val="Tablanormal"/>
    <w:next w:val="Tablaconcuadrcula"/>
    <w:rsid w:val="009A7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0">
    <w:name w:val="Sin lista210"/>
    <w:next w:val="Sinlista"/>
    <w:uiPriority w:val="99"/>
    <w:semiHidden/>
    <w:unhideWhenUsed/>
    <w:rsid w:val="009A7ABF"/>
  </w:style>
  <w:style w:type="numbering" w:customStyle="1" w:styleId="Sinlista37">
    <w:name w:val="Sin lista37"/>
    <w:next w:val="Sinlista"/>
    <w:uiPriority w:val="99"/>
    <w:semiHidden/>
    <w:unhideWhenUsed/>
    <w:rsid w:val="009A7ABF"/>
  </w:style>
  <w:style w:type="numbering" w:customStyle="1" w:styleId="Sinlista44">
    <w:name w:val="Sin lista44"/>
    <w:next w:val="Sinlista"/>
    <w:uiPriority w:val="99"/>
    <w:semiHidden/>
    <w:unhideWhenUsed/>
    <w:rsid w:val="009A7ABF"/>
  </w:style>
  <w:style w:type="numbering" w:customStyle="1" w:styleId="Sinlista117">
    <w:name w:val="Sin lista117"/>
    <w:next w:val="Sinlista"/>
    <w:uiPriority w:val="99"/>
    <w:semiHidden/>
    <w:unhideWhenUsed/>
    <w:rsid w:val="009A7ABF"/>
  </w:style>
  <w:style w:type="numbering" w:customStyle="1" w:styleId="Sinlista214">
    <w:name w:val="Sin lista214"/>
    <w:next w:val="Sinlista"/>
    <w:uiPriority w:val="99"/>
    <w:semiHidden/>
    <w:unhideWhenUsed/>
    <w:rsid w:val="009A7ABF"/>
  </w:style>
  <w:style w:type="numbering" w:customStyle="1" w:styleId="Sinlista314">
    <w:name w:val="Sin lista314"/>
    <w:next w:val="Sinlista"/>
    <w:uiPriority w:val="99"/>
    <w:semiHidden/>
    <w:unhideWhenUsed/>
    <w:rsid w:val="009A7ABF"/>
  </w:style>
  <w:style w:type="numbering" w:customStyle="1" w:styleId="Sinlista54">
    <w:name w:val="Sin lista54"/>
    <w:next w:val="Sinlista"/>
    <w:uiPriority w:val="99"/>
    <w:semiHidden/>
    <w:unhideWhenUsed/>
    <w:rsid w:val="009A7ABF"/>
  </w:style>
  <w:style w:type="numbering" w:customStyle="1" w:styleId="Sinlista125">
    <w:name w:val="Sin lista125"/>
    <w:next w:val="Sinlista"/>
    <w:uiPriority w:val="99"/>
    <w:semiHidden/>
    <w:unhideWhenUsed/>
    <w:rsid w:val="009A7ABF"/>
  </w:style>
  <w:style w:type="numbering" w:customStyle="1" w:styleId="Sinlista224">
    <w:name w:val="Sin lista224"/>
    <w:next w:val="Sinlista"/>
    <w:uiPriority w:val="99"/>
    <w:semiHidden/>
    <w:unhideWhenUsed/>
    <w:rsid w:val="009A7ABF"/>
  </w:style>
  <w:style w:type="numbering" w:customStyle="1" w:styleId="Sinlista324">
    <w:name w:val="Sin lista324"/>
    <w:next w:val="Sinlista"/>
    <w:uiPriority w:val="99"/>
    <w:semiHidden/>
    <w:unhideWhenUsed/>
    <w:rsid w:val="009A7ABF"/>
  </w:style>
  <w:style w:type="numbering" w:customStyle="1" w:styleId="Sinlista63">
    <w:name w:val="Sin lista63"/>
    <w:next w:val="Sinlista"/>
    <w:uiPriority w:val="99"/>
    <w:semiHidden/>
    <w:unhideWhenUsed/>
    <w:rsid w:val="009A7ABF"/>
  </w:style>
  <w:style w:type="numbering" w:customStyle="1" w:styleId="Sinlista133">
    <w:name w:val="Sin lista133"/>
    <w:next w:val="Sinlista"/>
    <w:uiPriority w:val="99"/>
    <w:semiHidden/>
    <w:unhideWhenUsed/>
    <w:rsid w:val="009A7ABF"/>
  </w:style>
  <w:style w:type="numbering" w:customStyle="1" w:styleId="Sinlista233">
    <w:name w:val="Sin lista233"/>
    <w:next w:val="Sinlista"/>
    <w:uiPriority w:val="99"/>
    <w:semiHidden/>
    <w:unhideWhenUsed/>
    <w:rsid w:val="009A7ABF"/>
  </w:style>
  <w:style w:type="numbering" w:customStyle="1" w:styleId="Sinlista333">
    <w:name w:val="Sin lista333"/>
    <w:next w:val="Sinlista"/>
    <w:uiPriority w:val="99"/>
    <w:semiHidden/>
    <w:unhideWhenUsed/>
    <w:rsid w:val="009A7ABF"/>
  </w:style>
  <w:style w:type="numbering" w:customStyle="1" w:styleId="Sinlista73">
    <w:name w:val="Sin lista73"/>
    <w:next w:val="Sinlista"/>
    <w:uiPriority w:val="99"/>
    <w:semiHidden/>
    <w:unhideWhenUsed/>
    <w:rsid w:val="009A7ABF"/>
  </w:style>
  <w:style w:type="table" w:customStyle="1" w:styleId="Tablaconcuadrcula24">
    <w:name w:val="Tabla con cuadrícula24"/>
    <w:basedOn w:val="Tablanormal"/>
    <w:next w:val="Tablaconcuadrcula"/>
    <w:rsid w:val="009A7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6">
    <w:name w:val="Estilo116"/>
    <w:uiPriority w:val="99"/>
    <w:rsid w:val="009A7ABF"/>
  </w:style>
  <w:style w:type="numbering" w:customStyle="1" w:styleId="Estilo216">
    <w:name w:val="Estilo216"/>
    <w:uiPriority w:val="99"/>
    <w:rsid w:val="009A7ABF"/>
  </w:style>
  <w:style w:type="table" w:customStyle="1" w:styleId="Tablaconcuadrcula1130">
    <w:name w:val="Tabla con cuadrícula 113"/>
    <w:basedOn w:val="Tablanormal"/>
    <w:next w:val="Tablaconcuadrcula1"/>
    <w:rsid w:val="009A7AB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3">
    <w:name w:val="Sin lista143"/>
    <w:next w:val="Sinlista"/>
    <w:uiPriority w:val="99"/>
    <w:semiHidden/>
    <w:unhideWhenUsed/>
    <w:rsid w:val="009A7ABF"/>
  </w:style>
  <w:style w:type="table" w:customStyle="1" w:styleId="Tablaconcuadrcula114">
    <w:name w:val="Tabla con cuadrícula114"/>
    <w:basedOn w:val="Tablanormal"/>
    <w:next w:val="Tablaconcuadrcula"/>
    <w:rsid w:val="009A7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3">
    <w:name w:val="Sin lista243"/>
    <w:next w:val="Sinlista"/>
    <w:uiPriority w:val="99"/>
    <w:semiHidden/>
    <w:unhideWhenUsed/>
    <w:rsid w:val="009A7ABF"/>
  </w:style>
  <w:style w:type="numbering" w:customStyle="1" w:styleId="Sinlista343">
    <w:name w:val="Sin lista343"/>
    <w:next w:val="Sinlista"/>
    <w:uiPriority w:val="99"/>
    <w:semiHidden/>
    <w:unhideWhenUsed/>
    <w:rsid w:val="009A7ABF"/>
  </w:style>
  <w:style w:type="numbering" w:customStyle="1" w:styleId="Sinlista413">
    <w:name w:val="Sin lista413"/>
    <w:next w:val="Sinlista"/>
    <w:uiPriority w:val="99"/>
    <w:semiHidden/>
    <w:unhideWhenUsed/>
    <w:rsid w:val="009A7ABF"/>
  </w:style>
  <w:style w:type="numbering" w:customStyle="1" w:styleId="Sinlista1114">
    <w:name w:val="Sin lista1114"/>
    <w:next w:val="Sinlista"/>
    <w:uiPriority w:val="99"/>
    <w:semiHidden/>
    <w:unhideWhenUsed/>
    <w:rsid w:val="009A7ABF"/>
  </w:style>
  <w:style w:type="numbering" w:customStyle="1" w:styleId="Estilo1114">
    <w:name w:val="Estilo1114"/>
    <w:uiPriority w:val="99"/>
    <w:rsid w:val="009A7ABF"/>
  </w:style>
  <w:style w:type="numbering" w:customStyle="1" w:styleId="Estilo2115">
    <w:name w:val="Estilo2115"/>
    <w:uiPriority w:val="99"/>
    <w:rsid w:val="009A7ABF"/>
  </w:style>
  <w:style w:type="numbering" w:customStyle="1" w:styleId="Estilo11113">
    <w:name w:val="Estilo11113"/>
    <w:uiPriority w:val="99"/>
    <w:rsid w:val="009A7ABF"/>
  </w:style>
  <w:style w:type="numbering" w:customStyle="1" w:styleId="Estilo124">
    <w:name w:val="Estilo124"/>
    <w:uiPriority w:val="99"/>
    <w:rsid w:val="009A7ABF"/>
  </w:style>
  <w:style w:type="numbering" w:customStyle="1" w:styleId="Estilo315">
    <w:name w:val="Estilo315"/>
    <w:uiPriority w:val="99"/>
    <w:rsid w:val="009A7ABF"/>
  </w:style>
  <w:style w:type="numbering" w:customStyle="1" w:styleId="Estilo515">
    <w:name w:val="Estilo515"/>
    <w:uiPriority w:val="99"/>
    <w:rsid w:val="009A7ABF"/>
  </w:style>
  <w:style w:type="numbering" w:customStyle="1" w:styleId="Estilo615">
    <w:name w:val="Estilo615"/>
    <w:uiPriority w:val="99"/>
    <w:rsid w:val="009A7ABF"/>
  </w:style>
  <w:style w:type="numbering" w:customStyle="1" w:styleId="Sinlista11113">
    <w:name w:val="Sin lista11113"/>
    <w:next w:val="Sinlista"/>
    <w:uiPriority w:val="99"/>
    <w:semiHidden/>
    <w:unhideWhenUsed/>
    <w:rsid w:val="009A7ABF"/>
  </w:style>
  <w:style w:type="numbering" w:customStyle="1" w:styleId="Sinlista2113">
    <w:name w:val="Sin lista2113"/>
    <w:next w:val="Sinlista"/>
    <w:uiPriority w:val="99"/>
    <w:semiHidden/>
    <w:unhideWhenUsed/>
    <w:rsid w:val="009A7ABF"/>
  </w:style>
  <w:style w:type="numbering" w:customStyle="1" w:styleId="Sinlista3113">
    <w:name w:val="Sin lista3113"/>
    <w:next w:val="Sinlista"/>
    <w:uiPriority w:val="99"/>
    <w:semiHidden/>
    <w:unhideWhenUsed/>
    <w:rsid w:val="009A7ABF"/>
  </w:style>
  <w:style w:type="numbering" w:customStyle="1" w:styleId="Sinlista513">
    <w:name w:val="Sin lista513"/>
    <w:next w:val="Sinlista"/>
    <w:uiPriority w:val="99"/>
    <w:semiHidden/>
    <w:unhideWhenUsed/>
    <w:rsid w:val="009A7ABF"/>
  </w:style>
  <w:style w:type="numbering" w:customStyle="1" w:styleId="Sinlista1213">
    <w:name w:val="Sin lista1213"/>
    <w:next w:val="Sinlista"/>
    <w:uiPriority w:val="99"/>
    <w:semiHidden/>
    <w:unhideWhenUsed/>
    <w:rsid w:val="009A7ABF"/>
  </w:style>
  <w:style w:type="numbering" w:customStyle="1" w:styleId="Estilo1123">
    <w:name w:val="Estilo1123"/>
    <w:uiPriority w:val="99"/>
    <w:rsid w:val="009A7ABF"/>
  </w:style>
  <w:style w:type="numbering" w:customStyle="1" w:styleId="Estilo323">
    <w:name w:val="Estilo323"/>
    <w:uiPriority w:val="99"/>
    <w:rsid w:val="009A7ABF"/>
  </w:style>
  <w:style w:type="numbering" w:customStyle="1" w:styleId="Estilo423">
    <w:name w:val="Estilo423"/>
    <w:uiPriority w:val="99"/>
    <w:rsid w:val="009A7ABF"/>
  </w:style>
  <w:style w:type="numbering" w:customStyle="1" w:styleId="Estilo523">
    <w:name w:val="Estilo523"/>
    <w:uiPriority w:val="99"/>
    <w:rsid w:val="009A7ABF"/>
  </w:style>
  <w:style w:type="numbering" w:customStyle="1" w:styleId="Estilo623">
    <w:name w:val="Estilo623"/>
    <w:uiPriority w:val="99"/>
    <w:rsid w:val="009A7ABF"/>
  </w:style>
  <w:style w:type="numbering" w:customStyle="1" w:styleId="Sinlista1123">
    <w:name w:val="Sin lista1123"/>
    <w:next w:val="Sinlista"/>
    <w:uiPriority w:val="99"/>
    <w:semiHidden/>
    <w:unhideWhenUsed/>
    <w:rsid w:val="009A7ABF"/>
  </w:style>
  <w:style w:type="numbering" w:customStyle="1" w:styleId="Sinlista2213">
    <w:name w:val="Sin lista2213"/>
    <w:next w:val="Sinlista"/>
    <w:uiPriority w:val="99"/>
    <w:semiHidden/>
    <w:unhideWhenUsed/>
    <w:rsid w:val="009A7ABF"/>
  </w:style>
  <w:style w:type="numbering" w:customStyle="1" w:styleId="Sinlista3213">
    <w:name w:val="Sin lista3213"/>
    <w:next w:val="Sinlista"/>
    <w:uiPriority w:val="99"/>
    <w:semiHidden/>
    <w:unhideWhenUsed/>
    <w:rsid w:val="009A7ABF"/>
  </w:style>
  <w:style w:type="numbering" w:customStyle="1" w:styleId="Estilo21123">
    <w:name w:val="Estilo21123"/>
    <w:uiPriority w:val="99"/>
    <w:rsid w:val="009A7ABF"/>
  </w:style>
  <w:style w:type="numbering" w:customStyle="1" w:styleId="Estilo2223">
    <w:name w:val="Estilo2223"/>
    <w:uiPriority w:val="99"/>
    <w:rsid w:val="009A7ABF"/>
  </w:style>
  <w:style w:type="numbering" w:customStyle="1" w:styleId="Estilo4133">
    <w:name w:val="Estilo4133"/>
    <w:uiPriority w:val="99"/>
    <w:rsid w:val="009A7ABF"/>
  </w:style>
  <w:style w:type="numbering" w:customStyle="1" w:styleId="Estilo31113">
    <w:name w:val="Estilo31113"/>
    <w:uiPriority w:val="99"/>
    <w:rsid w:val="009A7ABF"/>
  </w:style>
  <w:style w:type="numbering" w:customStyle="1" w:styleId="Estilo41113">
    <w:name w:val="Estilo41113"/>
    <w:uiPriority w:val="99"/>
    <w:rsid w:val="009A7ABF"/>
  </w:style>
  <w:style w:type="numbering" w:customStyle="1" w:styleId="Estilo51113">
    <w:name w:val="Estilo51113"/>
    <w:uiPriority w:val="99"/>
    <w:rsid w:val="009A7ABF"/>
  </w:style>
  <w:style w:type="numbering" w:customStyle="1" w:styleId="Estilo61113">
    <w:name w:val="Estilo61113"/>
    <w:uiPriority w:val="99"/>
    <w:rsid w:val="009A7ABF"/>
  </w:style>
  <w:style w:type="numbering" w:customStyle="1" w:styleId="Estilo1313">
    <w:name w:val="Estilo1313"/>
    <w:uiPriority w:val="99"/>
    <w:rsid w:val="009A7ABF"/>
  </w:style>
  <w:style w:type="numbering" w:customStyle="1" w:styleId="Estilo2313">
    <w:name w:val="Estilo2313"/>
    <w:uiPriority w:val="99"/>
    <w:rsid w:val="009A7ABF"/>
  </w:style>
  <w:style w:type="numbering" w:customStyle="1" w:styleId="Estilo21213">
    <w:name w:val="Estilo21213"/>
    <w:uiPriority w:val="99"/>
    <w:rsid w:val="009A7ABF"/>
  </w:style>
  <w:style w:type="numbering" w:customStyle="1" w:styleId="Estilo12113">
    <w:name w:val="Estilo12113"/>
    <w:uiPriority w:val="99"/>
    <w:rsid w:val="009A7ABF"/>
  </w:style>
  <w:style w:type="numbering" w:customStyle="1" w:styleId="Estilo22113">
    <w:name w:val="Estilo22113"/>
    <w:uiPriority w:val="99"/>
    <w:rsid w:val="009A7ABF"/>
  </w:style>
  <w:style w:type="numbering" w:customStyle="1" w:styleId="Estilo31213">
    <w:name w:val="Estilo31213"/>
    <w:uiPriority w:val="99"/>
    <w:rsid w:val="009A7ABF"/>
  </w:style>
  <w:style w:type="numbering" w:customStyle="1" w:styleId="Estilo41213">
    <w:name w:val="Estilo41213"/>
    <w:uiPriority w:val="99"/>
    <w:rsid w:val="009A7ABF"/>
  </w:style>
  <w:style w:type="numbering" w:customStyle="1" w:styleId="Estilo51213">
    <w:name w:val="Estilo51213"/>
    <w:uiPriority w:val="99"/>
    <w:rsid w:val="009A7ABF"/>
  </w:style>
  <w:style w:type="numbering" w:customStyle="1" w:styleId="Estilo61213">
    <w:name w:val="Estilo61213"/>
    <w:uiPriority w:val="99"/>
    <w:rsid w:val="009A7ABF"/>
  </w:style>
  <w:style w:type="numbering" w:customStyle="1" w:styleId="Sinlista82">
    <w:name w:val="Sin lista82"/>
    <w:next w:val="Sinlista"/>
    <w:uiPriority w:val="99"/>
    <w:semiHidden/>
    <w:unhideWhenUsed/>
    <w:rsid w:val="009A7ABF"/>
  </w:style>
  <w:style w:type="table" w:customStyle="1" w:styleId="Tablaconcuadrcula32">
    <w:name w:val="Tabla con cuadrícula32"/>
    <w:basedOn w:val="Tablanormal"/>
    <w:next w:val="Tablaconcuadrcula"/>
    <w:rsid w:val="009A7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42">
    <w:name w:val="Estilo142"/>
    <w:uiPriority w:val="99"/>
    <w:rsid w:val="009A7ABF"/>
  </w:style>
  <w:style w:type="numbering" w:customStyle="1" w:styleId="Estilo242">
    <w:name w:val="Estilo242"/>
    <w:uiPriority w:val="99"/>
    <w:rsid w:val="009A7ABF"/>
  </w:style>
  <w:style w:type="table" w:customStyle="1" w:styleId="Tablaconcuadrcula1220">
    <w:name w:val="Tabla con cuadrícula 122"/>
    <w:basedOn w:val="Tablanormal"/>
    <w:next w:val="Tablaconcuadrcula1"/>
    <w:rsid w:val="009A7AB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2">
    <w:name w:val="Sin lista152"/>
    <w:next w:val="Sinlista"/>
    <w:uiPriority w:val="99"/>
    <w:semiHidden/>
    <w:unhideWhenUsed/>
    <w:rsid w:val="009A7ABF"/>
  </w:style>
  <w:style w:type="table" w:customStyle="1" w:styleId="Tablaconcuadrcula123">
    <w:name w:val="Tabla con cuadrícula123"/>
    <w:basedOn w:val="Tablanormal"/>
    <w:next w:val="Tablaconcuadrcula"/>
    <w:rsid w:val="009A7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2">
    <w:name w:val="Sin lista252"/>
    <w:next w:val="Sinlista"/>
    <w:uiPriority w:val="99"/>
    <w:semiHidden/>
    <w:unhideWhenUsed/>
    <w:rsid w:val="009A7ABF"/>
  </w:style>
  <w:style w:type="numbering" w:customStyle="1" w:styleId="Sinlista352">
    <w:name w:val="Sin lista352"/>
    <w:next w:val="Sinlista"/>
    <w:uiPriority w:val="99"/>
    <w:semiHidden/>
    <w:unhideWhenUsed/>
    <w:rsid w:val="009A7ABF"/>
  </w:style>
  <w:style w:type="numbering" w:customStyle="1" w:styleId="Sinlista422">
    <w:name w:val="Sin lista422"/>
    <w:next w:val="Sinlista"/>
    <w:uiPriority w:val="99"/>
    <w:semiHidden/>
    <w:unhideWhenUsed/>
    <w:rsid w:val="009A7ABF"/>
  </w:style>
  <w:style w:type="numbering" w:customStyle="1" w:styleId="Sinlista1132">
    <w:name w:val="Sin lista1132"/>
    <w:next w:val="Sinlista"/>
    <w:uiPriority w:val="99"/>
    <w:semiHidden/>
    <w:unhideWhenUsed/>
    <w:rsid w:val="009A7ABF"/>
  </w:style>
  <w:style w:type="numbering" w:customStyle="1" w:styleId="Sinlista2122">
    <w:name w:val="Sin lista2122"/>
    <w:next w:val="Sinlista"/>
    <w:uiPriority w:val="99"/>
    <w:semiHidden/>
    <w:unhideWhenUsed/>
    <w:rsid w:val="009A7ABF"/>
  </w:style>
  <w:style w:type="numbering" w:customStyle="1" w:styleId="Sinlista3122">
    <w:name w:val="Sin lista3122"/>
    <w:next w:val="Sinlista"/>
    <w:uiPriority w:val="99"/>
    <w:semiHidden/>
    <w:unhideWhenUsed/>
    <w:rsid w:val="009A7ABF"/>
  </w:style>
  <w:style w:type="numbering" w:customStyle="1" w:styleId="Sinlista522">
    <w:name w:val="Sin lista522"/>
    <w:next w:val="Sinlista"/>
    <w:uiPriority w:val="99"/>
    <w:semiHidden/>
    <w:unhideWhenUsed/>
    <w:rsid w:val="009A7ABF"/>
  </w:style>
  <w:style w:type="numbering" w:customStyle="1" w:styleId="Sinlista1222">
    <w:name w:val="Sin lista1222"/>
    <w:next w:val="Sinlista"/>
    <w:uiPriority w:val="99"/>
    <w:semiHidden/>
    <w:unhideWhenUsed/>
    <w:rsid w:val="009A7ABF"/>
  </w:style>
  <w:style w:type="numbering" w:customStyle="1" w:styleId="Sinlista2222">
    <w:name w:val="Sin lista2222"/>
    <w:next w:val="Sinlista"/>
    <w:uiPriority w:val="99"/>
    <w:semiHidden/>
    <w:unhideWhenUsed/>
    <w:rsid w:val="009A7ABF"/>
  </w:style>
  <w:style w:type="numbering" w:customStyle="1" w:styleId="Sinlista3222">
    <w:name w:val="Sin lista3222"/>
    <w:next w:val="Sinlista"/>
    <w:uiPriority w:val="99"/>
    <w:semiHidden/>
    <w:unhideWhenUsed/>
    <w:rsid w:val="009A7ABF"/>
  </w:style>
  <w:style w:type="numbering" w:customStyle="1" w:styleId="Sinlista612">
    <w:name w:val="Sin lista612"/>
    <w:next w:val="Sinlista"/>
    <w:uiPriority w:val="99"/>
    <w:semiHidden/>
    <w:unhideWhenUsed/>
    <w:rsid w:val="009A7ABF"/>
  </w:style>
  <w:style w:type="numbering" w:customStyle="1" w:styleId="Sinlista1312">
    <w:name w:val="Sin lista1312"/>
    <w:next w:val="Sinlista"/>
    <w:uiPriority w:val="99"/>
    <w:semiHidden/>
    <w:unhideWhenUsed/>
    <w:rsid w:val="009A7ABF"/>
  </w:style>
  <w:style w:type="numbering" w:customStyle="1" w:styleId="Sinlista2312">
    <w:name w:val="Sin lista2312"/>
    <w:next w:val="Sinlista"/>
    <w:uiPriority w:val="99"/>
    <w:semiHidden/>
    <w:unhideWhenUsed/>
    <w:rsid w:val="009A7ABF"/>
  </w:style>
  <w:style w:type="numbering" w:customStyle="1" w:styleId="Sinlista3312">
    <w:name w:val="Sin lista3312"/>
    <w:next w:val="Sinlista"/>
    <w:uiPriority w:val="99"/>
    <w:semiHidden/>
    <w:unhideWhenUsed/>
    <w:rsid w:val="009A7ABF"/>
  </w:style>
  <w:style w:type="numbering" w:customStyle="1" w:styleId="Sinlista712">
    <w:name w:val="Sin lista712"/>
    <w:next w:val="Sinlista"/>
    <w:uiPriority w:val="99"/>
    <w:semiHidden/>
    <w:unhideWhenUsed/>
    <w:rsid w:val="009A7ABF"/>
  </w:style>
  <w:style w:type="table" w:customStyle="1" w:styleId="Tablaconcuadrcula212">
    <w:name w:val="Tabla con cuadrícula212"/>
    <w:basedOn w:val="Tablanormal"/>
    <w:next w:val="Tablaconcuadrcula"/>
    <w:rsid w:val="009A7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32">
    <w:name w:val="Estilo1132"/>
    <w:uiPriority w:val="99"/>
    <w:rsid w:val="009A7ABF"/>
  </w:style>
  <w:style w:type="numbering" w:customStyle="1" w:styleId="Estilo2132">
    <w:name w:val="Estilo2132"/>
    <w:uiPriority w:val="99"/>
    <w:rsid w:val="009A7ABF"/>
  </w:style>
  <w:style w:type="table" w:customStyle="1" w:styleId="Tablaconcuadrcula1112">
    <w:name w:val="Tabla con cuadrícula 1112"/>
    <w:basedOn w:val="Tablanormal"/>
    <w:next w:val="Tablaconcuadrcula1"/>
    <w:rsid w:val="009A7AB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2">
    <w:name w:val="Sin lista1412"/>
    <w:next w:val="Sinlista"/>
    <w:uiPriority w:val="99"/>
    <w:semiHidden/>
    <w:unhideWhenUsed/>
    <w:rsid w:val="009A7ABF"/>
  </w:style>
  <w:style w:type="table" w:customStyle="1" w:styleId="Tablaconcuadrcula11120">
    <w:name w:val="Tabla con cuadrícula1112"/>
    <w:basedOn w:val="Tablanormal"/>
    <w:next w:val="Tablaconcuadrcula"/>
    <w:rsid w:val="009A7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12">
    <w:name w:val="Sin lista2412"/>
    <w:next w:val="Sinlista"/>
    <w:uiPriority w:val="99"/>
    <w:semiHidden/>
    <w:unhideWhenUsed/>
    <w:rsid w:val="009A7ABF"/>
  </w:style>
  <w:style w:type="numbering" w:customStyle="1" w:styleId="Sinlista3412">
    <w:name w:val="Sin lista3412"/>
    <w:next w:val="Sinlista"/>
    <w:uiPriority w:val="99"/>
    <w:semiHidden/>
    <w:unhideWhenUsed/>
    <w:rsid w:val="009A7ABF"/>
  </w:style>
  <w:style w:type="numbering" w:customStyle="1" w:styleId="Sinlista4112">
    <w:name w:val="Sin lista4112"/>
    <w:next w:val="Sinlista"/>
    <w:uiPriority w:val="99"/>
    <w:semiHidden/>
    <w:unhideWhenUsed/>
    <w:rsid w:val="009A7ABF"/>
  </w:style>
  <w:style w:type="numbering" w:customStyle="1" w:styleId="Sinlista11122">
    <w:name w:val="Sin lista11122"/>
    <w:next w:val="Sinlista"/>
    <w:uiPriority w:val="99"/>
    <w:semiHidden/>
    <w:unhideWhenUsed/>
    <w:rsid w:val="009A7ABF"/>
  </w:style>
  <w:style w:type="numbering" w:customStyle="1" w:styleId="Estilo11122">
    <w:name w:val="Estilo11122"/>
    <w:uiPriority w:val="99"/>
    <w:rsid w:val="009A7ABF"/>
  </w:style>
  <w:style w:type="numbering" w:customStyle="1" w:styleId="Estilo21132">
    <w:name w:val="Estilo21132"/>
    <w:uiPriority w:val="99"/>
    <w:rsid w:val="009A7ABF"/>
  </w:style>
  <w:style w:type="numbering" w:customStyle="1" w:styleId="Estilo111112">
    <w:name w:val="Estilo111112"/>
    <w:uiPriority w:val="99"/>
    <w:rsid w:val="009A7ABF"/>
  </w:style>
  <w:style w:type="numbering" w:customStyle="1" w:styleId="Estilo1222">
    <w:name w:val="Estilo1222"/>
    <w:uiPriority w:val="99"/>
    <w:rsid w:val="009A7ABF"/>
  </w:style>
  <w:style w:type="numbering" w:customStyle="1" w:styleId="Estilo3132">
    <w:name w:val="Estilo3132"/>
    <w:uiPriority w:val="99"/>
    <w:rsid w:val="009A7ABF"/>
  </w:style>
  <w:style w:type="numbering" w:customStyle="1" w:styleId="Estilo5132">
    <w:name w:val="Estilo5132"/>
    <w:uiPriority w:val="99"/>
    <w:rsid w:val="009A7ABF"/>
  </w:style>
  <w:style w:type="numbering" w:customStyle="1" w:styleId="Estilo6132">
    <w:name w:val="Estilo6132"/>
    <w:uiPriority w:val="99"/>
    <w:rsid w:val="009A7ABF"/>
  </w:style>
  <w:style w:type="numbering" w:customStyle="1" w:styleId="Sinlista111112">
    <w:name w:val="Sin lista111112"/>
    <w:next w:val="Sinlista"/>
    <w:uiPriority w:val="99"/>
    <w:semiHidden/>
    <w:unhideWhenUsed/>
    <w:rsid w:val="009A7ABF"/>
  </w:style>
  <w:style w:type="numbering" w:customStyle="1" w:styleId="Sinlista21112">
    <w:name w:val="Sin lista21112"/>
    <w:next w:val="Sinlista"/>
    <w:uiPriority w:val="99"/>
    <w:semiHidden/>
    <w:unhideWhenUsed/>
    <w:rsid w:val="009A7ABF"/>
  </w:style>
  <w:style w:type="numbering" w:customStyle="1" w:styleId="Sinlista31112">
    <w:name w:val="Sin lista31112"/>
    <w:next w:val="Sinlista"/>
    <w:uiPriority w:val="99"/>
    <w:semiHidden/>
    <w:unhideWhenUsed/>
    <w:rsid w:val="009A7ABF"/>
  </w:style>
  <w:style w:type="numbering" w:customStyle="1" w:styleId="Sinlista5112">
    <w:name w:val="Sin lista5112"/>
    <w:next w:val="Sinlista"/>
    <w:uiPriority w:val="99"/>
    <w:semiHidden/>
    <w:unhideWhenUsed/>
    <w:rsid w:val="009A7ABF"/>
  </w:style>
  <w:style w:type="numbering" w:customStyle="1" w:styleId="Sinlista12112">
    <w:name w:val="Sin lista12112"/>
    <w:next w:val="Sinlista"/>
    <w:uiPriority w:val="99"/>
    <w:semiHidden/>
    <w:unhideWhenUsed/>
    <w:rsid w:val="009A7ABF"/>
  </w:style>
  <w:style w:type="numbering" w:customStyle="1" w:styleId="Estilo11212">
    <w:name w:val="Estilo11212"/>
    <w:uiPriority w:val="99"/>
    <w:rsid w:val="009A7ABF"/>
  </w:style>
  <w:style w:type="numbering" w:customStyle="1" w:styleId="Estilo3212">
    <w:name w:val="Estilo3212"/>
    <w:uiPriority w:val="99"/>
    <w:rsid w:val="009A7ABF"/>
  </w:style>
  <w:style w:type="numbering" w:customStyle="1" w:styleId="Estilo4212">
    <w:name w:val="Estilo4212"/>
    <w:uiPriority w:val="99"/>
    <w:rsid w:val="009A7ABF"/>
  </w:style>
  <w:style w:type="numbering" w:customStyle="1" w:styleId="Estilo5212">
    <w:name w:val="Estilo5212"/>
    <w:uiPriority w:val="99"/>
    <w:rsid w:val="009A7ABF"/>
  </w:style>
  <w:style w:type="numbering" w:customStyle="1" w:styleId="Estilo6212">
    <w:name w:val="Estilo6212"/>
    <w:uiPriority w:val="99"/>
    <w:rsid w:val="009A7ABF"/>
  </w:style>
  <w:style w:type="numbering" w:customStyle="1" w:styleId="Sinlista11212">
    <w:name w:val="Sin lista11212"/>
    <w:next w:val="Sinlista"/>
    <w:uiPriority w:val="99"/>
    <w:semiHidden/>
    <w:unhideWhenUsed/>
    <w:rsid w:val="009A7ABF"/>
  </w:style>
  <w:style w:type="numbering" w:customStyle="1" w:styleId="Sinlista22112">
    <w:name w:val="Sin lista22112"/>
    <w:next w:val="Sinlista"/>
    <w:uiPriority w:val="99"/>
    <w:semiHidden/>
    <w:unhideWhenUsed/>
    <w:rsid w:val="009A7ABF"/>
  </w:style>
  <w:style w:type="numbering" w:customStyle="1" w:styleId="Sinlista32112">
    <w:name w:val="Sin lista32112"/>
    <w:next w:val="Sinlista"/>
    <w:uiPriority w:val="99"/>
    <w:semiHidden/>
    <w:unhideWhenUsed/>
    <w:rsid w:val="009A7ABF"/>
  </w:style>
  <w:style w:type="numbering" w:customStyle="1" w:styleId="Estilo211212">
    <w:name w:val="Estilo211212"/>
    <w:uiPriority w:val="99"/>
    <w:rsid w:val="009A7ABF"/>
  </w:style>
  <w:style w:type="numbering" w:customStyle="1" w:styleId="Estilo22212">
    <w:name w:val="Estilo22212"/>
    <w:uiPriority w:val="99"/>
    <w:rsid w:val="009A7ABF"/>
  </w:style>
  <w:style w:type="numbering" w:customStyle="1" w:styleId="Estilo41312">
    <w:name w:val="Estilo41312"/>
    <w:uiPriority w:val="99"/>
    <w:rsid w:val="009A7ABF"/>
  </w:style>
  <w:style w:type="numbering" w:customStyle="1" w:styleId="Estilo311112">
    <w:name w:val="Estilo311112"/>
    <w:uiPriority w:val="99"/>
    <w:rsid w:val="009A7ABF"/>
  </w:style>
  <w:style w:type="numbering" w:customStyle="1" w:styleId="Estilo411112">
    <w:name w:val="Estilo411112"/>
    <w:uiPriority w:val="99"/>
    <w:rsid w:val="009A7ABF"/>
  </w:style>
  <w:style w:type="numbering" w:customStyle="1" w:styleId="Estilo511112">
    <w:name w:val="Estilo511112"/>
    <w:uiPriority w:val="99"/>
    <w:rsid w:val="009A7ABF"/>
  </w:style>
  <w:style w:type="numbering" w:customStyle="1" w:styleId="Estilo611112">
    <w:name w:val="Estilo611112"/>
    <w:uiPriority w:val="99"/>
    <w:rsid w:val="009A7ABF"/>
  </w:style>
  <w:style w:type="numbering" w:customStyle="1" w:styleId="Estilo13112">
    <w:name w:val="Estilo13112"/>
    <w:uiPriority w:val="99"/>
    <w:rsid w:val="009A7ABF"/>
  </w:style>
  <w:style w:type="numbering" w:customStyle="1" w:styleId="Estilo23112">
    <w:name w:val="Estilo23112"/>
    <w:uiPriority w:val="99"/>
    <w:rsid w:val="009A7ABF"/>
  </w:style>
  <w:style w:type="numbering" w:customStyle="1" w:styleId="Estilo212112">
    <w:name w:val="Estilo212112"/>
    <w:uiPriority w:val="99"/>
    <w:rsid w:val="009A7ABF"/>
  </w:style>
  <w:style w:type="numbering" w:customStyle="1" w:styleId="Estilo121112">
    <w:name w:val="Estilo121112"/>
    <w:uiPriority w:val="99"/>
    <w:rsid w:val="009A7ABF"/>
  </w:style>
  <w:style w:type="numbering" w:customStyle="1" w:styleId="Estilo221112">
    <w:name w:val="Estilo221112"/>
    <w:uiPriority w:val="99"/>
    <w:rsid w:val="009A7ABF"/>
  </w:style>
  <w:style w:type="numbering" w:customStyle="1" w:styleId="Estilo312112">
    <w:name w:val="Estilo312112"/>
    <w:uiPriority w:val="99"/>
    <w:rsid w:val="009A7ABF"/>
  </w:style>
  <w:style w:type="numbering" w:customStyle="1" w:styleId="Estilo412112">
    <w:name w:val="Estilo412112"/>
    <w:uiPriority w:val="99"/>
    <w:rsid w:val="009A7ABF"/>
  </w:style>
  <w:style w:type="numbering" w:customStyle="1" w:styleId="Estilo512112">
    <w:name w:val="Estilo512112"/>
    <w:uiPriority w:val="99"/>
    <w:rsid w:val="009A7ABF"/>
  </w:style>
  <w:style w:type="numbering" w:customStyle="1" w:styleId="Estilo612112">
    <w:name w:val="Estilo612112"/>
    <w:uiPriority w:val="99"/>
    <w:rsid w:val="009A7ABF"/>
  </w:style>
  <w:style w:type="numbering" w:customStyle="1" w:styleId="Sinlista92">
    <w:name w:val="Sin lista92"/>
    <w:next w:val="Sinlista"/>
    <w:uiPriority w:val="99"/>
    <w:semiHidden/>
    <w:unhideWhenUsed/>
    <w:rsid w:val="009A7ABF"/>
  </w:style>
  <w:style w:type="table" w:customStyle="1" w:styleId="Tablaconcuadrcula42">
    <w:name w:val="Tabla con cuadrícula42"/>
    <w:basedOn w:val="Tablanormal"/>
    <w:next w:val="Tablaconcuadrcula"/>
    <w:rsid w:val="009A7AB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2">
    <w:name w:val="Estilo152"/>
    <w:uiPriority w:val="99"/>
    <w:rsid w:val="009A7ABF"/>
  </w:style>
  <w:style w:type="numbering" w:customStyle="1" w:styleId="Estilo252">
    <w:name w:val="Estilo252"/>
    <w:uiPriority w:val="99"/>
    <w:rsid w:val="009A7ABF"/>
  </w:style>
  <w:style w:type="numbering" w:customStyle="1" w:styleId="Sinlista162">
    <w:name w:val="Sin lista162"/>
    <w:next w:val="Sinlista"/>
    <w:uiPriority w:val="99"/>
    <w:semiHidden/>
    <w:unhideWhenUsed/>
    <w:rsid w:val="009A7ABF"/>
  </w:style>
  <w:style w:type="table" w:customStyle="1" w:styleId="Tablaconcuadrcula132">
    <w:name w:val="Tabla con cuadrícula132"/>
    <w:basedOn w:val="Tablanormal"/>
    <w:next w:val="Tablaconcuadrcula"/>
    <w:rsid w:val="009A7ABF"/>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02">
    <w:name w:val="Sin lista102"/>
    <w:next w:val="Sinlista"/>
    <w:uiPriority w:val="99"/>
    <w:semiHidden/>
    <w:unhideWhenUsed/>
    <w:rsid w:val="009A7ABF"/>
  </w:style>
  <w:style w:type="table" w:customStyle="1" w:styleId="Tablaconcuadrcula52">
    <w:name w:val="Tabla con cuadrícula52"/>
    <w:basedOn w:val="Tablanormal"/>
    <w:next w:val="Tablaconcuadrcula"/>
    <w:rsid w:val="009A7AB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72">
    <w:name w:val="Sin lista172"/>
    <w:next w:val="Sinlista"/>
    <w:uiPriority w:val="99"/>
    <w:semiHidden/>
    <w:unhideWhenUsed/>
    <w:rsid w:val="009A7ABF"/>
  </w:style>
  <w:style w:type="table" w:customStyle="1" w:styleId="Tablaconcuadrcula142">
    <w:name w:val="Tabla con cuadrícula142"/>
    <w:basedOn w:val="Tablanormal"/>
    <w:next w:val="Tablaconcuadrcula"/>
    <w:rsid w:val="009A7ABF"/>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82">
    <w:name w:val="Sin lista182"/>
    <w:next w:val="Sinlista"/>
    <w:uiPriority w:val="99"/>
    <w:semiHidden/>
    <w:unhideWhenUsed/>
    <w:rsid w:val="009A7ABF"/>
  </w:style>
  <w:style w:type="table" w:customStyle="1" w:styleId="Tablaconcuadrcula62">
    <w:name w:val="Tabla con cuadrícula62"/>
    <w:basedOn w:val="Tablanormal"/>
    <w:next w:val="Tablaconcuadrcula"/>
    <w:rsid w:val="009A7ABF"/>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92">
    <w:name w:val="Sin lista192"/>
    <w:next w:val="Sinlista"/>
    <w:uiPriority w:val="99"/>
    <w:semiHidden/>
    <w:unhideWhenUsed/>
    <w:rsid w:val="009A7ABF"/>
  </w:style>
  <w:style w:type="table" w:customStyle="1" w:styleId="Tablaconcuadrcula152">
    <w:name w:val="Tabla con cuadrícula152"/>
    <w:basedOn w:val="Tablanormal"/>
    <w:next w:val="Tablaconcuadrcula"/>
    <w:rsid w:val="009A7AB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42">
    <w:name w:val="Sin lista1142"/>
    <w:next w:val="Sinlista"/>
    <w:uiPriority w:val="99"/>
    <w:semiHidden/>
    <w:unhideWhenUsed/>
    <w:rsid w:val="009A7ABF"/>
  </w:style>
  <w:style w:type="table" w:customStyle="1" w:styleId="Tablaconcuadrcula1122">
    <w:name w:val="Tabla con cuadrícula1122"/>
    <w:basedOn w:val="Tablanormal"/>
    <w:next w:val="Tablaconcuadrcula"/>
    <w:rsid w:val="009A7ABF"/>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62">
    <w:name w:val="Sin lista262"/>
    <w:next w:val="Sinlista"/>
    <w:uiPriority w:val="99"/>
    <w:semiHidden/>
    <w:unhideWhenUsed/>
    <w:rsid w:val="009A7ABF"/>
  </w:style>
  <w:style w:type="table" w:customStyle="1" w:styleId="Tablaconcuadrcula222">
    <w:name w:val="Tabla con cuadrícula222"/>
    <w:basedOn w:val="Tablanormal"/>
    <w:next w:val="Tablaconcuadrcula"/>
    <w:rsid w:val="009A7AB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32">
    <w:name w:val="Sin lista1232"/>
    <w:next w:val="Sinlista"/>
    <w:uiPriority w:val="99"/>
    <w:semiHidden/>
    <w:unhideWhenUsed/>
    <w:rsid w:val="009A7ABF"/>
  </w:style>
  <w:style w:type="table" w:customStyle="1" w:styleId="Tablaconcuadrcula1212">
    <w:name w:val="Tabla con cuadrícula1212"/>
    <w:basedOn w:val="Tablanormal"/>
    <w:next w:val="Tablaconcuadrcula"/>
    <w:rsid w:val="009A7ABF"/>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01">
    <w:name w:val="Sin lista201"/>
    <w:next w:val="Sinlista"/>
    <w:uiPriority w:val="99"/>
    <w:semiHidden/>
    <w:unhideWhenUsed/>
    <w:rsid w:val="009A7ABF"/>
  </w:style>
  <w:style w:type="table" w:customStyle="1" w:styleId="Tablaconcuadrcula71">
    <w:name w:val="Tabla con cuadrícula71"/>
    <w:basedOn w:val="Tablanormal"/>
    <w:next w:val="Tablaconcuadrcula"/>
    <w:rsid w:val="009A7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81">
    <w:name w:val="Estilo181"/>
    <w:uiPriority w:val="99"/>
    <w:rsid w:val="009A7ABF"/>
  </w:style>
  <w:style w:type="numbering" w:customStyle="1" w:styleId="Estilo281">
    <w:name w:val="Estilo281"/>
    <w:uiPriority w:val="99"/>
    <w:rsid w:val="009A7ABF"/>
  </w:style>
  <w:style w:type="table" w:customStyle="1" w:styleId="Tablaconcuadrcula1310">
    <w:name w:val="Tabla con cuadrícula 131"/>
    <w:basedOn w:val="Tablanormal"/>
    <w:next w:val="Tablaconcuadrcula1"/>
    <w:rsid w:val="009A7AB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1">
    <w:name w:val="Sin lista1101"/>
    <w:next w:val="Sinlista"/>
    <w:uiPriority w:val="99"/>
    <w:semiHidden/>
    <w:unhideWhenUsed/>
    <w:rsid w:val="009A7ABF"/>
  </w:style>
  <w:style w:type="table" w:customStyle="1" w:styleId="Tablaconcuadrcula161">
    <w:name w:val="Tabla con cuadrícula161"/>
    <w:basedOn w:val="Tablanormal"/>
    <w:next w:val="Tablaconcuadrcula"/>
    <w:rsid w:val="009A7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71">
    <w:name w:val="Sin lista271"/>
    <w:next w:val="Sinlista"/>
    <w:uiPriority w:val="99"/>
    <w:semiHidden/>
    <w:unhideWhenUsed/>
    <w:rsid w:val="009A7ABF"/>
  </w:style>
  <w:style w:type="numbering" w:customStyle="1" w:styleId="Sinlista361">
    <w:name w:val="Sin lista361"/>
    <w:next w:val="Sinlista"/>
    <w:uiPriority w:val="99"/>
    <w:semiHidden/>
    <w:unhideWhenUsed/>
    <w:rsid w:val="009A7ABF"/>
  </w:style>
  <w:style w:type="numbering" w:customStyle="1" w:styleId="Sinlista431">
    <w:name w:val="Sin lista431"/>
    <w:next w:val="Sinlista"/>
    <w:uiPriority w:val="99"/>
    <w:semiHidden/>
    <w:unhideWhenUsed/>
    <w:rsid w:val="009A7ABF"/>
  </w:style>
  <w:style w:type="numbering" w:customStyle="1" w:styleId="Sinlista1151">
    <w:name w:val="Sin lista1151"/>
    <w:next w:val="Sinlista"/>
    <w:uiPriority w:val="99"/>
    <w:semiHidden/>
    <w:unhideWhenUsed/>
    <w:rsid w:val="009A7ABF"/>
  </w:style>
  <w:style w:type="numbering" w:customStyle="1" w:styleId="Sinlista2131">
    <w:name w:val="Sin lista2131"/>
    <w:next w:val="Sinlista"/>
    <w:uiPriority w:val="99"/>
    <w:semiHidden/>
    <w:unhideWhenUsed/>
    <w:rsid w:val="009A7ABF"/>
  </w:style>
  <w:style w:type="numbering" w:customStyle="1" w:styleId="Sinlista3131">
    <w:name w:val="Sin lista3131"/>
    <w:next w:val="Sinlista"/>
    <w:uiPriority w:val="99"/>
    <w:semiHidden/>
    <w:unhideWhenUsed/>
    <w:rsid w:val="009A7ABF"/>
  </w:style>
  <w:style w:type="numbering" w:customStyle="1" w:styleId="Sinlista531">
    <w:name w:val="Sin lista531"/>
    <w:next w:val="Sinlista"/>
    <w:uiPriority w:val="99"/>
    <w:semiHidden/>
    <w:unhideWhenUsed/>
    <w:rsid w:val="009A7ABF"/>
  </w:style>
  <w:style w:type="numbering" w:customStyle="1" w:styleId="Sinlista1241">
    <w:name w:val="Sin lista1241"/>
    <w:next w:val="Sinlista"/>
    <w:uiPriority w:val="99"/>
    <w:semiHidden/>
    <w:unhideWhenUsed/>
    <w:rsid w:val="009A7ABF"/>
  </w:style>
  <w:style w:type="numbering" w:customStyle="1" w:styleId="Sinlista2231">
    <w:name w:val="Sin lista2231"/>
    <w:next w:val="Sinlista"/>
    <w:uiPriority w:val="99"/>
    <w:semiHidden/>
    <w:unhideWhenUsed/>
    <w:rsid w:val="009A7ABF"/>
  </w:style>
  <w:style w:type="numbering" w:customStyle="1" w:styleId="Sinlista3231">
    <w:name w:val="Sin lista3231"/>
    <w:next w:val="Sinlista"/>
    <w:uiPriority w:val="99"/>
    <w:semiHidden/>
    <w:unhideWhenUsed/>
    <w:rsid w:val="009A7ABF"/>
  </w:style>
  <w:style w:type="numbering" w:customStyle="1" w:styleId="Sinlista621">
    <w:name w:val="Sin lista621"/>
    <w:next w:val="Sinlista"/>
    <w:uiPriority w:val="99"/>
    <w:semiHidden/>
    <w:unhideWhenUsed/>
    <w:rsid w:val="009A7ABF"/>
  </w:style>
  <w:style w:type="numbering" w:customStyle="1" w:styleId="Sinlista1321">
    <w:name w:val="Sin lista1321"/>
    <w:next w:val="Sinlista"/>
    <w:uiPriority w:val="99"/>
    <w:semiHidden/>
    <w:unhideWhenUsed/>
    <w:rsid w:val="009A7ABF"/>
  </w:style>
  <w:style w:type="numbering" w:customStyle="1" w:styleId="Sinlista2321">
    <w:name w:val="Sin lista2321"/>
    <w:next w:val="Sinlista"/>
    <w:uiPriority w:val="99"/>
    <w:semiHidden/>
    <w:unhideWhenUsed/>
    <w:rsid w:val="009A7ABF"/>
  </w:style>
  <w:style w:type="numbering" w:customStyle="1" w:styleId="Sinlista3321">
    <w:name w:val="Sin lista3321"/>
    <w:next w:val="Sinlista"/>
    <w:uiPriority w:val="99"/>
    <w:semiHidden/>
    <w:unhideWhenUsed/>
    <w:rsid w:val="009A7ABF"/>
  </w:style>
  <w:style w:type="numbering" w:customStyle="1" w:styleId="Sinlista721">
    <w:name w:val="Sin lista721"/>
    <w:next w:val="Sinlista"/>
    <w:uiPriority w:val="99"/>
    <w:semiHidden/>
    <w:unhideWhenUsed/>
    <w:rsid w:val="009A7ABF"/>
  </w:style>
  <w:style w:type="table" w:customStyle="1" w:styleId="Tablaconcuadrcula231">
    <w:name w:val="Tabla con cuadrícula231"/>
    <w:basedOn w:val="Tablanormal"/>
    <w:next w:val="Tablaconcuadrcula"/>
    <w:rsid w:val="009A7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51">
    <w:name w:val="Estilo1151"/>
    <w:uiPriority w:val="99"/>
    <w:rsid w:val="009A7ABF"/>
  </w:style>
  <w:style w:type="numbering" w:customStyle="1" w:styleId="Estilo2151">
    <w:name w:val="Estilo2151"/>
    <w:uiPriority w:val="99"/>
    <w:rsid w:val="009A7ABF"/>
  </w:style>
  <w:style w:type="table" w:customStyle="1" w:styleId="Tablaconcuadrcula11210">
    <w:name w:val="Tabla con cuadrícula 1121"/>
    <w:basedOn w:val="Tablanormal"/>
    <w:next w:val="Tablaconcuadrcula1"/>
    <w:rsid w:val="009A7AB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1">
    <w:name w:val="Sin lista1421"/>
    <w:next w:val="Sinlista"/>
    <w:uiPriority w:val="99"/>
    <w:semiHidden/>
    <w:unhideWhenUsed/>
    <w:rsid w:val="009A7ABF"/>
  </w:style>
  <w:style w:type="table" w:customStyle="1" w:styleId="Tablaconcuadrcula1131">
    <w:name w:val="Tabla con cuadrícula1131"/>
    <w:basedOn w:val="Tablanormal"/>
    <w:next w:val="Tablaconcuadrcula"/>
    <w:rsid w:val="009A7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21">
    <w:name w:val="Sin lista2421"/>
    <w:next w:val="Sinlista"/>
    <w:uiPriority w:val="99"/>
    <w:semiHidden/>
    <w:unhideWhenUsed/>
    <w:rsid w:val="009A7ABF"/>
  </w:style>
  <w:style w:type="numbering" w:customStyle="1" w:styleId="Sinlista3421">
    <w:name w:val="Sin lista3421"/>
    <w:next w:val="Sinlista"/>
    <w:uiPriority w:val="99"/>
    <w:semiHidden/>
    <w:unhideWhenUsed/>
    <w:rsid w:val="009A7ABF"/>
  </w:style>
  <w:style w:type="numbering" w:customStyle="1" w:styleId="Sinlista4121">
    <w:name w:val="Sin lista4121"/>
    <w:next w:val="Sinlista"/>
    <w:uiPriority w:val="99"/>
    <w:semiHidden/>
    <w:unhideWhenUsed/>
    <w:rsid w:val="009A7ABF"/>
  </w:style>
  <w:style w:type="numbering" w:customStyle="1" w:styleId="Sinlista11131">
    <w:name w:val="Sin lista11131"/>
    <w:next w:val="Sinlista"/>
    <w:uiPriority w:val="99"/>
    <w:semiHidden/>
    <w:unhideWhenUsed/>
    <w:rsid w:val="009A7ABF"/>
  </w:style>
  <w:style w:type="numbering" w:customStyle="1" w:styleId="Estilo11131">
    <w:name w:val="Estilo11131"/>
    <w:uiPriority w:val="99"/>
    <w:rsid w:val="009A7ABF"/>
  </w:style>
  <w:style w:type="numbering" w:customStyle="1" w:styleId="Estilo21141">
    <w:name w:val="Estilo21141"/>
    <w:uiPriority w:val="99"/>
    <w:rsid w:val="009A7ABF"/>
  </w:style>
  <w:style w:type="numbering" w:customStyle="1" w:styleId="Estilo111121">
    <w:name w:val="Estilo111121"/>
    <w:uiPriority w:val="99"/>
    <w:rsid w:val="009A7ABF"/>
  </w:style>
  <w:style w:type="numbering" w:customStyle="1" w:styleId="Estilo1231">
    <w:name w:val="Estilo1231"/>
    <w:uiPriority w:val="99"/>
    <w:rsid w:val="009A7ABF"/>
  </w:style>
  <w:style w:type="numbering" w:customStyle="1" w:styleId="Estilo3141">
    <w:name w:val="Estilo3141"/>
    <w:uiPriority w:val="99"/>
    <w:rsid w:val="009A7ABF"/>
  </w:style>
  <w:style w:type="numbering" w:customStyle="1" w:styleId="Estilo5141">
    <w:name w:val="Estilo5141"/>
    <w:uiPriority w:val="99"/>
    <w:rsid w:val="009A7ABF"/>
  </w:style>
  <w:style w:type="numbering" w:customStyle="1" w:styleId="Estilo6141">
    <w:name w:val="Estilo6141"/>
    <w:uiPriority w:val="99"/>
    <w:rsid w:val="009A7ABF"/>
  </w:style>
  <w:style w:type="numbering" w:customStyle="1" w:styleId="Sinlista111121">
    <w:name w:val="Sin lista111121"/>
    <w:next w:val="Sinlista"/>
    <w:uiPriority w:val="99"/>
    <w:semiHidden/>
    <w:unhideWhenUsed/>
    <w:rsid w:val="009A7ABF"/>
  </w:style>
  <w:style w:type="numbering" w:customStyle="1" w:styleId="Sinlista21121">
    <w:name w:val="Sin lista21121"/>
    <w:next w:val="Sinlista"/>
    <w:uiPriority w:val="99"/>
    <w:semiHidden/>
    <w:unhideWhenUsed/>
    <w:rsid w:val="009A7ABF"/>
  </w:style>
  <w:style w:type="numbering" w:customStyle="1" w:styleId="Sinlista31121">
    <w:name w:val="Sin lista31121"/>
    <w:next w:val="Sinlista"/>
    <w:uiPriority w:val="99"/>
    <w:semiHidden/>
    <w:unhideWhenUsed/>
    <w:rsid w:val="009A7ABF"/>
  </w:style>
  <w:style w:type="numbering" w:customStyle="1" w:styleId="Sinlista5121">
    <w:name w:val="Sin lista5121"/>
    <w:next w:val="Sinlista"/>
    <w:uiPriority w:val="99"/>
    <w:semiHidden/>
    <w:unhideWhenUsed/>
    <w:rsid w:val="009A7ABF"/>
  </w:style>
  <w:style w:type="numbering" w:customStyle="1" w:styleId="Sinlista12121">
    <w:name w:val="Sin lista12121"/>
    <w:next w:val="Sinlista"/>
    <w:uiPriority w:val="99"/>
    <w:semiHidden/>
    <w:unhideWhenUsed/>
    <w:rsid w:val="009A7ABF"/>
  </w:style>
  <w:style w:type="numbering" w:customStyle="1" w:styleId="Estilo11221">
    <w:name w:val="Estilo11221"/>
    <w:uiPriority w:val="99"/>
    <w:rsid w:val="009A7ABF"/>
  </w:style>
  <w:style w:type="numbering" w:customStyle="1" w:styleId="Estilo3221">
    <w:name w:val="Estilo3221"/>
    <w:uiPriority w:val="99"/>
    <w:rsid w:val="009A7ABF"/>
  </w:style>
  <w:style w:type="numbering" w:customStyle="1" w:styleId="Estilo4221">
    <w:name w:val="Estilo4221"/>
    <w:uiPriority w:val="99"/>
    <w:rsid w:val="009A7ABF"/>
  </w:style>
  <w:style w:type="numbering" w:customStyle="1" w:styleId="Estilo5221">
    <w:name w:val="Estilo5221"/>
    <w:uiPriority w:val="99"/>
    <w:rsid w:val="009A7ABF"/>
  </w:style>
  <w:style w:type="numbering" w:customStyle="1" w:styleId="Estilo6221">
    <w:name w:val="Estilo6221"/>
    <w:uiPriority w:val="99"/>
    <w:rsid w:val="009A7ABF"/>
  </w:style>
  <w:style w:type="numbering" w:customStyle="1" w:styleId="Sinlista11221">
    <w:name w:val="Sin lista11221"/>
    <w:next w:val="Sinlista"/>
    <w:uiPriority w:val="99"/>
    <w:semiHidden/>
    <w:unhideWhenUsed/>
    <w:rsid w:val="009A7ABF"/>
  </w:style>
  <w:style w:type="numbering" w:customStyle="1" w:styleId="Sinlista22121">
    <w:name w:val="Sin lista22121"/>
    <w:next w:val="Sinlista"/>
    <w:uiPriority w:val="99"/>
    <w:semiHidden/>
    <w:unhideWhenUsed/>
    <w:rsid w:val="009A7ABF"/>
  </w:style>
  <w:style w:type="numbering" w:customStyle="1" w:styleId="Sinlista32121">
    <w:name w:val="Sin lista32121"/>
    <w:next w:val="Sinlista"/>
    <w:uiPriority w:val="99"/>
    <w:semiHidden/>
    <w:unhideWhenUsed/>
    <w:rsid w:val="009A7ABF"/>
  </w:style>
  <w:style w:type="numbering" w:customStyle="1" w:styleId="Estilo211221">
    <w:name w:val="Estilo211221"/>
    <w:uiPriority w:val="99"/>
    <w:rsid w:val="009A7ABF"/>
  </w:style>
  <w:style w:type="numbering" w:customStyle="1" w:styleId="Estilo22221">
    <w:name w:val="Estilo22221"/>
    <w:uiPriority w:val="99"/>
    <w:rsid w:val="009A7ABF"/>
  </w:style>
  <w:style w:type="numbering" w:customStyle="1" w:styleId="Estilo41321">
    <w:name w:val="Estilo41321"/>
    <w:uiPriority w:val="99"/>
    <w:rsid w:val="009A7ABF"/>
  </w:style>
  <w:style w:type="numbering" w:customStyle="1" w:styleId="Estilo311121">
    <w:name w:val="Estilo311121"/>
    <w:uiPriority w:val="99"/>
    <w:rsid w:val="009A7ABF"/>
  </w:style>
  <w:style w:type="numbering" w:customStyle="1" w:styleId="Estilo411121">
    <w:name w:val="Estilo411121"/>
    <w:uiPriority w:val="99"/>
    <w:rsid w:val="009A7ABF"/>
  </w:style>
  <w:style w:type="numbering" w:customStyle="1" w:styleId="Estilo511121">
    <w:name w:val="Estilo511121"/>
    <w:uiPriority w:val="99"/>
    <w:rsid w:val="009A7ABF"/>
  </w:style>
  <w:style w:type="numbering" w:customStyle="1" w:styleId="Estilo611121">
    <w:name w:val="Estilo611121"/>
    <w:uiPriority w:val="99"/>
    <w:rsid w:val="009A7ABF"/>
  </w:style>
  <w:style w:type="numbering" w:customStyle="1" w:styleId="Estilo13121">
    <w:name w:val="Estilo13121"/>
    <w:uiPriority w:val="99"/>
    <w:rsid w:val="009A7ABF"/>
  </w:style>
  <w:style w:type="numbering" w:customStyle="1" w:styleId="Estilo23121">
    <w:name w:val="Estilo23121"/>
    <w:uiPriority w:val="99"/>
    <w:rsid w:val="009A7ABF"/>
  </w:style>
  <w:style w:type="numbering" w:customStyle="1" w:styleId="Estilo212121">
    <w:name w:val="Estilo212121"/>
    <w:uiPriority w:val="99"/>
    <w:rsid w:val="009A7ABF"/>
  </w:style>
  <w:style w:type="numbering" w:customStyle="1" w:styleId="Estilo121121">
    <w:name w:val="Estilo121121"/>
    <w:uiPriority w:val="99"/>
    <w:rsid w:val="009A7ABF"/>
  </w:style>
  <w:style w:type="numbering" w:customStyle="1" w:styleId="Estilo221121">
    <w:name w:val="Estilo221121"/>
    <w:uiPriority w:val="99"/>
    <w:rsid w:val="009A7ABF"/>
  </w:style>
  <w:style w:type="numbering" w:customStyle="1" w:styleId="Estilo312121">
    <w:name w:val="Estilo312121"/>
    <w:uiPriority w:val="99"/>
    <w:rsid w:val="009A7ABF"/>
  </w:style>
  <w:style w:type="numbering" w:customStyle="1" w:styleId="Estilo412121">
    <w:name w:val="Estilo412121"/>
    <w:uiPriority w:val="99"/>
    <w:rsid w:val="009A7ABF"/>
  </w:style>
  <w:style w:type="numbering" w:customStyle="1" w:styleId="Estilo512121">
    <w:name w:val="Estilo512121"/>
    <w:uiPriority w:val="99"/>
    <w:rsid w:val="009A7ABF"/>
  </w:style>
  <w:style w:type="numbering" w:customStyle="1" w:styleId="Estilo612121">
    <w:name w:val="Estilo612121"/>
    <w:uiPriority w:val="99"/>
    <w:rsid w:val="009A7ABF"/>
  </w:style>
  <w:style w:type="numbering" w:customStyle="1" w:styleId="Sinlista811">
    <w:name w:val="Sin lista811"/>
    <w:next w:val="Sinlista"/>
    <w:uiPriority w:val="99"/>
    <w:semiHidden/>
    <w:unhideWhenUsed/>
    <w:rsid w:val="009A7ABF"/>
  </w:style>
  <w:style w:type="table" w:customStyle="1" w:styleId="Tablaconcuadrcula311">
    <w:name w:val="Tabla con cuadrícula311"/>
    <w:basedOn w:val="Tablanormal"/>
    <w:next w:val="Tablaconcuadrcula"/>
    <w:rsid w:val="009A7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411">
    <w:name w:val="Estilo1411"/>
    <w:uiPriority w:val="99"/>
    <w:rsid w:val="009A7ABF"/>
  </w:style>
  <w:style w:type="numbering" w:customStyle="1" w:styleId="Estilo2411">
    <w:name w:val="Estilo2411"/>
    <w:uiPriority w:val="99"/>
    <w:rsid w:val="009A7ABF"/>
  </w:style>
  <w:style w:type="table" w:customStyle="1" w:styleId="Tablaconcuadrcula12110">
    <w:name w:val="Tabla con cuadrícula 1211"/>
    <w:basedOn w:val="Tablanormal"/>
    <w:next w:val="Tablaconcuadrcula1"/>
    <w:rsid w:val="009A7AB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1">
    <w:name w:val="Sin lista1511"/>
    <w:next w:val="Sinlista"/>
    <w:uiPriority w:val="99"/>
    <w:semiHidden/>
    <w:unhideWhenUsed/>
    <w:rsid w:val="009A7ABF"/>
  </w:style>
  <w:style w:type="table" w:customStyle="1" w:styleId="Tablaconcuadrcula1221">
    <w:name w:val="Tabla con cuadrícula1221"/>
    <w:basedOn w:val="Tablanormal"/>
    <w:next w:val="Tablaconcuadrcula"/>
    <w:rsid w:val="009A7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11">
    <w:name w:val="Sin lista2511"/>
    <w:next w:val="Sinlista"/>
    <w:uiPriority w:val="99"/>
    <w:semiHidden/>
    <w:unhideWhenUsed/>
    <w:rsid w:val="009A7ABF"/>
  </w:style>
  <w:style w:type="numbering" w:customStyle="1" w:styleId="Sinlista3511">
    <w:name w:val="Sin lista3511"/>
    <w:next w:val="Sinlista"/>
    <w:uiPriority w:val="99"/>
    <w:semiHidden/>
    <w:unhideWhenUsed/>
    <w:rsid w:val="009A7ABF"/>
  </w:style>
  <w:style w:type="numbering" w:customStyle="1" w:styleId="Sinlista4211">
    <w:name w:val="Sin lista4211"/>
    <w:next w:val="Sinlista"/>
    <w:uiPriority w:val="99"/>
    <w:semiHidden/>
    <w:unhideWhenUsed/>
    <w:rsid w:val="009A7ABF"/>
  </w:style>
  <w:style w:type="numbering" w:customStyle="1" w:styleId="Sinlista11311">
    <w:name w:val="Sin lista11311"/>
    <w:next w:val="Sinlista"/>
    <w:uiPriority w:val="99"/>
    <w:semiHidden/>
    <w:unhideWhenUsed/>
    <w:rsid w:val="009A7ABF"/>
  </w:style>
  <w:style w:type="numbering" w:customStyle="1" w:styleId="Sinlista21211">
    <w:name w:val="Sin lista21211"/>
    <w:next w:val="Sinlista"/>
    <w:uiPriority w:val="99"/>
    <w:semiHidden/>
    <w:unhideWhenUsed/>
    <w:rsid w:val="009A7ABF"/>
  </w:style>
  <w:style w:type="numbering" w:customStyle="1" w:styleId="Sinlista31211">
    <w:name w:val="Sin lista31211"/>
    <w:next w:val="Sinlista"/>
    <w:uiPriority w:val="99"/>
    <w:semiHidden/>
    <w:unhideWhenUsed/>
    <w:rsid w:val="009A7ABF"/>
  </w:style>
  <w:style w:type="numbering" w:customStyle="1" w:styleId="Sinlista5211">
    <w:name w:val="Sin lista5211"/>
    <w:next w:val="Sinlista"/>
    <w:uiPriority w:val="99"/>
    <w:semiHidden/>
    <w:unhideWhenUsed/>
    <w:rsid w:val="009A7ABF"/>
  </w:style>
  <w:style w:type="numbering" w:customStyle="1" w:styleId="Sinlista12211">
    <w:name w:val="Sin lista12211"/>
    <w:next w:val="Sinlista"/>
    <w:uiPriority w:val="99"/>
    <w:semiHidden/>
    <w:unhideWhenUsed/>
    <w:rsid w:val="009A7ABF"/>
  </w:style>
  <w:style w:type="numbering" w:customStyle="1" w:styleId="Sinlista22211">
    <w:name w:val="Sin lista22211"/>
    <w:next w:val="Sinlista"/>
    <w:uiPriority w:val="99"/>
    <w:semiHidden/>
    <w:unhideWhenUsed/>
    <w:rsid w:val="009A7ABF"/>
  </w:style>
  <w:style w:type="numbering" w:customStyle="1" w:styleId="Sinlista32211">
    <w:name w:val="Sin lista32211"/>
    <w:next w:val="Sinlista"/>
    <w:uiPriority w:val="99"/>
    <w:semiHidden/>
    <w:unhideWhenUsed/>
    <w:rsid w:val="009A7ABF"/>
  </w:style>
  <w:style w:type="numbering" w:customStyle="1" w:styleId="Sinlista6111">
    <w:name w:val="Sin lista6111"/>
    <w:next w:val="Sinlista"/>
    <w:uiPriority w:val="99"/>
    <w:semiHidden/>
    <w:unhideWhenUsed/>
    <w:rsid w:val="009A7ABF"/>
  </w:style>
  <w:style w:type="numbering" w:customStyle="1" w:styleId="Sinlista13111">
    <w:name w:val="Sin lista13111"/>
    <w:next w:val="Sinlista"/>
    <w:uiPriority w:val="99"/>
    <w:semiHidden/>
    <w:unhideWhenUsed/>
    <w:rsid w:val="009A7ABF"/>
  </w:style>
  <w:style w:type="numbering" w:customStyle="1" w:styleId="Sinlista23111">
    <w:name w:val="Sin lista23111"/>
    <w:next w:val="Sinlista"/>
    <w:uiPriority w:val="99"/>
    <w:semiHidden/>
    <w:unhideWhenUsed/>
    <w:rsid w:val="009A7ABF"/>
  </w:style>
  <w:style w:type="numbering" w:customStyle="1" w:styleId="Sinlista33111">
    <w:name w:val="Sin lista33111"/>
    <w:next w:val="Sinlista"/>
    <w:uiPriority w:val="99"/>
    <w:semiHidden/>
    <w:unhideWhenUsed/>
    <w:rsid w:val="009A7ABF"/>
  </w:style>
  <w:style w:type="numbering" w:customStyle="1" w:styleId="Sinlista7111">
    <w:name w:val="Sin lista7111"/>
    <w:next w:val="Sinlista"/>
    <w:uiPriority w:val="99"/>
    <w:semiHidden/>
    <w:unhideWhenUsed/>
    <w:rsid w:val="009A7ABF"/>
  </w:style>
  <w:style w:type="table" w:customStyle="1" w:styleId="Tablaconcuadrcula2111">
    <w:name w:val="Tabla con cuadrícula2111"/>
    <w:basedOn w:val="Tablanormal"/>
    <w:next w:val="Tablaconcuadrcula"/>
    <w:rsid w:val="009A7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311">
    <w:name w:val="Estilo11311"/>
    <w:uiPriority w:val="99"/>
    <w:rsid w:val="009A7ABF"/>
  </w:style>
  <w:style w:type="numbering" w:customStyle="1" w:styleId="Estilo21311">
    <w:name w:val="Estilo21311"/>
    <w:uiPriority w:val="99"/>
    <w:rsid w:val="009A7ABF"/>
  </w:style>
  <w:style w:type="table" w:customStyle="1" w:styleId="Tablaconcuadrcula11111">
    <w:name w:val="Tabla con cuadrícula 11111"/>
    <w:basedOn w:val="Tablanormal"/>
    <w:next w:val="Tablaconcuadrcula1"/>
    <w:rsid w:val="009A7AB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1">
    <w:name w:val="Sin lista14111"/>
    <w:next w:val="Sinlista"/>
    <w:uiPriority w:val="99"/>
    <w:semiHidden/>
    <w:unhideWhenUsed/>
    <w:rsid w:val="009A7ABF"/>
  </w:style>
  <w:style w:type="table" w:customStyle="1" w:styleId="Tablaconcuadrcula111110">
    <w:name w:val="Tabla con cuadrícula11111"/>
    <w:basedOn w:val="Tablanormal"/>
    <w:next w:val="Tablaconcuadrcula"/>
    <w:rsid w:val="009A7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111">
    <w:name w:val="Sin lista24111"/>
    <w:next w:val="Sinlista"/>
    <w:uiPriority w:val="99"/>
    <w:semiHidden/>
    <w:unhideWhenUsed/>
    <w:rsid w:val="009A7ABF"/>
  </w:style>
  <w:style w:type="numbering" w:customStyle="1" w:styleId="Sinlista34111">
    <w:name w:val="Sin lista34111"/>
    <w:next w:val="Sinlista"/>
    <w:uiPriority w:val="99"/>
    <w:semiHidden/>
    <w:unhideWhenUsed/>
    <w:rsid w:val="009A7ABF"/>
  </w:style>
  <w:style w:type="numbering" w:customStyle="1" w:styleId="Sinlista41111">
    <w:name w:val="Sin lista41111"/>
    <w:next w:val="Sinlista"/>
    <w:uiPriority w:val="99"/>
    <w:semiHidden/>
    <w:unhideWhenUsed/>
    <w:rsid w:val="009A7ABF"/>
  </w:style>
  <w:style w:type="numbering" w:customStyle="1" w:styleId="Sinlista111211">
    <w:name w:val="Sin lista111211"/>
    <w:next w:val="Sinlista"/>
    <w:uiPriority w:val="99"/>
    <w:semiHidden/>
    <w:unhideWhenUsed/>
    <w:rsid w:val="009A7ABF"/>
  </w:style>
  <w:style w:type="numbering" w:customStyle="1" w:styleId="Estilo111211">
    <w:name w:val="Estilo111211"/>
    <w:uiPriority w:val="99"/>
    <w:rsid w:val="009A7ABF"/>
  </w:style>
  <w:style w:type="numbering" w:customStyle="1" w:styleId="Estilo211311">
    <w:name w:val="Estilo211311"/>
    <w:uiPriority w:val="99"/>
    <w:rsid w:val="009A7ABF"/>
  </w:style>
  <w:style w:type="numbering" w:customStyle="1" w:styleId="Estilo1111111">
    <w:name w:val="Estilo1111111"/>
    <w:uiPriority w:val="99"/>
    <w:rsid w:val="009A7ABF"/>
  </w:style>
  <w:style w:type="numbering" w:customStyle="1" w:styleId="Estilo12211">
    <w:name w:val="Estilo12211"/>
    <w:uiPriority w:val="99"/>
    <w:rsid w:val="009A7ABF"/>
  </w:style>
  <w:style w:type="numbering" w:customStyle="1" w:styleId="Estilo31311">
    <w:name w:val="Estilo31311"/>
    <w:uiPriority w:val="99"/>
    <w:rsid w:val="009A7ABF"/>
  </w:style>
  <w:style w:type="numbering" w:customStyle="1" w:styleId="Estilo51311">
    <w:name w:val="Estilo51311"/>
    <w:uiPriority w:val="99"/>
    <w:rsid w:val="009A7ABF"/>
  </w:style>
  <w:style w:type="numbering" w:customStyle="1" w:styleId="Estilo61311">
    <w:name w:val="Estilo61311"/>
    <w:uiPriority w:val="99"/>
    <w:rsid w:val="009A7ABF"/>
  </w:style>
  <w:style w:type="numbering" w:customStyle="1" w:styleId="Sinlista1111111">
    <w:name w:val="Sin lista1111111"/>
    <w:next w:val="Sinlista"/>
    <w:uiPriority w:val="99"/>
    <w:semiHidden/>
    <w:unhideWhenUsed/>
    <w:rsid w:val="009A7ABF"/>
  </w:style>
  <w:style w:type="numbering" w:customStyle="1" w:styleId="Sinlista211111">
    <w:name w:val="Sin lista211111"/>
    <w:next w:val="Sinlista"/>
    <w:uiPriority w:val="99"/>
    <w:semiHidden/>
    <w:unhideWhenUsed/>
    <w:rsid w:val="009A7ABF"/>
  </w:style>
  <w:style w:type="numbering" w:customStyle="1" w:styleId="Sinlista311111">
    <w:name w:val="Sin lista311111"/>
    <w:next w:val="Sinlista"/>
    <w:uiPriority w:val="99"/>
    <w:semiHidden/>
    <w:unhideWhenUsed/>
    <w:rsid w:val="009A7ABF"/>
  </w:style>
  <w:style w:type="numbering" w:customStyle="1" w:styleId="Sinlista51111">
    <w:name w:val="Sin lista51111"/>
    <w:next w:val="Sinlista"/>
    <w:uiPriority w:val="99"/>
    <w:semiHidden/>
    <w:unhideWhenUsed/>
    <w:rsid w:val="009A7ABF"/>
  </w:style>
  <w:style w:type="numbering" w:customStyle="1" w:styleId="Sinlista121111">
    <w:name w:val="Sin lista121111"/>
    <w:next w:val="Sinlista"/>
    <w:uiPriority w:val="99"/>
    <w:semiHidden/>
    <w:unhideWhenUsed/>
    <w:rsid w:val="009A7ABF"/>
  </w:style>
  <w:style w:type="numbering" w:customStyle="1" w:styleId="Estilo112111">
    <w:name w:val="Estilo112111"/>
    <w:uiPriority w:val="99"/>
    <w:rsid w:val="009A7ABF"/>
  </w:style>
  <w:style w:type="numbering" w:customStyle="1" w:styleId="Estilo32111">
    <w:name w:val="Estilo32111"/>
    <w:uiPriority w:val="99"/>
    <w:rsid w:val="009A7ABF"/>
  </w:style>
  <w:style w:type="numbering" w:customStyle="1" w:styleId="Estilo42111">
    <w:name w:val="Estilo42111"/>
    <w:uiPriority w:val="99"/>
    <w:rsid w:val="009A7ABF"/>
  </w:style>
  <w:style w:type="numbering" w:customStyle="1" w:styleId="Estilo52111">
    <w:name w:val="Estilo52111"/>
    <w:uiPriority w:val="99"/>
    <w:rsid w:val="009A7ABF"/>
  </w:style>
  <w:style w:type="numbering" w:customStyle="1" w:styleId="Estilo62111">
    <w:name w:val="Estilo62111"/>
    <w:uiPriority w:val="99"/>
    <w:rsid w:val="009A7ABF"/>
  </w:style>
  <w:style w:type="numbering" w:customStyle="1" w:styleId="Sinlista112111">
    <w:name w:val="Sin lista112111"/>
    <w:next w:val="Sinlista"/>
    <w:uiPriority w:val="99"/>
    <w:semiHidden/>
    <w:unhideWhenUsed/>
    <w:rsid w:val="009A7ABF"/>
  </w:style>
  <w:style w:type="numbering" w:customStyle="1" w:styleId="Sinlista221111">
    <w:name w:val="Sin lista221111"/>
    <w:next w:val="Sinlista"/>
    <w:uiPriority w:val="99"/>
    <w:semiHidden/>
    <w:unhideWhenUsed/>
    <w:rsid w:val="009A7ABF"/>
  </w:style>
  <w:style w:type="numbering" w:customStyle="1" w:styleId="Sinlista321111">
    <w:name w:val="Sin lista321111"/>
    <w:next w:val="Sinlista"/>
    <w:uiPriority w:val="99"/>
    <w:semiHidden/>
    <w:unhideWhenUsed/>
    <w:rsid w:val="009A7ABF"/>
  </w:style>
  <w:style w:type="numbering" w:customStyle="1" w:styleId="Estilo2112111">
    <w:name w:val="Estilo2112111"/>
    <w:uiPriority w:val="99"/>
    <w:rsid w:val="009A7ABF"/>
  </w:style>
  <w:style w:type="numbering" w:customStyle="1" w:styleId="Estilo222111">
    <w:name w:val="Estilo222111"/>
    <w:uiPriority w:val="99"/>
    <w:rsid w:val="009A7ABF"/>
  </w:style>
  <w:style w:type="numbering" w:customStyle="1" w:styleId="Estilo413111">
    <w:name w:val="Estilo413111"/>
    <w:uiPriority w:val="99"/>
    <w:rsid w:val="009A7ABF"/>
  </w:style>
  <w:style w:type="numbering" w:customStyle="1" w:styleId="Estilo3111111">
    <w:name w:val="Estilo3111111"/>
    <w:uiPriority w:val="99"/>
    <w:rsid w:val="009A7ABF"/>
  </w:style>
  <w:style w:type="numbering" w:customStyle="1" w:styleId="Estilo4111111">
    <w:name w:val="Estilo4111111"/>
    <w:uiPriority w:val="99"/>
    <w:rsid w:val="009A7ABF"/>
  </w:style>
  <w:style w:type="numbering" w:customStyle="1" w:styleId="Estilo5111111">
    <w:name w:val="Estilo5111111"/>
    <w:uiPriority w:val="99"/>
    <w:rsid w:val="009A7ABF"/>
  </w:style>
  <w:style w:type="numbering" w:customStyle="1" w:styleId="Estilo6111111">
    <w:name w:val="Estilo6111111"/>
    <w:uiPriority w:val="99"/>
    <w:rsid w:val="009A7ABF"/>
  </w:style>
  <w:style w:type="numbering" w:customStyle="1" w:styleId="Estilo131111">
    <w:name w:val="Estilo131111"/>
    <w:uiPriority w:val="99"/>
    <w:rsid w:val="009A7ABF"/>
  </w:style>
  <w:style w:type="numbering" w:customStyle="1" w:styleId="Estilo231111">
    <w:name w:val="Estilo231111"/>
    <w:uiPriority w:val="99"/>
    <w:rsid w:val="009A7ABF"/>
  </w:style>
  <w:style w:type="numbering" w:customStyle="1" w:styleId="Estilo2121111">
    <w:name w:val="Estilo2121111"/>
    <w:uiPriority w:val="99"/>
    <w:rsid w:val="009A7ABF"/>
  </w:style>
  <w:style w:type="numbering" w:customStyle="1" w:styleId="Estilo1211111">
    <w:name w:val="Estilo1211111"/>
    <w:uiPriority w:val="99"/>
    <w:rsid w:val="009A7ABF"/>
  </w:style>
  <w:style w:type="numbering" w:customStyle="1" w:styleId="Estilo2211111">
    <w:name w:val="Estilo2211111"/>
    <w:uiPriority w:val="99"/>
    <w:rsid w:val="009A7ABF"/>
  </w:style>
  <w:style w:type="numbering" w:customStyle="1" w:styleId="Estilo3121111">
    <w:name w:val="Estilo3121111"/>
    <w:uiPriority w:val="99"/>
    <w:rsid w:val="009A7ABF"/>
  </w:style>
  <w:style w:type="numbering" w:customStyle="1" w:styleId="Estilo4121111">
    <w:name w:val="Estilo4121111"/>
    <w:uiPriority w:val="99"/>
    <w:rsid w:val="009A7ABF"/>
  </w:style>
  <w:style w:type="numbering" w:customStyle="1" w:styleId="Estilo5121111">
    <w:name w:val="Estilo5121111"/>
    <w:uiPriority w:val="99"/>
    <w:rsid w:val="009A7ABF"/>
  </w:style>
  <w:style w:type="numbering" w:customStyle="1" w:styleId="Estilo6121111">
    <w:name w:val="Estilo6121111"/>
    <w:uiPriority w:val="99"/>
    <w:rsid w:val="009A7ABF"/>
  </w:style>
  <w:style w:type="numbering" w:customStyle="1" w:styleId="Sinlista911">
    <w:name w:val="Sin lista911"/>
    <w:next w:val="Sinlista"/>
    <w:uiPriority w:val="99"/>
    <w:semiHidden/>
    <w:unhideWhenUsed/>
    <w:rsid w:val="009A7ABF"/>
  </w:style>
  <w:style w:type="table" w:customStyle="1" w:styleId="Tablaconcuadrcula411">
    <w:name w:val="Tabla con cuadrícula411"/>
    <w:basedOn w:val="Tablanormal"/>
    <w:next w:val="Tablaconcuadrcula"/>
    <w:rsid w:val="009A7AB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11">
    <w:name w:val="Estilo1511"/>
    <w:uiPriority w:val="99"/>
    <w:rsid w:val="009A7ABF"/>
  </w:style>
  <w:style w:type="numbering" w:customStyle="1" w:styleId="Estilo2511">
    <w:name w:val="Estilo2511"/>
    <w:uiPriority w:val="99"/>
    <w:rsid w:val="009A7ABF"/>
  </w:style>
  <w:style w:type="numbering" w:customStyle="1" w:styleId="Sinlista1611">
    <w:name w:val="Sin lista1611"/>
    <w:next w:val="Sinlista"/>
    <w:uiPriority w:val="99"/>
    <w:semiHidden/>
    <w:unhideWhenUsed/>
    <w:rsid w:val="009A7ABF"/>
  </w:style>
  <w:style w:type="table" w:customStyle="1" w:styleId="Tablaconcuadrcula1311">
    <w:name w:val="Tabla con cuadrícula1311"/>
    <w:basedOn w:val="Tablanormal"/>
    <w:next w:val="Tablaconcuadrcula"/>
    <w:rsid w:val="009A7ABF"/>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011">
    <w:name w:val="Sin lista1011"/>
    <w:next w:val="Sinlista"/>
    <w:uiPriority w:val="99"/>
    <w:semiHidden/>
    <w:unhideWhenUsed/>
    <w:rsid w:val="009A7ABF"/>
  </w:style>
  <w:style w:type="table" w:customStyle="1" w:styleId="Tablaconcuadrcula511">
    <w:name w:val="Tabla con cuadrícula511"/>
    <w:basedOn w:val="Tablanormal"/>
    <w:next w:val="Tablaconcuadrcula"/>
    <w:rsid w:val="009A7AB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711">
    <w:name w:val="Sin lista1711"/>
    <w:next w:val="Sinlista"/>
    <w:uiPriority w:val="99"/>
    <w:semiHidden/>
    <w:unhideWhenUsed/>
    <w:rsid w:val="009A7ABF"/>
  </w:style>
  <w:style w:type="table" w:customStyle="1" w:styleId="Tablaconcuadrcula1411">
    <w:name w:val="Tabla con cuadrícula1411"/>
    <w:basedOn w:val="Tablanormal"/>
    <w:next w:val="Tablaconcuadrcula"/>
    <w:rsid w:val="009A7ABF"/>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811">
    <w:name w:val="Sin lista1811"/>
    <w:next w:val="Sinlista"/>
    <w:uiPriority w:val="99"/>
    <w:semiHidden/>
    <w:unhideWhenUsed/>
    <w:rsid w:val="009A7ABF"/>
  </w:style>
  <w:style w:type="table" w:customStyle="1" w:styleId="Tablaconcuadrcula611">
    <w:name w:val="Tabla con cuadrícula611"/>
    <w:basedOn w:val="Tablanormal"/>
    <w:next w:val="Tablaconcuadrcula"/>
    <w:rsid w:val="009A7ABF"/>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911">
    <w:name w:val="Sin lista1911"/>
    <w:next w:val="Sinlista"/>
    <w:uiPriority w:val="99"/>
    <w:semiHidden/>
    <w:unhideWhenUsed/>
    <w:rsid w:val="009A7ABF"/>
  </w:style>
  <w:style w:type="table" w:customStyle="1" w:styleId="Tablaconcuadrcula1511">
    <w:name w:val="Tabla con cuadrícula1511"/>
    <w:basedOn w:val="Tablanormal"/>
    <w:next w:val="Tablaconcuadrcula"/>
    <w:rsid w:val="009A7AB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411">
    <w:name w:val="Sin lista11411"/>
    <w:next w:val="Sinlista"/>
    <w:uiPriority w:val="99"/>
    <w:semiHidden/>
    <w:unhideWhenUsed/>
    <w:rsid w:val="009A7ABF"/>
  </w:style>
  <w:style w:type="table" w:customStyle="1" w:styleId="Tablaconcuadrcula11211">
    <w:name w:val="Tabla con cuadrícula11211"/>
    <w:basedOn w:val="Tablanormal"/>
    <w:next w:val="Tablaconcuadrcula"/>
    <w:rsid w:val="009A7ABF"/>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611">
    <w:name w:val="Sin lista2611"/>
    <w:next w:val="Sinlista"/>
    <w:uiPriority w:val="99"/>
    <w:semiHidden/>
    <w:unhideWhenUsed/>
    <w:rsid w:val="009A7ABF"/>
  </w:style>
  <w:style w:type="table" w:customStyle="1" w:styleId="Tablaconcuadrcula2211">
    <w:name w:val="Tabla con cuadrícula2211"/>
    <w:basedOn w:val="Tablanormal"/>
    <w:next w:val="Tablaconcuadrcula"/>
    <w:rsid w:val="009A7AB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311">
    <w:name w:val="Sin lista12311"/>
    <w:next w:val="Sinlista"/>
    <w:uiPriority w:val="99"/>
    <w:semiHidden/>
    <w:unhideWhenUsed/>
    <w:rsid w:val="009A7ABF"/>
  </w:style>
  <w:style w:type="table" w:customStyle="1" w:styleId="Tablaconcuadrcula12111">
    <w:name w:val="Tabla con cuadrícula12111"/>
    <w:basedOn w:val="Tablanormal"/>
    <w:next w:val="Tablaconcuadrcula"/>
    <w:rsid w:val="009A7ABF"/>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81">
    <w:name w:val="Sin lista281"/>
    <w:next w:val="Sinlista"/>
    <w:uiPriority w:val="99"/>
    <w:semiHidden/>
    <w:unhideWhenUsed/>
    <w:rsid w:val="009A7ABF"/>
  </w:style>
  <w:style w:type="numbering" w:customStyle="1" w:styleId="Sinlista30">
    <w:name w:val="Sin lista30"/>
    <w:next w:val="Sinlista"/>
    <w:uiPriority w:val="99"/>
    <w:semiHidden/>
    <w:unhideWhenUsed/>
    <w:rsid w:val="009A7ABF"/>
  </w:style>
  <w:style w:type="paragraph" w:customStyle="1" w:styleId="ParaAttribute0">
    <w:name w:val="ParaAttribute0"/>
    <w:basedOn w:val="Normal"/>
    <w:rsid w:val="009A7ABF"/>
    <w:pPr>
      <w:spacing w:after="200"/>
    </w:pPr>
    <w:rPr>
      <w:rFonts w:eastAsia="Calibri"/>
      <w:sz w:val="20"/>
      <w:szCs w:val="20"/>
      <w:lang w:val="es-BO" w:eastAsia="es-BO"/>
    </w:rPr>
  </w:style>
  <w:style w:type="character" w:customStyle="1" w:styleId="CharAttribute15">
    <w:name w:val="CharAttribute15"/>
    <w:rsid w:val="009A7ABF"/>
    <w:rPr>
      <w:rFonts w:ascii="Calibri" w:hAnsi="Calibri" w:cs="Calibri" w:hint="default"/>
    </w:rPr>
  </w:style>
  <w:style w:type="numbering" w:customStyle="1" w:styleId="Estilo171">
    <w:name w:val="Estilo171"/>
    <w:uiPriority w:val="99"/>
    <w:rsid w:val="009A7ABF"/>
  </w:style>
  <w:style w:type="numbering" w:customStyle="1" w:styleId="Estilo271">
    <w:name w:val="Estilo271"/>
    <w:uiPriority w:val="99"/>
    <w:rsid w:val="009A7ABF"/>
  </w:style>
  <w:style w:type="numbering" w:customStyle="1" w:styleId="Estilo1212">
    <w:name w:val="Estilo1212"/>
    <w:uiPriority w:val="99"/>
    <w:rsid w:val="009A7ABF"/>
    <w:pPr>
      <w:numPr>
        <w:numId w:val="175"/>
      </w:numPr>
    </w:pPr>
  </w:style>
  <w:style w:type="numbering" w:customStyle="1" w:styleId="Sinlista38">
    <w:name w:val="Sin lista38"/>
    <w:next w:val="Sinlista"/>
    <w:uiPriority w:val="99"/>
    <w:semiHidden/>
    <w:unhideWhenUsed/>
    <w:rsid w:val="009A7ABF"/>
  </w:style>
  <w:style w:type="numbering" w:customStyle="1" w:styleId="Estilo172">
    <w:name w:val="Estilo172"/>
    <w:uiPriority w:val="99"/>
    <w:rsid w:val="009A7ABF"/>
  </w:style>
  <w:style w:type="numbering" w:customStyle="1" w:styleId="Estilo272">
    <w:name w:val="Estilo272"/>
    <w:uiPriority w:val="99"/>
    <w:rsid w:val="009A7ABF"/>
  </w:style>
  <w:style w:type="numbering" w:customStyle="1" w:styleId="Estilo12121">
    <w:name w:val="Estilo12121"/>
    <w:uiPriority w:val="99"/>
    <w:rsid w:val="009A7ABF"/>
    <w:pPr>
      <w:numPr>
        <w:numId w:val="27"/>
      </w:numPr>
    </w:pPr>
  </w:style>
  <w:style w:type="numbering" w:customStyle="1" w:styleId="Sinlista39">
    <w:name w:val="Sin lista39"/>
    <w:next w:val="Sinlista"/>
    <w:uiPriority w:val="99"/>
    <w:semiHidden/>
    <w:unhideWhenUsed/>
    <w:rsid w:val="009A7ABF"/>
  </w:style>
  <w:style w:type="numbering" w:customStyle="1" w:styleId="Estilo2212">
    <w:name w:val="Estilo2212"/>
    <w:uiPriority w:val="99"/>
    <w:rsid w:val="009A7ABF"/>
  </w:style>
  <w:style w:type="numbering" w:customStyle="1" w:styleId="Sinlista40">
    <w:name w:val="Sin lista40"/>
    <w:next w:val="Sinlista"/>
    <w:uiPriority w:val="99"/>
    <w:semiHidden/>
    <w:unhideWhenUsed/>
    <w:rsid w:val="009A7ABF"/>
  </w:style>
  <w:style w:type="numbering" w:customStyle="1" w:styleId="Estilo2213">
    <w:name w:val="Estilo2213"/>
    <w:uiPriority w:val="99"/>
    <w:rsid w:val="009A7ABF"/>
  </w:style>
  <w:style w:type="paragraph" w:customStyle="1" w:styleId="msonormal0">
    <w:name w:val="msonormal"/>
    <w:basedOn w:val="Normal"/>
    <w:rsid w:val="00A922F1"/>
    <w:pPr>
      <w:spacing w:before="100" w:beforeAutospacing="1" w:after="100" w:afterAutospacing="1"/>
    </w:pPr>
    <w:rPr>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30962936">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17184116">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83453510">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8239067">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43767330">
      <w:bodyDiv w:val="1"/>
      <w:marLeft w:val="0"/>
      <w:marRight w:val="0"/>
      <w:marTop w:val="0"/>
      <w:marBottom w:val="0"/>
      <w:divBdr>
        <w:top w:val="none" w:sz="0" w:space="0" w:color="auto"/>
        <w:left w:val="none" w:sz="0" w:space="0" w:color="auto"/>
        <w:bottom w:val="none" w:sz="0" w:space="0" w:color="auto"/>
        <w:right w:val="none" w:sz="0" w:space="0" w:color="auto"/>
      </w:divBdr>
    </w:div>
    <w:div w:id="443812279">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49995513">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22856272">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54683627">
      <w:bodyDiv w:val="1"/>
      <w:marLeft w:val="0"/>
      <w:marRight w:val="0"/>
      <w:marTop w:val="0"/>
      <w:marBottom w:val="0"/>
      <w:divBdr>
        <w:top w:val="none" w:sz="0" w:space="0" w:color="auto"/>
        <w:left w:val="none" w:sz="0" w:space="0" w:color="auto"/>
        <w:bottom w:val="none" w:sz="0" w:space="0" w:color="auto"/>
        <w:right w:val="none" w:sz="0" w:space="0" w:color="auto"/>
      </w:divBdr>
    </w:div>
    <w:div w:id="1166702797">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744370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41408950">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57945224">
      <w:bodyDiv w:val="1"/>
      <w:marLeft w:val="0"/>
      <w:marRight w:val="0"/>
      <w:marTop w:val="0"/>
      <w:marBottom w:val="0"/>
      <w:divBdr>
        <w:top w:val="none" w:sz="0" w:space="0" w:color="auto"/>
        <w:left w:val="none" w:sz="0" w:space="0" w:color="auto"/>
        <w:bottom w:val="none" w:sz="0" w:space="0" w:color="auto"/>
        <w:right w:val="none" w:sz="0" w:space="0" w:color="auto"/>
      </w:divBdr>
    </w:div>
    <w:div w:id="1763450175">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2912818">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00551831">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39770731">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9.jpeg"/><Relationship Id="rId21" Type="http://schemas.openxmlformats.org/officeDocument/2006/relationships/image" Target="media/image6.jpeg"/><Relationship Id="rId42" Type="http://schemas.openxmlformats.org/officeDocument/2006/relationships/image" Target="media/image26.jpeg"/><Relationship Id="rId63" Type="http://schemas.openxmlformats.org/officeDocument/2006/relationships/oleObject" Target="embeddings/oleObject9.bin"/><Relationship Id="rId84" Type="http://schemas.openxmlformats.org/officeDocument/2006/relationships/image" Target="media/image59.emf"/><Relationship Id="rId16" Type="http://schemas.openxmlformats.org/officeDocument/2006/relationships/oleObject" Target="embeddings/oleObject3.bin"/><Relationship Id="rId107" Type="http://schemas.openxmlformats.org/officeDocument/2006/relationships/image" Target="media/image81.jpeg"/><Relationship Id="rId11" Type="http://schemas.openxmlformats.org/officeDocument/2006/relationships/image" Target="media/image1.wmf"/><Relationship Id="rId32" Type="http://schemas.openxmlformats.org/officeDocument/2006/relationships/image" Target="media/image16.jpeg"/><Relationship Id="rId37" Type="http://schemas.openxmlformats.org/officeDocument/2006/relationships/image" Target="media/image21.jpeg"/><Relationship Id="rId53" Type="http://schemas.openxmlformats.org/officeDocument/2006/relationships/image" Target="media/image35.jpeg"/><Relationship Id="rId58" Type="http://schemas.openxmlformats.org/officeDocument/2006/relationships/image" Target="media/image39.jpeg"/><Relationship Id="rId74" Type="http://schemas.openxmlformats.org/officeDocument/2006/relationships/image" Target="media/image48.jpeg"/><Relationship Id="rId79" Type="http://schemas.openxmlformats.org/officeDocument/2006/relationships/image" Target="media/image54.jpeg"/><Relationship Id="rId102" Type="http://schemas.openxmlformats.org/officeDocument/2006/relationships/image" Target="media/image76.png"/><Relationship Id="rId123" Type="http://schemas.openxmlformats.org/officeDocument/2006/relationships/image" Target="media/image94.png"/><Relationship Id="rId128" Type="http://schemas.openxmlformats.org/officeDocument/2006/relationships/image" Target="media/image99.png"/><Relationship Id="rId5" Type="http://schemas.openxmlformats.org/officeDocument/2006/relationships/webSettings" Target="webSettings.xml"/><Relationship Id="rId90" Type="http://schemas.openxmlformats.org/officeDocument/2006/relationships/image" Target="media/image66.emf"/><Relationship Id="rId95" Type="http://schemas.openxmlformats.org/officeDocument/2006/relationships/image" Target="media/image69.jpeg"/><Relationship Id="rId22" Type="http://schemas.openxmlformats.org/officeDocument/2006/relationships/image" Target="media/image7.emf"/><Relationship Id="rId27" Type="http://schemas.openxmlformats.org/officeDocument/2006/relationships/hyperlink" Target="http://bricos.com/marcas/tork/" TargetMode="External"/><Relationship Id="rId43" Type="http://schemas.openxmlformats.org/officeDocument/2006/relationships/image" Target="media/image27.jpeg"/><Relationship Id="rId48" Type="http://schemas.openxmlformats.org/officeDocument/2006/relationships/image" Target="media/image31.emf"/><Relationship Id="rId64" Type="http://schemas.openxmlformats.org/officeDocument/2006/relationships/oleObject" Target="embeddings/oleObject10.bin"/><Relationship Id="rId69" Type="http://schemas.openxmlformats.org/officeDocument/2006/relationships/image" Target="media/image45.jpeg"/><Relationship Id="rId113" Type="http://schemas.openxmlformats.org/officeDocument/2006/relationships/image" Target="media/image85.png"/><Relationship Id="rId118" Type="http://schemas.openxmlformats.org/officeDocument/2006/relationships/image" Target="media/image90.jpeg"/><Relationship Id="rId134" Type="http://schemas.openxmlformats.org/officeDocument/2006/relationships/theme" Target="theme/theme1.xml"/><Relationship Id="rId80" Type="http://schemas.openxmlformats.org/officeDocument/2006/relationships/image" Target="media/image55.jpeg"/><Relationship Id="rId85" Type="http://schemas.openxmlformats.org/officeDocument/2006/relationships/image" Target="media/image60.jpeg"/><Relationship Id="rId12" Type="http://schemas.openxmlformats.org/officeDocument/2006/relationships/oleObject" Target="embeddings/oleObject1.bin"/><Relationship Id="rId17" Type="http://schemas.openxmlformats.org/officeDocument/2006/relationships/image" Target="media/image4.wmf"/><Relationship Id="rId33" Type="http://schemas.openxmlformats.org/officeDocument/2006/relationships/image" Target="media/image17.jpeg"/><Relationship Id="rId38" Type="http://schemas.openxmlformats.org/officeDocument/2006/relationships/image" Target="media/image22.jpeg"/><Relationship Id="rId59" Type="http://schemas.openxmlformats.org/officeDocument/2006/relationships/image" Target="media/image40.jpeg"/><Relationship Id="rId103" Type="http://schemas.openxmlformats.org/officeDocument/2006/relationships/image" Target="media/image77.jpeg"/><Relationship Id="rId108" Type="http://schemas.openxmlformats.org/officeDocument/2006/relationships/image" Target="media/image84.emf"/><Relationship Id="rId124" Type="http://schemas.openxmlformats.org/officeDocument/2006/relationships/image" Target="media/image95.png"/><Relationship Id="rId129" Type="http://schemas.openxmlformats.org/officeDocument/2006/relationships/image" Target="media/image100.png"/><Relationship Id="rId70" Type="http://schemas.openxmlformats.org/officeDocument/2006/relationships/image" Target="media/image46.png"/><Relationship Id="rId75" Type="http://schemas.openxmlformats.org/officeDocument/2006/relationships/image" Target="media/image51.jpeg"/><Relationship Id="rId91" Type="http://schemas.openxmlformats.org/officeDocument/2006/relationships/image" Target="media/image65.jpeg"/><Relationship Id="rId96" Type="http://schemas.openxmlformats.org/officeDocument/2006/relationships/image" Target="media/image70.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8.emf"/><Relationship Id="rId28" Type="http://schemas.openxmlformats.org/officeDocument/2006/relationships/image" Target="media/image12.png"/><Relationship Id="rId49" Type="http://schemas.openxmlformats.org/officeDocument/2006/relationships/image" Target="media/image32.emf"/><Relationship Id="rId114" Type="http://schemas.openxmlformats.org/officeDocument/2006/relationships/image" Target="media/image86.png"/><Relationship Id="rId119" Type="http://schemas.openxmlformats.org/officeDocument/2006/relationships/image" Target="media/image91.jpeg"/><Relationship Id="rId44" Type="http://schemas.openxmlformats.org/officeDocument/2006/relationships/image" Target="media/image28.jpeg"/><Relationship Id="rId60" Type="http://schemas.openxmlformats.org/officeDocument/2006/relationships/oleObject" Target="embeddings/oleObject6.bin"/><Relationship Id="rId65" Type="http://schemas.openxmlformats.org/officeDocument/2006/relationships/image" Target="media/image41.jpeg"/><Relationship Id="rId81" Type="http://schemas.openxmlformats.org/officeDocument/2006/relationships/image" Target="media/image56.emf"/><Relationship Id="rId86" Type="http://schemas.openxmlformats.org/officeDocument/2006/relationships/image" Target="media/image61.jpeg"/><Relationship Id="rId130" Type="http://schemas.openxmlformats.org/officeDocument/2006/relationships/image" Target="media/image101.jpeg"/><Relationship Id="rId13" Type="http://schemas.openxmlformats.org/officeDocument/2006/relationships/image" Target="media/image2.wmf"/><Relationship Id="rId18" Type="http://schemas.openxmlformats.org/officeDocument/2006/relationships/oleObject" Target="embeddings/oleObject4.bin"/><Relationship Id="rId39" Type="http://schemas.openxmlformats.org/officeDocument/2006/relationships/image" Target="media/image23.jpeg"/><Relationship Id="rId109" Type="http://schemas.openxmlformats.org/officeDocument/2006/relationships/image" Target="media/image85.jpeg"/><Relationship Id="rId34" Type="http://schemas.openxmlformats.org/officeDocument/2006/relationships/image" Target="media/image18.jpeg"/><Relationship Id="rId50" Type="http://schemas.openxmlformats.org/officeDocument/2006/relationships/hyperlink" Target="https://www.pisos.com/aldia/bricolaje/tareas-de-bricolaje/fontaneria/regar-con-agua-de-lluvia/" TargetMode="External"/><Relationship Id="rId55" Type="http://schemas.openxmlformats.org/officeDocument/2006/relationships/image" Target="media/image36.jpeg"/><Relationship Id="rId76" Type="http://schemas.openxmlformats.org/officeDocument/2006/relationships/image" Target="media/image50.jpeg"/><Relationship Id="rId97" Type="http://schemas.openxmlformats.org/officeDocument/2006/relationships/image" Target="media/image71.jpeg"/><Relationship Id="rId104" Type="http://schemas.openxmlformats.org/officeDocument/2006/relationships/image" Target="media/image78.jpeg"/><Relationship Id="rId120" Type="http://schemas.openxmlformats.org/officeDocument/2006/relationships/image" Target="media/image92.jpeg"/><Relationship Id="rId125" Type="http://schemas.openxmlformats.org/officeDocument/2006/relationships/image" Target="media/image96.png"/><Relationship Id="rId7" Type="http://schemas.openxmlformats.org/officeDocument/2006/relationships/endnotes" Target="endnotes.xml"/><Relationship Id="rId71" Type="http://schemas.openxmlformats.org/officeDocument/2006/relationships/image" Target="media/image47.png"/><Relationship Id="rId92" Type="http://schemas.openxmlformats.org/officeDocument/2006/relationships/image" Target="media/image66.jpeg"/><Relationship Id="rId2" Type="http://schemas.openxmlformats.org/officeDocument/2006/relationships/numbering" Target="numbering.xml"/><Relationship Id="rId29" Type="http://schemas.openxmlformats.org/officeDocument/2006/relationships/image" Target="media/image13.jpeg"/><Relationship Id="rId24" Type="http://schemas.openxmlformats.org/officeDocument/2006/relationships/image" Target="media/image9.emf"/><Relationship Id="rId40" Type="http://schemas.openxmlformats.org/officeDocument/2006/relationships/image" Target="media/image24.jpeg"/><Relationship Id="rId45" Type="http://schemas.openxmlformats.org/officeDocument/2006/relationships/image" Target="http://www.incerpaz.com.bo/images/productos/pavic_estandar_thumb.jpg" TargetMode="External"/><Relationship Id="rId66" Type="http://schemas.openxmlformats.org/officeDocument/2006/relationships/image" Target="media/image42.png"/><Relationship Id="rId87" Type="http://schemas.openxmlformats.org/officeDocument/2006/relationships/image" Target="media/image62.jpeg"/><Relationship Id="rId110" Type="http://schemas.openxmlformats.org/officeDocument/2006/relationships/image" Target="media/image82.jpeg"/><Relationship Id="rId115" Type="http://schemas.openxmlformats.org/officeDocument/2006/relationships/image" Target="media/image87.png"/><Relationship Id="rId131" Type="http://schemas.openxmlformats.org/officeDocument/2006/relationships/header" Target="header1.xml"/><Relationship Id="rId61" Type="http://schemas.openxmlformats.org/officeDocument/2006/relationships/oleObject" Target="embeddings/oleObject7.bin"/><Relationship Id="rId82" Type="http://schemas.openxmlformats.org/officeDocument/2006/relationships/image" Target="media/image57.emf"/><Relationship Id="rId19" Type="http://schemas.openxmlformats.org/officeDocument/2006/relationships/image" Target="media/image5.wmf"/><Relationship Id="rId14" Type="http://schemas.openxmlformats.org/officeDocument/2006/relationships/oleObject" Target="embeddings/oleObject2.bin"/><Relationship Id="rId30" Type="http://schemas.openxmlformats.org/officeDocument/2006/relationships/image" Target="media/image14.jpeg"/><Relationship Id="rId35" Type="http://schemas.openxmlformats.org/officeDocument/2006/relationships/image" Target="media/image19.jpeg"/><Relationship Id="rId56" Type="http://schemas.openxmlformats.org/officeDocument/2006/relationships/image" Target="media/image37.jpeg"/><Relationship Id="rId77" Type="http://schemas.openxmlformats.org/officeDocument/2006/relationships/image" Target="media/image52.jpeg"/><Relationship Id="rId100" Type="http://schemas.openxmlformats.org/officeDocument/2006/relationships/image" Target="media/image74.jpeg"/><Relationship Id="rId105" Type="http://schemas.openxmlformats.org/officeDocument/2006/relationships/image" Target="media/image79.emf"/><Relationship Id="rId126" Type="http://schemas.openxmlformats.org/officeDocument/2006/relationships/image" Target="media/image97.png"/><Relationship Id="rId8" Type="http://schemas.openxmlformats.org/officeDocument/2006/relationships/hyperlink" Target="http://contrataciones.ypfb.gob.bo/contrataciones/publicacion" TargetMode="External"/><Relationship Id="rId51" Type="http://schemas.openxmlformats.org/officeDocument/2006/relationships/image" Target="media/image33.jpeg"/><Relationship Id="rId72" Type="http://schemas.openxmlformats.org/officeDocument/2006/relationships/image" Target="media/image47.jpeg"/><Relationship Id="rId93" Type="http://schemas.openxmlformats.org/officeDocument/2006/relationships/image" Target="media/image67.jpeg"/><Relationship Id="rId98" Type="http://schemas.openxmlformats.org/officeDocument/2006/relationships/image" Target="media/image72.png"/><Relationship Id="rId121" Type="http://schemas.openxmlformats.org/officeDocument/2006/relationships/hyperlink" Target="http://www.insht.es/InshtWeb/Contenidos/Documentacion/FichasTecnicas/NTP/Ficheros/601a700/ntp_634.pdf" TargetMode="External"/><Relationship Id="rId3" Type="http://schemas.openxmlformats.org/officeDocument/2006/relationships/styles" Target="styles.xml"/><Relationship Id="rId25" Type="http://schemas.openxmlformats.org/officeDocument/2006/relationships/image" Target="media/image10.jpeg"/><Relationship Id="rId46" Type="http://schemas.openxmlformats.org/officeDocument/2006/relationships/image" Target="media/image29.jpeg"/><Relationship Id="rId67" Type="http://schemas.openxmlformats.org/officeDocument/2006/relationships/image" Target="media/image43.png"/><Relationship Id="rId116" Type="http://schemas.openxmlformats.org/officeDocument/2006/relationships/image" Target="media/image88.jpeg"/><Relationship Id="rId20" Type="http://schemas.openxmlformats.org/officeDocument/2006/relationships/oleObject" Target="embeddings/oleObject5.bin"/><Relationship Id="rId41" Type="http://schemas.openxmlformats.org/officeDocument/2006/relationships/image" Target="media/image25.jpeg"/><Relationship Id="rId62" Type="http://schemas.openxmlformats.org/officeDocument/2006/relationships/oleObject" Target="embeddings/oleObject8.bin"/><Relationship Id="rId83" Type="http://schemas.openxmlformats.org/officeDocument/2006/relationships/image" Target="media/image58.emf"/><Relationship Id="rId88" Type="http://schemas.openxmlformats.org/officeDocument/2006/relationships/image" Target="media/image63.emf"/><Relationship Id="rId111" Type="http://schemas.openxmlformats.org/officeDocument/2006/relationships/image" Target="media/image83.jpeg"/><Relationship Id="rId132" Type="http://schemas.openxmlformats.org/officeDocument/2006/relationships/footer" Target="footer1.xml"/><Relationship Id="rId15" Type="http://schemas.openxmlformats.org/officeDocument/2006/relationships/image" Target="media/image3.wmf"/><Relationship Id="rId36" Type="http://schemas.openxmlformats.org/officeDocument/2006/relationships/image" Target="media/image20.jpeg"/><Relationship Id="rId57" Type="http://schemas.openxmlformats.org/officeDocument/2006/relationships/image" Target="media/image38.jpeg"/><Relationship Id="rId106" Type="http://schemas.openxmlformats.org/officeDocument/2006/relationships/image" Target="media/image80.emf"/><Relationship Id="rId127" Type="http://schemas.openxmlformats.org/officeDocument/2006/relationships/image" Target="media/image98.png"/><Relationship Id="rId10" Type="http://schemas.openxmlformats.org/officeDocument/2006/relationships/hyperlink" Target="https://www.pisos.com/aldia/bricolaje/tareas-de-bricolaje/fontaneria/regar-con-agua-de-lluvia/" TargetMode="External"/><Relationship Id="rId31" Type="http://schemas.openxmlformats.org/officeDocument/2006/relationships/image" Target="media/image15.jpeg"/><Relationship Id="rId52" Type="http://schemas.openxmlformats.org/officeDocument/2006/relationships/image" Target="media/image34.jpeg"/><Relationship Id="rId73" Type="http://schemas.openxmlformats.org/officeDocument/2006/relationships/image" Target="media/image49.jpeg"/><Relationship Id="rId78" Type="http://schemas.openxmlformats.org/officeDocument/2006/relationships/image" Target="media/image53.jpeg"/><Relationship Id="rId94" Type="http://schemas.openxmlformats.org/officeDocument/2006/relationships/image" Target="media/image68.jpeg"/><Relationship Id="rId99" Type="http://schemas.openxmlformats.org/officeDocument/2006/relationships/image" Target="media/image73.jpeg"/><Relationship Id="rId101" Type="http://schemas.openxmlformats.org/officeDocument/2006/relationships/image" Target="media/image75.jpeg"/><Relationship Id="rId122" Type="http://schemas.openxmlformats.org/officeDocument/2006/relationships/image" Target="media/image93.emf"/><Relationship Id="rId4" Type="http://schemas.openxmlformats.org/officeDocument/2006/relationships/settings" Target="settings.xml"/><Relationship Id="rId9" Type="http://schemas.openxmlformats.org/officeDocument/2006/relationships/hyperlink" Target="https://www.homify.com.ar/espacios/pisos" TargetMode="External"/><Relationship Id="rId26" Type="http://schemas.openxmlformats.org/officeDocument/2006/relationships/image" Target="media/image11.jpeg"/><Relationship Id="rId47" Type="http://schemas.openxmlformats.org/officeDocument/2006/relationships/image" Target="media/image30.emf"/><Relationship Id="rId68" Type="http://schemas.openxmlformats.org/officeDocument/2006/relationships/image" Target="media/image44.png"/><Relationship Id="rId89" Type="http://schemas.openxmlformats.org/officeDocument/2006/relationships/image" Target="media/image64.emf"/><Relationship Id="rId112" Type="http://schemas.openxmlformats.org/officeDocument/2006/relationships/image" Target="media/image84.jpeg"/><Relationship Id="rId133"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5A3CE8-64C5-446F-BE6C-15BFD128B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253</Pages>
  <Words>175003</Words>
  <Characters>962519</Characters>
  <Application>Microsoft Office Word</Application>
  <DocSecurity>0</DocSecurity>
  <Lines>8020</Lines>
  <Paragraphs>2270</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1135252</CharactersWithSpaces>
  <SharedDoc>false</SharedDoc>
  <HLinks>
    <vt:vector size="36" baseType="variant">
      <vt:variant>
        <vt:i4>4063308</vt:i4>
      </vt:variant>
      <vt:variant>
        <vt:i4>42</vt:i4>
      </vt:variant>
      <vt:variant>
        <vt:i4>0</vt:i4>
      </vt:variant>
      <vt:variant>
        <vt:i4>5</vt:i4>
      </vt:variant>
      <vt:variant>
        <vt:lpwstr>http://www.insht.es/InshtWeb/Contenidos/Documentacion/FichasTecnicas/NTP/Ficheros/601a700/ntp_634.pdf</vt:lpwstr>
      </vt:variant>
      <vt:variant>
        <vt:lpwstr/>
      </vt:variant>
      <vt:variant>
        <vt:i4>3866720</vt:i4>
      </vt:variant>
      <vt:variant>
        <vt:i4>24</vt:i4>
      </vt:variant>
      <vt:variant>
        <vt:i4>0</vt:i4>
      </vt:variant>
      <vt:variant>
        <vt:i4>5</vt:i4>
      </vt:variant>
      <vt:variant>
        <vt:lpwstr>https://www.pisos.com/aldia/bricolaje/tareas-de-bricolaje/fontaneria/regar-con-agua-de-lluvia/</vt:lpwstr>
      </vt:variant>
      <vt:variant>
        <vt:lpwstr/>
      </vt:variant>
      <vt:variant>
        <vt:i4>7929904</vt:i4>
      </vt:variant>
      <vt:variant>
        <vt:i4>21</vt:i4>
      </vt:variant>
      <vt:variant>
        <vt:i4>0</vt:i4>
      </vt:variant>
      <vt:variant>
        <vt:i4>5</vt:i4>
      </vt:variant>
      <vt:variant>
        <vt:lpwstr>http://bricos.com/marcas/tork/</vt:lpwstr>
      </vt:variant>
      <vt:variant>
        <vt:lpwstr/>
      </vt:variant>
      <vt:variant>
        <vt:i4>3866720</vt:i4>
      </vt:variant>
      <vt:variant>
        <vt:i4>3</vt:i4>
      </vt:variant>
      <vt:variant>
        <vt:i4>0</vt:i4>
      </vt:variant>
      <vt:variant>
        <vt:i4>5</vt:i4>
      </vt:variant>
      <vt:variant>
        <vt:lpwstr>https://www.pisos.com/aldia/bricolaje/tareas-de-bricolaje/fontaneria/regar-con-agua-de-lluvia/</vt:lpwstr>
      </vt:variant>
      <vt:variant>
        <vt:lpwstr/>
      </vt:variant>
      <vt:variant>
        <vt:i4>983054</vt:i4>
      </vt:variant>
      <vt:variant>
        <vt:i4>0</vt:i4>
      </vt:variant>
      <vt:variant>
        <vt:i4>0</vt:i4>
      </vt:variant>
      <vt:variant>
        <vt:i4>5</vt:i4>
      </vt:variant>
      <vt:variant>
        <vt:lpwstr>https://www.homify.com.ar/espacios/pisos</vt:lpwstr>
      </vt:variant>
      <vt:variant>
        <vt:lpwstr/>
      </vt:variant>
      <vt:variant>
        <vt:i4>7864441</vt:i4>
      </vt:variant>
      <vt:variant>
        <vt:i4>-1</vt:i4>
      </vt:variant>
      <vt:variant>
        <vt:i4>1265</vt:i4>
      </vt:variant>
      <vt:variant>
        <vt:i4>1</vt:i4>
      </vt:variant>
      <vt:variant>
        <vt:lpwstr>http://www.incerpaz.com.bo/images/productos/pavic_estandar_thumb.jpg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dc:description/>
  <cp:lastModifiedBy>Giovana Cortez Milliet</cp:lastModifiedBy>
  <cp:revision>5</cp:revision>
  <cp:lastPrinted>2018-10-23T21:48:00Z</cp:lastPrinted>
  <dcterms:created xsi:type="dcterms:W3CDTF">2018-10-23T21:06:00Z</dcterms:created>
  <dcterms:modified xsi:type="dcterms:W3CDTF">2018-10-23T21:48:00Z</dcterms:modified>
</cp:coreProperties>
</file>