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0" w:name="_Toc314666504"/>
      <w:r w:rsidRPr="00850F1C">
        <w:rPr>
          <w:rFonts w:asciiTheme="minorHAnsi" w:hAnsiTheme="minorHAnsi" w:cstheme="minorHAnsi"/>
          <w:b/>
          <w:color w:val="5B9BD5" w:themeColor="accent1"/>
          <w:sz w:val="20"/>
          <w:szCs w:val="20"/>
        </w:rPr>
        <w:t xml:space="preserve">MOVILIZACIÓN DE </w:t>
      </w:r>
      <w:r w:rsidR="00C040E0">
        <w:rPr>
          <w:rFonts w:asciiTheme="minorHAnsi" w:hAnsiTheme="minorHAnsi" w:cstheme="minorHAnsi"/>
          <w:b/>
          <w:color w:val="5B9BD5" w:themeColor="accent1"/>
          <w:sz w:val="20"/>
          <w:szCs w:val="20"/>
        </w:rPr>
        <w:t>EQUIPO Y PERSONAL</w:t>
      </w:r>
      <w:r w:rsidRPr="00850F1C">
        <w:rPr>
          <w:rFonts w:asciiTheme="minorHAnsi" w:hAnsiTheme="minorHAnsi" w:cstheme="minorHAnsi"/>
          <w:b/>
          <w:color w:val="5B9BD5" w:themeColor="accent1"/>
          <w:sz w:val="20"/>
          <w:szCs w:val="20"/>
        </w:rPr>
        <w:t xml:space="preserve"> </w:t>
      </w:r>
    </w:p>
    <w:p w:rsidR="009113B2" w:rsidRPr="00AA22B4" w:rsidRDefault="00C040E0"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w:t>
      </w:r>
      <w:r w:rsidR="009113B2" w:rsidRPr="00AA22B4">
        <w:rPr>
          <w:rFonts w:asciiTheme="minorHAnsi" w:hAnsiTheme="minorHAnsi" w:cstheme="minorHAnsi"/>
          <w:b/>
          <w:color w:val="auto"/>
          <w:sz w:val="20"/>
          <w:szCs w:val="20"/>
        </w:rPr>
        <w:t>B</w:t>
      </w:r>
      <w:r>
        <w:rPr>
          <w:rFonts w:asciiTheme="minorHAnsi" w:hAnsiTheme="minorHAnsi" w:cstheme="minorHAnsi"/>
          <w:b/>
          <w:color w:val="auto"/>
          <w:sz w:val="20"/>
          <w:szCs w:val="20"/>
        </w:rPr>
        <w:t>L</w:t>
      </w:r>
      <w:r w:rsidR="009113B2" w:rsidRPr="00AA22B4">
        <w:rPr>
          <w:rFonts w:asciiTheme="minorHAnsi" w:hAnsiTheme="minorHAnsi" w:cstheme="minorHAnsi"/>
          <w:b/>
          <w:color w:val="auto"/>
          <w:sz w:val="20"/>
          <w:szCs w:val="20"/>
        </w:rPr>
        <w:t>).</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Pr="00920A4F" w:rsidRDefault="00C040E0" w:rsidP="009113B2">
      <w:pPr>
        <w:jc w:val="both"/>
        <w:rPr>
          <w:rFonts w:asciiTheme="minorHAnsi" w:hAnsiTheme="minorHAnsi" w:cstheme="minorHAnsi"/>
          <w:kern w:val="28"/>
          <w:sz w:val="20"/>
          <w:szCs w:val="20"/>
          <w:lang w:val="es-ES_tradnl"/>
        </w:rPr>
      </w:pPr>
    </w:p>
    <w:bookmarkEnd w:id="0"/>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w:t>
      </w:r>
      <w:r w:rsidRPr="00920A4F">
        <w:rPr>
          <w:rFonts w:asciiTheme="minorHAnsi" w:hAnsiTheme="minorHAnsi" w:cstheme="minorHAnsi"/>
          <w:kern w:val="28"/>
          <w:sz w:val="20"/>
          <w:szCs w:val="20"/>
          <w:lang w:val="es-ES_tradnl"/>
        </w:rPr>
        <w:lastRenderedPageBreak/>
        <w:t>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CORTE ROTURA Y REMOCIÓN DE PAVIMENTO FLEXIBLE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Pr="00920A4F"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CORTE, ROTURA Y REMOCIÓN DE PAVIMENTO RÍGIDO</w:t>
      </w:r>
      <w:r w:rsidRPr="00AB20FC">
        <w:rPr>
          <w:rFonts w:asciiTheme="minorHAnsi" w:hAnsiTheme="minorHAnsi" w:cstheme="minorHAnsi"/>
          <w:color w:val="5B9BD5" w:themeColor="accent1"/>
          <w:sz w:val="20"/>
          <w:szCs w:val="20"/>
        </w:rPr>
        <w:tab/>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MATERIALES, HERRAMIENTAS Y EQUIPO.-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9113B2" w:rsidRPr="00920A4F" w:rsidRDefault="009113B2" w:rsidP="009113B2">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PROCEDIMIENTO PARA LA EJECUCIÓN.-</w:t>
      </w:r>
    </w:p>
    <w:p w:rsidR="009113B2" w:rsidRPr="00920A4F"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el corte se debe realizar un marcado rectilíneo, nítido y exacto en la Longitud del Corte, para no comprometer sectores fuera del área de Trabajo.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9113B2" w:rsidRPr="00920A4F" w:rsidRDefault="009113B2" w:rsidP="009113B2">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corte, rotura y rem</w:t>
      </w:r>
      <w:r w:rsidR="008345E5">
        <w:rPr>
          <w:rFonts w:asciiTheme="minorHAnsi" w:hAnsiTheme="minorHAnsi" w:cstheme="minorHAnsi"/>
          <w:sz w:val="20"/>
          <w:szCs w:val="20"/>
        </w:rPr>
        <w:t>oción descritas se medirán en metros cuadrados</w:t>
      </w:r>
      <w:r w:rsidRPr="00920A4F">
        <w:rPr>
          <w:rFonts w:asciiTheme="minorHAnsi" w:hAnsiTheme="minorHAnsi" w:cstheme="minorHAnsi"/>
          <w:sz w:val="20"/>
          <w:szCs w:val="20"/>
        </w:rPr>
        <w:t>, tomando en cuenta únicamente las superficies netas ejecutadas con un ancho no mayor a los 0.40 metros.</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040E0" w:rsidRPr="00920A4F" w:rsidRDefault="00C040E0"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C040E0" w:rsidRDefault="00C040E0" w:rsidP="009113B2">
      <w:pPr>
        <w:jc w:val="both"/>
        <w:rPr>
          <w:rFonts w:asciiTheme="minorHAnsi" w:eastAsia="Arial Unicode MS" w:hAnsiTheme="minorHAnsi" w:cstheme="minorHAnsi"/>
          <w:sz w:val="20"/>
          <w:szCs w:val="20"/>
          <w:lang w:val="es-ES_tradnl"/>
        </w:rPr>
      </w:pP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850F1C"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EXCAVACIÓN DE ZANJA TERRENO SEMI DURO</w:t>
      </w:r>
    </w:p>
    <w:p w:rsidR="009113B2" w:rsidRPr="00AA22B4" w:rsidRDefault="009113B2" w:rsidP="00850F1C">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UNIDAD: Metro Cubico (m3)</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lastRenderedPageBreak/>
        <w:t xml:space="preserve">Terreno Semiduro a Duro Tipo II: Terreno arcilloso, ripioso, maicillo disgregable con la mano y en general terrenos agrícolas compactos. </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w:t>
      </w:r>
      <w:r w:rsidRPr="00920A4F">
        <w:rPr>
          <w:rFonts w:asciiTheme="minorHAnsi" w:eastAsia="Arial Unicode MS" w:hAnsiTheme="minorHAnsi" w:cstheme="minorHAnsi"/>
          <w:sz w:val="20"/>
          <w:szCs w:val="20"/>
          <w:lang w:val="es-ES_tradnl"/>
        </w:rPr>
        <w:lastRenderedPageBreak/>
        <w:t>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5B4797">
      <w:pPr>
        <w:pStyle w:val="Estilo1"/>
        <w:numPr>
          <w:ilvl w:val="1"/>
          <w:numId w:val="36"/>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9A2D8E" w:rsidRDefault="009A2D8E" w:rsidP="009113B2">
      <w:pPr>
        <w:jc w:val="both"/>
        <w:rPr>
          <w:rFonts w:asciiTheme="minorHAnsi" w:hAnsiTheme="minorHAnsi" w:cstheme="minorHAnsi"/>
          <w:kern w:val="28"/>
          <w:sz w:val="20"/>
          <w:szCs w:val="20"/>
          <w:lang w:val="es-ES_tradnl"/>
        </w:rPr>
      </w:pPr>
    </w:p>
    <w:p w:rsidR="009A2D8E" w:rsidRDefault="009A2D8E" w:rsidP="009113B2">
      <w:pPr>
        <w:jc w:val="both"/>
        <w:rPr>
          <w:rFonts w:asciiTheme="minorHAnsi" w:hAnsiTheme="minorHAnsi" w:cstheme="minorHAnsi"/>
          <w:kern w:val="28"/>
          <w:sz w:val="20"/>
          <w:szCs w:val="20"/>
          <w:lang w:val="es-ES_tradnl"/>
        </w:rPr>
      </w:pPr>
    </w:p>
    <w:p w:rsidR="00C040E0" w:rsidRPr="00920A4F" w:rsidRDefault="00C040E0" w:rsidP="009113B2">
      <w:pPr>
        <w:jc w:val="both"/>
        <w:rPr>
          <w:rFonts w:asciiTheme="minorHAnsi" w:hAnsiTheme="minorHAnsi" w:cstheme="minorHAnsi"/>
          <w:kern w:val="28"/>
          <w:sz w:val="20"/>
          <w:szCs w:val="20"/>
          <w:lang w:val="es-ES_tradnl"/>
        </w:rPr>
      </w:pPr>
    </w:p>
    <w:p w:rsidR="00F41EB0" w:rsidRPr="00F41EB0" w:rsidRDefault="00F41EB0" w:rsidP="00F41EB0">
      <w:pPr>
        <w:pStyle w:val="Estilo1"/>
        <w:spacing w:line="276" w:lineRule="auto"/>
        <w:rPr>
          <w:rFonts w:asciiTheme="minorHAnsi" w:eastAsia="Times New Roman" w:hAnsiTheme="minorHAnsi" w:cstheme="minorHAnsi"/>
          <w:b w:val="0"/>
          <w:sz w:val="20"/>
          <w:szCs w:val="20"/>
          <w:lang w:val="es-ES"/>
        </w:rPr>
      </w:pP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C040E0"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w:t>
      </w:r>
      <w:r w:rsidR="009113B2" w:rsidRPr="00AA22B4">
        <w:rPr>
          <w:rFonts w:asciiTheme="minorHAnsi" w:hAnsiTheme="minorHAnsi" w:cstheme="minorHAnsi"/>
          <w:b/>
          <w:color w:val="auto"/>
          <w:sz w:val="20"/>
          <w:szCs w:val="20"/>
        </w:rPr>
        <w:t>B</w:t>
      </w:r>
      <w:r>
        <w:rPr>
          <w:rFonts w:asciiTheme="minorHAnsi" w:hAnsiTheme="minorHAnsi" w:cstheme="minorHAnsi"/>
          <w:b/>
          <w:color w:val="auto"/>
          <w:sz w:val="20"/>
          <w:szCs w:val="20"/>
        </w:rPr>
        <w:t>L</w:t>
      </w:r>
      <w:r w:rsidR="009113B2" w:rsidRPr="00AA22B4">
        <w:rPr>
          <w:rFonts w:asciiTheme="minorHAnsi" w:hAnsiTheme="minorHAnsi" w:cstheme="minorHAnsi"/>
          <w:b/>
          <w:color w:val="auto"/>
          <w:sz w:val="20"/>
          <w:szCs w:val="20"/>
        </w:rPr>
        <w:t>)</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0F5B6A" w:rsidP="008345E5">
            <w:pPr>
              <w:spacing w:before="100" w:beforeAutospacing="1" w:after="100" w:afterAutospacing="1"/>
              <w:jc w:val="center"/>
              <w:rPr>
                <w:rFonts w:asciiTheme="minorHAnsi" w:hAnsiTheme="minorHAnsi" w:cstheme="minorHAnsi"/>
                <w:b/>
                <w:sz w:val="20"/>
                <w:szCs w:val="20"/>
                <w:lang w:val="es-ES_tradnl"/>
              </w:rPr>
            </w:pPr>
            <w:r>
              <w:rPr>
                <w:rFonts w:asciiTheme="minorHAnsi" w:hAnsiTheme="minorHAnsi" w:cstheme="minorHAnsi"/>
                <w:b/>
                <w:sz w:val="20"/>
                <w:szCs w:val="20"/>
                <w:lang w:val="es-ES_tradnl"/>
              </w:rPr>
              <w:t>UNIDAD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lastRenderedPageBreak/>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r w:rsidR="00C040E0">
        <w:rPr>
          <w:rFonts w:asciiTheme="minorHAnsi" w:hAnsiTheme="minorHAnsi" w:cstheme="minorHAnsi"/>
          <w:color w:val="5B9BD5" w:themeColor="accent1"/>
          <w:sz w:val="20"/>
          <w:szCs w:val="20"/>
        </w:rPr>
        <w:t xml:space="preserve"> (C/PROVISION)</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lastRenderedPageBreak/>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lastRenderedPageBreak/>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9A2D8E" w:rsidRDefault="009A2D8E" w:rsidP="009113B2">
      <w:pPr>
        <w:widowControl w:val="0"/>
        <w:autoSpaceDE w:val="0"/>
        <w:autoSpaceDN w:val="0"/>
        <w:adjustRightInd w:val="0"/>
        <w:jc w:val="both"/>
        <w:rPr>
          <w:rFonts w:asciiTheme="minorHAnsi" w:hAnsiTheme="minorHAnsi" w:cstheme="minorHAnsi"/>
          <w:sz w:val="20"/>
          <w:szCs w:val="20"/>
        </w:rPr>
      </w:pPr>
    </w:p>
    <w:p w:rsidR="00C040E0" w:rsidRPr="00920A4F" w:rsidRDefault="00C040E0" w:rsidP="009113B2">
      <w:pPr>
        <w:widowControl w:val="0"/>
        <w:autoSpaceDE w:val="0"/>
        <w:autoSpaceDN w:val="0"/>
        <w:adjustRightInd w:val="0"/>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Pr="00920A4F"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Pr="00920A4F" w:rsidRDefault="00C040E0" w:rsidP="009113B2">
      <w:pPr>
        <w:spacing w:before="100" w:beforeAutospacing="1" w:after="100" w:afterAutospacing="1"/>
        <w:jc w:val="both"/>
        <w:rPr>
          <w:rFonts w:asciiTheme="minorHAnsi" w:hAnsiTheme="minorHAnsi" w:cstheme="minorHAnsi"/>
          <w:sz w:val="20"/>
          <w:szCs w:val="20"/>
        </w:rPr>
      </w:pP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Pr="00920A4F" w:rsidRDefault="00C040E0" w:rsidP="009113B2">
      <w:pPr>
        <w:spacing w:before="100" w:beforeAutospacing="1" w:after="100" w:afterAutospacing="1"/>
        <w:jc w:val="both"/>
        <w:rPr>
          <w:rFonts w:asciiTheme="minorHAnsi" w:hAnsiTheme="minorHAnsi" w:cstheme="minorHAnsi"/>
          <w:sz w:val="20"/>
          <w:szCs w:val="20"/>
        </w:rPr>
      </w:pP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COLOCADO DE CINTA DE SEÑALIZACIÓN </w:t>
      </w:r>
      <w:r w:rsidR="00C040E0">
        <w:rPr>
          <w:rFonts w:asciiTheme="minorHAnsi" w:hAnsiTheme="minorHAnsi" w:cstheme="minorHAnsi"/>
          <w:color w:val="5B9BD5" w:themeColor="accent1"/>
          <w:sz w:val="20"/>
          <w:szCs w:val="20"/>
        </w:rPr>
        <w:t>(C/PROVISION)</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0F5B6A" w:rsidRPr="00723B04" w:rsidRDefault="000F5B6A"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0F5B6A" w:rsidRPr="00723B04" w:rsidRDefault="000F5B6A"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C7DE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0EEBB"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Pr="00920A4F" w:rsidRDefault="00C040E0" w:rsidP="009113B2">
      <w:pPr>
        <w:pStyle w:val="Prrafodelista"/>
        <w:ind w:left="0"/>
        <w:jc w:val="both"/>
        <w:rPr>
          <w:rFonts w:asciiTheme="minorHAnsi" w:hAnsiTheme="minorHAnsi" w:cstheme="minorHAnsi"/>
          <w:sz w:val="20"/>
          <w:szCs w:val="20"/>
        </w:rPr>
      </w:pPr>
    </w:p>
    <w:p w:rsidR="009113B2" w:rsidRPr="007D6F68" w:rsidRDefault="009113B2" w:rsidP="005B4797">
      <w:pPr>
        <w:pStyle w:val="Estilo1"/>
        <w:numPr>
          <w:ilvl w:val="0"/>
          <w:numId w:val="35"/>
        </w:numPr>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 xml:space="preserve">RELLENO </w:t>
      </w:r>
      <w:r w:rsidR="00C040E0">
        <w:rPr>
          <w:rFonts w:asciiTheme="minorHAnsi" w:hAnsiTheme="minorHAnsi" w:cstheme="minorHAnsi"/>
          <w:color w:val="5B9BD5" w:themeColor="accent1"/>
          <w:sz w:val="20"/>
          <w:szCs w:val="20"/>
        </w:rPr>
        <w:t xml:space="preserve">DE </w:t>
      </w:r>
      <w:r w:rsidRPr="007D6F68">
        <w:rPr>
          <w:rFonts w:asciiTheme="minorHAnsi" w:hAnsiTheme="minorHAnsi" w:cstheme="minorHAnsi"/>
          <w:color w:val="5B9BD5" w:themeColor="accent1"/>
          <w:sz w:val="20"/>
          <w:szCs w:val="20"/>
        </w:rPr>
        <w:t xml:space="preserve">ZANJA CON MATERIAL FINO </w:t>
      </w:r>
      <w:r w:rsidR="00537B58">
        <w:rPr>
          <w:rFonts w:asciiTheme="minorHAnsi" w:hAnsiTheme="minorHAnsi" w:cstheme="minorHAnsi"/>
          <w:color w:val="5B9BD5" w:themeColor="accent1"/>
          <w:sz w:val="20"/>
          <w:szCs w:val="20"/>
        </w:rPr>
        <w:t>(C/PROVISION)</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DEFINICIÓN.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lastRenderedPageBreak/>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MATERIAL,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107C2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107C24">
        <w:rPr>
          <w:rFonts w:asciiTheme="minorHAnsi" w:hAnsiTheme="minorHAnsi" w:cstheme="minorHAnsi"/>
          <w:iCs/>
          <w:sz w:val="20"/>
          <w:szCs w:val="20"/>
        </w:rPr>
        <w:t>MEDIDAS DE MITIGACION AMBIENTAL</w:t>
      </w: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07C24">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37B58">
      <w:pPr>
        <w:pStyle w:val="Estilo1"/>
        <w:autoSpaceDE w:val="0"/>
        <w:autoSpaceDN w:val="0"/>
        <w:adjustRightInd w:val="0"/>
        <w:spacing w:before="100" w:beforeAutospacing="1" w:after="100" w:afterAutospacing="1" w:line="276" w:lineRule="auto"/>
        <w:rPr>
          <w:rFonts w:asciiTheme="minorHAnsi" w:hAnsiTheme="minorHAnsi" w:cstheme="minorHAnsi"/>
          <w:sz w:val="20"/>
          <w:szCs w:val="20"/>
        </w:rPr>
      </w:pP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sz w:val="20"/>
          <w:szCs w:val="20"/>
        </w:rPr>
        <w:t xml:space="preserve">  </w:t>
      </w:r>
      <w:r w:rsidRPr="007D6F68">
        <w:rPr>
          <w:rFonts w:asciiTheme="minorHAnsi" w:hAnsiTheme="minorHAnsi" w:cstheme="minorHAnsi"/>
          <w:color w:val="5B9BD5" w:themeColor="accent1"/>
          <w:sz w:val="20"/>
          <w:szCs w:val="20"/>
        </w:rPr>
        <w:t xml:space="preserve">RELLENO DE ZANJA CON TIERRA CERNIDA </w:t>
      </w:r>
    </w:p>
    <w:p w:rsidR="009113B2" w:rsidRPr="00920A4F" w:rsidRDefault="009113B2" w:rsidP="007D6F68">
      <w:pPr>
        <w:rPr>
          <w:rFonts w:asciiTheme="minorHAnsi" w:hAnsiTheme="minorHAnsi" w:cstheme="minorHAnsi"/>
          <w:b/>
          <w:bCs/>
          <w:iCs/>
          <w:sz w:val="20"/>
          <w:szCs w:val="20"/>
          <w:lang w:val="es-ES_tradnl"/>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 w:name="_Toc314666649"/>
      <w:r w:rsidRPr="00920A4F">
        <w:rPr>
          <w:rFonts w:asciiTheme="minorHAnsi" w:hAnsiTheme="minorHAnsi" w:cstheme="minorHAnsi"/>
          <w:sz w:val="20"/>
          <w:szCs w:val="20"/>
        </w:rPr>
        <w:t>tadas con apisonadores manuales, el control de compactación será realizado por el SUPERVISOR DE OBRA.</w:t>
      </w:r>
      <w:bookmarkEnd w:id="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de cada uno de los tramos de las tuberías se realizará previa autorización del SUPERVISOR DE OBRA de YPFB, dejando constancia escrita en el Libro de Órdenes, después de haber comprobado el debido </w:t>
      </w:r>
      <w:r w:rsidRPr="00920A4F">
        <w:rPr>
          <w:rFonts w:asciiTheme="minorHAnsi" w:hAnsiTheme="minorHAnsi" w:cstheme="minorHAnsi"/>
          <w:sz w:val="20"/>
          <w:szCs w:val="20"/>
        </w:rPr>
        <w:lastRenderedPageBreak/>
        <w:t>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A2D8E" w:rsidRDefault="009A2D8E" w:rsidP="009113B2">
      <w:pPr>
        <w:spacing w:before="120" w:after="120"/>
        <w:jc w:val="both"/>
        <w:rPr>
          <w:rFonts w:asciiTheme="minorHAnsi" w:hAnsiTheme="minorHAnsi" w:cstheme="minorHAnsi"/>
          <w:sz w:val="20"/>
          <w:szCs w:val="20"/>
        </w:rPr>
      </w:pPr>
    </w:p>
    <w:p w:rsidR="009A2D8E" w:rsidRDefault="009A2D8E" w:rsidP="009113B2">
      <w:pPr>
        <w:spacing w:before="120" w:after="120"/>
        <w:jc w:val="both"/>
        <w:rPr>
          <w:rFonts w:asciiTheme="minorHAnsi" w:hAnsiTheme="minorHAnsi" w:cstheme="minorHAnsi"/>
          <w:sz w:val="20"/>
          <w:szCs w:val="20"/>
        </w:rPr>
      </w:pPr>
    </w:p>
    <w:p w:rsidR="009A2D8E" w:rsidRPr="00920A4F" w:rsidRDefault="009A2D8E" w:rsidP="009113B2">
      <w:pPr>
        <w:spacing w:before="120" w:after="120"/>
        <w:jc w:val="both"/>
        <w:rPr>
          <w:rFonts w:asciiTheme="minorHAnsi" w:hAnsiTheme="minorHAnsi" w:cstheme="minorHAnsi"/>
          <w:sz w:val="20"/>
          <w:szCs w:val="20"/>
        </w:rPr>
      </w:pP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5"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7"/>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 w:name="_Toc314666676"/>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la cantidad de tierra para el relleno fuera insuficiente, el CONTRATISTA </w:t>
      </w:r>
      <w:r w:rsidRPr="00920A4F">
        <w:rPr>
          <w:rFonts w:asciiTheme="minorHAnsi" w:hAnsiTheme="minorHAnsi" w:cstheme="minorHAnsi"/>
          <w:sz w:val="20"/>
          <w:szCs w:val="20"/>
        </w:rPr>
        <w:lastRenderedPageBreak/>
        <w:t>deberá remover todo el material afectado y proveer el material de relleno con el contenido de humedad requerido líneas arriba, procediendo según las presentes especificaciones. Este trabajo será ejecutado por cuenta y riesgo del CONTRATISTA.</w:t>
      </w:r>
      <w:bookmarkEnd w:id="1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8" w:name="_Toc314666680"/>
      <w:r w:rsidRPr="00920A4F">
        <w:rPr>
          <w:rFonts w:asciiTheme="minorHAnsi" w:hAnsiTheme="minorHAnsi" w:cstheme="minorHAnsi"/>
          <w:sz w:val="20"/>
          <w:szCs w:val="20"/>
        </w:rPr>
        <w:t>En la medición se deberá  descontar los volúmenes de tierra que desplazan, estructuras y otros</w:t>
      </w:r>
      <w:bookmarkEnd w:id="18"/>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0"/>
    </w:p>
    <w:p w:rsidR="009113B2" w:rsidRDefault="009113B2" w:rsidP="009113B2">
      <w:pPr>
        <w:spacing w:before="100" w:beforeAutospacing="1" w:after="100" w:afterAutospacing="1"/>
        <w:jc w:val="both"/>
        <w:rPr>
          <w:rFonts w:asciiTheme="minorHAnsi" w:hAnsiTheme="minorHAnsi" w:cstheme="minorHAnsi"/>
          <w:sz w:val="20"/>
          <w:szCs w:val="20"/>
        </w:rPr>
      </w:pPr>
      <w:bookmarkStart w:id="2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1"/>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Pr="00920A4F" w:rsidRDefault="00537B58" w:rsidP="009113B2">
      <w:pPr>
        <w:spacing w:before="100" w:beforeAutospacing="1" w:after="100" w:afterAutospacing="1"/>
        <w:jc w:val="both"/>
        <w:rPr>
          <w:rFonts w:asciiTheme="minorHAnsi" w:hAnsiTheme="minorHAnsi" w:cstheme="minorHAnsi"/>
          <w:sz w:val="20"/>
          <w:szCs w:val="20"/>
        </w:rPr>
      </w:pP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22" w:name="_Toc378236512"/>
      <w:bookmarkStart w:id="23" w:name="_Toc378667045"/>
      <w:bookmarkStart w:id="24" w:name="_Toc378667231"/>
      <w:bookmarkStart w:id="25" w:name="_Toc378667746"/>
      <w:bookmarkStart w:id="26" w:name="_Toc381213534"/>
      <w:bookmarkStart w:id="27" w:name="_Toc381214011"/>
      <w:bookmarkStart w:id="28" w:name="_Toc381214102"/>
      <w:bookmarkStart w:id="29" w:name="_Toc384130468"/>
      <w:bookmarkStart w:id="30" w:name="_Toc384130689"/>
      <w:bookmarkStart w:id="31" w:name="_Toc384130845"/>
      <w:bookmarkStart w:id="32" w:name="_Toc384131236"/>
      <w:bookmarkStart w:id="33" w:name="_Toc387785987"/>
      <w:bookmarkStart w:id="34" w:name="_Toc387788275"/>
      <w:bookmarkStart w:id="35" w:name="_Toc388648584"/>
      <w:bookmarkStart w:id="36" w:name="_Toc388648673"/>
      <w:bookmarkStart w:id="37" w:name="_Toc388693334"/>
      <w:bookmarkStart w:id="38" w:name="_Toc388702297"/>
      <w:bookmarkStart w:id="39" w:name="_Toc388724575"/>
      <w:bookmarkStart w:id="40" w:name="_Toc404098164"/>
      <w:r w:rsidRPr="00C614ED">
        <w:rPr>
          <w:rFonts w:asciiTheme="minorHAnsi" w:hAnsiTheme="minorHAnsi" w:cstheme="minorHAnsi"/>
          <w:color w:val="5B9BD5" w:themeColor="accent1"/>
          <w:sz w:val="20"/>
          <w:szCs w:val="20"/>
        </w:rPr>
        <w:t>REPOSICIÓN Y AFINADO DE ACERA</w:t>
      </w:r>
      <w:r w:rsidR="00537B58">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537B58">
        <w:rPr>
          <w:rFonts w:asciiTheme="minorHAnsi" w:hAnsiTheme="minorHAnsi" w:cstheme="minorHAnsi"/>
          <w:color w:val="5B9BD5" w:themeColor="accent1"/>
          <w:sz w:val="20"/>
          <w:szCs w:val="20"/>
        </w:rPr>
        <w:t>S</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1"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w:t>
      </w:r>
      <w:r w:rsidRPr="00920A4F">
        <w:rPr>
          <w:rFonts w:asciiTheme="minorHAnsi" w:hAnsiTheme="minorHAnsi" w:cstheme="minorHAnsi"/>
          <w:sz w:val="20"/>
          <w:szCs w:val="20"/>
        </w:rPr>
        <w:lastRenderedPageBreak/>
        <w:t xml:space="preserve">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851"/>
      <w:r w:rsidRPr="00920A4F">
        <w:rPr>
          <w:rFonts w:asciiTheme="minorHAnsi" w:hAnsiTheme="minorHAnsi" w:cstheme="minorHAnsi"/>
          <w:sz w:val="20"/>
          <w:szCs w:val="20"/>
        </w:rPr>
        <w:t>Dosificación:</w:t>
      </w:r>
      <w:bookmarkEnd w:id="4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4" w:name="_Toc314666852"/>
      <w:r w:rsidRPr="00920A4F">
        <w:rPr>
          <w:rFonts w:asciiTheme="minorHAnsi" w:hAnsiTheme="minorHAnsi" w:cstheme="minorHAnsi"/>
          <w:sz w:val="20"/>
          <w:szCs w:val="20"/>
        </w:rPr>
        <w:t>1</w:t>
      </w:r>
      <w:bookmarkEnd w:id="44"/>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5" w:name="_Toc314666853"/>
      <w:r w:rsidRPr="00920A4F">
        <w:rPr>
          <w:rFonts w:asciiTheme="minorHAnsi" w:hAnsiTheme="minorHAnsi" w:cstheme="minorHAnsi"/>
          <w:sz w:val="20"/>
          <w:szCs w:val="20"/>
        </w:rPr>
        <w:t>2: Arena fina</w:t>
      </w:r>
      <w:bookmarkEnd w:id="4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6" w:name="_Toc314666854"/>
      <w:r w:rsidRPr="00920A4F">
        <w:rPr>
          <w:rFonts w:asciiTheme="minorHAnsi" w:hAnsiTheme="minorHAnsi" w:cstheme="minorHAnsi"/>
          <w:sz w:val="20"/>
          <w:szCs w:val="20"/>
        </w:rPr>
        <w:t>3: Grava común</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49" w:name="_Toc314666872"/>
      <w:r w:rsidRPr="00920A4F">
        <w:rPr>
          <w:rFonts w:asciiTheme="minorHAnsi" w:hAnsiTheme="minorHAnsi" w:cstheme="minorHAnsi"/>
          <w:b/>
          <w:sz w:val="20"/>
          <w:szCs w:val="20"/>
        </w:rPr>
        <w:t>Ensayos</w:t>
      </w:r>
      <w:bookmarkEnd w:id="49"/>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5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0"/>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1"/>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2" w:name="_Toc314666876"/>
      <w:r w:rsidRPr="00920A4F">
        <w:rPr>
          <w:rFonts w:asciiTheme="minorHAnsi" w:hAnsiTheme="minorHAnsi" w:cstheme="minorHAnsi"/>
          <w:b/>
          <w:sz w:val="20"/>
          <w:szCs w:val="20"/>
        </w:rPr>
        <w:t>Frecuencia de los ensayos</w:t>
      </w:r>
      <w:bookmarkEnd w:id="5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3"/>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4"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5" w:name="_Toc314666879"/>
      <w:r w:rsidRPr="00920A4F">
        <w:rPr>
          <w:rFonts w:asciiTheme="minorHAnsi" w:hAnsiTheme="minorHAnsi" w:cstheme="minorHAnsi"/>
          <w:sz w:val="20"/>
          <w:szCs w:val="20"/>
        </w:rPr>
        <w:t>Se deberá individualizar cada probeta anotando la fecha y hora y el elemento estructural correspondiente.</w:t>
      </w:r>
      <w:bookmarkEnd w:id="55"/>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56" w:name="_Toc314666880"/>
      <w:r w:rsidRPr="00920A4F">
        <w:rPr>
          <w:rFonts w:asciiTheme="minorHAnsi" w:hAnsiTheme="minorHAnsi" w:cstheme="minorHAnsi"/>
          <w:sz w:val="20"/>
          <w:szCs w:val="20"/>
        </w:rPr>
        <w:t>Las probetas serán preparadas en presencia del SUPERVISOR DE OBRA.</w:t>
      </w:r>
      <w:bookmarkEnd w:id="5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7"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8"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8"/>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59" w:name="_Toc314666883"/>
      <w:r w:rsidRPr="00920A4F">
        <w:rPr>
          <w:rFonts w:asciiTheme="minorHAnsi" w:hAnsiTheme="minorHAnsi" w:cstheme="minorHAnsi"/>
          <w:b/>
          <w:sz w:val="20"/>
          <w:szCs w:val="20"/>
        </w:rPr>
        <w:t xml:space="preserve">Evaluación y aceptación del </w:t>
      </w:r>
      <w:bookmarkStart w:id="60" w:name="_Toc314666884"/>
      <w:bookmarkEnd w:id="5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0"/>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61" w:name="_Toc314666885"/>
      <w:r w:rsidRPr="00920A4F">
        <w:rPr>
          <w:rFonts w:asciiTheme="minorHAnsi" w:hAnsiTheme="minorHAnsi" w:cstheme="minorHAnsi"/>
          <w:b/>
          <w:sz w:val="20"/>
          <w:szCs w:val="20"/>
        </w:rPr>
        <w:lastRenderedPageBreak/>
        <w:t xml:space="preserve">Aceptación de la </w:t>
      </w:r>
      <w:bookmarkStart w:id="62" w:name="_Toc314666886"/>
      <w:bookmarkEnd w:id="6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3" w:name="_Toc314666887"/>
      <w:r w:rsidRPr="00920A4F">
        <w:rPr>
          <w:rFonts w:asciiTheme="minorHAnsi" w:hAnsiTheme="minorHAnsi" w:cstheme="minorHAnsi"/>
          <w:sz w:val="20"/>
          <w:szCs w:val="20"/>
        </w:rPr>
        <w:t>i) Resistencia del 80 a 90 %.</w:t>
      </w:r>
      <w:bookmarkStart w:id="64" w:name="_Toc314666888"/>
      <w:bookmarkEnd w:id="63"/>
      <w:r w:rsidRPr="00920A4F">
        <w:rPr>
          <w:rFonts w:asciiTheme="minorHAnsi" w:hAnsiTheme="minorHAnsi" w:cstheme="minorHAnsi"/>
          <w:sz w:val="20"/>
          <w:szCs w:val="20"/>
        </w:rPr>
        <w:t>Se procederá a:</w:t>
      </w:r>
      <w:bookmarkEnd w:id="6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5" w:name="_Toc314666889"/>
      <w:r w:rsidRPr="00920A4F">
        <w:rPr>
          <w:rFonts w:asciiTheme="minorHAnsi" w:hAnsiTheme="minorHAnsi" w:cstheme="minorHAnsi"/>
          <w:sz w:val="20"/>
          <w:szCs w:val="20"/>
        </w:rPr>
        <w:t>1. Ensayo con esclerómetro, senoscopio u otro no destructivo.</w:t>
      </w:r>
      <w:bookmarkEnd w:id="65"/>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6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7" w:name="_Toc314666891"/>
      <w:r w:rsidRPr="00920A4F">
        <w:rPr>
          <w:rFonts w:asciiTheme="minorHAnsi" w:hAnsiTheme="minorHAnsi" w:cstheme="minorHAnsi"/>
          <w:sz w:val="20"/>
          <w:szCs w:val="20"/>
        </w:rPr>
        <w:t>ii) Resistencia inferior al 60 %.</w:t>
      </w:r>
      <w:bookmarkEnd w:id="67"/>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8" w:name="_Toc314666892"/>
      <w:r w:rsidRPr="00920A4F">
        <w:rPr>
          <w:rFonts w:asciiTheme="minorHAnsi" w:hAnsiTheme="minorHAnsi" w:cstheme="minorHAnsi"/>
          <w:sz w:val="20"/>
          <w:szCs w:val="20"/>
        </w:rPr>
        <w:t>El CONTRATISTA procederá a la demolición y reemplazo del sector de vaciado afectado.</w:t>
      </w:r>
      <w:bookmarkEnd w:id="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9" w:name="_Toc314666893"/>
      <w:r w:rsidRPr="00920A4F">
        <w:rPr>
          <w:rFonts w:asciiTheme="minorHAnsi" w:hAnsiTheme="minorHAnsi" w:cstheme="minorHAnsi"/>
          <w:sz w:val="20"/>
          <w:szCs w:val="20"/>
        </w:rPr>
        <w:t>Todos los ensayos, pruebas, demoliciones, reemplazos necesarios serán cancelados por el CONTRATISTA.</w:t>
      </w:r>
      <w:bookmarkEnd w:id="69"/>
    </w:p>
    <w:p w:rsidR="009113B2" w:rsidRPr="00920A4F" w:rsidRDefault="009113B2" w:rsidP="009113B2">
      <w:pPr>
        <w:jc w:val="both"/>
        <w:rPr>
          <w:rFonts w:asciiTheme="minorHAnsi" w:hAnsiTheme="minorHAnsi" w:cstheme="minorHAnsi"/>
          <w:sz w:val="20"/>
          <w:szCs w:val="20"/>
        </w:rPr>
      </w:pPr>
      <w:bookmarkStart w:id="7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0"/>
    </w:p>
    <w:p w:rsidR="009113B2" w:rsidRPr="00920A4F" w:rsidRDefault="009113B2" w:rsidP="009113B2">
      <w:pPr>
        <w:jc w:val="both"/>
        <w:rPr>
          <w:rFonts w:asciiTheme="minorHAnsi" w:hAnsiTheme="minorHAnsi" w:cstheme="minorHAnsi"/>
          <w:sz w:val="20"/>
          <w:szCs w:val="20"/>
        </w:rPr>
      </w:pPr>
      <w:bookmarkStart w:id="7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1"/>
    </w:p>
    <w:p w:rsidR="009113B2" w:rsidRPr="00920A4F" w:rsidRDefault="009113B2" w:rsidP="009113B2">
      <w:pPr>
        <w:jc w:val="both"/>
        <w:rPr>
          <w:rFonts w:asciiTheme="minorHAnsi" w:hAnsiTheme="minorHAnsi" w:cstheme="minorHAnsi"/>
          <w:sz w:val="20"/>
          <w:szCs w:val="20"/>
        </w:rPr>
      </w:pPr>
      <w:bookmarkStart w:id="7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2"/>
    </w:p>
    <w:p w:rsidR="009113B2" w:rsidRPr="00920A4F" w:rsidRDefault="009113B2" w:rsidP="009113B2">
      <w:pPr>
        <w:jc w:val="both"/>
        <w:rPr>
          <w:rFonts w:asciiTheme="minorHAnsi" w:hAnsiTheme="minorHAnsi" w:cstheme="minorHAnsi"/>
          <w:sz w:val="20"/>
          <w:szCs w:val="20"/>
        </w:rPr>
      </w:pPr>
      <w:bookmarkStart w:id="73" w:name="_Toc314666897"/>
      <w:r w:rsidRPr="00920A4F">
        <w:rPr>
          <w:rFonts w:asciiTheme="minorHAnsi" w:hAnsiTheme="minorHAnsi" w:cstheme="minorHAnsi"/>
          <w:sz w:val="20"/>
          <w:szCs w:val="20"/>
        </w:rPr>
        <w:t>En esta forma no se requerirá el empleo adicional de agua una vez la superficie haya sido cubierta.</w:t>
      </w:r>
      <w:bookmarkEnd w:id="73"/>
    </w:p>
    <w:p w:rsidR="009113B2" w:rsidRPr="00920A4F" w:rsidRDefault="009113B2" w:rsidP="009113B2">
      <w:pPr>
        <w:jc w:val="both"/>
        <w:rPr>
          <w:rFonts w:asciiTheme="minorHAnsi" w:hAnsiTheme="minorHAnsi" w:cstheme="minorHAnsi"/>
          <w:sz w:val="20"/>
          <w:szCs w:val="20"/>
        </w:rPr>
      </w:pPr>
      <w:bookmarkStart w:id="74" w:name="_Toc314666898"/>
      <w:r w:rsidRPr="00920A4F">
        <w:rPr>
          <w:rFonts w:asciiTheme="minorHAnsi" w:hAnsiTheme="minorHAnsi" w:cstheme="minorHAnsi"/>
          <w:sz w:val="20"/>
          <w:szCs w:val="20"/>
        </w:rPr>
        <w:t>El tramo debe revisarse frecuentemente para asegurarse que si tenga la humedad requerida.</w:t>
      </w:r>
      <w:bookmarkEnd w:id="74"/>
    </w:p>
    <w:p w:rsidR="009113B2" w:rsidRPr="00920A4F" w:rsidRDefault="009113B2" w:rsidP="009113B2">
      <w:pPr>
        <w:jc w:val="both"/>
        <w:rPr>
          <w:rFonts w:asciiTheme="minorHAnsi" w:hAnsiTheme="minorHAnsi" w:cstheme="minorHAnsi"/>
          <w:sz w:val="20"/>
          <w:szCs w:val="20"/>
        </w:rPr>
      </w:pPr>
      <w:bookmarkStart w:id="7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5"/>
    </w:p>
    <w:p w:rsidR="009113B2" w:rsidRPr="00920A4F" w:rsidRDefault="009113B2" w:rsidP="009113B2">
      <w:pPr>
        <w:jc w:val="both"/>
        <w:rPr>
          <w:rFonts w:asciiTheme="minorHAnsi" w:hAnsiTheme="minorHAnsi" w:cstheme="minorHAnsi"/>
          <w:sz w:val="20"/>
          <w:szCs w:val="20"/>
        </w:rPr>
      </w:pPr>
      <w:bookmarkStart w:id="76"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7"/>
    </w:p>
    <w:p w:rsidR="00AA22B4" w:rsidRDefault="00AA22B4" w:rsidP="009113B2">
      <w:pPr>
        <w:jc w:val="both"/>
        <w:rPr>
          <w:rFonts w:asciiTheme="minorHAnsi" w:hAnsiTheme="minorHAnsi" w:cstheme="minorHAnsi"/>
          <w:sz w:val="20"/>
          <w:szCs w:val="20"/>
        </w:rPr>
      </w:pP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78" w:name="_Toc378236510"/>
      <w:bookmarkStart w:id="79" w:name="_Toc378667043"/>
      <w:bookmarkStart w:id="80" w:name="_Toc378667229"/>
      <w:bookmarkStart w:id="81" w:name="_Toc378667744"/>
      <w:bookmarkStart w:id="82" w:name="_Toc381213535"/>
      <w:bookmarkStart w:id="83" w:name="_Toc381214012"/>
      <w:bookmarkStart w:id="84" w:name="_Toc381214103"/>
      <w:bookmarkStart w:id="85" w:name="_Toc384130469"/>
      <w:bookmarkStart w:id="86" w:name="_Toc384130690"/>
      <w:bookmarkStart w:id="87" w:name="_Toc384130846"/>
      <w:bookmarkStart w:id="88" w:name="_Toc384131237"/>
      <w:bookmarkStart w:id="89" w:name="_Toc387785988"/>
      <w:bookmarkStart w:id="90" w:name="_Toc387788276"/>
      <w:bookmarkStart w:id="91" w:name="_Toc388648585"/>
      <w:bookmarkStart w:id="92" w:name="_Toc388648674"/>
      <w:bookmarkStart w:id="93" w:name="_Toc388693335"/>
      <w:bookmarkStart w:id="94" w:name="_Toc388702298"/>
      <w:bookmarkStart w:id="95" w:name="_Toc388724576"/>
      <w:bookmarkStart w:id="96" w:name="_Toc404098165"/>
      <w:r w:rsidRPr="00C614ED">
        <w:rPr>
          <w:rFonts w:asciiTheme="minorHAnsi" w:hAnsiTheme="minorHAnsi" w:cstheme="minorHAnsi"/>
          <w:color w:val="5B9BD5" w:themeColor="accent1"/>
          <w:sz w:val="20"/>
          <w:szCs w:val="20"/>
        </w:rPr>
        <w:t xml:space="preserve">REPOSICIÓN DE PAVIMENTO FLEXIBLE. </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97"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97"/>
    </w:p>
    <w:p w:rsidR="009113B2" w:rsidRPr="00920A4F"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920A4F" w:rsidRDefault="009113B2" w:rsidP="005B4797">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9113B2" w:rsidRPr="00920A4F" w:rsidRDefault="009113B2" w:rsidP="005B4797">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113B2" w:rsidRPr="00920A4F" w:rsidRDefault="009113B2" w:rsidP="009113B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113B2" w:rsidRPr="00920A4F" w:rsidTr="008345E5">
        <w:trPr>
          <w:gridAfter w:val="1"/>
          <w:wAfter w:w="37" w:type="dxa"/>
          <w:trHeight w:val="283"/>
          <w:jc w:val="center"/>
        </w:trPr>
        <w:tc>
          <w:tcPr>
            <w:tcW w:w="2190" w:type="dxa"/>
            <w:vMerge w:val="restart"/>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lastRenderedPageBreak/>
              <w:t>TAMIZ</w:t>
            </w:r>
          </w:p>
        </w:tc>
        <w:tc>
          <w:tcPr>
            <w:tcW w:w="3363" w:type="dxa"/>
            <w:gridSpan w:val="2"/>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9113B2" w:rsidRPr="00920A4F" w:rsidTr="008345E5">
        <w:trPr>
          <w:trHeight w:val="227"/>
          <w:jc w:val="center"/>
        </w:trPr>
        <w:tc>
          <w:tcPr>
            <w:tcW w:w="2190" w:type="dxa"/>
            <w:vMerge/>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920A4F"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113B2" w:rsidRPr="00920A4F" w:rsidRDefault="009113B2" w:rsidP="005B4797">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9113B2" w:rsidRDefault="009113B2" w:rsidP="009113B2">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sidR="00892BF1">
        <w:rPr>
          <w:rFonts w:asciiTheme="minorHAnsi" w:hAnsiTheme="minorHAnsi" w:cstheme="minorHAnsi"/>
          <w:sz w:val="20"/>
          <w:szCs w:val="20"/>
        </w:rPr>
        <w:t xml:space="preserve">sición de asfalto flexible, </w:t>
      </w:r>
      <w:r w:rsidR="00B148FD">
        <w:rPr>
          <w:rFonts w:asciiTheme="minorHAnsi" w:hAnsiTheme="minorHAnsi" w:cstheme="minorHAnsi"/>
          <w:sz w:val="20"/>
          <w:szCs w:val="20"/>
        </w:rPr>
        <w:t>será</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A2D8E" w:rsidRPr="00920A4F" w:rsidRDefault="009A2D8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RELLENO Y COMPACTADO DE CAPA BASE </w:t>
      </w:r>
      <w:r w:rsidR="00537B58">
        <w:rPr>
          <w:rFonts w:asciiTheme="minorHAnsi" w:hAnsiTheme="minorHAnsi" w:cstheme="minorHAnsi"/>
          <w:color w:val="5B9BD5" w:themeColor="accent1"/>
          <w:sz w:val="20"/>
          <w:szCs w:val="20"/>
        </w:rPr>
        <w:t>(C/PROVISION)</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537B58" w:rsidRPr="00920A4F" w:rsidRDefault="00537B58"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98" w:name="_Toc378236511"/>
      <w:bookmarkStart w:id="99" w:name="_Toc378667044"/>
      <w:bookmarkStart w:id="100" w:name="_Toc378667230"/>
      <w:bookmarkStart w:id="101" w:name="_Toc378667745"/>
      <w:bookmarkStart w:id="102" w:name="_Toc381213536"/>
      <w:bookmarkStart w:id="103" w:name="_Toc381214013"/>
      <w:bookmarkStart w:id="104" w:name="_Toc381214104"/>
      <w:bookmarkStart w:id="105" w:name="_Toc381214948"/>
      <w:bookmarkStart w:id="106" w:name="_Toc384130470"/>
      <w:bookmarkStart w:id="107" w:name="_Toc384130691"/>
      <w:bookmarkStart w:id="108" w:name="_Toc384130847"/>
      <w:bookmarkStart w:id="109" w:name="_Toc384131238"/>
      <w:bookmarkStart w:id="110" w:name="_Toc387785989"/>
      <w:bookmarkStart w:id="111" w:name="_Toc387788277"/>
      <w:bookmarkStart w:id="112" w:name="_Toc388648586"/>
      <w:bookmarkStart w:id="113" w:name="_Toc388648675"/>
      <w:bookmarkStart w:id="114" w:name="_Toc388693336"/>
      <w:bookmarkStart w:id="115" w:name="_Toc388702299"/>
      <w:bookmarkStart w:id="116" w:name="_Toc388724577"/>
      <w:bookmarkStart w:id="117" w:name="_Toc404098166"/>
      <w:r w:rsidRPr="00C614ED">
        <w:rPr>
          <w:rFonts w:asciiTheme="minorHAnsi" w:hAnsiTheme="minorHAnsi" w:cstheme="minorHAnsi"/>
          <w:color w:val="5B9BD5" w:themeColor="accent1"/>
          <w:sz w:val="20"/>
          <w:szCs w:val="20"/>
        </w:rPr>
        <w:t>REPOSICIÓN</w:t>
      </w:r>
      <w:r w:rsidR="00B148FD" w:rsidRPr="00C614ED">
        <w:rPr>
          <w:rFonts w:asciiTheme="minorHAnsi" w:hAnsiTheme="minorHAnsi" w:cstheme="minorHAnsi"/>
          <w:color w:val="5B9BD5" w:themeColor="accent1"/>
          <w:sz w:val="20"/>
          <w:szCs w:val="20"/>
        </w:rPr>
        <w:t xml:space="preserve"> DE</w:t>
      </w:r>
      <w:r w:rsidRPr="00C614ED">
        <w:rPr>
          <w:rFonts w:asciiTheme="minorHAnsi" w:hAnsiTheme="minorHAnsi" w:cstheme="minorHAnsi"/>
          <w:color w:val="5B9BD5" w:themeColor="accent1"/>
          <w:sz w:val="20"/>
          <w:szCs w:val="20"/>
        </w:rPr>
        <w:t xml:space="preserve"> PAVIMENTO RÍGIDO</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rPr>
        <w:drawing>
          <wp:inline distT="0" distB="0" distL="0" distR="0" wp14:anchorId="4BA616EF" wp14:editId="3DCAA12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920A4F" w:rsidRDefault="009113B2" w:rsidP="005B4797">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Previo al inicio de la ejecución de trabajos el CONTRATISTA deberá presentar un procedimiento y especificaciones del hormigón a ser utilizado, el mismo será revisado y aprobado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sidR="00B148FD">
        <w:rPr>
          <w:rFonts w:asciiTheme="minorHAnsi" w:hAnsiTheme="minorHAnsi" w:cstheme="minorHAnsi"/>
          <w:sz w:val="20"/>
          <w:szCs w:val="20"/>
        </w:rPr>
        <w:t>n</w:t>
      </w:r>
      <w:r w:rsidRPr="00920A4F">
        <w:rPr>
          <w:rFonts w:asciiTheme="minorHAnsi" w:hAnsiTheme="minorHAnsi" w:cstheme="minorHAnsi"/>
          <w:sz w:val="20"/>
          <w:szCs w:val="20"/>
        </w:rPr>
        <w:t xml:space="preserve">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8" w:name="_Toc384130471"/>
      <w:bookmarkStart w:id="119" w:name="_Toc384130692"/>
      <w:bookmarkStart w:id="120" w:name="_Toc384130848"/>
      <w:bookmarkStart w:id="121" w:name="_Toc384131239"/>
      <w:bookmarkStart w:id="122" w:name="_Toc387785990"/>
      <w:bookmarkStart w:id="123" w:name="_Toc387788278"/>
      <w:bookmarkStart w:id="124" w:name="_Toc388648587"/>
      <w:r w:rsidRPr="00920A4F">
        <w:rPr>
          <w:rFonts w:asciiTheme="minorHAnsi" w:hAnsiTheme="minorHAnsi" w:cstheme="minorHAnsi"/>
          <w:sz w:val="20"/>
          <w:szCs w:val="20"/>
        </w:rPr>
        <w:t>No serán pagados los trabajos que no tengan los respaldos correspondientes en Laboratorio de Hormigones.</w:t>
      </w:r>
      <w:bookmarkEnd w:id="118"/>
      <w:bookmarkEnd w:id="119"/>
      <w:bookmarkEnd w:id="120"/>
      <w:bookmarkEnd w:id="121"/>
      <w:bookmarkEnd w:id="122"/>
      <w:bookmarkEnd w:id="123"/>
      <w:bookmarkEnd w:id="124"/>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537B58" w:rsidRDefault="00537B58" w:rsidP="009113B2">
      <w:pPr>
        <w:widowControl w:val="0"/>
        <w:autoSpaceDE w:val="0"/>
        <w:autoSpaceDN w:val="0"/>
        <w:adjustRightInd w:val="0"/>
        <w:spacing w:before="177"/>
        <w:jc w:val="both"/>
        <w:rPr>
          <w:rFonts w:asciiTheme="minorHAnsi" w:hAnsiTheme="minorHAnsi" w:cstheme="minorHAnsi"/>
          <w:sz w:val="20"/>
          <w:szCs w:val="20"/>
        </w:rPr>
      </w:pPr>
    </w:p>
    <w:p w:rsidR="009113B2" w:rsidRPr="00054324" w:rsidRDefault="00537B58"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w:t>
      </w:r>
      <w:r w:rsidRPr="00920A4F">
        <w:rPr>
          <w:rFonts w:asciiTheme="minorHAnsi" w:hAnsiTheme="minorHAnsi" w:cstheme="minorHAnsi"/>
          <w:sz w:val="20"/>
          <w:szCs w:val="20"/>
        </w:rPr>
        <w:lastRenderedPageBreak/>
        <w:t xml:space="preserve">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w:t>
      </w:r>
      <w:r w:rsidRPr="00920A4F">
        <w:rPr>
          <w:rFonts w:asciiTheme="minorHAnsi" w:hAnsiTheme="minorHAnsi" w:cstheme="minorHAnsi"/>
          <w:sz w:val="20"/>
          <w:szCs w:val="20"/>
        </w:rPr>
        <w:lastRenderedPageBreak/>
        <w:t xml:space="preserve">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537B58" w:rsidRDefault="00537B58" w:rsidP="00F3609F">
      <w:pPr>
        <w:tabs>
          <w:tab w:val="left" w:pos="0"/>
          <w:tab w:val="left" w:pos="142"/>
        </w:tabs>
        <w:autoSpaceDE w:val="0"/>
        <w:autoSpaceDN w:val="0"/>
        <w:adjustRightInd w:val="0"/>
        <w:jc w:val="both"/>
        <w:rPr>
          <w:rFonts w:asciiTheme="minorHAnsi" w:hAnsiTheme="minorHAnsi" w:cstheme="minorHAnsi"/>
          <w:b/>
          <w:sz w:val="20"/>
          <w:szCs w:val="20"/>
        </w:rPr>
      </w:pPr>
    </w:p>
    <w:p w:rsidR="00537B58" w:rsidRPr="00920A4F" w:rsidRDefault="00537B58" w:rsidP="00F3609F">
      <w:pPr>
        <w:tabs>
          <w:tab w:val="left" w:pos="0"/>
          <w:tab w:val="left" w:pos="142"/>
        </w:tabs>
        <w:autoSpaceDE w:val="0"/>
        <w:autoSpaceDN w:val="0"/>
        <w:adjustRightInd w:val="0"/>
        <w:jc w:val="both"/>
        <w:rPr>
          <w:rFonts w:asciiTheme="minorHAnsi" w:hAnsiTheme="minorHAnsi" w:cstheme="minorHAnsi"/>
          <w:b/>
          <w:sz w:val="20"/>
          <w:szCs w:val="20"/>
        </w:rPr>
      </w:pPr>
    </w:p>
    <w:p w:rsidR="00537B58" w:rsidRPr="00054324" w:rsidRDefault="00537B58" w:rsidP="00537B58">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w:t>
      </w:r>
      <w:r>
        <w:rPr>
          <w:rFonts w:asciiTheme="minorHAnsi" w:hAnsiTheme="minorHAnsi" w:cstheme="minorHAnsi"/>
          <w:color w:val="5B9BD5" w:themeColor="accent1"/>
          <w:sz w:val="20"/>
          <w:szCs w:val="20"/>
        </w:rPr>
        <w:t>(</w:t>
      </w:r>
      <w:r w:rsidRPr="00054324">
        <w:rPr>
          <w:rFonts w:asciiTheme="minorHAnsi" w:hAnsiTheme="minorHAnsi" w:cstheme="minorHAnsi"/>
          <w:color w:val="5B9BD5" w:themeColor="accent1"/>
          <w:sz w:val="20"/>
          <w:szCs w:val="20"/>
        </w:rPr>
        <w:t>C/PROVISIÓN</w:t>
      </w:r>
      <w:r>
        <w:rPr>
          <w:rFonts w:asciiTheme="minorHAnsi" w:hAnsiTheme="minorHAnsi" w:cstheme="minorHAnsi"/>
          <w:color w:val="5B9BD5" w:themeColor="accent1"/>
          <w:sz w:val="20"/>
          <w:szCs w:val="20"/>
        </w:rPr>
        <w:t>)</w:t>
      </w:r>
      <w:r w:rsidRPr="00054324">
        <w:rPr>
          <w:rFonts w:asciiTheme="minorHAnsi" w:hAnsiTheme="minorHAnsi" w:cstheme="minorHAnsi"/>
          <w:color w:val="5B9BD5" w:themeColor="accent1"/>
          <w:sz w:val="20"/>
          <w:szCs w:val="20"/>
        </w:rPr>
        <w:t xml:space="preserve"> </w:t>
      </w:r>
    </w:p>
    <w:p w:rsidR="00537B58" w:rsidRPr="00920A4F" w:rsidRDefault="00537B58" w:rsidP="00537B58">
      <w:pPr>
        <w:rPr>
          <w:rFonts w:asciiTheme="minorHAnsi" w:hAnsiTheme="minorHAnsi" w:cstheme="minorHAnsi"/>
          <w:b/>
          <w:sz w:val="20"/>
          <w:szCs w:val="20"/>
        </w:rPr>
      </w:pPr>
      <w:bookmarkStart w:id="145" w:name="_Toc314666903"/>
      <w:r w:rsidRPr="00920A4F">
        <w:rPr>
          <w:rFonts w:asciiTheme="minorHAnsi" w:hAnsiTheme="minorHAnsi" w:cstheme="minorHAnsi"/>
          <w:b/>
          <w:sz w:val="20"/>
          <w:szCs w:val="20"/>
        </w:rPr>
        <w:t>UNIDAD: Metro Cuadrado (m2)</w:t>
      </w:r>
    </w:p>
    <w:p w:rsidR="00537B58" w:rsidRPr="00920A4F" w:rsidRDefault="00537B58" w:rsidP="00537B5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37B58" w:rsidRPr="00920A4F" w:rsidRDefault="00537B58" w:rsidP="00537B58">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45"/>
    </w:p>
    <w:p w:rsidR="00537B58" w:rsidRPr="00920A4F" w:rsidRDefault="00537B58" w:rsidP="00537B58">
      <w:pPr>
        <w:widowControl w:val="0"/>
        <w:autoSpaceDE w:val="0"/>
        <w:autoSpaceDN w:val="0"/>
        <w:adjustRightInd w:val="0"/>
        <w:spacing w:before="177"/>
        <w:jc w:val="both"/>
        <w:rPr>
          <w:rFonts w:asciiTheme="minorHAnsi" w:hAnsiTheme="minorHAnsi" w:cstheme="minorHAnsi"/>
          <w:sz w:val="20"/>
          <w:szCs w:val="20"/>
        </w:rPr>
      </w:pPr>
      <w:bookmarkStart w:id="146" w:name="_Toc314666904"/>
      <w:r w:rsidRPr="00920A4F">
        <w:rPr>
          <w:rFonts w:asciiTheme="minorHAnsi" w:hAnsiTheme="minorHAnsi" w:cstheme="minorHAnsi"/>
          <w:sz w:val="20"/>
          <w:szCs w:val="20"/>
        </w:rPr>
        <w:t>Todos los trabajos serán ejecutados de acuerdo a las instrucciones del SUPERVISOR DE OBRA.</w:t>
      </w:r>
      <w:bookmarkEnd w:id="146"/>
    </w:p>
    <w:p w:rsidR="00537B58" w:rsidRPr="00920A4F" w:rsidRDefault="00537B58" w:rsidP="00537B5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47" w:name="_Toc314666905"/>
      <w:r w:rsidRPr="00920A4F">
        <w:rPr>
          <w:rFonts w:asciiTheme="minorHAnsi" w:eastAsia="Times New Roman" w:hAnsiTheme="minorHAnsi" w:cstheme="minorHAnsi"/>
          <w:sz w:val="20"/>
          <w:szCs w:val="20"/>
          <w:lang w:val="es-ES"/>
        </w:rPr>
        <w:t>MATERIALES, HERRAMIENTAS Y EQUIPO.</w:t>
      </w:r>
    </w:p>
    <w:p w:rsidR="00537B58" w:rsidRPr="00920A4F" w:rsidRDefault="00537B58" w:rsidP="00537B58">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47"/>
    </w:p>
    <w:p w:rsidR="00537B58" w:rsidRPr="00920A4F" w:rsidRDefault="00537B58" w:rsidP="00537B5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37B58" w:rsidRPr="00920A4F" w:rsidRDefault="00537B58" w:rsidP="00537B58">
      <w:pPr>
        <w:jc w:val="both"/>
        <w:rPr>
          <w:rFonts w:asciiTheme="minorHAnsi" w:hAnsiTheme="minorHAnsi" w:cstheme="minorHAnsi"/>
          <w:sz w:val="20"/>
          <w:szCs w:val="20"/>
        </w:rPr>
      </w:pPr>
      <w:bookmarkStart w:id="14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48"/>
    </w:p>
    <w:p w:rsidR="00537B58" w:rsidRPr="00920A4F" w:rsidRDefault="00537B58" w:rsidP="00537B58">
      <w:pPr>
        <w:jc w:val="both"/>
        <w:rPr>
          <w:rFonts w:asciiTheme="minorHAnsi" w:hAnsiTheme="minorHAnsi" w:cstheme="minorHAnsi"/>
          <w:sz w:val="20"/>
          <w:szCs w:val="20"/>
        </w:rPr>
      </w:pPr>
      <w:bookmarkStart w:id="14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49"/>
    </w:p>
    <w:p w:rsidR="00537B58" w:rsidRPr="00920A4F" w:rsidRDefault="00537B58" w:rsidP="00537B58">
      <w:pPr>
        <w:jc w:val="both"/>
        <w:rPr>
          <w:rFonts w:asciiTheme="minorHAnsi" w:hAnsiTheme="minorHAnsi" w:cstheme="minorHAnsi"/>
          <w:sz w:val="20"/>
          <w:szCs w:val="20"/>
        </w:rPr>
      </w:pPr>
      <w:bookmarkStart w:id="15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50"/>
    </w:p>
    <w:p w:rsidR="00537B58" w:rsidRDefault="00537B58" w:rsidP="00537B58">
      <w:pPr>
        <w:jc w:val="both"/>
        <w:rPr>
          <w:rFonts w:asciiTheme="minorHAnsi" w:hAnsiTheme="minorHAnsi" w:cstheme="minorHAnsi"/>
          <w:sz w:val="20"/>
          <w:szCs w:val="20"/>
        </w:rPr>
      </w:pPr>
      <w:bookmarkStart w:id="15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51"/>
    </w:p>
    <w:p w:rsidR="00537B58" w:rsidRPr="00B83344" w:rsidRDefault="00537B58" w:rsidP="00537B5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37B58" w:rsidRPr="00920A4F" w:rsidRDefault="00537B58" w:rsidP="00537B5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7B58" w:rsidRPr="00920A4F" w:rsidRDefault="00537B58" w:rsidP="00537B58">
      <w:pPr>
        <w:contextualSpacing/>
        <w:jc w:val="both"/>
        <w:rPr>
          <w:rFonts w:asciiTheme="minorHAnsi" w:hAnsiTheme="minorHAnsi" w:cstheme="minorHAnsi"/>
          <w:kern w:val="28"/>
          <w:sz w:val="20"/>
          <w:szCs w:val="20"/>
        </w:rPr>
      </w:pPr>
    </w:p>
    <w:p w:rsidR="00537B58" w:rsidRPr="00920A4F" w:rsidRDefault="00537B58" w:rsidP="00537B5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37B58" w:rsidRPr="00920A4F" w:rsidRDefault="00537B58" w:rsidP="00537B58">
      <w:pPr>
        <w:contextualSpacing/>
        <w:jc w:val="both"/>
        <w:rPr>
          <w:rFonts w:asciiTheme="minorHAnsi" w:hAnsiTheme="minorHAnsi" w:cstheme="minorHAnsi"/>
          <w:kern w:val="28"/>
          <w:sz w:val="20"/>
          <w:szCs w:val="20"/>
        </w:rPr>
      </w:pPr>
    </w:p>
    <w:p w:rsidR="00537B58" w:rsidRPr="00920A4F" w:rsidRDefault="00537B58" w:rsidP="00537B5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7B58" w:rsidRPr="00920A4F" w:rsidRDefault="00537B58" w:rsidP="00537B58">
      <w:pPr>
        <w:contextualSpacing/>
        <w:jc w:val="both"/>
        <w:rPr>
          <w:rFonts w:asciiTheme="minorHAnsi" w:hAnsiTheme="minorHAnsi" w:cstheme="minorHAnsi"/>
          <w:kern w:val="28"/>
          <w:sz w:val="20"/>
          <w:szCs w:val="20"/>
        </w:rPr>
      </w:pPr>
    </w:p>
    <w:p w:rsidR="00537B58" w:rsidRDefault="00537B58" w:rsidP="00537B5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7B58" w:rsidRPr="00920A4F" w:rsidRDefault="00537B58" w:rsidP="00537B58">
      <w:pPr>
        <w:jc w:val="both"/>
        <w:rPr>
          <w:rFonts w:asciiTheme="minorHAnsi" w:hAnsiTheme="minorHAnsi" w:cstheme="minorHAnsi"/>
          <w:sz w:val="20"/>
          <w:szCs w:val="20"/>
        </w:rPr>
      </w:pPr>
    </w:p>
    <w:p w:rsidR="00537B58" w:rsidRPr="00920A4F" w:rsidRDefault="00537B58" w:rsidP="00537B5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37B58" w:rsidRPr="00920A4F" w:rsidRDefault="00537B58" w:rsidP="00537B58">
      <w:pPr>
        <w:jc w:val="both"/>
        <w:rPr>
          <w:rFonts w:asciiTheme="minorHAnsi" w:hAnsiTheme="minorHAnsi" w:cstheme="minorHAnsi"/>
          <w:sz w:val="20"/>
          <w:szCs w:val="20"/>
          <w:lang w:val="es-ES_tradnl"/>
        </w:rPr>
      </w:pPr>
      <w:bookmarkStart w:id="152"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52"/>
    </w:p>
    <w:p w:rsidR="00537B58" w:rsidRPr="00537B58" w:rsidRDefault="00537B58" w:rsidP="009C3E78">
      <w:pPr>
        <w:rPr>
          <w:lang w:val="es-ES_tradnl"/>
        </w:rPr>
      </w:pPr>
    </w:p>
    <w:sectPr w:rsidR="00537B58" w:rsidRPr="00537B58">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195" w:rsidRDefault="001C4195" w:rsidP="0031499A">
      <w:r>
        <w:separator/>
      </w:r>
    </w:p>
  </w:endnote>
  <w:endnote w:type="continuationSeparator" w:id="0">
    <w:p w:rsidR="001C4195" w:rsidRDefault="001C419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BDC" w:rsidRDefault="00182B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B6A" w:rsidRDefault="000F5B6A" w:rsidP="009A2D8E">
    <w:pPr>
      <w:pStyle w:val="Piedepgina"/>
    </w:pPr>
    <w:bookmarkStart w:id="153" w:name="_GoBack"/>
    <w:bookmarkEnd w:id="153"/>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BDC" w:rsidRDefault="00182B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195" w:rsidRDefault="001C4195" w:rsidP="0031499A">
      <w:r>
        <w:separator/>
      </w:r>
    </w:p>
  </w:footnote>
  <w:footnote w:type="continuationSeparator" w:id="0">
    <w:p w:rsidR="001C4195" w:rsidRDefault="001C419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BDC" w:rsidRDefault="00182BD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5B6A" w:rsidRPr="00FA0D94" w:rsidTr="008345E5">
      <w:tc>
        <w:tcPr>
          <w:tcW w:w="1446" w:type="dxa"/>
          <w:vMerge w:val="restart"/>
          <w:vAlign w:val="center"/>
        </w:tcPr>
        <w:p w:rsidR="000F5B6A" w:rsidRPr="00FA0D94" w:rsidRDefault="000F5B6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5B6A" w:rsidRDefault="000F5B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F5B6A" w:rsidRDefault="000F5B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F5B6A" w:rsidRPr="0076024C" w:rsidRDefault="000F5B6A" w:rsidP="00C040E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0F5B6A" w:rsidRPr="0076024C" w:rsidRDefault="000F5B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5B6A" w:rsidRDefault="000F5B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F5B6A" w:rsidRPr="0076024C" w:rsidRDefault="000F5B6A" w:rsidP="0031499A">
          <w:pPr>
            <w:pStyle w:val="Encabezado"/>
            <w:jc w:val="center"/>
            <w:rPr>
              <w:rFonts w:ascii="Calibri" w:eastAsia="Arial Unicode MS" w:hAnsi="Calibri" w:cs="Arial"/>
              <w:b/>
              <w:sz w:val="14"/>
              <w:szCs w:val="14"/>
              <w:lang w:val="es-MX"/>
            </w:rPr>
          </w:pPr>
        </w:p>
      </w:tc>
    </w:tr>
    <w:tr w:rsidR="000F5B6A" w:rsidRPr="00FA0D94" w:rsidTr="008345E5">
      <w:trPr>
        <w:trHeight w:val="478"/>
      </w:trPr>
      <w:tc>
        <w:tcPr>
          <w:tcW w:w="1446" w:type="dxa"/>
          <w:vMerge/>
          <w:vAlign w:val="center"/>
        </w:tcPr>
        <w:p w:rsidR="000F5B6A" w:rsidRPr="00FA0D94" w:rsidRDefault="000F5B6A" w:rsidP="0031499A">
          <w:pPr>
            <w:pStyle w:val="Encabezado"/>
            <w:jc w:val="center"/>
            <w:rPr>
              <w:rFonts w:ascii="Arial Narrow" w:eastAsia="Arial Unicode MS" w:hAnsi="Arial Narrow"/>
              <w:szCs w:val="12"/>
              <w:lang w:val="es-MX"/>
            </w:rPr>
          </w:pPr>
        </w:p>
      </w:tc>
      <w:tc>
        <w:tcPr>
          <w:tcW w:w="6209" w:type="dxa"/>
          <w:vAlign w:val="center"/>
        </w:tcPr>
        <w:p w:rsidR="000F5B6A" w:rsidRPr="0076024C" w:rsidRDefault="000F5B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F5B6A" w:rsidRPr="0076024C" w:rsidRDefault="000F5B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5B6A" w:rsidRPr="0076024C" w:rsidRDefault="000F5B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82BD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82BDC">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0F5B6A" w:rsidRDefault="000F5B6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BDC" w:rsidRDefault="00182B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0F5B6A"/>
    <w:rsid w:val="00182BDC"/>
    <w:rsid w:val="001C4195"/>
    <w:rsid w:val="001C632C"/>
    <w:rsid w:val="002659A0"/>
    <w:rsid w:val="0028175A"/>
    <w:rsid w:val="002F696E"/>
    <w:rsid w:val="0031499A"/>
    <w:rsid w:val="00314BCC"/>
    <w:rsid w:val="003B188F"/>
    <w:rsid w:val="003C3250"/>
    <w:rsid w:val="003D7CC4"/>
    <w:rsid w:val="003E3731"/>
    <w:rsid w:val="003F7A36"/>
    <w:rsid w:val="0043753E"/>
    <w:rsid w:val="004A2A0B"/>
    <w:rsid w:val="004D76CF"/>
    <w:rsid w:val="004E0E43"/>
    <w:rsid w:val="00511F10"/>
    <w:rsid w:val="00523480"/>
    <w:rsid w:val="00537B58"/>
    <w:rsid w:val="005B4797"/>
    <w:rsid w:val="005E174D"/>
    <w:rsid w:val="00637BD4"/>
    <w:rsid w:val="0065042C"/>
    <w:rsid w:val="00671CCC"/>
    <w:rsid w:val="00673FE7"/>
    <w:rsid w:val="0068146B"/>
    <w:rsid w:val="00694729"/>
    <w:rsid w:val="006D3811"/>
    <w:rsid w:val="006D5E32"/>
    <w:rsid w:val="007D6F68"/>
    <w:rsid w:val="007F7BF1"/>
    <w:rsid w:val="00827933"/>
    <w:rsid w:val="008345E5"/>
    <w:rsid w:val="00850F1C"/>
    <w:rsid w:val="00892BF1"/>
    <w:rsid w:val="009113B2"/>
    <w:rsid w:val="009531F6"/>
    <w:rsid w:val="009A2D8E"/>
    <w:rsid w:val="009C3E78"/>
    <w:rsid w:val="009D5A43"/>
    <w:rsid w:val="009D7CF0"/>
    <w:rsid w:val="009F1C56"/>
    <w:rsid w:val="009F43A5"/>
    <w:rsid w:val="00A21006"/>
    <w:rsid w:val="00AA22B4"/>
    <w:rsid w:val="00AB20FC"/>
    <w:rsid w:val="00B148FD"/>
    <w:rsid w:val="00BE0DF1"/>
    <w:rsid w:val="00BF3761"/>
    <w:rsid w:val="00C040E0"/>
    <w:rsid w:val="00C14CE9"/>
    <w:rsid w:val="00C614ED"/>
    <w:rsid w:val="00C97812"/>
    <w:rsid w:val="00CE4722"/>
    <w:rsid w:val="00DA1FD4"/>
    <w:rsid w:val="00E24883"/>
    <w:rsid w:val="00E27149"/>
    <w:rsid w:val="00EA5D4B"/>
    <w:rsid w:val="00EB0B6A"/>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8A0CF-BD4A-43CD-B91F-FE02AC97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61</Pages>
  <Words>23559</Words>
  <Characters>129575</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Roger Miguel  Ramallo Zenteno</cp:lastModifiedBy>
  <cp:revision>16</cp:revision>
  <cp:lastPrinted>2018-09-28T13:57:00Z</cp:lastPrinted>
  <dcterms:created xsi:type="dcterms:W3CDTF">2018-02-23T16:08:00Z</dcterms:created>
  <dcterms:modified xsi:type="dcterms:W3CDTF">2018-10-25T16:08:00Z</dcterms:modified>
</cp:coreProperties>
</file>