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57" w:rsidRPr="001D3639" w:rsidRDefault="001A3857" w:rsidP="001A38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3639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1A3857" w:rsidRPr="001D3639" w:rsidRDefault="001A3857" w:rsidP="001A3857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 w:rsidRPr="001D36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D3639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1A3857" w:rsidRPr="001D3639" w:rsidRDefault="001A3857" w:rsidP="001A385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9"/>
        <w:gridCol w:w="5149"/>
      </w:tblGrid>
      <w:tr w:rsidR="001A3857" w:rsidRPr="001D3639" w:rsidTr="001A3857">
        <w:trPr>
          <w:trHeight w:val="226"/>
          <w:tblHeader/>
          <w:jc w:val="center"/>
        </w:trPr>
        <w:tc>
          <w:tcPr>
            <w:tcW w:w="46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A3857" w:rsidRPr="001D3639" w:rsidRDefault="001A38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CARACTERÍSTICAS TÉCNICAS REQUERIDAS POR YPFB 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A3857" w:rsidRPr="001D3639" w:rsidRDefault="001A38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CARACTERÍSTICAS TÉCNICAS OFERTADAS POR EL PROPONENTE </w:t>
            </w:r>
          </w:p>
          <w:p w:rsidR="001A3857" w:rsidRPr="001D3639" w:rsidRDefault="001A3857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(Describir su propuesta en base a lo solicitado por YPFB)</w:t>
            </w:r>
          </w:p>
        </w:tc>
      </w:tr>
      <w:tr w:rsidR="001A3857" w:rsidRPr="001D3639" w:rsidTr="001A3857">
        <w:trPr>
          <w:cantSplit/>
          <w:trHeight w:val="68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  <w:hideMark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07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ANALISIS Y DESARROLLO</w:t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CONDICIONES BÁSICAS DE TRABAJO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El medidor a ser adquirido, será acoplado con las condiciones y requerimientos mínimos de un Puente de Medición de Gas Natural, entre la Estación Satelital de Regasificación (ESR) y la Estación de Servicio Mora, con las siguientes condiciones base de trabajo: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 w:rsidP="0024358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Presión de trabajo: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  <w:t>250 [bar]</w:t>
            </w:r>
          </w:p>
          <w:p w:rsidR="001A3857" w:rsidRPr="001D3639" w:rsidRDefault="001A3857" w:rsidP="0024358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Caudal de trabajo: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  <w:t>1500 [Nm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vertAlign w:val="superscript"/>
                <w:lang w:eastAsia="es-ES"/>
              </w:rPr>
              <w:t>3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/h]</w:t>
            </w:r>
          </w:p>
          <w:p w:rsidR="001A3857" w:rsidRPr="001D3639" w:rsidRDefault="001A3857" w:rsidP="0024358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Densidad relativa del Gas Natural: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  <w:t>0.62</w:t>
            </w:r>
          </w:p>
          <w:p w:rsidR="001A3857" w:rsidRPr="001D3639" w:rsidRDefault="001A3857" w:rsidP="0024358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Temperatura de trabajo: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  <w:t>-10 a 38 [</w:t>
            </w:r>
            <w:proofErr w:type="spellStart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ºC</w:t>
            </w:r>
            <w:proofErr w:type="spellEnd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]</w:t>
            </w:r>
          </w:p>
          <w:p w:rsidR="001A3857" w:rsidRPr="001D3639" w:rsidRDefault="001A3857" w:rsidP="0024358C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 xml:space="preserve">Diámetro de tubería de alimentación:     </w:t>
            </w: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ab/>
              <w:t>1 [pulgada]</w:t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24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MATERIALES.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Todos los materiales deberán cumplir con las características técnicas exigidas en el pliego de especificaciones.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07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NORMAS Y CODIGOS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En la adquisición de los Puentes de Regulación y Medición se deberá considerarse las siguientes normas y códigos: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 w:rsidP="0024358C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Anexo VI, Reglamento de instalaciones de Gas Natural (Aprobado con RAN-ANH-UN Nº 0001/2017) “Agencia Nacional de Hidrocarburos”</w:t>
            </w:r>
          </w:p>
          <w:p w:rsidR="001A3857" w:rsidRPr="001D3639" w:rsidRDefault="001A3857" w:rsidP="0024358C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val="en-US"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val="en-US" w:eastAsia="es-ES"/>
              </w:rPr>
              <w:t xml:space="preserve">American Petroleum Institute – Manual of Petroleum </w:t>
            </w:r>
            <w:proofErr w:type="spellStart"/>
            <w:r w:rsidRPr="001D3639">
              <w:rPr>
                <w:rFonts w:asciiTheme="minorHAnsi" w:hAnsiTheme="minorHAnsi" w:cstheme="minorHAnsi"/>
                <w:sz w:val="18"/>
                <w:szCs w:val="22"/>
                <w:lang w:val="en-US" w:eastAsia="es-ES"/>
              </w:rPr>
              <w:t>Measurent</w:t>
            </w:r>
            <w:proofErr w:type="spellEnd"/>
            <w:r w:rsidRPr="001D3639">
              <w:rPr>
                <w:rFonts w:asciiTheme="minorHAnsi" w:hAnsiTheme="minorHAnsi" w:cstheme="minorHAnsi"/>
                <w:sz w:val="18"/>
                <w:szCs w:val="22"/>
                <w:lang w:val="en-US" w:eastAsia="es-ES"/>
              </w:rPr>
              <w:t xml:space="preserve"> Standards (API – MPMS).</w:t>
            </w:r>
          </w:p>
          <w:p w:rsidR="001A3857" w:rsidRPr="001D3639" w:rsidRDefault="001A3857" w:rsidP="0024358C">
            <w:pPr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val="en-US" w:eastAsia="es-ES"/>
              </w:rPr>
              <w:t>Norma AGA Nro.11 Measurement of Natural Gas by Coriolis Mete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24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ESPECIFICACIONES TÉCNICAS DE EQUIPOS Y ACCESORIOS DEL PUENTE DE REGULACIÓN Y MEDICIÓN.</w:t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s-ES"/>
              </w:rPr>
            </w:pPr>
          </w:p>
          <w:p w:rsidR="001A3857" w:rsidRPr="001D3639" w:rsidRDefault="001A38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s-BO" w:eastAsia="es-BO"/>
              </w:rPr>
              <w:drawing>
                <wp:inline distT="0" distB="0" distL="0" distR="0">
                  <wp:extent cx="2335530" cy="1530350"/>
                  <wp:effectExtent l="0" t="0" r="762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553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P&amp;ID Referencial la empresa contratada deberá presentar su propuesta para ser aprobada por YPFB.</w:t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u w:val="single"/>
                <w:lang w:eastAsia="es-ES"/>
              </w:rPr>
              <w:t>COMPONENTES MINIMOS DEL PUENTE DE MEDICIÓN (PM).</w:t>
            </w: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El puente de medición constará mínimamente de los siguientes componentes:</w:t>
            </w:r>
          </w:p>
          <w:p w:rsidR="001A3857" w:rsidRDefault="001A3857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D3639" w:rsidRPr="001D3639" w:rsidRDefault="001D3639">
            <w:pPr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bookmarkStart w:id="0" w:name="_GoBack"/>
            <w:bookmarkEnd w:id="0"/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18"/>
                <w:szCs w:val="22"/>
                <w:lang w:eastAsia="es-ES"/>
              </w:rPr>
              <w:lastRenderedPageBreak/>
              <w:t>Tabla. Componentes de un Puente de Medición</w:t>
            </w:r>
          </w:p>
          <w:p w:rsidR="001A3857" w:rsidRPr="001D3639" w:rsidRDefault="001A38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596"/>
              <w:gridCol w:w="2866"/>
              <w:gridCol w:w="994"/>
              <w:gridCol w:w="947"/>
            </w:tblGrid>
            <w:tr w:rsidR="001A3857" w:rsidRPr="001D3639">
              <w:trPr>
                <w:trHeight w:val="35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5B9BD5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Nº</w:t>
                  </w:r>
                </w:p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PIEZA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5B9BD5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DESCRIPCIÓN</w:t>
                  </w:r>
                </w:p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DETALLADA DEL BIEN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5B9BD5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UNIDAD DE MEDIDA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5B9BD5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CANTIDAD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Medidor de Caudal Másico 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Coriolis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 de 1”, Bridado.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2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Computador de Flujo.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3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Válvula Esférica de corte de 1”, ANSI 2500, Bridada.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3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4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Manómetro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5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Indicador de Temperatura + 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Termopozo</w:t>
                  </w:r>
                  <w:proofErr w:type="spellEnd"/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6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Transmisor de Presión Manométrica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2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7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Filtro Separador de Partículas Sólidas de 1”, ANSI 2500#.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8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Válvula Control de Presión</w:t>
                  </w:r>
                </w:p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ANSI 2500# bridada. 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9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Transmisor de Temperatura + RTD +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Termopozo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10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Válvula de Alivio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11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Válvula 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Check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, ANSI 2500, Bridada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s-BO" w:eastAsia="es-ES"/>
                    </w:rPr>
                    <w:t>Pieza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val="en-US"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12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Material Eléctrico 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Explotion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 </w:t>
                  </w: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Proof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Global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13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proofErr w:type="spellStart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END’s</w:t>
                  </w:r>
                  <w:proofErr w:type="spellEnd"/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 xml:space="preserve"> (Tintas Penetrantes, Radiografía + Hidrostática).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Global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  <w:tr w:rsidR="001A3857" w:rsidRPr="001D3639">
              <w:trPr>
                <w:trHeight w:val="276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b/>
                      <w:bCs/>
                      <w:sz w:val="16"/>
                      <w:szCs w:val="22"/>
                      <w:lang w:eastAsia="es-ES"/>
                    </w:rPr>
                    <w:t>14</w:t>
                  </w:r>
                </w:p>
              </w:tc>
              <w:tc>
                <w:tcPr>
                  <w:tcW w:w="2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Bastidor estructura soporte de tubería y accesorios.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Global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eastAsia="Calibri" w:hAnsiTheme="minorHAnsi" w:cstheme="minorHAnsi"/>
                      <w:sz w:val="16"/>
                      <w:szCs w:val="22"/>
                      <w:lang w:eastAsia="es-ES"/>
                    </w:rPr>
                    <w:t>1</w:t>
                  </w:r>
                </w:p>
              </w:tc>
            </w:tr>
          </w:tbl>
          <w:p w:rsidR="001A3857" w:rsidRPr="001D3639" w:rsidRDefault="001A38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*La empresa podrá sugerir modificaciones en los elementos descritos, siempre y cuando presenten una propuesta superior a la solicitada.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07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eastAsia="es-ES"/>
              </w:rPr>
              <w:lastRenderedPageBreak/>
              <w:t>CARACTERÍSTICAS TÉCNICAS.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En base a las condiciones de trabajo para la Estación de Servicio adyacente a la ESR de Mora anteriormente mencionadas, se describe a continuación las características técnicas de los principales componentes.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sz w:val="22"/>
                <w:szCs w:val="22"/>
                <w:lang w:eastAsia="es-ES"/>
              </w:rPr>
              <w:t xml:space="preserve">Tabla. Especificaciones Técnicas </w:t>
            </w:r>
          </w:p>
          <w:tbl>
            <w:tblPr>
              <w:tblW w:w="5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8"/>
              <w:gridCol w:w="4705"/>
            </w:tblGrid>
            <w:tr w:rsidR="001A3857" w:rsidRPr="001D3639">
              <w:trPr>
                <w:trHeight w:val="342"/>
                <w:tblHeader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  <w:t>Nº</w:t>
                  </w:r>
                </w:p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  <w:t>PIEZA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 w:themeFill="text2" w:themeFillTint="33"/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sz w:val="18"/>
                      <w:szCs w:val="22"/>
                      <w:lang w:eastAsia="es-ES"/>
                    </w:rPr>
                    <w:t>DESCRIPCIÓN DETALLADA DEL BIEN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1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Medidor de Flujo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este equipo deberá contar con las siguientes características: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Marca: </w:t>
                  </w: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A especificar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Modelo: </w:t>
                  </w: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A especificar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ser adecuado para medir Gas Natural a una presión mínima de operación de 250 [bar].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ser adecuado para un caudal máximo de operación de 1500 [Nm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vertAlign w:val="superscript"/>
                      <w:lang w:eastAsia="es-ES"/>
                    </w:rPr>
                    <w:t>3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/h].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Deberá operar bajo el principio de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Coriolis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además contar con la unión bridada.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Idioma de Operación español.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El error máximo de medición para flujo masivo (gases) ±0.75 %. y la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repetibilidad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para flujo masivo (gases) ±0.35 %.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tener alimentación 24VDC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contar con señal de salida: 4-20mA, pulsos/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Frec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./Contacto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ser de construcción en acero inoxidable el cuerpo.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</w:t>
                  </w:r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Deberá tener la frecuencia de oscilación en el tubo de medición mayor o igual a 100 Hz. para asegurar el correcto funcionamiento, sin que sea perturbado por vibraciones de las instalaciones del lugar.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contar con un rango de temperatura de operación del sensor de -50 a 150ºC.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 w:rsidP="0024358C">
                  <w:pPr>
                    <w:numPr>
                      <w:ilvl w:val="0"/>
                      <w:numId w:val="3"/>
                    </w:numPr>
                    <w:ind w:left="207" w:hanging="207"/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Deberá contar con un grado de protección IP66/67, TIPO 4X.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</w:t>
                  </w:r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Deberá contar con aprobación para área clasificada CSA C/US NI </w:t>
                  </w:r>
                  <w:proofErr w:type="spellStart"/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Cl.I</w:t>
                  </w:r>
                  <w:proofErr w:type="spellEnd"/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 Div.2. o su equivalente.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contar con Web server embebido para la configuración.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contar con autodiagnóstico para verificación del estado del equipo.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El error máximo de medición para flujo masivo y flujo volumétrico (líquidos) ±0.15 % y flujo masivo (gases) ±0.75 %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2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Computador de Flujo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este equipo deberá contar con las siguientes características: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Marca: </w:t>
                  </w: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A especificar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Modelo: </w:t>
                  </w: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A especificar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Diseñado para realizar cálculos de transferencia en custodia para aplicaciones de gases siguiendo las recomendaciones AGA, API y normas OIML. mínimas: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Capacidad para Transferencia de Custodia y Operaciones de Control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ser adecuado para trabajar con el medidor de flujo descrito anteriormente.</w:t>
                  </w:r>
                </w:p>
              </w:tc>
            </w:tr>
            <w:tr w:rsidR="001A3857" w:rsidRPr="001D3639">
              <w:trPr>
                <w:trHeight w:val="3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Tener un procesador de al menos 32 bits @16.7 MHz.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contar con una Memoria RAM de al menos 2 Mb.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contar con una capacidad de almacenaje de reporte horarios de al menos 800 [h].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3639" w:rsidRPr="001D3639" w:rsidRDefault="001A3857" w:rsidP="001D36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</w:t>
                  </w:r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Deberá contar mínimamente con un </w:t>
                  </w:r>
                  <w:proofErr w:type="spellStart"/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display</w:t>
                  </w:r>
                  <w:proofErr w:type="spellEnd"/>
                  <w:r w:rsidR="001D3639"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 LCD de 4 líneas x 20 caracteres, con back light.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Deberá contar con el software y su respectiva licencia que permita configurar reportes de datos en cuanto a tiempo y contenido, controlar y seleccionar los parámetros que serán mostrados en el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display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que permita obtener al menos los datos de Presión, Temperatura, Caudal y Volumen históricos para mostrarlos, guardarlos, exportarlos, imprimirlos o transmitirlos al PLC de la Estación Satelital de Regasificación.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El computador de Flujo deberá dar cumplimiento a estándares internacionales AGA/API.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realizar la corrección de flujo en tiempo real por presión y temperatura.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funcionar a la tensión de suministro entre 7 a 28 [V]en DC, consumo de 0.5 [w].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soportar temperaturas de trabajo en condiciones extremas -40 a 85 [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].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 ser apto para trabajar en áreas clasificadas.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- Deberá contar con puertos de comunicación RS-232, RS-485, protocolo de comunicación MODBUS tipo RTU/ASCII y/o compatible con Field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Foundation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FF.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contar con Módulos de: Entrada AI, RTD de 4 Hilos, PT-100, resolución de 24 bit; exactitud ± 0.1 [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].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Deberá ser adecuado para interconectarse con todos los instrumentos de medición y caudal, presión, temperatura y válvulas de control.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- Alimentación del computador de flujo de forma directa, mediante la provisión de una fuente de alimentación de 220 VAC/24 VDC.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3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Válvula Esférica de corte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con las siguientes características: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Conexión: Bridada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Tamaño: 1” ANSI 2500# RTJ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4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>Transmisor Indicador de Presión Manométrica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,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piezo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resistivo, compacto de alta fiabilidad en la monitorización del proceso, alta estabilidad y construcción modular.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Membrana: Metal, soldada 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Homologación: FM XP CI.I Div.1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Gr.A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-D,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AEx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 d, zona 1,2 NI CI.I Div.2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Gr.A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-D, zona 2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Salida de Operación: 4-20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mA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 HART; externo + LCD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Rango de sensor: 400bar/40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MPa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/6000psi relativo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Unidad: psi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Conexión: Rosca ANSI MNPT1/2 agujero, 316L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Fluido de llenado: Aceite de silicona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5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D36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="Calibri" w:hAnsi="Calibri" w:cs="Calibri"/>
                      <w:b/>
                      <w:color w:val="000000"/>
                      <w:sz w:val="18"/>
                      <w:szCs w:val="22"/>
                    </w:rPr>
                    <w:t xml:space="preserve">Transmisor Indicador de Temperatura + RTD + </w:t>
                  </w:r>
                  <w:proofErr w:type="spellStart"/>
                  <w:r w:rsidRPr="001D3639">
                    <w:rPr>
                      <w:rFonts w:ascii="Calibri" w:hAnsi="Calibri" w:cs="Calibri"/>
                      <w:b/>
                      <w:color w:val="000000"/>
                      <w:sz w:val="18"/>
                      <w:szCs w:val="22"/>
                    </w:rPr>
                    <w:t>Termopozo</w:t>
                  </w:r>
                  <w:proofErr w:type="spellEnd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, Sonda con vaina de barra taladrada, </w:t>
                  </w:r>
                  <w:proofErr w:type="spellStart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Nipple</w:t>
                  </w:r>
                  <w:proofErr w:type="spellEnd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–</w:t>
                  </w:r>
                  <w:proofErr w:type="spellStart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Union-Niple</w:t>
                  </w:r>
                  <w:proofErr w:type="spellEnd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, Sensor interno Sustituible y </w:t>
                  </w:r>
                  <w:proofErr w:type="spellStart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MgO</w:t>
                  </w:r>
                  <w:proofErr w:type="spellEnd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Rango de Medida: -200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– 600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Protección: IP66/68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Homologación: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IECEx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Ex d IIC T6/T5/T4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Cabezal; 4” Accesorio anexo: TA30H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Alu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IP66/68; 304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Material de la vaina: 316L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Conexión a proceso: Rosca NPT 3/4 – M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Transmisor rango fijo: 4-20mA 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Mayor resistencia a vibraciones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7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Filtro Separador de Partículas Sólidas de 1”, 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debe contener las siguientes características: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Tipo: Y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Conexión: Bridada 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Tamaño. 1” ANSI 2500# RTJ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val="en-US" w:eastAsia="es-ES"/>
                    </w:rPr>
                    <w:t>Cuerpo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val="en-US" w:eastAsia="es-ES"/>
                    </w:rPr>
                    <w:t xml:space="preserve">: Stainless Steel;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val="en-US" w:eastAsia="es-ES"/>
                    </w:rPr>
                    <w:t>Cubierta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val="en-US" w:eastAsia="es-ES"/>
                    </w:rPr>
                    <w:t xml:space="preserve">: ASTM A351 Grade CF8M 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Elemento filtrante: Remplazable sin desmontar el filtro de la línea, con una eficiencia del filtrado del 100%, retención de partículas como mínimo de 40 micrones.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8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Válvula Control de Presión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este equipo deberá contar con las siguientes características: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Conexión: Bridada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Tamaño: 1” ANSI 2500# RTJ.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D3639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Cuerpo: Acero al Carbono A216 WCB y/</w:t>
                  </w:r>
                  <w:proofErr w:type="spellStart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>ó</w:t>
                  </w:r>
                  <w:proofErr w:type="spellEnd"/>
                  <w:r w:rsidRPr="001D3639">
                    <w:rPr>
                      <w:rFonts w:ascii="Calibri" w:hAnsi="Calibri" w:cs="Calibri"/>
                      <w:color w:val="000000"/>
                      <w:sz w:val="18"/>
                      <w:szCs w:val="22"/>
                    </w:rPr>
                    <w:t xml:space="preserve"> Acero inoxidable AISI 304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9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 xml:space="preserve">Sensor RTD +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>Termopozo</w:t>
                  </w:r>
                  <w:proofErr w:type="spellEnd"/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RTD Pt100 4-Hilos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Termopozo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: 316SST; TAPERED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"U": 1" (3/4"D)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Conexión a Proceso: 3/4" NPT-M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Entrada de Cable: ½” NPT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Material de la vaina: 316L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Mayor resistencia a vibraciones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Rango de Medida: -200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– 600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ºC</w:t>
                  </w:r>
                  <w:proofErr w:type="spellEnd"/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Protección: IP66/68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Homologación: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IECEx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Ex d IIC T6/T5/T4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10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>Válvula de Alivio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con las siguientes características: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Material del cuerpo: A216 WCB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Material del disco y boquilla: A182 F316L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Entrada: ¾” NPT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Salida: ¾” NPT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Tipo de Fluido: Gas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11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 xml:space="preserve">Válvula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/>
                      <w:color w:val="000000"/>
                      <w:sz w:val="18"/>
                      <w:szCs w:val="22"/>
                      <w:lang w:eastAsia="es-ES"/>
                    </w:rPr>
                    <w:t>Check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, con las siguientes características: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Tamaño: 1” ANSI 2500# RTJ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>Conexión: Bridada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12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Material eléctrico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Explotion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Proof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, suministro e instalación de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conduit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, cableado y conexionado eléctrico de toda la instrumentación y Computador de Flujo,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conduit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 Aluminio ¾”, abrazaderas, uniones, cables de alimentación y Junction Box con aprobación ATEX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Exd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13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Ensayos no destructivos</w:t>
                  </w:r>
                  <w:r w:rsidRPr="001D3639">
                    <w:rPr>
                      <w:rFonts w:asciiTheme="minorHAnsi" w:hAnsiTheme="minorHAnsi" w:cstheme="minorHAnsi"/>
                      <w:color w:val="000000"/>
                      <w:sz w:val="18"/>
                      <w:szCs w:val="22"/>
                      <w:lang w:eastAsia="es-ES"/>
                    </w:rPr>
                    <w:t xml:space="preserve"> (Titas Penetrantes, Radiografiado + Hidrostática). El resultado de los ensayos deberá ser entregado a YPFB en la recepción de los bienes.</w:t>
                  </w:r>
                </w:p>
              </w:tc>
            </w:tr>
            <w:tr w:rsidR="001A3857" w:rsidRPr="001D3639">
              <w:trPr>
                <w:trHeight w:val="19"/>
              </w:trPr>
              <w:tc>
                <w:tcPr>
                  <w:tcW w:w="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jc w:val="center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>14</w:t>
                  </w:r>
                </w:p>
              </w:tc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3857" w:rsidRPr="001D3639" w:rsidRDefault="001A3857">
                  <w:pPr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Bastidor estructura soporte de tubería y accesorios. </w:t>
                  </w: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El mismo deberá ser construido con perfiles U y I. </w:t>
                  </w:r>
                </w:p>
                <w:p w:rsidR="001A3857" w:rsidRPr="001D3639" w:rsidRDefault="001A3857">
                  <w:pPr>
                    <w:jc w:val="both"/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</w:pPr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 xml:space="preserve">Los accesorios mínimos para la construcción del Puente de medición, deberán contar con las siguientes características: Tuberías 1” Schedule XXS A136, Gr. B sin costura; Codos 90º; </w:t>
                  </w:r>
                  <w:proofErr w:type="spellStart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Nipples</w:t>
                  </w:r>
                  <w:proofErr w:type="spellEnd"/>
                  <w:r w:rsidRPr="001D3639">
                    <w:rPr>
                      <w:rFonts w:asciiTheme="minorHAnsi" w:hAnsiTheme="minorHAnsi" w:cstheme="minorHAnsi"/>
                      <w:bCs/>
                      <w:color w:val="000000"/>
                      <w:sz w:val="18"/>
                      <w:szCs w:val="22"/>
                      <w:lang w:eastAsia="es-ES"/>
                    </w:rPr>
                    <w:t>; Conexiones Bridadas ANSI 2500; Juntas metálicas, Juntas dieléctricas; Uniones espárragos y tuercas.</w:t>
                  </w:r>
                </w:p>
              </w:tc>
            </w:tr>
          </w:tbl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Con respecto a la Tabla que corresponde a las de especificaciones técnicas, la empresa contratada deberá presentar en la recepción de los bienes, lo siguiente:</w:t>
            </w:r>
          </w:p>
          <w:p w:rsidR="001A3857" w:rsidRPr="001D3639" w:rsidRDefault="001A3857">
            <w:p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</w:p>
          <w:p w:rsidR="001A3857" w:rsidRPr="001D3639" w:rsidRDefault="001A3857" w:rsidP="0024358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Certificado de fabricación y calibración por una entidad acredita dentro del territorio nacional.</w:t>
            </w:r>
          </w:p>
          <w:p w:rsidR="001A3857" w:rsidRPr="001D3639" w:rsidRDefault="001A3857" w:rsidP="0024358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Certificado de garantía técnica válida de por lo menos 1 año, desde el momento de la instalación y puesta en marcha del equipo.</w:t>
            </w:r>
          </w:p>
          <w:p w:rsidR="001A3857" w:rsidRPr="001D3639" w:rsidRDefault="001A3857" w:rsidP="0024358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Data Book.</w:t>
            </w:r>
          </w:p>
          <w:p w:rsidR="001A3857" w:rsidRPr="001D3639" w:rsidRDefault="001A3857" w:rsidP="0024358C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Cartel de Operaciones, con la identificación de las componentes del Puente de Medición.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RPr="001D3639" w:rsidTr="001A3857">
        <w:trPr>
          <w:trHeight w:val="207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A3857" w:rsidRPr="001D3639" w:rsidRDefault="001A3857">
            <w:pPr>
              <w:ind w:right="141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es-ES"/>
              </w:rPr>
              <w:lastRenderedPageBreak/>
              <w:t>PLAZO DE ENTREGA</w:t>
            </w:r>
          </w:p>
          <w:p w:rsidR="001A3857" w:rsidRPr="001D3639" w:rsidRDefault="001A38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El plazo de entrega es de 140 días calendario, mismo que entrará en vigencia a partir de la instrucción emitida por la unidad solicitante.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:rsidR="001A3857" w:rsidRPr="001D3639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1A3857" w:rsidTr="001A3857">
        <w:trPr>
          <w:trHeight w:val="207"/>
          <w:jc w:val="center"/>
        </w:trPr>
        <w:tc>
          <w:tcPr>
            <w:tcW w:w="4663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  <w:hideMark/>
          </w:tcPr>
          <w:p w:rsidR="001A3857" w:rsidRPr="001D3639" w:rsidRDefault="001A38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b/>
                <w:bCs/>
                <w:sz w:val="18"/>
                <w:szCs w:val="22"/>
                <w:lang w:eastAsia="es-ES"/>
              </w:rPr>
              <w:t xml:space="preserve">EXPERIENCIA </w:t>
            </w:r>
          </w:p>
          <w:p w:rsidR="001A3857" w:rsidRDefault="001A38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22"/>
                <w:lang w:eastAsia="es-ES"/>
              </w:rPr>
            </w:pPr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 xml:space="preserve">Los proponentes deberán presentar una experiencia en la comercialización y provisión de equipos de Medición y/o Computadores de Flujo de por lo menos dos (2) ventas a nivel nacional y/o 2 Trabajos de construcción de Puentes de Regulación y Medición, Estaciones Distritales de Regulación, City Gates </w:t>
            </w:r>
            <w:proofErr w:type="spellStart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ó</w:t>
            </w:r>
            <w:proofErr w:type="spellEnd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 xml:space="preserve"> Estaciones de Medición y </w:t>
            </w:r>
            <w:proofErr w:type="spellStart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Odorización</w:t>
            </w:r>
            <w:proofErr w:type="spellEnd"/>
            <w:r w:rsidRPr="001D3639">
              <w:rPr>
                <w:rFonts w:asciiTheme="minorHAnsi" w:hAnsiTheme="minorHAnsi" w:cstheme="minorHAnsi"/>
                <w:sz w:val="18"/>
                <w:szCs w:val="22"/>
                <w:lang w:eastAsia="es-ES"/>
              </w:rPr>
              <w:t>,  demostrado con documentación necesaria para la presentación de propuestas (Órdenes de Compra, Facturas, Certificados, Contratos o documentación equivalente que demuestre la experiencia) en fotocopia simple.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1A3857" w:rsidRDefault="001A385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A3857" w:rsidRDefault="001A3857" w:rsidP="001D3639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</w:p>
    <w:sectPr w:rsidR="001A38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726A0"/>
    <w:multiLevelType w:val="hybridMultilevel"/>
    <w:tmpl w:val="EA3A5DCE"/>
    <w:lvl w:ilvl="0" w:tplc="8E4A18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86DB2"/>
    <w:multiLevelType w:val="hybridMultilevel"/>
    <w:tmpl w:val="AF0E1E6E"/>
    <w:lvl w:ilvl="0" w:tplc="8E4A18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34396"/>
    <w:multiLevelType w:val="hybridMultilevel"/>
    <w:tmpl w:val="16262A34"/>
    <w:lvl w:ilvl="0" w:tplc="8E4A18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3B30"/>
    <w:multiLevelType w:val="hybridMultilevel"/>
    <w:tmpl w:val="9CEA4462"/>
    <w:lvl w:ilvl="0" w:tplc="8E4A18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57"/>
    <w:rsid w:val="000159C7"/>
    <w:rsid w:val="001A3857"/>
    <w:rsid w:val="001D3639"/>
    <w:rsid w:val="00793409"/>
    <w:rsid w:val="007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4C07"/>
  <w15:chartTrackingRefBased/>
  <w15:docId w15:val="{D9C159C5-A922-4416-A703-CC6C4392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1640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Sofia Heredia Ururi</dc:creator>
  <cp:keywords/>
  <dc:description/>
  <cp:lastModifiedBy>Amparo Sofia Heredia Ururi</cp:lastModifiedBy>
  <cp:revision>2</cp:revision>
  <dcterms:created xsi:type="dcterms:W3CDTF">2018-11-07T15:48:00Z</dcterms:created>
  <dcterms:modified xsi:type="dcterms:W3CDTF">2018-11-07T15:53:00Z</dcterms:modified>
</cp:coreProperties>
</file>