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F2D" w:rsidRDefault="00A72F2D" w:rsidP="00B37050">
      <w:pPr>
        <w:pStyle w:val="Norma"/>
        <w:spacing w:line="240" w:lineRule="auto"/>
        <w:rPr>
          <w:rFonts w:asciiTheme="minorHAnsi" w:hAnsiTheme="minorHAnsi" w:cstheme="minorHAnsi"/>
        </w:rPr>
      </w:pPr>
      <w:r>
        <w:rPr>
          <w:rFonts w:ascii="Century Gothic" w:hAnsi="Century Gothic"/>
          <w:b/>
          <w:noProof/>
        </w:rPr>
        <w:drawing>
          <wp:anchor distT="0" distB="0" distL="114300" distR="114300" simplePos="0" relativeHeight="251659776" behindDoc="0" locked="0" layoutInCell="1" allowOverlap="1" wp14:anchorId="1BE7E78A" wp14:editId="2AAA5BE5">
            <wp:simplePos x="0" y="0"/>
            <wp:positionH relativeFrom="column">
              <wp:posOffset>56677</wp:posOffset>
            </wp:positionH>
            <wp:positionV relativeFrom="page">
              <wp:posOffset>942975</wp:posOffset>
            </wp:positionV>
            <wp:extent cx="819150" cy="556260"/>
            <wp:effectExtent l="0" t="0" r="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150" cy="5562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E4B25" w:rsidRDefault="00616E49" w:rsidP="00B37050">
      <w:pPr>
        <w:pStyle w:val="Norma"/>
        <w:spacing w:line="240" w:lineRule="auto"/>
        <w:rPr>
          <w:rFonts w:asciiTheme="minorHAnsi" w:hAnsiTheme="minorHAnsi" w:cstheme="minorHAnsi"/>
        </w:rPr>
      </w:pPr>
      <w:r w:rsidRPr="00A72210">
        <w:rPr>
          <w:rFonts w:asciiTheme="minorHAnsi" w:hAnsiTheme="minorHAnsi" w:cstheme="minorHAnsi"/>
          <w:noProof/>
        </w:rPr>
        <mc:AlternateContent>
          <mc:Choice Requires="wps">
            <w:drawing>
              <wp:anchor distT="0" distB="0" distL="114300" distR="114300" simplePos="0" relativeHeight="251660800" behindDoc="0" locked="0" layoutInCell="1" allowOverlap="1" wp14:anchorId="5ABD5E98" wp14:editId="2DE2DED0">
                <wp:simplePos x="0" y="0"/>
                <wp:positionH relativeFrom="margin">
                  <wp:align>center</wp:align>
                </wp:positionH>
                <wp:positionV relativeFrom="paragraph">
                  <wp:posOffset>345522</wp:posOffset>
                </wp:positionV>
                <wp:extent cx="6049645" cy="6305107"/>
                <wp:effectExtent l="0" t="0" r="103505" b="95885"/>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9645" cy="6305107"/>
                        </a:xfrm>
                        <a:prstGeom prst="roundRect">
                          <a:avLst>
                            <a:gd name="adj" fmla="val 5676"/>
                          </a:avLst>
                        </a:prstGeom>
                        <a:solidFill>
                          <a:srgbClr val="FFFFFF"/>
                        </a:solidFill>
                        <a:ln w="9525">
                          <a:solidFill>
                            <a:srgbClr val="000000"/>
                          </a:solidFill>
                          <a:round/>
                          <a:headEnd/>
                          <a:tailEnd/>
                        </a:ln>
                        <a:effectLst>
                          <a:outerShdw dist="107763" dir="2700000" algn="ctr" rotWithShape="0">
                            <a:srgbClr val="333333"/>
                          </a:outerShdw>
                        </a:effectLst>
                      </wps:spPr>
                      <wps:txbx>
                        <w:txbxContent>
                          <w:p w:rsidR="008A02BC" w:rsidRDefault="008A02BC" w:rsidP="00B8304E">
                            <w:pPr>
                              <w:pStyle w:val="Ttulo1"/>
                              <w:ind w:left="142"/>
                              <w:jc w:val="center"/>
                              <w:rPr>
                                <w:rFonts w:ascii="Century Gothic" w:hAnsi="Century Gothic"/>
                                <w:szCs w:val="28"/>
                              </w:rPr>
                            </w:pPr>
                            <w:r w:rsidRPr="00230EBC">
                              <w:rPr>
                                <w:rFonts w:ascii="Century Gothic" w:hAnsi="Century Gothic"/>
                                <w:szCs w:val="28"/>
                              </w:rPr>
                              <w:t>YACIMIENTOS PETROLÍFEROS FISCALES BOLIVIANOS</w:t>
                            </w:r>
                          </w:p>
                          <w:p w:rsidR="008A02BC" w:rsidRDefault="008A02BC" w:rsidP="00B8304E">
                            <w:pPr>
                              <w:ind w:left="142"/>
                              <w:jc w:val="center"/>
                              <w:rPr>
                                <w:rFonts w:ascii="Verdana" w:hAnsi="Verdana"/>
                                <w:b/>
                              </w:rPr>
                            </w:pPr>
                          </w:p>
                          <w:p w:rsidR="008A02BC" w:rsidRDefault="003F6DC8" w:rsidP="00B8304E">
                            <w:pPr>
                              <w:ind w:left="142"/>
                              <w:jc w:val="center"/>
                              <w:rPr>
                                <w:rFonts w:ascii="Century Gothic" w:hAnsi="Century Gothic" w:cs="Arial"/>
                                <w:b/>
                                <w:sz w:val="32"/>
                                <w:szCs w:val="32"/>
                                <w:lang w:val="es-MX"/>
                              </w:rPr>
                            </w:pPr>
                            <w:bookmarkStart w:id="0" w:name="_GoBack"/>
                            <w:r w:rsidRPr="003F6DC8">
                              <w:drawing>
                                <wp:inline distT="0" distB="0" distL="0" distR="0">
                                  <wp:extent cx="2203450" cy="1498600"/>
                                  <wp:effectExtent l="0" t="0" r="635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3450" cy="1498600"/>
                                          </a:xfrm>
                                          <a:prstGeom prst="rect">
                                            <a:avLst/>
                                          </a:prstGeom>
                                          <a:noFill/>
                                          <a:ln>
                                            <a:noFill/>
                                          </a:ln>
                                        </pic:spPr>
                                      </pic:pic>
                                    </a:graphicData>
                                  </a:graphic>
                                </wp:inline>
                              </w:drawing>
                            </w:r>
                            <w:bookmarkEnd w:id="0"/>
                          </w:p>
                          <w:p w:rsidR="008A02BC" w:rsidRPr="00103622" w:rsidRDefault="008A02BC" w:rsidP="00B8304E">
                            <w:pPr>
                              <w:ind w:left="142"/>
                              <w:jc w:val="center"/>
                              <w:rPr>
                                <w:rFonts w:ascii="Century Gothic" w:hAnsi="Century Gothic" w:cs="Arial"/>
                                <w:b/>
                                <w:sz w:val="32"/>
                                <w:szCs w:val="32"/>
                                <w:lang w:val="es-MX"/>
                              </w:rPr>
                            </w:pPr>
                          </w:p>
                          <w:p w:rsidR="008A02BC" w:rsidRPr="00103622" w:rsidRDefault="008A02BC" w:rsidP="00B8304E">
                            <w:pPr>
                              <w:ind w:left="142"/>
                              <w:jc w:val="center"/>
                              <w:rPr>
                                <w:rFonts w:ascii="Century Gothic" w:hAnsi="Century Gothic" w:cs="Arial"/>
                                <w:b/>
                                <w:sz w:val="32"/>
                                <w:szCs w:val="32"/>
                                <w:lang w:val="es-MX"/>
                              </w:rPr>
                            </w:pPr>
                            <w:r w:rsidRPr="00103622">
                              <w:rPr>
                                <w:rFonts w:ascii="Century Gothic" w:hAnsi="Century Gothic" w:cs="Arial"/>
                                <w:b/>
                                <w:sz w:val="32"/>
                                <w:szCs w:val="32"/>
                                <w:lang w:val="es-MX"/>
                              </w:rPr>
                              <w:t xml:space="preserve">DOCUMENTO BASE DE CONTRATACIÓN </w:t>
                            </w:r>
                          </w:p>
                          <w:p w:rsidR="008A02BC" w:rsidRDefault="008A02BC" w:rsidP="00B8304E">
                            <w:pPr>
                              <w:ind w:left="142"/>
                              <w:jc w:val="center"/>
                              <w:rPr>
                                <w:rFonts w:ascii="Century Gothic" w:hAnsi="Century Gothic" w:cs="Arial"/>
                                <w:b/>
                                <w:sz w:val="32"/>
                                <w:szCs w:val="32"/>
                                <w:lang w:val="es-MX"/>
                              </w:rPr>
                            </w:pPr>
                            <w:r>
                              <w:rPr>
                                <w:rFonts w:ascii="Century Gothic" w:hAnsi="Century Gothic" w:cs="Arial"/>
                                <w:b/>
                                <w:sz w:val="32"/>
                                <w:szCs w:val="32"/>
                                <w:lang w:val="es-MX"/>
                              </w:rPr>
                              <w:t xml:space="preserve">PARA SERVICIOS GENERALES </w:t>
                            </w:r>
                          </w:p>
                          <w:p w:rsidR="008A02BC" w:rsidRDefault="008A02BC" w:rsidP="00B8304E">
                            <w:pPr>
                              <w:jc w:val="center"/>
                              <w:rPr>
                                <w:rFonts w:ascii="Century Gothic" w:hAnsi="Century Gothic" w:cs="Arial"/>
                                <w:b/>
                                <w:sz w:val="28"/>
                                <w:szCs w:val="32"/>
                              </w:rPr>
                            </w:pPr>
                          </w:p>
                          <w:p w:rsidR="008A02BC" w:rsidRDefault="008A02BC" w:rsidP="00B8304E">
                            <w:pPr>
                              <w:jc w:val="center"/>
                              <w:rPr>
                                <w:rFonts w:ascii="Century Gothic" w:hAnsi="Century Gothic" w:cs="Arial"/>
                                <w:b/>
                                <w:sz w:val="28"/>
                                <w:szCs w:val="32"/>
                              </w:rPr>
                            </w:pPr>
                          </w:p>
                          <w:p w:rsidR="008A02BC" w:rsidRPr="00D94CE2" w:rsidRDefault="008A02BC" w:rsidP="00B8304E">
                            <w:pPr>
                              <w:jc w:val="center"/>
                              <w:rPr>
                                <w:rFonts w:ascii="Century Gothic" w:hAnsi="Century Gothic"/>
                                <w:b/>
                                <w:sz w:val="28"/>
                                <w:szCs w:val="32"/>
                              </w:rPr>
                            </w:pPr>
                            <w:r w:rsidRPr="00D94CE2">
                              <w:rPr>
                                <w:rFonts w:ascii="Century Gothic" w:hAnsi="Century Gothic"/>
                                <w:b/>
                                <w:sz w:val="28"/>
                                <w:szCs w:val="32"/>
                              </w:rPr>
                              <w:t xml:space="preserve">REGLAMENTO DE CONTRATACION DE BIENES Y SERVICIOS </w:t>
                            </w:r>
                          </w:p>
                          <w:p w:rsidR="008A02BC" w:rsidRPr="00D94CE2" w:rsidRDefault="008A02BC" w:rsidP="00B8304E">
                            <w:pPr>
                              <w:jc w:val="center"/>
                              <w:rPr>
                                <w:rFonts w:ascii="Century Gothic" w:hAnsi="Century Gothic"/>
                                <w:b/>
                                <w:sz w:val="28"/>
                                <w:szCs w:val="32"/>
                              </w:rPr>
                            </w:pPr>
                            <w:r w:rsidRPr="00D94CE2">
                              <w:rPr>
                                <w:rFonts w:ascii="Century Gothic" w:hAnsi="Century Gothic"/>
                                <w:b/>
                                <w:sz w:val="28"/>
                                <w:szCs w:val="32"/>
                              </w:rPr>
                              <w:t>EN EL MARCO DEL D.S. 29506</w:t>
                            </w:r>
                          </w:p>
                          <w:p w:rsidR="008A02BC" w:rsidRPr="00F40D69" w:rsidRDefault="008A02BC" w:rsidP="00B8304E">
                            <w:pPr>
                              <w:ind w:left="142"/>
                              <w:jc w:val="center"/>
                              <w:rPr>
                                <w:rFonts w:ascii="Century Gothic" w:hAnsi="Century Gothic" w:cs="Arial"/>
                                <w:b/>
                                <w:sz w:val="28"/>
                                <w:szCs w:val="28"/>
                              </w:rPr>
                            </w:pPr>
                          </w:p>
                          <w:p w:rsidR="008A02BC" w:rsidRPr="00103622" w:rsidRDefault="008A02BC" w:rsidP="00B8304E">
                            <w:pPr>
                              <w:ind w:left="142"/>
                              <w:jc w:val="center"/>
                              <w:rPr>
                                <w:rFonts w:ascii="Century Gothic" w:hAnsi="Century Gothic" w:cs="Arial"/>
                                <w:b/>
                                <w:sz w:val="28"/>
                                <w:szCs w:val="28"/>
                                <w:lang w:val="es-MX"/>
                              </w:rPr>
                            </w:pPr>
                            <w:r w:rsidRPr="00BC6236">
                              <w:rPr>
                                <w:rFonts w:ascii="Century Gothic" w:hAnsi="Century Gothic" w:cs="Arial"/>
                                <w:b/>
                                <w:sz w:val="28"/>
                                <w:szCs w:val="28"/>
                                <w:lang w:val="es-MX"/>
                              </w:rPr>
                              <w:t xml:space="preserve">MODALIDAD: </w:t>
                            </w:r>
                            <w:r>
                              <w:rPr>
                                <w:rFonts w:ascii="Century Gothic" w:hAnsi="Century Gothic" w:cs="Arial"/>
                                <w:b/>
                                <w:sz w:val="28"/>
                                <w:szCs w:val="28"/>
                                <w:lang w:val="es-MX"/>
                              </w:rPr>
                              <w:t>CONTRATACION DIRECTA POR</w:t>
                            </w:r>
                            <w:r w:rsidRPr="00BC6236">
                              <w:rPr>
                                <w:rFonts w:ascii="Century Gothic" w:hAnsi="Century Gothic" w:cs="Arial"/>
                                <w:b/>
                                <w:sz w:val="28"/>
                                <w:szCs w:val="28"/>
                                <w:lang w:val="es-MX"/>
                              </w:rPr>
                              <w:t xml:space="preserve"> LICITACIÓN</w:t>
                            </w:r>
                            <w:r>
                              <w:rPr>
                                <w:rFonts w:ascii="Century Gothic" w:hAnsi="Century Gothic" w:cs="Arial"/>
                                <w:b/>
                                <w:sz w:val="28"/>
                                <w:szCs w:val="28"/>
                                <w:lang w:val="es-MX"/>
                              </w:rPr>
                              <w:t xml:space="preserve"> </w:t>
                            </w:r>
                          </w:p>
                          <w:p w:rsidR="008A02BC" w:rsidRPr="005F6C94" w:rsidRDefault="008A02BC" w:rsidP="00B8304E">
                            <w:pPr>
                              <w:ind w:left="142"/>
                              <w:rPr>
                                <w:rFonts w:ascii="Century Gothic" w:hAnsi="Century Gothic"/>
                                <w:b/>
                                <w:sz w:val="28"/>
                                <w:szCs w:val="28"/>
                                <w:lang w:val="es-MX"/>
                              </w:rPr>
                            </w:pPr>
                          </w:p>
                          <w:p w:rsidR="008A02BC" w:rsidRPr="00D94CE2" w:rsidRDefault="008A02BC" w:rsidP="00B8304E">
                            <w:pPr>
                              <w:jc w:val="center"/>
                              <w:rPr>
                                <w:rFonts w:ascii="Century Gothic" w:hAnsi="Century Gothic" w:cs="Century Gothic"/>
                                <w:b/>
                                <w:bCs/>
                                <w:color w:val="FF0000"/>
                                <w:sz w:val="28"/>
                                <w:szCs w:val="28"/>
                              </w:rPr>
                            </w:pPr>
                            <w:r>
                              <w:rPr>
                                <w:rFonts w:ascii="Century Gothic" w:hAnsi="Century Gothic" w:cs="Century Gothic"/>
                                <w:b/>
                                <w:bCs/>
                                <w:color w:val="000000"/>
                                <w:sz w:val="28"/>
                                <w:szCs w:val="28"/>
                              </w:rPr>
                              <w:t xml:space="preserve">OBJETO: </w:t>
                            </w:r>
                            <w:r>
                              <w:rPr>
                                <w:rFonts w:ascii="Century Gothic" w:hAnsi="Century Gothic" w:cs="Century Gothic"/>
                                <w:b/>
                                <w:bCs/>
                                <w:color w:val="FF0000"/>
                                <w:sz w:val="28"/>
                                <w:szCs w:val="28"/>
                              </w:rPr>
                              <w:t>TRANSPORTE FLUVIAL INTERNACIONAL DE HIDROCARBUROS LIQUIDOS – GESTION 2019</w:t>
                            </w:r>
                          </w:p>
                          <w:p w:rsidR="008A02BC" w:rsidRPr="00D94CE2" w:rsidRDefault="008A02BC" w:rsidP="00B8304E">
                            <w:pPr>
                              <w:jc w:val="center"/>
                              <w:rPr>
                                <w:rFonts w:ascii="Century Gothic" w:hAnsi="Century Gothic" w:cs="Century Gothic"/>
                                <w:b/>
                                <w:bCs/>
                                <w:color w:val="FF0000"/>
                                <w:sz w:val="28"/>
                                <w:szCs w:val="28"/>
                              </w:rPr>
                            </w:pPr>
                          </w:p>
                          <w:p w:rsidR="008A02BC" w:rsidRPr="004F5505" w:rsidRDefault="008A02BC" w:rsidP="00B8304E">
                            <w:pPr>
                              <w:jc w:val="center"/>
                              <w:rPr>
                                <w:rFonts w:ascii="Century Gothic" w:hAnsi="Century Gothic" w:cs="Century Gothic"/>
                                <w:b/>
                                <w:bCs/>
                                <w:sz w:val="28"/>
                                <w:szCs w:val="28"/>
                              </w:rPr>
                            </w:pPr>
                            <w:r w:rsidRPr="00BE1D27">
                              <w:rPr>
                                <w:rFonts w:ascii="Century Gothic" w:hAnsi="Century Gothic" w:cs="Century Gothic"/>
                                <w:b/>
                                <w:bCs/>
                                <w:sz w:val="28"/>
                                <w:szCs w:val="28"/>
                              </w:rPr>
                              <w:t>CODIGO:</w:t>
                            </w:r>
                            <w:r w:rsidRPr="004F5505">
                              <w:rPr>
                                <w:rFonts w:ascii="Century Gothic" w:hAnsi="Century Gothic" w:cs="Century Gothic"/>
                                <w:b/>
                                <w:bCs/>
                                <w:sz w:val="28"/>
                                <w:szCs w:val="28"/>
                              </w:rPr>
                              <w:t xml:space="preserve"> </w:t>
                            </w:r>
                            <w:r w:rsidR="004F5505" w:rsidRPr="004F5505">
                              <w:rPr>
                                <w:rFonts w:ascii="Century Gothic" w:hAnsi="Century Gothic" w:cs="Century Gothic"/>
                                <w:b/>
                                <w:bCs/>
                                <w:sz w:val="28"/>
                                <w:szCs w:val="28"/>
                              </w:rPr>
                              <w:t>DCO-CDL-GPDI-661-18</w:t>
                            </w:r>
                          </w:p>
                          <w:p w:rsidR="008A02BC" w:rsidRPr="00D94CE2" w:rsidRDefault="008A02BC" w:rsidP="00B8304E">
                            <w:pPr>
                              <w:jc w:val="center"/>
                              <w:rPr>
                                <w:rFonts w:ascii="Century Gothic" w:hAnsi="Century Gothic" w:cs="Century Gothic"/>
                                <w:b/>
                                <w:bCs/>
                                <w:color w:val="FF0000"/>
                                <w:sz w:val="28"/>
                                <w:szCs w:val="28"/>
                              </w:rPr>
                            </w:pPr>
                          </w:p>
                          <w:p w:rsidR="008A02BC" w:rsidRPr="00D94CE2" w:rsidRDefault="008A02BC" w:rsidP="00B8304E">
                            <w:pPr>
                              <w:jc w:val="center"/>
                              <w:rPr>
                                <w:rFonts w:ascii="Century Gothic" w:hAnsi="Century Gothic"/>
                                <w:b/>
                                <w:color w:val="FF0000"/>
                                <w:sz w:val="28"/>
                                <w:szCs w:val="28"/>
                                <w:lang w:val="es-ES_tradnl"/>
                              </w:rPr>
                            </w:pPr>
                            <w:r>
                              <w:rPr>
                                <w:rFonts w:ascii="Century Gothic" w:hAnsi="Century Gothic" w:cs="Century Gothic"/>
                                <w:b/>
                                <w:bCs/>
                                <w:color w:val="FF0000"/>
                                <w:sz w:val="28"/>
                                <w:szCs w:val="28"/>
                              </w:rPr>
                              <w:t>PRIMERA CONVOCATORIA</w:t>
                            </w:r>
                          </w:p>
                          <w:p w:rsidR="008A02BC" w:rsidRPr="00103622" w:rsidRDefault="008A02BC" w:rsidP="00B8304E">
                            <w:pPr>
                              <w:jc w:val="center"/>
                              <w:rPr>
                                <w:rFonts w:ascii="Century Gothic" w:hAnsi="Century Gothic"/>
                                <w:sz w:val="32"/>
                                <w:szCs w:val="32"/>
                                <w:lang w:val="es-ES_tradnl"/>
                              </w:rPr>
                            </w:pPr>
                          </w:p>
                          <w:p w:rsidR="008A02BC" w:rsidRPr="00103622" w:rsidRDefault="008A02BC" w:rsidP="00B8304E">
                            <w:pPr>
                              <w:ind w:right="930"/>
                              <w:jc w:val="center"/>
                              <w:rPr>
                                <w:rFonts w:ascii="Century Gothic" w:hAnsi="Century Gothic"/>
                                <w:sz w:val="32"/>
                                <w:szCs w:val="32"/>
                                <w:lang w:val="es-ES_tradnl"/>
                              </w:rPr>
                            </w:pPr>
                          </w:p>
                          <w:p w:rsidR="008A02BC" w:rsidRPr="00103622" w:rsidRDefault="008A02BC" w:rsidP="00B8304E">
                            <w:pPr>
                              <w:ind w:right="930"/>
                              <w:jc w:val="center"/>
                              <w:rPr>
                                <w:rFonts w:ascii="Century Gothic" w:hAnsi="Century Gothic"/>
                                <w:sz w:val="32"/>
                                <w:szCs w:val="32"/>
                                <w:lang w:val="es-ES_tradnl"/>
                              </w:rPr>
                            </w:pPr>
                          </w:p>
                          <w:p w:rsidR="008A02BC" w:rsidRDefault="008A02BC" w:rsidP="00B8304E">
                            <w:pPr>
                              <w:ind w:right="930"/>
                              <w:jc w:val="center"/>
                              <w:rPr>
                                <w:rFonts w:ascii="Century Gothic" w:hAnsi="Century Gothic"/>
                                <w:lang w:val="es-ES_tradnl"/>
                              </w:rPr>
                            </w:pPr>
                          </w:p>
                          <w:p w:rsidR="008A02BC" w:rsidRPr="009C5A35" w:rsidRDefault="008A02BC" w:rsidP="00B8304E">
                            <w:pPr>
                              <w:ind w:right="930"/>
                              <w:jc w:val="center"/>
                              <w:rPr>
                                <w:rFonts w:ascii="Century Gothic" w:hAnsi="Century Gothic"/>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BD5E98" id="AutoShape 2" o:spid="_x0000_s1026" style="position:absolute;margin-left:0;margin-top:27.2pt;width:476.35pt;height:496.45pt;z-index:251660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37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">
                <v:shadow on="t" color="#333" offset="6pt,6pt"/>
                <v:textbox>
                  <w:txbxContent>
                    <w:p w:rsidR="008A02BC" w:rsidRDefault="008A02BC" w:rsidP="00B8304E">
                      <w:pPr>
                        <w:pStyle w:val="Ttulo1"/>
                        <w:ind w:left="142"/>
                        <w:jc w:val="center"/>
                        <w:rPr>
                          <w:rFonts w:ascii="Century Gothic" w:hAnsi="Century Gothic"/>
                          <w:szCs w:val="28"/>
                        </w:rPr>
                      </w:pPr>
                      <w:r w:rsidRPr="00230EBC">
                        <w:rPr>
                          <w:rFonts w:ascii="Century Gothic" w:hAnsi="Century Gothic"/>
                          <w:szCs w:val="28"/>
                        </w:rPr>
                        <w:t>YACIMIENTOS PETROLÍFEROS FISCALES BOLIVIANOS</w:t>
                      </w:r>
                    </w:p>
                    <w:p w:rsidR="008A02BC" w:rsidRDefault="008A02BC" w:rsidP="00B8304E">
                      <w:pPr>
                        <w:ind w:left="142"/>
                        <w:jc w:val="center"/>
                        <w:rPr>
                          <w:rFonts w:ascii="Verdana" w:hAnsi="Verdana"/>
                          <w:b/>
                        </w:rPr>
                      </w:pPr>
                    </w:p>
                    <w:p w:rsidR="008A02BC" w:rsidRDefault="003F6DC8" w:rsidP="00B8304E">
                      <w:pPr>
                        <w:ind w:left="142"/>
                        <w:jc w:val="center"/>
                        <w:rPr>
                          <w:rFonts w:ascii="Century Gothic" w:hAnsi="Century Gothic" w:cs="Arial"/>
                          <w:b/>
                          <w:sz w:val="32"/>
                          <w:szCs w:val="32"/>
                          <w:lang w:val="es-MX"/>
                        </w:rPr>
                      </w:pPr>
                      <w:bookmarkStart w:id="1" w:name="_GoBack"/>
                      <w:r w:rsidRPr="003F6DC8">
                        <w:drawing>
                          <wp:inline distT="0" distB="0" distL="0" distR="0">
                            <wp:extent cx="2203450" cy="1498600"/>
                            <wp:effectExtent l="0" t="0" r="635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3450" cy="1498600"/>
                                    </a:xfrm>
                                    <a:prstGeom prst="rect">
                                      <a:avLst/>
                                    </a:prstGeom>
                                    <a:noFill/>
                                    <a:ln>
                                      <a:noFill/>
                                    </a:ln>
                                  </pic:spPr>
                                </pic:pic>
                              </a:graphicData>
                            </a:graphic>
                          </wp:inline>
                        </w:drawing>
                      </w:r>
                      <w:bookmarkEnd w:id="1"/>
                    </w:p>
                    <w:p w:rsidR="008A02BC" w:rsidRPr="00103622" w:rsidRDefault="008A02BC" w:rsidP="00B8304E">
                      <w:pPr>
                        <w:ind w:left="142"/>
                        <w:jc w:val="center"/>
                        <w:rPr>
                          <w:rFonts w:ascii="Century Gothic" w:hAnsi="Century Gothic" w:cs="Arial"/>
                          <w:b/>
                          <w:sz w:val="32"/>
                          <w:szCs w:val="32"/>
                          <w:lang w:val="es-MX"/>
                        </w:rPr>
                      </w:pPr>
                    </w:p>
                    <w:p w:rsidR="008A02BC" w:rsidRPr="00103622" w:rsidRDefault="008A02BC" w:rsidP="00B8304E">
                      <w:pPr>
                        <w:ind w:left="142"/>
                        <w:jc w:val="center"/>
                        <w:rPr>
                          <w:rFonts w:ascii="Century Gothic" w:hAnsi="Century Gothic" w:cs="Arial"/>
                          <w:b/>
                          <w:sz w:val="32"/>
                          <w:szCs w:val="32"/>
                          <w:lang w:val="es-MX"/>
                        </w:rPr>
                      </w:pPr>
                      <w:r w:rsidRPr="00103622">
                        <w:rPr>
                          <w:rFonts w:ascii="Century Gothic" w:hAnsi="Century Gothic" w:cs="Arial"/>
                          <w:b/>
                          <w:sz w:val="32"/>
                          <w:szCs w:val="32"/>
                          <w:lang w:val="es-MX"/>
                        </w:rPr>
                        <w:t xml:space="preserve">DOCUMENTO BASE DE CONTRATACIÓN </w:t>
                      </w:r>
                    </w:p>
                    <w:p w:rsidR="008A02BC" w:rsidRDefault="008A02BC" w:rsidP="00B8304E">
                      <w:pPr>
                        <w:ind w:left="142"/>
                        <w:jc w:val="center"/>
                        <w:rPr>
                          <w:rFonts w:ascii="Century Gothic" w:hAnsi="Century Gothic" w:cs="Arial"/>
                          <w:b/>
                          <w:sz w:val="32"/>
                          <w:szCs w:val="32"/>
                          <w:lang w:val="es-MX"/>
                        </w:rPr>
                      </w:pPr>
                      <w:r>
                        <w:rPr>
                          <w:rFonts w:ascii="Century Gothic" w:hAnsi="Century Gothic" w:cs="Arial"/>
                          <w:b/>
                          <w:sz w:val="32"/>
                          <w:szCs w:val="32"/>
                          <w:lang w:val="es-MX"/>
                        </w:rPr>
                        <w:t xml:space="preserve">PARA SERVICIOS GENERALES </w:t>
                      </w:r>
                    </w:p>
                    <w:p w:rsidR="008A02BC" w:rsidRDefault="008A02BC" w:rsidP="00B8304E">
                      <w:pPr>
                        <w:jc w:val="center"/>
                        <w:rPr>
                          <w:rFonts w:ascii="Century Gothic" w:hAnsi="Century Gothic" w:cs="Arial"/>
                          <w:b/>
                          <w:sz w:val="28"/>
                          <w:szCs w:val="32"/>
                        </w:rPr>
                      </w:pPr>
                    </w:p>
                    <w:p w:rsidR="008A02BC" w:rsidRDefault="008A02BC" w:rsidP="00B8304E">
                      <w:pPr>
                        <w:jc w:val="center"/>
                        <w:rPr>
                          <w:rFonts w:ascii="Century Gothic" w:hAnsi="Century Gothic" w:cs="Arial"/>
                          <w:b/>
                          <w:sz w:val="28"/>
                          <w:szCs w:val="32"/>
                        </w:rPr>
                      </w:pPr>
                    </w:p>
                    <w:p w:rsidR="008A02BC" w:rsidRPr="00D94CE2" w:rsidRDefault="008A02BC" w:rsidP="00B8304E">
                      <w:pPr>
                        <w:jc w:val="center"/>
                        <w:rPr>
                          <w:rFonts w:ascii="Century Gothic" w:hAnsi="Century Gothic"/>
                          <w:b/>
                          <w:sz w:val="28"/>
                          <w:szCs w:val="32"/>
                        </w:rPr>
                      </w:pPr>
                      <w:r w:rsidRPr="00D94CE2">
                        <w:rPr>
                          <w:rFonts w:ascii="Century Gothic" w:hAnsi="Century Gothic"/>
                          <w:b/>
                          <w:sz w:val="28"/>
                          <w:szCs w:val="32"/>
                        </w:rPr>
                        <w:t xml:space="preserve">REGLAMENTO DE CONTRATACION DE BIENES Y SERVICIOS </w:t>
                      </w:r>
                    </w:p>
                    <w:p w:rsidR="008A02BC" w:rsidRPr="00D94CE2" w:rsidRDefault="008A02BC" w:rsidP="00B8304E">
                      <w:pPr>
                        <w:jc w:val="center"/>
                        <w:rPr>
                          <w:rFonts w:ascii="Century Gothic" w:hAnsi="Century Gothic"/>
                          <w:b/>
                          <w:sz w:val="28"/>
                          <w:szCs w:val="32"/>
                        </w:rPr>
                      </w:pPr>
                      <w:r w:rsidRPr="00D94CE2">
                        <w:rPr>
                          <w:rFonts w:ascii="Century Gothic" w:hAnsi="Century Gothic"/>
                          <w:b/>
                          <w:sz w:val="28"/>
                          <w:szCs w:val="32"/>
                        </w:rPr>
                        <w:t>EN EL MARCO DEL D.S. 29506</w:t>
                      </w:r>
                    </w:p>
                    <w:p w:rsidR="008A02BC" w:rsidRPr="00F40D69" w:rsidRDefault="008A02BC" w:rsidP="00B8304E">
                      <w:pPr>
                        <w:ind w:left="142"/>
                        <w:jc w:val="center"/>
                        <w:rPr>
                          <w:rFonts w:ascii="Century Gothic" w:hAnsi="Century Gothic" w:cs="Arial"/>
                          <w:b/>
                          <w:sz w:val="28"/>
                          <w:szCs w:val="28"/>
                        </w:rPr>
                      </w:pPr>
                    </w:p>
                    <w:p w:rsidR="008A02BC" w:rsidRPr="00103622" w:rsidRDefault="008A02BC" w:rsidP="00B8304E">
                      <w:pPr>
                        <w:ind w:left="142"/>
                        <w:jc w:val="center"/>
                        <w:rPr>
                          <w:rFonts w:ascii="Century Gothic" w:hAnsi="Century Gothic" w:cs="Arial"/>
                          <w:b/>
                          <w:sz w:val="28"/>
                          <w:szCs w:val="28"/>
                          <w:lang w:val="es-MX"/>
                        </w:rPr>
                      </w:pPr>
                      <w:r w:rsidRPr="00BC6236">
                        <w:rPr>
                          <w:rFonts w:ascii="Century Gothic" w:hAnsi="Century Gothic" w:cs="Arial"/>
                          <w:b/>
                          <w:sz w:val="28"/>
                          <w:szCs w:val="28"/>
                          <w:lang w:val="es-MX"/>
                        </w:rPr>
                        <w:t xml:space="preserve">MODALIDAD: </w:t>
                      </w:r>
                      <w:r>
                        <w:rPr>
                          <w:rFonts w:ascii="Century Gothic" w:hAnsi="Century Gothic" w:cs="Arial"/>
                          <w:b/>
                          <w:sz w:val="28"/>
                          <w:szCs w:val="28"/>
                          <w:lang w:val="es-MX"/>
                        </w:rPr>
                        <w:t>CONTRATACION DIRECTA POR</w:t>
                      </w:r>
                      <w:r w:rsidRPr="00BC6236">
                        <w:rPr>
                          <w:rFonts w:ascii="Century Gothic" w:hAnsi="Century Gothic" w:cs="Arial"/>
                          <w:b/>
                          <w:sz w:val="28"/>
                          <w:szCs w:val="28"/>
                          <w:lang w:val="es-MX"/>
                        </w:rPr>
                        <w:t xml:space="preserve"> LICITACIÓN</w:t>
                      </w:r>
                      <w:r>
                        <w:rPr>
                          <w:rFonts w:ascii="Century Gothic" w:hAnsi="Century Gothic" w:cs="Arial"/>
                          <w:b/>
                          <w:sz w:val="28"/>
                          <w:szCs w:val="28"/>
                          <w:lang w:val="es-MX"/>
                        </w:rPr>
                        <w:t xml:space="preserve"> </w:t>
                      </w:r>
                    </w:p>
                    <w:p w:rsidR="008A02BC" w:rsidRPr="005F6C94" w:rsidRDefault="008A02BC" w:rsidP="00B8304E">
                      <w:pPr>
                        <w:ind w:left="142"/>
                        <w:rPr>
                          <w:rFonts w:ascii="Century Gothic" w:hAnsi="Century Gothic"/>
                          <w:b/>
                          <w:sz w:val="28"/>
                          <w:szCs w:val="28"/>
                          <w:lang w:val="es-MX"/>
                        </w:rPr>
                      </w:pPr>
                    </w:p>
                    <w:p w:rsidR="008A02BC" w:rsidRPr="00D94CE2" w:rsidRDefault="008A02BC" w:rsidP="00B8304E">
                      <w:pPr>
                        <w:jc w:val="center"/>
                        <w:rPr>
                          <w:rFonts w:ascii="Century Gothic" w:hAnsi="Century Gothic" w:cs="Century Gothic"/>
                          <w:b/>
                          <w:bCs/>
                          <w:color w:val="FF0000"/>
                          <w:sz w:val="28"/>
                          <w:szCs w:val="28"/>
                        </w:rPr>
                      </w:pPr>
                      <w:r>
                        <w:rPr>
                          <w:rFonts w:ascii="Century Gothic" w:hAnsi="Century Gothic" w:cs="Century Gothic"/>
                          <w:b/>
                          <w:bCs/>
                          <w:color w:val="000000"/>
                          <w:sz w:val="28"/>
                          <w:szCs w:val="28"/>
                        </w:rPr>
                        <w:t xml:space="preserve">OBJETO: </w:t>
                      </w:r>
                      <w:r>
                        <w:rPr>
                          <w:rFonts w:ascii="Century Gothic" w:hAnsi="Century Gothic" w:cs="Century Gothic"/>
                          <w:b/>
                          <w:bCs/>
                          <w:color w:val="FF0000"/>
                          <w:sz w:val="28"/>
                          <w:szCs w:val="28"/>
                        </w:rPr>
                        <w:t>TRANSPORTE FLUVIAL INTERNACIONAL DE HIDROCARBUROS LIQUIDOS – GESTION 2019</w:t>
                      </w:r>
                    </w:p>
                    <w:p w:rsidR="008A02BC" w:rsidRPr="00D94CE2" w:rsidRDefault="008A02BC" w:rsidP="00B8304E">
                      <w:pPr>
                        <w:jc w:val="center"/>
                        <w:rPr>
                          <w:rFonts w:ascii="Century Gothic" w:hAnsi="Century Gothic" w:cs="Century Gothic"/>
                          <w:b/>
                          <w:bCs/>
                          <w:color w:val="FF0000"/>
                          <w:sz w:val="28"/>
                          <w:szCs w:val="28"/>
                        </w:rPr>
                      </w:pPr>
                    </w:p>
                    <w:p w:rsidR="008A02BC" w:rsidRPr="004F5505" w:rsidRDefault="008A02BC" w:rsidP="00B8304E">
                      <w:pPr>
                        <w:jc w:val="center"/>
                        <w:rPr>
                          <w:rFonts w:ascii="Century Gothic" w:hAnsi="Century Gothic" w:cs="Century Gothic"/>
                          <w:b/>
                          <w:bCs/>
                          <w:sz w:val="28"/>
                          <w:szCs w:val="28"/>
                        </w:rPr>
                      </w:pPr>
                      <w:r w:rsidRPr="00BE1D27">
                        <w:rPr>
                          <w:rFonts w:ascii="Century Gothic" w:hAnsi="Century Gothic" w:cs="Century Gothic"/>
                          <w:b/>
                          <w:bCs/>
                          <w:sz w:val="28"/>
                          <w:szCs w:val="28"/>
                        </w:rPr>
                        <w:t>CODIGO:</w:t>
                      </w:r>
                      <w:r w:rsidRPr="004F5505">
                        <w:rPr>
                          <w:rFonts w:ascii="Century Gothic" w:hAnsi="Century Gothic" w:cs="Century Gothic"/>
                          <w:b/>
                          <w:bCs/>
                          <w:sz w:val="28"/>
                          <w:szCs w:val="28"/>
                        </w:rPr>
                        <w:t xml:space="preserve"> </w:t>
                      </w:r>
                      <w:r w:rsidR="004F5505" w:rsidRPr="004F5505">
                        <w:rPr>
                          <w:rFonts w:ascii="Century Gothic" w:hAnsi="Century Gothic" w:cs="Century Gothic"/>
                          <w:b/>
                          <w:bCs/>
                          <w:sz w:val="28"/>
                          <w:szCs w:val="28"/>
                        </w:rPr>
                        <w:t>DCO-CDL-GPDI-661-18</w:t>
                      </w:r>
                    </w:p>
                    <w:p w:rsidR="008A02BC" w:rsidRPr="00D94CE2" w:rsidRDefault="008A02BC" w:rsidP="00B8304E">
                      <w:pPr>
                        <w:jc w:val="center"/>
                        <w:rPr>
                          <w:rFonts w:ascii="Century Gothic" w:hAnsi="Century Gothic" w:cs="Century Gothic"/>
                          <w:b/>
                          <w:bCs/>
                          <w:color w:val="FF0000"/>
                          <w:sz w:val="28"/>
                          <w:szCs w:val="28"/>
                        </w:rPr>
                      </w:pPr>
                    </w:p>
                    <w:p w:rsidR="008A02BC" w:rsidRPr="00D94CE2" w:rsidRDefault="008A02BC" w:rsidP="00B8304E">
                      <w:pPr>
                        <w:jc w:val="center"/>
                        <w:rPr>
                          <w:rFonts w:ascii="Century Gothic" w:hAnsi="Century Gothic"/>
                          <w:b/>
                          <w:color w:val="FF0000"/>
                          <w:sz w:val="28"/>
                          <w:szCs w:val="28"/>
                          <w:lang w:val="es-ES_tradnl"/>
                        </w:rPr>
                      </w:pPr>
                      <w:r>
                        <w:rPr>
                          <w:rFonts w:ascii="Century Gothic" w:hAnsi="Century Gothic" w:cs="Century Gothic"/>
                          <w:b/>
                          <w:bCs/>
                          <w:color w:val="FF0000"/>
                          <w:sz w:val="28"/>
                          <w:szCs w:val="28"/>
                        </w:rPr>
                        <w:t>PRIMERA CONVOCATORIA</w:t>
                      </w:r>
                    </w:p>
                    <w:p w:rsidR="008A02BC" w:rsidRPr="00103622" w:rsidRDefault="008A02BC" w:rsidP="00B8304E">
                      <w:pPr>
                        <w:jc w:val="center"/>
                        <w:rPr>
                          <w:rFonts w:ascii="Century Gothic" w:hAnsi="Century Gothic"/>
                          <w:sz w:val="32"/>
                          <w:szCs w:val="32"/>
                          <w:lang w:val="es-ES_tradnl"/>
                        </w:rPr>
                      </w:pPr>
                    </w:p>
                    <w:p w:rsidR="008A02BC" w:rsidRPr="00103622" w:rsidRDefault="008A02BC" w:rsidP="00B8304E">
                      <w:pPr>
                        <w:ind w:right="930"/>
                        <w:jc w:val="center"/>
                        <w:rPr>
                          <w:rFonts w:ascii="Century Gothic" w:hAnsi="Century Gothic"/>
                          <w:sz w:val="32"/>
                          <w:szCs w:val="32"/>
                          <w:lang w:val="es-ES_tradnl"/>
                        </w:rPr>
                      </w:pPr>
                    </w:p>
                    <w:p w:rsidR="008A02BC" w:rsidRPr="00103622" w:rsidRDefault="008A02BC" w:rsidP="00B8304E">
                      <w:pPr>
                        <w:ind w:right="930"/>
                        <w:jc w:val="center"/>
                        <w:rPr>
                          <w:rFonts w:ascii="Century Gothic" w:hAnsi="Century Gothic"/>
                          <w:sz w:val="32"/>
                          <w:szCs w:val="32"/>
                          <w:lang w:val="es-ES_tradnl"/>
                        </w:rPr>
                      </w:pPr>
                    </w:p>
                    <w:p w:rsidR="008A02BC" w:rsidRDefault="008A02BC" w:rsidP="00B8304E">
                      <w:pPr>
                        <w:ind w:right="930"/>
                        <w:jc w:val="center"/>
                        <w:rPr>
                          <w:rFonts w:ascii="Century Gothic" w:hAnsi="Century Gothic"/>
                          <w:lang w:val="es-ES_tradnl"/>
                        </w:rPr>
                      </w:pPr>
                    </w:p>
                    <w:p w:rsidR="008A02BC" w:rsidRPr="009C5A35" w:rsidRDefault="008A02BC" w:rsidP="00B8304E">
                      <w:pPr>
                        <w:ind w:right="930"/>
                        <w:jc w:val="center"/>
                        <w:rPr>
                          <w:rFonts w:ascii="Century Gothic" w:hAnsi="Century Gothic"/>
                          <w:lang w:val="es-ES_tradnl"/>
                        </w:rPr>
                      </w:pPr>
                    </w:p>
                  </w:txbxContent>
                </v:textbox>
                <w10:wrap anchorx="margin"/>
              </v:roundrect>
            </w:pict>
          </mc:Fallback>
        </mc:AlternateContent>
      </w:r>
      <w:r w:rsidR="00602677">
        <w:rPr>
          <w:rFonts w:asciiTheme="minorHAnsi" w:hAnsiTheme="minorHAnsi" w:cstheme="minorHAnsi"/>
          <w:noProof/>
        </w:rPr>
        <mc:AlternateContent>
          <mc:Choice Requires="wps">
            <w:drawing>
              <wp:anchor distT="0" distB="0" distL="114300" distR="114300" simplePos="0" relativeHeight="251658752" behindDoc="0" locked="0" layoutInCell="1" allowOverlap="1" wp14:anchorId="267CCBF3" wp14:editId="1CA8F748">
                <wp:simplePos x="0" y="0"/>
                <wp:positionH relativeFrom="column">
                  <wp:posOffset>4488341</wp:posOffset>
                </wp:positionH>
                <wp:positionV relativeFrom="paragraph">
                  <wp:posOffset>-483235</wp:posOffset>
                </wp:positionV>
                <wp:extent cx="6350" cy="666750"/>
                <wp:effectExtent l="0" t="0" r="31750" b="19050"/>
                <wp:wrapNone/>
                <wp:docPr id="5" name="Conector recto 5"/>
                <wp:cNvGraphicFramePr/>
                <a:graphic xmlns:a="http://schemas.openxmlformats.org/drawingml/2006/main">
                  <a:graphicData uri="http://schemas.microsoft.com/office/word/2010/wordprocessingShape">
                    <wps:wsp>
                      <wps:cNvCnPr/>
                      <wps:spPr>
                        <a:xfrm flipH="1">
                          <a:off x="0" y="0"/>
                          <a:ext cx="6350" cy="666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BC670A" id="Conector recto 5" o:spid="_x0000_s1026" style="position:absolute;flip:x;z-index:251658752;visibility:visible;mso-wrap-style:square;mso-wrap-distance-left:9pt;mso-wrap-distance-top:0;mso-wrap-distance-right:9pt;mso-wrap-distance-bottom:0;mso-position-horizontal:absolute;mso-position-horizontal-relative:text;mso-position-vertical:absolute;mso-position-vertical-relative:text" from="353.4pt,-38.05pt" to="353.9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" strokecolor="black [3040]"/>
            </w:pict>
          </mc:Fallback>
        </mc:AlternateContent>
      </w:r>
      <w:r w:rsidR="00101D19" w:rsidRPr="00552079">
        <w:rPr>
          <w:rFonts w:asciiTheme="minorHAnsi" w:hAnsiTheme="minorHAnsi" w:cstheme="minorHAnsi"/>
          <w:noProof/>
        </w:rPr>
        <mc:AlternateContent>
          <mc:Choice Requires="wps">
            <w:drawing>
              <wp:anchor distT="0" distB="0" distL="114300" distR="114300" simplePos="0" relativeHeight="251656704" behindDoc="0" locked="0" layoutInCell="1" allowOverlap="1" wp14:anchorId="19233C02" wp14:editId="77C1CAB3">
                <wp:simplePos x="0" y="0"/>
                <wp:positionH relativeFrom="column">
                  <wp:posOffset>-286385</wp:posOffset>
                </wp:positionH>
                <wp:positionV relativeFrom="paragraph">
                  <wp:posOffset>-483235</wp:posOffset>
                </wp:positionV>
                <wp:extent cx="6191250" cy="650875"/>
                <wp:effectExtent l="0" t="0" r="95250" b="9207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650875"/>
                        </a:xfrm>
                        <a:prstGeom prst="roundRect">
                          <a:avLst>
                            <a:gd name="adj" fmla="val 40072"/>
                          </a:avLst>
                        </a:prstGeom>
                        <a:solidFill>
                          <a:srgbClr val="FFFFFF"/>
                        </a:solidFill>
                        <a:ln w="9525">
                          <a:solidFill>
                            <a:srgbClr val="000000"/>
                          </a:solidFill>
                          <a:round/>
                          <a:headEnd/>
                          <a:tailEnd/>
                        </a:ln>
                        <a:effectLst>
                          <a:outerShdw dist="107763" dir="2700000" algn="ctr" rotWithShape="0">
                            <a:srgbClr val="333333"/>
                          </a:outerShdw>
                        </a:effectLst>
                      </wps:spPr>
                      <wps:txbx>
                        <w:txbxContent>
                          <w:p w:rsidR="008A02BC" w:rsidRPr="00AD6AF2" w:rsidRDefault="008A02BC" w:rsidP="00B26F20">
                            <w:pPr>
                              <w:ind w:right="930"/>
                              <w:jc w:val="center"/>
                              <w:rPr>
                                <w:rFonts w:ascii="Century Gothic" w:hAnsi="Century Gothic"/>
                                <w:sz w:val="14"/>
                                <w:lang w:val="es-ES_tradnl"/>
                              </w:rPr>
                            </w:pPr>
                          </w:p>
                          <w:p w:rsidR="008A02BC" w:rsidRDefault="008A02BC" w:rsidP="00B26F20">
                            <w:pPr>
                              <w:ind w:right="2"/>
                              <w:jc w:val="right"/>
                              <w:rPr>
                                <w:rFonts w:ascii="Century Gothic" w:hAnsi="Century Gothic"/>
                                <w:b/>
                                <w:sz w:val="18"/>
                                <w:szCs w:val="18"/>
                                <w:lang w:val="es-ES_tradnl"/>
                              </w:rPr>
                            </w:pPr>
                            <w:r w:rsidRPr="00AD6AF2">
                              <w:rPr>
                                <w:rFonts w:ascii="Century Gothic" w:hAnsi="Century Gothic"/>
                                <w:b/>
                                <w:sz w:val="18"/>
                                <w:szCs w:val="18"/>
                                <w:lang w:val="es-ES_tradnl"/>
                              </w:rPr>
                              <w:t>DOCUMENTO BASE DE CONTRATACI</w:t>
                            </w:r>
                            <w:r>
                              <w:rPr>
                                <w:rFonts w:ascii="Century Gothic" w:hAnsi="Century Gothic"/>
                                <w:b/>
                                <w:sz w:val="18"/>
                                <w:szCs w:val="18"/>
                                <w:lang w:val="es-ES_tradnl"/>
                              </w:rPr>
                              <w:t>ÓN PARA                   RG-02-</w:t>
                            </w:r>
                            <w:r w:rsidRPr="00EE7C79">
                              <w:rPr>
                                <w:rFonts w:ascii="Century Gothic" w:hAnsi="Century Gothic"/>
                                <w:b/>
                                <w:sz w:val="18"/>
                                <w:szCs w:val="18"/>
                                <w:lang w:val="es-ES_tradnl"/>
                              </w:rPr>
                              <w:t>F</w:t>
                            </w:r>
                            <w:r>
                              <w:rPr>
                                <w:rFonts w:ascii="Century Gothic" w:hAnsi="Century Gothic"/>
                                <w:b/>
                                <w:sz w:val="18"/>
                                <w:szCs w:val="18"/>
                                <w:lang w:val="es-ES_tradnl"/>
                              </w:rPr>
                              <w:t>-GCC-DCO</w:t>
                            </w:r>
                          </w:p>
                          <w:p w:rsidR="008A02BC" w:rsidRPr="00AD6AF2" w:rsidRDefault="008A02BC" w:rsidP="00B26F20">
                            <w:pPr>
                              <w:ind w:right="2"/>
                              <w:jc w:val="center"/>
                              <w:rPr>
                                <w:rFonts w:ascii="Century Gothic" w:hAnsi="Century Gothic"/>
                                <w:b/>
                                <w:sz w:val="18"/>
                                <w:szCs w:val="18"/>
                                <w:lang w:val="es-ES_tradnl"/>
                              </w:rPr>
                            </w:pPr>
                            <w:r>
                              <w:rPr>
                                <w:rFonts w:ascii="Century Gothic" w:hAnsi="Century Gothic"/>
                                <w:b/>
                                <w:sz w:val="18"/>
                                <w:szCs w:val="18"/>
                                <w:lang w:val="es-ES_tradnl"/>
                              </w:rPr>
                              <w:t xml:space="preserve">SERVICIOS GENERALES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233C02" id="_x0000_s1027" style="position:absolute;margin-left:-22.55pt;margin-top:-38.05pt;width:487.5pt;height:5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62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">
                <v:shadow on="t" color="#333" offset="6pt,6pt"/>
                <v:textbox>
                  <w:txbxContent>
                    <w:p w:rsidR="008A02BC" w:rsidRPr="00AD6AF2" w:rsidRDefault="008A02BC" w:rsidP="00B26F20">
                      <w:pPr>
                        <w:ind w:right="930"/>
                        <w:jc w:val="center"/>
                        <w:rPr>
                          <w:rFonts w:ascii="Century Gothic" w:hAnsi="Century Gothic"/>
                          <w:sz w:val="14"/>
                          <w:lang w:val="es-ES_tradnl"/>
                        </w:rPr>
                      </w:pPr>
                    </w:p>
                    <w:p w:rsidR="008A02BC" w:rsidRDefault="008A02BC" w:rsidP="00B26F20">
                      <w:pPr>
                        <w:ind w:right="2"/>
                        <w:jc w:val="right"/>
                        <w:rPr>
                          <w:rFonts w:ascii="Century Gothic" w:hAnsi="Century Gothic"/>
                          <w:b/>
                          <w:sz w:val="18"/>
                          <w:szCs w:val="18"/>
                          <w:lang w:val="es-ES_tradnl"/>
                        </w:rPr>
                      </w:pPr>
                      <w:r w:rsidRPr="00AD6AF2">
                        <w:rPr>
                          <w:rFonts w:ascii="Century Gothic" w:hAnsi="Century Gothic"/>
                          <w:b/>
                          <w:sz w:val="18"/>
                          <w:szCs w:val="18"/>
                          <w:lang w:val="es-ES_tradnl"/>
                        </w:rPr>
                        <w:t>DOCUMENTO BASE DE CONTRATACI</w:t>
                      </w:r>
                      <w:r>
                        <w:rPr>
                          <w:rFonts w:ascii="Century Gothic" w:hAnsi="Century Gothic"/>
                          <w:b/>
                          <w:sz w:val="18"/>
                          <w:szCs w:val="18"/>
                          <w:lang w:val="es-ES_tradnl"/>
                        </w:rPr>
                        <w:t>ÓN PARA                   RG-02-</w:t>
                      </w:r>
                      <w:r w:rsidRPr="00EE7C79">
                        <w:rPr>
                          <w:rFonts w:ascii="Century Gothic" w:hAnsi="Century Gothic"/>
                          <w:b/>
                          <w:sz w:val="18"/>
                          <w:szCs w:val="18"/>
                          <w:lang w:val="es-ES_tradnl"/>
                        </w:rPr>
                        <w:t>F</w:t>
                      </w:r>
                      <w:r>
                        <w:rPr>
                          <w:rFonts w:ascii="Century Gothic" w:hAnsi="Century Gothic"/>
                          <w:b/>
                          <w:sz w:val="18"/>
                          <w:szCs w:val="18"/>
                          <w:lang w:val="es-ES_tradnl"/>
                        </w:rPr>
                        <w:t>-GCC-DCO</w:t>
                      </w:r>
                    </w:p>
                    <w:p w:rsidR="008A02BC" w:rsidRPr="00AD6AF2" w:rsidRDefault="008A02BC" w:rsidP="00B26F20">
                      <w:pPr>
                        <w:ind w:right="2"/>
                        <w:jc w:val="center"/>
                        <w:rPr>
                          <w:rFonts w:ascii="Century Gothic" w:hAnsi="Century Gothic"/>
                          <w:b/>
                          <w:sz w:val="18"/>
                          <w:szCs w:val="18"/>
                          <w:lang w:val="es-ES_tradnl"/>
                        </w:rPr>
                      </w:pPr>
                      <w:r>
                        <w:rPr>
                          <w:rFonts w:ascii="Century Gothic" w:hAnsi="Century Gothic"/>
                          <w:b/>
                          <w:sz w:val="18"/>
                          <w:szCs w:val="18"/>
                          <w:lang w:val="es-ES_tradnl"/>
                        </w:rPr>
                        <w:t xml:space="preserve">SERVICIOS GENERALES </w:t>
                      </w:r>
                    </w:p>
                  </w:txbxContent>
                </v:textbox>
              </v:roundrect>
            </w:pict>
          </mc:Fallback>
        </mc:AlternateContent>
      </w:r>
      <w:r w:rsidR="00B26F20">
        <w:rPr>
          <w:rFonts w:asciiTheme="minorHAnsi" w:hAnsiTheme="minorHAnsi" w:cstheme="minorHAnsi"/>
          <w:noProof/>
        </w:rPr>
        <mc:AlternateContent>
          <mc:Choice Requires="wps">
            <w:drawing>
              <wp:anchor distT="0" distB="0" distL="114300" distR="114300" simplePos="0" relativeHeight="251657728" behindDoc="0" locked="0" layoutInCell="1" allowOverlap="1" wp14:anchorId="608A3B26" wp14:editId="320C000A">
                <wp:simplePos x="0" y="0"/>
                <wp:positionH relativeFrom="column">
                  <wp:posOffset>1078865</wp:posOffset>
                </wp:positionH>
                <wp:positionV relativeFrom="paragraph">
                  <wp:posOffset>-483235</wp:posOffset>
                </wp:positionV>
                <wp:extent cx="6350" cy="679450"/>
                <wp:effectExtent l="0" t="0" r="31750" b="25400"/>
                <wp:wrapNone/>
                <wp:docPr id="4" name="Conector recto 4"/>
                <wp:cNvGraphicFramePr/>
                <a:graphic xmlns:a="http://schemas.openxmlformats.org/drawingml/2006/main">
                  <a:graphicData uri="http://schemas.microsoft.com/office/word/2010/wordprocessingShape">
                    <wps:wsp>
                      <wps:cNvCnPr/>
                      <wps:spPr>
                        <a:xfrm>
                          <a:off x="0" y="0"/>
                          <a:ext cx="6350" cy="679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501348" id="Conector recto 4"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84.95pt,-38.05pt" to="85.4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" strokecolor="black [3040]"/>
            </w:pict>
          </mc:Fallback>
        </mc:AlternateContent>
      </w:r>
    </w:p>
    <w:p w:rsidR="00B8304E" w:rsidRDefault="00B8304E" w:rsidP="00B37050">
      <w:pPr>
        <w:pStyle w:val="Norma"/>
        <w:spacing w:line="240" w:lineRule="auto"/>
        <w:rPr>
          <w:rFonts w:asciiTheme="minorHAnsi" w:hAnsiTheme="minorHAnsi" w:cstheme="minorHAnsi"/>
        </w:rPr>
      </w:pPr>
    </w:p>
    <w:p w:rsidR="00B8304E" w:rsidRDefault="00B8304E" w:rsidP="00B37050">
      <w:pPr>
        <w:pStyle w:val="Norma"/>
        <w:spacing w:line="240" w:lineRule="auto"/>
        <w:rPr>
          <w:rFonts w:asciiTheme="minorHAnsi" w:hAnsiTheme="minorHAnsi" w:cstheme="minorHAnsi"/>
        </w:rPr>
      </w:pPr>
    </w:p>
    <w:p w:rsidR="00B8304E" w:rsidRDefault="00B8304E" w:rsidP="00B37050">
      <w:pPr>
        <w:pStyle w:val="Norma"/>
        <w:spacing w:line="240" w:lineRule="auto"/>
        <w:rPr>
          <w:rFonts w:asciiTheme="minorHAnsi" w:hAnsiTheme="minorHAnsi" w:cstheme="minorHAnsi"/>
        </w:rPr>
      </w:pPr>
    </w:p>
    <w:p w:rsidR="00B8304E" w:rsidRDefault="00B8304E" w:rsidP="00B37050">
      <w:pPr>
        <w:pStyle w:val="Norma"/>
        <w:spacing w:line="240" w:lineRule="auto"/>
        <w:rPr>
          <w:rFonts w:asciiTheme="minorHAnsi" w:hAnsiTheme="minorHAnsi" w:cstheme="minorHAnsi"/>
        </w:rPr>
      </w:pPr>
    </w:p>
    <w:p w:rsidR="00B8304E" w:rsidRDefault="00B8304E" w:rsidP="00B37050">
      <w:pPr>
        <w:pStyle w:val="Norma"/>
        <w:spacing w:line="240" w:lineRule="auto"/>
        <w:rPr>
          <w:rFonts w:asciiTheme="minorHAnsi" w:hAnsiTheme="minorHAnsi" w:cstheme="minorHAnsi"/>
        </w:rPr>
      </w:pPr>
    </w:p>
    <w:p w:rsidR="00B8304E" w:rsidRDefault="00B8304E" w:rsidP="00B37050">
      <w:pPr>
        <w:pStyle w:val="Norma"/>
        <w:spacing w:line="240" w:lineRule="auto"/>
        <w:rPr>
          <w:rFonts w:asciiTheme="minorHAnsi" w:hAnsiTheme="minorHAnsi" w:cstheme="minorHAnsi"/>
        </w:rPr>
      </w:pPr>
    </w:p>
    <w:p w:rsidR="00B8304E" w:rsidRDefault="00B8304E" w:rsidP="00B37050">
      <w:pPr>
        <w:pStyle w:val="Norma"/>
        <w:spacing w:line="240" w:lineRule="auto"/>
        <w:rPr>
          <w:rFonts w:asciiTheme="minorHAnsi" w:hAnsiTheme="minorHAnsi" w:cstheme="minorHAnsi"/>
        </w:rPr>
      </w:pPr>
    </w:p>
    <w:p w:rsidR="00B8304E" w:rsidRDefault="00B8304E" w:rsidP="00B37050">
      <w:pPr>
        <w:pStyle w:val="Norma"/>
        <w:spacing w:line="240" w:lineRule="auto"/>
        <w:rPr>
          <w:rFonts w:asciiTheme="minorHAnsi" w:hAnsiTheme="minorHAnsi" w:cstheme="minorHAnsi"/>
        </w:rPr>
      </w:pPr>
    </w:p>
    <w:p w:rsidR="00B8304E" w:rsidRDefault="00B8304E" w:rsidP="00B37050">
      <w:pPr>
        <w:pStyle w:val="Norma"/>
        <w:spacing w:line="240" w:lineRule="auto"/>
        <w:rPr>
          <w:rFonts w:asciiTheme="minorHAnsi" w:hAnsiTheme="minorHAnsi" w:cstheme="minorHAnsi"/>
        </w:rPr>
      </w:pPr>
    </w:p>
    <w:p w:rsidR="00B8304E" w:rsidRDefault="00B8304E" w:rsidP="00B37050">
      <w:pPr>
        <w:pStyle w:val="Norma"/>
        <w:spacing w:line="240" w:lineRule="auto"/>
        <w:rPr>
          <w:rFonts w:asciiTheme="minorHAnsi" w:hAnsiTheme="minorHAnsi" w:cstheme="minorHAnsi"/>
        </w:rPr>
      </w:pPr>
    </w:p>
    <w:p w:rsidR="00B8304E" w:rsidRDefault="00B8304E" w:rsidP="00B37050">
      <w:pPr>
        <w:pStyle w:val="Norma"/>
        <w:spacing w:line="240" w:lineRule="auto"/>
        <w:rPr>
          <w:rFonts w:asciiTheme="minorHAnsi" w:hAnsiTheme="minorHAnsi" w:cstheme="minorHAnsi"/>
        </w:rPr>
      </w:pPr>
    </w:p>
    <w:p w:rsidR="00B8304E" w:rsidRDefault="00B8304E" w:rsidP="00B37050">
      <w:pPr>
        <w:pStyle w:val="Norma"/>
        <w:spacing w:line="240" w:lineRule="auto"/>
        <w:rPr>
          <w:rFonts w:asciiTheme="minorHAnsi" w:hAnsiTheme="minorHAnsi" w:cstheme="minorHAnsi"/>
        </w:rPr>
      </w:pPr>
    </w:p>
    <w:p w:rsidR="00B8304E" w:rsidRDefault="00B8304E" w:rsidP="00B37050">
      <w:pPr>
        <w:pStyle w:val="Norma"/>
        <w:spacing w:line="240" w:lineRule="auto"/>
        <w:rPr>
          <w:rFonts w:asciiTheme="minorHAnsi" w:hAnsiTheme="minorHAnsi" w:cstheme="minorHAnsi"/>
        </w:rPr>
      </w:pPr>
    </w:p>
    <w:p w:rsidR="00B8304E" w:rsidRDefault="00B8304E" w:rsidP="00B37050">
      <w:pPr>
        <w:pStyle w:val="Norma"/>
        <w:spacing w:line="240" w:lineRule="auto"/>
        <w:rPr>
          <w:rFonts w:asciiTheme="minorHAnsi" w:hAnsiTheme="minorHAnsi" w:cstheme="minorHAnsi"/>
        </w:rPr>
      </w:pPr>
    </w:p>
    <w:p w:rsidR="00B8304E" w:rsidRDefault="00B8304E" w:rsidP="00B37050">
      <w:pPr>
        <w:pStyle w:val="Norma"/>
        <w:spacing w:line="240" w:lineRule="auto"/>
        <w:rPr>
          <w:rFonts w:asciiTheme="minorHAnsi" w:hAnsiTheme="minorHAnsi" w:cstheme="minorHAnsi"/>
        </w:rPr>
      </w:pPr>
    </w:p>
    <w:p w:rsidR="00B8304E" w:rsidRDefault="005367E8" w:rsidP="00B37050">
      <w:pPr>
        <w:pStyle w:val="Norma"/>
        <w:spacing w:line="240" w:lineRule="auto"/>
        <w:rPr>
          <w:rFonts w:asciiTheme="minorHAnsi" w:hAnsiTheme="minorHAnsi" w:cstheme="minorHAnsi"/>
        </w:rPr>
      </w:pPr>
      <w:r>
        <w:rPr>
          <w:rFonts w:asciiTheme="minorHAnsi" w:hAnsiTheme="minorHAnsi" w:cstheme="minorHAnsi"/>
        </w:rPr>
        <w:t>-</w:t>
      </w:r>
    </w:p>
    <w:p w:rsidR="00B8304E" w:rsidRDefault="00B8304E" w:rsidP="00B37050">
      <w:pPr>
        <w:pStyle w:val="Norma"/>
        <w:spacing w:line="240" w:lineRule="auto"/>
        <w:rPr>
          <w:rFonts w:asciiTheme="minorHAnsi" w:hAnsiTheme="minorHAnsi" w:cstheme="minorHAnsi"/>
        </w:rPr>
      </w:pPr>
    </w:p>
    <w:p w:rsidR="00B8304E" w:rsidRDefault="00B8304E" w:rsidP="00B37050">
      <w:pPr>
        <w:pStyle w:val="Norma"/>
        <w:spacing w:line="240" w:lineRule="auto"/>
        <w:rPr>
          <w:rFonts w:asciiTheme="minorHAnsi" w:hAnsiTheme="minorHAnsi" w:cstheme="minorHAnsi"/>
        </w:rPr>
      </w:pPr>
    </w:p>
    <w:p w:rsidR="00B8304E" w:rsidRDefault="00B8304E" w:rsidP="00B37050">
      <w:pPr>
        <w:pStyle w:val="Norma"/>
        <w:spacing w:line="240" w:lineRule="auto"/>
        <w:rPr>
          <w:rFonts w:asciiTheme="minorHAnsi" w:hAnsiTheme="minorHAnsi" w:cstheme="minorHAnsi"/>
        </w:rPr>
      </w:pPr>
    </w:p>
    <w:p w:rsidR="00B8304E" w:rsidRDefault="00B8304E" w:rsidP="00B37050">
      <w:pPr>
        <w:pStyle w:val="Norma"/>
        <w:spacing w:line="240" w:lineRule="auto"/>
        <w:rPr>
          <w:rFonts w:asciiTheme="minorHAnsi" w:hAnsiTheme="minorHAnsi" w:cstheme="minorHAnsi"/>
        </w:rPr>
      </w:pPr>
    </w:p>
    <w:p w:rsidR="00B8304E" w:rsidRDefault="00B8304E" w:rsidP="00B37050">
      <w:pPr>
        <w:pStyle w:val="Norma"/>
        <w:spacing w:line="240" w:lineRule="auto"/>
        <w:rPr>
          <w:rFonts w:asciiTheme="minorHAnsi" w:hAnsiTheme="minorHAnsi" w:cstheme="minorHAnsi"/>
        </w:rPr>
      </w:pPr>
    </w:p>
    <w:p w:rsidR="00A94E21" w:rsidRDefault="00A94E21" w:rsidP="00A94E21">
      <w:pPr>
        <w:pStyle w:val="Norma"/>
        <w:spacing w:line="240" w:lineRule="auto"/>
        <w:rPr>
          <w:rFonts w:asciiTheme="minorHAnsi" w:hAnsiTheme="minorHAnsi" w:cstheme="minorHAnsi"/>
        </w:rPr>
      </w:pPr>
    </w:p>
    <w:p w:rsidR="00EB6512" w:rsidRDefault="00EB6512" w:rsidP="00EE7C79">
      <w:pPr>
        <w:pStyle w:val="Norma"/>
        <w:tabs>
          <w:tab w:val="center" w:pos="4561"/>
          <w:tab w:val="right" w:pos="9123"/>
        </w:tabs>
        <w:spacing w:after="0" w:line="240" w:lineRule="auto"/>
        <w:rPr>
          <w:rFonts w:asciiTheme="minorHAnsi" w:hAnsiTheme="minorHAnsi" w:cstheme="minorHAnsi"/>
          <w:lang w:val="es-ES"/>
        </w:rPr>
      </w:pPr>
    </w:p>
    <w:p w:rsidR="00EB6512" w:rsidRDefault="00EB6512">
      <w:pPr>
        <w:rPr>
          <w:rFonts w:asciiTheme="minorHAnsi" w:hAnsiTheme="minorHAnsi" w:cstheme="minorHAnsi"/>
          <w:sz w:val="22"/>
          <w:szCs w:val="22"/>
          <w:lang w:eastAsia="es-BO"/>
        </w:rPr>
      </w:pPr>
      <w:r>
        <w:rPr>
          <w:rFonts w:asciiTheme="minorHAnsi" w:hAnsiTheme="minorHAnsi" w:cstheme="minorHAnsi"/>
        </w:rPr>
        <w:br w:type="page"/>
      </w:r>
    </w:p>
    <w:p w:rsidR="00EE7C79" w:rsidRPr="00EE7C79" w:rsidRDefault="00EE7C79" w:rsidP="00EE7C79">
      <w:pPr>
        <w:pStyle w:val="Norma"/>
        <w:tabs>
          <w:tab w:val="center" w:pos="4561"/>
          <w:tab w:val="right" w:pos="9123"/>
        </w:tabs>
        <w:spacing w:after="0" w:line="240" w:lineRule="auto"/>
        <w:rPr>
          <w:rFonts w:asciiTheme="minorHAnsi" w:hAnsiTheme="minorHAnsi" w:cstheme="minorHAnsi"/>
          <w:lang w:val="es-ES"/>
        </w:rPr>
      </w:pPr>
    </w:p>
    <w:p w:rsidR="00A72F2D" w:rsidRDefault="00A73638" w:rsidP="00EE7C79">
      <w:pPr>
        <w:pStyle w:val="Norma"/>
        <w:tabs>
          <w:tab w:val="center" w:pos="4561"/>
          <w:tab w:val="right" w:pos="9123"/>
        </w:tabs>
        <w:spacing w:after="0" w:line="240" w:lineRule="auto"/>
        <w:jc w:val="center"/>
        <w:rPr>
          <w:rFonts w:asciiTheme="minorHAnsi" w:hAnsiTheme="minorHAnsi" w:cstheme="minorHAnsi"/>
          <w:b/>
        </w:rPr>
      </w:pPr>
      <w:r w:rsidRPr="00552079">
        <w:rPr>
          <w:rFonts w:asciiTheme="minorHAnsi" w:hAnsiTheme="minorHAnsi" w:cstheme="minorHAnsi"/>
          <w:b/>
        </w:rPr>
        <w:t>INFORMACION GENERAL D</w:t>
      </w:r>
      <w:r w:rsidR="006A6E5C" w:rsidRPr="00552079">
        <w:rPr>
          <w:rFonts w:asciiTheme="minorHAnsi" w:hAnsiTheme="minorHAnsi" w:cstheme="minorHAnsi"/>
          <w:b/>
        </w:rPr>
        <w:t>EL PROCESO DE CONTRATACION</w:t>
      </w:r>
    </w:p>
    <w:p w:rsidR="00103622" w:rsidRPr="00552079" w:rsidRDefault="00B8304E" w:rsidP="00A72F2D">
      <w:pPr>
        <w:pStyle w:val="Norma"/>
        <w:tabs>
          <w:tab w:val="center" w:pos="4561"/>
          <w:tab w:val="right" w:pos="9123"/>
        </w:tabs>
        <w:spacing w:after="0" w:line="240" w:lineRule="auto"/>
        <w:rPr>
          <w:rFonts w:asciiTheme="minorHAnsi" w:hAnsiTheme="minorHAnsi" w:cstheme="minorHAnsi"/>
          <w:b/>
        </w:rPr>
      </w:pPr>
      <w:r>
        <w:rPr>
          <w:rFonts w:asciiTheme="minorHAnsi" w:hAnsiTheme="minorHAnsi" w:cstheme="minorHAnsi"/>
          <w:b/>
        </w:rPr>
        <w:tab/>
      </w:r>
    </w:p>
    <w:p w:rsidR="00103622" w:rsidRPr="00101D19" w:rsidRDefault="00103622" w:rsidP="00B37050">
      <w:pPr>
        <w:jc w:val="center"/>
        <w:rPr>
          <w:rFonts w:asciiTheme="minorHAnsi" w:hAnsiTheme="minorHAnsi" w:cstheme="minorHAnsi"/>
          <w:b/>
          <w:sz w:val="10"/>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7"/>
        <w:gridCol w:w="281"/>
        <w:gridCol w:w="4415"/>
      </w:tblGrid>
      <w:tr w:rsidR="00CE7B5F" w:rsidRPr="00552079" w:rsidTr="009E29DA">
        <w:trPr>
          <w:trHeight w:val="426"/>
        </w:trPr>
        <w:tc>
          <w:tcPr>
            <w:tcW w:w="4357" w:type="dxa"/>
            <w:tcBorders>
              <w:top w:val="single" w:sz="4" w:space="0" w:color="auto"/>
              <w:bottom w:val="single" w:sz="4" w:space="0" w:color="auto"/>
              <w:right w:val="single" w:sz="4" w:space="0" w:color="auto"/>
            </w:tcBorders>
            <w:shd w:val="clear" w:color="auto" w:fill="auto"/>
            <w:vAlign w:val="center"/>
          </w:tcPr>
          <w:p w:rsidR="00CE7B5F" w:rsidRPr="00552079" w:rsidRDefault="00CE7B5F" w:rsidP="005029F9">
            <w:pPr>
              <w:rPr>
                <w:rFonts w:asciiTheme="minorHAnsi" w:eastAsia="Calibri" w:hAnsiTheme="minorHAnsi" w:cstheme="minorHAnsi"/>
                <w:b/>
                <w:sz w:val="22"/>
                <w:szCs w:val="22"/>
              </w:rPr>
            </w:pPr>
            <w:r w:rsidRPr="00552079">
              <w:rPr>
                <w:rFonts w:asciiTheme="minorHAnsi" w:eastAsia="Calibri" w:hAnsiTheme="minorHAnsi" w:cstheme="minorHAnsi"/>
                <w:b/>
                <w:sz w:val="22"/>
                <w:szCs w:val="22"/>
              </w:rPr>
              <w:t xml:space="preserve">MÉTODO DE SELECCIÓN </w:t>
            </w:r>
          </w:p>
        </w:tc>
        <w:tc>
          <w:tcPr>
            <w:tcW w:w="281" w:type="dxa"/>
            <w:tcBorders>
              <w:top w:val="single" w:sz="4" w:space="0" w:color="auto"/>
              <w:bottom w:val="single" w:sz="4" w:space="0" w:color="auto"/>
              <w:right w:val="single" w:sz="4" w:space="0" w:color="auto"/>
            </w:tcBorders>
            <w:shd w:val="clear" w:color="auto" w:fill="auto"/>
            <w:vAlign w:val="center"/>
          </w:tcPr>
          <w:p w:rsidR="00CE7B5F" w:rsidRPr="00552079" w:rsidRDefault="00CE7B5F" w:rsidP="005029F9">
            <w:pPr>
              <w:rPr>
                <w:rFonts w:asciiTheme="minorHAnsi" w:eastAsia="Calibri" w:hAnsiTheme="minorHAnsi" w:cstheme="minorHAnsi"/>
                <w:b/>
                <w:sz w:val="22"/>
                <w:szCs w:val="22"/>
              </w:rPr>
            </w:pPr>
            <w:r w:rsidRPr="00552079">
              <w:rPr>
                <w:rFonts w:asciiTheme="minorHAnsi" w:eastAsia="Calibri" w:hAnsiTheme="minorHAnsi" w:cstheme="minorHAnsi"/>
                <w:b/>
                <w:sz w:val="22"/>
                <w:szCs w:val="22"/>
              </w:rPr>
              <w:t>:</w:t>
            </w:r>
          </w:p>
        </w:tc>
        <w:tc>
          <w:tcPr>
            <w:tcW w:w="4415" w:type="dxa"/>
            <w:tcBorders>
              <w:top w:val="single" w:sz="4" w:space="0" w:color="auto"/>
              <w:left w:val="single" w:sz="4" w:space="0" w:color="auto"/>
              <w:bottom w:val="single" w:sz="4" w:space="0" w:color="auto"/>
            </w:tcBorders>
            <w:shd w:val="clear" w:color="auto" w:fill="auto"/>
            <w:vAlign w:val="center"/>
          </w:tcPr>
          <w:p w:rsidR="00CE7B5F" w:rsidRPr="00552079" w:rsidRDefault="00EB6512" w:rsidP="005029F9">
            <w:pPr>
              <w:rPr>
                <w:rFonts w:asciiTheme="minorHAnsi" w:eastAsia="Calibri" w:hAnsiTheme="minorHAnsi" w:cstheme="minorHAnsi"/>
                <w:b/>
                <w:i/>
                <w:sz w:val="22"/>
                <w:szCs w:val="22"/>
              </w:rPr>
            </w:pPr>
            <w:r>
              <w:rPr>
                <w:rFonts w:asciiTheme="minorHAnsi" w:eastAsia="Calibri" w:hAnsiTheme="minorHAnsi" w:cstheme="minorHAnsi"/>
                <w:b/>
                <w:i/>
                <w:sz w:val="22"/>
                <w:szCs w:val="22"/>
              </w:rPr>
              <w:t>PRECIO EVALUADO MAS BAJO</w:t>
            </w:r>
          </w:p>
        </w:tc>
      </w:tr>
      <w:tr w:rsidR="00CE7B5F" w:rsidRPr="00552079" w:rsidTr="009E29DA">
        <w:trPr>
          <w:trHeight w:val="426"/>
        </w:trPr>
        <w:tc>
          <w:tcPr>
            <w:tcW w:w="4357" w:type="dxa"/>
            <w:tcBorders>
              <w:top w:val="single" w:sz="4" w:space="0" w:color="auto"/>
              <w:bottom w:val="single" w:sz="4" w:space="0" w:color="auto"/>
              <w:right w:val="single" w:sz="4" w:space="0" w:color="auto"/>
            </w:tcBorders>
            <w:shd w:val="clear" w:color="auto" w:fill="auto"/>
            <w:vAlign w:val="center"/>
          </w:tcPr>
          <w:p w:rsidR="00CE7B5F" w:rsidRPr="00552079" w:rsidRDefault="00CE7B5F" w:rsidP="005029F9">
            <w:pPr>
              <w:rPr>
                <w:rFonts w:asciiTheme="minorHAnsi" w:eastAsia="Calibri" w:hAnsiTheme="minorHAnsi" w:cstheme="minorHAnsi"/>
                <w:b/>
                <w:sz w:val="22"/>
                <w:szCs w:val="22"/>
              </w:rPr>
            </w:pPr>
            <w:r w:rsidRPr="00552079">
              <w:rPr>
                <w:rFonts w:asciiTheme="minorHAnsi" w:eastAsia="Calibri" w:hAnsiTheme="minorHAnsi" w:cstheme="minorHAnsi"/>
                <w:b/>
                <w:sz w:val="22"/>
                <w:szCs w:val="22"/>
              </w:rPr>
              <w:t>FORMA DE ADJUDICACIÓN</w:t>
            </w:r>
          </w:p>
        </w:tc>
        <w:tc>
          <w:tcPr>
            <w:tcW w:w="281" w:type="dxa"/>
            <w:tcBorders>
              <w:top w:val="single" w:sz="4" w:space="0" w:color="auto"/>
              <w:bottom w:val="single" w:sz="4" w:space="0" w:color="auto"/>
              <w:right w:val="single" w:sz="4" w:space="0" w:color="auto"/>
            </w:tcBorders>
            <w:shd w:val="clear" w:color="auto" w:fill="auto"/>
            <w:vAlign w:val="center"/>
          </w:tcPr>
          <w:p w:rsidR="00CE7B5F" w:rsidRPr="00552079" w:rsidRDefault="00CE7B5F" w:rsidP="005029F9">
            <w:pPr>
              <w:rPr>
                <w:rFonts w:asciiTheme="minorHAnsi" w:eastAsia="Calibri" w:hAnsiTheme="minorHAnsi" w:cstheme="minorHAnsi"/>
                <w:b/>
                <w:sz w:val="22"/>
                <w:szCs w:val="22"/>
              </w:rPr>
            </w:pPr>
            <w:r w:rsidRPr="00552079">
              <w:rPr>
                <w:rFonts w:asciiTheme="minorHAnsi" w:eastAsia="Calibri" w:hAnsiTheme="minorHAnsi" w:cstheme="minorHAnsi"/>
                <w:b/>
                <w:sz w:val="22"/>
                <w:szCs w:val="22"/>
              </w:rPr>
              <w:t>:</w:t>
            </w:r>
          </w:p>
        </w:tc>
        <w:tc>
          <w:tcPr>
            <w:tcW w:w="4415" w:type="dxa"/>
            <w:tcBorders>
              <w:top w:val="single" w:sz="4" w:space="0" w:color="auto"/>
              <w:left w:val="single" w:sz="4" w:space="0" w:color="auto"/>
              <w:bottom w:val="single" w:sz="4" w:space="0" w:color="auto"/>
            </w:tcBorders>
            <w:shd w:val="clear" w:color="auto" w:fill="auto"/>
            <w:vAlign w:val="center"/>
          </w:tcPr>
          <w:p w:rsidR="00CE7B5F" w:rsidRPr="00552079" w:rsidRDefault="00EB6512" w:rsidP="005029F9">
            <w:pPr>
              <w:rPr>
                <w:rFonts w:asciiTheme="minorHAnsi" w:eastAsia="Calibri" w:hAnsiTheme="minorHAnsi" w:cstheme="minorHAnsi"/>
                <w:b/>
                <w:i/>
                <w:sz w:val="22"/>
                <w:szCs w:val="22"/>
              </w:rPr>
            </w:pPr>
            <w:r>
              <w:rPr>
                <w:rFonts w:asciiTheme="minorHAnsi" w:eastAsia="Calibri" w:hAnsiTheme="minorHAnsi" w:cstheme="minorHAnsi"/>
                <w:b/>
                <w:i/>
                <w:sz w:val="22"/>
                <w:szCs w:val="22"/>
              </w:rPr>
              <w:t>POR VOLUMEN</w:t>
            </w:r>
          </w:p>
        </w:tc>
      </w:tr>
      <w:tr w:rsidR="00CE7B5F" w:rsidRPr="00552079" w:rsidTr="009E29DA">
        <w:trPr>
          <w:trHeight w:val="426"/>
        </w:trPr>
        <w:tc>
          <w:tcPr>
            <w:tcW w:w="4357" w:type="dxa"/>
            <w:tcBorders>
              <w:top w:val="single" w:sz="4" w:space="0" w:color="auto"/>
              <w:bottom w:val="single" w:sz="4" w:space="0" w:color="auto"/>
              <w:right w:val="single" w:sz="4" w:space="0" w:color="auto"/>
            </w:tcBorders>
            <w:shd w:val="clear" w:color="auto" w:fill="auto"/>
            <w:vAlign w:val="center"/>
          </w:tcPr>
          <w:p w:rsidR="00CE7B5F" w:rsidRPr="00552079" w:rsidRDefault="00CE7B5F" w:rsidP="005029F9">
            <w:pPr>
              <w:rPr>
                <w:rFonts w:asciiTheme="minorHAnsi" w:eastAsia="Calibri" w:hAnsiTheme="minorHAnsi" w:cstheme="minorHAnsi"/>
                <w:b/>
                <w:sz w:val="22"/>
                <w:szCs w:val="22"/>
              </w:rPr>
            </w:pPr>
            <w:r w:rsidRPr="00552079">
              <w:rPr>
                <w:rFonts w:asciiTheme="minorHAnsi" w:eastAsia="Calibri" w:hAnsiTheme="minorHAnsi" w:cstheme="minorHAnsi"/>
                <w:b/>
                <w:sz w:val="22"/>
                <w:szCs w:val="22"/>
              </w:rPr>
              <w:t xml:space="preserve">FORMALIZACIÓN DE LA CONTRATACIÓN  </w:t>
            </w:r>
          </w:p>
        </w:tc>
        <w:tc>
          <w:tcPr>
            <w:tcW w:w="281" w:type="dxa"/>
            <w:tcBorders>
              <w:top w:val="single" w:sz="4" w:space="0" w:color="auto"/>
              <w:bottom w:val="single" w:sz="4" w:space="0" w:color="auto"/>
              <w:right w:val="single" w:sz="4" w:space="0" w:color="auto"/>
            </w:tcBorders>
            <w:shd w:val="clear" w:color="auto" w:fill="auto"/>
            <w:vAlign w:val="center"/>
          </w:tcPr>
          <w:p w:rsidR="00CE7B5F" w:rsidRPr="00552079" w:rsidRDefault="00CE7B5F" w:rsidP="005029F9">
            <w:pPr>
              <w:rPr>
                <w:rFonts w:asciiTheme="minorHAnsi" w:eastAsia="Calibri" w:hAnsiTheme="minorHAnsi" w:cstheme="minorHAnsi"/>
                <w:b/>
                <w:sz w:val="22"/>
                <w:szCs w:val="22"/>
              </w:rPr>
            </w:pPr>
            <w:r w:rsidRPr="00552079">
              <w:rPr>
                <w:rFonts w:asciiTheme="minorHAnsi" w:eastAsia="Calibri" w:hAnsiTheme="minorHAnsi" w:cstheme="minorHAnsi"/>
                <w:b/>
                <w:sz w:val="22"/>
                <w:szCs w:val="22"/>
              </w:rPr>
              <w:t>:</w:t>
            </w:r>
          </w:p>
        </w:tc>
        <w:tc>
          <w:tcPr>
            <w:tcW w:w="4415" w:type="dxa"/>
            <w:tcBorders>
              <w:top w:val="single" w:sz="4" w:space="0" w:color="auto"/>
              <w:left w:val="single" w:sz="4" w:space="0" w:color="auto"/>
              <w:bottom w:val="single" w:sz="4" w:space="0" w:color="auto"/>
            </w:tcBorders>
            <w:shd w:val="clear" w:color="auto" w:fill="auto"/>
            <w:vAlign w:val="center"/>
          </w:tcPr>
          <w:p w:rsidR="00CE7B5F" w:rsidRPr="00552079" w:rsidRDefault="00EB6512" w:rsidP="005029F9">
            <w:pPr>
              <w:rPr>
                <w:rFonts w:asciiTheme="minorHAnsi" w:eastAsia="Calibri" w:hAnsiTheme="minorHAnsi" w:cstheme="minorHAnsi"/>
                <w:b/>
                <w:i/>
                <w:sz w:val="22"/>
                <w:szCs w:val="22"/>
              </w:rPr>
            </w:pPr>
            <w:r>
              <w:rPr>
                <w:rFonts w:asciiTheme="minorHAnsi" w:eastAsia="Calibri" w:hAnsiTheme="minorHAnsi" w:cstheme="minorHAnsi"/>
                <w:b/>
                <w:i/>
                <w:sz w:val="22"/>
                <w:szCs w:val="22"/>
              </w:rPr>
              <w:t>CONTRATO DE ADHESION</w:t>
            </w:r>
          </w:p>
        </w:tc>
      </w:tr>
      <w:tr w:rsidR="00480436" w:rsidRPr="00552079" w:rsidTr="009E29DA">
        <w:trPr>
          <w:trHeight w:val="426"/>
        </w:trPr>
        <w:tc>
          <w:tcPr>
            <w:tcW w:w="4357" w:type="dxa"/>
            <w:tcBorders>
              <w:top w:val="single" w:sz="4" w:space="0" w:color="auto"/>
              <w:bottom w:val="single" w:sz="4" w:space="0" w:color="auto"/>
              <w:right w:val="single" w:sz="4" w:space="0" w:color="auto"/>
            </w:tcBorders>
            <w:shd w:val="clear" w:color="auto" w:fill="auto"/>
            <w:vAlign w:val="center"/>
          </w:tcPr>
          <w:p w:rsidR="00480436" w:rsidRPr="00552079" w:rsidRDefault="00480436" w:rsidP="00480436">
            <w:pPr>
              <w:rPr>
                <w:rFonts w:asciiTheme="minorHAnsi" w:eastAsia="Calibri" w:hAnsiTheme="minorHAnsi" w:cstheme="minorHAnsi"/>
                <w:b/>
                <w:sz w:val="22"/>
                <w:szCs w:val="22"/>
              </w:rPr>
            </w:pPr>
            <w:r>
              <w:rPr>
                <w:rFonts w:asciiTheme="minorHAnsi" w:eastAsia="Calibri" w:hAnsiTheme="minorHAnsi" w:cstheme="minorHAnsi"/>
                <w:b/>
                <w:sz w:val="22"/>
                <w:szCs w:val="22"/>
              </w:rPr>
              <w:t>MONEDA DEL PROCESO DE CONTRATACIÓN</w:t>
            </w:r>
          </w:p>
        </w:tc>
        <w:tc>
          <w:tcPr>
            <w:tcW w:w="281" w:type="dxa"/>
            <w:tcBorders>
              <w:top w:val="single" w:sz="4" w:space="0" w:color="auto"/>
              <w:bottom w:val="single" w:sz="4" w:space="0" w:color="auto"/>
              <w:right w:val="single" w:sz="4" w:space="0" w:color="auto"/>
            </w:tcBorders>
            <w:shd w:val="clear" w:color="auto" w:fill="auto"/>
            <w:vAlign w:val="center"/>
          </w:tcPr>
          <w:p w:rsidR="00480436" w:rsidRPr="00552079" w:rsidRDefault="00480436" w:rsidP="00480436">
            <w:pPr>
              <w:rPr>
                <w:rFonts w:asciiTheme="minorHAnsi" w:eastAsia="Calibri" w:hAnsiTheme="minorHAnsi" w:cstheme="minorHAnsi"/>
                <w:b/>
                <w:sz w:val="22"/>
                <w:szCs w:val="22"/>
              </w:rPr>
            </w:pPr>
            <w:r>
              <w:rPr>
                <w:rFonts w:asciiTheme="minorHAnsi" w:eastAsia="Calibri" w:hAnsiTheme="minorHAnsi" w:cstheme="minorHAnsi"/>
                <w:b/>
                <w:sz w:val="22"/>
                <w:szCs w:val="22"/>
              </w:rPr>
              <w:t>:</w:t>
            </w:r>
          </w:p>
        </w:tc>
        <w:tc>
          <w:tcPr>
            <w:tcW w:w="4415" w:type="dxa"/>
            <w:tcBorders>
              <w:top w:val="single" w:sz="4" w:space="0" w:color="auto"/>
              <w:left w:val="single" w:sz="4" w:space="0" w:color="auto"/>
              <w:bottom w:val="single" w:sz="4" w:space="0" w:color="auto"/>
            </w:tcBorders>
            <w:shd w:val="clear" w:color="auto" w:fill="auto"/>
            <w:vAlign w:val="center"/>
          </w:tcPr>
          <w:p w:rsidR="00480436" w:rsidRPr="00552079" w:rsidRDefault="00EB6512" w:rsidP="00480436">
            <w:pPr>
              <w:rPr>
                <w:rFonts w:asciiTheme="minorHAnsi" w:eastAsia="Calibri" w:hAnsiTheme="minorHAnsi" w:cstheme="minorHAnsi"/>
                <w:b/>
                <w:i/>
                <w:sz w:val="22"/>
                <w:szCs w:val="22"/>
              </w:rPr>
            </w:pPr>
            <w:r w:rsidRPr="00EB6512">
              <w:rPr>
                <w:rFonts w:asciiTheme="minorHAnsi" w:eastAsia="Calibri" w:hAnsiTheme="minorHAnsi" w:cstheme="minorHAnsi"/>
                <w:b/>
                <w:i/>
                <w:sz w:val="22"/>
                <w:szCs w:val="22"/>
              </w:rPr>
              <w:t xml:space="preserve">DOLARES ESTADOUNIDENSES  </w:t>
            </w:r>
          </w:p>
        </w:tc>
      </w:tr>
    </w:tbl>
    <w:p w:rsidR="00A73638" w:rsidRPr="00101D19" w:rsidRDefault="00A73638" w:rsidP="00B37050">
      <w:pPr>
        <w:jc w:val="center"/>
        <w:rPr>
          <w:rFonts w:asciiTheme="minorHAnsi" w:hAnsiTheme="minorHAnsi" w:cstheme="minorHAnsi"/>
          <w:b/>
          <w:sz w:val="8"/>
          <w:szCs w:val="22"/>
        </w:rPr>
      </w:pPr>
    </w:p>
    <w:tbl>
      <w:tblPr>
        <w:tblpPr w:leftFromText="141" w:rightFromText="141" w:vertAnchor="text" w:horzAnchor="margin" w:tblpY="153"/>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
        <w:gridCol w:w="2905"/>
        <w:gridCol w:w="1278"/>
        <w:gridCol w:w="29"/>
        <w:gridCol w:w="1254"/>
        <w:gridCol w:w="3140"/>
      </w:tblGrid>
      <w:tr w:rsidR="00CE7B5F" w:rsidRPr="00552079" w:rsidTr="00F77699">
        <w:trPr>
          <w:trHeight w:val="410"/>
        </w:trPr>
        <w:tc>
          <w:tcPr>
            <w:tcW w:w="9039" w:type="dxa"/>
            <w:gridSpan w:val="6"/>
            <w:shd w:val="clear" w:color="auto" w:fill="D9D9D9"/>
            <w:vAlign w:val="center"/>
          </w:tcPr>
          <w:p w:rsidR="00CE7B5F" w:rsidRPr="00552079" w:rsidRDefault="00CE7B5F" w:rsidP="00F77699">
            <w:pPr>
              <w:jc w:val="center"/>
              <w:rPr>
                <w:rFonts w:asciiTheme="minorHAnsi" w:hAnsiTheme="minorHAnsi" w:cstheme="minorHAnsi"/>
                <w:b/>
                <w:sz w:val="22"/>
                <w:szCs w:val="22"/>
              </w:rPr>
            </w:pPr>
            <w:r w:rsidRPr="00552079">
              <w:rPr>
                <w:rFonts w:asciiTheme="minorHAnsi" w:hAnsiTheme="minorHAnsi" w:cstheme="minorHAnsi"/>
                <w:b/>
                <w:sz w:val="22"/>
                <w:szCs w:val="22"/>
              </w:rPr>
              <w:t>CRONOGRAMA DE PLAZOS</w:t>
            </w:r>
          </w:p>
        </w:tc>
      </w:tr>
      <w:tr w:rsidR="00EE7C79" w:rsidRPr="00552079" w:rsidTr="00EB6512">
        <w:trPr>
          <w:trHeight w:val="410"/>
        </w:trPr>
        <w:tc>
          <w:tcPr>
            <w:tcW w:w="433" w:type="dxa"/>
            <w:shd w:val="clear" w:color="auto" w:fill="D9D9D9"/>
            <w:vAlign w:val="center"/>
          </w:tcPr>
          <w:p w:rsidR="00EE7C79" w:rsidRPr="00552079" w:rsidRDefault="00EE7C79" w:rsidP="00F77699">
            <w:pPr>
              <w:jc w:val="center"/>
              <w:rPr>
                <w:rFonts w:asciiTheme="minorHAnsi" w:hAnsiTheme="minorHAnsi" w:cstheme="minorHAnsi"/>
                <w:sz w:val="22"/>
                <w:szCs w:val="22"/>
              </w:rPr>
            </w:pPr>
            <w:r w:rsidRPr="00552079">
              <w:rPr>
                <w:rFonts w:asciiTheme="minorHAnsi" w:hAnsiTheme="minorHAnsi" w:cstheme="minorHAnsi"/>
                <w:sz w:val="22"/>
                <w:szCs w:val="22"/>
              </w:rPr>
              <w:t>N°</w:t>
            </w:r>
          </w:p>
        </w:tc>
        <w:tc>
          <w:tcPr>
            <w:tcW w:w="2905" w:type="dxa"/>
            <w:shd w:val="clear" w:color="auto" w:fill="D9D9D9"/>
            <w:vAlign w:val="center"/>
          </w:tcPr>
          <w:p w:rsidR="00EE7C79" w:rsidRPr="00552079" w:rsidRDefault="00EE7C79" w:rsidP="00F77699">
            <w:pPr>
              <w:jc w:val="center"/>
              <w:rPr>
                <w:rFonts w:asciiTheme="minorHAnsi" w:hAnsiTheme="minorHAnsi" w:cstheme="minorHAnsi"/>
                <w:b/>
                <w:sz w:val="22"/>
                <w:szCs w:val="22"/>
              </w:rPr>
            </w:pPr>
            <w:r w:rsidRPr="00552079">
              <w:rPr>
                <w:rFonts w:asciiTheme="minorHAnsi" w:hAnsiTheme="minorHAnsi" w:cstheme="minorHAnsi"/>
                <w:b/>
                <w:sz w:val="22"/>
                <w:szCs w:val="22"/>
              </w:rPr>
              <w:t>ACTIVIDAD</w:t>
            </w:r>
          </w:p>
        </w:tc>
        <w:tc>
          <w:tcPr>
            <w:tcW w:w="1307" w:type="dxa"/>
            <w:gridSpan w:val="2"/>
            <w:shd w:val="clear" w:color="auto" w:fill="D9D9D9"/>
            <w:vAlign w:val="center"/>
          </w:tcPr>
          <w:p w:rsidR="00EE7C79" w:rsidRPr="00552079" w:rsidRDefault="00EE7C79" w:rsidP="00EE7C79">
            <w:pPr>
              <w:jc w:val="center"/>
              <w:rPr>
                <w:rFonts w:asciiTheme="minorHAnsi" w:hAnsiTheme="minorHAnsi" w:cstheme="minorHAnsi"/>
                <w:b/>
                <w:sz w:val="22"/>
                <w:szCs w:val="22"/>
              </w:rPr>
            </w:pPr>
            <w:r w:rsidRPr="00552079">
              <w:rPr>
                <w:rFonts w:asciiTheme="minorHAnsi" w:hAnsiTheme="minorHAnsi" w:cstheme="minorHAnsi"/>
                <w:b/>
                <w:sz w:val="22"/>
                <w:szCs w:val="22"/>
              </w:rPr>
              <w:t xml:space="preserve">FECHA </w:t>
            </w:r>
          </w:p>
        </w:tc>
        <w:tc>
          <w:tcPr>
            <w:tcW w:w="1254" w:type="dxa"/>
            <w:shd w:val="clear" w:color="auto" w:fill="D9D9D9"/>
            <w:vAlign w:val="center"/>
          </w:tcPr>
          <w:p w:rsidR="00EE7C79" w:rsidRPr="00552079" w:rsidRDefault="00EE7C79" w:rsidP="00F77699">
            <w:pPr>
              <w:jc w:val="center"/>
              <w:rPr>
                <w:rFonts w:asciiTheme="minorHAnsi" w:hAnsiTheme="minorHAnsi" w:cstheme="minorHAnsi"/>
                <w:b/>
                <w:sz w:val="22"/>
                <w:szCs w:val="22"/>
              </w:rPr>
            </w:pPr>
            <w:r w:rsidRPr="00552079">
              <w:rPr>
                <w:rFonts w:asciiTheme="minorHAnsi" w:hAnsiTheme="minorHAnsi" w:cstheme="minorHAnsi"/>
                <w:b/>
                <w:sz w:val="22"/>
                <w:szCs w:val="22"/>
              </w:rPr>
              <w:t>HORA</w:t>
            </w:r>
          </w:p>
        </w:tc>
        <w:tc>
          <w:tcPr>
            <w:tcW w:w="3140" w:type="dxa"/>
            <w:shd w:val="clear" w:color="auto" w:fill="D9D9D9"/>
            <w:vAlign w:val="center"/>
          </w:tcPr>
          <w:p w:rsidR="00EE7C79" w:rsidRPr="00552079" w:rsidRDefault="00EE7C79" w:rsidP="00F77699">
            <w:pPr>
              <w:jc w:val="center"/>
              <w:rPr>
                <w:rFonts w:asciiTheme="minorHAnsi" w:hAnsiTheme="minorHAnsi" w:cstheme="minorHAnsi"/>
                <w:b/>
                <w:sz w:val="22"/>
                <w:szCs w:val="22"/>
              </w:rPr>
            </w:pPr>
            <w:r w:rsidRPr="00552079">
              <w:rPr>
                <w:rFonts w:asciiTheme="minorHAnsi" w:hAnsiTheme="minorHAnsi" w:cstheme="minorHAnsi"/>
                <w:b/>
                <w:sz w:val="22"/>
                <w:szCs w:val="22"/>
              </w:rPr>
              <w:t xml:space="preserve">DIRECCIÓN </w:t>
            </w:r>
          </w:p>
        </w:tc>
      </w:tr>
      <w:tr w:rsidR="00EB6512" w:rsidRPr="00552079" w:rsidTr="00EB6512">
        <w:trPr>
          <w:trHeight w:val="64"/>
        </w:trPr>
        <w:tc>
          <w:tcPr>
            <w:tcW w:w="433" w:type="dxa"/>
            <w:vAlign w:val="center"/>
          </w:tcPr>
          <w:p w:rsidR="00EB6512" w:rsidRPr="00365997" w:rsidRDefault="00EB6512" w:rsidP="00EB6512">
            <w:pPr>
              <w:jc w:val="center"/>
              <w:rPr>
                <w:rFonts w:asciiTheme="minorHAnsi" w:hAnsiTheme="minorHAnsi" w:cstheme="minorHAnsi"/>
                <w:sz w:val="22"/>
                <w:szCs w:val="22"/>
              </w:rPr>
            </w:pPr>
            <w:r>
              <w:rPr>
                <w:rFonts w:asciiTheme="minorHAnsi" w:hAnsiTheme="minorHAnsi" w:cstheme="minorHAnsi"/>
                <w:sz w:val="22"/>
                <w:szCs w:val="22"/>
              </w:rPr>
              <w:t>1</w:t>
            </w:r>
          </w:p>
        </w:tc>
        <w:tc>
          <w:tcPr>
            <w:tcW w:w="2905" w:type="dxa"/>
          </w:tcPr>
          <w:p w:rsidR="00EB6512" w:rsidRPr="00365997" w:rsidRDefault="00EB6512" w:rsidP="00EB6512">
            <w:pPr>
              <w:rPr>
                <w:rFonts w:asciiTheme="minorHAnsi" w:hAnsiTheme="minorHAnsi" w:cstheme="minorHAnsi"/>
                <w:sz w:val="22"/>
                <w:szCs w:val="22"/>
              </w:rPr>
            </w:pPr>
            <w:r>
              <w:rPr>
                <w:rFonts w:asciiTheme="minorHAnsi" w:hAnsiTheme="minorHAnsi" w:cstheme="minorHAnsi"/>
                <w:sz w:val="22"/>
                <w:szCs w:val="22"/>
              </w:rPr>
              <w:t>Publicación del DBC en el sitio web de YPFB</w:t>
            </w:r>
          </w:p>
        </w:tc>
        <w:tc>
          <w:tcPr>
            <w:tcW w:w="5701" w:type="dxa"/>
            <w:gridSpan w:val="4"/>
            <w:vAlign w:val="center"/>
          </w:tcPr>
          <w:p w:rsidR="00EB6512" w:rsidRPr="00365997" w:rsidRDefault="00EB6512" w:rsidP="00EB6512">
            <w:pPr>
              <w:rPr>
                <w:rFonts w:asciiTheme="minorHAnsi" w:hAnsiTheme="minorHAnsi" w:cstheme="minorHAnsi"/>
                <w:sz w:val="22"/>
                <w:szCs w:val="22"/>
              </w:rPr>
            </w:pPr>
            <w:r w:rsidRPr="00276B80">
              <w:rPr>
                <w:rFonts w:asciiTheme="minorHAnsi" w:hAnsiTheme="minorHAnsi" w:cstheme="minorHAnsi"/>
                <w:sz w:val="22"/>
                <w:szCs w:val="22"/>
              </w:rPr>
              <w:t>Fecha:</w:t>
            </w:r>
            <w:r>
              <w:rPr>
                <w:rFonts w:asciiTheme="minorHAnsi" w:hAnsiTheme="minorHAnsi" w:cstheme="minorHAnsi"/>
                <w:sz w:val="22"/>
                <w:szCs w:val="22"/>
              </w:rPr>
              <w:t xml:space="preserve"> 08/11/2018</w:t>
            </w:r>
          </w:p>
        </w:tc>
      </w:tr>
      <w:tr w:rsidR="00EB6512" w:rsidRPr="00552079" w:rsidTr="00EB6512">
        <w:trPr>
          <w:trHeight w:val="64"/>
        </w:trPr>
        <w:tc>
          <w:tcPr>
            <w:tcW w:w="433" w:type="dxa"/>
          </w:tcPr>
          <w:p w:rsidR="00EB6512" w:rsidRPr="00552079" w:rsidRDefault="00EB6512" w:rsidP="00EB6512">
            <w:pPr>
              <w:rPr>
                <w:rFonts w:asciiTheme="minorHAnsi" w:hAnsiTheme="minorHAnsi" w:cstheme="minorHAnsi"/>
                <w:sz w:val="22"/>
                <w:szCs w:val="22"/>
              </w:rPr>
            </w:pPr>
          </w:p>
        </w:tc>
        <w:tc>
          <w:tcPr>
            <w:tcW w:w="2905" w:type="dxa"/>
          </w:tcPr>
          <w:p w:rsidR="00EB6512" w:rsidRPr="00552079" w:rsidRDefault="00EB6512" w:rsidP="00EB6512">
            <w:pPr>
              <w:rPr>
                <w:rFonts w:asciiTheme="minorHAnsi" w:hAnsiTheme="minorHAnsi" w:cstheme="minorHAnsi"/>
                <w:sz w:val="22"/>
                <w:szCs w:val="22"/>
              </w:rPr>
            </w:pPr>
          </w:p>
        </w:tc>
        <w:tc>
          <w:tcPr>
            <w:tcW w:w="2561" w:type="dxa"/>
            <w:gridSpan w:val="3"/>
          </w:tcPr>
          <w:p w:rsidR="00EB6512" w:rsidRPr="00552079" w:rsidRDefault="00EB6512" w:rsidP="00EB6512">
            <w:pPr>
              <w:rPr>
                <w:rFonts w:asciiTheme="minorHAnsi" w:hAnsiTheme="minorHAnsi" w:cstheme="minorHAnsi"/>
                <w:sz w:val="22"/>
                <w:szCs w:val="22"/>
                <w:highlight w:val="yellow"/>
              </w:rPr>
            </w:pPr>
          </w:p>
        </w:tc>
        <w:tc>
          <w:tcPr>
            <w:tcW w:w="3140" w:type="dxa"/>
          </w:tcPr>
          <w:p w:rsidR="00EB6512" w:rsidRPr="00552079" w:rsidRDefault="00EB6512" w:rsidP="00EB6512">
            <w:pPr>
              <w:rPr>
                <w:rFonts w:asciiTheme="minorHAnsi" w:hAnsiTheme="minorHAnsi" w:cstheme="minorHAnsi"/>
                <w:sz w:val="22"/>
                <w:szCs w:val="22"/>
                <w:highlight w:val="yellow"/>
              </w:rPr>
            </w:pPr>
          </w:p>
        </w:tc>
      </w:tr>
      <w:tr w:rsidR="00EB6512" w:rsidRPr="00552079" w:rsidTr="00EB6512">
        <w:trPr>
          <w:trHeight w:val="300"/>
        </w:trPr>
        <w:tc>
          <w:tcPr>
            <w:tcW w:w="433" w:type="dxa"/>
            <w:vAlign w:val="center"/>
          </w:tcPr>
          <w:p w:rsidR="00EB6512" w:rsidRPr="00552079" w:rsidRDefault="00EB6512" w:rsidP="00EB6512">
            <w:pPr>
              <w:jc w:val="center"/>
              <w:rPr>
                <w:rFonts w:asciiTheme="minorHAnsi" w:hAnsiTheme="minorHAnsi" w:cstheme="minorHAnsi"/>
                <w:sz w:val="22"/>
                <w:szCs w:val="22"/>
              </w:rPr>
            </w:pPr>
            <w:r>
              <w:rPr>
                <w:rFonts w:asciiTheme="minorHAnsi" w:hAnsiTheme="minorHAnsi" w:cstheme="minorHAnsi"/>
                <w:sz w:val="22"/>
                <w:szCs w:val="22"/>
              </w:rPr>
              <w:t>2</w:t>
            </w:r>
          </w:p>
        </w:tc>
        <w:tc>
          <w:tcPr>
            <w:tcW w:w="2905" w:type="dxa"/>
            <w:vAlign w:val="center"/>
          </w:tcPr>
          <w:p w:rsidR="00EB6512" w:rsidRPr="00552079" w:rsidRDefault="00EB6512" w:rsidP="00EB6512">
            <w:pPr>
              <w:jc w:val="both"/>
              <w:rPr>
                <w:rFonts w:asciiTheme="minorHAnsi" w:hAnsiTheme="minorHAnsi" w:cstheme="minorHAnsi"/>
                <w:sz w:val="22"/>
                <w:szCs w:val="22"/>
              </w:rPr>
            </w:pPr>
            <w:r w:rsidRPr="00552079">
              <w:rPr>
                <w:rFonts w:asciiTheme="minorHAnsi" w:hAnsiTheme="minorHAnsi" w:cstheme="minorHAnsi"/>
                <w:sz w:val="22"/>
                <w:szCs w:val="22"/>
              </w:rPr>
              <w:t>Inspección Previa</w:t>
            </w:r>
          </w:p>
        </w:tc>
        <w:tc>
          <w:tcPr>
            <w:tcW w:w="1278" w:type="dxa"/>
            <w:vAlign w:val="center"/>
          </w:tcPr>
          <w:p w:rsidR="00EB6512" w:rsidRPr="00365997" w:rsidRDefault="00EB6512" w:rsidP="00EB6512">
            <w:pPr>
              <w:rPr>
                <w:rFonts w:asciiTheme="minorHAnsi" w:hAnsiTheme="minorHAnsi" w:cstheme="minorHAnsi"/>
                <w:sz w:val="22"/>
                <w:szCs w:val="22"/>
              </w:rPr>
            </w:pPr>
            <w:r w:rsidRPr="00365997">
              <w:rPr>
                <w:rFonts w:asciiTheme="minorHAnsi" w:hAnsiTheme="minorHAnsi" w:cstheme="minorHAnsi"/>
                <w:sz w:val="22"/>
                <w:szCs w:val="22"/>
              </w:rPr>
              <w:t>Fecha:</w:t>
            </w:r>
          </w:p>
          <w:p w:rsidR="00EB6512" w:rsidRPr="00365997" w:rsidRDefault="00EB6512" w:rsidP="00EB6512">
            <w:pPr>
              <w:rPr>
                <w:rFonts w:asciiTheme="minorHAnsi" w:hAnsiTheme="minorHAnsi" w:cstheme="minorHAnsi"/>
                <w:sz w:val="22"/>
                <w:szCs w:val="22"/>
              </w:rPr>
            </w:pPr>
          </w:p>
        </w:tc>
        <w:tc>
          <w:tcPr>
            <w:tcW w:w="1283" w:type="dxa"/>
            <w:gridSpan w:val="2"/>
            <w:vAlign w:val="center"/>
          </w:tcPr>
          <w:p w:rsidR="00EB6512" w:rsidRPr="00365997" w:rsidRDefault="00EB6512" w:rsidP="00EB6512">
            <w:pPr>
              <w:jc w:val="center"/>
              <w:rPr>
                <w:rFonts w:asciiTheme="minorHAnsi" w:hAnsiTheme="minorHAnsi" w:cstheme="minorHAnsi"/>
                <w:sz w:val="22"/>
                <w:szCs w:val="22"/>
              </w:rPr>
            </w:pPr>
            <w:r w:rsidRPr="00365997">
              <w:rPr>
                <w:rFonts w:asciiTheme="minorHAnsi" w:hAnsiTheme="minorHAnsi" w:cstheme="minorHAnsi"/>
                <w:sz w:val="22"/>
                <w:szCs w:val="22"/>
              </w:rPr>
              <w:t>Hora:</w:t>
            </w:r>
          </w:p>
          <w:p w:rsidR="00EB6512" w:rsidRPr="00365997" w:rsidRDefault="00EB6512" w:rsidP="00EB6512">
            <w:pPr>
              <w:jc w:val="center"/>
              <w:rPr>
                <w:rFonts w:asciiTheme="minorHAnsi" w:hAnsiTheme="minorHAnsi" w:cstheme="minorHAnsi"/>
                <w:color w:val="000000"/>
                <w:sz w:val="22"/>
                <w:szCs w:val="22"/>
              </w:rPr>
            </w:pPr>
          </w:p>
        </w:tc>
        <w:tc>
          <w:tcPr>
            <w:tcW w:w="3140" w:type="dxa"/>
            <w:vAlign w:val="center"/>
          </w:tcPr>
          <w:p w:rsidR="00EB6512" w:rsidRPr="00365997" w:rsidRDefault="00EB6512" w:rsidP="00EB6512">
            <w:pPr>
              <w:jc w:val="both"/>
              <w:rPr>
                <w:rFonts w:asciiTheme="minorHAnsi" w:hAnsiTheme="minorHAnsi" w:cstheme="minorHAnsi"/>
                <w:color w:val="000000"/>
                <w:sz w:val="22"/>
                <w:szCs w:val="22"/>
                <w:lang w:val="es-ES_tradnl"/>
              </w:rPr>
            </w:pPr>
            <w:r w:rsidRPr="00365997">
              <w:rPr>
                <w:rFonts w:asciiTheme="minorHAnsi" w:hAnsiTheme="minorHAnsi" w:cstheme="minorHAnsi"/>
                <w:i/>
                <w:color w:val="FF0000"/>
                <w:sz w:val="16"/>
                <w:szCs w:val="16"/>
              </w:rPr>
              <w:t>N/A  No aplica</w:t>
            </w:r>
          </w:p>
        </w:tc>
      </w:tr>
      <w:tr w:rsidR="00EB6512" w:rsidRPr="00552079" w:rsidTr="00EB6512">
        <w:trPr>
          <w:trHeight w:val="155"/>
        </w:trPr>
        <w:tc>
          <w:tcPr>
            <w:tcW w:w="433" w:type="dxa"/>
            <w:vAlign w:val="center"/>
          </w:tcPr>
          <w:p w:rsidR="00EB6512" w:rsidRPr="00552079" w:rsidRDefault="00EB6512" w:rsidP="00EB6512">
            <w:pPr>
              <w:rPr>
                <w:rFonts w:asciiTheme="minorHAnsi" w:hAnsiTheme="minorHAnsi" w:cstheme="minorHAnsi"/>
                <w:sz w:val="22"/>
                <w:szCs w:val="22"/>
              </w:rPr>
            </w:pPr>
          </w:p>
        </w:tc>
        <w:tc>
          <w:tcPr>
            <w:tcW w:w="2905" w:type="dxa"/>
            <w:vAlign w:val="center"/>
          </w:tcPr>
          <w:p w:rsidR="00EB6512" w:rsidRPr="00552079" w:rsidRDefault="00EB6512" w:rsidP="00EB6512">
            <w:pPr>
              <w:jc w:val="both"/>
              <w:rPr>
                <w:rFonts w:asciiTheme="minorHAnsi" w:hAnsiTheme="minorHAnsi" w:cstheme="minorHAnsi"/>
                <w:sz w:val="22"/>
                <w:szCs w:val="22"/>
              </w:rPr>
            </w:pPr>
          </w:p>
        </w:tc>
        <w:tc>
          <w:tcPr>
            <w:tcW w:w="2561" w:type="dxa"/>
            <w:gridSpan w:val="3"/>
            <w:vAlign w:val="center"/>
          </w:tcPr>
          <w:p w:rsidR="00EB6512" w:rsidRPr="000757CE" w:rsidRDefault="00EB6512" w:rsidP="00EB6512">
            <w:pPr>
              <w:rPr>
                <w:rFonts w:asciiTheme="minorHAnsi" w:hAnsiTheme="minorHAnsi" w:cstheme="minorHAnsi"/>
                <w:sz w:val="14"/>
                <w:szCs w:val="22"/>
              </w:rPr>
            </w:pPr>
          </w:p>
        </w:tc>
        <w:tc>
          <w:tcPr>
            <w:tcW w:w="3140" w:type="dxa"/>
            <w:vAlign w:val="center"/>
          </w:tcPr>
          <w:p w:rsidR="00EB6512" w:rsidRPr="000757CE" w:rsidRDefault="00EB6512" w:rsidP="00EB6512">
            <w:pPr>
              <w:jc w:val="center"/>
              <w:rPr>
                <w:rFonts w:asciiTheme="minorHAnsi" w:hAnsiTheme="minorHAnsi" w:cstheme="minorHAnsi"/>
                <w:sz w:val="14"/>
                <w:szCs w:val="22"/>
              </w:rPr>
            </w:pPr>
          </w:p>
        </w:tc>
      </w:tr>
      <w:tr w:rsidR="00EB6512" w:rsidRPr="00552079" w:rsidTr="00EB6512">
        <w:trPr>
          <w:trHeight w:val="433"/>
        </w:trPr>
        <w:tc>
          <w:tcPr>
            <w:tcW w:w="433" w:type="dxa"/>
            <w:shd w:val="clear" w:color="auto" w:fill="auto"/>
            <w:vAlign w:val="center"/>
          </w:tcPr>
          <w:p w:rsidR="00EB6512" w:rsidRPr="00552079" w:rsidRDefault="00EB6512" w:rsidP="00EB6512">
            <w:pPr>
              <w:jc w:val="center"/>
              <w:rPr>
                <w:rFonts w:asciiTheme="minorHAnsi" w:hAnsiTheme="minorHAnsi" w:cstheme="minorHAnsi"/>
                <w:sz w:val="22"/>
                <w:szCs w:val="22"/>
              </w:rPr>
            </w:pPr>
            <w:r>
              <w:rPr>
                <w:rFonts w:asciiTheme="minorHAnsi" w:hAnsiTheme="minorHAnsi" w:cstheme="minorHAnsi"/>
                <w:sz w:val="22"/>
                <w:szCs w:val="22"/>
              </w:rPr>
              <w:t>3</w:t>
            </w:r>
          </w:p>
        </w:tc>
        <w:tc>
          <w:tcPr>
            <w:tcW w:w="2905" w:type="dxa"/>
            <w:vAlign w:val="center"/>
          </w:tcPr>
          <w:p w:rsidR="00EB6512" w:rsidRPr="00A72F2D" w:rsidRDefault="00EB6512" w:rsidP="00EB6512">
            <w:pPr>
              <w:jc w:val="both"/>
              <w:rPr>
                <w:rFonts w:asciiTheme="minorHAnsi" w:hAnsiTheme="minorHAnsi" w:cstheme="minorHAnsi"/>
                <w:sz w:val="22"/>
                <w:szCs w:val="22"/>
                <w:lang w:val="es-ES_tradnl"/>
              </w:rPr>
            </w:pPr>
            <w:r w:rsidRPr="00A72F2D">
              <w:rPr>
                <w:rFonts w:asciiTheme="minorHAnsi" w:hAnsiTheme="minorHAnsi" w:cstheme="minorHAnsi"/>
                <w:sz w:val="22"/>
                <w:szCs w:val="22"/>
              </w:rPr>
              <w:t>Consultas Escritas</w:t>
            </w:r>
          </w:p>
        </w:tc>
        <w:tc>
          <w:tcPr>
            <w:tcW w:w="1278" w:type="dxa"/>
            <w:vAlign w:val="center"/>
          </w:tcPr>
          <w:p w:rsidR="00EB6512" w:rsidRPr="00552079" w:rsidRDefault="00EB6512" w:rsidP="00EB6512">
            <w:pPr>
              <w:rPr>
                <w:rFonts w:asciiTheme="minorHAnsi" w:hAnsiTheme="minorHAnsi" w:cstheme="minorHAnsi"/>
                <w:sz w:val="22"/>
                <w:szCs w:val="22"/>
              </w:rPr>
            </w:pPr>
            <w:r w:rsidRPr="00552079">
              <w:rPr>
                <w:rFonts w:asciiTheme="minorHAnsi" w:hAnsiTheme="minorHAnsi" w:cstheme="minorHAnsi"/>
                <w:sz w:val="22"/>
                <w:szCs w:val="22"/>
              </w:rPr>
              <w:t>Fecha:</w:t>
            </w:r>
          </w:p>
          <w:p w:rsidR="00EB6512" w:rsidRPr="00552079" w:rsidRDefault="00EB6512" w:rsidP="008A02BC">
            <w:pPr>
              <w:rPr>
                <w:rFonts w:asciiTheme="minorHAnsi" w:hAnsiTheme="minorHAnsi" w:cstheme="minorHAnsi"/>
                <w:sz w:val="22"/>
                <w:szCs w:val="22"/>
              </w:rPr>
            </w:pPr>
            <w:r>
              <w:rPr>
                <w:rFonts w:asciiTheme="minorHAnsi" w:hAnsiTheme="minorHAnsi" w:cstheme="minorHAnsi"/>
                <w:sz w:val="22"/>
                <w:szCs w:val="22"/>
              </w:rPr>
              <w:t>1</w:t>
            </w:r>
            <w:r w:rsidR="008A02BC">
              <w:rPr>
                <w:rFonts w:asciiTheme="minorHAnsi" w:hAnsiTheme="minorHAnsi" w:cstheme="minorHAnsi"/>
                <w:sz w:val="22"/>
                <w:szCs w:val="22"/>
              </w:rPr>
              <w:t>5</w:t>
            </w:r>
            <w:r>
              <w:rPr>
                <w:rFonts w:asciiTheme="minorHAnsi" w:hAnsiTheme="minorHAnsi" w:cstheme="minorHAnsi"/>
                <w:sz w:val="22"/>
                <w:szCs w:val="22"/>
              </w:rPr>
              <w:t>/11/2018</w:t>
            </w:r>
          </w:p>
        </w:tc>
        <w:tc>
          <w:tcPr>
            <w:tcW w:w="1283" w:type="dxa"/>
            <w:gridSpan w:val="2"/>
            <w:vAlign w:val="center"/>
          </w:tcPr>
          <w:p w:rsidR="00EB6512" w:rsidRPr="00552079" w:rsidRDefault="00EB6512" w:rsidP="00EB6512">
            <w:pPr>
              <w:rPr>
                <w:rFonts w:asciiTheme="minorHAnsi" w:hAnsiTheme="minorHAnsi" w:cstheme="minorHAnsi"/>
                <w:sz w:val="22"/>
                <w:szCs w:val="22"/>
              </w:rPr>
            </w:pPr>
            <w:r w:rsidRPr="00552079">
              <w:rPr>
                <w:rFonts w:asciiTheme="minorHAnsi" w:hAnsiTheme="minorHAnsi" w:cstheme="minorHAnsi"/>
                <w:sz w:val="22"/>
                <w:szCs w:val="22"/>
              </w:rPr>
              <w:t>Hasta hora:</w:t>
            </w:r>
          </w:p>
          <w:p w:rsidR="00EB6512" w:rsidRPr="00552079" w:rsidRDefault="00EB6512" w:rsidP="00EB6512">
            <w:pPr>
              <w:rPr>
                <w:rFonts w:asciiTheme="minorHAnsi" w:hAnsiTheme="minorHAnsi" w:cstheme="minorHAnsi"/>
                <w:sz w:val="22"/>
                <w:szCs w:val="22"/>
              </w:rPr>
            </w:pPr>
            <w:r>
              <w:rPr>
                <w:rFonts w:asciiTheme="minorHAnsi" w:hAnsiTheme="minorHAnsi" w:cstheme="minorHAnsi"/>
                <w:sz w:val="22"/>
                <w:szCs w:val="22"/>
              </w:rPr>
              <w:t>18:30</w:t>
            </w:r>
          </w:p>
        </w:tc>
        <w:tc>
          <w:tcPr>
            <w:tcW w:w="3140" w:type="dxa"/>
            <w:vAlign w:val="center"/>
          </w:tcPr>
          <w:p w:rsidR="00EB6512" w:rsidRPr="00CC2381" w:rsidRDefault="008A02BC" w:rsidP="00EB6512">
            <w:pPr>
              <w:jc w:val="both"/>
              <w:rPr>
                <w:rFonts w:asciiTheme="minorHAnsi" w:hAnsiTheme="minorHAnsi" w:cstheme="minorHAnsi"/>
                <w:color w:val="000000"/>
                <w:sz w:val="22"/>
                <w:szCs w:val="22"/>
              </w:rPr>
            </w:pPr>
            <w:hyperlink r:id="rId10" w:history="1">
              <w:r w:rsidR="00EB6512" w:rsidRPr="0098022F">
                <w:rPr>
                  <w:rStyle w:val="Hipervnculo"/>
                  <w:rFonts w:asciiTheme="minorHAnsi" w:hAnsiTheme="minorHAnsi" w:cstheme="minorHAnsi"/>
                  <w:sz w:val="18"/>
                  <w:szCs w:val="22"/>
                </w:rPr>
                <w:t>aheredia@ypfb.gob.bo</w:t>
              </w:r>
            </w:hyperlink>
            <w:r w:rsidR="00EB6512">
              <w:rPr>
                <w:rFonts w:asciiTheme="minorHAnsi" w:hAnsiTheme="minorHAnsi" w:cstheme="minorHAnsi"/>
                <w:color w:val="FF0000"/>
                <w:sz w:val="18"/>
                <w:szCs w:val="22"/>
              </w:rPr>
              <w:t xml:space="preserve"> </w:t>
            </w:r>
          </w:p>
        </w:tc>
      </w:tr>
      <w:tr w:rsidR="00EB6512" w:rsidRPr="00552079" w:rsidTr="00EB6512">
        <w:trPr>
          <w:trHeight w:val="65"/>
        </w:trPr>
        <w:tc>
          <w:tcPr>
            <w:tcW w:w="433" w:type="dxa"/>
            <w:vAlign w:val="center"/>
          </w:tcPr>
          <w:p w:rsidR="00EB6512" w:rsidRPr="00552079" w:rsidRDefault="00EB6512" w:rsidP="00EB6512">
            <w:pPr>
              <w:jc w:val="center"/>
              <w:rPr>
                <w:rFonts w:asciiTheme="minorHAnsi" w:hAnsiTheme="minorHAnsi" w:cstheme="minorHAnsi"/>
                <w:sz w:val="22"/>
                <w:szCs w:val="22"/>
              </w:rPr>
            </w:pPr>
          </w:p>
        </w:tc>
        <w:tc>
          <w:tcPr>
            <w:tcW w:w="2905" w:type="dxa"/>
            <w:vAlign w:val="center"/>
          </w:tcPr>
          <w:p w:rsidR="00EB6512" w:rsidRPr="00A72F2D" w:rsidRDefault="00EB6512" w:rsidP="00EB6512">
            <w:pPr>
              <w:rPr>
                <w:rFonts w:asciiTheme="minorHAnsi" w:hAnsiTheme="minorHAnsi" w:cstheme="minorHAnsi"/>
                <w:sz w:val="22"/>
                <w:szCs w:val="22"/>
              </w:rPr>
            </w:pPr>
          </w:p>
        </w:tc>
        <w:tc>
          <w:tcPr>
            <w:tcW w:w="2561" w:type="dxa"/>
            <w:gridSpan w:val="3"/>
          </w:tcPr>
          <w:p w:rsidR="00EB6512" w:rsidRPr="008A02BC" w:rsidRDefault="00EB6512" w:rsidP="00EB6512">
            <w:pPr>
              <w:rPr>
                <w:rFonts w:asciiTheme="minorHAnsi" w:hAnsiTheme="minorHAnsi" w:cstheme="minorHAnsi"/>
                <w:sz w:val="10"/>
                <w:szCs w:val="22"/>
              </w:rPr>
            </w:pPr>
          </w:p>
        </w:tc>
        <w:tc>
          <w:tcPr>
            <w:tcW w:w="3140" w:type="dxa"/>
          </w:tcPr>
          <w:p w:rsidR="00EB6512" w:rsidRPr="000757CE" w:rsidRDefault="00EB6512" w:rsidP="00EB6512">
            <w:pPr>
              <w:rPr>
                <w:rFonts w:asciiTheme="minorHAnsi" w:hAnsiTheme="minorHAnsi" w:cstheme="minorHAnsi"/>
                <w:sz w:val="10"/>
                <w:szCs w:val="22"/>
              </w:rPr>
            </w:pPr>
          </w:p>
        </w:tc>
      </w:tr>
      <w:tr w:rsidR="00EB6512" w:rsidRPr="00552079" w:rsidTr="00EB6512">
        <w:trPr>
          <w:trHeight w:val="370"/>
        </w:trPr>
        <w:tc>
          <w:tcPr>
            <w:tcW w:w="433" w:type="dxa"/>
            <w:vAlign w:val="center"/>
          </w:tcPr>
          <w:p w:rsidR="00EB6512" w:rsidRPr="00552079" w:rsidRDefault="00EB6512" w:rsidP="00EB6512">
            <w:pPr>
              <w:jc w:val="center"/>
              <w:rPr>
                <w:rFonts w:asciiTheme="minorHAnsi" w:hAnsiTheme="minorHAnsi" w:cstheme="minorHAnsi"/>
                <w:sz w:val="22"/>
                <w:szCs w:val="22"/>
              </w:rPr>
            </w:pPr>
            <w:r>
              <w:rPr>
                <w:rFonts w:asciiTheme="minorHAnsi" w:hAnsiTheme="minorHAnsi" w:cstheme="minorHAnsi"/>
                <w:sz w:val="22"/>
                <w:szCs w:val="22"/>
              </w:rPr>
              <w:t>4</w:t>
            </w:r>
          </w:p>
        </w:tc>
        <w:tc>
          <w:tcPr>
            <w:tcW w:w="2905" w:type="dxa"/>
            <w:vAlign w:val="center"/>
          </w:tcPr>
          <w:p w:rsidR="00EB6512" w:rsidRPr="00A72F2D" w:rsidRDefault="00EB6512" w:rsidP="00EB6512">
            <w:pPr>
              <w:jc w:val="both"/>
              <w:rPr>
                <w:rFonts w:asciiTheme="minorHAnsi" w:hAnsiTheme="minorHAnsi" w:cstheme="minorHAnsi"/>
                <w:sz w:val="22"/>
                <w:szCs w:val="22"/>
              </w:rPr>
            </w:pPr>
            <w:r w:rsidRPr="00A72F2D">
              <w:rPr>
                <w:rFonts w:asciiTheme="minorHAnsi" w:hAnsiTheme="minorHAnsi" w:cstheme="minorHAnsi"/>
                <w:sz w:val="22"/>
                <w:szCs w:val="22"/>
              </w:rPr>
              <w:t>Reunión de Aclaración</w:t>
            </w:r>
          </w:p>
        </w:tc>
        <w:tc>
          <w:tcPr>
            <w:tcW w:w="1278" w:type="dxa"/>
            <w:vAlign w:val="center"/>
          </w:tcPr>
          <w:p w:rsidR="00EB6512" w:rsidRPr="008A02BC" w:rsidRDefault="00EB6512" w:rsidP="00EB6512">
            <w:pPr>
              <w:rPr>
                <w:rFonts w:asciiTheme="minorHAnsi" w:hAnsiTheme="minorHAnsi" w:cstheme="minorHAnsi"/>
                <w:sz w:val="22"/>
                <w:szCs w:val="22"/>
              </w:rPr>
            </w:pPr>
            <w:r w:rsidRPr="008A02BC">
              <w:rPr>
                <w:rFonts w:asciiTheme="minorHAnsi" w:hAnsiTheme="minorHAnsi" w:cstheme="minorHAnsi"/>
                <w:sz w:val="22"/>
                <w:szCs w:val="22"/>
              </w:rPr>
              <w:t>Fecha:</w:t>
            </w:r>
          </w:p>
          <w:p w:rsidR="00EB6512" w:rsidRPr="008A02BC" w:rsidRDefault="00EB6512" w:rsidP="008A02BC">
            <w:pPr>
              <w:rPr>
                <w:rFonts w:asciiTheme="minorHAnsi" w:hAnsiTheme="minorHAnsi" w:cstheme="minorHAnsi"/>
                <w:sz w:val="22"/>
                <w:szCs w:val="22"/>
              </w:rPr>
            </w:pPr>
            <w:r w:rsidRPr="008A02BC">
              <w:rPr>
                <w:rFonts w:asciiTheme="minorHAnsi" w:hAnsiTheme="minorHAnsi" w:cstheme="minorHAnsi"/>
                <w:sz w:val="22"/>
                <w:szCs w:val="22"/>
              </w:rPr>
              <w:t>1</w:t>
            </w:r>
            <w:r w:rsidR="008A02BC" w:rsidRPr="008A02BC">
              <w:rPr>
                <w:rFonts w:asciiTheme="minorHAnsi" w:hAnsiTheme="minorHAnsi" w:cstheme="minorHAnsi"/>
                <w:sz w:val="22"/>
                <w:szCs w:val="22"/>
              </w:rPr>
              <w:t>6</w:t>
            </w:r>
            <w:r w:rsidRPr="008A02BC">
              <w:rPr>
                <w:rFonts w:asciiTheme="minorHAnsi" w:hAnsiTheme="minorHAnsi" w:cstheme="minorHAnsi"/>
                <w:sz w:val="22"/>
                <w:szCs w:val="22"/>
              </w:rPr>
              <w:t>/11/2018</w:t>
            </w:r>
          </w:p>
        </w:tc>
        <w:tc>
          <w:tcPr>
            <w:tcW w:w="1283" w:type="dxa"/>
            <w:gridSpan w:val="2"/>
            <w:vAlign w:val="center"/>
          </w:tcPr>
          <w:p w:rsidR="00EB6512" w:rsidRPr="008A02BC" w:rsidRDefault="00EB6512" w:rsidP="00EB6512">
            <w:pPr>
              <w:rPr>
                <w:rFonts w:asciiTheme="minorHAnsi" w:hAnsiTheme="minorHAnsi" w:cstheme="minorHAnsi"/>
                <w:sz w:val="22"/>
                <w:szCs w:val="22"/>
              </w:rPr>
            </w:pPr>
            <w:r w:rsidRPr="008A02BC">
              <w:rPr>
                <w:rFonts w:asciiTheme="minorHAnsi" w:hAnsiTheme="minorHAnsi" w:cstheme="minorHAnsi"/>
                <w:sz w:val="22"/>
                <w:szCs w:val="22"/>
              </w:rPr>
              <w:t>Hora:</w:t>
            </w:r>
          </w:p>
          <w:p w:rsidR="00EB6512" w:rsidRPr="008A02BC" w:rsidRDefault="00EB6512" w:rsidP="00EB6512">
            <w:pPr>
              <w:rPr>
                <w:rFonts w:asciiTheme="minorHAnsi" w:hAnsiTheme="minorHAnsi" w:cstheme="minorHAnsi"/>
                <w:sz w:val="22"/>
                <w:szCs w:val="22"/>
              </w:rPr>
            </w:pPr>
            <w:r w:rsidRPr="008A02BC">
              <w:rPr>
                <w:rFonts w:asciiTheme="minorHAnsi" w:hAnsiTheme="minorHAnsi" w:cstheme="minorHAnsi"/>
                <w:sz w:val="22"/>
                <w:szCs w:val="22"/>
              </w:rPr>
              <w:t>17:00</w:t>
            </w:r>
          </w:p>
        </w:tc>
        <w:tc>
          <w:tcPr>
            <w:tcW w:w="3140" w:type="dxa"/>
          </w:tcPr>
          <w:p w:rsidR="00EB6512" w:rsidRPr="001719A3" w:rsidRDefault="00EB6512" w:rsidP="00EB6512">
            <w:pPr>
              <w:rPr>
                <w:rFonts w:ascii="Calibri" w:hAnsi="Calibri" w:cs="Calibri"/>
                <w:i/>
                <w:sz w:val="16"/>
                <w:szCs w:val="18"/>
              </w:rPr>
            </w:pPr>
            <w:r w:rsidRPr="00BF66B3">
              <w:rPr>
                <w:rFonts w:ascii="Calibri" w:hAnsi="Calibri" w:cs="Calibri"/>
                <w:b/>
                <w:sz w:val="16"/>
                <w:szCs w:val="16"/>
              </w:rPr>
              <w:t xml:space="preserve">Lugar: </w:t>
            </w:r>
            <w:r w:rsidRPr="001719A3">
              <w:rPr>
                <w:rFonts w:ascii="Calibri" w:hAnsi="Calibri" w:cs="Calibri"/>
                <w:sz w:val="18"/>
                <w:szCs w:val="18"/>
              </w:rPr>
              <w:t xml:space="preserve"> </w:t>
            </w:r>
            <w:r w:rsidRPr="00BF66B3">
              <w:rPr>
                <w:rFonts w:ascii="Calibri" w:hAnsi="Calibri" w:cs="Calibri"/>
                <w:i/>
                <w:sz w:val="16"/>
                <w:szCs w:val="16"/>
              </w:rPr>
              <w:t xml:space="preserve"> Sala de Reuniones, Piso 1,</w:t>
            </w:r>
            <w:r w:rsidRPr="001719A3">
              <w:rPr>
                <w:rFonts w:ascii="Calibri" w:hAnsi="Calibri" w:cs="Calibri"/>
                <w:i/>
                <w:sz w:val="16"/>
                <w:szCs w:val="18"/>
              </w:rPr>
              <w:t xml:space="preserve"> Calle Bueno N° 185 Edificio YPFB, La Paz –Bolivia</w:t>
            </w:r>
          </w:p>
          <w:p w:rsidR="00EB6512" w:rsidRPr="00BF66B3" w:rsidRDefault="00EB6512" w:rsidP="00EB6512">
            <w:pPr>
              <w:jc w:val="both"/>
              <w:rPr>
                <w:rFonts w:ascii="Calibri" w:hAnsi="Calibri" w:cs="Calibri"/>
                <w:sz w:val="22"/>
                <w:szCs w:val="22"/>
              </w:rPr>
            </w:pPr>
            <w:r w:rsidRPr="00BF66B3">
              <w:rPr>
                <w:rFonts w:ascii="Calibri" w:hAnsi="Calibri" w:cs="Calibri"/>
                <w:b/>
                <w:sz w:val="16"/>
                <w:szCs w:val="16"/>
              </w:rPr>
              <w:t>Responsable:</w:t>
            </w:r>
            <w:r w:rsidRPr="00BF66B3">
              <w:rPr>
                <w:rFonts w:ascii="Calibri" w:hAnsi="Calibri" w:cs="Calibri"/>
                <w:sz w:val="16"/>
                <w:szCs w:val="16"/>
              </w:rPr>
              <w:t xml:space="preserve"> </w:t>
            </w:r>
            <w:r w:rsidRPr="001719A3">
              <w:rPr>
                <w:rFonts w:ascii="Calibri" w:hAnsi="Calibri" w:cs="Calibri"/>
                <w:i/>
                <w:sz w:val="16"/>
                <w:szCs w:val="18"/>
              </w:rPr>
              <w:t xml:space="preserve"> Lic. Amparo Sofía Heredia Ururi, número de interno 1109 - 1123</w:t>
            </w:r>
          </w:p>
        </w:tc>
      </w:tr>
      <w:tr w:rsidR="00EB6512" w:rsidRPr="00552079" w:rsidTr="00EB6512">
        <w:trPr>
          <w:trHeight w:val="64"/>
        </w:trPr>
        <w:tc>
          <w:tcPr>
            <w:tcW w:w="433" w:type="dxa"/>
            <w:vAlign w:val="center"/>
          </w:tcPr>
          <w:p w:rsidR="00EB6512" w:rsidRPr="00552079" w:rsidRDefault="00EB6512" w:rsidP="00EB6512">
            <w:pPr>
              <w:jc w:val="center"/>
              <w:rPr>
                <w:rFonts w:asciiTheme="minorHAnsi" w:hAnsiTheme="minorHAnsi" w:cstheme="minorHAnsi"/>
                <w:sz w:val="22"/>
                <w:szCs w:val="22"/>
              </w:rPr>
            </w:pPr>
          </w:p>
        </w:tc>
        <w:tc>
          <w:tcPr>
            <w:tcW w:w="2905" w:type="dxa"/>
            <w:vAlign w:val="center"/>
          </w:tcPr>
          <w:p w:rsidR="00EB6512" w:rsidRPr="00552079" w:rsidRDefault="00EB6512" w:rsidP="00EB6512">
            <w:pPr>
              <w:jc w:val="center"/>
              <w:rPr>
                <w:rFonts w:asciiTheme="minorHAnsi" w:hAnsiTheme="minorHAnsi" w:cstheme="minorHAnsi"/>
                <w:sz w:val="22"/>
                <w:szCs w:val="22"/>
              </w:rPr>
            </w:pPr>
          </w:p>
        </w:tc>
        <w:tc>
          <w:tcPr>
            <w:tcW w:w="2561" w:type="dxa"/>
            <w:gridSpan w:val="3"/>
            <w:vAlign w:val="center"/>
          </w:tcPr>
          <w:p w:rsidR="00EB6512" w:rsidRPr="008A02BC" w:rsidRDefault="00EB6512" w:rsidP="00EB6512">
            <w:pPr>
              <w:rPr>
                <w:rFonts w:asciiTheme="minorHAnsi" w:hAnsiTheme="minorHAnsi" w:cstheme="minorHAnsi"/>
                <w:sz w:val="8"/>
                <w:szCs w:val="22"/>
              </w:rPr>
            </w:pPr>
          </w:p>
        </w:tc>
        <w:tc>
          <w:tcPr>
            <w:tcW w:w="3140" w:type="dxa"/>
            <w:vAlign w:val="center"/>
          </w:tcPr>
          <w:p w:rsidR="00EB6512" w:rsidRPr="000757CE" w:rsidRDefault="00EB6512" w:rsidP="00EB6512">
            <w:pPr>
              <w:rPr>
                <w:rFonts w:asciiTheme="minorHAnsi" w:hAnsiTheme="minorHAnsi" w:cstheme="minorHAnsi"/>
                <w:color w:val="FF0000"/>
                <w:sz w:val="8"/>
                <w:szCs w:val="22"/>
              </w:rPr>
            </w:pPr>
          </w:p>
        </w:tc>
      </w:tr>
      <w:tr w:rsidR="00EB6512" w:rsidRPr="00552079" w:rsidTr="00EB6512">
        <w:trPr>
          <w:trHeight w:val="370"/>
        </w:trPr>
        <w:tc>
          <w:tcPr>
            <w:tcW w:w="433" w:type="dxa"/>
            <w:vAlign w:val="center"/>
          </w:tcPr>
          <w:p w:rsidR="00EB6512" w:rsidRPr="00552079" w:rsidRDefault="00EB6512" w:rsidP="00EB6512">
            <w:pPr>
              <w:jc w:val="center"/>
              <w:rPr>
                <w:rFonts w:asciiTheme="minorHAnsi" w:hAnsiTheme="minorHAnsi" w:cstheme="minorHAnsi"/>
                <w:sz w:val="22"/>
                <w:szCs w:val="22"/>
              </w:rPr>
            </w:pPr>
            <w:r>
              <w:rPr>
                <w:rFonts w:asciiTheme="minorHAnsi" w:hAnsiTheme="minorHAnsi" w:cstheme="minorHAnsi"/>
                <w:sz w:val="22"/>
                <w:szCs w:val="22"/>
              </w:rPr>
              <w:t>5</w:t>
            </w:r>
          </w:p>
        </w:tc>
        <w:tc>
          <w:tcPr>
            <w:tcW w:w="2905" w:type="dxa"/>
            <w:vAlign w:val="center"/>
          </w:tcPr>
          <w:p w:rsidR="00EB6512" w:rsidRPr="00552079" w:rsidRDefault="00EB6512" w:rsidP="00EB6512">
            <w:pPr>
              <w:rPr>
                <w:rFonts w:asciiTheme="minorHAnsi" w:hAnsiTheme="minorHAnsi" w:cstheme="minorHAnsi"/>
                <w:sz w:val="22"/>
                <w:szCs w:val="22"/>
              </w:rPr>
            </w:pPr>
            <w:r w:rsidRPr="00552079">
              <w:rPr>
                <w:rFonts w:asciiTheme="minorHAnsi" w:hAnsiTheme="minorHAnsi" w:cstheme="minorHAnsi"/>
                <w:sz w:val="22"/>
                <w:szCs w:val="22"/>
              </w:rPr>
              <w:t>Presentación de Propuestas.</w:t>
            </w:r>
          </w:p>
        </w:tc>
        <w:tc>
          <w:tcPr>
            <w:tcW w:w="1278" w:type="dxa"/>
            <w:vAlign w:val="center"/>
          </w:tcPr>
          <w:p w:rsidR="00EB6512" w:rsidRPr="008A02BC" w:rsidRDefault="00EB6512" w:rsidP="00EB6512">
            <w:pPr>
              <w:rPr>
                <w:rFonts w:asciiTheme="minorHAnsi" w:hAnsiTheme="minorHAnsi" w:cstheme="minorHAnsi"/>
                <w:sz w:val="22"/>
                <w:szCs w:val="22"/>
              </w:rPr>
            </w:pPr>
            <w:r w:rsidRPr="008A02BC">
              <w:rPr>
                <w:rFonts w:asciiTheme="minorHAnsi" w:hAnsiTheme="minorHAnsi" w:cstheme="minorHAnsi"/>
                <w:sz w:val="22"/>
                <w:szCs w:val="22"/>
              </w:rPr>
              <w:t>Fecha:</w:t>
            </w:r>
          </w:p>
          <w:p w:rsidR="00EB6512" w:rsidRPr="008A02BC" w:rsidRDefault="00EB6512" w:rsidP="008A02BC">
            <w:pPr>
              <w:rPr>
                <w:rFonts w:asciiTheme="minorHAnsi" w:hAnsiTheme="minorHAnsi" w:cstheme="minorHAnsi"/>
                <w:sz w:val="22"/>
                <w:szCs w:val="22"/>
              </w:rPr>
            </w:pPr>
            <w:r w:rsidRPr="008A02BC">
              <w:rPr>
                <w:rFonts w:asciiTheme="minorHAnsi" w:hAnsiTheme="minorHAnsi" w:cstheme="minorHAnsi"/>
                <w:sz w:val="22"/>
                <w:szCs w:val="22"/>
              </w:rPr>
              <w:t>2</w:t>
            </w:r>
            <w:r w:rsidR="008A02BC" w:rsidRPr="008A02BC">
              <w:rPr>
                <w:rFonts w:asciiTheme="minorHAnsi" w:hAnsiTheme="minorHAnsi" w:cstheme="minorHAnsi"/>
                <w:sz w:val="22"/>
                <w:szCs w:val="22"/>
              </w:rPr>
              <w:t>9</w:t>
            </w:r>
            <w:r w:rsidRPr="008A02BC">
              <w:rPr>
                <w:rFonts w:asciiTheme="minorHAnsi" w:hAnsiTheme="minorHAnsi" w:cstheme="minorHAnsi"/>
                <w:sz w:val="22"/>
                <w:szCs w:val="22"/>
              </w:rPr>
              <w:t>/11/2018</w:t>
            </w:r>
          </w:p>
        </w:tc>
        <w:tc>
          <w:tcPr>
            <w:tcW w:w="1283" w:type="dxa"/>
            <w:gridSpan w:val="2"/>
            <w:vAlign w:val="center"/>
          </w:tcPr>
          <w:p w:rsidR="00EB6512" w:rsidRPr="008A02BC" w:rsidRDefault="00EB6512" w:rsidP="00EB6512">
            <w:pPr>
              <w:rPr>
                <w:rFonts w:asciiTheme="minorHAnsi" w:hAnsiTheme="minorHAnsi" w:cstheme="minorHAnsi"/>
                <w:sz w:val="22"/>
                <w:szCs w:val="22"/>
              </w:rPr>
            </w:pPr>
            <w:r w:rsidRPr="008A02BC">
              <w:rPr>
                <w:rFonts w:asciiTheme="minorHAnsi" w:hAnsiTheme="minorHAnsi" w:cstheme="minorHAnsi"/>
                <w:sz w:val="22"/>
                <w:szCs w:val="22"/>
              </w:rPr>
              <w:t>Hasta hora:</w:t>
            </w:r>
          </w:p>
          <w:p w:rsidR="00EB6512" w:rsidRPr="008A02BC" w:rsidRDefault="00EB6512" w:rsidP="00EB6512">
            <w:pPr>
              <w:rPr>
                <w:rFonts w:asciiTheme="minorHAnsi" w:hAnsiTheme="minorHAnsi" w:cstheme="minorHAnsi"/>
                <w:sz w:val="22"/>
                <w:szCs w:val="22"/>
              </w:rPr>
            </w:pPr>
            <w:r w:rsidRPr="008A02BC">
              <w:rPr>
                <w:rFonts w:asciiTheme="minorHAnsi" w:hAnsiTheme="minorHAnsi" w:cstheme="minorHAnsi"/>
                <w:sz w:val="22"/>
                <w:szCs w:val="22"/>
              </w:rPr>
              <w:t>10:30</w:t>
            </w:r>
          </w:p>
        </w:tc>
        <w:tc>
          <w:tcPr>
            <w:tcW w:w="3140" w:type="dxa"/>
          </w:tcPr>
          <w:p w:rsidR="00EB6512" w:rsidRPr="001719A3" w:rsidRDefault="00EB6512" w:rsidP="00EB6512">
            <w:pPr>
              <w:rPr>
                <w:rFonts w:ascii="Calibri" w:hAnsi="Calibri" w:cs="Calibri"/>
                <w:i/>
                <w:sz w:val="16"/>
                <w:szCs w:val="18"/>
              </w:rPr>
            </w:pPr>
            <w:r w:rsidRPr="001719A3">
              <w:rPr>
                <w:rFonts w:ascii="Calibri" w:hAnsi="Calibri" w:cs="Calibri"/>
                <w:b/>
                <w:sz w:val="16"/>
                <w:szCs w:val="18"/>
              </w:rPr>
              <w:t>Lugar:</w:t>
            </w:r>
            <w:r w:rsidRPr="001719A3">
              <w:rPr>
                <w:rFonts w:ascii="Calibri" w:hAnsi="Calibri" w:cs="Calibri"/>
                <w:sz w:val="16"/>
                <w:szCs w:val="18"/>
              </w:rPr>
              <w:t xml:space="preserve"> </w:t>
            </w:r>
            <w:r w:rsidRPr="001719A3">
              <w:rPr>
                <w:rFonts w:ascii="Calibri" w:hAnsi="Calibri" w:cs="Calibri"/>
                <w:i/>
                <w:sz w:val="16"/>
                <w:szCs w:val="18"/>
              </w:rPr>
              <w:t xml:space="preserve">Calle Bueno N° 185 Edificio YPFB, </w:t>
            </w:r>
          </w:p>
          <w:p w:rsidR="00EB6512" w:rsidRPr="001719A3" w:rsidRDefault="00EB6512" w:rsidP="00EB6512">
            <w:pPr>
              <w:jc w:val="center"/>
              <w:rPr>
                <w:rFonts w:ascii="Calibri" w:hAnsi="Calibri" w:cs="Calibri"/>
                <w:i/>
                <w:sz w:val="16"/>
                <w:szCs w:val="18"/>
              </w:rPr>
            </w:pPr>
            <w:r w:rsidRPr="001719A3">
              <w:rPr>
                <w:rFonts w:ascii="Calibri" w:hAnsi="Calibri" w:cs="Calibri"/>
                <w:i/>
                <w:sz w:val="16"/>
                <w:szCs w:val="18"/>
              </w:rPr>
              <w:t>La Paz –Bolivia</w:t>
            </w:r>
          </w:p>
          <w:p w:rsidR="00EB6512" w:rsidRPr="00BF66B3" w:rsidRDefault="00EB6512" w:rsidP="00EB6512">
            <w:pPr>
              <w:jc w:val="both"/>
              <w:rPr>
                <w:rFonts w:ascii="Calibri" w:hAnsi="Calibri" w:cs="Calibri"/>
                <w:sz w:val="22"/>
                <w:szCs w:val="22"/>
              </w:rPr>
            </w:pPr>
            <w:r w:rsidRPr="001719A3">
              <w:rPr>
                <w:rFonts w:ascii="Calibri" w:hAnsi="Calibri" w:cs="Calibri"/>
                <w:b/>
                <w:sz w:val="16"/>
                <w:szCs w:val="18"/>
              </w:rPr>
              <w:t>Responsable:</w:t>
            </w:r>
            <w:r w:rsidRPr="001719A3">
              <w:rPr>
                <w:rFonts w:ascii="Calibri" w:hAnsi="Calibri" w:cs="Calibri"/>
                <w:sz w:val="16"/>
                <w:szCs w:val="18"/>
              </w:rPr>
              <w:t xml:space="preserve"> </w:t>
            </w:r>
            <w:r w:rsidRPr="001719A3">
              <w:rPr>
                <w:rFonts w:ascii="Calibri" w:hAnsi="Calibri" w:cs="Calibri"/>
                <w:i/>
                <w:sz w:val="16"/>
                <w:szCs w:val="18"/>
              </w:rPr>
              <w:t>Lic. Amparo Sofía Heredia Ururi, número de interno 1109 - 1123</w:t>
            </w:r>
            <w:r w:rsidRPr="001719A3">
              <w:rPr>
                <w:rFonts w:ascii="Calibri" w:hAnsi="Calibri" w:cs="Calibri"/>
                <w:sz w:val="16"/>
                <w:szCs w:val="18"/>
              </w:rPr>
              <w:t> </w:t>
            </w:r>
          </w:p>
        </w:tc>
      </w:tr>
      <w:tr w:rsidR="00EB6512" w:rsidRPr="00552079" w:rsidTr="00EB6512">
        <w:trPr>
          <w:trHeight w:val="64"/>
        </w:trPr>
        <w:tc>
          <w:tcPr>
            <w:tcW w:w="433" w:type="dxa"/>
            <w:vAlign w:val="center"/>
          </w:tcPr>
          <w:p w:rsidR="00EB6512" w:rsidRPr="00552079" w:rsidRDefault="00EB6512" w:rsidP="00EB6512">
            <w:pPr>
              <w:jc w:val="center"/>
              <w:rPr>
                <w:rFonts w:asciiTheme="minorHAnsi" w:hAnsiTheme="minorHAnsi" w:cstheme="minorHAnsi"/>
                <w:sz w:val="22"/>
                <w:szCs w:val="22"/>
              </w:rPr>
            </w:pPr>
          </w:p>
        </w:tc>
        <w:tc>
          <w:tcPr>
            <w:tcW w:w="2905" w:type="dxa"/>
            <w:vAlign w:val="center"/>
          </w:tcPr>
          <w:p w:rsidR="00EB6512" w:rsidRPr="00552079" w:rsidRDefault="00EB6512" w:rsidP="00EB6512">
            <w:pPr>
              <w:rPr>
                <w:rFonts w:asciiTheme="minorHAnsi" w:hAnsiTheme="minorHAnsi" w:cstheme="minorHAnsi"/>
                <w:sz w:val="22"/>
                <w:szCs w:val="22"/>
              </w:rPr>
            </w:pPr>
          </w:p>
        </w:tc>
        <w:tc>
          <w:tcPr>
            <w:tcW w:w="2561" w:type="dxa"/>
            <w:gridSpan w:val="3"/>
            <w:vAlign w:val="center"/>
          </w:tcPr>
          <w:p w:rsidR="00EB6512" w:rsidRPr="008A02BC" w:rsidRDefault="00EB6512" w:rsidP="00EB6512">
            <w:pPr>
              <w:jc w:val="center"/>
              <w:rPr>
                <w:rFonts w:asciiTheme="minorHAnsi" w:hAnsiTheme="minorHAnsi" w:cstheme="minorHAnsi"/>
                <w:sz w:val="12"/>
                <w:szCs w:val="22"/>
              </w:rPr>
            </w:pPr>
          </w:p>
        </w:tc>
        <w:tc>
          <w:tcPr>
            <w:tcW w:w="3140" w:type="dxa"/>
          </w:tcPr>
          <w:p w:rsidR="00EB6512" w:rsidRPr="000757CE" w:rsidRDefault="00EB6512" w:rsidP="00EB6512">
            <w:pPr>
              <w:jc w:val="both"/>
              <w:rPr>
                <w:rFonts w:asciiTheme="minorHAnsi" w:hAnsiTheme="minorHAnsi" w:cstheme="minorHAnsi"/>
                <w:color w:val="FF0000"/>
                <w:sz w:val="12"/>
                <w:szCs w:val="22"/>
              </w:rPr>
            </w:pPr>
          </w:p>
        </w:tc>
      </w:tr>
      <w:tr w:rsidR="00EB6512" w:rsidRPr="00552079" w:rsidTr="00EB6512">
        <w:trPr>
          <w:trHeight w:val="601"/>
        </w:trPr>
        <w:tc>
          <w:tcPr>
            <w:tcW w:w="433" w:type="dxa"/>
            <w:vAlign w:val="center"/>
          </w:tcPr>
          <w:p w:rsidR="00EB6512" w:rsidRPr="00552079" w:rsidRDefault="00EB6512" w:rsidP="00EB6512">
            <w:pPr>
              <w:jc w:val="center"/>
              <w:rPr>
                <w:rFonts w:asciiTheme="minorHAnsi" w:hAnsiTheme="minorHAnsi" w:cstheme="minorHAnsi"/>
                <w:sz w:val="22"/>
                <w:szCs w:val="22"/>
              </w:rPr>
            </w:pPr>
            <w:r>
              <w:rPr>
                <w:rFonts w:asciiTheme="minorHAnsi" w:hAnsiTheme="minorHAnsi" w:cstheme="minorHAnsi"/>
                <w:sz w:val="22"/>
                <w:szCs w:val="22"/>
              </w:rPr>
              <w:t>6</w:t>
            </w:r>
          </w:p>
        </w:tc>
        <w:tc>
          <w:tcPr>
            <w:tcW w:w="2905" w:type="dxa"/>
            <w:vAlign w:val="center"/>
          </w:tcPr>
          <w:p w:rsidR="00EB6512" w:rsidRPr="00552079" w:rsidRDefault="00EB6512" w:rsidP="00EB6512">
            <w:pPr>
              <w:rPr>
                <w:rFonts w:asciiTheme="minorHAnsi" w:hAnsiTheme="minorHAnsi" w:cstheme="minorHAnsi"/>
                <w:sz w:val="22"/>
                <w:szCs w:val="22"/>
              </w:rPr>
            </w:pPr>
            <w:r w:rsidRPr="00742E25">
              <w:rPr>
                <w:rFonts w:asciiTheme="minorHAnsi" w:hAnsiTheme="minorHAnsi" w:cstheme="minorHAnsi"/>
                <w:sz w:val="22"/>
                <w:szCs w:val="22"/>
              </w:rPr>
              <w:t xml:space="preserve">Apertura </w:t>
            </w:r>
            <w:r w:rsidRPr="007C54E0">
              <w:rPr>
                <w:rFonts w:asciiTheme="minorHAnsi" w:hAnsiTheme="minorHAnsi" w:cstheme="minorHAnsi"/>
                <w:sz w:val="22"/>
                <w:szCs w:val="22"/>
              </w:rPr>
              <w:t>de Propuestas.</w:t>
            </w:r>
          </w:p>
        </w:tc>
        <w:tc>
          <w:tcPr>
            <w:tcW w:w="1278" w:type="dxa"/>
            <w:vAlign w:val="center"/>
          </w:tcPr>
          <w:p w:rsidR="00EB6512" w:rsidRPr="008A02BC" w:rsidRDefault="00EB6512" w:rsidP="00EB6512">
            <w:pPr>
              <w:rPr>
                <w:rFonts w:asciiTheme="minorHAnsi" w:hAnsiTheme="minorHAnsi" w:cstheme="minorHAnsi"/>
                <w:sz w:val="22"/>
                <w:szCs w:val="22"/>
              </w:rPr>
            </w:pPr>
            <w:r w:rsidRPr="008A02BC">
              <w:rPr>
                <w:rFonts w:asciiTheme="minorHAnsi" w:hAnsiTheme="minorHAnsi" w:cstheme="minorHAnsi"/>
                <w:sz w:val="22"/>
                <w:szCs w:val="22"/>
              </w:rPr>
              <w:t>Fecha:</w:t>
            </w:r>
          </w:p>
          <w:p w:rsidR="00EB6512" w:rsidRPr="008A02BC" w:rsidRDefault="00EB6512" w:rsidP="008A02BC">
            <w:pPr>
              <w:rPr>
                <w:rFonts w:asciiTheme="minorHAnsi" w:hAnsiTheme="minorHAnsi" w:cstheme="minorHAnsi"/>
                <w:sz w:val="22"/>
                <w:szCs w:val="22"/>
              </w:rPr>
            </w:pPr>
            <w:r w:rsidRPr="008A02BC">
              <w:rPr>
                <w:rFonts w:asciiTheme="minorHAnsi" w:hAnsiTheme="minorHAnsi" w:cstheme="minorHAnsi"/>
                <w:sz w:val="22"/>
                <w:szCs w:val="22"/>
              </w:rPr>
              <w:t>2</w:t>
            </w:r>
            <w:r w:rsidR="008A02BC" w:rsidRPr="008A02BC">
              <w:rPr>
                <w:rFonts w:asciiTheme="minorHAnsi" w:hAnsiTheme="minorHAnsi" w:cstheme="minorHAnsi"/>
                <w:sz w:val="22"/>
                <w:szCs w:val="22"/>
              </w:rPr>
              <w:t>9</w:t>
            </w:r>
            <w:r w:rsidRPr="008A02BC">
              <w:rPr>
                <w:rFonts w:asciiTheme="minorHAnsi" w:hAnsiTheme="minorHAnsi" w:cstheme="minorHAnsi"/>
                <w:sz w:val="22"/>
                <w:szCs w:val="22"/>
              </w:rPr>
              <w:t>/11/2018</w:t>
            </w:r>
          </w:p>
        </w:tc>
        <w:tc>
          <w:tcPr>
            <w:tcW w:w="1283" w:type="dxa"/>
            <w:gridSpan w:val="2"/>
            <w:vAlign w:val="center"/>
          </w:tcPr>
          <w:p w:rsidR="00EB6512" w:rsidRPr="008A02BC" w:rsidRDefault="00EB6512" w:rsidP="00EB6512">
            <w:pPr>
              <w:rPr>
                <w:rFonts w:asciiTheme="minorHAnsi" w:hAnsiTheme="minorHAnsi" w:cstheme="minorHAnsi"/>
                <w:sz w:val="22"/>
                <w:szCs w:val="22"/>
              </w:rPr>
            </w:pPr>
            <w:r w:rsidRPr="008A02BC">
              <w:rPr>
                <w:rFonts w:asciiTheme="minorHAnsi" w:hAnsiTheme="minorHAnsi" w:cstheme="minorHAnsi"/>
                <w:sz w:val="22"/>
                <w:szCs w:val="22"/>
              </w:rPr>
              <w:t>Hora:</w:t>
            </w:r>
          </w:p>
          <w:p w:rsidR="00EB6512" w:rsidRPr="008A02BC" w:rsidRDefault="00EB6512" w:rsidP="00EB6512">
            <w:pPr>
              <w:rPr>
                <w:rFonts w:asciiTheme="minorHAnsi" w:hAnsiTheme="minorHAnsi" w:cstheme="minorHAnsi"/>
                <w:sz w:val="22"/>
                <w:szCs w:val="22"/>
              </w:rPr>
            </w:pPr>
            <w:r w:rsidRPr="008A02BC">
              <w:rPr>
                <w:rFonts w:asciiTheme="minorHAnsi" w:hAnsiTheme="minorHAnsi" w:cstheme="minorHAnsi"/>
                <w:sz w:val="22"/>
                <w:szCs w:val="22"/>
              </w:rPr>
              <w:t>11:00</w:t>
            </w:r>
          </w:p>
        </w:tc>
        <w:tc>
          <w:tcPr>
            <w:tcW w:w="3140" w:type="dxa"/>
            <w:vAlign w:val="center"/>
          </w:tcPr>
          <w:p w:rsidR="00EB6512" w:rsidRPr="001719A3" w:rsidRDefault="00EB6512" w:rsidP="00EB6512">
            <w:pPr>
              <w:rPr>
                <w:rFonts w:ascii="Calibri" w:hAnsi="Calibri" w:cs="Calibri"/>
                <w:i/>
                <w:sz w:val="16"/>
                <w:szCs w:val="18"/>
              </w:rPr>
            </w:pPr>
            <w:r w:rsidRPr="00BF66B3">
              <w:rPr>
                <w:rFonts w:ascii="Calibri" w:hAnsi="Calibri" w:cs="Calibri"/>
                <w:b/>
                <w:sz w:val="16"/>
                <w:szCs w:val="16"/>
              </w:rPr>
              <w:t xml:space="preserve">Lugar: </w:t>
            </w:r>
            <w:r w:rsidRPr="001719A3">
              <w:rPr>
                <w:rFonts w:ascii="Calibri" w:hAnsi="Calibri" w:cs="Calibri"/>
                <w:sz w:val="18"/>
                <w:szCs w:val="18"/>
              </w:rPr>
              <w:t xml:space="preserve"> </w:t>
            </w:r>
            <w:r w:rsidRPr="00BF66B3">
              <w:rPr>
                <w:rFonts w:ascii="Calibri" w:hAnsi="Calibri" w:cs="Calibri"/>
                <w:i/>
                <w:sz w:val="16"/>
                <w:szCs w:val="16"/>
              </w:rPr>
              <w:t xml:space="preserve"> Sala de Reuniones, Piso 1,</w:t>
            </w:r>
            <w:r w:rsidRPr="001719A3">
              <w:rPr>
                <w:rFonts w:ascii="Calibri" w:hAnsi="Calibri" w:cs="Calibri"/>
                <w:i/>
                <w:sz w:val="16"/>
                <w:szCs w:val="18"/>
              </w:rPr>
              <w:t xml:space="preserve"> Calle Bueno N° 185 Edificio YPFB, La Paz –Bolivia</w:t>
            </w:r>
          </w:p>
          <w:p w:rsidR="00EB6512" w:rsidRPr="00BF66B3" w:rsidRDefault="00EB6512" w:rsidP="00EB6512">
            <w:pPr>
              <w:rPr>
                <w:rFonts w:ascii="Calibri" w:hAnsi="Calibri" w:cs="Calibri"/>
                <w:sz w:val="22"/>
                <w:szCs w:val="22"/>
                <w:lang w:val="es-BO"/>
              </w:rPr>
            </w:pPr>
            <w:r w:rsidRPr="00BF66B3">
              <w:rPr>
                <w:rFonts w:ascii="Calibri" w:hAnsi="Calibri" w:cs="Calibri"/>
                <w:b/>
                <w:sz w:val="16"/>
                <w:szCs w:val="16"/>
              </w:rPr>
              <w:t>Responsable:</w:t>
            </w:r>
            <w:r w:rsidRPr="00BF66B3">
              <w:rPr>
                <w:rFonts w:ascii="Calibri" w:hAnsi="Calibri" w:cs="Calibri"/>
                <w:sz w:val="16"/>
                <w:szCs w:val="16"/>
              </w:rPr>
              <w:t xml:space="preserve"> </w:t>
            </w:r>
            <w:r w:rsidRPr="001719A3">
              <w:rPr>
                <w:rFonts w:ascii="Calibri" w:hAnsi="Calibri" w:cs="Calibri"/>
                <w:i/>
                <w:sz w:val="16"/>
                <w:szCs w:val="18"/>
              </w:rPr>
              <w:t xml:space="preserve"> Lic. Amparo Sofía Heredia Ururi, número de interno 1109 - 1123</w:t>
            </w:r>
          </w:p>
        </w:tc>
      </w:tr>
      <w:tr w:rsidR="00EB6512" w:rsidRPr="00552079" w:rsidTr="00EB6512">
        <w:trPr>
          <w:trHeight w:val="246"/>
        </w:trPr>
        <w:tc>
          <w:tcPr>
            <w:tcW w:w="433" w:type="dxa"/>
            <w:vAlign w:val="center"/>
          </w:tcPr>
          <w:p w:rsidR="00EB6512" w:rsidRPr="00552079" w:rsidRDefault="00EB6512" w:rsidP="00EB6512">
            <w:pPr>
              <w:jc w:val="center"/>
              <w:rPr>
                <w:rFonts w:asciiTheme="minorHAnsi" w:hAnsiTheme="minorHAnsi" w:cstheme="minorHAnsi"/>
                <w:sz w:val="22"/>
                <w:szCs w:val="22"/>
              </w:rPr>
            </w:pPr>
          </w:p>
        </w:tc>
        <w:tc>
          <w:tcPr>
            <w:tcW w:w="2905" w:type="dxa"/>
            <w:vAlign w:val="center"/>
          </w:tcPr>
          <w:p w:rsidR="00EB6512" w:rsidRPr="00552079" w:rsidRDefault="00EB6512" w:rsidP="00EB6512">
            <w:pPr>
              <w:rPr>
                <w:rFonts w:asciiTheme="minorHAnsi" w:hAnsiTheme="minorHAnsi" w:cstheme="minorHAnsi"/>
                <w:sz w:val="22"/>
                <w:szCs w:val="22"/>
              </w:rPr>
            </w:pPr>
          </w:p>
        </w:tc>
        <w:tc>
          <w:tcPr>
            <w:tcW w:w="1278" w:type="dxa"/>
            <w:vAlign w:val="center"/>
          </w:tcPr>
          <w:p w:rsidR="00EB6512" w:rsidRPr="008A02BC" w:rsidRDefault="00EB6512" w:rsidP="00EB6512">
            <w:pPr>
              <w:jc w:val="center"/>
              <w:rPr>
                <w:rFonts w:asciiTheme="minorHAnsi" w:hAnsiTheme="minorHAnsi" w:cstheme="minorHAnsi"/>
                <w:sz w:val="12"/>
                <w:szCs w:val="22"/>
              </w:rPr>
            </w:pPr>
          </w:p>
        </w:tc>
        <w:tc>
          <w:tcPr>
            <w:tcW w:w="1283" w:type="dxa"/>
            <w:gridSpan w:val="2"/>
            <w:vAlign w:val="center"/>
          </w:tcPr>
          <w:p w:rsidR="00EB6512" w:rsidRPr="008A02BC" w:rsidRDefault="00EB6512" w:rsidP="00EB6512">
            <w:pPr>
              <w:rPr>
                <w:rFonts w:asciiTheme="minorHAnsi" w:hAnsiTheme="minorHAnsi" w:cstheme="minorHAnsi"/>
                <w:color w:val="000000"/>
                <w:sz w:val="12"/>
                <w:szCs w:val="22"/>
              </w:rPr>
            </w:pPr>
          </w:p>
        </w:tc>
        <w:tc>
          <w:tcPr>
            <w:tcW w:w="3140" w:type="dxa"/>
          </w:tcPr>
          <w:p w:rsidR="00EB6512" w:rsidRPr="000757CE" w:rsidRDefault="00EB6512" w:rsidP="00EB6512">
            <w:pPr>
              <w:jc w:val="center"/>
              <w:rPr>
                <w:rFonts w:asciiTheme="minorHAnsi" w:hAnsiTheme="minorHAnsi" w:cstheme="minorHAnsi"/>
                <w:sz w:val="12"/>
                <w:szCs w:val="22"/>
              </w:rPr>
            </w:pPr>
          </w:p>
        </w:tc>
      </w:tr>
      <w:tr w:rsidR="00EB6512" w:rsidRPr="00552079" w:rsidTr="00EB6512">
        <w:trPr>
          <w:trHeight w:val="246"/>
        </w:trPr>
        <w:tc>
          <w:tcPr>
            <w:tcW w:w="433" w:type="dxa"/>
            <w:vAlign w:val="center"/>
          </w:tcPr>
          <w:p w:rsidR="00EB6512" w:rsidRPr="00552079" w:rsidRDefault="00EB6512" w:rsidP="00EB6512">
            <w:pPr>
              <w:jc w:val="center"/>
              <w:rPr>
                <w:rFonts w:asciiTheme="minorHAnsi" w:hAnsiTheme="minorHAnsi" w:cstheme="minorHAnsi"/>
                <w:sz w:val="22"/>
                <w:szCs w:val="22"/>
              </w:rPr>
            </w:pPr>
            <w:r>
              <w:rPr>
                <w:rFonts w:asciiTheme="minorHAnsi" w:hAnsiTheme="minorHAnsi" w:cstheme="minorHAnsi"/>
                <w:sz w:val="22"/>
                <w:szCs w:val="22"/>
              </w:rPr>
              <w:t>7</w:t>
            </w:r>
          </w:p>
        </w:tc>
        <w:tc>
          <w:tcPr>
            <w:tcW w:w="2905" w:type="dxa"/>
            <w:vAlign w:val="center"/>
          </w:tcPr>
          <w:p w:rsidR="00EB6512" w:rsidRPr="00552079" w:rsidRDefault="00EB6512" w:rsidP="00EB6512">
            <w:pPr>
              <w:rPr>
                <w:rFonts w:asciiTheme="minorHAnsi" w:hAnsiTheme="minorHAnsi" w:cstheme="minorHAnsi"/>
                <w:sz w:val="22"/>
                <w:szCs w:val="22"/>
              </w:rPr>
            </w:pPr>
            <w:r>
              <w:rPr>
                <w:rFonts w:asciiTheme="minorHAnsi" w:hAnsiTheme="minorHAnsi" w:cstheme="minorHAnsi"/>
                <w:sz w:val="22"/>
                <w:szCs w:val="22"/>
              </w:rPr>
              <w:t>Adjudicación o Declaratoria desierta</w:t>
            </w:r>
          </w:p>
        </w:tc>
        <w:tc>
          <w:tcPr>
            <w:tcW w:w="2561" w:type="dxa"/>
            <w:gridSpan w:val="3"/>
            <w:vAlign w:val="center"/>
          </w:tcPr>
          <w:p w:rsidR="00EB6512" w:rsidRPr="008A02BC" w:rsidRDefault="00EB6512" w:rsidP="00EB6512">
            <w:pPr>
              <w:jc w:val="both"/>
              <w:rPr>
                <w:rFonts w:asciiTheme="minorHAnsi" w:hAnsiTheme="minorHAnsi" w:cstheme="minorHAnsi"/>
                <w:i/>
                <w:color w:val="FF0000"/>
                <w:szCs w:val="22"/>
              </w:rPr>
            </w:pPr>
            <w:r w:rsidRPr="008A02BC">
              <w:rPr>
                <w:rFonts w:asciiTheme="minorHAnsi" w:hAnsiTheme="minorHAnsi" w:cstheme="minorHAnsi"/>
                <w:szCs w:val="22"/>
              </w:rPr>
              <w:t xml:space="preserve">Fecha Estimada: </w:t>
            </w:r>
          </w:p>
          <w:p w:rsidR="00EB6512" w:rsidRPr="008A02BC" w:rsidRDefault="00EB6512" w:rsidP="008A02BC">
            <w:pPr>
              <w:jc w:val="both"/>
              <w:rPr>
                <w:rFonts w:asciiTheme="minorHAnsi" w:hAnsiTheme="minorHAnsi" w:cstheme="minorHAnsi"/>
                <w:szCs w:val="22"/>
              </w:rPr>
            </w:pPr>
            <w:r w:rsidRPr="008A02BC">
              <w:rPr>
                <w:rFonts w:asciiTheme="minorHAnsi" w:hAnsiTheme="minorHAnsi" w:cstheme="minorHAnsi"/>
                <w:i/>
                <w:color w:val="FF0000"/>
                <w:sz w:val="22"/>
                <w:szCs w:val="22"/>
              </w:rPr>
              <w:t>1</w:t>
            </w:r>
            <w:r w:rsidR="008A02BC" w:rsidRPr="008A02BC">
              <w:rPr>
                <w:rFonts w:asciiTheme="minorHAnsi" w:hAnsiTheme="minorHAnsi" w:cstheme="minorHAnsi"/>
                <w:i/>
                <w:color w:val="FF0000"/>
                <w:sz w:val="22"/>
                <w:szCs w:val="22"/>
              </w:rPr>
              <w:t>7</w:t>
            </w:r>
            <w:r w:rsidRPr="008A02BC">
              <w:rPr>
                <w:rFonts w:asciiTheme="minorHAnsi" w:hAnsiTheme="minorHAnsi" w:cstheme="minorHAnsi"/>
                <w:i/>
                <w:color w:val="FF0000"/>
                <w:sz w:val="22"/>
                <w:szCs w:val="22"/>
              </w:rPr>
              <w:t>/12/2018</w:t>
            </w:r>
          </w:p>
        </w:tc>
        <w:tc>
          <w:tcPr>
            <w:tcW w:w="3140" w:type="dxa"/>
            <w:vAlign w:val="center"/>
          </w:tcPr>
          <w:p w:rsidR="00EB6512" w:rsidRPr="009803E1" w:rsidRDefault="00EB6512" w:rsidP="00EB6512">
            <w:pPr>
              <w:rPr>
                <w:rFonts w:asciiTheme="minorHAnsi" w:hAnsiTheme="minorHAnsi" w:cstheme="minorHAnsi"/>
                <w:color w:val="000000"/>
                <w:sz w:val="18"/>
                <w:szCs w:val="18"/>
                <w:lang w:val="es-BO"/>
              </w:rPr>
            </w:pPr>
            <w:r w:rsidRPr="009803E1">
              <w:rPr>
                <w:rFonts w:asciiTheme="minorHAnsi" w:hAnsiTheme="minorHAnsi" w:cstheme="minorHAnsi"/>
                <w:color w:val="000000"/>
                <w:sz w:val="18"/>
                <w:szCs w:val="18"/>
                <w:lang w:val="es-BO"/>
              </w:rPr>
              <w:t xml:space="preserve">Página web de YPFB: </w:t>
            </w:r>
            <w:hyperlink r:id="rId11" w:history="1">
              <w:r w:rsidRPr="009803E1">
                <w:rPr>
                  <w:rStyle w:val="Hipervnculo"/>
                  <w:rFonts w:asciiTheme="minorHAnsi" w:hAnsiTheme="minorHAnsi" w:cstheme="minorHAnsi"/>
                  <w:sz w:val="18"/>
                  <w:szCs w:val="18"/>
                  <w:lang w:val="es-BO"/>
                </w:rPr>
                <w:t>www.ypfb.gob.bo</w:t>
              </w:r>
            </w:hyperlink>
            <w:r w:rsidRPr="009803E1">
              <w:rPr>
                <w:rFonts w:asciiTheme="minorHAnsi" w:hAnsiTheme="minorHAnsi" w:cstheme="minorHAnsi"/>
                <w:color w:val="000000"/>
                <w:sz w:val="18"/>
                <w:szCs w:val="18"/>
                <w:lang w:val="es-BO"/>
              </w:rPr>
              <w:t xml:space="preserve">  </w:t>
            </w:r>
          </w:p>
        </w:tc>
      </w:tr>
      <w:tr w:rsidR="00EB6512" w:rsidRPr="00552079" w:rsidTr="00EB6512">
        <w:trPr>
          <w:trHeight w:val="246"/>
        </w:trPr>
        <w:tc>
          <w:tcPr>
            <w:tcW w:w="433" w:type="dxa"/>
            <w:vAlign w:val="center"/>
          </w:tcPr>
          <w:p w:rsidR="00EB6512" w:rsidRPr="00552079" w:rsidRDefault="00EB6512" w:rsidP="00EB6512">
            <w:pPr>
              <w:jc w:val="center"/>
              <w:rPr>
                <w:rFonts w:asciiTheme="minorHAnsi" w:hAnsiTheme="minorHAnsi" w:cstheme="minorHAnsi"/>
                <w:sz w:val="22"/>
                <w:szCs w:val="22"/>
              </w:rPr>
            </w:pPr>
          </w:p>
        </w:tc>
        <w:tc>
          <w:tcPr>
            <w:tcW w:w="2905" w:type="dxa"/>
            <w:vAlign w:val="center"/>
          </w:tcPr>
          <w:p w:rsidR="00EB6512" w:rsidRPr="002D60EE" w:rsidRDefault="00EB6512" w:rsidP="00EB6512">
            <w:pPr>
              <w:rPr>
                <w:rFonts w:asciiTheme="minorHAnsi" w:hAnsiTheme="minorHAnsi" w:cstheme="minorHAnsi"/>
                <w:sz w:val="22"/>
                <w:szCs w:val="22"/>
              </w:rPr>
            </w:pPr>
          </w:p>
        </w:tc>
        <w:tc>
          <w:tcPr>
            <w:tcW w:w="2561" w:type="dxa"/>
            <w:gridSpan w:val="3"/>
            <w:vAlign w:val="center"/>
          </w:tcPr>
          <w:p w:rsidR="00EB6512" w:rsidRPr="008A02BC" w:rsidRDefault="00EB6512" w:rsidP="00EB6512">
            <w:pPr>
              <w:jc w:val="center"/>
              <w:rPr>
                <w:rFonts w:asciiTheme="minorHAnsi" w:hAnsiTheme="minorHAnsi" w:cstheme="minorHAnsi"/>
                <w:sz w:val="10"/>
                <w:szCs w:val="22"/>
              </w:rPr>
            </w:pPr>
          </w:p>
        </w:tc>
        <w:tc>
          <w:tcPr>
            <w:tcW w:w="3140" w:type="dxa"/>
            <w:vAlign w:val="center"/>
          </w:tcPr>
          <w:p w:rsidR="00EB6512" w:rsidRPr="000757CE" w:rsidRDefault="00EB6512" w:rsidP="00EB6512">
            <w:pPr>
              <w:rPr>
                <w:rFonts w:asciiTheme="minorHAnsi" w:hAnsiTheme="minorHAnsi" w:cstheme="minorHAnsi"/>
                <w:color w:val="000000"/>
                <w:sz w:val="10"/>
                <w:szCs w:val="22"/>
                <w:lang w:val="es-BO"/>
              </w:rPr>
            </w:pPr>
          </w:p>
        </w:tc>
      </w:tr>
      <w:tr w:rsidR="00EB6512" w:rsidRPr="00552079" w:rsidTr="00EB6512">
        <w:trPr>
          <w:trHeight w:val="246"/>
        </w:trPr>
        <w:tc>
          <w:tcPr>
            <w:tcW w:w="433" w:type="dxa"/>
            <w:vAlign w:val="center"/>
          </w:tcPr>
          <w:p w:rsidR="00EB6512" w:rsidRDefault="00EB6512" w:rsidP="00EB6512">
            <w:pPr>
              <w:jc w:val="center"/>
              <w:rPr>
                <w:rFonts w:asciiTheme="minorHAnsi" w:hAnsiTheme="minorHAnsi" w:cstheme="minorHAnsi"/>
                <w:sz w:val="22"/>
                <w:szCs w:val="22"/>
              </w:rPr>
            </w:pPr>
            <w:r>
              <w:rPr>
                <w:rFonts w:asciiTheme="minorHAnsi" w:hAnsiTheme="minorHAnsi" w:cstheme="minorHAnsi"/>
                <w:sz w:val="22"/>
                <w:szCs w:val="22"/>
              </w:rPr>
              <w:t>8</w:t>
            </w:r>
          </w:p>
        </w:tc>
        <w:tc>
          <w:tcPr>
            <w:tcW w:w="2905" w:type="dxa"/>
            <w:vAlign w:val="center"/>
          </w:tcPr>
          <w:p w:rsidR="00EB6512" w:rsidRPr="002D60EE" w:rsidRDefault="00EB6512" w:rsidP="00EB6512">
            <w:pPr>
              <w:rPr>
                <w:rFonts w:asciiTheme="minorHAnsi" w:hAnsiTheme="minorHAnsi" w:cstheme="minorHAnsi"/>
                <w:sz w:val="22"/>
                <w:szCs w:val="22"/>
              </w:rPr>
            </w:pPr>
            <w:r w:rsidRPr="002D60EE">
              <w:rPr>
                <w:rFonts w:asciiTheme="minorHAnsi" w:hAnsiTheme="minorHAnsi" w:cstheme="minorHAnsi"/>
                <w:sz w:val="22"/>
                <w:szCs w:val="22"/>
              </w:rPr>
              <w:t>Firma de Contrato/Orden de Servicio</w:t>
            </w:r>
          </w:p>
        </w:tc>
        <w:tc>
          <w:tcPr>
            <w:tcW w:w="2561" w:type="dxa"/>
            <w:gridSpan w:val="3"/>
            <w:vAlign w:val="center"/>
          </w:tcPr>
          <w:p w:rsidR="00EB6512" w:rsidRPr="008A02BC" w:rsidRDefault="00EB6512" w:rsidP="00EB6512">
            <w:pPr>
              <w:jc w:val="both"/>
              <w:rPr>
                <w:rFonts w:asciiTheme="minorHAnsi" w:hAnsiTheme="minorHAnsi" w:cstheme="minorHAnsi"/>
                <w:sz w:val="22"/>
                <w:szCs w:val="22"/>
              </w:rPr>
            </w:pPr>
            <w:r w:rsidRPr="008A02BC">
              <w:rPr>
                <w:rFonts w:asciiTheme="minorHAnsi" w:hAnsiTheme="minorHAnsi" w:cstheme="minorHAnsi"/>
                <w:sz w:val="22"/>
                <w:szCs w:val="22"/>
              </w:rPr>
              <w:t xml:space="preserve">Fecha Estimada: </w:t>
            </w:r>
          </w:p>
          <w:p w:rsidR="00EB6512" w:rsidRPr="008A02BC" w:rsidRDefault="00EB6512" w:rsidP="00EB6512">
            <w:pPr>
              <w:jc w:val="both"/>
              <w:rPr>
                <w:rFonts w:asciiTheme="minorHAnsi" w:hAnsiTheme="minorHAnsi" w:cstheme="minorHAnsi"/>
                <w:color w:val="000000"/>
                <w:sz w:val="22"/>
                <w:szCs w:val="22"/>
                <w:lang w:val="es-BO"/>
              </w:rPr>
            </w:pPr>
            <w:r w:rsidRPr="008A02BC">
              <w:rPr>
                <w:rFonts w:asciiTheme="minorHAnsi" w:hAnsiTheme="minorHAnsi" w:cstheme="minorHAnsi"/>
                <w:i/>
                <w:color w:val="FF0000"/>
                <w:sz w:val="22"/>
                <w:szCs w:val="22"/>
              </w:rPr>
              <w:t>31/12/2018</w:t>
            </w:r>
          </w:p>
        </w:tc>
        <w:tc>
          <w:tcPr>
            <w:tcW w:w="3140" w:type="dxa"/>
          </w:tcPr>
          <w:p w:rsidR="00EB6512" w:rsidRPr="009803E1" w:rsidRDefault="00EB6512" w:rsidP="00EB6512">
            <w:pPr>
              <w:jc w:val="both"/>
              <w:rPr>
                <w:rFonts w:asciiTheme="minorHAnsi" w:hAnsiTheme="minorHAnsi" w:cstheme="minorHAnsi"/>
                <w:color w:val="000000"/>
                <w:sz w:val="22"/>
                <w:szCs w:val="22"/>
                <w:lang w:val="es-BO"/>
              </w:rPr>
            </w:pPr>
          </w:p>
        </w:tc>
      </w:tr>
    </w:tbl>
    <w:p w:rsidR="00101D19" w:rsidRDefault="00101D19" w:rsidP="00CD7DE0">
      <w:pPr>
        <w:tabs>
          <w:tab w:val="left" w:pos="5691"/>
        </w:tabs>
        <w:rPr>
          <w:rFonts w:asciiTheme="minorHAnsi" w:hAnsiTheme="minorHAnsi" w:cstheme="minorHAnsi"/>
          <w:b/>
          <w:sz w:val="22"/>
          <w:szCs w:val="22"/>
        </w:rPr>
      </w:pPr>
    </w:p>
    <w:p w:rsidR="00EB6512" w:rsidRDefault="00EB6512">
      <w:pPr>
        <w:rPr>
          <w:rFonts w:asciiTheme="minorHAnsi" w:hAnsiTheme="minorHAnsi" w:cstheme="minorHAnsi"/>
          <w:b/>
          <w:sz w:val="22"/>
          <w:szCs w:val="22"/>
        </w:rPr>
      </w:pPr>
      <w:r>
        <w:rPr>
          <w:rFonts w:asciiTheme="minorHAnsi" w:hAnsiTheme="minorHAnsi" w:cstheme="minorHAnsi"/>
          <w:b/>
          <w:sz w:val="22"/>
          <w:szCs w:val="22"/>
        </w:rPr>
        <w:br w:type="page"/>
      </w:r>
    </w:p>
    <w:p w:rsidR="00C04635" w:rsidRPr="008A02BC" w:rsidRDefault="00C04635" w:rsidP="00C04635">
      <w:pPr>
        <w:jc w:val="both"/>
        <w:rPr>
          <w:rFonts w:asciiTheme="minorHAnsi" w:hAnsiTheme="minorHAnsi" w:cs="Calibri"/>
        </w:rPr>
      </w:pPr>
    </w:p>
    <w:p w:rsidR="00C04635" w:rsidRPr="008A02BC" w:rsidRDefault="00C04635" w:rsidP="00C04635">
      <w:pPr>
        <w:jc w:val="both"/>
        <w:rPr>
          <w:rFonts w:asciiTheme="minorHAnsi" w:hAnsiTheme="minorHAnsi" w:cs="Calibri"/>
        </w:rPr>
      </w:pPr>
    </w:p>
    <w:tbl>
      <w:tblPr>
        <w:tblW w:w="8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13"/>
        <w:gridCol w:w="2232"/>
        <w:gridCol w:w="1616"/>
        <w:gridCol w:w="3816"/>
      </w:tblGrid>
      <w:tr w:rsidR="00C04635" w:rsidRPr="008A02BC" w:rsidTr="00C04635">
        <w:trPr>
          <w:trHeight w:val="185"/>
          <w:jc w:val="center"/>
        </w:trPr>
        <w:tc>
          <w:tcPr>
            <w:tcW w:w="0" w:type="auto"/>
            <w:gridSpan w:val="4"/>
            <w:shd w:val="clear" w:color="auto" w:fill="BDD6EE"/>
            <w:vAlign w:val="center"/>
          </w:tcPr>
          <w:p w:rsidR="00C04635" w:rsidRPr="008A02BC" w:rsidRDefault="00C04635" w:rsidP="00941C1C">
            <w:pPr>
              <w:jc w:val="center"/>
              <w:rPr>
                <w:rFonts w:asciiTheme="minorHAnsi" w:hAnsiTheme="minorHAnsi" w:cstheme="minorHAnsi"/>
                <w:b/>
                <w:sz w:val="22"/>
                <w:szCs w:val="22"/>
              </w:rPr>
            </w:pPr>
            <w:r w:rsidRPr="008A02BC">
              <w:rPr>
                <w:rFonts w:asciiTheme="minorHAnsi" w:hAnsiTheme="minorHAnsi" w:cstheme="minorHAnsi"/>
                <w:b/>
                <w:sz w:val="22"/>
                <w:szCs w:val="22"/>
              </w:rPr>
              <w:t>PRECIO REFERENCIAL</w:t>
            </w:r>
          </w:p>
          <w:p w:rsidR="00C04635" w:rsidRPr="008A02BC" w:rsidRDefault="00C04635" w:rsidP="00941C1C">
            <w:pPr>
              <w:jc w:val="center"/>
              <w:rPr>
                <w:rFonts w:asciiTheme="minorHAnsi" w:hAnsiTheme="minorHAnsi" w:cs="Calibri"/>
                <w:b/>
              </w:rPr>
            </w:pPr>
            <w:r w:rsidRPr="008A02BC">
              <w:rPr>
                <w:rFonts w:asciiTheme="minorHAnsi" w:hAnsiTheme="minorHAnsi" w:cstheme="minorHAnsi"/>
                <w:b/>
                <w:sz w:val="22"/>
                <w:szCs w:val="22"/>
              </w:rPr>
              <w:t>EXPRESADO EN DOLARES ESTADOUNIDENSES</w:t>
            </w:r>
            <w:r w:rsidRPr="008A02BC">
              <w:rPr>
                <w:rFonts w:asciiTheme="minorHAnsi" w:eastAsia="Calibri" w:hAnsiTheme="minorHAnsi" w:cstheme="minorHAnsi"/>
                <w:b/>
                <w:i/>
                <w:sz w:val="22"/>
                <w:szCs w:val="22"/>
              </w:rPr>
              <w:t xml:space="preserve">  </w:t>
            </w:r>
          </w:p>
        </w:tc>
      </w:tr>
      <w:tr w:rsidR="00C04635" w:rsidRPr="008A02BC" w:rsidTr="00C04635">
        <w:trPr>
          <w:trHeight w:val="185"/>
          <w:jc w:val="center"/>
        </w:trPr>
        <w:tc>
          <w:tcPr>
            <w:tcW w:w="0" w:type="auto"/>
            <w:shd w:val="clear" w:color="auto" w:fill="BDD6EE"/>
            <w:vAlign w:val="center"/>
            <w:hideMark/>
          </w:tcPr>
          <w:p w:rsidR="00C04635" w:rsidRPr="008A02BC" w:rsidRDefault="00C04635" w:rsidP="00941C1C">
            <w:pPr>
              <w:jc w:val="center"/>
              <w:rPr>
                <w:rFonts w:asciiTheme="minorHAnsi" w:hAnsiTheme="minorHAnsi" w:cs="Calibri"/>
                <w:b/>
              </w:rPr>
            </w:pPr>
            <w:r w:rsidRPr="008A02BC">
              <w:rPr>
                <w:rFonts w:asciiTheme="minorHAnsi" w:hAnsiTheme="minorHAnsi" w:cs="Calibri"/>
                <w:b/>
              </w:rPr>
              <w:t>N°</w:t>
            </w:r>
          </w:p>
        </w:tc>
        <w:tc>
          <w:tcPr>
            <w:tcW w:w="0" w:type="auto"/>
            <w:gridSpan w:val="2"/>
            <w:shd w:val="clear" w:color="auto" w:fill="BDD6EE"/>
            <w:vAlign w:val="center"/>
            <w:hideMark/>
          </w:tcPr>
          <w:p w:rsidR="00C04635" w:rsidRPr="008A02BC" w:rsidRDefault="00C04635" w:rsidP="00941C1C">
            <w:pPr>
              <w:jc w:val="center"/>
              <w:rPr>
                <w:rFonts w:asciiTheme="minorHAnsi" w:hAnsiTheme="minorHAnsi" w:cs="Calibri"/>
                <w:b/>
              </w:rPr>
            </w:pPr>
            <w:r w:rsidRPr="008A02BC">
              <w:rPr>
                <w:rFonts w:asciiTheme="minorHAnsi" w:hAnsiTheme="minorHAnsi" w:cs="Calibri"/>
                <w:b/>
              </w:rPr>
              <w:t>Tramos</w:t>
            </w:r>
          </w:p>
        </w:tc>
        <w:tc>
          <w:tcPr>
            <w:tcW w:w="0" w:type="auto"/>
            <w:shd w:val="clear" w:color="auto" w:fill="BDD6EE"/>
            <w:vAlign w:val="center"/>
            <w:hideMark/>
          </w:tcPr>
          <w:p w:rsidR="00C04635" w:rsidRPr="008A02BC" w:rsidRDefault="00C04635" w:rsidP="00941C1C">
            <w:pPr>
              <w:jc w:val="center"/>
              <w:rPr>
                <w:rFonts w:asciiTheme="minorHAnsi" w:hAnsiTheme="minorHAnsi" w:cs="Calibri"/>
                <w:b/>
              </w:rPr>
            </w:pPr>
            <w:r w:rsidRPr="008A02BC">
              <w:rPr>
                <w:rFonts w:asciiTheme="minorHAnsi" w:hAnsiTheme="minorHAnsi" w:cs="Calibri"/>
                <w:b/>
              </w:rPr>
              <w:t>Tarifa Referencial</w:t>
            </w:r>
          </w:p>
        </w:tc>
      </w:tr>
      <w:tr w:rsidR="00C04635" w:rsidRPr="008A02BC" w:rsidTr="00C04635">
        <w:trPr>
          <w:trHeight w:val="64"/>
          <w:jc w:val="center"/>
        </w:trPr>
        <w:tc>
          <w:tcPr>
            <w:tcW w:w="0" w:type="auto"/>
            <w:shd w:val="clear" w:color="auto" w:fill="BDD6EE"/>
            <w:vAlign w:val="center"/>
          </w:tcPr>
          <w:p w:rsidR="00C04635" w:rsidRPr="008A02BC" w:rsidRDefault="00C04635" w:rsidP="00941C1C">
            <w:pPr>
              <w:jc w:val="center"/>
              <w:rPr>
                <w:rFonts w:asciiTheme="minorHAnsi" w:hAnsiTheme="minorHAnsi" w:cs="Calibri"/>
                <w:b/>
              </w:rPr>
            </w:pPr>
          </w:p>
        </w:tc>
        <w:tc>
          <w:tcPr>
            <w:tcW w:w="0" w:type="auto"/>
            <w:shd w:val="clear" w:color="auto" w:fill="BDD6EE"/>
            <w:vAlign w:val="center"/>
          </w:tcPr>
          <w:p w:rsidR="00C04635" w:rsidRPr="008A02BC" w:rsidRDefault="00C04635" w:rsidP="00941C1C">
            <w:pPr>
              <w:jc w:val="center"/>
              <w:rPr>
                <w:rFonts w:asciiTheme="minorHAnsi" w:hAnsiTheme="minorHAnsi" w:cs="Calibri"/>
                <w:b/>
              </w:rPr>
            </w:pPr>
            <w:r w:rsidRPr="008A02BC">
              <w:rPr>
                <w:rFonts w:asciiTheme="minorHAnsi" w:hAnsiTheme="minorHAnsi" w:cs="Calibri"/>
                <w:b/>
              </w:rPr>
              <w:t>De</w:t>
            </w:r>
          </w:p>
        </w:tc>
        <w:tc>
          <w:tcPr>
            <w:tcW w:w="0" w:type="auto"/>
            <w:shd w:val="clear" w:color="auto" w:fill="BDD6EE"/>
            <w:vAlign w:val="center"/>
          </w:tcPr>
          <w:p w:rsidR="00C04635" w:rsidRPr="008A02BC" w:rsidRDefault="00C04635" w:rsidP="00941C1C">
            <w:pPr>
              <w:jc w:val="center"/>
              <w:rPr>
                <w:rFonts w:asciiTheme="minorHAnsi" w:hAnsiTheme="minorHAnsi" w:cs="Calibri"/>
                <w:b/>
              </w:rPr>
            </w:pPr>
            <w:r w:rsidRPr="008A02BC">
              <w:rPr>
                <w:rFonts w:asciiTheme="minorHAnsi" w:hAnsiTheme="minorHAnsi" w:cs="Calibri"/>
                <w:b/>
              </w:rPr>
              <w:t>A</w:t>
            </w:r>
          </w:p>
        </w:tc>
        <w:tc>
          <w:tcPr>
            <w:tcW w:w="0" w:type="auto"/>
            <w:shd w:val="clear" w:color="auto" w:fill="BDD6EE"/>
            <w:vAlign w:val="center"/>
          </w:tcPr>
          <w:p w:rsidR="00C04635" w:rsidRPr="008A02BC" w:rsidRDefault="00C04635" w:rsidP="00941C1C">
            <w:pPr>
              <w:jc w:val="center"/>
              <w:rPr>
                <w:rFonts w:asciiTheme="minorHAnsi" w:hAnsiTheme="minorHAnsi" w:cs="Calibri"/>
                <w:b/>
              </w:rPr>
            </w:pPr>
            <w:r w:rsidRPr="008A02BC">
              <w:rPr>
                <w:rFonts w:asciiTheme="minorHAnsi" w:hAnsiTheme="minorHAnsi" w:cs="Calibri"/>
                <w:b/>
              </w:rPr>
              <w:t>(USD/m3)</w:t>
            </w:r>
          </w:p>
        </w:tc>
      </w:tr>
      <w:tr w:rsidR="00C04635" w:rsidRPr="008A02BC" w:rsidTr="00C04635">
        <w:trPr>
          <w:trHeight w:val="88"/>
          <w:jc w:val="center"/>
        </w:trPr>
        <w:tc>
          <w:tcPr>
            <w:tcW w:w="0" w:type="auto"/>
            <w:shd w:val="clear" w:color="000000" w:fill="FFFFFF"/>
            <w:vAlign w:val="center"/>
          </w:tcPr>
          <w:p w:rsidR="00C04635" w:rsidRPr="008A02BC" w:rsidRDefault="00C04635" w:rsidP="00941C1C">
            <w:pPr>
              <w:jc w:val="center"/>
              <w:rPr>
                <w:rFonts w:asciiTheme="minorHAnsi" w:hAnsiTheme="minorHAnsi" w:cs="Calibri"/>
              </w:rPr>
            </w:pPr>
            <w:r w:rsidRPr="008A02BC">
              <w:rPr>
                <w:rFonts w:asciiTheme="minorHAnsi" w:hAnsiTheme="minorHAnsi" w:cs="Calibri"/>
              </w:rPr>
              <w:t>1</w:t>
            </w:r>
          </w:p>
        </w:tc>
        <w:tc>
          <w:tcPr>
            <w:tcW w:w="0" w:type="auto"/>
            <w:shd w:val="clear" w:color="000000" w:fill="FFFFFF"/>
            <w:vAlign w:val="center"/>
            <w:hideMark/>
          </w:tcPr>
          <w:p w:rsidR="00C04635" w:rsidRPr="008A02BC" w:rsidRDefault="00C04635" w:rsidP="00941C1C">
            <w:pPr>
              <w:jc w:val="center"/>
              <w:rPr>
                <w:rFonts w:asciiTheme="minorHAnsi" w:hAnsiTheme="minorHAnsi" w:cs="Calibri"/>
              </w:rPr>
            </w:pPr>
            <w:r w:rsidRPr="008A02BC">
              <w:rPr>
                <w:rFonts w:asciiTheme="minorHAnsi" w:hAnsiTheme="minorHAnsi" w:cs="Calibri"/>
              </w:rPr>
              <w:t>Argentina</w:t>
            </w:r>
          </w:p>
        </w:tc>
        <w:tc>
          <w:tcPr>
            <w:tcW w:w="0" w:type="auto"/>
            <w:shd w:val="clear" w:color="000000" w:fill="FFFFFF"/>
            <w:vAlign w:val="center"/>
            <w:hideMark/>
          </w:tcPr>
          <w:p w:rsidR="00C04635" w:rsidRPr="008A02BC" w:rsidRDefault="00C04635" w:rsidP="00941C1C">
            <w:pPr>
              <w:jc w:val="center"/>
              <w:rPr>
                <w:rFonts w:asciiTheme="minorHAnsi" w:hAnsiTheme="minorHAnsi" w:cs="Calibri"/>
              </w:rPr>
            </w:pPr>
            <w:r w:rsidRPr="008A02BC">
              <w:rPr>
                <w:rFonts w:asciiTheme="minorHAnsi" w:hAnsiTheme="minorHAnsi" w:cs="Calibri"/>
              </w:rPr>
              <w:t>Bolivia</w:t>
            </w:r>
          </w:p>
        </w:tc>
        <w:tc>
          <w:tcPr>
            <w:tcW w:w="0" w:type="auto"/>
            <w:shd w:val="clear" w:color="000000" w:fill="FFFFFF"/>
            <w:vAlign w:val="center"/>
          </w:tcPr>
          <w:p w:rsidR="00C04635" w:rsidRPr="008A02BC" w:rsidRDefault="00C04635" w:rsidP="00941C1C">
            <w:pPr>
              <w:jc w:val="center"/>
              <w:rPr>
                <w:rFonts w:asciiTheme="minorHAnsi" w:hAnsiTheme="minorHAnsi" w:cs="Calibri"/>
              </w:rPr>
            </w:pPr>
            <w:r w:rsidRPr="008A02BC">
              <w:rPr>
                <w:rFonts w:asciiTheme="minorHAnsi" w:hAnsiTheme="minorHAnsi" w:cs="Calibri"/>
              </w:rPr>
              <w:t>62,75</w:t>
            </w:r>
          </w:p>
        </w:tc>
      </w:tr>
      <w:tr w:rsidR="00C04635" w:rsidRPr="008A02BC" w:rsidTr="00C04635">
        <w:trPr>
          <w:trHeight w:val="88"/>
          <w:jc w:val="center"/>
        </w:trPr>
        <w:tc>
          <w:tcPr>
            <w:tcW w:w="0" w:type="auto"/>
            <w:vAlign w:val="center"/>
            <w:hideMark/>
          </w:tcPr>
          <w:p w:rsidR="00C04635" w:rsidRPr="008A02BC" w:rsidRDefault="00C04635" w:rsidP="00941C1C">
            <w:pPr>
              <w:jc w:val="center"/>
              <w:rPr>
                <w:rFonts w:asciiTheme="minorHAnsi" w:hAnsiTheme="minorHAnsi" w:cs="Calibri"/>
              </w:rPr>
            </w:pPr>
            <w:r w:rsidRPr="008A02BC">
              <w:rPr>
                <w:rFonts w:asciiTheme="minorHAnsi" w:hAnsiTheme="minorHAnsi" w:cs="Calibri"/>
              </w:rPr>
              <w:t>2</w:t>
            </w:r>
          </w:p>
        </w:tc>
        <w:tc>
          <w:tcPr>
            <w:tcW w:w="0" w:type="auto"/>
            <w:shd w:val="clear" w:color="000000" w:fill="FFFFFF"/>
            <w:vAlign w:val="center"/>
            <w:hideMark/>
          </w:tcPr>
          <w:p w:rsidR="00C04635" w:rsidRPr="008A02BC" w:rsidRDefault="00C04635" w:rsidP="00941C1C">
            <w:pPr>
              <w:jc w:val="center"/>
              <w:rPr>
                <w:rFonts w:asciiTheme="minorHAnsi" w:hAnsiTheme="minorHAnsi" w:cs="Calibri"/>
              </w:rPr>
            </w:pPr>
            <w:r w:rsidRPr="008A02BC">
              <w:rPr>
                <w:rFonts w:asciiTheme="minorHAnsi" w:hAnsiTheme="minorHAnsi" w:cs="Calibri"/>
              </w:rPr>
              <w:t>Paraguay</w:t>
            </w:r>
          </w:p>
        </w:tc>
        <w:tc>
          <w:tcPr>
            <w:tcW w:w="0" w:type="auto"/>
            <w:shd w:val="clear" w:color="000000" w:fill="FFFFFF"/>
            <w:vAlign w:val="center"/>
            <w:hideMark/>
          </w:tcPr>
          <w:p w:rsidR="00C04635" w:rsidRPr="008A02BC" w:rsidRDefault="00C04635" w:rsidP="00941C1C">
            <w:pPr>
              <w:jc w:val="center"/>
              <w:rPr>
                <w:rFonts w:asciiTheme="minorHAnsi" w:hAnsiTheme="minorHAnsi" w:cs="Calibri"/>
              </w:rPr>
            </w:pPr>
            <w:r w:rsidRPr="008A02BC">
              <w:rPr>
                <w:rFonts w:asciiTheme="minorHAnsi" w:hAnsiTheme="minorHAnsi" w:cs="Calibri"/>
              </w:rPr>
              <w:t>Bolivia</w:t>
            </w:r>
          </w:p>
        </w:tc>
        <w:tc>
          <w:tcPr>
            <w:tcW w:w="0" w:type="auto"/>
            <w:shd w:val="clear" w:color="000000" w:fill="FFFFFF"/>
            <w:vAlign w:val="center"/>
          </w:tcPr>
          <w:p w:rsidR="00C04635" w:rsidRPr="008A02BC" w:rsidRDefault="00C04635" w:rsidP="00941C1C">
            <w:pPr>
              <w:jc w:val="center"/>
              <w:rPr>
                <w:rFonts w:asciiTheme="minorHAnsi" w:hAnsiTheme="minorHAnsi" w:cs="Calibri"/>
              </w:rPr>
            </w:pPr>
            <w:r w:rsidRPr="008A02BC">
              <w:rPr>
                <w:rFonts w:asciiTheme="minorHAnsi" w:hAnsiTheme="minorHAnsi" w:cs="Calibri"/>
              </w:rPr>
              <w:t>32</w:t>
            </w:r>
          </w:p>
        </w:tc>
      </w:tr>
      <w:tr w:rsidR="00C04635" w:rsidRPr="008A02BC" w:rsidTr="00C04635">
        <w:trPr>
          <w:trHeight w:val="255"/>
          <w:jc w:val="center"/>
        </w:trPr>
        <w:tc>
          <w:tcPr>
            <w:tcW w:w="0" w:type="auto"/>
            <w:vAlign w:val="center"/>
            <w:hideMark/>
          </w:tcPr>
          <w:p w:rsidR="00C04635" w:rsidRPr="008A02BC" w:rsidRDefault="00C04635" w:rsidP="00941C1C">
            <w:pPr>
              <w:jc w:val="center"/>
              <w:rPr>
                <w:rFonts w:asciiTheme="minorHAnsi" w:hAnsiTheme="minorHAnsi" w:cs="Calibri"/>
              </w:rPr>
            </w:pPr>
            <w:r w:rsidRPr="008A02BC">
              <w:rPr>
                <w:rFonts w:asciiTheme="minorHAnsi" w:hAnsiTheme="minorHAnsi" w:cs="Calibri"/>
              </w:rPr>
              <w:t>3</w:t>
            </w:r>
          </w:p>
        </w:tc>
        <w:tc>
          <w:tcPr>
            <w:tcW w:w="0" w:type="auto"/>
            <w:shd w:val="clear" w:color="000000" w:fill="FFFFFF"/>
            <w:vAlign w:val="center"/>
            <w:hideMark/>
          </w:tcPr>
          <w:p w:rsidR="00C04635" w:rsidRPr="008A02BC" w:rsidRDefault="00C04635" w:rsidP="00941C1C">
            <w:pPr>
              <w:jc w:val="center"/>
              <w:rPr>
                <w:rFonts w:asciiTheme="minorHAnsi" w:hAnsiTheme="minorHAnsi" w:cs="Calibri"/>
              </w:rPr>
            </w:pPr>
            <w:r w:rsidRPr="008A02BC">
              <w:rPr>
                <w:rFonts w:asciiTheme="minorHAnsi" w:hAnsiTheme="minorHAnsi" w:cs="Calibri"/>
              </w:rPr>
              <w:t>Uruguay</w:t>
            </w:r>
          </w:p>
        </w:tc>
        <w:tc>
          <w:tcPr>
            <w:tcW w:w="0" w:type="auto"/>
            <w:shd w:val="clear" w:color="000000" w:fill="FFFFFF"/>
            <w:vAlign w:val="center"/>
            <w:hideMark/>
          </w:tcPr>
          <w:p w:rsidR="00C04635" w:rsidRPr="008A02BC" w:rsidRDefault="00C04635" w:rsidP="00941C1C">
            <w:pPr>
              <w:jc w:val="center"/>
              <w:rPr>
                <w:rFonts w:asciiTheme="minorHAnsi" w:hAnsiTheme="minorHAnsi" w:cs="Calibri"/>
              </w:rPr>
            </w:pPr>
            <w:r w:rsidRPr="008A02BC">
              <w:rPr>
                <w:rFonts w:asciiTheme="minorHAnsi" w:hAnsiTheme="minorHAnsi" w:cs="Calibri"/>
              </w:rPr>
              <w:t>Bolivia</w:t>
            </w:r>
          </w:p>
        </w:tc>
        <w:tc>
          <w:tcPr>
            <w:tcW w:w="0" w:type="auto"/>
            <w:shd w:val="clear" w:color="000000" w:fill="FFFFFF"/>
            <w:vAlign w:val="center"/>
          </w:tcPr>
          <w:p w:rsidR="00C04635" w:rsidRPr="008A02BC" w:rsidRDefault="00C04635" w:rsidP="00941C1C">
            <w:pPr>
              <w:jc w:val="center"/>
              <w:rPr>
                <w:rFonts w:asciiTheme="minorHAnsi" w:hAnsiTheme="minorHAnsi" w:cs="Calibri"/>
              </w:rPr>
            </w:pPr>
            <w:r w:rsidRPr="008A02BC">
              <w:rPr>
                <w:rFonts w:asciiTheme="minorHAnsi" w:hAnsiTheme="minorHAnsi" w:cs="Calibri"/>
              </w:rPr>
              <w:t>62,75</w:t>
            </w:r>
          </w:p>
        </w:tc>
      </w:tr>
    </w:tbl>
    <w:p w:rsidR="00C04635" w:rsidRPr="008A02BC" w:rsidRDefault="00C04635" w:rsidP="00C04635">
      <w:pPr>
        <w:jc w:val="both"/>
        <w:rPr>
          <w:rFonts w:asciiTheme="minorHAnsi" w:hAnsiTheme="minorHAnsi" w:cs="Arial"/>
        </w:rPr>
      </w:pPr>
    </w:p>
    <w:p w:rsidR="00C04635" w:rsidRPr="008A02BC" w:rsidRDefault="00C04635" w:rsidP="00C04635">
      <w:pPr>
        <w:tabs>
          <w:tab w:val="left" w:pos="709"/>
        </w:tabs>
        <w:jc w:val="both"/>
        <w:rPr>
          <w:rFonts w:asciiTheme="minorHAnsi" w:hAnsiTheme="minorHAnsi" w:cs="Arial"/>
        </w:rPr>
      </w:pPr>
      <w:r w:rsidRPr="008A02BC">
        <w:rPr>
          <w:rFonts w:asciiTheme="minorHAnsi" w:hAnsiTheme="minorHAnsi" w:cs="Arial"/>
        </w:rPr>
        <w:t xml:space="preserve">Para la ejecución del servicio de TRANSPORTE FLUVIAL INTERNACIONAL DE HIDROCARBUROS LIQUIDOS – GESTION 2019 durante la gestión 2019, se cuenta con un presupuesto hasta 35.537.391,83 US$ </w:t>
      </w:r>
    </w:p>
    <w:p w:rsidR="00CE7B5F" w:rsidRPr="008A02BC" w:rsidRDefault="00CE7B5F" w:rsidP="00552079">
      <w:pPr>
        <w:rPr>
          <w:rFonts w:asciiTheme="minorHAnsi" w:hAnsiTheme="minorHAnsi" w:cstheme="minorHAnsi"/>
          <w:b/>
          <w:sz w:val="22"/>
          <w:szCs w:val="22"/>
        </w:rPr>
      </w:pPr>
    </w:p>
    <w:p w:rsidR="00CE7B5F" w:rsidRPr="008A02BC" w:rsidRDefault="00CE7B5F" w:rsidP="00552079">
      <w:pPr>
        <w:rPr>
          <w:rFonts w:asciiTheme="minorHAnsi" w:hAnsiTheme="minorHAnsi" w:cstheme="minorHAnsi"/>
          <w:b/>
          <w:sz w:val="22"/>
          <w:szCs w:val="22"/>
        </w:rPr>
      </w:pPr>
    </w:p>
    <w:p w:rsidR="00CE7B5F" w:rsidRDefault="00CE7B5F" w:rsidP="00552079">
      <w:pPr>
        <w:rPr>
          <w:rFonts w:asciiTheme="minorHAnsi" w:hAnsiTheme="minorHAnsi" w:cstheme="minorHAnsi"/>
          <w:b/>
          <w:sz w:val="22"/>
          <w:szCs w:val="22"/>
        </w:rPr>
      </w:pPr>
    </w:p>
    <w:p w:rsidR="00CE7B5F" w:rsidRDefault="00CE7B5F" w:rsidP="00552079">
      <w:pPr>
        <w:rPr>
          <w:rFonts w:asciiTheme="minorHAnsi" w:hAnsiTheme="minorHAnsi" w:cstheme="minorHAnsi"/>
          <w:b/>
          <w:sz w:val="22"/>
          <w:szCs w:val="22"/>
        </w:rPr>
      </w:pPr>
    </w:p>
    <w:p w:rsidR="00F77699" w:rsidRDefault="00F77699" w:rsidP="00552079">
      <w:pPr>
        <w:rPr>
          <w:rFonts w:asciiTheme="minorHAnsi" w:hAnsiTheme="minorHAnsi" w:cstheme="minorHAnsi"/>
          <w:b/>
          <w:sz w:val="22"/>
          <w:szCs w:val="22"/>
        </w:rPr>
      </w:pPr>
    </w:p>
    <w:p w:rsidR="00F77699" w:rsidRDefault="00F77699" w:rsidP="00552079">
      <w:pPr>
        <w:rPr>
          <w:rFonts w:asciiTheme="minorHAnsi" w:hAnsiTheme="minorHAnsi" w:cstheme="minorHAnsi"/>
          <w:b/>
          <w:sz w:val="22"/>
          <w:szCs w:val="22"/>
        </w:rPr>
      </w:pPr>
    </w:p>
    <w:p w:rsidR="00F77699" w:rsidRDefault="00EE7C79" w:rsidP="00EE7C79">
      <w:pPr>
        <w:tabs>
          <w:tab w:val="left" w:pos="6915"/>
        </w:tabs>
        <w:rPr>
          <w:rFonts w:asciiTheme="minorHAnsi" w:hAnsiTheme="minorHAnsi" w:cstheme="minorHAnsi"/>
          <w:b/>
          <w:sz w:val="22"/>
          <w:szCs w:val="22"/>
        </w:rPr>
      </w:pPr>
      <w:r>
        <w:rPr>
          <w:rFonts w:asciiTheme="minorHAnsi" w:hAnsiTheme="minorHAnsi" w:cstheme="minorHAnsi"/>
          <w:b/>
          <w:sz w:val="22"/>
          <w:szCs w:val="22"/>
        </w:rPr>
        <w:tab/>
      </w:r>
    </w:p>
    <w:p w:rsidR="00F77699" w:rsidRDefault="00F77699" w:rsidP="00552079">
      <w:pPr>
        <w:rPr>
          <w:rFonts w:asciiTheme="minorHAnsi" w:hAnsiTheme="minorHAnsi" w:cstheme="minorHAnsi"/>
          <w:b/>
          <w:sz w:val="22"/>
          <w:szCs w:val="22"/>
        </w:rPr>
      </w:pPr>
    </w:p>
    <w:p w:rsidR="00F77699" w:rsidRDefault="00F77699" w:rsidP="00552079">
      <w:pPr>
        <w:rPr>
          <w:rFonts w:asciiTheme="minorHAnsi" w:hAnsiTheme="minorHAnsi" w:cstheme="minorHAnsi"/>
          <w:b/>
          <w:sz w:val="22"/>
          <w:szCs w:val="22"/>
        </w:rPr>
      </w:pPr>
    </w:p>
    <w:p w:rsidR="00F77699" w:rsidRDefault="00F77699" w:rsidP="00552079">
      <w:pPr>
        <w:rPr>
          <w:rFonts w:asciiTheme="minorHAnsi" w:hAnsiTheme="minorHAnsi" w:cstheme="minorHAnsi"/>
          <w:b/>
          <w:sz w:val="22"/>
          <w:szCs w:val="22"/>
        </w:rPr>
      </w:pPr>
    </w:p>
    <w:p w:rsidR="00F77699" w:rsidRDefault="00F77699" w:rsidP="00552079">
      <w:pPr>
        <w:rPr>
          <w:rFonts w:asciiTheme="minorHAnsi" w:hAnsiTheme="minorHAnsi" w:cstheme="minorHAnsi"/>
          <w:b/>
          <w:sz w:val="22"/>
          <w:szCs w:val="22"/>
        </w:rPr>
      </w:pPr>
    </w:p>
    <w:p w:rsidR="00F77699" w:rsidRDefault="00F77699" w:rsidP="00552079">
      <w:pPr>
        <w:rPr>
          <w:rFonts w:asciiTheme="minorHAnsi" w:hAnsiTheme="minorHAnsi" w:cstheme="minorHAnsi"/>
          <w:b/>
          <w:sz w:val="22"/>
          <w:szCs w:val="22"/>
        </w:rPr>
      </w:pPr>
    </w:p>
    <w:p w:rsidR="00F77699" w:rsidRDefault="00F77699" w:rsidP="00552079">
      <w:pPr>
        <w:rPr>
          <w:rFonts w:asciiTheme="minorHAnsi" w:hAnsiTheme="minorHAnsi" w:cstheme="minorHAnsi"/>
          <w:b/>
          <w:sz w:val="22"/>
          <w:szCs w:val="22"/>
        </w:rPr>
      </w:pPr>
    </w:p>
    <w:p w:rsidR="00F77699" w:rsidRDefault="00F77699" w:rsidP="00552079">
      <w:pPr>
        <w:rPr>
          <w:rFonts w:asciiTheme="minorHAnsi" w:hAnsiTheme="minorHAnsi" w:cstheme="minorHAnsi"/>
          <w:b/>
          <w:sz w:val="22"/>
          <w:szCs w:val="22"/>
        </w:rPr>
      </w:pPr>
    </w:p>
    <w:p w:rsidR="00F77699" w:rsidRDefault="00F77699" w:rsidP="00552079">
      <w:pPr>
        <w:rPr>
          <w:rFonts w:asciiTheme="minorHAnsi" w:hAnsiTheme="minorHAnsi" w:cstheme="minorHAnsi"/>
          <w:b/>
          <w:sz w:val="22"/>
          <w:szCs w:val="22"/>
        </w:rPr>
      </w:pPr>
    </w:p>
    <w:p w:rsidR="00F77699" w:rsidRDefault="00F77699" w:rsidP="00552079">
      <w:pPr>
        <w:rPr>
          <w:rFonts w:asciiTheme="minorHAnsi" w:hAnsiTheme="minorHAnsi" w:cstheme="minorHAnsi"/>
          <w:b/>
          <w:sz w:val="22"/>
          <w:szCs w:val="22"/>
        </w:rPr>
      </w:pPr>
    </w:p>
    <w:p w:rsidR="00F77699" w:rsidRDefault="00F77699" w:rsidP="00552079">
      <w:pPr>
        <w:rPr>
          <w:rFonts w:asciiTheme="minorHAnsi" w:hAnsiTheme="minorHAnsi" w:cstheme="minorHAnsi"/>
          <w:b/>
          <w:sz w:val="22"/>
          <w:szCs w:val="22"/>
        </w:rPr>
      </w:pPr>
    </w:p>
    <w:p w:rsidR="00F77699" w:rsidRDefault="00F77699" w:rsidP="00552079">
      <w:pPr>
        <w:rPr>
          <w:rFonts w:asciiTheme="minorHAnsi" w:hAnsiTheme="minorHAnsi" w:cstheme="minorHAnsi"/>
          <w:b/>
          <w:sz w:val="22"/>
          <w:szCs w:val="22"/>
        </w:rPr>
      </w:pPr>
    </w:p>
    <w:p w:rsidR="00F77699" w:rsidRDefault="00F77699" w:rsidP="00552079">
      <w:pPr>
        <w:rPr>
          <w:rFonts w:asciiTheme="minorHAnsi" w:hAnsiTheme="minorHAnsi" w:cstheme="minorHAnsi"/>
          <w:b/>
          <w:sz w:val="22"/>
          <w:szCs w:val="22"/>
        </w:rPr>
      </w:pPr>
    </w:p>
    <w:p w:rsidR="00F77699" w:rsidRDefault="00F77699" w:rsidP="00552079">
      <w:pPr>
        <w:rPr>
          <w:rFonts w:asciiTheme="minorHAnsi" w:hAnsiTheme="minorHAnsi" w:cstheme="minorHAnsi"/>
          <w:b/>
          <w:sz w:val="22"/>
          <w:szCs w:val="22"/>
        </w:rPr>
      </w:pPr>
    </w:p>
    <w:p w:rsidR="00F77699" w:rsidRDefault="00F77699" w:rsidP="00552079">
      <w:pPr>
        <w:rPr>
          <w:rFonts w:asciiTheme="minorHAnsi" w:hAnsiTheme="minorHAnsi" w:cstheme="minorHAnsi"/>
          <w:b/>
          <w:sz w:val="22"/>
          <w:szCs w:val="22"/>
        </w:rPr>
      </w:pPr>
    </w:p>
    <w:p w:rsidR="00F77699" w:rsidRDefault="00F77699" w:rsidP="00552079">
      <w:pPr>
        <w:rPr>
          <w:rFonts w:asciiTheme="minorHAnsi" w:hAnsiTheme="minorHAnsi" w:cstheme="minorHAnsi"/>
          <w:b/>
          <w:sz w:val="22"/>
          <w:szCs w:val="22"/>
        </w:rPr>
      </w:pPr>
    </w:p>
    <w:p w:rsidR="00CE7B5F" w:rsidRDefault="00CE7B5F" w:rsidP="00552079">
      <w:pPr>
        <w:rPr>
          <w:rFonts w:asciiTheme="minorHAnsi" w:hAnsiTheme="minorHAnsi" w:cstheme="minorHAnsi"/>
          <w:b/>
          <w:sz w:val="22"/>
          <w:szCs w:val="22"/>
        </w:rPr>
      </w:pPr>
    </w:p>
    <w:p w:rsidR="00A047DF" w:rsidRDefault="00A047DF" w:rsidP="00552079">
      <w:pPr>
        <w:rPr>
          <w:rFonts w:asciiTheme="minorHAnsi" w:hAnsiTheme="minorHAnsi" w:cstheme="minorHAnsi"/>
          <w:b/>
          <w:sz w:val="22"/>
          <w:szCs w:val="22"/>
        </w:rPr>
      </w:pPr>
    </w:p>
    <w:p w:rsidR="00A047DF" w:rsidRDefault="00A047DF" w:rsidP="00552079">
      <w:pPr>
        <w:rPr>
          <w:rFonts w:asciiTheme="minorHAnsi" w:hAnsiTheme="minorHAnsi" w:cstheme="minorHAnsi"/>
          <w:b/>
          <w:sz w:val="22"/>
          <w:szCs w:val="22"/>
        </w:rPr>
      </w:pPr>
    </w:p>
    <w:p w:rsidR="00EE7C79" w:rsidRDefault="00EE7C79" w:rsidP="00552079">
      <w:pPr>
        <w:rPr>
          <w:rFonts w:asciiTheme="minorHAnsi" w:hAnsiTheme="minorHAnsi" w:cstheme="minorHAnsi"/>
          <w:b/>
          <w:sz w:val="22"/>
          <w:szCs w:val="22"/>
        </w:rPr>
      </w:pPr>
    </w:p>
    <w:p w:rsidR="00EE7C79" w:rsidRDefault="00EE7C79" w:rsidP="00552079">
      <w:pPr>
        <w:rPr>
          <w:rFonts w:asciiTheme="minorHAnsi" w:hAnsiTheme="minorHAnsi" w:cstheme="minorHAnsi"/>
          <w:b/>
          <w:sz w:val="22"/>
          <w:szCs w:val="22"/>
        </w:rPr>
      </w:pPr>
    </w:p>
    <w:p w:rsidR="00C04635" w:rsidRDefault="00C04635">
      <w:pPr>
        <w:rPr>
          <w:rFonts w:asciiTheme="minorHAnsi" w:hAnsiTheme="minorHAnsi" w:cstheme="minorHAnsi"/>
          <w:b/>
          <w:sz w:val="22"/>
          <w:szCs w:val="22"/>
        </w:rPr>
      </w:pPr>
      <w:r>
        <w:rPr>
          <w:rFonts w:asciiTheme="minorHAnsi" w:hAnsiTheme="minorHAnsi" w:cstheme="minorHAnsi"/>
          <w:b/>
          <w:sz w:val="22"/>
          <w:szCs w:val="22"/>
        </w:rPr>
        <w:br w:type="page"/>
      </w:r>
    </w:p>
    <w:p w:rsidR="00CE7B5F" w:rsidRDefault="00CE7B5F" w:rsidP="00552079">
      <w:pPr>
        <w:rPr>
          <w:rFonts w:asciiTheme="minorHAnsi" w:hAnsiTheme="minorHAnsi" w:cstheme="minorHAnsi"/>
          <w:b/>
          <w:sz w:val="22"/>
          <w:szCs w:val="22"/>
        </w:rPr>
      </w:pPr>
    </w:p>
    <w:p w:rsidR="005C5A6C" w:rsidRPr="00552079" w:rsidRDefault="005C5A6C" w:rsidP="00B37050">
      <w:pPr>
        <w:jc w:val="center"/>
        <w:rPr>
          <w:rFonts w:asciiTheme="minorHAnsi" w:hAnsiTheme="minorHAnsi" w:cstheme="minorHAnsi"/>
          <w:b/>
          <w:sz w:val="22"/>
          <w:szCs w:val="22"/>
        </w:rPr>
      </w:pPr>
      <w:r w:rsidRPr="00552079">
        <w:rPr>
          <w:rFonts w:asciiTheme="minorHAnsi" w:hAnsiTheme="minorHAnsi" w:cstheme="minorHAnsi"/>
          <w:b/>
          <w:sz w:val="22"/>
          <w:szCs w:val="22"/>
        </w:rPr>
        <w:t>PARTE I</w:t>
      </w:r>
    </w:p>
    <w:p w:rsidR="0062797D" w:rsidRPr="00552079" w:rsidRDefault="0062797D" w:rsidP="00B37050">
      <w:pPr>
        <w:jc w:val="center"/>
        <w:rPr>
          <w:rFonts w:asciiTheme="minorHAnsi" w:hAnsiTheme="minorHAnsi" w:cstheme="minorHAnsi"/>
          <w:b/>
          <w:sz w:val="22"/>
          <w:szCs w:val="22"/>
        </w:rPr>
      </w:pPr>
      <w:r w:rsidRPr="00552079">
        <w:rPr>
          <w:rFonts w:asciiTheme="minorHAnsi" w:hAnsiTheme="minorHAnsi" w:cstheme="minorHAnsi"/>
          <w:b/>
          <w:sz w:val="22"/>
          <w:szCs w:val="22"/>
        </w:rPr>
        <w:t>INFORMACIÓN GENERAL A LOS PROPONENTES</w:t>
      </w:r>
    </w:p>
    <w:p w:rsidR="0062797D" w:rsidRPr="00552079" w:rsidRDefault="0062797D" w:rsidP="00B37050">
      <w:pPr>
        <w:jc w:val="center"/>
        <w:rPr>
          <w:rFonts w:asciiTheme="minorHAnsi" w:hAnsiTheme="minorHAnsi" w:cstheme="minorHAnsi"/>
          <w:b/>
          <w:sz w:val="22"/>
          <w:szCs w:val="22"/>
        </w:rPr>
      </w:pPr>
    </w:p>
    <w:p w:rsidR="00FF659D" w:rsidRPr="00552079" w:rsidRDefault="00FF659D" w:rsidP="00B37050">
      <w:pPr>
        <w:numPr>
          <w:ilvl w:val="0"/>
          <w:numId w:val="3"/>
        </w:numPr>
        <w:ind w:left="426" w:hanging="426"/>
        <w:jc w:val="both"/>
        <w:rPr>
          <w:rFonts w:asciiTheme="minorHAnsi" w:hAnsiTheme="minorHAnsi" w:cstheme="minorHAnsi"/>
          <w:b/>
          <w:sz w:val="22"/>
          <w:szCs w:val="22"/>
        </w:rPr>
      </w:pPr>
      <w:r w:rsidRPr="00552079">
        <w:rPr>
          <w:rFonts w:asciiTheme="minorHAnsi" w:hAnsiTheme="minorHAnsi" w:cstheme="minorHAnsi"/>
          <w:b/>
          <w:sz w:val="22"/>
          <w:szCs w:val="22"/>
        </w:rPr>
        <w:t xml:space="preserve">NORMATIVA APLICABLE AL PROCESO DE </w:t>
      </w:r>
      <w:proofErr w:type="gramStart"/>
      <w:r w:rsidRPr="00552079">
        <w:rPr>
          <w:rFonts w:asciiTheme="minorHAnsi" w:hAnsiTheme="minorHAnsi" w:cstheme="minorHAnsi"/>
          <w:b/>
          <w:sz w:val="22"/>
          <w:szCs w:val="22"/>
        </w:rPr>
        <w:t>CONTRATACIÓN</w:t>
      </w:r>
      <w:r w:rsidR="00A35855">
        <w:rPr>
          <w:rFonts w:asciiTheme="minorHAnsi" w:hAnsiTheme="minorHAnsi" w:cstheme="minorHAnsi"/>
          <w:b/>
          <w:sz w:val="22"/>
          <w:szCs w:val="22"/>
        </w:rPr>
        <w:t>.-</w:t>
      </w:r>
      <w:proofErr w:type="gramEnd"/>
    </w:p>
    <w:p w:rsidR="00FF659D" w:rsidRPr="00552079" w:rsidRDefault="00FF659D" w:rsidP="003D74D3">
      <w:pPr>
        <w:jc w:val="center"/>
        <w:rPr>
          <w:rFonts w:asciiTheme="minorHAnsi" w:hAnsiTheme="minorHAnsi" w:cstheme="minorHAnsi"/>
          <w:color w:val="000000"/>
          <w:sz w:val="22"/>
          <w:szCs w:val="22"/>
        </w:rPr>
      </w:pPr>
    </w:p>
    <w:p w:rsidR="00142428" w:rsidRPr="00552079" w:rsidRDefault="00142428" w:rsidP="00142428">
      <w:pPr>
        <w:ind w:left="426"/>
        <w:jc w:val="both"/>
        <w:rPr>
          <w:rFonts w:asciiTheme="minorHAnsi" w:hAnsiTheme="minorHAnsi" w:cstheme="minorHAnsi"/>
          <w:sz w:val="22"/>
          <w:szCs w:val="22"/>
        </w:rPr>
      </w:pPr>
      <w:r w:rsidRPr="00552079">
        <w:rPr>
          <w:rFonts w:asciiTheme="minorHAnsi" w:hAnsiTheme="minorHAnsi" w:cstheme="minorHAnsi"/>
          <w:sz w:val="22"/>
          <w:szCs w:val="22"/>
        </w:rPr>
        <w:t>El presente proceso de contratación se rige por el Reglamento de Contrataci</w:t>
      </w:r>
      <w:r>
        <w:rPr>
          <w:rFonts w:asciiTheme="minorHAnsi" w:hAnsiTheme="minorHAnsi" w:cstheme="minorHAnsi"/>
          <w:sz w:val="22"/>
          <w:szCs w:val="22"/>
        </w:rPr>
        <w:t>ón de</w:t>
      </w:r>
      <w:r w:rsidRPr="00552079">
        <w:rPr>
          <w:rFonts w:asciiTheme="minorHAnsi" w:hAnsiTheme="minorHAnsi" w:cstheme="minorHAnsi"/>
          <w:sz w:val="22"/>
          <w:szCs w:val="22"/>
        </w:rPr>
        <w:t xml:space="preserve"> </w:t>
      </w:r>
      <w:r>
        <w:rPr>
          <w:rFonts w:asciiTheme="minorHAnsi" w:hAnsiTheme="minorHAnsi" w:cstheme="minorHAnsi"/>
          <w:sz w:val="22"/>
          <w:szCs w:val="22"/>
        </w:rPr>
        <w:t xml:space="preserve">Bienes y Servicios </w:t>
      </w:r>
      <w:r w:rsidRPr="00552079">
        <w:rPr>
          <w:rFonts w:asciiTheme="minorHAnsi" w:hAnsiTheme="minorHAnsi" w:cstheme="minorHAnsi"/>
          <w:sz w:val="22"/>
          <w:szCs w:val="22"/>
        </w:rPr>
        <w:t>de Yacimientos Petrolífe</w:t>
      </w:r>
      <w:r>
        <w:rPr>
          <w:rFonts w:asciiTheme="minorHAnsi" w:hAnsiTheme="minorHAnsi" w:cstheme="minorHAnsi"/>
          <w:sz w:val="22"/>
          <w:szCs w:val="22"/>
        </w:rPr>
        <w:t xml:space="preserve">ros Fiscales Bolivianos (YPFB) </w:t>
      </w:r>
      <w:r w:rsidRPr="00552079">
        <w:rPr>
          <w:rFonts w:asciiTheme="minorHAnsi" w:hAnsiTheme="minorHAnsi" w:cstheme="minorHAnsi"/>
          <w:sz w:val="22"/>
          <w:szCs w:val="22"/>
        </w:rPr>
        <w:t>en el marco del Decreto Supremo No 29506 de 09 de abril de 2008</w:t>
      </w:r>
      <w:r>
        <w:rPr>
          <w:rFonts w:asciiTheme="minorHAnsi" w:hAnsiTheme="minorHAnsi" w:cstheme="minorHAnsi"/>
          <w:sz w:val="22"/>
          <w:szCs w:val="22"/>
        </w:rPr>
        <w:t>.</w:t>
      </w:r>
      <w:r w:rsidRPr="00552079">
        <w:rPr>
          <w:rFonts w:asciiTheme="minorHAnsi" w:hAnsiTheme="minorHAnsi" w:cstheme="minorHAnsi"/>
          <w:sz w:val="22"/>
          <w:szCs w:val="22"/>
        </w:rPr>
        <w:t xml:space="preserve"> </w:t>
      </w:r>
    </w:p>
    <w:p w:rsidR="00FF659D" w:rsidRPr="00552079" w:rsidRDefault="00FF659D" w:rsidP="00B37050">
      <w:pPr>
        <w:ind w:left="426"/>
        <w:jc w:val="both"/>
        <w:rPr>
          <w:rFonts w:asciiTheme="minorHAnsi" w:hAnsiTheme="minorHAnsi" w:cstheme="minorHAnsi"/>
          <w:color w:val="000000"/>
          <w:sz w:val="22"/>
          <w:szCs w:val="22"/>
        </w:rPr>
      </w:pPr>
    </w:p>
    <w:p w:rsidR="00FF659D" w:rsidRPr="00C57126" w:rsidRDefault="00FF659D" w:rsidP="00B37050">
      <w:pPr>
        <w:numPr>
          <w:ilvl w:val="0"/>
          <w:numId w:val="3"/>
        </w:numPr>
        <w:ind w:left="426" w:hanging="426"/>
        <w:jc w:val="both"/>
        <w:rPr>
          <w:rFonts w:asciiTheme="minorHAnsi" w:hAnsiTheme="minorHAnsi" w:cstheme="minorHAnsi"/>
          <w:b/>
          <w:sz w:val="22"/>
          <w:szCs w:val="22"/>
        </w:rPr>
      </w:pPr>
      <w:r w:rsidRPr="00C57126">
        <w:rPr>
          <w:rFonts w:asciiTheme="minorHAnsi" w:hAnsiTheme="minorHAnsi" w:cstheme="minorHAnsi"/>
          <w:b/>
          <w:sz w:val="22"/>
          <w:szCs w:val="22"/>
        </w:rPr>
        <w:t xml:space="preserve">PROPONENTES </w:t>
      </w:r>
      <w:proofErr w:type="gramStart"/>
      <w:r w:rsidRPr="00C57126">
        <w:rPr>
          <w:rFonts w:asciiTheme="minorHAnsi" w:hAnsiTheme="minorHAnsi" w:cstheme="minorHAnsi"/>
          <w:b/>
          <w:sz w:val="22"/>
          <w:szCs w:val="22"/>
        </w:rPr>
        <w:t>ELEGIBLES</w:t>
      </w:r>
      <w:r w:rsidR="00A35855">
        <w:rPr>
          <w:rFonts w:asciiTheme="minorHAnsi" w:hAnsiTheme="minorHAnsi" w:cstheme="minorHAnsi"/>
          <w:b/>
          <w:sz w:val="22"/>
          <w:szCs w:val="22"/>
        </w:rPr>
        <w:t>.-</w:t>
      </w:r>
      <w:proofErr w:type="gramEnd"/>
    </w:p>
    <w:p w:rsidR="00FF659D" w:rsidRDefault="00FF659D" w:rsidP="00B37050">
      <w:pPr>
        <w:ind w:left="426"/>
        <w:jc w:val="both"/>
        <w:rPr>
          <w:rFonts w:asciiTheme="minorHAnsi" w:hAnsiTheme="minorHAnsi" w:cstheme="minorHAnsi"/>
          <w:b/>
          <w:sz w:val="22"/>
          <w:szCs w:val="22"/>
        </w:rPr>
      </w:pPr>
    </w:p>
    <w:p w:rsidR="00EF0767" w:rsidRDefault="00EF0767" w:rsidP="00EF0767">
      <w:pPr>
        <w:pStyle w:val="Prrafodelista"/>
        <w:ind w:left="426"/>
        <w:jc w:val="both"/>
        <w:rPr>
          <w:rFonts w:asciiTheme="minorHAnsi" w:hAnsiTheme="minorHAnsi" w:cstheme="minorHAnsi"/>
          <w:sz w:val="22"/>
          <w:szCs w:val="22"/>
        </w:rPr>
      </w:pPr>
      <w:r w:rsidRPr="006B0E33" w:rsidDel="00396DB8">
        <w:rPr>
          <w:rFonts w:asciiTheme="minorHAnsi" w:hAnsiTheme="minorHAnsi" w:cstheme="minorHAnsi"/>
          <w:sz w:val="22"/>
          <w:szCs w:val="22"/>
        </w:rPr>
        <w:t xml:space="preserve">Podrán participar </w:t>
      </w:r>
      <w:r w:rsidDel="00396DB8">
        <w:rPr>
          <w:rFonts w:asciiTheme="minorHAnsi" w:hAnsiTheme="minorHAnsi" w:cstheme="minorHAnsi"/>
          <w:sz w:val="22"/>
          <w:szCs w:val="22"/>
        </w:rPr>
        <w:t xml:space="preserve">en la presente convocatoria </w:t>
      </w:r>
      <w:r w:rsidRPr="006B0E33" w:rsidDel="00396DB8">
        <w:rPr>
          <w:rFonts w:asciiTheme="minorHAnsi" w:hAnsiTheme="minorHAnsi" w:cstheme="minorHAnsi"/>
          <w:sz w:val="22"/>
          <w:szCs w:val="22"/>
        </w:rPr>
        <w:t>los proponentes legalmente constituidos</w:t>
      </w:r>
      <w:r>
        <w:rPr>
          <w:rFonts w:asciiTheme="minorHAnsi" w:hAnsiTheme="minorHAnsi" w:cstheme="minorHAnsi"/>
          <w:sz w:val="22"/>
          <w:szCs w:val="22"/>
        </w:rPr>
        <w:t>:</w:t>
      </w:r>
    </w:p>
    <w:p w:rsidR="009229E3" w:rsidRDefault="009229E3" w:rsidP="00EF0767">
      <w:pPr>
        <w:pStyle w:val="Prrafodelista"/>
        <w:ind w:left="426"/>
        <w:jc w:val="both"/>
        <w:rPr>
          <w:rFonts w:asciiTheme="minorHAnsi" w:hAnsiTheme="minorHAnsi" w:cstheme="minorHAnsi"/>
          <w:sz w:val="22"/>
          <w:szCs w:val="22"/>
        </w:rPr>
      </w:pPr>
    </w:p>
    <w:p w:rsidR="00C14D10" w:rsidRDefault="00B41F6C" w:rsidP="002B43F8">
      <w:pPr>
        <w:pStyle w:val="Prrafodelista"/>
        <w:numPr>
          <w:ilvl w:val="0"/>
          <w:numId w:val="17"/>
        </w:numPr>
        <w:ind w:left="851"/>
        <w:jc w:val="both"/>
        <w:rPr>
          <w:rFonts w:asciiTheme="minorHAnsi" w:hAnsiTheme="minorHAnsi" w:cstheme="minorHAnsi"/>
          <w:color w:val="000000"/>
          <w:sz w:val="22"/>
          <w:szCs w:val="22"/>
        </w:rPr>
      </w:pPr>
      <w:r w:rsidRPr="00C14D10">
        <w:rPr>
          <w:rFonts w:asciiTheme="minorHAnsi" w:hAnsiTheme="minorHAnsi" w:cstheme="minorHAnsi"/>
          <w:color w:val="000000"/>
          <w:sz w:val="22"/>
          <w:szCs w:val="22"/>
        </w:rPr>
        <w:t xml:space="preserve">Personas naturales con capacidad de contratar. </w:t>
      </w:r>
      <w:r w:rsidR="00C14D10">
        <w:rPr>
          <w:rFonts w:asciiTheme="minorHAnsi" w:hAnsiTheme="minorHAnsi" w:cstheme="minorHAnsi"/>
          <w:color w:val="000000"/>
          <w:sz w:val="22"/>
          <w:szCs w:val="22"/>
        </w:rPr>
        <w:t>Para cuantías menores a Bs1.000</w:t>
      </w:r>
      <w:r w:rsidR="00C14D10" w:rsidRPr="00B936CD">
        <w:rPr>
          <w:rFonts w:asciiTheme="minorHAnsi" w:hAnsiTheme="minorHAnsi" w:cstheme="minorHAnsi"/>
          <w:color w:val="000000"/>
          <w:sz w:val="22"/>
          <w:szCs w:val="22"/>
        </w:rPr>
        <w:t>.000.- (</w:t>
      </w:r>
      <w:r w:rsidR="00C14D10">
        <w:rPr>
          <w:rFonts w:asciiTheme="minorHAnsi" w:hAnsiTheme="minorHAnsi" w:cstheme="minorHAnsi"/>
          <w:color w:val="000000"/>
          <w:sz w:val="22"/>
          <w:szCs w:val="22"/>
        </w:rPr>
        <w:t>Un Millón</w:t>
      </w:r>
      <w:r w:rsidR="00C14D10" w:rsidRPr="00B936CD">
        <w:rPr>
          <w:rFonts w:asciiTheme="minorHAnsi" w:hAnsiTheme="minorHAnsi" w:cstheme="minorHAnsi"/>
          <w:color w:val="000000"/>
          <w:sz w:val="22"/>
          <w:szCs w:val="22"/>
        </w:rPr>
        <w:t xml:space="preserve"> 00/100 </w:t>
      </w:r>
      <w:proofErr w:type="gramStart"/>
      <w:r w:rsidR="00C14D10" w:rsidRPr="00B936CD">
        <w:rPr>
          <w:rFonts w:asciiTheme="minorHAnsi" w:hAnsiTheme="minorHAnsi" w:cstheme="minorHAnsi"/>
          <w:color w:val="000000"/>
          <w:sz w:val="22"/>
          <w:szCs w:val="22"/>
        </w:rPr>
        <w:t>Bolivianos</w:t>
      </w:r>
      <w:proofErr w:type="gramEnd"/>
      <w:r w:rsidR="00C14D10" w:rsidRPr="00B936CD">
        <w:rPr>
          <w:rFonts w:asciiTheme="minorHAnsi" w:hAnsiTheme="minorHAnsi" w:cstheme="minorHAnsi"/>
          <w:color w:val="000000"/>
          <w:sz w:val="22"/>
          <w:szCs w:val="22"/>
        </w:rPr>
        <w:t>).</w:t>
      </w:r>
    </w:p>
    <w:p w:rsidR="004668B6" w:rsidRPr="00C14D10" w:rsidRDefault="004668B6" w:rsidP="002B43F8">
      <w:pPr>
        <w:pStyle w:val="Prrafodelista"/>
        <w:numPr>
          <w:ilvl w:val="0"/>
          <w:numId w:val="17"/>
        </w:numPr>
        <w:ind w:left="851"/>
        <w:jc w:val="both"/>
        <w:rPr>
          <w:rFonts w:asciiTheme="minorHAnsi" w:hAnsiTheme="minorHAnsi" w:cstheme="minorHAnsi"/>
          <w:color w:val="000000"/>
          <w:sz w:val="22"/>
          <w:szCs w:val="22"/>
        </w:rPr>
      </w:pPr>
      <w:r w:rsidRPr="00C14D10">
        <w:rPr>
          <w:rFonts w:asciiTheme="minorHAnsi" w:hAnsiTheme="minorHAnsi" w:cstheme="minorHAnsi"/>
          <w:sz w:val="22"/>
          <w:szCs w:val="22"/>
          <w:lang w:val="es-BO"/>
        </w:rPr>
        <w:t>Empresas nacionales.</w:t>
      </w:r>
    </w:p>
    <w:p w:rsidR="004668B6" w:rsidRPr="00365997" w:rsidRDefault="004668B6" w:rsidP="002B43F8">
      <w:pPr>
        <w:pStyle w:val="Prrafodelista"/>
        <w:numPr>
          <w:ilvl w:val="0"/>
          <w:numId w:val="17"/>
        </w:numPr>
        <w:ind w:left="851"/>
        <w:jc w:val="both"/>
        <w:rPr>
          <w:rFonts w:asciiTheme="minorHAnsi" w:hAnsiTheme="minorHAnsi" w:cstheme="minorHAnsi"/>
          <w:color w:val="000000"/>
          <w:sz w:val="22"/>
          <w:szCs w:val="22"/>
        </w:rPr>
      </w:pPr>
      <w:r w:rsidRPr="00365997">
        <w:rPr>
          <w:rFonts w:asciiTheme="minorHAnsi" w:hAnsiTheme="minorHAnsi" w:cstheme="minorHAnsi"/>
          <w:sz w:val="22"/>
          <w:szCs w:val="22"/>
          <w:lang w:val="es-BO"/>
        </w:rPr>
        <w:t xml:space="preserve">Empresas extranjeras. </w:t>
      </w:r>
    </w:p>
    <w:p w:rsidR="004668B6" w:rsidRPr="00365997" w:rsidRDefault="004668B6" w:rsidP="002B43F8">
      <w:pPr>
        <w:pStyle w:val="Prrafodelista"/>
        <w:numPr>
          <w:ilvl w:val="0"/>
          <w:numId w:val="17"/>
        </w:numPr>
        <w:ind w:left="851"/>
        <w:jc w:val="both"/>
        <w:rPr>
          <w:rFonts w:asciiTheme="minorHAnsi" w:hAnsiTheme="minorHAnsi" w:cstheme="minorHAnsi"/>
          <w:sz w:val="22"/>
          <w:szCs w:val="22"/>
          <w:lang w:val="es-BO"/>
        </w:rPr>
      </w:pPr>
      <w:r w:rsidRPr="00365997">
        <w:rPr>
          <w:rFonts w:asciiTheme="minorHAnsi" w:hAnsiTheme="minorHAnsi" w:cstheme="minorHAnsi"/>
          <w:sz w:val="22"/>
          <w:szCs w:val="22"/>
          <w:lang w:val="es-BO"/>
        </w:rPr>
        <w:t>Asociaciones Accidentales conformadas por empresas nacionales.</w:t>
      </w:r>
    </w:p>
    <w:p w:rsidR="004668B6" w:rsidRPr="00365997" w:rsidRDefault="004668B6" w:rsidP="002B43F8">
      <w:pPr>
        <w:pStyle w:val="Prrafodelista"/>
        <w:numPr>
          <w:ilvl w:val="0"/>
          <w:numId w:val="17"/>
        </w:numPr>
        <w:ind w:left="851"/>
        <w:jc w:val="both"/>
        <w:rPr>
          <w:rFonts w:asciiTheme="minorHAnsi" w:hAnsiTheme="minorHAnsi" w:cstheme="minorHAnsi"/>
          <w:sz w:val="22"/>
          <w:szCs w:val="22"/>
          <w:lang w:val="es-BO"/>
        </w:rPr>
      </w:pPr>
      <w:r w:rsidRPr="00365997">
        <w:rPr>
          <w:rFonts w:asciiTheme="minorHAnsi" w:hAnsiTheme="minorHAnsi" w:cstheme="minorHAnsi"/>
          <w:sz w:val="22"/>
          <w:szCs w:val="22"/>
          <w:lang w:val="es-BO"/>
        </w:rPr>
        <w:t>Asociaciones Accidentales conformadas por empresas nacionales y extranjeras.</w:t>
      </w:r>
    </w:p>
    <w:p w:rsidR="004668B6" w:rsidRPr="00365997" w:rsidRDefault="004668B6" w:rsidP="002B43F8">
      <w:pPr>
        <w:pStyle w:val="Prrafodelista"/>
        <w:numPr>
          <w:ilvl w:val="0"/>
          <w:numId w:val="17"/>
        </w:numPr>
        <w:ind w:left="851"/>
        <w:jc w:val="both"/>
        <w:rPr>
          <w:rFonts w:asciiTheme="minorHAnsi" w:hAnsiTheme="minorHAnsi" w:cstheme="minorHAnsi"/>
          <w:sz w:val="22"/>
          <w:szCs w:val="22"/>
          <w:lang w:val="es-BO"/>
        </w:rPr>
      </w:pPr>
      <w:r w:rsidRPr="00365997">
        <w:rPr>
          <w:rFonts w:asciiTheme="minorHAnsi" w:hAnsiTheme="minorHAnsi" w:cstheme="minorHAnsi"/>
          <w:sz w:val="22"/>
          <w:szCs w:val="22"/>
          <w:lang w:val="es-BO"/>
        </w:rPr>
        <w:t>Asociaciones Accidentales conformadas por empresas extranjeras.</w:t>
      </w:r>
    </w:p>
    <w:p w:rsidR="004668B6" w:rsidRPr="00365997" w:rsidRDefault="004668B6" w:rsidP="002B43F8">
      <w:pPr>
        <w:pStyle w:val="Prrafodelista"/>
        <w:numPr>
          <w:ilvl w:val="0"/>
          <w:numId w:val="17"/>
        </w:numPr>
        <w:ind w:left="851"/>
        <w:jc w:val="both"/>
        <w:rPr>
          <w:rFonts w:asciiTheme="minorHAnsi" w:hAnsiTheme="minorHAnsi" w:cstheme="minorHAnsi"/>
          <w:sz w:val="22"/>
          <w:szCs w:val="22"/>
          <w:lang w:val="es-BO"/>
        </w:rPr>
      </w:pPr>
      <w:r w:rsidRPr="00365997">
        <w:rPr>
          <w:rFonts w:asciiTheme="minorHAnsi" w:hAnsiTheme="minorHAnsi" w:cstheme="minorHAnsi"/>
          <w:sz w:val="22"/>
          <w:szCs w:val="22"/>
          <w:lang w:val="es-BO"/>
        </w:rPr>
        <w:t xml:space="preserve">Micro y Pequeñas Empresas – </w:t>
      </w:r>
      <w:proofErr w:type="spellStart"/>
      <w:r w:rsidRPr="00365997">
        <w:rPr>
          <w:rFonts w:asciiTheme="minorHAnsi" w:hAnsiTheme="minorHAnsi" w:cstheme="minorHAnsi"/>
          <w:sz w:val="22"/>
          <w:szCs w:val="22"/>
          <w:lang w:val="es-BO"/>
        </w:rPr>
        <w:t>MyPES</w:t>
      </w:r>
      <w:proofErr w:type="spellEnd"/>
      <w:r w:rsidRPr="00365997">
        <w:rPr>
          <w:rFonts w:asciiTheme="minorHAnsi" w:hAnsiTheme="minorHAnsi" w:cstheme="minorHAnsi"/>
          <w:sz w:val="22"/>
          <w:szCs w:val="22"/>
          <w:lang w:val="es-BO"/>
        </w:rPr>
        <w:t>.</w:t>
      </w:r>
    </w:p>
    <w:p w:rsidR="00EF0767" w:rsidRPr="00EF0767" w:rsidRDefault="00EF0767" w:rsidP="002B43F8">
      <w:pPr>
        <w:pStyle w:val="Prrafodelista"/>
        <w:numPr>
          <w:ilvl w:val="0"/>
          <w:numId w:val="17"/>
        </w:numPr>
        <w:ind w:left="851"/>
        <w:jc w:val="both"/>
        <w:rPr>
          <w:rFonts w:asciiTheme="minorHAnsi" w:hAnsiTheme="minorHAnsi" w:cstheme="minorHAnsi"/>
          <w:sz w:val="22"/>
          <w:szCs w:val="22"/>
          <w:lang w:val="es-BO"/>
        </w:rPr>
      </w:pPr>
      <w:r w:rsidRPr="00EF0767">
        <w:rPr>
          <w:rFonts w:asciiTheme="minorHAnsi" w:hAnsiTheme="minorHAnsi" w:cstheme="minorHAnsi"/>
          <w:sz w:val="22"/>
          <w:szCs w:val="22"/>
          <w:lang w:val="es-BO"/>
        </w:rPr>
        <w:t>Cooperativas (cuando sus documentos de constitución así lo determinen)</w:t>
      </w:r>
    </w:p>
    <w:p w:rsidR="00480436" w:rsidRPr="00480436" w:rsidRDefault="00480436" w:rsidP="006F058D">
      <w:pPr>
        <w:pStyle w:val="Prrafodelista"/>
        <w:ind w:left="426"/>
        <w:jc w:val="both"/>
        <w:rPr>
          <w:rFonts w:asciiTheme="minorHAnsi" w:hAnsiTheme="minorHAnsi" w:cstheme="minorHAnsi"/>
          <w:sz w:val="22"/>
          <w:szCs w:val="22"/>
        </w:rPr>
      </w:pPr>
    </w:p>
    <w:p w:rsidR="00FF659D" w:rsidRPr="00552079" w:rsidRDefault="00FF659D" w:rsidP="00620C21">
      <w:pPr>
        <w:numPr>
          <w:ilvl w:val="0"/>
          <w:numId w:val="3"/>
        </w:numPr>
        <w:ind w:left="425" w:hanging="425"/>
        <w:jc w:val="both"/>
        <w:rPr>
          <w:rFonts w:asciiTheme="minorHAnsi" w:hAnsiTheme="minorHAnsi" w:cstheme="minorHAnsi"/>
          <w:b/>
          <w:sz w:val="22"/>
          <w:szCs w:val="22"/>
        </w:rPr>
      </w:pPr>
      <w:r w:rsidRPr="00552079">
        <w:rPr>
          <w:rFonts w:asciiTheme="minorHAnsi" w:hAnsiTheme="minorHAnsi" w:cstheme="minorHAnsi"/>
          <w:b/>
          <w:sz w:val="22"/>
          <w:szCs w:val="22"/>
        </w:rPr>
        <w:t xml:space="preserve">IMPEDIDOS PARA PARTICIPAR EN LOS PROCESOS DE </w:t>
      </w:r>
      <w:proofErr w:type="gramStart"/>
      <w:r w:rsidRPr="00552079">
        <w:rPr>
          <w:rFonts w:asciiTheme="minorHAnsi" w:hAnsiTheme="minorHAnsi" w:cstheme="minorHAnsi"/>
          <w:b/>
          <w:sz w:val="22"/>
          <w:szCs w:val="22"/>
        </w:rPr>
        <w:t>CONTRATACIÓN</w:t>
      </w:r>
      <w:r w:rsidR="00A35855">
        <w:rPr>
          <w:rFonts w:asciiTheme="minorHAnsi" w:hAnsiTheme="minorHAnsi" w:cstheme="minorHAnsi"/>
          <w:b/>
          <w:sz w:val="22"/>
          <w:szCs w:val="22"/>
        </w:rPr>
        <w:t>.-</w:t>
      </w:r>
      <w:proofErr w:type="gramEnd"/>
    </w:p>
    <w:p w:rsidR="00FF659D" w:rsidRPr="00552079" w:rsidRDefault="00FF659D" w:rsidP="00620C21">
      <w:pPr>
        <w:ind w:left="425"/>
        <w:jc w:val="both"/>
        <w:rPr>
          <w:rFonts w:asciiTheme="minorHAnsi" w:hAnsiTheme="minorHAnsi" w:cstheme="minorHAnsi"/>
          <w:b/>
          <w:sz w:val="22"/>
          <w:szCs w:val="22"/>
        </w:rPr>
      </w:pPr>
    </w:p>
    <w:p w:rsidR="00983825" w:rsidRPr="008842A3" w:rsidRDefault="00983825" w:rsidP="00620C21">
      <w:pPr>
        <w:pStyle w:val="Prrafodelista"/>
        <w:ind w:left="426"/>
        <w:jc w:val="both"/>
        <w:rPr>
          <w:rFonts w:asciiTheme="minorHAnsi" w:hAnsiTheme="minorHAnsi" w:cstheme="minorHAnsi"/>
          <w:color w:val="000000"/>
          <w:sz w:val="22"/>
          <w:szCs w:val="22"/>
        </w:rPr>
      </w:pPr>
      <w:r w:rsidRPr="008842A3">
        <w:rPr>
          <w:rFonts w:asciiTheme="minorHAnsi" w:hAnsiTheme="minorHAnsi" w:cstheme="minorHAnsi"/>
          <w:color w:val="000000"/>
          <w:sz w:val="22"/>
          <w:szCs w:val="22"/>
        </w:rPr>
        <w:t>Están impedidos de participar, directa o indirectamente en los procesos de contratación, las personas naturales o jurídicas comprendidas en los siguientes incisos:</w:t>
      </w:r>
    </w:p>
    <w:p w:rsidR="00983825" w:rsidRPr="008842A3" w:rsidRDefault="00983825" w:rsidP="00620C21">
      <w:pPr>
        <w:pStyle w:val="Prrafodelista"/>
        <w:ind w:left="709" w:hanging="283"/>
        <w:jc w:val="both"/>
        <w:rPr>
          <w:rFonts w:asciiTheme="minorHAnsi" w:hAnsiTheme="minorHAnsi" w:cstheme="minorHAnsi"/>
          <w:color w:val="000000"/>
          <w:sz w:val="22"/>
          <w:szCs w:val="22"/>
        </w:rPr>
      </w:pPr>
    </w:p>
    <w:p w:rsidR="00983825" w:rsidRDefault="00983825" w:rsidP="002B43F8">
      <w:pPr>
        <w:pStyle w:val="Sinespaciado4"/>
        <w:numPr>
          <w:ilvl w:val="0"/>
          <w:numId w:val="21"/>
        </w:numPr>
        <w:ind w:left="851"/>
        <w:jc w:val="both"/>
      </w:pPr>
      <w:r w:rsidRPr="008842A3">
        <w:t xml:space="preserve">Que tengan deudas pendientes con el Estado, establecidas mediante pliegos de cargo ejecutoriados y no pagados. </w:t>
      </w:r>
    </w:p>
    <w:p w:rsidR="00983825" w:rsidRDefault="00983825" w:rsidP="002B43F8">
      <w:pPr>
        <w:pStyle w:val="Sinespaciado4"/>
        <w:numPr>
          <w:ilvl w:val="0"/>
          <w:numId w:val="21"/>
        </w:numPr>
        <w:ind w:left="851"/>
        <w:jc w:val="both"/>
      </w:pPr>
      <w:r w:rsidRPr="008842A3">
        <w:t>Que tengan sentencia ejecutoriada, con impedimento para ejercer el comercio.</w:t>
      </w:r>
    </w:p>
    <w:p w:rsidR="00983825" w:rsidRDefault="00983825" w:rsidP="002B43F8">
      <w:pPr>
        <w:pStyle w:val="Sinespaciado4"/>
        <w:numPr>
          <w:ilvl w:val="0"/>
          <w:numId w:val="21"/>
        </w:numPr>
        <w:ind w:left="851"/>
        <w:jc w:val="both"/>
      </w:pPr>
      <w:r w:rsidRPr="008842A3">
        <w:t>Que se encuentren cumpliendo sanción penal establecida mediante sentencia ejecutoriada por delitos comprendidos en la Ley N º 1743, de 15 de enero de 1997, que aprueba y ratifica la convención Interamericana contra la corrupción o sus equivalentes previstos en el Código Penal y Ley Anticorrupción Marcelo Quiroga Santa Cruz.</w:t>
      </w:r>
    </w:p>
    <w:p w:rsidR="00983825" w:rsidRPr="00747E3C" w:rsidRDefault="00983825" w:rsidP="002B43F8">
      <w:pPr>
        <w:pStyle w:val="Sinespaciado4"/>
        <w:numPr>
          <w:ilvl w:val="0"/>
          <w:numId w:val="21"/>
        </w:numPr>
        <w:ind w:left="851"/>
        <w:jc w:val="both"/>
      </w:pPr>
      <w:r w:rsidRPr="008842A3">
        <w:t xml:space="preserve">Que se encuentren asociados con consultores o empresas que hubieran asesorado en la elaboración de las Especificaciones Técnicas, Estimación de Costos, Estudios de Pre-factibilidad y Factibilidad, Términos </w:t>
      </w:r>
      <w:r w:rsidRPr="00747E3C">
        <w:t>de Referencia o Documento Base de Con</w:t>
      </w:r>
      <w:r w:rsidR="00D06B73" w:rsidRPr="00747E3C">
        <w:t>tratación (DBC).</w:t>
      </w:r>
    </w:p>
    <w:p w:rsidR="00983825" w:rsidRPr="00747E3C" w:rsidRDefault="00983825" w:rsidP="002B43F8">
      <w:pPr>
        <w:pStyle w:val="Sinespaciado4"/>
        <w:numPr>
          <w:ilvl w:val="0"/>
          <w:numId w:val="21"/>
        </w:numPr>
        <w:ind w:left="851"/>
        <w:jc w:val="both"/>
      </w:pPr>
      <w:r w:rsidRPr="00747E3C">
        <w:t xml:space="preserve">Que esté inhabilitado o suspendido en el registro de proveedores corporativo, salvo que producto de un análisis el Comité de Proveedores Corporativo autorice la habilitación para un proceso de contratación específico. </w:t>
      </w:r>
    </w:p>
    <w:p w:rsidR="00983825" w:rsidRPr="00747E3C" w:rsidRDefault="00983825" w:rsidP="002B43F8">
      <w:pPr>
        <w:pStyle w:val="Sinespaciado4"/>
        <w:numPr>
          <w:ilvl w:val="0"/>
          <w:numId w:val="21"/>
        </w:numPr>
        <w:ind w:left="851"/>
        <w:jc w:val="both"/>
      </w:pPr>
      <w:r w:rsidRPr="00747E3C">
        <w:t>Que hubiesen declarado su disolución o quiebra.</w:t>
      </w:r>
    </w:p>
    <w:p w:rsidR="00983825" w:rsidRDefault="00983825" w:rsidP="002B43F8">
      <w:pPr>
        <w:pStyle w:val="Sinespaciado4"/>
        <w:numPr>
          <w:ilvl w:val="0"/>
          <w:numId w:val="21"/>
        </w:numPr>
        <w:ind w:left="851"/>
        <w:jc w:val="both"/>
      </w:pPr>
      <w:r w:rsidRPr="00747E3C">
        <w:t>Cuyos Representantes Legales, Accionistas</w:t>
      </w:r>
      <w:r w:rsidRPr="008842A3">
        <w:t xml:space="preserve"> o Socios controladores, tengan vinculación matrimonial o de parentesco con la MAE, hasta el tercer Grado de consanguinidad y segundo de afinidad, conforme lo establecido en el Código de </w:t>
      </w:r>
      <w:r w:rsidR="001709A5">
        <w:t xml:space="preserve">Las </w:t>
      </w:r>
      <w:r w:rsidRPr="008842A3">
        <w:t>Familia</w:t>
      </w:r>
      <w:r w:rsidR="001709A5">
        <w:t>s y Proceso Familiar</w:t>
      </w:r>
      <w:r w:rsidRPr="008842A3">
        <w:t xml:space="preserve"> del Estado Plurinacional de Bolivia.</w:t>
      </w:r>
    </w:p>
    <w:p w:rsidR="00983825" w:rsidRDefault="00983825" w:rsidP="002B43F8">
      <w:pPr>
        <w:pStyle w:val="Sinespaciado4"/>
        <w:numPr>
          <w:ilvl w:val="0"/>
          <w:numId w:val="21"/>
        </w:numPr>
        <w:ind w:left="851"/>
        <w:jc w:val="both"/>
      </w:pPr>
      <w:r w:rsidRPr="008842A3">
        <w:lastRenderedPageBreak/>
        <w:t>Los ex funcionarios o trabajadores de YPFB hasta un (1) año antes del inicio del proceso de contratación, así como de las empresas controladas por éstos.</w:t>
      </w:r>
    </w:p>
    <w:p w:rsidR="00983825" w:rsidRDefault="00983825" w:rsidP="002B43F8">
      <w:pPr>
        <w:pStyle w:val="Sinespaciado4"/>
        <w:numPr>
          <w:ilvl w:val="0"/>
          <w:numId w:val="21"/>
        </w:numPr>
        <w:ind w:left="851"/>
        <w:jc w:val="both"/>
      </w:pPr>
      <w:r w:rsidRPr="008842A3">
        <w:t>El personal que ejerce funciones en YPFB, sus empresas subsidiaras y afiliadas, así como en las Empresas Subsidiarias de la Empresa Estatal Petrolera.</w:t>
      </w:r>
    </w:p>
    <w:p w:rsidR="00983825" w:rsidRDefault="00983825" w:rsidP="002B43F8">
      <w:pPr>
        <w:pStyle w:val="Sinespaciado4"/>
        <w:numPr>
          <w:ilvl w:val="0"/>
          <w:numId w:val="21"/>
        </w:numPr>
        <w:ind w:left="851"/>
        <w:jc w:val="both"/>
      </w:pPr>
      <w:r w:rsidRPr="008842A3">
        <w:t>Los proponentes adjudicados que hayan desistido de suscribir Contrato, Orden de Compra u Orden de Servicio hasta un (1) año después de la fecha de desistimiento expreso o tácito, salvo causas de fuerza mayor, caso fortuito u otros motivos debidamente justificados y aceptados por la Entidad que realiza el reporte en el SICOES.</w:t>
      </w:r>
    </w:p>
    <w:p w:rsidR="00CC57E0" w:rsidRDefault="00983825" w:rsidP="002B43F8">
      <w:pPr>
        <w:pStyle w:val="Sinespaciado4"/>
        <w:numPr>
          <w:ilvl w:val="0"/>
          <w:numId w:val="21"/>
        </w:numPr>
        <w:ind w:left="851"/>
        <w:jc w:val="both"/>
      </w:pPr>
      <w:r w:rsidRPr="008842A3">
        <w:t>Los proveedores, contratistas o consultores con los que se hubiese resuelto el Contrato por causales atribuibles a éstos, no podrán participar en procesos de contratación, hasta tres (3) años después de la fecha de Resolución. Asimismo, aquellos proveedores que hubieran incumplido la orden de compra u orden de servicio, no podrán participar durante un (1) año después de la fecha de incumplimiento.</w:t>
      </w:r>
    </w:p>
    <w:p w:rsidR="001709A5" w:rsidRDefault="001709A5" w:rsidP="00215857">
      <w:pPr>
        <w:jc w:val="both"/>
        <w:rPr>
          <w:rFonts w:asciiTheme="minorHAnsi" w:eastAsiaTheme="minorHAnsi" w:hAnsiTheme="minorHAnsi" w:cstheme="minorHAnsi"/>
          <w:sz w:val="22"/>
          <w:szCs w:val="22"/>
          <w:lang w:val="es-BO"/>
        </w:rPr>
      </w:pPr>
    </w:p>
    <w:p w:rsidR="00215857" w:rsidRDefault="001709A5" w:rsidP="00C96409">
      <w:pPr>
        <w:pStyle w:val="Prrafodelista"/>
        <w:ind w:left="426"/>
        <w:jc w:val="both"/>
        <w:rPr>
          <w:rFonts w:asciiTheme="minorHAnsi" w:eastAsiaTheme="minorHAnsi" w:hAnsiTheme="minorHAnsi" w:cstheme="minorHAnsi"/>
          <w:sz w:val="22"/>
          <w:szCs w:val="22"/>
          <w:lang w:val="es-BO"/>
        </w:rPr>
      </w:pPr>
      <w:r>
        <w:rPr>
          <w:rFonts w:asciiTheme="minorHAnsi" w:eastAsiaTheme="minorHAnsi" w:hAnsiTheme="minorHAnsi" w:cstheme="minorHAnsi"/>
          <w:sz w:val="22"/>
          <w:szCs w:val="22"/>
          <w:lang w:val="es-BO"/>
        </w:rPr>
        <w:t>Con relación a los incisos j) y k), la entidad deberá registrar la información en el SICOES, según condiciones y plazos establecidos en el Manual de Operaciones del SICOES.</w:t>
      </w:r>
    </w:p>
    <w:p w:rsidR="001709A5" w:rsidRPr="00983825" w:rsidRDefault="001709A5" w:rsidP="00215857">
      <w:pPr>
        <w:jc w:val="both"/>
        <w:rPr>
          <w:rFonts w:asciiTheme="minorHAnsi" w:eastAsiaTheme="minorHAnsi" w:hAnsiTheme="minorHAnsi" w:cstheme="minorHAnsi"/>
          <w:sz w:val="22"/>
          <w:szCs w:val="22"/>
          <w:lang w:val="es-BO"/>
        </w:rPr>
      </w:pPr>
    </w:p>
    <w:p w:rsidR="0042668B" w:rsidRPr="00552079" w:rsidRDefault="0042668B" w:rsidP="00B37050">
      <w:pPr>
        <w:numPr>
          <w:ilvl w:val="0"/>
          <w:numId w:val="3"/>
        </w:numPr>
        <w:ind w:left="425" w:hanging="425"/>
        <w:jc w:val="both"/>
        <w:rPr>
          <w:rFonts w:asciiTheme="minorHAnsi" w:hAnsiTheme="minorHAnsi" w:cstheme="minorHAnsi"/>
          <w:b/>
          <w:color w:val="000000"/>
          <w:sz w:val="22"/>
          <w:szCs w:val="22"/>
        </w:rPr>
      </w:pPr>
      <w:r w:rsidRPr="00552079">
        <w:rPr>
          <w:rFonts w:asciiTheme="minorHAnsi" w:hAnsiTheme="minorHAnsi" w:cstheme="minorHAnsi"/>
          <w:b/>
          <w:color w:val="000000"/>
          <w:sz w:val="22"/>
          <w:szCs w:val="22"/>
        </w:rPr>
        <w:t>PLAZOS Y HORARIOS</w:t>
      </w:r>
      <w:r w:rsidR="00227951" w:rsidRPr="00552079">
        <w:rPr>
          <w:rFonts w:asciiTheme="minorHAnsi" w:hAnsiTheme="minorHAnsi" w:cstheme="minorHAnsi"/>
          <w:b/>
          <w:color w:val="000000"/>
          <w:sz w:val="22"/>
          <w:szCs w:val="22"/>
        </w:rPr>
        <w:t xml:space="preserve"> </w:t>
      </w:r>
      <w:proofErr w:type="gramStart"/>
      <w:r w:rsidR="00227951" w:rsidRPr="00552079">
        <w:rPr>
          <w:rFonts w:asciiTheme="minorHAnsi" w:hAnsiTheme="minorHAnsi" w:cstheme="minorHAnsi"/>
          <w:b/>
          <w:color w:val="000000"/>
          <w:sz w:val="22"/>
          <w:szCs w:val="22"/>
        </w:rPr>
        <w:t>ADMINISTRATIVOS</w:t>
      </w:r>
      <w:r w:rsidR="00A35855">
        <w:rPr>
          <w:rFonts w:asciiTheme="minorHAnsi" w:hAnsiTheme="minorHAnsi" w:cstheme="minorHAnsi"/>
          <w:b/>
          <w:color w:val="000000"/>
          <w:sz w:val="22"/>
          <w:szCs w:val="22"/>
        </w:rPr>
        <w:t>.-</w:t>
      </w:r>
      <w:proofErr w:type="gramEnd"/>
    </w:p>
    <w:p w:rsidR="0042668B" w:rsidRPr="00552079" w:rsidRDefault="0042668B" w:rsidP="00B37050">
      <w:pPr>
        <w:pStyle w:val="Prrafodelista"/>
        <w:ind w:left="426"/>
        <w:jc w:val="both"/>
        <w:rPr>
          <w:rFonts w:asciiTheme="minorHAnsi" w:hAnsiTheme="minorHAnsi" w:cstheme="minorHAnsi"/>
          <w:color w:val="000000"/>
          <w:sz w:val="22"/>
          <w:szCs w:val="22"/>
        </w:rPr>
      </w:pPr>
    </w:p>
    <w:p w:rsidR="0042668B" w:rsidRPr="00552079" w:rsidRDefault="0042668B" w:rsidP="00B37050">
      <w:pPr>
        <w:pStyle w:val="Prrafodelista"/>
        <w:ind w:left="426"/>
        <w:jc w:val="both"/>
        <w:rPr>
          <w:rFonts w:asciiTheme="minorHAnsi" w:hAnsiTheme="minorHAnsi" w:cstheme="minorHAnsi"/>
          <w:color w:val="000000"/>
          <w:sz w:val="22"/>
          <w:szCs w:val="22"/>
        </w:rPr>
      </w:pPr>
      <w:r w:rsidRPr="00552079">
        <w:rPr>
          <w:rFonts w:asciiTheme="minorHAnsi" w:hAnsiTheme="minorHAnsi" w:cstheme="minorHAnsi"/>
          <w:color w:val="000000"/>
          <w:sz w:val="22"/>
          <w:szCs w:val="22"/>
        </w:rPr>
        <w:t>Son considerados días hábiles administrativos los comprendidos de lunes a viernes, no son días hábiles administrativos los sábados, domingos y feriados.</w:t>
      </w:r>
    </w:p>
    <w:p w:rsidR="0042668B" w:rsidRPr="00552079" w:rsidRDefault="0042668B" w:rsidP="00B37050">
      <w:pPr>
        <w:pStyle w:val="Prrafodelista"/>
        <w:ind w:left="426"/>
        <w:jc w:val="both"/>
        <w:rPr>
          <w:rFonts w:asciiTheme="minorHAnsi" w:hAnsiTheme="minorHAnsi" w:cstheme="minorHAnsi"/>
          <w:color w:val="000000"/>
          <w:sz w:val="22"/>
          <w:szCs w:val="22"/>
        </w:rPr>
      </w:pPr>
    </w:p>
    <w:p w:rsidR="00641C2C" w:rsidRPr="00552079" w:rsidRDefault="0042668B" w:rsidP="00641C2C">
      <w:pPr>
        <w:pStyle w:val="Prrafodelista"/>
        <w:ind w:left="426"/>
        <w:jc w:val="both"/>
        <w:rPr>
          <w:rFonts w:asciiTheme="minorHAnsi" w:hAnsiTheme="minorHAnsi" w:cstheme="minorHAnsi"/>
          <w:color w:val="000000"/>
          <w:sz w:val="22"/>
          <w:szCs w:val="22"/>
        </w:rPr>
      </w:pPr>
      <w:r w:rsidRPr="00552079">
        <w:rPr>
          <w:rFonts w:asciiTheme="minorHAnsi" w:hAnsiTheme="minorHAnsi" w:cstheme="minorHAnsi"/>
          <w:color w:val="000000"/>
          <w:sz w:val="22"/>
          <w:szCs w:val="22"/>
        </w:rPr>
        <w:t>Son consideradas horas hábiles administrativas, las que rigen en YPFB</w:t>
      </w:r>
      <w:r w:rsidR="00641C2C" w:rsidRPr="00552079">
        <w:rPr>
          <w:rFonts w:asciiTheme="minorHAnsi" w:hAnsiTheme="minorHAnsi" w:cstheme="minorHAnsi"/>
          <w:color w:val="000000"/>
          <w:sz w:val="22"/>
          <w:szCs w:val="22"/>
        </w:rPr>
        <w:t>,</w:t>
      </w:r>
      <w:r w:rsidR="00B61C46" w:rsidRPr="00552079">
        <w:rPr>
          <w:rFonts w:asciiTheme="minorHAnsi" w:hAnsiTheme="minorHAnsi" w:cstheme="minorHAnsi"/>
          <w:color w:val="000000"/>
          <w:sz w:val="22"/>
          <w:szCs w:val="22"/>
        </w:rPr>
        <w:t xml:space="preserve"> como horario de trabajo,</w:t>
      </w:r>
      <w:r w:rsidRPr="00552079">
        <w:rPr>
          <w:rFonts w:asciiTheme="minorHAnsi" w:hAnsiTheme="minorHAnsi" w:cstheme="minorHAnsi"/>
          <w:color w:val="000000"/>
          <w:sz w:val="22"/>
          <w:szCs w:val="22"/>
        </w:rPr>
        <w:t xml:space="preserve"> en concordancia con el huso horario del Estado Plurinacional de Bolivia.</w:t>
      </w:r>
    </w:p>
    <w:p w:rsidR="0042668B" w:rsidRPr="00552079" w:rsidRDefault="0042668B" w:rsidP="00B37050">
      <w:pPr>
        <w:ind w:left="708"/>
        <w:jc w:val="both"/>
        <w:rPr>
          <w:rFonts w:asciiTheme="minorHAnsi" w:hAnsiTheme="minorHAnsi" w:cstheme="minorHAnsi"/>
          <w:sz w:val="22"/>
          <w:szCs w:val="22"/>
        </w:rPr>
      </w:pPr>
    </w:p>
    <w:p w:rsidR="0042668B" w:rsidRPr="00552079" w:rsidRDefault="0042668B" w:rsidP="00B37050">
      <w:pPr>
        <w:numPr>
          <w:ilvl w:val="0"/>
          <w:numId w:val="3"/>
        </w:numPr>
        <w:ind w:left="426" w:hanging="426"/>
        <w:jc w:val="both"/>
        <w:rPr>
          <w:rFonts w:asciiTheme="minorHAnsi" w:hAnsiTheme="minorHAnsi" w:cstheme="minorHAnsi"/>
          <w:b/>
          <w:sz w:val="22"/>
          <w:szCs w:val="22"/>
        </w:rPr>
      </w:pPr>
      <w:proofErr w:type="gramStart"/>
      <w:r w:rsidRPr="00552079">
        <w:rPr>
          <w:rFonts w:asciiTheme="minorHAnsi" w:hAnsiTheme="minorHAnsi" w:cstheme="minorHAnsi"/>
          <w:b/>
          <w:sz w:val="22"/>
          <w:szCs w:val="22"/>
        </w:rPr>
        <w:t>IDIOMA</w:t>
      </w:r>
      <w:r w:rsidR="00A35855">
        <w:rPr>
          <w:rFonts w:asciiTheme="minorHAnsi" w:hAnsiTheme="minorHAnsi" w:cstheme="minorHAnsi"/>
          <w:b/>
          <w:sz w:val="22"/>
          <w:szCs w:val="22"/>
        </w:rPr>
        <w:t>.-</w:t>
      </w:r>
      <w:proofErr w:type="gramEnd"/>
    </w:p>
    <w:p w:rsidR="0042668B" w:rsidRPr="00552079" w:rsidRDefault="0042668B" w:rsidP="00B37050">
      <w:pPr>
        <w:ind w:left="567"/>
        <w:jc w:val="both"/>
        <w:rPr>
          <w:rFonts w:asciiTheme="minorHAnsi" w:hAnsiTheme="minorHAnsi" w:cstheme="minorHAnsi"/>
          <w:sz w:val="22"/>
          <w:szCs w:val="22"/>
        </w:rPr>
      </w:pPr>
    </w:p>
    <w:p w:rsidR="00A047DF" w:rsidRPr="002D60EE" w:rsidRDefault="00A047DF" w:rsidP="00A047DF">
      <w:pPr>
        <w:ind w:left="426"/>
        <w:jc w:val="both"/>
        <w:rPr>
          <w:rFonts w:asciiTheme="minorHAnsi" w:hAnsiTheme="minorHAnsi" w:cstheme="minorHAnsi"/>
          <w:sz w:val="22"/>
          <w:szCs w:val="22"/>
          <w:lang w:val="es-BO"/>
        </w:rPr>
      </w:pPr>
      <w:r w:rsidRPr="002D60EE">
        <w:rPr>
          <w:rFonts w:asciiTheme="minorHAnsi" w:hAnsiTheme="minorHAnsi" w:cstheme="minorHAnsi"/>
          <w:sz w:val="22"/>
          <w:szCs w:val="22"/>
          <w:lang w:val="es-BO"/>
        </w:rPr>
        <w:t>Todos los formularios, documentación administrativa y legal solicitada en el presente DBC deberán presentarse en idioma castellano; en caso de que el documento de origen sea presentado en otro idioma, el proponente deberá adjuntar su traducción simple al idioma castellano.</w:t>
      </w:r>
    </w:p>
    <w:p w:rsidR="00A047DF" w:rsidRPr="002D60EE" w:rsidRDefault="00A047DF" w:rsidP="00A047DF">
      <w:pPr>
        <w:ind w:left="426"/>
        <w:jc w:val="both"/>
        <w:rPr>
          <w:rFonts w:asciiTheme="minorHAnsi" w:hAnsiTheme="minorHAnsi" w:cstheme="minorHAnsi"/>
          <w:sz w:val="22"/>
          <w:szCs w:val="22"/>
          <w:lang w:val="es-BO"/>
        </w:rPr>
      </w:pPr>
    </w:p>
    <w:p w:rsidR="00A047DF" w:rsidRPr="00EE5B7E" w:rsidRDefault="00A047DF" w:rsidP="00A047DF">
      <w:pPr>
        <w:ind w:left="426"/>
        <w:jc w:val="both"/>
        <w:rPr>
          <w:rFonts w:asciiTheme="minorHAnsi" w:hAnsiTheme="minorHAnsi" w:cstheme="minorHAnsi"/>
          <w:sz w:val="22"/>
          <w:szCs w:val="22"/>
          <w:lang w:val="es-BO"/>
        </w:rPr>
      </w:pPr>
      <w:r w:rsidRPr="002D60EE">
        <w:rPr>
          <w:rFonts w:asciiTheme="minorHAnsi" w:hAnsiTheme="minorHAnsi" w:cstheme="minorHAnsi"/>
          <w:sz w:val="22"/>
          <w:szCs w:val="22"/>
          <w:lang w:val="es-BO"/>
        </w:rPr>
        <w:t>Asimismo, toda la correspondencia que se intercambie entre el proponente y YPFB, será en idioma castellano.</w:t>
      </w:r>
    </w:p>
    <w:p w:rsidR="00867CDF" w:rsidRPr="00A047DF" w:rsidRDefault="00867CDF" w:rsidP="00B37050">
      <w:pPr>
        <w:ind w:left="426"/>
        <w:jc w:val="both"/>
        <w:rPr>
          <w:rFonts w:asciiTheme="minorHAnsi" w:hAnsiTheme="minorHAnsi" w:cstheme="minorHAnsi"/>
          <w:sz w:val="22"/>
          <w:szCs w:val="22"/>
          <w:lang w:val="es-BO"/>
        </w:rPr>
      </w:pPr>
    </w:p>
    <w:p w:rsidR="00867CDF" w:rsidRPr="00552079" w:rsidRDefault="00867CDF" w:rsidP="00867CDF">
      <w:pPr>
        <w:numPr>
          <w:ilvl w:val="0"/>
          <w:numId w:val="3"/>
        </w:numPr>
        <w:ind w:left="426" w:hanging="426"/>
        <w:jc w:val="both"/>
        <w:rPr>
          <w:rFonts w:asciiTheme="minorHAnsi" w:hAnsiTheme="minorHAnsi" w:cstheme="minorHAnsi"/>
          <w:b/>
          <w:sz w:val="22"/>
          <w:szCs w:val="22"/>
        </w:rPr>
      </w:pPr>
      <w:r w:rsidRPr="00552079">
        <w:rPr>
          <w:rFonts w:asciiTheme="minorHAnsi" w:hAnsiTheme="minorHAnsi" w:cstheme="minorHAnsi"/>
          <w:b/>
          <w:sz w:val="22"/>
          <w:szCs w:val="22"/>
        </w:rPr>
        <w:t>MONE</w:t>
      </w:r>
      <w:r w:rsidR="005F6C94">
        <w:rPr>
          <w:rFonts w:asciiTheme="minorHAnsi" w:hAnsiTheme="minorHAnsi" w:cstheme="minorHAnsi"/>
          <w:b/>
          <w:sz w:val="22"/>
          <w:szCs w:val="22"/>
        </w:rPr>
        <w:t xml:space="preserve">DA DEL PROCESO DE </w:t>
      </w:r>
      <w:proofErr w:type="gramStart"/>
      <w:r w:rsidR="005F6C94">
        <w:rPr>
          <w:rFonts w:asciiTheme="minorHAnsi" w:hAnsiTheme="minorHAnsi" w:cstheme="minorHAnsi"/>
          <w:b/>
          <w:sz w:val="22"/>
          <w:szCs w:val="22"/>
        </w:rPr>
        <w:t>CONTRATACIÓN</w:t>
      </w:r>
      <w:r w:rsidR="00A35855">
        <w:rPr>
          <w:rFonts w:asciiTheme="minorHAnsi" w:hAnsiTheme="minorHAnsi" w:cstheme="minorHAnsi"/>
          <w:b/>
          <w:sz w:val="22"/>
          <w:szCs w:val="22"/>
        </w:rPr>
        <w:t>.-</w:t>
      </w:r>
      <w:proofErr w:type="gramEnd"/>
    </w:p>
    <w:p w:rsidR="00867CDF" w:rsidRPr="00552079" w:rsidRDefault="00480436" w:rsidP="00480436">
      <w:pPr>
        <w:tabs>
          <w:tab w:val="left" w:pos="6580"/>
        </w:tabs>
        <w:ind w:left="567"/>
        <w:jc w:val="both"/>
        <w:rPr>
          <w:rFonts w:asciiTheme="minorHAnsi" w:hAnsiTheme="minorHAnsi" w:cstheme="minorHAnsi"/>
          <w:sz w:val="22"/>
          <w:szCs w:val="22"/>
        </w:rPr>
      </w:pPr>
      <w:r>
        <w:rPr>
          <w:rFonts w:asciiTheme="minorHAnsi" w:hAnsiTheme="minorHAnsi" w:cstheme="minorHAnsi"/>
          <w:sz w:val="22"/>
          <w:szCs w:val="22"/>
        </w:rPr>
        <w:tab/>
      </w:r>
    </w:p>
    <w:p w:rsidR="00D06B73" w:rsidRPr="00365997" w:rsidRDefault="00D06B73" w:rsidP="00D06B73">
      <w:pPr>
        <w:ind w:left="426"/>
        <w:jc w:val="both"/>
        <w:rPr>
          <w:rFonts w:asciiTheme="minorHAnsi" w:hAnsiTheme="minorHAnsi" w:cstheme="minorHAnsi"/>
          <w:color w:val="FF0000"/>
          <w:sz w:val="22"/>
          <w:szCs w:val="22"/>
        </w:rPr>
      </w:pPr>
      <w:r w:rsidRPr="00365997">
        <w:rPr>
          <w:rFonts w:asciiTheme="minorHAnsi" w:hAnsiTheme="minorHAnsi" w:cstheme="minorHAnsi"/>
          <w:sz w:val="22"/>
          <w:szCs w:val="22"/>
        </w:rPr>
        <w:t xml:space="preserve">El proceso de contratación y la propuesta económica deberán expresarse en </w:t>
      </w:r>
      <w:r w:rsidR="00C04635">
        <w:rPr>
          <w:rFonts w:asciiTheme="minorHAnsi" w:hAnsiTheme="minorHAnsi" w:cstheme="minorHAnsi"/>
          <w:color w:val="FF0000"/>
          <w:sz w:val="22"/>
          <w:szCs w:val="22"/>
        </w:rPr>
        <w:t>Dólares Estadounidenses.</w:t>
      </w:r>
    </w:p>
    <w:p w:rsidR="00D06B73" w:rsidRPr="00365997" w:rsidRDefault="00D06B73" w:rsidP="00D06B73">
      <w:pPr>
        <w:ind w:left="426"/>
        <w:jc w:val="both"/>
        <w:rPr>
          <w:rFonts w:asciiTheme="minorHAnsi" w:hAnsiTheme="minorHAnsi" w:cstheme="minorHAnsi"/>
          <w:color w:val="FF0000"/>
          <w:sz w:val="22"/>
          <w:szCs w:val="22"/>
        </w:rPr>
      </w:pPr>
    </w:p>
    <w:p w:rsidR="00B8304E" w:rsidRDefault="00D06B73" w:rsidP="00D06B73">
      <w:pPr>
        <w:ind w:left="426"/>
        <w:jc w:val="both"/>
        <w:rPr>
          <w:rFonts w:asciiTheme="minorHAnsi" w:hAnsiTheme="minorHAnsi" w:cstheme="minorHAnsi"/>
          <w:sz w:val="22"/>
          <w:szCs w:val="22"/>
        </w:rPr>
      </w:pPr>
      <w:r w:rsidRPr="00365997">
        <w:rPr>
          <w:rFonts w:asciiTheme="minorHAnsi" w:hAnsiTheme="minorHAnsi" w:cstheme="minorHAnsi"/>
          <w:sz w:val="22"/>
          <w:szCs w:val="22"/>
        </w:rPr>
        <w:t xml:space="preserve">El pago se </w:t>
      </w:r>
      <w:proofErr w:type="gramStart"/>
      <w:r w:rsidRPr="00365997">
        <w:rPr>
          <w:rFonts w:asciiTheme="minorHAnsi" w:hAnsiTheme="minorHAnsi" w:cstheme="minorHAnsi"/>
          <w:sz w:val="22"/>
          <w:szCs w:val="22"/>
        </w:rPr>
        <w:t>realizara</w:t>
      </w:r>
      <w:proofErr w:type="gramEnd"/>
      <w:r w:rsidRPr="00365997">
        <w:rPr>
          <w:rFonts w:asciiTheme="minorHAnsi" w:hAnsiTheme="minorHAnsi" w:cstheme="minorHAnsi"/>
          <w:sz w:val="22"/>
          <w:szCs w:val="22"/>
        </w:rPr>
        <w:t xml:space="preserve"> en la moneda establecida para el proceso de contratación.</w:t>
      </w:r>
    </w:p>
    <w:p w:rsidR="004D6C8F" w:rsidRDefault="004D6C8F" w:rsidP="00D06B73">
      <w:pPr>
        <w:ind w:left="426"/>
        <w:jc w:val="both"/>
        <w:rPr>
          <w:rFonts w:asciiTheme="minorHAnsi" w:hAnsiTheme="minorHAnsi" w:cstheme="minorHAnsi"/>
          <w:sz w:val="22"/>
          <w:szCs w:val="22"/>
        </w:rPr>
      </w:pPr>
    </w:p>
    <w:p w:rsidR="00FF659D" w:rsidRPr="00552079" w:rsidRDefault="006A5858" w:rsidP="00B37050">
      <w:pPr>
        <w:numPr>
          <w:ilvl w:val="0"/>
          <w:numId w:val="3"/>
        </w:numPr>
        <w:ind w:left="426" w:hanging="426"/>
        <w:jc w:val="both"/>
        <w:rPr>
          <w:rFonts w:asciiTheme="minorHAnsi" w:hAnsiTheme="minorHAnsi" w:cstheme="minorHAnsi"/>
          <w:b/>
          <w:sz w:val="22"/>
          <w:szCs w:val="22"/>
        </w:rPr>
      </w:pPr>
      <w:r w:rsidRPr="00552079">
        <w:rPr>
          <w:rFonts w:asciiTheme="minorHAnsi" w:hAnsiTheme="minorHAnsi" w:cstheme="minorHAnsi"/>
          <w:b/>
          <w:sz w:val="22"/>
          <w:szCs w:val="22"/>
        </w:rPr>
        <w:t xml:space="preserve">PUBLICACIÓN Y </w:t>
      </w:r>
      <w:proofErr w:type="gramStart"/>
      <w:r w:rsidRPr="00552079">
        <w:rPr>
          <w:rFonts w:asciiTheme="minorHAnsi" w:hAnsiTheme="minorHAnsi" w:cstheme="minorHAnsi"/>
          <w:b/>
          <w:sz w:val="22"/>
          <w:szCs w:val="22"/>
        </w:rPr>
        <w:t>NOTIFICACIÓN</w:t>
      </w:r>
      <w:r w:rsidR="00A35855">
        <w:rPr>
          <w:rFonts w:asciiTheme="minorHAnsi" w:hAnsiTheme="minorHAnsi" w:cstheme="minorHAnsi"/>
          <w:b/>
          <w:sz w:val="22"/>
          <w:szCs w:val="22"/>
        </w:rPr>
        <w:t>.-</w:t>
      </w:r>
      <w:proofErr w:type="gramEnd"/>
    </w:p>
    <w:p w:rsidR="00FF659D" w:rsidRPr="00552079" w:rsidRDefault="00FF659D" w:rsidP="00B37050">
      <w:pPr>
        <w:ind w:firstLine="708"/>
        <w:jc w:val="both"/>
        <w:rPr>
          <w:rFonts w:asciiTheme="minorHAnsi" w:hAnsiTheme="minorHAnsi" w:cstheme="minorHAnsi"/>
          <w:b/>
          <w:sz w:val="22"/>
          <w:szCs w:val="22"/>
        </w:rPr>
      </w:pPr>
    </w:p>
    <w:p w:rsidR="00480436" w:rsidRPr="003F53EF" w:rsidRDefault="00480436" w:rsidP="00480436">
      <w:pPr>
        <w:spacing w:after="120"/>
        <w:ind w:left="426"/>
        <w:jc w:val="both"/>
        <w:rPr>
          <w:rFonts w:asciiTheme="minorHAnsi" w:hAnsiTheme="minorHAnsi" w:cstheme="minorHAnsi"/>
          <w:sz w:val="22"/>
          <w:szCs w:val="22"/>
        </w:rPr>
      </w:pPr>
      <w:r w:rsidRPr="003F53EF">
        <w:rPr>
          <w:rFonts w:asciiTheme="minorHAnsi" w:hAnsiTheme="minorHAnsi" w:cstheme="minorHAnsi"/>
          <w:sz w:val="22"/>
          <w:szCs w:val="22"/>
        </w:rPr>
        <w:t xml:space="preserve">El Documento Base de Contratación, </w:t>
      </w:r>
      <w:r>
        <w:rPr>
          <w:rFonts w:asciiTheme="minorHAnsi" w:hAnsiTheme="minorHAnsi" w:cstheme="minorHAnsi"/>
          <w:sz w:val="22"/>
          <w:szCs w:val="22"/>
        </w:rPr>
        <w:t>acta de reunión de aclaración, enmiendas, resultados de la contratación u otros, serán publicados</w:t>
      </w:r>
      <w:r w:rsidRPr="003F53EF">
        <w:rPr>
          <w:rFonts w:asciiTheme="minorHAnsi" w:hAnsiTheme="minorHAnsi" w:cstheme="minorHAnsi"/>
          <w:sz w:val="22"/>
          <w:szCs w:val="22"/>
        </w:rPr>
        <w:t xml:space="preserve"> en el sitio web </w:t>
      </w:r>
      <w:r>
        <w:rPr>
          <w:rFonts w:asciiTheme="minorHAnsi" w:hAnsiTheme="minorHAnsi" w:cstheme="minorHAnsi"/>
          <w:sz w:val="22"/>
          <w:szCs w:val="22"/>
        </w:rPr>
        <w:t xml:space="preserve">de </w:t>
      </w:r>
      <w:r w:rsidRPr="003F53EF">
        <w:rPr>
          <w:rFonts w:asciiTheme="minorHAnsi" w:hAnsiTheme="minorHAnsi" w:cstheme="minorHAnsi"/>
          <w:sz w:val="22"/>
          <w:szCs w:val="22"/>
        </w:rPr>
        <w:t>YPFB</w:t>
      </w:r>
      <w:r>
        <w:rPr>
          <w:rFonts w:asciiTheme="minorHAnsi" w:hAnsiTheme="minorHAnsi" w:cstheme="minorHAnsi"/>
          <w:sz w:val="22"/>
          <w:szCs w:val="22"/>
        </w:rPr>
        <w:t xml:space="preserve"> </w:t>
      </w:r>
      <w:hyperlink r:id="rId12" w:history="1">
        <w:r w:rsidRPr="000E5DB0">
          <w:rPr>
            <w:rStyle w:val="Hipervnculo"/>
            <w:rFonts w:asciiTheme="minorHAnsi" w:hAnsiTheme="minorHAnsi" w:cstheme="minorHAnsi"/>
            <w:sz w:val="22"/>
            <w:szCs w:val="22"/>
          </w:rPr>
          <w:t>www.ypfb.gob.b</w:t>
        </w:r>
        <w:r w:rsidRPr="00470F9D">
          <w:rPr>
            <w:rStyle w:val="Hipervnculo"/>
            <w:rFonts w:asciiTheme="minorHAnsi" w:hAnsiTheme="minorHAnsi" w:cstheme="minorHAnsi"/>
            <w:sz w:val="22"/>
            <w:szCs w:val="22"/>
          </w:rPr>
          <w:t>o</w:t>
        </w:r>
      </w:hyperlink>
      <w:r>
        <w:rPr>
          <w:rFonts w:asciiTheme="minorHAnsi" w:hAnsiTheme="minorHAnsi" w:cstheme="minorHAnsi"/>
          <w:sz w:val="22"/>
          <w:szCs w:val="22"/>
        </w:rPr>
        <w:t xml:space="preserve"> </w:t>
      </w:r>
      <w:r w:rsidRPr="000E5DB0">
        <w:rPr>
          <w:rFonts w:asciiTheme="minorHAnsi" w:hAnsiTheme="minorHAnsi" w:cstheme="minorHAnsi"/>
          <w:sz w:val="22"/>
          <w:szCs w:val="22"/>
        </w:rPr>
        <w:t xml:space="preserve"> </w:t>
      </w:r>
      <w:r>
        <w:rPr>
          <w:rFonts w:asciiTheme="minorHAnsi" w:hAnsiTheme="minorHAnsi" w:cstheme="minorHAnsi"/>
          <w:sz w:val="22"/>
          <w:szCs w:val="22"/>
        </w:rPr>
        <w:t>como medio oficial</w:t>
      </w:r>
      <w:r w:rsidRPr="003F53EF">
        <w:rPr>
          <w:rFonts w:asciiTheme="minorHAnsi" w:hAnsiTheme="minorHAnsi" w:cstheme="minorHAnsi"/>
          <w:sz w:val="22"/>
          <w:szCs w:val="22"/>
        </w:rPr>
        <w:t>; alternativamente podrá ser publicada en otro(s) medio(s) de comunicación.</w:t>
      </w:r>
    </w:p>
    <w:p w:rsidR="00983825" w:rsidRPr="008842A3" w:rsidRDefault="00983825" w:rsidP="00983825">
      <w:pPr>
        <w:ind w:left="426"/>
        <w:jc w:val="both"/>
        <w:rPr>
          <w:rFonts w:asciiTheme="minorHAnsi" w:hAnsiTheme="minorHAnsi" w:cstheme="minorHAnsi"/>
          <w:sz w:val="22"/>
          <w:szCs w:val="22"/>
        </w:rPr>
      </w:pPr>
      <w:r w:rsidRPr="008842A3">
        <w:rPr>
          <w:rFonts w:asciiTheme="minorHAnsi" w:hAnsiTheme="minorHAnsi" w:cstheme="minorHAnsi"/>
          <w:sz w:val="22"/>
          <w:szCs w:val="22"/>
        </w:rPr>
        <w:lastRenderedPageBreak/>
        <w:t>Toda notificación a los proponentes se realizará a través del correo el</w:t>
      </w:r>
      <w:r w:rsidR="00264398">
        <w:rPr>
          <w:rFonts w:asciiTheme="minorHAnsi" w:hAnsiTheme="minorHAnsi" w:cstheme="minorHAnsi"/>
          <w:sz w:val="22"/>
          <w:szCs w:val="22"/>
        </w:rPr>
        <w:t>ectrónico institucional de YPFB</w:t>
      </w:r>
      <w:r w:rsidRPr="008842A3">
        <w:rPr>
          <w:rFonts w:asciiTheme="minorHAnsi" w:hAnsiTheme="minorHAnsi" w:cstheme="minorHAnsi"/>
          <w:sz w:val="22"/>
          <w:szCs w:val="22"/>
        </w:rPr>
        <w:t xml:space="preserve"> como medio</w:t>
      </w:r>
      <w:hyperlink r:id="rId13" w:history="1"/>
      <w:r w:rsidRPr="008842A3">
        <w:rPr>
          <w:rFonts w:asciiTheme="minorHAnsi" w:hAnsiTheme="minorHAnsi" w:cstheme="minorHAnsi"/>
          <w:sz w:val="22"/>
          <w:szCs w:val="22"/>
        </w:rPr>
        <w:t xml:space="preserve"> oficial de comunicación y se la efectuará al correo electrónico declarado por el proponente en el formulario A-1. El proponente es responsable de mantener activo y revisar su correo electrónico. Se dará como válida toda notificación con el registro de salida del servidor de YPFB.</w:t>
      </w:r>
    </w:p>
    <w:p w:rsidR="00FF2DBE" w:rsidRPr="00552079" w:rsidRDefault="00FF2DBE" w:rsidP="00B37050">
      <w:pPr>
        <w:ind w:left="426"/>
        <w:jc w:val="both"/>
        <w:rPr>
          <w:rFonts w:asciiTheme="minorHAnsi" w:hAnsiTheme="minorHAnsi" w:cstheme="minorHAnsi"/>
          <w:sz w:val="22"/>
          <w:szCs w:val="22"/>
        </w:rPr>
      </w:pPr>
    </w:p>
    <w:p w:rsidR="00F429EF" w:rsidRPr="004D4159" w:rsidRDefault="005F6C94" w:rsidP="00F429EF">
      <w:pPr>
        <w:pStyle w:val="Prrafodelista"/>
        <w:numPr>
          <w:ilvl w:val="0"/>
          <w:numId w:val="3"/>
        </w:numPr>
        <w:ind w:left="426" w:hanging="426"/>
        <w:jc w:val="both"/>
        <w:rPr>
          <w:rFonts w:asciiTheme="minorHAnsi" w:hAnsiTheme="minorHAnsi" w:cstheme="minorHAnsi"/>
          <w:b/>
          <w:sz w:val="22"/>
          <w:szCs w:val="22"/>
        </w:rPr>
      </w:pPr>
      <w:proofErr w:type="gramStart"/>
      <w:r>
        <w:rPr>
          <w:rFonts w:asciiTheme="minorHAnsi" w:hAnsiTheme="minorHAnsi" w:cstheme="minorHAnsi"/>
          <w:b/>
          <w:sz w:val="22"/>
          <w:szCs w:val="22"/>
        </w:rPr>
        <w:t>GARANTÍAS</w:t>
      </w:r>
      <w:r w:rsidR="00A35855">
        <w:rPr>
          <w:rFonts w:asciiTheme="minorHAnsi" w:hAnsiTheme="minorHAnsi" w:cstheme="minorHAnsi"/>
          <w:b/>
          <w:sz w:val="22"/>
          <w:szCs w:val="22"/>
        </w:rPr>
        <w:t>.-</w:t>
      </w:r>
      <w:proofErr w:type="gramEnd"/>
    </w:p>
    <w:p w:rsidR="00F429EF" w:rsidRPr="004D4159" w:rsidRDefault="00F429EF" w:rsidP="00147009">
      <w:pPr>
        <w:jc w:val="both"/>
        <w:rPr>
          <w:rFonts w:asciiTheme="minorHAnsi" w:hAnsiTheme="minorHAnsi" w:cstheme="minorHAnsi"/>
          <w:sz w:val="22"/>
          <w:szCs w:val="22"/>
          <w:lang w:eastAsia="es-BO"/>
        </w:rPr>
      </w:pPr>
    </w:p>
    <w:p w:rsidR="00CE7B5F" w:rsidRPr="004D4159" w:rsidRDefault="00CE7B5F" w:rsidP="00CE7B5F">
      <w:pPr>
        <w:ind w:left="426"/>
        <w:jc w:val="both"/>
        <w:rPr>
          <w:rFonts w:asciiTheme="minorHAnsi" w:hAnsiTheme="minorHAnsi" w:cstheme="minorHAnsi"/>
          <w:sz w:val="22"/>
          <w:szCs w:val="22"/>
          <w:lang w:eastAsia="es-BO"/>
        </w:rPr>
      </w:pPr>
      <w:r w:rsidRPr="004D4159">
        <w:rPr>
          <w:rFonts w:asciiTheme="minorHAnsi" w:hAnsiTheme="minorHAnsi" w:cstheme="minorHAnsi"/>
          <w:sz w:val="22"/>
          <w:szCs w:val="22"/>
        </w:rPr>
        <w:t>L</w:t>
      </w:r>
      <w:r w:rsidRPr="004D4159">
        <w:rPr>
          <w:rFonts w:asciiTheme="minorHAnsi" w:hAnsiTheme="minorHAnsi" w:cstheme="minorHAnsi"/>
          <w:sz w:val="22"/>
          <w:szCs w:val="22"/>
          <w:lang w:eastAsia="es-BO"/>
        </w:rPr>
        <w:t>as características de las garantías</w:t>
      </w:r>
      <w:r>
        <w:rPr>
          <w:rFonts w:asciiTheme="minorHAnsi" w:hAnsiTheme="minorHAnsi" w:cstheme="minorHAnsi"/>
          <w:sz w:val="22"/>
          <w:szCs w:val="22"/>
          <w:lang w:eastAsia="es-BO"/>
        </w:rPr>
        <w:t xml:space="preserve"> financieras</w:t>
      </w:r>
      <w:r w:rsidRPr="004D4159">
        <w:rPr>
          <w:rFonts w:asciiTheme="minorHAnsi" w:hAnsiTheme="minorHAnsi" w:cstheme="minorHAnsi"/>
          <w:sz w:val="22"/>
          <w:szCs w:val="22"/>
          <w:lang w:eastAsia="es-BO"/>
        </w:rPr>
        <w:t xml:space="preserve"> están descritas </w:t>
      </w:r>
      <w:r w:rsidR="004A4604">
        <w:rPr>
          <w:rFonts w:asciiTheme="minorHAnsi" w:hAnsiTheme="minorHAnsi" w:cstheme="minorHAnsi"/>
          <w:sz w:val="22"/>
          <w:szCs w:val="22"/>
          <w:lang w:eastAsia="es-BO"/>
        </w:rPr>
        <w:t>en las especificaciones técnicas</w:t>
      </w:r>
      <w:r w:rsidRPr="004D4159">
        <w:rPr>
          <w:rFonts w:asciiTheme="minorHAnsi" w:hAnsiTheme="minorHAnsi" w:cstheme="minorHAnsi"/>
          <w:sz w:val="22"/>
          <w:szCs w:val="22"/>
          <w:lang w:eastAsia="es-BO"/>
        </w:rPr>
        <w:t xml:space="preserve"> del presente DBC. </w:t>
      </w:r>
    </w:p>
    <w:p w:rsidR="00CE7B5F" w:rsidRDefault="00CE7B5F" w:rsidP="00CE7B5F">
      <w:pPr>
        <w:jc w:val="both"/>
        <w:rPr>
          <w:rFonts w:asciiTheme="minorHAnsi" w:hAnsiTheme="minorHAnsi" w:cstheme="minorHAnsi"/>
          <w:sz w:val="22"/>
          <w:szCs w:val="22"/>
          <w:lang w:eastAsia="es-BO"/>
        </w:rPr>
      </w:pPr>
    </w:p>
    <w:p w:rsidR="00CE7B5F" w:rsidRPr="00AE15C5" w:rsidRDefault="00CE7B5F" w:rsidP="00C94BAF">
      <w:pPr>
        <w:pStyle w:val="Prrafodelista"/>
        <w:numPr>
          <w:ilvl w:val="1"/>
          <w:numId w:val="15"/>
        </w:numPr>
        <w:ind w:left="993" w:hanging="567"/>
        <w:jc w:val="both"/>
        <w:rPr>
          <w:rFonts w:asciiTheme="minorHAnsi" w:hAnsiTheme="minorHAnsi" w:cstheme="minorHAnsi"/>
          <w:b/>
          <w:sz w:val="22"/>
          <w:szCs w:val="22"/>
          <w:lang w:val="es-MX" w:eastAsia="es-BO"/>
        </w:rPr>
      </w:pPr>
      <w:bookmarkStart w:id="2" w:name="_Toc346873782"/>
      <w:r>
        <w:rPr>
          <w:rFonts w:asciiTheme="minorHAnsi" w:hAnsiTheme="minorHAnsi" w:cstheme="minorHAnsi"/>
          <w:b/>
          <w:sz w:val="22"/>
          <w:szCs w:val="22"/>
          <w:lang w:val="es-MX" w:eastAsia="es-BO"/>
        </w:rPr>
        <w:t>Liberación</w:t>
      </w:r>
      <w:r w:rsidRPr="00AE15C5">
        <w:rPr>
          <w:rFonts w:asciiTheme="minorHAnsi" w:hAnsiTheme="minorHAnsi" w:cstheme="minorHAnsi"/>
          <w:b/>
          <w:sz w:val="22"/>
          <w:szCs w:val="22"/>
          <w:lang w:val="es-MX" w:eastAsia="es-BO"/>
        </w:rPr>
        <w:t xml:space="preserve"> de la Garantía de Seriedad de Propuesta</w:t>
      </w:r>
      <w:bookmarkEnd w:id="2"/>
    </w:p>
    <w:p w:rsidR="00CE7B5F" w:rsidRPr="00AE15C5" w:rsidRDefault="00CE7B5F" w:rsidP="00CE7B5F">
      <w:pPr>
        <w:jc w:val="both"/>
        <w:rPr>
          <w:rFonts w:asciiTheme="minorHAnsi" w:hAnsiTheme="minorHAnsi" w:cstheme="minorHAnsi"/>
          <w:sz w:val="22"/>
          <w:szCs w:val="22"/>
          <w:lang w:eastAsia="es-BO"/>
        </w:rPr>
      </w:pPr>
    </w:p>
    <w:p w:rsidR="00CE7B5F" w:rsidRPr="00AE15C5" w:rsidRDefault="00CE7B5F" w:rsidP="00CE7B5F">
      <w:pPr>
        <w:ind w:left="990"/>
        <w:jc w:val="both"/>
        <w:rPr>
          <w:rFonts w:asciiTheme="minorHAnsi" w:hAnsiTheme="minorHAnsi" w:cstheme="minorHAnsi"/>
          <w:sz w:val="22"/>
          <w:szCs w:val="22"/>
          <w:lang w:eastAsia="es-BO"/>
        </w:rPr>
      </w:pPr>
      <w:r w:rsidRPr="00AE15C5">
        <w:rPr>
          <w:rFonts w:asciiTheme="minorHAnsi" w:hAnsiTheme="minorHAnsi" w:cstheme="minorHAnsi"/>
          <w:sz w:val="22"/>
          <w:szCs w:val="22"/>
          <w:lang w:eastAsia="es-BO"/>
        </w:rPr>
        <w:t>La Ga</w:t>
      </w:r>
      <w:r>
        <w:rPr>
          <w:rFonts w:asciiTheme="minorHAnsi" w:hAnsiTheme="minorHAnsi" w:cstheme="minorHAnsi"/>
          <w:sz w:val="22"/>
          <w:szCs w:val="22"/>
          <w:lang w:eastAsia="es-BO"/>
        </w:rPr>
        <w:t>rantía de Seriedad de Propuesta será liberada</w:t>
      </w:r>
      <w:r w:rsidRPr="00AE15C5">
        <w:rPr>
          <w:rFonts w:asciiTheme="minorHAnsi" w:hAnsiTheme="minorHAnsi" w:cstheme="minorHAnsi"/>
          <w:sz w:val="22"/>
          <w:szCs w:val="22"/>
          <w:lang w:eastAsia="es-BO"/>
        </w:rPr>
        <w:t xml:space="preserve"> en caso de haberse solicitado</w:t>
      </w:r>
      <w:r>
        <w:rPr>
          <w:rFonts w:asciiTheme="minorHAnsi" w:hAnsiTheme="minorHAnsi" w:cstheme="minorHAnsi"/>
          <w:sz w:val="22"/>
          <w:szCs w:val="22"/>
          <w:lang w:eastAsia="es-BO"/>
        </w:rPr>
        <w:t xml:space="preserve"> en el proceso de contratación</w:t>
      </w:r>
      <w:r w:rsidRPr="00AE15C5">
        <w:rPr>
          <w:rFonts w:asciiTheme="minorHAnsi" w:hAnsiTheme="minorHAnsi" w:cstheme="minorHAnsi"/>
          <w:sz w:val="22"/>
          <w:szCs w:val="22"/>
          <w:lang w:eastAsia="es-BO"/>
        </w:rPr>
        <w:t xml:space="preserve">, </w:t>
      </w:r>
      <w:r>
        <w:rPr>
          <w:rFonts w:asciiTheme="minorHAnsi" w:hAnsiTheme="minorHAnsi" w:cstheme="minorHAnsi"/>
          <w:sz w:val="22"/>
          <w:szCs w:val="22"/>
          <w:lang w:eastAsia="es-BO"/>
        </w:rPr>
        <w:t>en los siguientes casos</w:t>
      </w:r>
      <w:r w:rsidRPr="00AE15C5">
        <w:rPr>
          <w:rFonts w:asciiTheme="minorHAnsi" w:hAnsiTheme="minorHAnsi" w:cstheme="minorHAnsi"/>
          <w:sz w:val="22"/>
          <w:szCs w:val="22"/>
          <w:lang w:eastAsia="es-BO"/>
        </w:rPr>
        <w:t>:</w:t>
      </w:r>
    </w:p>
    <w:p w:rsidR="00CE7B5F" w:rsidRDefault="00CE7B5F" w:rsidP="00CE7B5F">
      <w:pPr>
        <w:ind w:left="349"/>
        <w:jc w:val="both"/>
        <w:rPr>
          <w:rFonts w:asciiTheme="minorHAnsi" w:hAnsiTheme="minorHAnsi" w:cstheme="minorHAnsi"/>
          <w:sz w:val="22"/>
          <w:szCs w:val="22"/>
        </w:rPr>
      </w:pPr>
    </w:p>
    <w:p w:rsidR="00480436" w:rsidRPr="00595D30" w:rsidRDefault="00480436" w:rsidP="008D6076">
      <w:pPr>
        <w:pStyle w:val="Prrafodelista"/>
        <w:numPr>
          <w:ilvl w:val="1"/>
          <w:numId w:val="13"/>
        </w:numPr>
        <w:tabs>
          <w:tab w:val="clear" w:pos="720"/>
          <w:tab w:val="num" w:pos="1418"/>
        </w:tabs>
        <w:ind w:left="1418"/>
        <w:jc w:val="both"/>
        <w:rPr>
          <w:rFonts w:asciiTheme="minorHAnsi" w:hAnsiTheme="minorHAnsi" w:cstheme="minorHAnsi"/>
          <w:b/>
          <w:sz w:val="22"/>
          <w:szCs w:val="22"/>
        </w:rPr>
      </w:pPr>
      <w:r w:rsidRPr="00595D30">
        <w:rPr>
          <w:rFonts w:asciiTheme="minorHAnsi" w:hAnsiTheme="minorHAnsi" w:cstheme="minorHAnsi"/>
          <w:sz w:val="22"/>
          <w:szCs w:val="22"/>
        </w:rPr>
        <w:t>A los proponentes descalificados, después de notificada la Adjudicación o Declaratoria Desierta.</w:t>
      </w:r>
    </w:p>
    <w:p w:rsidR="00480436" w:rsidRPr="00595D30" w:rsidRDefault="00B17BE5" w:rsidP="008D6076">
      <w:pPr>
        <w:pStyle w:val="Prrafodelista"/>
        <w:numPr>
          <w:ilvl w:val="1"/>
          <w:numId w:val="13"/>
        </w:numPr>
        <w:tabs>
          <w:tab w:val="clear" w:pos="720"/>
          <w:tab w:val="num" w:pos="1418"/>
        </w:tabs>
        <w:ind w:left="1418"/>
        <w:jc w:val="both"/>
        <w:rPr>
          <w:rFonts w:asciiTheme="minorHAnsi" w:hAnsiTheme="minorHAnsi" w:cstheme="minorHAnsi"/>
          <w:b/>
          <w:sz w:val="22"/>
          <w:szCs w:val="22"/>
        </w:rPr>
      </w:pPr>
      <w:r>
        <w:rPr>
          <w:rFonts w:asciiTheme="minorHAnsi" w:hAnsiTheme="minorHAnsi" w:cstheme="minorHAnsi"/>
          <w:sz w:val="22"/>
          <w:szCs w:val="22"/>
        </w:rPr>
        <w:t>A los proponentes adjudicados</w:t>
      </w:r>
      <w:r w:rsidR="00480436" w:rsidRPr="00595D30">
        <w:rPr>
          <w:rFonts w:asciiTheme="minorHAnsi" w:hAnsiTheme="minorHAnsi" w:cstheme="minorHAnsi"/>
          <w:sz w:val="22"/>
          <w:szCs w:val="22"/>
        </w:rPr>
        <w:t>, una vez suscrito el/los contrato(s)</w:t>
      </w:r>
      <w:r>
        <w:rPr>
          <w:rFonts w:asciiTheme="minorHAnsi" w:hAnsiTheme="minorHAnsi" w:cstheme="minorHAnsi"/>
          <w:sz w:val="22"/>
          <w:szCs w:val="22"/>
        </w:rPr>
        <w:t xml:space="preserve"> u orden(es) de Servicio</w:t>
      </w:r>
      <w:r w:rsidR="00480436" w:rsidRPr="00595D30">
        <w:rPr>
          <w:rFonts w:asciiTheme="minorHAnsi" w:hAnsiTheme="minorHAnsi" w:cstheme="minorHAnsi"/>
          <w:sz w:val="22"/>
          <w:szCs w:val="22"/>
        </w:rPr>
        <w:t>.</w:t>
      </w:r>
    </w:p>
    <w:p w:rsidR="00480436" w:rsidRPr="00595D30" w:rsidRDefault="00480436" w:rsidP="008D6076">
      <w:pPr>
        <w:pStyle w:val="Prrafodelista"/>
        <w:numPr>
          <w:ilvl w:val="1"/>
          <w:numId w:val="13"/>
        </w:numPr>
        <w:tabs>
          <w:tab w:val="clear" w:pos="720"/>
          <w:tab w:val="num" w:pos="1418"/>
        </w:tabs>
        <w:ind w:left="1418"/>
        <w:jc w:val="both"/>
        <w:rPr>
          <w:rFonts w:asciiTheme="minorHAnsi" w:hAnsiTheme="minorHAnsi" w:cstheme="minorHAnsi"/>
          <w:b/>
          <w:sz w:val="22"/>
          <w:szCs w:val="22"/>
        </w:rPr>
      </w:pPr>
      <w:r w:rsidRPr="00595D30">
        <w:rPr>
          <w:rFonts w:asciiTheme="minorHAnsi" w:hAnsiTheme="minorHAnsi" w:cstheme="minorHAnsi"/>
          <w:sz w:val="22"/>
          <w:szCs w:val="22"/>
        </w:rPr>
        <w:t>A los proponentes no adjudicados, una vez suscrito el contrato</w:t>
      </w:r>
      <w:r w:rsidR="00B17BE5">
        <w:rPr>
          <w:rFonts w:asciiTheme="minorHAnsi" w:hAnsiTheme="minorHAnsi" w:cstheme="minorHAnsi"/>
          <w:sz w:val="22"/>
          <w:szCs w:val="22"/>
        </w:rPr>
        <w:t xml:space="preserve"> u orden de servicio.</w:t>
      </w:r>
    </w:p>
    <w:p w:rsidR="00480436" w:rsidRPr="00AA12A6" w:rsidRDefault="00480436" w:rsidP="008D6076">
      <w:pPr>
        <w:pStyle w:val="Prrafodelista"/>
        <w:numPr>
          <w:ilvl w:val="1"/>
          <w:numId w:val="13"/>
        </w:numPr>
        <w:tabs>
          <w:tab w:val="clear" w:pos="720"/>
          <w:tab w:val="num" w:pos="1418"/>
        </w:tabs>
        <w:ind w:left="1418"/>
        <w:jc w:val="both"/>
        <w:rPr>
          <w:rFonts w:asciiTheme="minorHAnsi" w:hAnsiTheme="minorHAnsi" w:cstheme="minorHAnsi"/>
          <w:b/>
          <w:sz w:val="22"/>
          <w:szCs w:val="22"/>
        </w:rPr>
      </w:pPr>
      <w:r w:rsidRPr="00595D30">
        <w:rPr>
          <w:rFonts w:asciiTheme="minorHAnsi" w:hAnsiTheme="minorHAnsi" w:cstheme="minorHAnsi"/>
          <w:sz w:val="22"/>
          <w:szCs w:val="22"/>
        </w:rPr>
        <w:t xml:space="preserve">A todos los proponentes, en caso de Declaración Desierta o Cancelación. </w:t>
      </w:r>
    </w:p>
    <w:p w:rsidR="00480436" w:rsidRPr="00577778" w:rsidRDefault="00480436" w:rsidP="008D6076">
      <w:pPr>
        <w:pStyle w:val="Prrafodelista"/>
        <w:numPr>
          <w:ilvl w:val="1"/>
          <w:numId w:val="13"/>
        </w:numPr>
        <w:tabs>
          <w:tab w:val="clear" w:pos="720"/>
          <w:tab w:val="num" w:pos="1418"/>
        </w:tabs>
        <w:ind w:left="1418"/>
        <w:jc w:val="both"/>
        <w:rPr>
          <w:rFonts w:asciiTheme="minorHAnsi" w:hAnsiTheme="minorHAnsi" w:cstheme="minorHAnsi"/>
          <w:b/>
          <w:sz w:val="22"/>
          <w:szCs w:val="22"/>
        </w:rPr>
      </w:pPr>
      <w:r>
        <w:rPr>
          <w:rFonts w:asciiTheme="minorHAnsi" w:hAnsiTheme="minorHAnsi" w:cstheme="minorHAnsi"/>
          <w:sz w:val="22"/>
          <w:szCs w:val="22"/>
        </w:rPr>
        <w:t xml:space="preserve">En caso de anulación, </w:t>
      </w:r>
      <w:r w:rsidR="0018789E">
        <w:rPr>
          <w:rFonts w:asciiTheme="minorHAnsi" w:hAnsiTheme="minorHAnsi" w:cstheme="minorHAnsi"/>
          <w:sz w:val="22"/>
          <w:szCs w:val="22"/>
        </w:rPr>
        <w:t xml:space="preserve">a todos los proponentes </w:t>
      </w:r>
      <w:r>
        <w:rPr>
          <w:rFonts w:asciiTheme="minorHAnsi" w:hAnsiTheme="minorHAnsi" w:cstheme="minorHAnsi"/>
          <w:sz w:val="22"/>
          <w:szCs w:val="22"/>
        </w:rPr>
        <w:t>cuando la anulación sea hasta antes de la publicación de la convocatoria.</w:t>
      </w:r>
    </w:p>
    <w:p w:rsidR="006F058D" w:rsidRPr="00595D30" w:rsidRDefault="006F058D" w:rsidP="006F058D">
      <w:pPr>
        <w:ind w:left="426"/>
        <w:jc w:val="both"/>
        <w:rPr>
          <w:rFonts w:asciiTheme="minorHAnsi" w:hAnsiTheme="minorHAnsi" w:cstheme="minorHAnsi"/>
          <w:sz w:val="22"/>
          <w:szCs w:val="22"/>
        </w:rPr>
      </w:pPr>
    </w:p>
    <w:p w:rsidR="00CE7B5F" w:rsidRPr="00EA5481" w:rsidRDefault="00CE7B5F" w:rsidP="00C94BAF">
      <w:pPr>
        <w:pStyle w:val="Prrafodelista"/>
        <w:numPr>
          <w:ilvl w:val="1"/>
          <w:numId w:val="15"/>
        </w:numPr>
        <w:ind w:left="993" w:hanging="567"/>
        <w:jc w:val="both"/>
        <w:rPr>
          <w:rFonts w:asciiTheme="minorHAnsi" w:hAnsiTheme="minorHAnsi" w:cstheme="minorHAnsi"/>
          <w:b/>
          <w:sz w:val="22"/>
          <w:szCs w:val="22"/>
          <w:lang w:val="es-MX"/>
        </w:rPr>
      </w:pPr>
      <w:bookmarkStart w:id="3" w:name="_Toc346873781"/>
      <w:r w:rsidRPr="00EA5481">
        <w:rPr>
          <w:rFonts w:asciiTheme="minorHAnsi" w:hAnsiTheme="minorHAnsi" w:cstheme="minorHAnsi"/>
          <w:b/>
          <w:sz w:val="22"/>
          <w:szCs w:val="22"/>
          <w:lang w:val="es-MX"/>
        </w:rPr>
        <w:t>Ejecución de la Garantía de Seriedad de Propuesta</w:t>
      </w:r>
      <w:bookmarkEnd w:id="3"/>
    </w:p>
    <w:p w:rsidR="00CE7B5F" w:rsidRPr="00EA5481" w:rsidRDefault="00CE7B5F" w:rsidP="00CE7B5F">
      <w:pPr>
        <w:tabs>
          <w:tab w:val="num" w:pos="567"/>
        </w:tabs>
        <w:ind w:left="567"/>
        <w:jc w:val="both"/>
        <w:rPr>
          <w:rFonts w:asciiTheme="minorHAnsi" w:hAnsiTheme="minorHAnsi" w:cstheme="minorHAnsi"/>
          <w:sz w:val="22"/>
          <w:szCs w:val="22"/>
        </w:rPr>
      </w:pPr>
    </w:p>
    <w:p w:rsidR="00CE7B5F" w:rsidRDefault="00CE7B5F" w:rsidP="00CE7B5F">
      <w:pPr>
        <w:ind w:left="990"/>
        <w:jc w:val="both"/>
        <w:rPr>
          <w:rFonts w:asciiTheme="minorHAnsi" w:hAnsiTheme="minorHAnsi" w:cstheme="minorHAnsi"/>
          <w:sz w:val="22"/>
          <w:szCs w:val="22"/>
        </w:rPr>
      </w:pPr>
      <w:r w:rsidRPr="00EA5481">
        <w:rPr>
          <w:rFonts w:asciiTheme="minorHAnsi" w:hAnsiTheme="minorHAnsi" w:cstheme="minorHAnsi"/>
          <w:sz w:val="22"/>
          <w:szCs w:val="22"/>
        </w:rPr>
        <w:t>La Garantía de Seriedad de Propuesta, en caso de haberse solicitado</w:t>
      </w:r>
      <w:r>
        <w:rPr>
          <w:rFonts w:asciiTheme="minorHAnsi" w:hAnsiTheme="minorHAnsi" w:cstheme="minorHAnsi"/>
          <w:sz w:val="22"/>
          <w:szCs w:val="22"/>
        </w:rPr>
        <w:t xml:space="preserve"> en el proceso de contratación</w:t>
      </w:r>
      <w:r w:rsidRPr="00EA5481">
        <w:rPr>
          <w:rFonts w:asciiTheme="minorHAnsi" w:hAnsiTheme="minorHAnsi" w:cstheme="minorHAnsi"/>
          <w:sz w:val="22"/>
          <w:szCs w:val="22"/>
        </w:rPr>
        <w:t xml:space="preserve">, será ejecutada cuando:  </w:t>
      </w:r>
    </w:p>
    <w:p w:rsidR="00480436" w:rsidRPr="00EA5481" w:rsidRDefault="00480436" w:rsidP="00CE7B5F">
      <w:pPr>
        <w:ind w:left="990"/>
        <w:jc w:val="both"/>
        <w:rPr>
          <w:rFonts w:asciiTheme="minorHAnsi" w:hAnsiTheme="minorHAnsi" w:cstheme="minorHAnsi"/>
          <w:sz w:val="22"/>
          <w:szCs w:val="22"/>
        </w:rPr>
      </w:pPr>
    </w:p>
    <w:p w:rsidR="00480436" w:rsidRDefault="00480436" w:rsidP="002B43F8">
      <w:pPr>
        <w:pStyle w:val="Prrafodelista"/>
        <w:numPr>
          <w:ilvl w:val="0"/>
          <w:numId w:val="22"/>
        </w:numPr>
        <w:tabs>
          <w:tab w:val="num" w:pos="1418"/>
        </w:tabs>
        <w:ind w:left="1418"/>
        <w:jc w:val="both"/>
        <w:rPr>
          <w:rFonts w:asciiTheme="minorHAnsi" w:hAnsiTheme="minorHAnsi" w:cstheme="minorHAnsi"/>
          <w:sz w:val="22"/>
          <w:szCs w:val="22"/>
        </w:rPr>
      </w:pPr>
      <w:r w:rsidRPr="00595D30">
        <w:rPr>
          <w:rFonts w:asciiTheme="minorHAnsi" w:hAnsiTheme="minorHAnsi" w:cstheme="minorHAnsi"/>
          <w:sz w:val="22"/>
          <w:szCs w:val="22"/>
        </w:rPr>
        <w:t xml:space="preserve">El proponente decida retirar su propuesta de manera expresa con posterioridad </w:t>
      </w:r>
      <w:r>
        <w:rPr>
          <w:rFonts w:asciiTheme="minorHAnsi" w:hAnsiTheme="minorHAnsi" w:cstheme="minorHAnsi"/>
          <w:sz w:val="22"/>
          <w:szCs w:val="22"/>
        </w:rPr>
        <w:t xml:space="preserve">al plazo límite de presentación </w:t>
      </w:r>
      <w:r w:rsidRPr="00595D30">
        <w:rPr>
          <w:rFonts w:asciiTheme="minorHAnsi" w:hAnsiTheme="minorHAnsi" w:cstheme="minorHAnsi"/>
          <w:sz w:val="22"/>
          <w:szCs w:val="22"/>
        </w:rPr>
        <w:t>de propuestas.</w:t>
      </w:r>
    </w:p>
    <w:p w:rsidR="00480436" w:rsidRPr="00263295" w:rsidRDefault="00480436" w:rsidP="002B43F8">
      <w:pPr>
        <w:pStyle w:val="Prrafodelista"/>
        <w:numPr>
          <w:ilvl w:val="0"/>
          <w:numId w:val="22"/>
        </w:numPr>
        <w:ind w:left="1418"/>
        <w:jc w:val="both"/>
        <w:rPr>
          <w:rFonts w:asciiTheme="minorHAnsi" w:hAnsiTheme="minorHAnsi" w:cstheme="minorHAnsi"/>
          <w:sz w:val="22"/>
          <w:szCs w:val="22"/>
        </w:rPr>
      </w:pPr>
      <w:r w:rsidRPr="00263295">
        <w:rPr>
          <w:rFonts w:asciiTheme="minorHAnsi" w:hAnsiTheme="minorHAnsi" w:cstheme="minorHAnsi"/>
          <w:sz w:val="22"/>
          <w:szCs w:val="22"/>
        </w:rPr>
        <w:t>Se compruebe falsedad en la información declarada en su propuesta.</w:t>
      </w:r>
    </w:p>
    <w:p w:rsidR="00B17BE5" w:rsidRPr="00365997" w:rsidRDefault="00B17BE5" w:rsidP="002B43F8">
      <w:pPr>
        <w:pStyle w:val="Prrafodelista"/>
        <w:numPr>
          <w:ilvl w:val="0"/>
          <w:numId w:val="22"/>
        </w:numPr>
        <w:tabs>
          <w:tab w:val="num" w:pos="1418"/>
        </w:tabs>
        <w:ind w:left="1418"/>
        <w:jc w:val="both"/>
        <w:rPr>
          <w:rFonts w:asciiTheme="minorHAnsi" w:hAnsiTheme="minorHAnsi" w:cstheme="minorHAnsi"/>
          <w:sz w:val="22"/>
          <w:szCs w:val="22"/>
        </w:rPr>
      </w:pPr>
      <w:r w:rsidRPr="00365997">
        <w:rPr>
          <w:rFonts w:asciiTheme="minorHAnsi" w:hAnsiTheme="minorHAnsi" w:cstheme="minorHAnsi"/>
          <w:sz w:val="22"/>
          <w:szCs w:val="22"/>
        </w:rPr>
        <w:t>La documentación presentada por el proponente adjudicado para la suscripción de contrato</w:t>
      </w:r>
      <w:r w:rsidR="00F77699">
        <w:rPr>
          <w:rFonts w:asciiTheme="minorHAnsi" w:hAnsiTheme="minorHAnsi" w:cstheme="minorHAnsi"/>
          <w:sz w:val="22"/>
          <w:szCs w:val="22"/>
        </w:rPr>
        <w:t xml:space="preserve"> u orden de servicio</w:t>
      </w:r>
      <w:r w:rsidRPr="00365997">
        <w:rPr>
          <w:rFonts w:asciiTheme="minorHAnsi" w:hAnsiTheme="minorHAnsi" w:cstheme="minorHAnsi"/>
          <w:sz w:val="22"/>
          <w:szCs w:val="22"/>
        </w:rPr>
        <w:t>, no respalda lo señalado en el formulario de presentación de propuestas (Formulario A-1)</w:t>
      </w:r>
    </w:p>
    <w:p w:rsidR="00B17BE5" w:rsidRPr="00365997" w:rsidRDefault="00B17BE5" w:rsidP="002B43F8">
      <w:pPr>
        <w:pStyle w:val="Prrafodelista"/>
        <w:numPr>
          <w:ilvl w:val="0"/>
          <w:numId w:val="22"/>
        </w:numPr>
        <w:tabs>
          <w:tab w:val="left" w:pos="8505"/>
        </w:tabs>
        <w:ind w:left="1418"/>
        <w:jc w:val="both"/>
        <w:rPr>
          <w:rFonts w:asciiTheme="minorHAnsi" w:hAnsiTheme="minorHAnsi" w:cstheme="minorHAnsi"/>
          <w:sz w:val="22"/>
          <w:szCs w:val="22"/>
        </w:rPr>
      </w:pPr>
      <w:r w:rsidRPr="00365997">
        <w:rPr>
          <w:rFonts w:asciiTheme="minorHAnsi" w:hAnsiTheme="minorHAnsi" w:cstheme="minorHAnsi"/>
          <w:sz w:val="22"/>
          <w:szCs w:val="22"/>
        </w:rPr>
        <w:t>El proponente adjudicado no presente uno o varios de los documentos solicitados para la elaboración del contrato</w:t>
      </w:r>
      <w:r w:rsidR="00F77699">
        <w:rPr>
          <w:rFonts w:asciiTheme="minorHAnsi" w:hAnsiTheme="minorHAnsi" w:cstheme="minorHAnsi"/>
          <w:sz w:val="22"/>
          <w:szCs w:val="22"/>
        </w:rPr>
        <w:t xml:space="preserve"> u orden de servicio</w:t>
      </w:r>
      <w:r w:rsidRPr="00365997">
        <w:rPr>
          <w:rFonts w:asciiTheme="minorHAnsi" w:hAnsiTheme="minorHAnsi" w:cstheme="minorHAnsi"/>
          <w:sz w:val="22"/>
          <w:szCs w:val="22"/>
        </w:rPr>
        <w:t xml:space="preserve"> en el plazo establecido o cuando estos no cumplan las condiciones solicitadas.</w:t>
      </w:r>
    </w:p>
    <w:p w:rsidR="00B17BE5" w:rsidRDefault="00B17BE5" w:rsidP="002B43F8">
      <w:pPr>
        <w:pStyle w:val="Prrafodelista"/>
        <w:numPr>
          <w:ilvl w:val="0"/>
          <w:numId w:val="22"/>
        </w:numPr>
        <w:tabs>
          <w:tab w:val="num" w:pos="1418"/>
        </w:tabs>
        <w:ind w:left="1418"/>
        <w:jc w:val="both"/>
        <w:rPr>
          <w:rFonts w:asciiTheme="minorHAnsi" w:hAnsiTheme="minorHAnsi" w:cstheme="minorHAnsi"/>
          <w:sz w:val="22"/>
          <w:szCs w:val="22"/>
        </w:rPr>
      </w:pPr>
      <w:r w:rsidRPr="00365997">
        <w:rPr>
          <w:rFonts w:asciiTheme="minorHAnsi" w:hAnsiTheme="minorHAnsi" w:cstheme="minorHAnsi"/>
          <w:sz w:val="22"/>
          <w:szCs w:val="22"/>
        </w:rPr>
        <w:t>El proponente adjudicado desista, de manera expresa o tácita, suscribir el contrato</w:t>
      </w:r>
      <w:r w:rsidR="00F77699">
        <w:rPr>
          <w:rFonts w:asciiTheme="minorHAnsi" w:hAnsiTheme="minorHAnsi" w:cstheme="minorHAnsi"/>
          <w:sz w:val="22"/>
          <w:szCs w:val="22"/>
        </w:rPr>
        <w:t xml:space="preserve"> u orden de servicio</w:t>
      </w:r>
      <w:r w:rsidRPr="00365997">
        <w:rPr>
          <w:rFonts w:asciiTheme="minorHAnsi" w:hAnsiTheme="minorHAnsi" w:cstheme="minorHAnsi"/>
          <w:sz w:val="22"/>
          <w:szCs w:val="22"/>
        </w:rPr>
        <w:t xml:space="preserve"> en el plazo establecido, salvo justificación por causas de fuerza mayor o caso fortuito debidamente justificadas y aceptadas </w:t>
      </w:r>
      <w:r w:rsidR="0018789E">
        <w:rPr>
          <w:rFonts w:asciiTheme="minorHAnsi" w:hAnsiTheme="minorHAnsi" w:cstheme="minorHAnsi"/>
          <w:sz w:val="22"/>
          <w:szCs w:val="22"/>
        </w:rPr>
        <w:t>por YPFB</w:t>
      </w:r>
      <w:r w:rsidRPr="00365997">
        <w:rPr>
          <w:rFonts w:asciiTheme="minorHAnsi" w:hAnsiTheme="minorHAnsi" w:cstheme="minorHAnsi"/>
          <w:sz w:val="22"/>
          <w:szCs w:val="22"/>
        </w:rPr>
        <w:t>.</w:t>
      </w:r>
    </w:p>
    <w:p w:rsidR="00BB25CD" w:rsidRDefault="00BB25CD" w:rsidP="00A047DF">
      <w:pPr>
        <w:pStyle w:val="Prrafodelista"/>
        <w:ind w:left="1418"/>
        <w:jc w:val="both"/>
        <w:rPr>
          <w:rFonts w:asciiTheme="minorHAnsi" w:hAnsiTheme="minorHAnsi" w:cstheme="minorHAnsi"/>
          <w:sz w:val="22"/>
          <w:szCs w:val="22"/>
        </w:rPr>
      </w:pPr>
    </w:p>
    <w:p w:rsidR="00CE7B5F" w:rsidRPr="00552079" w:rsidRDefault="00CE7B5F" w:rsidP="00CE7B5F">
      <w:pPr>
        <w:pStyle w:val="Prrafodelista"/>
        <w:numPr>
          <w:ilvl w:val="0"/>
          <w:numId w:val="3"/>
        </w:numPr>
        <w:ind w:left="426" w:hanging="426"/>
        <w:jc w:val="both"/>
        <w:rPr>
          <w:rFonts w:asciiTheme="minorHAnsi" w:hAnsiTheme="minorHAnsi" w:cstheme="minorHAnsi"/>
          <w:b/>
          <w:sz w:val="22"/>
          <w:szCs w:val="22"/>
        </w:rPr>
      </w:pPr>
      <w:r w:rsidRPr="00552079">
        <w:rPr>
          <w:rFonts w:asciiTheme="minorHAnsi" w:hAnsiTheme="minorHAnsi" w:cstheme="minorHAnsi"/>
          <w:b/>
          <w:sz w:val="22"/>
          <w:szCs w:val="22"/>
        </w:rPr>
        <w:t xml:space="preserve">ASPECTOS </w:t>
      </w:r>
      <w:proofErr w:type="gramStart"/>
      <w:r w:rsidRPr="00552079">
        <w:rPr>
          <w:rFonts w:asciiTheme="minorHAnsi" w:hAnsiTheme="minorHAnsi" w:cstheme="minorHAnsi"/>
          <w:b/>
          <w:sz w:val="22"/>
          <w:szCs w:val="22"/>
        </w:rPr>
        <w:t>SUBSANABLES</w:t>
      </w:r>
      <w:r w:rsidR="00A35855">
        <w:rPr>
          <w:rFonts w:asciiTheme="minorHAnsi" w:hAnsiTheme="minorHAnsi" w:cstheme="minorHAnsi"/>
          <w:b/>
          <w:sz w:val="22"/>
          <w:szCs w:val="22"/>
        </w:rPr>
        <w:t>.-</w:t>
      </w:r>
      <w:proofErr w:type="gramEnd"/>
    </w:p>
    <w:p w:rsidR="00FF659D" w:rsidRPr="00552079" w:rsidRDefault="00FF659D" w:rsidP="00B37050">
      <w:pPr>
        <w:rPr>
          <w:rFonts w:asciiTheme="minorHAnsi" w:hAnsiTheme="minorHAnsi" w:cstheme="minorHAnsi"/>
          <w:sz w:val="22"/>
          <w:szCs w:val="22"/>
          <w:lang w:eastAsia="es-BO"/>
        </w:rPr>
      </w:pPr>
    </w:p>
    <w:p w:rsidR="00983825" w:rsidRDefault="00074B0E" w:rsidP="00074B0E">
      <w:pPr>
        <w:tabs>
          <w:tab w:val="left" w:pos="7039"/>
        </w:tabs>
        <w:ind w:left="426"/>
        <w:jc w:val="both"/>
        <w:rPr>
          <w:rFonts w:asciiTheme="minorHAnsi" w:hAnsiTheme="minorHAnsi" w:cstheme="minorHAnsi"/>
          <w:sz w:val="22"/>
          <w:szCs w:val="22"/>
          <w:lang w:val="es-BO"/>
        </w:rPr>
      </w:pPr>
      <w:r w:rsidRPr="00074B0E">
        <w:rPr>
          <w:rFonts w:asciiTheme="minorHAnsi" w:hAnsiTheme="minorHAnsi" w:cstheme="minorHAnsi"/>
          <w:sz w:val="22"/>
          <w:szCs w:val="22"/>
          <w:lang w:val="es-BO"/>
        </w:rPr>
        <w:t>El Comité de Licitación y/o las Unidades Validadoras en el ámbito de sus competencias podrán considerar como</w:t>
      </w:r>
      <w:r w:rsidRPr="008842A3">
        <w:rPr>
          <w:rFonts w:asciiTheme="minorHAnsi" w:hAnsiTheme="minorHAnsi" w:cstheme="minorHAnsi"/>
          <w:sz w:val="22"/>
          <w:szCs w:val="22"/>
          <w:lang w:val="es-BO"/>
        </w:rPr>
        <w:t xml:space="preserve"> aspectos subsanables los siguientes</w:t>
      </w:r>
      <w:r>
        <w:rPr>
          <w:rFonts w:asciiTheme="minorHAnsi" w:hAnsiTheme="minorHAnsi" w:cstheme="minorHAnsi"/>
          <w:sz w:val="22"/>
          <w:szCs w:val="22"/>
          <w:lang w:val="es-BO"/>
        </w:rPr>
        <w:t>:</w:t>
      </w:r>
    </w:p>
    <w:p w:rsidR="00074B0E" w:rsidRDefault="00074B0E" w:rsidP="00CE7B5F">
      <w:pPr>
        <w:tabs>
          <w:tab w:val="left" w:pos="7039"/>
        </w:tabs>
        <w:rPr>
          <w:rFonts w:asciiTheme="minorHAnsi" w:hAnsiTheme="minorHAnsi" w:cstheme="minorHAnsi"/>
          <w:sz w:val="22"/>
          <w:szCs w:val="22"/>
          <w:lang w:eastAsia="es-BO"/>
        </w:rPr>
      </w:pPr>
    </w:p>
    <w:p w:rsidR="004A4604" w:rsidRDefault="004A4604" w:rsidP="002B43F8">
      <w:pPr>
        <w:numPr>
          <w:ilvl w:val="0"/>
          <w:numId w:val="23"/>
        </w:numPr>
        <w:tabs>
          <w:tab w:val="left" w:pos="1560"/>
        </w:tabs>
        <w:ind w:left="851" w:hanging="426"/>
        <w:jc w:val="both"/>
        <w:rPr>
          <w:rFonts w:asciiTheme="minorHAnsi" w:hAnsiTheme="minorHAnsi" w:cstheme="minorHAnsi"/>
          <w:sz w:val="22"/>
          <w:szCs w:val="22"/>
          <w:lang w:val="es-BO"/>
        </w:rPr>
      </w:pPr>
      <w:r>
        <w:rPr>
          <w:rFonts w:asciiTheme="minorHAnsi" w:hAnsiTheme="minorHAnsi" w:cstheme="minorHAnsi"/>
          <w:sz w:val="22"/>
          <w:szCs w:val="22"/>
          <w:lang w:val="es-BO"/>
        </w:rPr>
        <w:t>Cuando los requisitos, condiciones, documentos y formularios de la propuesta cumplan sustancialmente con lo solicitado en el presente DBC.</w:t>
      </w:r>
    </w:p>
    <w:p w:rsidR="00480436" w:rsidRPr="00833D27" w:rsidRDefault="00480436" w:rsidP="002B43F8">
      <w:pPr>
        <w:numPr>
          <w:ilvl w:val="0"/>
          <w:numId w:val="23"/>
        </w:numPr>
        <w:tabs>
          <w:tab w:val="left" w:pos="1560"/>
        </w:tabs>
        <w:ind w:left="851" w:hanging="426"/>
        <w:jc w:val="both"/>
        <w:rPr>
          <w:rFonts w:asciiTheme="minorHAnsi" w:hAnsiTheme="minorHAnsi" w:cstheme="minorHAnsi"/>
          <w:sz w:val="22"/>
          <w:szCs w:val="22"/>
          <w:lang w:val="es-BO"/>
        </w:rPr>
      </w:pPr>
      <w:r w:rsidRPr="00833D27">
        <w:rPr>
          <w:rFonts w:asciiTheme="minorHAnsi" w:hAnsiTheme="minorHAnsi" w:cstheme="minorHAnsi"/>
          <w:sz w:val="22"/>
          <w:szCs w:val="22"/>
          <w:lang w:val="es-BO"/>
        </w:rPr>
        <w:t>Cuando los errores sean accidentales, accesorios o de forma y que no inciden en la validez y legalidad de la propuesta presentada.</w:t>
      </w:r>
    </w:p>
    <w:p w:rsidR="00480436" w:rsidRPr="003F41EE" w:rsidRDefault="00480436" w:rsidP="002B43F8">
      <w:pPr>
        <w:numPr>
          <w:ilvl w:val="0"/>
          <w:numId w:val="23"/>
        </w:numPr>
        <w:tabs>
          <w:tab w:val="left" w:pos="1560"/>
        </w:tabs>
        <w:ind w:left="851" w:hanging="426"/>
        <w:jc w:val="both"/>
        <w:rPr>
          <w:rFonts w:asciiTheme="minorHAnsi" w:hAnsiTheme="minorHAnsi" w:cstheme="minorHAnsi"/>
          <w:sz w:val="22"/>
          <w:szCs w:val="22"/>
          <w:lang w:val="es-BO"/>
        </w:rPr>
      </w:pPr>
      <w:r w:rsidRPr="003F41EE">
        <w:rPr>
          <w:rFonts w:asciiTheme="minorHAnsi" w:hAnsiTheme="minorHAnsi" w:cstheme="minorHAnsi"/>
          <w:sz w:val="22"/>
          <w:szCs w:val="22"/>
          <w:lang w:val="es-BO"/>
        </w:rPr>
        <w:t>Cuando el proponente oferte condiciones superiores a las requeridas en las especificaciones técnicas, siempre que estas condiciones no afecten el fin para el que fueron requeridas y/o se consideren beneficiosas para YPFB</w:t>
      </w:r>
      <w:r w:rsidR="0018789E">
        <w:rPr>
          <w:rFonts w:asciiTheme="minorHAnsi" w:hAnsiTheme="minorHAnsi" w:cstheme="minorHAnsi"/>
          <w:sz w:val="22"/>
          <w:szCs w:val="22"/>
          <w:lang w:val="es-BO"/>
        </w:rPr>
        <w:t>.</w:t>
      </w:r>
    </w:p>
    <w:p w:rsidR="00480436" w:rsidRPr="002D60EE" w:rsidRDefault="00480436" w:rsidP="002B43F8">
      <w:pPr>
        <w:numPr>
          <w:ilvl w:val="0"/>
          <w:numId w:val="23"/>
        </w:numPr>
        <w:tabs>
          <w:tab w:val="clear" w:pos="1410"/>
          <w:tab w:val="left" w:pos="1560"/>
          <w:tab w:val="num" w:pos="1692"/>
        </w:tabs>
        <w:ind w:left="851" w:hanging="426"/>
        <w:jc w:val="both"/>
        <w:rPr>
          <w:rFonts w:asciiTheme="minorHAnsi" w:hAnsiTheme="minorHAnsi" w:cstheme="minorHAnsi"/>
          <w:sz w:val="22"/>
          <w:szCs w:val="22"/>
          <w:lang w:val="es-BO"/>
        </w:rPr>
      </w:pPr>
      <w:r w:rsidRPr="004D4159">
        <w:rPr>
          <w:rFonts w:asciiTheme="minorHAnsi" w:hAnsiTheme="minorHAnsi" w:cstheme="minorHAnsi"/>
          <w:sz w:val="22"/>
          <w:szCs w:val="22"/>
          <w:lang w:val="es-BO"/>
        </w:rPr>
        <w:t>Cuando la Garantía de Seriedad de Propuesta sea girada</w:t>
      </w:r>
      <w:r>
        <w:rPr>
          <w:rFonts w:asciiTheme="minorHAnsi" w:hAnsiTheme="minorHAnsi" w:cstheme="minorHAnsi"/>
          <w:sz w:val="22"/>
          <w:szCs w:val="22"/>
          <w:lang w:val="es-BO"/>
        </w:rPr>
        <w:t xml:space="preserve"> por un monto menor al solicitado en el presente DBC, admitiéndose un margen de error que no supere el cero punto uno por ciento (0.1%), considerándose subsanable, no siendo necesario solicitar al proponente </w:t>
      </w:r>
      <w:r w:rsidRPr="002D60EE">
        <w:rPr>
          <w:rFonts w:asciiTheme="minorHAnsi" w:hAnsiTheme="minorHAnsi" w:cstheme="minorHAnsi"/>
          <w:sz w:val="22"/>
          <w:szCs w:val="22"/>
          <w:lang w:val="es-BO"/>
        </w:rPr>
        <w:t>subsane dicho aspecto.</w:t>
      </w:r>
    </w:p>
    <w:p w:rsidR="00A047DF" w:rsidRPr="002D60EE" w:rsidRDefault="00A047DF" w:rsidP="002B43F8">
      <w:pPr>
        <w:numPr>
          <w:ilvl w:val="0"/>
          <w:numId w:val="23"/>
        </w:numPr>
        <w:tabs>
          <w:tab w:val="clear" w:pos="1410"/>
          <w:tab w:val="left" w:pos="1560"/>
          <w:tab w:val="num" w:pos="1692"/>
        </w:tabs>
        <w:ind w:left="851" w:hanging="426"/>
        <w:jc w:val="both"/>
        <w:rPr>
          <w:rFonts w:asciiTheme="minorHAnsi" w:hAnsiTheme="minorHAnsi" w:cstheme="minorHAnsi"/>
          <w:sz w:val="22"/>
          <w:szCs w:val="22"/>
          <w:lang w:val="es-BO"/>
        </w:rPr>
      </w:pPr>
      <w:r w:rsidRPr="002D60EE">
        <w:rPr>
          <w:rFonts w:asciiTheme="minorHAnsi" w:hAnsiTheme="minorHAnsi" w:cstheme="minorHAnsi"/>
          <w:sz w:val="22"/>
          <w:szCs w:val="22"/>
          <w:lang w:val="es-BO"/>
        </w:rPr>
        <w:t>Cuando la Garantía de Seriedad de Propuesta sea girada por un plazo menor al solicitado en el presente DBC, admitiéndose un margen de error que no supere los dos (2) días calendario; </w:t>
      </w:r>
    </w:p>
    <w:p w:rsidR="00480436" w:rsidRDefault="00480436" w:rsidP="00480436">
      <w:pPr>
        <w:tabs>
          <w:tab w:val="left" w:pos="1560"/>
        </w:tabs>
        <w:ind w:left="851"/>
        <w:jc w:val="both"/>
        <w:rPr>
          <w:rFonts w:asciiTheme="minorHAnsi" w:hAnsiTheme="minorHAnsi" w:cstheme="minorHAnsi"/>
          <w:sz w:val="22"/>
          <w:szCs w:val="22"/>
          <w:lang w:val="es-BO"/>
        </w:rPr>
      </w:pPr>
    </w:p>
    <w:p w:rsidR="00480436" w:rsidRDefault="00480436" w:rsidP="00480436">
      <w:pPr>
        <w:ind w:left="425" w:firstLine="1"/>
        <w:jc w:val="both"/>
        <w:rPr>
          <w:rFonts w:asciiTheme="minorHAnsi" w:hAnsiTheme="minorHAnsi" w:cstheme="minorHAnsi"/>
          <w:sz w:val="22"/>
          <w:szCs w:val="22"/>
          <w:lang w:val="es-BO"/>
        </w:rPr>
      </w:pPr>
      <w:r w:rsidRPr="008E05E7">
        <w:rPr>
          <w:rFonts w:asciiTheme="minorHAnsi" w:hAnsiTheme="minorHAnsi" w:cstheme="minorHAnsi"/>
          <w:sz w:val="22"/>
          <w:szCs w:val="22"/>
          <w:lang w:val="es-BO"/>
        </w:rPr>
        <w:t>Cuando la propuesta contenga aspectos subsanables éstos deberán estar señalados en el informe correspondiente.</w:t>
      </w:r>
    </w:p>
    <w:p w:rsidR="004A4604" w:rsidRDefault="004A4604" w:rsidP="00480436">
      <w:pPr>
        <w:ind w:left="425" w:firstLine="1"/>
        <w:jc w:val="both"/>
        <w:rPr>
          <w:rFonts w:asciiTheme="minorHAnsi" w:hAnsiTheme="minorHAnsi" w:cstheme="minorHAnsi"/>
          <w:sz w:val="22"/>
          <w:szCs w:val="22"/>
          <w:lang w:val="es-BO"/>
        </w:rPr>
      </w:pPr>
    </w:p>
    <w:p w:rsidR="004A4604" w:rsidRDefault="004A4604" w:rsidP="004A4604">
      <w:pPr>
        <w:ind w:left="425" w:firstLine="1"/>
        <w:jc w:val="both"/>
        <w:rPr>
          <w:rFonts w:asciiTheme="minorHAnsi" w:hAnsiTheme="minorHAnsi" w:cstheme="minorHAnsi"/>
          <w:sz w:val="22"/>
          <w:szCs w:val="22"/>
          <w:lang w:val="es-BO"/>
        </w:rPr>
      </w:pPr>
      <w:r w:rsidRPr="00812C05">
        <w:rPr>
          <w:rFonts w:asciiTheme="minorHAnsi" w:hAnsiTheme="minorHAnsi" w:cstheme="minorHAnsi"/>
          <w:sz w:val="22"/>
          <w:szCs w:val="22"/>
          <w:lang w:val="es-BO"/>
        </w:rPr>
        <w:t>Estos criterios podrán aplicarse también en la etapa de verificación de documentos para la suscripción del contrato.</w:t>
      </w:r>
    </w:p>
    <w:p w:rsidR="00452B99" w:rsidRPr="00CE7B5F" w:rsidRDefault="00452B99" w:rsidP="00452B99">
      <w:pPr>
        <w:jc w:val="both"/>
        <w:rPr>
          <w:rFonts w:asciiTheme="minorHAnsi" w:hAnsiTheme="minorHAnsi" w:cstheme="minorHAnsi"/>
          <w:color w:val="000000" w:themeColor="text1"/>
          <w:sz w:val="22"/>
          <w:szCs w:val="22"/>
          <w:lang w:val="es-BO"/>
        </w:rPr>
      </w:pPr>
    </w:p>
    <w:p w:rsidR="00452B99" w:rsidRPr="00552079" w:rsidRDefault="005F6C94" w:rsidP="00DA3978">
      <w:pPr>
        <w:pStyle w:val="Prrafodelista"/>
        <w:numPr>
          <w:ilvl w:val="0"/>
          <w:numId w:val="3"/>
        </w:numPr>
        <w:ind w:left="426" w:hanging="426"/>
        <w:jc w:val="both"/>
        <w:rPr>
          <w:rFonts w:asciiTheme="minorHAnsi" w:hAnsiTheme="minorHAnsi" w:cstheme="minorHAnsi"/>
          <w:b/>
          <w:sz w:val="22"/>
          <w:szCs w:val="22"/>
        </w:rPr>
      </w:pPr>
      <w:r>
        <w:rPr>
          <w:rFonts w:asciiTheme="minorHAnsi" w:hAnsiTheme="minorHAnsi" w:cstheme="minorHAnsi"/>
          <w:b/>
          <w:sz w:val="22"/>
          <w:szCs w:val="22"/>
        </w:rPr>
        <w:t xml:space="preserve">DESCALIFICACIÓN DE </w:t>
      </w:r>
      <w:proofErr w:type="gramStart"/>
      <w:r>
        <w:rPr>
          <w:rFonts w:asciiTheme="minorHAnsi" w:hAnsiTheme="minorHAnsi" w:cstheme="minorHAnsi"/>
          <w:b/>
          <w:sz w:val="22"/>
          <w:szCs w:val="22"/>
        </w:rPr>
        <w:t>PROPUESTAS</w:t>
      </w:r>
      <w:r w:rsidR="00A35855">
        <w:rPr>
          <w:rFonts w:asciiTheme="minorHAnsi" w:hAnsiTheme="minorHAnsi" w:cstheme="minorHAnsi"/>
          <w:b/>
          <w:sz w:val="22"/>
          <w:szCs w:val="22"/>
        </w:rPr>
        <w:t>.-</w:t>
      </w:r>
      <w:proofErr w:type="gramEnd"/>
    </w:p>
    <w:p w:rsidR="00452B99" w:rsidRPr="00552079" w:rsidRDefault="00452B99" w:rsidP="00452B99">
      <w:pPr>
        <w:jc w:val="both"/>
        <w:rPr>
          <w:rFonts w:asciiTheme="minorHAnsi" w:hAnsiTheme="minorHAnsi" w:cstheme="minorHAnsi"/>
          <w:b/>
          <w:color w:val="000000"/>
          <w:sz w:val="22"/>
          <w:szCs w:val="22"/>
        </w:rPr>
      </w:pPr>
    </w:p>
    <w:p w:rsidR="00CE7B5F" w:rsidRPr="00552079" w:rsidRDefault="00CE7B5F" w:rsidP="00CE7B5F">
      <w:pPr>
        <w:ind w:firstLine="426"/>
        <w:jc w:val="both"/>
        <w:rPr>
          <w:rFonts w:asciiTheme="minorHAnsi" w:hAnsiTheme="minorHAnsi" w:cstheme="minorHAnsi"/>
          <w:sz w:val="22"/>
          <w:szCs w:val="22"/>
        </w:rPr>
      </w:pPr>
      <w:r w:rsidRPr="00552079">
        <w:rPr>
          <w:rFonts w:asciiTheme="minorHAnsi" w:hAnsiTheme="minorHAnsi" w:cstheme="minorHAnsi"/>
          <w:sz w:val="22"/>
          <w:szCs w:val="22"/>
        </w:rPr>
        <w:t>Las causales de descalificación, son las siguientes:</w:t>
      </w:r>
    </w:p>
    <w:p w:rsidR="00CE7B5F" w:rsidRPr="00552079" w:rsidRDefault="00CE7B5F" w:rsidP="00CE7B5F">
      <w:pPr>
        <w:ind w:left="567"/>
        <w:jc w:val="both"/>
        <w:rPr>
          <w:rFonts w:asciiTheme="minorHAnsi" w:hAnsiTheme="minorHAnsi" w:cstheme="minorHAnsi"/>
          <w:sz w:val="22"/>
          <w:szCs w:val="22"/>
        </w:rPr>
      </w:pPr>
    </w:p>
    <w:p w:rsidR="00480436" w:rsidRPr="00480436" w:rsidRDefault="00480436" w:rsidP="00480436">
      <w:pPr>
        <w:numPr>
          <w:ilvl w:val="0"/>
          <w:numId w:val="8"/>
        </w:numPr>
        <w:tabs>
          <w:tab w:val="left" w:pos="1276"/>
          <w:tab w:val="left" w:pos="1843"/>
        </w:tabs>
        <w:ind w:left="851"/>
        <w:jc w:val="both"/>
        <w:rPr>
          <w:rFonts w:asciiTheme="minorHAnsi" w:hAnsiTheme="minorHAnsi" w:cstheme="minorHAnsi"/>
          <w:color w:val="000000"/>
          <w:sz w:val="22"/>
          <w:szCs w:val="22"/>
        </w:rPr>
      </w:pPr>
      <w:r w:rsidRPr="00480436">
        <w:rPr>
          <w:rFonts w:asciiTheme="minorHAnsi" w:hAnsiTheme="minorHAnsi" w:cstheme="minorHAnsi"/>
          <w:color w:val="000000"/>
          <w:sz w:val="22"/>
          <w:szCs w:val="22"/>
        </w:rPr>
        <w:t>Incumplimiento u omisión en la presentación de cualquier formulario o documento requerido en el presente DBC.</w:t>
      </w:r>
    </w:p>
    <w:p w:rsidR="00480436" w:rsidRPr="002D60EE" w:rsidRDefault="00480436" w:rsidP="00480436">
      <w:pPr>
        <w:numPr>
          <w:ilvl w:val="0"/>
          <w:numId w:val="8"/>
        </w:numPr>
        <w:tabs>
          <w:tab w:val="left" w:pos="1276"/>
          <w:tab w:val="left" w:pos="1843"/>
        </w:tabs>
        <w:ind w:left="851"/>
        <w:jc w:val="both"/>
        <w:rPr>
          <w:rFonts w:asciiTheme="minorHAnsi" w:hAnsiTheme="minorHAnsi" w:cstheme="minorHAnsi"/>
          <w:color w:val="000000"/>
          <w:sz w:val="22"/>
          <w:szCs w:val="22"/>
        </w:rPr>
      </w:pPr>
      <w:r w:rsidRPr="00480436">
        <w:rPr>
          <w:rFonts w:asciiTheme="minorHAnsi" w:hAnsiTheme="minorHAnsi" w:cstheme="minorHAnsi"/>
          <w:color w:val="000000"/>
          <w:sz w:val="22"/>
          <w:szCs w:val="22"/>
        </w:rPr>
        <w:t xml:space="preserve">Incumplimiento a la Declaración Jurada del formulario de presentación de la propuesta e </w:t>
      </w:r>
      <w:r w:rsidRPr="002D60EE">
        <w:rPr>
          <w:rFonts w:asciiTheme="minorHAnsi" w:hAnsiTheme="minorHAnsi" w:cstheme="minorHAnsi"/>
          <w:color w:val="000000"/>
          <w:sz w:val="22"/>
          <w:szCs w:val="22"/>
        </w:rPr>
        <w:t>identificación del proponente (Formulario A-1).</w:t>
      </w:r>
    </w:p>
    <w:p w:rsidR="00A047DF" w:rsidRPr="002D60EE" w:rsidRDefault="00A047DF" w:rsidP="00A047DF">
      <w:pPr>
        <w:numPr>
          <w:ilvl w:val="0"/>
          <w:numId w:val="8"/>
        </w:numPr>
        <w:tabs>
          <w:tab w:val="left" w:pos="1276"/>
          <w:tab w:val="left" w:pos="1843"/>
        </w:tabs>
        <w:ind w:left="851"/>
        <w:jc w:val="both"/>
        <w:rPr>
          <w:rFonts w:asciiTheme="minorHAnsi" w:hAnsiTheme="minorHAnsi" w:cstheme="minorHAnsi"/>
          <w:color w:val="000000"/>
          <w:sz w:val="22"/>
          <w:szCs w:val="22"/>
        </w:rPr>
      </w:pPr>
      <w:r w:rsidRPr="002D60EE">
        <w:rPr>
          <w:rFonts w:asciiTheme="minorHAnsi" w:hAnsiTheme="minorHAnsi" w:cstheme="minorHAnsi"/>
          <w:color w:val="000000"/>
          <w:sz w:val="22"/>
          <w:szCs w:val="22"/>
        </w:rPr>
        <w:t>Cuando el proponente no se encuentre dentro los proponentes elegibles establecidos en el DBC.</w:t>
      </w:r>
    </w:p>
    <w:p w:rsidR="00480436" w:rsidRPr="00480436" w:rsidRDefault="00480436" w:rsidP="00480436">
      <w:pPr>
        <w:numPr>
          <w:ilvl w:val="0"/>
          <w:numId w:val="8"/>
        </w:numPr>
        <w:tabs>
          <w:tab w:val="left" w:pos="1276"/>
          <w:tab w:val="left" w:pos="1843"/>
        </w:tabs>
        <w:ind w:left="851"/>
        <w:jc w:val="both"/>
        <w:rPr>
          <w:rFonts w:asciiTheme="minorHAnsi" w:hAnsiTheme="minorHAnsi" w:cstheme="minorHAnsi"/>
          <w:color w:val="000000"/>
          <w:sz w:val="22"/>
          <w:szCs w:val="22"/>
        </w:rPr>
      </w:pPr>
      <w:r w:rsidRPr="002D60EE">
        <w:rPr>
          <w:rFonts w:asciiTheme="minorHAnsi" w:hAnsiTheme="minorHAnsi" w:cstheme="minorHAnsi"/>
          <w:color w:val="000000"/>
          <w:sz w:val="22"/>
          <w:szCs w:val="22"/>
        </w:rPr>
        <w:t>Cuando</w:t>
      </w:r>
      <w:r w:rsidRPr="00480436">
        <w:rPr>
          <w:rFonts w:asciiTheme="minorHAnsi" w:hAnsiTheme="minorHAnsi" w:cstheme="minorHAnsi"/>
          <w:color w:val="000000"/>
          <w:sz w:val="22"/>
          <w:szCs w:val="22"/>
        </w:rPr>
        <w:t xml:space="preserve"> los formularios, documentos, garantías presentadas no cumplan con las condiciones requeridas y/o requisitos establecidos en el presente DBC. </w:t>
      </w:r>
    </w:p>
    <w:p w:rsidR="00480436" w:rsidRPr="00480436" w:rsidRDefault="00480436" w:rsidP="00480436">
      <w:pPr>
        <w:numPr>
          <w:ilvl w:val="0"/>
          <w:numId w:val="8"/>
        </w:numPr>
        <w:tabs>
          <w:tab w:val="left" w:pos="1276"/>
          <w:tab w:val="left" w:pos="1843"/>
        </w:tabs>
        <w:ind w:left="851"/>
        <w:jc w:val="both"/>
        <w:rPr>
          <w:rFonts w:asciiTheme="minorHAnsi" w:hAnsiTheme="minorHAnsi" w:cstheme="minorHAnsi"/>
          <w:color w:val="000000"/>
          <w:sz w:val="22"/>
          <w:szCs w:val="22"/>
        </w:rPr>
      </w:pPr>
      <w:r w:rsidRPr="00480436">
        <w:rPr>
          <w:rFonts w:asciiTheme="minorHAnsi" w:hAnsiTheme="minorHAnsi" w:cstheme="minorHAnsi"/>
          <w:color w:val="000000"/>
          <w:sz w:val="22"/>
          <w:szCs w:val="22"/>
        </w:rPr>
        <w:t>Cuando el proponente no presente la garantía de seriedad de propuesta (cuando esta hubiese sido requerida).</w:t>
      </w:r>
      <w:r w:rsidRPr="00480436">
        <w:rPr>
          <w:rFonts w:ascii="Verdana" w:hAnsi="Verdana" w:cs="Arial"/>
          <w:sz w:val="18"/>
          <w:szCs w:val="18"/>
          <w:lang w:val="es-BO"/>
        </w:rPr>
        <w:t xml:space="preserve"> </w:t>
      </w:r>
    </w:p>
    <w:p w:rsidR="00480436" w:rsidRPr="00480436" w:rsidRDefault="00480436" w:rsidP="00480436">
      <w:pPr>
        <w:numPr>
          <w:ilvl w:val="0"/>
          <w:numId w:val="8"/>
        </w:numPr>
        <w:tabs>
          <w:tab w:val="left" w:pos="1276"/>
          <w:tab w:val="left" w:pos="1843"/>
        </w:tabs>
        <w:ind w:left="851"/>
        <w:jc w:val="both"/>
        <w:rPr>
          <w:rFonts w:asciiTheme="minorHAnsi" w:hAnsiTheme="minorHAnsi" w:cstheme="minorHAnsi"/>
          <w:color w:val="000000"/>
          <w:sz w:val="22"/>
          <w:szCs w:val="22"/>
        </w:rPr>
      </w:pPr>
      <w:r w:rsidRPr="00480436">
        <w:rPr>
          <w:rFonts w:asciiTheme="minorHAnsi" w:hAnsiTheme="minorHAnsi" w:cstheme="minorHAnsi"/>
          <w:color w:val="000000"/>
          <w:sz w:val="22"/>
          <w:szCs w:val="22"/>
        </w:rPr>
        <w:t xml:space="preserve">Cuando el proponente rehúse ampliar el tiempo de vigencia de la garantía de seriedad de propuesta. </w:t>
      </w:r>
    </w:p>
    <w:p w:rsidR="00480436" w:rsidRPr="00480436" w:rsidRDefault="00480436" w:rsidP="00480436">
      <w:pPr>
        <w:numPr>
          <w:ilvl w:val="0"/>
          <w:numId w:val="8"/>
        </w:numPr>
        <w:tabs>
          <w:tab w:val="left" w:pos="1276"/>
          <w:tab w:val="left" w:pos="1843"/>
        </w:tabs>
        <w:ind w:left="851"/>
        <w:jc w:val="both"/>
        <w:rPr>
          <w:rFonts w:asciiTheme="minorHAnsi" w:hAnsiTheme="minorHAnsi" w:cstheme="minorHAnsi"/>
          <w:color w:val="000000"/>
          <w:sz w:val="22"/>
          <w:szCs w:val="22"/>
        </w:rPr>
      </w:pPr>
      <w:r w:rsidRPr="00480436">
        <w:rPr>
          <w:rFonts w:asciiTheme="minorHAnsi" w:hAnsiTheme="minorHAnsi" w:cstheme="minorHAnsi"/>
          <w:color w:val="000000"/>
          <w:sz w:val="22"/>
          <w:szCs w:val="22"/>
        </w:rPr>
        <w:t>Cuando la propuesta técnica no cumpla con las condiciones y requisitos establecidos en el presente DBC y las especificaciones técnicas.</w:t>
      </w:r>
    </w:p>
    <w:p w:rsidR="00480436" w:rsidRPr="00480436" w:rsidRDefault="00480436" w:rsidP="00480436">
      <w:pPr>
        <w:numPr>
          <w:ilvl w:val="0"/>
          <w:numId w:val="8"/>
        </w:numPr>
        <w:tabs>
          <w:tab w:val="left" w:pos="1276"/>
          <w:tab w:val="left" w:pos="1843"/>
        </w:tabs>
        <w:ind w:left="851"/>
        <w:jc w:val="both"/>
        <w:rPr>
          <w:rFonts w:asciiTheme="minorHAnsi" w:hAnsiTheme="minorHAnsi" w:cstheme="minorHAnsi"/>
          <w:color w:val="000000"/>
          <w:sz w:val="22"/>
          <w:szCs w:val="22"/>
        </w:rPr>
      </w:pPr>
      <w:r w:rsidRPr="00480436">
        <w:rPr>
          <w:rFonts w:asciiTheme="minorHAnsi" w:hAnsiTheme="minorHAnsi" w:cstheme="minorHAnsi"/>
          <w:color w:val="000000"/>
          <w:sz w:val="22"/>
          <w:szCs w:val="22"/>
        </w:rPr>
        <w:t>La falta de la presentación de la propuesta técnica.</w:t>
      </w:r>
    </w:p>
    <w:p w:rsidR="00480436" w:rsidRPr="00480436" w:rsidRDefault="00480436" w:rsidP="00480436">
      <w:pPr>
        <w:numPr>
          <w:ilvl w:val="0"/>
          <w:numId w:val="8"/>
        </w:numPr>
        <w:tabs>
          <w:tab w:val="left" w:pos="1276"/>
          <w:tab w:val="left" w:pos="1843"/>
        </w:tabs>
        <w:ind w:left="851"/>
        <w:jc w:val="both"/>
        <w:rPr>
          <w:rFonts w:asciiTheme="minorHAnsi" w:hAnsiTheme="minorHAnsi" w:cstheme="minorHAnsi"/>
          <w:color w:val="000000"/>
          <w:sz w:val="22"/>
          <w:szCs w:val="22"/>
        </w:rPr>
      </w:pPr>
      <w:r w:rsidRPr="00480436">
        <w:rPr>
          <w:rFonts w:asciiTheme="minorHAnsi" w:hAnsiTheme="minorHAnsi" w:cstheme="minorHAnsi"/>
          <w:color w:val="000000"/>
          <w:sz w:val="22"/>
          <w:szCs w:val="22"/>
        </w:rPr>
        <w:t xml:space="preserve">Cuando la propuesta económica no cumpla con las condiciones y requisitos establecidos en el presente DBC. </w:t>
      </w:r>
    </w:p>
    <w:p w:rsidR="00480436" w:rsidRPr="00480436" w:rsidRDefault="00480436" w:rsidP="00480436">
      <w:pPr>
        <w:numPr>
          <w:ilvl w:val="0"/>
          <w:numId w:val="8"/>
        </w:numPr>
        <w:tabs>
          <w:tab w:val="left" w:pos="1276"/>
          <w:tab w:val="left" w:pos="1843"/>
        </w:tabs>
        <w:ind w:left="851"/>
        <w:jc w:val="both"/>
        <w:rPr>
          <w:rFonts w:asciiTheme="minorHAnsi" w:hAnsiTheme="minorHAnsi" w:cstheme="minorHAnsi"/>
          <w:color w:val="000000"/>
          <w:sz w:val="22"/>
          <w:szCs w:val="22"/>
        </w:rPr>
      </w:pPr>
      <w:r w:rsidRPr="00480436">
        <w:rPr>
          <w:rFonts w:asciiTheme="minorHAnsi" w:hAnsiTheme="minorHAnsi" w:cstheme="minorHAnsi"/>
          <w:color w:val="000000"/>
          <w:sz w:val="22"/>
          <w:szCs w:val="22"/>
        </w:rPr>
        <w:t>Cuando el proponente presente dos o más alternativas en una misma propuesta, salvo las especificaciones técnicas lo establezcan.</w:t>
      </w:r>
    </w:p>
    <w:p w:rsidR="00480436" w:rsidRPr="00480436" w:rsidRDefault="00480436" w:rsidP="00480436">
      <w:pPr>
        <w:numPr>
          <w:ilvl w:val="0"/>
          <w:numId w:val="8"/>
        </w:numPr>
        <w:tabs>
          <w:tab w:val="left" w:pos="1276"/>
          <w:tab w:val="left" w:pos="1843"/>
        </w:tabs>
        <w:ind w:left="851"/>
        <w:contextualSpacing/>
        <w:jc w:val="both"/>
        <w:rPr>
          <w:rFonts w:asciiTheme="minorHAnsi" w:hAnsiTheme="minorHAnsi" w:cstheme="minorHAnsi"/>
          <w:color w:val="000000"/>
          <w:sz w:val="22"/>
          <w:szCs w:val="22"/>
        </w:rPr>
      </w:pPr>
      <w:r w:rsidRPr="00480436">
        <w:rPr>
          <w:rFonts w:asciiTheme="minorHAnsi" w:hAnsiTheme="minorHAnsi" w:cstheme="minorHAnsi"/>
          <w:color w:val="000000"/>
          <w:sz w:val="22"/>
          <w:szCs w:val="22"/>
        </w:rPr>
        <w:t>Cuando el proponente presente dos o más propuestas.</w:t>
      </w:r>
    </w:p>
    <w:p w:rsidR="0018789E" w:rsidRPr="00365997" w:rsidRDefault="0018789E" w:rsidP="0018789E">
      <w:pPr>
        <w:numPr>
          <w:ilvl w:val="0"/>
          <w:numId w:val="8"/>
        </w:numPr>
        <w:tabs>
          <w:tab w:val="left" w:pos="1276"/>
          <w:tab w:val="left" w:pos="1843"/>
        </w:tabs>
        <w:ind w:left="851"/>
        <w:contextualSpacing/>
        <w:jc w:val="both"/>
        <w:rPr>
          <w:rFonts w:asciiTheme="minorHAnsi" w:hAnsiTheme="minorHAnsi" w:cstheme="minorHAnsi"/>
          <w:color w:val="000000"/>
          <w:sz w:val="22"/>
          <w:szCs w:val="22"/>
        </w:rPr>
      </w:pPr>
      <w:r w:rsidRPr="00365997">
        <w:rPr>
          <w:rFonts w:asciiTheme="minorHAnsi" w:hAnsiTheme="minorHAnsi" w:cstheme="minorHAnsi"/>
          <w:color w:val="000000"/>
          <w:sz w:val="22"/>
          <w:szCs w:val="22"/>
        </w:rPr>
        <w:t>Cuando las propuestas económicas excedan el precio referencial.</w:t>
      </w:r>
    </w:p>
    <w:p w:rsidR="00480436" w:rsidRPr="00480436" w:rsidRDefault="00480436" w:rsidP="00480436">
      <w:pPr>
        <w:numPr>
          <w:ilvl w:val="0"/>
          <w:numId w:val="8"/>
        </w:numPr>
        <w:tabs>
          <w:tab w:val="left" w:pos="1276"/>
          <w:tab w:val="left" w:pos="1843"/>
        </w:tabs>
        <w:ind w:left="851"/>
        <w:contextualSpacing/>
        <w:jc w:val="both"/>
        <w:rPr>
          <w:rFonts w:asciiTheme="minorHAnsi" w:hAnsiTheme="minorHAnsi" w:cstheme="minorHAnsi"/>
          <w:color w:val="000000"/>
          <w:sz w:val="22"/>
          <w:szCs w:val="22"/>
        </w:rPr>
      </w:pPr>
      <w:r w:rsidRPr="00480436">
        <w:rPr>
          <w:rFonts w:asciiTheme="minorHAnsi" w:hAnsiTheme="minorHAnsi" w:cstheme="minorHAnsi"/>
          <w:color w:val="000000"/>
          <w:sz w:val="22"/>
          <w:szCs w:val="22"/>
        </w:rPr>
        <w:lastRenderedPageBreak/>
        <w:t>Cuando producto de la revisión aritmética de la propuesta económica existiera una diferencia superior al dos por ciento (2%) entre el monto total de la propuesta y el monto ajustado y esta diferencia sea positiva o negativa. La diferencia del 2% será aplicable al monto ajustado, según la forma de adjudicación por el total</w:t>
      </w:r>
      <w:r w:rsidR="0018789E">
        <w:rPr>
          <w:rFonts w:asciiTheme="minorHAnsi" w:hAnsiTheme="minorHAnsi" w:cstheme="minorHAnsi"/>
          <w:color w:val="000000"/>
          <w:sz w:val="22"/>
          <w:szCs w:val="22"/>
        </w:rPr>
        <w:t>, ítem</w:t>
      </w:r>
      <w:r w:rsidR="0018789E" w:rsidRPr="00480436">
        <w:rPr>
          <w:rFonts w:asciiTheme="minorHAnsi" w:hAnsiTheme="minorHAnsi" w:cstheme="minorHAnsi"/>
          <w:color w:val="000000"/>
          <w:sz w:val="22"/>
          <w:szCs w:val="22"/>
        </w:rPr>
        <w:t xml:space="preserve">, </w:t>
      </w:r>
      <w:r w:rsidR="0018789E">
        <w:rPr>
          <w:rFonts w:asciiTheme="minorHAnsi" w:hAnsiTheme="minorHAnsi" w:cstheme="minorHAnsi"/>
          <w:color w:val="000000"/>
          <w:sz w:val="22"/>
          <w:szCs w:val="22"/>
        </w:rPr>
        <w:t>lote</w:t>
      </w:r>
      <w:r w:rsidRPr="00480436">
        <w:rPr>
          <w:rFonts w:asciiTheme="minorHAnsi" w:hAnsiTheme="minorHAnsi" w:cstheme="minorHAnsi"/>
          <w:color w:val="000000"/>
          <w:sz w:val="22"/>
          <w:szCs w:val="22"/>
        </w:rPr>
        <w:t>, u otros.</w:t>
      </w:r>
    </w:p>
    <w:p w:rsidR="00480436" w:rsidRPr="00480436" w:rsidRDefault="00480436" w:rsidP="00480436">
      <w:pPr>
        <w:numPr>
          <w:ilvl w:val="0"/>
          <w:numId w:val="8"/>
        </w:numPr>
        <w:tabs>
          <w:tab w:val="left" w:pos="1276"/>
          <w:tab w:val="left" w:pos="1843"/>
        </w:tabs>
        <w:ind w:left="851"/>
        <w:contextualSpacing/>
        <w:jc w:val="both"/>
        <w:rPr>
          <w:rFonts w:asciiTheme="minorHAnsi" w:hAnsiTheme="minorHAnsi" w:cstheme="minorHAnsi"/>
          <w:color w:val="000000"/>
          <w:sz w:val="22"/>
          <w:szCs w:val="22"/>
        </w:rPr>
      </w:pPr>
      <w:r w:rsidRPr="00480436">
        <w:rPr>
          <w:rFonts w:asciiTheme="minorHAnsi" w:hAnsiTheme="minorHAnsi" w:cstheme="minorHAnsi"/>
          <w:color w:val="000000"/>
          <w:sz w:val="22"/>
          <w:szCs w:val="22"/>
        </w:rPr>
        <w:t>Las propuestas que no alcancen el puntaje mínimo requerido en la etapa de evaluac</w:t>
      </w:r>
      <w:r w:rsidR="0018789E">
        <w:rPr>
          <w:rFonts w:asciiTheme="minorHAnsi" w:hAnsiTheme="minorHAnsi" w:cstheme="minorHAnsi"/>
          <w:color w:val="000000"/>
          <w:sz w:val="22"/>
          <w:szCs w:val="22"/>
        </w:rPr>
        <w:t>ión técnica</w:t>
      </w:r>
      <w:r w:rsidRPr="00480436">
        <w:rPr>
          <w:rFonts w:asciiTheme="minorHAnsi" w:hAnsiTheme="minorHAnsi" w:cstheme="minorHAnsi"/>
          <w:color w:val="000000"/>
          <w:sz w:val="22"/>
          <w:szCs w:val="22"/>
        </w:rPr>
        <w:t>.</w:t>
      </w:r>
    </w:p>
    <w:p w:rsidR="00480436" w:rsidRPr="00480436" w:rsidRDefault="00480436" w:rsidP="00480436">
      <w:pPr>
        <w:numPr>
          <w:ilvl w:val="0"/>
          <w:numId w:val="8"/>
        </w:numPr>
        <w:tabs>
          <w:tab w:val="left" w:pos="1276"/>
          <w:tab w:val="left" w:pos="1843"/>
        </w:tabs>
        <w:ind w:left="851"/>
        <w:contextualSpacing/>
        <w:jc w:val="both"/>
        <w:rPr>
          <w:rFonts w:asciiTheme="minorHAnsi" w:hAnsiTheme="minorHAnsi" w:cstheme="minorHAnsi"/>
          <w:color w:val="000000"/>
          <w:sz w:val="22"/>
          <w:szCs w:val="22"/>
        </w:rPr>
      </w:pPr>
      <w:r w:rsidRPr="00480436">
        <w:rPr>
          <w:rFonts w:asciiTheme="minorHAnsi" w:hAnsiTheme="minorHAnsi" w:cstheme="minorHAnsi"/>
          <w:color w:val="000000"/>
          <w:sz w:val="22"/>
          <w:szCs w:val="22"/>
        </w:rPr>
        <w:t>Si para la suscripción del contrato, la documentación solicitada no fuera presentada dentro el plazo establecido para su verificación; salvo que el proponente adjudicado hubiese justificado oportunamente el retraso por causas de fuerza mayor, caso fortuito o cuando la causa sea ajena a su voluntad.</w:t>
      </w:r>
    </w:p>
    <w:p w:rsidR="00480436" w:rsidRPr="00480436" w:rsidRDefault="00480436" w:rsidP="00480436">
      <w:pPr>
        <w:numPr>
          <w:ilvl w:val="0"/>
          <w:numId w:val="8"/>
        </w:numPr>
        <w:tabs>
          <w:tab w:val="left" w:pos="1276"/>
          <w:tab w:val="left" w:pos="1843"/>
        </w:tabs>
        <w:ind w:left="851"/>
        <w:contextualSpacing/>
        <w:jc w:val="both"/>
        <w:rPr>
          <w:rFonts w:asciiTheme="minorHAnsi" w:hAnsiTheme="minorHAnsi" w:cstheme="minorHAnsi"/>
          <w:color w:val="000000"/>
          <w:sz w:val="22"/>
          <w:szCs w:val="22"/>
        </w:rPr>
      </w:pPr>
      <w:r w:rsidRPr="00480436">
        <w:rPr>
          <w:rFonts w:asciiTheme="minorHAnsi" w:hAnsiTheme="minorHAnsi" w:cstheme="minorHAnsi"/>
          <w:color w:val="000000"/>
          <w:sz w:val="22"/>
          <w:szCs w:val="22"/>
        </w:rPr>
        <w:t>Cuando producto de la revisión de los documentos presentados para la elabora</w:t>
      </w:r>
      <w:r w:rsidR="0018789E">
        <w:rPr>
          <w:rFonts w:asciiTheme="minorHAnsi" w:hAnsiTheme="minorHAnsi" w:cstheme="minorHAnsi"/>
          <w:color w:val="000000"/>
          <w:sz w:val="22"/>
          <w:szCs w:val="22"/>
        </w:rPr>
        <w:t>ción y suscripción de contrato u orden de servicio</w:t>
      </w:r>
      <w:r w:rsidRPr="00480436">
        <w:rPr>
          <w:rFonts w:asciiTheme="minorHAnsi" w:hAnsiTheme="minorHAnsi" w:cstheme="minorHAnsi"/>
          <w:color w:val="000000"/>
          <w:sz w:val="22"/>
          <w:szCs w:val="22"/>
        </w:rPr>
        <w:t>, no cumplan con las condiciones requeridas por YPFB.</w:t>
      </w:r>
    </w:p>
    <w:p w:rsidR="00480436" w:rsidRPr="00480436" w:rsidRDefault="00480436" w:rsidP="00480436">
      <w:pPr>
        <w:numPr>
          <w:ilvl w:val="0"/>
          <w:numId w:val="8"/>
        </w:numPr>
        <w:tabs>
          <w:tab w:val="left" w:pos="1276"/>
          <w:tab w:val="left" w:pos="1843"/>
        </w:tabs>
        <w:ind w:left="851"/>
        <w:contextualSpacing/>
        <w:jc w:val="both"/>
        <w:rPr>
          <w:rFonts w:asciiTheme="minorHAnsi" w:hAnsiTheme="minorHAnsi" w:cstheme="minorHAnsi"/>
          <w:color w:val="000000"/>
          <w:sz w:val="22"/>
          <w:szCs w:val="22"/>
        </w:rPr>
      </w:pPr>
      <w:r w:rsidRPr="00480436">
        <w:rPr>
          <w:rFonts w:asciiTheme="minorHAnsi" w:hAnsiTheme="minorHAnsi" w:cstheme="minorHAnsi"/>
          <w:color w:val="000000"/>
          <w:sz w:val="22"/>
          <w:szCs w:val="22"/>
        </w:rPr>
        <w:t>Cuando el proponente adjudicado desista de forma expresa o tácita de suscribir el contrato, orden de compra, orden de servicio.</w:t>
      </w:r>
    </w:p>
    <w:p w:rsidR="0018789E" w:rsidRDefault="00480436" w:rsidP="009E0B3E">
      <w:pPr>
        <w:numPr>
          <w:ilvl w:val="0"/>
          <w:numId w:val="8"/>
        </w:numPr>
        <w:tabs>
          <w:tab w:val="left" w:pos="1276"/>
          <w:tab w:val="left" w:pos="1843"/>
        </w:tabs>
        <w:ind w:left="851"/>
        <w:contextualSpacing/>
        <w:jc w:val="both"/>
        <w:rPr>
          <w:rFonts w:asciiTheme="minorHAnsi" w:hAnsiTheme="minorHAnsi" w:cstheme="minorHAnsi"/>
          <w:color w:val="000000"/>
          <w:sz w:val="22"/>
          <w:szCs w:val="22"/>
        </w:rPr>
      </w:pPr>
      <w:r w:rsidRPr="0018789E">
        <w:rPr>
          <w:rFonts w:asciiTheme="minorHAnsi" w:hAnsiTheme="minorHAnsi" w:cstheme="minorHAnsi"/>
          <w:color w:val="000000"/>
          <w:sz w:val="22"/>
          <w:szCs w:val="22"/>
        </w:rPr>
        <w:t>Cuando el proponente no cumpla con los índices, indicadores o parámetros financieros establecidos en el DBC, salvo estos no sean crit</w:t>
      </w:r>
      <w:r w:rsidR="0018789E">
        <w:rPr>
          <w:rFonts w:asciiTheme="minorHAnsi" w:hAnsiTheme="minorHAnsi" w:cstheme="minorHAnsi"/>
          <w:color w:val="000000"/>
          <w:sz w:val="22"/>
          <w:szCs w:val="22"/>
        </w:rPr>
        <w:t>erios de evaluación excluyentes.</w:t>
      </w:r>
    </w:p>
    <w:p w:rsidR="00480436" w:rsidRPr="0018789E" w:rsidRDefault="00480436" w:rsidP="009E0B3E">
      <w:pPr>
        <w:numPr>
          <w:ilvl w:val="0"/>
          <w:numId w:val="8"/>
        </w:numPr>
        <w:tabs>
          <w:tab w:val="left" w:pos="1276"/>
          <w:tab w:val="left" w:pos="1843"/>
        </w:tabs>
        <w:ind w:left="851"/>
        <w:contextualSpacing/>
        <w:jc w:val="both"/>
        <w:rPr>
          <w:rFonts w:asciiTheme="minorHAnsi" w:hAnsiTheme="minorHAnsi" w:cstheme="minorHAnsi"/>
          <w:color w:val="000000"/>
          <w:sz w:val="22"/>
          <w:szCs w:val="22"/>
        </w:rPr>
      </w:pPr>
      <w:r w:rsidRPr="0018789E">
        <w:rPr>
          <w:rFonts w:asciiTheme="minorHAnsi" w:hAnsiTheme="minorHAnsi" w:cstheme="minorHAnsi"/>
          <w:color w:val="000000"/>
          <w:sz w:val="22"/>
          <w:szCs w:val="22"/>
        </w:rPr>
        <w:t>Cuando el proponente rehúse ampliar la validez de su propuesta.</w:t>
      </w:r>
    </w:p>
    <w:p w:rsidR="00480436" w:rsidRPr="00480436" w:rsidRDefault="00480436" w:rsidP="00480436">
      <w:pPr>
        <w:numPr>
          <w:ilvl w:val="0"/>
          <w:numId w:val="8"/>
        </w:numPr>
        <w:tabs>
          <w:tab w:val="left" w:pos="1276"/>
          <w:tab w:val="left" w:pos="1843"/>
        </w:tabs>
        <w:ind w:left="851"/>
        <w:contextualSpacing/>
        <w:jc w:val="both"/>
        <w:rPr>
          <w:rFonts w:asciiTheme="minorHAnsi" w:hAnsiTheme="minorHAnsi" w:cstheme="minorHAnsi"/>
          <w:color w:val="000000"/>
          <w:sz w:val="22"/>
          <w:szCs w:val="22"/>
        </w:rPr>
      </w:pPr>
      <w:r w:rsidRPr="00480436">
        <w:rPr>
          <w:rFonts w:asciiTheme="minorHAnsi" w:hAnsiTheme="minorHAnsi" w:cstheme="minorHAnsi"/>
          <w:color w:val="000000"/>
          <w:sz w:val="22"/>
          <w:szCs w:val="22"/>
        </w:rPr>
        <w:t>Cuando el proponente se encuentre dentro de las causales de impedimento descritas en el presente DBC.</w:t>
      </w:r>
    </w:p>
    <w:p w:rsidR="00480436" w:rsidRPr="009229E3" w:rsidRDefault="00480436" w:rsidP="00480436">
      <w:pPr>
        <w:numPr>
          <w:ilvl w:val="0"/>
          <w:numId w:val="8"/>
        </w:numPr>
        <w:tabs>
          <w:tab w:val="left" w:pos="1276"/>
          <w:tab w:val="left" w:pos="1843"/>
        </w:tabs>
        <w:ind w:left="851"/>
        <w:contextualSpacing/>
        <w:jc w:val="both"/>
        <w:rPr>
          <w:rFonts w:asciiTheme="minorHAnsi" w:hAnsiTheme="minorHAnsi" w:cstheme="minorHAnsi"/>
          <w:color w:val="000000"/>
          <w:sz w:val="22"/>
          <w:szCs w:val="22"/>
        </w:rPr>
      </w:pPr>
      <w:r w:rsidRPr="00480436">
        <w:rPr>
          <w:rFonts w:asciiTheme="minorHAnsi" w:hAnsiTheme="minorHAnsi" w:cstheme="minorHAnsi"/>
          <w:color w:val="000000"/>
          <w:sz w:val="22"/>
          <w:szCs w:val="22"/>
        </w:rPr>
        <w:t xml:space="preserve">Cuando el proponente no haya asistido a la inspección previa en la fecha y lugar programado y </w:t>
      </w:r>
      <w:r w:rsidRPr="009229E3">
        <w:rPr>
          <w:rFonts w:asciiTheme="minorHAnsi" w:hAnsiTheme="minorHAnsi" w:cstheme="minorHAnsi"/>
          <w:color w:val="000000"/>
          <w:sz w:val="22"/>
          <w:szCs w:val="22"/>
        </w:rPr>
        <w:t>esta sea obligatoria.</w:t>
      </w:r>
    </w:p>
    <w:p w:rsidR="00480436" w:rsidRPr="009229E3" w:rsidRDefault="00480436" w:rsidP="00480436">
      <w:pPr>
        <w:numPr>
          <w:ilvl w:val="0"/>
          <w:numId w:val="8"/>
        </w:numPr>
        <w:tabs>
          <w:tab w:val="left" w:pos="1276"/>
          <w:tab w:val="left" w:pos="1843"/>
        </w:tabs>
        <w:ind w:left="851"/>
        <w:contextualSpacing/>
        <w:jc w:val="both"/>
        <w:rPr>
          <w:rFonts w:asciiTheme="minorHAnsi" w:hAnsiTheme="minorHAnsi" w:cstheme="minorHAnsi"/>
          <w:color w:val="000000"/>
          <w:sz w:val="22"/>
          <w:szCs w:val="22"/>
        </w:rPr>
      </w:pPr>
      <w:r w:rsidRPr="009229E3">
        <w:rPr>
          <w:rFonts w:asciiTheme="minorHAnsi" w:hAnsiTheme="minorHAnsi" w:cstheme="minorHAnsi"/>
          <w:color w:val="000000"/>
          <w:sz w:val="22"/>
          <w:szCs w:val="22"/>
        </w:rPr>
        <w:t>Cuando el proponente no haya presentado el (los) Acuerdo(s) de Confidencialidad siempre y esto(s) haya(n) sido requerido(s) y sea un criterio excluyente.</w:t>
      </w:r>
    </w:p>
    <w:p w:rsidR="00480436" w:rsidRPr="009229E3" w:rsidRDefault="00480436" w:rsidP="00480436">
      <w:pPr>
        <w:ind w:left="426"/>
        <w:jc w:val="both"/>
        <w:rPr>
          <w:rFonts w:asciiTheme="minorHAnsi" w:hAnsiTheme="minorHAnsi" w:cstheme="minorHAnsi"/>
          <w:sz w:val="22"/>
          <w:szCs w:val="22"/>
          <w:lang w:val="es-BO"/>
        </w:rPr>
      </w:pPr>
    </w:p>
    <w:p w:rsidR="00480436" w:rsidRPr="00552079" w:rsidRDefault="00480436" w:rsidP="00480436">
      <w:pPr>
        <w:ind w:left="426"/>
        <w:jc w:val="both"/>
        <w:rPr>
          <w:rFonts w:asciiTheme="minorHAnsi" w:hAnsiTheme="minorHAnsi" w:cstheme="minorHAnsi"/>
          <w:sz w:val="22"/>
          <w:szCs w:val="22"/>
        </w:rPr>
      </w:pPr>
      <w:r w:rsidRPr="009229E3">
        <w:rPr>
          <w:rFonts w:asciiTheme="minorHAnsi" w:hAnsiTheme="minorHAnsi" w:cstheme="minorHAnsi"/>
          <w:sz w:val="22"/>
          <w:szCs w:val="22"/>
          <w:lang w:val="es-BO"/>
        </w:rPr>
        <w:t>La descalificación de propuestas deberá</w:t>
      </w:r>
      <w:r w:rsidRPr="00552079">
        <w:rPr>
          <w:rFonts w:asciiTheme="minorHAnsi" w:hAnsiTheme="minorHAnsi" w:cstheme="minorHAnsi"/>
          <w:sz w:val="22"/>
          <w:szCs w:val="22"/>
          <w:lang w:val="es-BO"/>
        </w:rPr>
        <w:t xml:space="preserve"> realizarse única y exclusivamente por </w:t>
      </w:r>
      <w:r>
        <w:rPr>
          <w:rFonts w:asciiTheme="minorHAnsi" w:hAnsiTheme="minorHAnsi" w:cstheme="minorHAnsi"/>
          <w:sz w:val="22"/>
          <w:szCs w:val="22"/>
          <w:lang w:val="es-BO"/>
        </w:rPr>
        <w:t>la/</w:t>
      </w:r>
      <w:r w:rsidRPr="00552079">
        <w:rPr>
          <w:rFonts w:asciiTheme="minorHAnsi" w:hAnsiTheme="minorHAnsi" w:cstheme="minorHAnsi"/>
          <w:sz w:val="22"/>
          <w:szCs w:val="22"/>
          <w:lang w:val="es-BO"/>
        </w:rPr>
        <w:t>las causales señaladas precedentemente.</w:t>
      </w:r>
    </w:p>
    <w:p w:rsidR="00452B99" w:rsidRPr="00552079" w:rsidRDefault="00452B99" w:rsidP="00452B99">
      <w:pPr>
        <w:pStyle w:val="Prrafodelista"/>
        <w:ind w:left="426"/>
        <w:jc w:val="both"/>
        <w:rPr>
          <w:rFonts w:asciiTheme="minorHAnsi" w:hAnsiTheme="minorHAnsi" w:cstheme="minorHAnsi"/>
          <w:b/>
          <w:sz w:val="22"/>
          <w:szCs w:val="22"/>
        </w:rPr>
      </w:pPr>
    </w:p>
    <w:p w:rsidR="00FF659D" w:rsidRPr="00552079" w:rsidRDefault="00FF659D" w:rsidP="00DA3978">
      <w:pPr>
        <w:pStyle w:val="Prrafodelista"/>
        <w:numPr>
          <w:ilvl w:val="0"/>
          <w:numId w:val="3"/>
        </w:numPr>
        <w:ind w:left="426" w:hanging="426"/>
        <w:jc w:val="both"/>
        <w:rPr>
          <w:rFonts w:asciiTheme="minorHAnsi" w:hAnsiTheme="minorHAnsi" w:cstheme="minorHAnsi"/>
          <w:b/>
          <w:sz w:val="22"/>
          <w:szCs w:val="22"/>
        </w:rPr>
      </w:pPr>
      <w:r w:rsidRPr="00552079">
        <w:rPr>
          <w:rFonts w:asciiTheme="minorHAnsi" w:hAnsiTheme="minorHAnsi" w:cstheme="minorHAnsi"/>
          <w:b/>
          <w:sz w:val="22"/>
          <w:szCs w:val="22"/>
        </w:rPr>
        <w:t xml:space="preserve">CAUSALES DECLARATORIA </w:t>
      </w:r>
      <w:proofErr w:type="gramStart"/>
      <w:r w:rsidRPr="00552079">
        <w:rPr>
          <w:rFonts w:asciiTheme="minorHAnsi" w:hAnsiTheme="minorHAnsi" w:cstheme="minorHAnsi"/>
          <w:b/>
          <w:sz w:val="22"/>
          <w:szCs w:val="22"/>
        </w:rPr>
        <w:t>DESIERTA</w:t>
      </w:r>
      <w:r w:rsidR="00A35855">
        <w:rPr>
          <w:rFonts w:asciiTheme="minorHAnsi" w:hAnsiTheme="minorHAnsi" w:cstheme="minorHAnsi"/>
          <w:b/>
          <w:sz w:val="22"/>
          <w:szCs w:val="22"/>
        </w:rPr>
        <w:t>.-</w:t>
      </w:r>
      <w:proofErr w:type="gramEnd"/>
    </w:p>
    <w:p w:rsidR="00FF659D" w:rsidRPr="00552079" w:rsidRDefault="00FF659D" w:rsidP="003D3C90">
      <w:pPr>
        <w:ind w:left="708"/>
        <w:jc w:val="both"/>
        <w:rPr>
          <w:rFonts w:asciiTheme="minorHAnsi" w:hAnsiTheme="minorHAnsi" w:cstheme="minorHAnsi"/>
          <w:sz w:val="22"/>
          <w:szCs w:val="22"/>
        </w:rPr>
      </w:pPr>
    </w:p>
    <w:p w:rsidR="00913663" w:rsidRPr="00552079" w:rsidRDefault="00913663" w:rsidP="00913663">
      <w:pPr>
        <w:ind w:left="426"/>
        <w:jc w:val="both"/>
        <w:rPr>
          <w:rFonts w:asciiTheme="minorHAnsi" w:hAnsiTheme="minorHAnsi" w:cstheme="minorHAnsi"/>
          <w:sz w:val="22"/>
          <w:szCs w:val="22"/>
        </w:rPr>
      </w:pPr>
      <w:r w:rsidRPr="00552079">
        <w:rPr>
          <w:rFonts w:asciiTheme="minorHAnsi" w:hAnsiTheme="minorHAnsi" w:cstheme="minorHAnsi"/>
          <w:sz w:val="22"/>
          <w:szCs w:val="22"/>
        </w:rPr>
        <w:t>El Comité de Licitación o de Concertación podrá recomendar la Declaratoria Desierta del proceso</w:t>
      </w:r>
      <w:r>
        <w:rPr>
          <w:rFonts w:asciiTheme="minorHAnsi" w:hAnsiTheme="minorHAnsi" w:cstheme="minorHAnsi"/>
          <w:sz w:val="22"/>
          <w:szCs w:val="22"/>
        </w:rPr>
        <w:t xml:space="preserve"> de contratación</w:t>
      </w:r>
      <w:r w:rsidRPr="00552079">
        <w:rPr>
          <w:rFonts w:asciiTheme="minorHAnsi" w:hAnsiTheme="minorHAnsi" w:cstheme="minorHAnsi"/>
          <w:sz w:val="22"/>
          <w:szCs w:val="22"/>
        </w:rPr>
        <w:t>, por las siguientes causas:</w:t>
      </w:r>
    </w:p>
    <w:p w:rsidR="00897820" w:rsidRPr="00552079" w:rsidRDefault="00897820" w:rsidP="00897820">
      <w:pPr>
        <w:rPr>
          <w:rFonts w:asciiTheme="minorHAnsi" w:eastAsiaTheme="minorHAnsi" w:hAnsiTheme="minorHAnsi" w:cstheme="minorHAnsi"/>
          <w:sz w:val="22"/>
          <w:szCs w:val="22"/>
        </w:rPr>
      </w:pPr>
    </w:p>
    <w:p w:rsidR="008E1E9D" w:rsidRPr="00552079" w:rsidRDefault="008E1E9D" w:rsidP="00967900">
      <w:pPr>
        <w:pStyle w:val="Prrafodelista"/>
        <w:numPr>
          <w:ilvl w:val="0"/>
          <w:numId w:val="10"/>
        </w:numPr>
        <w:ind w:left="720"/>
        <w:contextualSpacing/>
        <w:jc w:val="both"/>
        <w:rPr>
          <w:rFonts w:asciiTheme="minorHAnsi" w:hAnsiTheme="minorHAnsi" w:cstheme="minorHAnsi"/>
          <w:sz w:val="22"/>
          <w:szCs w:val="22"/>
        </w:rPr>
      </w:pPr>
      <w:r w:rsidRPr="00552079">
        <w:rPr>
          <w:rFonts w:asciiTheme="minorHAnsi" w:hAnsiTheme="minorHAnsi" w:cstheme="minorHAnsi"/>
          <w:sz w:val="22"/>
          <w:szCs w:val="22"/>
        </w:rPr>
        <w:t>Cuando no se hubiera recibido propuesta alguna.</w:t>
      </w:r>
    </w:p>
    <w:p w:rsidR="008E1E9D" w:rsidRPr="00552079" w:rsidRDefault="008E1E9D" w:rsidP="00967900">
      <w:pPr>
        <w:pStyle w:val="Prrafodelista"/>
        <w:numPr>
          <w:ilvl w:val="0"/>
          <w:numId w:val="10"/>
        </w:numPr>
        <w:ind w:left="720"/>
        <w:contextualSpacing/>
        <w:jc w:val="both"/>
        <w:rPr>
          <w:rFonts w:asciiTheme="minorHAnsi" w:hAnsiTheme="minorHAnsi" w:cstheme="minorHAnsi"/>
          <w:sz w:val="22"/>
          <w:szCs w:val="22"/>
        </w:rPr>
      </w:pPr>
      <w:r w:rsidRPr="00552079">
        <w:rPr>
          <w:rFonts w:asciiTheme="minorHAnsi" w:hAnsiTheme="minorHAnsi" w:cstheme="minorHAnsi"/>
          <w:sz w:val="22"/>
          <w:szCs w:val="22"/>
        </w:rPr>
        <w:t>Si la o las propuestas no hubieran cumplido con los requisitos del Documento Base de Contratación (DBC).</w:t>
      </w:r>
    </w:p>
    <w:p w:rsidR="008E1E9D" w:rsidRPr="00552079" w:rsidRDefault="008E1E9D" w:rsidP="00967900">
      <w:pPr>
        <w:pStyle w:val="Prrafodelista"/>
        <w:numPr>
          <w:ilvl w:val="0"/>
          <w:numId w:val="10"/>
        </w:numPr>
        <w:ind w:left="720"/>
        <w:contextualSpacing/>
        <w:jc w:val="both"/>
        <w:rPr>
          <w:rFonts w:asciiTheme="minorHAnsi" w:hAnsiTheme="minorHAnsi" w:cstheme="minorHAnsi"/>
          <w:sz w:val="22"/>
          <w:szCs w:val="22"/>
        </w:rPr>
      </w:pPr>
      <w:r w:rsidRPr="00552079">
        <w:rPr>
          <w:rFonts w:asciiTheme="minorHAnsi" w:hAnsiTheme="minorHAnsi" w:cstheme="minorHAnsi"/>
          <w:sz w:val="22"/>
          <w:szCs w:val="22"/>
        </w:rPr>
        <w:t>Cuando la (s) propuesta (s) económica (s) excedan el precio referencial determinado por la Unidad Solicitante.</w:t>
      </w:r>
    </w:p>
    <w:p w:rsidR="0018789E" w:rsidRPr="00365997" w:rsidRDefault="0018789E" w:rsidP="0018789E">
      <w:pPr>
        <w:pStyle w:val="Prrafodelista"/>
        <w:numPr>
          <w:ilvl w:val="0"/>
          <w:numId w:val="10"/>
        </w:numPr>
        <w:ind w:left="720"/>
        <w:contextualSpacing/>
        <w:jc w:val="both"/>
        <w:rPr>
          <w:rFonts w:asciiTheme="minorHAnsi" w:hAnsiTheme="minorHAnsi" w:cstheme="minorHAnsi"/>
          <w:sz w:val="22"/>
          <w:szCs w:val="22"/>
        </w:rPr>
      </w:pPr>
      <w:r w:rsidRPr="00365997">
        <w:rPr>
          <w:rFonts w:asciiTheme="minorHAnsi" w:hAnsiTheme="minorHAnsi" w:cstheme="minorHAnsi"/>
          <w:sz w:val="22"/>
          <w:szCs w:val="22"/>
        </w:rPr>
        <w:t>Cuando el proponente adjudicado incumpla la presentación de documentos, o no presente en las condiciones solicitadas o desista de formalizar la contratación y no existan otras propuestas calificadas.</w:t>
      </w:r>
    </w:p>
    <w:p w:rsidR="00452B99" w:rsidRDefault="00452B99" w:rsidP="00452B99">
      <w:pPr>
        <w:jc w:val="both"/>
        <w:rPr>
          <w:rFonts w:asciiTheme="minorHAnsi" w:hAnsiTheme="minorHAnsi" w:cstheme="minorHAnsi"/>
          <w:sz w:val="22"/>
          <w:szCs w:val="22"/>
        </w:rPr>
      </w:pPr>
    </w:p>
    <w:p w:rsidR="00452B99" w:rsidRPr="00552079" w:rsidRDefault="00452B99" w:rsidP="00DA3978">
      <w:pPr>
        <w:pStyle w:val="Prrafodelista"/>
        <w:numPr>
          <w:ilvl w:val="0"/>
          <w:numId w:val="3"/>
        </w:numPr>
        <w:ind w:left="426" w:hanging="426"/>
        <w:jc w:val="both"/>
        <w:rPr>
          <w:rFonts w:asciiTheme="minorHAnsi" w:hAnsiTheme="minorHAnsi" w:cstheme="minorHAnsi"/>
          <w:b/>
          <w:sz w:val="22"/>
          <w:szCs w:val="22"/>
        </w:rPr>
      </w:pPr>
      <w:r w:rsidRPr="00552079">
        <w:rPr>
          <w:rFonts w:asciiTheme="minorHAnsi" w:hAnsiTheme="minorHAnsi" w:cstheme="minorHAnsi"/>
          <w:b/>
          <w:sz w:val="22"/>
          <w:szCs w:val="22"/>
        </w:rPr>
        <w:t>CANCELACIÓN, ANULACIÓN O SUSPENSIÓ</w:t>
      </w:r>
      <w:r w:rsidR="005F6C94">
        <w:rPr>
          <w:rFonts w:asciiTheme="minorHAnsi" w:hAnsiTheme="minorHAnsi" w:cstheme="minorHAnsi"/>
          <w:b/>
          <w:sz w:val="22"/>
          <w:szCs w:val="22"/>
        </w:rPr>
        <w:t xml:space="preserve">N DEL PROCESO DE </w:t>
      </w:r>
      <w:proofErr w:type="gramStart"/>
      <w:r w:rsidR="005F6C94">
        <w:rPr>
          <w:rFonts w:asciiTheme="minorHAnsi" w:hAnsiTheme="minorHAnsi" w:cstheme="minorHAnsi"/>
          <w:b/>
          <w:sz w:val="22"/>
          <w:szCs w:val="22"/>
        </w:rPr>
        <w:t>CONTRATACIÓN</w:t>
      </w:r>
      <w:r w:rsidR="00A35855">
        <w:rPr>
          <w:rFonts w:asciiTheme="minorHAnsi" w:hAnsiTheme="minorHAnsi" w:cstheme="minorHAnsi"/>
          <w:b/>
          <w:sz w:val="22"/>
          <w:szCs w:val="22"/>
        </w:rPr>
        <w:t>.-</w:t>
      </w:r>
      <w:proofErr w:type="gramEnd"/>
    </w:p>
    <w:p w:rsidR="00452B99" w:rsidRPr="00552079" w:rsidRDefault="00452B99" w:rsidP="00452B99">
      <w:pPr>
        <w:jc w:val="both"/>
        <w:rPr>
          <w:rFonts w:asciiTheme="minorHAnsi" w:hAnsiTheme="minorHAnsi" w:cstheme="minorHAnsi"/>
          <w:sz w:val="22"/>
          <w:szCs w:val="22"/>
        </w:rPr>
      </w:pPr>
    </w:p>
    <w:p w:rsidR="00452B99" w:rsidRPr="00552079" w:rsidRDefault="00452B99" w:rsidP="00452B99">
      <w:pPr>
        <w:ind w:left="426"/>
        <w:jc w:val="both"/>
        <w:rPr>
          <w:rFonts w:asciiTheme="minorHAnsi" w:hAnsiTheme="minorHAnsi" w:cstheme="minorHAnsi"/>
          <w:sz w:val="22"/>
          <w:szCs w:val="22"/>
        </w:rPr>
      </w:pPr>
      <w:r w:rsidRPr="00552079">
        <w:rPr>
          <w:rFonts w:asciiTheme="minorHAnsi" w:hAnsiTheme="minorHAnsi" w:cstheme="minorHAnsi"/>
          <w:sz w:val="22"/>
          <w:szCs w:val="22"/>
        </w:rPr>
        <w:t xml:space="preserve">El proceso de contratación podrá ser Cancelado, Anulado o Suspendido por el RPC </w:t>
      </w:r>
      <w:r w:rsidR="00820EE2" w:rsidRPr="00552079">
        <w:rPr>
          <w:rFonts w:asciiTheme="minorHAnsi" w:hAnsiTheme="minorHAnsi" w:cstheme="minorHAnsi"/>
          <w:sz w:val="22"/>
          <w:szCs w:val="22"/>
        </w:rPr>
        <w:t xml:space="preserve">mediante resolución </w:t>
      </w:r>
      <w:r w:rsidR="00A671E1">
        <w:rPr>
          <w:rFonts w:asciiTheme="minorHAnsi" w:hAnsiTheme="minorHAnsi" w:cstheme="minorHAnsi"/>
          <w:sz w:val="22"/>
          <w:szCs w:val="22"/>
        </w:rPr>
        <w:t xml:space="preserve">expresa </w:t>
      </w:r>
      <w:r w:rsidR="00820EE2" w:rsidRPr="00552079">
        <w:rPr>
          <w:rFonts w:asciiTheme="minorHAnsi" w:hAnsiTheme="minorHAnsi" w:cstheme="minorHAnsi"/>
          <w:sz w:val="22"/>
          <w:szCs w:val="22"/>
        </w:rPr>
        <w:t>motivada técnica y legalmente h</w:t>
      </w:r>
      <w:r w:rsidRPr="00552079">
        <w:rPr>
          <w:rFonts w:asciiTheme="minorHAnsi" w:hAnsiTheme="minorHAnsi" w:cstheme="minorHAnsi"/>
          <w:sz w:val="22"/>
          <w:szCs w:val="22"/>
        </w:rPr>
        <w:t>asta antes de la</w:t>
      </w:r>
      <w:r w:rsidR="004306DD">
        <w:rPr>
          <w:rFonts w:asciiTheme="minorHAnsi" w:hAnsiTheme="minorHAnsi" w:cstheme="minorHAnsi"/>
          <w:sz w:val="22"/>
          <w:szCs w:val="22"/>
        </w:rPr>
        <w:t xml:space="preserve"> suscripción del contrato </w:t>
      </w:r>
      <w:r w:rsidR="00DF166F">
        <w:rPr>
          <w:rFonts w:asciiTheme="minorHAnsi" w:hAnsiTheme="minorHAnsi" w:cstheme="minorHAnsi"/>
          <w:sz w:val="22"/>
          <w:szCs w:val="22"/>
        </w:rPr>
        <w:t>u orden de servicio.</w:t>
      </w:r>
    </w:p>
    <w:p w:rsidR="00452B99" w:rsidRPr="00552079" w:rsidRDefault="00452B99" w:rsidP="00452B99">
      <w:pPr>
        <w:ind w:left="426"/>
        <w:jc w:val="both"/>
        <w:rPr>
          <w:rFonts w:asciiTheme="minorHAnsi" w:hAnsiTheme="minorHAnsi" w:cstheme="minorHAnsi"/>
          <w:sz w:val="22"/>
          <w:szCs w:val="22"/>
        </w:rPr>
      </w:pPr>
    </w:p>
    <w:p w:rsidR="00452B99" w:rsidRDefault="00452B99" w:rsidP="00452B99">
      <w:pPr>
        <w:ind w:left="426"/>
        <w:jc w:val="both"/>
        <w:rPr>
          <w:rFonts w:asciiTheme="minorHAnsi" w:hAnsiTheme="minorHAnsi" w:cstheme="minorHAnsi"/>
          <w:sz w:val="22"/>
          <w:szCs w:val="22"/>
        </w:rPr>
      </w:pPr>
      <w:r w:rsidRPr="00552079">
        <w:rPr>
          <w:rFonts w:asciiTheme="minorHAnsi" w:hAnsiTheme="minorHAnsi" w:cstheme="minorHAnsi"/>
          <w:sz w:val="22"/>
          <w:szCs w:val="22"/>
        </w:rPr>
        <w:t>YPFB no asumirá responsabilidad alguna respecto a los proponentes afectados por esta decisión.</w:t>
      </w:r>
    </w:p>
    <w:p w:rsidR="00F668F1" w:rsidRDefault="00F668F1" w:rsidP="00452B99">
      <w:pPr>
        <w:ind w:left="426"/>
        <w:jc w:val="both"/>
        <w:rPr>
          <w:rFonts w:asciiTheme="minorHAnsi" w:hAnsiTheme="minorHAnsi" w:cstheme="minorHAnsi"/>
          <w:sz w:val="22"/>
          <w:szCs w:val="22"/>
        </w:rPr>
      </w:pPr>
    </w:p>
    <w:p w:rsidR="00452B99" w:rsidRDefault="00452B99" w:rsidP="002B43F8">
      <w:pPr>
        <w:pStyle w:val="Prrafodelista"/>
        <w:numPr>
          <w:ilvl w:val="1"/>
          <w:numId w:val="18"/>
        </w:numPr>
        <w:tabs>
          <w:tab w:val="left" w:pos="1134"/>
        </w:tabs>
        <w:ind w:left="851"/>
        <w:jc w:val="both"/>
        <w:rPr>
          <w:rFonts w:asciiTheme="minorHAnsi" w:hAnsiTheme="minorHAnsi" w:cstheme="minorHAnsi"/>
          <w:b/>
          <w:sz w:val="22"/>
          <w:szCs w:val="22"/>
        </w:rPr>
      </w:pPr>
      <w:r w:rsidRPr="00572D85">
        <w:rPr>
          <w:rFonts w:asciiTheme="minorHAnsi" w:hAnsiTheme="minorHAnsi" w:cstheme="minorHAnsi"/>
          <w:b/>
          <w:sz w:val="22"/>
          <w:szCs w:val="22"/>
        </w:rPr>
        <w:t xml:space="preserve">La cancelación procederá: </w:t>
      </w:r>
    </w:p>
    <w:p w:rsidR="00A72F2D" w:rsidRPr="006D7E6A" w:rsidRDefault="00A72F2D" w:rsidP="00A72F2D">
      <w:pPr>
        <w:pStyle w:val="Prrafodelista"/>
        <w:tabs>
          <w:tab w:val="left" w:pos="1134"/>
        </w:tabs>
        <w:ind w:left="851"/>
        <w:jc w:val="both"/>
        <w:rPr>
          <w:rFonts w:asciiTheme="minorHAnsi" w:hAnsiTheme="minorHAnsi" w:cstheme="minorHAnsi"/>
          <w:b/>
          <w:sz w:val="18"/>
          <w:szCs w:val="22"/>
        </w:rPr>
      </w:pPr>
    </w:p>
    <w:p w:rsidR="00913663" w:rsidRPr="00913663" w:rsidRDefault="00913663" w:rsidP="002B43F8">
      <w:pPr>
        <w:pStyle w:val="Prrafodelista"/>
        <w:numPr>
          <w:ilvl w:val="0"/>
          <w:numId w:val="20"/>
        </w:numPr>
        <w:ind w:left="1560"/>
        <w:contextualSpacing/>
        <w:jc w:val="both"/>
        <w:rPr>
          <w:rFonts w:asciiTheme="minorHAnsi" w:hAnsiTheme="minorHAnsi" w:cstheme="minorHAnsi"/>
          <w:sz w:val="22"/>
          <w:szCs w:val="22"/>
        </w:rPr>
      </w:pPr>
      <w:r w:rsidRPr="00913663">
        <w:rPr>
          <w:rFonts w:asciiTheme="minorHAnsi" w:hAnsiTheme="minorHAnsi" w:cstheme="minorHAnsi"/>
          <w:sz w:val="22"/>
          <w:szCs w:val="22"/>
        </w:rPr>
        <w:t xml:space="preserve">Cuando exista un hecho de fuerza mayor y/o caso fortuito irreversible que no permita la continuidad del proceso de contratación. </w:t>
      </w:r>
    </w:p>
    <w:p w:rsidR="00913663" w:rsidRPr="00552079" w:rsidRDefault="00913663" w:rsidP="002B43F8">
      <w:pPr>
        <w:pStyle w:val="Prrafodelista"/>
        <w:numPr>
          <w:ilvl w:val="0"/>
          <w:numId w:val="20"/>
        </w:numPr>
        <w:ind w:left="1560"/>
        <w:contextualSpacing/>
        <w:jc w:val="both"/>
        <w:rPr>
          <w:rFonts w:asciiTheme="minorHAnsi" w:hAnsiTheme="minorHAnsi" w:cstheme="minorHAnsi"/>
          <w:sz w:val="22"/>
          <w:szCs w:val="22"/>
        </w:rPr>
      </w:pPr>
      <w:r w:rsidRPr="00552079">
        <w:rPr>
          <w:rFonts w:asciiTheme="minorHAnsi" w:hAnsiTheme="minorHAnsi" w:cstheme="minorHAnsi"/>
          <w:sz w:val="22"/>
          <w:szCs w:val="22"/>
        </w:rPr>
        <w:t xml:space="preserve">Se hubiera extinguido la necesidad de contratación. </w:t>
      </w:r>
    </w:p>
    <w:p w:rsidR="00913663" w:rsidRPr="00552079" w:rsidRDefault="00913663" w:rsidP="002B43F8">
      <w:pPr>
        <w:pStyle w:val="Prrafodelista"/>
        <w:numPr>
          <w:ilvl w:val="0"/>
          <w:numId w:val="20"/>
        </w:numPr>
        <w:ind w:left="1560"/>
        <w:contextualSpacing/>
        <w:jc w:val="both"/>
        <w:rPr>
          <w:rFonts w:asciiTheme="minorHAnsi" w:hAnsiTheme="minorHAnsi" w:cstheme="minorHAnsi"/>
          <w:sz w:val="22"/>
          <w:szCs w:val="22"/>
        </w:rPr>
      </w:pPr>
      <w:r w:rsidRPr="00552079">
        <w:rPr>
          <w:rFonts w:asciiTheme="minorHAnsi" w:hAnsiTheme="minorHAnsi" w:cstheme="minorHAnsi"/>
          <w:sz w:val="22"/>
          <w:szCs w:val="22"/>
        </w:rPr>
        <w:t>Cuando la ejecución y resultados dejen de ser oportunos o surjan cambios sustanciales en la estructura y objetivos de YPFB</w:t>
      </w:r>
      <w:r>
        <w:rPr>
          <w:rFonts w:asciiTheme="minorHAnsi" w:hAnsiTheme="minorHAnsi" w:cstheme="minorHAnsi"/>
          <w:sz w:val="22"/>
          <w:szCs w:val="22"/>
        </w:rPr>
        <w:t>,</w:t>
      </w:r>
      <w:r w:rsidRPr="00552079">
        <w:rPr>
          <w:rFonts w:asciiTheme="minorHAnsi" w:hAnsiTheme="minorHAnsi" w:cstheme="minorHAnsi"/>
          <w:sz w:val="22"/>
          <w:szCs w:val="22"/>
        </w:rPr>
        <w:t xml:space="preserve"> sus empresas subsidiarias y afiliadas. </w:t>
      </w:r>
    </w:p>
    <w:p w:rsidR="007B7B6C" w:rsidRPr="007B7B6C" w:rsidRDefault="007B7B6C" w:rsidP="00A72F2D">
      <w:pPr>
        <w:pStyle w:val="Prrafodelista"/>
        <w:ind w:left="1134"/>
        <w:contextualSpacing/>
        <w:jc w:val="both"/>
        <w:rPr>
          <w:rFonts w:asciiTheme="minorHAnsi" w:eastAsiaTheme="minorHAnsi" w:hAnsiTheme="minorHAnsi" w:cstheme="minorHAnsi"/>
          <w:sz w:val="22"/>
          <w:szCs w:val="22"/>
          <w:lang w:val="es-BO"/>
        </w:rPr>
      </w:pPr>
    </w:p>
    <w:p w:rsidR="00913663" w:rsidRDefault="00913663" w:rsidP="00A72F2D">
      <w:pPr>
        <w:pStyle w:val="Prrafodelista"/>
        <w:ind w:left="1134"/>
        <w:contextualSpacing/>
        <w:jc w:val="both"/>
        <w:rPr>
          <w:rFonts w:asciiTheme="minorHAnsi" w:eastAsiaTheme="minorHAnsi" w:hAnsiTheme="minorHAnsi" w:cstheme="minorHAnsi"/>
          <w:sz w:val="22"/>
          <w:szCs w:val="22"/>
          <w:lang w:val="es-BO"/>
        </w:rPr>
      </w:pPr>
      <w:r w:rsidRPr="007B7B6C">
        <w:rPr>
          <w:rFonts w:asciiTheme="minorHAnsi" w:eastAsiaTheme="minorHAnsi" w:hAnsiTheme="minorHAnsi" w:cstheme="minorHAnsi"/>
          <w:sz w:val="22"/>
          <w:szCs w:val="22"/>
          <w:lang w:val="es-BO"/>
        </w:rPr>
        <w:t xml:space="preserve">Cuando sea necesario cancelar uno o varios ítems, lotes, tramos, paquetes, volúmenes o etapas, se procederá a la cancelación parcial de los mismos, pudiendo continuar el proceso de contratación para el resto de los ítems, lotes, tramos, paquetes, volúmenes o etapas. </w:t>
      </w:r>
    </w:p>
    <w:p w:rsidR="00490649" w:rsidRPr="007B7B6C" w:rsidRDefault="00490649" w:rsidP="00A72F2D">
      <w:pPr>
        <w:pStyle w:val="Prrafodelista"/>
        <w:ind w:left="1134"/>
        <w:contextualSpacing/>
        <w:jc w:val="both"/>
        <w:rPr>
          <w:rFonts w:asciiTheme="minorHAnsi" w:eastAsiaTheme="minorHAnsi" w:hAnsiTheme="minorHAnsi" w:cstheme="minorHAnsi"/>
          <w:sz w:val="22"/>
          <w:szCs w:val="22"/>
          <w:lang w:val="es-BO"/>
        </w:rPr>
      </w:pPr>
    </w:p>
    <w:p w:rsidR="00913663" w:rsidRDefault="00913663" w:rsidP="00A72F2D">
      <w:pPr>
        <w:pStyle w:val="Prrafodelista"/>
        <w:ind w:left="1134"/>
        <w:jc w:val="both"/>
        <w:rPr>
          <w:rFonts w:asciiTheme="minorHAnsi" w:eastAsiaTheme="minorHAnsi" w:hAnsiTheme="minorHAnsi" w:cstheme="minorHAnsi"/>
          <w:sz w:val="22"/>
          <w:szCs w:val="22"/>
          <w:lang w:val="es-BO"/>
        </w:rPr>
      </w:pPr>
      <w:r w:rsidRPr="00913663">
        <w:rPr>
          <w:rFonts w:asciiTheme="minorHAnsi" w:eastAsiaTheme="minorHAnsi" w:hAnsiTheme="minorHAnsi" w:cstheme="minorHAnsi"/>
          <w:sz w:val="22"/>
          <w:szCs w:val="22"/>
          <w:lang w:val="es-BO"/>
        </w:rPr>
        <w:t>En caso de que la cancelación se produzca antes de la fecha establecida para la apertura de propuestas, YPFB procederá a la devolución de las mismas.</w:t>
      </w:r>
    </w:p>
    <w:p w:rsidR="000C146F" w:rsidRDefault="000C146F" w:rsidP="00A72F2D">
      <w:pPr>
        <w:pStyle w:val="Prrafodelista"/>
        <w:ind w:left="1134"/>
        <w:jc w:val="both"/>
        <w:rPr>
          <w:rFonts w:asciiTheme="minorHAnsi" w:eastAsiaTheme="minorHAnsi" w:hAnsiTheme="minorHAnsi" w:cstheme="minorHAnsi"/>
          <w:sz w:val="22"/>
          <w:szCs w:val="22"/>
          <w:lang w:val="es-BO"/>
        </w:rPr>
      </w:pPr>
    </w:p>
    <w:p w:rsidR="00913663" w:rsidRDefault="00913663" w:rsidP="00A72F2D">
      <w:pPr>
        <w:pStyle w:val="Prrafodelista"/>
        <w:ind w:left="1134"/>
        <w:jc w:val="both"/>
        <w:rPr>
          <w:rFonts w:asciiTheme="minorHAnsi" w:eastAsiaTheme="minorHAnsi" w:hAnsiTheme="minorHAnsi" w:cstheme="minorHAnsi"/>
          <w:sz w:val="22"/>
          <w:szCs w:val="22"/>
          <w:lang w:val="es-BO"/>
        </w:rPr>
      </w:pPr>
      <w:r w:rsidRPr="00913663">
        <w:rPr>
          <w:rFonts w:asciiTheme="minorHAnsi" w:eastAsiaTheme="minorHAnsi" w:hAnsiTheme="minorHAnsi" w:cstheme="minorHAnsi"/>
          <w:sz w:val="22"/>
          <w:szCs w:val="22"/>
          <w:lang w:val="es-BO"/>
        </w:rPr>
        <w:t>Cuando la cancelación sea posterior a la apertura de propuestas, YPFB procederá a la devolución de las propuestas a solicitud del proponente, debiendo conservar una copia para el expediente del proceso de contratación.</w:t>
      </w:r>
    </w:p>
    <w:p w:rsidR="00A72F2D" w:rsidRPr="00913663" w:rsidRDefault="00A72F2D" w:rsidP="00A72F2D">
      <w:pPr>
        <w:pStyle w:val="Prrafodelista"/>
        <w:ind w:left="1134"/>
        <w:jc w:val="both"/>
        <w:rPr>
          <w:rFonts w:asciiTheme="minorHAnsi" w:eastAsiaTheme="minorHAnsi" w:hAnsiTheme="minorHAnsi" w:cstheme="minorHAnsi"/>
          <w:sz w:val="22"/>
          <w:szCs w:val="22"/>
          <w:lang w:val="es-BO"/>
        </w:rPr>
      </w:pPr>
    </w:p>
    <w:p w:rsidR="00452B99" w:rsidRPr="00572D85" w:rsidRDefault="00452B99" w:rsidP="002B43F8">
      <w:pPr>
        <w:pStyle w:val="Prrafodelista"/>
        <w:numPr>
          <w:ilvl w:val="1"/>
          <w:numId w:val="18"/>
        </w:numPr>
        <w:tabs>
          <w:tab w:val="left" w:pos="1134"/>
        </w:tabs>
        <w:ind w:left="851"/>
        <w:jc w:val="both"/>
        <w:rPr>
          <w:rFonts w:asciiTheme="minorHAnsi" w:hAnsiTheme="minorHAnsi" w:cstheme="minorHAnsi"/>
          <w:b/>
          <w:sz w:val="22"/>
          <w:szCs w:val="22"/>
        </w:rPr>
      </w:pPr>
      <w:r w:rsidRPr="00572D85">
        <w:rPr>
          <w:rFonts w:asciiTheme="minorHAnsi" w:hAnsiTheme="minorHAnsi" w:cstheme="minorHAnsi"/>
          <w:b/>
          <w:sz w:val="22"/>
          <w:szCs w:val="22"/>
        </w:rPr>
        <w:t>La suspensión procederá:</w:t>
      </w:r>
    </w:p>
    <w:p w:rsidR="00A72F2D" w:rsidRPr="006D7E6A" w:rsidRDefault="00A72F2D" w:rsidP="00A72F2D">
      <w:pPr>
        <w:ind w:left="1134"/>
        <w:jc w:val="both"/>
        <w:rPr>
          <w:rFonts w:asciiTheme="minorHAnsi" w:eastAsiaTheme="minorHAnsi" w:hAnsiTheme="minorHAnsi" w:cstheme="minorHAnsi"/>
          <w:sz w:val="18"/>
          <w:szCs w:val="22"/>
          <w:lang w:val="es-BO"/>
        </w:rPr>
      </w:pPr>
    </w:p>
    <w:p w:rsidR="009E2493" w:rsidRDefault="009E2493" w:rsidP="00A72F2D">
      <w:pPr>
        <w:ind w:left="1134"/>
        <w:jc w:val="both"/>
        <w:rPr>
          <w:rFonts w:asciiTheme="minorHAnsi" w:eastAsiaTheme="minorHAnsi" w:hAnsiTheme="minorHAnsi" w:cstheme="minorHAnsi"/>
          <w:sz w:val="22"/>
          <w:szCs w:val="22"/>
          <w:lang w:val="es-BO"/>
        </w:rPr>
      </w:pPr>
      <w:r w:rsidRPr="00552079">
        <w:rPr>
          <w:rFonts w:asciiTheme="minorHAnsi" w:eastAsiaTheme="minorHAnsi" w:hAnsiTheme="minorHAnsi" w:cstheme="minorHAnsi"/>
          <w:sz w:val="22"/>
          <w:szCs w:val="22"/>
          <w:lang w:val="es-BO"/>
        </w:rPr>
        <w:t xml:space="preserve">Cuando a pesar de existir la necesidad de la contratación, se presente un hecho de fuerza mayor, o caso fortuito, u otro motivo que no permita la continuidad del proceso. El proceso de contratación podrá reanudarse únicamente en la gestión fiscal salvo proyectos de inversión. </w:t>
      </w:r>
    </w:p>
    <w:p w:rsidR="00A72F2D" w:rsidRPr="00552079" w:rsidRDefault="00A72F2D" w:rsidP="00A72F2D">
      <w:pPr>
        <w:ind w:left="1134"/>
        <w:jc w:val="both"/>
        <w:rPr>
          <w:rFonts w:asciiTheme="minorHAnsi" w:eastAsiaTheme="minorHAnsi" w:hAnsiTheme="minorHAnsi" w:cstheme="minorHAnsi"/>
          <w:sz w:val="22"/>
          <w:szCs w:val="22"/>
          <w:lang w:val="es-BO"/>
        </w:rPr>
      </w:pPr>
    </w:p>
    <w:p w:rsidR="009E2493" w:rsidRDefault="009E2493" w:rsidP="00A72F2D">
      <w:pPr>
        <w:ind w:left="1134"/>
        <w:jc w:val="both"/>
        <w:rPr>
          <w:rFonts w:asciiTheme="minorHAnsi" w:eastAsiaTheme="minorHAnsi" w:hAnsiTheme="minorHAnsi" w:cstheme="minorHAnsi"/>
          <w:sz w:val="22"/>
          <w:szCs w:val="22"/>
          <w:lang w:val="es-BO"/>
        </w:rPr>
      </w:pPr>
      <w:r w:rsidRPr="00552079">
        <w:rPr>
          <w:rFonts w:asciiTheme="minorHAnsi" w:eastAsiaTheme="minorHAnsi" w:hAnsiTheme="minorHAnsi" w:cstheme="minorHAnsi"/>
          <w:sz w:val="22"/>
          <w:szCs w:val="22"/>
          <w:lang w:val="es-BO"/>
        </w:rPr>
        <w:t xml:space="preserve">Si la suspensión se hubiera producido antes del cierre de presentación de propuestas, se aceptará en la reanudación del proceso, la participación de nuevos proponentes. </w:t>
      </w:r>
    </w:p>
    <w:p w:rsidR="00A72F2D" w:rsidRPr="00552079" w:rsidRDefault="00A72F2D" w:rsidP="00A72F2D">
      <w:pPr>
        <w:ind w:left="1134"/>
        <w:jc w:val="both"/>
        <w:rPr>
          <w:rFonts w:asciiTheme="minorHAnsi" w:eastAsiaTheme="minorHAnsi" w:hAnsiTheme="minorHAnsi" w:cstheme="minorHAnsi"/>
          <w:sz w:val="22"/>
          <w:szCs w:val="22"/>
          <w:lang w:val="es-BO"/>
        </w:rPr>
      </w:pPr>
    </w:p>
    <w:p w:rsidR="009E2493" w:rsidRDefault="009E2493" w:rsidP="00A72F2D">
      <w:pPr>
        <w:ind w:left="1134"/>
        <w:jc w:val="both"/>
        <w:rPr>
          <w:rFonts w:asciiTheme="minorHAnsi" w:eastAsiaTheme="minorHAnsi" w:hAnsiTheme="minorHAnsi" w:cstheme="minorHAnsi"/>
          <w:sz w:val="22"/>
          <w:szCs w:val="22"/>
          <w:lang w:val="es-BO"/>
        </w:rPr>
      </w:pPr>
      <w:r w:rsidRPr="00552079">
        <w:rPr>
          <w:rFonts w:asciiTheme="minorHAnsi" w:eastAsiaTheme="minorHAnsi" w:hAnsiTheme="minorHAnsi" w:cstheme="minorHAnsi"/>
          <w:sz w:val="22"/>
          <w:szCs w:val="22"/>
          <w:lang w:val="es-BO"/>
        </w:rPr>
        <w:t>Los plazos y actos administrativos se reanudarán, desde el momento en que el impedimento se hubiera subsanado, correspondiendo reprogramar el cronograma de actividades.</w:t>
      </w:r>
    </w:p>
    <w:p w:rsidR="00A72F2D" w:rsidRDefault="00A72F2D" w:rsidP="00A72F2D">
      <w:pPr>
        <w:ind w:left="1134"/>
        <w:jc w:val="both"/>
        <w:rPr>
          <w:rFonts w:asciiTheme="minorHAnsi" w:eastAsiaTheme="minorHAnsi" w:hAnsiTheme="minorHAnsi" w:cstheme="minorHAnsi"/>
          <w:sz w:val="22"/>
          <w:szCs w:val="22"/>
          <w:lang w:val="es-BO"/>
        </w:rPr>
      </w:pPr>
    </w:p>
    <w:p w:rsidR="00452B99" w:rsidRPr="00552079" w:rsidRDefault="00452B99" w:rsidP="002B43F8">
      <w:pPr>
        <w:pStyle w:val="Prrafodelista"/>
        <w:numPr>
          <w:ilvl w:val="1"/>
          <w:numId w:val="18"/>
        </w:numPr>
        <w:tabs>
          <w:tab w:val="left" w:pos="1134"/>
        </w:tabs>
        <w:ind w:left="851"/>
        <w:jc w:val="both"/>
        <w:rPr>
          <w:rFonts w:asciiTheme="minorHAnsi" w:hAnsiTheme="minorHAnsi" w:cstheme="minorHAnsi"/>
          <w:b/>
          <w:sz w:val="22"/>
          <w:szCs w:val="22"/>
        </w:rPr>
      </w:pPr>
      <w:r w:rsidRPr="00552079">
        <w:rPr>
          <w:rFonts w:asciiTheme="minorHAnsi" w:hAnsiTheme="minorHAnsi" w:cstheme="minorHAnsi"/>
          <w:b/>
          <w:sz w:val="22"/>
          <w:szCs w:val="22"/>
        </w:rPr>
        <w:t>La Anulación procederá:</w:t>
      </w:r>
    </w:p>
    <w:p w:rsidR="00A72F2D" w:rsidRPr="006D7E6A" w:rsidRDefault="00A72F2D" w:rsidP="00A72F2D">
      <w:pPr>
        <w:ind w:left="708" w:firstLine="426"/>
        <w:jc w:val="both"/>
        <w:rPr>
          <w:rFonts w:asciiTheme="minorHAnsi" w:eastAsiaTheme="minorHAnsi" w:hAnsiTheme="minorHAnsi" w:cstheme="minorHAnsi"/>
          <w:sz w:val="18"/>
          <w:szCs w:val="22"/>
          <w:lang w:val="es-BO"/>
        </w:rPr>
      </w:pPr>
    </w:p>
    <w:p w:rsidR="00452B99" w:rsidRDefault="00452B99" w:rsidP="00A72F2D">
      <w:pPr>
        <w:ind w:left="708" w:firstLine="426"/>
        <w:jc w:val="both"/>
        <w:rPr>
          <w:rFonts w:asciiTheme="minorHAnsi" w:eastAsiaTheme="minorHAnsi" w:hAnsiTheme="minorHAnsi" w:cstheme="minorHAnsi"/>
          <w:sz w:val="22"/>
          <w:szCs w:val="22"/>
          <w:lang w:val="es-BO"/>
        </w:rPr>
      </w:pPr>
      <w:r w:rsidRPr="00552079">
        <w:rPr>
          <w:rFonts w:asciiTheme="minorHAnsi" w:eastAsiaTheme="minorHAnsi" w:hAnsiTheme="minorHAnsi" w:cstheme="minorHAnsi"/>
          <w:sz w:val="22"/>
          <w:szCs w:val="22"/>
          <w:lang w:val="es-BO"/>
        </w:rPr>
        <w:t>La anulación</w:t>
      </w:r>
      <w:r w:rsidRPr="00552079">
        <w:rPr>
          <w:rFonts w:asciiTheme="minorHAnsi" w:eastAsiaTheme="minorHAnsi" w:hAnsiTheme="minorHAnsi" w:cstheme="minorHAnsi"/>
          <w:b/>
          <w:sz w:val="22"/>
          <w:szCs w:val="22"/>
          <w:lang w:val="es-BO"/>
        </w:rPr>
        <w:t xml:space="preserve"> </w:t>
      </w:r>
      <w:r w:rsidRPr="00552079">
        <w:rPr>
          <w:rFonts w:asciiTheme="minorHAnsi" w:eastAsiaTheme="minorHAnsi" w:hAnsiTheme="minorHAnsi" w:cstheme="minorHAnsi"/>
          <w:sz w:val="22"/>
          <w:szCs w:val="22"/>
          <w:lang w:val="es-BO"/>
        </w:rPr>
        <w:t>hasta el vicio más antiguo, se realizará cuando se determine:</w:t>
      </w:r>
    </w:p>
    <w:p w:rsidR="000C146F" w:rsidRPr="00552079" w:rsidRDefault="000C146F" w:rsidP="00A72F2D">
      <w:pPr>
        <w:ind w:left="708" w:firstLine="426"/>
        <w:jc w:val="both"/>
        <w:rPr>
          <w:rFonts w:asciiTheme="minorHAnsi" w:eastAsiaTheme="minorHAnsi" w:hAnsiTheme="minorHAnsi" w:cstheme="minorHAnsi"/>
          <w:sz w:val="22"/>
          <w:szCs w:val="22"/>
          <w:lang w:val="es-BO"/>
        </w:rPr>
      </w:pPr>
    </w:p>
    <w:p w:rsidR="00452B99" w:rsidRPr="00552079" w:rsidRDefault="00452B99" w:rsidP="00A72F2D">
      <w:pPr>
        <w:numPr>
          <w:ilvl w:val="0"/>
          <w:numId w:val="12"/>
        </w:numPr>
        <w:ind w:left="1560" w:hanging="425"/>
        <w:jc w:val="both"/>
        <w:rPr>
          <w:rFonts w:asciiTheme="minorHAnsi" w:eastAsiaTheme="minorHAnsi" w:hAnsiTheme="minorHAnsi" w:cstheme="minorHAnsi"/>
          <w:sz w:val="22"/>
          <w:szCs w:val="22"/>
          <w:lang w:val="es-BO"/>
        </w:rPr>
      </w:pPr>
      <w:r w:rsidRPr="00552079">
        <w:rPr>
          <w:rFonts w:asciiTheme="minorHAnsi" w:eastAsiaTheme="minorHAnsi" w:hAnsiTheme="minorHAnsi" w:cstheme="minorHAnsi"/>
          <w:sz w:val="22"/>
          <w:szCs w:val="22"/>
          <w:lang w:val="es-BO"/>
        </w:rPr>
        <w:t>Incumplimiento o inobservancia al presente Reglamento y sus procedimientos.</w:t>
      </w:r>
    </w:p>
    <w:p w:rsidR="00452B99" w:rsidRPr="00552079" w:rsidRDefault="00452B99" w:rsidP="00A72F2D">
      <w:pPr>
        <w:numPr>
          <w:ilvl w:val="0"/>
          <w:numId w:val="12"/>
        </w:numPr>
        <w:ind w:left="1560" w:hanging="425"/>
        <w:jc w:val="both"/>
        <w:rPr>
          <w:rFonts w:asciiTheme="minorHAnsi" w:eastAsiaTheme="minorHAnsi" w:hAnsiTheme="minorHAnsi" w:cstheme="minorHAnsi"/>
          <w:sz w:val="22"/>
          <w:szCs w:val="22"/>
          <w:lang w:val="es-BO"/>
        </w:rPr>
      </w:pPr>
      <w:r w:rsidRPr="00552079">
        <w:rPr>
          <w:rFonts w:asciiTheme="minorHAnsi" w:eastAsiaTheme="minorHAnsi" w:hAnsiTheme="minorHAnsi" w:cstheme="minorHAnsi"/>
          <w:sz w:val="22"/>
          <w:szCs w:val="22"/>
          <w:lang w:val="es-BO"/>
        </w:rPr>
        <w:t xml:space="preserve">Error en el DBC publicado. </w:t>
      </w:r>
    </w:p>
    <w:p w:rsidR="00452B99" w:rsidRPr="00552079" w:rsidRDefault="00452B99" w:rsidP="00A72F2D">
      <w:pPr>
        <w:numPr>
          <w:ilvl w:val="0"/>
          <w:numId w:val="12"/>
        </w:numPr>
        <w:ind w:left="1560" w:hanging="425"/>
        <w:jc w:val="both"/>
        <w:rPr>
          <w:rFonts w:asciiTheme="minorHAnsi" w:eastAsiaTheme="minorHAnsi" w:hAnsiTheme="minorHAnsi" w:cstheme="minorHAnsi"/>
          <w:sz w:val="22"/>
          <w:szCs w:val="22"/>
          <w:lang w:val="es-BO"/>
        </w:rPr>
      </w:pPr>
      <w:r w:rsidRPr="00552079">
        <w:rPr>
          <w:rFonts w:asciiTheme="minorHAnsi" w:eastAsiaTheme="minorHAnsi" w:hAnsiTheme="minorHAnsi" w:cstheme="minorHAnsi"/>
          <w:sz w:val="22"/>
          <w:szCs w:val="22"/>
          <w:lang w:val="es-BO"/>
        </w:rPr>
        <w:t>Error en el precio referencial estimado.</w:t>
      </w:r>
    </w:p>
    <w:p w:rsidR="000C146F" w:rsidRDefault="000C146F" w:rsidP="00A72F2D">
      <w:pPr>
        <w:ind w:left="1134"/>
        <w:jc w:val="both"/>
        <w:rPr>
          <w:rFonts w:asciiTheme="minorHAnsi" w:eastAsiaTheme="minorHAnsi" w:hAnsiTheme="minorHAnsi" w:cstheme="minorHAnsi"/>
          <w:sz w:val="22"/>
          <w:szCs w:val="22"/>
          <w:lang w:val="es-BO"/>
        </w:rPr>
      </w:pPr>
    </w:p>
    <w:p w:rsidR="009E2493" w:rsidRDefault="009E2493" w:rsidP="00A72F2D">
      <w:pPr>
        <w:ind w:left="1134"/>
        <w:jc w:val="both"/>
        <w:rPr>
          <w:rFonts w:asciiTheme="minorHAnsi" w:hAnsiTheme="minorHAnsi" w:cstheme="minorHAnsi"/>
          <w:sz w:val="22"/>
          <w:szCs w:val="22"/>
        </w:rPr>
      </w:pPr>
      <w:r w:rsidRPr="004B0CFC">
        <w:rPr>
          <w:rFonts w:asciiTheme="minorHAnsi" w:eastAsiaTheme="minorHAnsi" w:hAnsiTheme="minorHAnsi" w:cstheme="minorHAnsi"/>
          <w:sz w:val="22"/>
          <w:szCs w:val="22"/>
          <w:lang w:val="es-BO"/>
        </w:rPr>
        <w:t>Cuando la contratación sea por ítems, lotes, tramos, paquetes, volúmenes o etapas, se podrá efectuar anulación parcial, debiendo continuar el proceso con el resto de los ítems, lotes, tramos</w:t>
      </w:r>
      <w:r>
        <w:rPr>
          <w:rFonts w:asciiTheme="minorHAnsi" w:hAnsiTheme="minorHAnsi" w:cstheme="minorHAnsi"/>
          <w:sz w:val="22"/>
          <w:szCs w:val="22"/>
        </w:rPr>
        <w:t>, paquetes, volúmenes o etapas.</w:t>
      </w:r>
    </w:p>
    <w:p w:rsidR="00A72F2D" w:rsidRDefault="00A72F2D" w:rsidP="00A72F2D">
      <w:pPr>
        <w:ind w:left="1134"/>
        <w:jc w:val="both"/>
        <w:rPr>
          <w:rFonts w:asciiTheme="minorHAnsi" w:hAnsiTheme="minorHAnsi" w:cstheme="minorHAnsi"/>
          <w:sz w:val="22"/>
          <w:szCs w:val="22"/>
        </w:rPr>
      </w:pPr>
    </w:p>
    <w:p w:rsidR="009E2493" w:rsidRPr="009229E3" w:rsidRDefault="009E2493" w:rsidP="00A72F2D">
      <w:pPr>
        <w:ind w:left="1134"/>
        <w:jc w:val="both"/>
        <w:rPr>
          <w:rFonts w:asciiTheme="minorHAnsi" w:eastAsiaTheme="minorHAnsi" w:hAnsiTheme="minorHAnsi" w:cstheme="minorHAnsi"/>
          <w:sz w:val="22"/>
          <w:szCs w:val="22"/>
          <w:lang w:val="es-BO"/>
        </w:rPr>
      </w:pPr>
      <w:r w:rsidRPr="00D62DD9">
        <w:rPr>
          <w:rFonts w:asciiTheme="minorHAnsi" w:eastAsiaTheme="minorHAnsi" w:hAnsiTheme="minorHAnsi" w:cstheme="minorHAnsi"/>
          <w:sz w:val="22"/>
          <w:szCs w:val="22"/>
          <w:lang w:val="es-BO"/>
        </w:rPr>
        <w:lastRenderedPageBreak/>
        <w:t>Cuando exista una anulación parcial y sea de los actos administrativos anteriores a la publicación de la convocatoria; los ítems, lotes, tramos, paquetes, volúmenes o etapas anulados</w:t>
      </w:r>
      <w:r>
        <w:rPr>
          <w:rFonts w:asciiTheme="minorHAnsi" w:eastAsiaTheme="minorHAnsi" w:hAnsiTheme="minorHAnsi" w:cstheme="minorHAnsi"/>
          <w:sz w:val="22"/>
          <w:szCs w:val="22"/>
          <w:lang w:val="es-BO"/>
        </w:rPr>
        <w:t>,</w:t>
      </w:r>
      <w:r w:rsidRPr="00D62DD9">
        <w:rPr>
          <w:rFonts w:asciiTheme="minorHAnsi" w:eastAsiaTheme="minorHAnsi" w:hAnsiTheme="minorHAnsi" w:cstheme="minorHAnsi"/>
          <w:sz w:val="22"/>
          <w:szCs w:val="22"/>
          <w:lang w:val="es-BO"/>
        </w:rPr>
        <w:t xml:space="preserve"> deberán iniciar como un nuevo proceso de contratación según la modalidad que </w:t>
      </w:r>
      <w:r w:rsidRPr="009229E3">
        <w:rPr>
          <w:rFonts w:asciiTheme="minorHAnsi" w:eastAsiaTheme="minorHAnsi" w:hAnsiTheme="minorHAnsi" w:cstheme="minorHAnsi"/>
          <w:sz w:val="22"/>
          <w:szCs w:val="22"/>
          <w:lang w:val="es-BO"/>
        </w:rPr>
        <w:t>corresponda.</w:t>
      </w:r>
    </w:p>
    <w:p w:rsidR="00616E49" w:rsidRPr="009229E3" w:rsidRDefault="00616E49" w:rsidP="00A72F2D">
      <w:pPr>
        <w:ind w:left="1134"/>
        <w:jc w:val="both"/>
        <w:rPr>
          <w:rFonts w:asciiTheme="minorHAnsi" w:eastAsiaTheme="minorHAnsi" w:hAnsiTheme="minorHAnsi" w:cstheme="minorHAnsi"/>
          <w:sz w:val="22"/>
          <w:szCs w:val="22"/>
          <w:lang w:val="es-BO"/>
        </w:rPr>
      </w:pPr>
    </w:p>
    <w:p w:rsidR="009E2493" w:rsidRPr="009229E3" w:rsidRDefault="000D253C" w:rsidP="009E2493">
      <w:pPr>
        <w:numPr>
          <w:ilvl w:val="0"/>
          <w:numId w:val="3"/>
        </w:numPr>
        <w:ind w:left="426" w:hanging="426"/>
        <w:jc w:val="both"/>
        <w:rPr>
          <w:rFonts w:asciiTheme="minorHAnsi" w:hAnsiTheme="minorHAnsi" w:cstheme="minorHAnsi"/>
          <w:b/>
          <w:sz w:val="22"/>
          <w:szCs w:val="22"/>
        </w:rPr>
      </w:pPr>
      <w:r w:rsidRPr="009229E3">
        <w:rPr>
          <w:rFonts w:asciiTheme="minorHAnsi" w:hAnsiTheme="minorHAnsi" w:cstheme="minorHAnsi"/>
          <w:b/>
          <w:sz w:val="22"/>
          <w:szCs w:val="22"/>
        </w:rPr>
        <w:t>ACUERDO</w:t>
      </w:r>
      <w:r w:rsidR="009E2493" w:rsidRPr="009229E3">
        <w:rPr>
          <w:rFonts w:asciiTheme="minorHAnsi" w:hAnsiTheme="minorHAnsi" w:cstheme="minorHAnsi"/>
          <w:b/>
          <w:sz w:val="22"/>
          <w:szCs w:val="22"/>
        </w:rPr>
        <w:t xml:space="preserve"> DE </w:t>
      </w:r>
      <w:proofErr w:type="gramStart"/>
      <w:r w:rsidR="009E2493" w:rsidRPr="009229E3">
        <w:rPr>
          <w:rFonts w:asciiTheme="minorHAnsi" w:hAnsiTheme="minorHAnsi" w:cstheme="minorHAnsi"/>
          <w:b/>
          <w:sz w:val="22"/>
          <w:szCs w:val="22"/>
        </w:rPr>
        <w:t>CONFIDENCIALIDAD</w:t>
      </w:r>
      <w:r w:rsidR="00A35855" w:rsidRPr="009229E3">
        <w:rPr>
          <w:rFonts w:asciiTheme="minorHAnsi" w:hAnsiTheme="minorHAnsi" w:cstheme="minorHAnsi"/>
          <w:b/>
          <w:sz w:val="22"/>
          <w:szCs w:val="22"/>
        </w:rPr>
        <w:t>.-</w:t>
      </w:r>
      <w:proofErr w:type="gramEnd"/>
    </w:p>
    <w:p w:rsidR="000C146F" w:rsidRPr="009229E3" w:rsidRDefault="000C146F" w:rsidP="000C146F">
      <w:pPr>
        <w:spacing w:before="100" w:beforeAutospacing="1" w:after="100" w:afterAutospacing="1"/>
        <w:ind w:left="426"/>
        <w:jc w:val="both"/>
        <w:rPr>
          <w:rFonts w:asciiTheme="minorHAnsi" w:hAnsiTheme="minorHAnsi" w:cstheme="minorHAnsi"/>
          <w:color w:val="FF0000"/>
          <w:sz w:val="24"/>
          <w:szCs w:val="24"/>
          <w:lang w:val="es-BO" w:eastAsia="es-BO"/>
        </w:rPr>
      </w:pPr>
      <w:r w:rsidRPr="009229E3">
        <w:rPr>
          <w:rFonts w:asciiTheme="minorHAnsi" w:hAnsiTheme="minorHAnsi" w:cstheme="minorHAnsi"/>
          <w:b/>
          <w:bCs/>
          <w:i/>
          <w:iCs/>
          <w:color w:val="FF0000"/>
          <w:lang w:eastAsia="es-BO"/>
        </w:rPr>
        <w:t xml:space="preserve"> “No corresponde”</w:t>
      </w:r>
    </w:p>
    <w:p w:rsidR="009E2493" w:rsidRPr="009229E3" w:rsidRDefault="009E2493" w:rsidP="009E2493">
      <w:pPr>
        <w:ind w:left="426"/>
        <w:jc w:val="both"/>
        <w:rPr>
          <w:rFonts w:asciiTheme="minorHAnsi" w:hAnsiTheme="minorHAnsi" w:cstheme="minorHAnsi"/>
          <w:color w:val="000000"/>
          <w:sz w:val="22"/>
          <w:szCs w:val="22"/>
        </w:rPr>
      </w:pPr>
    </w:p>
    <w:p w:rsidR="00900663" w:rsidRPr="009229E3" w:rsidRDefault="00900663" w:rsidP="002750AD">
      <w:pPr>
        <w:pStyle w:val="Prrafodelista"/>
        <w:numPr>
          <w:ilvl w:val="0"/>
          <w:numId w:val="3"/>
        </w:numPr>
        <w:ind w:left="426" w:hanging="426"/>
        <w:jc w:val="both"/>
        <w:rPr>
          <w:rFonts w:asciiTheme="minorHAnsi" w:hAnsiTheme="minorHAnsi" w:cstheme="minorHAnsi"/>
          <w:b/>
          <w:sz w:val="22"/>
          <w:szCs w:val="22"/>
        </w:rPr>
      </w:pPr>
      <w:r w:rsidRPr="009229E3">
        <w:rPr>
          <w:rFonts w:asciiTheme="minorHAnsi" w:hAnsiTheme="minorHAnsi" w:cstheme="minorHAnsi"/>
          <w:b/>
          <w:sz w:val="22"/>
          <w:szCs w:val="22"/>
        </w:rPr>
        <w:t xml:space="preserve">INSPECCIÓN </w:t>
      </w:r>
      <w:proofErr w:type="gramStart"/>
      <w:r w:rsidRPr="009229E3">
        <w:rPr>
          <w:rFonts w:asciiTheme="minorHAnsi" w:hAnsiTheme="minorHAnsi" w:cstheme="minorHAnsi"/>
          <w:b/>
          <w:sz w:val="22"/>
          <w:szCs w:val="22"/>
        </w:rPr>
        <w:t>PREVIA</w:t>
      </w:r>
      <w:r w:rsidR="00A35855" w:rsidRPr="009229E3">
        <w:rPr>
          <w:rFonts w:asciiTheme="minorHAnsi" w:hAnsiTheme="minorHAnsi" w:cstheme="minorHAnsi"/>
          <w:b/>
          <w:sz w:val="22"/>
          <w:szCs w:val="22"/>
        </w:rPr>
        <w:t>.-</w:t>
      </w:r>
      <w:proofErr w:type="gramEnd"/>
    </w:p>
    <w:p w:rsidR="000C146F" w:rsidRPr="00365997" w:rsidRDefault="000C146F" w:rsidP="000C146F">
      <w:pPr>
        <w:spacing w:before="100" w:beforeAutospacing="1" w:after="100" w:afterAutospacing="1"/>
        <w:ind w:left="426"/>
        <w:jc w:val="both"/>
        <w:rPr>
          <w:rFonts w:asciiTheme="minorHAnsi" w:hAnsiTheme="minorHAnsi" w:cstheme="minorHAnsi"/>
          <w:color w:val="FF0000"/>
          <w:sz w:val="24"/>
          <w:szCs w:val="24"/>
          <w:lang w:val="es-BO" w:eastAsia="es-BO"/>
        </w:rPr>
      </w:pPr>
      <w:r w:rsidRPr="00365997">
        <w:rPr>
          <w:rFonts w:asciiTheme="minorHAnsi" w:hAnsiTheme="minorHAnsi" w:cstheme="minorHAnsi"/>
          <w:b/>
          <w:bCs/>
          <w:i/>
          <w:iCs/>
          <w:color w:val="FF0000"/>
          <w:lang w:eastAsia="es-BO"/>
        </w:rPr>
        <w:t xml:space="preserve"> “No corresponde”</w:t>
      </w:r>
    </w:p>
    <w:p w:rsidR="00900663" w:rsidRPr="00552079" w:rsidRDefault="00900663" w:rsidP="002750AD">
      <w:pPr>
        <w:pStyle w:val="Prrafodelista"/>
        <w:numPr>
          <w:ilvl w:val="0"/>
          <w:numId w:val="3"/>
        </w:numPr>
        <w:ind w:left="426" w:hanging="426"/>
        <w:jc w:val="both"/>
        <w:rPr>
          <w:rFonts w:asciiTheme="minorHAnsi" w:hAnsiTheme="minorHAnsi" w:cstheme="minorHAnsi"/>
          <w:b/>
          <w:sz w:val="22"/>
          <w:szCs w:val="22"/>
        </w:rPr>
      </w:pPr>
      <w:r w:rsidRPr="00552079">
        <w:rPr>
          <w:rFonts w:asciiTheme="minorHAnsi" w:hAnsiTheme="minorHAnsi" w:cstheme="minorHAnsi"/>
          <w:b/>
          <w:sz w:val="22"/>
          <w:szCs w:val="22"/>
        </w:rPr>
        <w:t xml:space="preserve">CONSULTAS ESCRITAS AL </w:t>
      </w:r>
      <w:proofErr w:type="gramStart"/>
      <w:r w:rsidRPr="00552079">
        <w:rPr>
          <w:rFonts w:asciiTheme="minorHAnsi" w:hAnsiTheme="minorHAnsi" w:cstheme="minorHAnsi"/>
          <w:b/>
          <w:sz w:val="22"/>
          <w:szCs w:val="22"/>
        </w:rPr>
        <w:t>DBC</w:t>
      </w:r>
      <w:r w:rsidR="00BB604C">
        <w:rPr>
          <w:rFonts w:asciiTheme="minorHAnsi" w:hAnsiTheme="minorHAnsi" w:cstheme="minorHAnsi"/>
          <w:b/>
          <w:sz w:val="22"/>
          <w:szCs w:val="22"/>
        </w:rPr>
        <w:t>.-</w:t>
      </w:r>
      <w:proofErr w:type="gramEnd"/>
    </w:p>
    <w:p w:rsidR="00C04635" w:rsidRDefault="00C04635" w:rsidP="00701146">
      <w:pPr>
        <w:tabs>
          <w:tab w:val="num" w:pos="993"/>
        </w:tabs>
        <w:ind w:left="426"/>
        <w:jc w:val="both"/>
        <w:rPr>
          <w:rFonts w:asciiTheme="minorHAnsi" w:hAnsiTheme="minorHAnsi" w:cstheme="minorHAnsi"/>
          <w:sz w:val="22"/>
          <w:szCs w:val="22"/>
        </w:rPr>
      </w:pPr>
    </w:p>
    <w:p w:rsidR="00701146" w:rsidRPr="008842A3" w:rsidRDefault="00701146" w:rsidP="00701146">
      <w:pPr>
        <w:tabs>
          <w:tab w:val="num" w:pos="993"/>
        </w:tabs>
        <w:ind w:left="426"/>
        <w:jc w:val="both"/>
        <w:rPr>
          <w:rFonts w:asciiTheme="minorHAnsi" w:hAnsiTheme="minorHAnsi" w:cstheme="minorHAnsi"/>
          <w:sz w:val="22"/>
          <w:szCs w:val="22"/>
        </w:rPr>
      </w:pPr>
      <w:r w:rsidRPr="008842A3">
        <w:rPr>
          <w:rFonts w:asciiTheme="minorHAnsi" w:hAnsiTheme="minorHAnsi" w:cstheme="minorHAnsi"/>
          <w:sz w:val="22"/>
          <w:szCs w:val="22"/>
        </w:rPr>
        <w:t>Cualquier potencial proponente podrá formular consultas escritas al correo electrónico establecido en el cronograma de plazos del presente DBC, consignando el objeto y código del proceso de contratación hasta la fecha y hora límite señalada.</w:t>
      </w:r>
    </w:p>
    <w:p w:rsidR="00701146" w:rsidRPr="008842A3" w:rsidRDefault="00701146" w:rsidP="00701146">
      <w:pPr>
        <w:tabs>
          <w:tab w:val="num" w:pos="993"/>
        </w:tabs>
        <w:ind w:left="426"/>
        <w:jc w:val="both"/>
        <w:rPr>
          <w:rFonts w:asciiTheme="minorHAnsi" w:hAnsiTheme="minorHAnsi" w:cstheme="minorHAnsi"/>
          <w:sz w:val="22"/>
          <w:szCs w:val="22"/>
        </w:rPr>
      </w:pPr>
    </w:p>
    <w:p w:rsidR="00701146" w:rsidRDefault="00701146" w:rsidP="00701146">
      <w:pPr>
        <w:tabs>
          <w:tab w:val="num" w:pos="993"/>
        </w:tabs>
        <w:ind w:left="426"/>
        <w:jc w:val="both"/>
        <w:rPr>
          <w:rFonts w:asciiTheme="minorHAnsi" w:hAnsiTheme="minorHAnsi" w:cstheme="minorHAnsi"/>
          <w:sz w:val="22"/>
          <w:szCs w:val="22"/>
        </w:rPr>
      </w:pPr>
      <w:r>
        <w:rPr>
          <w:rFonts w:asciiTheme="minorHAnsi" w:hAnsiTheme="minorHAnsi" w:cstheme="minorHAnsi"/>
          <w:sz w:val="22"/>
          <w:szCs w:val="22"/>
        </w:rPr>
        <w:t xml:space="preserve">Las consultas </w:t>
      </w:r>
      <w:r w:rsidRPr="008842A3">
        <w:rPr>
          <w:rFonts w:asciiTheme="minorHAnsi" w:hAnsiTheme="minorHAnsi" w:cstheme="minorHAnsi"/>
          <w:sz w:val="22"/>
          <w:szCs w:val="22"/>
        </w:rPr>
        <w:t xml:space="preserve">deberán ser realizadas por </w:t>
      </w:r>
      <w:r w:rsidR="004854C5" w:rsidRPr="008842A3">
        <w:rPr>
          <w:rFonts w:asciiTheme="minorHAnsi" w:hAnsiTheme="minorHAnsi" w:cstheme="minorHAnsi"/>
          <w:sz w:val="22"/>
          <w:szCs w:val="22"/>
        </w:rPr>
        <w:t xml:space="preserve">escrito en idioma </w:t>
      </w:r>
      <w:r w:rsidR="004854C5">
        <w:rPr>
          <w:rFonts w:asciiTheme="minorHAnsi" w:hAnsiTheme="minorHAnsi" w:cstheme="minorHAnsi"/>
          <w:sz w:val="22"/>
          <w:szCs w:val="22"/>
        </w:rPr>
        <w:t>castellano,</w:t>
      </w:r>
      <w:r w:rsidR="004854C5" w:rsidRPr="008842A3" w:rsidDel="00AA3E5D">
        <w:rPr>
          <w:rFonts w:asciiTheme="minorHAnsi" w:hAnsiTheme="minorHAnsi" w:cstheme="minorHAnsi"/>
          <w:sz w:val="22"/>
          <w:szCs w:val="22"/>
        </w:rPr>
        <w:t xml:space="preserve"> </w:t>
      </w:r>
      <w:r w:rsidR="004854C5">
        <w:rPr>
          <w:rFonts w:asciiTheme="minorHAnsi" w:hAnsiTheme="minorHAnsi" w:cstheme="minorHAnsi"/>
          <w:sz w:val="22"/>
          <w:szCs w:val="22"/>
        </w:rPr>
        <w:t>mismo</w:t>
      </w:r>
      <w:r w:rsidR="004854C5" w:rsidRPr="008842A3">
        <w:rPr>
          <w:rFonts w:asciiTheme="minorHAnsi" w:hAnsiTheme="minorHAnsi" w:cstheme="minorHAnsi"/>
          <w:sz w:val="22"/>
          <w:szCs w:val="22"/>
        </w:rPr>
        <w:t xml:space="preserve"> que serán atendidos y publicado</w:t>
      </w:r>
      <w:r w:rsidRPr="008842A3">
        <w:rPr>
          <w:rFonts w:asciiTheme="minorHAnsi" w:hAnsiTheme="minorHAnsi" w:cstheme="minorHAnsi"/>
          <w:sz w:val="22"/>
          <w:szCs w:val="22"/>
        </w:rPr>
        <w:t xml:space="preserve"> en la página web de YPFB: </w:t>
      </w:r>
      <w:hyperlink r:id="rId14" w:history="1">
        <w:r w:rsidRPr="00DC258E">
          <w:rPr>
            <w:rStyle w:val="Hipervnculo"/>
            <w:rFonts w:asciiTheme="minorHAnsi" w:hAnsiTheme="minorHAnsi" w:cstheme="minorHAnsi"/>
            <w:sz w:val="22"/>
            <w:szCs w:val="22"/>
          </w:rPr>
          <w:t>www.ypfb.gob.bo</w:t>
        </w:r>
      </w:hyperlink>
      <w:r w:rsidRPr="008842A3">
        <w:rPr>
          <w:rFonts w:asciiTheme="minorHAnsi" w:hAnsiTheme="minorHAnsi" w:cstheme="minorHAnsi"/>
          <w:sz w:val="22"/>
          <w:szCs w:val="22"/>
        </w:rPr>
        <w:t>.</w:t>
      </w:r>
    </w:p>
    <w:p w:rsidR="00701146" w:rsidRDefault="00701146" w:rsidP="00701146">
      <w:pPr>
        <w:tabs>
          <w:tab w:val="num" w:pos="993"/>
        </w:tabs>
        <w:ind w:left="426"/>
        <w:jc w:val="both"/>
        <w:rPr>
          <w:rFonts w:asciiTheme="minorHAnsi" w:hAnsiTheme="minorHAnsi" w:cstheme="minorHAnsi"/>
          <w:sz w:val="22"/>
          <w:szCs w:val="22"/>
        </w:rPr>
      </w:pPr>
    </w:p>
    <w:p w:rsidR="005A4C8F" w:rsidRPr="00365997" w:rsidRDefault="005A4C8F" w:rsidP="005A4C8F">
      <w:pPr>
        <w:tabs>
          <w:tab w:val="num" w:pos="993"/>
        </w:tabs>
        <w:ind w:left="426"/>
        <w:jc w:val="both"/>
        <w:rPr>
          <w:rFonts w:asciiTheme="minorHAnsi" w:hAnsiTheme="minorHAnsi" w:cstheme="minorHAnsi"/>
          <w:sz w:val="22"/>
          <w:szCs w:val="22"/>
        </w:rPr>
      </w:pPr>
      <w:r w:rsidRPr="00365997">
        <w:rPr>
          <w:rFonts w:asciiTheme="minorHAnsi" w:hAnsiTheme="minorHAnsi" w:cstheme="minorHAnsi"/>
          <w:sz w:val="22"/>
          <w:szCs w:val="22"/>
        </w:rPr>
        <w:t xml:space="preserve">Toda consulta y/o comunicación deberá ser canalizada por el </w:t>
      </w:r>
      <w:r w:rsidR="003B2039">
        <w:rPr>
          <w:rFonts w:asciiTheme="minorHAnsi" w:hAnsiTheme="minorHAnsi" w:cstheme="minorHAnsi"/>
          <w:sz w:val="22"/>
          <w:szCs w:val="22"/>
        </w:rPr>
        <w:t>Personal de Contrataciones</w:t>
      </w:r>
      <w:r w:rsidRPr="00365997">
        <w:rPr>
          <w:rFonts w:asciiTheme="minorHAnsi" w:hAnsiTheme="minorHAnsi" w:cstheme="minorHAnsi"/>
          <w:sz w:val="22"/>
          <w:szCs w:val="22"/>
        </w:rPr>
        <w:t xml:space="preserve"> asignado al proceso de contratación</w:t>
      </w:r>
      <w:r w:rsidR="00466DDC">
        <w:rPr>
          <w:rFonts w:asciiTheme="minorHAnsi" w:hAnsiTheme="minorHAnsi" w:cstheme="minorHAnsi"/>
          <w:sz w:val="22"/>
          <w:szCs w:val="22"/>
        </w:rPr>
        <w:t xml:space="preserve">, en conocimiento del </w:t>
      </w:r>
      <w:r w:rsidR="00466DDC" w:rsidRPr="0065287D">
        <w:rPr>
          <w:rFonts w:asciiTheme="minorHAnsi" w:hAnsiTheme="minorHAnsi" w:cstheme="minorHAnsi"/>
          <w:sz w:val="22"/>
          <w:szCs w:val="22"/>
        </w:rPr>
        <w:t>RPC.</w:t>
      </w:r>
    </w:p>
    <w:p w:rsidR="00BF5D45" w:rsidRPr="008842A3" w:rsidRDefault="00BF5D45" w:rsidP="00701146">
      <w:pPr>
        <w:tabs>
          <w:tab w:val="num" w:pos="993"/>
        </w:tabs>
        <w:jc w:val="both"/>
        <w:rPr>
          <w:rFonts w:asciiTheme="minorHAnsi" w:hAnsiTheme="minorHAnsi" w:cstheme="minorHAnsi"/>
          <w:color w:val="FF0000"/>
          <w:sz w:val="22"/>
          <w:szCs w:val="22"/>
        </w:rPr>
      </w:pPr>
    </w:p>
    <w:p w:rsidR="00900663" w:rsidRPr="00552079" w:rsidRDefault="005F6C94" w:rsidP="002750AD">
      <w:pPr>
        <w:pStyle w:val="Prrafodelista"/>
        <w:numPr>
          <w:ilvl w:val="0"/>
          <w:numId w:val="3"/>
        </w:numPr>
        <w:ind w:left="426" w:hanging="426"/>
        <w:jc w:val="both"/>
        <w:rPr>
          <w:rFonts w:asciiTheme="minorHAnsi" w:hAnsiTheme="minorHAnsi" w:cstheme="minorHAnsi"/>
          <w:b/>
          <w:sz w:val="22"/>
          <w:szCs w:val="22"/>
        </w:rPr>
      </w:pPr>
      <w:r>
        <w:rPr>
          <w:rFonts w:asciiTheme="minorHAnsi" w:hAnsiTheme="minorHAnsi" w:cstheme="minorHAnsi"/>
          <w:b/>
          <w:sz w:val="22"/>
          <w:szCs w:val="22"/>
        </w:rPr>
        <w:t xml:space="preserve">REUNIÓN DE </w:t>
      </w:r>
      <w:proofErr w:type="gramStart"/>
      <w:r>
        <w:rPr>
          <w:rFonts w:asciiTheme="minorHAnsi" w:hAnsiTheme="minorHAnsi" w:cstheme="minorHAnsi"/>
          <w:b/>
          <w:sz w:val="22"/>
          <w:szCs w:val="22"/>
        </w:rPr>
        <w:t>ACLARACIÓN</w:t>
      </w:r>
      <w:r w:rsidR="00A35855">
        <w:rPr>
          <w:rFonts w:asciiTheme="minorHAnsi" w:hAnsiTheme="minorHAnsi" w:cstheme="minorHAnsi"/>
          <w:b/>
          <w:sz w:val="22"/>
          <w:szCs w:val="22"/>
        </w:rPr>
        <w:t>.-</w:t>
      </w:r>
      <w:proofErr w:type="gramEnd"/>
    </w:p>
    <w:p w:rsidR="00C04635" w:rsidRDefault="00C04635" w:rsidP="00701146">
      <w:pPr>
        <w:tabs>
          <w:tab w:val="num" w:pos="993"/>
        </w:tabs>
        <w:ind w:left="426"/>
        <w:jc w:val="both"/>
        <w:rPr>
          <w:rFonts w:asciiTheme="minorHAnsi" w:hAnsiTheme="minorHAnsi" w:cstheme="minorHAnsi"/>
          <w:sz w:val="22"/>
          <w:szCs w:val="22"/>
        </w:rPr>
      </w:pPr>
    </w:p>
    <w:p w:rsidR="00701146" w:rsidRPr="008842A3" w:rsidRDefault="00701146" w:rsidP="00701146">
      <w:pPr>
        <w:tabs>
          <w:tab w:val="num" w:pos="993"/>
        </w:tabs>
        <w:ind w:left="426"/>
        <w:jc w:val="both"/>
        <w:rPr>
          <w:rFonts w:asciiTheme="minorHAnsi" w:hAnsiTheme="minorHAnsi" w:cstheme="minorHAnsi"/>
          <w:sz w:val="22"/>
          <w:szCs w:val="22"/>
        </w:rPr>
      </w:pPr>
      <w:r w:rsidRPr="008842A3">
        <w:rPr>
          <w:rFonts w:asciiTheme="minorHAnsi" w:hAnsiTheme="minorHAnsi" w:cstheme="minorHAnsi"/>
          <w:sz w:val="22"/>
          <w:szCs w:val="22"/>
        </w:rPr>
        <w:t xml:space="preserve">Se realizará </w:t>
      </w:r>
      <w:r>
        <w:rPr>
          <w:rFonts w:asciiTheme="minorHAnsi" w:hAnsiTheme="minorHAnsi" w:cstheme="minorHAnsi"/>
          <w:sz w:val="22"/>
          <w:szCs w:val="22"/>
        </w:rPr>
        <w:t>la/las</w:t>
      </w:r>
      <w:r w:rsidRPr="008842A3">
        <w:rPr>
          <w:rFonts w:asciiTheme="minorHAnsi" w:hAnsiTheme="minorHAnsi" w:cstheme="minorHAnsi"/>
          <w:sz w:val="22"/>
          <w:szCs w:val="22"/>
        </w:rPr>
        <w:t xml:space="preserve"> Reunión</w:t>
      </w:r>
      <w:r>
        <w:rPr>
          <w:rFonts w:asciiTheme="minorHAnsi" w:hAnsiTheme="minorHAnsi" w:cstheme="minorHAnsi"/>
          <w:sz w:val="22"/>
          <w:szCs w:val="22"/>
        </w:rPr>
        <w:t>(es)</w:t>
      </w:r>
      <w:r w:rsidRPr="008842A3">
        <w:rPr>
          <w:rFonts w:asciiTheme="minorHAnsi" w:hAnsiTheme="minorHAnsi" w:cstheme="minorHAnsi"/>
          <w:sz w:val="22"/>
          <w:szCs w:val="22"/>
        </w:rPr>
        <w:t xml:space="preserve"> de Aclaración en la fecha, hora y lugar señalados en el presente DBC, en la que los potenciales proponentes podrán expresar sus consultas sobre el proceso de contratación.</w:t>
      </w:r>
    </w:p>
    <w:p w:rsidR="00701146" w:rsidRPr="008842A3" w:rsidRDefault="00701146" w:rsidP="00701146">
      <w:pPr>
        <w:tabs>
          <w:tab w:val="num" w:pos="993"/>
        </w:tabs>
        <w:ind w:left="426"/>
        <w:jc w:val="both"/>
        <w:rPr>
          <w:rFonts w:asciiTheme="minorHAnsi" w:hAnsiTheme="minorHAnsi" w:cstheme="minorHAnsi"/>
          <w:sz w:val="22"/>
          <w:szCs w:val="22"/>
        </w:rPr>
      </w:pPr>
    </w:p>
    <w:p w:rsidR="00701146" w:rsidRPr="008842A3" w:rsidRDefault="00701146" w:rsidP="00701146">
      <w:pPr>
        <w:ind w:left="426"/>
        <w:jc w:val="both"/>
        <w:rPr>
          <w:rFonts w:asciiTheme="minorHAnsi" w:hAnsiTheme="minorHAnsi" w:cstheme="minorHAnsi"/>
          <w:sz w:val="22"/>
          <w:szCs w:val="22"/>
        </w:rPr>
      </w:pPr>
      <w:r w:rsidRPr="008842A3">
        <w:rPr>
          <w:rFonts w:asciiTheme="minorHAnsi" w:hAnsiTheme="minorHAnsi" w:cstheme="minorHAnsi"/>
          <w:sz w:val="22"/>
          <w:szCs w:val="22"/>
        </w:rPr>
        <w:t xml:space="preserve">El acta de la reunión de aclaración, será publicada en el sitio web de YPFB, </w:t>
      </w:r>
      <w:hyperlink r:id="rId15" w:history="1">
        <w:r w:rsidRPr="008842A3">
          <w:rPr>
            <w:rStyle w:val="Hipervnculo"/>
            <w:rFonts w:asciiTheme="minorHAnsi" w:hAnsiTheme="minorHAnsi" w:cstheme="minorHAnsi"/>
            <w:sz w:val="22"/>
            <w:szCs w:val="22"/>
          </w:rPr>
          <w:t>www.ypfb.gob.bo</w:t>
        </w:r>
      </w:hyperlink>
      <w:r w:rsidRPr="008842A3">
        <w:rPr>
          <w:rStyle w:val="Hipervnculo"/>
          <w:rFonts w:asciiTheme="minorHAnsi" w:hAnsiTheme="minorHAnsi" w:cstheme="minorHAnsi"/>
          <w:sz w:val="22"/>
          <w:szCs w:val="22"/>
        </w:rPr>
        <w:t xml:space="preserve">. </w:t>
      </w:r>
    </w:p>
    <w:p w:rsidR="00701146" w:rsidRPr="008842A3" w:rsidRDefault="00701146" w:rsidP="00701146">
      <w:pPr>
        <w:ind w:left="426"/>
        <w:jc w:val="both"/>
        <w:rPr>
          <w:rFonts w:asciiTheme="minorHAnsi" w:hAnsiTheme="minorHAnsi" w:cstheme="minorHAnsi"/>
          <w:color w:val="FF0000"/>
          <w:sz w:val="22"/>
          <w:szCs w:val="22"/>
        </w:rPr>
      </w:pPr>
    </w:p>
    <w:p w:rsidR="00900663" w:rsidRPr="00552079" w:rsidRDefault="00900663" w:rsidP="002750AD">
      <w:pPr>
        <w:pStyle w:val="Prrafodelista"/>
        <w:numPr>
          <w:ilvl w:val="0"/>
          <w:numId w:val="3"/>
        </w:numPr>
        <w:ind w:left="426" w:hanging="426"/>
        <w:jc w:val="both"/>
        <w:rPr>
          <w:rFonts w:asciiTheme="minorHAnsi" w:hAnsiTheme="minorHAnsi" w:cstheme="minorHAnsi"/>
          <w:b/>
          <w:sz w:val="22"/>
          <w:szCs w:val="22"/>
        </w:rPr>
      </w:pPr>
      <w:r w:rsidRPr="00552079">
        <w:rPr>
          <w:rFonts w:asciiTheme="minorHAnsi" w:hAnsiTheme="minorHAnsi" w:cstheme="minorHAnsi"/>
          <w:b/>
          <w:sz w:val="22"/>
          <w:szCs w:val="22"/>
        </w:rPr>
        <w:t xml:space="preserve">ENMIENDAS AL DOCUMENTO BASE DE </w:t>
      </w:r>
      <w:proofErr w:type="gramStart"/>
      <w:r w:rsidRPr="00552079">
        <w:rPr>
          <w:rFonts w:asciiTheme="minorHAnsi" w:hAnsiTheme="minorHAnsi" w:cstheme="minorHAnsi"/>
          <w:b/>
          <w:sz w:val="22"/>
          <w:szCs w:val="22"/>
        </w:rPr>
        <w:t>CONTRATACIÓN</w:t>
      </w:r>
      <w:r w:rsidR="00A35855">
        <w:rPr>
          <w:rFonts w:asciiTheme="minorHAnsi" w:hAnsiTheme="minorHAnsi" w:cstheme="minorHAnsi"/>
          <w:b/>
          <w:sz w:val="22"/>
          <w:szCs w:val="22"/>
        </w:rPr>
        <w:t>.-</w:t>
      </w:r>
      <w:proofErr w:type="gramEnd"/>
    </w:p>
    <w:p w:rsidR="00900663" w:rsidRPr="00552079" w:rsidRDefault="00900663" w:rsidP="00B37050">
      <w:pPr>
        <w:pStyle w:val="Prrafodelista"/>
        <w:ind w:left="426"/>
        <w:jc w:val="both"/>
        <w:rPr>
          <w:rFonts w:asciiTheme="minorHAnsi" w:hAnsiTheme="minorHAnsi" w:cstheme="minorHAnsi"/>
          <w:b/>
          <w:sz w:val="22"/>
          <w:szCs w:val="22"/>
        </w:rPr>
      </w:pPr>
    </w:p>
    <w:p w:rsidR="007B7B6C" w:rsidRPr="008842A3" w:rsidRDefault="004A4604" w:rsidP="007B7B6C">
      <w:pPr>
        <w:ind w:left="426"/>
        <w:jc w:val="both"/>
        <w:rPr>
          <w:rFonts w:asciiTheme="minorHAnsi" w:hAnsiTheme="minorHAnsi" w:cstheme="minorHAnsi"/>
          <w:sz w:val="22"/>
          <w:szCs w:val="22"/>
        </w:rPr>
      </w:pPr>
      <w:r w:rsidRPr="00812C05">
        <w:rPr>
          <w:rFonts w:asciiTheme="minorHAnsi" w:hAnsiTheme="minorHAnsi" w:cstheme="minorHAnsi"/>
          <w:sz w:val="22"/>
          <w:szCs w:val="22"/>
        </w:rPr>
        <w:t>YPFB podrá enmendar el DBC</w:t>
      </w:r>
      <w:r w:rsidR="007B7B6C" w:rsidRPr="008842A3">
        <w:rPr>
          <w:rFonts w:asciiTheme="minorHAnsi" w:hAnsiTheme="minorHAnsi" w:cstheme="minorHAnsi"/>
          <w:sz w:val="22"/>
          <w:szCs w:val="22"/>
        </w:rPr>
        <w:t>, por ini</w:t>
      </w:r>
      <w:r w:rsidR="008F5298">
        <w:rPr>
          <w:rFonts w:asciiTheme="minorHAnsi" w:hAnsiTheme="minorHAnsi" w:cstheme="minorHAnsi"/>
          <w:sz w:val="22"/>
          <w:szCs w:val="22"/>
        </w:rPr>
        <w:t>ciativa propia y/o</w:t>
      </w:r>
      <w:r w:rsidR="007B7B6C" w:rsidRPr="008842A3">
        <w:rPr>
          <w:rFonts w:asciiTheme="minorHAnsi" w:hAnsiTheme="minorHAnsi" w:cstheme="minorHAnsi"/>
          <w:sz w:val="22"/>
          <w:szCs w:val="22"/>
        </w:rPr>
        <w:t xml:space="preserve"> como resultado de la reunión de aclaración, en cualquier momento hasta </w:t>
      </w:r>
      <w:r w:rsidR="00A671E1">
        <w:rPr>
          <w:rFonts w:asciiTheme="minorHAnsi" w:hAnsiTheme="minorHAnsi" w:cstheme="minorHAnsi"/>
          <w:sz w:val="22"/>
          <w:szCs w:val="22"/>
        </w:rPr>
        <w:t xml:space="preserve">tres (3) días hábiles </w:t>
      </w:r>
      <w:r w:rsidR="007B7B6C" w:rsidRPr="008842A3">
        <w:rPr>
          <w:rFonts w:asciiTheme="minorHAnsi" w:hAnsiTheme="minorHAnsi" w:cstheme="minorHAnsi"/>
          <w:sz w:val="22"/>
          <w:szCs w:val="22"/>
        </w:rPr>
        <w:t xml:space="preserve">antes de la presentación de propuestas. </w:t>
      </w:r>
    </w:p>
    <w:p w:rsidR="007B7B6C" w:rsidRPr="008842A3" w:rsidRDefault="007B7B6C" w:rsidP="007B7B6C">
      <w:pPr>
        <w:ind w:left="426"/>
        <w:jc w:val="both"/>
        <w:rPr>
          <w:rFonts w:asciiTheme="minorHAnsi" w:hAnsiTheme="minorHAnsi" w:cstheme="minorHAnsi"/>
          <w:sz w:val="22"/>
          <w:szCs w:val="22"/>
        </w:rPr>
      </w:pPr>
    </w:p>
    <w:p w:rsidR="007B7B6C" w:rsidRPr="008842A3" w:rsidRDefault="007B7B6C" w:rsidP="007B7B6C">
      <w:pPr>
        <w:pStyle w:val="Prrafodelista"/>
        <w:ind w:left="426"/>
        <w:jc w:val="both"/>
        <w:rPr>
          <w:rStyle w:val="Hipervnculo"/>
          <w:rFonts w:asciiTheme="minorHAnsi" w:hAnsiTheme="minorHAnsi" w:cstheme="minorHAnsi"/>
          <w:sz w:val="22"/>
          <w:szCs w:val="22"/>
        </w:rPr>
      </w:pPr>
      <w:r w:rsidRPr="008842A3">
        <w:rPr>
          <w:rFonts w:asciiTheme="minorHAnsi" w:hAnsiTheme="minorHAnsi" w:cstheme="minorHAnsi"/>
          <w:sz w:val="22"/>
          <w:szCs w:val="22"/>
        </w:rPr>
        <w:t xml:space="preserve">Las enmiendas serán publicadas en el sitio web de YPFB </w:t>
      </w:r>
      <w:hyperlink r:id="rId16" w:history="1">
        <w:r w:rsidRPr="008842A3">
          <w:rPr>
            <w:rStyle w:val="Hipervnculo"/>
            <w:rFonts w:asciiTheme="minorHAnsi" w:hAnsiTheme="minorHAnsi" w:cstheme="minorHAnsi"/>
            <w:sz w:val="22"/>
            <w:szCs w:val="22"/>
          </w:rPr>
          <w:t>www.ypfb.gob.bo</w:t>
        </w:r>
      </w:hyperlink>
      <w:r w:rsidRPr="008842A3">
        <w:rPr>
          <w:rStyle w:val="Hipervnculo"/>
          <w:rFonts w:asciiTheme="minorHAnsi" w:hAnsiTheme="minorHAnsi" w:cstheme="minorHAnsi"/>
          <w:sz w:val="22"/>
          <w:szCs w:val="22"/>
        </w:rPr>
        <w:t>.</w:t>
      </w:r>
    </w:p>
    <w:p w:rsidR="001B1268" w:rsidRDefault="001B1268" w:rsidP="00897820">
      <w:pPr>
        <w:ind w:firstLine="426"/>
        <w:jc w:val="center"/>
        <w:rPr>
          <w:rFonts w:asciiTheme="minorHAnsi" w:hAnsiTheme="minorHAnsi" w:cstheme="minorHAnsi"/>
          <w:b/>
          <w:sz w:val="22"/>
          <w:szCs w:val="22"/>
        </w:rPr>
      </w:pPr>
    </w:p>
    <w:p w:rsidR="005A4C8F" w:rsidRPr="00365997" w:rsidRDefault="005A4C8F" w:rsidP="00355D6D">
      <w:pPr>
        <w:pStyle w:val="Prrafodelista"/>
        <w:numPr>
          <w:ilvl w:val="0"/>
          <w:numId w:val="3"/>
        </w:numPr>
        <w:ind w:left="426" w:hanging="426"/>
        <w:jc w:val="both"/>
        <w:rPr>
          <w:rFonts w:asciiTheme="minorHAnsi" w:hAnsiTheme="minorHAnsi" w:cstheme="minorHAnsi"/>
          <w:b/>
          <w:sz w:val="22"/>
          <w:szCs w:val="22"/>
        </w:rPr>
      </w:pPr>
      <w:r w:rsidRPr="00365997">
        <w:rPr>
          <w:rFonts w:asciiTheme="minorHAnsi" w:hAnsiTheme="minorHAnsi" w:cstheme="minorHAnsi"/>
          <w:b/>
          <w:sz w:val="22"/>
          <w:szCs w:val="22"/>
        </w:rPr>
        <w:t>AMPLIACIÓN DE PLAZO PAR</w:t>
      </w:r>
      <w:r w:rsidR="00A35855">
        <w:rPr>
          <w:rFonts w:asciiTheme="minorHAnsi" w:hAnsiTheme="minorHAnsi" w:cstheme="minorHAnsi"/>
          <w:b/>
          <w:sz w:val="22"/>
          <w:szCs w:val="22"/>
        </w:rPr>
        <w:t xml:space="preserve">A LA PRESENTACIÓN DE </w:t>
      </w:r>
      <w:proofErr w:type="gramStart"/>
      <w:r w:rsidR="00A35855">
        <w:rPr>
          <w:rFonts w:asciiTheme="minorHAnsi" w:hAnsiTheme="minorHAnsi" w:cstheme="minorHAnsi"/>
          <w:b/>
          <w:sz w:val="22"/>
          <w:szCs w:val="22"/>
        </w:rPr>
        <w:t>PROPUESTAS.-</w:t>
      </w:r>
      <w:proofErr w:type="gramEnd"/>
    </w:p>
    <w:p w:rsidR="005A4C8F" w:rsidRPr="00365997" w:rsidRDefault="005A4C8F" w:rsidP="005A4C8F">
      <w:pPr>
        <w:jc w:val="both"/>
        <w:rPr>
          <w:rFonts w:asciiTheme="minorHAnsi" w:hAnsiTheme="minorHAnsi" w:cstheme="minorHAnsi"/>
          <w:sz w:val="22"/>
          <w:szCs w:val="22"/>
        </w:rPr>
      </w:pPr>
    </w:p>
    <w:p w:rsidR="005A4C8F" w:rsidRPr="00365997" w:rsidRDefault="005A4C8F" w:rsidP="005A4C8F">
      <w:pPr>
        <w:ind w:left="426"/>
        <w:jc w:val="both"/>
        <w:rPr>
          <w:rFonts w:asciiTheme="minorHAnsi" w:hAnsiTheme="minorHAnsi" w:cstheme="minorHAnsi"/>
          <w:sz w:val="22"/>
          <w:szCs w:val="22"/>
        </w:rPr>
      </w:pPr>
      <w:r w:rsidRPr="00186EE7">
        <w:rPr>
          <w:rFonts w:asciiTheme="minorHAnsi" w:hAnsiTheme="minorHAnsi" w:cstheme="minorHAnsi"/>
          <w:sz w:val="22"/>
          <w:szCs w:val="22"/>
        </w:rPr>
        <w:t>El RPC</w:t>
      </w:r>
      <w:r w:rsidRPr="00365997">
        <w:rPr>
          <w:rFonts w:asciiTheme="minorHAnsi" w:hAnsiTheme="minorHAnsi" w:cstheme="minorHAnsi"/>
          <w:sz w:val="22"/>
          <w:szCs w:val="22"/>
        </w:rPr>
        <w:t xml:space="preserve"> podrá ampliar el plazo de presentación de propuestas por las siguientes causas debidamente justificadas:</w:t>
      </w:r>
    </w:p>
    <w:p w:rsidR="005A4C8F" w:rsidRPr="00365997" w:rsidRDefault="005A4C8F" w:rsidP="005A4C8F">
      <w:pPr>
        <w:jc w:val="both"/>
        <w:rPr>
          <w:rFonts w:asciiTheme="minorHAnsi" w:hAnsiTheme="minorHAnsi" w:cstheme="minorHAnsi"/>
          <w:sz w:val="22"/>
          <w:szCs w:val="22"/>
        </w:rPr>
      </w:pPr>
    </w:p>
    <w:p w:rsidR="005A4C8F" w:rsidRPr="00365997" w:rsidRDefault="005A4C8F" w:rsidP="002B43F8">
      <w:pPr>
        <w:pStyle w:val="Prrafodelista"/>
        <w:numPr>
          <w:ilvl w:val="0"/>
          <w:numId w:val="26"/>
        </w:numPr>
        <w:ind w:left="993"/>
        <w:jc w:val="both"/>
        <w:rPr>
          <w:rFonts w:asciiTheme="minorHAnsi" w:hAnsiTheme="minorHAnsi" w:cstheme="minorHAnsi"/>
          <w:sz w:val="22"/>
          <w:szCs w:val="22"/>
        </w:rPr>
      </w:pPr>
      <w:r w:rsidRPr="00365997">
        <w:rPr>
          <w:rFonts w:asciiTheme="minorHAnsi" w:hAnsiTheme="minorHAnsi" w:cstheme="minorHAnsi"/>
          <w:sz w:val="22"/>
          <w:szCs w:val="22"/>
        </w:rPr>
        <w:t>Enmiendas al DBC</w:t>
      </w:r>
    </w:p>
    <w:p w:rsidR="005A4C8F" w:rsidRPr="00365997" w:rsidRDefault="005A4C8F" w:rsidP="002B43F8">
      <w:pPr>
        <w:pStyle w:val="Prrafodelista"/>
        <w:numPr>
          <w:ilvl w:val="0"/>
          <w:numId w:val="26"/>
        </w:numPr>
        <w:ind w:left="993"/>
        <w:jc w:val="both"/>
        <w:rPr>
          <w:rFonts w:asciiTheme="minorHAnsi" w:hAnsiTheme="minorHAnsi" w:cstheme="minorHAnsi"/>
          <w:sz w:val="22"/>
          <w:szCs w:val="22"/>
        </w:rPr>
      </w:pPr>
      <w:r w:rsidRPr="00365997">
        <w:rPr>
          <w:rFonts w:asciiTheme="minorHAnsi" w:hAnsiTheme="minorHAnsi" w:cstheme="minorHAnsi"/>
          <w:sz w:val="22"/>
          <w:szCs w:val="22"/>
        </w:rPr>
        <w:lastRenderedPageBreak/>
        <w:t>Causas de fuerza mayor</w:t>
      </w:r>
    </w:p>
    <w:p w:rsidR="005A4C8F" w:rsidRPr="00365997" w:rsidRDefault="005A4C8F" w:rsidP="002B43F8">
      <w:pPr>
        <w:pStyle w:val="Prrafodelista"/>
        <w:numPr>
          <w:ilvl w:val="0"/>
          <w:numId w:val="26"/>
        </w:numPr>
        <w:ind w:left="993"/>
        <w:jc w:val="both"/>
        <w:rPr>
          <w:rFonts w:asciiTheme="minorHAnsi" w:hAnsiTheme="minorHAnsi" w:cstheme="minorHAnsi"/>
          <w:sz w:val="22"/>
          <w:szCs w:val="22"/>
        </w:rPr>
      </w:pPr>
      <w:r w:rsidRPr="00365997">
        <w:rPr>
          <w:rFonts w:asciiTheme="minorHAnsi" w:hAnsiTheme="minorHAnsi" w:cstheme="minorHAnsi"/>
          <w:sz w:val="22"/>
          <w:szCs w:val="22"/>
        </w:rPr>
        <w:t>Caso fortuito</w:t>
      </w:r>
    </w:p>
    <w:p w:rsidR="005A4C8F" w:rsidRPr="00365997" w:rsidRDefault="005A4C8F" w:rsidP="005A4C8F">
      <w:pPr>
        <w:jc w:val="both"/>
        <w:rPr>
          <w:rFonts w:asciiTheme="minorHAnsi" w:hAnsiTheme="minorHAnsi" w:cstheme="minorHAnsi"/>
          <w:sz w:val="22"/>
          <w:szCs w:val="22"/>
        </w:rPr>
      </w:pPr>
    </w:p>
    <w:p w:rsidR="005A4C8F" w:rsidRPr="00365997" w:rsidRDefault="005A4C8F" w:rsidP="005A4C8F">
      <w:pPr>
        <w:ind w:left="426"/>
        <w:jc w:val="both"/>
        <w:rPr>
          <w:rFonts w:asciiTheme="minorHAnsi" w:hAnsiTheme="minorHAnsi" w:cstheme="minorHAnsi"/>
          <w:sz w:val="22"/>
          <w:szCs w:val="22"/>
        </w:rPr>
      </w:pPr>
      <w:r w:rsidRPr="00365997">
        <w:rPr>
          <w:rFonts w:asciiTheme="minorHAnsi" w:hAnsiTheme="minorHAnsi" w:cstheme="minorHAnsi"/>
          <w:sz w:val="22"/>
          <w:szCs w:val="22"/>
        </w:rPr>
        <w:t xml:space="preserve">La ampliación deberá ser realizada de manera previa a la fecha y hora establecida en la presentación de propuestas y publicada en el sitio web de YPFB </w:t>
      </w:r>
      <w:hyperlink r:id="rId17" w:history="1">
        <w:r w:rsidRPr="00365997">
          <w:rPr>
            <w:rStyle w:val="Hipervnculo"/>
            <w:rFonts w:asciiTheme="minorHAnsi" w:hAnsiTheme="minorHAnsi" w:cstheme="minorHAnsi"/>
            <w:sz w:val="22"/>
            <w:szCs w:val="22"/>
          </w:rPr>
          <w:t>www.ypfb.gob.bo</w:t>
        </w:r>
      </w:hyperlink>
      <w:r w:rsidRPr="00365997">
        <w:rPr>
          <w:rStyle w:val="Hipervnculo"/>
          <w:rFonts w:asciiTheme="minorHAnsi" w:hAnsiTheme="minorHAnsi" w:cstheme="minorHAnsi"/>
          <w:sz w:val="22"/>
          <w:szCs w:val="22"/>
        </w:rPr>
        <w:t xml:space="preserve">. </w:t>
      </w:r>
    </w:p>
    <w:p w:rsidR="005A4C8F" w:rsidRDefault="005A4C8F" w:rsidP="00897820">
      <w:pPr>
        <w:ind w:firstLine="426"/>
        <w:jc w:val="center"/>
        <w:rPr>
          <w:rFonts w:asciiTheme="minorHAnsi" w:hAnsiTheme="minorHAnsi" w:cstheme="minorHAnsi"/>
          <w:b/>
          <w:sz w:val="22"/>
          <w:szCs w:val="22"/>
        </w:rPr>
      </w:pPr>
    </w:p>
    <w:p w:rsidR="001B1268" w:rsidRPr="002750AD" w:rsidRDefault="001B1268" w:rsidP="001B1268">
      <w:pPr>
        <w:pStyle w:val="Prrafodelista"/>
        <w:numPr>
          <w:ilvl w:val="0"/>
          <w:numId w:val="3"/>
        </w:numPr>
        <w:ind w:left="426" w:hanging="426"/>
        <w:jc w:val="both"/>
        <w:rPr>
          <w:rFonts w:asciiTheme="minorHAnsi" w:hAnsiTheme="minorHAnsi" w:cstheme="minorHAnsi"/>
          <w:b/>
          <w:sz w:val="22"/>
          <w:szCs w:val="22"/>
        </w:rPr>
      </w:pPr>
      <w:r w:rsidRPr="002750AD">
        <w:rPr>
          <w:rFonts w:asciiTheme="minorHAnsi" w:hAnsiTheme="minorHAnsi" w:cstheme="minorHAnsi"/>
          <w:b/>
          <w:sz w:val="22"/>
          <w:szCs w:val="22"/>
        </w:rPr>
        <w:t>MARGEN DE PR</w:t>
      </w:r>
      <w:r w:rsidR="005F6C94">
        <w:rPr>
          <w:rFonts w:asciiTheme="minorHAnsi" w:hAnsiTheme="minorHAnsi" w:cstheme="minorHAnsi"/>
          <w:b/>
          <w:sz w:val="22"/>
          <w:szCs w:val="22"/>
        </w:rPr>
        <w:t xml:space="preserve">EFERENCIA Y FACTORES DE </w:t>
      </w:r>
      <w:proofErr w:type="gramStart"/>
      <w:r w:rsidR="005F6C94">
        <w:rPr>
          <w:rFonts w:asciiTheme="minorHAnsi" w:hAnsiTheme="minorHAnsi" w:cstheme="minorHAnsi"/>
          <w:b/>
          <w:sz w:val="22"/>
          <w:szCs w:val="22"/>
        </w:rPr>
        <w:t>AJUSTES</w:t>
      </w:r>
      <w:r w:rsidR="00A35855">
        <w:rPr>
          <w:rFonts w:asciiTheme="minorHAnsi" w:hAnsiTheme="minorHAnsi" w:cstheme="minorHAnsi"/>
          <w:b/>
          <w:sz w:val="22"/>
          <w:szCs w:val="22"/>
        </w:rPr>
        <w:t>.-</w:t>
      </w:r>
      <w:proofErr w:type="gramEnd"/>
    </w:p>
    <w:p w:rsidR="001B1268" w:rsidRDefault="001B1268" w:rsidP="00897820">
      <w:pPr>
        <w:ind w:firstLine="426"/>
        <w:jc w:val="center"/>
        <w:rPr>
          <w:rFonts w:ascii="Bookman Old Style" w:hAnsi="Bookman Old Style"/>
          <w:lang w:eastAsia="es-BO"/>
        </w:rPr>
      </w:pPr>
    </w:p>
    <w:p w:rsidR="004B68F8" w:rsidRDefault="001B1268" w:rsidP="00AC12E8">
      <w:pPr>
        <w:ind w:left="426"/>
        <w:jc w:val="both"/>
        <w:rPr>
          <w:rFonts w:asciiTheme="minorHAnsi" w:hAnsiTheme="minorHAnsi" w:cstheme="minorHAnsi"/>
          <w:sz w:val="22"/>
          <w:szCs w:val="22"/>
        </w:rPr>
      </w:pPr>
      <w:r w:rsidRPr="001B1268">
        <w:rPr>
          <w:rFonts w:asciiTheme="minorHAnsi" w:hAnsiTheme="minorHAnsi" w:cstheme="minorHAnsi"/>
          <w:sz w:val="22"/>
          <w:szCs w:val="22"/>
        </w:rPr>
        <w:t>En la contratación de servicios</w:t>
      </w:r>
      <w:r w:rsidR="00AC12E8">
        <w:rPr>
          <w:rFonts w:asciiTheme="minorHAnsi" w:hAnsiTheme="minorHAnsi" w:cstheme="minorHAnsi"/>
          <w:sz w:val="22"/>
          <w:szCs w:val="22"/>
        </w:rPr>
        <w:t xml:space="preserve"> generales</w:t>
      </w:r>
      <w:r w:rsidR="00AC12E8" w:rsidRPr="001B1268">
        <w:rPr>
          <w:rFonts w:asciiTheme="minorHAnsi" w:hAnsiTheme="minorHAnsi" w:cstheme="minorHAnsi"/>
          <w:sz w:val="22"/>
          <w:szCs w:val="22"/>
        </w:rPr>
        <w:t xml:space="preserve"> </w:t>
      </w:r>
      <w:r w:rsidRPr="001B1268">
        <w:rPr>
          <w:rFonts w:asciiTheme="minorHAnsi" w:hAnsiTheme="minorHAnsi" w:cstheme="minorHAnsi"/>
          <w:sz w:val="22"/>
          <w:szCs w:val="22"/>
        </w:rPr>
        <w:t>bajo la modalidad de Contratación Directa por Licitación, se aplicará un margen de preferencia del veinte por ciento (20%) al precio ofertado, para las Micro y Pequeñas Empresas</w:t>
      </w:r>
      <w:r w:rsidRPr="00A047DF">
        <w:rPr>
          <w:rFonts w:asciiTheme="minorHAnsi" w:hAnsiTheme="minorHAnsi" w:cstheme="minorHAnsi"/>
          <w:sz w:val="22"/>
          <w:szCs w:val="22"/>
        </w:rPr>
        <w:t>, Asociaciones de Pequeños Productores Urbanos y Rurales y Organizaciones Económicas Campesinas. El</w:t>
      </w:r>
      <w:r w:rsidRPr="001B1268">
        <w:rPr>
          <w:rFonts w:asciiTheme="minorHAnsi" w:hAnsiTheme="minorHAnsi" w:cstheme="minorHAnsi"/>
          <w:sz w:val="22"/>
          <w:szCs w:val="22"/>
        </w:rPr>
        <w:t xml:space="preserve"> factor numérico de ajuste será de ochenta centésimos (0.80)</w:t>
      </w:r>
      <w:r w:rsidR="00101D19">
        <w:rPr>
          <w:rFonts w:asciiTheme="minorHAnsi" w:hAnsiTheme="minorHAnsi" w:cstheme="minorHAnsi"/>
          <w:sz w:val="22"/>
          <w:szCs w:val="22"/>
        </w:rPr>
        <w:t>.</w:t>
      </w:r>
    </w:p>
    <w:p w:rsidR="004A4604" w:rsidRDefault="004A4604" w:rsidP="00897820">
      <w:pPr>
        <w:ind w:firstLine="426"/>
        <w:jc w:val="center"/>
        <w:rPr>
          <w:rFonts w:asciiTheme="minorHAnsi" w:hAnsiTheme="minorHAnsi" w:cstheme="minorHAnsi"/>
          <w:b/>
          <w:sz w:val="22"/>
          <w:szCs w:val="22"/>
        </w:rPr>
      </w:pPr>
    </w:p>
    <w:p w:rsidR="00897820" w:rsidRPr="00552079" w:rsidRDefault="00D70417" w:rsidP="00897820">
      <w:pPr>
        <w:ind w:firstLine="426"/>
        <w:jc w:val="center"/>
        <w:rPr>
          <w:rFonts w:asciiTheme="minorHAnsi" w:hAnsiTheme="minorHAnsi" w:cstheme="minorHAnsi"/>
          <w:b/>
          <w:sz w:val="22"/>
          <w:szCs w:val="22"/>
        </w:rPr>
      </w:pPr>
      <w:r w:rsidRPr="00552079">
        <w:rPr>
          <w:rFonts w:asciiTheme="minorHAnsi" w:hAnsiTheme="minorHAnsi" w:cstheme="minorHAnsi"/>
          <w:b/>
          <w:sz w:val="22"/>
          <w:szCs w:val="22"/>
        </w:rPr>
        <w:t>PARTE II</w:t>
      </w:r>
    </w:p>
    <w:p w:rsidR="00897820" w:rsidRPr="00552079" w:rsidRDefault="004539D4" w:rsidP="00897820">
      <w:pPr>
        <w:ind w:firstLine="426"/>
        <w:jc w:val="center"/>
        <w:rPr>
          <w:rFonts w:asciiTheme="minorHAnsi" w:hAnsiTheme="minorHAnsi" w:cstheme="minorHAnsi"/>
          <w:b/>
          <w:sz w:val="22"/>
          <w:szCs w:val="22"/>
        </w:rPr>
      </w:pPr>
      <w:r w:rsidRPr="00552079">
        <w:rPr>
          <w:rFonts w:asciiTheme="minorHAnsi" w:hAnsiTheme="minorHAnsi" w:cstheme="minorHAnsi"/>
          <w:b/>
          <w:sz w:val="22"/>
          <w:szCs w:val="22"/>
        </w:rPr>
        <w:t xml:space="preserve">PREPARACION </w:t>
      </w:r>
      <w:r w:rsidR="006F0B51" w:rsidRPr="00552079">
        <w:rPr>
          <w:rFonts w:asciiTheme="minorHAnsi" w:hAnsiTheme="minorHAnsi" w:cstheme="minorHAnsi"/>
          <w:b/>
          <w:sz w:val="22"/>
          <w:szCs w:val="22"/>
        </w:rPr>
        <w:t xml:space="preserve">DE LA </w:t>
      </w:r>
      <w:r w:rsidRPr="00552079">
        <w:rPr>
          <w:rFonts w:asciiTheme="minorHAnsi" w:hAnsiTheme="minorHAnsi" w:cstheme="minorHAnsi"/>
          <w:b/>
          <w:sz w:val="22"/>
          <w:szCs w:val="22"/>
        </w:rPr>
        <w:t xml:space="preserve">PROPUESTA </w:t>
      </w:r>
      <w:r w:rsidR="00796185" w:rsidRPr="00552079">
        <w:rPr>
          <w:rFonts w:asciiTheme="minorHAnsi" w:hAnsiTheme="minorHAnsi" w:cstheme="minorHAnsi"/>
          <w:b/>
          <w:sz w:val="22"/>
          <w:szCs w:val="22"/>
        </w:rPr>
        <w:t xml:space="preserve"> </w:t>
      </w:r>
    </w:p>
    <w:p w:rsidR="00C05B7B" w:rsidRPr="00BF5D45" w:rsidRDefault="00C05B7B" w:rsidP="00B37050">
      <w:pPr>
        <w:jc w:val="both"/>
        <w:rPr>
          <w:rFonts w:asciiTheme="minorHAnsi" w:hAnsiTheme="minorHAnsi" w:cstheme="minorHAnsi"/>
          <w:sz w:val="18"/>
          <w:szCs w:val="22"/>
        </w:rPr>
      </w:pPr>
    </w:p>
    <w:p w:rsidR="00D07ADC" w:rsidRPr="00552079" w:rsidRDefault="005F6C94" w:rsidP="002750AD">
      <w:pPr>
        <w:pStyle w:val="Prrafodelista"/>
        <w:numPr>
          <w:ilvl w:val="0"/>
          <w:numId w:val="3"/>
        </w:numPr>
        <w:ind w:left="426" w:hanging="426"/>
        <w:jc w:val="both"/>
        <w:rPr>
          <w:rFonts w:asciiTheme="minorHAnsi" w:hAnsiTheme="minorHAnsi" w:cstheme="minorHAnsi"/>
          <w:b/>
          <w:sz w:val="22"/>
          <w:szCs w:val="22"/>
        </w:rPr>
      </w:pPr>
      <w:r>
        <w:rPr>
          <w:rFonts w:asciiTheme="minorHAnsi" w:hAnsiTheme="minorHAnsi" w:cstheme="minorHAnsi"/>
          <w:b/>
          <w:sz w:val="22"/>
          <w:szCs w:val="22"/>
        </w:rPr>
        <w:t xml:space="preserve">PREPARACIÓN DE </w:t>
      </w:r>
      <w:proofErr w:type="gramStart"/>
      <w:r>
        <w:rPr>
          <w:rFonts w:asciiTheme="minorHAnsi" w:hAnsiTheme="minorHAnsi" w:cstheme="minorHAnsi"/>
          <w:b/>
          <w:sz w:val="22"/>
          <w:szCs w:val="22"/>
        </w:rPr>
        <w:t>PROPUESTAS</w:t>
      </w:r>
      <w:r w:rsidR="00A35855">
        <w:rPr>
          <w:rFonts w:asciiTheme="minorHAnsi" w:hAnsiTheme="minorHAnsi" w:cstheme="minorHAnsi"/>
          <w:b/>
          <w:sz w:val="22"/>
          <w:szCs w:val="22"/>
        </w:rPr>
        <w:t>.-</w:t>
      </w:r>
      <w:proofErr w:type="gramEnd"/>
    </w:p>
    <w:p w:rsidR="00D07ADC" w:rsidRPr="00552079" w:rsidRDefault="00D07ADC" w:rsidP="00D07ADC">
      <w:pPr>
        <w:ind w:left="567"/>
        <w:jc w:val="both"/>
        <w:rPr>
          <w:rFonts w:asciiTheme="minorHAnsi" w:hAnsiTheme="minorHAnsi" w:cstheme="minorHAnsi"/>
          <w:sz w:val="22"/>
          <w:szCs w:val="22"/>
        </w:rPr>
      </w:pPr>
    </w:p>
    <w:p w:rsidR="00E9397A" w:rsidRPr="00552079" w:rsidRDefault="00D07ADC" w:rsidP="00E9397A">
      <w:pPr>
        <w:ind w:left="426"/>
        <w:jc w:val="both"/>
        <w:rPr>
          <w:rFonts w:asciiTheme="minorHAnsi" w:hAnsiTheme="minorHAnsi" w:cstheme="minorHAnsi"/>
          <w:sz w:val="22"/>
          <w:szCs w:val="22"/>
        </w:rPr>
      </w:pPr>
      <w:r w:rsidRPr="00552079">
        <w:rPr>
          <w:rFonts w:asciiTheme="minorHAnsi" w:hAnsiTheme="minorHAnsi" w:cstheme="minorHAnsi"/>
          <w:sz w:val="22"/>
          <w:szCs w:val="22"/>
        </w:rPr>
        <w:t>La propuesta</w:t>
      </w:r>
      <w:r w:rsidR="00E9397A">
        <w:rPr>
          <w:rFonts w:asciiTheme="minorHAnsi" w:hAnsiTheme="minorHAnsi" w:cstheme="minorHAnsi"/>
          <w:sz w:val="22"/>
          <w:szCs w:val="22"/>
        </w:rPr>
        <w:t xml:space="preserve"> debe</w:t>
      </w:r>
      <w:r w:rsidRPr="00552079">
        <w:rPr>
          <w:rFonts w:asciiTheme="minorHAnsi" w:hAnsiTheme="minorHAnsi" w:cstheme="minorHAnsi"/>
          <w:sz w:val="22"/>
          <w:szCs w:val="22"/>
        </w:rPr>
        <w:t xml:space="preserve"> ser elaborada conforme a los requisitos</w:t>
      </w:r>
      <w:r w:rsidR="00E9397A">
        <w:rPr>
          <w:rFonts w:asciiTheme="minorHAnsi" w:hAnsiTheme="minorHAnsi" w:cstheme="minorHAnsi"/>
          <w:sz w:val="22"/>
          <w:szCs w:val="22"/>
        </w:rPr>
        <w:t>,</w:t>
      </w:r>
      <w:r w:rsidRPr="00552079">
        <w:rPr>
          <w:rFonts w:asciiTheme="minorHAnsi" w:hAnsiTheme="minorHAnsi" w:cstheme="minorHAnsi"/>
          <w:sz w:val="22"/>
          <w:szCs w:val="22"/>
        </w:rPr>
        <w:t xml:space="preserve"> condiciones</w:t>
      </w:r>
      <w:r w:rsidR="00E9397A">
        <w:rPr>
          <w:rFonts w:asciiTheme="minorHAnsi" w:hAnsiTheme="minorHAnsi" w:cstheme="minorHAnsi"/>
          <w:sz w:val="22"/>
          <w:szCs w:val="22"/>
        </w:rPr>
        <w:t xml:space="preserve">, documentos y </w:t>
      </w:r>
      <w:r w:rsidR="005855E2">
        <w:rPr>
          <w:rFonts w:asciiTheme="minorHAnsi" w:hAnsiTheme="minorHAnsi" w:cstheme="minorHAnsi"/>
          <w:sz w:val="22"/>
          <w:szCs w:val="22"/>
        </w:rPr>
        <w:t>formularios establecidos</w:t>
      </w:r>
      <w:r w:rsidRPr="00552079">
        <w:rPr>
          <w:rFonts w:asciiTheme="minorHAnsi" w:hAnsiTheme="minorHAnsi" w:cstheme="minorHAnsi"/>
          <w:sz w:val="22"/>
          <w:szCs w:val="22"/>
        </w:rPr>
        <w:t xml:space="preserve"> </w:t>
      </w:r>
      <w:r w:rsidR="004110F8" w:rsidRPr="00552079">
        <w:rPr>
          <w:rFonts w:asciiTheme="minorHAnsi" w:hAnsiTheme="minorHAnsi" w:cstheme="minorHAnsi"/>
          <w:sz w:val="22"/>
          <w:szCs w:val="22"/>
        </w:rPr>
        <w:t xml:space="preserve">en </w:t>
      </w:r>
      <w:r w:rsidR="00E9397A">
        <w:rPr>
          <w:rFonts w:asciiTheme="minorHAnsi" w:hAnsiTheme="minorHAnsi" w:cstheme="minorHAnsi"/>
          <w:sz w:val="22"/>
          <w:szCs w:val="22"/>
        </w:rPr>
        <w:t>el presente DBC.</w:t>
      </w:r>
    </w:p>
    <w:p w:rsidR="00D07ADC" w:rsidRPr="00552079" w:rsidRDefault="00D07ADC" w:rsidP="00D07ADC">
      <w:pPr>
        <w:ind w:left="426"/>
        <w:jc w:val="both"/>
        <w:rPr>
          <w:rFonts w:asciiTheme="minorHAnsi" w:hAnsiTheme="minorHAnsi" w:cstheme="minorHAnsi"/>
          <w:b/>
          <w:color w:val="000000"/>
          <w:sz w:val="22"/>
          <w:szCs w:val="22"/>
        </w:rPr>
      </w:pPr>
    </w:p>
    <w:p w:rsidR="00D07ADC" w:rsidRPr="00552079" w:rsidRDefault="00D07ADC" w:rsidP="002750AD">
      <w:pPr>
        <w:pStyle w:val="Prrafodelista"/>
        <w:numPr>
          <w:ilvl w:val="0"/>
          <w:numId w:val="3"/>
        </w:numPr>
        <w:ind w:left="426" w:hanging="426"/>
        <w:jc w:val="both"/>
        <w:rPr>
          <w:rFonts w:asciiTheme="minorHAnsi" w:hAnsiTheme="minorHAnsi" w:cstheme="minorHAnsi"/>
          <w:b/>
          <w:sz w:val="22"/>
          <w:szCs w:val="22"/>
        </w:rPr>
      </w:pPr>
      <w:r w:rsidRPr="00552079">
        <w:rPr>
          <w:rFonts w:asciiTheme="minorHAnsi" w:hAnsiTheme="minorHAnsi" w:cstheme="minorHAnsi"/>
          <w:b/>
          <w:sz w:val="22"/>
          <w:szCs w:val="22"/>
        </w:rPr>
        <w:t>COSTOS DE PARTICIPACIÓN</w:t>
      </w:r>
      <w:r w:rsidR="005F6C94">
        <w:rPr>
          <w:rFonts w:asciiTheme="minorHAnsi" w:hAnsiTheme="minorHAnsi" w:cstheme="minorHAnsi"/>
          <w:b/>
          <w:sz w:val="22"/>
          <w:szCs w:val="22"/>
        </w:rPr>
        <w:t xml:space="preserve"> EN EL PROCESO DE </w:t>
      </w:r>
      <w:proofErr w:type="gramStart"/>
      <w:r w:rsidR="005F6C94">
        <w:rPr>
          <w:rFonts w:asciiTheme="minorHAnsi" w:hAnsiTheme="minorHAnsi" w:cstheme="minorHAnsi"/>
          <w:b/>
          <w:sz w:val="22"/>
          <w:szCs w:val="22"/>
        </w:rPr>
        <w:t>CONTRATACIÓN</w:t>
      </w:r>
      <w:r w:rsidR="00A35855">
        <w:rPr>
          <w:rFonts w:asciiTheme="minorHAnsi" w:hAnsiTheme="minorHAnsi" w:cstheme="minorHAnsi"/>
          <w:b/>
          <w:sz w:val="22"/>
          <w:szCs w:val="22"/>
        </w:rPr>
        <w:t>.-</w:t>
      </w:r>
      <w:proofErr w:type="gramEnd"/>
    </w:p>
    <w:p w:rsidR="00D07ADC" w:rsidRPr="00552079" w:rsidRDefault="00D07ADC" w:rsidP="00D07ADC">
      <w:pPr>
        <w:ind w:left="567"/>
        <w:jc w:val="both"/>
        <w:rPr>
          <w:rFonts w:asciiTheme="minorHAnsi" w:hAnsiTheme="minorHAnsi" w:cstheme="minorHAnsi"/>
          <w:sz w:val="22"/>
          <w:szCs w:val="22"/>
        </w:rPr>
      </w:pPr>
    </w:p>
    <w:p w:rsidR="00D07ADC" w:rsidRPr="00552079" w:rsidRDefault="00D07ADC" w:rsidP="00D07ADC">
      <w:pPr>
        <w:ind w:left="426"/>
        <w:jc w:val="both"/>
        <w:rPr>
          <w:rFonts w:asciiTheme="minorHAnsi" w:hAnsiTheme="minorHAnsi" w:cstheme="minorHAnsi"/>
          <w:sz w:val="22"/>
          <w:szCs w:val="22"/>
        </w:rPr>
      </w:pPr>
      <w:r w:rsidRPr="00552079">
        <w:rPr>
          <w:rFonts w:asciiTheme="minorHAnsi" w:hAnsiTheme="minorHAnsi" w:cstheme="minorHAnsi"/>
          <w:sz w:val="22"/>
          <w:szCs w:val="22"/>
        </w:rPr>
        <w:t>Los costos de la elaboración y presentación de propuestas y de cualquier otro costo que demande la participación de un proponente en el proceso de contratación, cualquiera fuese su resultado, son total y exclusivamente propios de cada proponente, bajo su total responsabilidad.</w:t>
      </w:r>
    </w:p>
    <w:p w:rsidR="00D07ADC" w:rsidRDefault="00D07ADC" w:rsidP="00D07ADC">
      <w:pPr>
        <w:ind w:left="426"/>
        <w:jc w:val="both"/>
        <w:rPr>
          <w:rFonts w:asciiTheme="minorHAnsi" w:hAnsiTheme="minorHAnsi" w:cstheme="minorHAnsi"/>
          <w:b/>
          <w:color w:val="000000"/>
          <w:sz w:val="22"/>
          <w:szCs w:val="22"/>
        </w:rPr>
      </w:pPr>
    </w:p>
    <w:p w:rsidR="00900663" w:rsidRPr="002750AD" w:rsidRDefault="00900663" w:rsidP="002750AD">
      <w:pPr>
        <w:pStyle w:val="Prrafodelista"/>
        <w:numPr>
          <w:ilvl w:val="0"/>
          <w:numId w:val="3"/>
        </w:numPr>
        <w:ind w:left="426" w:hanging="426"/>
        <w:jc w:val="both"/>
        <w:rPr>
          <w:rFonts w:asciiTheme="minorHAnsi" w:hAnsiTheme="minorHAnsi" w:cstheme="minorHAnsi"/>
          <w:b/>
          <w:sz w:val="22"/>
          <w:szCs w:val="22"/>
        </w:rPr>
      </w:pPr>
      <w:r w:rsidRPr="002750AD">
        <w:rPr>
          <w:rFonts w:asciiTheme="minorHAnsi" w:hAnsiTheme="minorHAnsi" w:cstheme="minorHAnsi"/>
          <w:b/>
          <w:sz w:val="22"/>
          <w:szCs w:val="22"/>
        </w:rPr>
        <w:t>PRES</w:t>
      </w:r>
      <w:r w:rsidR="003C6CA2" w:rsidRPr="002750AD">
        <w:rPr>
          <w:rFonts w:asciiTheme="minorHAnsi" w:hAnsiTheme="minorHAnsi" w:cstheme="minorHAnsi"/>
          <w:b/>
          <w:sz w:val="22"/>
          <w:szCs w:val="22"/>
        </w:rPr>
        <w:t>EN</w:t>
      </w:r>
      <w:r w:rsidRPr="002750AD">
        <w:rPr>
          <w:rFonts w:asciiTheme="minorHAnsi" w:hAnsiTheme="minorHAnsi" w:cstheme="minorHAnsi"/>
          <w:b/>
          <w:sz w:val="22"/>
          <w:szCs w:val="22"/>
        </w:rPr>
        <w:t>TA</w:t>
      </w:r>
      <w:r w:rsidR="00DA4E00" w:rsidRPr="002750AD">
        <w:rPr>
          <w:rFonts w:asciiTheme="minorHAnsi" w:hAnsiTheme="minorHAnsi" w:cstheme="minorHAnsi"/>
          <w:b/>
          <w:sz w:val="22"/>
          <w:szCs w:val="22"/>
        </w:rPr>
        <w:t xml:space="preserve">CION DE PROPUESTAS POR </w:t>
      </w:r>
      <w:r w:rsidR="00B47471" w:rsidRPr="002750AD">
        <w:rPr>
          <w:rFonts w:asciiTheme="minorHAnsi" w:hAnsiTheme="minorHAnsi" w:cstheme="minorHAnsi"/>
          <w:b/>
          <w:sz w:val="22"/>
          <w:szCs w:val="22"/>
        </w:rPr>
        <w:t>ITEM</w:t>
      </w:r>
      <w:r w:rsidR="004D6900">
        <w:rPr>
          <w:rFonts w:asciiTheme="minorHAnsi" w:hAnsiTheme="minorHAnsi" w:cstheme="minorHAnsi"/>
          <w:b/>
          <w:sz w:val="22"/>
          <w:szCs w:val="22"/>
        </w:rPr>
        <w:t>S</w:t>
      </w:r>
      <w:r w:rsidR="00B47471" w:rsidRPr="002750AD">
        <w:rPr>
          <w:rFonts w:asciiTheme="minorHAnsi" w:hAnsiTheme="minorHAnsi" w:cstheme="minorHAnsi"/>
          <w:b/>
          <w:sz w:val="22"/>
          <w:szCs w:val="22"/>
        </w:rPr>
        <w:t>, LOTE</w:t>
      </w:r>
      <w:r w:rsidR="004D6900">
        <w:rPr>
          <w:rFonts w:asciiTheme="minorHAnsi" w:hAnsiTheme="minorHAnsi" w:cstheme="minorHAnsi"/>
          <w:b/>
          <w:sz w:val="22"/>
          <w:szCs w:val="22"/>
        </w:rPr>
        <w:t>S</w:t>
      </w:r>
      <w:r w:rsidR="00B47471" w:rsidRPr="002750AD">
        <w:rPr>
          <w:rFonts w:asciiTheme="minorHAnsi" w:hAnsiTheme="minorHAnsi" w:cstheme="minorHAnsi"/>
          <w:b/>
          <w:sz w:val="22"/>
          <w:szCs w:val="22"/>
        </w:rPr>
        <w:t xml:space="preserve">, </w:t>
      </w:r>
      <w:r w:rsidRPr="002750AD">
        <w:rPr>
          <w:rFonts w:asciiTheme="minorHAnsi" w:hAnsiTheme="minorHAnsi" w:cstheme="minorHAnsi"/>
          <w:b/>
          <w:sz w:val="22"/>
          <w:szCs w:val="22"/>
        </w:rPr>
        <w:t xml:space="preserve">TRAMOS, PAQUETES, </w:t>
      </w:r>
      <w:r w:rsidR="000267DC" w:rsidRPr="002750AD">
        <w:rPr>
          <w:rFonts w:asciiTheme="minorHAnsi" w:hAnsiTheme="minorHAnsi" w:cstheme="minorHAnsi"/>
          <w:b/>
          <w:sz w:val="22"/>
          <w:szCs w:val="22"/>
        </w:rPr>
        <w:t>VOLUMEN</w:t>
      </w:r>
      <w:r w:rsidR="006F2D53">
        <w:rPr>
          <w:rFonts w:asciiTheme="minorHAnsi" w:hAnsiTheme="minorHAnsi" w:cstheme="minorHAnsi"/>
          <w:b/>
          <w:sz w:val="22"/>
          <w:szCs w:val="22"/>
        </w:rPr>
        <w:t>ES</w:t>
      </w:r>
      <w:r w:rsidR="000267DC" w:rsidRPr="002750AD">
        <w:rPr>
          <w:rFonts w:asciiTheme="minorHAnsi" w:hAnsiTheme="minorHAnsi" w:cstheme="minorHAnsi"/>
          <w:b/>
          <w:sz w:val="22"/>
          <w:szCs w:val="22"/>
        </w:rPr>
        <w:t xml:space="preserve"> O </w:t>
      </w:r>
      <w:proofErr w:type="gramStart"/>
      <w:r w:rsidR="00C81588" w:rsidRPr="002750AD">
        <w:rPr>
          <w:rFonts w:asciiTheme="minorHAnsi" w:hAnsiTheme="minorHAnsi" w:cstheme="minorHAnsi"/>
          <w:b/>
          <w:sz w:val="22"/>
          <w:szCs w:val="22"/>
        </w:rPr>
        <w:t>ETAPA</w:t>
      </w:r>
      <w:r w:rsidR="006F2D53">
        <w:rPr>
          <w:rFonts w:asciiTheme="minorHAnsi" w:hAnsiTheme="minorHAnsi" w:cstheme="minorHAnsi"/>
          <w:b/>
          <w:sz w:val="22"/>
          <w:szCs w:val="22"/>
        </w:rPr>
        <w:t>S</w:t>
      </w:r>
      <w:r w:rsidR="00A35855">
        <w:rPr>
          <w:rFonts w:asciiTheme="minorHAnsi" w:hAnsiTheme="minorHAnsi" w:cstheme="minorHAnsi"/>
          <w:b/>
          <w:sz w:val="22"/>
          <w:szCs w:val="22"/>
        </w:rPr>
        <w:t>.-</w:t>
      </w:r>
      <w:proofErr w:type="gramEnd"/>
    </w:p>
    <w:p w:rsidR="00C75BEC" w:rsidRPr="00BF5D45" w:rsidRDefault="00C75BEC" w:rsidP="00B37050">
      <w:pPr>
        <w:ind w:left="567"/>
        <w:jc w:val="both"/>
        <w:rPr>
          <w:rFonts w:asciiTheme="minorHAnsi" w:hAnsiTheme="minorHAnsi" w:cstheme="minorHAnsi"/>
          <w:color w:val="000000"/>
          <w:sz w:val="18"/>
          <w:szCs w:val="22"/>
        </w:rPr>
      </w:pPr>
    </w:p>
    <w:p w:rsidR="008D7511" w:rsidRDefault="008D7511" w:rsidP="008D7511">
      <w:pPr>
        <w:ind w:left="426"/>
        <w:jc w:val="both"/>
        <w:rPr>
          <w:rFonts w:asciiTheme="minorHAnsi" w:hAnsiTheme="minorHAnsi" w:cstheme="minorHAnsi"/>
          <w:color w:val="000000"/>
          <w:sz w:val="22"/>
          <w:szCs w:val="22"/>
        </w:rPr>
      </w:pPr>
      <w:r w:rsidRPr="008D7511">
        <w:rPr>
          <w:rFonts w:asciiTheme="minorHAnsi" w:hAnsiTheme="minorHAnsi" w:cstheme="minorHAnsi"/>
          <w:color w:val="000000"/>
          <w:sz w:val="22"/>
          <w:szCs w:val="22"/>
        </w:rPr>
        <w:t xml:space="preserve">Cuando un proponente presente su propuesta para más de un ítem, lote, tramo, paquete </w:t>
      </w:r>
      <w:proofErr w:type="spellStart"/>
      <w:r w:rsidRPr="008D7511">
        <w:rPr>
          <w:rFonts w:asciiTheme="minorHAnsi" w:hAnsiTheme="minorHAnsi" w:cstheme="minorHAnsi"/>
          <w:color w:val="000000"/>
          <w:sz w:val="22"/>
          <w:szCs w:val="22"/>
        </w:rPr>
        <w:t>ó</w:t>
      </w:r>
      <w:proofErr w:type="spellEnd"/>
      <w:r w:rsidRPr="008D7511">
        <w:rPr>
          <w:rFonts w:asciiTheme="minorHAnsi" w:hAnsiTheme="minorHAnsi" w:cstheme="minorHAnsi"/>
          <w:color w:val="000000"/>
          <w:sz w:val="22"/>
          <w:szCs w:val="22"/>
        </w:rPr>
        <w:t xml:space="preserve"> volumen deberá presentar una sola vez la documentación legal y administrativa, y una propuesta técnica – económica para cada ítem, lote, tramo, paquete o volumen, según los</w:t>
      </w:r>
      <w:r>
        <w:rPr>
          <w:rFonts w:asciiTheme="minorHAnsi" w:hAnsiTheme="minorHAnsi" w:cstheme="minorHAnsi"/>
          <w:color w:val="000000"/>
          <w:sz w:val="22"/>
          <w:szCs w:val="22"/>
        </w:rPr>
        <w:t xml:space="preserve"> formularios del presente DBC.</w:t>
      </w:r>
    </w:p>
    <w:p w:rsidR="008D7511" w:rsidRPr="008D7511" w:rsidRDefault="008D7511" w:rsidP="008D7511">
      <w:pPr>
        <w:ind w:left="567"/>
        <w:jc w:val="both"/>
        <w:rPr>
          <w:rFonts w:asciiTheme="minorHAnsi" w:hAnsiTheme="minorHAnsi" w:cstheme="minorHAnsi"/>
          <w:color w:val="000000"/>
          <w:sz w:val="22"/>
          <w:szCs w:val="22"/>
        </w:rPr>
      </w:pPr>
    </w:p>
    <w:p w:rsidR="005F6C94" w:rsidRDefault="008D7511" w:rsidP="008D7511">
      <w:pPr>
        <w:ind w:left="426"/>
        <w:jc w:val="both"/>
        <w:rPr>
          <w:rFonts w:asciiTheme="minorHAnsi" w:hAnsiTheme="minorHAnsi" w:cstheme="minorHAnsi"/>
          <w:color w:val="000000"/>
          <w:sz w:val="22"/>
          <w:szCs w:val="22"/>
        </w:rPr>
      </w:pPr>
      <w:r w:rsidRPr="008D7511">
        <w:rPr>
          <w:rFonts w:asciiTheme="minorHAnsi" w:hAnsiTheme="minorHAnsi" w:cstheme="minorHAnsi"/>
          <w:color w:val="000000"/>
          <w:sz w:val="22"/>
          <w:szCs w:val="22"/>
        </w:rPr>
        <w:t>En el caso de contrataciones sea por ítems el proponente podrá presentar una sola propuesta técnica y económica a los ítems que oferte.</w:t>
      </w:r>
    </w:p>
    <w:p w:rsidR="008D7511" w:rsidRPr="00552079" w:rsidRDefault="008D7511" w:rsidP="008D7511">
      <w:pPr>
        <w:ind w:left="567"/>
        <w:jc w:val="both"/>
        <w:rPr>
          <w:rFonts w:asciiTheme="minorHAnsi" w:hAnsiTheme="minorHAnsi" w:cstheme="minorHAnsi"/>
          <w:sz w:val="22"/>
          <w:szCs w:val="22"/>
        </w:rPr>
      </w:pPr>
    </w:p>
    <w:p w:rsidR="00900663" w:rsidRPr="00552079" w:rsidRDefault="00900663" w:rsidP="002750AD">
      <w:pPr>
        <w:pStyle w:val="Prrafodelista"/>
        <w:numPr>
          <w:ilvl w:val="0"/>
          <w:numId w:val="3"/>
        </w:numPr>
        <w:ind w:left="426" w:hanging="426"/>
        <w:jc w:val="both"/>
        <w:rPr>
          <w:rFonts w:asciiTheme="minorHAnsi" w:hAnsiTheme="minorHAnsi" w:cstheme="minorHAnsi"/>
          <w:b/>
          <w:sz w:val="22"/>
          <w:szCs w:val="22"/>
        </w:rPr>
      </w:pPr>
      <w:r w:rsidRPr="00552079">
        <w:rPr>
          <w:rFonts w:asciiTheme="minorHAnsi" w:hAnsiTheme="minorHAnsi" w:cstheme="minorHAnsi"/>
          <w:b/>
          <w:sz w:val="22"/>
          <w:szCs w:val="22"/>
        </w:rPr>
        <w:t>PRESENTACIÓN</w:t>
      </w:r>
      <w:r w:rsidR="001C260C" w:rsidRPr="00552079">
        <w:rPr>
          <w:rFonts w:asciiTheme="minorHAnsi" w:hAnsiTheme="minorHAnsi" w:cstheme="minorHAnsi"/>
          <w:b/>
          <w:sz w:val="22"/>
          <w:szCs w:val="22"/>
        </w:rPr>
        <w:t xml:space="preserve"> DE </w:t>
      </w:r>
      <w:proofErr w:type="gramStart"/>
      <w:r w:rsidR="001C260C" w:rsidRPr="00552079">
        <w:rPr>
          <w:rFonts w:asciiTheme="minorHAnsi" w:hAnsiTheme="minorHAnsi" w:cstheme="minorHAnsi"/>
          <w:b/>
          <w:sz w:val="22"/>
          <w:szCs w:val="22"/>
        </w:rPr>
        <w:t>PROPUESTA</w:t>
      </w:r>
      <w:r w:rsidR="00A35855">
        <w:rPr>
          <w:rFonts w:asciiTheme="minorHAnsi" w:hAnsiTheme="minorHAnsi" w:cstheme="minorHAnsi"/>
          <w:b/>
          <w:sz w:val="22"/>
          <w:szCs w:val="22"/>
        </w:rPr>
        <w:t>.-</w:t>
      </w:r>
      <w:proofErr w:type="gramEnd"/>
    </w:p>
    <w:p w:rsidR="004A3439" w:rsidRDefault="004A3439" w:rsidP="004A3439">
      <w:pPr>
        <w:tabs>
          <w:tab w:val="left" w:pos="1276"/>
        </w:tabs>
        <w:spacing w:before="240" w:after="60"/>
        <w:ind w:left="426"/>
        <w:jc w:val="both"/>
        <w:outlineLvl w:val="0"/>
        <w:rPr>
          <w:rFonts w:asciiTheme="minorHAnsi" w:hAnsiTheme="minorHAnsi" w:cstheme="minorHAnsi"/>
          <w:bCs/>
          <w:color w:val="000000"/>
          <w:kern w:val="28"/>
          <w:sz w:val="22"/>
          <w:szCs w:val="22"/>
          <w:lang w:eastAsia="es-ES"/>
        </w:rPr>
      </w:pPr>
      <w:r w:rsidRPr="00486DD9">
        <w:rPr>
          <w:rFonts w:asciiTheme="minorHAnsi" w:hAnsiTheme="minorHAnsi" w:cstheme="minorHAnsi"/>
          <w:bCs/>
          <w:color w:val="000000"/>
          <w:kern w:val="28"/>
          <w:sz w:val="22"/>
          <w:szCs w:val="22"/>
          <w:lang w:eastAsia="es-ES"/>
        </w:rPr>
        <w:t>La recepción de propuestas se efectuará, en el lugar señalado en el presente DBC hasta la fecha y hora límite fijados en el mismo</w:t>
      </w:r>
      <w:r>
        <w:rPr>
          <w:rFonts w:asciiTheme="minorHAnsi" w:hAnsiTheme="minorHAnsi" w:cstheme="minorHAnsi"/>
          <w:bCs/>
          <w:color w:val="000000"/>
          <w:kern w:val="28"/>
          <w:sz w:val="22"/>
          <w:szCs w:val="22"/>
          <w:lang w:eastAsia="es-ES"/>
        </w:rPr>
        <w:t>.</w:t>
      </w:r>
    </w:p>
    <w:p w:rsidR="00616116" w:rsidRDefault="004A3439" w:rsidP="004A3439">
      <w:pPr>
        <w:tabs>
          <w:tab w:val="left" w:pos="1276"/>
        </w:tabs>
        <w:spacing w:before="240" w:after="60"/>
        <w:ind w:left="426"/>
        <w:jc w:val="both"/>
        <w:outlineLvl w:val="0"/>
        <w:rPr>
          <w:rFonts w:asciiTheme="minorHAnsi" w:hAnsiTheme="minorHAnsi" w:cstheme="minorHAnsi"/>
          <w:bCs/>
          <w:color w:val="000000"/>
          <w:kern w:val="28"/>
          <w:sz w:val="22"/>
          <w:szCs w:val="22"/>
          <w:lang w:eastAsia="es-ES"/>
        </w:rPr>
      </w:pPr>
      <w:r>
        <w:rPr>
          <w:rFonts w:asciiTheme="minorHAnsi" w:hAnsiTheme="minorHAnsi" w:cstheme="minorHAnsi"/>
          <w:bCs/>
          <w:color w:val="000000"/>
          <w:kern w:val="28"/>
          <w:sz w:val="22"/>
          <w:szCs w:val="22"/>
          <w:lang w:eastAsia="es-ES"/>
        </w:rPr>
        <w:t>La</w:t>
      </w:r>
      <w:r w:rsidRPr="00552079">
        <w:rPr>
          <w:rFonts w:asciiTheme="minorHAnsi" w:hAnsiTheme="minorHAnsi" w:cstheme="minorHAnsi"/>
          <w:bCs/>
          <w:color w:val="000000"/>
          <w:kern w:val="28"/>
          <w:sz w:val="22"/>
          <w:szCs w:val="22"/>
          <w:lang w:eastAsia="es-ES"/>
        </w:rPr>
        <w:t xml:space="preserve"> propuesta </w:t>
      </w:r>
      <w:r w:rsidR="00FF2DB4">
        <w:rPr>
          <w:rFonts w:asciiTheme="minorHAnsi" w:hAnsiTheme="minorHAnsi" w:cstheme="minorHAnsi"/>
          <w:bCs/>
          <w:color w:val="000000"/>
          <w:kern w:val="28"/>
          <w:sz w:val="22"/>
          <w:szCs w:val="22"/>
          <w:lang w:eastAsia="es-ES"/>
        </w:rPr>
        <w:t>deberá</w:t>
      </w:r>
      <w:r w:rsidRPr="00552079">
        <w:rPr>
          <w:rFonts w:asciiTheme="minorHAnsi" w:hAnsiTheme="minorHAnsi" w:cstheme="minorHAnsi"/>
          <w:bCs/>
          <w:color w:val="000000"/>
          <w:kern w:val="28"/>
          <w:sz w:val="22"/>
          <w:szCs w:val="22"/>
          <w:lang w:eastAsia="es-ES"/>
        </w:rPr>
        <w:t xml:space="preserve"> ser presentada en un ejemplar original</w:t>
      </w:r>
      <w:r w:rsidR="00616116">
        <w:rPr>
          <w:rFonts w:asciiTheme="minorHAnsi" w:hAnsiTheme="minorHAnsi" w:cstheme="minorHAnsi"/>
          <w:bCs/>
          <w:color w:val="000000"/>
          <w:kern w:val="28"/>
          <w:sz w:val="22"/>
          <w:szCs w:val="22"/>
          <w:lang w:eastAsia="es-ES"/>
        </w:rPr>
        <w:t>.</w:t>
      </w:r>
    </w:p>
    <w:p w:rsidR="004A3439" w:rsidRPr="000714CE" w:rsidRDefault="004A3439" w:rsidP="004A3439">
      <w:pPr>
        <w:tabs>
          <w:tab w:val="left" w:pos="1276"/>
        </w:tabs>
        <w:spacing w:before="240" w:after="60"/>
        <w:ind w:left="426"/>
        <w:jc w:val="both"/>
        <w:outlineLvl w:val="0"/>
        <w:rPr>
          <w:rFonts w:asciiTheme="minorHAnsi" w:hAnsiTheme="minorHAnsi" w:cstheme="minorHAnsi"/>
          <w:bCs/>
          <w:color w:val="000000"/>
          <w:kern w:val="28"/>
          <w:sz w:val="22"/>
          <w:szCs w:val="22"/>
          <w:lang w:eastAsia="es-ES"/>
        </w:rPr>
      </w:pPr>
      <w:r w:rsidRPr="000714CE">
        <w:rPr>
          <w:rFonts w:asciiTheme="minorHAnsi" w:hAnsiTheme="minorHAnsi" w:cstheme="minorHAnsi"/>
          <w:bCs/>
          <w:color w:val="000000"/>
          <w:kern w:val="28"/>
          <w:sz w:val="22"/>
          <w:szCs w:val="22"/>
          <w:lang w:eastAsia="es-ES"/>
        </w:rPr>
        <w:t>Vencidos los plazos citados</w:t>
      </w:r>
      <w:r>
        <w:rPr>
          <w:rFonts w:asciiTheme="minorHAnsi" w:hAnsiTheme="minorHAnsi" w:cstheme="minorHAnsi"/>
          <w:bCs/>
          <w:color w:val="000000"/>
          <w:kern w:val="28"/>
          <w:sz w:val="22"/>
          <w:szCs w:val="22"/>
          <w:lang w:eastAsia="es-ES"/>
        </w:rPr>
        <w:t xml:space="preserve"> en el DBC</w:t>
      </w:r>
      <w:r w:rsidRPr="000714CE">
        <w:rPr>
          <w:rFonts w:asciiTheme="minorHAnsi" w:hAnsiTheme="minorHAnsi" w:cstheme="minorHAnsi"/>
          <w:bCs/>
          <w:color w:val="000000"/>
          <w:kern w:val="28"/>
          <w:sz w:val="22"/>
          <w:szCs w:val="22"/>
          <w:lang w:eastAsia="es-ES"/>
        </w:rPr>
        <w:t xml:space="preserve">, la(s) propuesta(s) no podrá(n) ser retirada(s), modificada(s) o alterada(s). </w:t>
      </w:r>
    </w:p>
    <w:p w:rsidR="00A671E1" w:rsidRPr="003F53EF" w:rsidRDefault="00A671E1" w:rsidP="00A671E1">
      <w:pPr>
        <w:tabs>
          <w:tab w:val="left" w:pos="1418"/>
        </w:tabs>
        <w:spacing w:after="120"/>
        <w:ind w:left="426"/>
        <w:jc w:val="both"/>
        <w:outlineLvl w:val="0"/>
        <w:rPr>
          <w:rFonts w:asciiTheme="minorHAnsi" w:hAnsiTheme="minorHAnsi" w:cstheme="minorHAnsi"/>
          <w:bCs/>
          <w:color w:val="000000"/>
          <w:kern w:val="28"/>
          <w:sz w:val="22"/>
          <w:szCs w:val="22"/>
          <w:lang w:eastAsia="es-ES"/>
        </w:rPr>
      </w:pPr>
      <w:r w:rsidRPr="003F53EF">
        <w:rPr>
          <w:rFonts w:asciiTheme="minorHAnsi" w:hAnsiTheme="minorHAnsi" w:cstheme="minorHAnsi"/>
          <w:bCs/>
          <w:color w:val="000000"/>
          <w:kern w:val="28"/>
          <w:sz w:val="22"/>
          <w:szCs w:val="22"/>
          <w:lang w:eastAsia="es-ES"/>
        </w:rPr>
        <w:lastRenderedPageBreak/>
        <w:t xml:space="preserve">La propuesta deberá ser presentada al personal designado por YPFB y </w:t>
      </w:r>
      <w:r>
        <w:rPr>
          <w:rFonts w:asciiTheme="minorHAnsi" w:hAnsiTheme="minorHAnsi" w:cstheme="minorHAnsi"/>
          <w:bCs/>
          <w:color w:val="000000"/>
          <w:kern w:val="28"/>
          <w:sz w:val="22"/>
          <w:szCs w:val="22"/>
          <w:lang w:eastAsia="es-ES"/>
        </w:rPr>
        <w:t>deberá ser presentado en un único sobre organizado de la siguiente manera:</w:t>
      </w:r>
    </w:p>
    <w:p w:rsidR="004A3439" w:rsidRPr="00BF5D45" w:rsidRDefault="004A3439" w:rsidP="004A3439">
      <w:pPr>
        <w:pStyle w:val="Sinespaciado4"/>
        <w:rPr>
          <w:sz w:val="14"/>
          <w:lang w:val="es-ES" w:eastAsia="es-ES"/>
        </w:rPr>
      </w:pPr>
    </w:p>
    <w:p w:rsidR="004A3439" w:rsidRPr="006E7B64" w:rsidRDefault="004A3439" w:rsidP="004A3439">
      <w:pPr>
        <w:pStyle w:val="Prrafodelista"/>
        <w:tabs>
          <w:tab w:val="left" w:pos="2410"/>
        </w:tabs>
        <w:ind w:left="2552" w:hanging="1134"/>
        <w:jc w:val="both"/>
        <w:rPr>
          <w:rFonts w:ascii="Calibri" w:hAnsi="Calibri" w:cs="Calibri"/>
          <w:sz w:val="22"/>
          <w:szCs w:val="22"/>
        </w:rPr>
      </w:pPr>
      <w:r w:rsidRPr="00176553">
        <w:rPr>
          <w:rFonts w:ascii="Calibri" w:hAnsi="Calibri" w:cs="Calibri"/>
          <w:b/>
          <w:sz w:val="22"/>
          <w:szCs w:val="22"/>
        </w:rPr>
        <w:t>Carpeta 1 -</w:t>
      </w:r>
      <w:r>
        <w:rPr>
          <w:rFonts w:ascii="Calibri" w:hAnsi="Calibri" w:cs="Calibri"/>
          <w:sz w:val="22"/>
          <w:szCs w:val="22"/>
        </w:rPr>
        <w:t xml:space="preserve"> </w:t>
      </w:r>
      <w:r w:rsidRPr="006E7B64">
        <w:rPr>
          <w:rFonts w:ascii="Calibri" w:hAnsi="Calibri" w:cs="Calibri"/>
          <w:sz w:val="22"/>
          <w:szCs w:val="22"/>
        </w:rPr>
        <w:t>Documentos</w:t>
      </w:r>
      <w:r>
        <w:rPr>
          <w:rFonts w:ascii="Calibri" w:hAnsi="Calibri" w:cs="Calibri"/>
          <w:sz w:val="22"/>
          <w:szCs w:val="22"/>
        </w:rPr>
        <w:t>/Formularios</w:t>
      </w:r>
      <w:r w:rsidRPr="006E7B64">
        <w:rPr>
          <w:rFonts w:ascii="Calibri" w:hAnsi="Calibri" w:cs="Calibri"/>
          <w:sz w:val="22"/>
          <w:szCs w:val="22"/>
        </w:rPr>
        <w:t xml:space="preserve"> Administrativos y Económicos</w:t>
      </w:r>
      <w:r>
        <w:rPr>
          <w:rFonts w:ascii="Calibri" w:hAnsi="Calibri" w:cs="Calibri"/>
          <w:sz w:val="22"/>
          <w:szCs w:val="22"/>
        </w:rPr>
        <w:t xml:space="preserve"> descritos en los numerales 1.1, 2.1, 2.3 y 3 de la parte IV del presente DBC (según corresponda).</w:t>
      </w:r>
    </w:p>
    <w:p w:rsidR="004A3439" w:rsidRPr="006E7B64" w:rsidRDefault="004A3439" w:rsidP="004A3439">
      <w:pPr>
        <w:pStyle w:val="Prrafodelista"/>
        <w:tabs>
          <w:tab w:val="left" w:pos="2410"/>
        </w:tabs>
        <w:ind w:left="2552" w:hanging="1134"/>
        <w:jc w:val="both"/>
        <w:rPr>
          <w:rFonts w:ascii="Calibri" w:hAnsi="Calibri" w:cs="Calibri"/>
          <w:sz w:val="22"/>
          <w:szCs w:val="22"/>
        </w:rPr>
      </w:pPr>
    </w:p>
    <w:p w:rsidR="004A3439" w:rsidRPr="006E7B64" w:rsidRDefault="004A3439" w:rsidP="004A3439">
      <w:pPr>
        <w:pStyle w:val="Prrafodelista"/>
        <w:tabs>
          <w:tab w:val="left" w:pos="2410"/>
        </w:tabs>
        <w:ind w:left="2552" w:hanging="1134"/>
        <w:jc w:val="both"/>
        <w:rPr>
          <w:rFonts w:ascii="Calibri" w:hAnsi="Calibri" w:cs="Calibri"/>
          <w:sz w:val="22"/>
          <w:szCs w:val="22"/>
        </w:rPr>
      </w:pPr>
      <w:r w:rsidRPr="00176553">
        <w:rPr>
          <w:rFonts w:ascii="Calibri" w:hAnsi="Calibri" w:cs="Calibri"/>
          <w:b/>
          <w:sz w:val="22"/>
          <w:szCs w:val="22"/>
        </w:rPr>
        <w:t>Carpeta 2 -</w:t>
      </w:r>
      <w:r>
        <w:rPr>
          <w:rFonts w:ascii="Calibri" w:hAnsi="Calibri" w:cs="Calibri"/>
          <w:sz w:val="22"/>
          <w:szCs w:val="22"/>
        </w:rPr>
        <w:t xml:space="preserve"> </w:t>
      </w:r>
      <w:r w:rsidRPr="006E7B64">
        <w:rPr>
          <w:rFonts w:ascii="Calibri" w:hAnsi="Calibri" w:cs="Calibri"/>
          <w:sz w:val="22"/>
          <w:szCs w:val="22"/>
        </w:rPr>
        <w:t>Documentos Legales</w:t>
      </w:r>
      <w:r>
        <w:rPr>
          <w:rFonts w:ascii="Calibri" w:hAnsi="Calibri" w:cs="Calibri"/>
          <w:sz w:val="22"/>
          <w:szCs w:val="22"/>
        </w:rPr>
        <w:t xml:space="preserve"> descritos en los numerales 1.2, 2.2 y 2.4 de la parte IV del presente DBC (según corresponda).</w:t>
      </w:r>
    </w:p>
    <w:p w:rsidR="008D7511" w:rsidRDefault="008D7511" w:rsidP="004A3439">
      <w:pPr>
        <w:pStyle w:val="Prrafodelista"/>
        <w:tabs>
          <w:tab w:val="left" w:pos="2410"/>
        </w:tabs>
        <w:ind w:left="2552" w:hanging="1134"/>
        <w:jc w:val="both"/>
        <w:rPr>
          <w:rFonts w:asciiTheme="minorHAnsi" w:hAnsiTheme="minorHAnsi" w:cstheme="minorHAnsi"/>
          <w:b/>
          <w:sz w:val="22"/>
          <w:szCs w:val="22"/>
        </w:rPr>
      </w:pPr>
    </w:p>
    <w:p w:rsidR="004A3439" w:rsidRDefault="004A3439" w:rsidP="004A3439">
      <w:pPr>
        <w:pStyle w:val="Prrafodelista"/>
        <w:tabs>
          <w:tab w:val="left" w:pos="2410"/>
        </w:tabs>
        <w:ind w:left="2552" w:hanging="1134"/>
        <w:jc w:val="both"/>
        <w:rPr>
          <w:rFonts w:asciiTheme="minorHAnsi" w:hAnsiTheme="minorHAnsi" w:cstheme="minorHAnsi"/>
          <w:sz w:val="22"/>
          <w:szCs w:val="22"/>
        </w:rPr>
      </w:pPr>
      <w:r w:rsidRPr="00D62DD9">
        <w:rPr>
          <w:rFonts w:asciiTheme="minorHAnsi" w:hAnsiTheme="minorHAnsi" w:cstheme="minorHAnsi"/>
          <w:b/>
          <w:sz w:val="22"/>
          <w:szCs w:val="22"/>
        </w:rPr>
        <w:t>Carpeta 3 -</w:t>
      </w:r>
      <w:r w:rsidRPr="00D62DD9">
        <w:rPr>
          <w:rFonts w:asciiTheme="minorHAnsi" w:hAnsiTheme="minorHAnsi" w:cstheme="minorHAnsi"/>
          <w:sz w:val="22"/>
          <w:szCs w:val="22"/>
        </w:rPr>
        <w:t xml:space="preserve"> Documentos/Formularios de la Propuesta Técnica descritos en el numeral 4 de la parte </w:t>
      </w:r>
      <w:r>
        <w:rPr>
          <w:rFonts w:asciiTheme="minorHAnsi" w:hAnsiTheme="minorHAnsi" w:cstheme="minorHAnsi"/>
          <w:sz w:val="22"/>
          <w:szCs w:val="22"/>
        </w:rPr>
        <w:t>I</w:t>
      </w:r>
      <w:r w:rsidRPr="00D62DD9">
        <w:rPr>
          <w:rFonts w:asciiTheme="minorHAnsi" w:hAnsiTheme="minorHAnsi" w:cstheme="minorHAnsi"/>
          <w:sz w:val="22"/>
          <w:szCs w:val="22"/>
        </w:rPr>
        <w:t>V del presente DBC (según corresponda).</w:t>
      </w:r>
    </w:p>
    <w:p w:rsidR="004A3439" w:rsidRPr="00BF5D45" w:rsidRDefault="004A3439" w:rsidP="004A3439">
      <w:pPr>
        <w:tabs>
          <w:tab w:val="left" w:pos="2410"/>
        </w:tabs>
        <w:jc w:val="both"/>
        <w:rPr>
          <w:rFonts w:asciiTheme="minorHAnsi" w:hAnsiTheme="minorHAnsi" w:cstheme="minorHAnsi"/>
          <w:sz w:val="16"/>
          <w:szCs w:val="22"/>
        </w:rPr>
      </w:pPr>
    </w:p>
    <w:p w:rsidR="004A3439" w:rsidRDefault="004A3439" w:rsidP="004A3439">
      <w:pPr>
        <w:ind w:left="426"/>
        <w:jc w:val="both"/>
        <w:rPr>
          <w:rFonts w:asciiTheme="minorHAnsi" w:hAnsiTheme="minorHAnsi" w:cstheme="minorHAnsi"/>
          <w:color w:val="000000"/>
          <w:sz w:val="22"/>
          <w:szCs w:val="22"/>
        </w:rPr>
      </w:pPr>
      <w:r w:rsidRPr="00552079">
        <w:rPr>
          <w:rFonts w:asciiTheme="minorHAnsi" w:hAnsiTheme="minorHAnsi" w:cstheme="minorHAnsi"/>
          <w:color w:val="000000"/>
          <w:sz w:val="22"/>
          <w:szCs w:val="22"/>
        </w:rPr>
        <w:t>El sobre podrá ser rotulado de la siguiente manera</w:t>
      </w:r>
      <w:r>
        <w:rPr>
          <w:rFonts w:asciiTheme="minorHAnsi" w:hAnsiTheme="minorHAnsi" w:cstheme="minorHAnsi"/>
          <w:color w:val="000000"/>
          <w:sz w:val="22"/>
          <w:szCs w:val="22"/>
        </w:rPr>
        <w:t>:</w:t>
      </w:r>
    </w:p>
    <w:p w:rsidR="004A3439" w:rsidRPr="00E55945" w:rsidRDefault="004A3439" w:rsidP="004A3439">
      <w:pPr>
        <w:pStyle w:val="Sinespaciado4"/>
        <w:rPr>
          <w:lang w:val="es-ES"/>
        </w:rPr>
      </w:pPr>
    </w:p>
    <w:tbl>
      <w:tblPr>
        <w:tblStyle w:val="Tablaconcuadrcula"/>
        <w:tblW w:w="0" w:type="auto"/>
        <w:jc w:val="right"/>
        <w:tblLook w:val="04A0" w:firstRow="1" w:lastRow="0" w:firstColumn="1" w:lastColumn="0" w:noHBand="0" w:noVBand="1"/>
      </w:tblPr>
      <w:tblGrid>
        <w:gridCol w:w="2041"/>
        <w:gridCol w:w="1596"/>
        <w:gridCol w:w="5103"/>
      </w:tblGrid>
      <w:tr w:rsidR="004A3439" w:rsidRPr="00552079" w:rsidTr="007C1F40">
        <w:trPr>
          <w:trHeight w:val="522"/>
          <w:jc w:val="right"/>
        </w:trPr>
        <w:tc>
          <w:tcPr>
            <w:tcW w:w="2041" w:type="dxa"/>
            <w:shd w:val="clear" w:color="auto" w:fill="FFFFFF" w:themeFill="background1"/>
            <w:vAlign w:val="center"/>
          </w:tcPr>
          <w:p w:rsidR="004A3439" w:rsidRPr="00552079" w:rsidRDefault="004A3439" w:rsidP="007C1F40">
            <w:pPr>
              <w:jc w:val="center"/>
              <w:rPr>
                <w:rFonts w:asciiTheme="minorHAnsi" w:hAnsiTheme="minorHAnsi" w:cstheme="minorHAnsi"/>
                <w:b/>
                <w:sz w:val="22"/>
                <w:szCs w:val="22"/>
              </w:rPr>
            </w:pPr>
            <w:r w:rsidRPr="00552079">
              <w:rPr>
                <w:rFonts w:asciiTheme="minorHAnsi" w:hAnsiTheme="minorHAnsi" w:cstheme="minorHAnsi"/>
                <w:noProof/>
                <w:sz w:val="22"/>
                <w:szCs w:val="22"/>
                <w:lang w:val="es-BO" w:eastAsia="es-BO"/>
              </w:rPr>
              <w:drawing>
                <wp:inline distT="0" distB="0" distL="0" distR="0" wp14:anchorId="3B53EE71" wp14:editId="1DEF3C6B">
                  <wp:extent cx="1018588" cy="59626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20489" cy="597378"/>
                          </a:xfrm>
                          <a:prstGeom prst="rect">
                            <a:avLst/>
                          </a:prstGeom>
                          <a:noFill/>
                          <a:ln>
                            <a:noFill/>
                          </a:ln>
                        </pic:spPr>
                      </pic:pic>
                    </a:graphicData>
                  </a:graphic>
                </wp:inline>
              </w:drawing>
            </w:r>
          </w:p>
        </w:tc>
        <w:tc>
          <w:tcPr>
            <w:tcW w:w="6699" w:type="dxa"/>
            <w:gridSpan w:val="2"/>
            <w:shd w:val="clear" w:color="auto" w:fill="FFFFFF" w:themeFill="background1"/>
            <w:vAlign w:val="center"/>
          </w:tcPr>
          <w:p w:rsidR="004A3439" w:rsidRPr="00552079" w:rsidRDefault="004A3439" w:rsidP="007C1F40">
            <w:pPr>
              <w:jc w:val="center"/>
              <w:rPr>
                <w:rFonts w:asciiTheme="minorHAnsi" w:hAnsiTheme="minorHAnsi" w:cstheme="minorHAnsi"/>
                <w:b/>
                <w:sz w:val="22"/>
                <w:szCs w:val="22"/>
              </w:rPr>
            </w:pPr>
            <w:r w:rsidRPr="00552079">
              <w:rPr>
                <w:rFonts w:asciiTheme="minorHAnsi" w:hAnsiTheme="minorHAnsi" w:cstheme="minorHAnsi"/>
                <w:b/>
                <w:sz w:val="22"/>
                <w:szCs w:val="22"/>
              </w:rPr>
              <w:t>YACIMIENTOS PETROLÍFEROS FISCALES BOLIVIANOS - YPFB</w:t>
            </w:r>
          </w:p>
        </w:tc>
      </w:tr>
      <w:tr w:rsidR="004A3439" w:rsidRPr="00552079" w:rsidTr="007C1F40">
        <w:trPr>
          <w:trHeight w:val="366"/>
          <w:jc w:val="right"/>
        </w:trPr>
        <w:tc>
          <w:tcPr>
            <w:tcW w:w="3637" w:type="dxa"/>
            <w:gridSpan w:val="2"/>
            <w:shd w:val="clear" w:color="auto" w:fill="FFFFFF" w:themeFill="background1"/>
            <w:vAlign w:val="center"/>
          </w:tcPr>
          <w:p w:rsidR="004A3439" w:rsidRPr="00552079" w:rsidRDefault="004A3439" w:rsidP="007C1F40">
            <w:pPr>
              <w:jc w:val="right"/>
              <w:rPr>
                <w:rFonts w:asciiTheme="minorHAnsi" w:hAnsiTheme="minorHAnsi" w:cstheme="minorHAnsi"/>
                <w:b/>
                <w:sz w:val="22"/>
                <w:szCs w:val="22"/>
              </w:rPr>
            </w:pPr>
            <w:r w:rsidRPr="00552079">
              <w:rPr>
                <w:rFonts w:asciiTheme="minorHAnsi" w:hAnsiTheme="minorHAnsi" w:cstheme="minorHAnsi"/>
                <w:b/>
                <w:sz w:val="22"/>
                <w:szCs w:val="22"/>
              </w:rPr>
              <w:t xml:space="preserve">OBJETO DE LA CONTRATACIÓN </w:t>
            </w:r>
          </w:p>
        </w:tc>
        <w:tc>
          <w:tcPr>
            <w:tcW w:w="5103" w:type="dxa"/>
            <w:shd w:val="clear" w:color="auto" w:fill="FFFFFF" w:themeFill="background1"/>
            <w:vAlign w:val="center"/>
          </w:tcPr>
          <w:p w:rsidR="004A3439" w:rsidRPr="00552079" w:rsidRDefault="004A3439" w:rsidP="007C1F40">
            <w:pPr>
              <w:jc w:val="both"/>
              <w:rPr>
                <w:rFonts w:asciiTheme="minorHAnsi" w:hAnsiTheme="minorHAnsi" w:cstheme="minorHAnsi"/>
                <w:sz w:val="22"/>
                <w:szCs w:val="22"/>
              </w:rPr>
            </w:pPr>
          </w:p>
        </w:tc>
      </w:tr>
      <w:tr w:rsidR="004A3439" w:rsidRPr="00552079" w:rsidTr="007C1F40">
        <w:trPr>
          <w:trHeight w:val="345"/>
          <w:jc w:val="right"/>
        </w:trPr>
        <w:tc>
          <w:tcPr>
            <w:tcW w:w="3637" w:type="dxa"/>
            <w:gridSpan w:val="2"/>
            <w:shd w:val="clear" w:color="auto" w:fill="FFFFFF" w:themeFill="background1"/>
            <w:vAlign w:val="center"/>
          </w:tcPr>
          <w:p w:rsidR="004A3439" w:rsidRPr="00552079" w:rsidRDefault="004A3439" w:rsidP="007C1F40">
            <w:pPr>
              <w:jc w:val="right"/>
              <w:rPr>
                <w:rFonts w:asciiTheme="minorHAnsi" w:hAnsiTheme="minorHAnsi" w:cstheme="minorHAnsi"/>
                <w:b/>
                <w:sz w:val="22"/>
                <w:szCs w:val="22"/>
              </w:rPr>
            </w:pPr>
            <w:r w:rsidRPr="00552079">
              <w:rPr>
                <w:rFonts w:asciiTheme="minorHAnsi" w:hAnsiTheme="minorHAnsi" w:cstheme="minorHAnsi"/>
                <w:b/>
                <w:sz w:val="22"/>
                <w:szCs w:val="22"/>
              </w:rPr>
              <w:t xml:space="preserve">CÓDIGO DEL PROCESO </w:t>
            </w:r>
          </w:p>
        </w:tc>
        <w:tc>
          <w:tcPr>
            <w:tcW w:w="5103" w:type="dxa"/>
            <w:shd w:val="clear" w:color="auto" w:fill="FFFFFF" w:themeFill="background1"/>
            <w:vAlign w:val="center"/>
          </w:tcPr>
          <w:p w:rsidR="004A3439" w:rsidRPr="00552079" w:rsidRDefault="004A3439" w:rsidP="007C1F40">
            <w:pPr>
              <w:jc w:val="both"/>
              <w:rPr>
                <w:rFonts w:asciiTheme="minorHAnsi" w:hAnsiTheme="minorHAnsi" w:cstheme="minorHAnsi"/>
                <w:sz w:val="22"/>
                <w:szCs w:val="22"/>
              </w:rPr>
            </w:pPr>
          </w:p>
        </w:tc>
      </w:tr>
      <w:tr w:rsidR="004A3439" w:rsidRPr="00552079" w:rsidTr="007C1F40">
        <w:trPr>
          <w:trHeight w:val="428"/>
          <w:jc w:val="right"/>
        </w:trPr>
        <w:tc>
          <w:tcPr>
            <w:tcW w:w="3637" w:type="dxa"/>
            <w:gridSpan w:val="2"/>
            <w:shd w:val="clear" w:color="auto" w:fill="FFFFFF" w:themeFill="background1"/>
            <w:vAlign w:val="center"/>
          </w:tcPr>
          <w:p w:rsidR="004A3439" w:rsidRPr="00552079" w:rsidRDefault="004A3439" w:rsidP="007C1F40">
            <w:pPr>
              <w:jc w:val="right"/>
              <w:rPr>
                <w:rFonts w:asciiTheme="minorHAnsi" w:hAnsiTheme="minorHAnsi" w:cstheme="minorHAnsi"/>
                <w:b/>
                <w:sz w:val="22"/>
                <w:szCs w:val="22"/>
              </w:rPr>
            </w:pPr>
            <w:r w:rsidRPr="00552079">
              <w:rPr>
                <w:rFonts w:asciiTheme="minorHAnsi" w:hAnsiTheme="minorHAnsi" w:cstheme="minorHAnsi"/>
                <w:b/>
                <w:sz w:val="22"/>
                <w:szCs w:val="22"/>
              </w:rPr>
              <w:t>NOMBRE DEL PROPONENTE</w:t>
            </w:r>
          </w:p>
        </w:tc>
        <w:tc>
          <w:tcPr>
            <w:tcW w:w="5103" w:type="dxa"/>
            <w:shd w:val="clear" w:color="auto" w:fill="FFFFFF" w:themeFill="background1"/>
            <w:vAlign w:val="center"/>
          </w:tcPr>
          <w:p w:rsidR="004A3439" w:rsidRPr="00552079" w:rsidRDefault="004A3439" w:rsidP="007C1F40">
            <w:pPr>
              <w:jc w:val="both"/>
              <w:rPr>
                <w:rFonts w:asciiTheme="minorHAnsi" w:hAnsiTheme="minorHAnsi" w:cstheme="minorHAnsi"/>
                <w:sz w:val="22"/>
                <w:szCs w:val="22"/>
              </w:rPr>
            </w:pPr>
          </w:p>
        </w:tc>
      </w:tr>
    </w:tbl>
    <w:p w:rsidR="004A3439" w:rsidRPr="00A062D0" w:rsidRDefault="004A3439" w:rsidP="004A3439">
      <w:pPr>
        <w:pStyle w:val="Ttulo"/>
        <w:numPr>
          <w:ilvl w:val="1"/>
          <w:numId w:val="3"/>
        </w:numPr>
        <w:tabs>
          <w:tab w:val="left" w:pos="0"/>
          <w:tab w:val="left" w:pos="993"/>
        </w:tabs>
        <w:ind w:left="851" w:hanging="426"/>
        <w:jc w:val="both"/>
        <w:rPr>
          <w:rFonts w:asciiTheme="minorHAnsi" w:hAnsiTheme="minorHAnsi" w:cstheme="minorHAnsi"/>
          <w:sz w:val="22"/>
          <w:szCs w:val="22"/>
        </w:rPr>
      </w:pPr>
      <w:r w:rsidRPr="00A062D0">
        <w:rPr>
          <w:rFonts w:asciiTheme="minorHAnsi" w:hAnsiTheme="minorHAnsi" w:cstheme="minorHAnsi"/>
          <w:color w:val="000000"/>
          <w:sz w:val="22"/>
          <w:szCs w:val="22"/>
        </w:rPr>
        <w:t xml:space="preserve">Retiro de Propuestas </w:t>
      </w:r>
    </w:p>
    <w:p w:rsidR="004A3439" w:rsidRPr="00BF5D45" w:rsidRDefault="004A3439" w:rsidP="004A3439">
      <w:pPr>
        <w:pStyle w:val="Prrafodelista"/>
        <w:ind w:left="1134"/>
        <w:jc w:val="both"/>
        <w:rPr>
          <w:rFonts w:asciiTheme="minorHAnsi" w:hAnsiTheme="minorHAnsi" w:cstheme="minorHAnsi"/>
          <w:sz w:val="10"/>
          <w:szCs w:val="22"/>
        </w:rPr>
      </w:pPr>
    </w:p>
    <w:p w:rsidR="004A3439" w:rsidRPr="00A062D0" w:rsidRDefault="004A3439" w:rsidP="004A3439">
      <w:pPr>
        <w:pStyle w:val="Prrafodelista"/>
        <w:ind w:left="993"/>
        <w:jc w:val="both"/>
        <w:rPr>
          <w:rFonts w:asciiTheme="minorHAnsi" w:hAnsiTheme="minorHAnsi" w:cstheme="minorHAnsi"/>
          <w:sz w:val="22"/>
          <w:szCs w:val="22"/>
        </w:rPr>
      </w:pPr>
      <w:r w:rsidRPr="00A062D0">
        <w:rPr>
          <w:rFonts w:asciiTheme="minorHAnsi" w:hAnsiTheme="minorHAnsi" w:cstheme="minorHAnsi"/>
          <w:sz w:val="22"/>
          <w:szCs w:val="22"/>
        </w:rPr>
        <w:t>Las propuestas presentadas solo podrán retirarse antes de la fecha y hora límite establecido para la presentación de propuestas.</w:t>
      </w:r>
    </w:p>
    <w:p w:rsidR="004A3439" w:rsidRPr="00A062D0" w:rsidRDefault="004A3439" w:rsidP="004A3439">
      <w:pPr>
        <w:pStyle w:val="Prrafodelista"/>
        <w:ind w:left="993"/>
        <w:jc w:val="both"/>
        <w:rPr>
          <w:rFonts w:asciiTheme="minorHAnsi" w:hAnsiTheme="minorHAnsi" w:cstheme="minorHAnsi"/>
          <w:sz w:val="22"/>
          <w:szCs w:val="22"/>
        </w:rPr>
      </w:pPr>
    </w:p>
    <w:p w:rsidR="004A3439" w:rsidRPr="00A062D0" w:rsidRDefault="004A3439" w:rsidP="004A3439">
      <w:pPr>
        <w:pStyle w:val="Prrafodelista"/>
        <w:ind w:left="993"/>
        <w:jc w:val="both"/>
        <w:rPr>
          <w:rFonts w:asciiTheme="minorHAnsi" w:hAnsiTheme="minorHAnsi" w:cstheme="minorHAnsi"/>
          <w:sz w:val="22"/>
          <w:szCs w:val="22"/>
        </w:rPr>
      </w:pPr>
      <w:r w:rsidRPr="00A062D0">
        <w:rPr>
          <w:rFonts w:asciiTheme="minorHAnsi" w:hAnsiTheme="minorHAnsi" w:cstheme="minorHAnsi"/>
          <w:sz w:val="22"/>
          <w:szCs w:val="22"/>
        </w:rPr>
        <w:t>Para este propósito el proponente, a través de su Representante Legal</w:t>
      </w:r>
      <w:r w:rsidR="008C6572">
        <w:rPr>
          <w:rFonts w:asciiTheme="minorHAnsi" w:hAnsiTheme="minorHAnsi" w:cstheme="minorHAnsi"/>
          <w:sz w:val="22"/>
          <w:szCs w:val="22"/>
        </w:rPr>
        <w:t xml:space="preserve"> </w:t>
      </w:r>
      <w:r w:rsidR="00A671E1">
        <w:rPr>
          <w:rFonts w:asciiTheme="minorHAnsi" w:hAnsiTheme="minorHAnsi" w:cstheme="minorHAnsi"/>
          <w:sz w:val="22"/>
          <w:szCs w:val="22"/>
        </w:rPr>
        <w:t>acreditado</w:t>
      </w:r>
      <w:r w:rsidRPr="00A062D0">
        <w:rPr>
          <w:rFonts w:asciiTheme="minorHAnsi" w:hAnsiTheme="minorHAnsi" w:cstheme="minorHAnsi"/>
          <w:sz w:val="22"/>
          <w:szCs w:val="22"/>
        </w:rPr>
        <w:t xml:space="preserve">, deberá solicitar al </w:t>
      </w:r>
      <w:r w:rsidR="003B2039">
        <w:rPr>
          <w:rFonts w:asciiTheme="minorHAnsi" w:hAnsiTheme="minorHAnsi" w:cstheme="minorHAnsi"/>
          <w:sz w:val="22"/>
          <w:szCs w:val="22"/>
        </w:rPr>
        <w:t>Personal de Contrataciones</w:t>
      </w:r>
      <w:r>
        <w:rPr>
          <w:rFonts w:asciiTheme="minorHAnsi" w:hAnsiTheme="minorHAnsi" w:cstheme="minorHAnsi"/>
          <w:sz w:val="22"/>
          <w:szCs w:val="22"/>
        </w:rPr>
        <w:t xml:space="preserve"> asignado,</w:t>
      </w:r>
      <w:r w:rsidRPr="00A062D0">
        <w:rPr>
          <w:rFonts w:asciiTheme="minorHAnsi" w:hAnsiTheme="minorHAnsi" w:cstheme="minorHAnsi"/>
          <w:sz w:val="22"/>
          <w:szCs w:val="22"/>
        </w:rPr>
        <w:t xml:space="preserve"> por escrito la devolución total de su propuesta, que será efectuada bajo constancia escrita y liberando de cualquier responsabilidad a Yacimientos Petrolíferos Fiscales Bolivianos.</w:t>
      </w:r>
    </w:p>
    <w:p w:rsidR="00002784" w:rsidRPr="00552079" w:rsidRDefault="00002784" w:rsidP="00002784">
      <w:pPr>
        <w:pStyle w:val="Prrafodelista"/>
        <w:rPr>
          <w:rFonts w:asciiTheme="minorHAnsi" w:hAnsiTheme="minorHAnsi" w:cstheme="minorHAnsi"/>
          <w:bCs/>
          <w:color w:val="000000"/>
          <w:kern w:val="28"/>
          <w:sz w:val="22"/>
          <w:szCs w:val="22"/>
          <w:lang w:eastAsia="es-ES"/>
        </w:rPr>
      </w:pPr>
    </w:p>
    <w:p w:rsidR="00900663" w:rsidRPr="00552079" w:rsidRDefault="00900663" w:rsidP="002750AD">
      <w:pPr>
        <w:pStyle w:val="Prrafodelista"/>
        <w:numPr>
          <w:ilvl w:val="0"/>
          <w:numId w:val="3"/>
        </w:numPr>
        <w:ind w:left="426" w:hanging="426"/>
        <w:jc w:val="both"/>
        <w:rPr>
          <w:rFonts w:asciiTheme="minorHAnsi" w:hAnsiTheme="minorHAnsi" w:cstheme="minorHAnsi"/>
          <w:b/>
          <w:sz w:val="22"/>
          <w:szCs w:val="22"/>
        </w:rPr>
      </w:pPr>
      <w:r w:rsidRPr="00552079">
        <w:rPr>
          <w:rFonts w:asciiTheme="minorHAnsi" w:hAnsiTheme="minorHAnsi" w:cstheme="minorHAnsi"/>
          <w:b/>
          <w:sz w:val="22"/>
          <w:szCs w:val="22"/>
        </w:rPr>
        <w:t xml:space="preserve">RECHAZO DE </w:t>
      </w:r>
      <w:proofErr w:type="gramStart"/>
      <w:r w:rsidRPr="00552079">
        <w:rPr>
          <w:rFonts w:asciiTheme="minorHAnsi" w:hAnsiTheme="minorHAnsi" w:cstheme="minorHAnsi"/>
          <w:b/>
          <w:sz w:val="22"/>
          <w:szCs w:val="22"/>
        </w:rPr>
        <w:t>PROPUESTAS</w:t>
      </w:r>
      <w:r w:rsidR="00A35855">
        <w:rPr>
          <w:rFonts w:asciiTheme="minorHAnsi" w:hAnsiTheme="minorHAnsi" w:cstheme="minorHAnsi"/>
          <w:b/>
          <w:sz w:val="22"/>
          <w:szCs w:val="22"/>
        </w:rPr>
        <w:t>.-</w:t>
      </w:r>
      <w:proofErr w:type="gramEnd"/>
    </w:p>
    <w:p w:rsidR="00900663" w:rsidRPr="00552079" w:rsidRDefault="00900663" w:rsidP="00B37050">
      <w:pPr>
        <w:jc w:val="both"/>
        <w:rPr>
          <w:rFonts w:asciiTheme="minorHAnsi" w:hAnsiTheme="minorHAnsi" w:cstheme="minorHAnsi"/>
          <w:b/>
          <w:sz w:val="22"/>
          <w:szCs w:val="22"/>
        </w:rPr>
      </w:pPr>
    </w:p>
    <w:p w:rsidR="00DB0550" w:rsidRPr="00552079" w:rsidRDefault="00D8603E" w:rsidP="005C6D4D">
      <w:pPr>
        <w:ind w:left="426"/>
        <w:jc w:val="both"/>
        <w:rPr>
          <w:rFonts w:asciiTheme="minorHAnsi" w:hAnsiTheme="minorHAnsi" w:cstheme="minorHAnsi"/>
          <w:sz w:val="22"/>
          <w:szCs w:val="22"/>
        </w:rPr>
      </w:pPr>
      <w:r w:rsidRPr="00552079">
        <w:rPr>
          <w:rFonts w:asciiTheme="minorHAnsi" w:hAnsiTheme="minorHAnsi" w:cstheme="minorHAnsi"/>
          <w:sz w:val="22"/>
          <w:szCs w:val="22"/>
        </w:rPr>
        <w:t>Se procederá el rechazo de la</w:t>
      </w:r>
      <w:r w:rsidR="00E0359F" w:rsidRPr="00552079">
        <w:rPr>
          <w:rFonts w:asciiTheme="minorHAnsi" w:hAnsiTheme="minorHAnsi" w:cstheme="minorHAnsi"/>
          <w:sz w:val="22"/>
          <w:szCs w:val="22"/>
        </w:rPr>
        <w:t>/</w:t>
      </w:r>
      <w:proofErr w:type="gramStart"/>
      <w:r w:rsidR="00E0359F" w:rsidRPr="00552079">
        <w:rPr>
          <w:rFonts w:asciiTheme="minorHAnsi" w:hAnsiTheme="minorHAnsi" w:cstheme="minorHAnsi"/>
          <w:sz w:val="22"/>
          <w:szCs w:val="22"/>
        </w:rPr>
        <w:t xml:space="preserve">las </w:t>
      </w:r>
      <w:r w:rsidRPr="00552079">
        <w:rPr>
          <w:rFonts w:asciiTheme="minorHAnsi" w:hAnsiTheme="minorHAnsi" w:cstheme="minorHAnsi"/>
          <w:sz w:val="22"/>
          <w:szCs w:val="22"/>
        </w:rPr>
        <w:t>propuesta</w:t>
      </w:r>
      <w:proofErr w:type="gramEnd"/>
      <w:r w:rsidR="00E0359F" w:rsidRPr="00552079">
        <w:rPr>
          <w:rFonts w:asciiTheme="minorHAnsi" w:hAnsiTheme="minorHAnsi" w:cstheme="minorHAnsi"/>
          <w:sz w:val="22"/>
          <w:szCs w:val="22"/>
        </w:rPr>
        <w:t>(s)</w:t>
      </w:r>
      <w:r w:rsidRPr="00552079">
        <w:rPr>
          <w:rFonts w:asciiTheme="minorHAnsi" w:hAnsiTheme="minorHAnsi" w:cstheme="minorHAnsi"/>
          <w:sz w:val="22"/>
          <w:szCs w:val="22"/>
        </w:rPr>
        <w:t xml:space="preserve"> c</w:t>
      </w:r>
      <w:r w:rsidR="00900663" w:rsidRPr="00552079">
        <w:rPr>
          <w:rFonts w:asciiTheme="minorHAnsi" w:hAnsiTheme="minorHAnsi" w:cstheme="minorHAnsi"/>
          <w:sz w:val="22"/>
          <w:szCs w:val="22"/>
        </w:rPr>
        <w:t xml:space="preserve">uando </w:t>
      </w:r>
      <w:r w:rsidRPr="00552079">
        <w:rPr>
          <w:rFonts w:asciiTheme="minorHAnsi" w:hAnsiTheme="minorHAnsi" w:cstheme="minorHAnsi"/>
          <w:sz w:val="22"/>
          <w:szCs w:val="22"/>
        </w:rPr>
        <w:t>esta</w:t>
      </w:r>
      <w:r w:rsidR="00E0359F" w:rsidRPr="00552079">
        <w:rPr>
          <w:rFonts w:asciiTheme="minorHAnsi" w:hAnsiTheme="minorHAnsi" w:cstheme="minorHAnsi"/>
          <w:sz w:val="22"/>
          <w:szCs w:val="22"/>
        </w:rPr>
        <w:t>(s)</w:t>
      </w:r>
      <w:r w:rsidRPr="00552079">
        <w:rPr>
          <w:rFonts w:asciiTheme="minorHAnsi" w:hAnsiTheme="minorHAnsi" w:cstheme="minorHAnsi"/>
          <w:sz w:val="22"/>
          <w:szCs w:val="22"/>
        </w:rPr>
        <w:t xml:space="preserve"> fuese</w:t>
      </w:r>
      <w:r w:rsidR="00E0359F" w:rsidRPr="00552079">
        <w:rPr>
          <w:rFonts w:asciiTheme="minorHAnsi" w:hAnsiTheme="minorHAnsi" w:cstheme="minorHAnsi"/>
          <w:sz w:val="22"/>
          <w:szCs w:val="22"/>
        </w:rPr>
        <w:t>(n)</w:t>
      </w:r>
      <w:r w:rsidRPr="00552079">
        <w:rPr>
          <w:rFonts w:asciiTheme="minorHAnsi" w:hAnsiTheme="minorHAnsi" w:cstheme="minorHAnsi"/>
          <w:sz w:val="22"/>
          <w:szCs w:val="22"/>
        </w:rPr>
        <w:t xml:space="preserve"> presentada</w:t>
      </w:r>
      <w:r w:rsidR="00E0359F" w:rsidRPr="00552079">
        <w:rPr>
          <w:rFonts w:asciiTheme="minorHAnsi" w:hAnsiTheme="minorHAnsi" w:cstheme="minorHAnsi"/>
          <w:sz w:val="22"/>
          <w:szCs w:val="22"/>
        </w:rPr>
        <w:t>(s)</w:t>
      </w:r>
      <w:r w:rsidRPr="00552079">
        <w:rPr>
          <w:rFonts w:asciiTheme="minorHAnsi" w:hAnsiTheme="minorHAnsi" w:cstheme="minorHAnsi"/>
          <w:sz w:val="22"/>
          <w:szCs w:val="22"/>
        </w:rPr>
        <w:t xml:space="preserve"> fuera del plazo (fecha y hora) y/o en lugar diferente </w:t>
      </w:r>
      <w:r w:rsidR="005F46A9" w:rsidRPr="00552079">
        <w:rPr>
          <w:rFonts w:asciiTheme="minorHAnsi" w:hAnsiTheme="minorHAnsi" w:cstheme="minorHAnsi"/>
          <w:sz w:val="22"/>
          <w:szCs w:val="22"/>
        </w:rPr>
        <w:t xml:space="preserve">a lo </w:t>
      </w:r>
      <w:r w:rsidRPr="00552079">
        <w:rPr>
          <w:rFonts w:asciiTheme="minorHAnsi" w:hAnsiTheme="minorHAnsi" w:cstheme="minorHAnsi"/>
          <w:sz w:val="22"/>
          <w:szCs w:val="22"/>
        </w:rPr>
        <w:t>establecido en el presente Documento Base de Contratación.</w:t>
      </w:r>
    </w:p>
    <w:p w:rsidR="005B0E7D" w:rsidRPr="00552079" w:rsidRDefault="005B0E7D" w:rsidP="00B37050">
      <w:pPr>
        <w:ind w:left="567"/>
        <w:jc w:val="both"/>
        <w:rPr>
          <w:rFonts w:asciiTheme="minorHAnsi" w:hAnsiTheme="minorHAnsi" w:cstheme="minorHAnsi"/>
          <w:sz w:val="22"/>
          <w:szCs w:val="22"/>
        </w:rPr>
      </w:pPr>
    </w:p>
    <w:p w:rsidR="00900663" w:rsidRPr="00552079" w:rsidRDefault="00900663" w:rsidP="002750AD">
      <w:pPr>
        <w:pStyle w:val="Prrafodelista"/>
        <w:numPr>
          <w:ilvl w:val="0"/>
          <w:numId w:val="3"/>
        </w:numPr>
        <w:ind w:left="426" w:hanging="426"/>
        <w:jc w:val="both"/>
        <w:rPr>
          <w:rFonts w:asciiTheme="minorHAnsi" w:hAnsiTheme="minorHAnsi" w:cstheme="minorHAnsi"/>
          <w:b/>
          <w:sz w:val="22"/>
          <w:szCs w:val="22"/>
        </w:rPr>
      </w:pPr>
      <w:r w:rsidRPr="00552079">
        <w:rPr>
          <w:rFonts w:asciiTheme="minorHAnsi" w:hAnsiTheme="minorHAnsi" w:cstheme="minorHAnsi"/>
          <w:b/>
          <w:sz w:val="22"/>
          <w:szCs w:val="22"/>
        </w:rPr>
        <w:t xml:space="preserve">APERTURA DE </w:t>
      </w:r>
      <w:proofErr w:type="gramStart"/>
      <w:r w:rsidRPr="00552079">
        <w:rPr>
          <w:rFonts w:asciiTheme="minorHAnsi" w:hAnsiTheme="minorHAnsi" w:cstheme="minorHAnsi"/>
          <w:b/>
          <w:sz w:val="22"/>
          <w:szCs w:val="22"/>
        </w:rPr>
        <w:t>PROPUESTAS</w:t>
      </w:r>
      <w:r w:rsidR="00A35855">
        <w:rPr>
          <w:rFonts w:asciiTheme="minorHAnsi" w:hAnsiTheme="minorHAnsi" w:cstheme="minorHAnsi"/>
          <w:b/>
          <w:sz w:val="22"/>
          <w:szCs w:val="22"/>
        </w:rPr>
        <w:t>.-</w:t>
      </w:r>
      <w:proofErr w:type="gramEnd"/>
    </w:p>
    <w:p w:rsidR="00900663" w:rsidRPr="00552079" w:rsidRDefault="00900663" w:rsidP="005C6D4D">
      <w:pPr>
        <w:ind w:left="426"/>
        <w:jc w:val="both"/>
        <w:rPr>
          <w:rFonts w:asciiTheme="minorHAnsi" w:hAnsiTheme="minorHAnsi" w:cstheme="minorHAnsi"/>
          <w:sz w:val="22"/>
          <w:szCs w:val="22"/>
        </w:rPr>
      </w:pPr>
    </w:p>
    <w:p w:rsidR="004A3439" w:rsidRPr="00552079" w:rsidRDefault="004A3439" w:rsidP="004A3439">
      <w:pPr>
        <w:ind w:left="426"/>
        <w:jc w:val="both"/>
        <w:rPr>
          <w:rFonts w:asciiTheme="minorHAnsi" w:hAnsiTheme="minorHAnsi" w:cstheme="minorHAnsi"/>
          <w:sz w:val="22"/>
          <w:szCs w:val="22"/>
        </w:rPr>
      </w:pPr>
      <w:r w:rsidRPr="00552079">
        <w:rPr>
          <w:rFonts w:asciiTheme="minorHAnsi" w:hAnsiTheme="minorHAnsi" w:cstheme="minorHAnsi"/>
          <w:sz w:val="22"/>
          <w:szCs w:val="22"/>
        </w:rPr>
        <w:t xml:space="preserve">La apertura de las propuestas será efectuada en acto público en la fecha, hora y lugar señalados en el cronograma de plazos del presente DBC. </w:t>
      </w:r>
    </w:p>
    <w:p w:rsidR="004A3439" w:rsidRPr="00552079" w:rsidRDefault="004A3439" w:rsidP="004A3439">
      <w:pPr>
        <w:ind w:left="426"/>
        <w:jc w:val="both"/>
        <w:rPr>
          <w:rFonts w:asciiTheme="minorHAnsi" w:hAnsiTheme="minorHAnsi" w:cstheme="minorHAnsi"/>
          <w:sz w:val="22"/>
          <w:szCs w:val="22"/>
        </w:rPr>
      </w:pPr>
      <w:r>
        <w:rPr>
          <w:rFonts w:asciiTheme="minorHAnsi" w:hAnsiTheme="minorHAnsi" w:cstheme="minorHAnsi"/>
          <w:sz w:val="22"/>
          <w:szCs w:val="22"/>
        </w:rPr>
        <w:t xml:space="preserve">  </w:t>
      </w:r>
      <w:r w:rsidRPr="00552079">
        <w:rPr>
          <w:rFonts w:asciiTheme="minorHAnsi" w:hAnsiTheme="minorHAnsi" w:cstheme="minorHAnsi"/>
          <w:sz w:val="22"/>
          <w:szCs w:val="22"/>
        </w:rPr>
        <w:tab/>
      </w:r>
    </w:p>
    <w:p w:rsidR="004A3439" w:rsidRDefault="004A3439" w:rsidP="004A3439">
      <w:pPr>
        <w:ind w:left="426"/>
        <w:jc w:val="both"/>
        <w:rPr>
          <w:rFonts w:asciiTheme="minorHAnsi" w:hAnsiTheme="minorHAnsi" w:cstheme="minorHAnsi"/>
          <w:sz w:val="22"/>
          <w:szCs w:val="22"/>
        </w:rPr>
      </w:pPr>
      <w:r w:rsidRPr="00552079">
        <w:rPr>
          <w:rFonts w:asciiTheme="minorHAnsi" w:hAnsiTheme="minorHAnsi" w:cstheme="minorHAnsi"/>
          <w:sz w:val="22"/>
          <w:szCs w:val="22"/>
        </w:rPr>
        <w:t>E</w:t>
      </w:r>
      <w:r>
        <w:rPr>
          <w:rFonts w:asciiTheme="minorHAnsi" w:hAnsiTheme="minorHAnsi" w:cstheme="minorHAnsi"/>
          <w:sz w:val="22"/>
          <w:szCs w:val="22"/>
        </w:rPr>
        <w:t xml:space="preserve">n </w:t>
      </w:r>
      <w:r w:rsidR="006C2277">
        <w:rPr>
          <w:rFonts w:asciiTheme="minorHAnsi" w:hAnsiTheme="minorHAnsi" w:cstheme="minorHAnsi"/>
          <w:sz w:val="22"/>
          <w:szCs w:val="22"/>
        </w:rPr>
        <w:t>las</w:t>
      </w:r>
      <w:r w:rsidRPr="00552079">
        <w:rPr>
          <w:rFonts w:asciiTheme="minorHAnsi" w:hAnsiTheme="minorHAnsi" w:cstheme="minorHAnsi"/>
          <w:sz w:val="22"/>
          <w:szCs w:val="22"/>
        </w:rPr>
        <w:t xml:space="preserve"> </w:t>
      </w:r>
      <w:r w:rsidR="006C2277">
        <w:rPr>
          <w:rFonts w:asciiTheme="minorHAnsi" w:hAnsiTheme="minorHAnsi" w:cstheme="minorHAnsi"/>
          <w:sz w:val="22"/>
          <w:szCs w:val="22"/>
        </w:rPr>
        <w:t>a</w:t>
      </w:r>
      <w:r w:rsidRPr="00552079">
        <w:rPr>
          <w:rFonts w:asciiTheme="minorHAnsi" w:hAnsiTheme="minorHAnsi" w:cstheme="minorHAnsi"/>
          <w:sz w:val="22"/>
          <w:szCs w:val="22"/>
        </w:rPr>
        <w:t>pertura</w:t>
      </w:r>
      <w:r w:rsidR="006C2277">
        <w:rPr>
          <w:rFonts w:asciiTheme="minorHAnsi" w:hAnsiTheme="minorHAnsi" w:cstheme="minorHAnsi"/>
          <w:sz w:val="22"/>
          <w:szCs w:val="22"/>
        </w:rPr>
        <w:t>s</w:t>
      </w:r>
      <w:r w:rsidRPr="00552079">
        <w:rPr>
          <w:rFonts w:asciiTheme="minorHAnsi" w:hAnsiTheme="minorHAnsi" w:cstheme="minorHAnsi"/>
          <w:sz w:val="22"/>
          <w:szCs w:val="22"/>
        </w:rPr>
        <w:t xml:space="preserve"> se permitirá la presencia de los proponentes o sus representantes que hayan decidido asistir, así como los representantes de la sociedad que quieran participar. Cuando sea necesario se podrá contar con la presencia de un Notario de Fe Pública.</w:t>
      </w:r>
    </w:p>
    <w:p w:rsidR="004A3439" w:rsidRDefault="004A3439" w:rsidP="004A3439">
      <w:pPr>
        <w:ind w:left="426"/>
        <w:jc w:val="both"/>
        <w:rPr>
          <w:rFonts w:asciiTheme="minorHAnsi" w:hAnsiTheme="minorHAnsi" w:cstheme="minorHAnsi"/>
          <w:sz w:val="22"/>
          <w:szCs w:val="22"/>
        </w:rPr>
      </w:pPr>
    </w:p>
    <w:p w:rsidR="004A3439" w:rsidRPr="00552079" w:rsidRDefault="004A3439" w:rsidP="004A3439">
      <w:pPr>
        <w:ind w:left="426"/>
        <w:jc w:val="both"/>
        <w:rPr>
          <w:rFonts w:asciiTheme="minorHAnsi" w:hAnsiTheme="minorHAnsi" w:cstheme="minorHAnsi"/>
          <w:sz w:val="22"/>
          <w:szCs w:val="22"/>
        </w:rPr>
      </w:pPr>
      <w:r w:rsidRPr="00552079">
        <w:rPr>
          <w:rFonts w:asciiTheme="minorHAnsi" w:hAnsiTheme="minorHAnsi" w:cstheme="minorHAnsi"/>
          <w:sz w:val="22"/>
          <w:szCs w:val="22"/>
        </w:rPr>
        <w:t>El Acto se efectuará así no se hubiese recibido ninguna propuesta, dándose por concluid</w:t>
      </w:r>
      <w:r>
        <w:rPr>
          <w:rFonts w:asciiTheme="minorHAnsi" w:hAnsiTheme="minorHAnsi" w:cstheme="minorHAnsi"/>
          <w:sz w:val="22"/>
          <w:szCs w:val="22"/>
        </w:rPr>
        <w:t>o</w:t>
      </w:r>
      <w:r w:rsidRPr="00552079">
        <w:rPr>
          <w:rFonts w:asciiTheme="minorHAnsi" w:hAnsiTheme="minorHAnsi" w:cstheme="minorHAnsi"/>
          <w:sz w:val="22"/>
          <w:szCs w:val="22"/>
        </w:rPr>
        <w:t xml:space="preserve"> el mismo.</w:t>
      </w:r>
    </w:p>
    <w:p w:rsidR="004A3439" w:rsidRDefault="004A3439" w:rsidP="004A3439">
      <w:pPr>
        <w:ind w:left="426"/>
        <w:jc w:val="both"/>
        <w:rPr>
          <w:rFonts w:asciiTheme="minorHAnsi" w:hAnsiTheme="minorHAnsi" w:cstheme="minorHAnsi"/>
          <w:sz w:val="22"/>
          <w:szCs w:val="22"/>
        </w:rPr>
      </w:pPr>
    </w:p>
    <w:p w:rsidR="004A3439" w:rsidRPr="00552079" w:rsidRDefault="004A3439" w:rsidP="004A3439">
      <w:pPr>
        <w:ind w:left="426"/>
        <w:jc w:val="both"/>
        <w:rPr>
          <w:rFonts w:asciiTheme="minorHAnsi" w:hAnsiTheme="minorHAnsi" w:cstheme="minorHAnsi"/>
          <w:sz w:val="22"/>
          <w:szCs w:val="22"/>
        </w:rPr>
      </w:pPr>
      <w:r w:rsidRPr="00552079">
        <w:rPr>
          <w:rFonts w:asciiTheme="minorHAnsi" w:hAnsiTheme="minorHAnsi" w:cstheme="minorHAnsi"/>
          <w:sz w:val="22"/>
          <w:szCs w:val="22"/>
        </w:rPr>
        <w:t xml:space="preserve">Durante el Acto de Apertura de propuestas no se descalificará a ninguna </w:t>
      </w:r>
      <w:r>
        <w:rPr>
          <w:rFonts w:asciiTheme="minorHAnsi" w:hAnsiTheme="minorHAnsi" w:cstheme="minorHAnsi"/>
          <w:sz w:val="22"/>
          <w:szCs w:val="22"/>
        </w:rPr>
        <w:t>propuesta</w:t>
      </w:r>
      <w:r w:rsidRPr="00552079">
        <w:rPr>
          <w:rFonts w:asciiTheme="minorHAnsi" w:hAnsiTheme="minorHAnsi" w:cstheme="minorHAnsi"/>
          <w:sz w:val="22"/>
          <w:szCs w:val="22"/>
        </w:rPr>
        <w:t>, siendo esta una atribución del Comité de Licitación.</w:t>
      </w:r>
    </w:p>
    <w:p w:rsidR="004A3439" w:rsidRDefault="004A3439" w:rsidP="004A3439">
      <w:pPr>
        <w:ind w:left="426"/>
        <w:jc w:val="both"/>
        <w:rPr>
          <w:rFonts w:asciiTheme="minorHAnsi" w:hAnsiTheme="minorHAnsi" w:cstheme="minorHAnsi"/>
          <w:sz w:val="22"/>
          <w:szCs w:val="22"/>
        </w:rPr>
      </w:pPr>
    </w:p>
    <w:p w:rsidR="004A3439" w:rsidRPr="00552079" w:rsidRDefault="004A3439" w:rsidP="004A3439">
      <w:pPr>
        <w:ind w:left="426"/>
        <w:jc w:val="both"/>
        <w:rPr>
          <w:rFonts w:asciiTheme="minorHAnsi" w:hAnsiTheme="minorHAnsi" w:cstheme="minorHAnsi"/>
          <w:sz w:val="22"/>
          <w:szCs w:val="22"/>
        </w:rPr>
      </w:pPr>
      <w:r w:rsidRPr="00552079">
        <w:rPr>
          <w:rFonts w:asciiTheme="minorHAnsi" w:hAnsiTheme="minorHAnsi" w:cstheme="minorHAnsi"/>
          <w:sz w:val="22"/>
          <w:szCs w:val="22"/>
        </w:rPr>
        <w:t>En el desarrollo del Acto de Apertura los asistentes deberán abstenerse de emitir criterios o juicios de valor sobre el contenido de las propuestas.</w:t>
      </w:r>
    </w:p>
    <w:p w:rsidR="004A3439" w:rsidRDefault="004A3439" w:rsidP="004A3439">
      <w:pPr>
        <w:ind w:left="426"/>
        <w:jc w:val="both"/>
        <w:rPr>
          <w:rFonts w:asciiTheme="minorHAnsi" w:hAnsiTheme="minorHAnsi" w:cstheme="minorHAnsi"/>
          <w:sz w:val="22"/>
          <w:szCs w:val="22"/>
        </w:rPr>
      </w:pPr>
    </w:p>
    <w:p w:rsidR="004A3439" w:rsidRPr="00552079" w:rsidRDefault="004A3439" w:rsidP="006C2277">
      <w:pPr>
        <w:tabs>
          <w:tab w:val="left" w:pos="1134"/>
        </w:tabs>
        <w:ind w:left="426"/>
        <w:jc w:val="both"/>
        <w:rPr>
          <w:rFonts w:asciiTheme="minorHAnsi" w:hAnsiTheme="minorHAnsi" w:cstheme="minorHAnsi"/>
          <w:sz w:val="22"/>
          <w:szCs w:val="22"/>
        </w:rPr>
      </w:pPr>
      <w:r w:rsidRPr="00552079">
        <w:rPr>
          <w:rFonts w:asciiTheme="minorHAnsi" w:hAnsiTheme="minorHAnsi" w:cstheme="minorHAnsi"/>
          <w:sz w:val="22"/>
          <w:szCs w:val="22"/>
        </w:rPr>
        <w:t xml:space="preserve">Cuando no se ubique algún formulario o documento requerido en el presente DBC, el </w:t>
      </w:r>
      <w:r w:rsidR="003B2039">
        <w:rPr>
          <w:rFonts w:asciiTheme="minorHAnsi" w:hAnsiTheme="minorHAnsi" w:cstheme="minorHAnsi"/>
          <w:sz w:val="22"/>
          <w:szCs w:val="22"/>
        </w:rPr>
        <w:t>Personal de Contrataciones</w:t>
      </w:r>
      <w:r w:rsidRPr="00552079">
        <w:rPr>
          <w:rFonts w:asciiTheme="minorHAnsi" w:hAnsiTheme="minorHAnsi" w:cstheme="minorHAnsi"/>
          <w:sz w:val="22"/>
          <w:szCs w:val="22"/>
        </w:rPr>
        <w:t xml:space="preserve"> </w:t>
      </w:r>
      <w:r w:rsidR="006C2277">
        <w:rPr>
          <w:rFonts w:asciiTheme="minorHAnsi" w:hAnsiTheme="minorHAnsi" w:cstheme="minorHAnsi"/>
          <w:sz w:val="22"/>
          <w:szCs w:val="22"/>
        </w:rPr>
        <w:t xml:space="preserve">del Comité de Licitación </w:t>
      </w:r>
      <w:r w:rsidRPr="00552079">
        <w:rPr>
          <w:rFonts w:asciiTheme="minorHAnsi" w:hAnsiTheme="minorHAnsi" w:cstheme="minorHAnsi"/>
          <w:sz w:val="22"/>
          <w:szCs w:val="22"/>
        </w:rPr>
        <w:t>podrá solicitar al representante del proponente, señalar el lugar que dicho documento ocupa en la propuesta o aceptar la falta del mismo, sin poder incluirlo. En ausencia del proponente o su representante, se registrará tal hecho en el Acta de Apertura.</w:t>
      </w:r>
    </w:p>
    <w:p w:rsidR="004A3439" w:rsidRDefault="004A3439" w:rsidP="004A3439">
      <w:pPr>
        <w:ind w:left="426"/>
        <w:jc w:val="both"/>
        <w:rPr>
          <w:rFonts w:asciiTheme="minorHAnsi" w:hAnsiTheme="minorHAnsi" w:cstheme="minorHAnsi"/>
          <w:sz w:val="22"/>
          <w:szCs w:val="22"/>
        </w:rPr>
      </w:pPr>
    </w:p>
    <w:p w:rsidR="001848E7" w:rsidRDefault="001848E7" w:rsidP="004A3439">
      <w:pPr>
        <w:ind w:left="426"/>
        <w:jc w:val="both"/>
        <w:rPr>
          <w:rFonts w:ascii="Segoe UI" w:hAnsi="Segoe UI" w:cs="Segoe UI"/>
        </w:rPr>
      </w:pPr>
      <w:r>
        <w:rPr>
          <w:rFonts w:ascii="Segoe UI" w:hAnsi="Segoe UI" w:cs="Segoe UI"/>
        </w:rPr>
        <w:t>Posterior al acto de apertura, las propuestas no tendrán carácter público quedando prohibida su utilización posterior para otros fines.</w:t>
      </w:r>
    </w:p>
    <w:p w:rsidR="008D7511" w:rsidRDefault="008D7511" w:rsidP="003A1C43">
      <w:pPr>
        <w:ind w:left="426"/>
        <w:jc w:val="center"/>
        <w:rPr>
          <w:rFonts w:asciiTheme="minorHAnsi" w:hAnsiTheme="minorHAnsi" w:cstheme="minorHAnsi"/>
          <w:b/>
          <w:sz w:val="22"/>
          <w:szCs w:val="22"/>
        </w:rPr>
      </w:pPr>
    </w:p>
    <w:p w:rsidR="00BB45C5" w:rsidRDefault="00BB45C5" w:rsidP="003A1C43">
      <w:pPr>
        <w:ind w:left="426"/>
        <w:jc w:val="center"/>
        <w:rPr>
          <w:rFonts w:asciiTheme="minorHAnsi" w:hAnsiTheme="minorHAnsi" w:cstheme="minorHAnsi"/>
          <w:b/>
          <w:sz w:val="22"/>
          <w:szCs w:val="22"/>
        </w:rPr>
      </w:pPr>
    </w:p>
    <w:p w:rsidR="00BB45C5" w:rsidRDefault="00BB45C5" w:rsidP="003A1C43">
      <w:pPr>
        <w:ind w:left="426"/>
        <w:jc w:val="center"/>
        <w:rPr>
          <w:rFonts w:asciiTheme="minorHAnsi" w:hAnsiTheme="minorHAnsi" w:cstheme="minorHAnsi"/>
          <w:b/>
          <w:sz w:val="22"/>
          <w:szCs w:val="22"/>
        </w:rPr>
      </w:pPr>
    </w:p>
    <w:p w:rsidR="00BB45C5" w:rsidRDefault="00BB45C5" w:rsidP="003A1C43">
      <w:pPr>
        <w:ind w:left="426"/>
        <w:jc w:val="center"/>
        <w:rPr>
          <w:rFonts w:asciiTheme="minorHAnsi" w:hAnsiTheme="minorHAnsi" w:cstheme="minorHAnsi"/>
          <w:b/>
          <w:sz w:val="22"/>
          <w:szCs w:val="22"/>
        </w:rPr>
      </w:pPr>
    </w:p>
    <w:p w:rsidR="00BB45C5" w:rsidRDefault="00BB45C5" w:rsidP="003A1C43">
      <w:pPr>
        <w:ind w:left="426"/>
        <w:jc w:val="center"/>
        <w:rPr>
          <w:rFonts w:asciiTheme="minorHAnsi" w:hAnsiTheme="minorHAnsi" w:cstheme="minorHAnsi"/>
          <w:b/>
          <w:sz w:val="22"/>
          <w:szCs w:val="22"/>
        </w:rPr>
      </w:pPr>
    </w:p>
    <w:p w:rsidR="00BB45C5" w:rsidRDefault="00BB45C5" w:rsidP="003A1C43">
      <w:pPr>
        <w:ind w:left="426"/>
        <w:jc w:val="center"/>
        <w:rPr>
          <w:rFonts w:asciiTheme="minorHAnsi" w:hAnsiTheme="minorHAnsi" w:cstheme="minorHAnsi"/>
          <w:b/>
          <w:sz w:val="22"/>
          <w:szCs w:val="22"/>
        </w:rPr>
      </w:pPr>
    </w:p>
    <w:p w:rsidR="00BB45C5" w:rsidRDefault="00BB45C5" w:rsidP="003A1C43">
      <w:pPr>
        <w:ind w:left="426"/>
        <w:jc w:val="center"/>
        <w:rPr>
          <w:rFonts w:asciiTheme="minorHAnsi" w:hAnsiTheme="minorHAnsi" w:cstheme="minorHAnsi"/>
          <w:b/>
          <w:sz w:val="22"/>
          <w:szCs w:val="22"/>
        </w:rPr>
      </w:pPr>
    </w:p>
    <w:p w:rsidR="00BB45C5" w:rsidRDefault="00BB45C5" w:rsidP="003A1C43">
      <w:pPr>
        <w:ind w:left="426"/>
        <w:jc w:val="center"/>
        <w:rPr>
          <w:rFonts w:asciiTheme="minorHAnsi" w:hAnsiTheme="minorHAnsi" w:cstheme="minorHAnsi"/>
          <w:b/>
          <w:sz w:val="22"/>
          <w:szCs w:val="22"/>
        </w:rPr>
      </w:pPr>
    </w:p>
    <w:p w:rsidR="00BB45C5" w:rsidRDefault="00BB45C5" w:rsidP="003A1C43">
      <w:pPr>
        <w:ind w:left="426"/>
        <w:jc w:val="center"/>
        <w:rPr>
          <w:rFonts w:asciiTheme="minorHAnsi" w:hAnsiTheme="minorHAnsi" w:cstheme="minorHAnsi"/>
          <w:b/>
          <w:sz w:val="22"/>
          <w:szCs w:val="22"/>
        </w:rPr>
      </w:pPr>
    </w:p>
    <w:p w:rsidR="00BB45C5" w:rsidRDefault="00BB45C5" w:rsidP="003A1C43">
      <w:pPr>
        <w:ind w:left="426"/>
        <w:jc w:val="center"/>
        <w:rPr>
          <w:rFonts w:asciiTheme="minorHAnsi" w:hAnsiTheme="minorHAnsi" w:cstheme="minorHAnsi"/>
          <w:b/>
          <w:sz w:val="22"/>
          <w:szCs w:val="22"/>
        </w:rPr>
      </w:pPr>
    </w:p>
    <w:p w:rsidR="00BB45C5" w:rsidRDefault="00BB45C5" w:rsidP="003A1C43">
      <w:pPr>
        <w:ind w:left="426"/>
        <w:jc w:val="center"/>
        <w:rPr>
          <w:rFonts w:asciiTheme="minorHAnsi" w:hAnsiTheme="minorHAnsi" w:cstheme="minorHAnsi"/>
          <w:b/>
          <w:sz w:val="22"/>
          <w:szCs w:val="22"/>
        </w:rPr>
      </w:pPr>
    </w:p>
    <w:p w:rsidR="00BB45C5" w:rsidRDefault="00BB45C5" w:rsidP="003A1C43">
      <w:pPr>
        <w:ind w:left="426"/>
        <w:jc w:val="center"/>
        <w:rPr>
          <w:rFonts w:asciiTheme="minorHAnsi" w:hAnsiTheme="minorHAnsi" w:cstheme="minorHAnsi"/>
          <w:b/>
          <w:sz w:val="22"/>
          <w:szCs w:val="22"/>
        </w:rPr>
      </w:pPr>
    </w:p>
    <w:p w:rsidR="00BB45C5" w:rsidRDefault="00BB45C5" w:rsidP="003A1C43">
      <w:pPr>
        <w:ind w:left="426"/>
        <w:jc w:val="center"/>
        <w:rPr>
          <w:rFonts w:asciiTheme="minorHAnsi" w:hAnsiTheme="minorHAnsi" w:cstheme="minorHAnsi"/>
          <w:b/>
          <w:sz w:val="22"/>
          <w:szCs w:val="22"/>
        </w:rPr>
      </w:pPr>
    </w:p>
    <w:p w:rsidR="00BB45C5" w:rsidRDefault="00BB45C5" w:rsidP="003A1C43">
      <w:pPr>
        <w:ind w:left="426"/>
        <w:jc w:val="center"/>
        <w:rPr>
          <w:rFonts w:asciiTheme="minorHAnsi" w:hAnsiTheme="minorHAnsi" w:cstheme="minorHAnsi"/>
          <w:b/>
          <w:sz w:val="22"/>
          <w:szCs w:val="22"/>
        </w:rPr>
      </w:pPr>
    </w:p>
    <w:p w:rsidR="00BB45C5" w:rsidRDefault="00BB45C5" w:rsidP="003A1C43">
      <w:pPr>
        <w:ind w:left="426"/>
        <w:jc w:val="center"/>
        <w:rPr>
          <w:rFonts w:asciiTheme="minorHAnsi" w:hAnsiTheme="minorHAnsi" w:cstheme="minorHAnsi"/>
          <w:b/>
          <w:sz w:val="22"/>
          <w:szCs w:val="22"/>
        </w:rPr>
      </w:pPr>
    </w:p>
    <w:p w:rsidR="00BB45C5" w:rsidRDefault="00BB45C5" w:rsidP="003A1C43">
      <w:pPr>
        <w:ind w:left="426"/>
        <w:jc w:val="center"/>
        <w:rPr>
          <w:rFonts w:asciiTheme="minorHAnsi" w:hAnsiTheme="minorHAnsi" w:cstheme="minorHAnsi"/>
          <w:b/>
          <w:sz w:val="22"/>
          <w:szCs w:val="22"/>
        </w:rPr>
      </w:pPr>
    </w:p>
    <w:p w:rsidR="00BB45C5" w:rsidRDefault="00BB45C5" w:rsidP="003A1C43">
      <w:pPr>
        <w:ind w:left="426"/>
        <w:jc w:val="center"/>
        <w:rPr>
          <w:rFonts w:asciiTheme="minorHAnsi" w:hAnsiTheme="minorHAnsi" w:cstheme="minorHAnsi"/>
          <w:b/>
          <w:sz w:val="22"/>
          <w:szCs w:val="22"/>
        </w:rPr>
      </w:pPr>
    </w:p>
    <w:p w:rsidR="00BB45C5" w:rsidRDefault="00BB45C5" w:rsidP="003A1C43">
      <w:pPr>
        <w:ind w:left="426"/>
        <w:jc w:val="center"/>
        <w:rPr>
          <w:rFonts w:asciiTheme="minorHAnsi" w:hAnsiTheme="minorHAnsi" w:cstheme="minorHAnsi"/>
          <w:b/>
          <w:sz w:val="22"/>
          <w:szCs w:val="22"/>
        </w:rPr>
      </w:pPr>
    </w:p>
    <w:p w:rsidR="00BB45C5" w:rsidRDefault="00BB45C5" w:rsidP="003A1C43">
      <w:pPr>
        <w:ind w:left="426"/>
        <w:jc w:val="center"/>
        <w:rPr>
          <w:rFonts w:asciiTheme="minorHAnsi" w:hAnsiTheme="minorHAnsi" w:cstheme="minorHAnsi"/>
          <w:b/>
          <w:sz w:val="22"/>
          <w:szCs w:val="22"/>
        </w:rPr>
      </w:pPr>
    </w:p>
    <w:p w:rsidR="00BB45C5" w:rsidRDefault="00BB45C5" w:rsidP="003A1C43">
      <w:pPr>
        <w:ind w:left="426"/>
        <w:jc w:val="center"/>
        <w:rPr>
          <w:rFonts w:asciiTheme="minorHAnsi" w:hAnsiTheme="minorHAnsi" w:cstheme="minorHAnsi"/>
          <w:b/>
          <w:sz w:val="22"/>
          <w:szCs w:val="22"/>
        </w:rPr>
      </w:pPr>
    </w:p>
    <w:p w:rsidR="00BB45C5" w:rsidRDefault="00BB45C5" w:rsidP="003A1C43">
      <w:pPr>
        <w:ind w:left="426"/>
        <w:jc w:val="center"/>
        <w:rPr>
          <w:rFonts w:asciiTheme="minorHAnsi" w:hAnsiTheme="minorHAnsi" w:cstheme="minorHAnsi"/>
          <w:b/>
          <w:sz w:val="22"/>
          <w:szCs w:val="22"/>
        </w:rPr>
      </w:pPr>
    </w:p>
    <w:p w:rsidR="00BB45C5" w:rsidRDefault="00BB45C5" w:rsidP="003A1C43">
      <w:pPr>
        <w:ind w:left="426"/>
        <w:jc w:val="center"/>
        <w:rPr>
          <w:rFonts w:asciiTheme="minorHAnsi" w:hAnsiTheme="minorHAnsi" w:cstheme="minorHAnsi"/>
          <w:b/>
          <w:sz w:val="22"/>
          <w:szCs w:val="22"/>
        </w:rPr>
      </w:pPr>
    </w:p>
    <w:p w:rsidR="00BB45C5" w:rsidRDefault="00BB45C5" w:rsidP="003A1C43">
      <w:pPr>
        <w:ind w:left="426"/>
        <w:jc w:val="center"/>
        <w:rPr>
          <w:rFonts w:asciiTheme="minorHAnsi" w:hAnsiTheme="minorHAnsi" w:cstheme="minorHAnsi"/>
          <w:b/>
          <w:sz w:val="22"/>
          <w:szCs w:val="22"/>
        </w:rPr>
      </w:pPr>
    </w:p>
    <w:p w:rsidR="00BB45C5" w:rsidRDefault="00BB45C5" w:rsidP="003A1C43">
      <w:pPr>
        <w:ind w:left="426"/>
        <w:jc w:val="center"/>
        <w:rPr>
          <w:rFonts w:asciiTheme="minorHAnsi" w:hAnsiTheme="minorHAnsi" w:cstheme="minorHAnsi"/>
          <w:b/>
          <w:sz w:val="22"/>
          <w:szCs w:val="22"/>
        </w:rPr>
      </w:pPr>
    </w:p>
    <w:p w:rsidR="00BB45C5" w:rsidRDefault="00BB45C5" w:rsidP="003A1C43">
      <w:pPr>
        <w:ind w:left="426"/>
        <w:jc w:val="center"/>
        <w:rPr>
          <w:rFonts w:asciiTheme="minorHAnsi" w:hAnsiTheme="minorHAnsi" w:cstheme="minorHAnsi"/>
          <w:b/>
          <w:sz w:val="22"/>
          <w:szCs w:val="22"/>
        </w:rPr>
      </w:pPr>
    </w:p>
    <w:p w:rsidR="00BB45C5" w:rsidRDefault="00BB45C5" w:rsidP="003A1C43">
      <w:pPr>
        <w:ind w:left="426"/>
        <w:jc w:val="center"/>
        <w:rPr>
          <w:rFonts w:asciiTheme="minorHAnsi" w:hAnsiTheme="minorHAnsi" w:cstheme="minorHAnsi"/>
          <w:b/>
          <w:sz w:val="22"/>
          <w:szCs w:val="22"/>
        </w:rPr>
      </w:pPr>
    </w:p>
    <w:p w:rsidR="00BB45C5" w:rsidRDefault="00BB45C5" w:rsidP="003A1C43">
      <w:pPr>
        <w:ind w:left="426"/>
        <w:jc w:val="center"/>
        <w:rPr>
          <w:rFonts w:asciiTheme="minorHAnsi" w:hAnsiTheme="minorHAnsi" w:cstheme="minorHAnsi"/>
          <w:b/>
          <w:sz w:val="22"/>
          <w:szCs w:val="22"/>
        </w:rPr>
      </w:pPr>
    </w:p>
    <w:p w:rsidR="00BB45C5" w:rsidRDefault="00BB45C5" w:rsidP="003A1C43">
      <w:pPr>
        <w:ind w:left="426"/>
        <w:jc w:val="center"/>
        <w:rPr>
          <w:rFonts w:asciiTheme="minorHAnsi" w:hAnsiTheme="minorHAnsi" w:cstheme="minorHAnsi"/>
          <w:b/>
          <w:sz w:val="22"/>
          <w:szCs w:val="22"/>
        </w:rPr>
      </w:pPr>
    </w:p>
    <w:p w:rsidR="00BB45C5" w:rsidRDefault="00BB45C5" w:rsidP="003A1C43">
      <w:pPr>
        <w:ind w:left="426"/>
        <w:jc w:val="center"/>
        <w:rPr>
          <w:rFonts w:asciiTheme="minorHAnsi" w:hAnsiTheme="minorHAnsi" w:cstheme="minorHAnsi"/>
          <w:b/>
          <w:sz w:val="22"/>
          <w:szCs w:val="22"/>
        </w:rPr>
      </w:pPr>
    </w:p>
    <w:p w:rsidR="003A1C43" w:rsidRPr="00552079" w:rsidRDefault="009B7F71" w:rsidP="003A1C43">
      <w:pPr>
        <w:ind w:left="426"/>
        <w:jc w:val="center"/>
        <w:rPr>
          <w:rFonts w:asciiTheme="minorHAnsi" w:hAnsiTheme="minorHAnsi" w:cstheme="minorHAnsi"/>
          <w:b/>
          <w:sz w:val="22"/>
          <w:szCs w:val="22"/>
        </w:rPr>
      </w:pPr>
      <w:r w:rsidRPr="00552079">
        <w:rPr>
          <w:rFonts w:asciiTheme="minorHAnsi" w:hAnsiTheme="minorHAnsi" w:cstheme="minorHAnsi"/>
          <w:b/>
          <w:sz w:val="22"/>
          <w:szCs w:val="22"/>
        </w:rPr>
        <w:lastRenderedPageBreak/>
        <w:t>PARTE III</w:t>
      </w:r>
    </w:p>
    <w:p w:rsidR="003A1C43" w:rsidRPr="00552079" w:rsidRDefault="003A1C43" w:rsidP="003A1C43">
      <w:pPr>
        <w:ind w:left="426"/>
        <w:jc w:val="center"/>
        <w:rPr>
          <w:rFonts w:asciiTheme="minorHAnsi" w:hAnsiTheme="minorHAnsi" w:cstheme="minorHAnsi"/>
          <w:b/>
          <w:sz w:val="22"/>
          <w:szCs w:val="22"/>
        </w:rPr>
      </w:pPr>
      <w:r w:rsidRPr="00552079">
        <w:rPr>
          <w:rFonts w:asciiTheme="minorHAnsi" w:hAnsiTheme="minorHAnsi" w:cstheme="minorHAnsi"/>
          <w:b/>
          <w:sz w:val="22"/>
          <w:szCs w:val="22"/>
        </w:rPr>
        <w:t>EVALUACION</w:t>
      </w:r>
      <w:r w:rsidR="004539D4" w:rsidRPr="00552079">
        <w:rPr>
          <w:rFonts w:asciiTheme="minorHAnsi" w:hAnsiTheme="minorHAnsi" w:cstheme="minorHAnsi"/>
          <w:b/>
          <w:sz w:val="22"/>
          <w:szCs w:val="22"/>
        </w:rPr>
        <w:t xml:space="preserve"> Y </w:t>
      </w:r>
      <w:r w:rsidR="00B13057" w:rsidRPr="00552079">
        <w:rPr>
          <w:rFonts w:asciiTheme="minorHAnsi" w:hAnsiTheme="minorHAnsi" w:cstheme="minorHAnsi"/>
          <w:b/>
          <w:sz w:val="22"/>
          <w:szCs w:val="22"/>
        </w:rPr>
        <w:t xml:space="preserve">FORMALIZACION </w:t>
      </w:r>
      <w:r w:rsidRPr="00552079">
        <w:rPr>
          <w:rFonts w:asciiTheme="minorHAnsi" w:hAnsiTheme="minorHAnsi" w:cstheme="minorHAnsi"/>
          <w:b/>
          <w:sz w:val="22"/>
          <w:szCs w:val="22"/>
        </w:rPr>
        <w:t xml:space="preserve"> </w:t>
      </w:r>
    </w:p>
    <w:p w:rsidR="00021957" w:rsidRPr="00552079" w:rsidRDefault="00021957" w:rsidP="009202DF">
      <w:pPr>
        <w:rPr>
          <w:rFonts w:asciiTheme="minorHAnsi" w:hAnsiTheme="minorHAnsi" w:cstheme="minorHAnsi"/>
          <w:b/>
          <w:sz w:val="22"/>
          <w:szCs w:val="22"/>
        </w:rPr>
      </w:pPr>
    </w:p>
    <w:p w:rsidR="00900663" w:rsidRPr="00552079" w:rsidRDefault="00900663" w:rsidP="002750AD">
      <w:pPr>
        <w:pStyle w:val="Prrafodelista"/>
        <w:numPr>
          <w:ilvl w:val="0"/>
          <w:numId w:val="3"/>
        </w:numPr>
        <w:ind w:left="426" w:hanging="426"/>
        <w:jc w:val="both"/>
        <w:rPr>
          <w:rFonts w:asciiTheme="minorHAnsi" w:hAnsiTheme="minorHAnsi" w:cstheme="minorHAnsi"/>
          <w:b/>
          <w:sz w:val="22"/>
          <w:szCs w:val="22"/>
        </w:rPr>
      </w:pPr>
      <w:r w:rsidRPr="00552079">
        <w:rPr>
          <w:rFonts w:asciiTheme="minorHAnsi" w:hAnsiTheme="minorHAnsi" w:cstheme="minorHAnsi"/>
          <w:b/>
          <w:sz w:val="22"/>
          <w:szCs w:val="22"/>
        </w:rPr>
        <w:t xml:space="preserve">ETAPA DE </w:t>
      </w:r>
      <w:proofErr w:type="gramStart"/>
      <w:r w:rsidRPr="00552079">
        <w:rPr>
          <w:rFonts w:asciiTheme="minorHAnsi" w:hAnsiTheme="minorHAnsi" w:cstheme="minorHAnsi"/>
          <w:b/>
          <w:sz w:val="22"/>
          <w:szCs w:val="22"/>
        </w:rPr>
        <w:t>EVALUACIÓN</w:t>
      </w:r>
      <w:r w:rsidR="00A35855">
        <w:rPr>
          <w:rFonts w:asciiTheme="minorHAnsi" w:hAnsiTheme="minorHAnsi" w:cstheme="minorHAnsi"/>
          <w:b/>
          <w:sz w:val="22"/>
          <w:szCs w:val="22"/>
        </w:rPr>
        <w:t>.-</w:t>
      </w:r>
      <w:proofErr w:type="gramEnd"/>
    </w:p>
    <w:p w:rsidR="00900663" w:rsidRPr="00552079" w:rsidRDefault="00900663" w:rsidP="00B37050">
      <w:pPr>
        <w:ind w:left="567"/>
        <w:jc w:val="both"/>
        <w:rPr>
          <w:rFonts w:asciiTheme="minorHAnsi" w:hAnsiTheme="minorHAnsi" w:cstheme="minorHAnsi"/>
          <w:b/>
          <w:sz w:val="22"/>
          <w:szCs w:val="22"/>
        </w:rPr>
      </w:pPr>
    </w:p>
    <w:p w:rsidR="00F17C85" w:rsidRPr="00552079" w:rsidRDefault="00B36F70" w:rsidP="005C6D4D">
      <w:pPr>
        <w:ind w:left="426"/>
        <w:jc w:val="both"/>
        <w:rPr>
          <w:rFonts w:asciiTheme="minorHAnsi" w:hAnsiTheme="minorHAnsi" w:cstheme="minorHAnsi"/>
          <w:sz w:val="22"/>
          <w:szCs w:val="22"/>
        </w:rPr>
      </w:pPr>
      <w:r w:rsidRPr="00552079">
        <w:rPr>
          <w:rFonts w:asciiTheme="minorHAnsi" w:hAnsiTheme="minorHAnsi" w:cstheme="minorHAnsi"/>
          <w:sz w:val="22"/>
          <w:szCs w:val="22"/>
        </w:rPr>
        <w:t>El C</w:t>
      </w:r>
      <w:r w:rsidR="00502ED4" w:rsidRPr="00552079">
        <w:rPr>
          <w:rFonts w:asciiTheme="minorHAnsi" w:hAnsiTheme="minorHAnsi" w:cstheme="minorHAnsi"/>
          <w:sz w:val="22"/>
          <w:szCs w:val="22"/>
        </w:rPr>
        <w:t xml:space="preserve">omité de Licitación procederá </w:t>
      </w:r>
      <w:r w:rsidR="00F17C85" w:rsidRPr="00552079">
        <w:rPr>
          <w:rFonts w:asciiTheme="minorHAnsi" w:hAnsiTheme="minorHAnsi" w:cstheme="minorHAnsi"/>
          <w:sz w:val="22"/>
          <w:szCs w:val="22"/>
        </w:rPr>
        <w:t>a la evaluación de la</w:t>
      </w:r>
      <w:r w:rsidR="00950318" w:rsidRPr="00552079">
        <w:rPr>
          <w:rFonts w:asciiTheme="minorHAnsi" w:hAnsiTheme="minorHAnsi" w:cstheme="minorHAnsi"/>
          <w:sz w:val="22"/>
          <w:szCs w:val="22"/>
        </w:rPr>
        <w:t>(</w:t>
      </w:r>
      <w:r w:rsidR="00F17C85" w:rsidRPr="00552079">
        <w:rPr>
          <w:rFonts w:asciiTheme="minorHAnsi" w:hAnsiTheme="minorHAnsi" w:cstheme="minorHAnsi"/>
          <w:sz w:val="22"/>
          <w:szCs w:val="22"/>
        </w:rPr>
        <w:t>s</w:t>
      </w:r>
      <w:r w:rsidR="00950318" w:rsidRPr="00552079">
        <w:rPr>
          <w:rFonts w:asciiTheme="minorHAnsi" w:hAnsiTheme="minorHAnsi" w:cstheme="minorHAnsi"/>
          <w:sz w:val="22"/>
          <w:szCs w:val="22"/>
        </w:rPr>
        <w:t>)</w:t>
      </w:r>
      <w:r w:rsidR="00F17C85" w:rsidRPr="00552079">
        <w:rPr>
          <w:rFonts w:asciiTheme="minorHAnsi" w:hAnsiTheme="minorHAnsi" w:cstheme="minorHAnsi"/>
          <w:sz w:val="22"/>
          <w:szCs w:val="22"/>
        </w:rPr>
        <w:t xml:space="preserve"> propuesta</w:t>
      </w:r>
      <w:r w:rsidR="00950318" w:rsidRPr="00552079">
        <w:rPr>
          <w:rFonts w:asciiTheme="minorHAnsi" w:hAnsiTheme="minorHAnsi" w:cstheme="minorHAnsi"/>
          <w:sz w:val="22"/>
          <w:szCs w:val="22"/>
        </w:rPr>
        <w:t>(</w:t>
      </w:r>
      <w:r w:rsidR="00F17C85" w:rsidRPr="00552079">
        <w:rPr>
          <w:rFonts w:asciiTheme="minorHAnsi" w:hAnsiTheme="minorHAnsi" w:cstheme="minorHAnsi"/>
          <w:sz w:val="22"/>
          <w:szCs w:val="22"/>
        </w:rPr>
        <w:t>s</w:t>
      </w:r>
      <w:r w:rsidR="00950318" w:rsidRPr="00552079">
        <w:rPr>
          <w:rFonts w:asciiTheme="minorHAnsi" w:hAnsiTheme="minorHAnsi" w:cstheme="minorHAnsi"/>
          <w:sz w:val="22"/>
          <w:szCs w:val="22"/>
        </w:rPr>
        <w:t>)</w:t>
      </w:r>
      <w:r w:rsidR="00F17C85" w:rsidRPr="00552079">
        <w:rPr>
          <w:rFonts w:asciiTheme="minorHAnsi" w:hAnsiTheme="minorHAnsi" w:cstheme="minorHAnsi"/>
          <w:sz w:val="22"/>
          <w:szCs w:val="22"/>
        </w:rPr>
        <w:t xml:space="preserve"> presentada</w:t>
      </w:r>
      <w:r w:rsidR="00950318" w:rsidRPr="00552079">
        <w:rPr>
          <w:rFonts w:asciiTheme="minorHAnsi" w:hAnsiTheme="minorHAnsi" w:cstheme="minorHAnsi"/>
          <w:sz w:val="22"/>
          <w:szCs w:val="22"/>
        </w:rPr>
        <w:t>(</w:t>
      </w:r>
      <w:r w:rsidR="00F17C85" w:rsidRPr="00552079">
        <w:rPr>
          <w:rFonts w:asciiTheme="minorHAnsi" w:hAnsiTheme="minorHAnsi" w:cstheme="minorHAnsi"/>
          <w:sz w:val="22"/>
          <w:szCs w:val="22"/>
        </w:rPr>
        <w:t>s</w:t>
      </w:r>
      <w:r w:rsidR="00950318" w:rsidRPr="00552079">
        <w:rPr>
          <w:rFonts w:asciiTheme="minorHAnsi" w:hAnsiTheme="minorHAnsi" w:cstheme="minorHAnsi"/>
          <w:sz w:val="22"/>
          <w:szCs w:val="22"/>
        </w:rPr>
        <w:t>) en el ámbito</w:t>
      </w:r>
      <w:r w:rsidR="00CC7D56" w:rsidRPr="00552079">
        <w:rPr>
          <w:rFonts w:asciiTheme="minorHAnsi" w:hAnsiTheme="minorHAnsi" w:cstheme="minorHAnsi"/>
          <w:sz w:val="22"/>
          <w:szCs w:val="22"/>
        </w:rPr>
        <w:t xml:space="preserve"> de sus competencias</w:t>
      </w:r>
      <w:r w:rsidR="00F17C85" w:rsidRPr="00552079">
        <w:rPr>
          <w:rFonts w:asciiTheme="minorHAnsi" w:hAnsiTheme="minorHAnsi" w:cstheme="minorHAnsi"/>
          <w:sz w:val="22"/>
          <w:szCs w:val="22"/>
        </w:rPr>
        <w:t xml:space="preserve">, aplicando el </w:t>
      </w:r>
      <w:r w:rsidR="00A17339" w:rsidRPr="00552079">
        <w:rPr>
          <w:rFonts w:asciiTheme="minorHAnsi" w:hAnsiTheme="minorHAnsi" w:cstheme="minorHAnsi"/>
          <w:sz w:val="22"/>
          <w:szCs w:val="22"/>
        </w:rPr>
        <w:t>método de s</w:t>
      </w:r>
      <w:r w:rsidR="00F17C85" w:rsidRPr="00552079">
        <w:rPr>
          <w:rFonts w:asciiTheme="minorHAnsi" w:hAnsiTheme="minorHAnsi" w:cstheme="minorHAnsi"/>
          <w:sz w:val="22"/>
          <w:szCs w:val="22"/>
        </w:rPr>
        <w:t xml:space="preserve">elección </w:t>
      </w:r>
      <w:r w:rsidR="00DB2F35" w:rsidRPr="00552079">
        <w:rPr>
          <w:rFonts w:asciiTheme="minorHAnsi" w:hAnsiTheme="minorHAnsi" w:cstheme="minorHAnsi"/>
          <w:sz w:val="22"/>
          <w:szCs w:val="22"/>
        </w:rPr>
        <w:t xml:space="preserve">de adjudicación </w:t>
      </w:r>
      <w:r w:rsidR="00F17C85" w:rsidRPr="00552079">
        <w:rPr>
          <w:rFonts w:asciiTheme="minorHAnsi" w:hAnsiTheme="minorHAnsi" w:cstheme="minorHAnsi"/>
          <w:sz w:val="22"/>
          <w:szCs w:val="22"/>
        </w:rPr>
        <w:t xml:space="preserve">descrito en la parte </w:t>
      </w:r>
      <w:r w:rsidR="00AF3316">
        <w:rPr>
          <w:rFonts w:asciiTheme="minorHAnsi" w:hAnsiTheme="minorHAnsi" w:cstheme="minorHAnsi"/>
          <w:sz w:val="22"/>
          <w:szCs w:val="22"/>
        </w:rPr>
        <w:t>V</w:t>
      </w:r>
      <w:r w:rsidR="00F17C85" w:rsidRPr="00552079">
        <w:rPr>
          <w:rFonts w:asciiTheme="minorHAnsi" w:hAnsiTheme="minorHAnsi" w:cstheme="minorHAnsi"/>
          <w:sz w:val="22"/>
          <w:szCs w:val="22"/>
        </w:rPr>
        <w:t xml:space="preserve"> del presente DBC.</w:t>
      </w:r>
    </w:p>
    <w:p w:rsidR="00F17C85" w:rsidRPr="00552079" w:rsidRDefault="00F17C85" w:rsidP="00B37050">
      <w:pPr>
        <w:ind w:left="567"/>
        <w:jc w:val="both"/>
        <w:rPr>
          <w:rFonts w:asciiTheme="minorHAnsi" w:hAnsiTheme="minorHAnsi" w:cstheme="minorHAnsi"/>
          <w:sz w:val="22"/>
          <w:szCs w:val="22"/>
          <w:lang w:val="es-BO"/>
        </w:rPr>
      </w:pPr>
    </w:p>
    <w:p w:rsidR="00900663" w:rsidRPr="00552079" w:rsidRDefault="00900663" w:rsidP="002750AD">
      <w:pPr>
        <w:pStyle w:val="Prrafodelista"/>
        <w:numPr>
          <w:ilvl w:val="0"/>
          <w:numId w:val="3"/>
        </w:numPr>
        <w:ind w:left="426" w:hanging="426"/>
        <w:jc w:val="both"/>
        <w:rPr>
          <w:rFonts w:asciiTheme="minorHAnsi" w:hAnsiTheme="minorHAnsi" w:cstheme="minorHAnsi"/>
          <w:b/>
          <w:sz w:val="22"/>
          <w:szCs w:val="22"/>
        </w:rPr>
      </w:pPr>
      <w:r w:rsidRPr="00552079">
        <w:rPr>
          <w:rFonts w:asciiTheme="minorHAnsi" w:hAnsiTheme="minorHAnsi" w:cstheme="minorHAnsi"/>
          <w:b/>
          <w:sz w:val="22"/>
          <w:szCs w:val="22"/>
        </w:rPr>
        <w:t xml:space="preserve">ETAPA DE </w:t>
      </w:r>
      <w:proofErr w:type="gramStart"/>
      <w:r w:rsidRPr="00552079">
        <w:rPr>
          <w:rFonts w:asciiTheme="minorHAnsi" w:hAnsiTheme="minorHAnsi" w:cstheme="minorHAnsi"/>
          <w:b/>
          <w:sz w:val="22"/>
          <w:szCs w:val="22"/>
        </w:rPr>
        <w:t>CONCERTACIÓN</w:t>
      </w:r>
      <w:r w:rsidR="00A35855">
        <w:rPr>
          <w:rFonts w:asciiTheme="minorHAnsi" w:hAnsiTheme="minorHAnsi" w:cstheme="minorHAnsi"/>
          <w:b/>
          <w:sz w:val="22"/>
          <w:szCs w:val="22"/>
        </w:rPr>
        <w:t>.-</w:t>
      </w:r>
      <w:proofErr w:type="gramEnd"/>
    </w:p>
    <w:p w:rsidR="00900663" w:rsidRPr="00552079" w:rsidRDefault="00900663" w:rsidP="00B37050">
      <w:pPr>
        <w:jc w:val="both"/>
        <w:rPr>
          <w:rFonts w:asciiTheme="minorHAnsi" w:hAnsiTheme="minorHAnsi" w:cstheme="minorHAnsi"/>
          <w:color w:val="000000"/>
          <w:sz w:val="22"/>
          <w:szCs w:val="22"/>
        </w:rPr>
      </w:pPr>
    </w:p>
    <w:p w:rsidR="008A02BC" w:rsidRPr="0031134F" w:rsidRDefault="008A02BC" w:rsidP="008A02BC">
      <w:pPr>
        <w:ind w:left="426"/>
        <w:jc w:val="both"/>
        <w:rPr>
          <w:rFonts w:asciiTheme="minorHAnsi" w:hAnsiTheme="minorHAnsi" w:cstheme="minorHAnsi"/>
          <w:sz w:val="22"/>
          <w:szCs w:val="22"/>
        </w:rPr>
      </w:pPr>
      <w:r w:rsidRPr="0031134F">
        <w:rPr>
          <w:rFonts w:asciiTheme="minorHAnsi" w:hAnsiTheme="minorHAnsi" w:cstheme="minorHAnsi"/>
          <w:sz w:val="22"/>
          <w:szCs w:val="22"/>
        </w:rPr>
        <w:t>La concertación podrá ser utilizada en los procesos de contratación con el objetivo de obtener mejores condiciones técnicas y/o económicas de acuerdo a lo descrito en las especificaciones técnicas del presente DBC</w:t>
      </w:r>
    </w:p>
    <w:p w:rsidR="00700C2E" w:rsidRDefault="00700C2E" w:rsidP="004A3439">
      <w:pPr>
        <w:ind w:left="426"/>
        <w:jc w:val="both"/>
        <w:rPr>
          <w:rFonts w:asciiTheme="minorHAnsi" w:hAnsiTheme="minorHAnsi" w:cstheme="minorHAnsi"/>
          <w:color w:val="000000"/>
          <w:sz w:val="22"/>
          <w:szCs w:val="22"/>
        </w:rPr>
      </w:pPr>
    </w:p>
    <w:p w:rsidR="00900663" w:rsidRPr="00925A8C" w:rsidRDefault="00FD0D37" w:rsidP="002750AD">
      <w:pPr>
        <w:pStyle w:val="Prrafodelista"/>
        <w:numPr>
          <w:ilvl w:val="0"/>
          <w:numId w:val="3"/>
        </w:numPr>
        <w:ind w:left="426" w:hanging="426"/>
        <w:jc w:val="both"/>
        <w:rPr>
          <w:rFonts w:asciiTheme="minorHAnsi" w:hAnsiTheme="minorHAnsi" w:cstheme="minorHAnsi"/>
          <w:b/>
          <w:sz w:val="22"/>
          <w:szCs w:val="22"/>
        </w:rPr>
      </w:pPr>
      <w:r w:rsidRPr="00925A8C">
        <w:rPr>
          <w:rFonts w:asciiTheme="minorHAnsi" w:hAnsiTheme="minorHAnsi" w:cstheme="minorHAnsi"/>
          <w:b/>
          <w:sz w:val="22"/>
          <w:szCs w:val="22"/>
        </w:rPr>
        <w:t xml:space="preserve">RESULTADOS DEL PROCESO DE </w:t>
      </w:r>
      <w:proofErr w:type="gramStart"/>
      <w:r w:rsidRPr="00925A8C">
        <w:rPr>
          <w:rFonts w:asciiTheme="minorHAnsi" w:hAnsiTheme="minorHAnsi" w:cstheme="minorHAnsi"/>
          <w:b/>
          <w:sz w:val="22"/>
          <w:szCs w:val="22"/>
        </w:rPr>
        <w:t>CONTRATACION</w:t>
      </w:r>
      <w:r w:rsidR="00A35855">
        <w:rPr>
          <w:rFonts w:asciiTheme="minorHAnsi" w:hAnsiTheme="minorHAnsi" w:cstheme="minorHAnsi"/>
          <w:b/>
          <w:sz w:val="22"/>
          <w:szCs w:val="22"/>
        </w:rPr>
        <w:t>.-</w:t>
      </w:r>
      <w:proofErr w:type="gramEnd"/>
    </w:p>
    <w:p w:rsidR="00900663" w:rsidRPr="00925A8C" w:rsidRDefault="0014567C" w:rsidP="0014567C">
      <w:pPr>
        <w:tabs>
          <w:tab w:val="left" w:pos="7033"/>
        </w:tabs>
        <w:rPr>
          <w:rFonts w:asciiTheme="minorHAnsi" w:hAnsiTheme="minorHAnsi" w:cstheme="minorHAnsi"/>
          <w:b/>
          <w:sz w:val="22"/>
          <w:szCs w:val="22"/>
        </w:rPr>
      </w:pPr>
      <w:r>
        <w:rPr>
          <w:rFonts w:asciiTheme="minorHAnsi" w:hAnsiTheme="minorHAnsi" w:cstheme="minorHAnsi"/>
          <w:b/>
          <w:sz w:val="22"/>
          <w:szCs w:val="22"/>
        </w:rPr>
        <w:tab/>
      </w:r>
    </w:p>
    <w:p w:rsidR="00883D0A" w:rsidRPr="00552079" w:rsidRDefault="00FD0D37" w:rsidP="003A1C43">
      <w:pPr>
        <w:ind w:left="426"/>
        <w:jc w:val="both"/>
        <w:rPr>
          <w:rFonts w:asciiTheme="minorHAnsi" w:hAnsiTheme="minorHAnsi" w:cstheme="minorHAnsi"/>
          <w:sz w:val="22"/>
          <w:szCs w:val="22"/>
        </w:rPr>
      </w:pPr>
      <w:r w:rsidRPr="00925A8C">
        <w:rPr>
          <w:rFonts w:asciiTheme="minorHAnsi" w:hAnsiTheme="minorHAnsi" w:cstheme="minorHAnsi"/>
          <w:sz w:val="22"/>
          <w:szCs w:val="22"/>
        </w:rPr>
        <w:t xml:space="preserve">Los resultados del </w:t>
      </w:r>
      <w:r w:rsidR="00DB2126" w:rsidRPr="00925A8C">
        <w:rPr>
          <w:rFonts w:asciiTheme="minorHAnsi" w:hAnsiTheme="minorHAnsi" w:cstheme="minorHAnsi"/>
          <w:sz w:val="22"/>
          <w:szCs w:val="22"/>
        </w:rPr>
        <w:t>proceso de contratación</w:t>
      </w:r>
      <w:r w:rsidRPr="00925A8C">
        <w:rPr>
          <w:rFonts w:asciiTheme="minorHAnsi" w:hAnsiTheme="minorHAnsi" w:cstheme="minorHAnsi"/>
          <w:sz w:val="22"/>
          <w:szCs w:val="22"/>
        </w:rPr>
        <w:t xml:space="preserve"> serán publicados</w:t>
      </w:r>
      <w:r w:rsidR="009216CD" w:rsidRPr="00925A8C">
        <w:rPr>
          <w:rFonts w:asciiTheme="minorHAnsi" w:hAnsiTheme="minorHAnsi" w:cstheme="minorHAnsi"/>
          <w:sz w:val="22"/>
          <w:szCs w:val="22"/>
        </w:rPr>
        <w:t xml:space="preserve"> en el sitio web de YPFB </w:t>
      </w:r>
      <w:hyperlink r:id="rId19" w:history="1">
        <w:r w:rsidR="009216CD" w:rsidRPr="00925A8C">
          <w:rPr>
            <w:rStyle w:val="Hipervnculo"/>
            <w:rFonts w:asciiTheme="minorHAnsi" w:hAnsiTheme="minorHAnsi" w:cstheme="minorHAnsi"/>
            <w:sz w:val="22"/>
            <w:szCs w:val="22"/>
          </w:rPr>
          <w:t>www.ypfb.gob.bo</w:t>
        </w:r>
      </w:hyperlink>
      <w:r w:rsidR="00925A8C">
        <w:rPr>
          <w:rStyle w:val="Hipervnculo"/>
          <w:rFonts w:asciiTheme="minorHAnsi" w:hAnsiTheme="minorHAnsi" w:cstheme="minorHAnsi"/>
          <w:sz w:val="22"/>
          <w:szCs w:val="22"/>
        </w:rPr>
        <w:t>.</w:t>
      </w:r>
      <w:r w:rsidR="009216CD" w:rsidRPr="00552079">
        <w:rPr>
          <w:rFonts w:asciiTheme="minorHAnsi" w:hAnsiTheme="minorHAnsi" w:cstheme="minorHAnsi"/>
          <w:sz w:val="22"/>
          <w:szCs w:val="22"/>
        </w:rPr>
        <w:t xml:space="preserve"> </w:t>
      </w:r>
    </w:p>
    <w:p w:rsidR="00683542" w:rsidRPr="00552079" w:rsidRDefault="00683542" w:rsidP="003A1C43">
      <w:pPr>
        <w:ind w:left="426"/>
        <w:jc w:val="both"/>
        <w:rPr>
          <w:rFonts w:asciiTheme="minorHAnsi" w:hAnsiTheme="minorHAnsi" w:cstheme="minorHAnsi"/>
          <w:sz w:val="22"/>
          <w:szCs w:val="22"/>
        </w:rPr>
      </w:pPr>
    </w:p>
    <w:p w:rsidR="00084434" w:rsidRPr="00552079" w:rsidRDefault="00772FC5" w:rsidP="002750AD">
      <w:pPr>
        <w:pStyle w:val="Prrafodelista"/>
        <w:numPr>
          <w:ilvl w:val="0"/>
          <w:numId w:val="3"/>
        </w:numPr>
        <w:ind w:left="426" w:hanging="426"/>
        <w:jc w:val="both"/>
        <w:rPr>
          <w:rFonts w:asciiTheme="minorHAnsi" w:hAnsiTheme="minorHAnsi" w:cstheme="minorHAnsi"/>
          <w:b/>
          <w:sz w:val="22"/>
          <w:szCs w:val="22"/>
        </w:rPr>
      </w:pPr>
      <w:r w:rsidRPr="00552079">
        <w:rPr>
          <w:rFonts w:asciiTheme="minorHAnsi" w:hAnsiTheme="minorHAnsi" w:cstheme="minorHAnsi"/>
          <w:b/>
          <w:sz w:val="22"/>
          <w:szCs w:val="22"/>
        </w:rPr>
        <w:t>ELABORACION Y SUSCRIPCION DE CONTRATO</w:t>
      </w:r>
      <w:r w:rsidR="00DF166F">
        <w:rPr>
          <w:rFonts w:asciiTheme="minorHAnsi" w:hAnsiTheme="minorHAnsi" w:cstheme="minorHAnsi"/>
          <w:b/>
          <w:sz w:val="22"/>
          <w:szCs w:val="22"/>
        </w:rPr>
        <w:t xml:space="preserve"> U ORDEN DE </w:t>
      </w:r>
      <w:proofErr w:type="gramStart"/>
      <w:r w:rsidR="00DF166F">
        <w:rPr>
          <w:rFonts w:asciiTheme="minorHAnsi" w:hAnsiTheme="minorHAnsi" w:cstheme="minorHAnsi"/>
          <w:b/>
          <w:sz w:val="22"/>
          <w:szCs w:val="22"/>
        </w:rPr>
        <w:t>SERVICIO</w:t>
      </w:r>
      <w:r w:rsidR="00A35855">
        <w:rPr>
          <w:rFonts w:asciiTheme="minorHAnsi" w:hAnsiTheme="minorHAnsi" w:cstheme="minorHAnsi"/>
          <w:b/>
          <w:sz w:val="22"/>
          <w:szCs w:val="22"/>
        </w:rPr>
        <w:t>.-</w:t>
      </w:r>
      <w:proofErr w:type="gramEnd"/>
    </w:p>
    <w:p w:rsidR="00084434" w:rsidRPr="00552079" w:rsidRDefault="00084434" w:rsidP="00A80854">
      <w:pPr>
        <w:tabs>
          <w:tab w:val="left" w:pos="567"/>
          <w:tab w:val="left" w:pos="1276"/>
        </w:tabs>
        <w:jc w:val="both"/>
        <w:rPr>
          <w:rFonts w:asciiTheme="minorHAnsi" w:hAnsiTheme="minorHAnsi" w:cstheme="minorHAnsi"/>
          <w:sz w:val="22"/>
          <w:szCs w:val="22"/>
        </w:rPr>
      </w:pPr>
    </w:p>
    <w:p w:rsidR="00EA7F2B" w:rsidRDefault="00EA7F2B" w:rsidP="00EA7F2B">
      <w:pPr>
        <w:ind w:left="426"/>
        <w:jc w:val="both"/>
        <w:rPr>
          <w:rFonts w:asciiTheme="minorHAnsi" w:hAnsiTheme="minorHAnsi" w:cstheme="minorHAnsi"/>
          <w:sz w:val="22"/>
          <w:szCs w:val="22"/>
        </w:rPr>
      </w:pPr>
      <w:r w:rsidRPr="00A047DF">
        <w:rPr>
          <w:rFonts w:ascii="Segoe UI" w:hAnsi="Segoe UI" w:cs="Segoe UI"/>
        </w:rPr>
        <w:t>La formalización de la contratación se realizará mediante contrato, pudiendo aplicarse la orden de servicio en procesos de contratación cuyo plazo de entrega no supere los 15 días calendario y el precio referencial asignado para el proceso de contratación no sea mayor a Bs</w:t>
      </w:r>
      <w:r w:rsidR="005D5A72">
        <w:rPr>
          <w:rFonts w:ascii="Segoe UI" w:hAnsi="Segoe UI" w:cs="Segoe UI"/>
        </w:rPr>
        <w:t>200.000.-</w:t>
      </w:r>
      <w:r w:rsidRPr="00A047DF">
        <w:rPr>
          <w:rFonts w:ascii="Segoe UI" w:hAnsi="Segoe UI" w:cs="Segoe UI"/>
        </w:rPr>
        <w:t xml:space="preserve"> (Doscientos Mil 00/100 bolivianos).</w:t>
      </w:r>
    </w:p>
    <w:p w:rsidR="00EA7F2B" w:rsidRDefault="00EA7F2B" w:rsidP="00084434">
      <w:pPr>
        <w:ind w:left="426"/>
        <w:jc w:val="both"/>
        <w:rPr>
          <w:rFonts w:asciiTheme="minorHAnsi" w:hAnsiTheme="minorHAnsi" w:cstheme="minorHAnsi"/>
          <w:sz w:val="22"/>
          <w:szCs w:val="22"/>
        </w:rPr>
      </w:pPr>
    </w:p>
    <w:p w:rsidR="00084434" w:rsidRPr="00552079" w:rsidRDefault="00084434" w:rsidP="00084434">
      <w:pPr>
        <w:ind w:left="426"/>
        <w:jc w:val="both"/>
        <w:rPr>
          <w:rFonts w:asciiTheme="minorHAnsi" w:hAnsiTheme="minorHAnsi" w:cstheme="minorHAnsi"/>
          <w:sz w:val="22"/>
          <w:szCs w:val="22"/>
        </w:rPr>
      </w:pPr>
      <w:r w:rsidRPr="00552079">
        <w:rPr>
          <w:rFonts w:asciiTheme="minorHAnsi" w:hAnsiTheme="minorHAnsi" w:cstheme="minorHAnsi"/>
          <w:sz w:val="22"/>
          <w:szCs w:val="22"/>
        </w:rPr>
        <w:t xml:space="preserve">El proponente adjudicado, deberá presentar </w:t>
      </w:r>
      <w:r w:rsidR="00DA7ADB" w:rsidRPr="00552079">
        <w:rPr>
          <w:rFonts w:asciiTheme="minorHAnsi" w:hAnsiTheme="minorHAnsi" w:cstheme="minorHAnsi"/>
          <w:sz w:val="22"/>
          <w:szCs w:val="22"/>
        </w:rPr>
        <w:t>toda la documentación solicitada por YPFB suscripción de</w:t>
      </w:r>
      <w:r w:rsidR="00ED5E7A">
        <w:rPr>
          <w:rFonts w:asciiTheme="minorHAnsi" w:hAnsiTheme="minorHAnsi" w:cstheme="minorHAnsi"/>
          <w:sz w:val="22"/>
          <w:szCs w:val="22"/>
        </w:rPr>
        <w:t xml:space="preserve"> contrato</w:t>
      </w:r>
      <w:r w:rsidR="0086373E">
        <w:rPr>
          <w:rFonts w:asciiTheme="minorHAnsi" w:hAnsiTheme="minorHAnsi" w:cstheme="minorHAnsi"/>
          <w:sz w:val="22"/>
          <w:szCs w:val="22"/>
        </w:rPr>
        <w:t xml:space="preserve"> u orden de servicio</w:t>
      </w:r>
      <w:r w:rsidR="00ED5E7A">
        <w:rPr>
          <w:rFonts w:asciiTheme="minorHAnsi" w:hAnsiTheme="minorHAnsi" w:cstheme="minorHAnsi"/>
          <w:sz w:val="22"/>
          <w:szCs w:val="22"/>
        </w:rPr>
        <w:t>.</w:t>
      </w:r>
    </w:p>
    <w:p w:rsidR="00084434" w:rsidRPr="00552079" w:rsidRDefault="00084434" w:rsidP="00084434">
      <w:pPr>
        <w:ind w:left="426"/>
        <w:jc w:val="both"/>
        <w:rPr>
          <w:rFonts w:asciiTheme="minorHAnsi" w:hAnsiTheme="minorHAnsi" w:cstheme="minorHAnsi"/>
          <w:sz w:val="22"/>
          <w:szCs w:val="22"/>
        </w:rPr>
      </w:pPr>
    </w:p>
    <w:p w:rsidR="001103BA" w:rsidRPr="00365997" w:rsidRDefault="001103BA" w:rsidP="001103BA">
      <w:pPr>
        <w:ind w:left="426"/>
        <w:jc w:val="both"/>
        <w:rPr>
          <w:rFonts w:asciiTheme="minorHAnsi" w:hAnsiTheme="minorHAnsi" w:cstheme="minorHAnsi"/>
          <w:sz w:val="22"/>
          <w:szCs w:val="22"/>
        </w:rPr>
      </w:pPr>
      <w:r w:rsidRPr="00365997">
        <w:rPr>
          <w:rFonts w:asciiTheme="minorHAnsi" w:hAnsiTheme="minorHAnsi" w:cstheme="minorHAnsi"/>
          <w:sz w:val="22"/>
          <w:szCs w:val="22"/>
        </w:rPr>
        <w:t xml:space="preserve">Los documentos deberán ser presentados en </w:t>
      </w:r>
      <w:r w:rsidR="0065577B" w:rsidRPr="00365997">
        <w:rPr>
          <w:rFonts w:asciiTheme="minorHAnsi" w:hAnsiTheme="minorHAnsi" w:cstheme="minorHAnsi"/>
          <w:sz w:val="22"/>
          <w:szCs w:val="22"/>
        </w:rPr>
        <w:t xml:space="preserve">el plazo </w:t>
      </w:r>
      <w:r w:rsidR="0065577B">
        <w:rPr>
          <w:rFonts w:asciiTheme="minorHAnsi" w:hAnsiTheme="minorHAnsi" w:cstheme="minorHAnsi"/>
          <w:sz w:val="22"/>
          <w:szCs w:val="22"/>
        </w:rPr>
        <w:t>no mayor</w:t>
      </w:r>
      <w:r w:rsidR="0065577B" w:rsidRPr="00365997">
        <w:rPr>
          <w:rFonts w:asciiTheme="minorHAnsi" w:hAnsiTheme="minorHAnsi" w:cstheme="minorHAnsi"/>
          <w:sz w:val="22"/>
          <w:szCs w:val="22"/>
        </w:rPr>
        <w:t xml:space="preserve"> </w:t>
      </w:r>
      <w:r w:rsidR="0065577B">
        <w:rPr>
          <w:rFonts w:asciiTheme="minorHAnsi" w:hAnsiTheme="minorHAnsi" w:cstheme="minorHAnsi"/>
          <w:sz w:val="22"/>
          <w:szCs w:val="22"/>
        </w:rPr>
        <w:t xml:space="preserve">a </w:t>
      </w:r>
      <w:r w:rsidR="0065577B" w:rsidRPr="00365997">
        <w:rPr>
          <w:rFonts w:asciiTheme="minorHAnsi" w:hAnsiTheme="minorHAnsi" w:cstheme="minorHAnsi"/>
          <w:sz w:val="22"/>
          <w:szCs w:val="22"/>
        </w:rPr>
        <w:t>10 días hábiles para proponentes nacional y no mayor</w:t>
      </w:r>
      <w:r w:rsidR="0084774E">
        <w:rPr>
          <w:rFonts w:asciiTheme="minorHAnsi" w:hAnsiTheme="minorHAnsi" w:cstheme="minorHAnsi"/>
          <w:sz w:val="22"/>
          <w:szCs w:val="22"/>
        </w:rPr>
        <w:t xml:space="preserve"> a </w:t>
      </w:r>
      <w:r w:rsidRPr="00365997">
        <w:rPr>
          <w:rFonts w:asciiTheme="minorHAnsi" w:hAnsiTheme="minorHAnsi" w:cstheme="minorHAnsi"/>
          <w:sz w:val="22"/>
          <w:szCs w:val="22"/>
        </w:rPr>
        <w:t xml:space="preserve">15 días hábiles para proponentes extranjeros, a partir de la notificación con la adjudicación. Si el proponente adjudicado presentase los documentos antes del tiempo otorgado, el proceso podrá continuar. Por causas de fuerza mayor, caso fortuito u otras causas debidamente justificadas y aceptadas por YPFB, se podrá ampliar el plazo de presentación de documentos por el RPC. </w:t>
      </w:r>
    </w:p>
    <w:p w:rsidR="001103BA" w:rsidRPr="00365997" w:rsidRDefault="001103BA" w:rsidP="001103BA">
      <w:pPr>
        <w:ind w:left="426"/>
        <w:jc w:val="both"/>
        <w:rPr>
          <w:rFonts w:asciiTheme="minorHAnsi" w:hAnsiTheme="minorHAnsi" w:cstheme="minorHAnsi"/>
          <w:sz w:val="22"/>
          <w:szCs w:val="22"/>
        </w:rPr>
      </w:pPr>
    </w:p>
    <w:p w:rsidR="001103BA" w:rsidRPr="00365997" w:rsidRDefault="001103BA" w:rsidP="001103BA">
      <w:pPr>
        <w:ind w:left="426"/>
        <w:jc w:val="both"/>
        <w:rPr>
          <w:rFonts w:asciiTheme="minorHAnsi" w:hAnsiTheme="minorHAnsi" w:cstheme="minorHAnsi"/>
          <w:b/>
          <w:sz w:val="22"/>
          <w:szCs w:val="22"/>
        </w:rPr>
      </w:pPr>
      <w:r w:rsidRPr="00365997">
        <w:rPr>
          <w:rFonts w:asciiTheme="minorHAnsi" w:hAnsiTheme="minorHAnsi" w:cstheme="minorHAnsi"/>
          <w:sz w:val="22"/>
          <w:szCs w:val="22"/>
        </w:rPr>
        <w:t>Si el proponente adjudicado no cumpliese con la presentación de los documentos requeridos para la elaboración de contrato</w:t>
      </w:r>
      <w:r>
        <w:rPr>
          <w:rFonts w:asciiTheme="minorHAnsi" w:hAnsiTheme="minorHAnsi" w:cstheme="minorHAnsi"/>
          <w:sz w:val="22"/>
          <w:szCs w:val="22"/>
        </w:rPr>
        <w:t>/orden de servicio</w:t>
      </w:r>
      <w:r w:rsidRPr="00365997">
        <w:rPr>
          <w:rFonts w:asciiTheme="minorHAnsi" w:hAnsiTheme="minorHAnsi" w:cstheme="minorHAnsi"/>
          <w:sz w:val="22"/>
          <w:szCs w:val="22"/>
        </w:rPr>
        <w:t xml:space="preserve"> o desista de forma expresa o tácita de suscribir el contrato</w:t>
      </w:r>
      <w:r>
        <w:rPr>
          <w:rFonts w:asciiTheme="minorHAnsi" w:hAnsiTheme="minorHAnsi" w:cstheme="minorHAnsi"/>
          <w:sz w:val="22"/>
          <w:szCs w:val="22"/>
        </w:rPr>
        <w:t>/orden de servicio</w:t>
      </w:r>
      <w:r w:rsidRPr="00365997">
        <w:rPr>
          <w:rFonts w:asciiTheme="minorHAnsi" w:hAnsiTheme="minorHAnsi" w:cstheme="minorHAnsi"/>
          <w:sz w:val="22"/>
          <w:szCs w:val="22"/>
        </w:rPr>
        <w:t xml:space="preserve"> en el plazo establecido, se procederá a la descalificación de la propuesta, en base a un informe emitido por el Comité de Licitación dirigido al RPC y posteriormente se procederá la revisión de la siguiente propuesta mejor evaluada en caso de existir. En ambos casos se procederá con la ejecución de la garantía de seriedad de propuesta en caso de haberse solicitado. </w:t>
      </w:r>
    </w:p>
    <w:p w:rsidR="00074B0E" w:rsidRDefault="00074B0E" w:rsidP="004A3439">
      <w:pPr>
        <w:ind w:left="426"/>
        <w:jc w:val="center"/>
        <w:rPr>
          <w:rFonts w:asciiTheme="minorHAnsi" w:hAnsiTheme="minorHAnsi" w:cstheme="minorHAnsi"/>
          <w:b/>
          <w:color w:val="000000"/>
          <w:sz w:val="22"/>
          <w:szCs w:val="22"/>
        </w:rPr>
      </w:pPr>
    </w:p>
    <w:p w:rsidR="008A02BC" w:rsidRDefault="008A02BC">
      <w:pPr>
        <w:rPr>
          <w:rFonts w:asciiTheme="minorHAnsi" w:hAnsiTheme="minorHAnsi" w:cstheme="minorHAnsi"/>
          <w:b/>
          <w:color w:val="000000"/>
          <w:sz w:val="22"/>
          <w:szCs w:val="22"/>
        </w:rPr>
      </w:pPr>
      <w:r>
        <w:rPr>
          <w:rFonts w:asciiTheme="minorHAnsi" w:hAnsiTheme="minorHAnsi" w:cstheme="minorHAnsi"/>
          <w:b/>
          <w:color w:val="000000"/>
          <w:sz w:val="22"/>
          <w:szCs w:val="22"/>
        </w:rPr>
        <w:br w:type="page"/>
      </w:r>
    </w:p>
    <w:p w:rsidR="00747E3C" w:rsidRDefault="00747E3C" w:rsidP="004A3439">
      <w:pPr>
        <w:ind w:left="426"/>
        <w:jc w:val="center"/>
        <w:rPr>
          <w:rFonts w:asciiTheme="minorHAnsi" w:hAnsiTheme="minorHAnsi" w:cstheme="minorHAnsi"/>
          <w:b/>
          <w:color w:val="000000"/>
          <w:sz w:val="22"/>
          <w:szCs w:val="22"/>
        </w:rPr>
      </w:pPr>
    </w:p>
    <w:p w:rsidR="004A3439" w:rsidRPr="00924927" w:rsidRDefault="004A3439" w:rsidP="004A3439">
      <w:pPr>
        <w:ind w:left="426"/>
        <w:jc w:val="center"/>
        <w:rPr>
          <w:rFonts w:asciiTheme="minorHAnsi" w:hAnsiTheme="minorHAnsi" w:cstheme="minorHAnsi"/>
          <w:b/>
          <w:color w:val="000000"/>
          <w:sz w:val="22"/>
          <w:szCs w:val="22"/>
        </w:rPr>
      </w:pPr>
      <w:r w:rsidRPr="00924927">
        <w:rPr>
          <w:rFonts w:asciiTheme="minorHAnsi" w:hAnsiTheme="minorHAnsi" w:cstheme="minorHAnsi"/>
          <w:b/>
          <w:color w:val="000000"/>
          <w:sz w:val="22"/>
          <w:szCs w:val="22"/>
        </w:rPr>
        <w:t>PARTE IV</w:t>
      </w:r>
    </w:p>
    <w:p w:rsidR="00407298" w:rsidRPr="00924927" w:rsidRDefault="00407298" w:rsidP="00407298">
      <w:pPr>
        <w:jc w:val="center"/>
        <w:rPr>
          <w:rFonts w:asciiTheme="minorHAnsi" w:hAnsiTheme="minorHAnsi" w:cstheme="minorHAnsi"/>
          <w:b/>
          <w:color w:val="000000"/>
          <w:sz w:val="22"/>
          <w:szCs w:val="22"/>
        </w:rPr>
      </w:pPr>
      <w:r w:rsidRPr="00924927">
        <w:rPr>
          <w:rFonts w:asciiTheme="minorHAnsi" w:hAnsiTheme="minorHAnsi" w:cstheme="minorHAnsi"/>
          <w:b/>
          <w:color w:val="000000"/>
          <w:sz w:val="22"/>
          <w:szCs w:val="22"/>
        </w:rPr>
        <w:t xml:space="preserve">FORMULARIOS Y DOCUMENTOS PARA LA PRESENTACIÓN DE PROPUESTA </w:t>
      </w:r>
    </w:p>
    <w:p w:rsidR="00407298" w:rsidRPr="00924927" w:rsidRDefault="00407298" w:rsidP="00407298">
      <w:pPr>
        <w:jc w:val="center"/>
        <w:rPr>
          <w:rFonts w:asciiTheme="minorHAnsi" w:hAnsiTheme="minorHAnsi" w:cstheme="minorHAnsi"/>
          <w:b/>
          <w:sz w:val="22"/>
          <w:szCs w:val="22"/>
        </w:rPr>
      </w:pPr>
    </w:p>
    <w:p w:rsidR="00407298" w:rsidRPr="00A671E1" w:rsidRDefault="00407298" w:rsidP="00A671E1">
      <w:pPr>
        <w:pStyle w:val="Prrafodelista"/>
        <w:numPr>
          <w:ilvl w:val="6"/>
          <w:numId w:val="11"/>
        </w:numPr>
        <w:tabs>
          <w:tab w:val="clear" w:pos="5040"/>
        </w:tabs>
        <w:ind w:left="426"/>
        <w:jc w:val="both"/>
        <w:rPr>
          <w:rFonts w:asciiTheme="minorHAnsi" w:hAnsiTheme="minorHAnsi" w:cstheme="minorHAnsi"/>
          <w:b/>
          <w:sz w:val="22"/>
          <w:szCs w:val="22"/>
        </w:rPr>
      </w:pPr>
      <w:r w:rsidRPr="00A671E1">
        <w:rPr>
          <w:rFonts w:asciiTheme="minorHAnsi" w:hAnsiTheme="minorHAnsi" w:cstheme="minorHAnsi"/>
          <w:b/>
          <w:sz w:val="22"/>
          <w:szCs w:val="22"/>
        </w:rPr>
        <w:t xml:space="preserve">DOCUMENTOS/FORMULARIOS ADMINISTRATIVOS Y LEGALES PARA PERSONAS NATURALES Y </w:t>
      </w:r>
      <w:proofErr w:type="gramStart"/>
      <w:r w:rsidRPr="00A671E1">
        <w:rPr>
          <w:rFonts w:asciiTheme="minorHAnsi" w:hAnsiTheme="minorHAnsi" w:cstheme="minorHAnsi"/>
          <w:b/>
          <w:sz w:val="22"/>
          <w:szCs w:val="22"/>
        </w:rPr>
        <w:t>EMPRESAS.-</w:t>
      </w:r>
      <w:proofErr w:type="gramEnd"/>
    </w:p>
    <w:p w:rsidR="004A3439" w:rsidRPr="00552079" w:rsidRDefault="004A3439" w:rsidP="004A3439">
      <w:pPr>
        <w:tabs>
          <w:tab w:val="left" w:pos="5025"/>
        </w:tabs>
        <w:rPr>
          <w:rFonts w:asciiTheme="minorHAnsi" w:hAnsiTheme="minorHAnsi" w:cstheme="minorHAnsi"/>
          <w:b/>
          <w:sz w:val="22"/>
          <w:szCs w:val="22"/>
        </w:rPr>
      </w:pPr>
      <w:r w:rsidRPr="00552079">
        <w:rPr>
          <w:rFonts w:asciiTheme="minorHAnsi" w:hAnsiTheme="minorHAnsi" w:cstheme="minorHAnsi"/>
          <w:b/>
          <w:sz w:val="22"/>
          <w:szCs w:val="22"/>
        </w:rPr>
        <w:tab/>
      </w:r>
    </w:p>
    <w:p w:rsidR="004A3439" w:rsidRPr="00073885" w:rsidRDefault="004A3439" w:rsidP="002B43F8">
      <w:pPr>
        <w:pStyle w:val="Normal2"/>
        <w:numPr>
          <w:ilvl w:val="1"/>
          <w:numId w:val="25"/>
        </w:numPr>
        <w:rPr>
          <w:rFonts w:asciiTheme="minorHAnsi" w:hAnsiTheme="minorHAnsi" w:cstheme="minorHAnsi"/>
          <w:b/>
          <w:sz w:val="22"/>
          <w:szCs w:val="22"/>
          <w:lang w:val="es-BO"/>
        </w:rPr>
      </w:pPr>
      <w:r w:rsidRPr="00140F80">
        <w:rPr>
          <w:rFonts w:asciiTheme="minorHAnsi" w:hAnsiTheme="minorHAnsi" w:cstheme="minorHAnsi"/>
          <w:b/>
          <w:sz w:val="22"/>
          <w:szCs w:val="22"/>
        </w:rPr>
        <w:t>Documentos/Formularios</w:t>
      </w:r>
      <w:r w:rsidRPr="00140F80">
        <w:rPr>
          <w:rFonts w:asciiTheme="minorHAnsi" w:hAnsiTheme="minorHAnsi" w:cstheme="minorHAnsi"/>
          <w:b/>
          <w:sz w:val="22"/>
          <w:szCs w:val="22"/>
          <w:lang w:val="es-BO"/>
        </w:rPr>
        <w:t xml:space="preserve"> </w:t>
      </w:r>
      <w:r w:rsidRPr="00073885">
        <w:rPr>
          <w:rFonts w:asciiTheme="minorHAnsi" w:hAnsiTheme="minorHAnsi" w:cstheme="minorHAnsi"/>
          <w:b/>
          <w:sz w:val="22"/>
          <w:szCs w:val="22"/>
          <w:lang w:val="es-BO"/>
        </w:rPr>
        <w:t>Administrativos:</w:t>
      </w:r>
    </w:p>
    <w:p w:rsidR="004A3439" w:rsidRPr="00073885" w:rsidRDefault="004A3439" w:rsidP="004A3439">
      <w:pPr>
        <w:pStyle w:val="Normal2"/>
        <w:ind w:left="2124" w:hanging="2124"/>
        <w:rPr>
          <w:rFonts w:asciiTheme="minorHAnsi" w:hAnsiTheme="minorHAnsi" w:cstheme="minorHAnsi"/>
          <w:b/>
          <w:sz w:val="22"/>
          <w:szCs w:val="22"/>
          <w:lang w:val="es-BO"/>
        </w:rPr>
      </w:pPr>
    </w:p>
    <w:p w:rsidR="00A671E1" w:rsidRDefault="00A671E1" w:rsidP="002B43F8">
      <w:pPr>
        <w:pStyle w:val="Prrafodelista"/>
        <w:numPr>
          <w:ilvl w:val="0"/>
          <w:numId w:val="24"/>
        </w:numPr>
        <w:tabs>
          <w:tab w:val="left" w:pos="1134"/>
        </w:tabs>
        <w:ind w:left="1134"/>
        <w:jc w:val="both"/>
        <w:rPr>
          <w:rFonts w:asciiTheme="minorHAnsi" w:hAnsiTheme="minorHAnsi" w:cstheme="minorHAnsi"/>
          <w:sz w:val="22"/>
          <w:szCs w:val="22"/>
        </w:rPr>
      </w:pPr>
      <w:r w:rsidRPr="00DC16D6">
        <w:rPr>
          <w:rFonts w:asciiTheme="minorHAnsi" w:hAnsiTheme="minorHAnsi" w:cstheme="minorHAnsi"/>
          <w:sz w:val="22"/>
          <w:szCs w:val="22"/>
        </w:rPr>
        <w:t>Formulario A-1 Presentación de la Propuesta e Identificación del Proponente</w:t>
      </w:r>
      <w:r>
        <w:rPr>
          <w:rFonts w:asciiTheme="minorHAnsi" w:hAnsiTheme="minorHAnsi" w:cstheme="minorHAnsi"/>
          <w:sz w:val="22"/>
          <w:szCs w:val="22"/>
        </w:rPr>
        <w:t>.</w:t>
      </w:r>
    </w:p>
    <w:p w:rsidR="00A047DF" w:rsidRPr="002D60EE" w:rsidRDefault="00A047DF" w:rsidP="002B43F8">
      <w:pPr>
        <w:pStyle w:val="Prrafodelista"/>
        <w:numPr>
          <w:ilvl w:val="0"/>
          <w:numId w:val="24"/>
        </w:numPr>
        <w:ind w:left="1134"/>
        <w:rPr>
          <w:rFonts w:asciiTheme="minorHAnsi" w:hAnsiTheme="minorHAnsi" w:cstheme="minorHAnsi"/>
          <w:sz w:val="22"/>
          <w:szCs w:val="22"/>
        </w:rPr>
      </w:pPr>
      <w:r w:rsidRPr="002D60EE">
        <w:rPr>
          <w:rFonts w:asciiTheme="minorHAnsi" w:hAnsiTheme="minorHAnsi" w:cstheme="minorHAnsi"/>
          <w:sz w:val="22"/>
          <w:szCs w:val="22"/>
        </w:rPr>
        <w:t>Certificado electrónico o fotocopia simple del Número de Identificación Tributaria (NIT) (para empresas extranjeras presentar el documento que acredite el registro tributario en su país de origen)</w:t>
      </w:r>
    </w:p>
    <w:p w:rsidR="00A671E1" w:rsidRPr="002D60EE" w:rsidRDefault="00A671E1" w:rsidP="002B43F8">
      <w:pPr>
        <w:pStyle w:val="Prrafodelista"/>
        <w:numPr>
          <w:ilvl w:val="0"/>
          <w:numId w:val="24"/>
        </w:numPr>
        <w:tabs>
          <w:tab w:val="left" w:pos="1134"/>
        </w:tabs>
        <w:ind w:left="1134"/>
        <w:jc w:val="both"/>
        <w:rPr>
          <w:rFonts w:asciiTheme="minorHAnsi" w:hAnsiTheme="minorHAnsi" w:cstheme="minorHAnsi"/>
          <w:b/>
          <w:i/>
          <w:color w:val="FF0000"/>
          <w:sz w:val="22"/>
          <w:szCs w:val="22"/>
        </w:rPr>
      </w:pPr>
      <w:r w:rsidRPr="002D60EE">
        <w:rPr>
          <w:rFonts w:asciiTheme="minorHAnsi" w:hAnsiTheme="minorHAnsi" w:cstheme="minorHAnsi"/>
          <w:sz w:val="22"/>
          <w:szCs w:val="22"/>
        </w:rPr>
        <w:t xml:space="preserve">Original de la Garantía de Seriedad de Propuesta </w:t>
      </w:r>
    </w:p>
    <w:p w:rsidR="004A3439" w:rsidRPr="002D60EE" w:rsidRDefault="004A3439" w:rsidP="004A3439">
      <w:pPr>
        <w:ind w:left="872"/>
        <w:jc w:val="both"/>
        <w:rPr>
          <w:rFonts w:asciiTheme="minorHAnsi" w:hAnsiTheme="minorHAnsi" w:cstheme="minorHAnsi"/>
          <w:sz w:val="22"/>
          <w:szCs w:val="22"/>
        </w:rPr>
      </w:pPr>
    </w:p>
    <w:p w:rsidR="004A3439" w:rsidRPr="002D60EE" w:rsidRDefault="004A3439" w:rsidP="004A3439">
      <w:pPr>
        <w:pStyle w:val="Normal2"/>
        <w:ind w:left="2124" w:hanging="2124"/>
        <w:rPr>
          <w:rFonts w:asciiTheme="minorHAnsi" w:hAnsiTheme="minorHAnsi" w:cstheme="minorHAnsi"/>
          <w:b/>
          <w:sz w:val="22"/>
          <w:szCs w:val="22"/>
          <w:lang w:val="es-BO"/>
        </w:rPr>
      </w:pPr>
      <w:r w:rsidRPr="002D60EE">
        <w:rPr>
          <w:rFonts w:asciiTheme="minorHAnsi" w:hAnsiTheme="minorHAnsi" w:cstheme="minorHAnsi"/>
          <w:b/>
          <w:sz w:val="22"/>
          <w:szCs w:val="22"/>
          <w:lang w:val="es-BO"/>
        </w:rPr>
        <w:tab/>
        <w:t>1.2 Documentos Legales:</w:t>
      </w:r>
    </w:p>
    <w:p w:rsidR="0070119F" w:rsidRPr="002D60EE" w:rsidRDefault="007615BB" w:rsidP="004A3439">
      <w:pPr>
        <w:jc w:val="both"/>
        <w:rPr>
          <w:rFonts w:asciiTheme="minorHAnsi" w:hAnsiTheme="minorHAnsi" w:cstheme="minorHAnsi"/>
          <w:sz w:val="22"/>
          <w:szCs w:val="22"/>
        </w:rPr>
      </w:pPr>
      <w:r w:rsidRPr="002D60EE">
        <w:rPr>
          <w:rFonts w:asciiTheme="minorHAnsi" w:hAnsiTheme="minorHAnsi" w:cstheme="minorHAnsi"/>
          <w:sz w:val="22"/>
          <w:szCs w:val="22"/>
        </w:rPr>
        <w:tab/>
      </w:r>
    </w:p>
    <w:p w:rsidR="001103BA" w:rsidRPr="00365997" w:rsidRDefault="001103BA" w:rsidP="00C94BAF">
      <w:pPr>
        <w:pStyle w:val="Prrafodelista"/>
        <w:numPr>
          <w:ilvl w:val="0"/>
          <w:numId w:val="16"/>
        </w:numPr>
        <w:ind w:left="1134"/>
        <w:jc w:val="both"/>
        <w:rPr>
          <w:rFonts w:asciiTheme="minorHAnsi" w:hAnsiTheme="minorHAnsi" w:cstheme="minorHAnsi"/>
          <w:sz w:val="22"/>
          <w:szCs w:val="22"/>
        </w:rPr>
      </w:pPr>
      <w:r w:rsidRPr="002D60EE">
        <w:rPr>
          <w:rFonts w:asciiTheme="minorHAnsi" w:hAnsiTheme="minorHAnsi" w:cstheme="minorHAnsi"/>
          <w:sz w:val="22"/>
          <w:szCs w:val="22"/>
        </w:rPr>
        <w:t>Fotocopia simple del P</w:t>
      </w:r>
      <w:r w:rsidRPr="00365997">
        <w:rPr>
          <w:rFonts w:asciiTheme="minorHAnsi" w:hAnsiTheme="minorHAnsi" w:cstheme="minorHAnsi"/>
          <w:sz w:val="22"/>
          <w:szCs w:val="22"/>
        </w:rPr>
        <w:t xml:space="preserve">oder General amplio y suficiente del representante legal del proponente, con facultades para presentar propuestas y suscribir contratos, inscrito en el registro de comercio, esta inscripción podrá exceptuarse para proponentes cuya normativa legal inherente a su constitución así lo prevea. Aquellas empresas Unipersonales que no acrediten a un representante legal, no deberán presentar este poder. </w:t>
      </w:r>
    </w:p>
    <w:p w:rsidR="001103BA" w:rsidRPr="00365997" w:rsidRDefault="001103BA" w:rsidP="001103BA">
      <w:pPr>
        <w:ind w:left="1134"/>
        <w:jc w:val="both"/>
        <w:rPr>
          <w:rFonts w:asciiTheme="minorHAnsi" w:hAnsiTheme="minorHAnsi" w:cstheme="minorHAnsi"/>
          <w:sz w:val="22"/>
          <w:szCs w:val="22"/>
        </w:rPr>
      </w:pPr>
    </w:p>
    <w:p w:rsidR="001103BA" w:rsidRPr="002D60EE" w:rsidRDefault="001103BA" w:rsidP="001103BA">
      <w:pPr>
        <w:pStyle w:val="Prrafodelista"/>
        <w:ind w:left="1134"/>
        <w:jc w:val="both"/>
        <w:rPr>
          <w:rFonts w:asciiTheme="minorHAnsi" w:hAnsiTheme="minorHAnsi" w:cstheme="minorHAnsi"/>
          <w:b/>
          <w:sz w:val="22"/>
          <w:szCs w:val="22"/>
        </w:rPr>
      </w:pPr>
      <w:r w:rsidRPr="002D60EE">
        <w:rPr>
          <w:rFonts w:asciiTheme="minorHAnsi" w:hAnsiTheme="minorHAnsi" w:cstheme="minorHAnsi"/>
          <w:b/>
          <w:sz w:val="22"/>
          <w:szCs w:val="22"/>
        </w:rPr>
        <w:t>Consideraciones para proponentes extranjeros:</w:t>
      </w:r>
    </w:p>
    <w:p w:rsidR="001103BA" w:rsidRPr="002D60EE" w:rsidRDefault="001103BA" w:rsidP="001103BA">
      <w:pPr>
        <w:pStyle w:val="Prrafodelista"/>
        <w:ind w:left="1134"/>
        <w:jc w:val="both"/>
        <w:rPr>
          <w:rFonts w:asciiTheme="minorHAnsi" w:hAnsiTheme="minorHAnsi" w:cstheme="minorHAnsi"/>
          <w:sz w:val="22"/>
          <w:szCs w:val="22"/>
        </w:rPr>
      </w:pPr>
    </w:p>
    <w:p w:rsidR="00A047DF" w:rsidRPr="002D60EE" w:rsidRDefault="00A047DF" w:rsidP="00A047DF">
      <w:pPr>
        <w:ind w:left="1134"/>
        <w:jc w:val="both"/>
        <w:rPr>
          <w:rFonts w:asciiTheme="minorHAnsi" w:hAnsiTheme="minorHAnsi" w:cstheme="minorHAnsi"/>
          <w:sz w:val="22"/>
          <w:szCs w:val="22"/>
        </w:rPr>
      </w:pPr>
      <w:r w:rsidRPr="002D60EE">
        <w:rPr>
          <w:rFonts w:asciiTheme="minorHAnsi" w:hAnsiTheme="minorHAnsi" w:cstheme="minorHAnsi"/>
          <w:sz w:val="22"/>
          <w:szCs w:val="22"/>
        </w:rPr>
        <w:t>Para el caso de proponentes extranjeros establecidos en su país de origen, fotocopia simple del documento que acredite la representación legal con facultades para presentar propuestas y suscribir contratos, conforme a la normativa del estado emisor.</w:t>
      </w:r>
    </w:p>
    <w:p w:rsidR="00A671E1" w:rsidRPr="002D60EE" w:rsidRDefault="00A671E1" w:rsidP="00A671E1">
      <w:pPr>
        <w:ind w:left="66"/>
        <w:jc w:val="both"/>
        <w:rPr>
          <w:rFonts w:asciiTheme="minorHAnsi" w:hAnsiTheme="minorHAnsi" w:cstheme="minorHAnsi"/>
          <w:sz w:val="22"/>
          <w:szCs w:val="22"/>
        </w:rPr>
      </w:pPr>
    </w:p>
    <w:p w:rsidR="004A3439" w:rsidRPr="002D60EE" w:rsidRDefault="004A3439" w:rsidP="00A671E1">
      <w:pPr>
        <w:pStyle w:val="Prrafodelista"/>
        <w:numPr>
          <w:ilvl w:val="2"/>
          <w:numId w:val="11"/>
        </w:numPr>
        <w:tabs>
          <w:tab w:val="left" w:pos="5025"/>
        </w:tabs>
        <w:ind w:left="709"/>
        <w:jc w:val="both"/>
        <w:rPr>
          <w:rFonts w:asciiTheme="minorHAnsi" w:hAnsiTheme="minorHAnsi" w:cstheme="minorHAnsi"/>
          <w:b/>
          <w:sz w:val="22"/>
          <w:szCs w:val="22"/>
        </w:rPr>
      </w:pPr>
      <w:r w:rsidRPr="002D60EE">
        <w:rPr>
          <w:rFonts w:asciiTheme="minorHAnsi" w:hAnsiTheme="minorHAnsi" w:cstheme="minorHAnsi"/>
          <w:b/>
          <w:sz w:val="22"/>
          <w:szCs w:val="22"/>
        </w:rPr>
        <w:t>DOCUMENTOS/FORMULARIOS ADMINISTRATIVOS</w:t>
      </w:r>
      <w:r w:rsidR="00FA3DC6" w:rsidRPr="002D60EE">
        <w:rPr>
          <w:rFonts w:asciiTheme="minorHAnsi" w:hAnsiTheme="minorHAnsi" w:cstheme="minorHAnsi"/>
          <w:b/>
          <w:sz w:val="22"/>
          <w:szCs w:val="22"/>
        </w:rPr>
        <w:t xml:space="preserve"> Y LEGALES</w:t>
      </w:r>
      <w:r w:rsidRPr="002D60EE">
        <w:rPr>
          <w:rFonts w:asciiTheme="minorHAnsi" w:hAnsiTheme="minorHAnsi" w:cstheme="minorHAnsi"/>
          <w:b/>
          <w:sz w:val="22"/>
          <w:szCs w:val="22"/>
        </w:rPr>
        <w:t xml:space="preserve"> PARA ASOCIACIONES </w:t>
      </w:r>
      <w:proofErr w:type="gramStart"/>
      <w:r w:rsidRPr="002D60EE">
        <w:rPr>
          <w:rFonts w:asciiTheme="minorHAnsi" w:hAnsiTheme="minorHAnsi" w:cstheme="minorHAnsi"/>
          <w:b/>
          <w:sz w:val="22"/>
          <w:szCs w:val="22"/>
        </w:rPr>
        <w:t>ACCIDENTALES</w:t>
      </w:r>
      <w:r w:rsidR="00BB604C" w:rsidRPr="002D60EE">
        <w:rPr>
          <w:rFonts w:asciiTheme="minorHAnsi" w:hAnsiTheme="minorHAnsi" w:cstheme="minorHAnsi"/>
          <w:b/>
          <w:sz w:val="22"/>
          <w:szCs w:val="22"/>
        </w:rPr>
        <w:t>.-</w:t>
      </w:r>
      <w:proofErr w:type="gramEnd"/>
    </w:p>
    <w:p w:rsidR="004A3439" w:rsidRPr="00552079" w:rsidRDefault="004A3439" w:rsidP="004A3439">
      <w:pPr>
        <w:pStyle w:val="Normal2"/>
        <w:ind w:left="2124" w:hanging="2124"/>
        <w:rPr>
          <w:rFonts w:asciiTheme="minorHAnsi" w:hAnsiTheme="minorHAnsi" w:cstheme="minorHAnsi"/>
          <w:b/>
          <w:sz w:val="22"/>
          <w:szCs w:val="22"/>
        </w:rPr>
      </w:pPr>
    </w:p>
    <w:p w:rsidR="004A3439" w:rsidRPr="00552079" w:rsidRDefault="004A3439" w:rsidP="004A3439">
      <w:pPr>
        <w:pStyle w:val="Normal2"/>
        <w:ind w:firstLine="0"/>
        <w:rPr>
          <w:rFonts w:asciiTheme="minorHAnsi" w:hAnsiTheme="minorHAnsi" w:cstheme="minorHAnsi"/>
          <w:b/>
          <w:sz w:val="22"/>
          <w:szCs w:val="22"/>
          <w:lang w:val="es-BO"/>
        </w:rPr>
      </w:pPr>
      <w:r>
        <w:rPr>
          <w:rFonts w:asciiTheme="minorHAnsi" w:hAnsiTheme="minorHAnsi" w:cstheme="minorHAnsi"/>
          <w:b/>
          <w:sz w:val="22"/>
          <w:szCs w:val="22"/>
          <w:lang w:val="es-BO"/>
        </w:rPr>
        <w:t xml:space="preserve">2.1 </w:t>
      </w:r>
      <w:r w:rsidRPr="00552079">
        <w:rPr>
          <w:rFonts w:asciiTheme="minorHAnsi" w:hAnsiTheme="minorHAnsi" w:cstheme="minorHAnsi"/>
          <w:b/>
          <w:sz w:val="22"/>
          <w:szCs w:val="22"/>
        </w:rPr>
        <w:t xml:space="preserve">Documentos/Formularios </w:t>
      </w:r>
      <w:r w:rsidRPr="00552079">
        <w:rPr>
          <w:rFonts w:asciiTheme="minorHAnsi" w:hAnsiTheme="minorHAnsi" w:cstheme="minorHAnsi"/>
          <w:b/>
          <w:sz w:val="22"/>
          <w:szCs w:val="22"/>
          <w:lang w:val="es-BO"/>
        </w:rPr>
        <w:t>Administrativos:</w:t>
      </w:r>
    </w:p>
    <w:p w:rsidR="004A3439" w:rsidRPr="004D26A9" w:rsidRDefault="004A3439" w:rsidP="004A3439">
      <w:pPr>
        <w:jc w:val="both"/>
        <w:rPr>
          <w:rFonts w:asciiTheme="minorHAnsi" w:hAnsiTheme="minorHAnsi" w:cstheme="minorHAnsi"/>
          <w:sz w:val="22"/>
          <w:szCs w:val="22"/>
        </w:rPr>
      </w:pPr>
    </w:p>
    <w:p w:rsidR="004A3439" w:rsidRPr="00552079" w:rsidRDefault="004A3439" w:rsidP="00C94BAF">
      <w:pPr>
        <w:pStyle w:val="Prrafodelista"/>
        <w:numPr>
          <w:ilvl w:val="0"/>
          <w:numId w:val="14"/>
        </w:numPr>
        <w:ind w:left="1134"/>
        <w:jc w:val="both"/>
        <w:rPr>
          <w:rFonts w:asciiTheme="minorHAnsi" w:hAnsiTheme="minorHAnsi" w:cstheme="minorHAnsi"/>
          <w:sz w:val="22"/>
          <w:szCs w:val="22"/>
        </w:rPr>
      </w:pPr>
      <w:r w:rsidRPr="00552079">
        <w:rPr>
          <w:rFonts w:asciiTheme="minorHAnsi" w:hAnsiTheme="minorHAnsi" w:cstheme="minorHAnsi"/>
          <w:sz w:val="22"/>
          <w:szCs w:val="22"/>
        </w:rPr>
        <w:t xml:space="preserve">Formulario A-1 Presentación de la Propuesta </w:t>
      </w:r>
      <w:r>
        <w:rPr>
          <w:rFonts w:asciiTheme="minorHAnsi" w:hAnsiTheme="minorHAnsi" w:cstheme="minorHAnsi"/>
          <w:sz w:val="22"/>
          <w:szCs w:val="22"/>
        </w:rPr>
        <w:t>e Identificación del Proponente.</w:t>
      </w:r>
      <w:r w:rsidRPr="00552079">
        <w:rPr>
          <w:rFonts w:asciiTheme="minorHAnsi" w:hAnsiTheme="minorHAnsi" w:cstheme="minorHAnsi"/>
          <w:sz w:val="22"/>
          <w:szCs w:val="22"/>
        </w:rPr>
        <w:t xml:space="preserve"> </w:t>
      </w:r>
    </w:p>
    <w:p w:rsidR="004A3439" w:rsidRDefault="004A3439" w:rsidP="00C94BAF">
      <w:pPr>
        <w:pStyle w:val="Prrafodelista"/>
        <w:numPr>
          <w:ilvl w:val="0"/>
          <w:numId w:val="14"/>
        </w:numPr>
        <w:ind w:left="1134"/>
        <w:jc w:val="both"/>
        <w:rPr>
          <w:rFonts w:asciiTheme="minorHAnsi" w:hAnsiTheme="minorHAnsi" w:cstheme="minorHAnsi"/>
          <w:sz w:val="22"/>
          <w:szCs w:val="22"/>
        </w:rPr>
      </w:pPr>
      <w:r w:rsidRPr="00552079">
        <w:rPr>
          <w:rFonts w:asciiTheme="minorHAnsi" w:hAnsiTheme="minorHAnsi" w:cstheme="minorHAnsi"/>
          <w:sz w:val="22"/>
          <w:szCs w:val="22"/>
        </w:rPr>
        <w:t xml:space="preserve">Original de la Garantía de Seriedad de Propuesta; misma que deberá ser presentada por la asociación accidental, o por una de las empresas que conforman </w:t>
      </w:r>
      <w:r w:rsidR="00F63B57">
        <w:rPr>
          <w:rFonts w:asciiTheme="minorHAnsi" w:hAnsiTheme="minorHAnsi" w:cstheme="minorHAnsi"/>
          <w:sz w:val="22"/>
          <w:szCs w:val="22"/>
        </w:rPr>
        <w:t>la</w:t>
      </w:r>
      <w:r>
        <w:rPr>
          <w:rFonts w:asciiTheme="minorHAnsi" w:hAnsiTheme="minorHAnsi" w:cstheme="minorHAnsi"/>
          <w:sz w:val="22"/>
          <w:szCs w:val="22"/>
        </w:rPr>
        <w:t xml:space="preserve"> </w:t>
      </w:r>
      <w:r w:rsidR="00F63B57">
        <w:rPr>
          <w:rFonts w:asciiTheme="minorHAnsi" w:hAnsiTheme="minorHAnsi" w:cstheme="minorHAnsi"/>
          <w:sz w:val="22"/>
          <w:szCs w:val="22"/>
        </w:rPr>
        <w:t>Asociación Accidental</w:t>
      </w:r>
      <w:r w:rsidRPr="00552079">
        <w:rPr>
          <w:rFonts w:asciiTheme="minorHAnsi" w:hAnsiTheme="minorHAnsi" w:cstheme="minorHAnsi"/>
          <w:sz w:val="22"/>
          <w:szCs w:val="22"/>
        </w:rPr>
        <w:t>.</w:t>
      </w:r>
    </w:p>
    <w:p w:rsidR="00A671E1" w:rsidRDefault="00A671E1" w:rsidP="00A671E1">
      <w:pPr>
        <w:pStyle w:val="Prrafodelista"/>
        <w:ind w:left="1134"/>
        <w:jc w:val="both"/>
        <w:rPr>
          <w:rFonts w:asciiTheme="minorHAnsi" w:hAnsiTheme="minorHAnsi" w:cstheme="minorHAnsi"/>
          <w:sz w:val="22"/>
          <w:szCs w:val="22"/>
        </w:rPr>
      </w:pPr>
    </w:p>
    <w:p w:rsidR="004A3439" w:rsidRDefault="004A3439" w:rsidP="004A3439">
      <w:pPr>
        <w:pStyle w:val="Normal2"/>
        <w:ind w:left="851" w:hanging="283"/>
        <w:rPr>
          <w:rFonts w:asciiTheme="minorHAnsi" w:hAnsiTheme="minorHAnsi" w:cstheme="minorHAnsi"/>
          <w:b/>
          <w:sz w:val="22"/>
          <w:szCs w:val="22"/>
        </w:rPr>
      </w:pPr>
      <w:r w:rsidRPr="00552079">
        <w:rPr>
          <w:rFonts w:asciiTheme="minorHAnsi" w:hAnsiTheme="minorHAnsi" w:cstheme="minorHAnsi"/>
          <w:b/>
          <w:sz w:val="22"/>
          <w:szCs w:val="22"/>
        </w:rPr>
        <w:tab/>
      </w:r>
      <w:r>
        <w:rPr>
          <w:rFonts w:asciiTheme="minorHAnsi" w:hAnsiTheme="minorHAnsi" w:cstheme="minorHAnsi"/>
          <w:b/>
          <w:sz w:val="22"/>
          <w:szCs w:val="22"/>
        </w:rPr>
        <w:t xml:space="preserve">2.2 Documentos </w:t>
      </w:r>
      <w:r w:rsidRPr="00552079">
        <w:rPr>
          <w:rFonts w:asciiTheme="minorHAnsi" w:hAnsiTheme="minorHAnsi" w:cstheme="minorHAnsi"/>
          <w:b/>
          <w:sz w:val="22"/>
          <w:szCs w:val="22"/>
        </w:rPr>
        <w:t>Legales:</w:t>
      </w:r>
    </w:p>
    <w:p w:rsidR="00331805" w:rsidRDefault="00331805" w:rsidP="004A3439">
      <w:pPr>
        <w:pStyle w:val="Normal2"/>
        <w:ind w:left="851" w:hanging="283"/>
        <w:rPr>
          <w:rFonts w:asciiTheme="minorHAnsi" w:hAnsiTheme="minorHAnsi" w:cstheme="minorHAnsi"/>
          <w:b/>
          <w:sz w:val="22"/>
          <w:szCs w:val="22"/>
        </w:rPr>
      </w:pPr>
    </w:p>
    <w:p w:rsidR="00CC274B" w:rsidRPr="00365997" w:rsidRDefault="00CC274B" w:rsidP="00CC274B">
      <w:pPr>
        <w:pStyle w:val="Prrafodelista"/>
        <w:numPr>
          <w:ilvl w:val="2"/>
          <w:numId w:val="9"/>
        </w:numPr>
        <w:ind w:left="1134"/>
        <w:jc w:val="both"/>
        <w:rPr>
          <w:rFonts w:asciiTheme="minorHAnsi" w:hAnsiTheme="minorHAnsi" w:cstheme="minorHAnsi"/>
          <w:sz w:val="22"/>
          <w:szCs w:val="22"/>
        </w:rPr>
      </w:pPr>
      <w:r w:rsidRPr="00365997">
        <w:rPr>
          <w:rFonts w:asciiTheme="minorHAnsi" w:eastAsia="Calibri" w:hAnsiTheme="minorHAnsi" w:cstheme="minorHAnsi"/>
          <w:sz w:val="22"/>
          <w:szCs w:val="22"/>
          <w:lang w:val="es-BO"/>
        </w:rPr>
        <w:t>Fotocopia simple del Testimonio de Constitución de la Asociación Accidental, que determine: objeto, empresa líder, empresa facultada para gestionar las garantías</w:t>
      </w:r>
      <w:r w:rsidR="00832256">
        <w:rPr>
          <w:rFonts w:asciiTheme="minorHAnsi" w:eastAsia="Calibri" w:hAnsiTheme="minorHAnsi" w:cstheme="minorHAnsi"/>
          <w:sz w:val="22"/>
          <w:szCs w:val="22"/>
          <w:lang w:val="es-BO"/>
        </w:rPr>
        <w:t>,</w:t>
      </w:r>
      <w:r w:rsidRPr="00365997">
        <w:rPr>
          <w:rFonts w:asciiTheme="minorHAnsi" w:eastAsia="Calibri" w:hAnsiTheme="minorHAnsi" w:cstheme="minorHAnsi"/>
          <w:sz w:val="22"/>
          <w:szCs w:val="22"/>
          <w:lang w:val="es-BO"/>
        </w:rPr>
        <w:t xml:space="preserve"> porcentaje de participación, domicilio y responsabilidades.</w:t>
      </w:r>
    </w:p>
    <w:p w:rsidR="00CC274B" w:rsidRPr="00365997" w:rsidRDefault="00CC274B" w:rsidP="00CC274B">
      <w:pPr>
        <w:pStyle w:val="Prrafodelista"/>
        <w:numPr>
          <w:ilvl w:val="0"/>
          <w:numId w:val="9"/>
        </w:numPr>
        <w:ind w:left="1134"/>
        <w:jc w:val="both"/>
        <w:rPr>
          <w:rFonts w:asciiTheme="minorHAnsi" w:eastAsia="Calibri" w:hAnsiTheme="minorHAnsi" w:cstheme="minorHAnsi"/>
          <w:sz w:val="22"/>
          <w:szCs w:val="22"/>
          <w:lang w:val="es-BO"/>
        </w:rPr>
      </w:pPr>
      <w:r w:rsidRPr="00365997">
        <w:rPr>
          <w:rFonts w:asciiTheme="minorHAnsi" w:eastAsia="Calibri" w:hAnsiTheme="minorHAnsi" w:cstheme="minorHAnsi"/>
          <w:sz w:val="22"/>
          <w:szCs w:val="22"/>
          <w:lang w:val="es-BO"/>
        </w:rPr>
        <w:t>Fotocopia simple del Poder de Representación Legal de la Asociación Accidental con facultades para presentar propuestas y suscribir contratos.</w:t>
      </w:r>
    </w:p>
    <w:p w:rsidR="00CC274B" w:rsidRDefault="00CC274B" w:rsidP="00CC274B">
      <w:pPr>
        <w:pStyle w:val="Prrafodelista"/>
        <w:ind w:left="851"/>
        <w:jc w:val="both"/>
        <w:rPr>
          <w:rFonts w:asciiTheme="minorHAnsi" w:hAnsiTheme="minorHAnsi" w:cstheme="minorHAnsi"/>
          <w:b/>
          <w:sz w:val="22"/>
          <w:szCs w:val="22"/>
        </w:rPr>
      </w:pPr>
    </w:p>
    <w:p w:rsidR="00CC274B" w:rsidRPr="00365997" w:rsidRDefault="00CC274B" w:rsidP="004A4604">
      <w:pPr>
        <w:pStyle w:val="Prrafodelista"/>
        <w:ind w:left="1134"/>
        <w:jc w:val="both"/>
        <w:rPr>
          <w:rFonts w:asciiTheme="minorHAnsi" w:hAnsiTheme="minorHAnsi" w:cstheme="minorHAnsi"/>
          <w:b/>
          <w:sz w:val="22"/>
          <w:szCs w:val="22"/>
        </w:rPr>
      </w:pPr>
      <w:r w:rsidRPr="00365997">
        <w:rPr>
          <w:rFonts w:asciiTheme="minorHAnsi" w:hAnsiTheme="minorHAnsi" w:cstheme="minorHAnsi"/>
          <w:b/>
          <w:sz w:val="22"/>
          <w:szCs w:val="22"/>
        </w:rPr>
        <w:t>Consideraciones para proponentes extranjeros:</w:t>
      </w:r>
    </w:p>
    <w:p w:rsidR="00CC274B" w:rsidRPr="00365997" w:rsidRDefault="00CC274B" w:rsidP="00CC274B">
      <w:pPr>
        <w:pStyle w:val="Prrafodelista"/>
        <w:ind w:left="851"/>
        <w:jc w:val="both"/>
        <w:rPr>
          <w:rFonts w:asciiTheme="minorHAnsi" w:hAnsiTheme="minorHAnsi" w:cstheme="minorHAnsi"/>
          <w:sz w:val="22"/>
          <w:szCs w:val="22"/>
        </w:rPr>
      </w:pPr>
    </w:p>
    <w:p w:rsidR="00CC274B" w:rsidRPr="00365997" w:rsidRDefault="00CC274B" w:rsidP="004A4604">
      <w:pPr>
        <w:pStyle w:val="Prrafodelista"/>
        <w:ind w:left="1134"/>
        <w:jc w:val="both"/>
        <w:rPr>
          <w:rFonts w:asciiTheme="minorHAnsi" w:hAnsiTheme="minorHAnsi" w:cstheme="minorHAnsi"/>
          <w:sz w:val="22"/>
          <w:szCs w:val="22"/>
        </w:rPr>
      </w:pPr>
      <w:r w:rsidRPr="00365997">
        <w:rPr>
          <w:rFonts w:asciiTheme="minorHAnsi" w:hAnsiTheme="minorHAnsi" w:cstheme="minorHAnsi"/>
          <w:sz w:val="22"/>
          <w:szCs w:val="22"/>
        </w:rPr>
        <w:t xml:space="preserve">Para el caso de proponentes extranjeros establecidos en su país de origen, los documentos deben ser similares o equivalentes a los requeridos localmente. </w:t>
      </w:r>
    </w:p>
    <w:p w:rsidR="008C1F9D" w:rsidRPr="00CC274B" w:rsidRDefault="008C1F9D" w:rsidP="00D54965">
      <w:pPr>
        <w:tabs>
          <w:tab w:val="left" w:pos="2143"/>
        </w:tabs>
        <w:jc w:val="both"/>
        <w:rPr>
          <w:rFonts w:asciiTheme="minorHAnsi" w:hAnsiTheme="minorHAnsi" w:cstheme="minorHAnsi"/>
          <w:b/>
          <w:sz w:val="22"/>
          <w:szCs w:val="22"/>
          <w:lang w:eastAsia="es-ES"/>
        </w:rPr>
      </w:pPr>
    </w:p>
    <w:p w:rsidR="004A3439" w:rsidRDefault="004A3439" w:rsidP="004A3439">
      <w:pPr>
        <w:ind w:left="708"/>
        <w:jc w:val="both"/>
        <w:rPr>
          <w:rFonts w:asciiTheme="minorHAnsi" w:hAnsiTheme="minorHAnsi" w:cstheme="minorHAnsi"/>
          <w:b/>
          <w:sz w:val="22"/>
          <w:szCs w:val="22"/>
          <w:lang w:eastAsia="es-ES"/>
        </w:rPr>
      </w:pPr>
      <w:r>
        <w:rPr>
          <w:rFonts w:asciiTheme="minorHAnsi" w:hAnsiTheme="minorHAnsi" w:cstheme="minorHAnsi"/>
          <w:b/>
          <w:sz w:val="22"/>
          <w:szCs w:val="22"/>
          <w:lang w:eastAsia="es-ES"/>
        </w:rPr>
        <w:t>C</w:t>
      </w:r>
      <w:r w:rsidRPr="00552079">
        <w:rPr>
          <w:rFonts w:asciiTheme="minorHAnsi" w:hAnsiTheme="minorHAnsi" w:cstheme="minorHAnsi"/>
          <w:b/>
          <w:sz w:val="22"/>
          <w:szCs w:val="22"/>
          <w:lang w:eastAsia="es-ES"/>
        </w:rPr>
        <w:t>ada una de las empresas que conforman la Asociación Accidental</w:t>
      </w:r>
      <w:r>
        <w:rPr>
          <w:rFonts w:asciiTheme="minorHAnsi" w:hAnsiTheme="minorHAnsi" w:cstheme="minorHAnsi"/>
          <w:b/>
          <w:sz w:val="22"/>
          <w:szCs w:val="22"/>
          <w:lang w:eastAsia="es-ES"/>
        </w:rPr>
        <w:t xml:space="preserve"> (socios)</w:t>
      </w:r>
      <w:r w:rsidR="00CC274B">
        <w:rPr>
          <w:rFonts w:asciiTheme="minorHAnsi" w:hAnsiTheme="minorHAnsi" w:cstheme="minorHAnsi"/>
          <w:b/>
          <w:sz w:val="22"/>
          <w:szCs w:val="22"/>
          <w:lang w:eastAsia="es-ES"/>
        </w:rPr>
        <w:t xml:space="preserve"> deberá presentar </w:t>
      </w:r>
      <w:r w:rsidRPr="00552079">
        <w:rPr>
          <w:rFonts w:asciiTheme="minorHAnsi" w:hAnsiTheme="minorHAnsi" w:cstheme="minorHAnsi"/>
          <w:b/>
          <w:sz w:val="22"/>
          <w:szCs w:val="22"/>
          <w:lang w:eastAsia="es-ES"/>
        </w:rPr>
        <w:t>la siguiente documentación:</w:t>
      </w:r>
    </w:p>
    <w:p w:rsidR="004A3439" w:rsidRDefault="004A3439" w:rsidP="004A3439">
      <w:pPr>
        <w:ind w:firstLine="708"/>
        <w:jc w:val="both"/>
        <w:rPr>
          <w:rFonts w:asciiTheme="minorHAnsi" w:hAnsiTheme="minorHAnsi" w:cstheme="minorHAnsi"/>
          <w:b/>
          <w:sz w:val="22"/>
          <w:szCs w:val="22"/>
        </w:rPr>
      </w:pPr>
    </w:p>
    <w:p w:rsidR="004A3439" w:rsidRPr="00552079" w:rsidRDefault="004A3439" w:rsidP="004A3439">
      <w:pPr>
        <w:ind w:firstLine="708"/>
        <w:jc w:val="both"/>
        <w:rPr>
          <w:rFonts w:asciiTheme="minorHAnsi" w:hAnsiTheme="minorHAnsi" w:cstheme="minorHAnsi"/>
          <w:b/>
          <w:sz w:val="22"/>
          <w:szCs w:val="22"/>
          <w:lang w:eastAsia="es-ES"/>
        </w:rPr>
      </w:pPr>
      <w:r>
        <w:rPr>
          <w:rFonts w:asciiTheme="minorHAnsi" w:hAnsiTheme="minorHAnsi" w:cstheme="minorHAnsi"/>
          <w:b/>
          <w:sz w:val="22"/>
          <w:szCs w:val="22"/>
        </w:rPr>
        <w:t xml:space="preserve">2.3 </w:t>
      </w:r>
      <w:r w:rsidRPr="00552079">
        <w:rPr>
          <w:rFonts w:asciiTheme="minorHAnsi" w:hAnsiTheme="minorHAnsi" w:cstheme="minorHAnsi"/>
          <w:b/>
          <w:sz w:val="22"/>
          <w:szCs w:val="22"/>
        </w:rPr>
        <w:t xml:space="preserve">Documentos/Formularios </w:t>
      </w:r>
      <w:r w:rsidRPr="00552079">
        <w:rPr>
          <w:rFonts w:asciiTheme="minorHAnsi" w:hAnsiTheme="minorHAnsi" w:cstheme="minorHAnsi"/>
          <w:b/>
          <w:sz w:val="22"/>
          <w:szCs w:val="22"/>
          <w:lang w:eastAsia="es-ES"/>
        </w:rPr>
        <w:t>Administrativos:</w:t>
      </w:r>
    </w:p>
    <w:p w:rsidR="004A3439" w:rsidRDefault="004A3439" w:rsidP="004A3439">
      <w:pPr>
        <w:jc w:val="both"/>
        <w:rPr>
          <w:rFonts w:asciiTheme="minorHAnsi" w:hAnsiTheme="minorHAnsi" w:cstheme="minorHAnsi"/>
          <w:b/>
          <w:sz w:val="22"/>
          <w:szCs w:val="22"/>
          <w:lang w:eastAsia="es-ES"/>
        </w:rPr>
      </w:pPr>
    </w:p>
    <w:p w:rsidR="00A671E1" w:rsidRPr="00CC274B" w:rsidRDefault="00A671E1" w:rsidP="00A671E1">
      <w:pPr>
        <w:pStyle w:val="Prrafodelista"/>
        <w:numPr>
          <w:ilvl w:val="2"/>
          <w:numId w:val="9"/>
        </w:numPr>
        <w:tabs>
          <w:tab w:val="left" w:pos="1276"/>
        </w:tabs>
        <w:ind w:left="1134"/>
        <w:jc w:val="both"/>
        <w:rPr>
          <w:rFonts w:asciiTheme="minorHAnsi" w:hAnsiTheme="minorHAnsi" w:cstheme="minorHAnsi"/>
          <w:sz w:val="22"/>
          <w:szCs w:val="22"/>
        </w:rPr>
      </w:pPr>
      <w:r w:rsidRPr="00CC274B">
        <w:rPr>
          <w:rFonts w:asciiTheme="minorHAnsi" w:hAnsiTheme="minorHAnsi" w:cstheme="minorHAnsi"/>
          <w:sz w:val="22"/>
          <w:szCs w:val="22"/>
        </w:rPr>
        <w:t>Certificado electrónico o fotocopia simple del Número de Identificación Tributario (NIT) (para empresas extranjeras presentar el documentos similar o equivalente en su país de origen, salvo excepciones debidamente justificadas).</w:t>
      </w:r>
    </w:p>
    <w:p w:rsidR="004A3439" w:rsidRPr="00552079" w:rsidRDefault="004A3439" w:rsidP="00301799">
      <w:pPr>
        <w:pStyle w:val="Prrafodelista"/>
        <w:ind w:left="1134" w:hanging="425"/>
        <w:jc w:val="both"/>
        <w:rPr>
          <w:rFonts w:asciiTheme="minorHAnsi" w:hAnsiTheme="minorHAnsi" w:cstheme="minorHAnsi"/>
          <w:sz w:val="22"/>
          <w:szCs w:val="22"/>
        </w:rPr>
      </w:pPr>
    </w:p>
    <w:p w:rsidR="004A3439" w:rsidRPr="00552079" w:rsidRDefault="004A3439" w:rsidP="004A3439">
      <w:pPr>
        <w:ind w:left="709"/>
        <w:jc w:val="both"/>
        <w:rPr>
          <w:rFonts w:asciiTheme="minorHAnsi" w:hAnsiTheme="minorHAnsi" w:cstheme="minorHAnsi"/>
          <w:b/>
          <w:sz w:val="22"/>
          <w:szCs w:val="22"/>
          <w:highlight w:val="yellow"/>
        </w:rPr>
      </w:pPr>
      <w:r>
        <w:rPr>
          <w:rFonts w:asciiTheme="minorHAnsi" w:hAnsiTheme="minorHAnsi" w:cstheme="minorHAnsi"/>
          <w:b/>
          <w:sz w:val="22"/>
          <w:szCs w:val="22"/>
        </w:rPr>
        <w:t>2.4 Documentos</w:t>
      </w:r>
      <w:r w:rsidRPr="00552079">
        <w:rPr>
          <w:rFonts w:asciiTheme="minorHAnsi" w:hAnsiTheme="minorHAnsi" w:cstheme="minorHAnsi"/>
          <w:b/>
          <w:sz w:val="22"/>
          <w:szCs w:val="22"/>
        </w:rPr>
        <w:t xml:space="preserve"> Legales</w:t>
      </w:r>
      <w:r>
        <w:rPr>
          <w:rFonts w:asciiTheme="minorHAnsi" w:hAnsiTheme="minorHAnsi" w:cstheme="minorHAnsi"/>
          <w:b/>
          <w:sz w:val="22"/>
          <w:szCs w:val="22"/>
        </w:rPr>
        <w:t>:</w:t>
      </w:r>
    </w:p>
    <w:p w:rsidR="004A3439" w:rsidRDefault="004A3439" w:rsidP="004A3439">
      <w:pPr>
        <w:ind w:left="927"/>
        <w:jc w:val="both"/>
        <w:rPr>
          <w:rFonts w:asciiTheme="minorHAnsi" w:hAnsiTheme="minorHAnsi" w:cstheme="minorHAnsi"/>
          <w:sz w:val="22"/>
          <w:szCs w:val="22"/>
          <w:highlight w:val="yellow"/>
        </w:rPr>
      </w:pPr>
    </w:p>
    <w:p w:rsidR="00CC274B" w:rsidRPr="00365997" w:rsidRDefault="00CC274B" w:rsidP="002B43F8">
      <w:pPr>
        <w:pStyle w:val="Prrafodelista"/>
        <w:numPr>
          <w:ilvl w:val="0"/>
          <w:numId w:val="27"/>
        </w:numPr>
        <w:ind w:left="1134"/>
        <w:jc w:val="both"/>
        <w:rPr>
          <w:rFonts w:asciiTheme="minorHAnsi" w:hAnsiTheme="minorHAnsi" w:cstheme="minorHAnsi"/>
          <w:sz w:val="22"/>
          <w:szCs w:val="22"/>
        </w:rPr>
      </w:pPr>
      <w:r w:rsidRPr="00365997">
        <w:rPr>
          <w:rFonts w:asciiTheme="minorHAnsi" w:hAnsiTheme="minorHAnsi" w:cstheme="minorHAnsi"/>
          <w:sz w:val="22"/>
          <w:szCs w:val="22"/>
        </w:rPr>
        <w:t>Fotocopia simple del Poder de Representación Legal con facultades para conformar la Asociación Accidental, incluidas las empresas unipersonales cuando el representante legal sea diferente al propietario.</w:t>
      </w:r>
    </w:p>
    <w:p w:rsidR="00CC274B" w:rsidRPr="00365997" w:rsidRDefault="00CC274B" w:rsidP="00CC274B">
      <w:pPr>
        <w:pStyle w:val="Prrafodelista"/>
        <w:ind w:left="1134"/>
        <w:jc w:val="both"/>
        <w:rPr>
          <w:rFonts w:asciiTheme="minorHAnsi" w:hAnsiTheme="minorHAnsi" w:cstheme="minorHAnsi"/>
          <w:sz w:val="22"/>
          <w:szCs w:val="22"/>
        </w:rPr>
      </w:pPr>
    </w:p>
    <w:p w:rsidR="00CC274B" w:rsidRPr="00365997" w:rsidRDefault="00CC274B" w:rsidP="00CC274B">
      <w:pPr>
        <w:pStyle w:val="Prrafodelista"/>
        <w:ind w:left="1134"/>
        <w:jc w:val="both"/>
        <w:rPr>
          <w:rFonts w:asciiTheme="minorHAnsi" w:hAnsiTheme="minorHAnsi" w:cstheme="minorHAnsi"/>
          <w:b/>
          <w:sz w:val="22"/>
          <w:szCs w:val="22"/>
        </w:rPr>
      </w:pPr>
      <w:r w:rsidRPr="00365997">
        <w:rPr>
          <w:rFonts w:asciiTheme="minorHAnsi" w:hAnsiTheme="minorHAnsi" w:cstheme="minorHAnsi"/>
          <w:b/>
          <w:sz w:val="22"/>
          <w:szCs w:val="22"/>
        </w:rPr>
        <w:t xml:space="preserve">Consideraciones para proponentes extranjeros: </w:t>
      </w:r>
    </w:p>
    <w:p w:rsidR="00CC274B" w:rsidRPr="00365997" w:rsidRDefault="00CC274B" w:rsidP="00CC274B">
      <w:pPr>
        <w:pStyle w:val="Prrafodelista"/>
        <w:ind w:left="1134"/>
        <w:jc w:val="both"/>
        <w:rPr>
          <w:rFonts w:asciiTheme="minorHAnsi" w:hAnsiTheme="minorHAnsi" w:cstheme="minorHAnsi"/>
          <w:sz w:val="22"/>
          <w:szCs w:val="22"/>
        </w:rPr>
      </w:pPr>
    </w:p>
    <w:p w:rsidR="00CC274B" w:rsidRPr="00365997" w:rsidRDefault="00CC274B" w:rsidP="00CC274B">
      <w:pPr>
        <w:pStyle w:val="Prrafodelista"/>
        <w:ind w:left="1134"/>
        <w:jc w:val="both"/>
        <w:rPr>
          <w:rFonts w:asciiTheme="minorHAnsi" w:hAnsiTheme="minorHAnsi" w:cstheme="minorHAnsi"/>
          <w:sz w:val="22"/>
          <w:szCs w:val="22"/>
        </w:rPr>
      </w:pPr>
      <w:r w:rsidRPr="00365997">
        <w:rPr>
          <w:rFonts w:asciiTheme="minorHAnsi" w:hAnsiTheme="minorHAnsi" w:cstheme="minorHAnsi"/>
          <w:sz w:val="22"/>
          <w:szCs w:val="22"/>
        </w:rPr>
        <w:t xml:space="preserve">Para el caso de proponentes extranjeros establecidos en su país de origen, los documentos deben ser similares o equivalentes a los requeridos localmente. </w:t>
      </w:r>
    </w:p>
    <w:p w:rsidR="00A671E1" w:rsidRPr="00414F4B" w:rsidRDefault="00A671E1" w:rsidP="00A671E1">
      <w:pPr>
        <w:pStyle w:val="Prrafodelista"/>
        <w:ind w:left="1134"/>
        <w:jc w:val="both"/>
        <w:rPr>
          <w:rFonts w:asciiTheme="minorHAnsi" w:hAnsiTheme="minorHAnsi" w:cstheme="minorHAnsi"/>
          <w:sz w:val="22"/>
          <w:szCs w:val="22"/>
        </w:rPr>
      </w:pPr>
    </w:p>
    <w:p w:rsidR="004A3439" w:rsidRPr="009A5338" w:rsidRDefault="004A3439" w:rsidP="00A671E1">
      <w:pPr>
        <w:pStyle w:val="Prrafodelista"/>
        <w:numPr>
          <w:ilvl w:val="2"/>
          <w:numId w:val="11"/>
        </w:numPr>
        <w:tabs>
          <w:tab w:val="left" w:pos="5025"/>
        </w:tabs>
        <w:ind w:left="709"/>
        <w:jc w:val="both"/>
        <w:rPr>
          <w:rFonts w:asciiTheme="minorHAnsi" w:hAnsiTheme="minorHAnsi" w:cstheme="minorHAnsi"/>
          <w:b/>
          <w:sz w:val="22"/>
          <w:szCs w:val="22"/>
        </w:rPr>
      </w:pPr>
      <w:r w:rsidRPr="009A5338">
        <w:rPr>
          <w:rFonts w:asciiTheme="minorHAnsi" w:hAnsiTheme="minorHAnsi" w:cstheme="minorHAnsi"/>
          <w:b/>
          <w:sz w:val="22"/>
          <w:szCs w:val="22"/>
        </w:rPr>
        <w:t xml:space="preserve">FORMULARIOS DE LA PROPUESTA </w:t>
      </w:r>
      <w:proofErr w:type="gramStart"/>
      <w:r w:rsidRPr="009A5338">
        <w:rPr>
          <w:rFonts w:asciiTheme="minorHAnsi" w:hAnsiTheme="minorHAnsi" w:cstheme="minorHAnsi"/>
          <w:b/>
          <w:sz w:val="22"/>
          <w:szCs w:val="22"/>
        </w:rPr>
        <w:t>ECONÓMICA</w:t>
      </w:r>
      <w:r w:rsidR="00BB604C">
        <w:rPr>
          <w:rFonts w:asciiTheme="minorHAnsi" w:hAnsiTheme="minorHAnsi" w:cstheme="minorHAnsi"/>
          <w:b/>
          <w:sz w:val="22"/>
          <w:szCs w:val="22"/>
        </w:rPr>
        <w:t>.-</w:t>
      </w:r>
      <w:proofErr w:type="gramEnd"/>
    </w:p>
    <w:p w:rsidR="004A3439" w:rsidRDefault="004A3439" w:rsidP="004A3439">
      <w:pPr>
        <w:jc w:val="both"/>
        <w:rPr>
          <w:rFonts w:asciiTheme="minorHAnsi" w:hAnsiTheme="minorHAnsi" w:cstheme="minorHAnsi"/>
          <w:sz w:val="22"/>
          <w:szCs w:val="22"/>
        </w:rPr>
      </w:pPr>
    </w:p>
    <w:p w:rsidR="005A0B2A" w:rsidRDefault="004A3439" w:rsidP="00DB414D">
      <w:pPr>
        <w:ind w:left="2410" w:hanging="1701"/>
        <w:jc w:val="both"/>
        <w:rPr>
          <w:rFonts w:asciiTheme="minorHAnsi" w:hAnsiTheme="minorHAnsi" w:cstheme="minorHAnsi"/>
          <w:b/>
          <w:sz w:val="22"/>
          <w:szCs w:val="22"/>
          <w:lang w:val="es-BO" w:eastAsia="es-ES"/>
        </w:rPr>
      </w:pPr>
      <w:r w:rsidRPr="00362A72">
        <w:rPr>
          <w:rFonts w:asciiTheme="minorHAnsi" w:hAnsiTheme="minorHAnsi" w:cstheme="minorHAnsi"/>
          <w:sz w:val="22"/>
          <w:szCs w:val="22"/>
        </w:rPr>
        <w:t>Formulario B-</w:t>
      </w:r>
      <w:proofErr w:type="gramStart"/>
      <w:r w:rsidRPr="00362A72">
        <w:rPr>
          <w:rFonts w:asciiTheme="minorHAnsi" w:hAnsiTheme="minorHAnsi" w:cstheme="minorHAnsi"/>
          <w:sz w:val="22"/>
          <w:szCs w:val="22"/>
        </w:rPr>
        <w:t xml:space="preserve">1  </w:t>
      </w:r>
      <w:r>
        <w:rPr>
          <w:rFonts w:asciiTheme="minorHAnsi" w:hAnsiTheme="minorHAnsi" w:cstheme="minorHAnsi"/>
          <w:sz w:val="22"/>
          <w:szCs w:val="22"/>
        </w:rPr>
        <w:tab/>
      </w:r>
      <w:proofErr w:type="gramEnd"/>
      <w:r w:rsidRPr="00362A72">
        <w:rPr>
          <w:rFonts w:asciiTheme="minorHAnsi" w:hAnsiTheme="minorHAnsi" w:cstheme="minorHAnsi"/>
          <w:sz w:val="22"/>
          <w:szCs w:val="22"/>
        </w:rPr>
        <w:t xml:space="preserve">Propuesta Económica </w:t>
      </w:r>
    </w:p>
    <w:p w:rsidR="005A0B2A" w:rsidRDefault="005A0B2A" w:rsidP="004A3439">
      <w:pPr>
        <w:tabs>
          <w:tab w:val="left" w:pos="5025"/>
        </w:tabs>
        <w:rPr>
          <w:rFonts w:asciiTheme="minorHAnsi" w:hAnsiTheme="minorHAnsi" w:cstheme="minorHAnsi"/>
          <w:b/>
          <w:sz w:val="22"/>
          <w:szCs w:val="22"/>
          <w:lang w:val="es-BO" w:eastAsia="es-ES"/>
        </w:rPr>
      </w:pPr>
    </w:p>
    <w:p w:rsidR="004A3439" w:rsidRPr="001C15EE" w:rsidRDefault="004A3439" w:rsidP="00A671E1">
      <w:pPr>
        <w:pStyle w:val="Prrafodelista"/>
        <w:numPr>
          <w:ilvl w:val="2"/>
          <w:numId w:val="11"/>
        </w:numPr>
        <w:tabs>
          <w:tab w:val="left" w:pos="5025"/>
        </w:tabs>
        <w:ind w:left="709"/>
        <w:jc w:val="both"/>
        <w:rPr>
          <w:rFonts w:asciiTheme="minorHAnsi" w:hAnsiTheme="minorHAnsi" w:cstheme="minorHAnsi"/>
          <w:b/>
          <w:sz w:val="22"/>
          <w:szCs w:val="22"/>
        </w:rPr>
      </w:pPr>
      <w:r w:rsidRPr="001C15EE">
        <w:rPr>
          <w:rFonts w:asciiTheme="minorHAnsi" w:hAnsiTheme="minorHAnsi" w:cstheme="minorHAnsi"/>
          <w:b/>
          <w:sz w:val="22"/>
          <w:szCs w:val="22"/>
        </w:rPr>
        <w:t xml:space="preserve">FORMULARIOS/DOCUMENTOS </w:t>
      </w:r>
      <w:r w:rsidR="00BB604C">
        <w:rPr>
          <w:rFonts w:asciiTheme="minorHAnsi" w:hAnsiTheme="minorHAnsi" w:cstheme="minorHAnsi"/>
          <w:b/>
          <w:sz w:val="22"/>
          <w:szCs w:val="22"/>
        </w:rPr>
        <w:t xml:space="preserve">U OTROS DE LA PROPUESTA </w:t>
      </w:r>
      <w:proofErr w:type="gramStart"/>
      <w:r w:rsidR="00BB604C">
        <w:rPr>
          <w:rFonts w:asciiTheme="minorHAnsi" w:hAnsiTheme="minorHAnsi" w:cstheme="minorHAnsi"/>
          <w:b/>
          <w:sz w:val="22"/>
          <w:szCs w:val="22"/>
        </w:rPr>
        <w:t>TÉCNICA.-</w:t>
      </w:r>
      <w:proofErr w:type="gramEnd"/>
    </w:p>
    <w:p w:rsidR="004A3439" w:rsidRPr="001C15EE" w:rsidRDefault="004A3439" w:rsidP="004A3439">
      <w:pPr>
        <w:tabs>
          <w:tab w:val="left" w:pos="5025"/>
        </w:tabs>
        <w:rPr>
          <w:rFonts w:asciiTheme="minorHAnsi" w:hAnsiTheme="minorHAnsi" w:cstheme="minorHAnsi"/>
          <w:b/>
          <w:sz w:val="22"/>
          <w:szCs w:val="22"/>
          <w:lang w:val="es-BO"/>
        </w:rPr>
      </w:pPr>
    </w:p>
    <w:p w:rsidR="00FB39E0" w:rsidRPr="001C15EE" w:rsidRDefault="007C37C5" w:rsidP="00DB414D">
      <w:pPr>
        <w:pStyle w:val="Normal2"/>
        <w:tabs>
          <w:tab w:val="left" w:pos="1701"/>
          <w:tab w:val="left" w:pos="2410"/>
        </w:tabs>
        <w:ind w:left="2410" w:hanging="1701"/>
        <w:rPr>
          <w:rFonts w:asciiTheme="minorHAnsi" w:hAnsiTheme="minorHAnsi" w:cstheme="minorHAnsi"/>
          <w:sz w:val="22"/>
          <w:szCs w:val="22"/>
          <w:lang w:val="es-BO"/>
        </w:rPr>
      </w:pPr>
      <w:r w:rsidRPr="001C15EE">
        <w:rPr>
          <w:rFonts w:asciiTheme="minorHAnsi" w:hAnsiTheme="minorHAnsi" w:cstheme="minorHAnsi"/>
          <w:sz w:val="22"/>
          <w:szCs w:val="22"/>
          <w:lang w:val="es-BO"/>
        </w:rPr>
        <w:t>Formulario C-1</w:t>
      </w:r>
      <w:r w:rsidRPr="001C15EE">
        <w:rPr>
          <w:rFonts w:asciiTheme="minorHAnsi" w:hAnsiTheme="minorHAnsi" w:cstheme="minorHAnsi"/>
          <w:sz w:val="22"/>
          <w:szCs w:val="22"/>
          <w:lang w:val="es-BO"/>
        </w:rPr>
        <w:tab/>
      </w:r>
      <w:r w:rsidR="00215014" w:rsidRPr="00215014">
        <w:rPr>
          <w:rFonts w:asciiTheme="minorHAnsi" w:hAnsiTheme="minorHAnsi" w:cstheme="minorHAnsi"/>
          <w:sz w:val="22"/>
          <w:szCs w:val="22"/>
          <w:lang w:val="es-BO"/>
        </w:rPr>
        <w:t>Características Técnicas Solicitadas</w:t>
      </w:r>
      <w:r w:rsidR="005A0B2A">
        <w:rPr>
          <w:rFonts w:asciiTheme="minorHAnsi" w:hAnsiTheme="minorHAnsi" w:cstheme="minorHAnsi"/>
          <w:sz w:val="22"/>
          <w:szCs w:val="22"/>
          <w:lang w:val="es-BO"/>
        </w:rPr>
        <w:t xml:space="preserve"> y Ofertadas</w:t>
      </w:r>
      <w:r w:rsidR="00F63B57">
        <w:rPr>
          <w:rFonts w:asciiTheme="minorHAnsi" w:hAnsiTheme="minorHAnsi" w:cstheme="minorHAnsi"/>
          <w:sz w:val="22"/>
          <w:szCs w:val="22"/>
        </w:rPr>
        <w:t xml:space="preserve"> </w:t>
      </w:r>
    </w:p>
    <w:p w:rsidR="004A3439" w:rsidRPr="001C15EE" w:rsidRDefault="004A3439" w:rsidP="004A3439">
      <w:pPr>
        <w:ind w:left="2268" w:hanging="1560"/>
        <w:jc w:val="both"/>
        <w:rPr>
          <w:rFonts w:asciiTheme="minorHAnsi" w:hAnsiTheme="minorHAnsi" w:cstheme="minorHAnsi"/>
          <w:sz w:val="22"/>
          <w:szCs w:val="22"/>
          <w:lang w:val="es-BO"/>
        </w:rPr>
      </w:pPr>
    </w:p>
    <w:p w:rsidR="0057257F" w:rsidRPr="006D0B90" w:rsidRDefault="004A3439" w:rsidP="00DB414D">
      <w:pPr>
        <w:ind w:left="2410" w:hanging="1702"/>
        <w:jc w:val="both"/>
        <w:rPr>
          <w:rFonts w:ascii="Calibri" w:hAnsi="Calibri" w:cs="Calibri"/>
          <w:sz w:val="22"/>
          <w:szCs w:val="22"/>
          <w:lang w:val="es-BO"/>
        </w:rPr>
      </w:pPr>
      <w:r w:rsidRPr="001C15EE">
        <w:rPr>
          <w:rFonts w:asciiTheme="minorHAnsi" w:hAnsiTheme="minorHAnsi" w:cstheme="minorHAnsi"/>
          <w:sz w:val="22"/>
          <w:szCs w:val="22"/>
          <w:lang w:val="es-BO"/>
        </w:rPr>
        <w:t>Formulario C-2</w:t>
      </w:r>
      <w:r w:rsidRPr="001C15EE">
        <w:rPr>
          <w:rFonts w:asciiTheme="minorHAnsi" w:hAnsiTheme="minorHAnsi" w:cstheme="minorHAnsi"/>
          <w:sz w:val="22"/>
          <w:szCs w:val="22"/>
          <w:lang w:val="es-BO"/>
        </w:rPr>
        <w:tab/>
      </w:r>
      <w:r w:rsidR="0057257F" w:rsidRPr="006D0B90">
        <w:rPr>
          <w:rFonts w:ascii="Calibri" w:hAnsi="Calibri" w:cs="Calibri"/>
          <w:sz w:val="22"/>
          <w:szCs w:val="22"/>
          <w:lang w:val="es-BO"/>
        </w:rPr>
        <w:t>Declaración Jurada de cumplimiento a las condiciones requeridas en las Especificaciones Técnicas.</w:t>
      </w:r>
    </w:p>
    <w:p w:rsidR="0098101E" w:rsidRPr="006D0B90" w:rsidRDefault="0098101E" w:rsidP="0057257F">
      <w:pPr>
        <w:pStyle w:val="Normal2"/>
        <w:tabs>
          <w:tab w:val="left" w:pos="1701"/>
          <w:tab w:val="left" w:pos="2835"/>
        </w:tabs>
        <w:ind w:left="2835" w:hanging="2126"/>
        <w:rPr>
          <w:rFonts w:ascii="Calibri" w:hAnsi="Calibri" w:cs="Calibri"/>
          <w:sz w:val="22"/>
          <w:szCs w:val="22"/>
          <w:lang w:val="es-BO"/>
        </w:rPr>
      </w:pPr>
    </w:p>
    <w:p w:rsidR="004A3439" w:rsidRPr="001C15EE" w:rsidRDefault="0098101E" w:rsidP="00DB414D">
      <w:pPr>
        <w:ind w:left="2410" w:hanging="1702"/>
        <w:jc w:val="both"/>
        <w:rPr>
          <w:rFonts w:asciiTheme="minorHAnsi" w:hAnsiTheme="minorHAnsi" w:cstheme="minorHAnsi"/>
          <w:sz w:val="22"/>
          <w:szCs w:val="22"/>
          <w:lang w:val="es-BO"/>
        </w:rPr>
      </w:pPr>
      <w:r w:rsidRPr="006D0B90">
        <w:rPr>
          <w:rFonts w:ascii="Calibri" w:hAnsi="Calibri" w:cs="Calibri"/>
          <w:sz w:val="22"/>
          <w:szCs w:val="22"/>
          <w:lang w:val="es-BO"/>
        </w:rPr>
        <w:t>Formulario C-3</w:t>
      </w:r>
      <w:r w:rsidRPr="006D0B90">
        <w:rPr>
          <w:rFonts w:ascii="Calibri" w:hAnsi="Calibri" w:cs="Calibri"/>
          <w:sz w:val="22"/>
          <w:szCs w:val="22"/>
          <w:lang w:val="es-BO"/>
        </w:rPr>
        <w:tab/>
      </w:r>
      <w:r w:rsidR="004A3439" w:rsidRPr="006D0B90">
        <w:rPr>
          <w:rFonts w:ascii="Calibri" w:hAnsi="Calibri" w:cs="Calibri"/>
          <w:sz w:val="22"/>
          <w:szCs w:val="22"/>
          <w:lang w:val="es-BO"/>
        </w:rPr>
        <w:t>Experiencia del Proponente</w:t>
      </w:r>
      <w:r w:rsidR="004A3439" w:rsidRPr="001C15EE">
        <w:rPr>
          <w:rFonts w:asciiTheme="minorHAnsi" w:hAnsiTheme="minorHAnsi" w:cstheme="minorHAnsi"/>
          <w:sz w:val="22"/>
          <w:szCs w:val="22"/>
          <w:lang w:val="es-BO"/>
        </w:rPr>
        <w:t xml:space="preserve"> </w:t>
      </w:r>
    </w:p>
    <w:p w:rsidR="00590E89" w:rsidRDefault="00590E89" w:rsidP="00301799">
      <w:pPr>
        <w:tabs>
          <w:tab w:val="left" w:pos="7133"/>
        </w:tabs>
        <w:jc w:val="center"/>
        <w:rPr>
          <w:rFonts w:asciiTheme="minorHAnsi" w:hAnsiTheme="minorHAnsi" w:cstheme="minorHAnsi"/>
          <w:b/>
          <w:sz w:val="22"/>
          <w:szCs w:val="22"/>
        </w:rPr>
      </w:pPr>
    </w:p>
    <w:p w:rsidR="00C04635" w:rsidRDefault="00C04635">
      <w:pPr>
        <w:rPr>
          <w:rFonts w:asciiTheme="minorHAnsi" w:hAnsiTheme="minorHAnsi" w:cstheme="minorHAnsi"/>
          <w:b/>
          <w:sz w:val="22"/>
          <w:szCs w:val="22"/>
        </w:rPr>
      </w:pPr>
      <w:r>
        <w:rPr>
          <w:rFonts w:asciiTheme="minorHAnsi" w:hAnsiTheme="minorHAnsi" w:cstheme="minorHAnsi"/>
          <w:b/>
          <w:sz w:val="22"/>
          <w:szCs w:val="22"/>
        </w:rPr>
        <w:br w:type="page"/>
      </w:r>
    </w:p>
    <w:p w:rsidR="00775867" w:rsidRPr="00552079" w:rsidRDefault="00775867" w:rsidP="00301799">
      <w:pPr>
        <w:tabs>
          <w:tab w:val="left" w:pos="7133"/>
        </w:tabs>
        <w:jc w:val="center"/>
        <w:rPr>
          <w:rFonts w:asciiTheme="minorHAnsi" w:hAnsiTheme="minorHAnsi" w:cstheme="minorHAnsi"/>
          <w:b/>
          <w:sz w:val="22"/>
          <w:szCs w:val="22"/>
        </w:rPr>
      </w:pPr>
      <w:r w:rsidRPr="00552079">
        <w:rPr>
          <w:rFonts w:asciiTheme="minorHAnsi" w:hAnsiTheme="minorHAnsi" w:cstheme="minorHAnsi"/>
          <w:b/>
          <w:sz w:val="22"/>
          <w:szCs w:val="22"/>
        </w:rPr>
        <w:lastRenderedPageBreak/>
        <w:t>FORMULARIO A-1</w:t>
      </w:r>
    </w:p>
    <w:p w:rsidR="00FE00FF" w:rsidRDefault="00FE00FF" w:rsidP="00FE00FF">
      <w:pPr>
        <w:jc w:val="center"/>
        <w:rPr>
          <w:rFonts w:asciiTheme="minorHAnsi" w:hAnsiTheme="minorHAnsi" w:cstheme="minorHAnsi"/>
          <w:b/>
          <w:sz w:val="22"/>
          <w:szCs w:val="22"/>
        </w:rPr>
      </w:pPr>
      <w:r>
        <w:rPr>
          <w:rFonts w:asciiTheme="minorHAnsi" w:hAnsiTheme="minorHAnsi" w:cstheme="minorHAnsi"/>
          <w:b/>
          <w:sz w:val="22"/>
          <w:szCs w:val="22"/>
        </w:rPr>
        <w:t>PRESENTACIÓN DE LA PROPUESTA E IDENTIFICACIÓN DEL PROPONENTE</w:t>
      </w:r>
    </w:p>
    <w:p w:rsidR="00775867" w:rsidRPr="00552079" w:rsidRDefault="00FE00FF" w:rsidP="00FE00FF">
      <w:pPr>
        <w:jc w:val="center"/>
        <w:rPr>
          <w:rFonts w:asciiTheme="minorHAnsi" w:hAnsiTheme="minorHAnsi" w:cstheme="minorHAnsi"/>
          <w:b/>
          <w:sz w:val="22"/>
          <w:szCs w:val="22"/>
        </w:rPr>
      </w:pPr>
      <w:r>
        <w:rPr>
          <w:rFonts w:asciiTheme="minorHAnsi" w:hAnsiTheme="minorHAnsi" w:cstheme="minorHAnsi"/>
          <w:b/>
          <w:sz w:val="22"/>
          <w:szCs w:val="22"/>
        </w:rPr>
        <w:t>(El proponente no deberá modificar o suprimir la información consignada en el presente formulario)</w:t>
      </w:r>
    </w:p>
    <w:p w:rsidR="00775867" w:rsidRPr="00552079" w:rsidRDefault="00775867" w:rsidP="00775867">
      <w:pPr>
        <w:jc w:val="center"/>
        <w:rPr>
          <w:rFonts w:asciiTheme="minorHAnsi" w:hAnsiTheme="minorHAnsi" w:cstheme="minorHAnsi"/>
          <w:b/>
          <w:sz w:val="22"/>
          <w:szCs w:val="22"/>
        </w:rPr>
      </w:pPr>
    </w:p>
    <w:tbl>
      <w:tblPr>
        <w:tblStyle w:val="Tablaconcuadrcula"/>
        <w:tblW w:w="0" w:type="auto"/>
        <w:shd w:val="clear" w:color="auto" w:fill="FFFFFF" w:themeFill="background1"/>
        <w:tblLook w:val="04A0" w:firstRow="1" w:lastRow="0" w:firstColumn="1" w:lastColumn="0" w:noHBand="0" w:noVBand="1"/>
      </w:tblPr>
      <w:tblGrid>
        <w:gridCol w:w="4248"/>
        <w:gridCol w:w="4865"/>
      </w:tblGrid>
      <w:tr w:rsidR="0059756C" w:rsidRPr="00552079" w:rsidTr="00301799">
        <w:trPr>
          <w:trHeight w:val="463"/>
        </w:trPr>
        <w:tc>
          <w:tcPr>
            <w:tcW w:w="4248" w:type="dxa"/>
            <w:shd w:val="clear" w:color="auto" w:fill="FFFFFF" w:themeFill="background1"/>
            <w:vAlign w:val="center"/>
          </w:tcPr>
          <w:p w:rsidR="0059756C" w:rsidRPr="00552079" w:rsidRDefault="0059756C" w:rsidP="0059756C">
            <w:pPr>
              <w:rPr>
                <w:rFonts w:asciiTheme="minorHAnsi" w:hAnsiTheme="minorHAnsi" w:cstheme="minorHAnsi"/>
                <w:b/>
                <w:sz w:val="22"/>
                <w:szCs w:val="22"/>
              </w:rPr>
            </w:pPr>
            <w:r w:rsidRPr="00552079">
              <w:rPr>
                <w:rFonts w:asciiTheme="minorHAnsi" w:hAnsiTheme="minorHAnsi" w:cstheme="minorHAnsi"/>
                <w:b/>
                <w:sz w:val="22"/>
                <w:szCs w:val="22"/>
              </w:rPr>
              <w:t xml:space="preserve">OBJETO DE LA CONTRATACIÓN: </w:t>
            </w:r>
          </w:p>
        </w:tc>
        <w:tc>
          <w:tcPr>
            <w:tcW w:w="4865" w:type="dxa"/>
            <w:shd w:val="clear" w:color="auto" w:fill="FFFFFF" w:themeFill="background1"/>
            <w:vAlign w:val="center"/>
          </w:tcPr>
          <w:p w:rsidR="0059756C" w:rsidRPr="00552079" w:rsidRDefault="0059756C" w:rsidP="0059756C">
            <w:pPr>
              <w:rPr>
                <w:rFonts w:asciiTheme="minorHAnsi" w:hAnsiTheme="minorHAnsi" w:cstheme="minorHAnsi"/>
                <w:sz w:val="22"/>
                <w:szCs w:val="22"/>
              </w:rPr>
            </w:pPr>
          </w:p>
        </w:tc>
      </w:tr>
      <w:tr w:rsidR="0059756C" w:rsidRPr="00552079" w:rsidTr="00301799">
        <w:trPr>
          <w:trHeight w:val="436"/>
        </w:trPr>
        <w:tc>
          <w:tcPr>
            <w:tcW w:w="4248" w:type="dxa"/>
            <w:shd w:val="clear" w:color="auto" w:fill="FFFFFF" w:themeFill="background1"/>
            <w:vAlign w:val="center"/>
          </w:tcPr>
          <w:p w:rsidR="0059756C" w:rsidRPr="00552079" w:rsidRDefault="0059756C" w:rsidP="0059756C">
            <w:pPr>
              <w:rPr>
                <w:rFonts w:asciiTheme="minorHAnsi" w:hAnsiTheme="minorHAnsi" w:cstheme="minorHAnsi"/>
                <w:b/>
                <w:sz w:val="22"/>
                <w:szCs w:val="22"/>
              </w:rPr>
            </w:pPr>
            <w:r w:rsidRPr="00552079">
              <w:rPr>
                <w:rFonts w:asciiTheme="minorHAnsi" w:hAnsiTheme="minorHAnsi" w:cstheme="minorHAnsi"/>
                <w:b/>
                <w:sz w:val="22"/>
                <w:szCs w:val="22"/>
              </w:rPr>
              <w:t xml:space="preserve">CÓDIGO DEL PROCESO: </w:t>
            </w:r>
          </w:p>
        </w:tc>
        <w:tc>
          <w:tcPr>
            <w:tcW w:w="4865" w:type="dxa"/>
            <w:shd w:val="clear" w:color="auto" w:fill="FFFFFF" w:themeFill="background1"/>
            <w:vAlign w:val="center"/>
          </w:tcPr>
          <w:p w:rsidR="0059756C" w:rsidRPr="00552079" w:rsidRDefault="0059756C" w:rsidP="0059756C">
            <w:pPr>
              <w:rPr>
                <w:rFonts w:asciiTheme="minorHAnsi" w:hAnsiTheme="minorHAnsi" w:cstheme="minorHAnsi"/>
                <w:sz w:val="22"/>
                <w:szCs w:val="22"/>
              </w:rPr>
            </w:pPr>
          </w:p>
        </w:tc>
      </w:tr>
      <w:tr w:rsidR="00430415" w:rsidRPr="00552079" w:rsidTr="00301799">
        <w:trPr>
          <w:trHeight w:val="463"/>
        </w:trPr>
        <w:tc>
          <w:tcPr>
            <w:tcW w:w="4248" w:type="dxa"/>
            <w:shd w:val="clear" w:color="auto" w:fill="FFFFFF" w:themeFill="background1"/>
            <w:vAlign w:val="center"/>
          </w:tcPr>
          <w:p w:rsidR="00430415" w:rsidRPr="00552079" w:rsidRDefault="0059756C" w:rsidP="0059756C">
            <w:pPr>
              <w:rPr>
                <w:rFonts w:asciiTheme="minorHAnsi" w:hAnsiTheme="minorHAnsi" w:cstheme="minorHAnsi"/>
                <w:b/>
                <w:sz w:val="22"/>
                <w:szCs w:val="22"/>
              </w:rPr>
            </w:pPr>
            <w:r w:rsidRPr="00552079">
              <w:rPr>
                <w:rFonts w:asciiTheme="minorHAnsi" w:hAnsiTheme="minorHAnsi" w:cstheme="minorHAnsi"/>
                <w:b/>
                <w:sz w:val="22"/>
                <w:szCs w:val="22"/>
              </w:rPr>
              <w:t>LUGAR Y FECHA:</w:t>
            </w:r>
          </w:p>
        </w:tc>
        <w:tc>
          <w:tcPr>
            <w:tcW w:w="4865" w:type="dxa"/>
            <w:shd w:val="clear" w:color="auto" w:fill="FFFFFF" w:themeFill="background1"/>
            <w:vAlign w:val="center"/>
          </w:tcPr>
          <w:p w:rsidR="00430415" w:rsidRPr="00552079" w:rsidRDefault="00430415" w:rsidP="0059756C">
            <w:pPr>
              <w:rPr>
                <w:rFonts w:asciiTheme="minorHAnsi" w:hAnsiTheme="minorHAnsi" w:cstheme="minorHAnsi"/>
                <w:sz w:val="22"/>
                <w:szCs w:val="22"/>
              </w:rPr>
            </w:pPr>
          </w:p>
        </w:tc>
      </w:tr>
    </w:tbl>
    <w:p w:rsidR="00C017A2" w:rsidRDefault="00C017A2" w:rsidP="00C017A2">
      <w:pPr>
        <w:jc w:val="both"/>
        <w:rPr>
          <w:rFonts w:asciiTheme="minorHAnsi" w:hAnsiTheme="minorHAnsi" w:cstheme="minorHAnsi"/>
          <w:sz w:val="22"/>
          <w:szCs w:val="22"/>
        </w:rPr>
      </w:pPr>
    </w:p>
    <w:tbl>
      <w:tblPr>
        <w:tblStyle w:val="Tablaconcuadrcula"/>
        <w:tblW w:w="9180" w:type="dxa"/>
        <w:tblLook w:val="04A0" w:firstRow="1" w:lastRow="0" w:firstColumn="1" w:lastColumn="0" w:noHBand="0" w:noVBand="1"/>
      </w:tblPr>
      <w:tblGrid>
        <w:gridCol w:w="4248"/>
        <w:gridCol w:w="4932"/>
      </w:tblGrid>
      <w:tr w:rsidR="00C017A2" w:rsidRPr="00982CC6" w:rsidTr="009C66A8">
        <w:trPr>
          <w:trHeight w:val="404"/>
        </w:trPr>
        <w:tc>
          <w:tcPr>
            <w:tcW w:w="9180" w:type="dxa"/>
            <w:gridSpan w:val="2"/>
            <w:shd w:val="clear" w:color="auto" w:fill="E5DFEC" w:themeFill="accent4" w:themeFillTint="33"/>
            <w:vAlign w:val="center"/>
          </w:tcPr>
          <w:p w:rsidR="00C017A2" w:rsidRPr="00982CC6" w:rsidRDefault="00C017A2" w:rsidP="007C1F40">
            <w:pPr>
              <w:pStyle w:val="Prrafodelista1"/>
              <w:spacing w:line="276" w:lineRule="auto"/>
              <w:ind w:left="0"/>
              <w:jc w:val="center"/>
              <w:rPr>
                <w:rFonts w:asciiTheme="minorHAnsi" w:hAnsiTheme="minorHAnsi" w:cstheme="minorHAnsi"/>
                <w:b/>
                <w:sz w:val="22"/>
                <w:szCs w:val="22"/>
              </w:rPr>
            </w:pPr>
            <w:r w:rsidRPr="00982CC6">
              <w:rPr>
                <w:rFonts w:asciiTheme="minorHAnsi" w:hAnsiTheme="minorHAnsi" w:cstheme="minorHAnsi"/>
                <w:b/>
                <w:sz w:val="22"/>
                <w:szCs w:val="22"/>
              </w:rPr>
              <w:t>IDENTIFICACIÓN DEL PROPONENTE</w:t>
            </w:r>
            <w:r>
              <w:rPr>
                <w:rFonts w:asciiTheme="minorHAnsi" w:hAnsiTheme="minorHAnsi" w:cstheme="minorHAnsi"/>
                <w:b/>
                <w:sz w:val="22"/>
                <w:szCs w:val="22"/>
              </w:rPr>
              <w:t xml:space="preserve"> (EMPRESA/ASOCIACIÓN ACCIDENTAL)</w:t>
            </w:r>
          </w:p>
        </w:tc>
      </w:tr>
      <w:tr w:rsidR="00C017A2" w:rsidRPr="00635DE3" w:rsidTr="00301799">
        <w:trPr>
          <w:trHeight w:val="404"/>
        </w:trPr>
        <w:tc>
          <w:tcPr>
            <w:tcW w:w="4248" w:type="dxa"/>
            <w:shd w:val="clear" w:color="auto" w:fill="auto"/>
            <w:vAlign w:val="center"/>
          </w:tcPr>
          <w:p w:rsidR="00C017A2" w:rsidRPr="00635DE3" w:rsidRDefault="00C017A2" w:rsidP="007C1F40">
            <w:pPr>
              <w:rPr>
                <w:rFonts w:asciiTheme="minorHAnsi" w:hAnsiTheme="minorHAnsi" w:cstheme="minorHAnsi"/>
                <w:b/>
                <w:sz w:val="22"/>
                <w:szCs w:val="22"/>
              </w:rPr>
            </w:pPr>
            <w:r w:rsidRPr="00635DE3">
              <w:rPr>
                <w:rFonts w:asciiTheme="minorHAnsi" w:hAnsiTheme="minorHAnsi" w:cstheme="minorHAnsi"/>
                <w:b/>
                <w:sz w:val="22"/>
                <w:szCs w:val="22"/>
              </w:rPr>
              <w:t>Nombre o Razón Social</w:t>
            </w:r>
            <w:r>
              <w:rPr>
                <w:rFonts w:asciiTheme="minorHAnsi" w:hAnsiTheme="minorHAnsi" w:cstheme="minorHAnsi"/>
                <w:b/>
                <w:sz w:val="22"/>
                <w:szCs w:val="22"/>
              </w:rPr>
              <w:t xml:space="preserve"> del Proponente</w:t>
            </w:r>
            <w:r w:rsidRPr="00635DE3">
              <w:rPr>
                <w:rFonts w:asciiTheme="minorHAnsi" w:hAnsiTheme="minorHAnsi" w:cstheme="minorHAnsi"/>
                <w:b/>
                <w:sz w:val="22"/>
                <w:szCs w:val="22"/>
              </w:rPr>
              <w:t>:</w:t>
            </w:r>
          </w:p>
        </w:tc>
        <w:tc>
          <w:tcPr>
            <w:tcW w:w="4932" w:type="dxa"/>
            <w:shd w:val="clear" w:color="auto" w:fill="auto"/>
          </w:tcPr>
          <w:p w:rsidR="00C017A2" w:rsidRPr="00635DE3" w:rsidRDefault="00C017A2" w:rsidP="007C1F40">
            <w:pPr>
              <w:pStyle w:val="Prrafodelista1"/>
              <w:spacing w:line="276" w:lineRule="auto"/>
              <w:ind w:left="0"/>
              <w:jc w:val="both"/>
              <w:rPr>
                <w:rFonts w:asciiTheme="minorHAnsi" w:hAnsiTheme="minorHAnsi" w:cstheme="minorHAnsi"/>
                <w:b/>
                <w:sz w:val="22"/>
                <w:szCs w:val="22"/>
              </w:rPr>
            </w:pPr>
          </w:p>
        </w:tc>
      </w:tr>
      <w:tr w:rsidR="00C017A2" w:rsidRPr="00635DE3" w:rsidTr="00301799">
        <w:trPr>
          <w:trHeight w:val="404"/>
        </w:trPr>
        <w:tc>
          <w:tcPr>
            <w:tcW w:w="4248" w:type="dxa"/>
            <w:shd w:val="clear" w:color="auto" w:fill="auto"/>
            <w:vAlign w:val="center"/>
          </w:tcPr>
          <w:p w:rsidR="00C017A2" w:rsidRPr="00635DE3" w:rsidRDefault="00C017A2" w:rsidP="007C1F40">
            <w:pPr>
              <w:rPr>
                <w:rFonts w:asciiTheme="minorHAnsi" w:hAnsiTheme="minorHAnsi" w:cstheme="minorHAnsi"/>
                <w:b/>
                <w:sz w:val="22"/>
                <w:szCs w:val="22"/>
              </w:rPr>
            </w:pPr>
            <w:r w:rsidRPr="00635DE3">
              <w:rPr>
                <w:rFonts w:asciiTheme="minorHAnsi" w:hAnsiTheme="minorHAnsi" w:cstheme="minorHAnsi"/>
                <w:b/>
                <w:sz w:val="22"/>
                <w:szCs w:val="22"/>
              </w:rPr>
              <w:t>Dirección</w:t>
            </w:r>
            <w:r>
              <w:rPr>
                <w:rFonts w:asciiTheme="minorHAnsi" w:hAnsiTheme="minorHAnsi" w:cstheme="minorHAnsi"/>
                <w:b/>
                <w:sz w:val="22"/>
                <w:szCs w:val="22"/>
              </w:rPr>
              <w:t xml:space="preserve"> del proponente</w:t>
            </w:r>
            <w:r w:rsidRPr="00635DE3">
              <w:rPr>
                <w:rFonts w:asciiTheme="minorHAnsi" w:hAnsiTheme="minorHAnsi" w:cstheme="minorHAnsi"/>
                <w:b/>
                <w:sz w:val="22"/>
                <w:szCs w:val="22"/>
              </w:rPr>
              <w:t>:</w:t>
            </w:r>
            <w:r w:rsidRPr="00635DE3">
              <w:rPr>
                <w:rFonts w:asciiTheme="minorHAnsi" w:hAnsiTheme="minorHAnsi" w:cstheme="minorHAnsi"/>
                <w:b/>
                <w:sz w:val="22"/>
                <w:szCs w:val="22"/>
              </w:rPr>
              <w:tab/>
            </w:r>
          </w:p>
        </w:tc>
        <w:tc>
          <w:tcPr>
            <w:tcW w:w="4932" w:type="dxa"/>
            <w:shd w:val="clear" w:color="auto" w:fill="auto"/>
          </w:tcPr>
          <w:p w:rsidR="00C017A2" w:rsidRPr="00635DE3" w:rsidRDefault="00C017A2" w:rsidP="007C1F40">
            <w:pPr>
              <w:pStyle w:val="Prrafodelista1"/>
              <w:spacing w:line="276" w:lineRule="auto"/>
              <w:ind w:left="0"/>
              <w:jc w:val="both"/>
              <w:rPr>
                <w:rFonts w:asciiTheme="minorHAnsi" w:hAnsiTheme="minorHAnsi" w:cstheme="minorHAnsi"/>
                <w:b/>
                <w:sz w:val="22"/>
                <w:szCs w:val="22"/>
              </w:rPr>
            </w:pPr>
          </w:p>
        </w:tc>
      </w:tr>
      <w:tr w:rsidR="00C017A2" w:rsidRPr="00635DE3" w:rsidTr="00301799">
        <w:trPr>
          <w:trHeight w:val="404"/>
        </w:trPr>
        <w:tc>
          <w:tcPr>
            <w:tcW w:w="4248" w:type="dxa"/>
            <w:shd w:val="clear" w:color="auto" w:fill="auto"/>
            <w:vAlign w:val="center"/>
          </w:tcPr>
          <w:p w:rsidR="00C017A2" w:rsidRPr="00635DE3" w:rsidRDefault="00C017A2" w:rsidP="007C1F40">
            <w:pPr>
              <w:rPr>
                <w:rFonts w:asciiTheme="minorHAnsi" w:hAnsiTheme="minorHAnsi" w:cstheme="minorHAnsi"/>
                <w:b/>
                <w:sz w:val="22"/>
                <w:szCs w:val="22"/>
              </w:rPr>
            </w:pPr>
            <w:r>
              <w:rPr>
                <w:rFonts w:asciiTheme="minorHAnsi" w:hAnsiTheme="minorHAnsi" w:cstheme="minorHAnsi"/>
                <w:b/>
                <w:sz w:val="22"/>
                <w:szCs w:val="22"/>
                <w:lang w:val="es-ES_tradnl"/>
              </w:rPr>
              <w:t>País/</w:t>
            </w:r>
            <w:r w:rsidRPr="00635DE3">
              <w:rPr>
                <w:rFonts w:asciiTheme="minorHAnsi" w:hAnsiTheme="minorHAnsi" w:cstheme="minorHAnsi"/>
                <w:b/>
                <w:sz w:val="22"/>
                <w:szCs w:val="22"/>
                <w:lang w:val="es-ES_tradnl"/>
              </w:rPr>
              <w:t>Ciudad:</w:t>
            </w:r>
          </w:p>
        </w:tc>
        <w:tc>
          <w:tcPr>
            <w:tcW w:w="4932" w:type="dxa"/>
            <w:shd w:val="clear" w:color="auto" w:fill="auto"/>
          </w:tcPr>
          <w:p w:rsidR="00C017A2" w:rsidRPr="00635DE3" w:rsidRDefault="00C017A2" w:rsidP="007C1F40">
            <w:pPr>
              <w:pStyle w:val="Prrafodelista1"/>
              <w:spacing w:line="276" w:lineRule="auto"/>
              <w:ind w:left="0"/>
              <w:jc w:val="both"/>
              <w:rPr>
                <w:rFonts w:asciiTheme="minorHAnsi" w:hAnsiTheme="minorHAnsi" w:cstheme="minorHAnsi"/>
                <w:b/>
                <w:sz w:val="22"/>
                <w:szCs w:val="22"/>
              </w:rPr>
            </w:pPr>
          </w:p>
        </w:tc>
      </w:tr>
      <w:tr w:rsidR="00C017A2" w:rsidRPr="00635DE3" w:rsidTr="00301799">
        <w:trPr>
          <w:trHeight w:val="422"/>
        </w:trPr>
        <w:tc>
          <w:tcPr>
            <w:tcW w:w="4248" w:type="dxa"/>
            <w:shd w:val="clear" w:color="auto" w:fill="auto"/>
            <w:vAlign w:val="center"/>
          </w:tcPr>
          <w:p w:rsidR="00C017A2" w:rsidRPr="00635DE3" w:rsidRDefault="00C017A2" w:rsidP="007C1F40">
            <w:pPr>
              <w:jc w:val="both"/>
              <w:rPr>
                <w:rFonts w:asciiTheme="minorHAnsi" w:hAnsiTheme="minorHAnsi" w:cstheme="minorHAnsi"/>
                <w:b/>
                <w:sz w:val="22"/>
                <w:szCs w:val="22"/>
              </w:rPr>
            </w:pPr>
            <w:r w:rsidRPr="00635DE3">
              <w:rPr>
                <w:rFonts w:asciiTheme="minorHAnsi" w:hAnsiTheme="minorHAnsi" w:cstheme="minorHAnsi"/>
                <w:b/>
                <w:sz w:val="22"/>
                <w:szCs w:val="22"/>
                <w:lang w:val="es-ES_tradnl"/>
              </w:rPr>
              <w:t>Teléfonos</w:t>
            </w:r>
            <w:r>
              <w:rPr>
                <w:rFonts w:asciiTheme="minorHAnsi" w:hAnsiTheme="minorHAnsi" w:cstheme="minorHAnsi"/>
                <w:b/>
                <w:sz w:val="22"/>
                <w:szCs w:val="22"/>
                <w:lang w:val="es-ES_tradnl"/>
              </w:rPr>
              <w:t>/Celular/Fax</w:t>
            </w:r>
            <w:r w:rsidRPr="00635DE3">
              <w:rPr>
                <w:rFonts w:asciiTheme="minorHAnsi" w:hAnsiTheme="minorHAnsi" w:cstheme="minorHAnsi"/>
                <w:b/>
                <w:sz w:val="22"/>
                <w:szCs w:val="22"/>
                <w:lang w:val="es-ES_tradnl"/>
              </w:rPr>
              <w:t>:</w:t>
            </w:r>
          </w:p>
        </w:tc>
        <w:tc>
          <w:tcPr>
            <w:tcW w:w="4932" w:type="dxa"/>
            <w:shd w:val="clear" w:color="auto" w:fill="auto"/>
          </w:tcPr>
          <w:p w:rsidR="00C017A2" w:rsidRPr="00635DE3" w:rsidRDefault="00C017A2" w:rsidP="007C1F40">
            <w:pPr>
              <w:pStyle w:val="Prrafodelista1"/>
              <w:spacing w:line="276" w:lineRule="auto"/>
              <w:ind w:left="0"/>
              <w:jc w:val="both"/>
              <w:rPr>
                <w:rFonts w:asciiTheme="minorHAnsi" w:hAnsiTheme="minorHAnsi" w:cstheme="minorHAnsi"/>
                <w:b/>
                <w:sz w:val="22"/>
                <w:szCs w:val="22"/>
              </w:rPr>
            </w:pPr>
          </w:p>
        </w:tc>
      </w:tr>
      <w:tr w:rsidR="00C017A2" w:rsidRPr="00635DE3" w:rsidTr="00301799">
        <w:trPr>
          <w:trHeight w:val="589"/>
        </w:trPr>
        <w:tc>
          <w:tcPr>
            <w:tcW w:w="4248" w:type="dxa"/>
            <w:shd w:val="clear" w:color="auto" w:fill="auto"/>
            <w:vAlign w:val="center"/>
          </w:tcPr>
          <w:p w:rsidR="00C017A2" w:rsidRPr="00635DE3" w:rsidRDefault="00C017A2" w:rsidP="007C1F40">
            <w:pPr>
              <w:jc w:val="both"/>
              <w:rPr>
                <w:rFonts w:asciiTheme="minorHAnsi" w:hAnsiTheme="minorHAnsi" w:cstheme="minorHAnsi"/>
                <w:b/>
                <w:sz w:val="22"/>
                <w:szCs w:val="22"/>
              </w:rPr>
            </w:pPr>
            <w:r w:rsidRPr="00635DE3">
              <w:rPr>
                <w:rFonts w:asciiTheme="minorHAnsi" w:hAnsiTheme="minorHAnsi" w:cstheme="minorHAnsi"/>
                <w:b/>
                <w:sz w:val="22"/>
                <w:szCs w:val="22"/>
              </w:rPr>
              <w:t>Nombre del Representante Legal acreditado para la presentación de la propuesta</w:t>
            </w:r>
            <w:r w:rsidR="005367E8">
              <w:rPr>
                <w:rFonts w:asciiTheme="minorHAnsi" w:hAnsiTheme="minorHAnsi" w:cstheme="minorHAnsi"/>
                <w:b/>
                <w:sz w:val="22"/>
                <w:szCs w:val="22"/>
              </w:rPr>
              <w:t xml:space="preserve"> o propietario</w:t>
            </w:r>
            <w:r w:rsidRPr="00635DE3">
              <w:rPr>
                <w:rFonts w:asciiTheme="minorHAnsi" w:hAnsiTheme="minorHAnsi" w:cstheme="minorHAnsi"/>
                <w:b/>
                <w:sz w:val="22"/>
                <w:szCs w:val="22"/>
              </w:rPr>
              <w:t xml:space="preserve">:  </w:t>
            </w:r>
          </w:p>
        </w:tc>
        <w:tc>
          <w:tcPr>
            <w:tcW w:w="4932" w:type="dxa"/>
            <w:shd w:val="clear" w:color="auto" w:fill="auto"/>
          </w:tcPr>
          <w:p w:rsidR="00C017A2" w:rsidRPr="00635DE3" w:rsidRDefault="00C017A2" w:rsidP="007C1F40">
            <w:pPr>
              <w:pStyle w:val="Prrafodelista1"/>
              <w:spacing w:line="276" w:lineRule="auto"/>
              <w:ind w:left="0"/>
              <w:jc w:val="both"/>
              <w:rPr>
                <w:rFonts w:asciiTheme="minorHAnsi" w:hAnsiTheme="minorHAnsi" w:cstheme="minorHAnsi"/>
                <w:b/>
                <w:sz w:val="22"/>
                <w:szCs w:val="22"/>
              </w:rPr>
            </w:pPr>
          </w:p>
        </w:tc>
      </w:tr>
      <w:tr w:rsidR="00C017A2" w:rsidRPr="00635DE3" w:rsidTr="00301799">
        <w:trPr>
          <w:trHeight w:val="422"/>
        </w:trPr>
        <w:tc>
          <w:tcPr>
            <w:tcW w:w="4248" w:type="dxa"/>
            <w:shd w:val="clear" w:color="auto" w:fill="auto"/>
            <w:vAlign w:val="center"/>
          </w:tcPr>
          <w:p w:rsidR="00C017A2" w:rsidRPr="00635DE3" w:rsidRDefault="00C017A2" w:rsidP="00A137F2">
            <w:pPr>
              <w:jc w:val="both"/>
              <w:rPr>
                <w:rFonts w:asciiTheme="minorHAnsi" w:hAnsiTheme="minorHAnsi" w:cstheme="minorHAnsi"/>
                <w:b/>
                <w:sz w:val="22"/>
                <w:szCs w:val="22"/>
              </w:rPr>
            </w:pPr>
            <w:r w:rsidRPr="00A062D0">
              <w:rPr>
                <w:rFonts w:asciiTheme="minorHAnsi" w:hAnsiTheme="minorHAnsi" w:cstheme="minorHAnsi"/>
                <w:b/>
                <w:sz w:val="22"/>
                <w:szCs w:val="22"/>
                <w:lang w:val="es-ES_tradnl"/>
              </w:rPr>
              <w:t>Correos electrónicos para efectuar  notificaciones:</w:t>
            </w:r>
          </w:p>
        </w:tc>
        <w:tc>
          <w:tcPr>
            <w:tcW w:w="4932" w:type="dxa"/>
            <w:shd w:val="clear" w:color="auto" w:fill="auto"/>
          </w:tcPr>
          <w:p w:rsidR="00C017A2" w:rsidRPr="00635DE3" w:rsidRDefault="00C017A2" w:rsidP="007C1F40">
            <w:pPr>
              <w:pStyle w:val="Prrafodelista1"/>
              <w:spacing w:line="276" w:lineRule="auto"/>
              <w:ind w:left="0"/>
              <w:jc w:val="both"/>
              <w:rPr>
                <w:rFonts w:asciiTheme="minorHAnsi" w:hAnsiTheme="minorHAnsi" w:cstheme="minorHAnsi"/>
                <w:b/>
                <w:sz w:val="22"/>
                <w:szCs w:val="22"/>
              </w:rPr>
            </w:pPr>
          </w:p>
        </w:tc>
      </w:tr>
    </w:tbl>
    <w:p w:rsidR="00C017A2" w:rsidRDefault="00C017A2" w:rsidP="00C017A2">
      <w:pPr>
        <w:jc w:val="both"/>
        <w:rPr>
          <w:rFonts w:asciiTheme="minorHAnsi" w:hAnsiTheme="minorHAnsi" w:cstheme="minorHAnsi"/>
          <w:sz w:val="22"/>
          <w:szCs w:val="22"/>
        </w:rPr>
      </w:pPr>
    </w:p>
    <w:tbl>
      <w:tblPr>
        <w:tblStyle w:val="Tablaconcuadrcula"/>
        <w:tblW w:w="9180" w:type="dxa"/>
        <w:tblLook w:val="04A0" w:firstRow="1" w:lastRow="0" w:firstColumn="1" w:lastColumn="0" w:noHBand="0" w:noVBand="1"/>
      </w:tblPr>
      <w:tblGrid>
        <w:gridCol w:w="4248"/>
        <w:gridCol w:w="4932"/>
      </w:tblGrid>
      <w:tr w:rsidR="00C017A2" w:rsidRPr="00552079" w:rsidTr="009C66A8">
        <w:trPr>
          <w:trHeight w:val="471"/>
        </w:trPr>
        <w:tc>
          <w:tcPr>
            <w:tcW w:w="9180" w:type="dxa"/>
            <w:gridSpan w:val="2"/>
            <w:shd w:val="clear" w:color="auto" w:fill="E5DFEC" w:themeFill="accent4" w:themeFillTint="33"/>
            <w:vAlign w:val="center"/>
          </w:tcPr>
          <w:p w:rsidR="00C017A2" w:rsidRDefault="00C017A2" w:rsidP="007C1F40">
            <w:pPr>
              <w:pStyle w:val="Prrafodelista1"/>
              <w:spacing w:line="276" w:lineRule="auto"/>
              <w:ind w:left="0"/>
              <w:jc w:val="center"/>
              <w:rPr>
                <w:rFonts w:asciiTheme="minorHAnsi" w:hAnsiTheme="minorHAnsi" w:cstheme="minorHAnsi"/>
                <w:b/>
                <w:sz w:val="22"/>
                <w:szCs w:val="22"/>
              </w:rPr>
            </w:pPr>
            <w:r>
              <w:rPr>
                <w:rFonts w:asciiTheme="minorHAnsi" w:hAnsiTheme="minorHAnsi" w:cstheme="minorHAnsi"/>
                <w:b/>
                <w:sz w:val="22"/>
                <w:szCs w:val="22"/>
              </w:rPr>
              <w:t>EN CASO DE ASOCIACIÓN ACCIDENTAL DESCRIBIR LA IDENTIFICACIÓN DE CADA SOCIO</w:t>
            </w:r>
          </w:p>
          <w:p w:rsidR="00C017A2" w:rsidRPr="00552079" w:rsidRDefault="00C017A2" w:rsidP="007C1F40">
            <w:pPr>
              <w:pStyle w:val="Prrafodelista1"/>
              <w:spacing w:line="276" w:lineRule="auto"/>
              <w:ind w:left="0"/>
              <w:jc w:val="center"/>
              <w:rPr>
                <w:rFonts w:asciiTheme="minorHAnsi" w:hAnsiTheme="minorHAnsi" w:cstheme="minorHAnsi"/>
                <w:b/>
                <w:sz w:val="22"/>
                <w:szCs w:val="22"/>
              </w:rPr>
            </w:pPr>
            <w:r>
              <w:rPr>
                <w:rFonts w:asciiTheme="minorHAnsi" w:hAnsiTheme="minorHAnsi" w:cstheme="minorHAnsi"/>
                <w:b/>
                <w:sz w:val="22"/>
                <w:szCs w:val="22"/>
              </w:rPr>
              <w:t>(Aplicable solo para Asociaciones Accidentales)</w:t>
            </w:r>
          </w:p>
        </w:tc>
      </w:tr>
      <w:tr w:rsidR="00C017A2" w:rsidRPr="00E044B5" w:rsidTr="00301799">
        <w:trPr>
          <w:trHeight w:val="466"/>
        </w:trPr>
        <w:tc>
          <w:tcPr>
            <w:tcW w:w="4248" w:type="dxa"/>
            <w:shd w:val="clear" w:color="auto" w:fill="auto"/>
            <w:vAlign w:val="center"/>
          </w:tcPr>
          <w:p w:rsidR="00C017A2" w:rsidRPr="00E044B5" w:rsidRDefault="00C017A2" w:rsidP="007C1F40">
            <w:pPr>
              <w:jc w:val="both"/>
              <w:rPr>
                <w:rFonts w:asciiTheme="minorHAnsi" w:hAnsiTheme="minorHAnsi" w:cstheme="minorHAnsi"/>
                <w:b/>
                <w:sz w:val="22"/>
                <w:szCs w:val="22"/>
              </w:rPr>
            </w:pPr>
            <w:r w:rsidRPr="00E044B5">
              <w:rPr>
                <w:rFonts w:asciiTheme="minorHAnsi" w:hAnsiTheme="minorHAnsi" w:cstheme="minorHAnsi"/>
                <w:b/>
                <w:sz w:val="22"/>
                <w:szCs w:val="22"/>
              </w:rPr>
              <w:t>Nombre o Razón Social del Socio:</w:t>
            </w:r>
          </w:p>
        </w:tc>
        <w:tc>
          <w:tcPr>
            <w:tcW w:w="4932" w:type="dxa"/>
            <w:shd w:val="clear" w:color="auto" w:fill="auto"/>
          </w:tcPr>
          <w:p w:rsidR="00C017A2" w:rsidRPr="00E044B5" w:rsidRDefault="00C017A2" w:rsidP="007C1F40">
            <w:pPr>
              <w:pStyle w:val="Prrafodelista1"/>
              <w:spacing w:line="276" w:lineRule="auto"/>
              <w:ind w:left="0"/>
              <w:jc w:val="both"/>
              <w:rPr>
                <w:rFonts w:asciiTheme="minorHAnsi" w:hAnsiTheme="minorHAnsi" w:cstheme="minorHAnsi"/>
                <w:b/>
                <w:sz w:val="22"/>
                <w:szCs w:val="22"/>
              </w:rPr>
            </w:pPr>
          </w:p>
        </w:tc>
      </w:tr>
      <w:tr w:rsidR="00C017A2" w:rsidRPr="00E044B5" w:rsidTr="00301799">
        <w:trPr>
          <w:trHeight w:val="565"/>
        </w:trPr>
        <w:tc>
          <w:tcPr>
            <w:tcW w:w="4248" w:type="dxa"/>
            <w:shd w:val="clear" w:color="auto" w:fill="auto"/>
            <w:vAlign w:val="center"/>
          </w:tcPr>
          <w:p w:rsidR="00C017A2" w:rsidRPr="00E044B5" w:rsidRDefault="00C017A2" w:rsidP="007C1F40">
            <w:pPr>
              <w:jc w:val="both"/>
              <w:rPr>
                <w:rFonts w:asciiTheme="minorHAnsi" w:hAnsiTheme="minorHAnsi" w:cstheme="minorHAnsi"/>
                <w:b/>
                <w:sz w:val="22"/>
                <w:szCs w:val="22"/>
              </w:rPr>
            </w:pPr>
            <w:r w:rsidRPr="00E044B5">
              <w:rPr>
                <w:rFonts w:asciiTheme="minorHAnsi" w:hAnsiTheme="minorHAnsi" w:cstheme="minorHAnsi"/>
                <w:b/>
                <w:sz w:val="22"/>
                <w:szCs w:val="22"/>
              </w:rPr>
              <w:t>Nombre del Representante Legal</w:t>
            </w:r>
            <w:r>
              <w:rPr>
                <w:rFonts w:asciiTheme="minorHAnsi" w:hAnsiTheme="minorHAnsi" w:cstheme="minorHAnsi"/>
                <w:b/>
                <w:sz w:val="22"/>
                <w:szCs w:val="22"/>
              </w:rPr>
              <w:t xml:space="preserve"> o Propietario</w:t>
            </w:r>
            <w:r w:rsidRPr="00E044B5">
              <w:rPr>
                <w:rFonts w:asciiTheme="minorHAnsi" w:hAnsiTheme="minorHAnsi" w:cstheme="minorHAnsi"/>
                <w:b/>
                <w:sz w:val="22"/>
                <w:szCs w:val="22"/>
              </w:rPr>
              <w:t xml:space="preserve"> de</w:t>
            </w:r>
            <w:r>
              <w:rPr>
                <w:rFonts w:asciiTheme="minorHAnsi" w:hAnsiTheme="minorHAnsi" w:cstheme="minorHAnsi"/>
                <w:b/>
                <w:sz w:val="22"/>
                <w:szCs w:val="22"/>
              </w:rPr>
              <w:t xml:space="preserve"> la Empresa Asociada</w:t>
            </w:r>
            <w:r w:rsidRPr="00E044B5">
              <w:rPr>
                <w:rFonts w:asciiTheme="minorHAnsi" w:hAnsiTheme="minorHAnsi" w:cstheme="minorHAnsi"/>
                <w:b/>
                <w:sz w:val="22"/>
                <w:szCs w:val="22"/>
              </w:rPr>
              <w:t xml:space="preserve">:  </w:t>
            </w:r>
          </w:p>
        </w:tc>
        <w:tc>
          <w:tcPr>
            <w:tcW w:w="4932" w:type="dxa"/>
            <w:shd w:val="clear" w:color="auto" w:fill="auto"/>
          </w:tcPr>
          <w:p w:rsidR="00C017A2" w:rsidRPr="00E044B5" w:rsidRDefault="00C017A2" w:rsidP="007C1F40">
            <w:pPr>
              <w:pStyle w:val="Prrafodelista1"/>
              <w:spacing w:line="276" w:lineRule="auto"/>
              <w:ind w:left="0"/>
              <w:jc w:val="both"/>
              <w:rPr>
                <w:rFonts w:asciiTheme="minorHAnsi" w:hAnsiTheme="minorHAnsi" w:cstheme="minorHAnsi"/>
                <w:b/>
                <w:sz w:val="22"/>
                <w:szCs w:val="22"/>
              </w:rPr>
            </w:pPr>
          </w:p>
        </w:tc>
      </w:tr>
    </w:tbl>
    <w:p w:rsidR="00C017A2" w:rsidRPr="00982CC6" w:rsidRDefault="00C017A2" w:rsidP="00023865">
      <w:pPr>
        <w:jc w:val="both"/>
        <w:rPr>
          <w:rFonts w:asciiTheme="minorHAnsi" w:hAnsiTheme="minorHAnsi" w:cstheme="minorHAnsi"/>
          <w:sz w:val="22"/>
          <w:szCs w:val="22"/>
        </w:rPr>
      </w:pPr>
    </w:p>
    <w:tbl>
      <w:tblPr>
        <w:tblW w:w="9180" w:type="dxa"/>
        <w:tblLook w:val="04A0" w:firstRow="1" w:lastRow="0" w:firstColumn="1" w:lastColumn="0" w:noHBand="0" w:noVBand="1"/>
      </w:tblPr>
      <w:tblGrid>
        <w:gridCol w:w="3259"/>
        <w:gridCol w:w="393"/>
        <w:gridCol w:w="5528"/>
      </w:tblGrid>
      <w:tr w:rsidR="007F32D2" w:rsidRPr="007F32D2" w:rsidTr="00292A55">
        <w:trPr>
          <w:trHeight w:val="292"/>
        </w:trPr>
        <w:tc>
          <w:tcPr>
            <w:tcW w:w="9180" w:type="dxa"/>
            <w:gridSpan w:val="3"/>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rsidR="00023865" w:rsidRPr="007F32D2" w:rsidRDefault="00023865" w:rsidP="007F32D2">
            <w:pPr>
              <w:rPr>
                <w:rFonts w:asciiTheme="minorHAnsi" w:hAnsiTheme="minorHAnsi" w:cstheme="minorHAnsi"/>
                <w:b/>
                <w:bCs/>
                <w:color w:val="000000" w:themeColor="text1"/>
                <w:sz w:val="22"/>
                <w:szCs w:val="22"/>
              </w:rPr>
            </w:pPr>
            <w:r w:rsidRPr="007F32D2">
              <w:rPr>
                <w:rFonts w:asciiTheme="minorHAnsi" w:hAnsiTheme="minorHAnsi" w:cstheme="minorHAnsi"/>
                <w:b/>
                <w:bCs/>
                <w:color w:val="000000" w:themeColor="text1"/>
                <w:sz w:val="22"/>
                <w:szCs w:val="22"/>
              </w:rPr>
              <w:t>MARGEN DE PREFERENCIA</w:t>
            </w:r>
          </w:p>
        </w:tc>
      </w:tr>
      <w:tr w:rsidR="00023865" w:rsidRPr="00982CC6" w:rsidTr="00292A55">
        <w:trPr>
          <w:trHeight w:val="51"/>
        </w:trPr>
        <w:tc>
          <w:tcPr>
            <w:tcW w:w="9180" w:type="dxa"/>
            <w:gridSpan w:val="3"/>
            <w:tcBorders>
              <w:top w:val="single" w:sz="8" w:space="0" w:color="auto"/>
              <w:left w:val="single" w:sz="4" w:space="0" w:color="auto"/>
              <w:right w:val="single" w:sz="4" w:space="0" w:color="auto"/>
            </w:tcBorders>
            <w:shd w:val="clear" w:color="auto" w:fill="auto"/>
            <w:vAlign w:val="center"/>
          </w:tcPr>
          <w:p w:rsidR="00023865" w:rsidRPr="00982CC6" w:rsidRDefault="00023865" w:rsidP="009456B5">
            <w:pPr>
              <w:rPr>
                <w:rFonts w:asciiTheme="minorHAnsi" w:hAnsiTheme="minorHAnsi" w:cstheme="minorHAnsi"/>
                <w:b/>
                <w:bCs/>
                <w:color w:val="FFFFFF"/>
                <w:sz w:val="22"/>
                <w:szCs w:val="22"/>
              </w:rPr>
            </w:pPr>
            <w:r w:rsidRPr="00982CC6">
              <w:rPr>
                <w:rFonts w:asciiTheme="minorHAnsi" w:hAnsiTheme="minorHAnsi" w:cstheme="minorHAnsi"/>
                <w:b/>
                <w:bCs/>
                <w:color w:val="FFFFFF"/>
                <w:sz w:val="22"/>
                <w:szCs w:val="22"/>
              </w:rPr>
              <w:t>S</w:t>
            </w:r>
          </w:p>
        </w:tc>
      </w:tr>
      <w:tr w:rsidR="00982CC6" w:rsidRPr="00982CC6" w:rsidTr="00292A55">
        <w:trPr>
          <w:trHeight w:val="239"/>
        </w:trPr>
        <w:tc>
          <w:tcPr>
            <w:tcW w:w="3259" w:type="dxa"/>
            <w:tcBorders>
              <w:left w:val="single" w:sz="4" w:space="0" w:color="auto"/>
              <w:right w:val="single" w:sz="4" w:space="0" w:color="auto"/>
            </w:tcBorders>
            <w:shd w:val="clear" w:color="auto" w:fill="auto"/>
            <w:vAlign w:val="center"/>
          </w:tcPr>
          <w:p w:rsidR="00982CC6" w:rsidRPr="006025E6" w:rsidRDefault="00DE6D96" w:rsidP="007F32D2">
            <w:pPr>
              <w:jc w:val="both"/>
              <w:rPr>
                <w:rFonts w:asciiTheme="minorHAnsi" w:hAnsiTheme="minorHAnsi" w:cstheme="minorHAnsi"/>
                <w:b/>
                <w:bCs/>
                <w:color w:val="FFFFFF"/>
                <w:sz w:val="18"/>
                <w:szCs w:val="18"/>
              </w:rPr>
            </w:pPr>
            <w:r w:rsidRPr="006025E6">
              <w:rPr>
                <w:rFonts w:asciiTheme="minorHAnsi" w:hAnsiTheme="minorHAnsi" w:cstheme="minorHAnsi"/>
                <w:sz w:val="18"/>
                <w:szCs w:val="18"/>
                <w:lang w:val="es-BO"/>
              </w:rPr>
              <w:t>S</w:t>
            </w:r>
            <w:r w:rsidR="00982CC6" w:rsidRPr="006025E6">
              <w:rPr>
                <w:rFonts w:asciiTheme="minorHAnsi" w:hAnsiTheme="minorHAnsi" w:cstheme="minorHAnsi"/>
                <w:sz w:val="18"/>
                <w:szCs w:val="18"/>
                <w:lang w:val="es-BO"/>
              </w:rPr>
              <w:t>olicito la aplicación del siguiente margen de preferencia</w:t>
            </w:r>
            <w:r w:rsidRPr="006025E6">
              <w:rPr>
                <w:rFonts w:asciiTheme="minorHAnsi" w:hAnsiTheme="minorHAnsi" w:cstheme="minorHAnsi"/>
                <w:sz w:val="18"/>
                <w:szCs w:val="18"/>
                <w:lang w:val="es-BO"/>
              </w:rPr>
              <w:t xml:space="preserve"> por tener la condición de: </w:t>
            </w:r>
            <w:r w:rsidR="006025E6" w:rsidRPr="006025E6">
              <w:rPr>
                <w:rFonts w:asciiTheme="minorHAnsi" w:hAnsiTheme="minorHAnsi" w:cstheme="minorHAnsi"/>
                <w:sz w:val="18"/>
                <w:szCs w:val="18"/>
                <w:lang w:val="es-BO"/>
              </w:rPr>
              <w:t xml:space="preserve">                                                                     </w:t>
            </w:r>
          </w:p>
        </w:tc>
        <w:tc>
          <w:tcPr>
            <w:tcW w:w="3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82CC6" w:rsidRPr="006025E6" w:rsidRDefault="00982CC6" w:rsidP="006025E6">
            <w:pPr>
              <w:ind w:left="285" w:right="-644"/>
              <w:rPr>
                <w:rFonts w:asciiTheme="minorHAnsi" w:hAnsiTheme="minorHAnsi" w:cstheme="minorHAnsi"/>
                <w:b/>
                <w:bCs/>
                <w:color w:val="FFFFFF"/>
                <w:sz w:val="18"/>
                <w:szCs w:val="18"/>
              </w:rPr>
            </w:pPr>
          </w:p>
        </w:tc>
        <w:tc>
          <w:tcPr>
            <w:tcW w:w="5528" w:type="dxa"/>
            <w:tcBorders>
              <w:left w:val="single" w:sz="4" w:space="0" w:color="auto"/>
              <w:right w:val="single" w:sz="4" w:space="0" w:color="auto"/>
            </w:tcBorders>
            <w:shd w:val="clear" w:color="auto" w:fill="auto"/>
            <w:vAlign w:val="center"/>
          </w:tcPr>
          <w:p w:rsidR="00982CC6" w:rsidRPr="006025E6" w:rsidRDefault="00DE6D96" w:rsidP="009456B5">
            <w:pPr>
              <w:jc w:val="both"/>
              <w:rPr>
                <w:rFonts w:asciiTheme="minorHAnsi" w:hAnsiTheme="minorHAnsi" w:cstheme="minorHAnsi"/>
                <w:sz w:val="18"/>
                <w:szCs w:val="18"/>
                <w:lang w:val="es-BO"/>
              </w:rPr>
            </w:pPr>
            <w:r w:rsidRPr="006025E6">
              <w:rPr>
                <w:rFonts w:asciiTheme="minorHAnsi" w:hAnsiTheme="minorHAnsi" w:cstheme="minorHAnsi"/>
                <w:sz w:val="18"/>
                <w:szCs w:val="18"/>
                <w:lang w:val="es-BO"/>
              </w:rPr>
              <w:t>Mic</w:t>
            </w:r>
            <w:r w:rsidR="006D2565" w:rsidRPr="006025E6">
              <w:rPr>
                <w:rFonts w:asciiTheme="minorHAnsi" w:hAnsiTheme="minorHAnsi" w:cstheme="minorHAnsi"/>
                <w:sz w:val="18"/>
                <w:szCs w:val="18"/>
                <w:lang w:val="es-BO"/>
              </w:rPr>
              <w:t>r</w:t>
            </w:r>
            <w:r w:rsidRPr="006025E6">
              <w:rPr>
                <w:rFonts w:asciiTheme="minorHAnsi" w:hAnsiTheme="minorHAnsi" w:cstheme="minorHAnsi"/>
                <w:sz w:val="18"/>
                <w:szCs w:val="18"/>
                <w:lang w:val="es-BO"/>
              </w:rPr>
              <w:t>o y Pequeña Empresa (</w:t>
            </w:r>
            <w:proofErr w:type="spellStart"/>
            <w:r w:rsidRPr="006025E6">
              <w:rPr>
                <w:rFonts w:asciiTheme="minorHAnsi" w:hAnsiTheme="minorHAnsi" w:cstheme="minorHAnsi"/>
                <w:sz w:val="18"/>
                <w:szCs w:val="18"/>
                <w:lang w:val="es-BO"/>
              </w:rPr>
              <w:t>MyPE</w:t>
            </w:r>
            <w:proofErr w:type="spellEnd"/>
            <w:r w:rsidRPr="006025E6">
              <w:rPr>
                <w:rFonts w:asciiTheme="minorHAnsi" w:hAnsiTheme="minorHAnsi" w:cstheme="minorHAnsi"/>
                <w:sz w:val="18"/>
                <w:szCs w:val="18"/>
                <w:lang w:val="es-BO"/>
              </w:rPr>
              <w:t>)</w:t>
            </w:r>
          </w:p>
        </w:tc>
      </w:tr>
      <w:tr w:rsidR="00023865" w:rsidRPr="00552079" w:rsidTr="00292A55">
        <w:trPr>
          <w:trHeight w:val="51"/>
        </w:trPr>
        <w:tc>
          <w:tcPr>
            <w:tcW w:w="9180" w:type="dxa"/>
            <w:gridSpan w:val="3"/>
            <w:tcBorders>
              <w:left w:val="single" w:sz="4" w:space="0" w:color="auto"/>
              <w:bottom w:val="single" w:sz="4" w:space="0" w:color="auto"/>
              <w:right w:val="single" w:sz="4" w:space="0" w:color="auto"/>
            </w:tcBorders>
            <w:shd w:val="clear" w:color="auto" w:fill="auto"/>
            <w:vAlign w:val="center"/>
          </w:tcPr>
          <w:p w:rsidR="006025E6" w:rsidRDefault="006025E6" w:rsidP="00F471AD">
            <w:pPr>
              <w:jc w:val="both"/>
              <w:rPr>
                <w:rFonts w:asciiTheme="minorHAnsi" w:hAnsiTheme="minorHAnsi" w:cstheme="minorHAnsi"/>
                <w:i/>
                <w:sz w:val="22"/>
                <w:szCs w:val="22"/>
                <w:lang w:val="es-BO"/>
              </w:rPr>
            </w:pPr>
          </w:p>
          <w:p w:rsidR="006025E6" w:rsidRDefault="006025E6" w:rsidP="009C2A6C">
            <w:pPr>
              <w:jc w:val="both"/>
              <w:rPr>
                <w:rFonts w:asciiTheme="minorHAnsi" w:hAnsiTheme="minorHAnsi" w:cstheme="minorHAnsi"/>
                <w:szCs w:val="18"/>
              </w:rPr>
            </w:pPr>
            <w:r w:rsidRPr="00351925">
              <w:rPr>
                <w:rFonts w:asciiTheme="minorHAnsi" w:hAnsiTheme="minorHAnsi" w:cstheme="minorHAnsi"/>
                <w:b/>
                <w:szCs w:val="22"/>
              </w:rPr>
              <w:t xml:space="preserve">NOTA: De solicitar la aplicación de margen de preferencia, adjuntar a la propuesta fotocopia simple </w:t>
            </w:r>
            <w:r w:rsidR="009C2A6C">
              <w:rPr>
                <w:rFonts w:asciiTheme="minorHAnsi" w:hAnsiTheme="minorHAnsi" w:cstheme="minorHAnsi"/>
                <w:b/>
                <w:szCs w:val="22"/>
              </w:rPr>
              <w:t xml:space="preserve">de </w:t>
            </w:r>
            <w:r w:rsidR="009C2A6C" w:rsidRPr="008B7A1A">
              <w:rPr>
                <w:rFonts w:asciiTheme="minorHAnsi" w:hAnsiTheme="minorHAnsi" w:cstheme="minorHAnsi"/>
                <w:iCs/>
                <w:szCs w:val="18"/>
                <w:lang w:val="es-BO"/>
              </w:rPr>
              <w:t>Certificado de registro y acreditación de unidades productivas</w:t>
            </w:r>
            <w:r w:rsidR="009C2A6C" w:rsidRPr="008B7A1A">
              <w:rPr>
                <w:rFonts w:asciiTheme="minorHAnsi" w:hAnsiTheme="minorHAnsi" w:cstheme="minorHAnsi"/>
                <w:szCs w:val="18"/>
              </w:rPr>
              <w:t xml:space="preserve"> </w:t>
            </w:r>
            <w:r w:rsidR="00C017A2">
              <w:rPr>
                <w:rFonts w:asciiTheme="minorHAnsi" w:hAnsiTheme="minorHAnsi" w:cstheme="minorHAnsi"/>
                <w:szCs w:val="18"/>
              </w:rPr>
              <w:t xml:space="preserve">emitido por PRO BOLIVIA, </w:t>
            </w:r>
            <w:r w:rsidR="00C017A2" w:rsidRPr="00065D7A">
              <w:rPr>
                <w:rFonts w:asciiTheme="minorHAnsi" w:hAnsiTheme="minorHAnsi" w:cstheme="minorHAnsi"/>
                <w:szCs w:val="18"/>
              </w:rPr>
              <w:t>en caso de no adjuntar el documento solicitado, no se aplicará en la evaluación el margen de preferencia.</w:t>
            </w:r>
          </w:p>
          <w:p w:rsidR="009C2A6C" w:rsidRPr="009C2A6C" w:rsidRDefault="009C2A6C" w:rsidP="009C2A6C">
            <w:pPr>
              <w:jc w:val="both"/>
              <w:rPr>
                <w:rFonts w:asciiTheme="minorHAnsi" w:hAnsiTheme="minorHAnsi" w:cstheme="minorHAnsi"/>
                <w:b/>
                <w:szCs w:val="22"/>
              </w:rPr>
            </w:pPr>
          </w:p>
        </w:tc>
      </w:tr>
    </w:tbl>
    <w:p w:rsidR="00D71120" w:rsidRDefault="00D71120" w:rsidP="00B37050">
      <w:pPr>
        <w:jc w:val="both"/>
        <w:rPr>
          <w:rFonts w:asciiTheme="minorHAnsi" w:hAnsiTheme="minorHAnsi" w:cstheme="minorHAnsi"/>
          <w:sz w:val="22"/>
          <w:szCs w:val="22"/>
        </w:rPr>
      </w:pPr>
    </w:p>
    <w:p w:rsidR="005A7BE8" w:rsidRPr="00552079" w:rsidRDefault="00F17C85" w:rsidP="00B37050">
      <w:pPr>
        <w:jc w:val="both"/>
        <w:rPr>
          <w:rFonts w:asciiTheme="minorHAnsi" w:hAnsiTheme="minorHAnsi" w:cstheme="minorHAnsi"/>
          <w:sz w:val="22"/>
          <w:szCs w:val="22"/>
          <w:lang w:val="es-ES_tradnl"/>
        </w:rPr>
      </w:pPr>
      <w:r w:rsidRPr="00552079">
        <w:rPr>
          <w:rFonts w:asciiTheme="minorHAnsi" w:hAnsiTheme="minorHAnsi" w:cstheme="minorHAnsi"/>
          <w:sz w:val="22"/>
          <w:szCs w:val="22"/>
        </w:rPr>
        <w:t xml:space="preserve">A nombre de </w:t>
      </w:r>
      <w:r w:rsidRPr="00552079">
        <w:rPr>
          <w:rFonts w:asciiTheme="minorHAnsi" w:hAnsiTheme="minorHAnsi" w:cstheme="minorHAnsi"/>
          <w:b/>
          <w:sz w:val="22"/>
          <w:szCs w:val="22"/>
        </w:rPr>
        <w:t>(……………………………</w:t>
      </w:r>
      <w:proofErr w:type="gramStart"/>
      <w:r w:rsidRPr="00552079">
        <w:rPr>
          <w:rFonts w:asciiTheme="minorHAnsi" w:hAnsiTheme="minorHAnsi" w:cstheme="minorHAnsi"/>
          <w:b/>
          <w:sz w:val="22"/>
          <w:szCs w:val="22"/>
        </w:rPr>
        <w:t>…….</w:t>
      </w:r>
      <w:proofErr w:type="gramEnd"/>
      <w:r w:rsidRPr="00552079">
        <w:rPr>
          <w:rFonts w:asciiTheme="minorHAnsi" w:hAnsiTheme="minorHAnsi" w:cstheme="minorHAnsi"/>
          <w:b/>
          <w:sz w:val="22"/>
          <w:szCs w:val="22"/>
        </w:rPr>
        <w:t>.………Nombre de la Empresa o Asociación Accidental)</w:t>
      </w:r>
      <w:r w:rsidRPr="00552079">
        <w:rPr>
          <w:rFonts w:asciiTheme="minorHAnsi" w:hAnsiTheme="minorHAnsi" w:cstheme="minorHAnsi"/>
          <w:b/>
          <w:i/>
          <w:sz w:val="22"/>
          <w:szCs w:val="22"/>
        </w:rPr>
        <w:t xml:space="preserve"> </w:t>
      </w:r>
      <w:r w:rsidRPr="00552079">
        <w:rPr>
          <w:rFonts w:asciiTheme="minorHAnsi" w:hAnsiTheme="minorHAnsi" w:cstheme="minorHAnsi"/>
          <w:sz w:val="22"/>
          <w:szCs w:val="22"/>
        </w:rPr>
        <w:t xml:space="preserve">a la cual represento, remito la presente propuesta, declarando </w:t>
      </w:r>
      <w:r w:rsidRPr="00552079">
        <w:rPr>
          <w:rFonts w:asciiTheme="minorHAnsi" w:hAnsiTheme="minorHAnsi" w:cstheme="minorHAnsi"/>
          <w:sz w:val="22"/>
          <w:szCs w:val="22"/>
          <w:lang w:val="es-ES_tradnl"/>
        </w:rPr>
        <w:t xml:space="preserve">expresamente </w:t>
      </w:r>
      <w:r w:rsidR="005A7BE8" w:rsidRPr="00552079">
        <w:rPr>
          <w:rFonts w:asciiTheme="minorHAnsi" w:hAnsiTheme="minorHAnsi" w:cstheme="minorHAnsi"/>
          <w:sz w:val="22"/>
          <w:szCs w:val="22"/>
          <w:lang w:val="es-ES_tradnl"/>
        </w:rPr>
        <w:t xml:space="preserve">mi conformidad y compromiso de cumplimiento conforme a los siguientes puntos: </w:t>
      </w:r>
    </w:p>
    <w:p w:rsidR="005A7BE8" w:rsidRPr="00552079" w:rsidRDefault="005A7BE8" w:rsidP="00B37050">
      <w:pPr>
        <w:jc w:val="both"/>
        <w:rPr>
          <w:rFonts w:asciiTheme="minorHAnsi" w:hAnsiTheme="minorHAnsi" w:cstheme="minorHAnsi"/>
          <w:sz w:val="22"/>
          <w:szCs w:val="22"/>
          <w:lang w:val="es-ES_tradnl"/>
        </w:rPr>
      </w:pPr>
    </w:p>
    <w:p w:rsidR="00CE139C" w:rsidRPr="00761FC0" w:rsidRDefault="00CE139C" w:rsidP="00CE139C">
      <w:pPr>
        <w:numPr>
          <w:ilvl w:val="0"/>
          <w:numId w:val="2"/>
        </w:numPr>
        <w:jc w:val="both"/>
        <w:rPr>
          <w:rFonts w:asciiTheme="minorHAnsi" w:hAnsiTheme="minorHAnsi" w:cstheme="minorHAnsi"/>
          <w:sz w:val="22"/>
          <w:szCs w:val="22"/>
        </w:rPr>
      </w:pPr>
      <w:r w:rsidRPr="00552079">
        <w:rPr>
          <w:rFonts w:asciiTheme="minorHAnsi" w:hAnsiTheme="minorHAnsi" w:cstheme="minorHAnsi"/>
          <w:sz w:val="22"/>
          <w:szCs w:val="22"/>
        </w:rPr>
        <w:lastRenderedPageBreak/>
        <w:t>Declaro cumplir estrictamente la normativa vigente en el Estado Plurinacional de Bolivia y lo establecido e</w:t>
      </w:r>
      <w:r w:rsidR="009E031E">
        <w:rPr>
          <w:rFonts w:asciiTheme="minorHAnsi" w:hAnsiTheme="minorHAnsi" w:cstheme="minorHAnsi"/>
          <w:sz w:val="22"/>
          <w:szCs w:val="22"/>
        </w:rPr>
        <w:t xml:space="preserve">n el Decreto Supremo N° 29506, </w:t>
      </w:r>
      <w:r w:rsidRPr="00552079">
        <w:rPr>
          <w:rFonts w:asciiTheme="minorHAnsi" w:hAnsiTheme="minorHAnsi" w:cstheme="minorHAnsi"/>
          <w:sz w:val="22"/>
          <w:szCs w:val="22"/>
        </w:rPr>
        <w:t>su Reglamento</w:t>
      </w:r>
      <w:r w:rsidR="00A671E1">
        <w:rPr>
          <w:rFonts w:asciiTheme="minorHAnsi" w:hAnsiTheme="minorHAnsi" w:cstheme="minorHAnsi"/>
          <w:sz w:val="22"/>
          <w:szCs w:val="22"/>
        </w:rPr>
        <w:t xml:space="preserve"> y el presente DBC.</w:t>
      </w:r>
    </w:p>
    <w:p w:rsidR="00CE139C" w:rsidRPr="00552079" w:rsidRDefault="00CE139C" w:rsidP="00CE139C">
      <w:pPr>
        <w:numPr>
          <w:ilvl w:val="0"/>
          <w:numId w:val="2"/>
        </w:numPr>
        <w:jc w:val="both"/>
        <w:rPr>
          <w:rFonts w:asciiTheme="minorHAnsi" w:hAnsiTheme="minorHAnsi" w:cstheme="minorHAnsi"/>
          <w:sz w:val="22"/>
          <w:szCs w:val="22"/>
        </w:rPr>
      </w:pPr>
      <w:r w:rsidRPr="00552079">
        <w:rPr>
          <w:rFonts w:asciiTheme="minorHAnsi" w:hAnsiTheme="minorHAnsi" w:cstheme="minorHAnsi"/>
          <w:sz w:val="22"/>
          <w:szCs w:val="22"/>
        </w:rPr>
        <w:t xml:space="preserve">Declaro que la </w:t>
      </w:r>
      <w:r w:rsidRPr="00552079">
        <w:rPr>
          <w:rFonts w:asciiTheme="minorHAnsi" w:hAnsiTheme="minorHAnsi" w:cstheme="minorHAnsi"/>
          <w:sz w:val="22"/>
          <w:szCs w:val="22"/>
          <w:lang w:val="es-ES_tradnl"/>
        </w:rPr>
        <w:t xml:space="preserve">validez de mi propuesta tiene una </w:t>
      </w:r>
      <w:r>
        <w:rPr>
          <w:rFonts w:asciiTheme="minorHAnsi" w:hAnsiTheme="minorHAnsi" w:cstheme="minorHAnsi"/>
          <w:sz w:val="22"/>
          <w:szCs w:val="22"/>
          <w:lang w:val="es-ES_tradnl"/>
        </w:rPr>
        <w:t xml:space="preserve">vigencia de 120 días calendario </w:t>
      </w:r>
      <w:r w:rsidRPr="00552079">
        <w:rPr>
          <w:rFonts w:asciiTheme="minorHAnsi" w:hAnsiTheme="minorHAnsi" w:cstheme="minorHAnsi"/>
          <w:sz w:val="22"/>
          <w:szCs w:val="22"/>
          <w:lang w:val="es-ES_tradnl"/>
        </w:rPr>
        <w:t>a partir de fecha de apertura de propuestas, pudiendo ampliar la misma a simple requerimiento de YPFB.</w:t>
      </w:r>
      <w:r w:rsidRPr="00552079">
        <w:rPr>
          <w:rFonts w:asciiTheme="minorHAnsi" w:hAnsiTheme="minorHAnsi" w:cstheme="minorHAnsi"/>
          <w:sz w:val="22"/>
          <w:szCs w:val="22"/>
        </w:rPr>
        <w:t xml:space="preserve">  </w:t>
      </w:r>
    </w:p>
    <w:p w:rsidR="00CE139C" w:rsidRPr="00552079" w:rsidRDefault="00CE139C" w:rsidP="00CE139C">
      <w:pPr>
        <w:numPr>
          <w:ilvl w:val="0"/>
          <w:numId w:val="2"/>
        </w:numPr>
        <w:jc w:val="both"/>
        <w:rPr>
          <w:rFonts w:asciiTheme="minorHAnsi" w:hAnsiTheme="minorHAnsi" w:cstheme="minorHAnsi"/>
          <w:sz w:val="22"/>
          <w:szCs w:val="22"/>
        </w:rPr>
      </w:pPr>
      <w:r w:rsidRPr="00552079">
        <w:rPr>
          <w:rFonts w:asciiTheme="minorHAnsi" w:hAnsiTheme="minorHAnsi" w:cstheme="minorHAnsi"/>
          <w:sz w:val="22"/>
          <w:szCs w:val="22"/>
        </w:rPr>
        <w:t xml:space="preserve">Declaro no tener conflicto de intereses con YPFB para el presente proceso de contratación. </w:t>
      </w:r>
    </w:p>
    <w:p w:rsidR="00CE139C" w:rsidRPr="00552079" w:rsidRDefault="00CE139C" w:rsidP="00CE139C">
      <w:pPr>
        <w:numPr>
          <w:ilvl w:val="0"/>
          <w:numId w:val="2"/>
        </w:numPr>
        <w:jc w:val="both"/>
        <w:rPr>
          <w:rFonts w:asciiTheme="minorHAnsi" w:hAnsiTheme="minorHAnsi" w:cstheme="minorHAnsi"/>
          <w:sz w:val="22"/>
          <w:szCs w:val="22"/>
        </w:rPr>
      </w:pPr>
      <w:r w:rsidRPr="00552079">
        <w:rPr>
          <w:rFonts w:asciiTheme="minorHAnsi" w:hAnsiTheme="minorHAnsi" w:cstheme="minorHAnsi"/>
          <w:sz w:val="22"/>
          <w:szCs w:val="22"/>
        </w:rPr>
        <w:t>Declaro que mi persona y/o la empresa, asociación accidental a</w:t>
      </w:r>
      <w:r w:rsidR="00DF53CB">
        <w:rPr>
          <w:rFonts w:asciiTheme="minorHAnsi" w:hAnsiTheme="minorHAnsi" w:cstheme="minorHAnsi"/>
          <w:sz w:val="22"/>
          <w:szCs w:val="22"/>
        </w:rPr>
        <w:t xml:space="preserve"> </w:t>
      </w:r>
      <w:r w:rsidRPr="00552079">
        <w:rPr>
          <w:rFonts w:asciiTheme="minorHAnsi" w:hAnsiTheme="minorHAnsi" w:cstheme="minorHAnsi"/>
          <w:sz w:val="22"/>
          <w:szCs w:val="22"/>
        </w:rPr>
        <w:t>l</w:t>
      </w:r>
      <w:r w:rsidR="00DF53CB">
        <w:rPr>
          <w:rFonts w:asciiTheme="minorHAnsi" w:hAnsiTheme="minorHAnsi" w:cstheme="minorHAnsi"/>
          <w:sz w:val="22"/>
          <w:szCs w:val="22"/>
        </w:rPr>
        <w:t>a</w:t>
      </w:r>
      <w:r w:rsidRPr="00552079">
        <w:rPr>
          <w:rFonts w:asciiTheme="minorHAnsi" w:hAnsiTheme="minorHAnsi" w:cstheme="minorHAnsi"/>
          <w:sz w:val="22"/>
          <w:szCs w:val="22"/>
        </w:rPr>
        <w:t xml:space="preserve"> que representó no tiene ningún tipo de deuda ni proceso judicial con el Estado Plurinacional de Bolivia.</w:t>
      </w:r>
    </w:p>
    <w:p w:rsidR="00CE139C" w:rsidRPr="00552079" w:rsidRDefault="00CE139C" w:rsidP="00CE139C">
      <w:pPr>
        <w:numPr>
          <w:ilvl w:val="0"/>
          <w:numId w:val="2"/>
        </w:numPr>
        <w:jc w:val="both"/>
        <w:rPr>
          <w:rFonts w:asciiTheme="minorHAnsi" w:hAnsiTheme="minorHAnsi" w:cstheme="minorHAnsi"/>
          <w:sz w:val="22"/>
          <w:szCs w:val="22"/>
        </w:rPr>
      </w:pPr>
      <w:r w:rsidRPr="00552079">
        <w:rPr>
          <w:rFonts w:asciiTheme="minorHAnsi" w:hAnsiTheme="minorHAnsi" w:cstheme="minorHAnsi"/>
          <w:sz w:val="22"/>
          <w:szCs w:val="22"/>
        </w:rPr>
        <w:t xml:space="preserve">Declaro, </w:t>
      </w:r>
      <w:proofErr w:type="gramStart"/>
      <w:r w:rsidRPr="00552079">
        <w:rPr>
          <w:rFonts w:asciiTheme="minorHAnsi" w:hAnsiTheme="minorHAnsi" w:cstheme="minorHAnsi"/>
          <w:sz w:val="22"/>
          <w:szCs w:val="22"/>
        </w:rPr>
        <w:t>que</w:t>
      </w:r>
      <w:proofErr w:type="gramEnd"/>
      <w:r w:rsidRPr="00552079">
        <w:rPr>
          <w:rFonts w:asciiTheme="minorHAnsi" w:hAnsiTheme="minorHAnsi" w:cstheme="minorHAnsi"/>
          <w:sz w:val="22"/>
          <w:szCs w:val="22"/>
        </w:rPr>
        <w:t xml:space="preserve"> como proponente, no me encuentro en las causales de impedimento establecidas en el presente DBC.</w:t>
      </w:r>
    </w:p>
    <w:p w:rsidR="00A671E1" w:rsidRPr="00552079" w:rsidRDefault="00A671E1" w:rsidP="00A671E1">
      <w:pPr>
        <w:numPr>
          <w:ilvl w:val="0"/>
          <w:numId w:val="2"/>
        </w:numPr>
        <w:jc w:val="both"/>
        <w:rPr>
          <w:rFonts w:asciiTheme="minorHAnsi" w:hAnsiTheme="minorHAnsi" w:cstheme="minorHAnsi"/>
          <w:sz w:val="22"/>
          <w:szCs w:val="22"/>
        </w:rPr>
      </w:pPr>
      <w:r w:rsidRPr="00552079">
        <w:rPr>
          <w:rFonts w:asciiTheme="minorHAnsi" w:hAnsiTheme="minorHAnsi" w:cstheme="minorHAnsi"/>
          <w:sz w:val="22"/>
          <w:szCs w:val="22"/>
        </w:rPr>
        <w:t>Declaro la veracidad de toda la información proporcionada y autorizo mediante la presente</w:t>
      </w:r>
      <w:r>
        <w:rPr>
          <w:rFonts w:asciiTheme="minorHAnsi" w:hAnsiTheme="minorHAnsi" w:cstheme="minorHAnsi"/>
          <w:sz w:val="22"/>
          <w:szCs w:val="22"/>
        </w:rPr>
        <w:t xml:space="preserve"> en cualquier etapa del proceso de contratación</w:t>
      </w:r>
      <w:r w:rsidRPr="00552079">
        <w:rPr>
          <w:rFonts w:asciiTheme="minorHAnsi" w:hAnsiTheme="minorHAnsi" w:cstheme="minorHAnsi"/>
          <w:sz w:val="22"/>
          <w:szCs w:val="22"/>
        </w:rPr>
        <w:t>, para que cualquier persona natural o jurídica, suministre a los representantes autorizados de YPFB, toda la información que requieran para verificar la documentación que se presenta. En caso de comprobarse falsedad en la misma, YPFB tiene el derecho a descalificar la presente propuesta y ejecutar la garantía de seriedad de propuesta.</w:t>
      </w:r>
    </w:p>
    <w:p w:rsidR="00CE139C" w:rsidRPr="00552079" w:rsidRDefault="00CE139C" w:rsidP="00CE139C">
      <w:pPr>
        <w:numPr>
          <w:ilvl w:val="0"/>
          <w:numId w:val="2"/>
        </w:numPr>
        <w:jc w:val="both"/>
        <w:rPr>
          <w:rFonts w:asciiTheme="minorHAnsi" w:hAnsiTheme="minorHAnsi" w:cstheme="minorHAnsi"/>
          <w:sz w:val="22"/>
          <w:szCs w:val="22"/>
        </w:rPr>
      </w:pPr>
      <w:r w:rsidRPr="00552079">
        <w:rPr>
          <w:rFonts w:asciiTheme="minorHAnsi" w:hAnsiTheme="minorHAnsi" w:cstheme="minorHAnsi"/>
          <w:sz w:val="22"/>
          <w:szCs w:val="22"/>
        </w:rPr>
        <w:t>Declaro respetar el desempeño de los servidores públicos asignados por YPFB al proceso de contratación y no incurrir en relacionamiento que no sea a través del RPC de manera escrita, salvo en los actos de carácter público y exceptuando las consultas efectuadas al responsable de atender</w:t>
      </w:r>
      <w:r w:rsidR="00DF53CB">
        <w:rPr>
          <w:rFonts w:asciiTheme="minorHAnsi" w:hAnsiTheme="minorHAnsi" w:cstheme="minorHAnsi"/>
          <w:sz w:val="22"/>
          <w:szCs w:val="22"/>
        </w:rPr>
        <w:t xml:space="preserve"> consultas.</w:t>
      </w:r>
    </w:p>
    <w:p w:rsidR="00CE139C" w:rsidRPr="00552079" w:rsidRDefault="00CE139C" w:rsidP="00CE139C">
      <w:pPr>
        <w:numPr>
          <w:ilvl w:val="0"/>
          <w:numId w:val="2"/>
        </w:numPr>
        <w:jc w:val="both"/>
        <w:rPr>
          <w:rFonts w:asciiTheme="minorHAnsi" w:hAnsiTheme="minorHAnsi" w:cstheme="minorHAnsi"/>
          <w:sz w:val="22"/>
          <w:szCs w:val="22"/>
        </w:rPr>
      </w:pPr>
      <w:r w:rsidRPr="00552079">
        <w:rPr>
          <w:rFonts w:asciiTheme="minorHAnsi" w:hAnsiTheme="minorHAnsi" w:cstheme="minorHAnsi"/>
          <w:sz w:val="22"/>
          <w:szCs w:val="22"/>
        </w:rPr>
        <w:t>Declaro que la empresa</w:t>
      </w:r>
      <w:r w:rsidR="00DF53CB">
        <w:rPr>
          <w:rFonts w:asciiTheme="minorHAnsi" w:hAnsiTheme="minorHAnsi" w:cstheme="minorHAnsi"/>
          <w:sz w:val="22"/>
          <w:szCs w:val="22"/>
        </w:rPr>
        <w:t xml:space="preserve"> o</w:t>
      </w:r>
      <w:r w:rsidRPr="00552079">
        <w:rPr>
          <w:rFonts w:asciiTheme="minorHAnsi" w:hAnsiTheme="minorHAnsi" w:cstheme="minorHAnsi"/>
          <w:sz w:val="22"/>
          <w:szCs w:val="22"/>
        </w:rPr>
        <w:t xml:space="preserve"> asociación accidental a</w:t>
      </w:r>
      <w:r w:rsidR="00DF53CB">
        <w:rPr>
          <w:rFonts w:asciiTheme="minorHAnsi" w:hAnsiTheme="minorHAnsi" w:cstheme="minorHAnsi"/>
          <w:sz w:val="22"/>
          <w:szCs w:val="22"/>
        </w:rPr>
        <w:t xml:space="preserve"> </w:t>
      </w:r>
      <w:r w:rsidRPr="00552079">
        <w:rPr>
          <w:rFonts w:asciiTheme="minorHAnsi" w:hAnsiTheme="minorHAnsi" w:cstheme="minorHAnsi"/>
          <w:sz w:val="22"/>
          <w:szCs w:val="22"/>
        </w:rPr>
        <w:t>l</w:t>
      </w:r>
      <w:r w:rsidR="00DF53CB">
        <w:rPr>
          <w:rFonts w:asciiTheme="minorHAnsi" w:hAnsiTheme="minorHAnsi" w:cstheme="minorHAnsi"/>
          <w:sz w:val="22"/>
          <w:szCs w:val="22"/>
        </w:rPr>
        <w:t>a</w:t>
      </w:r>
      <w:r w:rsidRPr="00552079">
        <w:rPr>
          <w:rFonts w:asciiTheme="minorHAnsi" w:hAnsiTheme="minorHAnsi" w:cstheme="minorHAnsi"/>
          <w:sz w:val="22"/>
          <w:szCs w:val="22"/>
        </w:rPr>
        <w:t xml:space="preserve"> que represento</w:t>
      </w:r>
      <w:r w:rsidR="00DF53CB">
        <w:rPr>
          <w:rFonts w:asciiTheme="minorHAnsi" w:hAnsiTheme="minorHAnsi" w:cstheme="minorHAnsi"/>
          <w:sz w:val="22"/>
          <w:szCs w:val="22"/>
        </w:rPr>
        <w:t>,</w:t>
      </w:r>
      <w:r w:rsidRPr="00552079">
        <w:rPr>
          <w:rFonts w:asciiTheme="minorHAnsi" w:hAnsiTheme="minorHAnsi" w:cstheme="minorHAnsi"/>
          <w:sz w:val="22"/>
          <w:szCs w:val="22"/>
        </w:rPr>
        <w:t xml:space="preserve"> no se encuentra en trámite ni se ha declarado la disolución o quiebra de la misma.</w:t>
      </w:r>
    </w:p>
    <w:p w:rsidR="00CE139C" w:rsidRPr="00552079" w:rsidRDefault="00CE139C" w:rsidP="00CE139C">
      <w:pPr>
        <w:numPr>
          <w:ilvl w:val="0"/>
          <w:numId w:val="2"/>
        </w:numPr>
        <w:jc w:val="both"/>
        <w:rPr>
          <w:rFonts w:asciiTheme="minorHAnsi" w:hAnsiTheme="minorHAnsi" w:cstheme="minorHAnsi"/>
          <w:sz w:val="22"/>
          <w:szCs w:val="22"/>
        </w:rPr>
      </w:pPr>
      <w:r w:rsidRPr="00552079">
        <w:rPr>
          <w:rFonts w:asciiTheme="minorHAnsi" w:hAnsiTheme="minorHAnsi" w:cstheme="minorHAnsi"/>
          <w:sz w:val="22"/>
          <w:szCs w:val="22"/>
        </w:rPr>
        <w:t>Declaro que la empr</w:t>
      </w:r>
      <w:r w:rsidR="00DF53CB">
        <w:rPr>
          <w:rFonts w:asciiTheme="minorHAnsi" w:hAnsiTheme="minorHAnsi" w:cstheme="minorHAnsi"/>
          <w:sz w:val="22"/>
          <w:szCs w:val="22"/>
        </w:rPr>
        <w:t>esa o</w:t>
      </w:r>
      <w:r w:rsidRPr="00552079">
        <w:rPr>
          <w:rFonts w:asciiTheme="minorHAnsi" w:hAnsiTheme="minorHAnsi" w:cstheme="minorHAnsi"/>
          <w:sz w:val="22"/>
          <w:szCs w:val="22"/>
        </w:rPr>
        <w:t xml:space="preserve"> asociación accidental a</w:t>
      </w:r>
      <w:r>
        <w:rPr>
          <w:rFonts w:asciiTheme="minorHAnsi" w:hAnsiTheme="minorHAnsi" w:cstheme="minorHAnsi"/>
          <w:sz w:val="22"/>
          <w:szCs w:val="22"/>
        </w:rPr>
        <w:t xml:space="preserve"> </w:t>
      </w:r>
      <w:r w:rsidRPr="00552079">
        <w:rPr>
          <w:rFonts w:asciiTheme="minorHAnsi" w:hAnsiTheme="minorHAnsi" w:cstheme="minorHAnsi"/>
          <w:sz w:val="22"/>
          <w:szCs w:val="22"/>
        </w:rPr>
        <w:t>l</w:t>
      </w:r>
      <w:r>
        <w:rPr>
          <w:rFonts w:asciiTheme="minorHAnsi" w:hAnsiTheme="minorHAnsi" w:cstheme="minorHAnsi"/>
          <w:sz w:val="22"/>
          <w:szCs w:val="22"/>
        </w:rPr>
        <w:t>a</w:t>
      </w:r>
      <w:r w:rsidRPr="00552079">
        <w:rPr>
          <w:rFonts w:asciiTheme="minorHAnsi" w:hAnsiTheme="minorHAnsi" w:cstheme="minorHAnsi"/>
          <w:sz w:val="22"/>
          <w:szCs w:val="22"/>
        </w:rPr>
        <w:t xml:space="preserve"> que represento</w:t>
      </w:r>
      <w:r w:rsidR="00DF53CB">
        <w:rPr>
          <w:rFonts w:asciiTheme="minorHAnsi" w:hAnsiTheme="minorHAnsi" w:cstheme="minorHAnsi"/>
          <w:sz w:val="22"/>
          <w:szCs w:val="22"/>
        </w:rPr>
        <w:t>,</w:t>
      </w:r>
      <w:r w:rsidRPr="00552079">
        <w:rPr>
          <w:rFonts w:asciiTheme="minorHAnsi" w:hAnsiTheme="minorHAnsi" w:cstheme="minorHAnsi"/>
          <w:sz w:val="22"/>
          <w:szCs w:val="22"/>
        </w:rPr>
        <w:t xml:space="preserve"> </w:t>
      </w:r>
      <w:r w:rsidR="003A3D28">
        <w:rPr>
          <w:rFonts w:asciiTheme="minorHAnsi" w:hAnsiTheme="minorHAnsi" w:cstheme="minorHAnsi"/>
          <w:sz w:val="22"/>
          <w:szCs w:val="22"/>
        </w:rPr>
        <w:t>cuenta con la capacidad financiera para la ejecución del presente proceso de contratación</w:t>
      </w:r>
      <w:r w:rsidRPr="00552079">
        <w:rPr>
          <w:rFonts w:asciiTheme="minorHAnsi" w:hAnsiTheme="minorHAnsi" w:cstheme="minorHAnsi"/>
          <w:sz w:val="22"/>
          <w:szCs w:val="22"/>
        </w:rPr>
        <w:t xml:space="preserve">. </w:t>
      </w:r>
    </w:p>
    <w:p w:rsidR="00CE139C" w:rsidRPr="00D62DD9" w:rsidRDefault="00CE139C" w:rsidP="00CE139C">
      <w:pPr>
        <w:numPr>
          <w:ilvl w:val="0"/>
          <w:numId w:val="2"/>
        </w:numPr>
        <w:jc w:val="both"/>
        <w:rPr>
          <w:rFonts w:ascii="Calibri" w:hAnsi="Calibri" w:cs="Calibri"/>
          <w:sz w:val="22"/>
          <w:szCs w:val="22"/>
        </w:rPr>
      </w:pPr>
      <w:r w:rsidRPr="003303B0">
        <w:rPr>
          <w:rFonts w:asciiTheme="minorHAnsi" w:hAnsiTheme="minorHAnsi" w:cstheme="minorHAnsi"/>
          <w:sz w:val="22"/>
          <w:szCs w:val="22"/>
        </w:rPr>
        <w:t>Declaro que la empresa</w:t>
      </w:r>
      <w:r w:rsidR="0051074C">
        <w:rPr>
          <w:rFonts w:asciiTheme="minorHAnsi" w:hAnsiTheme="minorHAnsi" w:cstheme="minorHAnsi"/>
          <w:sz w:val="22"/>
          <w:szCs w:val="22"/>
        </w:rPr>
        <w:t xml:space="preserve"> o Asociación Accidental</w:t>
      </w:r>
      <w:r w:rsidRPr="003303B0">
        <w:rPr>
          <w:rFonts w:asciiTheme="minorHAnsi" w:hAnsiTheme="minorHAnsi" w:cstheme="minorHAnsi"/>
          <w:sz w:val="22"/>
          <w:szCs w:val="22"/>
        </w:rPr>
        <w:t xml:space="preserve"> a la que represento, se encuentra dentro los proponentes elegibles.</w:t>
      </w:r>
    </w:p>
    <w:p w:rsidR="000F199E" w:rsidRPr="00365997" w:rsidRDefault="000F199E" w:rsidP="000F199E">
      <w:pPr>
        <w:numPr>
          <w:ilvl w:val="0"/>
          <w:numId w:val="2"/>
        </w:numPr>
        <w:jc w:val="both"/>
        <w:rPr>
          <w:rFonts w:asciiTheme="minorHAnsi" w:hAnsiTheme="minorHAnsi" w:cstheme="minorHAnsi"/>
          <w:sz w:val="22"/>
          <w:szCs w:val="22"/>
        </w:rPr>
      </w:pPr>
      <w:r w:rsidRPr="00365997">
        <w:rPr>
          <w:rFonts w:asciiTheme="minorHAnsi" w:hAnsiTheme="minorHAnsi" w:cstheme="minorHAnsi"/>
          <w:sz w:val="22"/>
          <w:szCs w:val="22"/>
        </w:rPr>
        <w:t>Declaro y garantizo haber examinado el DBC (sus enmiendas</w:t>
      </w:r>
      <w:r>
        <w:rPr>
          <w:rFonts w:asciiTheme="minorHAnsi" w:hAnsiTheme="minorHAnsi" w:cstheme="minorHAnsi"/>
          <w:sz w:val="22"/>
          <w:szCs w:val="22"/>
        </w:rPr>
        <w:t xml:space="preserve"> y/o ampliación de plazo</w:t>
      </w:r>
      <w:r w:rsidRPr="00365997">
        <w:rPr>
          <w:rFonts w:asciiTheme="minorHAnsi" w:hAnsiTheme="minorHAnsi" w:cstheme="minorHAnsi"/>
          <w:sz w:val="22"/>
          <w:szCs w:val="22"/>
        </w:rPr>
        <w:t>, si existieran), así como los formularios y documentos para la presentación de la propuesta, aceptando sin reservas todas las estipulaciones de los mismos.</w:t>
      </w:r>
    </w:p>
    <w:p w:rsidR="00CE139C" w:rsidRPr="00436085" w:rsidRDefault="00CE139C" w:rsidP="00CE139C">
      <w:pPr>
        <w:numPr>
          <w:ilvl w:val="0"/>
          <w:numId w:val="2"/>
        </w:numPr>
        <w:jc w:val="both"/>
        <w:rPr>
          <w:rFonts w:asciiTheme="minorHAnsi" w:hAnsiTheme="minorHAnsi" w:cstheme="minorHAnsi"/>
          <w:sz w:val="22"/>
          <w:szCs w:val="22"/>
        </w:rPr>
      </w:pPr>
      <w:r w:rsidRPr="000D02C3">
        <w:rPr>
          <w:rFonts w:ascii="Calibri" w:hAnsi="Calibri" w:cs="Calibri"/>
          <w:color w:val="000000"/>
          <w:sz w:val="22"/>
          <w:szCs w:val="22"/>
        </w:rPr>
        <w:t>D</w:t>
      </w:r>
      <w:r w:rsidRPr="000D02C3">
        <w:rPr>
          <w:rFonts w:ascii="Calibri" w:hAnsi="Calibri" w:cs="Calibri"/>
          <w:sz w:val="22"/>
          <w:szCs w:val="22"/>
        </w:rPr>
        <w:t xml:space="preserve">eclaro expresamente mi </w:t>
      </w:r>
      <w:r w:rsidRPr="00F9739D">
        <w:rPr>
          <w:rFonts w:ascii="Calibri" w:hAnsi="Calibri" w:cs="Calibri"/>
          <w:sz w:val="22"/>
          <w:szCs w:val="22"/>
        </w:rPr>
        <w:t>conformidad</w:t>
      </w:r>
      <w:r w:rsidRPr="00F9739D">
        <w:rPr>
          <w:rFonts w:ascii="Calibri" w:hAnsi="Calibri" w:cs="Calibri"/>
          <w:sz w:val="22"/>
          <w:szCs w:val="22"/>
          <w:lang w:val="es-ES_tradnl"/>
        </w:rPr>
        <w:t>, compromiso de cumplimiento y m</w:t>
      </w:r>
      <w:r w:rsidRPr="00446EE2">
        <w:rPr>
          <w:rFonts w:ascii="Calibri" w:hAnsi="Calibri" w:cs="Calibri"/>
          <w:sz w:val="22"/>
          <w:szCs w:val="22"/>
          <w:lang w:val="es-ES_tradnl"/>
        </w:rPr>
        <w:t>anifiesto que</w:t>
      </w:r>
      <w:r w:rsidRPr="00446EE2">
        <w:rPr>
          <w:rFonts w:ascii="Calibri" w:hAnsi="Calibri" w:cs="Calibri"/>
          <w:sz w:val="22"/>
          <w:szCs w:val="22"/>
        </w:rPr>
        <w:t xml:space="preserve"> la empresa </w:t>
      </w:r>
      <w:r w:rsidR="006259BE">
        <w:rPr>
          <w:rFonts w:ascii="Calibri" w:hAnsi="Calibri" w:cs="Calibri"/>
          <w:sz w:val="22"/>
          <w:szCs w:val="22"/>
        </w:rPr>
        <w:t xml:space="preserve">o asociación accidental </w:t>
      </w:r>
      <w:r w:rsidRPr="00446EE2">
        <w:rPr>
          <w:rFonts w:ascii="Calibri" w:hAnsi="Calibri" w:cs="Calibri"/>
          <w:sz w:val="22"/>
          <w:szCs w:val="22"/>
        </w:rPr>
        <w:t xml:space="preserve">a la cual represento cumplirá con </w:t>
      </w:r>
      <w:r w:rsidRPr="00446EE2">
        <w:rPr>
          <w:rFonts w:ascii="Calibri" w:hAnsi="Calibri" w:cs="Calibri"/>
          <w:color w:val="000000"/>
          <w:sz w:val="22"/>
          <w:szCs w:val="22"/>
        </w:rPr>
        <w:t xml:space="preserve">todo lo descrito </w:t>
      </w:r>
      <w:r w:rsidR="00B41ABF">
        <w:rPr>
          <w:rFonts w:ascii="Calibri" w:hAnsi="Calibri" w:cs="Calibri"/>
          <w:color w:val="000000"/>
          <w:sz w:val="22"/>
          <w:szCs w:val="22"/>
        </w:rPr>
        <w:t>en el</w:t>
      </w:r>
      <w:r w:rsidRPr="001C15EE">
        <w:rPr>
          <w:rFonts w:ascii="Calibri" w:hAnsi="Calibri" w:cs="Calibri"/>
          <w:sz w:val="22"/>
          <w:szCs w:val="22"/>
        </w:rPr>
        <w:t xml:space="preserve"> </w:t>
      </w:r>
      <w:r w:rsidRPr="001C15EE">
        <w:rPr>
          <w:rFonts w:ascii="Calibri" w:hAnsi="Calibri" w:cs="Calibri"/>
          <w:color w:val="000000"/>
          <w:sz w:val="22"/>
          <w:szCs w:val="22"/>
        </w:rPr>
        <w:t>del presente</w:t>
      </w:r>
      <w:r w:rsidRPr="001C15EE">
        <w:rPr>
          <w:rFonts w:ascii="Calibri" w:hAnsi="Calibri" w:cs="Calibri"/>
          <w:sz w:val="22"/>
          <w:szCs w:val="22"/>
        </w:rPr>
        <w:t xml:space="preserve"> DBC.</w:t>
      </w:r>
      <w:r>
        <w:rPr>
          <w:rFonts w:ascii="Calibri" w:hAnsi="Calibri" w:cs="Calibri"/>
          <w:sz w:val="22"/>
          <w:szCs w:val="22"/>
        </w:rPr>
        <w:t xml:space="preserve"> </w:t>
      </w:r>
    </w:p>
    <w:p w:rsidR="00CE139C" w:rsidRPr="00552079" w:rsidRDefault="00CE139C" w:rsidP="00CE139C">
      <w:pPr>
        <w:numPr>
          <w:ilvl w:val="0"/>
          <w:numId w:val="2"/>
        </w:numPr>
        <w:jc w:val="both"/>
        <w:rPr>
          <w:rFonts w:asciiTheme="minorHAnsi" w:hAnsiTheme="minorHAnsi" w:cstheme="minorHAnsi"/>
          <w:sz w:val="22"/>
          <w:szCs w:val="22"/>
        </w:rPr>
      </w:pPr>
      <w:r w:rsidRPr="00552079">
        <w:rPr>
          <w:rFonts w:asciiTheme="minorHAnsi" w:hAnsiTheme="minorHAnsi" w:cstheme="minorHAnsi"/>
          <w:sz w:val="22"/>
          <w:szCs w:val="22"/>
        </w:rPr>
        <w:t>Me comprometo a denunciar por escrito ante el Presidente Ejecutivo de YPFB, cualquier tipo de presión o intento de extorsión de parte de los servidores públicos de la entidad convocante o de otras empresas, para que se asuman las acciones legales y administrativas correspondientes.</w:t>
      </w:r>
    </w:p>
    <w:p w:rsidR="00CE139C" w:rsidRPr="00552079" w:rsidRDefault="00CE139C" w:rsidP="00CE139C">
      <w:pPr>
        <w:numPr>
          <w:ilvl w:val="0"/>
          <w:numId w:val="2"/>
        </w:numPr>
        <w:jc w:val="both"/>
        <w:rPr>
          <w:rFonts w:asciiTheme="minorHAnsi" w:hAnsiTheme="minorHAnsi" w:cstheme="minorHAnsi"/>
          <w:sz w:val="22"/>
          <w:szCs w:val="22"/>
        </w:rPr>
      </w:pPr>
      <w:r w:rsidRPr="00552079">
        <w:rPr>
          <w:rFonts w:asciiTheme="minorHAnsi" w:hAnsiTheme="minorHAnsi" w:cstheme="minorHAnsi"/>
          <w:sz w:val="22"/>
          <w:szCs w:val="22"/>
        </w:rPr>
        <w:t>En caso de verificars</w:t>
      </w:r>
      <w:r w:rsidR="006259BE">
        <w:rPr>
          <w:rFonts w:asciiTheme="minorHAnsi" w:hAnsiTheme="minorHAnsi" w:cstheme="minorHAnsi"/>
          <w:sz w:val="22"/>
          <w:szCs w:val="22"/>
        </w:rPr>
        <w:t>e que mi persona y/o la empresa o</w:t>
      </w:r>
      <w:r w:rsidRPr="00552079">
        <w:rPr>
          <w:rFonts w:asciiTheme="minorHAnsi" w:hAnsiTheme="minorHAnsi" w:cstheme="minorHAnsi"/>
          <w:sz w:val="22"/>
          <w:szCs w:val="22"/>
        </w:rPr>
        <w:t xml:space="preserve"> asociación accidental a</w:t>
      </w:r>
      <w:r>
        <w:rPr>
          <w:rFonts w:asciiTheme="minorHAnsi" w:hAnsiTheme="minorHAnsi" w:cstheme="minorHAnsi"/>
          <w:sz w:val="22"/>
          <w:szCs w:val="22"/>
        </w:rPr>
        <w:t xml:space="preserve"> </w:t>
      </w:r>
      <w:r w:rsidRPr="00552079">
        <w:rPr>
          <w:rFonts w:asciiTheme="minorHAnsi" w:hAnsiTheme="minorHAnsi" w:cstheme="minorHAnsi"/>
          <w:sz w:val="22"/>
          <w:szCs w:val="22"/>
        </w:rPr>
        <w:t>l</w:t>
      </w:r>
      <w:r>
        <w:rPr>
          <w:rFonts w:asciiTheme="minorHAnsi" w:hAnsiTheme="minorHAnsi" w:cstheme="minorHAnsi"/>
          <w:sz w:val="22"/>
          <w:szCs w:val="22"/>
        </w:rPr>
        <w:t>a</w:t>
      </w:r>
      <w:r w:rsidRPr="00552079">
        <w:rPr>
          <w:rFonts w:asciiTheme="minorHAnsi" w:hAnsiTheme="minorHAnsi" w:cstheme="minorHAnsi"/>
          <w:sz w:val="22"/>
          <w:szCs w:val="22"/>
        </w:rPr>
        <w:t xml:space="preserve"> que represento tienen algún conflicto de interés con YPFB, autorizo mediante la presente la ejecución inmediata de mi garantía de seriedad de propuesta (si esta hubiera sido requerida), asimismo</w:t>
      </w:r>
      <w:r w:rsidR="006259BE">
        <w:rPr>
          <w:rFonts w:asciiTheme="minorHAnsi" w:hAnsiTheme="minorHAnsi" w:cstheme="minorHAnsi"/>
          <w:sz w:val="22"/>
          <w:szCs w:val="22"/>
        </w:rPr>
        <w:t>,</w:t>
      </w:r>
      <w:r w:rsidRPr="00552079">
        <w:rPr>
          <w:rFonts w:asciiTheme="minorHAnsi" w:hAnsiTheme="minorHAnsi" w:cstheme="minorHAnsi"/>
          <w:sz w:val="22"/>
          <w:szCs w:val="22"/>
        </w:rPr>
        <w:t xml:space="preserve"> acepto que mi propuesta sea descalificada del proceso, sin derecho a ningún reclamo.</w:t>
      </w:r>
    </w:p>
    <w:p w:rsidR="00CE139C" w:rsidRDefault="00CE139C" w:rsidP="00CE139C">
      <w:pPr>
        <w:numPr>
          <w:ilvl w:val="0"/>
          <w:numId w:val="2"/>
        </w:numPr>
        <w:jc w:val="both"/>
        <w:rPr>
          <w:rFonts w:asciiTheme="minorHAnsi" w:hAnsiTheme="minorHAnsi" w:cstheme="minorHAnsi"/>
          <w:sz w:val="22"/>
          <w:szCs w:val="22"/>
        </w:rPr>
      </w:pPr>
      <w:r w:rsidRPr="00552079">
        <w:rPr>
          <w:rFonts w:asciiTheme="minorHAnsi" w:hAnsiTheme="minorHAnsi" w:cstheme="minorHAnsi"/>
          <w:sz w:val="22"/>
          <w:szCs w:val="22"/>
        </w:rPr>
        <w:t>Acepto a sola firma de este documento que todos los formularios presentados se tienen por suscritos</w:t>
      </w:r>
      <w:r w:rsidR="000A27E6">
        <w:rPr>
          <w:rFonts w:asciiTheme="minorHAnsi" w:hAnsiTheme="minorHAnsi" w:cstheme="minorHAnsi"/>
          <w:sz w:val="22"/>
          <w:szCs w:val="22"/>
        </w:rPr>
        <w:t xml:space="preserve"> excepto el formulario C-2</w:t>
      </w:r>
      <w:r>
        <w:rPr>
          <w:rFonts w:asciiTheme="minorHAnsi" w:hAnsiTheme="minorHAnsi" w:cstheme="minorHAnsi"/>
          <w:sz w:val="22"/>
          <w:szCs w:val="22"/>
        </w:rPr>
        <w:t>.</w:t>
      </w:r>
    </w:p>
    <w:p w:rsidR="00B1105D" w:rsidRPr="00552079" w:rsidRDefault="00B1105D" w:rsidP="00CE139C">
      <w:pPr>
        <w:numPr>
          <w:ilvl w:val="0"/>
          <w:numId w:val="2"/>
        </w:numPr>
        <w:jc w:val="both"/>
        <w:rPr>
          <w:rFonts w:asciiTheme="minorHAnsi" w:hAnsiTheme="minorHAnsi" w:cstheme="minorHAnsi"/>
          <w:sz w:val="22"/>
          <w:szCs w:val="22"/>
        </w:rPr>
      </w:pPr>
      <w:r>
        <w:rPr>
          <w:rFonts w:asciiTheme="minorHAnsi" w:hAnsiTheme="minorHAnsi" w:cstheme="minorHAnsi"/>
          <w:sz w:val="22"/>
          <w:szCs w:val="22"/>
        </w:rPr>
        <w:t xml:space="preserve">Declaro que los documentos presentados en fotocopias simples existen en originales. </w:t>
      </w:r>
    </w:p>
    <w:p w:rsidR="00021727" w:rsidRPr="00552079" w:rsidRDefault="00021727" w:rsidP="00021727">
      <w:pPr>
        <w:ind w:left="360"/>
        <w:jc w:val="both"/>
        <w:rPr>
          <w:rFonts w:asciiTheme="minorHAnsi" w:hAnsiTheme="minorHAnsi" w:cstheme="minorHAnsi"/>
          <w:sz w:val="22"/>
          <w:szCs w:val="22"/>
        </w:rPr>
      </w:pPr>
    </w:p>
    <w:p w:rsidR="00FE00FF" w:rsidRDefault="00FE00FF" w:rsidP="00FE00FF">
      <w:pPr>
        <w:pStyle w:val="Prrafodelista1"/>
        <w:spacing w:line="276" w:lineRule="auto"/>
        <w:ind w:left="0"/>
        <w:jc w:val="both"/>
        <w:rPr>
          <w:rFonts w:asciiTheme="minorHAnsi" w:hAnsiTheme="minorHAnsi" w:cstheme="minorHAnsi"/>
          <w:b/>
          <w:sz w:val="22"/>
          <w:szCs w:val="22"/>
        </w:rPr>
      </w:pPr>
      <w:r>
        <w:rPr>
          <w:rFonts w:asciiTheme="minorHAnsi" w:hAnsiTheme="minorHAnsi" w:cstheme="minorHAnsi"/>
          <w:b/>
          <w:sz w:val="22"/>
          <w:szCs w:val="22"/>
        </w:rPr>
        <w:t>De la Presentación de Documentos para elaboración de Contrato u Orden de Servicio:</w:t>
      </w:r>
    </w:p>
    <w:p w:rsidR="00FE00FF" w:rsidRDefault="00FE00FF" w:rsidP="00FE00FF">
      <w:pPr>
        <w:jc w:val="both"/>
        <w:rPr>
          <w:rFonts w:asciiTheme="minorHAnsi" w:hAnsiTheme="minorHAnsi" w:cstheme="minorHAnsi"/>
          <w:sz w:val="22"/>
          <w:szCs w:val="22"/>
        </w:rPr>
      </w:pPr>
    </w:p>
    <w:p w:rsidR="003C2D72" w:rsidRDefault="003C2D72" w:rsidP="003C2D72">
      <w:pPr>
        <w:jc w:val="both"/>
        <w:rPr>
          <w:rFonts w:asciiTheme="minorHAnsi" w:hAnsiTheme="minorHAnsi" w:cstheme="minorHAnsi"/>
          <w:sz w:val="22"/>
          <w:szCs w:val="22"/>
          <w:lang w:val="es-BO"/>
        </w:rPr>
      </w:pPr>
      <w:r w:rsidRPr="00EF1265">
        <w:rPr>
          <w:rFonts w:asciiTheme="minorHAnsi" w:hAnsiTheme="minorHAnsi" w:cstheme="minorHAnsi"/>
          <w:sz w:val="22"/>
          <w:szCs w:val="22"/>
          <w:lang w:val="es-BO"/>
        </w:rPr>
        <w:t xml:space="preserve">En caso de ser adjudicado, </w:t>
      </w:r>
      <w:r w:rsidRPr="00EF1265">
        <w:rPr>
          <w:rFonts w:asciiTheme="minorHAnsi" w:hAnsiTheme="minorHAnsi" w:cstheme="minorHAnsi"/>
          <w:sz w:val="22"/>
          <w:szCs w:val="22"/>
        </w:rPr>
        <w:t>para la suscripción de contrato</w:t>
      </w:r>
      <w:r>
        <w:rPr>
          <w:rFonts w:asciiTheme="minorHAnsi" w:hAnsiTheme="minorHAnsi" w:cstheme="minorHAnsi"/>
          <w:sz w:val="22"/>
          <w:szCs w:val="22"/>
        </w:rPr>
        <w:t xml:space="preserve"> u orden de </w:t>
      </w:r>
      <w:r w:rsidR="006008C2">
        <w:rPr>
          <w:rFonts w:asciiTheme="minorHAnsi" w:hAnsiTheme="minorHAnsi" w:cstheme="minorHAnsi"/>
          <w:sz w:val="22"/>
          <w:szCs w:val="22"/>
        </w:rPr>
        <w:t>servicio</w:t>
      </w:r>
      <w:r w:rsidRPr="00EF1265">
        <w:rPr>
          <w:rFonts w:asciiTheme="minorHAnsi" w:hAnsiTheme="minorHAnsi" w:cstheme="minorHAnsi"/>
          <w:sz w:val="22"/>
          <w:szCs w:val="22"/>
        </w:rPr>
        <w:t>,</w:t>
      </w:r>
      <w:r w:rsidRPr="00EF1265">
        <w:rPr>
          <w:rFonts w:asciiTheme="minorHAnsi" w:hAnsiTheme="minorHAnsi" w:cstheme="minorHAnsi"/>
          <w:sz w:val="22"/>
          <w:szCs w:val="22"/>
          <w:lang w:val="es-BO"/>
        </w:rPr>
        <w:t xml:space="preserve"> me comprometo a presen</w:t>
      </w:r>
      <w:r>
        <w:rPr>
          <w:rFonts w:asciiTheme="minorHAnsi" w:hAnsiTheme="minorHAnsi" w:cstheme="minorHAnsi"/>
          <w:sz w:val="22"/>
          <w:szCs w:val="22"/>
          <w:lang w:val="es-BO"/>
        </w:rPr>
        <w:t xml:space="preserve">tar la siguiente </w:t>
      </w:r>
      <w:r w:rsidRPr="00D07C23">
        <w:rPr>
          <w:rFonts w:asciiTheme="minorHAnsi" w:hAnsiTheme="minorHAnsi" w:cstheme="minorHAnsi"/>
          <w:sz w:val="22"/>
          <w:szCs w:val="22"/>
          <w:lang w:val="es-BO"/>
        </w:rPr>
        <w:t xml:space="preserve">documentación, </w:t>
      </w:r>
      <w:r w:rsidRPr="00D07C23">
        <w:rPr>
          <w:rFonts w:asciiTheme="minorHAnsi" w:hAnsiTheme="minorHAnsi" w:cstheme="minorHAnsi"/>
          <w:sz w:val="22"/>
          <w:szCs w:val="22"/>
        </w:rPr>
        <w:t>salvo aquella documentación cuya información se encuentre consignada en el certificado del RUPE,</w:t>
      </w:r>
      <w:r w:rsidRPr="00D07C23">
        <w:rPr>
          <w:rFonts w:asciiTheme="minorHAnsi" w:hAnsiTheme="minorHAnsi" w:cstheme="minorHAnsi"/>
          <w:sz w:val="22"/>
          <w:szCs w:val="22"/>
          <w:lang w:val="es-BO"/>
        </w:rPr>
        <w:t xml:space="preserve"> </w:t>
      </w:r>
      <w:r w:rsidRPr="00D07C23">
        <w:rPr>
          <w:rFonts w:asciiTheme="minorHAnsi" w:hAnsiTheme="minorHAnsi" w:cstheme="minorHAnsi"/>
          <w:sz w:val="22"/>
          <w:szCs w:val="22"/>
        </w:rPr>
        <w:t>aceptando que el incumplimiento es causal de descalificación de la propuesta:</w:t>
      </w:r>
    </w:p>
    <w:p w:rsidR="00B41ABF" w:rsidRDefault="00B41ABF" w:rsidP="00FE00FF">
      <w:pPr>
        <w:jc w:val="both"/>
        <w:rPr>
          <w:rFonts w:asciiTheme="minorHAnsi" w:hAnsiTheme="minorHAnsi" w:cstheme="minorHAnsi"/>
          <w:b/>
          <w:sz w:val="22"/>
          <w:szCs w:val="22"/>
          <w:lang w:val="es-BO"/>
        </w:rPr>
      </w:pPr>
    </w:p>
    <w:p w:rsidR="00FE00FF" w:rsidRDefault="00FE00FF" w:rsidP="00FE00FF">
      <w:pPr>
        <w:jc w:val="both"/>
        <w:rPr>
          <w:rFonts w:asciiTheme="minorHAnsi" w:hAnsiTheme="minorHAnsi" w:cstheme="minorHAnsi"/>
          <w:b/>
          <w:sz w:val="22"/>
          <w:szCs w:val="22"/>
          <w:lang w:val="es-BO"/>
        </w:rPr>
      </w:pPr>
      <w:r>
        <w:rPr>
          <w:rFonts w:asciiTheme="minorHAnsi" w:hAnsiTheme="minorHAnsi" w:cstheme="minorHAnsi"/>
          <w:b/>
          <w:sz w:val="22"/>
          <w:szCs w:val="22"/>
          <w:lang w:val="es-BO"/>
        </w:rPr>
        <w:t>PARA EMPRESAS Y PERSONAS NATURALES:</w:t>
      </w:r>
    </w:p>
    <w:p w:rsidR="00FE00FF" w:rsidRDefault="00FE00FF" w:rsidP="00FE00FF">
      <w:pPr>
        <w:jc w:val="both"/>
        <w:rPr>
          <w:rFonts w:asciiTheme="minorHAnsi" w:hAnsiTheme="minorHAnsi" w:cstheme="minorHAnsi"/>
          <w:sz w:val="22"/>
          <w:szCs w:val="22"/>
          <w:lang w:val="es-BO"/>
        </w:rPr>
      </w:pPr>
    </w:p>
    <w:p w:rsidR="00FE00FF" w:rsidRDefault="00FE00FF" w:rsidP="002B43F8">
      <w:pPr>
        <w:pStyle w:val="Prrafodelista"/>
        <w:numPr>
          <w:ilvl w:val="0"/>
          <w:numId w:val="30"/>
        </w:numPr>
        <w:ind w:left="567"/>
        <w:contextualSpacing/>
        <w:jc w:val="both"/>
        <w:rPr>
          <w:rFonts w:asciiTheme="minorHAnsi" w:hAnsiTheme="minorHAnsi" w:cstheme="minorHAnsi"/>
          <w:sz w:val="22"/>
          <w:szCs w:val="22"/>
        </w:rPr>
      </w:pPr>
      <w:r>
        <w:rPr>
          <w:rFonts w:asciiTheme="minorHAnsi" w:hAnsiTheme="minorHAnsi" w:cstheme="minorHAnsi"/>
          <w:sz w:val="22"/>
          <w:szCs w:val="22"/>
        </w:rPr>
        <w:t>Certificado del RUPE que respalde la información declarada en su propuesta, para procesos de con</w:t>
      </w:r>
      <w:r w:rsidR="005D5A72">
        <w:rPr>
          <w:rFonts w:asciiTheme="minorHAnsi" w:hAnsiTheme="minorHAnsi" w:cstheme="minorHAnsi"/>
          <w:sz w:val="22"/>
          <w:szCs w:val="22"/>
        </w:rPr>
        <w:t>tratación mayores a Bs20.000.-</w:t>
      </w:r>
      <w:r>
        <w:rPr>
          <w:rFonts w:asciiTheme="minorHAnsi" w:hAnsiTheme="minorHAnsi" w:cstheme="minorHAnsi"/>
          <w:sz w:val="22"/>
          <w:szCs w:val="22"/>
        </w:rPr>
        <w:t xml:space="preserve"> (Veinte Mil 00/100 </w:t>
      </w:r>
      <w:proofErr w:type="gramStart"/>
      <w:r>
        <w:rPr>
          <w:rFonts w:asciiTheme="minorHAnsi" w:hAnsiTheme="minorHAnsi" w:cstheme="minorHAnsi"/>
          <w:sz w:val="22"/>
          <w:szCs w:val="22"/>
        </w:rPr>
        <w:t>Bolivianos</w:t>
      </w:r>
      <w:proofErr w:type="gramEnd"/>
      <w:r>
        <w:rPr>
          <w:rFonts w:asciiTheme="minorHAnsi" w:hAnsiTheme="minorHAnsi" w:cstheme="minorHAnsi"/>
          <w:sz w:val="22"/>
          <w:szCs w:val="22"/>
        </w:rPr>
        <w:t>).</w:t>
      </w:r>
    </w:p>
    <w:p w:rsidR="00FE00FF" w:rsidRDefault="00FE00FF" w:rsidP="002B43F8">
      <w:pPr>
        <w:pStyle w:val="Prrafodelista"/>
        <w:numPr>
          <w:ilvl w:val="0"/>
          <w:numId w:val="30"/>
        </w:numPr>
        <w:ind w:left="567"/>
        <w:contextualSpacing/>
        <w:jc w:val="both"/>
        <w:rPr>
          <w:rFonts w:asciiTheme="minorHAnsi" w:hAnsiTheme="minorHAnsi" w:cstheme="minorHAnsi"/>
          <w:sz w:val="22"/>
          <w:szCs w:val="22"/>
        </w:rPr>
      </w:pPr>
      <w:r>
        <w:rPr>
          <w:rFonts w:asciiTheme="minorHAnsi" w:hAnsiTheme="minorHAnsi" w:cstheme="minorHAnsi"/>
          <w:sz w:val="22"/>
          <w:szCs w:val="22"/>
        </w:rPr>
        <w:t>Original o fotocopia legalizada del Documento de Constitución de la Empresa, excepto empresas unipersonales, personas naturales y aquellas empresas que se encuentran inscritas en el Registro de Comercio.</w:t>
      </w:r>
    </w:p>
    <w:p w:rsidR="00FE00FF" w:rsidRDefault="00FE00FF" w:rsidP="002B43F8">
      <w:pPr>
        <w:pStyle w:val="Prrafodelista"/>
        <w:numPr>
          <w:ilvl w:val="0"/>
          <w:numId w:val="30"/>
        </w:numPr>
        <w:ind w:left="567"/>
        <w:contextualSpacing/>
        <w:jc w:val="both"/>
        <w:rPr>
          <w:rFonts w:asciiTheme="minorHAnsi" w:hAnsiTheme="minorHAnsi" w:cstheme="minorHAnsi"/>
          <w:color w:val="000000"/>
          <w:sz w:val="22"/>
          <w:szCs w:val="22"/>
        </w:rPr>
      </w:pPr>
      <w:r>
        <w:rPr>
          <w:rFonts w:asciiTheme="minorHAnsi" w:hAnsiTheme="minorHAnsi" w:cstheme="minorHAnsi"/>
          <w:sz w:val="22"/>
          <w:szCs w:val="22"/>
        </w:rPr>
        <w:t>Original de la Matricula de Comercio Vigente, excepto para proponentes cuya normativa legal inherentes a su constitución legal así lo prevea</w:t>
      </w:r>
      <w:r>
        <w:rPr>
          <w:rFonts w:asciiTheme="minorHAnsi" w:hAnsiTheme="minorHAnsi" w:cstheme="minorHAnsi"/>
          <w:color w:val="000000"/>
          <w:sz w:val="22"/>
          <w:szCs w:val="22"/>
        </w:rPr>
        <w:t xml:space="preserve">. </w:t>
      </w:r>
    </w:p>
    <w:p w:rsidR="00FE00FF" w:rsidRDefault="00FE00FF" w:rsidP="002B43F8">
      <w:pPr>
        <w:pStyle w:val="Prrafodelista"/>
        <w:numPr>
          <w:ilvl w:val="0"/>
          <w:numId w:val="30"/>
        </w:numPr>
        <w:ind w:left="567"/>
        <w:contextualSpacing/>
        <w:jc w:val="both"/>
        <w:rPr>
          <w:rFonts w:asciiTheme="minorHAnsi" w:hAnsiTheme="minorHAnsi" w:cstheme="minorHAnsi"/>
          <w:color w:val="000000"/>
          <w:sz w:val="22"/>
          <w:szCs w:val="22"/>
        </w:rPr>
      </w:pPr>
      <w:r>
        <w:rPr>
          <w:rFonts w:asciiTheme="minorHAnsi" w:hAnsiTheme="minorHAnsi" w:cstheme="minorHAnsi"/>
          <w:sz w:val="22"/>
          <w:szCs w:val="22"/>
        </w:rPr>
        <w:t xml:space="preserve">Original o fotocopia legalizada del Poder General amplio y suficiente del representante Legal del proponente, con facultades para presentar propuestas y suscribir contratos, inscritas en el Registro de Comercio, esta inscripción podrá exceptuarse para otros proponentes cuya normativa legal inherente a su constitución así lo prevea. Aquellas empresas unipersonales que no acrediten a un representante legal no deberán presentar este poder. </w:t>
      </w:r>
    </w:p>
    <w:p w:rsidR="00FE00FF" w:rsidRDefault="00FE00FF" w:rsidP="002B43F8">
      <w:pPr>
        <w:pStyle w:val="Prrafodelista"/>
        <w:numPr>
          <w:ilvl w:val="0"/>
          <w:numId w:val="30"/>
        </w:numPr>
        <w:ind w:left="567"/>
        <w:contextualSpacing/>
        <w:jc w:val="both"/>
        <w:rPr>
          <w:rFonts w:asciiTheme="minorHAnsi" w:hAnsiTheme="minorHAnsi" w:cstheme="minorHAnsi"/>
          <w:color w:val="000000"/>
          <w:sz w:val="22"/>
          <w:szCs w:val="22"/>
        </w:rPr>
      </w:pPr>
      <w:r>
        <w:rPr>
          <w:rFonts w:asciiTheme="minorHAnsi" w:hAnsiTheme="minorHAnsi" w:cstheme="minorHAnsi"/>
          <w:sz w:val="22"/>
          <w:szCs w:val="22"/>
        </w:rPr>
        <w:t>Documento de Identificación del propietario o representante legal.</w:t>
      </w:r>
    </w:p>
    <w:p w:rsidR="00FE00FF" w:rsidRDefault="00303C66" w:rsidP="002B43F8">
      <w:pPr>
        <w:pStyle w:val="Prrafodelista"/>
        <w:numPr>
          <w:ilvl w:val="0"/>
          <w:numId w:val="30"/>
        </w:numPr>
        <w:ind w:left="567"/>
        <w:jc w:val="both"/>
        <w:rPr>
          <w:rFonts w:asciiTheme="minorHAnsi" w:hAnsiTheme="minorHAnsi" w:cstheme="minorHAnsi"/>
          <w:sz w:val="22"/>
          <w:szCs w:val="22"/>
        </w:rPr>
      </w:pPr>
      <w:r w:rsidRPr="000E1D5D">
        <w:rPr>
          <w:rFonts w:asciiTheme="minorHAnsi" w:hAnsiTheme="minorHAnsi" w:cstheme="minorHAnsi"/>
          <w:sz w:val="22"/>
          <w:szCs w:val="22"/>
        </w:rPr>
        <w:t>Original del Certificado de la Solvencia Fisc</w:t>
      </w:r>
      <w:r>
        <w:rPr>
          <w:rFonts w:asciiTheme="minorHAnsi" w:hAnsiTheme="minorHAnsi" w:cstheme="minorHAnsi"/>
          <w:sz w:val="22"/>
          <w:szCs w:val="22"/>
        </w:rPr>
        <w:t>al, emitido por la Contraloría G</w:t>
      </w:r>
      <w:r w:rsidRPr="000E1D5D">
        <w:rPr>
          <w:rFonts w:asciiTheme="minorHAnsi" w:hAnsiTheme="minorHAnsi" w:cstheme="minorHAnsi"/>
          <w:sz w:val="22"/>
          <w:szCs w:val="22"/>
        </w:rPr>
        <w:t xml:space="preserve">eneral del Estado (CGE), </w:t>
      </w:r>
      <w:r w:rsidRPr="002F48E2">
        <w:rPr>
          <w:rFonts w:asciiTheme="minorHAnsi" w:hAnsiTheme="minorHAnsi" w:cstheme="minorHAnsi"/>
          <w:sz w:val="22"/>
          <w:szCs w:val="22"/>
        </w:rPr>
        <w:t xml:space="preserve">sólo para </w:t>
      </w:r>
      <w:r>
        <w:rPr>
          <w:rFonts w:asciiTheme="minorHAnsi" w:hAnsiTheme="minorHAnsi" w:cstheme="minorHAnsi"/>
          <w:sz w:val="22"/>
          <w:szCs w:val="22"/>
        </w:rPr>
        <w:t>montos adjudicados mayores a Bs</w:t>
      </w:r>
      <w:r w:rsidRPr="002F48E2">
        <w:rPr>
          <w:rFonts w:asciiTheme="minorHAnsi" w:hAnsiTheme="minorHAnsi" w:cstheme="minorHAnsi"/>
          <w:sz w:val="22"/>
          <w:szCs w:val="22"/>
        </w:rPr>
        <w:t>1.000.0</w:t>
      </w:r>
      <w:r w:rsidR="005D5A72">
        <w:rPr>
          <w:rFonts w:asciiTheme="minorHAnsi" w:hAnsiTheme="minorHAnsi" w:cstheme="minorHAnsi"/>
          <w:sz w:val="22"/>
          <w:szCs w:val="22"/>
        </w:rPr>
        <w:t>00.-</w:t>
      </w:r>
      <w:r w:rsidRPr="002F48E2">
        <w:rPr>
          <w:rFonts w:asciiTheme="minorHAnsi" w:hAnsiTheme="minorHAnsi" w:cstheme="minorHAnsi"/>
          <w:sz w:val="22"/>
          <w:szCs w:val="22"/>
        </w:rPr>
        <w:t xml:space="preserve"> (Un millón 00/100 de </w:t>
      </w:r>
      <w:proofErr w:type="gramStart"/>
      <w:r w:rsidRPr="002F48E2">
        <w:rPr>
          <w:rFonts w:asciiTheme="minorHAnsi" w:hAnsiTheme="minorHAnsi" w:cstheme="minorHAnsi"/>
          <w:sz w:val="22"/>
          <w:szCs w:val="22"/>
        </w:rPr>
        <w:t>Bolivianos</w:t>
      </w:r>
      <w:proofErr w:type="gramEnd"/>
      <w:r w:rsidRPr="002F48E2">
        <w:rPr>
          <w:rFonts w:asciiTheme="minorHAnsi" w:hAnsiTheme="minorHAnsi" w:cstheme="minorHAnsi"/>
          <w:sz w:val="22"/>
          <w:szCs w:val="22"/>
        </w:rPr>
        <w:t>).</w:t>
      </w:r>
    </w:p>
    <w:p w:rsidR="00FE00FF" w:rsidRDefault="00303C66" w:rsidP="002B43F8">
      <w:pPr>
        <w:pStyle w:val="Prrafodelista"/>
        <w:numPr>
          <w:ilvl w:val="0"/>
          <w:numId w:val="30"/>
        </w:numPr>
        <w:ind w:left="567"/>
        <w:contextualSpacing/>
        <w:jc w:val="both"/>
      </w:pPr>
      <w:r w:rsidRPr="000E1D5D">
        <w:rPr>
          <w:rFonts w:asciiTheme="minorHAnsi" w:hAnsiTheme="minorHAnsi" w:cstheme="minorHAnsi"/>
          <w:sz w:val="22"/>
          <w:szCs w:val="22"/>
        </w:rPr>
        <w:t>Certificado de no Adeudo por contribuciones al Seguro Social Obligatorio de largo Plazo y al Sistema Integral de Pensiones</w:t>
      </w:r>
      <w:r>
        <w:rPr>
          <w:rFonts w:asciiTheme="minorHAnsi" w:hAnsiTheme="minorHAnsi" w:cstheme="minorHAnsi"/>
          <w:sz w:val="22"/>
          <w:szCs w:val="22"/>
        </w:rPr>
        <w:t xml:space="preserve"> vigente</w:t>
      </w:r>
      <w:r w:rsidRPr="000E1D5D">
        <w:rPr>
          <w:rFonts w:asciiTheme="minorHAnsi" w:hAnsiTheme="minorHAnsi" w:cstheme="minorHAnsi"/>
          <w:color w:val="000000"/>
          <w:sz w:val="22"/>
          <w:szCs w:val="22"/>
        </w:rPr>
        <w:t xml:space="preserve"> </w:t>
      </w:r>
      <w:r w:rsidRPr="000E1D5D">
        <w:rPr>
          <w:rFonts w:asciiTheme="minorHAnsi" w:hAnsiTheme="minorHAnsi" w:cstheme="minorHAnsi"/>
          <w:sz w:val="22"/>
          <w:szCs w:val="22"/>
        </w:rPr>
        <w:t xml:space="preserve">(excepto </w:t>
      </w:r>
      <w:r>
        <w:rPr>
          <w:rFonts w:asciiTheme="minorHAnsi" w:hAnsiTheme="minorHAnsi" w:cstheme="minorHAnsi"/>
          <w:sz w:val="22"/>
          <w:szCs w:val="22"/>
        </w:rPr>
        <w:t xml:space="preserve">personas naturales y </w:t>
      </w:r>
      <w:r w:rsidRPr="000E1D5D">
        <w:rPr>
          <w:rFonts w:asciiTheme="minorHAnsi" w:hAnsiTheme="minorHAnsi" w:cstheme="minorHAnsi"/>
          <w:sz w:val="22"/>
          <w:szCs w:val="22"/>
        </w:rPr>
        <w:t>empresas extranjeras)</w:t>
      </w:r>
      <w:r w:rsidR="00FE00FF">
        <w:rPr>
          <w:rFonts w:asciiTheme="minorHAnsi" w:hAnsiTheme="minorHAnsi" w:cstheme="minorHAnsi"/>
          <w:sz w:val="22"/>
          <w:szCs w:val="22"/>
        </w:rPr>
        <w:t>.</w:t>
      </w:r>
    </w:p>
    <w:p w:rsidR="00FE00FF" w:rsidRDefault="00FE00FF" w:rsidP="002B43F8">
      <w:pPr>
        <w:pStyle w:val="Prrafodelista"/>
        <w:numPr>
          <w:ilvl w:val="0"/>
          <w:numId w:val="30"/>
        </w:numPr>
        <w:ind w:left="567"/>
        <w:contextualSpacing/>
        <w:jc w:val="both"/>
        <w:rPr>
          <w:rFonts w:asciiTheme="minorHAnsi" w:hAnsiTheme="minorHAnsi" w:cstheme="minorHAnsi"/>
          <w:sz w:val="22"/>
          <w:szCs w:val="22"/>
        </w:rPr>
      </w:pPr>
      <w:r>
        <w:rPr>
          <w:rFonts w:asciiTheme="minorHAnsi" w:hAnsiTheme="minorHAnsi" w:cstheme="minorHAnsi"/>
          <w:sz w:val="22"/>
          <w:szCs w:val="22"/>
        </w:rPr>
        <w:t xml:space="preserve">Garantía de Cumplimiento de Contrato equivalente al siete por ciento (7%) del monto del contrato de acuerdo las características descritas </w:t>
      </w:r>
      <w:r w:rsidR="00B41ABF">
        <w:rPr>
          <w:rFonts w:asciiTheme="minorHAnsi" w:hAnsiTheme="minorHAnsi" w:cstheme="minorHAnsi"/>
          <w:sz w:val="22"/>
          <w:szCs w:val="22"/>
        </w:rPr>
        <w:t>en las especificaciones técnicas</w:t>
      </w:r>
      <w:r>
        <w:rPr>
          <w:rFonts w:asciiTheme="minorHAnsi" w:hAnsiTheme="minorHAnsi" w:cstheme="minorHAnsi"/>
          <w:sz w:val="22"/>
          <w:szCs w:val="22"/>
        </w:rPr>
        <w:t xml:space="preserve"> del presente DBC. (En caso que la formalización de la contratación sea mediante contrato).</w:t>
      </w:r>
    </w:p>
    <w:p w:rsidR="00FE00FF" w:rsidRDefault="00FE00FF" w:rsidP="002B43F8">
      <w:pPr>
        <w:pStyle w:val="Prrafodelista"/>
        <w:numPr>
          <w:ilvl w:val="0"/>
          <w:numId w:val="30"/>
        </w:numPr>
        <w:ind w:left="567"/>
        <w:contextualSpacing/>
        <w:jc w:val="both"/>
        <w:rPr>
          <w:rFonts w:asciiTheme="minorHAnsi" w:hAnsiTheme="minorHAnsi" w:cstheme="minorHAnsi"/>
          <w:sz w:val="22"/>
          <w:szCs w:val="22"/>
        </w:rPr>
      </w:pPr>
      <w:r>
        <w:rPr>
          <w:rFonts w:asciiTheme="minorHAnsi" w:hAnsiTheme="minorHAnsi" w:cstheme="minorHAnsi"/>
          <w:sz w:val="22"/>
          <w:szCs w:val="22"/>
        </w:rPr>
        <w:t xml:space="preserve">Original o Fotocopia Legalizada </w:t>
      </w:r>
      <w:proofErr w:type="gramStart"/>
      <w:r>
        <w:rPr>
          <w:rFonts w:asciiTheme="minorHAnsi" w:hAnsiTheme="minorHAnsi" w:cstheme="minorHAnsi"/>
          <w:sz w:val="22"/>
          <w:szCs w:val="22"/>
        </w:rPr>
        <w:t>de los certificado</w:t>
      </w:r>
      <w:proofErr w:type="gramEnd"/>
      <w:r>
        <w:rPr>
          <w:rFonts w:asciiTheme="minorHAnsi" w:hAnsiTheme="minorHAnsi" w:cstheme="minorHAnsi"/>
          <w:sz w:val="22"/>
          <w:szCs w:val="22"/>
        </w:rPr>
        <w:t>/documento</w:t>
      </w:r>
      <w:r w:rsidR="00B41ABF">
        <w:rPr>
          <w:rFonts w:asciiTheme="minorHAnsi" w:hAnsiTheme="minorHAnsi" w:cstheme="minorHAnsi"/>
          <w:sz w:val="22"/>
          <w:szCs w:val="22"/>
        </w:rPr>
        <w:t>s que acrediten la experiencia g</w:t>
      </w:r>
      <w:r>
        <w:rPr>
          <w:rFonts w:asciiTheme="minorHAnsi" w:hAnsiTheme="minorHAnsi" w:cstheme="minorHAnsi"/>
          <w:sz w:val="22"/>
          <w:szCs w:val="22"/>
        </w:rPr>
        <w:t xml:space="preserve">eneral y </w:t>
      </w:r>
      <w:r w:rsidR="00B41ABF">
        <w:rPr>
          <w:rFonts w:asciiTheme="minorHAnsi" w:hAnsiTheme="minorHAnsi" w:cstheme="minorHAnsi"/>
          <w:sz w:val="22"/>
          <w:szCs w:val="22"/>
        </w:rPr>
        <w:t>específica</w:t>
      </w:r>
      <w:r>
        <w:rPr>
          <w:rFonts w:asciiTheme="minorHAnsi" w:hAnsiTheme="minorHAnsi" w:cstheme="minorHAnsi"/>
          <w:sz w:val="22"/>
          <w:szCs w:val="22"/>
        </w:rPr>
        <w:t xml:space="preserve"> de la empresa</w:t>
      </w:r>
      <w:r w:rsidR="00B41ABF">
        <w:rPr>
          <w:rFonts w:asciiTheme="minorHAnsi" w:hAnsiTheme="minorHAnsi" w:cstheme="minorHAnsi"/>
          <w:sz w:val="22"/>
          <w:szCs w:val="22"/>
        </w:rPr>
        <w:t>.</w:t>
      </w:r>
    </w:p>
    <w:p w:rsidR="00FE00FF" w:rsidRDefault="00FE00FF" w:rsidP="002B43F8">
      <w:pPr>
        <w:pStyle w:val="Prrafodelista"/>
        <w:numPr>
          <w:ilvl w:val="0"/>
          <w:numId w:val="30"/>
        </w:numPr>
        <w:ind w:left="567"/>
        <w:jc w:val="both"/>
        <w:rPr>
          <w:rFonts w:asciiTheme="minorHAnsi" w:hAnsiTheme="minorHAnsi" w:cstheme="minorHAnsi"/>
          <w:sz w:val="22"/>
          <w:szCs w:val="22"/>
        </w:rPr>
      </w:pPr>
      <w:r>
        <w:rPr>
          <w:rFonts w:asciiTheme="minorHAnsi" w:hAnsiTheme="minorHAnsi" w:cstheme="minorHAnsi"/>
          <w:sz w:val="22"/>
          <w:szCs w:val="22"/>
        </w:rPr>
        <w:t>Original o Fotocopia Legalizada de los certificados/documentos que acrediten la experiencia General y específica del personal clave</w:t>
      </w:r>
      <w:r w:rsidR="00B41ABF">
        <w:rPr>
          <w:rFonts w:asciiTheme="minorHAnsi" w:hAnsiTheme="minorHAnsi" w:cstheme="minorHAnsi"/>
          <w:sz w:val="22"/>
          <w:szCs w:val="22"/>
        </w:rPr>
        <w:t>.</w:t>
      </w:r>
    </w:p>
    <w:p w:rsidR="00FE00FF" w:rsidRDefault="00FE00FF" w:rsidP="002B43F8">
      <w:pPr>
        <w:pStyle w:val="Prrafodelista"/>
        <w:numPr>
          <w:ilvl w:val="0"/>
          <w:numId w:val="30"/>
        </w:numPr>
        <w:ind w:left="567"/>
        <w:contextualSpacing/>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Original o Fotocopia legalizada del Certificado de Registro y Acreditación de Unidades Productoras emitidos por PRO BOLIVIA, </w:t>
      </w:r>
      <w:r w:rsidR="007669A5">
        <w:rPr>
          <w:rFonts w:asciiTheme="minorHAnsi" w:hAnsiTheme="minorHAnsi" w:cstheme="minorHAnsi"/>
          <w:color w:val="000000"/>
          <w:sz w:val="22"/>
          <w:szCs w:val="22"/>
        </w:rPr>
        <w:t>(Cuando corresponda).</w:t>
      </w:r>
    </w:p>
    <w:p w:rsidR="00FE00FF" w:rsidRDefault="00FE00FF" w:rsidP="002B43F8">
      <w:pPr>
        <w:pStyle w:val="Prrafodelista"/>
        <w:numPr>
          <w:ilvl w:val="0"/>
          <w:numId w:val="30"/>
        </w:numPr>
        <w:ind w:left="567"/>
        <w:contextualSpacing/>
        <w:jc w:val="both"/>
        <w:rPr>
          <w:rFonts w:asciiTheme="minorHAnsi" w:hAnsiTheme="minorHAnsi" w:cstheme="minorHAnsi"/>
          <w:color w:val="FF0000"/>
          <w:sz w:val="22"/>
          <w:szCs w:val="22"/>
        </w:rPr>
      </w:pPr>
      <w:r>
        <w:rPr>
          <w:rFonts w:asciiTheme="minorHAnsi" w:hAnsiTheme="minorHAnsi" w:cstheme="minorHAnsi"/>
          <w:sz w:val="22"/>
          <w:szCs w:val="22"/>
        </w:rPr>
        <w:t xml:space="preserve">Original Contrato de Adhesión </w:t>
      </w:r>
      <w:r w:rsidRPr="007669A5">
        <w:rPr>
          <w:rFonts w:asciiTheme="minorHAnsi" w:hAnsiTheme="minorHAnsi" w:cstheme="minorHAnsi"/>
          <w:sz w:val="22"/>
          <w:szCs w:val="22"/>
        </w:rPr>
        <w:t>(Cuando corresponda)</w:t>
      </w:r>
      <w:r w:rsidR="007669A5">
        <w:rPr>
          <w:rFonts w:asciiTheme="minorHAnsi" w:hAnsiTheme="minorHAnsi" w:cstheme="minorHAnsi"/>
          <w:sz w:val="22"/>
          <w:szCs w:val="22"/>
        </w:rPr>
        <w:t>.</w:t>
      </w:r>
    </w:p>
    <w:p w:rsidR="00FE00FF" w:rsidRDefault="00FE00FF" w:rsidP="002B43F8">
      <w:pPr>
        <w:pStyle w:val="Prrafodelista"/>
        <w:numPr>
          <w:ilvl w:val="0"/>
          <w:numId w:val="30"/>
        </w:numPr>
        <w:ind w:left="567"/>
        <w:contextualSpacing/>
        <w:jc w:val="both"/>
        <w:rPr>
          <w:rFonts w:asciiTheme="minorHAnsi" w:hAnsiTheme="minorHAnsi" w:cstheme="minorHAnsi"/>
          <w:color w:val="000000"/>
          <w:sz w:val="22"/>
          <w:szCs w:val="22"/>
        </w:rPr>
      </w:pPr>
      <w:r>
        <w:rPr>
          <w:rFonts w:asciiTheme="minorHAnsi" w:hAnsiTheme="minorHAnsi" w:cstheme="minorHAnsi"/>
          <w:color w:val="000000"/>
          <w:sz w:val="22"/>
          <w:szCs w:val="22"/>
        </w:rPr>
        <w:t>Otra documentación requerida por YPFB.</w:t>
      </w:r>
    </w:p>
    <w:p w:rsidR="00FE00FF" w:rsidRDefault="00FE00FF" w:rsidP="00FE00FF">
      <w:pPr>
        <w:rPr>
          <w:rFonts w:asciiTheme="minorHAnsi" w:hAnsiTheme="minorHAnsi" w:cstheme="minorHAnsi"/>
          <w:sz w:val="22"/>
          <w:szCs w:val="22"/>
        </w:rPr>
      </w:pPr>
    </w:p>
    <w:p w:rsidR="00FE00FF" w:rsidRDefault="00FE00FF" w:rsidP="00FE00FF">
      <w:pPr>
        <w:ind w:left="142"/>
        <w:rPr>
          <w:rFonts w:asciiTheme="minorHAnsi" w:hAnsiTheme="minorHAnsi" w:cstheme="minorHAnsi"/>
          <w:b/>
          <w:sz w:val="22"/>
          <w:szCs w:val="22"/>
        </w:rPr>
      </w:pPr>
      <w:r>
        <w:rPr>
          <w:rFonts w:asciiTheme="minorHAnsi" w:hAnsiTheme="minorHAnsi" w:cstheme="minorHAnsi"/>
          <w:b/>
          <w:sz w:val="22"/>
          <w:szCs w:val="22"/>
        </w:rPr>
        <w:t>PARA ASOCIACIONES ACCIDENTALES</w:t>
      </w:r>
    </w:p>
    <w:p w:rsidR="00FE00FF" w:rsidRDefault="00FE00FF" w:rsidP="00FE00FF">
      <w:pPr>
        <w:rPr>
          <w:rFonts w:asciiTheme="minorHAnsi" w:hAnsiTheme="minorHAnsi" w:cstheme="minorHAnsi"/>
          <w:sz w:val="22"/>
          <w:szCs w:val="22"/>
        </w:rPr>
      </w:pPr>
    </w:p>
    <w:p w:rsidR="00FE00FF" w:rsidRDefault="00FE00FF" w:rsidP="002B43F8">
      <w:pPr>
        <w:pStyle w:val="Prrafodelista"/>
        <w:numPr>
          <w:ilvl w:val="1"/>
          <w:numId w:val="31"/>
        </w:numPr>
        <w:ind w:left="567"/>
        <w:contextualSpacing/>
        <w:jc w:val="both"/>
        <w:rPr>
          <w:rFonts w:asciiTheme="minorHAnsi" w:hAnsiTheme="minorHAnsi" w:cstheme="minorHAnsi"/>
          <w:sz w:val="22"/>
          <w:szCs w:val="22"/>
        </w:rPr>
      </w:pPr>
      <w:r>
        <w:rPr>
          <w:rFonts w:asciiTheme="minorHAnsi" w:hAnsiTheme="minorHAnsi" w:cstheme="minorHAnsi"/>
          <w:sz w:val="22"/>
          <w:szCs w:val="22"/>
        </w:rPr>
        <w:t>Certificado del RUPE que respalde la información declarada en su propuesta, para procesos de con</w:t>
      </w:r>
      <w:r w:rsidR="005D5A72">
        <w:rPr>
          <w:rFonts w:asciiTheme="minorHAnsi" w:hAnsiTheme="minorHAnsi" w:cstheme="minorHAnsi"/>
          <w:sz w:val="22"/>
          <w:szCs w:val="22"/>
        </w:rPr>
        <w:t>tratación mayores a Bs20.000.-</w:t>
      </w:r>
      <w:r>
        <w:rPr>
          <w:rFonts w:asciiTheme="minorHAnsi" w:hAnsiTheme="minorHAnsi" w:cstheme="minorHAnsi"/>
          <w:sz w:val="22"/>
          <w:szCs w:val="22"/>
        </w:rPr>
        <w:t xml:space="preserve"> (Veinte Mil 00/100 </w:t>
      </w:r>
      <w:proofErr w:type="gramStart"/>
      <w:r>
        <w:rPr>
          <w:rFonts w:asciiTheme="minorHAnsi" w:hAnsiTheme="minorHAnsi" w:cstheme="minorHAnsi"/>
          <w:sz w:val="22"/>
          <w:szCs w:val="22"/>
        </w:rPr>
        <w:t>Bolivianos</w:t>
      </w:r>
      <w:proofErr w:type="gramEnd"/>
      <w:r>
        <w:rPr>
          <w:rFonts w:asciiTheme="minorHAnsi" w:hAnsiTheme="minorHAnsi" w:cstheme="minorHAnsi"/>
          <w:sz w:val="22"/>
          <w:szCs w:val="22"/>
        </w:rPr>
        <w:t>).</w:t>
      </w:r>
    </w:p>
    <w:p w:rsidR="00FE00FF" w:rsidRDefault="00FE00FF" w:rsidP="002B43F8">
      <w:pPr>
        <w:pStyle w:val="Prrafodelista"/>
        <w:numPr>
          <w:ilvl w:val="1"/>
          <w:numId w:val="31"/>
        </w:numPr>
        <w:ind w:left="567"/>
        <w:contextualSpacing/>
        <w:jc w:val="both"/>
        <w:rPr>
          <w:rFonts w:asciiTheme="minorHAnsi" w:hAnsiTheme="minorHAnsi" w:cstheme="minorHAnsi"/>
          <w:sz w:val="22"/>
          <w:szCs w:val="22"/>
        </w:rPr>
      </w:pPr>
      <w:r>
        <w:rPr>
          <w:rFonts w:asciiTheme="minorHAnsi" w:hAnsiTheme="minorHAnsi" w:cstheme="minorHAnsi"/>
          <w:sz w:val="22"/>
          <w:szCs w:val="22"/>
        </w:rPr>
        <w:t>Original o fotocopia legalizada del Testimonio de contrato de Asociación Accidental, que determine: objeto, empresa líder, empresa facultada para gestionar las garantías, porcentaje de participación, domicilio y responsabilidades.</w:t>
      </w:r>
    </w:p>
    <w:p w:rsidR="00FE00FF" w:rsidRDefault="00FE00FF" w:rsidP="002B43F8">
      <w:pPr>
        <w:pStyle w:val="Prrafodelista"/>
        <w:numPr>
          <w:ilvl w:val="1"/>
          <w:numId w:val="31"/>
        </w:numPr>
        <w:ind w:left="567"/>
        <w:contextualSpacing/>
        <w:jc w:val="both"/>
        <w:rPr>
          <w:rFonts w:asciiTheme="minorHAnsi" w:hAnsiTheme="minorHAnsi" w:cstheme="minorHAnsi"/>
          <w:sz w:val="22"/>
          <w:szCs w:val="22"/>
        </w:rPr>
      </w:pPr>
      <w:r>
        <w:rPr>
          <w:rFonts w:asciiTheme="minorHAnsi" w:hAnsiTheme="minorHAnsi" w:cstheme="minorHAnsi"/>
          <w:sz w:val="22"/>
          <w:szCs w:val="22"/>
        </w:rPr>
        <w:t xml:space="preserve">Original o fotocopia legalizada del Poder General amplio y suficiente del representante Legal del proponente, con facultades para presentar propuestas y suscribir contratos. </w:t>
      </w:r>
    </w:p>
    <w:p w:rsidR="00FE00FF" w:rsidRDefault="00FE00FF" w:rsidP="002B43F8">
      <w:pPr>
        <w:pStyle w:val="Prrafodelista"/>
        <w:numPr>
          <w:ilvl w:val="1"/>
          <w:numId w:val="31"/>
        </w:numPr>
        <w:ind w:left="567"/>
        <w:contextualSpacing/>
        <w:jc w:val="both"/>
        <w:rPr>
          <w:rFonts w:asciiTheme="minorHAnsi" w:hAnsiTheme="minorHAnsi" w:cstheme="minorHAnsi"/>
          <w:sz w:val="22"/>
          <w:szCs w:val="22"/>
        </w:rPr>
      </w:pPr>
      <w:r>
        <w:rPr>
          <w:rFonts w:asciiTheme="minorHAnsi" w:hAnsiTheme="minorHAnsi" w:cstheme="minorHAnsi"/>
          <w:sz w:val="22"/>
          <w:szCs w:val="22"/>
        </w:rPr>
        <w:t>Documento de Identificación del representante legal.</w:t>
      </w:r>
    </w:p>
    <w:p w:rsidR="00FE00FF" w:rsidRDefault="00FE00FF" w:rsidP="002B43F8">
      <w:pPr>
        <w:pStyle w:val="Prrafodelista"/>
        <w:numPr>
          <w:ilvl w:val="1"/>
          <w:numId w:val="31"/>
        </w:numPr>
        <w:ind w:left="567"/>
        <w:contextualSpacing/>
        <w:jc w:val="both"/>
        <w:rPr>
          <w:rFonts w:asciiTheme="minorHAnsi" w:hAnsiTheme="minorHAnsi" w:cstheme="minorHAnsi"/>
          <w:sz w:val="22"/>
          <w:szCs w:val="22"/>
        </w:rPr>
      </w:pPr>
      <w:r>
        <w:rPr>
          <w:rFonts w:asciiTheme="minorHAnsi" w:hAnsiTheme="minorHAnsi" w:cstheme="minorHAnsi"/>
          <w:sz w:val="22"/>
          <w:szCs w:val="22"/>
        </w:rPr>
        <w:t xml:space="preserve">Garantía de Cumplimiento de Contrato equivalente al siete por ciento (7%) del monto del contrato, esta garantía podrá ser presentada por una o más empresas que conforman la Asociación, siempre y cuando cumpla con las características descritas </w:t>
      </w:r>
      <w:r w:rsidR="00B41ABF">
        <w:rPr>
          <w:rFonts w:asciiTheme="minorHAnsi" w:hAnsiTheme="minorHAnsi" w:cstheme="minorHAnsi"/>
          <w:sz w:val="22"/>
          <w:szCs w:val="22"/>
        </w:rPr>
        <w:t>en las especificaciones técnicas d</w:t>
      </w:r>
      <w:r>
        <w:rPr>
          <w:rFonts w:asciiTheme="minorHAnsi" w:hAnsiTheme="minorHAnsi" w:cstheme="minorHAnsi"/>
          <w:sz w:val="22"/>
          <w:szCs w:val="22"/>
        </w:rPr>
        <w:t>el presente DBC. (En caso que la formalización de la contratación sea mediante contrato).</w:t>
      </w:r>
    </w:p>
    <w:p w:rsidR="00FE00FF" w:rsidRDefault="00FE00FF" w:rsidP="002B43F8">
      <w:pPr>
        <w:pStyle w:val="Prrafodelista"/>
        <w:numPr>
          <w:ilvl w:val="1"/>
          <w:numId w:val="31"/>
        </w:numPr>
        <w:ind w:left="567"/>
        <w:contextualSpacing/>
        <w:jc w:val="both"/>
        <w:rPr>
          <w:rFonts w:asciiTheme="minorHAnsi" w:hAnsiTheme="minorHAnsi" w:cstheme="minorHAnsi"/>
          <w:sz w:val="22"/>
          <w:szCs w:val="22"/>
        </w:rPr>
      </w:pPr>
      <w:r>
        <w:rPr>
          <w:rFonts w:asciiTheme="minorHAnsi" w:hAnsiTheme="minorHAnsi" w:cstheme="minorHAnsi"/>
          <w:sz w:val="22"/>
          <w:szCs w:val="22"/>
        </w:rPr>
        <w:lastRenderedPageBreak/>
        <w:t xml:space="preserve">Original o Fotocopia Legalizada </w:t>
      </w:r>
      <w:proofErr w:type="gramStart"/>
      <w:r>
        <w:rPr>
          <w:rFonts w:asciiTheme="minorHAnsi" w:hAnsiTheme="minorHAnsi" w:cstheme="minorHAnsi"/>
          <w:sz w:val="22"/>
          <w:szCs w:val="22"/>
        </w:rPr>
        <w:t>de los certificado</w:t>
      </w:r>
      <w:proofErr w:type="gramEnd"/>
      <w:r>
        <w:rPr>
          <w:rFonts w:asciiTheme="minorHAnsi" w:hAnsiTheme="minorHAnsi" w:cstheme="minorHAnsi"/>
          <w:sz w:val="22"/>
          <w:szCs w:val="22"/>
        </w:rPr>
        <w:t xml:space="preserve">/documentos que acrediten la experiencia </w:t>
      </w:r>
      <w:r w:rsidR="00B41ABF">
        <w:rPr>
          <w:rFonts w:asciiTheme="minorHAnsi" w:hAnsiTheme="minorHAnsi" w:cstheme="minorHAnsi"/>
          <w:sz w:val="22"/>
          <w:szCs w:val="22"/>
        </w:rPr>
        <w:t>g</w:t>
      </w:r>
      <w:r>
        <w:rPr>
          <w:rFonts w:asciiTheme="minorHAnsi" w:hAnsiTheme="minorHAnsi" w:cstheme="minorHAnsi"/>
          <w:sz w:val="22"/>
          <w:szCs w:val="22"/>
        </w:rPr>
        <w:t xml:space="preserve">eneral y </w:t>
      </w:r>
      <w:r w:rsidR="00B41ABF">
        <w:rPr>
          <w:rFonts w:asciiTheme="minorHAnsi" w:hAnsiTheme="minorHAnsi" w:cstheme="minorHAnsi"/>
          <w:sz w:val="22"/>
          <w:szCs w:val="22"/>
        </w:rPr>
        <w:t>específica</w:t>
      </w:r>
      <w:r>
        <w:rPr>
          <w:rFonts w:asciiTheme="minorHAnsi" w:hAnsiTheme="minorHAnsi" w:cstheme="minorHAnsi"/>
          <w:sz w:val="22"/>
          <w:szCs w:val="22"/>
        </w:rPr>
        <w:t xml:space="preserve"> de la empresa</w:t>
      </w:r>
      <w:r w:rsidR="00B41ABF">
        <w:rPr>
          <w:rFonts w:asciiTheme="minorHAnsi" w:hAnsiTheme="minorHAnsi" w:cstheme="minorHAnsi"/>
          <w:sz w:val="22"/>
          <w:szCs w:val="22"/>
        </w:rPr>
        <w:t>.</w:t>
      </w:r>
    </w:p>
    <w:p w:rsidR="00FE00FF" w:rsidRDefault="00FE00FF" w:rsidP="002B43F8">
      <w:pPr>
        <w:pStyle w:val="Prrafodelista"/>
        <w:numPr>
          <w:ilvl w:val="1"/>
          <w:numId w:val="31"/>
        </w:numPr>
        <w:ind w:left="567"/>
        <w:contextualSpacing/>
        <w:jc w:val="both"/>
        <w:rPr>
          <w:rFonts w:asciiTheme="minorHAnsi" w:hAnsiTheme="minorHAnsi" w:cstheme="minorHAnsi"/>
          <w:sz w:val="22"/>
          <w:szCs w:val="22"/>
        </w:rPr>
      </w:pPr>
      <w:r>
        <w:rPr>
          <w:rFonts w:asciiTheme="minorHAnsi" w:hAnsiTheme="minorHAnsi" w:cstheme="minorHAnsi"/>
          <w:sz w:val="22"/>
          <w:szCs w:val="22"/>
        </w:rPr>
        <w:t>Original o Fotocopia Legalizada de los certificados/documentos que acrediten la experiencia General y específica del personal clave</w:t>
      </w:r>
      <w:r w:rsidR="00B41ABF">
        <w:rPr>
          <w:rFonts w:asciiTheme="minorHAnsi" w:hAnsiTheme="minorHAnsi" w:cstheme="minorHAnsi"/>
          <w:sz w:val="22"/>
          <w:szCs w:val="22"/>
        </w:rPr>
        <w:t>.</w:t>
      </w:r>
    </w:p>
    <w:p w:rsidR="00FE00FF" w:rsidRDefault="00FE00FF" w:rsidP="002B43F8">
      <w:pPr>
        <w:pStyle w:val="Prrafodelista"/>
        <w:numPr>
          <w:ilvl w:val="1"/>
          <w:numId w:val="31"/>
        </w:numPr>
        <w:ind w:left="567"/>
        <w:contextualSpacing/>
        <w:jc w:val="both"/>
        <w:rPr>
          <w:rFonts w:asciiTheme="minorHAnsi" w:hAnsiTheme="minorHAnsi" w:cstheme="minorHAnsi"/>
          <w:sz w:val="22"/>
          <w:szCs w:val="22"/>
        </w:rPr>
      </w:pPr>
      <w:r>
        <w:rPr>
          <w:rFonts w:asciiTheme="minorHAnsi" w:hAnsiTheme="minorHAnsi" w:cstheme="minorHAnsi"/>
          <w:sz w:val="22"/>
          <w:szCs w:val="22"/>
        </w:rPr>
        <w:t>Original Contrato de Adhesión (Cuando corresponda)</w:t>
      </w:r>
    </w:p>
    <w:p w:rsidR="00FE00FF" w:rsidRDefault="00FE00FF" w:rsidP="002B43F8">
      <w:pPr>
        <w:pStyle w:val="Prrafodelista"/>
        <w:numPr>
          <w:ilvl w:val="1"/>
          <w:numId w:val="31"/>
        </w:numPr>
        <w:ind w:left="567"/>
        <w:contextualSpacing/>
        <w:jc w:val="both"/>
        <w:rPr>
          <w:rFonts w:asciiTheme="minorHAnsi" w:hAnsiTheme="minorHAnsi" w:cstheme="minorHAnsi"/>
          <w:color w:val="000000"/>
          <w:sz w:val="22"/>
          <w:szCs w:val="22"/>
        </w:rPr>
      </w:pPr>
      <w:r>
        <w:rPr>
          <w:rFonts w:asciiTheme="minorHAnsi" w:hAnsiTheme="minorHAnsi" w:cstheme="minorHAnsi"/>
          <w:sz w:val="22"/>
          <w:szCs w:val="22"/>
        </w:rPr>
        <w:t>Otra documentación</w:t>
      </w:r>
      <w:r>
        <w:rPr>
          <w:rFonts w:asciiTheme="minorHAnsi" w:hAnsiTheme="minorHAnsi" w:cstheme="minorHAnsi"/>
          <w:color w:val="000000"/>
          <w:sz w:val="22"/>
          <w:szCs w:val="22"/>
        </w:rPr>
        <w:t xml:space="preserve"> requerida por YPFB.</w:t>
      </w:r>
    </w:p>
    <w:p w:rsidR="00FE00FF" w:rsidRDefault="00FE00FF" w:rsidP="00FE00FF">
      <w:pPr>
        <w:rPr>
          <w:rFonts w:asciiTheme="minorHAnsi" w:hAnsiTheme="minorHAnsi" w:cstheme="minorHAnsi"/>
          <w:sz w:val="22"/>
          <w:szCs w:val="22"/>
        </w:rPr>
      </w:pPr>
    </w:p>
    <w:p w:rsidR="00FE00FF" w:rsidRDefault="00FE00FF" w:rsidP="00FE00FF">
      <w:pPr>
        <w:ind w:left="207"/>
        <w:jc w:val="both"/>
        <w:rPr>
          <w:rFonts w:asciiTheme="minorHAnsi" w:hAnsiTheme="minorHAnsi" w:cstheme="minorHAnsi"/>
          <w:sz w:val="22"/>
          <w:szCs w:val="22"/>
        </w:rPr>
      </w:pPr>
      <w:r>
        <w:rPr>
          <w:rFonts w:asciiTheme="minorHAnsi" w:hAnsiTheme="minorHAnsi" w:cstheme="minorHAnsi"/>
          <w:sz w:val="22"/>
          <w:szCs w:val="22"/>
        </w:rPr>
        <w:t>Los socios que conforman la Asociación Accidental, deberán presentar la siguiente documentación:</w:t>
      </w:r>
    </w:p>
    <w:p w:rsidR="00FE00FF" w:rsidRDefault="00B41ABF" w:rsidP="00B41ABF">
      <w:pPr>
        <w:tabs>
          <w:tab w:val="left" w:pos="7016"/>
        </w:tabs>
        <w:jc w:val="both"/>
        <w:rPr>
          <w:rFonts w:asciiTheme="minorHAnsi" w:hAnsiTheme="minorHAnsi" w:cstheme="minorHAnsi"/>
          <w:sz w:val="22"/>
          <w:szCs w:val="22"/>
        </w:rPr>
      </w:pPr>
      <w:r>
        <w:rPr>
          <w:rFonts w:asciiTheme="minorHAnsi" w:hAnsiTheme="minorHAnsi" w:cstheme="minorHAnsi"/>
          <w:sz w:val="22"/>
          <w:szCs w:val="22"/>
        </w:rPr>
        <w:tab/>
      </w:r>
    </w:p>
    <w:p w:rsidR="00FE00FF" w:rsidRDefault="00FE00FF" w:rsidP="002B43F8">
      <w:pPr>
        <w:pStyle w:val="Prrafodelista"/>
        <w:numPr>
          <w:ilvl w:val="0"/>
          <w:numId w:val="32"/>
        </w:numPr>
        <w:ind w:left="567"/>
        <w:contextualSpacing/>
        <w:jc w:val="both"/>
        <w:rPr>
          <w:rFonts w:asciiTheme="minorHAnsi" w:hAnsiTheme="minorHAnsi" w:cstheme="minorHAnsi"/>
          <w:sz w:val="22"/>
          <w:szCs w:val="22"/>
        </w:rPr>
      </w:pPr>
      <w:r>
        <w:rPr>
          <w:rFonts w:asciiTheme="minorHAnsi" w:hAnsiTheme="minorHAnsi" w:cstheme="minorHAnsi"/>
          <w:sz w:val="22"/>
          <w:szCs w:val="22"/>
        </w:rPr>
        <w:t>Certificado del RUPE que respalde la información declarada en su propuesta, para proces</w:t>
      </w:r>
      <w:r w:rsidR="005D5A72">
        <w:rPr>
          <w:rFonts w:asciiTheme="minorHAnsi" w:hAnsiTheme="minorHAnsi" w:cstheme="minorHAnsi"/>
          <w:sz w:val="22"/>
          <w:szCs w:val="22"/>
        </w:rPr>
        <w:t>os de contratación mayores a Bs</w:t>
      </w:r>
      <w:r>
        <w:rPr>
          <w:rFonts w:asciiTheme="minorHAnsi" w:hAnsiTheme="minorHAnsi" w:cstheme="minorHAnsi"/>
          <w:sz w:val="22"/>
          <w:szCs w:val="22"/>
        </w:rPr>
        <w:t>20.00</w:t>
      </w:r>
      <w:r w:rsidR="005D5A72">
        <w:rPr>
          <w:rFonts w:asciiTheme="minorHAnsi" w:hAnsiTheme="minorHAnsi" w:cstheme="minorHAnsi"/>
          <w:sz w:val="22"/>
          <w:szCs w:val="22"/>
        </w:rPr>
        <w:t>0.-</w:t>
      </w:r>
      <w:r>
        <w:rPr>
          <w:rFonts w:asciiTheme="minorHAnsi" w:hAnsiTheme="minorHAnsi" w:cstheme="minorHAnsi"/>
          <w:sz w:val="22"/>
          <w:szCs w:val="22"/>
        </w:rPr>
        <w:t xml:space="preserve"> (Veinte Mil 00/100 </w:t>
      </w:r>
      <w:proofErr w:type="gramStart"/>
      <w:r>
        <w:rPr>
          <w:rFonts w:asciiTheme="minorHAnsi" w:hAnsiTheme="minorHAnsi" w:cstheme="minorHAnsi"/>
          <w:sz w:val="22"/>
          <w:szCs w:val="22"/>
        </w:rPr>
        <w:t>Bolivianos</w:t>
      </w:r>
      <w:proofErr w:type="gramEnd"/>
      <w:r>
        <w:rPr>
          <w:rFonts w:asciiTheme="minorHAnsi" w:hAnsiTheme="minorHAnsi" w:cstheme="minorHAnsi"/>
          <w:sz w:val="22"/>
          <w:szCs w:val="22"/>
        </w:rPr>
        <w:t>).</w:t>
      </w:r>
    </w:p>
    <w:p w:rsidR="00FE00FF" w:rsidRDefault="00FE00FF" w:rsidP="002B43F8">
      <w:pPr>
        <w:pStyle w:val="Prrafodelista"/>
        <w:numPr>
          <w:ilvl w:val="0"/>
          <w:numId w:val="32"/>
        </w:numPr>
        <w:ind w:left="567"/>
        <w:contextualSpacing/>
        <w:jc w:val="both"/>
        <w:rPr>
          <w:rFonts w:asciiTheme="minorHAnsi" w:hAnsiTheme="minorHAnsi" w:cstheme="minorHAnsi"/>
          <w:sz w:val="22"/>
          <w:szCs w:val="22"/>
        </w:rPr>
      </w:pPr>
      <w:r>
        <w:rPr>
          <w:rFonts w:asciiTheme="minorHAnsi" w:hAnsiTheme="minorHAnsi" w:cstheme="minorHAnsi"/>
          <w:sz w:val="22"/>
          <w:szCs w:val="22"/>
        </w:rPr>
        <w:t xml:space="preserve">Original o fotocopia legalizada del Documento de Constitución de la Empresa, excepto empresas unipersonales y aquellas empresas que se encuentran inscritas en el Registro de Comercio. </w:t>
      </w:r>
    </w:p>
    <w:p w:rsidR="00FE00FF" w:rsidRDefault="00FE00FF" w:rsidP="002B43F8">
      <w:pPr>
        <w:pStyle w:val="Prrafodelista"/>
        <w:numPr>
          <w:ilvl w:val="0"/>
          <w:numId w:val="32"/>
        </w:numPr>
        <w:ind w:left="567"/>
        <w:contextualSpacing/>
        <w:jc w:val="both"/>
        <w:rPr>
          <w:rFonts w:asciiTheme="minorHAnsi" w:hAnsiTheme="minorHAnsi" w:cstheme="minorHAnsi"/>
          <w:sz w:val="22"/>
          <w:szCs w:val="22"/>
        </w:rPr>
      </w:pPr>
      <w:r>
        <w:rPr>
          <w:rFonts w:asciiTheme="minorHAnsi" w:hAnsiTheme="minorHAnsi" w:cstheme="minorHAnsi"/>
          <w:sz w:val="22"/>
          <w:szCs w:val="22"/>
        </w:rPr>
        <w:t xml:space="preserve">Original de la Matricula de Comercio Vigente, excepto para proponentes cuya normativa legal inherentes a su constitución legal así lo prevea. </w:t>
      </w:r>
    </w:p>
    <w:p w:rsidR="00FE00FF" w:rsidRDefault="00FE00FF" w:rsidP="002B43F8">
      <w:pPr>
        <w:pStyle w:val="Prrafodelista"/>
        <w:numPr>
          <w:ilvl w:val="0"/>
          <w:numId w:val="32"/>
        </w:numPr>
        <w:ind w:left="567"/>
        <w:contextualSpacing/>
        <w:jc w:val="both"/>
        <w:rPr>
          <w:rFonts w:asciiTheme="minorHAnsi" w:hAnsiTheme="minorHAnsi" w:cstheme="minorHAnsi"/>
          <w:sz w:val="22"/>
          <w:szCs w:val="22"/>
        </w:rPr>
      </w:pPr>
      <w:r>
        <w:rPr>
          <w:rFonts w:asciiTheme="minorHAnsi" w:hAnsiTheme="minorHAnsi" w:cstheme="minorHAnsi"/>
          <w:sz w:val="22"/>
          <w:szCs w:val="22"/>
        </w:rPr>
        <w:t xml:space="preserve">Original o fotocopia legalizada del Poder General amplio y suficiente del representante Legal del proponente, con facultades para presentar propuestas y suscribir contratos, inscritas en el Registro de Comercio, esta inscripción podrá exceptuarse para otros proponentes cuya normativa legal inherente a su constitución así lo prevea. Aquellas empresas unipersonales que no acrediten a un representante legal no deberán presentar este poder. El poder de representación legal de las empresas que conforman la asociación accidental adicionalmente deberán tener la facultad de conformar la Asociación Accidental, incluidas las empresas unipersonales cuando el representante legal sea diferente al propietario. </w:t>
      </w:r>
    </w:p>
    <w:p w:rsidR="00FE00FF" w:rsidRDefault="00FE00FF" w:rsidP="002B43F8">
      <w:pPr>
        <w:pStyle w:val="Prrafodelista"/>
        <w:numPr>
          <w:ilvl w:val="0"/>
          <w:numId w:val="32"/>
        </w:numPr>
        <w:ind w:left="567"/>
        <w:contextualSpacing/>
        <w:jc w:val="both"/>
        <w:rPr>
          <w:rFonts w:asciiTheme="minorHAnsi" w:hAnsiTheme="minorHAnsi" w:cstheme="minorHAnsi"/>
          <w:sz w:val="22"/>
          <w:szCs w:val="22"/>
        </w:rPr>
      </w:pPr>
      <w:r>
        <w:rPr>
          <w:rFonts w:asciiTheme="minorHAnsi" w:hAnsiTheme="minorHAnsi" w:cstheme="minorHAnsi"/>
          <w:sz w:val="22"/>
          <w:szCs w:val="22"/>
        </w:rPr>
        <w:t>Documento de Identificación del propietario o representante legal.</w:t>
      </w:r>
    </w:p>
    <w:p w:rsidR="00FE00FF" w:rsidRPr="005367E8" w:rsidRDefault="00303C66" w:rsidP="002B43F8">
      <w:pPr>
        <w:pStyle w:val="Prrafodelista"/>
        <w:numPr>
          <w:ilvl w:val="0"/>
          <w:numId w:val="32"/>
        </w:numPr>
        <w:ind w:left="567"/>
        <w:contextualSpacing/>
        <w:jc w:val="both"/>
        <w:rPr>
          <w:rFonts w:asciiTheme="minorHAnsi" w:hAnsiTheme="minorHAnsi" w:cstheme="minorHAnsi"/>
          <w:strike/>
          <w:sz w:val="22"/>
          <w:szCs w:val="22"/>
        </w:rPr>
      </w:pPr>
      <w:r w:rsidRPr="00D92DC4">
        <w:rPr>
          <w:rFonts w:asciiTheme="minorHAnsi" w:hAnsiTheme="minorHAnsi" w:cstheme="minorHAnsi"/>
          <w:sz w:val="22"/>
          <w:szCs w:val="22"/>
        </w:rPr>
        <w:t>Original del Certificado de la Solvencia Fiscal, emitido</w:t>
      </w:r>
      <w:r>
        <w:rPr>
          <w:rFonts w:asciiTheme="minorHAnsi" w:hAnsiTheme="minorHAnsi" w:cstheme="minorHAnsi"/>
          <w:sz w:val="22"/>
          <w:szCs w:val="22"/>
        </w:rPr>
        <w:t xml:space="preserve"> por la Contraloría G</w:t>
      </w:r>
      <w:r w:rsidRPr="000E1D5D">
        <w:rPr>
          <w:rFonts w:asciiTheme="minorHAnsi" w:hAnsiTheme="minorHAnsi" w:cstheme="minorHAnsi"/>
          <w:sz w:val="22"/>
          <w:szCs w:val="22"/>
        </w:rPr>
        <w:t xml:space="preserve">eneral del Estado (CGE), </w:t>
      </w:r>
      <w:r w:rsidRPr="003E38FA">
        <w:rPr>
          <w:rFonts w:asciiTheme="minorHAnsi" w:hAnsiTheme="minorHAnsi" w:cstheme="minorHAnsi"/>
          <w:sz w:val="22"/>
          <w:szCs w:val="22"/>
        </w:rPr>
        <w:t>sólo para montos adjudicados mayores a Bs1.000.0</w:t>
      </w:r>
      <w:r>
        <w:rPr>
          <w:rFonts w:asciiTheme="minorHAnsi" w:hAnsiTheme="minorHAnsi" w:cstheme="minorHAnsi"/>
          <w:sz w:val="22"/>
          <w:szCs w:val="22"/>
        </w:rPr>
        <w:t>0</w:t>
      </w:r>
      <w:r w:rsidR="005D5A72">
        <w:rPr>
          <w:rFonts w:asciiTheme="minorHAnsi" w:hAnsiTheme="minorHAnsi" w:cstheme="minorHAnsi"/>
          <w:sz w:val="22"/>
          <w:szCs w:val="22"/>
        </w:rPr>
        <w:t>0.-</w:t>
      </w:r>
      <w:r w:rsidRPr="003E38FA">
        <w:rPr>
          <w:rFonts w:asciiTheme="minorHAnsi" w:hAnsiTheme="minorHAnsi" w:cstheme="minorHAnsi"/>
          <w:sz w:val="22"/>
          <w:szCs w:val="22"/>
        </w:rPr>
        <w:t xml:space="preserve"> (Un millón 00/100 de </w:t>
      </w:r>
      <w:proofErr w:type="gramStart"/>
      <w:r w:rsidRPr="003E38FA">
        <w:rPr>
          <w:rFonts w:asciiTheme="minorHAnsi" w:hAnsiTheme="minorHAnsi" w:cstheme="minorHAnsi"/>
          <w:sz w:val="22"/>
          <w:szCs w:val="22"/>
        </w:rPr>
        <w:t>Bolivianos</w:t>
      </w:r>
      <w:proofErr w:type="gramEnd"/>
      <w:r w:rsidRPr="003E38FA">
        <w:rPr>
          <w:rFonts w:asciiTheme="minorHAnsi" w:hAnsiTheme="minorHAnsi" w:cstheme="minorHAnsi"/>
          <w:sz w:val="22"/>
          <w:szCs w:val="22"/>
        </w:rPr>
        <w:t>).</w:t>
      </w:r>
    </w:p>
    <w:p w:rsidR="00FE00FF" w:rsidRDefault="00303C66" w:rsidP="002B43F8">
      <w:pPr>
        <w:pStyle w:val="Prrafodelista"/>
        <w:numPr>
          <w:ilvl w:val="0"/>
          <w:numId w:val="32"/>
        </w:numPr>
        <w:ind w:left="567"/>
        <w:contextualSpacing/>
        <w:jc w:val="both"/>
        <w:rPr>
          <w:rFonts w:asciiTheme="minorHAnsi" w:hAnsiTheme="minorHAnsi" w:cstheme="minorHAnsi"/>
          <w:sz w:val="22"/>
          <w:szCs w:val="22"/>
        </w:rPr>
      </w:pPr>
      <w:r w:rsidRPr="000E1D5D">
        <w:rPr>
          <w:rFonts w:asciiTheme="minorHAnsi" w:hAnsiTheme="minorHAnsi" w:cstheme="minorHAnsi"/>
          <w:sz w:val="22"/>
          <w:szCs w:val="22"/>
        </w:rPr>
        <w:t>Certificado de no Adeudo por contribuciones al Seguro Social Obligatorio de largo Plazo y al Sistema Integral de Pensiones</w:t>
      </w:r>
      <w:r>
        <w:rPr>
          <w:rFonts w:asciiTheme="minorHAnsi" w:hAnsiTheme="minorHAnsi" w:cstheme="minorHAnsi"/>
          <w:sz w:val="22"/>
          <w:szCs w:val="22"/>
        </w:rPr>
        <w:t xml:space="preserve"> vigente.</w:t>
      </w:r>
      <w:r w:rsidRPr="00D92DC4">
        <w:rPr>
          <w:rFonts w:asciiTheme="minorHAnsi" w:hAnsiTheme="minorHAnsi" w:cstheme="minorHAnsi"/>
          <w:sz w:val="22"/>
          <w:szCs w:val="22"/>
        </w:rPr>
        <w:t xml:space="preserve"> </w:t>
      </w:r>
      <w:r w:rsidRPr="000E1D5D">
        <w:rPr>
          <w:rFonts w:asciiTheme="minorHAnsi" w:hAnsiTheme="minorHAnsi" w:cstheme="minorHAnsi"/>
          <w:sz w:val="22"/>
          <w:szCs w:val="22"/>
        </w:rPr>
        <w:t>(excepto empresas extranjeras)</w:t>
      </w:r>
      <w:r w:rsidR="00FE00FF">
        <w:rPr>
          <w:rFonts w:asciiTheme="minorHAnsi" w:hAnsiTheme="minorHAnsi" w:cstheme="minorHAnsi"/>
          <w:sz w:val="22"/>
          <w:szCs w:val="22"/>
        </w:rPr>
        <w:t>.</w:t>
      </w:r>
    </w:p>
    <w:p w:rsidR="00FE00FF" w:rsidRDefault="00FE00FF" w:rsidP="002B43F8">
      <w:pPr>
        <w:pStyle w:val="Prrafodelista"/>
        <w:numPr>
          <w:ilvl w:val="0"/>
          <w:numId w:val="32"/>
        </w:numPr>
        <w:ind w:left="567"/>
        <w:contextualSpacing/>
        <w:jc w:val="both"/>
        <w:rPr>
          <w:rFonts w:asciiTheme="minorHAnsi" w:hAnsiTheme="minorHAnsi" w:cstheme="minorHAnsi"/>
          <w:color w:val="000000"/>
          <w:sz w:val="22"/>
          <w:szCs w:val="22"/>
        </w:rPr>
      </w:pPr>
      <w:r>
        <w:rPr>
          <w:rFonts w:asciiTheme="minorHAnsi" w:hAnsiTheme="minorHAnsi" w:cstheme="minorHAnsi"/>
          <w:sz w:val="22"/>
          <w:szCs w:val="22"/>
        </w:rPr>
        <w:t>Otra documentación</w:t>
      </w:r>
      <w:r>
        <w:rPr>
          <w:rFonts w:asciiTheme="minorHAnsi" w:hAnsiTheme="minorHAnsi" w:cstheme="minorHAnsi"/>
          <w:color w:val="000000"/>
          <w:sz w:val="22"/>
          <w:szCs w:val="22"/>
        </w:rPr>
        <w:t xml:space="preserve"> requerida por YPFB.</w:t>
      </w:r>
    </w:p>
    <w:p w:rsidR="00FE00FF" w:rsidRDefault="00FE00FF" w:rsidP="00FE00FF">
      <w:pPr>
        <w:rPr>
          <w:rFonts w:asciiTheme="minorHAnsi" w:hAnsiTheme="minorHAnsi" w:cstheme="minorHAnsi"/>
          <w:sz w:val="22"/>
          <w:szCs w:val="22"/>
        </w:rPr>
      </w:pPr>
    </w:p>
    <w:p w:rsidR="00A047DF" w:rsidRPr="005D5736" w:rsidRDefault="00A047DF" w:rsidP="00A047DF">
      <w:pPr>
        <w:jc w:val="both"/>
        <w:rPr>
          <w:rFonts w:asciiTheme="minorHAnsi" w:hAnsiTheme="minorHAnsi" w:cstheme="minorHAnsi"/>
          <w:b/>
          <w:sz w:val="22"/>
          <w:szCs w:val="22"/>
        </w:rPr>
      </w:pPr>
      <w:r w:rsidRPr="005D5736">
        <w:rPr>
          <w:rFonts w:asciiTheme="minorHAnsi" w:hAnsiTheme="minorHAnsi" w:cstheme="minorHAnsi"/>
          <w:b/>
          <w:sz w:val="22"/>
          <w:szCs w:val="22"/>
        </w:rPr>
        <w:t>Consideraciones para proponentes extranjeros:</w:t>
      </w:r>
    </w:p>
    <w:p w:rsidR="00A047DF" w:rsidRDefault="00A047DF" w:rsidP="00A047DF">
      <w:pPr>
        <w:rPr>
          <w:rFonts w:asciiTheme="minorHAnsi" w:hAnsiTheme="minorHAnsi" w:cstheme="minorHAnsi"/>
          <w:sz w:val="22"/>
          <w:szCs w:val="22"/>
        </w:rPr>
      </w:pPr>
    </w:p>
    <w:p w:rsidR="00A047DF" w:rsidRPr="002D60EE" w:rsidRDefault="00A047DF" w:rsidP="00A047DF">
      <w:pPr>
        <w:jc w:val="both"/>
        <w:rPr>
          <w:rFonts w:asciiTheme="minorHAnsi" w:hAnsiTheme="minorHAnsi" w:cstheme="minorHAnsi"/>
          <w:sz w:val="22"/>
          <w:szCs w:val="22"/>
        </w:rPr>
      </w:pPr>
      <w:r w:rsidRPr="002D60EE">
        <w:rPr>
          <w:rFonts w:asciiTheme="minorHAnsi" w:hAnsiTheme="minorHAnsi" w:cstheme="minorHAnsi"/>
          <w:sz w:val="22"/>
          <w:szCs w:val="22"/>
        </w:rPr>
        <w:t>Para el caso de proponentes extranjeros establecidos en su país de origen, los documentos deben guardar relación con los requeridos localmente.</w:t>
      </w:r>
    </w:p>
    <w:p w:rsidR="00A047DF" w:rsidRPr="002D60EE" w:rsidRDefault="00A047DF" w:rsidP="00A047DF">
      <w:pPr>
        <w:jc w:val="both"/>
        <w:rPr>
          <w:rFonts w:asciiTheme="minorHAnsi" w:hAnsiTheme="minorHAnsi" w:cstheme="minorHAnsi"/>
          <w:sz w:val="22"/>
          <w:szCs w:val="22"/>
        </w:rPr>
      </w:pPr>
    </w:p>
    <w:p w:rsidR="00A047DF" w:rsidRPr="002D60EE" w:rsidRDefault="00A047DF" w:rsidP="00A047DF">
      <w:pPr>
        <w:jc w:val="both"/>
        <w:rPr>
          <w:rFonts w:asciiTheme="minorHAnsi" w:hAnsiTheme="minorHAnsi" w:cstheme="minorHAnsi"/>
          <w:sz w:val="22"/>
          <w:szCs w:val="22"/>
          <w:lang w:val="es-BO"/>
        </w:rPr>
      </w:pPr>
      <w:r w:rsidRPr="002D60EE">
        <w:rPr>
          <w:rFonts w:asciiTheme="minorHAnsi" w:hAnsiTheme="minorHAnsi" w:cstheme="minorHAnsi"/>
          <w:sz w:val="22"/>
          <w:szCs w:val="22"/>
        </w:rPr>
        <w:t>En caso que los documentos equivalentes o similares se encuentren en otro idioma que no sea castellano, deben contar con la traducción oficial debidamente refrendada por el Consulado de Bolivia en el país de origen o en el país más cercano al país de origen y posterior legalización en la Cancillería de Bolivia.</w:t>
      </w:r>
      <w:r w:rsidRPr="002D60EE">
        <w:rPr>
          <w:rFonts w:asciiTheme="minorHAnsi" w:hAnsiTheme="minorHAnsi" w:cstheme="minorHAnsi"/>
          <w:sz w:val="22"/>
          <w:szCs w:val="22"/>
          <w:lang w:val="es-BO"/>
        </w:rPr>
        <w:t> </w:t>
      </w:r>
    </w:p>
    <w:p w:rsidR="00A047DF" w:rsidRPr="002D60EE" w:rsidRDefault="00A047DF" w:rsidP="00A047DF">
      <w:pPr>
        <w:jc w:val="both"/>
        <w:rPr>
          <w:rFonts w:asciiTheme="minorHAnsi" w:hAnsiTheme="minorHAnsi" w:cstheme="minorHAnsi"/>
          <w:sz w:val="22"/>
          <w:szCs w:val="22"/>
          <w:lang w:val="es-BO"/>
        </w:rPr>
      </w:pPr>
    </w:p>
    <w:p w:rsidR="00A047DF" w:rsidRPr="002D60EE" w:rsidRDefault="00A047DF" w:rsidP="00A047DF">
      <w:pPr>
        <w:jc w:val="both"/>
        <w:rPr>
          <w:rFonts w:asciiTheme="minorHAnsi" w:hAnsiTheme="minorHAnsi" w:cstheme="minorHAnsi"/>
          <w:sz w:val="22"/>
          <w:szCs w:val="22"/>
        </w:rPr>
      </w:pPr>
      <w:r w:rsidRPr="002D60EE">
        <w:rPr>
          <w:rFonts w:asciiTheme="minorHAnsi" w:hAnsiTheme="minorHAnsi" w:cstheme="minorHAnsi"/>
          <w:sz w:val="22"/>
          <w:szCs w:val="22"/>
        </w:rPr>
        <w:t>Los documentos de constitución, documentos de representación legal, el documento de registro de comercio y registro tributario deben cumplir la cadena de legalizaciones tanto en el país de origen como el país de destino (indistintamente del idioma en el que se encuentren). En el caso del documento de representación legal este adicionalmente deberá ser protocolizados ante Notaria de Fe Pública en Bolivia.</w:t>
      </w:r>
    </w:p>
    <w:p w:rsidR="00A047DF" w:rsidRPr="002D60EE" w:rsidRDefault="00A047DF" w:rsidP="00A047DF">
      <w:pPr>
        <w:jc w:val="both"/>
        <w:rPr>
          <w:rFonts w:asciiTheme="minorHAnsi" w:hAnsiTheme="minorHAnsi" w:cstheme="minorHAnsi"/>
          <w:sz w:val="22"/>
          <w:szCs w:val="22"/>
        </w:rPr>
      </w:pPr>
    </w:p>
    <w:p w:rsidR="00A047DF" w:rsidRPr="002D60EE" w:rsidRDefault="00A047DF" w:rsidP="00A047DF">
      <w:pPr>
        <w:jc w:val="both"/>
        <w:rPr>
          <w:rFonts w:asciiTheme="minorHAnsi" w:hAnsiTheme="minorHAnsi" w:cstheme="minorHAnsi"/>
          <w:sz w:val="22"/>
          <w:szCs w:val="22"/>
        </w:rPr>
      </w:pPr>
      <w:r w:rsidRPr="002D60EE">
        <w:rPr>
          <w:rFonts w:asciiTheme="minorHAnsi" w:hAnsiTheme="minorHAnsi" w:cstheme="minorHAnsi"/>
          <w:sz w:val="22"/>
          <w:szCs w:val="22"/>
        </w:rPr>
        <w:lastRenderedPageBreak/>
        <w:t>Los documentos de constitución, documentos de representación legal, el documento de registro de comercio, registro tributario y el documento de identificación o pasaporte deberán acompañar una certificación emitida por la autoridad competente del país de origen, que acredite la validez de dichos documentos en cada caso, según la legislación del país de origen.</w:t>
      </w:r>
      <w:r w:rsidRPr="002D60EE" w:rsidDel="002174AD">
        <w:rPr>
          <w:rFonts w:asciiTheme="minorHAnsi" w:hAnsiTheme="minorHAnsi" w:cstheme="minorHAnsi"/>
          <w:sz w:val="22"/>
          <w:szCs w:val="22"/>
        </w:rPr>
        <w:t xml:space="preserve"> </w:t>
      </w:r>
    </w:p>
    <w:p w:rsidR="00A047DF" w:rsidRPr="002D60EE" w:rsidRDefault="00A047DF" w:rsidP="00A047DF">
      <w:pPr>
        <w:jc w:val="both"/>
        <w:rPr>
          <w:rFonts w:asciiTheme="minorHAnsi" w:hAnsiTheme="minorHAnsi" w:cstheme="minorHAnsi"/>
          <w:sz w:val="22"/>
          <w:szCs w:val="22"/>
        </w:rPr>
      </w:pPr>
    </w:p>
    <w:p w:rsidR="00A047DF" w:rsidRPr="002D60EE" w:rsidRDefault="00A047DF" w:rsidP="00A047DF">
      <w:pPr>
        <w:jc w:val="both"/>
        <w:rPr>
          <w:rFonts w:asciiTheme="minorHAnsi" w:hAnsiTheme="minorHAnsi" w:cstheme="minorHAnsi"/>
          <w:sz w:val="22"/>
          <w:szCs w:val="22"/>
        </w:rPr>
      </w:pPr>
      <w:r w:rsidRPr="002D60EE">
        <w:rPr>
          <w:rFonts w:asciiTheme="minorHAnsi" w:hAnsiTheme="minorHAnsi" w:cstheme="minorHAnsi"/>
          <w:sz w:val="22"/>
          <w:szCs w:val="22"/>
        </w:rPr>
        <w:t>Todos los documentos que el adjudicado presente para la suscripción de contrato conforme al presente formulario, se constituyen en declaración jurada sobre la autenticidad y veracidad de los mismos. Este formulario deberá ser notariado ante Notaria de Fe Pública en Bolivia.</w:t>
      </w:r>
    </w:p>
    <w:p w:rsidR="00A047DF" w:rsidRPr="002D60EE" w:rsidRDefault="00A047DF" w:rsidP="00A047DF">
      <w:pPr>
        <w:jc w:val="both"/>
        <w:rPr>
          <w:rFonts w:asciiTheme="minorHAnsi" w:hAnsiTheme="minorHAnsi" w:cstheme="minorHAnsi"/>
          <w:sz w:val="22"/>
          <w:szCs w:val="22"/>
        </w:rPr>
      </w:pPr>
    </w:p>
    <w:p w:rsidR="00874AD4" w:rsidRPr="00A047DF" w:rsidRDefault="00874AD4" w:rsidP="00874AD4">
      <w:pPr>
        <w:ind w:left="720"/>
        <w:jc w:val="both"/>
        <w:rPr>
          <w:rFonts w:asciiTheme="minorHAnsi" w:eastAsia="Calibri" w:hAnsiTheme="minorHAnsi" w:cstheme="minorHAnsi"/>
          <w:b/>
          <w:i/>
          <w:color w:val="FF0000"/>
          <w:sz w:val="22"/>
          <w:szCs w:val="22"/>
        </w:rPr>
      </w:pPr>
    </w:p>
    <w:p w:rsidR="00874AD4" w:rsidRPr="00AE75A8" w:rsidRDefault="00874AD4" w:rsidP="00874AD4">
      <w:pPr>
        <w:ind w:left="720"/>
        <w:jc w:val="both"/>
        <w:rPr>
          <w:rFonts w:asciiTheme="minorHAnsi" w:eastAsia="Calibri" w:hAnsiTheme="minorHAnsi" w:cstheme="minorHAnsi"/>
          <w:b/>
          <w:i/>
          <w:color w:val="FF0000"/>
          <w:sz w:val="22"/>
          <w:szCs w:val="22"/>
          <w:lang w:val="es-BO"/>
        </w:rPr>
      </w:pPr>
    </w:p>
    <w:p w:rsidR="007748AD" w:rsidRDefault="007748AD" w:rsidP="00B37050">
      <w:pPr>
        <w:jc w:val="center"/>
        <w:rPr>
          <w:rFonts w:asciiTheme="minorHAnsi" w:hAnsiTheme="minorHAnsi" w:cstheme="minorHAnsi"/>
          <w:b/>
        </w:rPr>
      </w:pPr>
    </w:p>
    <w:p w:rsidR="007748AD" w:rsidRDefault="007748AD" w:rsidP="00B37050">
      <w:pPr>
        <w:jc w:val="center"/>
        <w:rPr>
          <w:rFonts w:asciiTheme="minorHAnsi" w:hAnsiTheme="minorHAnsi" w:cstheme="minorHAnsi"/>
          <w:b/>
        </w:rPr>
      </w:pPr>
    </w:p>
    <w:p w:rsidR="007748AD" w:rsidRDefault="007748AD" w:rsidP="00B37050">
      <w:pPr>
        <w:jc w:val="center"/>
        <w:rPr>
          <w:rFonts w:asciiTheme="minorHAnsi" w:hAnsiTheme="minorHAnsi" w:cstheme="minorHAnsi"/>
          <w:b/>
        </w:rPr>
      </w:pPr>
    </w:p>
    <w:p w:rsidR="00C446E1" w:rsidRPr="00C446E1" w:rsidRDefault="00C446E1" w:rsidP="00C446E1">
      <w:pPr>
        <w:jc w:val="center"/>
        <w:rPr>
          <w:rFonts w:asciiTheme="minorHAnsi" w:hAnsiTheme="minorHAnsi" w:cstheme="minorHAnsi"/>
          <w:b/>
        </w:rPr>
      </w:pPr>
      <w:r w:rsidRPr="00C446E1">
        <w:rPr>
          <w:rFonts w:asciiTheme="minorHAnsi" w:hAnsiTheme="minorHAnsi" w:cstheme="minorHAnsi"/>
          <w:b/>
        </w:rPr>
        <w:t>-----------------------------------------------------------------------------------</w:t>
      </w:r>
    </w:p>
    <w:p w:rsidR="00C446E1" w:rsidRPr="00C446E1" w:rsidRDefault="00C446E1" w:rsidP="00C446E1">
      <w:pPr>
        <w:jc w:val="center"/>
        <w:rPr>
          <w:rFonts w:asciiTheme="minorHAnsi" w:hAnsiTheme="minorHAnsi" w:cstheme="minorHAnsi"/>
          <w:b/>
        </w:rPr>
      </w:pPr>
      <w:r w:rsidRPr="00C446E1">
        <w:rPr>
          <w:rFonts w:asciiTheme="minorHAnsi" w:hAnsiTheme="minorHAnsi" w:cstheme="minorHAnsi"/>
          <w:b/>
        </w:rPr>
        <w:t>Firma del Propietario o Representante Legal</w:t>
      </w:r>
    </w:p>
    <w:p w:rsidR="00C446E1" w:rsidRPr="00C446E1" w:rsidRDefault="00C446E1" w:rsidP="00C446E1">
      <w:pPr>
        <w:jc w:val="center"/>
        <w:rPr>
          <w:rFonts w:asciiTheme="minorHAnsi" w:hAnsiTheme="minorHAnsi" w:cstheme="minorHAnsi"/>
          <w:b/>
          <w:lang w:val="es-BO" w:eastAsia="es-ES"/>
        </w:rPr>
      </w:pPr>
      <w:r w:rsidRPr="00C446E1">
        <w:rPr>
          <w:rFonts w:asciiTheme="minorHAnsi" w:hAnsiTheme="minorHAnsi" w:cstheme="minorHAnsi"/>
          <w:b/>
        </w:rPr>
        <w:t>Nombre completo del Propietario o Representante Legal</w:t>
      </w:r>
    </w:p>
    <w:p w:rsidR="00C446E1" w:rsidRPr="00C446E1" w:rsidRDefault="00C446E1" w:rsidP="00FA78A9">
      <w:pPr>
        <w:jc w:val="center"/>
        <w:rPr>
          <w:rFonts w:asciiTheme="minorHAnsi" w:hAnsiTheme="minorHAnsi" w:cstheme="minorHAnsi"/>
          <w:b/>
          <w:lang w:val="es-BO"/>
        </w:rPr>
      </w:pPr>
    </w:p>
    <w:p w:rsidR="00C446E1" w:rsidRDefault="00C446E1" w:rsidP="00FA78A9">
      <w:pPr>
        <w:jc w:val="center"/>
        <w:rPr>
          <w:rFonts w:asciiTheme="minorHAnsi" w:hAnsiTheme="minorHAnsi" w:cstheme="minorHAnsi"/>
          <w:b/>
          <w:sz w:val="22"/>
          <w:szCs w:val="22"/>
        </w:rPr>
      </w:pPr>
    </w:p>
    <w:p w:rsidR="00C446E1" w:rsidRDefault="00C446E1" w:rsidP="00FA78A9">
      <w:pPr>
        <w:jc w:val="center"/>
        <w:rPr>
          <w:rFonts w:asciiTheme="minorHAnsi" w:hAnsiTheme="minorHAnsi" w:cstheme="minorHAnsi"/>
          <w:b/>
          <w:sz w:val="22"/>
          <w:szCs w:val="22"/>
        </w:rPr>
      </w:pPr>
    </w:p>
    <w:p w:rsidR="00C446E1" w:rsidRDefault="00C446E1" w:rsidP="00FA78A9">
      <w:pPr>
        <w:jc w:val="center"/>
        <w:rPr>
          <w:rFonts w:asciiTheme="minorHAnsi" w:hAnsiTheme="minorHAnsi" w:cstheme="minorHAnsi"/>
          <w:b/>
          <w:sz w:val="22"/>
          <w:szCs w:val="22"/>
        </w:rPr>
      </w:pPr>
    </w:p>
    <w:p w:rsidR="00C446E1" w:rsidRDefault="00C446E1" w:rsidP="00FA78A9">
      <w:pPr>
        <w:jc w:val="center"/>
        <w:rPr>
          <w:rFonts w:asciiTheme="minorHAnsi" w:hAnsiTheme="minorHAnsi" w:cstheme="minorHAnsi"/>
          <w:b/>
          <w:sz w:val="22"/>
          <w:szCs w:val="22"/>
        </w:rPr>
      </w:pPr>
    </w:p>
    <w:p w:rsidR="00C446E1" w:rsidRDefault="00C446E1" w:rsidP="00FA78A9">
      <w:pPr>
        <w:jc w:val="center"/>
        <w:rPr>
          <w:rFonts w:asciiTheme="minorHAnsi" w:hAnsiTheme="minorHAnsi" w:cstheme="minorHAnsi"/>
          <w:b/>
          <w:sz w:val="22"/>
          <w:szCs w:val="22"/>
        </w:rPr>
      </w:pPr>
    </w:p>
    <w:p w:rsidR="00C446E1" w:rsidRDefault="00C446E1" w:rsidP="00FA78A9">
      <w:pPr>
        <w:jc w:val="center"/>
        <w:rPr>
          <w:rFonts w:asciiTheme="minorHAnsi" w:hAnsiTheme="minorHAnsi" w:cstheme="minorHAnsi"/>
          <w:b/>
          <w:sz w:val="22"/>
          <w:szCs w:val="22"/>
        </w:rPr>
      </w:pPr>
    </w:p>
    <w:p w:rsidR="00C446E1" w:rsidRDefault="00C446E1" w:rsidP="00FA78A9">
      <w:pPr>
        <w:jc w:val="center"/>
        <w:rPr>
          <w:rFonts w:asciiTheme="minorHAnsi" w:hAnsiTheme="minorHAnsi" w:cstheme="minorHAnsi"/>
          <w:b/>
          <w:sz w:val="22"/>
          <w:szCs w:val="22"/>
        </w:rPr>
      </w:pPr>
    </w:p>
    <w:p w:rsidR="00C446E1" w:rsidRDefault="00C446E1" w:rsidP="00FA78A9">
      <w:pPr>
        <w:jc w:val="center"/>
        <w:rPr>
          <w:rFonts w:asciiTheme="minorHAnsi" w:hAnsiTheme="minorHAnsi" w:cstheme="minorHAnsi"/>
          <w:b/>
          <w:sz w:val="22"/>
          <w:szCs w:val="22"/>
        </w:rPr>
      </w:pPr>
    </w:p>
    <w:p w:rsidR="00C446E1" w:rsidRDefault="00C446E1" w:rsidP="00FA78A9">
      <w:pPr>
        <w:jc w:val="center"/>
        <w:rPr>
          <w:rFonts w:asciiTheme="minorHAnsi" w:hAnsiTheme="minorHAnsi" w:cstheme="minorHAnsi"/>
          <w:b/>
          <w:sz w:val="22"/>
          <w:szCs w:val="22"/>
        </w:rPr>
      </w:pPr>
    </w:p>
    <w:p w:rsidR="00B41ABF" w:rsidRDefault="00B41ABF" w:rsidP="00FA78A9">
      <w:pPr>
        <w:jc w:val="center"/>
        <w:rPr>
          <w:rFonts w:asciiTheme="minorHAnsi" w:hAnsiTheme="minorHAnsi" w:cstheme="minorHAnsi"/>
          <w:b/>
          <w:sz w:val="22"/>
          <w:szCs w:val="22"/>
        </w:rPr>
      </w:pPr>
    </w:p>
    <w:p w:rsidR="00B41ABF" w:rsidRDefault="00B41ABF" w:rsidP="00FA78A9">
      <w:pPr>
        <w:jc w:val="center"/>
        <w:rPr>
          <w:rFonts w:asciiTheme="minorHAnsi" w:hAnsiTheme="minorHAnsi" w:cstheme="minorHAnsi"/>
          <w:b/>
          <w:sz w:val="22"/>
          <w:szCs w:val="22"/>
        </w:rPr>
      </w:pPr>
    </w:p>
    <w:p w:rsidR="00B41ABF" w:rsidRDefault="00B41ABF" w:rsidP="00FA78A9">
      <w:pPr>
        <w:jc w:val="center"/>
        <w:rPr>
          <w:rFonts w:asciiTheme="minorHAnsi" w:hAnsiTheme="minorHAnsi" w:cstheme="minorHAnsi"/>
          <w:b/>
          <w:sz w:val="22"/>
          <w:szCs w:val="22"/>
        </w:rPr>
      </w:pPr>
    </w:p>
    <w:p w:rsidR="00B41ABF" w:rsidRDefault="00B41ABF" w:rsidP="00FA78A9">
      <w:pPr>
        <w:jc w:val="center"/>
        <w:rPr>
          <w:rFonts w:asciiTheme="minorHAnsi" w:hAnsiTheme="minorHAnsi" w:cstheme="minorHAnsi"/>
          <w:b/>
          <w:sz w:val="22"/>
          <w:szCs w:val="22"/>
        </w:rPr>
      </w:pPr>
    </w:p>
    <w:p w:rsidR="00B41ABF" w:rsidRDefault="00B41ABF" w:rsidP="00FA78A9">
      <w:pPr>
        <w:jc w:val="center"/>
        <w:rPr>
          <w:rFonts w:asciiTheme="minorHAnsi" w:hAnsiTheme="minorHAnsi" w:cstheme="minorHAnsi"/>
          <w:b/>
          <w:sz w:val="22"/>
          <w:szCs w:val="22"/>
        </w:rPr>
      </w:pPr>
    </w:p>
    <w:p w:rsidR="007669A5" w:rsidRDefault="007669A5" w:rsidP="00FA78A9">
      <w:pPr>
        <w:jc w:val="center"/>
        <w:rPr>
          <w:rFonts w:asciiTheme="minorHAnsi" w:hAnsiTheme="minorHAnsi" w:cstheme="minorHAnsi"/>
          <w:b/>
          <w:sz w:val="22"/>
          <w:szCs w:val="22"/>
        </w:rPr>
      </w:pPr>
    </w:p>
    <w:p w:rsidR="00B41ABF" w:rsidRDefault="00B41ABF" w:rsidP="00FA78A9">
      <w:pPr>
        <w:jc w:val="center"/>
        <w:rPr>
          <w:rFonts w:asciiTheme="minorHAnsi" w:hAnsiTheme="minorHAnsi" w:cstheme="minorHAnsi"/>
          <w:b/>
          <w:sz w:val="22"/>
          <w:szCs w:val="22"/>
        </w:rPr>
      </w:pPr>
    </w:p>
    <w:p w:rsidR="00B41ABF" w:rsidRDefault="00B41ABF" w:rsidP="00FA78A9">
      <w:pPr>
        <w:jc w:val="center"/>
        <w:rPr>
          <w:rFonts w:asciiTheme="minorHAnsi" w:hAnsiTheme="minorHAnsi" w:cstheme="minorHAnsi"/>
          <w:b/>
          <w:sz w:val="22"/>
          <w:szCs w:val="22"/>
        </w:rPr>
      </w:pPr>
    </w:p>
    <w:p w:rsidR="00B41ABF" w:rsidRDefault="00B41ABF" w:rsidP="00FA78A9">
      <w:pPr>
        <w:jc w:val="center"/>
        <w:rPr>
          <w:rFonts w:asciiTheme="minorHAnsi" w:hAnsiTheme="minorHAnsi" w:cstheme="minorHAnsi"/>
          <w:b/>
          <w:sz w:val="22"/>
          <w:szCs w:val="22"/>
        </w:rPr>
      </w:pPr>
    </w:p>
    <w:p w:rsidR="00B41ABF" w:rsidRDefault="00B41ABF" w:rsidP="00FA78A9">
      <w:pPr>
        <w:jc w:val="center"/>
        <w:rPr>
          <w:rFonts w:asciiTheme="minorHAnsi" w:hAnsiTheme="minorHAnsi" w:cstheme="minorHAnsi"/>
          <w:b/>
          <w:sz w:val="22"/>
          <w:szCs w:val="22"/>
        </w:rPr>
      </w:pPr>
    </w:p>
    <w:p w:rsidR="00B41ABF" w:rsidRDefault="00B41ABF" w:rsidP="00FA78A9">
      <w:pPr>
        <w:jc w:val="center"/>
        <w:rPr>
          <w:rFonts w:asciiTheme="minorHAnsi" w:hAnsiTheme="minorHAnsi" w:cstheme="minorHAnsi"/>
          <w:b/>
          <w:sz w:val="22"/>
          <w:szCs w:val="22"/>
        </w:rPr>
      </w:pPr>
    </w:p>
    <w:p w:rsidR="00B41ABF" w:rsidRDefault="00B41ABF" w:rsidP="00FA78A9">
      <w:pPr>
        <w:jc w:val="center"/>
        <w:rPr>
          <w:rFonts w:asciiTheme="minorHAnsi" w:hAnsiTheme="minorHAnsi" w:cstheme="minorHAnsi"/>
          <w:b/>
          <w:sz w:val="22"/>
          <w:szCs w:val="22"/>
        </w:rPr>
      </w:pPr>
    </w:p>
    <w:p w:rsidR="00B41ABF" w:rsidRDefault="00B41ABF" w:rsidP="00FA78A9">
      <w:pPr>
        <w:jc w:val="center"/>
        <w:rPr>
          <w:rFonts w:asciiTheme="minorHAnsi" w:hAnsiTheme="minorHAnsi" w:cstheme="minorHAnsi"/>
          <w:b/>
          <w:sz w:val="22"/>
          <w:szCs w:val="22"/>
        </w:rPr>
      </w:pPr>
    </w:p>
    <w:p w:rsidR="00B41ABF" w:rsidRDefault="00B41ABF" w:rsidP="00FA78A9">
      <w:pPr>
        <w:jc w:val="center"/>
        <w:rPr>
          <w:rFonts w:asciiTheme="minorHAnsi" w:hAnsiTheme="minorHAnsi" w:cstheme="minorHAnsi"/>
          <w:b/>
          <w:sz w:val="22"/>
          <w:szCs w:val="22"/>
        </w:rPr>
      </w:pPr>
    </w:p>
    <w:p w:rsidR="00B41ABF" w:rsidRDefault="00B41ABF" w:rsidP="00FA78A9">
      <w:pPr>
        <w:jc w:val="center"/>
        <w:rPr>
          <w:rFonts w:asciiTheme="minorHAnsi" w:hAnsiTheme="minorHAnsi" w:cstheme="minorHAnsi"/>
          <w:b/>
          <w:sz w:val="22"/>
          <w:szCs w:val="22"/>
        </w:rPr>
      </w:pPr>
    </w:p>
    <w:p w:rsidR="00B41ABF" w:rsidRDefault="00B41ABF" w:rsidP="00FA78A9">
      <w:pPr>
        <w:jc w:val="center"/>
        <w:rPr>
          <w:rFonts w:asciiTheme="minorHAnsi" w:hAnsiTheme="minorHAnsi" w:cstheme="minorHAnsi"/>
          <w:b/>
          <w:sz w:val="22"/>
          <w:szCs w:val="22"/>
        </w:rPr>
      </w:pPr>
    </w:p>
    <w:p w:rsidR="00B41ABF" w:rsidRDefault="00B41ABF" w:rsidP="00FA78A9">
      <w:pPr>
        <w:jc w:val="center"/>
        <w:rPr>
          <w:rFonts w:asciiTheme="minorHAnsi" w:hAnsiTheme="minorHAnsi" w:cstheme="minorHAnsi"/>
          <w:b/>
          <w:sz w:val="22"/>
          <w:szCs w:val="22"/>
        </w:rPr>
      </w:pPr>
    </w:p>
    <w:p w:rsidR="00B41ABF" w:rsidRDefault="00B41ABF" w:rsidP="00FA78A9">
      <w:pPr>
        <w:jc w:val="center"/>
        <w:rPr>
          <w:rFonts w:asciiTheme="minorHAnsi" w:hAnsiTheme="minorHAnsi" w:cstheme="minorHAnsi"/>
          <w:b/>
          <w:sz w:val="22"/>
          <w:szCs w:val="22"/>
        </w:rPr>
      </w:pPr>
    </w:p>
    <w:p w:rsidR="00B41ABF" w:rsidRDefault="00B41ABF" w:rsidP="00FA78A9">
      <w:pPr>
        <w:jc w:val="center"/>
        <w:rPr>
          <w:rFonts w:asciiTheme="minorHAnsi" w:hAnsiTheme="minorHAnsi" w:cstheme="minorHAnsi"/>
          <w:b/>
          <w:sz w:val="22"/>
          <w:szCs w:val="22"/>
        </w:rPr>
      </w:pPr>
    </w:p>
    <w:p w:rsidR="00B41ABF" w:rsidRDefault="00B41ABF" w:rsidP="00FA78A9">
      <w:pPr>
        <w:jc w:val="center"/>
        <w:rPr>
          <w:rFonts w:asciiTheme="minorHAnsi" w:hAnsiTheme="minorHAnsi" w:cstheme="minorHAnsi"/>
          <w:b/>
          <w:sz w:val="22"/>
          <w:szCs w:val="22"/>
        </w:rPr>
      </w:pPr>
    </w:p>
    <w:p w:rsidR="00C446E1" w:rsidRDefault="00C446E1" w:rsidP="00FA78A9">
      <w:pPr>
        <w:jc w:val="center"/>
        <w:rPr>
          <w:rFonts w:asciiTheme="minorHAnsi" w:hAnsiTheme="minorHAnsi" w:cstheme="minorHAnsi"/>
          <w:b/>
          <w:sz w:val="22"/>
          <w:szCs w:val="22"/>
        </w:rPr>
      </w:pPr>
    </w:p>
    <w:p w:rsidR="00FA78A9" w:rsidRPr="00552079" w:rsidRDefault="00F10C70" w:rsidP="00FA78A9">
      <w:pPr>
        <w:jc w:val="center"/>
        <w:rPr>
          <w:rFonts w:asciiTheme="minorHAnsi" w:hAnsiTheme="minorHAnsi" w:cstheme="minorHAnsi"/>
          <w:b/>
          <w:sz w:val="22"/>
          <w:szCs w:val="22"/>
        </w:rPr>
      </w:pPr>
      <w:r>
        <w:rPr>
          <w:rFonts w:asciiTheme="minorHAnsi" w:hAnsiTheme="minorHAnsi" w:cstheme="minorHAnsi"/>
          <w:b/>
          <w:sz w:val="22"/>
          <w:szCs w:val="22"/>
        </w:rPr>
        <w:lastRenderedPageBreak/>
        <w:t>FORMULARIO</w:t>
      </w:r>
      <w:r w:rsidR="00FA78A9" w:rsidRPr="00552079">
        <w:rPr>
          <w:rFonts w:asciiTheme="minorHAnsi" w:hAnsiTheme="minorHAnsi" w:cstheme="minorHAnsi"/>
          <w:b/>
          <w:sz w:val="22"/>
          <w:szCs w:val="22"/>
        </w:rPr>
        <w:t xml:space="preserve"> B-1</w:t>
      </w:r>
    </w:p>
    <w:p w:rsidR="00FA78A9" w:rsidRPr="00552079" w:rsidRDefault="00223744" w:rsidP="00FA78A9">
      <w:pPr>
        <w:jc w:val="center"/>
        <w:rPr>
          <w:rFonts w:asciiTheme="minorHAnsi" w:hAnsiTheme="minorHAnsi" w:cstheme="minorHAnsi"/>
          <w:b/>
          <w:sz w:val="22"/>
          <w:szCs w:val="22"/>
          <w:lang w:val="es-BO"/>
        </w:rPr>
      </w:pPr>
      <w:r>
        <w:rPr>
          <w:rFonts w:asciiTheme="minorHAnsi" w:hAnsiTheme="minorHAnsi" w:cstheme="minorHAnsi"/>
          <w:b/>
          <w:sz w:val="22"/>
          <w:szCs w:val="22"/>
          <w:lang w:val="es-BO"/>
        </w:rPr>
        <w:t xml:space="preserve">PROPUESTA ECONOMICA </w:t>
      </w:r>
    </w:p>
    <w:p w:rsidR="004A677C" w:rsidRDefault="004A677C" w:rsidP="004A677C">
      <w:pPr>
        <w:jc w:val="center"/>
        <w:rPr>
          <w:rFonts w:ascii="Segoe UI" w:hAnsi="Segoe UI" w:cs="Segoe UI"/>
          <w:b/>
          <w:bCs/>
          <w:color w:val="FF0000"/>
        </w:rPr>
      </w:pPr>
      <w:r>
        <w:rPr>
          <w:rFonts w:ascii="Segoe UI" w:hAnsi="Segoe UI" w:cs="Segoe UI"/>
          <w:b/>
          <w:bCs/>
          <w:color w:val="FF0000"/>
        </w:rPr>
        <w:t>En Dólares Estadounidenses</w:t>
      </w:r>
    </w:p>
    <w:p w:rsidR="004A677C" w:rsidRDefault="004A677C" w:rsidP="004A677C">
      <w:pPr>
        <w:jc w:val="center"/>
        <w:rPr>
          <w:rFonts w:asciiTheme="minorHAnsi" w:hAnsiTheme="minorHAnsi" w:cstheme="minorHAnsi"/>
          <w:b/>
          <w:sz w:val="22"/>
          <w:szCs w:val="22"/>
          <w:lang w:val="es-BO"/>
        </w:rPr>
      </w:pPr>
    </w:p>
    <w:tbl>
      <w:tblPr>
        <w:tblW w:w="44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9"/>
        <w:gridCol w:w="2291"/>
        <w:gridCol w:w="2388"/>
        <w:gridCol w:w="2724"/>
      </w:tblGrid>
      <w:tr w:rsidR="004A677C" w:rsidRPr="00D2515B" w:rsidTr="00941C1C">
        <w:trPr>
          <w:trHeight w:val="454"/>
          <w:tblHeader/>
          <w:jc w:val="center"/>
        </w:trPr>
        <w:tc>
          <w:tcPr>
            <w:tcW w:w="437" w:type="pct"/>
            <w:vMerge w:val="restart"/>
            <w:shd w:val="clear" w:color="auto" w:fill="B8CCE4" w:themeFill="accent1" w:themeFillTint="66"/>
            <w:vAlign w:val="center"/>
          </w:tcPr>
          <w:p w:rsidR="004A677C" w:rsidRPr="00C81DDF" w:rsidRDefault="004A677C" w:rsidP="00941C1C">
            <w:pPr>
              <w:jc w:val="center"/>
              <w:rPr>
                <w:rFonts w:ascii="Calibri" w:hAnsi="Calibri" w:cs="Calibri"/>
                <w:b/>
                <w:bCs/>
                <w:sz w:val="22"/>
                <w:lang w:eastAsia="es-ES"/>
              </w:rPr>
            </w:pPr>
            <w:r w:rsidRPr="00C81DDF">
              <w:rPr>
                <w:rFonts w:ascii="Calibri" w:hAnsi="Calibri" w:cs="Calibri"/>
                <w:b/>
                <w:bCs/>
                <w:sz w:val="22"/>
                <w:lang w:eastAsia="es-ES"/>
              </w:rPr>
              <w:t>N°</w:t>
            </w:r>
          </w:p>
        </w:tc>
        <w:tc>
          <w:tcPr>
            <w:tcW w:w="2884" w:type="pct"/>
            <w:gridSpan w:val="2"/>
            <w:shd w:val="clear" w:color="auto" w:fill="B8CCE4" w:themeFill="accent1" w:themeFillTint="66"/>
            <w:vAlign w:val="center"/>
            <w:hideMark/>
          </w:tcPr>
          <w:p w:rsidR="004A677C" w:rsidRPr="00C81DDF" w:rsidRDefault="004A677C" w:rsidP="00941C1C">
            <w:pPr>
              <w:jc w:val="center"/>
              <w:rPr>
                <w:rFonts w:ascii="Calibri" w:hAnsi="Calibri" w:cs="Calibri"/>
                <w:b/>
                <w:bCs/>
                <w:sz w:val="22"/>
                <w:lang w:eastAsia="es-ES"/>
              </w:rPr>
            </w:pPr>
            <w:r w:rsidRPr="00C81DDF">
              <w:rPr>
                <w:rFonts w:ascii="Calibri" w:hAnsi="Calibri" w:cs="Calibri"/>
                <w:b/>
                <w:bCs/>
                <w:sz w:val="22"/>
                <w:lang w:eastAsia="es-ES"/>
              </w:rPr>
              <w:t xml:space="preserve">Tramo </w:t>
            </w:r>
          </w:p>
        </w:tc>
        <w:tc>
          <w:tcPr>
            <w:tcW w:w="1679" w:type="pct"/>
            <w:vMerge w:val="restart"/>
            <w:shd w:val="clear" w:color="auto" w:fill="B8CCE4" w:themeFill="accent1" w:themeFillTint="66"/>
            <w:vAlign w:val="center"/>
            <w:hideMark/>
          </w:tcPr>
          <w:p w:rsidR="004A677C" w:rsidRPr="00C81DDF" w:rsidRDefault="004A677C" w:rsidP="00941C1C">
            <w:pPr>
              <w:jc w:val="center"/>
              <w:rPr>
                <w:rFonts w:ascii="Calibri" w:hAnsi="Calibri" w:cs="Calibri"/>
                <w:b/>
                <w:bCs/>
                <w:sz w:val="22"/>
                <w:lang w:eastAsia="es-ES"/>
              </w:rPr>
            </w:pPr>
            <w:r w:rsidRPr="00C81DDF">
              <w:rPr>
                <w:rFonts w:ascii="Calibri" w:hAnsi="Calibri" w:cs="Calibri"/>
                <w:b/>
                <w:bCs/>
                <w:sz w:val="22"/>
                <w:lang w:eastAsia="es-ES"/>
              </w:rPr>
              <w:t xml:space="preserve">Tarifa </w:t>
            </w:r>
            <w:r>
              <w:rPr>
                <w:rFonts w:ascii="Calibri" w:hAnsi="Calibri" w:cs="Calibri"/>
                <w:b/>
                <w:bCs/>
                <w:sz w:val="22"/>
                <w:lang w:eastAsia="es-ES"/>
              </w:rPr>
              <w:t>Propuesta</w:t>
            </w:r>
          </w:p>
          <w:p w:rsidR="004A677C" w:rsidRPr="00D2515B" w:rsidRDefault="004A677C" w:rsidP="00941C1C">
            <w:pPr>
              <w:jc w:val="center"/>
              <w:rPr>
                <w:rFonts w:ascii="Calibri" w:hAnsi="Calibri" w:cs="Calibri"/>
                <w:b/>
                <w:bCs/>
                <w:sz w:val="18"/>
                <w:lang w:eastAsia="es-ES"/>
              </w:rPr>
            </w:pPr>
            <w:r w:rsidRPr="00C81DDF">
              <w:rPr>
                <w:rFonts w:ascii="Calibri" w:hAnsi="Calibri" w:cs="Calibri"/>
                <w:b/>
                <w:bCs/>
                <w:sz w:val="22"/>
                <w:lang w:eastAsia="es-ES"/>
              </w:rPr>
              <w:t xml:space="preserve">USD/m3 </w:t>
            </w:r>
          </w:p>
        </w:tc>
      </w:tr>
      <w:tr w:rsidR="004A677C" w:rsidRPr="00D2515B" w:rsidTr="00941C1C">
        <w:trPr>
          <w:trHeight w:val="454"/>
          <w:jc w:val="center"/>
        </w:trPr>
        <w:tc>
          <w:tcPr>
            <w:tcW w:w="437" w:type="pct"/>
            <w:vMerge/>
            <w:shd w:val="clear" w:color="auto" w:fill="B8CCE4" w:themeFill="accent1" w:themeFillTint="66"/>
            <w:vAlign w:val="center"/>
          </w:tcPr>
          <w:p w:rsidR="004A677C" w:rsidRPr="00C81DDF" w:rsidRDefault="004A677C" w:rsidP="00941C1C">
            <w:pPr>
              <w:jc w:val="center"/>
              <w:rPr>
                <w:rFonts w:ascii="Calibri" w:hAnsi="Calibri" w:cs="Calibri"/>
                <w:sz w:val="22"/>
                <w:lang w:eastAsia="es-ES"/>
              </w:rPr>
            </w:pPr>
          </w:p>
        </w:tc>
        <w:tc>
          <w:tcPr>
            <w:tcW w:w="1412" w:type="pct"/>
            <w:shd w:val="clear" w:color="auto" w:fill="B8CCE4" w:themeFill="accent1" w:themeFillTint="66"/>
            <w:vAlign w:val="center"/>
          </w:tcPr>
          <w:p w:rsidR="004A677C" w:rsidRPr="00C81DDF" w:rsidRDefault="004A677C" w:rsidP="00941C1C">
            <w:pPr>
              <w:jc w:val="center"/>
              <w:rPr>
                <w:rFonts w:ascii="Calibri" w:hAnsi="Calibri" w:cs="Calibri"/>
                <w:b/>
                <w:sz w:val="22"/>
                <w:lang w:eastAsia="es-ES"/>
              </w:rPr>
            </w:pPr>
            <w:r w:rsidRPr="00C81DDF">
              <w:rPr>
                <w:rFonts w:ascii="Calibri" w:hAnsi="Calibri" w:cs="Calibri"/>
                <w:b/>
                <w:sz w:val="22"/>
                <w:lang w:eastAsia="es-ES"/>
              </w:rPr>
              <w:t>DE</w:t>
            </w:r>
          </w:p>
        </w:tc>
        <w:tc>
          <w:tcPr>
            <w:tcW w:w="1472" w:type="pct"/>
            <w:shd w:val="clear" w:color="auto" w:fill="B8CCE4" w:themeFill="accent1" w:themeFillTint="66"/>
            <w:vAlign w:val="center"/>
          </w:tcPr>
          <w:p w:rsidR="004A677C" w:rsidRPr="00C81DDF" w:rsidRDefault="004A677C" w:rsidP="00941C1C">
            <w:pPr>
              <w:jc w:val="center"/>
              <w:rPr>
                <w:rFonts w:ascii="Calibri" w:hAnsi="Calibri" w:cs="Calibri"/>
                <w:b/>
                <w:sz w:val="22"/>
                <w:lang w:eastAsia="es-ES"/>
              </w:rPr>
            </w:pPr>
            <w:r w:rsidRPr="00C81DDF">
              <w:rPr>
                <w:rFonts w:ascii="Calibri" w:hAnsi="Calibri" w:cs="Calibri"/>
                <w:b/>
                <w:sz w:val="22"/>
                <w:lang w:eastAsia="es-ES"/>
              </w:rPr>
              <w:t>A</w:t>
            </w:r>
          </w:p>
        </w:tc>
        <w:tc>
          <w:tcPr>
            <w:tcW w:w="1679" w:type="pct"/>
            <w:vMerge/>
            <w:shd w:val="clear" w:color="auto" w:fill="B8CCE4" w:themeFill="accent1" w:themeFillTint="66"/>
            <w:vAlign w:val="center"/>
          </w:tcPr>
          <w:p w:rsidR="004A677C" w:rsidRPr="00D2515B" w:rsidRDefault="004A677C" w:rsidP="00941C1C">
            <w:pPr>
              <w:jc w:val="center"/>
              <w:rPr>
                <w:rFonts w:ascii="Calibri" w:hAnsi="Calibri" w:cs="Calibri"/>
                <w:sz w:val="18"/>
                <w:lang w:eastAsia="es-ES"/>
              </w:rPr>
            </w:pPr>
          </w:p>
        </w:tc>
      </w:tr>
      <w:tr w:rsidR="004A677C" w:rsidRPr="00D2515B" w:rsidTr="00941C1C">
        <w:trPr>
          <w:trHeight w:val="454"/>
          <w:jc w:val="center"/>
        </w:trPr>
        <w:tc>
          <w:tcPr>
            <w:tcW w:w="437" w:type="pct"/>
            <w:vAlign w:val="center"/>
          </w:tcPr>
          <w:p w:rsidR="004A677C" w:rsidRPr="00C81DDF" w:rsidRDefault="004A677C" w:rsidP="00941C1C">
            <w:pPr>
              <w:jc w:val="center"/>
              <w:rPr>
                <w:rFonts w:ascii="Calibri" w:hAnsi="Calibri" w:cs="Calibri"/>
                <w:sz w:val="22"/>
                <w:lang w:eastAsia="es-ES"/>
              </w:rPr>
            </w:pPr>
            <w:r w:rsidRPr="00C81DDF">
              <w:rPr>
                <w:rFonts w:ascii="Calibri" w:hAnsi="Calibri" w:cs="Calibri"/>
                <w:sz w:val="22"/>
                <w:lang w:eastAsia="es-ES"/>
              </w:rPr>
              <w:t>1</w:t>
            </w:r>
          </w:p>
        </w:tc>
        <w:tc>
          <w:tcPr>
            <w:tcW w:w="1412" w:type="pct"/>
            <w:shd w:val="clear" w:color="auto" w:fill="auto"/>
            <w:vAlign w:val="center"/>
            <w:hideMark/>
          </w:tcPr>
          <w:p w:rsidR="004A677C" w:rsidRPr="00C81DDF" w:rsidRDefault="004A677C" w:rsidP="00941C1C">
            <w:pPr>
              <w:jc w:val="center"/>
              <w:rPr>
                <w:rFonts w:ascii="Calibri" w:hAnsi="Calibri" w:cs="Calibri"/>
                <w:sz w:val="22"/>
                <w:lang w:eastAsia="es-ES"/>
              </w:rPr>
            </w:pPr>
            <w:r w:rsidRPr="00C81DDF">
              <w:rPr>
                <w:rFonts w:ascii="Calibri" w:hAnsi="Calibri" w:cs="Calibri"/>
                <w:sz w:val="22"/>
                <w:lang w:eastAsia="es-ES"/>
              </w:rPr>
              <w:t>Argentina</w:t>
            </w:r>
          </w:p>
        </w:tc>
        <w:tc>
          <w:tcPr>
            <w:tcW w:w="1472" w:type="pct"/>
            <w:shd w:val="clear" w:color="auto" w:fill="auto"/>
            <w:vAlign w:val="center"/>
          </w:tcPr>
          <w:p w:rsidR="004A677C" w:rsidRPr="00C81DDF" w:rsidRDefault="004A677C" w:rsidP="00941C1C">
            <w:pPr>
              <w:jc w:val="center"/>
              <w:rPr>
                <w:rFonts w:asciiTheme="minorHAnsi" w:hAnsiTheme="minorHAnsi" w:cstheme="minorHAnsi"/>
                <w:sz w:val="22"/>
                <w:szCs w:val="18"/>
              </w:rPr>
            </w:pPr>
            <w:r w:rsidRPr="00C81DDF">
              <w:rPr>
                <w:rFonts w:asciiTheme="minorHAnsi" w:hAnsiTheme="minorHAnsi" w:cstheme="minorHAnsi"/>
                <w:sz w:val="22"/>
                <w:szCs w:val="18"/>
              </w:rPr>
              <w:t>Bolivia</w:t>
            </w:r>
          </w:p>
        </w:tc>
        <w:tc>
          <w:tcPr>
            <w:tcW w:w="1679" w:type="pct"/>
            <w:shd w:val="clear" w:color="auto" w:fill="auto"/>
            <w:vAlign w:val="center"/>
          </w:tcPr>
          <w:p w:rsidR="004A677C" w:rsidRPr="00D2515B" w:rsidRDefault="004A677C" w:rsidP="00941C1C">
            <w:pPr>
              <w:jc w:val="center"/>
              <w:rPr>
                <w:rFonts w:ascii="Calibri" w:hAnsi="Calibri" w:cs="Calibri"/>
                <w:sz w:val="18"/>
                <w:lang w:eastAsia="es-ES"/>
              </w:rPr>
            </w:pPr>
          </w:p>
        </w:tc>
      </w:tr>
      <w:tr w:rsidR="004A677C" w:rsidRPr="00D2515B" w:rsidTr="00941C1C">
        <w:trPr>
          <w:trHeight w:val="454"/>
          <w:jc w:val="center"/>
        </w:trPr>
        <w:tc>
          <w:tcPr>
            <w:tcW w:w="437" w:type="pct"/>
            <w:vAlign w:val="center"/>
          </w:tcPr>
          <w:p w:rsidR="004A677C" w:rsidRPr="00C81DDF" w:rsidRDefault="004A677C" w:rsidP="00941C1C">
            <w:pPr>
              <w:jc w:val="center"/>
              <w:rPr>
                <w:rFonts w:ascii="Calibri" w:hAnsi="Calibri" w:cs="Calibri"/>
                <w:sz w:val="22"/>
                <w:lang w:eastAsia="es-ES"/>
              </w:rPr>
            </w:pPr>
            <w:r w:rsidRPr="00C81DDF">
              <w:rPr>
                <w:rFonts w:ascii="Calibri" w:hAnsi="Calibri" w:cs="Calibri"/>
                <w:sz w:val="22"/>
                <w:lang w:eastAsia="es-ES"/>
              </w:rPr>
              <w:t>2</w:t>
            </w:r>
          </w:p>
        </w:tc>
        <w:tc>
          <w:tcPr>
            <w:tcW w:w="1412" w:type="pct"/>
            <w:shd w:val="clear" w:color="auto" w:fill="auto"/>
            <w:vAlign w:val="center"/>
          </w:tcPr>
          <w:p w:rsidR="004A677C" w:rsidRPr="00C81DDF" w:rsidRDefault="004A677C" w:rsidP="00941C1C">
            <w:pPr>
              <w:jc w:val="center"/>
              <w:rPr>
                <w:rFonts w:ascii="Calibri" w:hAnsi="Calibri" w:cs="Calibri"/>
                <w:sz w:val="22"/>
                <w:lang w:eastAsia="es-ES"/>
              </w:rPr>
            </w:pPr>
            <w:r w:rsidRPr="00C81DDF">
              <w:rPr>
                <w:rFonts w:ascii="Calibri" w:hAnsi="Calibri" w:cs="Calibri"/>
                <w:sz w:val="22"/>
                <w:lang w:eastAsia="es-ES"/>
              </w:rPr>
              <w:t>Paraguay</w:t>
            </w:r>
          </w:p>
        </w:tc>
        <w:tc>
          <w:tcPr>
            <w:tcW w:w="1472" w:type="pct"/>
            <w:shd w:val="clear" w:color="auto" w:fill="auto"/>
            <w:vAlign w:val="center"/>
          </w:tcPr>
          <w:p w:rsidR="004A677C" w:rsidRPr="00C81DDF" w:rsidRDefault="004A677C" w:rsidP="00941C1C">
            <w:pPr>
              <w:jc w:val="center"/>
              <w:rPr>
                <w:rFonts w:asciiTheme="minorHAnsi" w:hAnsiTheme="minorHAnsi" w:cstheme="minorHAnsi"/>
                <w:sz w:val="22"/>
                <w:szCs w:val="18"/>
              </w:rPr>
            </w:pPr>
            <w:r w:rsidRPr="00C81DDF">
              <w:rPr>
                <w:rFonts w:asciiTheme="minorHAnsi" w:hAnsiTheme="minorHAnsi" w:cstheme="minorHAnsi"/>
                <w:sz w:val="22"/>
                <w:szCs w:val="18"/>
              </w:rPr>
              <w:t>Bolivia</w:t>
            </w:r>
          </w:p>
        </w:tc>
        <w:tc>
          <w:tcPr>
            <w:tcW w:w="1679" w:type="pct"/>
            <w:shd w:val="clear" w:color="auto" w:fill="auto"/>
            <w:vAlign w:val="center"/>
          </w:tcPr>
          <w:p w:rsidR="004A677C" w:rsidRPr="00D2515B" w:rsidRDefault="004A677C" w:rsidP="00941C1C">
            <w:pPr>
              <w:jc w:val="center"/>
              <w:rPr>
                <w:rFonts w:ascii="Calibri" w:hAnsi="Calibri" w:cs="Calibri"/>
                <w:sz w:val="18"/>
                <w:lang w:eastAsia="es-ES"/>
              </w:rPr>
            </w:pPr>
          </w:p>
        </w:tc>
      </w:tr>
      <w:tr w:rsidR="004A677C" w:rsidRPr="00D2515B" w:rsidTr="00941C1C">
        <w:trPr>
          <w:trHeight w:val="454"/>
          <w:jc w:val="center"/>
        </w:trPr>
        <w:tc>
          <w:tcPr>
            <w:tcW w:w="437" w:type="pct"/>
            <w:vAlign w:val="center"/>
          </w:tcPr>
          <w:p w:rsidR="004A677C" w:rsidRPr="00C81DDF" w:rsidRDefault="004A677C" w:rsidP="00941C1C">
            <w:pPr>
              <w:jc w:val="center"/>
              <w:rPr>
                <w:rFonts w:ascii="Calibri" w:hAnsi="Calibri" w:cs="Calibri"/>
                <w:sz w:val="22"/>
                <w:lang w:eastAsia="es-ES"/>
              </w:rPr>
            </w:pPr>
            <w:r w:rsidRPr="00C81DDF">
              <w:rPr>
                <w:rFonts w:ascii="Calibri" w:hAnsi="Calibri" w:cs="Calibri"/>
                <w:sz w:val="22"/>
                <w:lang w:eastAsia="es-ES"/>
              </w:rPr>
              <w:t>3</w:t>
            </w:r>
          </w:p>
        </w:tc>
        <w:tc>
          <w:tcPr>
            <w:tcW w:w="1412" w:type="pct"/>
            <w:shd w:val="clear" w:color="auto" w:fill="auto"/>
            <w:vAlign w:val="center"/>
          </w:tcPr>
          <w:p w:rsidR="004A677C" w:rsidRPr="00C81DDF" w:rsidRDefault="004A677C" w:rsidP="00941C1C">
            <w:pPr>
              <w:jc w:val="center"/>
              <w:rPr>
                <w:rFonts w:ascii="Calibri" w:hAnsi="Calibri" w:cs="Calibri"/>
                <w:sz w:val="22"/>
                <w:lang w:eastAsia="es-ES"/>
              </w:rPr>
            </w:pPr>
            <w:r w:rsidRPr="00C81DDF">
              <w:rPr>
                <w:rFonts w:ascii="Calibri" w:hAnsi="Calibri" w:cs="Calibri"/>
                <w:sz w:val="22"/>
                <w:lang w:eastAsia="es-ES"/>
              </w:rPr>
              <w:t>Uruguay</w:t>
            </w:r>
          </w:p>
        </w:tc>
        <w:tc>
          <w:tcPr>
            <w:tcW w:w="1472" w:type="pct"/>
            <w:shd w:val="clear" w:color="auto" w:fill="auto"/>
            <w:vAlign w:val="center"/>
          </w:tcPr>
          <w:p w:rsidR="004A677C" w:rsidRPr="00C81DDF" w:rsidRDefault="004A677C" w:rsidP="00941C1C">
            <w:pPr>
              <w:jc w:val="center"/>
              <w:rPr>
                <w:rFonts w:asciiTheme="minorHAnsi" w:hAnsiTheme="minorHAnsi" w:cstheme="minorHAnsi"/>
                <w:sz w:val="22"/>
                <w:szCs w:val="18"/>
              </w:rPr>
            </w:pPr>
            <w:r w:rsidRPr="00C81DDF">
              <w:rPr>
                <w:rFonts w:asciiTheme="minorHAnsi" w:hAnsiTheme="minorHAnsi" w:cstheme="minorHAnsi"/>
                <w:sz w:val="22"/>
                <w:szCs w:val="18"/>
              </w:rPr>
              <w:t>Bolivia</w:t>
            </w:r>
          </w:p>
        </w:tc>
        <w:tc>
          <w:tcPr>
            <w:tcW w:w="1679" w:type="pct"/>
            <w:shd w:val="clear" w:color="auto" w:fill="auto"/>
            <w:vAlign w:val="center"/>
          </w:tcPr>
          <w:p w:rsidR="004A677C" w:rsidRPr="00D2515B" w:rsidRDefault="004A677C" w:rsidP="00941C1C">
            <w:pPr>
              <w:jc w:val="center"/>
              <w:rPr>
                <w:rFonts w:ascii="Calibri" w:hAnsi="Calibri" w:cs="Calibri"/>
                <w:sz w:val="18"/>
                <w:lang w:eastAsia="es-ES"/>
              </w:rPr>
            </w:pPr>
          </w:p>
        </w:tc>
      </w:tr>
    </w:tbl>
    <w:p w:rsidR="004A677C" w:rsidRPr="00552079" w:rsidRDefault="004A677C" w:rsidP="004A677C">
      <w:pPr>
        <w:jc w:val="center"/>
        <w:rPr>
          <w:rFonts w:asciiTheme="minorHAnsi" w:hAnsiTheme="minorHAnsi" w:cstheme="minorHAnsi"/>
          <w:b/>
          <w:sz w:val="22"/>
          <w:szCs w:val="22"/>
          <w:lang w:val="es-BO"/>
        </w:rPr>
      </w:pPr>
    </w:p>
    <w:p w:rsidR="00FA78A9" w:rsidRPr="00552079" w:rsidRDefault="00FA78A9" w:rsidP="00537960">
      <w:pPr>
        <w:ind w:left="-851"/>
        <w:jc w:val="center"/>
        <w:rPr>
          <w:rFonts w:asciiTheme="minorHAnsi" w:hAnsiTheme="minorHAnsi" w:cstheme="minorHAnsi"/>
          <w:sz w:val="22"/>
          <w:szCs w:val="22"/>
        </w:rPr>
      </w:pPr>
      <w:r w:rsidRPr="00552079">
        <w:rPr>
          <w:rFonts w:asciiTheme="minorHAnsi" w:hAnsiTheme="minorHAnsi" w:cstheme="minorHAnsi"/>
          <w:b/>
          <w:sz w:val="22"/>
          <w:szCs w:val="22"/>
        </w:rPr>
        <w:t xml:space="preserve">Nota: </w:t>
      </w:r>
      <w:r w:rsidRPr="00552079">
        <w:rPr>
          <w:rFonts w:asciiTheme="minorHAnsi" w:hAnsiTheme="minorHAnsi" w:cstheme="minorHAnsi"/>
          <w:sz w:val="22"/>
          <w:szCs w:val="22"/>
        </w:rPr>
        <w:t>Los precios cotizados (Unitario y Total) deben ser expresados máximo con dos decimales.</w:t>
      </w:r>
    </w:p>
    <w:p w:rsidR="00FA78A9" w:rsidRPr="00552079" w:rsidRDefault="00FA78A9" w:rsidP="00FA78A9">
      <w:pPr>
        <w:rPr>
          <w:rFonts w:asciiTheme="minorHAnsi" w:hAnsiTheme="minorHAnsi" w:cstheme="minorHAnsi"/>
          <w:sz w:val="22"/>
          <w:szCs w:val="22"/>
        </w:rPr>
      </w:pPr>
    </w:p>
    <w:p w:rsidR="00FA78A9" w:rsidRPr="00552079" w:rsidRDefault="00FA78A9" w:rsidP="00FA78A9">
      <w:pPr>
        <w:rPr>
          <w:rFonts w:asciiTheme="minorHAnsi" w:hAnsiTheme="minorHAnsi" w:cstheme="minorHAnsi"/>
          <w:sz w:val="22"/>
          <w:szCs w:val="22"/>
          <w:lang w:val="es-MX"/>
        </w:rPr>
      </w:pPr>
    </w:p>
    <w:p w:rsidR="00E10B34" w:rsidRPr="00552079" w:rsidRDefault="00E10B34" w:rsidP="00FA78A9">
      <w:pPr>
        <w:rPr>
          <w:rFonts w:asciiTheme="minorHAnsi" w:hAnsiTheme="minorHAnsi" w:cstheme="minorHAnsi"/>
          <w:sz w:val="22"/>
          <w:szCs w:val="22"/>
          <w:lang w:val="es-MX"/>
        </w:rPr>
      </w:pPr>
    </w:p>
    <w:p w:rsidR="00E10B34" w:rsidRPr="00552079" w:rsidRDefault="00E10B34" w:rsidP="00FA78A9">
      <w:pPr>
        <w:rPr>
          <w:rFonts w:asciiTheme="minorHAnsi" w:hAnsiTheme="minorHAnsi" w:cstheme="minorHAnsi"/>
          <w:sz w:val="22"/>
          <w:szCs w:val="22"/>
          <w:lang w:val="es-MX"/>
        </w:rPr>
      </w:pPr>
    </w:p>
    <w:p w:rsidR="00E10B34" w:rsidRPr="00552079" w:rsidRDefault="00E10B34" w:rsidP="00FA78A9">
      <w:pPr>
        <w:rPr>
          <w:rFonts w:asciiTheme="minorHAnsi" w:hAnsiTheme="minorHAnsi" w:cstheme="minorHAnsi"/>
          <w:sz w:val="22"/>
          <w:szCs w:val="22"/>
          <w:lang w:val="es-MX"/>
        </w:rPr>
      </w:pPr>
    </w:p>
    <w:p w:rsidR="00E10B34" w:rsidRPr="00552079" w:rsidRDefault="00E10B34" w:rsidP="00FA78A9">
      <w:pPr>
        <w:rPr>
          <w:rFonts w:asciiTheme="minorHAnsi" w:hAnsiTheme="minorHAnsi" w:cstheme="minorHAnsi"/>
          <w:sz w:val="22"/>
          <w:szCs w:val="22"/>
          <w:lang w:val="es-MX"/>
        </w:rPr>
      </w:pPr>
    </w:p>
    <w:p w:rsidR="00E10B34" w:rsidRPr="00552079" w:rsidRDefault="00E10B34" w:rsidP="00FA78A9">
      <w:pPr>
        <w:rPr>
          <w:rFonts w:asciiTheme="minorHAnsi" w:hAnsiTheme="minorHAnsi" w:cstheme="minorHAnsi"/>
          <w:sz w:val="22"/>
          <w:szCs w:val="22"/>
          <w:lang w:val="es-MX"/>
        </w:rPr>
      </w:pPr>
    </w:p>
    <w:p w:rsidR="00E10B34" w:rsidRPr="00552079" w:rsidRDefault="00E10B34" w:rsidP="00FA78A9">
      <w:pPr>
        <w:rPr>
          <w:rFonts w:asciiTheme="minorHAnsi" w:hAnsiTheme="minorHAnsi" w:cstheme="minorHAnsi"/>
          <w:sz w:val="22"/>
          <w:szCs w:val="22"/>
          <w:lang w:val="es-MX"/>
        </w:rPr>
      </w:pPr>
    </w:p>
    <w:p w:rsidR="00E10B34" w:rsidRPr="00552079" w:rsidRDefault="00E10B34" w:rsidP="00FA78A9">
      <w:pPr>
        <w:rPr>
          <w:rFonts w:asciiTheme="minorHAnsi" w:hAnsiTheme="minorHAnsi" w:cstheme="minorHAnsi"/>
          <w:sz w:val="22"/>
          <w:szCs w:val="22"/>
          <w:lang w:val="es-MX"/>
        </w:rPr>
      </w:pPr>
    </w:p>
    <w:p w:rsidR="00E10B34" w:rsidRPr="00552079" w:rsidRDefault="00E10B34" w:rsidP="00FA78A9">
      <w:pPr>
        <w:rPr>
          <w:rFonts w:asciiTheme="minorHAnsi" w:hAnsiTheme="minorHAnsi" w:cstheme="minorHAnsi"/>
          <w:sz w:val="22"/>
          <w:szCs w:val="22"/>
          <w:lang w:val="es-MX"/>
        </w:rPr>
      </w:pPr>
    </w:p>
    <w:p w:rsidR="00E10B34" w:rsidRPr="00552079" w:rsidRDefault="00E10B34" w:rsidP="00FA78A9">
      <w:pPr>
        <w:rPr>
          <w:rFonts w:asciiTheme="minorHAnsi" w:hAnsiTheme="minorHAnsi" w:cstheme="minorHAnsi"/>
          <w:sz w:val="22"/>
          <w:szCs w:val="22"/>
          <w:lang w:val="es-MX"/>
        </w:rPr>
      </w:pPr>
    </w:p>
    <w:p w:rsidR="00E10B34" w:rsidRPr="00552079" w:rsidRDefault="00E10B34" w:rsidP="00FA78A9">
      <w:pPr>
        <w:rPr>
          <w:rFonts w:asciiTheme="minorHAnsi" w:hAnsiTheme="minorHAnsi" w:cstheme="minorHAnsi"/>
          <w:sz w:val="22"/>
          <w:szCs w:val="22"/>
          <w:lang w:val="es-MX"/>
        </w:rPr>
      </w:pPr>
    </w:p>
    <w:p w:rsidR="00E10B34" w:rsidRPr="00552079" w:rsidRDefault="00E10B34" w:rsidP="00FA78A9">
      <w:pPr>
        <w:rPr>
          <w:rFonts w:asciiTheme="minorHAnsi" w:hAnsiTheme="minorHAnsi" w:cstheme="minorHAnsi"/>
          <w:sz w:val="22"/>
          <w:szCs w:val="22"/>
          <w:lang w:val="es-MX"/>
        </w:rPr>
      </w:pPr>
    </w:p>
    <w:p w:rsidR="00E10B34" w:rsidRPr="00552079" w:rsidRDefault="00201A09" w:rsidP="00201A09">
      <w:pPr>
        <w:tabs>
          <w:tab w:val="left" w:pos="6225"/>
        </w:tabs>
        <w:rPr>
          <w:rFonts w:asciiTheme="minorHAnsi" w:hAnsiTheme="minorHAnsi" w:cstheme="minorHAnsi"/>
          <w:sz w:val="22"/>
          <w:szCs w:val="22"/>
          <w:lang w:val="es-MX"/>
        </w:rPr>
      </w:pPr>
      <w:r>
        <w:rPr>
          <w:rFonts w:asciiTheme="minorHAnsi" w:hAnsiTheme="minorHAnsi" w:cstheme="minorHAnsi"/>
          <w:sz w:val="22"/>
          <w:szCs w:val="22"/>
          <w:lang w:val="es-MX"/>
        </w:rPr>
        <w:tab/>
      </w:r>
    </w:p>
    <w:p w:rsidR="00E10B34" w:rsidRPr="00552079" w:rsidRDefault="00E10B34" w:rsidP="00FA78A9">
      <w:pPr>
        <w:rPr>
          <w:rFonts w:asciiTheme="minorHAnsi" w:hAnsiTheme="minorHAnsi" w:cstheme="minorHAnsi"/>
          <w:sz w:val="22"/>
          <w:szCs w:val="22"/>
          <w:lang w:val="es-MX"/>
        </w:rPr>
      </w:pPr>
    </w:p>
    <w:p w:rsidR="00E10B34" w:rsidRPr="00552079" w:rsidRDefault="00E10B34" w:rsidP="00FA78A9">
      <w:pPr>
        <w:rPr>
          <w:rFonts w:asciiTheme="minorHAnsi" w:hAnsiTheme="minorHAnsi" w:cstheme="minorHAnsi"/>
          <w:sz w:val="22"/>
          <w:szCs w:val="22"/>
          <w:lang w:val="es-MX"/>
        </w:rPr>
      </w:pPr>
    </w:p>
    <w:p w:rsidR="00E10B34" w:rsidRPr="00552079" w:rsidRDefault="00E10B34" w:rsidP="00FA78A9">
      <w:pPr>
        <w:rPr>
          <w:rFonts w:asciiTheme="minorHAnsi" w:hAnsiTheme="minorHAnsi" w:cstheme="minorHAnsi"/>
          <w:sz w:val="22"/>
          <w:szCs w:val="22"/>
          <w:lang w:val="es-MX"/>
        </w:rPr>
      </w:pPr>
    </w:p>
    <w:p w:rsidR="00E10B34" w:rsidRDefault="00E10B34" w:rsidP="00FA78A9">
      <w:pPr>
        <w:rPr>
          <w:rFonts w:asciiTheme="minorHAnsi" w:hAnsiTheme="minorHAnsi" w:cstheme="minorHAnsi"/>
          <w:sz w:val="22"/>
          <w:szCs w:val="22"/>
          <w:lang w:val="es-MX"/>
        </w:rPr>
      </w:pPr>
    </w:p>
    <w:p w:rsidR="00537960" w:rsidRDefault="00537960" w:rsidP="00FA78A9">
      <w:pPr>
        <w:rPr>
          <w:rFonts w:asciiTheme="minorHAnsi" w:hAnsiTheme="minorHAnsi" w:cstheme="minorHAnsi"/>
          <w:sz w:val="22"/>
          <w:szCs w:val="22"/>
          <w:lang w:val="es-MX"/>
        </w:rPr>
      </w:pPr>
    </w:p>
    <w:p w:rsidR="00537960" w:rsidRDefault="00537960" w:rsidP="00FA78A9">
      <w:pPr>
        <w:rPr>
          <w:rFonts w:asciiTheme="minorHAnsi" w:hAnsiTheme="minorHAnsi" w:cstheme="minorHAnsi"/>
          <w:sz w:val="22"/>
          <w:szCs w:val="22"/>
          <w:lang w:val="es-MX"/>
        </w:rPr>
      </w:pPr>
    </w:p>
    <w:p w:rsidR="00537960" w:rsidRDefault="00537960" w:rsidP="00FA78A9">
      <w:pPr>
        <w:rPr>
          <w:rFonts w:asciiTheme="minorHAnsi" w:hAnsiTheme="minorHAnsi" w:cstheme="minorHAnsi"/>
          <w:sz w:val="22"/>
          <w:szCs w:val="22"/>
          <w:lang w:val="es-MX"/>
        </w:rPr>
      </w:pPr>
    </w:p>
    <w:p w:rsidR="00537960" w:rsidRDefault="00537960" w:rsidP="00FA78A9">
      <w:pPr>
        <w:rPr>
          <w:rFonts w:asciiTheme="minorHAnsi" w:hAnsiTheme="minorHAnsi" w:cstheme="minorHAnsi"/>
          <w:sz w:val="22"/>
          <w:szCs w:val="22"/>
          <w:lang w:val="es-MX"/>
        </w:rPr>
      </w:pPr>
    </w:p>
    <w:p w:rsidR="00537960" w:rsidRDefault="00537960" w:rsidP="00FA78A9">
      <w:pPr>
        <w:rPr>
          <w:rFonts w:asciiTheme="minorHAnsi" w:hAnsiTheme="minorHAnsi" w:cstheme="minorHAnsi"/>
          <w:sz w:val="22"/>
          <w:szCs w:val="22"/>
          <w:lang w:val="es-MX"/>
        </w:rPr>
      </w:pPr>
    </w:p>
    <w:p w:rsidR="00292A55" w:rsidRDefault="00292A55" w:rsidP="00FA78A9">
      <w:pPr>
        <w:rPr>
          <w:rFonts w:asciiTheme="minorHAnsi" w:hAnsiTheme="minorHAnsi" w:cstheme="minorHAnsi"/>
          <w:sz w:val="22"/>
          <w:szCs w:val="22"/>
          <w:lang w:val="es-MX"/>
        </w:rPr>
      </w:pPr>
    </w:p>
    <w:p w:rsidR="004A677C" w:rsidRDefault="004A677C">
      <w:pPr>
        <w:rPr>
          <w:rFonts w:ascii="Calibri" w:hAnsi="Calibri" w:cs="Calibri"/>
          <w:b/>
          <w:sz w:val="22"/>
          <w:szCs w:val="22"/>
        </w:rPr>
      </w:pPr>
      <w:r>
        <w:rPr>
          <w:rFonts w:ascii="Calibri" w:hAnsi="Calibri" w:cs="Calibri"/>
          <w:b/>
          <w:sz w:val="22"/>
          <w:szCs w:val="22"/>
        </w:rPr>
        <w:br w:type="page"/>
      </w:r>
    </w:p>
    <w:p w:rsidR="00C96409" w:rsidRDefault="00C96409" w:rsidP="009C66A8">
      <w:pPr>
        <w:jc w:val="center"/>
        <w:rPr>
          <w:rFonts w:ascii="Calibri" w:hAnsi="Calibri" w:cs="Calibri"/>
          <w:b/>
          <w:sz w:val="22"/>
          <w:szCs w:val="22"/>
        </w:rPr>
      </w:pPr>
    </w:p>
    <w:p w:rsidR="00BB25CD" w:rsidRDefault="00BB25CD" w:rsidP="009C66A8">
      <w:pPr>
        <w:jc w:val="center"/>
        <w:rPr>
          <w:rFonts w:ascii="Calibri" w:hAnsi="Calibri" w:cs="Calibri"/>
          <w:b/>
          <w:sz w:val="22"/>
          <w:szCs w:val="22"/>
        </w:rPr>
      </w:pPr>
    </w:p>
    <w:p w:rsidR="00596B5C" w:rsidRPr="009C66A8" w:rsidRDefault="00596B5C" w:rsidP="009C66A8">
      <w:pPr>
        <w:jc w:val="center"/>
        <w:rPr>
          <w:rFonts w:ascii="Calibri" w:hAnsi="Calibri" w:cs="Calibri"/>
          <w:b/>
          <w:sz w:val="22"/>
          <w:szCs w:val="22"/>
        </w:rPr>
      </w:pPr>
      <w:r w:rsidRPr="009C66A8">
        <w:rPr>
          <w:rFonts w:ascii="Calibri" w:hAnsi="Calibri" w:cs="Calibri"/>
          <w:b/>
          <w:sz w:val="22"/>
          <w:szCs w:val="22"/>
        </w:rPr>
        <w:t>FORMULARIO C-1</w:t>
      </w:r>
    </w:p>
    <w:p w:rsidR="009C66A8" w:rsidRPr="009C66A8" w:rsidRDefault="00596B5C" w:rsidP="009C66A8">
      <w:pPr>
        <w:pStyle w:val="Normal2"/>
        <w:tabs>
          <w:tab w:val="left" w:pos="1701"/>
          <w:tab w:val="left" w:pos="2835"/>
        </w:tabs>
        <w:jc w:val="center"/>
        <w:rPr>
          <w:rFonts w:ascii="Calibri" w:hAnsi="Calibri" w:cs="Calibri"/>
          <w:b/>
          <w:sz w:val="22"/>
          <w:szCs w:val="22"/>
        </w:rPr>
      </w:pPr>
      <w:r w:rsidRPr="009C66A8">
        <w:rPr>
          <w:rFonts w:ascii="Calibri" w:hAnsi="Calibri" w:cs="Calibri"/>
          <w:b/>
          <w:sz w:val="22"/>
          <w:szCs w:val="22"/>
        </w:rPr>
        <w:t>CARATERISTICAS TECNICAS SOLICITADAS</w:t>
      </w:r>
      <w:r w:rsidR="005A0B2A">
        <w:rPr>
          <w:rFonts w:ascii="Calibri" w:hAnsi="Calibri" w:cs="Calibri"/>
          <w:b/>
          <w:sz w:val="22"/>
          <w:szCs w:val="22"/>
        </w:rPr>
        <w:t xml:space="preserve"> Y OFERTADAS</w:t>
      </w:r>
    </w:p>
    <w:p w:rsidR="00596B5C" w:rsidRPr="00DB5AAF" w:rsidRDefault="00596B5C" w:rsidP="00596B5C">
      <w:pPr>
        <w:jc w:val="center"/>
        <w:rPr>
          <w:rFonts w:ascii="Calibri" w:hAnsi="Calibri" w:cs="Calibri"/>
          <w:b/>
          <w:sz w:val="18"/>
          <w:szCs w:val="18"/>
        </w:rPr>
      </w:pPr>
    </w:p>
    <w:tbl>
      <w:tblPr>
        <w:tblW w:w="9281"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4663"/>
        <w:gridCol w:w="4618"/>
      </w:tblGrid>
      <w:tr w:rsidR="00BF66A0" w:rsidRPr="008842A3" w:rsidTr="00405640">
        <w:trPr>
          <w:trHeight w:val="236"/>
          <w:tblHeader/>
          <w:jc w:val="center"/>
        </w:trPr>
        <w:tc>
          <w:tcPr>
            <w:tcW w:w="4663" w:type="dxa"/>
            <w:vMerge w:val="restart"/>
            <w:shd w:val="clear" w:color="auto" w:fill="D9D9D9" w:themeFill="background1" w:themeFillShade="D9"/>
            <w:vAlign w:val="center"/>
          </w:tcPr>
          <w:p w:rsidR="00BF66A0" w:rsidRPr="008842A3" w:rsidRDefault="00BF66A0" w:rsidP="005A0B2A">
            <w:pPr>
              <w:jc w:val="center"/>
              <w:rPr>
                <w:rFonts w:ascii="Calibri" w:hAnsi="Calibri" w:cs="Calibri"/>
                <w:b/>
                <w:sz w:val="18"/>
                <w:szCs w:val="18"/>
              </w:rPr>
            </w:pPr>
            <w:r>
              <w:rPr>
                <w:rFonts w:ascii="Calibri" w:hAnsi="Calibri" w:cs="Calibri"/>
                <w:b/>
                <w:sz w:val="18"/>
                <w:szCs w:val="18"/>
              </w:rPr>
              <w:t xml:space="preserve">CARACTERÍSTICAS TÉCNICAS </w:t>
            </w:r>
            <w:r w:rsidR="005A0B2A">
              <w:rPr>
                <w:rFonts w:ascii="Calibri" w:hAnsi="Calibri" w:cs="Calibri"/>
                <w:b/>
                <w:sz w:val="18"/>
                <w:szCs w:val="18"/>
              </w:rPr>
              <w:t xml:space="preserve">SOLICITADAS </w:t>
            </w:r>
            <w:r>
              <w:rPr>
                <w:rFonts w:ascii="Calibri" w:hAnsi="Calibri" w:cs="Calibri"/>
                <w:b/>
                <w:sz w:val="18"/>
                <w:szCs w:val="18"/>
              </w:rPr>
              <w:t>POR YPFB</w:t>
            </w:r>
          </w:p>
        </w:tc>
        <w:tc>
          <w:tcPr>
            <w:tcW w:w="4618" w:type="dxa"/>
            <w:vMerge w:val="restart"/>
            <w:shd w:val="clear" w:color="auto" w:fill="D9D9D9" w:themeFill="background1" w:themeFillShade="D9"/>
            <w:vAlign w:val="center"/>
          </w:tcPr>
          <w:p w:rsidR="00BF66A0" w:rsidRDefault="00BF66A0" w:rsidP="00822B2E">
            <w:pPr>
              <w:jc w:val="center"/>
              <w:rPr>
                <w:rFonts w:ascii="Calibri" w:hAnsi="Calibri" w:cs="Calibri"/>
                <w:b/>
                <w:sz w:val="18"/>
                <w:szCs w:val="18"/>
              </w:rPr>
            </w:pPr>
            <w:r w:rsidRPr="008842A3">
              <w:rPr>
                <w:rFonts w:ascii="Calibri" w:hAnsi="Calibri" w:cs="Calibri"/>
                <w:b/>
                <w:sz w:val="18"/>
                <w:szCs w:val="18"/>
              </w:rPr>
              <w:t xml:space="preserve">CARACTERÍSTICAS </w:t>
            </w:r>
            <w:r>
              <w:rPr>
                <w:rFonts w:ascii="Calibri" w:hAnsi="Calibri" w:cs="Calibri"/>
                <w:b/>
                <w:sz w:val="18"/>
                <w:szCs w:val="18"/>
              </w:rPr>
              <w:t xml:space="preserve">TÉCNICAS OFERTADAS </w:t>
            </w:r>
            <w:r w:rsidRPr="008842A3">
              <w:rPr>
                <w:rFonts w:ascii="Calibri" w:hAnsi="Calibri" w:cs="Calibri"/>
                <w:b/>
                <w:sz w:val="18"/>
                <w:szCs w:val="18"/>
              </w:rPr>
              <w:t xml:space="preserve">POR EL PROPONENTE </w:t>
            </w:r>
          </w:p>
          <w:p w:rsidR="00BF66A0" w:rsidRPr="00316D4A" w:rsidRDefault="00BF66A0" w:rsidP="00822B2E">
            <w:pPr>
              <w:jc w:val="center"/>
              <w:rPr>
                <w:rFonts w:ascii="Calibri" w:hAnsi="Calibri" w:cs="Calibri"/>
                <w:b/>
                <w:i/>
                <w:sz w:val="18"/>
                <w:szCs w:val="18"/>
              </w:rPr>
            </w:pPr>
            <w:r>
              <w:rPr>
                <w:rFonts w:ascii="Calibri" w:hAnsi="Calibri" w:cs="Calibri"/>
                <w:b/>
                <w:i/>
                <w:sz w:val="18"/>
                <w:szCs w:val="18"/>
              </w:rPr>
              <w:t xml:space="preserve"> (</w:t>
            </w:r>
            <w:r w:rsidRPr="00316D4A">
              <w:rPr>
                <w:rFonts w:ascii="Calibri" w:hAnsi="Calibri" w:cs="Calibri"/>
                <w:b/>
                <w:i/>
                <w:sz w:val="18"/>
                <w:szCs w:val="18"/>
              </w:rPr>
              <w:t>Describir su propuesta en base a lo solicitado por YPFB</w:t>
            </w:r>
            <w:r>
              <w:rPr>
                <w:rFonts w:ascii="Calibri" w:hAnsi="Calibri" w:cs="Calibri"/>
                <w:b/>
                <w:i/>
                <w:sz w:val="18"/>
                <w:szCs w:val="18"/>
              </w:rPr>
              <w:t>)</w:t>
            </w:r>
          </w:p>
        </w:tc>
      </w:tr>
      <w:tr w:rsidR="00BF66A0" w:rsidRPr="008842A3" w:rsidTr="00405640">
        <w:trPr>
          <w:cantSplit/>
          <w:trHeight w:val="708"/>
          <w:jc w:val="center"/>
        </w:trPr>
        <w:tc>
          <w:tcPr>
            <w:tcW w:w="4663" w:type="dxa"/>
            <w:vMerge/>
            <w:shd w:val="clear" w:color="auto" w:fill="D9D9D9" w:themeFill="background1" w:themeFillShade="D9"/>
            <w:vAlign w:val="center"/>
          </w:tcPr>
          <w:p w:rsidR="00BF66A0" w:rsidRPr="008842A3" w:rsidRDefault="00BF66A0" w:rsidP="00822B2E">
            <w:pPr>
              <w:jc w:val="center"/>
              <w:rPr>
                <w:rFonts w:ascii="Calibri" w:hAnsi="Calibri" w:cs="Calibri"/>
                <w:b/>
                <w:sz w:val="18"/>
                <w:szCs w:val="18"/>
              </w:rPr>
            </w:pPr>
          </w:p>
        </w:tc>
        <w:tc>
          <w:tcPr>
            <w:tcW w:w="4618" w:type="dxa"/>
            <w:vMerge/>
            <w:shd w:val="clear" w:color="auto" w:fill="D9D9D9" w:themeFill="background1" w:themeFillShade="D9"/>
            <w:vAlign w:val="center"/>
          </w:tcPr>
          <w:p w:rsidR="00BF66A0" w:rsidRPr="008842A3" w:rsidRDefault="00BF66A0" w:rsidP="00822B2E">
            <w:pPr>
              <w:jc w:val="center"/>
              <w:rPr>
                <w:rFonts w:ascii="Calibri" w:hAnsi="Calibri" w:cs="Calibri"/>
                <w:b/>
                <w:sz w:val="18"/>
                <w:szCs w:val="18"/>
              </w:rPr>
            </w:pPr>
          </w:p>
        </w:tc>
      </w:tr>
      <w:tr w:rsidR="00EB221A" w:rsidRPr="008842A3" w:rsidTr="00405640">
        <w:trPr>
          <w:trHeight w:val="233"/>
          <w:jc w:val="center"/>
        </w:trPr>
        <w:tc>
          <w:tcPr>
            <w:tcW w:w="4663" w:type="dxa"/>
            <w:vAlign w:val="center"/>
          </w:tcPr>
          <w:p w:rsidR="00EB221A" w:rsidRPr="00B3578C" w:rsidRDefault="00EB221A" w:rsidP="00EB221A">
            <w:pPr>
              <w:autoSpaceDE w:val="0"/>
              <w:autoSpaceDN w:val="0"/>
              <w:adjustRightInd w:val="0"/>
              <w:contextualSpacing/>
              <w:rPr>
                <w:rFonts w:ascii="Lucida Bright" w:hAnsi="Lucida Bright" w:cs="Calibri"/>
                <w:b/>
                <w:bCs/>
                <w:sz w:val="18"/>
                <w:szCs w:val="18"/>
              </w:rPr>
            </w:pPr>
            <w:r w:rsidRPr="00B3578C">
              <w:rPr>
                <w:rFonts w:ascii="Lucida Bright" w:hAnsi="Lucida Bright" w:cs="Calibri"/>
                <w:b/>
                <w:bCs/>
                <w:sz w:val="18"/>
                <w:szCs w:val="18"/>
              </w:rPr>
              <w:t>PRODUCTO</w:t>
            </w:r>
          </w:p>
        </w:tc>
        <w:tc>
          <w:tcPr>
            <w:tcW w:w="4618" w:type="dxa"/>
            <w:vAlign w:val="center"/>
          </w:tcPr>
          <w:p w:rsidR="00EB221A" w:rsidRPr="008842A3" w:rsidRDefault="00EB221A" w:rsidP="00EB221A">
            <w:pPr>
              <w:rPr>
                <w:rFonts w:ascii="Calibri" w:hAnsi="Calibri" w:cs="Calibri"/>
                <w:b/>
                <w:sz w:val="18"/>
                <w:szCs w:val="18"/>
              </w:rPr>
            </w:pPr>
          </w:p>
        </w:tc>
      </w:tr>
      <w:tr w:rsidR="00EB221A" w:rsidRPr="008842A3" w:rsidTr="00405640">
        <w:trPr>
          <w:trHeight w:val="215"/>
          <w:jc w:val="center"/>
        </w:trPr>
        <w:tc>
          <w:tcPr>
            <w:tcW w:w="4663" w:type="dxa"/>
            <w:vAlign w:val="center"/>
          </w:tcPr>
          <w:p w:rsidR="00EB221A" w:rsidRPr="00B3578C" w:rsidRDefault="00EB221A" w:rsidP="002B43F8">
            <w:pPr>
              <w:numPr>
                <w:ilvl w:val="0"/>
                <w:numId w:val="57"/>
              </w:numPr>
              <w:autoSpaceDE w:val="0"/>
              <w:autoSpaceDN w:val="0"/>
              <w:adjustRightInd w:val="0"/>
              <w:contextualSpacing/>
              <w:rPr>
                <w:rFonts w:ascii="Lucida Bright" w:hAnsi="Lucida Bright" w:cs="Calibri"/>
                <w:bCs/>
                <w:sz w:val="18"/>
                <w:szCs w:val="18"/>
              </w:rPr>
            </w:pPr>
            <w:r w:rsidRPr="00B3578C">
              <w:rPr>
                <w:rFonts w:ascii="Lucida Bright" w:hAnsi="Lucida Bright" w:cs="Calibri"/>
                <w:bCs/>
                <w:sz w:val="18"/>
                <w:szCs w:val="18"/>
              </w:rPr>
              <w:t>Diésel Oíl e Insumos y Aditivos</w:t>
            </w:r>
          </w:p>
        </w:tc>
        <w:tc>
          <w:tcPr>
            <w:tcW w:w="4618" w:type="dxa"/>
            <w:vAlign w:val="center"/>
          </w:tcPr>
          <w:p w:rsidR="00EB221A" w:rsidRPr="008842A3" w:rsidRDefault="00EB221A" w:rsidP="00EB221A">
            <w:pPr>
              <w:rPr>
                <w:rFonts w:ascii="Calibri" w:hAnsi="Calibri" w:cs="Calibri"/>
                <w:b/>
                <w:sz w:val="18"/>
                <w:szCs w:val="18"/>
              </w:rPr>
            </w:pPr>
          </w:p>
        </w:tc>
      </w:tr>
      <w:tr w:rsidR="00EB221A" w:rsidRPr="008842A3" w:rsidTr="00405640">
        <w:trPr>
          <w:trHeight w:val="233"/>
          <w:jc w:val="center"/>
        </w:trPr>
        <w:tc>
          <w:tcPr>
            <w:tcW w:w="4663" w:type="dxa"/>
            <w:vAlign w:val="center"/>
          </w:tcPr>
          <w:p w:rsidR="00EB221A" w:rsidRPr="00B3578C" w:rsidRDefault="00EB221A" w:rsidP="00EB221A">
            <w:pPr>
              <w:autoSpaceDE w:val="0"/>
              <w:autoSpaceDN w:val="0"/>
              <w:adjustRightInd w:val="0"/>
              <w:contextualSpacing/>
              <w:rPr>
                <w:rFonts w:ascii="Lucida Bright" w:hAnsi="Lucida Bright" w:cs="Calibri"/>
                <w:sz w:val="18"/>
                <w:szCs w:val="18"/>
              </w:rPr>
            </w:pPr>
            <w:r w:rsidRPr="00B3578C">
              <w:rPr>
                <w:rFonts w:ascii="Lucida Bright" w:hAnsi="Lucida Bright" w:cs="Calibri"/>
                <w:b/>
                <w:bCs/>
                <w:sz w:val="18"/>
                <w:szCs w:val="18"/>
              </w:rPr>
              <w:t>VOLUMEN A SER TRANSPORTADO</w:t>
            </w:r>
          </w:p>
        </w:tc>
        <w:tc>
          <w:tcPr>
            <w:tcW w:w="4618" w:type="dxa"/>
            <w:vAlign w:val="center"/>
          </w:tcPr>
          <w:p w:rsidR="00EB221A" w:rsidRPr="008842A3" w:rsidRDefault="00EB221A" w:rsidP="00EB221A">
            <w:pPr>
              <w:rPr>
                <w:rFonts w:ascii="Calibri" w:hAnsi="Calibri" w:cs="Calibri"/>
                <w:b/>
                <w:sz w:val="18"/>
                <w:szCs w:val="18"/>
              </w:rPr>
            </w:pPr>
          </w:p>
        </w:tc>
      </w:tr>
      <w:tr w:rsidR="00EB221A" w:rsidRPr="008842A3" w:rsidTr="00405640">
        <w:trPr>
          <w:trHeight w:val="215"/>
          <w:jc w:val="center"/>
        </w:trPr>
        <w:tc>
          <w:tcPr>
            <w:tcW w:w="4663" w:type="dxa"/>
            <w:vAlign w:val="center"/>
          </w:tcPr>
          <w:p w:rsidR="00EB221A" w:rsidRPr="00B3578C" w:rsidRDefault="00EB221A" w:rsidP="00EB221A">
            <w:pPr>
              <w:autoSpaceDE w:val="0"/>
              <w:autoSpaceDN w:val="0"/>
              <w:adjustRightInd w:val="0"/>
              <w:contextualSpacing/>
              <w:jc w:val="both"/>
              <w:rPr>
                <w:rFonts w:ascii="Lucida Bright" w:hAnsi="Lucida Bright" w:cs="Calibri"/>
                <w:sz w:val="18"/>
                <w:szCs w:val="18"/>
              </w:rPr>
            </w:pPr>
            <w:r w:rsidRPr="00B3578C">
              <w:rPr>
                <w:rFonts w:ascii="Lucida Bright" w:hAnsi="Lucida Bright" w:cs="Calibri"/>
                <w:sz w:val="18"/>
                <w:szCs w:val="18"/>
              </w:rPr>
              <w:t>El volumen requerido es de hasta 443.757,00 m3</w:t>
            </w:r>
          </w:p>
          <w:p w:rsidR="00EB221A" w:rsidRPr="00B3578C" w:rsidRDefault="00EB221A" w:rsidP="00EB221A">
            <w:pPr>
              <w:autoSpaceDE w:val="0"/>
              <w:autoSpaceDN w:val="0"/>
              <w:adjustRightInd w:val="0"/>
              <w:contextualSpacing/>
              <w:jc w:val="both"/>
              <w:rPr>
                <w:rFonts w:ascii="Lucida Bright" w:hAnsi="Lucida Bright" w:cs="Calibri"/>
                <w:sz w:val="18"/>
                <w:szCs w:val="18"/>
              </w:rPr>
            </w:pPr>
          </w:p>
          <w:p w:rsidR="00EB221A" w:rsidRPr="00B3578C" w:rsidRDefault="00EB221A" w:rsidP="00EB221A">
            <w:pPr>
              <w:autoSpaceDE w:val="0"/>
              <w:autoSpaceDN w:val="0"/>
              <w:adjustRightInd w:val="0"/>
              <w:contextualSpacing/>
              <w:jc w:val="both"/>
              <w:rPr>
                <w:rFonts w:ascii="Lucida Bright" w:hAnsi="Lucida Bright" w:cs="Calibri"/>
                <w:sz w:val="18"/>
                <w:szCs w:val="18"/>
              </w:rPr>
            </w:pPr>
            <w:r w:rsidRPr="00B3578C">
              <w:rPr>
                <w:rFonts w:ascii="Lucida Bright" w:hAnsi="Lucida Bright" w:cs="Calibri"/>
                <w:sz w:val="18"/>
                <w:szCs w:val="18"/>
              </w:rPr>
              <w:t>El volumen es referencial y podrá ser modificado a requerimiento de YPFB. En caso de Requerirse volumen adicional se deberá suscribir contratos modificatorios.</w:t>
            </w:r>
          </w:p>
        </w:tc>
        <w:tc>
          <w:tcPr>
            <w:tcW w:w="4618" w:type="dxa"/>
            <w:vAlign w:val="center"/>
          </w:tcPr>
          <w:p w:rsidR="00EB221A" w:rsidRPr="008842A3" w:rsidRDefault="00EB221A" w:rsidP="00EB221A">
            <w:pPr>
              <w:rPr>
                <w:rFonts w:ascii="Calibri" w:hAnsi="Calibri" w:cs="Calibri"/>
                <w:b/>
                <w:sz w:val="18"/>
                <w:szCs w:val="18"/>
              </w:rPr>
            </w:pPr>
          </w:p>
        </w:tc>
      </w:tr>
      <w:tr w:rsidR="00EB221A" w:rsidRPr="008842A3" w:rsidTr="00405640">
        <w:trPr>
          <w:trHeight w:val="233"/>
          <w:jc w:val="center"/>
        </w:trPr>
        <w:tc>
          <w:tcPr>
            <w:tcW w:w="4663" w:type="dxa"/>
            <w:vAlign w:val="center"/>
          </w:tcPr>
          <w:p w:rsidR="00EB221A" w:rsidRPr="00B3578C" w:rsidRDefault="00EB221A" w:rsidP="00EB221A">
            <w:pPr>
              <w:contextualSpacing/>
              <w:rPr>
                <w:rFonts w:ascii="Lucida Bright" w:hAnsi="Lucida Bright" w:cs="Calibri"/>
                <w:sz w:val="18"/>
                <w:szCs w:val="18"/>
              </w:rPr>
            </w:pPr>
            <w:r w:rsidRPr="00B3578C">
              <w:rPr>
                <w:rFonts w:ascii="Lucida Bright" w:hAnsi="Lucida Bright" w:cs="Calibri"/>
                <w:b/>
                <w:bCs/>
                <w:sz w:val="18"/>
                <w:szCs w:val="18"/>
              </w:rPr>
              <w:t>CAPACIDAD DE TRANSPORTE</w:t>
            </w:r>
          </w:p>
        </w:tc>
        <w:tc>
          <w:tcPr>
            <w:tcW w:w="4618" w:type="dxa"/>
            <w:vAlign w:val="center"/>
          </w:tcPr>
          <w:p w:rsidR="00EB221A" w:rsidRPr="008842A3" w:rsidRDefault="00EB221A" w:rsidP="00EB221A">
            <w:pPr>
              <w:rPr>
                <w:rFonts w:ascii="Calibri" w:hAnsi="Calibri" w:cs="Calibri"/>
                <w:b/>
                <w:sz w:val="18"/>
                <w:szCs w:val="18"/>
              </w:rPr>
            </w:pPr>
          </w:p>
        </w:tc>
      </w:tr>
      <w:tr w:rsidR="00EB221A" w:rsidRPr="008842A3" w:rsidTr="00405640">
        <w:trPr>
          <w:trHeight w:val="215"/>
          <w:jc w:val="center"/>
        </w:trPr>
        <w:tc>
          <w:tcPr>
            <w:tcW w:w="4663" w:type="dxa"/>
            <w:vAlign w:val="center"/>
          </w:tcPr>
          <w:p w:rsidR="00EB221A" w:rsidRDefault="00EB221A" w:rsidP="00EB221A">
            <w:pPr>
              <w:autoSpaceDE w:val="0"/>
              <w:autoSpaceDN w:val="0"/>
              <w:adjustRightInd w:val="0"/>
              <w:contextualSpacing/>
              <w:jc w:val="both"/>
              <w:rPr>
                <w:rFonts w:ascii="Lucida Bright" w:hAnsi="Lucida Bright" w:cs="Calibri"/>
                <w:sz w:val="18"/>
                <w:szCs w:val="18"/>
              </w:rPr>
            </w:pPr>
            <w:r w:rsidRPr="00B3578C">
              <w:rPr>
                <w:rFonts w:ascii="Lucida Bright" w:hAnsi="Lucida Bright" w:cs="Calibri"/>
                <w:sz w:val="18"/>
                <w:szCs w:val="18"/>
              </w:rPr>
              <w:t>El ARMADOR deberá presentar como parte de su propuesta:</w:t>
            </w:r>
          </w:p>
          <w:p w:rsidR="00EB221A" w:rsidRPr="00B3578C" w:rsidRDefault="00EB221A" w:rsidP="00EB221A">
            <w:pPr>
              <w:autoSpaceDE w:val="0"/>
              <w:autoSpaceDN w:val="0"/>
              <w:adjustRightInd w:val="0"/>
              <w:contextualSpacing/>
              <w:jc w:val="both"/>
              <w:rPr>
                <w:rFonts w:ascii="Lucida Bright" w:hAnsi="Lucida Bright" w:cs="Calibri"/>
                <w:sz w:val="18"/>
                <w:szCs w:val="18"/>
              </w:rPr>
            </w:pPr>
          </w:p>
          <w:p w:rsidR="00EB221A" w:rsidRPr="00B3578C" w:rsidRDefault="00EB221A" w:rsidP="002B43F8">
            <w:pPr>
              <w:numPr>
                <w:ilvl w:val="0"/>
                <w:numId w:val="57"/>
              </w:numPr>
              <w:autoSpaceDE w:val="0"/>
              <w:autoSpaceDN w:val="0"/>
              <w:adjustRightInd w:val="0"/>
              <w:contextualSpacing/>
              <w:jc w:val="both"/>
              <w:rPr>
                <w:rFonts w:ascii="Lucida Bright" w:hAnsi="Lucida Bright" w:cs="Calibri"/>
                <w:sz w:val="18"/>
                <w:szCs w:val="18"/>
              </w:rPr>
            </w:pPr>
            <w:r w:rsidRPr="00B3578C">
              <w:rPr>
                <w:rFonts w:ascii="Lucida Bright" w:hAnsi="Lucida Bright" w:cs="Calibri"/>
                <w:sz w:val="18"/>
                <w:szCs w:val="18"/>
              </w:rPr>
              <w:t xml:space="preserve">El </w:t>
            </w:r>
            <w:r w:rsidRPr="00B3578C">
              <w:rPr>
                <w:rFonts w:ascii="Lucida Bright" w:hAnsi="Lucida Bright" w:cs="Calibri"/>
                <w:bCs/>
                <w:sz w:val="18"/>
                <w:szCs w:val="18"/>
              </w:rPr>
              <w:t>listado</w:t>
            </w:r>
            <w:r w:rsidRPr="00B3578C">
              <w:rPr>
                <w:rFonts w:ascii="Lucida Bright" w:hAnsi="Lucida Bright" w:cs="Calibri"/>
                <w:sz w:val="18"/>
                <w:szCs w:val="18"/>
              </w:rPr>
              <w:t xml:space="preserve"> de barcazas </w:t>
            </w:r>
            <w:r>
              <w:rPr>
                <w:rFonts w:ascii="Lucida Bright" w:hAnsi="Lucida Bright" w:cs="Calibri"/>
                <w:sz w:val="18"/>
                <w:szCs w:val="18"/>
              </w:rPr>
              <w:t>con el detalle de la</w:t>
            </w:r>
            <w:r w:rsidRPr="00B3578C">
              <w:rPr>
                <w:rFonts w:ascii="Lucida Bright" w:hAnsi="Lucida Bright" w:cs="Calibri"/>
                <w:sz w:val="18"/>
                <w:szCs w:val="18"/>
              </w:rPr>
              <w:t xml:space="preserve"> capacidad de carga con la que cuenta cada barcaza para cada producto, </w:t>
            </w:r>
          </w:p>
          <w:p w:rsidR="00EB221A" w:rsidRPr="00B3578C" w:rsidRDefault="00EB221A" w:rsidP="002B43F8">
            <w:pPr>
              <w:numPr>
                <w:ilvl w:val="0"/>
                <w:numId w:val="57"/>
              </w:numPr>
              <w:autoSpaceDE w:val="0"/>
              <w:autoSpaceDN w:val="0"/>
              <w:adjustRightInd w:val="0"/>
              <w:contextualSpacing/>
              <w:jc w:val="both"/>
              <w:rPr>
                <w:rFonts w:ascii="Lucida Bright" w:hAnsi="Lucida Bright" w:cs="Calibri"/>
                <w:sz w:val="18"/>
                <w:szCs w:val="18"/>
              </w:rPr>
            </w:pPr>
            <w:r>
              <w:rPr>
                <w:rFonts w:ascii="Lucida Bright" w:hAnsi="Lucida Bright" w:cs="Calibri"/>
                <w:sz w:val="18"/>
                <w:szCs w:val="18"/>
              </w:rPr>
              <w:t>Fotocopias de</w:t>
            </w:r>
            <w:r w:rsidRPr="00B3578C">
              <w:rPr>
                <w:rFonts w:ascii="Lucida Bright" w:hAnsi="Lucida Bright" w:cs="Calibri"/>
                <w:sz w:val="18"/>
                <w:szCs w:val="18"/>
              </w:rPr>
              <w:t xml:space="preserve"> las tablas de calibración escaneadas, debidamente certificadas por la RINA (</w:t>
            </w:r>
            <w:proofErr w:type="spellStart"/>
            <w:r w:rsidRPr="00B3578C">
              <w:rPr>
                <w:rFonts w:ascii="Lucida Bright" w:hAnsi="Lucida Bright" w:cs="Calibri"/>
                <w:sz w:val="18"/>
                <w:szCs w:val="18"/>
              </w:rPr>
              <w:t>The</w:t>
            </w:r>
            <w:proofErr w:type="spellEnd"/>
            <w:r w:rsidRPr="00B3578C">
              <w:rPr>
                <w:rFonts w:ascii="Lucida Bright" w:hAnsi="Lucida Bright" w:cs="Calibri"/>
                <w:sz w:val="18"/>
                <w:szCs w:val="18"/>
              </w:rPr>
              <w:t xml:space="preserve"> Royal </w:t>
            </w:r>
            <w:proofErr w:type="spellStart"/>
            <w:r w:rsidRPr="00B3578C">
              <w:rPr>
                <w:rFonts w:ascii="Lucida Bright" w:hAnsi="Lucida Bright" w:cs="Calibri"/>
                <w:sz w:val="18"/>
                <w:szCs w:val="18"/>
              </w:rPr>
              <w:t>Institution</w:t>
            </w:r>
            <w:proofErr w:type="spellEnd"/>
            <w:r w:rsidRPr="00B3578C">
              <w:rPr>
                <w:rFonts w:ascii="Lucida Bright" w:hAnsi="Lucida Bright" w:cs="Calibri"/>
                <w:sz w:val="18"/>
                <w:szCs w:val="18"/>
              </w:rPr>
              <w:t xml:space="preserve"> of Naval </w:t>
            </w:r>
            <w:proofErr w:type="spellStart"/>
            <w:r w:rsidRPr="00B3578C">
              <w:rPr>
                <w:rFonts w:ascii="Lucida Bright" w:hAnsi="Lucida Bright" w:cs="Calibri"/>
                <w:sz w:val="18"/>
                <w:szCs w:val="18"/>
              </w:rPr>
              <w:t>Architects</w:t>
            </w:r>
            <w:proofErr w:type="spellEnd"/>
            <w:r w:rsidRPr="00B3578C">
              <w:rPr>
                <w:rFonts w:ascii="Lucida Bright" w:hAnsi="Lucida Bright" w:cs="Calibri"/>
                <w:sz w:val="18"/>
                <w:szCs w:val="18"/>
              </w:rPr>
              <w:t>) y/o una empresa inspectora. La calibración debe haber sido efectuada durante la gestión 2018</w:t>
            </w:r>
          </w:p>
          <w:p w:rsidR="00EB221A" w:rsidRPr="00B3578C" w:rsidRDefault="00EB221A" w:rsidP="00EB221A">
            <w:pPr>
              <w:autoSpaceDE w:val="0"/>
              <w:autoSpaceDN w:val="0"/>
              <w:adjustRightInd w:val="0"/>
              <w:contextualSpacing/>
              <w:jc w:val="both"/>
              <w:rPr>
                <w:rFonts w:ascii="Lucida Bright" w:hAnsi="Lucida Bright" w:cs="Calibri"/>
                <w:sz w:val="18"/>
                <w:szCs w:val="18"/>
              </w:rPr>
            </w:pPr>
          </w:p>
          <w:p w:rsidR="00EB221A" w:rsidRPr="00B3578C" w:rsidRDefault="00EB221A" w:rsidP="00EB221A">
            <w:pPr>
              <w:autoSpaceDE w:val="0"/>
              <w:autoSpaceDN w:val="0"/>
              <w:adjustRightInd w:val="0"/>
              <w:contextualSpacing/>
              <w:jc w:val="both"/>
              <w:rPr>
                <w:rFonts w:ascii="Lucida Bright" w:hAnsi="Lucida Bright" w:cs="Calibri"/>
                <w:sz w:val="18"/>
                <w:szCs w:val="18"/>
              </w:rPr>
            </w:pPr>
            <w:r w:rsidRPr="00B3578C">
              <w:rPr>
                <w:rFonts w:ascii="Lucida Bright" w:hAnsi="Lucida Bright" w:cs="Calibri"/>
                <w:sz w:val="18"/>
                <w:szCs w:val="18"/>
              </w:rPr>
              <w:t>No se requiere un volumen mínimo.</w:t>
            </w:r>
          </w:p>
          <w:p w:rsidR="00EB221A" w:rsidRPr="00B3578C" w:rsidRDefault="00EB221A" w:rsidP="00EB221A">
            <w:pPr>
              <w:autoSpaceDE w:val="0"/>
              <w:autoSpaceDN w:val="0"/>
              <w:adjustRightInd w:val="0"/>
              <w:contextualSpacing/>
              <w:jc w:val="both"/>
              <w:rPr>
                <w:rFonts w:ascii="Lucida Bright" w:hAnsi="Lucida Bright" w:cs="Calibri"/>
                <w:sz w:val="18"/>
                <w:szCs w:val="18"/>
              </w:rPr>
            </w:pPr>
          </w:p>
          <w:p w:rsidR="00EB221A" w:rsidRPr="00B3578C" w:rsidRDefault="00EB221A" w:rsidP="00EB221A">
            <w:pPr>
              <w:autoSpaceDE w:val="0"/>
              <w:autoSpaceDN w:val="0"/>
              <w:adjustRightInd w:val="0"/>
              <w:contextualSpacing/>
              <w:jc w:val="both"/>
              <w:rPr>
                <w:rFonts w:ascii="Lucida Bright" w:hAnsi="Lucida Bright" w:cs="Calibri"/>
                <w:sz w:val="18"/>
                <w:szCs w:val="18"/>
              </w:rPr>
            </w:pPr>
            <w:r w:rsidRPr="00B3578C">
              <w:rPr>
                <w:rFonts w:ascii="Lucida Bright" w:hAnsi="Lucida Bright" w:cs="Calibri"/>
                <w:sz w:val="18"/>
                <w:szCs w:val="18"/>
              </w:rPr>
              <w:t>Para el cálculo de capacidad Anual se debe considerar que una barcaza/convoy de barcazas puede efectuar 1 viaje cada 2 meses.</w:t>
            </w:r>
          </w:p>
          <w:p w:rsidR="00EB221A" w:rsidRPr="00B3578C" w:rsidRDefault="00EB221A" w:rsidP="00EB221A">
            <w:pPr>
              <w:autoSpaceDE w:val="0"/>
              <w:autoSpaceDN w:val="0"/>
              <w:adjustRightInd w:val="0"/>
              <w:contextualSpacing/>
              <w:jc w:val="both"/>
              <w:rPr>
                <w:rFonts w:ascii="Lucida Bright" w:hAnsi="Lucida Bright" w:cs="Calibri"/>
                <w:sz w:val="18"/>
                <w:szCs w:val="18"/>
              </w:rPr>
            </w:pPr>
          </w:p>
          <w:p w:rsidR="00EB221A" w:rsidRPr="00B3578C" w:rsidRDefault="00EB221A" w:rsidP="00EB221A">
            <w:pPr>
              <w:autoSpaceDE w:val="0"/>
              <w:autoSpaceDN w:val="0"/>
              <w:adjustRightInd w:val="0"/>
              <w:contextualSpacing/>
              <w:jc w:val="both"/>
              <w:rPr>
                <w:rFonts w:ascii="Lucida Bright" w:hAnsi="Lucida Bright" w:cs="Calibri"/>
                <w:sz w:val="18"/>
                <w:szCs w:val="18"/>
              </w:rPr>
            </w:pPr>
            <w:r w:rsidRPr="00B3578C">
              <w:rPr>
                <w:rFonts w:ascii="Lucida Bright" w:hAnsi="Lucida Bright" w:cs="Calibri"/>
                <w:sz w:val="18"/>
                <w:szCs w:val="18"/>
              </w:rPr>
              <w:t>Las Barcazas deben contar con doble casco, caso contrario serán descontadas de la propuesta.</w:t>
            </w:r>
          </w:p>
        </w:tc>
        <w:tc>
          <w:tcPr>
            <w:tcW w:w="4618" w:type="dxa"/>
            <w:vAlign w:val="center"/>
          </w:tcPr>
          <w:p w:rsidR="00EB221A" w:rsidRPr="008842A3" w:rsidRDefault="00EB221A" w:rsidP="00EB221A">
            <w:pPr>
              <w:rPr>
                <w:rFonts w:ascii="Calibri" w:hAnsi="Calibri" w:cs="Calibri"/>
                <w:b/>
                <w:sz w:val="18"/>
                <w:szCs w:val="18"/>
              </w:rPr>
            </w:pPr>
          </w:p>
        </w:tc>
      </w:tr>
      <w:tr w:rsidR="00EB221A" w:rsidRPr="008842A3" w:rsidTr="00405640">
        <w:trPr>
          <w:trHeight w:val="215"/>
          <w:jc w:val="center"/>
        </w:trPr>
        <w:tc>
          <w:tcPr>
            <w:tcW w:w="4663" w:type="dxa"/>
            <w:vAlign w:val="center"/>
          </w:tcPr>
          <w:p w:rsidR="00EB221A" w:rsidRPr="00B3578C" w:rsidRDefault="00EB221A" w:rsidP="00EB221A">
            <w:pPr>
              <w:autoSpaceDE w:val="0"/>
              <w:autoSpaceDN w:val="0"/>
              <w:adjustRightInd w:val="0"/>
              <w:contextualSpacing/>
              <w:jc w:val="both"/>
              <w:rPr>
                <w:rFonts w:ascii="Lucida Bright" w:hAnsi="Lucida Bright" w:cs="Calibri"/>
                <w:b/>
                <w:bCs/>
                <w:sz w:val="18"/>
                <w:szCs w:val="18"/>
              </w:rPr>
            </w:pPr>
            <w:r w:rsidRPr="00B3578C">
              <w:rPr>
                <w:rFonts w:ascii="Lucida Bright" w:hAnsi="Lucida Bright" w:cs="Calibri"/>
                <w:b/>
                <w:bCs/>
                <w:sz w:val="18"/>
                <w:szCs w:val="18"/>
              </w:rPr>
              <w:t>PRECIO</w:t>
            </w:r>
          </w:p>
        </w:tc>
        <w:tc>
          <w:tcPr>
            <w:tcW w:w="4618" w:type="dxa"/>
            <w:vAlign w:val="center"/>
          </w:tcPr>
          <w:p w:rsidR="00EB221A" w:rsidRPr="008842A3" w:rsidRDefault="00EB221A" w:rsidP="00EB221A">
            <w:pPr>
              <w:rPr>
                <w:rFonts w:ascii="Calibri" w:hAnsi="Calibri" w:cs="Calibri"/>
                <w:b/>
                <w:sz w:val="18"/>
                <w:szCs w:val="18"/>
              </w:rPr>
            </w:pPr>
          </w:p>
        </w:tc>
      </w:tr>
      <w:tr w:rsidR="00EB221A" w:rsidRPr="008842A3" w:rsidTr="00405640">
        <w:trPr>
          <w:trHeight w:val="233"/>
          <w:jc w:val="center"/>
        </w:trPr>
        <w:tc>
          <w:tcPr>
            <w:tcW w:w="4663" w:type="dxa"/>
            <w:vAlign w:val="center"/>
          </w:tcPr>
          <w:p w:rsidR="00EB221A" w:rsidRPr="00B3578C" w:rsidRDefault="00EB221A" w:rsidP="00EB221A">
            <w:pPr>
              <w:contextualSpacing/>
              <w:jc w:val="both"/>
              <w:rPr>
                <w:rFonts w:ascii="Lucida Bright" w:eastAsia="Calibri" w:hAnsi="Lucida Bright" w:cs="Calibri"/>
                <w:sz w:val="18"/>
                <w:szCs w:val="18"/>
              </w:rPr>
            </w:pPr>
            <w:r w:rsidRPr="00B3578C">
              <w:rPr>
                <w:rFonts w:ascii="Lucida Bright" w:eastAsia="Calibri" w:hAnsi="Lucida Bright" w:cs="Calibri"/>
                <w:sz w:val="18"/>
                <w:szCs w:val="18"/>
              </w:rPr>
              <w:t>El precio del servicio se fijará en dólares americanos por metro cúbico (USD/M3), de acuerdo a las siguientes características:</w:t>
            </w:r>
          </w:p>
          <w:p w:rsidR="00EB221A" w:rsidRPr="00B3578C" w:rsidRDefault="00EB221A" w:rsidP="00EB221A">
            <w:pPr>
              <w:contextualSpacing/>
              <w:jc w:val="both"/>
              <w:rPr>
                <w:rFonts w:ascii="Lucida Bright" w:eastAsia="Calibri" w:hAnsi="Lucida Bright" w:cs="Calibri"/>
                <w:sz w:val="18"/>
                <w:szCs w:val="18"/>
              </w:rPr>
            </w:pPr>
          </w:p>
          <w:p w:rsidR="00EB221A" w:rsidRPr="00B3578C" w:rsidRDefault="00EB221A" w:rsidP="00EB221A">
            <w:pPr>
              <w:ind w:left="1416"/>
              <w:contextualSpacing/>
              <w:jc w:val="both"/>
              <w:rPr>
                <w:rFonts w:ascii="Lucida Bright" w:eastAsia="Calibri" w:hAnsi="Lucida Bright" w:cs="Calibri"/>
                <w:sz w:val="18"/>
                <w:szCs w:val="18"/>
              </w:rPr>
            </w:pPr>
            <w:r w:rsidRPr="00B3578C">
              <w:rPr>
                <w:rFonts w:ascii="Lucida Bright" w:eastAsia="Calibri" w:hAnsi="Lucida Bright" w:cs="Calibri"/>
                <w:sz w:val="18"/>
                <w:szCs w:val="18"/>
              </w:rPr>
              <w:t xml:space="preserve">Precio = </w:t>
            </w:r>
            <w:r w:rsidRPr="00B3578C">
              <w:rPr>
                <w:rFonts w:ascii="Lucida Bright" w:eastAsia="Calibri" w:hAnsi="Lucida Bright" w:cs="Calibri"/>
                <w:b/>
                <w:sz w:val="18"/>
                <w:szCs w:val="18"/>
              </w:rPr>
              <w:t>Tarifa Base</w:t>
            </w:r>
            <w:r w:rsidRPr="00B3578C">
              <w:rPr>
                <w:rFonts w:ascii="Lucida Bright" w:eastAsia="Calibri" w:hAnsi="Lucida Bright" w:cs="Calibri"/>
                <w:sz w:val="18"/>
                <w:szCs w:val="18"/>
              </w:rPr>
              <w:t xml:space="preserve"> + Ajuste + Seguro de Producto</w:t>
            </w:r>
            <w:r w:rsidRPr="00B3578C">
              <w:rPr>
                <w:rFonts w:ascii="Lucida Bright" w:eastAsia="Calibri" w:hAnsi="Lucida Bright" w:cs="Calibri"/>
                <w:b/>
                <w:sz w:val="18"/>
                <w:szCs w:val="18"/>
              </w:rPr>
              <w:t xml:space="preserve"> </w:t>
            </w:r>
          </w:p>
          <w:p w:rsidR="00EB221A" w:rsidRPr="00B3578C" w:rsidRDefault="00EB221A" w:rsidP="00EB221A">
            <w:pPr>
              <w:contextualSpacing/>
              <w:jc w:val="both"/>
              <w:rPr>
                <w:rFonts w:ascii="Lucida Bright" w:eastAsia="Calibri" w:hAnsi="Lucida Bright" w:cs="Calibri"/>
                <w:sz w:val="18"/>
                <w:szCs w:val="18"/>
              </w:rPr>
            </w:pPr>
          </w:p>
          <w:p w:rsidR="00EB221A" w:rsidRPr="00B3578C" w:rsidRDefault="00EB221A" w:rsidP="00EB221A">
            <w:pPr>
              <w:ind w:left="2019" w:hanging="1452"/>
              <w:contextualSpacing/>
              <w:jc w:val="both"/>
              <w:rPr>
                <w:rFonts w:ascii="Lucida Bright" w:hAnsi="Lucida Bright" w:cs="Calibri"/>
                <w:sz w:val="18"/>
                <w:szCs w:val="18"/>
              </w:rPr>
            </w:pPr>
            <w:r w:rsidRPr="00B3578C">
              <w:rPr>
                <w:rFonts w:ascii="Lucida Bright" w:eastAsia="Calibri" w:hAnsi="Lucida Bright" w:cs="Calibri"/>
                <w:sz w:val="18"/>
                <w:szCs w:val="18"/>
              </w:rPr>
              <w:t xml:space="preserve">Tarifa Base = </w:t>
            </w:r>
            <w:r w:rsidRPr="00B3578C">
              <w:rPr>
                <w:rFonts w:ascii="Lucida Bright" w:hAnsi="Lucida Bright" w:cs="Calibri"/>
                <w:sz w:val="18"/>
                <w:szCs w:val="18"/>
              </w:rPr>
              <w:t xml:space="preserve">Es el precio base expresado en USD/m3, ofertado por el proponente para el servicio de transporte fluvial del producto. </w:t>
            </w:r>
          </w:p>
          <w:p w:rsidR="00EB221A" w:rsidRPr="00B3578C" w:rsidRDefault="00EB221A" w:rsidP="00EB221A">
            <w:pPr>
              <w:contextualSpacing/>
              <w:jc w:val="both"/>
              <w:rPr>
                <w:rFonts w:ascii="Lucida Bright" w:eastAsia="Calibri" w:hAnsi="Lucida Bright" w:cs="Calibri"/>
                <w:sz w:val="18"/>
                <w:szCs w:val="18"/>
              </w:rPr>
            </w:pPr>
          </w:p>
          <w:p w:rsidR="00EB221A" w:rsidRPr="00B3578C" w:rsidRDefault="00EB221A" w:rsidP="00EB221A">
            <w:pPr>
              <w:ind w:left="2019" w:hanging="1452"/>
              <w:contextualSpacing/>
              <w:jc w:val="both"/>
              <w:rPr>
                <w:rFonts w:ascii="Lucida Bright" w:hAnsi="Lucida Bright" w:cs="Calibri"/>
                <w:sz w:val="18"/>
                <w:szCs w:val="18"/>
              </w:rPr>
            </w:pPr>
            <w:r w:rsidRPr="00B3578C">
              <w:rPr>
                <w:rFonts w:ascii="Lucida Bright" w:eastAsia="Calibri" w:hAnsi="Lucida Bright" w:cs="Calibri"/>
                <w:sz w:val="18"/>
                <w:szCs w:val="18"/>
              </w:rPr>
              <w:t xml:space="preserve">Ajuste = </w:t>
            </w:r>
            <w:r w:rsidRPr="00B3578C">
              <w:rPr>
                <w:rFonts w:ascii="Lucida Bright" w:eastAsia="Calibri" w:hAnsi="Lucida Bright" w:cs="Calibri"/>
                <w:sz w:val="18"/>
                <w:szCs w:val="18"/>
              </w:rPr>
              <w:tab/>
              <w:t xml:space="preserve">La </w:t>
            </w:r>
            <w:r w:rsidRPr="00B3578C">
              <w:rPr>
                <w:rFonts w:ascii="Lucida Bright" w:hAnsi="Lucida Bright" w:cs="Calibri"/>
                <w:sz w:val="18"/>
                <w:szCs w:val="18"/>
              </w:rPr>
              <w:t>Tarifa</w:t>
            </w:r>
            <w:r w:rsidRPr="00B3578C">
              <w:rPr>
                <w:rFonts w:ascii="Lucida Bright" w:eastAsia="Calibri" w:hAnsi="Lucida Bright" w:cs="Calibri"/>
                <w:sz w:val="18"/>
                <w:szCs w:val="18"/>
              </w:rPr>
              <w:t xml:space="preserve"> base </w:t>
            </w:r>
            <w:r w:rsidRPr="00B3578C">
              <w:rPr>
                <w:rFonts w:ascii="Lucida Bright" w:hAnsi="Lucida Bright" w:cs="Calibri"/>
                <w:sz w:val="18"/>
                <w:szCs w:val="18"/>
              </w:rPr>
              <w:t xml:space="preserve">será reajustada en función de las variaciones del precio del combustible a </w:t>
            </w:r>
            <w:r w:rsidRPr="00B3578C">
              <w:rPr>
                <w:rFonts w:ascii="Lucida Bright" w:hAnsi="Lucida Bright" w:cs="Calibri"/>
                <w:sz w:val="18"/>
                <w:szCs w:val="18"/>
              </w:rPr>
              <w:lastRenderedPageBreak/>
              <w:t xml:space="preserve">precio internacional de acuerdo lo siguiente. </w:t>
            </w:r>
          </w:p>
          <w:p w:rsidR="00EB221A" w:rsidRPr="00B3578C" w:rsidRDefault="00EB221A" w:rsidP="00EB221A">
            <w:pPr>
              <w:ind w:left="567"/>
              <w:contextualSpacing/>
              <w:jc w:val="both"/>
              <w:rPr>
                <w:rFonts w:ascii="Lucida Bright" w:hAnsi="Lucida Bright" w:cs="Calibri"/>
                <w:sz w:val="18"/>
                <w:szCs w:val="18"/>
              </w:rPr>
            </w:pPr>
          </w:p>
          <w:p w:rsidR="00EB221A" w:rsidRPr="00B3578C" w:rsidRDefault="00EB221A" w:rsidP="00EB221A">
            <w:pPr>
              <w:ind w:left="567"/>
              <w:contextualSpacing/>
              <w:jc w:val="both"/>
              <w:rPr>
                <w:rFonts w:ascii="Lucida Bright" w:hAnsi="Lucida Bright" w:cs="Calibri"/>
                <w:sz w:val="18"/>
                <w:szCs w:val="18"/>
              </w:rPr>
            </w:pPr>
            <w:r w:rsidRPr="00B3578C">
              <w:rPr>
                <w:rFonts w:ascii="Lucida Bright" w:hAnsi="Lucida Bright" w:cs="Calibri"/>
                <w:sz w:val="18"/>
                <w:szCs w:val="18"/>
              </w:rPr>
              <w:t xml:space="preserve">Para el ajuste de la Tarifa Base, se utilizará como referencia el promedio aritmético de las cotizaciones promedio válidas y efectivas </w:t>
            </w:r>
            <w:proofErr w:type="spellStart"/>
            <w:r w:rsidRPr="00B3578C">
              <w:rPr>
                <w:rFonts w:ascii="Lucida Bright" w:hAnsi="Lucida Bright" w:cs="Calibri"/>
                <w:sz w:val="18"/>
                <w:szCs w:val="18"/>
              </w:rPr>
              <w:t>high-low</w:t>
            </w:r>
            <w:proofErr w:type="spellEnd"/>
            <w:r w:rsidRPr="00B3578C">
              <w:rPr>
                <w:rFonts w:ascii="Lucida Bright" w:hAnsi="Lucida Bright" w:cs="Calibri"/>
                <w:sz w:val="18"/>
                <w:szCs w:val="18"/>
              </w:rPr>
              <w:t xml:space="preserve"> publicadas por </w:t>
            </w:r>
            <w:proofErr w:type="spellStart"/>
            <w:r w:rsidRPr="00B3578C">
              <w:rPr>
                <w:rFonts w:ascii="Lucida Bright" w:hAnsi="Lucida Bright" w:cs="Calibri"/>
                <w:sz w:val="18"/>
                <w:szCs w:val="18"/>
              </w:rPr>
              <w:t>Platt’s</w:t>
            </w:r>
            <w:proofErr w:type="spellEnd"/>
            <w:r w:rsidRPr="00B3578C">
              <w:rPr>
                <w:rFonts w:ascii="Lucida Bright" w:hAnsi="Lucida Bright" w:cs="Calibri"/>
                <w:sz w:val="18"/>
                <w:szCs w:val="18"/>
              </w:rPr>
              <w:t xml:space="preserve"> para el producto Nº2 US </w:t>
            </w:r>
            <w:proofErr w:type="spellStart"/>
            <w:r w:rsidRPr="00B3578C">
              <w:rPr>
                <w:rFonts w:ascii="Lucida Bright" w:hAnsi="Lucida Bright" w:cs="Calibri"/>
                <w:sz w:val="18"/>
                <w:szCs w:val="18"/>
              </w:rPr>
              <w:t>Gulf</w:t>
            </w:r>
            <w:proofErr w:type="spellEnd"/>
            <w:r w:rsidRPr="00B3578C">
              <w:rPr>
                <w:rFonts w:ascii="Lucida Bright" w:hAnsi="Lucida Bright" w:cs="Calibri"/>
                <w:sz w:val="18"/>
                <w:szCs w:val="18"/>
              </w:rPr>
              <w:t xml:space="preserve"> </w:t>
            </w:r>
            <w:proofErr w:type="spellStart"/>
            <w:r w:rsidRPr="00B3578C">
              <w:rPr>
                <w:rFonts w:ascii="Lucida Bright" w:hAnsi="Lucida Bright" w:cs="Calibri"/>
                <w:sz w:val="18"/>
                <w:szCs w:val="18"/>
              </w:rPr>
              <w:t>Coast</w:t>
            </w:r>
            <w:proofErr w:type="spellEnd"/>
            <w:r w:rsidRPr="00B3578C">
              <w:rPr>
                <w:rFonts w:ascii="Lucida Bright" w:hAnsi="Lucida Bright" w:cs="Calibri"/>
                <w:sz w:val="18"/>
                <w:szCs w:val="18"/>
              </w:rPr>
              <w:t xml:space="preserve"> </w:t>
            </w:r>
            <w:proofErr w:type="spellStart"/>
            <w:r w:rsidRPr="00B3578C">
              <w:rPr>
                <w:rFonts w:ascii="Lucida Bright" w:hAnsi="Lucida Bright" w:cs="Calibri"/>
                <w:sz w:val="18"/>
                <w:szCs w:val="18"/>
              </w:rPr>
              <w:t>Waterborne</w:t>
            </w:r>
            <w:proofErr w:type="spellEnd"/>
            <w:r w:rsidRPr="00B3578C">
              <w:rPr>
                <w:rFonts w:ascii="Lucida Bright" w:hAnsi="Lucida Bright" w:cs="Calibri"/>
                <w:sz w:val="18"/>
                <w:szCs w:val="18"/>
              </w:rPr>
              <w:t xml:space="preserve">, considerando el promedio del mes anterior de la carga del producto. </w:t>
            </w:r>
          </w:p>
          <w:p w:rsidR="00EB221A" w:rsidRPr="00B3578C" w:rsidRDefault="00EB221A" w:rsidP="00EB221A">
            <w:pPr>
              <w:ind w:left="1026"/>
              <w:contextualSpacing/>
              <w:jc w:val="both"/>
              <w:rPr>
                <w:rFonts w:ascii="Lucida Bright" w:hAnsi="Lucida Bright" w:cs="Calibri"/>
                <w:sz w:val="18"/>
                <w:szCs w:val="18"/>
              </w:rPr>
            </w:pPr>
          </w:p>
          <w:p w:rsidR="00EB221A" w:rsidRPr="00B3578C" w:rsidRDefault="00EB221A" w:rsidP="00EB221A">
            <w:pPr>
              <w:ind w:left="567"/>
              <w:contextualSpacing/>
              <w:jc w:val="both"/>
              <w:rPr>
                <w:rFonts w:ascii="Lucida Bright" w:eastAsia="Calibri" w:hAnsi="Lucida Bright" w:cs="Calibri"/>
                <w:sz w:val="18"/>
                <w:szCs w:val="18"/>
              </w:rPr>
            </w:pPr>
            <w:r w:rsidRPr="00B3578C">
              <w:rPr>
                <w:rFonts w:ascii="Lucida Bright" w:eastAsia="Calibri" w:hAnsi="Lucida Bright" w:cs="Calibri"/>
                <w:sz w:val="18"/>
                <w:szCs w:val="18"/>
              </w:rPr>
              <w:t xml:space="preserve">Cuando el promedio mensual de dicha cotización registre una variación </w:t>
            </w:r>
            <w:r>
              <w:rPr>
                <w:rFonts w:ascii="Lucida Bright" w:eastAsia="Calibri" w:hAnsi="Lucida Bright" w:cs="Calibri"/>
                <w:sz w:val="18"/>
                <w:szCs w:val="18"/>
              </w:rPr>
              <w:t>superior a</w:t>
            </w:r>
            <w:r w:rsidRPr="00B3578C">
              <w:rPr>
                <w:rFonts w:ascii="Lucida Bright" w:eastAsia="Calibri" w:hAnsi="Lucida Bright" w:cs="Calibri"/>
                <w:sz w:val="18"/>
                <w:szCs w:val="18"/>
              </w:rPr>
              <w:t xml:space="preserve"> +/- 10% respecto a </w:t>
            </w:r>
            <w:r w:rsidRPr="00B3578C">
              <w:rPr>
                <w:rFonts w:ascii="Lucida Bright" w:eastAsia="Calibri" w:hAnsi="Lucida Bright" w:cs="Calibri"/>
                <w:b/>
                <w:i/>
                <w:sz w:val="18"/>
                <w:szCs w:val="18"/>
              </w:rPr>
              <w:t>520.73 USD/M3</w:t>
            </w:r>
            <w:r w:rsidRPr="00B3578C">
              <w:rPr>
                <w:rFonts w:ascii="Lucida Bright" w:eastAsia="Calibri" w:hAnsi="Lucida Bright" w:cs="Calibri"/>
                <w:i/>
                <w:sz w:val="18"/>
                <w:szCs w:val="18"/>
              </w:rPr>
              <w:t xml:space="preserve">, </w:t>
            </w:r>
            <w:r w:rsidRPr="00B3578C">
              <w:rPr>
                <w:rFonts w:ascii="Lucida Bright" w:eastAsia="Calibri" w:hAnsi="Lucida Bright" w:cs="Calibri"/>
                <w:sz w:val="18"/>
                <w:szCs w:val="18"/>
              </w:rPr>
              <w:t>la tarifa base se corregirá</w:t>
            </w:r>
            <w:r>
              <w:rPr>
                <w:rFonts w:ascii="Lucida Bright" w:eastAsia="Calibri" w:hAnsi="Lucida Bright" w:cs="Calibri"/>
                <w:sz w:val="18"/>
                <w:szCs w:val="18"/>
              </w:rPr>
              <w:t xml:space="preserve"> sumándole el resultado de la multiplicación del valor de ajuste</w:t>
            </w:r>
            <w:r w:rsidRPr="00B3578C">
              <w:rPr>
                <w:rFonts w:ascii="Lucida Bright" w:eastAsia="Calibri" w:hAnsi="Lucida Bright" w:cs="Calibri"/>
                <w:sz w:val="18"/>
                <w:szCs w:val="18"/>
              </w:rPr>
              <w:t xml:space="preserve"> </w:t>
            </w:r>
            <w:r>
              <w:rPr>
                <w:rFonts w:ascii="Lucida Bright" w:eastAsia="Calibri" w:hAnsi="Lucida Bright" w:cs="Calibri"/>
                <w:sz w:val="18"/>
                <w:szCs w:val="18"/>
              </w:rPr>
              <w:t>(</w:t>
            </w:r>
            <w:r w:rsidRPr="00B3578C">
              <w:rPr>
                <w:rFonts w:ascii="Lucida Bright" w:eastAsia="Calibri" w:hAnsi="Lucida Bright" w:cs="Calibri"/>
                <w:sz w:val="18"/>
                <w:szCs w:val="18"/>
              </w:rPr>
              <w:t>+/- 0,025</w:t>
            </w:r>
            <w:r>
              <w:rPr>
                <w:rFonts w:ascii="Lucida Bright" w:eastAsia="Calibri" w:hAnsi="Lucida Bright" w:cs="Calibri"/>
                <w:sz w:val="18"/>
                <w:szCs w:val="18"/>
              </w:rPr>
              <w:t>)</w:t>
            </w:r>
            <w:r w:rsidRPr="00B3578C">
              <w:rPr>
                <w:rFonts w:ascii="Lucida Bright" w:eastAsia="Calibri" w:hAnsi="Lucida Bright" w:cs="Calibri"/>
                <w:sz w:val="18"/>
                <w:szCs w:val="18"/>
              </w:rPr>
              <w:t xml:space="preserve"> por cada USD/m3 de diferencia.</w:t>
            </w:r>
          </w:p>
          <w:p w:rsidR="00EB221A" w:rsidRPr="00B3578C" w:rsidRDefault="00EB221A" w:rsidP="00EB221A">
            <w:pPr>
              <w:ind w:left="567"/>
              <w:contextualSpacing/>
              <w:jc w:val="both"/>
              <w:rPr>
                <w:rFonts w:ascii="Lucida Bright" w:eastAsia="Calibri" w:hAnsi="Lucida Bright" w:cs="Calibri"/>
                <w:sz w:val="18"/>
                <w:szCs w:val="18"/>
              </w:rPr>
            </w:pPr>
          </w:p>
          <w:p w:rsidR="00EB221A" w:rsidRPr="00B3578C" w:rsidRDefault="00EB221A" w:rsidP="00EB221A">
            <w:pPr>
              <w:contextualSpacing/>
              <w:jc w:val="both"/>
              <w:rPr>
                <w:rFonts w:ascii="Lucida Bright" w:eastAsia="Calibri" w:hAnsi="Lucida Bright" w:cs="Calibri"/>
                <w:sz w:val="18"/>
                <w:szCs w:val="18"/>
              </w:rPr>
            </w:pPr>
            <w:r w:rsidRPr="00B3578C">
              <w:rPr>
                <w:rFonts w:ascii="Lucida Bright" w:eastAsia="Calibri" w:hAnsi="Lucida Bright" w:cs="Calibri"/>
                <w:sz w:val="18"/>
                <w:szCs w:val="18"/>
              </w:rPr>
              <w:t xml:space="preserve">Seguro del Producto = </w:t>
            </w:r>
            <w:r w:rsidRPr="00B3578C">
              <w:rPr>
                <w:rFonts w:ascii="Lucida Bright" w:hAnsi="Lucida Bright" w:cs="Calibri"/>
                <w:sz w:val="18"/>
                <w:szCs w:val="18"/>
              </w:rPr>
              <w:t xml:space="preserve">Es el seguro expresado en USD/m3. Para fines contractuales se considerará la prima real pagada, que deberá ser respaldada por la empresa </w:t>
            </w:r>
            <w:r w:rsidRPr="00B3578C">
              <w:rPr>
                <w:rFonts w:ascii="Lucida Bright" w:eastAsia="Calibri" w:hAnsi="Lucida Bright" w:cs="Calibri"/>
                <w:sz w:val="18"/>
                <w:szCs w:val="18"/>
              </w:rPr>
              <w:t>aseguradora.</w:t>
            </w:r>
          </w:p>
          <w:p w:rsidR="00EB221A" w:rsidRPr="00B3578C" w:rsidRDefault="00EB221A" w:rsidP="00EB221A">
            <w:pPr>
              <w:contextualSpacing/>
              <w:jc w:val="both"/>
              <w:rPr>
                <w:rFonts w:ascii="Lucida Bright" w:eastAsia="Calibri" w:hAnsi="Lucida Bright" w:cs="Calibri"/>
                <w:sz w:val="18"/>
                <w:szCs w:val="18"/>
              </w:rPr>
            </w:pPr>
          </w:p>
          <w:p w:rsidR="00EB221A" w:rsidRDefault="00EB221A" w:rsidP="00EB221A">
            <w:pPr>
              <w:contextualSpacing/>
              <w:jc w:val="both"/>
              <w:rPr>
                <w:rFonts w:ascii="Lucida Bright" w:eastAsia="Calibri" w:hAnsi="Lucida Bright" w:cs="Calibri"/>
                <w:sz w:val="18"/>
                <w:szCs w:val="18"/>
              </w:rPr>
            </w:pPr>
            <w:r w:rsidRPr="00B3578C">
              <w:rPr>
                <w:rFonts w:ascii="Lucida Bright" w:eastAsia="Calibri" w:hAnsi="Lucida Bright" w:cs="Calibri"/>
                <w:sz w:val="18"/>
                <w:szCs w:val="18"/>
              </w:rPr>
              <w:t>En este sentido, la oferta de precio deberá remitirse bajo el siguiente formato:</w:t>
            </w:r>
          </w:p>
          <w:p w:rsidR="00EB221A" w:rsidRDefault="00EB221A" w:rsidP="00EB221A">
            <w:pPr>
              <w:contextualSpacing/>
              <w:jc w:val="both"/>
              <w:rPr>
                <w:rFonts w:ascii="Lucida Bright" w:eastAsia="Calibri" w:hAnsi="Lucida Bright" w:cs="Calibri"/>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8"/>
              <w:gridCol w:w="1302"/>
              <w:gridCol w:w="799"/>
              <w:gridCol w:w="822"/>
              <w:gridCol w:w="679"/>
            </w:tblGrid>
            <w:tr w:rsidR="00EB221A" w:rsidRPr="007A33A2" w:rsidTr="00EB221A">
              <w:trPr>
                <w:trHeight w:val="65"/>
                <w:tblHeader/>
                <w:jc w:val="center"/>
              </w:trPr>
              <w:tc>
                <w:tcPr>
                  <w:tcW w:w="738" w:type="dxa"/>
                  <w:shd w:val="clear" w:color="auto" w:fill="D9D9D9"/>
                  <w:vAlign w:val="center"/>
                  <w:hideMark/>
                </w:tcPr>
                <w:p w:rsidR="00EB221A" w:rsidRPr="007A33A2" w:rsidRDefault="00EB221A" w:rsidP="00EB221A">
                  <w:pPr>
                    <w:contextualSpacing/>
                    <w:jc w:val="center"/>
                    <w:rPr>
                      <w:rFonts w:ascii="Arial Narrow" w:hAnsi="Arial Narrow" w:cs="Calibri"/>
                      <w:b/>
                      <w:bCs/>
                      <w:sz w:val="16"/>
                      <w:szCs w:val="18"/>
                    </w:rPr>
                  </w:pPr>
                  <w:r w:rsidRPr="007A33A2">
                    <w:rPr>
                      <w:rFonts w:ascii="Arial Narrow" w:hAnsi="Arial Narrow" w:cs="Calibri"/>
                      <w:b/>
                      <w:bCs/>
                      <w:sz w:val="16"/>
                      <w:szCs w:val="18"/>
                    </w:rPr>
                    <w:t>Tramo</w:t>
                  </w:r>
                </w:p>
              </w:tc>
              <w:tc>
                <w:tcPr>
                  <w:tcW w:w="1302" w:type="dxa"/>
                  <w:shd w:val="clear" w:color="auto" w:fill="D9D9D9"/>
                  <w:vAlign w:val="center"/>
                  <w:hideMark/>
                </w:tcPr>
                <w:p w:rsidR="00EB221A" w:rsidRPr="007A33A2" w:rsidRDefault="00EB221A" w:rsidP="00EB221A">
                  <w:pPr>
                    <w:contextualSpacing/>
                    <w:jc w:val="center"/>
                    <w:rPr>
                      <w:rFonts w:ascii="Arial Narrow" w:hAnsi="Arial Narrow" w:cs="Calibri"/>
                      <w:b/>
                      <w:bCs/>
                      <w:sz w:val="16"/>
                      <w:szCs w:val="18"/>
                    </w:rPr>
                  </w:pPr>
                  <w:r w:rsidRPr="007A33A2">
                    <w:rPr>
                      <w:rFonts w:ascii="Arial Narrow" w:hAnsi="Arial Narrow" w:cs="Calibri"/>
                      <w:b/>
                      <w:bCs/>
                      <w:sz w:val="16"/>
                      <w:szCs w:val="18"/>
                    </w:rPr>
                    <w:t>Formulación del Precio</w:t>
                  </w:r>
                </w:p>
              </w:tc>
              <w:tc>
                <w:tcPr>
                  <w:tcW w:w="799" w:type="dxa"/>
                  <w:shd w:val="clear" w:color="auto" w:fill="D9D9D9"/>
                  <w:vAlign w:val="center"/>
                  <w:hideMark/>
                </w:tcPr>
                <w:p w:rsidR="00EB221A" w:rsidRDefault="00EB221A" w:rsidP="00EB221A">
                  <w:pPr>
                    <w:contextualSpacing/>
                    <w:jc w:val="center"/>
                    <w:rPr>
                      <w:rFonts w:ascii="Arial Narrow" w:hAnsi="Arial Narrow" w:cs="Calibri"/>
                      <w:b/>
                      <w:bCs/>
                      <w:sz w:val="16"/>
                      <w:szCs w:val="18"/>
                    </w:rPr>
                  </w:pPr>
                  <w:r w:rsidRPr="007A33A2">
                    <w:rPr>
                      <w:rFonts w:ascii="Arial Narrow" w:hAnsi="Arial Narrow" w:cs="Calibri"/>
                      <w:b/>
                      <w:bCs/>
                      <w:sz w:val="16"/>
                      <w:szCs w:val="18"/>
                    </w:rPr>
                    <w:t xml:space="preserve">Tarifa Base </w:t>
                  </w:r>
                </w:p>
                <w:p w:rsidR="00EB221A" w:rsidRPr="007A33A2" w:rsidRDefault="00EB221A" w:rsidP="00EB221A">
                  <w:pPr>
                    <w:contextualSpacing/>
                    <w:jc w:val="center"/>
                    <w:rPr>
                      <w:rFonts w:ascii="Arial Narrow" w:hAnsi="Arial Narrow" w:cs="Calibri"/>
                      <w:b/>
                      <w:bCs/>
                      <w:sz w:val="16"/>
                      <w:szCs w:val="18"/>
                    </w:rPr>
                  </w:pPr>
                  <w:r w:rsidRPr="007A33A2">
                    <w:rPr>
                      <w:rFonts w:ascii="Arial Narrow" w:hAnsi="Arial Narrow" w:cs="Calibri"/>
                      <w:b/>
                      <w:bCs/>
                      <w:sz w:val="16"/>
                      <w:szCs w:val="18"/>
                    </w:rPr>
                    <w:t>USD/m3</w:t>
                  </w:r>
                </w:p>
              </w:tc>
              <w:tc>
                <w:tcPr>
                  <w:tcW w:w="822" w:type="dxa"/>
                  <w:shd w:val="clear" w:color="auto" w:fill="D9D9D9"/>
                  <w:vAlign w:val="center"/>
                </w:tcPr>
                <w:p w:rsidR="00EB221A" w:rsidRDefault="00EB221A" w:rsidP="00EB221A">
                  <w:pPr>
                    <w:contextualSpacing/>
                    <w:jc w:val="center"/>
                    <w:rPr>
                      <w:rFonts w:ascii="Arial Narrow" w:hAnsi="Arial Narrow" w:cs="Calibri"/>
                      <w:b/>
                      <w:bCs/>
                      <w:sz w:val="16"/>
                      <w:szCs w:val="18"/>
                    </w:rPr>
                  </w:pPr>
                  <w:r w:rsidRPr="007A33A2">
                    <w:rPr>
                      <w:rFonts w:ascii="Arial Narrow" w:hAnsi="Arial Narrow" w:cs="Calibri"/>
                      <w:b/>
                      <w:bCs/>
                      <w:sz w:val="16"/>
                      <w:szCs w:val="18"/>
                    </w:rPr>
                    <w:t>Cotización Base</w:t>
                  </w:r>
                  <w:r>
                    <w:rPr>
                      <w:rFonts w:ascii="Arial Narrow" w:hAnsi="Arial Narrow" w:cs="Calibri"/>
                      <w:b/>
                      <w:bCs/>
                      <w:sz w:val="16"/>
                      <w:szCs w:val="18"/>
                    </w:rPr>
                    <w:t xml:space="preserve"> </w:t>
                  </w:r>
                </w:p>
                <w:p w:rsidR="00EB221A" w:rsidRPr="007A33A2" w:rsidRDefault="00EB221A" w:rsidP="00EB221A">
                  <w:pPr>
                    <w:contextualSpacing/>
                    <w:jc w:val="center"/>
                    <w:rPr>
                      <w:rFonts w:ascii="Arial Narrow" w:hAnsi="Arial Narrow" w:cs="Calibri"/>
                      <w:b/>
                      <w:bCs/>
                      <w:sz w:val="16"/>
                      <w:szCs w:val="18"/>
                    </w:rPr>
                  </w:pPr>
                  <w:r w:rsidRPr="007A33A2">
                    <w:rPr>
                      <w:rFonts w:ascii="Arial Narrow" w:hAnsi="Arial Narrow" w:cs="Calibri"/>
                      <w:b/>
                      <w:bCs/>
                      <w:sz w:val="16"/>
                      <w:szCs w:val="18"/>
                    </w:rPr>
                    <w:t>USD/m3</w:t>
                  </w:r>
                </w:p>
              </w:tc>
              <w:tc>
                <w:tcPr>
                  <w:tcW w:w="679" w:type="dxa"/>
                  <w:shd w:val="clear" w:color="auto" w:fill="D9D9D9"/>
                  <w:vAlign w:val="center"/>
                  <w:hideMark/>
                </w:tcPr>
                <w:p w:rsidR="00EB221A" w:rsidRDefault="00EB221A" w:rsidP="00EB221A">
                  <w:pPr>
                    <w:contextualSpacing/>
                    <w:jc w:val="center"/>
                    <w:rPr>
                      <w:rFonts w:ascii="Arial Narrow" w:hAnsi="Arial Narrow" w:cs="Calibri"/>
                      <w:b/>
                      <w:bCs/>
                      <w:sz w:val="16"/>
                      <w:szCs w:val="18"/>
                    </w:rPr>
                  </w:pPr>
                  <w:r w:rsidRPr="007A33A2">
                    <w:rPr>
                      <w:rFonts w:ascii="Arial Narrow" w:hAnsi="Arial Narrow" w:cs="Calibri"/>
                      <w:b/>
                      <w:bCs/>
                      <w:sz w:val="16"/>
                      <w:szCs w:val="18"/>
                    </w:rPr>
                    <w:t>Razón de Ajuste</w:t>
                  </w:r>
                  <w:r>
                    <w:rPr>
                      <w:rFonts w:ascii="Arial Narrow" w:hAnsi="Arial Narrow" w:cs="Calibri"/>
                      <w:b/>
                      <w:bCs/>
                      <w:sz w:val="16"/>
                      <w:szCs w:val="18"/>
                    </w:rPr>
                    <w:t xml:space="preserve"> </w:t>
                  </w:r>
                </w:p>
                <w:p w:rsidR="00EB221A" w:rsidRPr="007A33A2" w:rsidRDefault="00EB221A" w:rsidP="00EB221A">
                  <w:pPr>
                    <w:contextualSpacing/>
                    <w:jc w:val="center"/>
                    <w:rPr>
                      <w:rFonts w:ascii="Arial Narrow" w:hAnsi="Arial Narrow" w:cs="Calibri"/>
                      <w:b/>
                      <w:bCs/>
                      <w:sz w:val="16"/>
                      <w:szCs w:val="18"/>
                    </w:rPr>
                  </w:pPr>
                  <w:r w:rsidRPr="007A33A2">
                    <w:rPr>
                      <w:rFonts w:ascii="Arial Narrow" w:hAnsi="Arial Narrow" w:cs="Calibri"/>
                      <w:b/>
                      <w:bCs/>
                      <w:sz w:val="16"/>
                      <w:szCs w:val="18"/>
                    </w:rPr>
                    <w:t>USD/m3</w:t>
                  </w:r>
                </w:p>
              </w:tc>
            </w:tr>
            <w:tr w:rsidR="00EB221A" w:rsidRPr="007A33A2" w:rsidTr="00EB221A">
              <w:trPr>
                <w:trHeight w:val="91"/>
                <w:jc w:val="center"/>
              </w:trPr>
              <w:tc>
                <w:tcPr>
                  <w:tcW w:w="738" w:type="dxa"/>
                  <w:shd w:val="clear" w:color="auto" w:fill="auto"/>
                  <w:vAlign w:val="center"/>
                  <w:hideMark/>
                </w:tcPr>
                <w:p w:rsidR="00EB221A" w:rsidRPr="007A33A2" w:rsidRDefault="00EB221A" w:rsidP="00EB221A">
                  <w:pPr>
                    <w:contextualSpacing/>
                    <w:jc w:val="center"/>
                    <w:rPr>
                      <w:rFonts w:ascii="Arial Narrow" w:hAnsi="Arial Narrow" w:cs="Calibri"/>
                      <w:sz w:val="16"/>
                      <w:szCs w:val="18"/>
                    </w:rPr>
                  </w:pPr>
                  <w:r w:rsidRPr="007A33A2">
                    <w:rPr>
                      <w:rFonts w:ascii="Arial Narrow" w:hAnsi="Arial Narrow" w:cs="Calibri"/>
                      <w:sz w:val="16"/>
                      <w:szCs w:val="18"/>
                    </w:rPr>
                    <w:t>Argentina – Bolivia</w:t>
                  </w:r>
                </w:p>
              </w:tc>
              <w:tc>
                <w:tcPr>
                  <w:tcW w:w="1302" w:type="dxa"/>
                  <w:shd w:val="clear" w:color="auto" w:fill="auto"/>
                  <w:vAlign w:val="center"/>
                  <w:hideMark/>
                </w:tcPr>
                <w:p w:rsidR="00EB221A" w:rsidRPr="007A33A2" w:rsidRDefault="00EB221A" w:rsidP="00EB221A">
                  <w:pPr>
                    <w:contextualSpacing/>
                    <w:jc w:val="center"/>
                    <w:rPr>
                      <w:rFonts w:ascii="Arial Narrow" w:hAnsi="Arial Narrow" w:cs="Calibri"/>
                      <w:sz w:val="16"/>
                      <w:szCs w:val="18"/>
                    </w:rPr>
                  </w:pPr>
                  <w:r w:rsidRPr="007A33A2">
                    <w:rPr>
                      <w:rFonts w:ascii="Arial Narrow" w:hAnsi="Arial Narrow" w:cs="Calibri"/>
                      <w:sz w:val="16"/>
                      <w:szCs w:val="18"/>
                    </w:rPr>
                    <w:t>Precio =  Tarifa Base + Ajuste por Bunker + Seguro de Producto</w:t>
                  </w:r>
                </w:p>
              </w:tc>
              <w:tc>
                <w:tcPr>
                  <w:tcW w:w="799" w:type="dxa"/>
                  <w:shd w:val="clear" w:color="auto" w:fill="auto"/>
                  <w:vAlign w:val="center"/>
                </w:tcPr>
                <w:p w:rsidR="00EB221A" w:rsidRPr="0039327C" w:rsidRDefault="00EB221A" w:rsidP="00EB221A">
                  <w:pPr>
                    <w:contextualSpacing/>
                    <w:jc w:val="center"/>
                    <w:rPr>
                      <w:rFonts w:ascii="Arial Narrow" w:hAnsi="Arial Narrow" w:cs="Calibri"/>
                      <w:color w:val="FF0000"/>
                      <w:sz w:val="16"/>
                      <w:szCs w:val="18"/>
                    </w:rPr>
                  </w:pPr>
                  <w:r w:rsidRPr="0039327C">
                    <w:rPr>
                      <w:rFonts w:ascii="Arial Narrow" w:hAnsi="Arial Narrow" w:cs="Calibri"/>
                      <w:color w:val="FF0000"/>
                      <w:sz w:val="16"/>
                      <w:szCs w:val="18"/>
                    </w:rPr>
                    <w:t>A proponer</w:t>
                  </w:r>
                  <w:r>
                    <w:rPr>
                      <w:rFonts w:ascii="Arial Narrow" w:hAnsi="Arial Narrow" w:cs="Calibri"/>
                      <w:color w:val="FF0000"/>
                      <w:sz w:val="16"/>
                      <w:szCs w:val="18"/>
                    </w:rPr>
                    <w:t xml:space="preserve"> en la propuesta </w:t>
                  </w:r>
                  <w:proofErr w:type="spellStart"/>
                  <w:r>
                    <w:rPr>
                      <w:rFonts w:ascii="Arial Narrow" w:hAnsi="Arial Narrow" w:cs="Calibri"/>
                      <w:color w:val="FF0000"/>
                      <w:sz w:val="16"/>
                      <w:szCs w:val="18"/>
                    </w:rPr>
                    <w:t>economica</w:t>
                  </w:r>
                  <w:proofErr w:type="spellEnd"/>
                </w:p>
              </w:tc>
              <w:tc>
                <w:tcPr>
                  <w:tcW w:w="822" w:type="dxa"/>
                  <w:vAlign w:val="center"/>
                </w:tcPr>
                <w:p w:rsidR="00EB221A" w:rsidRPr="007A33A2" w:rsidRDefault="00EB221A" w:rsidP="00EB221A">
                  <w:pPr>
                    <w:contextualSpacing/>
                    <w:jc w:val="center"/>
                    <w:rPr>
                      <w:rFonts w:ascii="Arial Narrow" w:hAnsi="Arial Narrow" w:cs="Calibri"/>
                      <w:sz w:val="16"/>
                      <w:szCs w:val="18"/>
                    </w:rPr>
                  </w:pPr>
                  <w:r w:rsidRPr="007A33A2">
                    <w:rPr>
                      <w:rFonts w:ascii="Arial Narrow" w:hAnsi="Arial Narrow" w:cs="Calibri"/>
                      <w:sz w:val="16"/>
                      <w:szCs w:val="18"/>
                    </w:rPr>
                    <w:t>520,73</w:t>
                  </w:r>
                </w:p>
              </w:tc>
              <w:tc>
                <w:tcPr>
                  <w:tcW w:w="679" w:type="dxa"/>
                  <w:shd w:val="clear" w:color="auto" w:fill="auto"/>
                  <w:vAlign w:val="center"/>
                  <w:hideMark/>
                </w:tcPr>
                <w:p w:rsidR="00EB221A" w:rsidRPr="007A33A2" w:rsidRDefault="00EB221A" w:rsidP="00EB221A">
                  <w:pPr>
                    <w:contextualSpacing/>
                    <w:jc w:val="center"/>
                    <w:rPr>
                      <w:rFonts w:ascii="Arial Narrow" w:hAnsi="Arial Narrow" w:cs="Calibri"/>
                      <w:sz w:val="16"/>
                      <w:szCs w:val="18"/>
                    </w:rPr>
                  </w:pPr>
                  <w:r w:rsidRPr="007A33A2">
                    <w:rPr>
                      <w:rFonts w:ascii="Arial Narrow" w:hAnsi="Arial Narrow" w:cs="Calibri"/>
                      <w:sz w:val="16"/>
                      <w:szCs w:val="18"/>
                    </w:rPr>
                    <w:t>0,025</w:t>
                  </w:r>
                </w:p>
              </w:tc>
            </w:tr>
            <w:tr w:rsidR="00EB221A" w:rsidRPr="007A33A2" w:rsidTr="00EB221A">
              <w:trPr>
                <w:trHeight w:val="65"/>
                <w:jc w:val="center"/>
              </w:trPr>
              <w:tc>
                <w:tcPr>
                  <w:tcW w:w="738" w:type="dxa"/>
                  <w:shd w:val="clear" w:color="auto" w:fill="auto"/>
                  <w:vAlign w:val="center"/>
                </w:tcPr>
                <w:p w:rsidR="00EB221A" w:rsidRPr="007A33A2" w:rsidRDefault="00EB221A" w:rsidP="00EB221A">
                  <w:pPr>
                    <w:contextualSpacing/>
                    <w:jc w:val="center"/>
                    <w:rPr>
                      <w:rFonts w:ascii="Arial Narrow" w:hAnsi="Arial Narrow" w:cs="Calibri"/>
                      <w:sz w:val="16"/>
                      <w:szCs w:val="18"/>
                    </w:rPr>
                  </w:pPr>
                  <w:r w:rsidRPr="007A33A2">
                    <w:rPr>
                      <w:rFonts w:ascii="Arial Narrow" w:hAnsi="Arial Narrow" w:cs="Calibri"/>
                      <w:sz w:val="16"/>
                      <w:szCs w:val="18"/>
                    </w:rPr>
                    <w:t>Paraguay – Bolivia</w:t>
                  </w:r>
                </w:p>
              </w:tc>
              <w:tc>
                <w:tcPr>
                  <w:tcW w:w="1302" w:type="dxa"/>
                  <w:shd w:val="clear" w:color="auto" w:fill="auto"/>
                  <w:vAlign w:val="center"/>
                </w:tcPr>
                <w:p w:rsidR="00EB221A" w:rsidRPr="007A33A2" w:rsidRDefault="00EB221A" w:rsidP="00EB221A">
                  <w:pPr>
                    <w:contextualSpacing/>
                    <w:jc w:val="center"/>
                    <w:rPr>
                      <w:rFonts w:ascii="Arial Narrow" w:hAnsi="Arial Narrow" w:cs="Calibri"/>
                      <w:sz w:val="16"/>
                      <w:szCs w:val="18"/>
                    </w:rPr>
                  </w:pPr>
                  <w:r w:rsidRPr="007A33A2">
                    <w:rPr>
                      <w:rFonts w:ascii="Arial Narrow" w:hAnsi="Arial Narrow" w:cs="Calibri"/>
                      <w:sz w:val="16"/>
                      <w:szCs w:val="18"/>
                    </w:rPr>
                    <w:t>Precio =  Tarifa Base + Ajuste por Bunker + Seguro de Producto</w:t>
                  </w:r>
                </w:p>
              </w:tc>
              <w:tc>
                <w:tcPr>
                  <w:tcW w:w="799" w:type="dxa"/>
                  <w:shd w:val="clear" w:color="auto" w:fill="auto"/>
                  <w:vAlign w:val="center"/>
                </w:tcPr>
                <w:p w:rsidR="00EB221A" w:rsidRPr="0039327C" w:rsidRDefault="00EB221A" w:rsidP="00EB221A">
                  <w:pPr>
                    <w:contextualSpacing/>
                    <w:jc w:val="center"/>
                    <w:rPr>
                      <w:rFonts w:ascii="Arial Narrow" w:hAnsi="Arial Narrow" w:cs="Calibri"/>
                      <w:color w:val="FF0000"/>
                      <w:sz w:val="16"/>
                      <w:szCs w:val="18"/>
                    </w:rPr>
                  </w:pPr>
                  <w:r w:rsidRPr="0039327C">
                    <w:rPr>
                      <w:rFonts w:ascii="Arial Narrow" w:hAnsi="Arial Narrow" w:cs="Calibri"/>
                      <w:color w:val="FF0000"/>
                      <w:sz w:val="16"/>
                      <w:szCs w:val="18"/>
                    </w:rPr>
                    <w:t>A proponer</w:t>
                  </w:r>
                  <w:r>
                    <w:rPr>
                      <w:rFonts w:ascii="Arial Narrow" w:hAnsi="Arial Narrow" w:cs="Calibri"/>
                      <w:color w:val="FF0000"/>
                      <w:sz w:val="16"/>
                      <w:szCs w:val="18"/>
                    </w:rPr>
                    <w:t xml:space="preserve"> en la propuesta </w:t>
                  </w:r>
                  <w:proofErr w:type="spellStart"/>
                  <w:r>
                    <w:rPr>
                      <w:rFonts w:ascii="Arial Narrow" w:hAnsi="Arial Narrow" w:cs="Calibri"/>
                      <w:color w:val="FF0000"/>
                      <w:sz w:val="16"/>
                      <w:szCs w:val="18"/>
                    </w:rPr>
                    <w:t>economica</w:t>
                  </w:r>
                  <w:proofErr w:type="spellEnd"/>
                </w:p>
              </w:tc>
              <w:tc>
                <w:tcPr>
                  <w:tcW w:w="822" w:type="dxa"/>
                  <w:vAlign w:val="center"/>
                </w:tcPr>
                <w:p w:rsidR="00EB221A" w:rsidRPr="007A33A2" w:rsidRDefault="00EB221A" w:rsidP="00EB221A">
                  <w:pPr>
                    <w:contextualSpacing/>
                    <w:jc w:val="center"/>
                    <w:rPr>
                      <w:rFonts w:ascii="Arial Narrow" w:hAnsi="Arial Narrow" w:cs="Calibri"/>
                      <w:sz w:val="16"/>
                      <w:szCs w:val="18"/>
                    </w:rPr>
                  </w:pPr>
                  <w:r w:rsidRPr="007A33A2">
                    <w:rPr>
                      <w:rFonts w:ascii="Arial Narrow" w:hAnsi="Arial Narrow" w:cs="Calibri"/>
                      <w:sz w:val="16"/>
                      <w:szCs w:val="18"/>
                    </w:rPr>
                    <w:t>520,73</w:t>
                  </w:r>
                </w:p>
              </w:tc>
              <w:tc>
                <w:tcPr>
                  <w:tcW w:w="679" w:type="dxa"/>
                  <w:shd w:val="clear" w:color="auto" w:fill="auto"/>
                  <w:vAlign w:val="center"/>
                </w:tcPr>
                <w:p w:rsidR="00EB221A" w:rsidRPr="007A33A2" w:rsidRDefault="00EB221A" w:rsidP="00EB221A">
                  <w:pPr>
                    <w:contextualSpacing/>
                    <w:jc w:val="center"/>
                    <w:rPr>
                      <w:rFonts w:ascii="Arial Narrow" w:hAnsi="Arial Narrow" w:cs="Calibri"/>
                      <w:sz w:val="16"/>
                      <w:szCs w:val="18"/>
                    </w:rPr>
                  </w:pPr>
                  <w:r w:rsidRPr="007A33A2">
                    <w:rPr>
                      <w:rFonts w:ascii="Arial Narrow" w:hAnsi="Arial Narrow" w:cs="Calibri"/>
                      <w:sz w:val="16"/>
                      <w:szCs w:val="18"/>
                    </w:rPr>
                    <w:t>0,025</w:t>
                  </w:r>
                </w:p>
              </w:tc>
            </w:tr>
            <w:tr w:rsidR="00EB221A" w:rsidRPr="007A33A2" w:rsidTr="00EB221A">
              <w:trPr>
                <w:trHeight w:val="65"/>
                <w:jc w:val="center"/>
              </w:trPr>
              <w:tc>
                <w:tcPr>
                  <w:tcW w:w="738" w:type="dxa"/>
                  <w:shd w:val="clear" w:color="auto" w:fill="auto"/>
                  <w:vAlign w:val="center"/>
                </w:tcPr>
                <w:p w:rsidR="00EB221A" w:rsidRPr="007A33A2" w:rsidRDefault="00EB221A" w:rsidP="00EB221A">
                  <w:pPr>
                    <w:contextualSpacing/>
                    <w:jc w:val="center"/>
                    <w:rPr>
                      <w:rFonts w:ascii="Arial Narrow" w:hAnsi="Arial Narrow" w:cs="Calibri"/>
                      <w:sz w:val="16"/>
                      <w:szCs w:val="18"/>
                    </w:rPr>
                  </w:pPr>
                  <w:r w:rsidRPr="007A33A2">
                    <w:rPr>
                      <w:rFonts w:ascii="Arial Narrow" w:hAnsi="Arial Narrow" w:cs="Calibri"/>
                      <w:sz w:val="16"/>
                      <w:szCs w:val="18"/>
                    </w:rPr>
                    <w:t>Uruguay – Bolivia</w:t>
                  </w:r>
                </w:p>
              </w:tc>
              <w:tc>
                <w:tcPr>
                  <w:tcW w:w="1302" w:type="dxa"/>
                  <w:shd w:val="clear" w:color="auto" w:fill="auto"/>
                  <w:vAlign w:val="center"/>
                </w:tcPr>
                <w:p w:rsidR="00EB221A" w:rsidRPr="007A33A2" w:rsidRDefault="00EB221A" w:rsidP="00EB221A">
                  <w:pPr>
                    <w:contextualSpacing/>
                    <w:jc w:val="center"/>
                    <w:rPr>
                      <w:rFonts w:ascii="Arial Narrow" w:hAnsi="Arial Narrow" w:cs="Calibri"/>
                      <w:sz w:val="16"/>
                      <w:szCs w:val="18"/>
                    </w:rPr>
                  </w:pPr>
                  <w:r w:rsidRPr="007A33A2">
                    <w:rPr>
                      <w:rFonts w:ascii="Arial Narrow" w:hAnsi="Arial Narrow" w:cs="Calibri"/>
                      <w:sz w:val="16"/>
                      <w:szCs w:val="18"/>
                    </w:rPr>
                    <w:t>Precio =  Tarifa Base + Ajuste por Bunker + Seguro de Producto</w:t>
                  </w:r>
                </w:p>
              </w:tc>
              <w:tc>
                <w:tcPr>
                  <w:tcW w:w="799" w:type="dxa"/>
                  <w:shd w:val="clear" w:color="auto" w:fill="auto"/>
                  <w:vAlign w:val="center"/>
                </w:tcPr>
                <w:p w:rsidR="00EB221A" w:rsidRPr="0039327C" w:rsidRDefault="00EB221A" w:rsidP="00EB221A">
                  <w:pPr>
                    <w:contextualSpacing/>
                    <w:jc w:val="center"/>
                    <w:rPr>
                      <w:rFonts w:ascii="Arial Narrow" w:hAnsi="Arial Narrow" w:cs="Calibri"/>
                      <w:color w:val="FF0000"/>
                      <w:sz w:val="16"/>
                      <w:szCs w:val="18"/>
                    </w:rPr>
                  </w:pPr>
                  <w:r w:rsidRPr="0039327C">
                    <w:rPr>
                      <w:rFonts w:ascii="Arial Narrow" w:hAnsi="Arial Narrow" w:cs="Calibri"/>
                      <w:color w:val="FF0000"/>
                      <w:sz w:val="16"/>
                      <w:szCs w:val="18"/>
                    </w:rPr>
                    <w:t>A proponer</w:t>
                  </w:r>
                  <w:r>
                    <w:rPr>
                      <w:rFonts w:ascii="Arial Narrow" w:hAnsi="Arial Narrow" w:cs="Calibri"/>
                      <w:color w:val="FF0000"/>
                      <w:sz w:val="16"/>
                      <w:szCs w:val="18"/>
                    </w:rPr>
                    <w:t xml:space="preserve"> en la propuesta </w:t>
                  </w:r>
                  <w:proofErr w:type="spellStart"/>
                  <w:r>
                    <w:rPr>
                      <w:rFonts w:ascii="Arial Narrow" w:hAnsi="Arial Narrow" w:cs="Calibri"/>
                      <w:color w:val="FF0000"/>
                      <w:sz w:val="16"/>
                      <w:szCs w:val="18"/>
                    </w:rPr>
                    <w:t>economica</w:t>
                  </w:r>
                  <w:proofErr w:type="spellEnd"/>
                </w:p>
              </w:tc>
              <w:tc>
                <w:tcPr>
                  <w:tcW w:w="822" w:type="dxa"/>
                  <w:vAlign w:val="center"/>
                </w:tcPr>
                <w:p w:rsidR="00EB221A" w:rsidRPr="007A33A2" w:rsidRDefault="00EB221A" w:rsidP="00EB221A">
                  <w:pPr>
                    <w:contextualSpacing/>
                    <w:jc w:val="center"/>
                    <w:rPr>
                      <w:rFonts w:ascii="Arial Narrow" w:hAnsi="Arial Narrow" w:cs="Calibri"/>
                      <w:sz w:val="16"/>
                      <w:szCs w:val="18"/>
                    </w:rPr>
                  </w:pPr>
                  <w:r w:rsidRPr="007A33A2">
                    <w:rPr>
                      <w:rFonts w:ascii="Arial Narrow" w:hAnsi="Arial Narrow" w:cs="Calibri"/>
                      <w:sz w:val="16"/>
                      <w:szCs w:val="18"/>
                    </w:rPr>
                    <w:t>520,73</w:t>
                  </w:r>
                </w:p>
              </w:tc>
              <w:tc>
                <w:tcPr>
                  <w:tcW w:w="679" w:type="dxa"/>
                  <w:shd w:val="clear" w:color="auto" w:fill="auto"/>
                  <w:vAlign w:val="center"/>
                </w:tcPr>
                <w:p w:rsidR="00EB221A" w:rsidRPr="007A33A2" w:rsidRDefault="00EB221A" w:rsidP="00EB221A">
                  <w:pPr>
                    <w:contextualSpacing/>
                    <w:jc w:val="center"/>
                    <w:rPr>
                      <w:rFonts w:ascii="Arial Narrow" w:hAnsi="Arial Narrow" w:cs="Calibri"/>
                      <w:sz w:val="16"/>
                      <w:szCs w:val="18"/>
                    </w:rPr>
                  </w:pPr>
                  <w:r w:rsidRPr="007A33A2">
                    <w:rPr>
                      <w:rFonts w:ascii="Arial Narrow" w:hAnsi="Arial Narrow" w:cs="Calibri"/>
                      <w:sz w:val="16"/>
                      <w:szCs w:val="18"/>
                    </w:rPr>
                    <w:t>0,025</w:t>
                  </w:r>
                </w:p>
              </w:tc>
            </w:tr>
          </w:tbl>
          <w:p w:rsidR="00EB221A" w:rsidRPr="00B3578C" w:rsidRDefault="00EB221A" w:rsidP="00EB221A">
            <w:pPr>
              <w:contextualSpacing/>
              <w:jc w:val="both"/>
              <w:rPr>
                <w:rFonts w:ascii="Lucida Bright" w:eastAsia="Calibri" w:hAnsi="Lucida Bright" w:cs="Calibri"/>
                <w:sz w:val="18"/>
                <w:szCs w:val="18"/>
              </w:rPr>
            </w:pPr>
            <w:r w:rsidRPr="00B3578C">
              <w:rPr>
                <w:rFonts w:ascii="Lucida Bright" w:eastAsia="Calibri" w:hAnsi="Lucida Bright" w:cs="Calibri"/>
                <w:sz w:val="18"/>
                <w:szCs w:val="18"/>
              </w:rPr>
              <w:t>La Tarifa Base para cada tramo, deberá ser definida independientemente del puerto de carga dentro de cada país de origen, por lo tanto, en ningún caso implicará un costo adicional para YPFB.</w:t>
            </w:r>
          </w:p>
          <w:p w:rsidR="00EB221A" w:rsidRPr="00B3578C" w:rsidRDefault="00EB221A" w:rsidP="00EB221A">
            <w:pPr>
              <w:contextualSpacing/>
              <w:jc w:val="both"/>
              <w:rPr>
                <w:rFonts w:ascii="Lucida Bright" w:eastAsia="Calibri" w:hAnsi="Lucida Bright" w:cs="Calibri"/>
                <w:sz w:val="18"/>
                <w:szCs w:val="18"/>
              </w:rPr>
            </w:pPr>
          </w:p>
          <w:p w:rsidR="00EB221A" w:rsidRPr="00B3578C" w:rsidRDefault="00EB221A" w:rsidP="00EB221A">
            <w:pPr>
              <w:contextualSpacing/>
              <w:jc w:val="both"/>
              <w:rPr>
                <w:rFonts w:ascii="Lucida Bright" w:hAnsi="Lucida Bright" w:cs="Calibri"/>
                <w:sz w:val="18"/>
                <w:szCs w:val="18"/>
              </w:rPr>
            </w:pPr>
            <w:r w:rsidRPr="00B3578C">
              <w:rPr>
                <w:rFonts w:ascii="Lucida Bright" w:eastAsia="Calibri" w:hAnsi="Lucida Bright" w:cs="Calibri"/>
                <w:sz w:val="18"/>
                <w:szCs w:val="18"/>
              </w:rPr>
              <w:t>El precio final deberá considerar el régimen fiscal vigente en Bolivia y en su caso los convenios internacionales para evitar la doble imposición.</w:t>
            </w:r>
          </w:p>
        </w:tc>
        <w:tc>
          <w:tcPr>
            <w:tcW w:w="4618" w:type="dxa"/>
            <w:vAlign w:val="center"/>
          </w:tcPr>
          <w:p w:rsidR="00EB221A" w:rsidRPr="008842A3" w:rsidRDefault="00EB221A" w:rsidP="00EB221A">
            <w:pPr>
              <w:rPr>
                <w:rFonts w:ascii="Calibri" w:hAnsi="Calibri" w:cs="Calibri"/>
                <w:b/>
                <w:sz w:val="18"/>
                <w:szCs w:val="18"/>
              </w:rPr>
            </w:pPr>
          </w:p>
        </w:tc>
      </w:tr>
      <w:tr w:rsidR="00EB221A" w:rsidRPr="008842A3" w:rsidTr="00405640">
        <w:trPr>
          <w:trHeight w:val="215"/>
          <w:jc w:val="center"/>
        </w:trPr>
        <w:tc>
          <w:tcPr>
            <w:tcW w:w="4663" w:type="dxa"/>
            <w:vAlign w:val="center"/>
          </w:tcPr>
          <w:p w:rsidR="00EB221A" w:rsidRPr="00B3578C" w:rsidRDefault="00EB221A" w:rsidP="00EB221A">
            <w:pPr>
              <w:contextualSpacing/>
              <w:rPr>
                <w:rFonts w:ascii="Lucida Bright" w:hAnsi="Lucida Bright" w:cs="Calibri"/>
                <w:sz w:val="18"/>
                <w:szCs w:val="18"/>
              </w:rPr>
            </w:pPr>
            <w:r w:rsidRPr="00B3578C">
              <w:rPr>
                <w:rFonts w:ascii="Lucida Bright" w:hAnsi="Lucida Bright" w:cs="Calibri"/>
                <w:b/>
                <w:bCs/>
                <w:sz w:val="18"/>
                <w:szCs w:val="18"/>
              </w:rPr>
              <w:lastRenderedPageBreak/>
              <w:t>FORMA DE PAGO</w:t>
            </w:r>
          </w:p>
        </w:tc>
        <w:tc>
          <w:tcPr>
            <w:tcW w:w="4618" w:type="dxa"/>
            <w:vAlign w:val="center"/>
          </w:tcPr>
          <w:p w:rsidR="00EB221A" w:rsidRPr="008842A3" w:rsidRDefault="00EB221A" w:rsidP="00EB221A">
            <w:pPr>
              <w:rPr>
                <w:rFonts w:ascii="Calibri" w:hAnsi="Calibri" w:cs="Calibri"/>
                <w:b/>
                <w:sz w:val="18"/>
                <w:szCs w:val="18"/>
              </w:rPr>
            </w:pPr>
          </w:p>
        </w:tc>
      </w:tr>
      <w:tr w:rsidR="00EB221A" w:rsidRPr="008842A3" w:rsidTr="00405640">
        <w:trPr>
          <w:trHeight w:val="233"/>
          <w:jc w:val="center"/>
        </w:trPr>
        <w:tc>
          <w:tcPr>
            <w:tcW w:w="4663" w:type="dxa"/>
            <w:vAlign w:val="center"/>
          </w:tcPr>
          <w:p w:rsidR="00EB221A" w:rsidRPr="00B3578C" w:rsidRDefault="00EB221A" w:rsidP="00EB221A">
            <w:pPr>
              <w:contextualSpacing/>
              <w:jc w:val="both"/>
              <w:rPr>
                <w:rFonts w:ascii="Lucida Bright" w:hAnsi="Lucida Bright" w:cs="Calibri"/>
                <w:bCs/>
                <w:sz w:val="18"/>
                <w:szCs w:val="18"/>
              </w:rPr>
            </w:pPr>
            <w:r w:rsidRPr="00B3578C">
              <w:rPr>
                <w:rFonts w:ascii="Lucida Bright" w:hAnsi="Lucida Bright" w:cs="Calibri"/>
                <w:bCs/>
                <w:sz w:val="18"/>
                <w:szCs w:val="18"/>
              </w:rPr>
              <w:t>El servicio se considera concluido una vez conciliados los volúmenes y emitida el Acta de Conciliación.  </w:t>
            </w:r>
          </w:p>
          <w:p w:rsidR="00EB221A" w:rsidRPr="00B3578C" w:rsidRDefault="00EB221A" w:rsidP="00EB221A">
            <w:pPr>
              <w:autoSpaceDE w:val="0"/>
              <w:autoSpaceDN w:val="0"/>
              <w:adjustRightInd w:val="0"/>
              <w:contextualSpacing/>
              <w:jc w:val="both"/>
              <w:rPr>
                <w:rFonts w:ascii="Lucida Bright" w:hAnsi="Lucida Bright" w:cs="Calibri"/>
                <w:sz w:val="18"/>
                <w:szCs w:val="18"/>
              </w:rPr>
            </w:pPr>
          </w:p>
          <w:p w:rsidR="00EB221A" w:rsidRPr="00B3578C" w:rsidRDefault="00EB221A" w:rsidP="00EB221A">
            <w:pPr>
              <w:autoSpaceDE w:val="0"/>
              <w:autoSpaceDN w:val="0"/>
              <w:adjustRightInd w:val="0"/>
              <w:contextualSpacing/>
              <w:jc w:val="both"/>
              <w:rPr>
                <w:rFonts w:ascii="Lucida Bright" w:hAnsi="Lucida Bright" w:cs="Calibri"/>
                <w:sz w:val="18"/>
                <w:szCs w:val="18"/>
              </w:rPr>
            </w:pPr>
            <w:r w:rsidRPr="00B3578C">
              <w:rPr>
                <w:rFonts w:ascii="Lucida Bright" w:hAnsi="Lucida Bright" w:cs="Calibri"/>
                <w:sz w:val="18"/>
                <w:szCs w:val="18"/>
              </w:rPr>
              <w:t>El pago se realizará mediante transferencia bancaria a la cuenta que para tal efecto designe el armador.</w:t>
            </w:r>
          </w:p>
          <w:p w:rsidR="00EB221A" w:rsidRPr="00B3578C" w:rsidRDefault="00EB221A" w:rsidP="00EB221A">
            <w:pPr>
              <w:autoSpaceDE w:val="0"/>
              <w:autoSpaceDN w:val="0"/>
              <w:adjustRightInd w:val="0"/>
              <w:contextualSpacing/>
              <w:jc w:val="both"/>
              <w:rPr>
                <w:rFonts w:ascii="Lucida Bright" w:hAnsi="Lucida Bright" w:cs="Calibri"/>
                <w:sz w:val="18"/>
                <w:szCs w:val="18"/>
              </w:rPr>
            </w:pPr>
          </w:p>
          <w:p w:rsidR="00EB221A" w:rsidRPr="00B3578C" w:rsidRDefault="00EB221A" w:rsidP="00EB221A">
            <w:pPr>
              <w:autoSpaceDE w:val="0"/>
              <w:autoSpaceDN w:val="0"/>
              <w:adjustRightInd w:val="0"/>
              <w:contextualSpacing/>
              <w:jc w:val="both"/>
              <w:rPr>
                <w:rFonts w:ascii="Lucida Bright" w:hAnsi="Lucida Bright" w:cs="Calibri"/>
                <w:b/>
                <w:sz w:val="18"/>
                <w:szCs w:val="18"/>
              </w:rPr>
            </w:pPr>
            <w:r w:rsidRPr="00B3578C">
              <w:rPr>
                <w:rFonts w:ascii="Lucida Bright" w:hAnsi="Lucida Bright" w:cs="Calibri"/>
                <w:b/>
                <w:sz w:val="18"/>
                <w:szCs w:val="18"/>
              </w:rPr>
              <w:t>POSPAGO</w:t>
            </w:r>
          </w:p>
          <w:p w:rsidR="00EB221A" w:rsidRPr="00B3578C" w:rsidRDefault="00EB221A" w:rsidP="00EB221A">
            <w:pPr>
              <w:autoSpaceDE w:val="0"/>
              <w:autoSpaceDN w:val="0"/>
              <w:adjustRightInd w:val="0"/>
              <w:ind w:left="567"/>
              <w:contextualSpacing/>
              <w:jc w:val="both"/>
              <w:rPr>
                <w:rFonts w:ascii="Lucida Bright" w:hAnsi="Lucida Bright" w:cs="Calibri"/>
                <w:sz w:val="18"/>
                <w:szCs w:val="18"/>
              </w:rPr>
            </w:pPr>
          </w:p>
          <w:p w:rsidR="00EB221A" w:rsidRPr="00B3578C" w:rsidRDefault="00EB221A" w:rsidP="00EB221A">
            <w:pPr>
              <w:autoSpaceDE w:val="0"/>
              <w:autoSpaceDN w:val="0"/>
              <w:adjustRightInd w:val="0"/>
              <w:contextualSpacing/>
              <w:jc w:val="both"/>
              <w:rPr>
                <w:rFonts w:ascii="Lucida Bright" w:hAnsi="Lucida Bright" w:cs="Calibri"/>
                <w:sz w:val="18"/>
                <w:szCs w:val="18"/>
              </w:rPr>
            </w:pPr>
            <w:r w:rsidRPr="00B3578C">
              <w:rPr>
                <w:rFonts w:ascii="Lucida Bright" w:hAnsi="Lucida Bright" w:cs="Calibri"/>
                <w:sz w:val="18"/>
                <w:szCs w:val="18"/>
              </w:rPr>
              <w:t>La ARMADORA deberá presentar su factura por convoy que arribe a destino de manera conjunta, adjuntando los siguientes documentos:</w:t>
            </w:r>
          </w:p>
          <w:p w:rsidR="00EB221A" w:rsidRPr="00B3578C" w:rsidRDefault="00EB221A" w:rsidP="00EB221A">
            <w:pPr>
              <w:autoSpaceDE w:val="0"/>
              <w:autoSpaceDN w:val="0"/>
              <w:adjustRightInd w:val="0"/>
              <w:ind w:left="567"/>
              <w:contextualSpacing/>
              <w:jc w:val="both"/>
              <w:rPr>
                <w:rFonts w:ascii="Lucida Bright" w:hAnsi="Lucida Bright" w:cs="Calibri"/>
                <w:sz w:val="18"/>
                <w:szCs w:val="18"/>
              </w:rPr>
            </w:pPr>
          </w:p>
          <w:p w:rsidR="00EB221A" w:rsidRPr="00B3578C" w:rsidRDefault="00EB221A" w:rsidP="002B43F8">
            <w:pPr>
              <w:numPr>
                <w:ilvl w:val="0"/>
                <w:numId w:val="53"/>
              </w:numPr>
              <w:autoSpaceDE w:val="0"/>
              <w:autoSpaceDN w:val="0"/>
              <w:adjustRightInd w:val="0"/>
              <w:ind w:left="1168" w:hanging="425"/>
              <w:contextualSpacing/>
              <w:jc w:val="both"/>
              <w:rPr>
                <w:rFonts w:ascii="Lucida Bright" w:hAnsi="Lucida Bright" w:cs="Calibri"/>
                <w:sz w:val="18"/>
                <w:szCs w:val="18"/>
              </w:rPr>
            </w:pPr>
            <w:r w:rsidRPr="00B3578C">
              <w:rPr>
                <w:rFonts w:ascii="Lucida Bright" w:hAnsi="Lucida Bright" w:cs="Calibri"/>
                <w:sz w:val="18"/>
                <w:szCs w:val="18"/>
              </w:rPr>
              <w:t>Factura original por el servicio disgregando el monto del Flete y el costo del Seguro por metro cúbico (dos ejemplares).</w:t>
            </w:r>
          </w:p>
          <w:p w:rsidR="00EB221A" w:rsidRPr="00B3578C" w:rsidRDefault="00EB221A" w:rsidP="002B43F8">
            <w:pPr>
              <w:numPr>
                <w:ilvl w:val="0"/>
                <w:numId w:val="53"/>
              </w:numPr>
              <w:autoSpaceDE w:val="0"/>
              <w:autoSpaceDN w:val="0"/>
              <w:adjustRightInd w:val="0"/>
              <w:ind w:left="1168" w:hanging="425"/>
              <w:contextualSpacing/>
              <w:jc w:val="both"/>
              <w:rPr>
                <w:rFonts w:ascii="Lucida Bright" w:hAnsi="Lucida Bright" w:cs="Calibri"/>
                <w:sz w:val="18"/>
                <w:szCs w:val="18"/>
              </w:rPr>
            </w:pPr>
            <w:r w:rsidRPr="00B3578C">
              <w:rPr>
                <w:rFonts w:ascii="Lucida Bright" w:hAnsi="Lucida Bright" w:cs="Calibri"/>
                <w:sz w:val="18"/>
                <w:szCs w:val="18"/>
              </w:rPr>
              <w:t>Copia del Conocimiento de embarque (B/L).</w:t>
            </w:r>
          </w:p>
          <w:p w:rsidR="00EB221A" w:rsidRPr="00B3578C" w:rsidRDefault="00EB221A" w:rsidP="00EB221A">
            <w:pPr>
              <w:autoSpaceDE w:val="0"/>
              <w:autoSpaceDN w:val="0"/>
              <w:adjustRightInd w:val="0"/>
              <w:contextualSpacing/>
              <w:jc w:val="both"/>
              <w:rPr>
                <w:rFonts w:ascii="Lucida Bright" w:hAnsi="Lucida Bright" w:cs="Calibri"/>
                <w:sz w:val="18"/>
                <w:szCs w:val="18"/>
              </w:rPr>
            </w:pPr>
          </w:p>
          <w:p w:rsidR="00EB221A" w:rsidRPr="00B3578C" w:rsidRDefault="00EB221A" w:rsidP="00EB221A">
            <w:pPr>
              <w:autoSpaceDE w:val="0"/>
              <w:autoSpaceDN w:val="0"/>
              <w:adjustRightInd w:val="0"/>
              <w:contextualSpacing/>
              <w:jc w:val="both"/>
              <w:rPr>
                <w:rFonts w:ascii="Lucida Bright" w:hAnsi="Lucida Bright" w:cs="Calibri"/>
                <w:sz w:val="18"/>
                <w:szCs w:val="18"/>
              </w:rPr>
            </w:pPr>
            <w:r w:rsidRPr="00B3578C">
              <w:rPr>
                <w:rFonts w:ascii="Lucida Bright" w:hAnsi="Lucida Bright" w:cs="Calibri"/>
                <w:sz w:val="18"/>
                <w:szCs w:val="18"/>
              </w:rPr>
              <w:t>El flete se facturará según cantidades reportadas por el inspector independiente en litros a 60º F (sesenta grados Fahrenheit) medidos en barcaza en destino, y será pagadero sin descuento mediante transferencia bancaria sobre la plaza internacional que se indique en la factura correspondiente, en dólares americanos de libre disponibilidad, esto siempre y cuando no haya mermas de cargas anteriores de este mismo contrato que se deban descontar.</w:t>
            </w:r>
          </w:p>
          <w:p w:rsidR="00EB221A" w:rsidRPr="00B3578C" w:rsidRDefault="00EB221A" w:rsidP="00EB221A">
            <w:pPr>
              <w:autoSpaceDE w:val="0"/>
              <w:autoSpaceDN w:val="0"/>
              <w:adjustRightInd w:val="0"/>
              <w:contextualSpacing/>
              <w:jc w:val="both"/>
              <w:rPr>
                <w:rFonts w:ascii="Lucida Bright" w:hAnsi="Lucida Bright" w:cs="Calibri"/>
                <w:sz w:val="18"/>
                <w:szCs w:val="18"/>
              </w:rPr>
            </w:pPr>
          </w:p>
          <w:p w:rsidR="00EB221A" w:rsidRPr="00B3578C" w:rsidRDefault="00EB221A" w:rsidP="00EB221A">
            <w:pPr>
              <w:autoSpaceDE w:val="0"/>
              <w:autoSpaceDN w:val="0"/>
              <w:adjustRightInd w:val="0"/>
              <w:contextualSpacing/>
              <w:jc w:val="both"/>
              <w:rPr>
                <w:rFonts w:ascii="Lucida Bright" w:hAnsi="Lucida Bright" w:cs="Calibri"/>
                <w:sz w:val="18"/>
                <w:szCs w:val="18"/>
              </w:rPr>
            </w:pPr>
            <w:r w:rsidRPr="00B3578C">
              <w:rPr>
                <w:rFonts w:ascii="Lucida Bright" w:hAnsi="Lucida Bright" w:cs="Calibri"/>
                <w:sz w:val="18"/>
                <w:szCs w:val="18"/>
              </w:rPr>
              <w:t>En caso de que las tablas de calibración de las barcazas no se encuentren vigentes o exista alguna observación por parte del inspector independiente se considerará el volumen medido en tanque tierra.</w:t>
            </w:r>
          </w:p>
          <w:p w:rsidR="00EB221A" w:rsidRPr="00B3578C" w:rsidRDefault="00EB221A" w:rsidP="00EB221A">
            <w:pPr>
              <w:autoSpaceDE w:val="0"/>
              <w:autoSpaceDN w:val="0"/>
              <w:adjustRightInd w:val="0"/>
              <w:contextualSpacing/>
              <w:jc w:val="both"/>
              <w:rPr>
                <w:rFonts w:ascii="Lucida Bright" w:hAnsi="Lucida Bright" w:cs="Calibri"/>
                <w:sz w:val="18"/>
                <w:szCs w:val="18"/>
              </w:rPr>
            </w:pPr>
          </w:p>
          <w:p w:rsidR="00EB221A" w:rsidRPr="00B3578C" w:rsidRDefault="00EB221A" w:rsidP="00EB221A">
            <w:pPr>
              <w:autoSpaceDE w:val="0"/>
              <w:autoSpaceDN w:val="0"/>
              <w:adjustRightInd w:val="0"/>
              <w:contextualSpacing/>
              <w:jc w:val="both"/>
              <w:rPr>
                <w:rFonts w:ascii="Lucida Bright" w:hAnsi="Lucida Bright" w:cs="Calibri"/>
                <w:sz w:val="18"/>
                <w:szCs w:val="18"/>
              </w:rPr>
            </w:pPr>
            <w:r w:rsidRPr="00B3578C">
              <w:rPr>
                <w:rFonts w:ascii="Lucida Bright" w:hAnsi="Lucida Bright" w:cs="Calibri"/>
                <w:sz w:val="18"/>
                <w:szCs w:val="18"/>
              </w:rPr>
              <w:t>YPFB comunicará el valor del producto y el descuento en dólares americanos por la merma superior a la permisible o pérdida de producto, en caso de existir y previo consenso con la ARMADORA.</w:t>
            </w:r>
          </w:p>
          <w:p w:rsidR="00EB221A" w:rsidRPr="00B3578C" w:rsidRDefault="00EB221A" w:rsidP="00EB221A">
            <w:pPr>
              <w:autoSpaceDE w:val="0"/>
              <w:autoSpaceDN w:val="0"/>
              <w:adjustRightInd w:val="0"/>
              <w:contextualSpacing/>
              <w:jc w:val="both"/>
              <w:rPr>
                <w:rFonts w:ascii="Lucida Bright" w:hAnsi="Lucida Bright" w:cs="Calibri"/>
                <w:sz w:val="18"/>
                <w:szCs w:val="18"/>
              </w:rPr>
            </w:pPr>
          </w:p>
          <w:p w:rsidR="00EB221A" w:rsidRPr="00B3578C" w:rsidRDefault="00EB221A" w:rsidP="00EB221A">
            <w:pPr>
              <w:autoSpaceDE w:val="0"/>
              <w:autoSpaceDN w:val="0"/>
              <w:adjustRightInd w:val="0"/>
              <w:contextualSpacing/>
              <w:jc w:val="both"/>
              <w:rPr>
                <w:rFonts w:ascii="Lucida Bright" w:hAnsi="Lucida Bright" w:cs="Calibri"/>
                <w:sz w:val="18"/>
                <w:szCs w:val="18"/>
              </w:rPr>
            </w:pPr>
            <w:r w:rsidRPr="00B3578C">
              <w:rPr>
                <w:rFonts w:ascii="Lucida Bright" w:hAnsi="Lucida Bright" w:cs="Calibri"/>
                <w:sz w:val="18"/>
                <w:szCs w:val="18"/>
              </w:rPr>
              <w:t>En caso que la ARMADORA no realice el depósito o la emisión de la nota de crédito correspondiente, YPFB pagará el valor de la factura siguiente realizando el descuento respectivo.</w:t>
            </w:r>
          </w:p>
          <w:p w:rsidR="00EB221A" w:rsidRPr="00B3578C" w:rsidRDefault="00EB221A" w:rsidP="00EB221A">
            <w:pPr>
              <w:autoSpaceDE w:val="0"/>
              <w:autoSpaceDN w:val="0"/>
              <w:adjustRightInd w:val="0"/>
              <w:contextualSpacing/>
              <w:jc w:val="both"/>
              <w:rPr>
                <w:rFonts w:ascii="Lucida Bright" w:hAnsi="Lucida Bright" w:cs="Calibri"/>
                <w:sz w:val="18"/>
                <w:szCs w:val="18"/>
              </w:rPr>
            </w:pPr>
          </w:p>
          <w:p w:rsidR="00EB221A" w:rsidRPr="00B3578C" w:rsidRDefault="00EB221A" w:rsidP="00EB221A">
            <w:pPr>
              <w:autoSpaceDE w:val="0"/>
              <w:autoSpaceDN w:val="0"/>
              <w:adjustRightInd w:val="0"/>
              <w:contextualSpacing/>
              <w:jc w:val="both"/>
              <w:rPr>
                <w:rFonts w:ascii="Lucida Bright" w:hAnsi="Lucida Bright" w:cs="Calibri"/>
                <w:sz w:val="18"/>
                <w:szCs w:val="18"/>
              </w:rPr>
            </w:pPr>
            <w:r w:rsidRPr="00B3578C">
              <w:rPr>
                <w:rFonts w:ascii="Lucida Bright" w:hAnsi="Lucida Bright" w:cs="Calibri"/>
                <w:sz w:val="18"/>
                <w:szCs w:val="18"/>
              </w:rPr>
              <w:t xml:space="preserve">La fecha de vencimiento de la factura operará a los 15 (quince) días hábiles de entregada la factura a YPFB. </w:t>
            </w:r>
          </w:p>
          <w:p w:rsidR="00EB221A" w:rsidRPr="00B3578C" w:rsidRDefault="00EB221A" w:rsidP="00EB221A">
            <w:pPr>
              <w:autoSpaceDE w:val="0"/>
              <w:autoSpaceDN w:val="0"/>
              <w:adjustRightInd w:val="0"/>
              <w:contextualSpacing/>
              <w:jc w:val="both"/>
              <w:rPr>
                <w:rFonts w:ascii="Lucida Bright" w:hAnsi="Lucida Bright" w:cs="Calibri"/>
                <w:sz w:val="18"/>
                <w:szCs w:val="18"/>
              </w:rPr>
            </w:pPr>
          </w:p>
          <w:p w:rsidR="00EB221A" w:rsidRPr="00B3578C" w:rsidRDefault="00EB221A" w:rsidP="00EB221A">
            <w:pPr>
              <w:autoSpaceDE w:val="0"/>
              <w:autoSpaceDN w:val="0"/>
              <w:adjustRightInd w:val="0"/>
              <w:contextualSpacing/>
              <w:jc w:val="both"/>
              <w:rPr>
                <w:rFonts w:ascii="Lucida Bright" w:hAnsi="Lucida Bright" w:cs="Calibri"/>
                <w:sz w:val="18"/>
                <w:szCs w:val="18"/>
              </w:rPr>
            </w:pPr>
            <w:r w:rsidRPr="00B3578C">
              <w:rPr>
                <w:rFonts w:ascii="Lucida Bright" w:hAnsi="Lucida Bright" w:cs="Calibri"/>
                <w:sz w:val="18"/>
                <w:szCs w:val="18"/>
              </w:rPr>
              <w:t>El COMPRADOR asumirá las comisiones generadas por las operaciones bancarias en territorio boliviano, vinculadas a la transferencia de fondos por concepto de pago de la contratación.</w:t>
            </w:r>
          </w:p>
        </w:tc>
        <w:tc>
          <w:tcPr>
            <w:tcW w:w="4618" w:type="dxa"/>
            <w:vAlign w:val="center"/>
          </w:tcPr>
          <w:p w:rsidR="00EB221A" w:rsidRPr="008842A3" w:rsidRDefault="00EB221A" w:rsidP="00EB221A">
            <w:pPr>
              <w:rPr>
                <w:rFonts w:ascii="Calibri" w:hAnsi="Calibri" w:cs="Calibri"/>
                <w:b/>
                <w:sz w:val="18"/>
                <w:szCs w:val="18"/>
              </w:rPr>
            </w:pPr>
          </w:p>
        </w:tc>
      </w:tr>
      <w:tr w:rsidR="00941C1C" w:rsidRPr="008842A3" w:rsidTr="00405640">
        <w:trPr>
          <w:trHeight w:val="215"/>
          <w:jc w:val="center"/>
        </w:trPr>
        <w:tc>
          <w:tcPr>
            <w:tcW w:w="4663" w:type="dxa"/>
            <w:vAlign w:val="center"/>
          </w:tcPr>
          <w:p w:rsidR="00941C1C" w:rsidRPr="00B3578C" w:rsidRDefault="00941C1C" w:rsidP="00941C1C">
            <w:pPr>
              <w:contextualSpacing/>
              <w:rPr>
                <w:rFonts w:ascii="Lucida Bright" w:hAnsi="Lucida Bright" w:cs="Calibri"/>
                <w:b/>
                <w:bCs/>
                <w:sz w:val="18"/>
                <w:szCs w:val="18"/>
              </w:rPr>
            </w:pPr>
            <w:r w:rsidRPr="00B3578C">
              <w:rPr>
                <w:rFonts w:ascii="Lucida Bright" w:hAnsi="Lucida Bright" w:cs="Calibri"/>
                <w:b/>
                <w:bCs/>
                <w:sz w:val="18"/>
                <w:szCs w:val="18"/>
              </w:rPr>
              <w:lastRenderedPageBreak/>
              <w:t>CONCILIACIÓN</w:t>
            </w:r>
          </w:p>
        </w:tc>
        <w:tc>
          <w:tcPr>
            <w:tcW w:w="4618" w:type="dxa"/>
            <w:vAlign w:val="center"/>
          </w:tcPr>
          <w:p w:rsidR="00941C1C" w:rsidRPr="008842A3" w:rsidRDefault="00941C1C" w:rsidP="00941C1C">
            <w:pPr>
              <w:rPr>
                <w:rFonts w:ascii="Calibri" w:hAnsi="Calibri" w:cs="Calibri"/>
                <w:b/>
                <w:sz w:val="18"/>
                <w:szCs w:val="18"/>
              </w:rPr>
            </w:pPr>
          </w:p>
        </w:tc>
      </w:tr>
      <w:tr w:rsidR="00941C1C" w:rsidRPr="008842A3" w:rsidTr="00405640">
        <w:trPr>
          <w:trHeight w:val="233"/>
          <w:jc w:val="center"/>
        </w:trPr>
        <w:tc>
          <w:tcPr>
            <w:tcW w:w="4663" w:type="dxa"/>
            <w:vAlign w:val="center"/>
          </w:tcPr>
          <w:p w:rsidR="00941C1C" w:rsidRPr="00B3578C" w:rsidRDefault="00941C1C" w:rsidP="00941C1C">
            <w:pPr>
              <w:autoSpaceDE w:val="0"/>
              <w:autoSpaceDN w:val="0"/>
              <w:adjustRightInd w:val="0"/>
              <w:contextualSpacing/>
              <w:jc w:val="both"/>
              <w:rPr>
                <w:rFonts w:ascii="Lucida Bright" w:hAnsi="Lucida Bright" w:cs="Calibri"/>
                <w:sz w:val="18"/>
                <w:szCs w:val="18"/>
              </w:rPr>
            </w:pPr>
            <w:r w:rsidRPr="00B3578C">
              <w:rPr>
                <w:rFonts w:ascii="Lucida Bright" w:hAnsi="Lucida Bright" w:cs="Calibri"/>
                <w:sz w:val="18"/>
                <w:szCs w:val="18"/>
              </w:rPr>
              <w:t>Se efectuarán conciliaciones de los embarques realizados con los volúmenes medidos en barcaza en origen y destino dentro de los 10 días calendario después de haberse realizado la descarga del producto, o antes de la siguiente facturación, para lo cual, el ARMADOR deberá remitir la siguiente documentación a YPFB:</w:t>
            </w:r>
          </w:p>
          <w:p w:rsidR="00941C1C" w:rsidRPr="00B3578C" w:rsidRDefault="00941C1C" w:rsidP="00941C1C">
            <w:pPr>
              <w:autoSpaceDE w:val="0"/>
              <w:autoSpaceDN w:val="0"/>
              <w:adjustRightInd w:val="0"/>
              <w:contextualSpacing/>
              <w:jc w:val="both"/>
              <w:rPr>
                <w:rFonts w:ascii="Lucida Bright" w:hAnsi="Lucida Bright" w:cs="Calibri"/>
                <w:sz w:val="18"/>
                <w:szCs w:val="18"/>
              </w:rPr>
            </w:pPr>
          </w:p>
          <w:p w:rsidR="00941C1C" w:rsidRPr="00B3578C" w:rsidRDefault="00941C1C" w:rsidP="002B43F8">
            <w:pPr>
              <w:numPr>
                <w:ilvl w:val="0"/>
                <w:numId w:val="53"/>
              </w:numPr>
              <w:autoSpaceDE w:val="0"/>
              <w:autoSpaceDN w:val="0"/>
              <w:adjustRightInd w:val="0"/>
              <w:ind w:left="1168" w:hanging="425"/>
              <w:contextualSpacing/>
              <w:jc w:val="both"/>
              <w:rPr>
                <w:rFonts w:ascii="Lucida Bright" w:hAnsi="Lucida Bright" w:cs="Calibri"/>
                <w:sz w:val="18"/>
                <w:szCs w:val="18"/>
              </w:rPr>
            </w:pPr>
            <w:r w:rsidRPr="00B3578C">
              <w:rPr>
                <w:rFonts w:ascii="Lucida Bright" w:hAnsi="Lucida Bright" w:cs="Calibri"/>
                <w:sz w:val="18"/>
                <w:szCs w:val="18"/>
              </w:rPr>
              <w:t xml:space="preserve">Acta de Recepción y Conformidad con volúmenes medidos en barcaza en origen y destino, de acuerdo al formato </w:t>
            </w:r>
            <w:r>
              <w:rPr>
                <w:rFonts w:ascii="Lucida Bright" w:hAnsi="Lucida Bright" w:cs="Calibri"/>
                <w:sz w:val="18"/>
                <w:szCs w:val="18"/>
              </w:rPr>
              <w:t>de YPFB</w:t>
            </w:r>
            <w:r w:rsidRPr="00B3578C">
              <w:rPr>
                <w:rFonts w:ascii="Lucida Bright" w:hAnsi="Lucida Bright" w:cs="Calibri"/>
                <w:sz w:val="18"/>
                <w:szCs w:val="18"/>
              </w:rPr>
              <w:t>.</w:t>
            </w:r>
          </w:p>
          <w:p w:rsidR="00941C1C" w:rsidRPr="00B3578C" w:rsidRDefault="00941C1C" w:rsidP="00941C1C">
            <w:pPr>
              <w:autoSpaceDE w:val="0"/>
              <w:autoSpaceDN w:val="0"/>
              <w:adjustRightInd w:val="0"/>
              <w:contextualSpacing/>
              <w:jc w:val="both"/>
              <w:rPr>
                <w:rFonts w:ascii="Lucida Bright" w:hAnsi="Lucida Bright" w:cs="Calibri"/>
                <w:sz w:val="18"/>
                <w:szCs w:val="18"/>
              </w:rPr>
            </w:pPr>
          </w:p>
          <w:p w:rsidR="00941C1C" w:rsidRDefault="00941C1C" w:rsidP="00941C1C">
            <w:pPr>
              <w:autoSpaceDE w:val="0"/>
              <w:autoSpaceDN w:val="0"/>
              <w:adjustRightInd w:val="0"/>
              <w:contextualSpacing/>
              <w:jc w:val="both"/>
              <w:rPr>
                <w:rFonts w:ascii="Lucida Bright" w:hAnsi="Lucida Bright" w:cs="Calibri"/>
                <w:sz w:val="18"/>
                <w:szCs w:val="18"/>
              </w:rPr>
            </w:pPr>
            <w:r w:rsidRPr="00B3578C">
              <w:rPr>
                <w:rFonts w:ascii="Lucida Bright" w:hAnsi="Lucida Bright" w:cs="Calibri"/>
                <w:sz w:val="18"/>
                <w:szCs w:val="18"/>
              </w:rPr>
              <w:t xml:space="preserve">YPFB conciliará la diferencia entre el volumen cargado y descargado, para determinar la merma superior a la permisible o pérdida de producto en caso de existir. </w:t>
            </w:r>
          </w:p>
          <w:p w:rsidR="00941C1C" w:rsidRPr="00B3578C" w:rsidRDefault="00941C1C" w:rsidP="00941C1C">
            <w:pPr>
              <w:autoSpaceDE w:val="0"/>
              <w:autoSpaceDN w:val="0"/>
              <w:adjustRightInd w:val="0"/>
              <w:contextualSpacing/>
              <w:jc w:val="both"/>
              <w:rPr>
                <w:rFonts w:ascii="Lucida Bright" w:hAnsi="Lucida Bright" w:cs="Calibri"/>
                <w:sz w:val="18"/>
                <w:szCs w:val="18"/>
              </w:rPr>
            </w:pPr>
          </w:p>
        </w:tc>
        <w:tc>
          <w:tcPr>
            <w:tcW w:w="4618" w:type="dxa"/>
            <w:vAlign w:val="center"/>
          </w:tcPr>
          <w:p w:rsidR="00941C1C" w:rsidRPr="008842A3" w:rsidRDefault="00941C1C" w:rsidP="00941C1C">
            <w:pPr>
              <w:rPr>
                <w:rFonts w:ascii="Calibri" w:hAnsi="Calibri" w:cs="Calibri"/>
                <w:b/>
                <w:sz w:val="18"/>
                <w:szCs w:val="18"/>
              </w:rPr>
            </w:pPr>
          </w:p>
        </w:tc>
      </w:tr>
      <w:tr w:rsidR="00941C1C" w:rsidRPr="008842A3" w:rsidTr="00405640">
        <w:trPr>
          <w:trHeight w:val="215"/>
          <w:jc w:val="center"/>
        </w:trPr>
        <w:tc>
          <w:tcPr>
            <w:tcW w:w="4663" w:type="dxa"/>
            <w:vAlign w:val="center"/>
          </w:tcPr>
          <w:p w:rsidR="00941C1C" w:rsidRPr="00B3578C" w:rsidRDefault="00941C1C" w:rsidP="00941C1C">
            <w:pPr>
              <w:autoSpaceDE w:val="0"/>
              <w:autoSpaceDN w:val="0"/>
              <w:adjustRightInd w:val="0"/>
              <w:contextualSpacing/>
              <w:jc w:val="both"/>
              <w:rPr>
                <w:rFonts w:ascii="Lucida Bright" w:hAnsi="Lucida Bright" w:cs="Calibri"/>
                <w:b/>
                <w:bCs/>
                <w:sz w:val="18"/>
                <w:szCs w:val="18"/>
              </w:rPr>
            </w:pPr>
            <w:r w:rsidRPr="00B3578C">
              <w:rPr>
                <w:rFonts w:ascii="Lucida Bright" w:hAnsi="Lucida Bright" w:cs="Calibri"/>
                <w:b/>
                <w:bCs/>
                <w:sz w:val="18"/>
                <w:szCs w:val="18"/>
                <w:lang w:val="es-BO" w:eastAsia="es-BO"/>
              </w:rPr>
              <w:lastRenderedPageBreak/>
              <w:br w:type="page"/>
            </w:r>
            <w:r w:rsidRPr="00B3578C">
              <w:rPr>
                <w:rFonts w:ascii="Lucida Bright" w:hAnsi="Lucida Bright" w:cs="Calibri"/>
                <w:b/>
                <w:bCs/>
                <w:sz w:val="18"/>
                <w:szCs w:val="18"/>
              </w:rPr>
              <w:t>DOCUMENTOS ADUANEROS</w:t>
            </w:r>
          </w:p>
        </w:tc>
        <w:tc>
          <w:tcPr>
            <w:tcW w:w="4618" w:type="dxa"/>
            <w:vAlign w:val="center"/>
          </w:tcPr>
          <w:p w:rsidR="00941C1C" w:rsidRPr="008842A3" w:rsidRDefault="00941C1C" w:rsidP="00941C1C">
            <w:pPr>
              <w:rPr>
                <w:rFonts w:ascii="Calibri" w:hAnsi="Calibri" w:cs="Calibri"/>
                <w:b/>
                <w:sz w:val="18"/>
                <w:szCs w:val="18"/>
              </w:rPr>
            </w:pPr>
          </w:p>
        </w:tc>
      </w:tr>
      <w:tr w:rsidR="00941C1C" w:rsidRPr="008842A3" w:rsidTr="00941C1C">
        <w:trPr>
          <w:trHeight w:val="233"/>
          <w:jc w:val="center"/>
        </w:trPr>
        <w:tc>
          <w:tcPr>
            <w:tcW w:w="4663" w:type="dxa"/>
          </w:tcPr>
          <w:p w:rsidR="00941C1C" w:rsidRPr="00B3578C" w:rsidRDefault="00941C1C" w:rsidP="00941C1C">
            <w:pPr>
              <w:autoSpaceDE w:val="0"/>
              <w:autoSpaceDN w:val="0"/>
              <w:adjustRightInd w:val="0"/>
              <w:contextualSpacing/>
              <w:jc w:val="both"/>
              <w:rPr>
                <w:rFonts w:ascii="Lucida Bright" w:hAnsi="Lucida Bright" w:cs="Calibri"/>
                <w:sz w:val="18"/>
                <w:szCs w:val="18"/>
              </w:rPr>
            </w:pPr>
            <w:r w:rsidRPr="00B3578C">
              <w:rPr>
                <w:rFonts w:ascii="Lucida Bright" w:hAnsi="Lucida Bright" w:cs="Calibri"/>
                <w:sz w:val="18"/>
                <w:szCs w:val="18"/>
              </w:rPr>
              <w:t>Dentro del plazo de 5 días hábiles a partir de la finalización de la descarga de cada barcaza el ARMADOR deberá remitir la siguiente documentación:</w:t>
            </w:r>
          </w:p>
          <w:p w:rsidR="00941C1C" w:rsidRPr="00B3578C" w:rsidRDefault="00941C1C" w:rsidP="00941C1C">
            <w:pPr>
              <w:autoSpaceDE w:val="0"/>
              <w:autoSpaceDN w:val="0"/>
              <w:adjustRightInd w:val="0"/>
              <w:contextualSpacing/>
              <w:jc w:val="both"/>
              <w:rPr>
                <w:rFonts w:ascii="Lucida Bright" w:hAnsi="Lucida Bright" w:cs="Calibri"/>
                <w:sz w:val="18"/>
                <w:szCs w:val="18"/>
              </w:rPr>
            </w:pPr>
          </w:p>
          <w:p w:rsidR="00941C1C" w:rsidRPr="00B3578C" w:rsidRDefault="00941C1C" w:rsidP="002B43F8">
            <w:pPr>
              <w:numPr>
                <w:ilvl w:val="0"/>
                <w:numId w:val="53"/>
              </w:numPr>
              <w:autoSpaceDE w:val="0"/>
              <w:autoSpaceDN w:val="0"/>
              <w:adjustRightInd w:val="0"/>
              <w:ind w:left="459" w:hanging="425"/>
              <w:contextualSpacing/>
              <w:jc w:val="both"/>
              <w:rPr>
                <w:rFonts w:ascii="Lucida Bright" w:hAnsi="Lucida Bright" w:cs="Calibri"/>
                <w:sz w:val="18"/>
                <w:szCs w:val="18"/>
              </w:rPr>
            </w:pPr>
            <w:r w:rsidRPr="00B3578C">
              <w:rPr>
                <w:rFonts w:ascii="Lucida Bright" w:hAnsi="Lucida Bright" w:cs="Calibri"/>
                <w:sz w:val="18"/>
                <w:szCs w:val="18"/>
              </w:rPr>
              <w:t>Original del Conocimiento de embarque (B/L), con firmas y sellos del ARMADOR (2 ejemplares originales).</w:t>
            </w:r>
          </w:p>
          <w:p w:rsidR="00941C1C" w:rsidRPr="00B3578C" w:rsidRDefault="00941C1C" w:rsidP="002B43F8">
            <w:pPr>
              <w:numPr>
                <w:ilvl w:val="0"/>
                <w:numId w:val="53"/>
              </w:numPr>
              <w:autoSpaceDE w:val="0"/>
              <w:autoSpaceDN w:val="0"/>
              <w:adjustRightInd w:val="0"/>
              <w:ind w:left="459" w:hanging="425"/>
              <w:contextualSpacing/>
              <w:jc w:val="both"/>
              <w:rPr>
                <w:rFonts w:ascii="Lucida Bright" w:hAnsi="Lucida Bright" w:cs="Calibri"/>
                <w:sz w:val="18"/>
                <w:szCs w:val="18"/>
              </w:rPr>
            </w:pPr>
            <w:r w:rsidRPr="00B3578C">
              <w:rPr>
                <w:rFonts w:ascii="Lucida Bright" w:hAnsi="Lucida Bright" w:cs="Calibri"/>
                <w:sz w:val="18"/>
                <w:szCs w:val="18"/>
              </w:rPr>
              <w:t>Original del Manifiesto Internacional de Carga Fluvial (MIC/DTA</w:t>
            </w:r>
            <w:r w:rsidRPr="00B3578C">
              <w:rPr>
                <w:rFonts w:ascii="Lucida Bright" w:hAnsi="Lucida Bright" w:cs="Calibri"/>
                <w:b/>
                <w:sz w:val="18"/>
                <w:szCs w:val="18"/>
              </w:rPr>
              <w:t xml:space="preserve"> FLUVIAL</w:t>
            </w:r>
            <w:r w:rsidRPr="00B3578C">
              <w:rPr>
                <w:rFonts w:ascii="Lucida Bright" w:hAnsi="Lucida Bright" w:cs="Calibri"/>
                <w:sz w:val="18"/>
                <w:szCs w:val="18"/>
              </w:rPr>
              <w:t>) con firmas y sellos de registro de la Aduana del País de Origen y de la Aduana de Ingreso a Territorio Aduanero Nacional Boliviano (2 ejemplares originales).</w:t>
            </w:r>
          </w:p>
          <w:p w:rsidR="00941C1C" w:rsidRPr="00B3578C" w:rsidRDefault="00941C1C" w:rsidP="002B43F8">
            <w:pPr>
              <w:numPr>
                <w:ilvl w:val="0"/>
                <w:numId w:val="53"/>
              </w:numPr>
              <w:autoSpaceDE w:val="0"/>
              <w:autoSpaceDN w:val="0"/>
              <w:adjustRightInd w:val="0"/>
              <w:ind w:left="459" w:hanging="425"/>
              <w:contextualSpacing/>
              <w:jc w:val="both"/>
              <w:rPr>
                <w:rFonts w:ascii="Lucida Bright" w:hAnsi="Lucida Bright" w:cs="Calibri"/>
                <w:sz w:val="18"/>
                <w:szCs w:val="18"/>
              </w:rPr>
            </w:pPr>
            <w:r w:rsidRPr="00B3578C">
              <w:rPr>
                <w:rFonts w:ascii="Lucida Bright" w:hAnsi="Lucida Bright" w:cs="Calibri"/>
                <w:sz w:val="18"/>
                <w:szCs w:val="18"/>
              </w:rPr>
              <w:t>Partes de Recepción, correspondiente al importador y a la mercancía (2 ejemplares originales, cuando corresponda).</w:t>
            </w:r>
          </w:p>
          <w:p w:rsidR="00941C1C" w:rsidRPr="00B3578C" w:rsidRDefault="00941C1C" w:rsidP="00941C1C">
            <w:pPr>
              <w:autoSpaceDE w:val="0"/>
              <w:autoSpaceDN w:val="0"/>
              <w:adjustRightInd w:val="0"/>
              <w:ind w:left="34"/>
              <w:contextualSpacing/>
              <w:jc w:val="both"/>
              <w:rPr>
                <w:rFonts w:ascii="Lucida Bright" w:hAnsi="Lucida Bright" w:cs="Calibri"/>
                <w:sz w:val="18"/>
                <w:szCs w:val="18"/>
              </w:rPr>
            </w:pPr>
          </w:p>
          <w:p w:rsidR="00941C1C" w:rsidRPr="00B3578C" w:rsidRDefault="00941C1C" w:rsidP="00941C1C">
            <w:pPr>
              <w:autoSpaceDE w:val="0"/>
              <w:autoSpaceDN w:val="0"/>
              <w:adjustRightInd w:val="0"/>
              <w:contextualSpacing/>
              <w:jc w:val="both"/>
              <w:rPr>
                <w:rFonts w:ascii="Lucida Bright" w:hAnsi="Lucida Bright" w:cs="Arial"/>
                <w:sz w:val="18"/>
                <w:szCs w:val="18"/>
              </w:rPr>
            </w:pPr>
            <w:r w:rsidRPr="00B3578C">
              <w:rPr>
                <w:rFonts w:ascii="Lucida Bright" w:hAnsi="Lucida Bright" w:cs="Arial"/>
                <w:sz w:val="18"/>
                <w:szCs w:val="18"/>
                <w:lang w:val="es-ES_tradnl"/>
              </w:rPr>
              <w:t>E</w:t>
            </w:r>
            <w:r w:rsidRPr="00B3578C">
              <w:rPr>
                <w:rFonts w:ascii="Lucida Bright" w:hAnsi="Lucida Bright" w:cs="Arial"/>
                <w:sz w:val="18"/>
                <w:szCs w:val="18"/>
              </w:rPr>
              <w:t>n caso que el ARMADOR incumpla con la presentación de estos documentos en este plazo, YPFB aplicará las penalidades establecidas.</w:t>
            </w:r>
          </w:p>
          <w:p w:rsidR="00941C1C" w:rsidRPr="00B3578C" w:rsidRDefault="00941C1C" w:rsidP="00941C1C">
            <w:pPr>
              <w:autoSpaceDE w:val="0"/>
              <w:autoSpaceDN w:val="0"/>
              <w:adjustRightInd w:val="0"/>
              <w:ind w:left="34"/>
              <w:contextualSpacing/>
              <w:jc w:val="both"/>
              <w:rPr>
                <w:rFonts w:ascii="Lucida Bright" w:hAnsi="Lucida Bright" w:cs="Calibri"/>
                <w:sz w:val="18"/>
                <w:szCs w:val="18"/>
              </w:rPr>
            </w:pPr>
          </w:p>
          <w:p w:rsidR="00941C1C" w:rsidRPr="00B3578C" w:rsidRDefault="00941C1C" w:rsidP="00941C1C">
            <w:pPr>
              <w:autoSpaceDE w:val="0"/>
              <w:autoSpaceDN w:val="0"/>
              <w:adjustRightInd w:val="0"/>
              <w:contextualSpacing/>
              <w:jc w:val="both"/>
              <w:rPr>
                <w:rFonts w:ascii="Lucida Bright" w:hAnsi="Lucida Bright" w:cs="Calibri"/>
                <w:sz w:val="18"/>
                <w:szCs w:val="18"/>
              </w:rPr>
            </w:pPr>
            <w:r w:rsidRPr="00B3578C">
              <w:rPr>
                <w:rFonts w:ascii="Lucida Bright" w:hAnsi="Lucida Bright" w:cs="Calibri"/>
                <w:sz w:val="18"/>
                <w:szCs w:val="18"/>
              </w:rPr>
              <w:t>La documentación aduanera de soporte inherente al transporte fluvial de hidrocarburos deberá ser completa, correcta, exacta, y plenamente coincidente entre sí a efectos de aplicación de los procedimientos aduaneros vigentes que correspondan. En caso de existir observaciones a dicha documentación el ARMADOR deberá subsanar las mismas conforme normativa aduanera boliviana vigente.</w:t>
            </w:r>
          </w:p>
          <w:p w:rsidR="00941C1C" w:rsidRPr="00B3578C" w:rsidRDefault="00941C1C" w:rsidP="00941C1C">
            <w:pPr>
              <w:autoSpaceDE w:val="0"/>
              <w:autoSpaceDN w:val="0"/>
              <w:adjustRightInd w:val="0"/>
              <w:contextualSpacing/>
              <w:jc w:val="both"/>
              <w:rPr>
                <w:rFonts w:ascii="Lucida Bright" w:hAnsi="Lucida Bright" w:cs="Calibri"/>
                <w:sz w:val="18"/>
                <w:szCs w:val="18"/>
              </w:rPr>
            </w:pPr>
          </w:p>
          <w:p w:rsidR="00941C1C" w:rsidRPr="00B3578C" w:rsidRDefault="00941C1C" w:rsidP="00941C1C">
            <w:pPr>
              <w:autoSpaceDE w:val="0"/>
              <w:autoSpaceDN w:val="0"/>
              <w:adjustRightInd w:val="0"/>
              <w:contextualSpacing/>
              <w:jc w:val="both"/>
              <w:rPr>
                <w:rFonts w:ascii="Lucida Bright" w:hAnsi="Lucida Bright" w:cs="Calibri"/>
                <w:sz w:val="18"/>
                <w:szCs w:val="18"/>
              </w:rPr>
            </w:pPr>
            <w:r w:rsidRPr="00B3578C">
              <w:rPr>
                <w:rFonts w:ascii="Lucida Bright" w:hAnsi="Lucida Bright" w:cs="Calibri"/>
                <w:sz w:val="18"/>
                <w:szCs w:val="18"/>
              </w:rPr>
              <w:t>YPFB proporcionará al ARMADOR el precio FOB del producto 4 (cuatro) días antes de la carga. Las instrucciones documentarias deberán ser remitidas por YPFB antes del inicio de la carga de las barcazas.</w:t>
            </w:r>
          </w:p>
          <w:p w:rsidR="00941C1C" w:rsidRPr="00B3578C" w:rsidRDefault="00941C1C" w:rsidP="00941C1C">
            <w:pPr>
              <w:autoSpaceDE w:val="0"/>
              <w:autoSpaceDN w:val="0"/>
              <w:adjustRightInd w:val="0"/>
              <w:contextualSpacing/>
              <w:jc w:val="both"/>
              <w:rPr>
                <w:rFonts w:ascii="Lucida Bright" w:hAnsi="Lucida Bright" w:cs="Calibri"/>
                <w:sz w:val="18"/>
                <w:szCs w:val="18"/>
              </w:rPr>
            </w:pPr>
          </w:p>
          <w:p w:rsidR="00941C1C" w:rsidRPr="00B3578C" w:rsidRDefault="00941C1C" w:rsidP="00941C1C">
            <w:pPr>
              <w:autoSpaceDE w:val="0"/>
              <w:autoSpaceDN w:val="0"/>
              <w:adjustRightInd w:val="0"/>
              <w:contextualSpacing/>
              <w:jc w:val="both"/>
              <w:rPr>
                <w:rFonts w:ascii="Lucida Bright" w:hAnsi="Lucida Bright" w:cs="Calibri"/>
                <w:sz w:val="18"/>
                <w:szCs w:val="18"/>
              </w:rPr>
            </w:pPr>
            <w:r w:rsidRPr="00B3578C">
              <w:rPr>
                <w:rFonts w:ascii="Lucida Bright" w:hAnsi="Lucida Bright" w:cs="Calibri"/>
                <w:sz w:val="18"/>
                <w:szCs w:val="18"/>
              </w:rPr>
              <w:t xml:space="preserve">El ARMADOR deberá remitir en un plazo de cinco (5) días hábiles después de la carga el original de la póliza o cobertura de seguro por el transporte realizado que corresponda al valor de la mercancía asegurada, volumen transportado asegurado, tramo del seguro, fecha de embarque, tipo de cobertura, prima efectivamente pagada. Para el volumen y valor asegurado (volumen de carga), deberá adicionar un </w:t>
            </w:r>
            <w:r w:rsidRPr="00B3578C">
              <w:rPr>
                <w:rFonts w:ascii="Lucida Bright" w:hAnsi="Lucida Bright" w:cs="Calibri"/>
                <w:sz w:val="18"/>
                <w:szCs w:val="18"/>
              </w:rPr>
              <w:lastRenderedPageBreak/>
              <w:t xml:space="preserve">10% más a cada uno de estos valores, considerando que éstos tienden a cambiar al momento de la descarga y siempre existe una variación en relación a lo cargado, lo cual, garantizará que la mercancía esté cubierta por el seguro en su totalidad. </w:t>
            </w:r>
          </w:p>
          <w:p w:rsidR="00941C1C" w:rsidRPr="00B3578C" w:rsidRDefault="00941C1C" w:rsidP="00941C1C">
            <w:pPr>
              <w:autoSpaceDE w:val="0"/>
              <w:autoSpaceDN w:val="0"/>
              <w:adjustRightInd w:val="0"/>
              <w:contextualSpacing/>
              <w:jc w:val="both"/>
              <w:rPr>
                <w:rFonts w:ascii="Lucida Bright" w:hAnsi="Lucida Bright" w:cs="Calibri"/>
                <w:sz w:val="18"/>
                <w:szCs w:val="18"/>
              </w:rPr>
            </w:pPr>
          </w:p>
          <w:p w:rsidR="00941C1C" w:rsidRPr="00B3578C" w:rsidRDefault="00941C1C" w:rsidP="00941C1C">
            <w:pPr>
              <w:autoSpaceDE w:val="0"/>
              <w:autoSpaceDN w:val="0"/>
              <w:adjustRightInd w:val="0"/>
              <w:contextualSpacing/>
              <w:jc w:val="both"/>
              <w:rPr>
                <w:rFonts w:ascii="Lucida Bright" w:hAnsi="Lucida Bright" w:cs="Calibri"/>
                <w:sz w:val="18"/>
                <w:szCs w:val="18"/>
              </w:rPr>
            </w:pPr>
            <w:r w:rsidRPr="00B3578C">
              <w:rPr>
                <w:rFonts w:ascii="Lucida Bright" w:hAnsi="Lucida Bright" w:cs="Calibri"/>
                <w:sz w:val="18"/>
                <w:szCs w:val="18"/>
              </w:rPr>
              <w:t xml:space="preserve">En caso que no se presente el documento de seguro de producto, se descontará el 2% del valor FOB del producto del pago correspondiente al embarque. </w:t>
            </w:r>
          </w:p>
        </w:tc>
        <w:tc>
          <w:tcPr>
            <w:tcW w:w="4618" w:type="dxa"/>
            <w:vAlign w:val="center"/>
          </w:tcPr>
          <w:p w:rsidR="00941C1C" w:rsidRPr="008842A3" w:rsidRDefault="00941C1C" w:rsidP="00941C1C">
            <w:pPr>
              <w:rPr>
                <w:rFonts w:ascii="Calibri" w:hAnsi="Calibri" w:cs="Calibri"/>
                <w:b/>
                <w:sz w:val="18"/>
                <w:szCs w:val="18"/>
              </w:rPr>
            </w:pPr>
          </w:p>
        </w:tc>
      </w:tr>
      <w:tr w:rsidR="00941C1C" w:rsidRPr="008842A3" w:rsidTr="00941C1C">
        <w:trPr>
          <w:trHeight w:val="233"/>
          <w:jc w:val="center"/>
        </w:trPr>
        <w:tc>
          <w:tcPr>
            <w:tcW w:w="4663" w:type="dxa"/>
          </w:tcPr>
          <w:p w:rsidR="00941C1C" w:rsidRPr="00B3578C" w:rsidRDefault="00941C1C" w:rsidP="00941C1C">
            <w:pPr>
              <w:autoSpaceDE w:val="0"/>
              <w:autoSpaceDN w:val="0"/>
              <w:adjustRightInd w:val="0"/>
              <w:contextualSpacing/>
              <w:rPr>
                <w:rFonts w:ascii="Lucida Bright" w:hAnsi="Lucida Bright" w:cs="Calibri"/>
                <w:b/>
                <w:bCs/>
                <w:sz w:val="18"/>
                <w:szCs w:val="18"/>
              </w:rPr>
            </w:pPr>
            <w:r w:rsidRPr="00B3578C">
              <w:rPr>
                <w:rFonts w:ascii="Lucida Bright" w:hAnsi="Lucida Bright" w:cs="Calibri"/>
                <w:b/>
                <w:bCs/>
                <w:sz w:val="18"/>
                <w:szCs w:val="18"/>
              </w:rPr>
              <w:lastRenderedPageBreak/>
              <w:t>PENALIDADES</w:t>
            </w:r>
          </w:p>
        </w:tc>
        <w:tc>
          <w:tcPr>
            <w:tcW w:w="4618" w:type="dxa"/>
            <w:vAlign w:val="center"/>
          </w:tcPr>
          <w:p w:rsidR="00941C1C" w:rsidRPr="008842A3" w:rsidRDefault="00941C1C" w:rsidP="00941C1C">
            <w:pPr>
              <w:rPr>
                <w:rFonts w:ascii="Calibri" w:hAnsi="Calibri" w:cs="Calibri"/>
                <w:b/>
                <w:sz w:val="18"/>
                <w:szCs w:val="18"/>
              </w:rPr>
            </w:pPr>
          </w:p>
        </w:tc>
      </w:tr>
      <w:tr w:rsidR="00941C1C" w:rsidRPr="008842A3" w:rsidTr="00941C1C">
        <w:trPr>
          <w:trHeight w:val="233"/>
          <w:jc w:val="center"/>
        </w:trPr>
        <w:tc>
          <w:tcPr>
            <w:tcW w:w="4663" w:type="dxa"/>
          </w:tcPr>
          <w:p w:rsidR="00941C1C" w:rsidRPr="00B3578C" w:rsidRDefault="00941C1C" w:rsidP="00941C1C">
            <w:pPr>
              <w:autoSpaceDE w:val="0"/>
              <w:autoSpaceDN w:val="0"/>
              <w:adjustRightInd w:val="0"/>
              <w:contextualSpacing/>
              <w:jc w:val="both"/>
              <w:rPr>
                <w:rFonts w:ascii="Lucida Bright" w:hAnsi="Lucida Bright" w:cs="Arial"/>
                <w:sz w:val="18"/>
                <w:szCs w:val="18"/>
              </w:rPr>
            </w:pPr>
            <w:r w:rsidRPr="00B3578C">
              <w:rPr>
                <w:rFonts w:ascii="Lucida Bright" w:hAnsi="Lucida Bright" w:cs="Arial"/>
                <w:sz w:val="18"/>
                <w:szCs w:val="18"/>
              </w:rPr>
              <w:t>El CONTRATANTE comunicará al ARMADOR vía correo electrónico, las penalidades indicadas a continuación:</w:t>
            </w:r>
          </w:p>
          <w:p w:rsidR="00941C1C" w:rsidRPr="00B3578C" w:rsidRDefault="00941C1C" w:rsidP="00941C1C">
            <w:pPr>
              <w:autoSpaceDE w:val="0"/>
              <w:autoSpaceDN w:val="0"/>
              <w:adjustRightInd w:val="0"/>
              <w:contextualSpacing/>
              <w:jc w:val="both"/>
              <w:rPr>
                <w:rFonts w:ascii="Lucida Bright" w:hAnsi="Lucida Bright" w:cs="Arial"/>
                <w:sz w:val="18"/>
                <w:szCs w:val="18"/>
              </w:rPr>
            </w:pPr>
          </w:p>
          <w:p w:rsidR="00941C1C" w:rsidRPr="00B3578C" w:rsidRDefault="00941C1C" w:rsidP="002B43F8">
            <w:pPr>
              <w:widowControl w:val="0"/>
              <w:numPr>
                <w:ilvl w:val="0"/>
                <w:numId w:val="56"/>
              </w:numPr>
              <w:autoSpaceDE w:val="0"/>
              <w:autoSpaceDN w:val="0"/>
              <w:ind w:left="318" w:right="43" w:hanging="284"/>
              <w:contextualSpacing/>
              <w:jc w:val="both"/>
              <w:rPr>
                <w:rFonts w:ascii="Lucida Bright" w:hAnsi="Lucida Bright" w:cs="Arial"/>
                <w:sz w:val="18"/>
                <w:szCs w:val="18"/>
              </w:rPr>
            </w:pPr>
            <w:r w:rsidRPr="00B3578C">
              <w:rPr>
                <w:rFonts w:ascii="Lucida Bright" w:hAnsi="Lucida Bright" w:cs="Arial"/>
                <w:color w:val="000000"/>
                <w:sz w:val="18"/>
                <w:szCs w:val="18"/>
              </w:rPr>
              <w:t>Se</w:t>
            </w:r>
            <w:r w:rsidRPr="00B3578C">
              <w:rPr>
                <w:rFonts w:ascii="Lucida Bright" w:hAnsi="Lucida Bright" w:cs="Arial"/>
                <w:color w:val="000000"/>
                <w:sz w:val="18"/>
                <w:szCs w:val="18"/>
                <w:lang w:val="es-ES_tradnl"/>
              </w:rPr>
              <w:t xml:space="preserve"> aplicará una penalidad de Bs2.000.- (Dos Mil 00/100 bolivianos) por día calendario de retraso, en la presentación de documentación aduanera </w:t>
            </w:r>
            <w:r w:rsidRPr="00B3578C">
              <w:rPr>
                <w:rFonts w:ascii="Lucida Bright" w:hAnsi="Lucida Bright" w:cs="Arial"/>
                <w:sz w:val="18"/>
                <w:szCs w:val="18"/>
              </w:rPr>
              <w:t>en el siguiente mes de servicio.</w:t>
            </w:r>
          </w:p>
          <w:p w:rsidR="00941C1C" w:rsidRPr="00B3578C" w:rsidRDefault="00941C1C" w:rsidP="00941C1C">
            <w:pPr>
              <w:widowControl w:val="0"/>
              <w:autoSpaceDE w:val="0"/>
              <w:autoSpaceDN w:val="0"/>
              <w:ind w:right="43"/>
              <w:contextualSpacing/>
              <w:jc w:val="both"/>
              <w:rPr>
                <w:rFonts w:ascii="Lucida Bright" w:hAnsi="Lucida Bright" w:cs="Arial"/>
                <w:sz w:val="18"/>
                <w:szCs w:val="18"/>
              </w:rPr>
            </w:pPr>
          </w:p>
          <w:p w:rsidR="00941C1C" w:rsidRPr="00B3578C" w:rsidRDefault="00941C1C" w:rsidP="00941C1C">
            <w:pPr>
              <w:widowControl w:val="0"/>
              <w:autoSpaceDE w:val="0"/>
              <w:autoSpaceDN w:val="0"/>
              <w:ind w:right="43"/>
              <w:contextualSpacing/>
              <w:jc w:val="both"/>
              <w:rPr>
                <w:rFonts w:ascii="Lucida Bright" w:hAnsi="Lucida Bright" w:cs="Arial"/>
                <w:sz w:val="18"/>
                <w:szCs w:val="18"/>
              </w:rPr>
            </w:pPr>
            <w:r w:rsidRPr="00B3578C">
              <w:rPr>
                <w:rFonts w:ascii="Lucida Bright" w:hAnsi="Lucida Bright" w:cs="Arial"/>
                <w:sz w:val="18"/>
                <w:szCs w:val="18"/>
              </w:rPr>
              <w:t>Las penalidades serán cobradas mediante descuentos establecidos expresamente por el CONTRATANTE, sin perjuicio de que el CONTRATANTE pueda ejecutar la garantía de cumplimiento de Contrato y la ARMADORA proceda al resarcimiento de daños y perjuicios por medio de la jurisdicción coactiva fiscal por la naturaleza del Contrato, conforme lo establecido en el Artículo 47 de la Ley N°1178.</w:t>
            </w:r>
          </w:p>
          <w:p w:rsidR="00941C1C" w:rsidRPr="00B3578C" w:rsidRDefault="00941C1C" w:rsidP="00941C1C">
            <w:pPr>
              <w:widowControl w:val="0"/>
              <w:autoSpaceDE w:val="0"/>
              <w:autoSpaceDN w:val="0"/>
              <w:ind w:right="43"/>
              <w:contextualSpacing/>
              <w:jc w:val="both"/>
              <w:rPr>
                <w:rFonts w:ascii="Lucida Bright" w:hAnsi="Lucida Bright" w:cs="Arial"/>
                <w:sz w:val="18"/>
                <w:szCs w:val="18"/>
              </w:rPr>
            </w:pPr>
          </w:p>
          <w:p w:rsidR="00941C1C" w:rsidRPr="00B3578C" w:rsidRDefault="00941C1C" w:rsidP="00941C1C">
            <w:pPr>
              <w:widowControl w:val="0"/>
              <w:autoSpaceDE w:val="0"/>
              <w:autoSpaceDN w:val="0"/>
              <w:ind w:right="43"/>
              <w:contextualSpacing/>
              <w:jc w:val="both"/>
              <w:rPr>
                <w:rFonts w:ascii="Lucida Bright" w:hAnsi="Lucida Bright" w:cs="Arial"/>
                <w:sz w:val="18"/>
                <w:szCs w:val="18"/>
              </w:rPr>
            </w:pPr>
            <w:r w:rsidRPr="00B3578C">
              <w:rPr>
                <w:rFonts w:ascii="Lucida Bright" w:hAnsi="Lucida Bright" w:cs="Arial"/>
                <w:sz w:val="18"/>
                <w:szCs w:val="18"/>
              </w:rPr>
              <w:t>En caso de que, por incumplimiento del ARMADOR en la entrega de documentos aduaneros, la Aduana Nacional multe o sancione a YPFB, estas multas/sanciones serán replicadas al ARMADOR por la vía que corresponda.</w:t>
            </w:r>
          </w:p>
        </w:tc>
        <w:tc>
          <w:tcPr>
            <w:tcW w:w="4618" w:type="dxa"/>
            <w:vAlign w:val="center"/>
          </w:tcPr>
          <w:p w:rsidR="00941C1C" w:rsidRPr="008842A3" w:rsidRDefault="00941C1C" w:rsidP="00941C1C">
            <w:pPr>
              <w:rPr>
                <w:rFonts w:ascii="Calibri" w:hAnsi="Calibri" w:cs="Calibri"/>
                <w:b/>
                <w:sz w:val="18"/>
                <w:szCs w:val="18"/>
              </w:rPr>
            </w:pPr>
          </w:p>
        </w:tc>
      </w:tr>
      <w:tr w:rsidR="00941C1C" w:rsidRPr="008842A3" w:rsidTr="00941C1C">
        <w:trPr>
          <w:trHeight w:val="233"/>
          <w:jc w:val="center"/>
        </w:trPr>
        <w:tc>
          <w:tcPr>
            <w:tcW w:w="4663" w:type="dxa"/>
          </w:tcPr>
          <w:p w:rsidR="00941C1C" w:rsidRPr="00B3578C" w:rsidRDefault="00941C1C" w:rsidP="00941C1C">
            <w:pPr>
              <w:autoSpaceDE w:val="0"/>
              <w:autoSpaceDN w:val="0"/>
              <w:adjustRightInd w:val="0"/>
              <w:contextualSpacing/>
              <w:rPr>
                <w:rFonts w:ascii="Lucida Bright" w:hAnsi="Lucida Bright" w:cs="Calibri"/>
                <w:b/>
                <w:bCs/>
                <w:sz w:val="18"/>
                <w:szCs w:val="18"/>
              </w:rPr>
            </w:pPr>
            <w:r w:rsidRPr="00B3578C">
              <w:rPr>
                <w:rFonts w:ascii="Lucida Bright" w:hAnsi="Lucida Bright" w:cs="Calibri"/>
                <w:b/>
                <w:bCs/>
                <w:sz w:val="18"/>
                <w:szCs w:val="18"/>
              </w:rPr>
              <w:t>EXPERIENCIA DEL PROPONENTE</w:t>
            </w:r>
          </w:p>
        </w:tc>
        <w:tc>
          <w:tcPr>
            <w:tcW w:w="4618" w:type="dxa"/>
            <w:vAlign w:val="center"/>
          </w:tcPr>
          <w:p w:rsidR="00941C1C" w:rsidRPr="008842A3" w:rsidRDefault="00941C1C" w:rsidP="00941C1C">
            <w:pPr>
              <w:rPr>
                <w:rFonts w:ascii="Calibri" w:hAnsi="Calibri" w:cs="Calibri"/>
                <w:b/>
                <w:sz w:val="18"/>
                <w:szCs w:val="18"/>
              </w:rPr>
            </w:pPr>
          </w:p>
        </w:tc>
      </w:tr>
      <w:tr w:rsidR="00941C1C" w:rsidRPr="008842A3" w:rsidTr="00941C1C">
        <w:trPr>
          <w:trHeight w:val="233"/>
          <w:jc w:val="center"/>
        </w:trPr>
        <w:tc>
          <w:tcPr>
            <w:tcW w:w="4663" w:type="dxa"/>
          </w:tcPr>
          <w:p w:rsidR="00941C1C" w:rsidRPr="00B3578C" w:rsidRDefault="00941C1C" w:rsidP="00941C1C">
            <w:pPr>
              <w:contextualSpacing/>
              <w:jc w:val="both"/>
              <w:rPr>
                <w:rFonts w:ascii="Lucida Bright" w:hAnsi="Lucida Bright" w:cs="Calibri"/>
                <w:bCs/>
                <w:sz w:val="18"/>
                <w:szCs w:val="18"/>
              </w:rPr>
            </w:pPr>
            <w:r w:rsidRPr="00B3578C">
              <w:rPr>
                <w:rFonts w:ascii="Lucida Bright" w:hAnsi="Lucida Bright" w:cs="Calibri"/>
                <w:bCs/>
                <w:sz w:val="18"/>
                <w:szCs w:val="18"/>
              </w:rPr>
              <w:t>El ARMADOR oferente deberá tener experiencia de 2 años o haber suscrito</w:t>
            </w:r>
            <w:r>
              <w:rPr>
                <w:rFonts w:ascii="Lucida Bright" w:hAnsi="Lucida Bright" w:cs="Calibri"/>
                <w:bCs/>
                <w:sz w:val="18"/>
                <w:szCs w:val="18"/>
              </w:rPr>
              <w:t xml:space="preserve"> y concluido</w:t>
            </w:r>
            <w:r w:rsidRPr="00B3578C">
              <w:rPr>
                <w:rFonts w:ascii="Lucida Bright" w:hAnsi="Lucida Bright" w:cs="Calibri"/>
                <w:bCs/>
                <w:sz w:val="18"/>
                <w:szCs w:val="18"/>
              </w:rPr>
              <w:t xml:space="preserve"> 2 contratos</w:t>
            </w:r>
            <w:r>
              <w:rPr>
                <w:rFonts w:ascii="Lucida Bright" w:hAnsi="Lucida Bright" w:cs="Calibri"/>
                <w:bCs/>
                <w:sz w:val="18"/>
                <w:szCs w:val="18"/>
              </w:rPr>
              <w:t xml:space="preserve"> </w:t>
            </w:r>
            <w:r w:rsidRPr="00B3578C">
              <w:rPr>
                <w:rFonts w:ascii="Lucida Bright" w:hAnsi="Lucida Bright" w:cs="Calibri"/>
                <w:bCs/>
                <w:sz w:val="18"/>
                <w:szCs w:val="18"/>
              </w:rPr>
              <w:t>de transporte fluvial internacional de hidrocarburos líquidos.</w:t>
            </w:r>
          </w:p>
          <w:p w:rsidR="00941C1C" w:rsidRPr="00B3578C" w:rsidRDefault="00941C1C" w:rsidP="00941C1C">
            <w:pPr>
              <w:contextualSpacing/>
              <w:jc w:val="both"/>
              <w:rPr>
                <w:rFonts w:ascii="Lucida Bright" w:hAnsi="Lucida Bright" w:cs="Calibri"/>
                <w:bCs/>
                <w:sz w:val="18"/>
                <w:szCs w:val="18"/>
              </w:rPr>
            </w:pPr>
          </w:p>
          <w:p w:rsidR="00941C1C" w:rsidRPr="00B3578C" w:rsidRDefault="00941C1C" w:rsidP="00941C1C">
            <w:pPr>
              <w:autoSpaceDE w:val="0"/>
              <w:autoSpaceDN w:val="0"/>
              <w:adjustRightInd w:val="0"/>
              <w:contextualSpacing/>
              <w:jc w:val="both"/>
              <w:rPr>
                <w:rFonts w:ascii="Lucida Bright" w:hAnsi="Lucida Bright" w:cs="Calibri"/>
                <w:b/>
                <w:bCs/>
                <w:sz w:val="18"/>
                <w:szCs w:val="18"/>
              </w:rPr>
            </w:pPr>
            <w:r w:rsidRPr="00B3578C">
              <w:rPr>
                <w:rFonts w:ascii="Lucida Bright" w:hAnsi="Lucida Bright" w:cs="Calibri"/>
                <w:bCs/>
                <w:sz w:val="18"/>
                <w:szCs w:val="18"/>
              </w:rPr>
              <w:t xml:space="preserve">Para tal efecto, deberá adjuntar a su propuesta </w:t>
            </w:r>
            <w:r>
              <w:rPr>
                <w:rFonts w:ascii="Lucida Bright" w:hAnsi="Lucida Bright" w:cs="Calibri"/>
                <w:bCs/>
                <w:sz w:val="18"/>
                <w:szCs w:val="18"/>
              </w:rPr>
              <w:t>foto</w:t>
            </w:r>
            <w:r w:rsidRPr="00B3578C">
              <w:rPr>
                <w:rFonts w:ascii="Lucida Bright" w:hAnsi="Lucida Bright" w:cs="Calibri"/>
                <w:bCs/>
                <w:sz w:val="18"/>
                <w:szCs w:val="18"/>
              </w:rPr>
              <w:t>copia</w:t>
            </w:r>
            <w:r>
              <w:rPr>
                <w:rFonts w:ascii="Lucida Bright" w:hAnsi="Lucida Bright" w:cs="Calibri"/>
                <w:bCs/>
                <w:sz w:val="18"/>
                <w:szCs w:val="18"/>
              </w:rPr>
              <w:t xml:space="preserve"> simple</w:t>
            </w:r>
            <w:r w:rsidRPr="00B3578C">
              <w:rPr>
                <w:rFonts w:ascii="Lucida Bright" w:hAnsi="Lucida Bright" w:cs="Calibri"/>
                <w:bCs/>
                <w:sz w:val="18"/>
                <w:szCs w:val="18"/>
              </w:rPr>
              <w:t xml:space="preserve"> del testimonio de Constitución o documento que acredite la constitución o en su caso Certificados o </w:t>
            </w:r>
            <w:r>
              <w:rPr>
                <w:rFonts w:ascii="Lucida Bright" w:hAnsi="Lucida Bright" w:cs="Calibri"/>
                <w:bCs/>
                <w:sz w:val="18"/>
                <w:szCs w:val="18"/>
              </w:rPr>
              <w:t>fotoc</w:t>
            </w:r>
            <w:r w:rsidRPr="00B3578C">
              <w:rPr>
                <w:rFonts w:ascii="Lucida Bright" w:hAnsi="Lucida Bright" w:cs="Calibri"/>
                <w:bCs/>
                <w:sz w:val="18"/>
                <w:szCs w:val="18"/>
              </w:rPr>
              <w:t>opias</w:t>
            </w:r>
            <w:r>
              <w:rPr>
                <w:rFonts w:ascii="Lucida Bright" w:hAnsi="Lucida Bright" w:cs="Calibri"/>
                <w:bCs/>
                <w:sz w:val="18"/>
                <w:szCs w:val="18"/>
              </w:rPr>
              <w:t xml:space="preserve"> simples</w:t>
            </w:r>
            <w:r w:rsidRPr="00B3578C">
              <w:rPr>
                <w:rFonts w:ascii="Lucida Bright" w:hAnsi="Lucida Bright" w:cs="Calibri"/>
                <w:bCs/>
                <w:sz w:val="18"/>
                <w:szCs w:val="18"/>
              </w:rPr>
              <w:t xml:space="preserve"> de contratos</w:t>
            </w:r>
            <w:r>
              <w:rPr>
                <w:rFonts w:ascii="Lucida Bright" w:hAnsi="Lucida Bright" w:cs="Calibri"/>
                <w:bCs/>
                <w:sz w:val="18"/>
                <w:szCs w:val="18"/>
              </w:rPr>
              <w:t xml:space="preserve"> concluidos</w:t>
            </w:r>
            <w:r w:rsidRPr="00B3578C">
              <w:rPr>
                <w:rFonts w:ascii="Lucida Bright" w:hAnsi="Lucida Bright" w:cs="Calibri"/>
                <w:bCs/>
                <w:sz w:val="18"/>
                <w:szCs w:val="18"/>
              </w:rPr>
              <w:t xml:space="preserve"> (no necesariamente suscritos con YPFB).</w:t>
            </w:r>
          </w:p>
        </w:tc>
        <w:tc>
          <w:tcPr>
            <w:tcW w:w="4618" w:type="dxa"/>
            <w:vAlign w:val="center"/>
          </w:tcPr>
          <w:p w:rsidR="00941C1C" w:rsidRPr="008842A3" w:rsidRDefault="00941C1C" w:rsidP="00941C1C">
            <w:pPr>
              <w:rPr>
                <w:rFonts w:ascii="Calibri" w:hAnsi="Calibri" w:cs="Calibri"/>
                <w:b/>
                <w:sz w:val="18"/>
                <w:szCs w:val="18"/>
              </w:rPr>
            </w:pPr>
          </w:p>
        </w:tc>
      </w:tr>
    </w:tbl>
    <w:p w:rsidR="00596B5C" w:rsidRPr="00DB5AAF" w:rsidRDefault="00596B5C" w:rsidP="00596B5C">
      <w:pPr>
        <w:jc w:val="center"/>
        <w:rPr>
          <w:rFonts w:ascii="Calibri" w:hAnsi="Calibri" w:cs="Calibri"/>
          <w:b/>
          <w:sz w:val="18"/>
          <w:szCs w:val="18"/>
        </w:rPr>
      </w:pPr>
    </w:p>
    <w:p w:rsidR="00FA78A9" w:rsidRPr="00552079" w:rsidRDefault="00FA78A9" w:rsidP="005D1446">
      <w:pPr>
        <w:rPr>
          <w:rFonts w:asciiTheme="minorHAnsi" w:hAnsiTheme="minorHAnsi" w:cstheme="minorHAnsi"/>
          <w:b/>
          <w:sz w:val="22"/>
          <w:szCs w:val="22"/>
          <w:lang w:val="es-BO"/>
        </w:rPr>
      </w:pPr>
    </w:p>
    <w:p w:rsidR="00AF2036" w:rsidRDefault="00AF2036" w:rsidP="00FA78A9">
      <w:pPr>
        <w:jc w:val="center"/>
        <w:rPr>
          <w:rFonts w:asciiTheme="minorHAnsi" w:hAnsiTheme="minorHAnsi" w:cstheme="minorHAnsi"/>
          <w:b/>
          <w:sz w:val="22"/>
          <w:szCs w:val="22"/>
        </w:rPr>
      </w:pPr>
    </w:p>
    <w:p w:rsidR="00AF2036" w:rsidRDefault="00AF2036" w:rsidP="00FA78A9">
      <w:pPr>
        <w:jc w:val="center"/>
        <w:rPr>
          <w:rFonts w:asciiTheme="minorHAnsi" w:hAnsiTheme="minorHAnsi" w:cstheme="minorHAnsi"/>
          <w:b/>
          <w:sz w:val="22"/>
          <w:szCs w:val="22"/>
        </w:rPr>
      </w:pPr>
    </w:p>
    <w:p w:rsidR="00AF2036" w:rsidRDefault="00AF2036" w:rsidP="00FA78A9">
      <w:pPr>
        <w:jc w:val="center"/>
        <w:rPr>
          <w:rFonts w:asciiTheme="minorHAnsi" w:hAnsiTheme="minorHAnsi" w:cstheme="minorHAnsi"/>
          <w:b/>
          <w:sz w:val="22"/>
          <w:szCs w:val="22"/>
        </w:rPr>
      </w:pPr>
    </w:p>
    <w:p w:rsidR="00AF2036" w:rsidRDefault="00AF2036" w:rsidP="00FA78A9">
      <w:pPr>
        <w:jc w:val="center"/>
        <w:rPr>
          <w:rFonts w:asciiTheme="minorHAnsi" w:hAnsiTheme="minorHAnsi" w:cstheme="minorHAnsi"/>
          <w:b/>
          <w:sz w:val="22"/>
          <w:szCs w:val="22"/>
        </w:rPr>
      </w:pPr>
    </w:p>
    <w:p w:rsidR="00AF2036" w:rsidRDefault="00AF2036" w:rsidP="00FA78A9">
      <w:pPr>
        <w:jc w:val="center"/>
        <w:rPr>
          <w:rFonts w:asciiTheme="minorHAnsi" w:hAnsiTheme="minorHAnsi" w:cstheme="minorHAnsi"/>
          <w:b/>
          <w:sz w:val="22"/>
          <w:szCs w:val="22"/>
        </w:rPr>
      </w:pPr>
    </w:p>
    <w:p w:rsidR="00AF2036" w:rsidRDefault="00AF2036" w:rsidP="00FA78A9">
      <w:pPr>
        <w:jc w:val="center"/>
        <w:rPr>
          <w:rFonts w:asciiTheme="minorHAnsi" w:hAnsiTheme="minorHAnsi" w:cstheme="minorHAnsi"/>
          <w:b/>
          <w:sz w:val="22"/>
          <w:szCs w:val="22"/>
        </w:rPr>
      </w:pPr>
    </w:p>
    <w:p w:rsidR="00FD2C94" w:rsidRDefault="00FD2C94" w:rsidP="00FA78A9">
      <w:pPr>
        <w:jc w:val="center"/>
        <w:rPr>
          <w:rFonts w:asciiTheme="minorHAnsi" w:hAnsiTheme="minorHAnsi" w:cstheme="minorHAnsi"/>
          <w:b/>
          <w:sz w:val="22"/>
          <w:szCs w:val="22"/>
        </w:rPr>
      </w:pPr>
    </w:p>
    <w:p w:rsidR="00FD2C94" w:rsidRDefault="00FD2C94" w:rsidP="00FA78A9">
      <w:pPr>
        <w:jc w:val="center"/>
        <w:rPr>
          <w:rFonts w:asciiTheme="minorHAnsi" w:hAnsiTheme="minorHAnsi" w:cstheme="minorHAnsi"/>
          <w:b/>
          <w:sz w:val="22"/>
          <w:szCs w:val="22"/>
        </w:rPr>
      </w:pPr>
    </w:p>
    <w:p w:rsidR="00BF66A0" w:rsidRDefault="00BF66A0" w:rsidP="00BF66A0">
      <w:pPr>
        <w:jc w:val="center"/>
        <w:rPr>
          <w:rFonts w:asciiTheme="minorHAnsi" w:hAnsiTheme="minorHAnsi" w:cstheme="minorHAnsi"/>
          <w:b/>
          <w:sz w:val="22"/>
          <w:szCs w:val="22"/>
        </w:rPr>
      </w:pPr>
      <w:r>
        <w:rPr>
          <w:rFonts w:asciiTheme="minorHAnsi" w:hAnsiTheme="minorHAnsi" w:cstheme="minorHAnsi"/>
          <w:b/>
          <w:sz w:val="22"/>
          <w:szCs w:val="22"/>
        </w:rPr>
        <w:t>FORMULARIO C-2</w:t>
      </w:r>
    </w:p>
    <w:p w:rsidR="00BF66A0" w:rsidRDefault="00BF66A0" w:rsidP="00BF66A0">
      <w:pPr>
        <w:jc w:val="center"/>
        <w:rPr>
          <w:rFonts w:asciiTheme="minorHAnsi" w:hAnsiTheme="minorHAnsi" w:cstheme="minorHAnsi"/>
          <w:b/>
          <w:sz w:val="22"/>
          <w:szCs w:val="22"/>
        </w:rPr>
      </w:pPr>
      <w:r>
        <w:rPr>
          <w:rFonts w:asciiTheme="minorHAnsi" w:hAnsiTheme="minorHAnsi" w:cstheme="minorHAnsi"/>
          <w:b/>
          <w:sz w:val="22"/>
          <w:szCs w:val="22"/>
        </w:rPr>
        <w:t xml:space="preserve">DECLARACIÓN JURADA DE CUMPLIMIENTO DE LAS CONDICIONES REQUERIDAS EN LAS ESPECIFICACIONES TÉCNICAS </w:t>
      </w:r>
    </w:p>
    <w:p w:rsidR="00BF66A0" w:rsidRPr="009C66A8" w:rsidRDefault="00BF66A0" w:rsidP="00BF66A0">
      <w:pPr>
        <w:jc w:val="center"/>
        <w:rPr>
          <w:rFonts w:ascii="Calibri" w:hAnsi="Calibri" w:cs="Calibri"/>
          <w:b/>
          <w:sz w:val="22"/>
          <w:szCs w:val="22"/>
        </w:rPr>
      </w:pPr>
    </w:p>
    <w:tbl>
      <w:tblPr>
        <w:tblW w:w="864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70"/>
        <w:gridCol w:w="142"/>
        <w:gridCol w:w="140"/>
        <w:gridCol w:w="5353"/>
        <w:gridCol w:w="142"/>
      </w:tblGrid>
      <w:tr w:rsidR="00BF66A0" w:rsidRPr="00E308B3" w:rsidTr="00EA1A79">
        <w:trPr>
          <w:jc w:val="center"/>
        </w:trPr>
        <w:tc>
          <w:tcPr>
            <w:tcW w:w="2870" w:type="dxa"/>
            <w:tcBorders>
              <w:top w:val="single" w:sz="12" w:space="0" w:color="auto"/>
              <w:left w:val="single" w:sz="12" w:space="0" w:color="auto"/>
              <w:bottom w:val="nil"/>
              <w:right w:val="nil"/>
            </w:tcBorders>
            <w:shd w:val="clear" w:color="auto" w:fill="auto"/>
            <w:tcMar>
              <w:left w:w="0" w:type="dxa"/>
              <w:right w:w="0" w:type="dxa"/>
            </w:tcMar>
            <w:vAlign w:val="center"/>
          </w:tcPr>
          <w:p w:rsidR="00BF66A0" w:rsidRPr="00E308B3" w:rsidRDefault="00BF66A0" w:rsidP="00822B2E">
            <w:pPr>
              <w:jc w:val="right"/>
              <w:rPr>
                <w:rFonts w:asciiTheme="minorHAnsi" w:hAnsiTheme="minorHAnsi" w:cstheme="minorHAnsi"/>
                <w:b/>
                <w:sz w:val="22"/>
                <w:szCs w:val="22"/>
              </w:rPr>
            </w:pPr>
          </w:p>
        </w:tc>
        <w:tc>
          <w:tcPr>
            <w:tcW w:w="142" w:type="dxa"/>
            <w:tcBorders>
              <w:top w:val="single" w:sz="12" w:space="0" w:color="auto"/>
              <w:left w:val="nil"/>
              <w:bottom w:val="nil"/>
              <w:right w:val="nil"/>
            </w:tcBorders>
            <w:shd w:val="clear" w:color="auto" w:fill="auto"/>
            <w:vAlign w:val="center"/>
          </w:tcPr>
          <w:p w:rsidR="00BF66A0" w:rsidRPr="00E308B3" w:rsidRDefault="00BF66A0" w:rsidP="00822B2E">
            <w:pPr>
              <w:jc w:val="center"/>
              <w:rPr>
                <w:rFonts w:asciiTheme="minorHAnsi" w:hAnsiTheme="minorHAnsi" w:cstheme="minorHAnsi"/>
                <w:b/>
                <w:sz w:val="22"/>
                <w:szCs w:val="22"/>
              </w:rPr>
            </w:pPr>
          </w:p>
        </w:tc>
        <w:tc>
          <w:tcPr>
            <w:tcW w:w="140" w:type="dxa"/>
            <w:tcBorders>
              <w:top w:val="single" w:sz="12" w:space="0" w:color="auto"/>
              <w:left w:val="nil"/>
              <w:bottom w:val="nil"/>
              <w:right w:val="nil"/>
            </w:tcBorders>
            <w:shd w:val="clear" w:color="auto" w:fill="auto"/>
            <w:vAlign w:val="center"/>
          </w:tcPr>
          <w:p w:rsidR="00BF66A0" w:rsidRPr="00E308B3" w:rsidRDefault="00BF66A0" w:rsidP="00822B2E">
            <w:pPr>
              <w:rPr>
                <w:rFonts w:asciiTheme="minorHAnsi" w:hAnsiTheme="minorHAnsi" w:cstheme="minorHAnsi"/>
                <w:sz w:val="22"/>
                <w:szCs w:val="22"/>
              </w:rPr>
            </w:pPr>
          </w:p>
        </w:tc>
        <w:tc>
          <w:tcPr>
            <w:tcW w:w="5495" w:type="dxa"/>
            <w:gridSpan w:val="2"/>
            <w:tcBorders>
              <w:top w:val="single" w:sz="12" w:space="0" w:color="auto"/>
              <w:left w:val="nil"/>
              <w:bottom w:val="nil"/>
            </w:tcBorders>
            <w:shd w:val="clear" w:color="auto" w:fill="auto"/>
            <w:vAlign w:val="center"/>
          </w:tcPr>
          <w:p w:rsidR="00BF66A0" w:rsidRPr="00E308B3" w:rsidRDefault="00BF66A0" w:rsidP="00822B2E">
            <w:pPr>
              <w:rPr>
                <w:rFonts w:asciiTheme="minorHAnsi" w:hAnsiTheme="minorHAnsi" w:cstheme="minorHAnsi"/>
                <w:sz w:val="22"/>
                <w:szCs w:val="22"/>
              </w:rPr>
            </w:pPr>
          </w:p>
        </w:tc>
      </w:tr>
      <w:tr w:rsidR="00BF66A0" w:rsidRPr="00E308B3" w:rsidTr="00EA1A79">
        <w:trPr>
          <w:jc w:val="center"/>
        </w:trPr>
        <w:tc>
          <w:tcPr>
            <w:tcW w:w="2870" w:type="dxa"/>
            <w:tcBorders>
              <w:top w:val="nil"/>
              <w:left w:val="single" w:sz="12" w:space="0" w:color="auto"/>
              <w:bottom w:val="nil"/>
              <w:right w:val="nil"/>
            </w:tcBorders>
            <w:shd w:val="clear" w:color="auto" w:fill="auto"/>
            <w:tcMar>
              <w:left w:w="0" w:type="dxa"/>
              <w:right w:w="0" w:type="dxa"/>
            </w:tcMar>
            <w:vAlign w:val="center"/>
          </w:tcPr>
          <w:p w:rsidR="00BF66A0" w:rsidRPr="00E308B3" w:rsidRDefault="00BF66A0" w:rsidP="00822B2E">
            <w:pPr>
              <w:jc w:val="right"/>
              <w:rPr>
                <w:rFonts w:asciiTheme="minorHAnsi" w:hAnsiTheme="minorHAnsi" w:cstheme="minorHAnsi"/>
                <w:b/>
                <w:sz w:val="22"/>
                <w:szCs w:val="22"/>
              </w:rPr>
            </w:pPr>
            <w:r w:rsidRPr="00E308B3">
              <w:rPr>
                <w:rFonts w:asciiTheme="minorHAnsi" w:hAnsiTheme="minorHAnsi" w:cstheme="minorHAnsi"/>
                <w:b/>
                <w:sz w:val="22"/>
                <w:szCs w:val="22"/>
              </w:rPr>
              <w:t>Código del Proceso</w:t>
            </w:r>
          </w:p>
        </w:tc>
        <w:tc>
          <w:tcPr>
            <w:tcW w:w="142" w:type="dxa"/>
            <w:tcBorders>
              <w:top w:val="nil"/>
              <w:left w:val="nil"/>
              <w:bottom w:val="nil"/>
              <w:right w:val="nil"/>
            </w:tcBorders>
            <w:shd w:val="clear" w:color="auto" w:fill="auto"/>
            <w:vAlign w:val="center"/>
          </w:tcPr>
          <w:p w:rsidR="00BF66A0" w:rsidRPr="00E308B3" w:rsidRDefault="00BF66A0" w:rsidP="00822B2E">
            <w:pPr>
              <w:jc w:val="center"/>
              <w:rPr>
                <w:rFonts w:asciiTheme="minorHAnsi" w:hAnsiTheme="minorHAnsi" w:cstheme="minorHAnsi"/>
                <w:b/>
                <w:sz w:val="22"/>
                <w:szCs w:val="22"/>
              </w:rPr>
            </w:pPr>
            <w:r w:rsidRPr="00E308B3">
              <w:rPr>
                <w:rFonts w:asciiTheme="minorHAnsi" w:hAnsiTheme="minorHAnsi" w:cstheme="minorHAnsi"/>
                <w:b/>
                <w:sz w:val="22"/>
                <w:szCs w:val="22"/>
              </w:rPr>
              <w:t>:</w:t>
            </w:r>
          </w:p>
        </w:tc>
        <w:tc>
          <w:tcPr>
            <w:tcW w:w="140" w:type="dxa"/>
            <w:tcBorders>
              <w:top w:val="nil"/>
              <w:left w:val="nil"/>
              <w:bottom w:val="nil"/>
              <w:right w:val="single" w:sz="4" w:space="0" w:color="auto"/>
            </w:tcBorders>
            <w:shd w:val="clear" w:color="auto" w:fill="auto"/>
            <w:vAlign w:val="center"/>
          </w:tcPr>
          <w:p w:rsidR="00BF66A0" w:rsidRPr="00E308B3" w:rsidRDefault="00BF66A0" w:rsidP="00822B2E">
            <w:pPr>
              <w:rPr>
                <w:rFonts w:asciiTheme="minorHAnsi" w:hAnsiTheme="minorHAnsi" w:cstheme="minorHAnsi"/>
                <w:sz w:val="22"/>
                <w:szCs w:val="22"/>
              </w:rPr>
            </w:pPr>
          </w:p>
        </w:tc>
        <w:tc>
          <w:tcPr>
            <w:tcW w:w="5353" w:type="dxa"/>
            <w:tcBorders>
              <w:top w:val="single" w:sz="4" w:space="0" w:color="auto"/>
              <w:left w:val="single" w:sz="4" w:space="0" w:color="auto"/>
              <w:bottom w:val="single" w:sz="4" w:space="0" w:color="auto"/>
            </w:tcBorders>
            <w:shd w:val="clear" w:color="auto" w:fill="F2F2F2"/>
            <w:vAlign w:val="center"/>
          </w:tcPr>
          <w:p w:rsidR="00BF66A0" w:rsidRPr="00E308B3" w:rsidRDefault="00BF66A0" w:rsidP="00822B2E">
            <w:pPr>
              <w:jc w:val="center"/>
              <w:rPr>
                <w:rFonts w:asciiTheme="minorHAnsi" w:hAnsiTheme="minorHAnsi" w:cstheme="minorHAnsi"/>
                <w:sz w:val="22"/>
                <w:szCs w:val="22"/>
              </w:rPr>
            </w:pPr>
          </w:p>
          <w:p w:rsidR="00BF66A0" w:rsidRPr="00E308B3" w:rsidRDefault="00BF66A0" w:rsidP="00822B2E">
            <w:pPr>
              <w:jc w:val="center"/>
              <w:rPr>
                <w:rFonts w:asciiTheme="minorHAnsi" w:hAnsiTheme="minorHAnsi" w:cstheme="minorHAnsi"/>
                <w:sz w:val="22"/>
                <w:szCs w:val="22"/>
              </w:rPr>
            </w:pPr>
          </w:p>
        </w:tc>
        <w:tc>
          <w:tcPr>
            <w:tcW w:w="142" w:type="dxa"/>
            <w:tcBorders>
              <w:top w:val="nil"/>
              <w:left w:val="nil"/>
              <w:bottom w:val="nil"/>
            </w:tcBorders>
            <w:shd w:val="clear" w:color="auto" w:fill="auto"/>
            <w:vAlign w:val="center"/>
          </w:tcPr>
          <w:p w:rsidR="00BF66A0" w:rsidRPr="00E308B3" w:rsidRDefault="00BF66A0" w:rsidP="00822B2E">
            <w:pPr>
              <w:rPr>
                <w:rFonts w:asciiTheme="minorHAnsi" w:hAnsiTheme="minorHAnsi" w:cstheme="minorHAnsi"/>
                <w:sz w:val="22"/>
                <w:szCs w:val="22"/>
              </w:rPr>
            </w:pPr>
          </w:p>
        </w:tc>
      </w:tr>
      <w:tr w:rsidR="00BF66A0" w:rsidRPr="00E308B3" w:rsidTr="00EA1A79">
        <w:trPr>
          <w:jc w:val="center"/>
        </w:trPr>
        <w:tc>
          <w:tcPr>
            <w:tcW w:w="2870" w:type="dxa"/>
            <w:tcBorders>
              <w:top w:val="nil"/>
              <w:left w:val="single" w:sz="12" w:space="0" w:color="auto"/>
              <w:bottom w:val="nil"/>
              <w:right w:val="nil"/>
            </w:tcBorders>
            <w:shd w:val="clear" w:color="auto" w:fill="auto"/>
            <w:tcMar>
              <w:left w:w="0" w:type="dxa"/>
              <w:right w:w="0" w:type="dxa"/>
            </w:tcMar>
            <w:vAlign w:val="center"/>
          </w:tcPr>
          <w:p w:rsidR="00BF66A0" w:rsidRPr="00E308B3" w:rsidRDefault="00BF66A0" w:rsidP="00822B2E">
            <w:pPr>
              <w:jc w:val="right"/>
              <w:rPr>
                <w:rFonts w:asciiTheme="minorHAnsi" w:hAnsiTheme="minorHAnsi" w:cstheme="minorHAnsi"/>
                <w:b/>
                <w:sz w:val="22"/>
                <w:szCs w:val="22"/>
              </w:rPr>
            </w:pPr>
          </w:p>
        </w:tc>
        <w:tc>
          <w:tcPr>
            <w:tcW w:w="142" w:type="dxa"/>
            <w:tcBorders>
              <w:top w:val="nil"/>
              <w:left w:val="nil"/>
              <w:bottom w:val="nil"/>
              <w:right w:val="nil"/>
            </w:tcBorders>
            <w:shd w:val="clear" w:color="auto" w:fill="auto"/>
            <w:vAlign w:val="center"/>
          </w:tcPr>
          <w:p w:rsidR="00BF66A0" w:rsidRPr="00E308B3" w:rsidRDefault="00BF66A0" w:rsidP="00822B2E">
            <w:pPr>
              <w:jc w:val="center"/>
              <w:rPr>
                <w:rFonts w:asciiTheme="minorHAnsi" w:hAnsiTheme="minorHAnsi" w:cstheme="minorHAnsi"/>
                <w:b/>
                <w:sz w:val="22"/>
                <w:szCs w:val="22"/>
              </w:rPr>
            </w:pPr>
          </w:p>
        </w:tc>
        <w:tc>
          <w:tcPr>
            <w:tcW w:w="140" w:type="dxa"/>
            <w:tcBorders>
              <w:top w:val="nil"/>
              <w:left w:val="nil"/>
              <w:bottom w:val="nil"/>
              <w:right w:val="nil"/>
            </w:tcBorders>
            <w:shd w:val="clear" w:color="auto" w:fill="auto"/>
            <w:vAlign w:val="center"/>
          </w:tcPr>
          <w:p w:rsidR="00BF66A0" w:rsidRPr="00E308B3" w:rsidRDefault="00BF66A0" w:rsidP="00822B2E">
            <w:pPr>
              <w:rPr>
                <w:rFonts w:asciiTheme="minorHAnsi" w:hAnsiTheme="minorHAnsi" w:cstheme="minorHAnsi"/>
                <w:sz w:val="22"/>
                <w:szCs w:val="22"/>
              </w:rPr>
            </w:pPr>
          </w:p>
        </w:tc>
        <w:tc>
          <w:tcPr>
            <w:tcW w:w="5495" w:type="dxa"/>
            <w:gridSpan w:val="2"/>
            <w:tcBorders>
              <w:top w:val="nil"/>
              <w:left w:val="nil"/>
              <w:bottom w:val="nil"/>
            </w:tcBorders>
            <w:shd w:val="clear" w:color="auto" w:fill="auto"/>
            <w:vAlign w:val="center"/>
          </w:tcPr>
          <w:p w:rsidR="00BF66A0" w:rsidRPr="00E308B3" w:rsidRDefault="00BF66A0" w:rsidP="00822B2E">
            <w:pPr>
              <w:rPr>
                <w:rFonts w:asciiTheme="minorHAnsi" w:hAnsiTheme="minorHAnsi" w:cstheme="minorHAnsi"/>
                <w:sz w:val="22"/>
                <w:szCs w:val="22"/>
              </w:rPr>
            </w:pPr>
          </w:p>
        </w:tc>
      </w:tr>
      <w:tr w:rsidR="00BF66A0" w:rsidRPr="00E308B3" w:rsidTr="00EA1A79">
        <w:trPr>
          <w:trHeight w:val="300"/>
          <w:jc w:val="center"/>
        </w:trPr>
        <w:tc>
          <w:tcPr>
            <w:tcW w:w="2870" w:type="dxa"/>
            <w:tcBorders>
              <w:top w:val="nil"/>
              <w:left w:val="single" w:sz="12" w:space="0" w:color="auto"/>
              <w:bottom w:val="nil"/>
              <w:right w:val="nil"/>
            </w:tcBorders>
            <w:shd w:val="clear" w:color="auto" w:fill="auto"/>
            <w:tcMar>
              <w:left w:w="0" w:type="dxa"/>
              <w:right w:w="0" w:type="dxa"/>
            </w:tcMar>
            <w:vAlign w:val="center"/>
          </w:tcPr>
          <w:p w:rsidR="00BF66A0" w:rsidRPr="00E308B3" w:rsidRDefault="00BF66A0" w:rsidP="00822B2E">
            <w:pPr>
              <w:jc w:val="right"/>
              <w:rPr>
                <w:rFonts w:asciiTheme="minorHAnsi" w:hAnsiTheme="minorHAnsi" w:cstheme="minorHAnsi"/>
                <w:b/>
                <w:sz w:val="22"/>
                <w:szCs w:val="22"/>
              </w:rPr>
            </w:pPr>
            <w:r w:rsidRPr="00E308B3">
              <w:rPr>
                <w:rFonts w:asciiTheme="minorHAnsi" w:hAnsiTheme="minorHAnsi" w:cstheme="minorHAnsi"/>
                <w:b/>
                <w:sz w:val="22"/>
                <w:szCs w:val="22"/>
              </w:rPr>
              <w:t>Objeto del Proceso</w:t>
            </w:r>
          </w:p>
        </w:tc>
        <w:tc>
          <w:tcPr>
            <w:tcW w:w="142" w:type="dxa"/>
            <w:tcBorders>
              <w:top w:val="nil"/>
              <w:left w:val="nil"/>
              <w:bottom w:val="nil"/>
              <w:right w:val="nil"/>
            </w:tcBorders>
            <w:shd w:val="clear" w:color="auto" w:fill="auto"/>
            <w:vAlign w:val="center"/>
          </w:tcPr>
          <w:p w:rsidR="00BF66A0" w:rsidRPr="00E308B3" w:rsidRDefault="00BF66A0" w:rsidP="00822B2E">
            <w:pPr>
              <w:jc w:val="center"/>
              <w:rPr>
                <w:rFonts w:asciiTheme="minorHAnsi" w:hAnsiTheme="minorHAnsi" w:cstheme="minorHAnsi"/>
                <w:b/>
                <w:sz w:val="22"/>
                <w:szCs w:val="22"/>
              </w:rPr>
            </w:pPr>
            <w:r w:rsidRPr="00E308B3">
              <w:rPr>
                <w:rFonts w:asciiTheme="minorHAnsi" w:hAnsiTheme="minorHAnsi" w:cstheme="minorHAnsi"/>
                <w:b/>
                <w:sz w:val="22"/>
                <w:szCs w:val="22"/>
              </w:rPr>
              <w:t>:</w:t>
            </w:r>
          </w:p>
        </w:tc>
        <w:tc>
          <w:tcPr>
            <w:tcW w:w="140" w:type="dxa"/>
            <w:tcBorders>
              <w:top w:val="nil"/>
              <w:left w:val="nil"/>
              <w:bottom w:val="nil"/>
              <w:right w:val="single" w:sz="4" w:space="0" w:color="auto"/>
            </w:tcBorders>
            <w:shd w:val="clear" w:color="auto" w:fill="auto"/>
            <w:vAlign w:val="center"/>
          </w:tcPr>
          <w:p w:rsidR="00BF66A0" w:rsidRPr="00E308B3" w:rsidRDefault="00BF66A0" w:rsidP="00822B2E">
            <w:pPr>
              <w:rPr>
                <w:rFonts w:asciiTheme="minorHAnsi" w:hAnsiTheme="minorHAnsi" w:cstheme="minorHAnsi"/>
                <w:sz w:val="22"/>
                <w:szCs w:val="22"/>
              </w:rPr>
            </w:pPr>
          </w:p>
        </w:tc>
        <w:tc>
          <w:tcPr>
            <w:tcW w:w="5353" w:type="dxa"/>
            <w:tcBorders>
              <w:top w:val="single" w:sz="4" w:space="0" w:color="auto"/>
              <w:left w:val="single" w:sz="4" w:space="0" w:color="auto"/>
              <w:bottom w:val="single" w:sz="4" w:space="0" w:color="auto"/>
            </w:tcBorders>
            <w:shd w:val="clear" w:color="auto" w:fill="F2F2F2"/>
            <w:vAlign w:val="center"/>
          </w:tcPr>
          <w:p w:rsidR="00BF66A0" w:rsidRPr="00E308B3" w:rsidRDefault="00BF66A0" w:rsidP="00822B2E">
            <w:pPr>
              <w:rPr>
                <w:rFonts w:asciiTheme="minorHAnsi" w:hAnsiTheme="minorHAnsi" w:cstheme="minorHAnsi"/>
                <w:sz w:val="22"/>
                <w:szCs w:val="22"/>
              </w:rPr>
            </w:pPr>
          </w:p>
          <w:p w:rsidR="00BF66A0" w:rsidRPr="00E308B3" w:rsidRDefault="00BF66A0" w:rsidP="00822B2E">
            <w:pPr>
              <w:rPr>
                <w:rFonts w:asciiTheme="minorHAnsi" w:hAnsiTheme="minorHAnsi" w:cstheme="minorHAnsi"/>
                <w:sz w:val="22"/>
                <w:szCs w:val="22"/>
              </w:rPr>
            </w:pPr>
          </w:p>
        </w:tc>
        <w:tc>
          <w:tcPr>
            <w:tcW w:w="142" w:type="dxa"/>
            <w:tcBorders>
              <w:top w:val="nil"/>
              <w:left w:val="nil"/>
              <w:bottom w:val="nil"/>
            </w:tcBorders>
            <w:shd w:val="clear" w:color="auto" w:fill="auto"/>
            <w:vAlign w:val="center"/>
          </w:tcPr>
          <w:p w:rsidR="00BF66A0" w:rsidRPr="00E308B3" w:rsidRDefault="00BF66A0" w:rsidP="00822B2E">
            <w:pPr>
              <w:rPr>
                <w:rFonts w:asciiTheme="minorHAnsi" w:hAnsiTheme="minorHAnsi" w:cstheme="minorHAnsi"/>
                <w:sz w:val="22"/>
                <w:szCs w:val="22"/>
              </w:rPr>
            </w:pPr>
          </w:p>
        </w:tc>
      </w:tr>
      <w:tr w:rsidR="00BF66A0" w:rsidRPr="00E308B3" w:rsidTr="00EA1A79">
        <w:trPr>
          <w:jc w:val="center"/>
        </w:trPr>
        <w:tc>
          <w:tcPr>
            <w:tcW w:w="2870" w:type="dxa"/>
            <w:tcBorders>
              <w:top w:val="nil"/>
              <w:left w:val="single" w:sz="12" w:space="0" w:color="auto"/>
              <w:bottom w:val="nil"/>
              <w:right w:val="nil"/>
            </w:tcBorders>
            <w:shd w:val="clear" w:color="auto" w:fill="auto"/>
            <w:tcMar>
              <w:left w:w="0" w:type="dxa"/>
              <w:right w:w="0" w:type="dxa"/>
            </w:tcMar>
            <w:vAlign w:val="center"/>
          </w:tcPr>
          <w:p w:rsidR="00BF66A0" w:rsidRPr="00E308B3" w:rsidRDefault="00BF66A0" w:rsidP="00822B2E">
            <w:pPr>
              <w:jc w:val="right"/>
              <w:rPr>
                <w:rFonts w:asciiTheme="minorHAnsi" w:hAnsiTheme="minorHAnsi" w:cstheme="minorHAnsi"/>
                <w:b/>
                <w:sz w:val="22"/>
                <w:szCs w:val="22"/>
              </w:rPr>
            </w:pPr>
          </w:p>
        </w:tc>
        <w:tc>
          <w:tcPr>
            <w:tcW w:w="142" w:type="dxa"/>
            <w:tcBorders>
              <w:top w:val="nil"/>
              <w:left w:val="nil"/>
              <w:bottom w:val="nil"/>
              <w:right w:val="nil"/>
            </w:tcBorders>
            <w:shd w:val="clear" w:color="auto" w:fill="auto"/>
            <w:vAlign w:val="center"/>
          </w:tcPr>
          <w:p w:rsidR="00BF66A0" w:rsidRPr="00E308B3" w:rsidRDefault="00BF66A0" w:rsidP="00822B2E">
            <w:pPr>
              <w:jc w:val="center"/>
              <w:rPr>
                <w:rFonts w:asciiTheme="minorHAnsi" w:hAnsiTheme="minorHAnsi" w:cstheme="minorHAnsi"/>
                <w:b/>
                <w:sz w:val="22"/>
                <w:szCs w:val="22"/>
              </w:rPr>
            </w:pPr>
          </w:p>
        </w:tc>
        <w:tc>
          <w:tcPr>
            <w:tcW w:w="140" w:type="dxa"/>
            <w:tcBorders>
              <w:top w:val="nil"/>
              <w:left w:val="nil"/>
              <w:bottom w:val="nil"/>
              <w:right w:val="nil"/>
            </w:tcBorders>
            <w:shd w:val="clear" w:color="auto" w:fill="auto"/>
            <w:vAlign w:val="center"/>
          </w:tcPr>
          <w:p w:rsidR="00BF66A0" w:rsidRPr="00E308B3" w:rsidRDefault="00BF66A0" w:rsidP="00822B2E">
            <w:pPr>
              <w:rPr>
                <w:rFonts w:asciiTheme="minorHAnsi" w:hAnsiTheme="minorHAnsi" w:cstheme="minorHAnsi"/>
                <w:sz w:val="22"/>
                <w:szCs w:val="22"/>
              </w:rPr>
            </w:pPr>
          </w:p>
        </w:tc>
        <w:tc>
          <w:tcPr>
            <w:tcW w:w="5495" w:type="dxa"/>
            <w:gridSpan w:val="2"/>
            <w:tcBorders>
              <w:top w:val="nil"/>
              <w:left w:val="nil"/>
              <w:bottom w:val="nil"/>
            </w:tcBorders>
            <w:shd w:val="clear" w:color="auto" w:fill="auto"/>
            <w:vAlign w:val="center"/>
          </w:tcPr>
          <w:p w:rsidR="00BF66A0" w:rsidRPr="00E308B3" w:rsidRDefault="00BF66A0" w:rsidP="00822B2E">
            <w:pPr>
              <w:rPr>
                <w:rFonts w:asciiTheme="minorHAnsi" w:hAnsiTheme="minorHAnsi" w:cstheme="minorHAnsi"/>
                <w:sz w:val="22"/>
                <w:szCs w:val="22"/>
              </w:rPr>
            </w:pPr>
          </w:p>
        </w:tc>
      </w:tr>
      <w:tr w:rsidR="00BF66A0" w:rsidRPr="00E308B3" w:rsidTr="00EA1A79">
        <w:trPr>
          <w:jc w:val="center"/>
        </w:trPr>
        <w:tc>
          <w:tcPr>
            <w:tcW w:w="2870" w:type="dxa"/>
            <w:tcBorders>
              <w:top w:val="nil"/>
              <w:left w:val="single" w:sz="12" w:space="0" w:color="auto"/>
              <w:bottom w:val="single" w:sz="12" w:space="0" w:color="auto"/>
              <w:right w:val="nil"/>
            </w:tcBorders>
            <w:shd w:val="clear" w:color="auto" w:fill="auto"/>
            <w:tcMar>
              <w:left w:w="0" w:type="dxa"/>
              <w:right w:w="0" w:type="dxa"/>
            </w:tcMar>
            <w:vAlign w:val="center"/>
          </w:tcPr>
          <w:p w:rsidR="00BF66A0" w:rsidRPr="00E308B3" w:rsidRDefault="00BF66A0" w:rsidP="00822B2E">
            <w:pPr>
              <w:jc w:val="right"/>
              <w:rPr>
                <w:rFonts w:asciiTheme="minorHAnsi" w:hAnsiTheme="minorHAnsi" w:cstheme="minorHAnsi"/>
                <w:b/>
                <w:sz w:val="22"/>
                <w:szCs w:val="22"/>
              </w:rPr>
            </w:pPr>
          </w:p>
        </w:tc>
        <w:tc>
          <w:tcPr>
            <w:tcW w:w="142" w:type="dxa"/>
            <w:tcBorders>
              <w:top w:val="nil"/>
              <w:left w:val="nil"/>
              <w:bottom w:val="single" w:sz="12" w:space="0" w:color="auto"/>
              <w:right w:val="nil"/>
            </w:tcBorders>
            <w:shd w:val="clear" w:color="auto" w:fill="auto"/>
            <w:vAlign w:val="center"/>
          </w:tcPr>
          <w:p w:rsidR="00BF66A0" w:rsidRPr="00E308B3" w:rsidRDefault="00BF66A0" w:rsidP="00822B2E">
            <w:pPr>
              <w:jc w:val="center"/>
              <w:rPr>
                <w:rFonts w:asciiTheme="minorHAnsi" w:hAnsiTheme="minorHAnsi" w:cstheme="minorHAnsi"/>
                <w:b/>
                <w:sz w:val="22"/>
                <w:szCs w:val="22"/>
              </w:rPr>
            </w:pPr>
          </w:p>
        </w:tc>
        <w:tc>
          <w:tcPr>
            <w:tcW w:w="140" w:type="dxa"/>
            <w:tcBorders>
              <w:top w:val="nil"/>
              <w:left w:val="nil"/>
              <w:bottom w:val="single" w:sz="12" w:space="0" w:color="auto"/>
              <w:right w:val="nil"/>
            </w:tcBorders>
            <w:shd w:val="clear" w:color="auto" w:fill="auto"/>
            <w:vAlign w:val="center"/>
          </w:tcPr>
          <w:p w:rsidR="00BF66A0" w:rsidRPr="00E308B3" w:rsidRDefault="00BF66A0" w:rsidP="00822B2E">
            <w:pPr>
              <w:rPr>
                <w:rFonts w:asciiTheme="minorHAnsi" w:hAnsiTheme="minorHAnsi" w:cstheme="minorHAnsi"/>
                <w:sz w:val="22"/>
                <w:szCs w:val="22"/>
              </w:rPr>
            </w:pPr>
          </w:p>
        </w:tc>
        <w:tc>
          <w:tcPr>
            <w:tcW w:w="5495" w:type="dxa"/>
            <w:gridSpan w:val="2"/>
            <w:tcBorders>
              <w:top w:val="nil"/>
              <w:left w:val="nil"/>
              <w:bottom w:val="single" w:sz="12" w:space="0" w:color="auto"/>
            </w:tcBorders>
            <w:shd w:val="clear" w:color="auto" w:fill="auto"/>
            <w:vAlign w:val="center"/>
          </w:tcPr>
          <w:p w:rsidR="00BF66A0" w:rsidRPr="00E308B3" w:rsidRDefault="00BF66A0" w:rsidP="00822B2E">
            <w:pPr>
              <w:rPr>
                <w:rFonts w:asciiTheme="minorHAnsi" w:hAnsiTheme="minorHAnsi" w:cstheme="minorHAnsi"/>
                <w:sz w:val="22"/>
                <w:szCs w:val="22"/>
              </w:rPr>
            </w:pPr>
          </w:p>
        </w:tc>
      </w:tr>
    </w:tbl>
    <w:p w:rsidR="00BF66A0" w:rsidRPr="00E308B3" w:rsidRDefault="00BF66A0" w:rsidP="00BF66A0">
      <w:pPr>
        <w:jc w:val="center"/>
        <w:rPr>
          <w:rFonts w:asciiTheme="minorHAnsi" w:hAnsiTheme="minorHAnsi" w:cstheme="minorHAnsi"/>
          <w:sz w:val="22"/>
          <w:szCs w:val="22"/>
        </w:rPr>
      </w:pPr>
    </w:p>
    <w:p w:rsidR="00BF66A0" w:rsidRPr="005D2936" w:rsidRDefault="00BF66A0" w:rsidP="00BF66A0">
      <w:pPr>
        <w:jc w:val="both"/>
        <w:rPr>
          <w:rFonts w:asciiTheme="minorHAnsi" w:hAnsiTheme="minorHAnsi" w:cs="Calibri"/>
          <w:szCs w:val="18"/>
        </w:rPr>
      </w:pPr>
      <w:r w:rsidRPr="005D2936">
        <w:rPr>
          <w:rFonts w:asciiTheme="minorHAnsi" w:hAnsiTheme="minorHAnsi" w:cs="Calibri"/>
          <w:szCs w:val="18"/>
        </w:rPr>
        <w:t xml:space="preserve">A nombre de </w:t>
      </w:r>
      <w:r w:rsidRPr="005D2936">
        <w:rPr>
          <w:rFonts w:asciiTheme="minorHAnsi" w:hAnsiTheme="minorHAnsi" w:cs="Calibri"/>
          <w:b/>
          <w:szCs w:val="18"/>
        </w:rPr>
        <w:t>(</w:t>
      </w:r>
      <w:r>
        <w:rPr>
          <w:rFonts w:asciiTheme="minorHAnsi" w:hAnsiTheme="minorHAnsi" w:cs="Calibri"/>
          <w:b/>
          <w:szCs w:val="18"/>
        </w:rPr>
        <w:t>……………</w:t>
      </w:r>
      <w:proofErr w:type="gramStart"/>
      <w:r>
        <w:rPr>
          <w:rFonts w:asciiTheme="minorHAnsi" w:hAnsiTheme="minorHAnsi" w:cs="Calibri"/>
          <w:b/>
          <w:szCs w:val="18"/>
        </w:rPr>
        <w:t>…….</w:t>
      </w:r>
      <w:proofErr w:type="gramEnd"/>
      <w:r>
        <w:rPr>
          <w:rFonts w:asciiTheme="minorHAnsi" w:hAnsiTheme="minorHAnsi" w:cs="Calibri"/>
          <w:b/>
          <w:szCs w:val="18"/>
        </w:rPr>
        <w:t>.</w:t>
      </w:r>
      <w:r w:rsidRPr="005D2936">
        <w:rPr>
          <w:rFonts w:asciiTheme="minorHAnsi" w:hAnsiTheme="minorHAnsi" w:cs="Calibri"/>
          <w:b/>
          <w:szCs w:val="18"/>
        </w:rPr>
        <w:t>N</w:t>
      </w:r>
      <w:r w:rsidRPr="005D2936">
        <w:rPr>
          <w:rFonts w:asciiTheme="minorHAnsi" w:hAnsiTheme="minorHAnsi" w:cs="Calibri"/>
          <w:b/>
          <w:i/>
          <w:szCs w:val="18"/>
        </w:rPr>
        <w:t>ombre de la Empresa o Asociación</w:t>
      </w:r>
      <w:r>
        <w:rPr>
          <w:rFonts w:asciiTheme="minorHAnsi" w:hAnsiTheme="minorHAnsi" w:cs="Calibri"/>
          <w:b/>
          <w:i/>
          <w:szCs w:val="18"/>
        </w:rPr>
        <w:t xml:space="preserve"> Accidental según corresponda</w:t>
      </w:r>
      <w:r w:rsidRPr="005D2936">
        <w:rPr>
          <w:rFonts w:asciiTheme="minorHAnsi" w:hAnsiTheme="minorHAnsi" w:cs="Calibri"/>
          <w:b/>
          <w:i/>
          <w:szCs w:val="18"/>
        </w:rPr>
        <w:t xml:space="preserve">) </w:t>
      </w:r>
      <w:r w:rsidRPr="005D2936">
        <w:rPr>
          <w:rFonts w:asciiTheme="minorHAnsi" w:hAnsiTheme="minorHAnsi" w:cs="Calibri"/>
          <w:szCs w:val="18"/>
        </w:rPr>
        <w:t>a la cual represento, declaro expresamente mi conformidad</w:t>
      </w:r>
      <w:r>
        <w:rPr>
          <w:rFonts w:asciiTheme="minorHAnsi" w:hAnsiTheme="minorHAnsi" w:cs="Calibri"/>
          <w:szCs w:val="18"/>
          <w:lang w:val="es-ES_tradnl"/>
        </w:rPr>
        <w:t xml:space="preserve"> y</w:t>
      </w:r>
      <w:r w:rsidRPr="005D2936">
        <w:rPr>
          <w:rFonts w:asciiTheme="minorHAnsi" w:hAnsiTheme="minorHAnsi" w:cs="Calibri"/>
          <w:szCs w:val="18"/>
          <w:lang w:val="es-ES_tradnl"/>
        </w:rPr>
        <w:t xml:space="preserve"> compromiso de cumplimiento </w:t>
      </w:r>
      <w:r>
        <w:rPr>
          <w:rFonts w:asciiTheme="minorHAnsi" w:hAnsiTheme="minorHAnsi" w:cs="Calibri"/>
          <w:szCs w:val="18"/>
          <w:lang w:val="es-ES_tradnl"/>
        </w:rPr>
        <w:t>a</w:t>
      </w:r>
      <w:r w:rsidRPr="005D2936">
        <w:rPr>
          <w:rFonts w:asciiTheme="minorHAnsi" w:hAnsiTheme="minorHAnsi" w:cs="Calibri"/>
          <w:szCs w:val="18"/>
        </w:rPr>
        <w:t xml:space="preserve"> las </w:t>
      </w:r>
      <w:r w:rsidRPr="005D2936">
        <w:rPr>
          <w:rFonts w:asciiTheme="minorHAnsi" w:hAnsiTheme="minorHAnsi" w:cs="Calibri"/>
          <w:b/>
          <w:szCs w:val="18"/>
        </w:rPr>
        <w:t xml:space="preserve">condiciones </w:t>
      </w:r>
      <w:r>
        <w:rPr>
          <w:rFonts w:asciiTheme="minorHAnsi" w:hAnsiTheme="minorHAnsi" w:cs="Calibri"/>
          <w:b/>
          <w:szCs w:val="18"/>
        </w:rPr>
        <w:t xml:space="preserve">técnicas requeridas para el </w:t>
      </w:r>
      <w:r w:rsidR="00F5402E">
        <w:rPr>
          <w:rFonts w:asciiTheme="minorHAnsi" w:hAnsiTheme="minorHAnsi" w:cs="Calibri"/>
          <w:b/>
          <w:szCs w:val="18"/>
        </w:rPr>
        <w:t xml:space="preserve">servicio </w:t>
      </w:r>
      <w:r>
        <w:rPr>
          <w:rFonts w:asciiTheme="minorHAnsi" w:hAnsiTheme="minorHAnsi" w:cs="Calibri"/>
          <w:b/>
          <w:szCs w:val="18"/>
        </w:rPr>
        <w:t xml:space="preserve">y otras condiciones de cumplimiento obligatorio, descritas en el numeral </w:t>
      </w:r>
      <w:r w:rsidRPr="005D2936">
        <w:rPr>
          <w:rFonts w:asciiTheme="minorHAnsi" w:hAnsiTheme="minorHAnsi" w:cs="Calibri"/>
          <w:b/>
          <w:szCs w:val="18"/>
        </w:rPr>
        <w:t>II</w:t>
      </w:r>
      <w:r w:rsidRPr="005D2936">
        <w:rPr>
          <w:rFonts w:asciiTheme="minorHAnsi" w:hAnsiTheme="minorHAnsi" w:cs="Calibri"/>
          <w:szCs w:val="18"/>
        </w:rPr>
        <w:t xml:space="preserve"> </w:t>
      </w:r>
      <w:r>
        <w:rPr>
          <w:rFonts w:asciiTheme="minorHAnsi" w:hAnsiTheme="minorHAnsi" w:cs="Calibri"/>
          <w:szCs w:val="18"/>
        </w:rPr>
        <w:t>de las especificaciones técnicas (</w:t>
      </w:r>
      <w:r w:rsidR="00B41ABF">
        <w:rPr>
          <w:rFonts w:asciiTheme="minorHAnsi" w:hAnsiTheme="minorHAnsi" w:cs="Calibri"/>
          <w:szCs w:val="18"/>
        </w:rPr>
        <w:t>Parte VI</w:t>
      </w:r>
      <w:r>
        <w:rPr>
          <w:rFonts w:asciiTheme="minorHAnsi" w:hAnsiTheme="minorHAnsi" w:cs="Calibri"/>
          <w:szCs w:val="18"/>
        </w:rPr>
        <w:t xml:space="preserve"> del presente DBC).</w:t>
      </w:r>
    </w:p>
    <w:p w:rsidR="00BF66A0" w:rsidRPr="005D2936" w:rsidRDefault="00BF66A0" w:rsidP="00BF66A0">
      <w:pPr>
        <w:ind w:left="360"/>
        <w:jc w:val="both"/>
        <w:rPr>
          <w:rFonts w:asciiTheme="minorHAnsi" w:hAnsiTheme="minorHAnsi" w:cs="Calibri"/>
          <w:szCs w:val="18"/>
        </w:rPr>
      </w:pPr>
    </w:p>
    <w:p w:rsidR="00BF66A0" w:rsidRPr="005D2936" w:rsidRDefault="00BF66A0" w:rsidP="00BF66A0">
      <w:pPr>
        <w:jc w:val="both"/>
        <w:rPr>
          <w:rFonts w:asciiTheme="minorHAnsi" w:hAnsiTheme="minorHAnsi" w:cs="Calibri"/>
          <w:szCs w:val="18"/>
        </w:rPr>
      </w:pPr>
      <w:r w:rsidRPr="005D2936">
        <w:rPr>
          <w:rFonts w:asciiTheme="minorHAnsi" w:hAnsiTheme="minorHAnsi" w:cs="Calibri"/>
          <w:szCs w:val="18"/>
        </w:rPr>
        <w:t xml:space="preserve">Firma en señal de conformidad, </w:t>
      </w:r>
    </w:p>
    <w:p w:rsidR="00BF66A0" w:rsidRPr="002C22EC" w:rsidRDefault="00BF66A0" w:rsidP="00BF66A0">
      <w:pPr>
        <w:jc w:val="both"/>
        <w:rPr>
          <w:rFonts w:asciiTheme="minorHAnsi" w:hAnsiTheme="minorHAnsi" w:cs="Calibri"/>
          <w:sz w:val="18"/>
          <w:szCs w:val="18"/>
        </w:rPr>
      </w:pPr>
    </w:p>
    <w:p w:rsidR="00BF66A0" w:rsidRPr="002C22EC" w:rsidRDefault="00BF66A0" w:rsidP="00BF66A0">
      <w:pPr>
        <w:jc w:val="both"/>
        <w:rPr>
          <w:rFonts w:asciiTheme="minorHAnsi" w:hAnsiTheme="minorHAnsi" w:cs="Arial"/>
          <w:sz w:val="18"/>
          <w:szCs w:val="18"/>
        </w:rPr>
      </w:pPr>
    </w:p>
    <w:p w:rsidR="00BF66A0" w:rsidRPr="002C22EC" w:rsidRDefault="00BF66A0" w:rsidP="00BF66A0">
      <w:pPr>
        <w:jc w:val="center"/>
        <w:rPr>
          <w:rFonts w:asciiTheme="minorHAnsi" w:hAnsiTheme="minorHAnsi" w:cs="Arial"/>
          <w:sz w:val="16"/>
          <w:szCs w:val="16"/>
          <w:lang w:val="es-BO"/>
        </w:rPr>
      </w:pPr>
    </w:p>
    <w:p w:rsidR="00BF66A0" w:rsidRPr="002C22EC" w:rsidRDefault="00BF66A0" w:rsidP="00BF66A0">
      <w:pPr>
        <w:jc w:val="center"/>
        <w:rPr>
          <w:rFonts w:asciiTheme="minorHAnsi" w:hAnsiTheme="minorHAnsi" w:cs="Arial"/>
          <w:sz w:val="16"/>
          <w:szCs w:val="16"/>
          <w:lang w:val="es-BO"/>
        </w:rPr>
      </w:pPr>
    </w:p>
    <w:p w:rsidR="00BF66A0" w:rsidRPr="002C22EC" w:rsidRDefault="00BF66A0" w:rsidP="00BF66A0">
      <w:pPr>
        <w:jc w:val="center"/>
        <w:rPr>
          <w:rFonts w:asciiTheme="minorHAnsi" w:hAnsiTheme="minorHAnsi" w:cs="Arial"/>
          <w:sz w:val="16"/>
          <w:szCs w:val="16"/>
          <w:lang w:val="es-BO"/>
        </w:rPr>
      </w:pPr>
    </w:p>
    <w:p w:rsidR="00BF66A0" w:rsidRPr="002C22EC" w:rsidRDefault="00BF66A0" w:rsidP="00BF66A0">
      <w:pPr>
        <w:jc w:val="center"/>
        <w:rPr>
          <w:rFonts w:asciiTheme="minorHAnsi" w:hAnsiTheme="minorHAnsi" w:cs="Arial"/>
          <w:sz w:val="16"/>
          <w:szCs w:val="16"/>
          <w:lang w:val="es-BO"/>
        </w:rPr>
      </w:pPr>
    </w:p>
    <w:p w:rsidR="00BF66A0" w:rsidRPr="002C22EC" w:rsidRDefault="00BF66A0" w:rsidP="00BF66A0">
      <w:pPr>
        <w:jc w:val="center"/>
        <w:rPr>
          <w:rFonts w:asciiTheme="minorHAnsi" w:hAnsiTheme="minorHAnsi" w:cs="Calibri"/>
          <w:b/>
        </w:rPr>
      </w:pPr>
      <w:r w:rsidRPr="002C22EC">
        <w:rPr>
          <w:rFonts w:asciiTheme="minorHAnsi" w:hAnsiTheme="minorHAnsi" w:cs="Calibri"/>
          <w:b/>
        </w:rPr>
        <w:t>-------------------------------------------------------------------------------</w:t>
      </w:r>
    </w:p>
    <w:p w:rsidR="00BF66A0" w:rsidRPr="002C22EC" w:rsidRDefault="00BF66A0" w:rsidP="00BF66A0">
      <w:pPr>
        <w:jc w:val="center"/>
        <w:rPr>
          <w:rFonts w:asciiTheme="minorHAnsi" w:hAnsiTheme="minorHAnsi" w:cs="Calibri"/>
          <w:b/>
        </w:rPr>
      </w:pPr>
      <w:r w:rsidRPr="002C22EC">
        <w:rPr>
          <w:rFonts w:asciiTheme="minorHAnsi" w:hAnsiTheme="minorHAnsi" w:cs="Calibri"/>
          <w:b/>
        </w:rPr>
        <w:t xml:space="preserve">Firma del Propietario o Representante Legal </w:t>
      </w:r>
    </w:p>
    <w:p w:rsidR="00BF66A0" w:rsidRPr="002C22EC" w:rsidRDefault="00BF66A0" w:rsidP="00BF66A0">
      <w:pPr>
        <w:jc w:val="center"/>
        <w:rPr>
          <w:rFonts w:asciiTheme="minorHAnsi" w:hAnsiTheme="minorHAnsi" w:cstheme="minorHAnsi"/>
          <w:b/>
        </w:rPr>
      </w:pPr>
      <w:r w:rsidRPr="002C22EC">
        <w:rPr>
          <w:rFonts w:asciiTheme="minorHAnsi" w:hAnsiTheme="minorHAnsi" w:cs="Calibri"/>
          <w:b/>
        </w:rPr>
        <w:t xml:space="preserve">Nombre completo del Propietario o Representante Legal </w:t>
      </w:r>
    </w:p>
    <w:p w:rsidR="00BF66A0" w:rsidRDefault="00BF66A0" w:rsidP="00BF66A0">
      <w:pPr>
        <w:jc w:val="center"/>
        <w:rPr>
          <w:rFonts w:asciiTheme="minorHAnsi" w:hAnsiTheme="minorHAnsi" w:cstheme="minorHAnsi"/>
          <w:b/>
          <w:sz w:val="22"/>
          <w:szCs w:val="22"/>
        </w:rPr>
      </w:pPr>
    </w:p>
    <w:p w:rsidR="00BF66A0" w:rsidRDefault="00BF66A0" w:rsidP="00BF66A0">
      <w:pPr>
        <w:jc w:val="center"/>
        <w:rPr>
          <w:rFonts w:asciiTheme="minorHAnsi" w:hAnsiTheme="minorHAnsi" w:cstheme="minorHAnsi"/>
          <w:b/>
          <w:sz w:val="22"/>
          <w:szCs w:val="22"/>
        </w:rPr>
      </w:pPr>
    </w:p>
    <w:p w:rsidR="00BF66A0" w:rsidRDefault="00BF66A0" w:rsidP="00BF66A0">
      <w:pPr>
        <w:jc w:val="center"/>
        <w:rPr>
          <w:rFonts w:asciiTheme="minorHAnsi" w:hAnsiTheme="minorHAnsi" w:cstheme="minorHAnsi"/>
          <w:b/>
          <w:sz w:val="22"/>
          <w:szCs w:val="22"/>
        </w:rPr>
      </w:pPr>
    </w:p>
    <w:p w:rsidR="00BF66A0" w:rsidRDefault="00BF66A0" w:rsidP="00BF66A0">
      <w:pPr>
        <w:rPr>
          <w:rFonts w:ascii="Calibri" w:hAnsi="Calibri" w:cs="Calibri"/>
          <w:b/>
          <w:sz w:val="22"/>
          <w:szCs w:val="22"/>
        </w:rPr>
      </w:pPr>
    </w:p>
    <w:p w:rsidR="00BF66A0" w:rsidRDefault="00BF66A0" w:rsidP="00BF66A0">
      <w:pPr>
        <w:rPr>
          <w:rFonts w:ascii="Calibri" w:hAnsi="Calibri" w:cs="Calibri"/>
          <w:b/>
          <w:sz w:val="22"/>
          <w:szCs w:val="22"/>
        </w:rPr>
      </w:pPr>
    </w:p>
    <w:p w:rsidR="00F5402E" w:rsidRDefault="00F5402E" w:rsidP="00BF66A0">
      <w:pPr>
        <w:rPr>
          <w:rFonts w:ascii="Calibri" w:hAnsi="Calibri" w:cs="Calibri"/>
          <w:b/>
          <w:sz w:val="22"/>
          <w:szCs w:val="22"/>
        </w:rPr>
      </w:pPr>
    </w:p>
    <w:p w:rsidR="00F5402E" w:rsidRDefault="00F5402E" w:rsidP="00BF66A0">
      <w:pPr>
        <w:rPr>
          <w:rFonts w:ascii="Calibri" w:hAnsi="Calibri" w:cs="Calibri"/>
          <w:b/>
          <w:sz w:val="22"/>
          <w:szCs w:val="22"/>
        </w:rPr>
      </w:pPr>
    </w:p>
    <w:p w:rsidR="00F5402E" w:rsidRDefault="00F5402E" w:rsidP="00BF66A0">
      <w:pPr>
        <w:rPr>
          <w:rFonts w:ascii="Calibri" w:hAnsi="Calibri" w:cs="Calibri"/>
          <w:b/>
          <w:sz w:val="22"/>
          <w:szCs w:val="22"/>
        </w:rPr>
      </w:pPr>
    </w:p>
    <w:p w:rsidR="00F5402E" w:rsidRDefault="00F5402E" w:rsidP="00BF66A0">
      <w:pPr>
        <w:rPr>
          <w:rFonts w:ascii="Calibri" w:hAnsi="Calibri" w:cs="Calibri"/>
          <w:b/>
          <w:sz w:val="22"/>
          <w:szCs w:val="22"/>
        </w:rPr>
      </w:pPr>
    </w:p>
    <w:p w:rsidR="00F5402E" w:rsidRDefault="00F5402E" w:rsidP="00BF66A0">
      <w:pPr>
        <w:rPr>
          <w:rFonts w:ascii="Calibri" w:hAnsi="Calibri" w:cs="Calibri"/>
          <w:b/>
          <w:sz w:val="22"/>
          <w:szCs w:val="22"/>
        </w:rPr>
      </w:pPr>
    </w:p>
    <w:p w:rsidR="00F5402E" w:rsidRDefault="00F5402E" w:rsidP="00BF66A0">
      <w:pPr>
        <w:rPr>
          <w:rFonts w:ascii="Calibri" w:hAnsi="Calibri" w:cs="Calibri"/>
          <w:b/>
          <w:sz w:val="22"/>
          <w:szCs w:val="22"/>
        </w:rPr>
      </w:pPr>
    </w:p>
    <w:p w:rsidR="005A0B2A" w:rsidRDefault="005A0B2A" w:rsidP="00BF66A0">
      <w:pPr>
        <w:rPr>
          <w:rFonts w:ascii="Calibri" w:hAnsi="Calibri" w:cs="Calibri"/>
          <w:b/>
          <w:sz w:val="22"/>
          <w:szCs w:val="22"/>
        </w:rPr>
      </w:pPr>
    </w:p>
    <w:p w:rsidR="00F5402E" w:rsidRDefault="00F5402E" w:rsidP="00BF66A0">
      <w:pPr>
        <w:rPr>
          <w:rFonts w:ascii="Calibri" w:hAnsi="Calibri" w:cs="Calibri"/>
          <w:b/>
          <w:sz w:val="22"/>
          <w:szCs w:val="22"/>
        </w:rPr>
      </w:pPr>
    </w:p>
    <w:p w:rsidR="00F5402E" w:rsidRDefault="00F5402E" w:rsidP="00BF66A0">
      <w:pPr>
        <w:rPr>
          <w:rFonts w:ascii="Calibri" w:hAnsi="Calibri" w:cs="Calibri"/>
          <w:b/>
          <w:sz w:val="22"/>
          <w:szCs w:val="22"/>
        </w:rPr>
      </w:pPr>
    </w:p>
    <w:p w:rsidR="00F5402E" w:rsidRDefault="00F5402E" w:rsidP="00BF66A0">
      <w:pPr>
        <w:rPr>
          <w:rFonts w:ascii="Calibri" w:hAnsi="Calibri" w:cs="Calibri"/>
          <w:b/>
          <w:sz w:val="22"/>
          <w:szCs w:val="22"/>
        </w:rPr>
      </w:pPr>
    </w:p>
    <w:p w:rsidR="00F5402E" w:rsidRDefault="00F5402E" w:rsidP="00BF66A0">
      <w:pPr>
        <w:rPr>
          <w:rFonts w:ascii="Calibri" w:hAnsi="Calibri" w:cs="Calibri"/>
          <w:b/>
          <w:sz w:val="22"/>
          <w:szCs w:val="22"/>
        </w:rPr>
      </w:pPr>
    </w:p>
    <w:p w:rsidR="00F5402E" w:rsidRDefault="00F5402E" w:rsidP="00BF66A0">
      <w:pPr>
        <w:rPr>
          <w:rFonts w:ascii="Calibri" w:hAnsi="Calibri" w:cs="Calibri"/>
          <w:b/>
          <w:sz w:val="22"/>
          <w:szCs w:val="22"/>
        </w:rPr>
      </w:pPr>
    </w:p>
    <w:p w:rsidR="00F5402E" w:rsidRDefault="00F5402E" w:rsidP="00BF66A0">
      <w:pPr>
        <w:rPr>
          <w:rFonts w:ascii="Calibri" w:hAnsi="Calibri" w:cs="Calibri"/>
          <w:b/>
          <w:sz w:val="22"/>
          <w:szCs w:val="22"/>
        </w:rPr>
      </w:pPr>
    </w:p>
    <w:p w:rsidR="00F5402E" w:rsidRDefault="00F5402E" w:rsidP="00BF66A0">
      <w:pPr>
        <w:rPr>
          <w:rFonts w:ascii="Calibri" w:hAnsi="Calibri" w:cs="Calibri"/>
          <w:b/>
          <w:sz w:val="22"/>
          <w:szCs w:val="22"/>
        </w:rPr>
      </w:pPr>
    </w:p>
    <w:p w:rsidR="00AF2036" w:rsidRDefault="00AF2036" w:rsidP="00FA78A9">
      <w:pPr>
        <w:jc w:val="center"/>
        <w:rPr>
          <w:rFonts w:asciiTheme="minorHAnsi" w:hAnsiTheme="minorHAnsi" w:cstheme="minorHAnsi"/>
          <w:b/>
          <w:sz w:val="22"/>
          <w:szCs w:val="22"/>
        </w:rPr>
      </w:pPr>
    </w:p>
    <w:p w:rsidR="00AF2036" w:rsidRDefault="00AF2036" w:rsidP="00FA78A9">
      <w:pPr>
        <w:jc w:val="center"/>
        <w:rPr>
          <w:rFonts w:asciiTheme="minorHAnsi" w:hAnsiTheme="minorHAnsi" w:cstheme="minorHAnsi"/>
          <w:b/>
          <w:sz w:val="22"/>
          <w:szCs w:val="22"/>
        </w:rPr>
      </w:pPr>
    </w:p>
    <w:p w:rsidR="00AF2036" w:rsidRPr="00552079" w:rsidRDefault="00AF2036" w:rsidP="00AF2036">
      <w:pPr>
        <w:jc w:val="center"/>
        <w:rPr>
          <w:rFonts w:asciiTheme="minorHAnsi" w:hAnsiTheme="minorHAnsi" w:cstheme="minorHAnsi"/>
          <w:b/>
          <w:sz w:val="22"/>
          <w:szCs w:val="22"/>
        </w:rPr>
      </w:pPr>
      <w:r>
        <w:rPr>
          <w:rFonts w:asciiTheme="minorHAnsi" w:hAnsiTheme="minorHAnsi" w:cstheme="minorHAnsi"/>
          <w:b/>
          <w:sz w:val="22"/>
          <w:szCs w:val="22"/>
        </w:rPr>
        <w:t>FOR</w:t>
      </w:r>
      <w:r w:rsidR="00086926">
        <w:rPr>
          <w:rFonts w:asciiTheme="minorHAnsi" w:hAnsiTheme="minorHAnsi" w:cstheme="minorHAnsi"/>
          <w:b/>
          <w:sz w:val="22"/>
          <w:szCs w:val="22"/>
        </w:rPr>
        <w:t>MULARIO C-3</w:t>
      </w:r>
    </w:p>
    <w:p w:rsidR="00AF2036" w:rsidRDefault="00AF2036" w:rsidP="00AF2036">
      <w:pPr>
        <w:jc w:val="center"/>
        <w:rPr>
          <w:rFonts w:asciiTheme="minorHAnsi" w:hAnsiTheme="minorHAnsi" w:cstheme="minorHAnsi"/>
          <w:b/>
          <w:bCs/>
          <w:sz w:val="22"/>
          <w:szCs w:val="22"/>
          <w:lang w:eastAsia="es-BO"/>
        </w:rPr>
      </w:pPr>
      <w:r w:rsidRPr="00552079">
        <w:rPr>
          <w:rFonts w:asciiTheme="minorHAnsi" w:hAnsiTheme="minorHAnsi" w:cstheme="minorHAnsi"/>
          <w:b/>
          <w:bCs/>
          <w:sz w:val="22"/>
          <w:szCs w:val="22"/>
          <w:lang w:eastAsia="es-BO"/>
        </w:rPr>
        <w:t xml:space="preserve">EXPERIENCIA </w:t>
      </w:r>
      <w:r>
        <w:rPr>
          <w:rFonts w:asciiTheme="minorHAnsi" w:hAnsiTheme="minorHAnsi" w:cstheme="minorHAnsi"/>
          <w:b/>
          <w:bCs/>
          <w:sz w:val="22"/>
          <w:szCs w:val="22"/>
          <w:lang w:eastAsia="es-BO"/>
        </w:rPr>
        <w:t>DEL PROPONENTE</w:t>
      </w:r>
    </w:p>
    <w:p w:rsidR="004A677C" w:rsidRDefault="004A677C" w:rsidP="004A677C">
      <w:pPr>
        <w:jc w:val="center"/>
        <w:rPr>
          <w:rFonts w:asciiTheme="minorHAnsi" w:hAnsiTheme="minorHAnsi" w:cstheme="minorHAnsi"/>
          <w:b/>
          <w:bCs/>
          <w:sz w:val="22"/>
          <w:szCs w:val="22"/>
          <w:lang w:eastAsia="es-BO"/>
        </w:rPr>
      </w:pPr>
      <w:bookmarkStart w:id="4" w:name="_Toc351628703"/>
    </w:p>
    <w:p w:rsidR="004A677C" w:rsidRDefault="004A677C" w:rsidP="004A677C">
      <w:pPr>
        <w:ind w:left="-709"/>
        <w:rPr>
          <w:rFonts w:asciiTheme="minorHAnsi" w:hAnsiTheme="minorHAnsi" w:cstheme="minorHAnsi"/>
          <w:b/>
          <w:sz w:val="22"/>
          <w:szCs w:val="22"/>
        </w:rPr>
      </w:pPr>
      <w:r>
        <w:rPr>
          <w:rFonts w:asciiTheme="minorHAnsi" w:hAnsiTheme="minorHAnsi" w:cstheme="minorHAnsi"/>
          <w:b/>
          <w:sz w:val="22"/>
          <w:szCs w:val="22"/>
        </w:rPr>
        <w:t xml:space="preserve">     NOMBRE DEL PROPONENTE:</w:t>
      </w:r>
    </w:p>
    <w:p w:rsidR="004A677C" w:rsidRDefault="004A677C" w:rsidP="004A677C">
      <w:pPr>
        <w:ind w:left="-709"/>
        <w:rPr>
          <w:rFonts w:asciiTheme="minorHAnsi" w:hAnsiTheme="minorHAnsi" w:cstheme="minorHAnsi"/>
          <w:b/>
          <w:sz w:val="22"/>
          <w:szCs w:val="22"/>
        </w:rPr>
      </w:pPr>
    </w:p>
    <w:tbl>
      <w:tblPr>
        <w:tblW w:w="9801" w:type="dxa"/>
        <w:jc w:val="center"/>
        <w:tblCellMar>
          <w:left w:w="0" w:type="dxa"/>
          <w:right w:w="0" w:type="dxa"/>
        </w:tblCellMar>
        <w:tblLook w:val="04A0" w:firstRow="1" w:lastRow="0" w:firstColumn="1" w:lastColumn="0" w:noHBand="0" w:noVBand="1"/>
      </w:tblPr>
      <w:tblGrid>
        <w:gridCol w:w="416"/>
        <w:gridCol w:w="1559"/>
        <w:gridCol w:w="1555"/>
        <w:gridCol w:w="1354"/>
        <w:gridCol w:w="2207"/>
        <w:gridCol w:w="1331"/>
        <w:gridCol w:w="1379"/>
      </w:tblGrid>
      <w:tr w:rsidR="004A677C" w:rsidRPr="00AC1B7F" w:rsidTr="00941C1C">
        <w:trPr>
          <w:trHeight w:val="388"/>
          <w:jc w:val="center"/>
        </w:trPr>
        <w:tc>
          <w:tcPr>
            <w:tcW w:w="9801" w:type="dxa"/>
            <w:gridSpan w:val="7"/>
            <w:tcBorders>
              <w:top w:val="single" w:sz="8" w:space="0" w:color="auto"/>
              <w:left w:val="single" w:sz="8" w:space="0" w:color="auto"/>
              <w:bottom w:val="single" w:sz="8" w:space="0" w:color="auto"/>
              <w:right w:val="single" w:sz="8" w:space="0" w:color="auto"/>
            </w:tcBorders>
            <w:shd w:val="clear" w:color="auto" w:fill="BDD6EE"/>
            <w:tcMar>
              <w:top w:w="0" w:type="dxa"/>
              <w:left w:w="70" w:type="dxa"/>
              <w:bottom w:w="0" w:type="dxa"/>
              <w:right w:w="70" w:type="dxa"/>
            </w:tcMar>
            <w:vAlign w:val="center"/>
            <w:hideMark/>
          </w:tcPr>
          <w:p w:rsidR="004A677C" w:rsidRPr="00AC1B7F" w:rsidRDefault="004A677C" w:rsidP="00941C1C">
            <w:pPr>
              <w:jc w:val="center"/>
              <w:rPr>
                <w:rFonts w:asciiTheme="minorHAnsi" w:hAnsiTheme="minorHAnsi" w:cstheme="minorHAnsi"/>
                <w:b/>
                <w:bCs/>
                <w:sz w:val="18"/>
                <w:szCs w:val="18"/>
                <w:lang w:eastAsia="es-BO"/>
              </w:rPr>
            </w:pPr>
            <w:r w:rsidRPr="00AC1B7F">
              <w:rPr>
                <w:rFonts w:asciiTheme="minorHAnsi" w:hAnsiTheme="minorHAnsi" w:cstheme="minorHAnsi"/>
                <w:b/>
                <w:bCs/>
                <w:szCs w:val="18"/>
                <w:lang w:eastAsia="es-BO"/>
              </w:rPr>
              <w:t> EXPERIENCIA DEL PROPONENTE  </w:t>
            </w:r>
          </w:p>
        </w:tc>
      </w:tr>
      <w:tr w:rsidR="004A677C" w:rsidRPr="00AC1B7F" w:rsidTr="00941C1C">
        <w:trPr>
          <w:trHeight w:val="339"/>
          <w:jc w:val="center"/>
        </w:trPr>
        <w:tc>
          <w:tcPr>
            <w:tcW w:w="4884" w:type="dxa"/>
            <w:gridSpan w:val="4"/>
            <w:tcBorders>
              <w:top w:val="nil"/>
              <w:left w:val="single" w:sz="8" w:space="0" w:color="auto"/>
              <w:bottom w:val="single" w:sz="4" w:space="0" w:color="auto"/>
              <w:right w:val="single" w:sz="8" w:space="0" w:color="auto"/>
            </w:tcBorders>
            <w:shd w:val="clear" w:color="auto" w:fill="BDD6EE"/>
            <w:tcMar>
              <w:top w:w="0" w:type="dxa"/>
              <w:left w:w="70" w:type="dxa"/>
              <w:bottom w:w="0" w:type="dxa"/>
              <w:right w:w="70" w:type="dxa"/>
            </w:tcMar>
            <w:vAlign w:val="center"/>
          </w:tcPr>
          <w:p w:rsidR="004A677C" w:rsidRPr="00AC1B7F" w:rsidRDefault="004A677C" w:rsidP="00941C1C">
            <w:pPr>
              <w:jc w:val="center"/>
              <w:rPr>
                <w:rFonts w:asciiTheme="minorHAnsi" w:hAnsiTheme="minorHAnsi" w:cstheme="minorHAnsi"/>
                <w:b/>
                <w:bCs/>
                <w:sz w:val="18"/>
                <w:szCs w:val="18"/>
                <w:lang w:val="es-BO"/>
              </w:rPr>
            </w:pPr>
            <w:r w:rsidRPr="00AC1B7F">
              <w:rPr>
                <w:rFonts w:asciiTheme="minorHAnsi" w:hAnsiTheme="minorHAnsi" w:cstheme="minorHAnsi"/>
                <w:b/>
                <w:bCs/>
                <w:sz w:val="18"/>
                <w:szCs w:val="18"/>
                <w:lang w:eastAsia="es-ES"/>
              </w:rPr>
              <w:t>TESTIMONIO DE CONSTITUCIÓN O DOCUMENTO EQUIVALENTE</w:t>
            </w:r>
          </w:p>
        </w:tc>
        <w:tc>
          <w:tcPr>
            <w:tcW w:w="2207" w:type="dxa"/>
            <w:tcBorders>
              <w:top w:val="nil"/>
              <w:left w:val="nil"/>
              <w:bottom w:val="single" w:sz="4" w:space="0" w:color="auto"/>
              <w:right w:val="single" w:sz="8" w:space="0" w:color="auto"/>
            </w:tcBorders>
            <w:shd w:val="clear" w:color="auto" w:fill="BDD6EE"/>
            <w:tcMar>
              <w:top w:w="0" w:type="dxa"/>
              <w:left w:w="70" w:type="dxa"/>
              <w:bottom w:w="0" w:type="dxa"/>
              <w:right w:w="70" w:type="dxa"/>
            </w:tcMar>
            <w:vAlign w:val="center"/>
            <w:hideMark/>
          </w:tcPr>
          <w:p w:rsidR="004A677C" w:rsidRPr="00AC1B7F" w:rsidRDefault="004A677C" w:rsidP="00941C1C">
            <w:pPr>
              <w:jc w:val="center"/>
              <w:rPr>
                <w:rFonts w:asciiTheme="minorHAnsi" w:hAnsiTheme="minorHAnsi" w:cstheme="minorHAnsi"/>
                <w:b/>
                <w:bCs/>
                <w:sz w:val="18"/>
                <w:szCs w:val="18"/>
                <w:lang w:eastAsia="es-BO"/>
              </w:rPr>
            </w:pPr>
            <w:r w:rsidRPr="00AC1B7F">
              <w:rPr>
                <w:rFonts w:asciiTheme="minorHAnsi" w:hAnsiTheme="minorHAnsi" w:cstheme="minorHAnsi"/>
                <w:b/>
                <w:bCs/>
                <w:sz w:val="18"/>
                <w:szCs w:val="18"/>
                <w:lang w:eastAsia="es-BO"/>
              </w:rPr>
              <w:t>N° DE TESTIMONIO</w:t>
            </w:r>
            <w:r>
              <w:rPr>
                <w:rFonts w:asciiTheme="minorHAnsi" w:hAnsiTheme="minorHAnsi" w:cstheme="minorHAnsi"/>
                <w:b/>
                <w:bCs/>
                <w:sz w:val="18"/>
                <w:szCs w:val="18"/>
                <w:lang w:eastAsia="es-BO"/>
              </w:rPr>
              <w:t>/DOCUMENTO</w:t>
            </w:r>
          </w:p>
        </w:tc>
        <w:tc>
          <w:tcPr>
            <w:tcW w:w="2710" w:type="dxa"/>
            <w:gridSpan w:val="2"/>
            <w:tcBorders>
              <w:top w:val="nil"/>
              <w:left w:val="nil"/>
              <w:bottom w:val="single" w:sz="4" w:space="0" w:color="auto"/>
              <w:right w:val="single" w:sz="8" w:space="0" w:color="auto"/>
            </w:tcBorders>
            <w:shd w:val="clear" w:color="auto" w:fill="BDD6EE"/>
            <w:tcMar>
              <w:top w:w="0" w:type="dxa"/>
              <w:left w:w="70" w:type="dxa"/>
              <w:bottom w:w="0" w:type="dxa"/>
              <w:right w:w="70" w:type="dxa"/>
            </w:tcMar>
            <w:vAlign w:val="center"/>
            <w:hideMark/>
          </w:tcPr>
          <w:p w:rsidR="004A677C" w:rsidRPr="00AC1B7F" w:rsidRDefault="004A677C" w:rsidP="00941C1C">
            <w:pPr>
              <w:jc w:val="center"/>
              <w:rPr>
                <w:rFonts w:asciiTheme="minorHAnsi" w:hAnsiTheme="minorHAnsi" w:cstheme="minorHAnsi"/>
                <w:b/>
                <w:bCs/>
                <w:sz w:val="18"/>
                <w:szCs w:val="18"/>
                <w:lang w:eastAsia="es-BO"/>
              </w:rPr>
            </w:pPr>
            <w:r w:rsidRPr="00AC1B7F">
              <w:rPr>
                <w:rFonts w:asciiTheme="minorHAnsi" w:hAnsiTheme="minorHAnsi" w:cstheme="minorHAnsi"/>
                <w:b/>
                <w:bCs/>
                <w:sz w:val="18"/>
                <w:szCs w:val="18"/>
                <w:lang w:eastAsia="es-BO"/>
              </w:rPr>
              <w:t>FECHA DE EMISION</w:t>
            </w:r>
          </w:p>
        </w:tc>
      </w:tr>
      <w:tr w:rsidR="004A677C" w:rsidRPr="00AC1B7F" w:rsidTr="00941C1C">
        <w:trPr>
          <w:trHeight w:val="328"/>
          <w:jc w:val="center"/>
        </w:trPr>
        <w:tc>
          <w:tcPr>
            <w:tcW w:w="4884" w:type="dxa"/>
            <w:gridSpan w:val="4"/>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tcPr>
          <w:p w:rsidR="004A677C" w:rsidRPr="00AC1B7F" w:rsidRDefault="004A677C" w:rsidP="00941C1C">
            <w:pPr>
              <w:jc w:val="center"/>
              <w:rPr>
                <w:rFonts w:asciiTheme="minorHAnsi" w:hAnsiTheme="minorHAnsi" w:cstheme="minorHAnsi"/>
                <w:b/>
                <w:bCs/>
                <w:sz w:val="18"/>
                <w:szCs w:val="18"/>
                <w:lang w:eastAsia="es-ES"/>
              </w:rPr>
            </w:pPr>
          </w:p>
        </w:tc>
        <w:tc>
          <w:tcPr>
            <w:tcW w:w="2207" w:type="dxa"/>
            <w:tcBorders>
              <w:top w:val="single" w:sz="4" w:space="0" w:color="auto"/>
              <w:left w:val="nil"/>
              <w:bottom w:val="single" w:sz="8" w:space="0" w:color="auto"/>
              <w:right w:val="single" w:sz="8" w:space="0" w:color="auto"/>
            </w:tcBorders>
            <w:shd w:val="clear" w:color="auto" w:fill="FFFFFF" w:themeFill="background1"/>
            <w:tcMar>
              <w:top w:w="0" w:type="dxa"/>
              <w:left w:w="70" w:type="dxa"/>
              <w:bottom w:w="0" w:type="dxa"/>
              <w:right w:w="70" w:type="dxa"/>
            </w:tcMar>
          </w:tcPr>
          <w:p w:rsidR="004A677C" w:rsidRPr="00AC1B7F" w:rsidRDefault="004A677C" w:rsidP="00941C1C">
            <w:pPr>
              <w:jc w:val="center"/>
              <w:rPr>
                <w:rFonts w:asciiTheme="minorHAnsi" w:hAnsiTheme="minorHAnsi" w:cstheme="minorHAnsi"/>
                <w:b/>
                <w:bCs/>
                <w:sz w:val="18"/>
                <w:szCs w:val="18"/>
                <w:lang w:eastAsia="es-BO"/>
              </w:rPr>
            </w:pPr>
          </w:p>
        </w:tc>
        <w:tc>
          <w:tcPr>
            <w:tcW w:w="2710" w:type="dxa"/>
            <w:gridSpan w:val="2"/>
            <w:tcBorders>
              <w:top w:val="single" w:sz="4" w:space="0" w:color="auto"/>
              <w:left w:val="nil"/>
              <w:bottom w:val="single" w:sz="8" w:space="0" w:color="auto"/>
              <w:right w:val="single" w:sz="8" w:space="0" w:color="auto"/>
            </w:tcBorders>
            <w:shd w:val="clear" w:color="auto" w:fill="FFFFFF" w:themeFill="background1"/>
            <w:tcMar>
              <w:top w:w="0" w:type="dxa"/>
              <w:left w:w="70" w:type="dxa"/>
              <w:bottom w:w="0" w:type="dxa"/>
              <w:right w:w="70" w:type="dxa"/>
            </w:tcMar>
          </w:tcPr>
          <w:p w:rsidR="004A677C" w:rsidRPr="00AC1B7F" w:rsidRDefault="004A677C" w:rsidP="00941C1C">
            <w:pPr>
              <w:jc w:val="center"/>
              <w:rPr>
                <w:rFonts w:asciiTheme="minorHAnsi" w:hAnsiTheme="minorHAnsi" w:cstheme="minorHAnsi"/>
                <w:b/>
                <w:bCs/>
                <w:sz w:val="18"/>
                <w:szCs w:val="18"/>
                <w:lang w:eastAsia="es-BO"/>
              </w:rPr>
            </w:pPr>
          </w:p>
        </w:tc>
      </w:tr>
      <w:tr w:rsidR="004A677C" w:rsidRPr="00AC1B7F" w:rsidTr="00941C1C">
        <w:trPr>
          <w:trHeight w:val="347"/>
          <w:jc w:val="center"/>
        </w:trPr>
        <w:tc>
          <w:tcPr>
            <w:tcW w:w="416" w:type="dxa"/>
            <w:tcBorders>
              <w:top w:val="nil"/>
              <w:left w:val="single" w:sz="8" w:space="0" w:color="auto"/>
              <w:bottom w:val="single" w:sz="4" w:space="0" w:color="auto"/>
              <w:right w:val="single" w:sz="8" w:space="0" w:color="auto"/>
            </w:tcBorders>
            <w:shd w:val="clear" w:color="auto" w:fill="BDD6EE"/>
            <w:tcMar>
              <w:top w:w="0" w:type="dxa"/>
              <w:left w:w="70" w:type="dxa"/>
              <w:bottom w:w="0" w:type="dxa"/>
              <w:right w:w="70" w:type="dxa"/>
            </w:tcMar>
            <w:vAlign w:val="center"/>
            <w:hideMark/>
          </w:tcPr>
          <w:p w:rsidR="004A677C" w:rsidRPr="00AC1B7F" w:rsidRDefault="004A677C" w:rsidP="00941C1C">
            <w:pPr>
              <w:jc w:val="center"/>
              <w:rPr>
                <w:rFonts w:asciiTheme="minorHAnsi" w:hAnsiTheme="minorHAnsi" w:cstheme="minorHAnsi"/>
                <w:b/>
                <w:bCs/>
                <w:sz w:val="18"/>
                <w:szCs w:val="18"/>
                <w:lang w:eastAsia="es-BO"/>
              </w:rPr>
            </w:pPr>
            <w:r w:rsidRPr="00AC1B7F">
              <w:rPr>
                <w:rFonts w:asciiTheme="minorHAnsi" w:hAnsiTheme="minorHAnsi" w:cstheme="minorHAnsi"/>
                <w:b/>
                <w:bCs/>
                <w:sz w:val="18"/>
                <w:szCs w:val="18"/>
                <w:lang w:eastAsia="es-BO"/>
              </w:rPr>
              <w:t>N°</w:t>
            </w:r>
          </w:p>
        </w:tc>
        <w:tc>
          <w:tcPr>
            <w:tcW w:w="1559" w:type="dxa"/>
            <w:tcBorders>
              <w:top w:val="nil"/>
              <w:left w:val="nil"/>
              <w:bottom w:val="single" w:sz="4" w:space="0" w:color="auto"/>
              <w:right w:val="single" w:sz="8" w:space="0" w:color="auto"/>
            </w:tcBorders>
            <w:shd w:val="clear" w:color="auto" w:fill="BDD6EE"/>
            <w:tcMar>
              <w:top w:w="0" w:type="dxa"/>
              <w:left w:w="70" w:type="dxa"/>
              <w:bottom w:w="0" w:type="dxa"/>
              <w:right w:w="70" w:type="dxa"/>
            </w:tcMar>
            <w:vAlign w:val="center"/>
            <w:hideMark/>
          </w:tcPr>
          <w:p w:rsidR="004A677C" w:rsidRPr="00AC1B7F" w:rsidRDefault="004A677C" w:rsidP="00941C1C">
            <w:pPr>
              <w:jc w:val="center"/>
              <w:rPr>
                <w:rFonts w:asciiTheme="minorHAnsi" w:hAnsiTheme="minorHAnsi" w:cstheme="minorHAnsi"/>
                <w:b/>
                <w:bCs/>
                <w:sz w:val="18"/>
                <w:szCs w:val="18"/>
                <w:lang w:eastAsia="es-BO"/>
              </w:rPr>
            </w:pPr>
            <w:r w:rsidRPr="00AC1B7F">
              <w:rPr>
                <w:rFonts w:asciiTheme="minorHAnsi" w:hAnsiTheme="minorHAnsi" w:cstheme="minorHAnsi"/>
                <w:b/>
                <w:bCs/>
                <w:sz w:val="18"/>
                <w:szCs w:val="18"/>
                <w:lang w:eastAsia="es-BO"/>
              </w:rPr>
              <w:t>ENTIDAD CONTRATANTE</w:t>
            </w:r>
          </w:p>
        </w:tc>
        <w:tc>
          <w:tcPr>
            <w:tcW w:w="1555" w:type="dxa"/>
            <w:tcBorders>
              <w:top w:val="nil"/>
              <w:left w:val="nil"/>
              <w:bottom w:val="single" w:sz="4" w:space="0" w:color="auto"/>
              <w:right w:val="single" w:sz="8" w:space="0" w:color="auto"/>
            </w:tcBorders>
            <w:shd w:val="clear" w:color="auto" w:fill="BDD6EE"/>
            <w:tcMar>
              <w:top w:w="0" w:type="dxa"/>
              <w:left w:w="70" w:type="dxa"/>
              <w:bottom w:w="0" w:type="dxa"/>
              <w:right w:w="70" w:type="dxa"/>
            </w:tcMar>
            <w:vAlign w:val="center"/>
          </w:tcPr>
          <w:p w:rsidR="004A677C" w:rsidRPr="00AC1B7F" w:rsidRDefault="004A677C" w:rsidP="00941C1C">
            <w:pPr>
              <w:jc w:val="center"/>
              <w:rPr>
                <w:rFonts w:asciiTheme="minorHAnsi" w:hAnsiTheme="minorHAnsi" w:cstheme="minorHAnsi"/>
                <w:b/>
                <w:bCs/>
                <w:sz w:val="18"/>
                <w:szCs w:val="18"/>
                <w:lang w:eastAsia="es-BO"/>
              </w:rPr>
            </w:pPr>
            <w:r w:rsidRPr="00AC1B7F">
              <w:rPr>
                <w:rFonts w:asciiTheme="minorHAnsi" w:hAnsiTheme="minorHAnsi" w:cstheme="minorHAnsi"/>
                <w:b/>
                <w:bCs/>
                <w:sz w:val="18"/>
                <w:szCs w:val="18"/>
                <w:lang w:eastAsia="es-BO"/>
              </w:rPr>
              <w:t>OBJETO DE LA CONTRATACIÓN</w:t>
            </w:r>
          </w:p>
        </w:tc>
        <w:tc>
          <w:tcPr>
            <w:tcW w:w="1354" w:type="dxa"/>
            <w:tcBorders>
              <w:top w:val="nil"/>
              <w:left w:val="nil"/>
              <w:bottom w:val="single" w:sz="4" w:space="0" w:color="auto"/>
              <w:right w:val="single" w:sz="8" w:space="0" w:color="auto"/>
            </w:tcBorders>
            <w:shd w:val="clear" w:color="auto" w:fill="BDD6EE"/>
            <w:tcMar>
              <w:top w:w="0" w:type="dxa"/>
              <w:left w:w="70" w:type="dxa"/>
              <w:bottom w:w="0" w:type="dxa"/>
              <w:right w:w="70" w:type="dxa"/>
            </w:tcMar>
            <w:vAlign w:val="center"/>
            <w:hideMark/>
          </w:tcPr>
          <w:p w:rsidR="004A677C" w:rsidRPr="00AC1B7F" w:rsidRDefault="004A677C" w:rsidP="00941C1C">
            <w:pPr>
              <w:jc w:val="center"/>
              <w:rPr>
                <w:rFonts w:asciiTheme="minorHAnsi" w:hAnsiTheme="minorHAnsi" w:cstheme="minorHAnsi"/>
                <w:b/>
                <w:bCs/>
                <w:sz w:val="18"/>
                <w:szCs w:val="18"/>
                <w:lang w:eastAsia="es-BO"/>
              </w:rPr>
            </w:pPr>
            <w:r w:rsidRPr="00AC1B7F">
              <w:rPr>
                <w:rFonts w:asciiTheme="minorHAnsi" w:hAnsiTheme="minorHAnsi" w:cstheme="minorHAnsi"/>
                <w:b/>
                <w:bCs/>
                <w:sz w:val="18"/>
                <w:szCs w:val="18"/>
                <w:lang w:eastAsia="es-BO"/>
              </w:rPr>
              <w:t>DOCUMENTO</w:t>
            </w:r>
            <w:r>
              <w:rPr>
                <w:rFonts w:asciiTheme="minorHAnsi" w:hAnsiTheme="minorHAnsi" w:cstheme="minorHAnsi"/>
                <w:b/>
                <w:bCs/>
                <w:sz w:val="18"/>
                <w:szCs w:val="18"/>
                <w:lang w:eastAsia="es-BO"/>
              </w:rPr>
              <w:t xml:space="preserve"> DE RESPALDO</w:t>
            </w:r>
            <w:r w:rsidRPr="00AC1B7F">
              <w:rPr>
                <w:rFonts w:asciiTheme="minorHAnsi" w:hAnsiTheme="minorHAnsi" w:cstheme="minorHAnsi"/>
                <w:b/>
                <w:bCs/>
                <w:sz w:val="18"/>
                <w:szCs w:val="18"/>
                <w:lang w:eastAsia="es-BO"/>
              </w:rPr>
              <w:t xml:space="preserve"> QUE ADJUNTA</w:t>
            </w:r>
            <w:r>
              <w:rPr>
                <w:rFonts w:asciiTheme="minorHAnsi" w:hAnsiTheme="minorHAnsi" w:cstheme="minorHAnsi"/>
                <w:b/>
                <w:bCs/>
                <w:sz w:val="18"/>
                <w:szCs w:val="18"/>
                <w:lang w:eastAsia="es-BO"/>
              </w:rPr>
              <w:t xml:space="preserve"> A SU PROPUESTA</w:t>
            </w:r>
          </w:p>
        </w:tc>
        <w:tc>
          <w:tcPr>
            <w:tcW w:w="2207" w:type="dxa"/>
            <w:tcBorders>
              <w:top w:val="nil"/>
              <w:left w:val="nil"/>
              <w:bottom w:val="single" w:sz="4" w:space="0" w:color="auto"/>
              <w:right w:val="single" w:sz="8" w:space="0" w:color="auto"/>
            </w:tcBorders>
            <w:shd w:val="clear" w:color="auto" w:fill="BDD6EE"/>
            <w:tcMar>
              <w:top w:w="0" w:type="dxa"/>
              <w:left w:w="70" w:type="dxa"/>
              <w:bottom w:w="0" w:type="dxa"/>
              <w:right w:w="70" w:type="dxa"/>
            </w:tcMar>
            <w:vAlign w:val="center"/>
            <w:hideMark/>
          </w:tcPr>
          <w:p w:rsidR="004A677C" w:rsidRPr="00AC1B7F" w:rsidRDefault="004A677C" w:rsidP="00941C1C">
            <w:pPr>
              <w:jc w:val="center"/>
              <w:rPr>
                <w:rFonts w:asciiTheme="minorHAnsi" w:hAnsiTheme="minorHAnsi" w:cstheme="minorHAnsi"/>
                <w:b/>
                <w:bCs/>
                <w:sz w:val="18"/>
                <w:szCs w:val="18"/>
                <w:lang w:eastAsia="es-BO"/>
              </w:rPr>
            </w:pPr>
            <w:r w:rsidRPr="00AC1B7F">
              <w:rPr>
                <w:rFonts w:asciiTheme="minorHAnsi" w:hAnsiTheme="minorHAnsi" w:cstheme="minorHAnsi"/>
                <w:b/>
                <w:bCs/>
                <w:sz w:val="18"/>
                <w:szCs w:val="18"/>
                <w:lang w:eastAsia="es-BO"/>
              </w:rPr>
              <w:t>N° DEL DOCUMENTO</w:t>
            </w:r>
          </w:p>
        </w:tc>
        <w:tc>
          <w:tcPr>
            <w:tcW w:w="1331" w:type="dxa"/>
            <w:tcBorders>
              <w:top w:val="nil"/>
              <w:left w:val="nil"/>
              <w:bottom w:val="single" w:sz="4" w:space="0" w:color="auto"/>
              <w:right w:val="single" w:sz="8" w:space="0" w:color="auto"/>
            </w:tcBorders>
            <w:shd w:val="clear" w:color="auto" w:fill="BDD6EE"/>
            <w:tcMar>
              <w:top w:w="0" w:type="dxa"/>
              <w:left w:w="70" w:type="dxa"/>
              <w:bottom w:w="0" w:type="dxa"/>
              <w:right w:w="70" w:type="dxa"/>
            </w:tcMar>
            <w:vAlign w:val="center"/>
            <w:hideMark/>
          </w:tcPr>
          <w:p w:rsidR="004A677C" w:rsidRPr="00AC1B7F" w:rsidRDefault="004A677C" w:rsidP="00941C1C">
            <w:pPr>
              <w:jc w:val="center"/>
              <w:rPr>
                <w:rFonts w:asciiTheme="minorHAnsi" w:hAnsiTheme="minorHAnsi" w:cstheme="minorHAnsi"/>
                <w:b/>
                <w:bCs/>
                <w:sz w:val="18"/>
                <w:szCs w:val="18"/>
                <w:lang w:eastAsia="es-BO"/>
              </w:rPr>
            </w:pPr>
            <w:r w:rsidRPr="00AC1B7F">
              <w:rPr>
                <w:rFonts w:asciiTheme="minorHAnsi" w:hAnsiTheme="minorHAnsi" w:cstheme="minorHAnsi"/>
                <w:b/>
                <w:bCs/>
                <w:sz w:val="18"/>
                <w:szCs w:val="18"/>
                <w:lang w:eastAsia="es-BO"/>
              </w:rPr>
              <w:t>FECHA</w:t>
            </w:r>
          </w:p>
        </w:tc>
        <w:tc>
          <w:tcPr>
            <w:tcW w:w="1379" w:type="dxa"/>
            <w:tcBorders>
              <w:top w:val="nil"/>
              <w:left w:val="nil"/>
              <w:bottom w:val="single" w:sz="4" w:space="0" w:color="auto"/>
              <w:right w:val="single" w:sz="8" w:space="0" w:color="auto"/>
            </w:tcBorders>
            <w:shd w:val="clear" w:color="auto" w:fill="BDD6EE"/>
            <w:tcMar>
              <w:top w:w="0" w:type="dxa"/>
              <w:left w:w="70" w:type="dxa"/>
              <w:bottom w:w="0" w:type="dxa"/>
              <w:right w:w="70" w:type="dxa"/>
            </w:tcMar>
            <w:vAlign w:val="center"/>
            <w:hideMark/>
          </w:tcPr>
          <w:p w:rsidR="004A677C" w:rsidRPr="00AC1B7F" w:rsidRDefault="004A677C" w:rsidP="00941C1C">
            <w:pPr>
              <w:jc w:val="center"/>
              <w:rPr>
                <w:rFonts w:asciiTheme="minorHAnsi" w:hAnsiTheme="minorHAnsi" w:cstheme="minorHAnsi"/>
                <w:b/>
                <w:bCs/>
                <w:sz w:val="18"/>
                <w:szCs w:val="18"/>
                <w:lang w:eastAsia="es-BO"/>
              </w:rPr>
            </w:pPr>
            <w:r w:rsidRPr="00AC1B7F">
              <w:rPr>
                <w:rFonts w:asciiTheme="minorHAnsi" w:hAnsiTheme="minorHAnsi" w:cstheme="minorHAnsi"/>
                <w:b/>
                <w:bCs/>
                <w:sz w:val="18"/>
                <w:szCs w:val="18"/>
                <w:lang w:eastAsia="es-BO"/>
              </w:rPr>
              <w:t>IMPORTE</w:t>
            </w:r>
          </w:p>
        </w:tc>
      </w:tr>
      <w:tr w:rsidR="004A677C" w:rsidRPr="00AC1B7F" w:rsidTr="00941C1C">
        <w:trPr>
          <w:trHeight w:val="892"/>
          <w:jc w:val="center"/>
        </w:trPr>
        <w:tc>
          <w:tcPr>
            <w:tcW w:w="41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4A677C" w:rsidRPr="00AC1B7F" w:rsidRDefault="004A677C" w:rsidP="00941C1C">
            <w:pPr>
              <w:jc w:val="center"/>
              <w:rPr>
                <w:rFonts w:asciiTheme="minorHAnsi" w:hAnsiTheme="minorHAnsi" w:cstheme="minorHAnsi"/>
                <w:sz w:val="16"/>
                <w:szCs w:val="16"/>
                <w:lang w:eastAsia="es-BO"/>
              </w:rPr>
            </w:pPr>
            <w:r w:rsidRPr="00AC1B7F">
              <w:rPr>
                <w:rFonts w:asciiTheme="minorHAnsi" w:hAnsiTheme="minorHAnsi" w:cstheme="minorHAnsi"/>
                <w:sz w:val="16"/>
                <w:szCs w:val="16"/>
                <w:lang w:eastAsia="es-BO"/>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4A677C" w:rsidRPr="00AC1B7F" w:rsidRDefault="004A677C" w:rsidP="00941C1C">
            <w:pPr>
              <w:jc w:val="center"/>
              <w:rPr>
                <w:rFonts w:asciiTheme="minorHAnsi" w:hAnsiTheme="minorHAnsi" w:cstheme="minorHAnsi"/>
                <w:sz w:val="16"/>
                <w:szCs w:val="16"/>
                <w:lang w:eastAsia="es-BO"/>
              </w:rPr>
            </w:pPr>
            <w:r w:rsidRPr="00AC1B7F">
              <w:rPr>
                <w:rFonts w:asciiTheme="minorHAnsi" w:hAnsiTheme="minorHAnsi" w:cstheme="minorHAnsi"/>
                <w:sz w:val="16"/>
                <w:szCs w:val="16"/>
                <w:lang w:eastAsia="es-BO"/>
              </w:rPr>
              <w:t> </w:t>
            </w:r>
          </w:p>
        </w:tc>
        <w:tc>
          <w:tcPr>
            <w:tcW w:w="155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4A677C" w:rsidRPr="00AC1B7F" w:rsidRDefault="004A677C" w:rsidP="00941C1C">
            <w:pPr>
              <w:jc w:val="center"/>
              <w:rPr>
                <w:rFonts w:asciiTheme="minorHAnsi" w:hAnsiTheme="minorHAnsi" w:cstheme="minorHAnsi"/>
                <w:sz w:val="22"/>
                <w:szCs w:val="22"/>
                <w:lang w:eastAsia="es-BO"/>
              </w:rPr>
            </w:pPr>
            <w:r w:rsidRPr="00AC1B7F">
              <w:rPr>
                <w:rFonts w:asciiTheme="minorHAnsi" w:hAnsiTheme="minorHAnsi" w:cstheme="minorHAnsi"/>
                <w:lang w:eastAsia="es-BO"/>
              </w:rPr>
              <w:t> </w:t>
            </w:r>
          </w:p>
          <w:p w:rsidR="004A677C" w:rsidRPr="00AC1B7F" w:rsidRDefault="004A677C" w:rsidP="00941C1C">
            <w:pPr>
              <w:jc w:val="center"/>
              <w:rPr>
                <w:rFonts w:asciiTheme="minorHAnsi" w:hAnsiTheme="minorHAnsi" w:cstheme="minorHAnsi"/>
                <w:lang w:eastAsia="es-BO"/>
              </w:rPr>
            </w:pPr>
            <w:r w:rsidRPr="00AC1B7F">
              <w:rPr>
                <w:rFonts w:asciiTheme="minorHAnsi" w:hAnsiTheme="minorHAnsi" w:cstheme="minorHAnsi"/>
                <w:lang w:eastAsia="es-BO"/>
              </w:rPr>
              <w:t> </w:t>
            </w:r>
          </w:p>
        </w:tc>
        <w:tc>
          <w:tcPr>
            <w:tcW w:w="1354"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4A677C" w:rsidRPr="00AC1B7F" w:rsidRDefault="004A677C" w:rsidP="00941C1C">
            <w:pPr>
              <w:jc w:val="center"/>
              <w:rPr>
                <w:rFonts w:asciiTheme="minorHAnsi" w:hAnsiTheme="minorHAnsi" w:cstheme="minorHAnsi"/>
                <w:lang w:eastAsia="es-BO"/>
              </w:rPr>
            </w:pPr>
          </w:p>
        </w:tc>
        <w:tc>
          <w:tcPr>
            <w:tcW w:w="220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4A677C" w:rsidRPr="00AC1B7F" w:rsidRDefault="004A677C" w:rsidP="00941C1C">
            <w:pPr>
              <w:jc w:val="center"/>
              <w:rPr>
                <w:rFonts w:asciiTheme="minorHAnsi" w:hAnsiTheme="minorHAnsi" w:cstheme="minorHAnsi"/>
                <w:lang w:eastAsia="es-BO"/>
              </w:rPr>
            </w:pPr>
            <w:r w:rsidRPr="00AC1B7F">
              <w:rPr>
                <w:rFonts w:asciiTheme="minorHAnsi" w:hAnsiTheme="minorHAnsi" w:cstheme="minorHAnsi"/>
                <w:lang w:eastAsia="es-BO"/>
              </w:rPr>
              <w:t> </w:t>
            </w:r>
          </w:p>
          <w:p w:rsidR="004A677C" w:rsidRPr="00AC1B7F" w:rsidRDefault="004A677C" w:rsidP="00941C1C">
            <w:pPr>
              <w:jc w:val="center"/>
              <w:rPr>
                <w:rFonts w:asciiTheme="minorHAnsi" w:hAnsiTheme="minorHAnsi" w:cstheme="minorHAnsi"/>
                <w:lang w:eastAsia="es-BO"/>
              </w:rPr>
            </w:pPr>
            <w:r w:rsidRPr="00AC1B7F">
              <w:rPr>
                <w:rFonts w:asciiTheme="minorHAnsi" w:hAnsiTheme="minorHAnsi" w:cstheme="minorHAnsi"/>
                <w:lang w:eastAsia="es-BO"/>
              </w:rPr>
              <w:t> </w:t>
            </w:r>
          </w:p>
        </w:tc>
        <w:tc>
          <w:tcPr>
            <w:tcW w:w="1331"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4A677C" w:rsidRPr="00AC1B7F" w:rsidRDefault="004A677C" w:rsidP="00941C1C">
            <w:pPr>
              <w:jc w:val="center"/>
              <w:rPr>
                <w:rFonts w:asciiTheme="minorHAnsi" w:hAnsiTheme="minorHAnsi" w:cstheme="minorHAnsi"/>
                <w:lang w:eastAsia="es-BO"/>
              </w:rPr>
            </w:pPr>
            <w:r w:rsidRPr="00AC1B7F">
              <w:rPr>
                <w:rFonts w:asciiTheme="minorHAnsi" w:hAnsiTheme="minorHAnsi" w:cstheme="minorHAnsi"/>
                <w:lang w:eastAsia="es-BO"/>
              </w:rPr>
              <w:t> </w:t>
            </w:r>
          </w:p>
        </w:tc>
        <w:tc>
          <w:tcPr>
            <w:tcW w:w="1379"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4A677C" w:rsidRPr="00AC1B7F" w:rsidRDefault="004A677C" w:rsidP="00941C1C">
            <w:pPr>
              <w:jc w:val="center"/>
              <w:rPr>
                <w:rFonts w:asciiTheme="minorHAnsi" w:hAnsiTheme="minorHAnsi" w:cstheme="minorHAnsi"/>
                <w:lang w:eastAsia="es-BO"/>
              </w:rPr>
            </w:pPr>
            <w:r w:rsidRPr="00AC1B7F">
              <w:rPr>
                <w:rFonts w:asciiTheme="minorHAnsi" w:hAnsiTheme="minorHAnsi" w:cstheme="minorHAnsi"/>
                <w:lang w:eastAsia="es-BO"/>
              </w:rPr>
              <w:t> </w:t>
            </w:r>
          </w:p>
          <w:p w:rsidR="004A677C" w:rsidRPr="00AC1B7F" w:rsidRDefault="004A677C" w:rsidP="00941C1C">
            <w:pPr>
              <w:jc w:val="center"/>
              <w:rPr>
                <w:rFonts w:asciiTheme="minorHAnsi" w:hAnsiTheme="minorHAnsi" w:cstheme="minorHAnsi"/>
                <w:lang w:eastAsia="es-BO"/>
              </w:rPr>
            </w:pPr>
            <w:r w:rsidRPr="00AC1B7F">
              <w:rPr>
                <w:rFonts w:asciiTheme="minorHAnsi" w:hAnsiTheme="minorHAnsi" w:cstheme="minorHAnsi"/>
                <w:lang w:eastAsia="es-BO"/>
              </w:rPr>
              <w:t> </w:t>
            </w:r>
          </w:p>
        </w:tc>
      </w:tr>
      <w:tr w:rsidR="004A677C" w:rsidRPr="00AC1B7F" w:rsidTr="00941C1C">
        <w:trPr>
          <w:trHeight w:val="890"/>
          <w:jc w:val="center"/>
        </w:trPr>
        <w:tc>
          <w:tcPr>
            <w:tcW w:w="41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4A677C" w:rsidRPr="00AC1B7F" w:rsidRDefault="004A677C" w:rsidP="00941C1C">
            <w:pPr>
              <w:jc w:val="center"/>
              <w:rPr>
                <w:rFonts w:asciiTheme="minorHAnsi" w:hAnsiTheme="minorHAnsi" w:cstheme="minorHAnsi"/>
                <w:sz w:val="16"/>
                <w:szCs w:val="16"/>
                <w:lang w:eastAsia="es-BO"/>
              </w:rPr>
            </w:pPr>
            <w:r w:rsidRPr="00AC1B7F">
              <w:rPr>
                <w:rFonts w:asciiTheme="minorHAnsi" w:hAnsiTheme="minorHAnsi" w:cstheme="minorHAnsi"/>
                <w:sz w:val="16"/>
                <w:szCs w:val="16"/>
                <w:lang w:eastAsia="es-BO"/>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4A677C" w:rsidRPr="00AC1B7F" w:rsidRDefault="004A677C" w:rsidP="00941C1C">
            <w:pPr>
              <w:jc w:val="center"/>
              <w:rPr>
                <w:rFonts w:asciiTheme="minorHAnsi" w:hAnsiTheme="minorHAnsi" w:cstheme="minorHAnsi"/>
                <w:sz w:val="16"/>
                <w:szCs w:val="16"/>
                <w:lang w:eastAsia="es-BO"/>
              </w:rPr>
            </w:pPr>
          </w:p>
        </w:tc>
        <w:tc>
          <w:tcPr>
            <w:tcW w:w="155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4A677C" w:rsidRPr="00AC1B7F" w:rsidRDefault="004A677C" w:rsidP="00941C1C">
            <w:pPr>
              <w:jc w:val="center"/>
              <w:rPr>
                <w:rFonts w:asciiTheme="minorHAnsi" w:hAnsiTheme="minorHAnsi" w:cstheme="minorHAnsi"/>
                <w:sz w:val="22"/>
                <w:szCs w:val="22"/>
                <w:lang w:eastAsia="es-BO"/>
              </w:rPr>
            </w:pPr>
          </w:p>
        </w:tc>
        <w:tc>
          <w:tcPr>
            <w:tcW w:w="1354"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4A677C" w:rsidRPr="00AC1B7F" w:rsidRDefault="004A677C" w:rsidP="00941C1C">
            <w:pPr>
              <w:jc w:val="center"/>
              <w:rPr>
                <w:rFonts w:asciiTheme="minorHAnsi" w:hAnsiTheme="minorHAnsi" w:cstheme="minorHAnsi"/>
                <w:lang w:eastAsia="es-BO"/>
              </w:rPr>
            </w:pPr>
          </w:p>
        </w:tc>
        <w:tc>
          <w:tcPr>
            <w:tcW w:w="220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4A677C" w:rsidRPr="00AC1B7F" w:rsidRDefault="004A677C" w:rsidP="00941C1C">
            <w:pPr>
              <w:jc w:val="center"/>
              <w:rPr>
                <w:rFonts w:asciiTheme="minorHAnsi" w:hAnsiTheme="minorHAnsi" w:cstheme="minorHAnsi"/>
                <w:lang w:eastAsia="es-BO"/>
              </w:rPr>
            </w:pPr>
          </w:p>
        </w:tc>
        <w:tc>
          <w:tcPr>
            <w:tcW w:w="1331"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4A677C" w:rsidRPr="00AC1B7F" w:rsidRDefault="004A677C" w:rsidP="00941C1C">
            <w:pPr>
              <w:jc w:val="center"/>
              <w:rPr>
                <w:rFonts w:asciiTheme="minorHAnsi" w:hAnsiTheme="minorHAnsi" w:cstheme="minorHAnsi"/>
                <w:lang w:eastAsia="es-BO"/>
              </w:rPr>
            </w:pPr>
          </w:p>
        </w:tc>
        <w:tc>
          <w:tcPr>
            <w:tcW w:w="1379"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4A677C" w:rsidRPr="00AC1B7F" w:rsidRDefault="004A677C" w:rsidP="00941C1C">
            <w:pPr>
              <w:jc w:val="center"/>
              <w:rPr>
                <w:rFonts w:asciiTheme="minorHAnsi" w:hAnsiTheme="minorHAnsi" w:cstheme="minorHAnsi"/>
                <w:lang w:eastAsia="es-BO"/>
              </w:rPr>
            </w:pPr>
          </w:p>
        </w:tc>
      </w:tr>
      <w:tr w:rsidR="004A677C" w:rsidRPr="00AC1B7F" w:rsidTr="00941C1C">
        <w:trPr>
          <w:trHeight w:val="953"/>
          <w:jc w:val="center"/>
        </w:trPr>
        <w:tc>
          <w:tcPr>
            <w:tcW w:w="41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4A677C" w:rsidRPr="00AC1B7F" w:rsidRDefault="004A677C" w:rsidP="00941C1C">
            <w:pPr>
              <w:jc w:val="center"/>
              <w:rPr>
                <w:rFonts w:asciiTheme="minorHAnsi" w:hAnsiTheme="minorHAnsi" w:cstheme="minorHAnsi"/>
                <w:sz w:val="16"/>
                <w:szCs w:val="16"/>
                <w:lang w:eastAsia="es-BO"/>
              </w:rPr>
            </w:pPr>
            <w:r w:rsidRPr="00AC1B7F">
              <w:rPr>
                <w:rFonts w:asciiTheme="minorHAnsi" w:hAnsiTheme="minorHAnsi" w:cstheme="minorHAnsi"/>
                <w:sz w:val="16"/>
                <w:szCs w:val="16"/>
                <w:lang w:eastAsia="es-BO"/>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4A677C" w:rsidRPr="00AC1B7F" w:rsidRDefault="004A677C" w:rsidP="00941C1C">
            <w:pPr>
              <w:jc w:val="center"/>
              <w:rPr>
                <w:rFonts w:asciiTheme="minorHAnsi" w:hAnsiTheme="minorHAnsi" w:cstheme="minorHAnsi"/>
                <w:sz w:val="16"/>
                <w:szCs w:val="16"/>
                <w:lang w:eastAsia="es-BO"/>
              </w:rPr>
            </w:pPr>
          </w:p>
        </w:tc>
        <w:tc>
          <w:tcPr>
            <w:tcW w:w="155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4A677C" w:rsidRPr="00AC1B7F" w:rsidRDefault="004A677C" w:rsidP="00941C1C">
            <w:pPr>
              <w:jc w:val="center"/>
              <w:rPr>
                <w:rFonts w:asciiTheme="minorHAnsi" w:hAnsiTheme="minorHAnsi" w:cstheme="minorHAnsi"/>
                <w:sz w:val="22"/>
                <w:szCs w:val="22"/>
                <w:lang w:eastAsia="es-BO"/>
              </w:rPr>
            </w:pPr>
          </w:p>
        </w:tc>
        <w:tc>
          <w:tcPr>
            <w:tcW w:w="1354"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4A677C" w:rsidRPr="00AC1B7F" w:rsidRDefault="004A677C" w:rsidP="00941C1C">
            <w:pPr>
              <w:jc w:val="center"/>
              <w:rPr>
                <w:rFonts w:asciiTheme="minorHAnsi" w:hAnsiTheme="minorHAnsi" w:cstheme="minorHAnsi"/>
                <w:lang w:eastAsia="es-BO"/>
              </w:rPr>
            </w:pPr>
          </w:p>
        </w:tc>
        <w:tc>
          <w:tcPr>
            <w:tcW w:w="220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4A677C" w:rsidRPr="00AC1B7F" w:rsidRDefault="004A677C" w:rsidP="00941C1C">
            <w:pPr>
              <w:jc w:val="center"/>
              <w:rPr>
                <w:rFonts w:asciiTheme="minorHAnsi" w:hAnsiTheme="minorHAnsi" w:cstheme="minorHAnsi"/>
                <w:lang w:eastAsia="es-BO"/>
              </w:rPr>
            </w:pPr>
          </w:p>
        </w:tc>
        <w:tc>
          <w:tcPr>
            <w:tcW w:w="1331"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4A677C" w:rsidRPr="00AC1B7F" w:rsidRDefault="004A677C" w:rsidP="00941C1C">
            <w:pPr>
              <w:jc w:val="center"/>
              <w:rPr>
                <w:rFonts w:asciiTheme="minorHAnsi" w:hAnsiTheme="minorHAnsi" w:cstheme="minorHAnsi"/>
                <w:lang w:eastAsia="es-BO"/>
              </w:rPr>
            </w:pPr>
          </w:p>
        </w:tc>
        <w:tc>
          <w:tcPr>
            <w:tcW w:w="1379"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4A677C" w:rsidRPr="00AC1B7F" w:rsidRDefault="004A677C" w:rsidP="00941C1C">
            <w:pPr>
              <w:jc w:val="center"/>
              <w:rPr>
                <w:rFonts w:asciiTheme="minorHAnsi" w:hAnsiTheme="minorHAnsi" w:cstheme="minorHAnsi"/>
                <w:lang w:eastAsia="es-BO"/>
              </w:rPr>
            </w:pPr>
          </w:p>
        </w:tc>
      </w:tr>
      <w:tr w:rsidR="004A677C" w:rsidRPr="00AC1B7F" w:rsidTr="00941C1C">
        <w:trPr>
          <w:trHeight w:val="716"/>
          <w:jc w:val="center"/>
        </w:trPr>
        <w:tc>
          <w:tcPr>
            <w:tcW w:w="41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4A677C" w:rsidRPr="00AC1B7F" w:rsidRDefault="004A677C" w:rsidP="00941C1C">
            <w:pPr>
              <w:jc w:val="center"/>
              <w:rPr>
                <w:rFonts w:asciiTheme="minorHAnsi" w:hAnsiTheme="minorHAnsi" w:cstheme="minorHAnsi"/>
                <w:sz w:val="16"/>
                <w:szCs w:val="16"/>
                <w:lang w:eastAsia="es-BO"/>
              </w:rPr>
            </w:pPr>
            <w:r w:rsidRPr="00AC1B7F">
              <w:rPr>
                <w:rFonts w:asciiTheme="minorHAnsi" w:hAnsiTheme="minorHAnsi" w:cstheme="minorHAnsi"/>
                <w:sz w:val="16"/>
                <w:szCs w:val="16"/>
                <w:lang w:eastAsia="es-BO"/>
              </w:rPr>
              <w:t>N</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4A677C" w:rsidRPr="00AC1B7F" w:rsidRDefault="004A677C" w:rsidP="00941C1C">
            <w:pPr>
              <w:jc w:val="center"/>
              <w:rPr>
                <w:rFonts w:asciiTheme="minorHAnsi" w:hAnsiTheme="minorHAnsi" w:cstheme="minorHAnsi"/>
                <w:sz w:val="16"/>
                <w:szCs w:val="16"/>
                <w:lang w:eastAsia="es-BO"/>
              </w:rPr>
            </w:pPr>
          </w:p>
        </w:tc>
        <w:tc>
          <w:tcPr>
            <w:tcW w:w="155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4A677C" w:rsidRPr="00AC1B7F" w:rsidRDefault="004A677C" w:rsidP="00941C1C">
            <w:pPr>
              <w:jc w:val="center"/>
              <w:rPr>
                <w:rFonts w:asciiTheme="minorHAnsi" w:hAnsiTheme="minorHAnsi" w:cstheme="minorHAnsi"/>
                <w:sz w:val="22"/>
                <w:szCs w:val="22"/>
                <w:lang w:eastAsia="es-BO"/>
              </w:rPr>
            </w:pPr>
          </w:p>
        </w:tc>
        <w:tc>
          <w:tcPr>
            <w:tcW w:w="1354"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4A677C" w:rsidRPr="00AC1B7F" w:rsidRDefault="004A677C" w:rsidP="00941C1C">
            <w:pPr>
              <w:jc w:val="center"/>
              <w:rPr>
                <w:rFonts w:asciiTheme="minorHAnsi" w:hAnsiTheme="minorHAnsi" w:cstheme="minorHAnsi"/>
                <w:lang w:eastAsia="es-BO"/>
              </w:rPr>
            </w:pPr>
          </w:p>
        </w:tc>
        <w:tc>
          <w:tcPr>
            <w:tcW w:w="220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4A677C" w:rsidRPr="00AC1B7F" w:rsidRDefault="004A677C" w:rsidP="00941C1C">
            <w:pPr>
              <w:jc w:val="center"/>
              <w:rPr>
                <w:rFonts w:asciiTheme="minorHAnsi" w:hAnsiTheme="minorHAnsi" w:cstheme="minorHAnsi"/>
                <w:lang w:eastAsia="es-BO"/>
              </w:rPr>
            </w:pPr>
          </w:p>
        </w:tc>
        <w:tc>
          <w:tcPr>
            <w:tcW w:w="1331"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4A677C" w:rsidRPr="00AC1B7F" w:rsidRDefault="004A677C" w:rsidP="00941C1C">
            <w:pPr>
              <w:jc w:val="center"/>
              <w:rPr>
                <w:rFonts w:asciiTheme="minorHAnsi" w:hAnsiTheme="minorHAnsi" w:cstheme="minorHAnsi"/>
                <w:lang w:eastAsia="es-BO"/>
              </w:rPr>
            </w:pPr>
          </w:p>
        </w:tc>
        <w:tc>
          <w:tcPr>
            <w:tcW w:w="1379"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4A677C" w:rsidRPr="00AC1B7F" w:rsidRDefault="004A677C" w:rsidP="00941C1C">
            <w:pPr>
              <w:jc w:val="center"/>
              <w:rPr>
                <w:rFonts w:asciiTheme="minorHAnsi" w:hAnsiTheme="minorHAnsi" w:cstheme="minorHAnsi"/>
                <w:lang w:eastAsia="es-BO"/>
              </w:rPr>
            </w:pPr>
          </w:p>
        </w:tc>
      </w:tr>
      <w:tr w:rsidR="004A677C" w:rsidRPr="00AC1B7F" w:rsidTr="00941C1C">
        <w:trPr>
          <w:trHeight w:val="323"/>
          <w:jc w:val="center"/>
        </w:trPr>
        <w:tc>
          <w:tcPr>
            <w:tcW w:w="9801" w:type="dxa"/>
            <w:gridSpan w:val="7"/>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rsidR="004A677C" w:rsidRPr="00AC1B7F" w:rsidRDefault="004A677C" w:rsidP="00941C1C">
            <w:pPr>
              <w:rPr>
                <w:rFonts w:asciiTheme="minorHAnsi" w:hAnsiTheme="minorHAnsi" w:cstheme="minorHAnsi"/>
                <w:b/>
                <w:bCs/>
                <w:color w:val="000000"/>
                <w:lang w:eastAsia="es-BO"/>
              </w:rPr>
            </w:pPr>
            <w:r w:rsidRPr="00AC1B7F">
              <w:rPr>
                <w:rFonts w:asciiTheme="minorHAnsi" w:hAnsiTheme="minorHAnsi" w:cstheme="minorHAnsi"/>
                <w:b/>
                <w:bCs/>
                <w:color w:val="000000"/>
                <w:lang w:eastAsia="es-BO"/>
              </w:rPr>
              <w:t xml:space="preserve">Notas.- </w:t>
            </w:r>
          </w:p>
        </w:tc>
      </w:tr>
      <w:tr w:rsidR="004A677C" w:rsidRPr="00AC1B7F" w:rsidTr="00941C1C">
        <w:trPr>
          <w:trHeight w:val="1753"/>
          <w:jc w:val="center"/>
        </w:trPr>
        <w:tc>
          <w:tcPr>
            <w:tcW w:w="9801" w:type="dxa"/>
            <w:gridSpan w:val="7"/>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4A677C" w:rsidRPr="00AC1B7F" w:rsidRDefault="004A677C" w:rsidP="002B43F8">
            <w:pPr>
              <w:pStyle w:val="Prrafodelista"/>
              <w:numPr>
                <w:ilvl w:val="0"/>
                <w:numId w:val="34"/>
              </w:numPr>
              <w:jc w:val="both"/>
              <w:rPr>
                <w:rFonts w:asciiTheme="minorHAnsi" w:hAnsiTheme="minorHAnsi" w:cstheme="minorHAnsi"/>
                <w:b/>
                <w:bCs/>
                <w:color w:val="000000"/>
                <w:lang w:eastAsia="es-BO"/>
              </w:rPr>
            </w:pPr>
            <w:r w:rsidRPr="00AC1B7F">
              <w:rPr>
                <w:rFonts w:asciiTheme="minorHAnsi" w:hAnsiTheme="minorHAnsi" w:cstheme="minorHAnsi"/>
                <w:color w:val="000000"/>
                <w:lang w:eastAsia="es-BO"/>
              </w:rPr>
              <w:t>Adjuntar a la propuesta la documentación de respaldo (conforme a las especificaciones técnicas) de la experiencia declarada en el presente formulario, siempre y cuando haya sido solicitado en las especificaciones técnicas.</w:t>
            </w:r>
          </w:p>
          <w:p w:rsidR="004A677C" w:rsidRPr="00AC1B7F" w:rsidRDefault="004A677C" w:rsidP="00941C1C">
            <w:pPr>
              <w:ind w:left="610"/>
              <w:rPr>
                <w:rFonts w:asciiTheme="minorHAnsi" w:hAnsiTheme="minorHAnsi" w:cstheme="minorHAnsi"/>
                <w:b/>
                <w:bCs/>
                <w:color w:val="000000"/>
                <w:lang w:eastAsia="es-BO"/>
              </w:rPr>
            </w:pPr>
          </w:p>
          <w:p w:rsidR="004A677C" w:rsidRPr="00AC1B7F" w:rsidRDefault="004A677C" w:rsidP="002B43F8">
            <w:pPr>
              <w:pStyle w:val="Prrafodelista"/>
              <w:numPr>
                <w:ilvl w:val="0"/>
                <w:numId w:val="34"/>
              </w:numPr>
              <w:jc w:val="both"/>
              <w:rPr>
                <w:rFonts w:asciiTheme="minorHAnsi" w:hAnsiTheme="minorHAnsi" w:cstheme="minorHAnsi"/>
                <w:sz w:val="18"/>
                <w:szCs w:val="18"/>
                <w:lang w:val="es-BO" w:eastAsia="es-BO"/>
              </w:rPr>
            </w:pPr>
            <w:r w:rsidRPr="00AC1B7F">
              <w:rPr>
                <w:rFonts w:asciiTheme="minorHAnsi" w:hAnsiTheme="minorHAnsi" w:cstheme="minorHAnsi"/>
                <w:color w:val="000000"/>
                <w:lang w:eastAsia="es-BO"/>
              </w:rPr>
              <w:t>Toda la información contenida en este formulario es una declaración jurada. El proponente, en caso de ser solicitado por YPFB se compromete a presentar la documentación de respaldo en original o fotocopia legalizada, según corresponda, en cualquier etapa del proceso de contratación.</w:t>
            </w:r>
          </w:p>
        </w:tc>
      </w:tr>
    </w:tbl>
    <w:p w:rsidR="004A677C" w:rsidRDefault="004A677C" w:rsidP="004A677C">
      <w:pPr>
        <w:ind w:left="-709" w:firstLine="709"/>
        <w:rPr>
          <w:rFonts w:asciiTheme="minorHAnsi" w:hAnsiTheme="minorHAnsi" w:cstheme="minorHAnsi"/>
          <w:b/>
          <w:sz w:val="22"/>
          <w:szCs w:val="22"/>
        </w:rPr>
      </w:pPr>
    </w:p>
    <w:p w:rsidR="004A677C" w:rsidRDefault="004A677C" w:rsidP="004A677C">
      <w:pPr>
        <w:ind w:left="-709" w:firstLine="709"/>
        <w:rPr>
          <w:rFonts w:asciiTheme="minorHAnsi" w:hAnsiTheme="minorHAnsi" w:cstheme="minorHAnsi"/>
          <w:b/>
          <w:sz w:val="22"/>
          <w:szCs w:val="22"/>
        </w:rPr>
      </w:pPr>
    </w:p>
    <w:p w:rsidR="004A677C" w:rsidRDefault="004A677C" w:rsidP="004A677C">
      <w:pPr>
        <w:ind w:left="-709" w:firstLine="709"/>
        <w:rPr>
          <w:rFonts w:asciiTheme="minorHAnsi" w:hAnsiTheme="minorHAnsi" w:cstheme="minorHAnsi"/>
          <w:b/>
          <w:sz w:val="22"/>
          <w:szCs w:val="22"/>
        </w:rPr>
      </w:pPr>
    </w:p>
    <w:p w:rsidR="004A677C" w:rsidRPr="00EB5ED3" w:rsidRDefault="004A677C" w:rsidP="004A677C">
      <w:pPr>
        <w:ind w:left="-709"/>
        <w:rPr>
          <w:rFonts w:asciiTheme="minorHAnsi" w:hAnsiTheme="minorHAnsi" w:cstheme="minorHAnsi"/>
          <w:b/>
          <w:sz w:val="8"/>
          <w:szCs w:val="22"/>
        </w:rPr>
      </w:pPr>
    </w:p>
    <w:p w:rsidR="004A677C" w:rsidRPr="00C41BD6" w:rsidRDefault="004A677C" w:rsidP="004A677C">
      <w:pPr>
        <w:rPr>
          <w:rFonts w:asciiTheme="minorHAnsi" w:hAnsiTheme="minorHAnsi" w:cstheme="minorHAnsi"/>
          <w:b/>
          <w:sz w:val="22"/>
          <w:szCs w:val="22"/>
        </w:rPr>
      </w:pPr>
    </w:p>
    <w:p w:rsidR="004A677C" w:rsidRPr="00552079" w:rsidRDefault="004A677C" w:rsidP="004A677C">
      <w:pPr>
        <w:jc w:val="center"/>
        <w:rPr>
          <w:rFonts w:asciiTheme="minorHAnsi" w:hAnsiTheme="minorHAnsi" w:cstheme="minorHAnsi"/>
          <w:b/>
          <w:bCs/>
          <w:i/>
          <w:iCs/>
          <w:sz w:val="22"/>
          <w:szCs w:val="22"/>
        </w:rPr>
      </w:pPr>
    </w:p>
    <w:p w:rsidR="004A677C" w:rsidRDefault="004A677C" w:rsidP="00AF2036">
      <w:pPr>
        <w:jc w:val="center"/>
        <w:rPr>
          <w:rFonts w:asciiTheme="minorHAnsi" w:hAnsiTheme="minorHAnsi" w:cstheme="minorHAnsi"/>
          <w:b/>
          <w:sz w:val="22"/>
          <w:szCs w:val="22"/>
        </w:rPr>
      </w:pPr>
    </w:p>
    <w:p w:rsidR="00557124" w:rsidRDefault="00557124" w:rsidP="00AF2036">
      <w:pPr>
        <w:jc w:val="center"/>
        <w:rPr>
          <w:rFonts w:asciiTheme="minorHAnsi" w:hAnsiTheme="minorHAnsi" w:cstheme="minorHAnsi"/>
          <w:b/>
          <w:sz w:val="22"/>
          <w:szCs w:val="22"/>
        </w:rPr>
      </w:pPr>
    </w:p>
    <w:p w:rsidR="00557124" w:rsidRDefault="00557124" w:rsidP="00AF2036">
      <w:pPr>
        <w:jc w:val="center"/>
        <w:rPr>
          <w:rFonts w:asciiTheme="minorHAnsi" w:hAnsiTheme="minorHAnsi" w:cstheme="minorHAnsi"/>
          <w:b/>
          <w:sz w:val="22"/>
          <w:szCs w:val="22"/>
        </w:rPr>
      </w:pPr>
    </w:p>
    <w:p w:rsidR="00AF2036" w:rsidRDefault="00AF2036" w:rsidP="00AF2036">
      <w:pPr>
        <w:jc w:val="center"/>
        <w:rPr>
          <w:rFonts w:asciiTheme="minorHAnsi" w:hAnsiTheme="minorHAnsi" w:cstheme="minorHAnsi"/>
          <w:b/>
          <w:sz w:val="22"/>
          <w:szCs w:val="22"/>
        </w:rPr>
      </w:pPr>
    </w:p>
    <w:bookmarkEnd w:id="4"/>
    <w:p w:rsidR="00EB221A" w:rsidRDefault="00EB221A">
      <w:pPr>
        <w:rPr>
          <w:rFonts w:asciiTheme="minorHAnsi" w:hAnsiTheme="minorHAnsi" w:cstheme="minorHAnsi"/>
          <w:b/>
          <w:sz w:val="22"/>
          <w:szCs w:val="22"/>
        </w:rPr>
      </w:pPr>
      <w:r>
        <w:rPr>
          <w:rFonts w:asciiTheme="minorHAnsi" w:hAnsiTheme="minorHAnsi" w:cstheme="minorHAnsi"/>
          <w:b/>
          <w:sz w:val="22"/>
          <w:szCs w:val="22"/>
        </w:rPr>
        <w:br w:type="page"/>
      </w:r>
    </w:p>
    <w:p w:rsidR="00F44111" w:rsidRPr="00365997" w:rsidRDefault="00F44111" w:rsidP="00F44111">
      <w:pPr>
        <w:jc w:val="center"/>
        <w:rPr>
          <w:rFonts w:asciiTheme="minorHAnsi" w:hAnsiTheme="minorHAnsi" w:cstheme="minorHAnsi"/>
          <w:b/>
          <w:sz w:val="22"/>
          <w:szCs w:val="22"/>
        </w:rPr>
      </w:pPr>
      <w:r w:rsidRPr="00365997">
        <w:rPr>
          <w:rFonts w:asciiTheme="minorHAnsi" w:hAnsiTheme="minorHAnsi" w:cstheme="minorHAnsi"/>
          <w:b/>
          <w:sz w:val="22"/>
          <w:szCs w:val="22"/>
        </w:rPr>
        <w:lastRenderedPageBreak/>
        <w:t>PARTE V</w:t>
      </w:r>
    </w:p>
    <w:p w:rsidR="00F44111" w:rsidRPr="00365997" w:rsidRDefault="00F44111" w:rsidP="00F44111">
      <w:pPr>
        <w:keepNext/>
        <w:keepLines/>
        <w:spacing w:before="200"/>
        <w:jc w:val="center"/>
        <w:outlineLvl w:val="1"/>
        <w:rPr>
          <w:rFonts w:asciiTheme="minorHAnsi" w:hAnsiTheme="minorHAnsi" w:cstheme="minorHAnsi"/>
          <w:b/>
          <w:bCs/>
          <w:sz w:val="22"/>
          <w:szCs w:val="22"/>
          <w:lang w:val="es-BO"/>
        </w:rPr>
      </w:pPr>
      <w:r w:rsidRPr="00365997">
        <w:rPr>
          <w:rFonts w:asciiTheme="minorHAnsi" w:hAnsiTheme="minorHAnsi" w:cstheme="minorHAnsi"/>
          <w:b/>
          <w:bCs/>
          <w:sz w:val="22"/>
          <w:szCs w:val="22"/>
          <w:lang w:val="es-BO"/>
        </w:rPr>
        <w:t xml:space="preserve">METODO DE SELECCIÓN Y ADJUDICACION </w:t>
      </w:r>
    </w:p>
    <w:p w:rsidR="00F44111" w:rsidRPr="00365997" w:rsidRDefault="00F44111" w:rsidP="00F44111">
      <w:pPr>
        <w:keepNext/>
        <w:keepLines/>
        <w:spacing w:before="200"/>
        <w:jc w:val="center"/>
        <w:outlineLvl w:val="1"/>
        <w:rPr>
          <w:rFonts w:asciiTheme="minorHAnsi" w:hAnsiTheme="minorHAnsi" w:cstheme="minorHAnsi"/>
          <w:b/>
          <w:bCs/>
          <w:sz w:val="22"/>
          <w:szCs w:val="22"/>
          <w:lang w:val="es-BO"/>
        </w:rPr>
      </w:pPr>
      <w:r w:rsidRPr="00365997">
        <w:rPr>
          <w:rFonts w:asciiTheme="minorHAnsi" w:hAnsiTheme="minorHAnsi" w:cstheme="minorHAnsi"/>
          <w:b/>
          <w:bCs/>
          <w:sz w:val="22"/>
          <w:szCs w:val="22"/>
          <w:lang w:val="es-BO"/>
        </w:rPr>
        <w:t>PRECIO EVALUADO MAS BAJO</w:t>
      </w:r>
    </w:p>
    <w:p w:rsidR="00F44111" w:rsidRPr="00365997" w:rsidRDefault="00F44111" w:rsidP="00F44111">
      <w:pPr>
        <w:jc w:val="both"/>
        <w:rPr>
          <w:rFonts w:asciiTheme="minorHAnsi" w:eastAsia="Calibri" w:hAnsiTheme="minorHAnsi" w:cstheme="minorHAnsi"/>
          <w:sz w:val="22"/>
          <w:szCs w:val="22"/>
        </w:rPr>
      </w:pPr>
    </w:p>
    <w:p w:rsidR="00F44111" w:rsidRPr="00365997" w:rsidRDefault="00F44111" w:rsidP="002B43F8">
      <w:pPr>
        <w:pStyle w:val="Sinespaciado"/>
        <w:numPr>
          <w:ilvl w:val="6"/>
          <w:numId w:val="29"/>
        </w:numPr>
        <w:tabs>
          <w:tab w:val="clear" w:pos="5040"/>
          <w:tab w:val="num" w:pos="4680"/>
        </w:tabs>
        <w:ind w:left="284"/>
        <w:jc w:val="both"/>
        <w:rPr>
          <w:rFonts w:asciiTheme="minorHAnsi" w:hAnsiTheme="minorHAnsi" w:cstheme="minorHAnsi"/>
        </w:rPr>
      </w:pPr>
      <w:r w:rsidRPr="00365997">
        <w:rPr>
          <w:rFonts w:asciiTheme="minorHAnsi" w:hAnsiTheme="minorHAnsi" w:cstheme="minorHAnsi"/>
          <w:b/>
        </w:rPr>
        <w:t xml:space="preserve">EVALUACION PRELIMINAR </w:t>
      </w:r>
    </w:p>
    <w:p w:rsidR="00F44111" w:rsidRPr="00365997" w:rsidRDefault="00F44111" w:rsidP="00F44111">
      <w:pPr>
        <w:pStyle w:val="Sinespaciado"/>
        <w:ind w:left="426"/>
        <w:jc w:val="both"/>
        <w:rPr>
          <w:rFonts w:asciiTheme="minorHAnsi" w:hAnsiTheme="minorHAnsi" w:cstheme="minorHAnsi"/>
        </w:rPr>
      </w:pPr>
    </w:p>
    <w:p w:rsidR="00F44111" w:rsidRPr="00365997" w:rsidRDefault="00F44111" w:rsidP="00F44111">
      <w:pPr>
        <w:pStyle w:val="Sinespaciado"/>
        <w:ind w:left="284"/>
        <w:jc w:val="both"/>
        <w:rPr>
          <w:rFonts w:asciiTheme="minorHAnsi" w:hAnsiTheme="minorHAnsi" w:cstheme="minorHAnsi"/>
        </w:rPr>
      </w:pPr>
      <w:r w:rsidRPr="00365997">
        <w:rPr>
          <w:rFonts w:asciiTheme="minorHAnsi" w:hAnsiTheme="minorHAnsi" w:cstheme="minorHAnsi"/>
        </w:rPr>
        <w:t xml:space="preserve">Concluido el acto de apertura, en sesión reservada, el </w:t>
      </w:r>
      <w:r w:rsidR="003B2039">
        <w:rPr>
          <w:rFonts w:asciiTheme="minorHAnsi" w:hAnsiTheme="minorHAnsi" w:cstheme="minorHAnsi"/>
        </w:rPr>
        <w:t>Personal de Contrataciones</w:t>
      </w:r>
      <w:r w:rsidRPr="00365997">
        <w:rPr>
          <w:rFonts w:asciiTheme="minorHAnsi" w:hAnsiTheme="minorHAnsi" w:cstheme="minorHAnsi"/>
        </w:rPr>
        <w:t xml:space="preserve"> del Comité de Licitación, realizará una evaluación preliminar PRESENTA/NO PRESENTA, determinando si las propuestas continúan o se descalifican, con la verificación de </w:t>
      </w:r>
      <w:r w:rsidRPr="002D60EE">
        <w:rPr>
          <w:rFonts w:asciiTheme="minorHAnsi" w:hAnsiTheme="minorHAnsi" w:cstheme="minorHAnsi"/>
        </w:rPr>
        <w:t>que todos los formularios</w:t>
      </w:r>
      <w:r w:rsidR="002D60EE" w:rsidRPr="002D60EE">
        <w:rPr>
          <w:rFonts w:asciiTheme="minorHAnsi" w:hAnsiTheme="minorHAnsi" w:cstheme="minorHAnsi"/>
        </w:rPr>
        <w:t>, documentos</w:t>
      </w:r>
      <w:r w:rsidRPr="002D60EE">
        <w:rPr>
          <w:rFonts w:asciiTheme="minorHAnsi" w:hAnsiTheme="minorHAnsi" w:cstheme="minorHAnsi"/>
        </w:rPr>
        <w:t xml:space="preserve"> y si la(s) garantía(s) solicitada(s) fueron presentadas.</w:t>
      </w:r>
    </w:p>
    <w:p w:rsidR="00F44111" w:rsidRPr="00365997" w:rsidRDefault="00F44111" w:rsidP="00F44111">
      <w:pPr>
        <w:pStyle w:val="Sinespaciado"/>
        <w:ind w:left="284"/>
        <w:jc w:val="both"/>
        <w:rPr>
          <w:rFonts w:asciiTheme="minorHAnsi" w:hAnsiTheme="minorHAnsi" w:cstheme="minorHAnsi"/>
          <w:b/>
        </w:rPr>
      </w:pPr>
    </w:p>
    <w:p w:rsidR="00F44111" w:rsidRPr="00365997" w:rsidRDefault="00F44111" w:rsidP="00F44111">
      <w:pPr>
        <w:pStyle w:val="Sinespaciado"/>
        <w:ind w:left="284"/>
        <w:jc w:val="both"/>
        <w:rPr>
          <w:rFonts w:asciiTheme="minorHAnsi" w:hAnsiTheme="minorHAnsi" w:cstheme="minorHAnsi"/>
        </w:rPr>
      </w:pPr>
      <w:r w:rsidRPr="00365997">
        <w:rPr>
          <w:rFonts w:asciiTheme="minorHAnsi" w:hAnsiTheme="minorHAnsi" w:cstheme="minorHAnsi"/>
        </w:rPr>
        <w:t>Continuar con la evaluación de las propuestas que no hayan sido descalificadas en esta etapa.</w:t>
      </w:r>
    </w:p>
    <w:p w:rsidR="00F44111" w:rsidRDefault="00F44111" w:rsidP="00F44111">
      <w:pPr>
        <w:pStyle w:val="Sinespaciado"/>
        <w:ind w:left="284"/>
        <w:jc w:val="both"/>
        <w:rPr>
          <w:rFonts w:asciiTheme="minorHAnsi" w:hAnsiTheme="minorHAnsi" w:cstheme="minorHAnsi"/>
        </w:rPr>
      </w:pPr>
    </w:p>
    <w:p w:rsidR="00F44111" w:rsidRPr="00495C20" w:rsidRDefault="00F44111" w:rsidP="00F44111">
      <w:pPr>
        <w:pStyle w:val="Sinespaciado"/>
        <w:ind w:left="284"/>
        <w:jc w:val="both"/>
      </w:pPr>
      <w:r>
        <w:t xml:space="preserve">En el caso de que todas las propuestas sean descalificadas en esta etapa, el Comité de Licitación </w:t>
      </w:r>
      <w:r w:rsidRPr="00495C20">
        <w:t>recomendará</w:t>
      </w:r>
      <w:r>
        <w:t xml:space="preserve"> mediante informe </w:t>
      </w:r>
      <w:r w:rsidRPr="00495C20">
        <w:t xml:space="preserve">al Responsable </w:t>
      </w:r>
      <w:r>
        <w:t>del Proceso de Contratación declarar desierto la contratación.</w:t>
      </w:r>
    </w:p>
    <w:p w:rsidR="00F44111" w:rsidRDefault="00F44111" w:rsidP="00F44111">
      <w:pPr>
        <w:pStyle w:val="Sinespaciado"/>
        <w:ind w:left="284"/>
        <w:jc w:val="both"/>
        <w:rPr>
          <w:rFonts w:asciiTheme="minorHAnsi" w:hAnsiTheme="minorHAnsi" w:cstheme="minorHAnsi"/>
        </w:rPr>
      </w:pPr>
    </w:p>
    <w:p w:rsidR="00F44111" w:rsidRDefault="00EC35B4" w:rsidP="00EC35B4">
      <w:pPr>
        <w:pStyle w:val="Sinespaciado"/>
        <w:ind w:firstLine="284"/>
        <w:jc w:val="both"/>
        <w:rPr>
          <w:rFonts w:asciiTheme="minorHAnsi" w:hAnsiTheme="minorHAnsi" w:cstheme="minorHAnsi"/>
        </w:rPr>
      </w:pPr>
      <w:r w:rsidRPr="00EC35B4">
        <w:rPr>
          <w:rFonts w:asciiTheme="minorHAnsi" w:hAnsiTheme="minorHAnsi" w:cstheme="minorHAnsi"/>
        </w:rPr>
        <w:t xml:space="preserve">La </w:t>
      </w:r>
      <w:r w:rsidR="0065577B" w:rsidRPr="00EC35B4">
        <w:rPr>
          <w:rFonts w:asciiTheme="minorHAnsi" w:hAnsiTheme="minorHAnsi" w:cstheme="minorHAnsi"/>
        </w:rPr>
        <w:t xml:space="preserve">evaluación </w:t>
      </w:r>
      <w:r w:rsidRPr="00EC35B4">
        <w:rPr>
          <w:rFonts w:asciiTheme="minorHAnsi" w:hAnsiTheme="minorHAnsi" w:cstheme="minorHAnsi"/>
        </w:rPr>
        <w:t>administrativa/económica y legal se realizará en forma paralela.</w:t>
      </w:r>
    </w:p>
    <w:p w:rsidR="00EC35B4" w:rsidRPr="00365997" w:rsidRDefault="00EC35B4" w:rsidP="00EC35B4">
      <w:pPr>
        <w:pStyle w:val="Sinespaciado"/>
        <w:ind w:firstLine="284"/>
        <w:jc w:val="both"/>
        <w:rPr>
          <w:rFonts w:asciiTheme="minorHAnsi" w:hAnsiTheme="minorHAnsi" w:cstheme="minorHAnsi"/>
          <w:b/>
        </w:rPr>
      </w:pPr>
    </w:p>
    <w:p w:rsidR="00F44111" w:rsidRPr="00365997" w:rsidRDefault="00F44111" w:rsidP="002B43F8">
      <w:pPr>
        <w:pStyle w:val="Sinespaciado"/>
        <w:numPr>
          <w:ilvl w:val="6"/>
          <w:numId w:val="29"/>
        </w:numPr>
        <w:ind w:left="284"/>
        <w:jc w:val="both"/>
        <w:rPr>
          <w:rFonts w:asciiTheme="minorHAnsi" w:hAnsiTheme="minorHAnsi" w:cstheme="minorHAnsi"/>
          <w:b/>
        </w:rPr>
      </w:pPr>
      <w:r w:rsidRPr="00365997">
        <w:rPr>
          <w:rFonts w:asciiTheme="minorHAnsi" w:hAnsiTheme="minorHAnsi" w:cstheme="minorHAnsi"/>
          <w:b/>
        </w:rPr>
        <w:t xml:space="preserve">EVALUACION ADMINISTRATIVA Y ECONOMICA </w:t>
      </w:r>
    </w:p>
    <w:p w:rsidR="00F44111" w:rsidRPr="00365997" w:rsidRDefault="00F44111" w:rsidP="00F44111">
      <w:pPr>
        <w:pStyle w:val="Sinespaciado"/>
        <w:jc w:val="both"/>
        <w:rPr>
          <w:rFonts w:asciiTheme="minorHAnsi" w:hAnsiTheme="minorHAnsi" w:cstheme="minorHAnsi"/>
          <w:b/>
        </w:rPr>
      </w:pPr>
    </w:p>
    <w:p w:rsidR="00F44111" w:rsidRPr="00365997" w:rsidRDefault="00F44111" w:rsidP="002B43F8">
      <w:pPr>
        <w:pStyle w:val="Sinespaciado"/>
        <w:numPr>
          <w:ilvl w:val="1"/>
          <w:numId w:val="28"/>
        </w:numPr>
        <w:tabs>
          <w:tab w:val="left" w:pos="709"/>
        </w:tabs>
        <w:ind w:left="993" w:hanging="709"/>
        <w:jc w:val="both"/>
        <w:rPr>
          <w:rFonts w:asciiTheme="minorHAnsi" w:hAnsiTheme="minorHAnsi" w:cstheme="minorHAnsi"/>
          <w:b/>
        </w:rPr>
      </w:pPr>
      <w:r w:rsidRPr="00365997">
        <w:rPr>
          <w:rFonts w:asciiTheme="minorHAnsi" w:hAnsiTheme="minorHAnsi" w:cstheme="minorHAnsi"/>
          <w:b/>
        </w:rPr>
        <w:t>VERIFICACIÓN SICOES</w:t>
      </w:r>
    </w:p>
    <w:p w:rsidR="00F44111" w:rsidRPr="00365997" w:rsidRDefault="00F44111" w:rsidP="00F44111">
      <w:pPr>
        <w:pStyle w:val="Sinespaciado"/>
        <w:jc w:val="both"/>
        <w:rPr>
          <w:rFonts w:asciiTheme="minorHAnsi" w:hAnsiTheme="minorHAnsi" w:cstheme="minorHAnsi"/>
        </w:rPr>
      </w:pPr>
    </w:p>
    <w:p w:rsidR="00F44111" w:rsidRPr="00365997" w:rsidRDefault="00F44111" w:rsidP="00F44111">
      <w:pPr>
        <w:pStyle w:val="Sinespaciado"/>
        <w:ind w:left="284"/>
        <w:jc w:val="both"/>
        <w:rPr>
          <w:rFonts w:asciiTheme="minorHAnsi" w:hAnsiTheme="minorHAnsi" w:cstheme="minorHAnsi"/>
        </w:rPr>
      </w:pPr>
      <w:r w:rsidRPr="00365997">
        <w:rPr>
          <w:rFonts w:asciiTheme="minorHAnsi" w:hAnsiTheme="minorHAnsi" w:cstheme="minorHAnsi"/>
        </w:rPr>
        <w:t xml:space="preserve">El </w:t>
      </w:r>
      <w:r w:rsidR="003B2039">
        <w:rPr>
          <w:rFonts w:asciiTheme="minorHAnsi" w:hAnsiTheme="minorHAnsi" w:cstheme="minorHAnsi"/>
        </w:rPr>
        <w:t>Personal de Contrataciones</w:t>
      </w:r>
      <w:r w:rsidRPr="00365997">
        <w:rPr>
          <w:rFonts w:asciiTheme="minorHAnsi" w:hAnsiTheme="minorHAnsi" w:cstheme="minorHAnsi"/>
        </w:rPr>
        <w:t xml:space="preserve"> del Comité de Licitación realizará la verificación en el SICOES de los proponentes habilitados a esta etapa, para determinar si se encuentran reportados como incumplidos por Desistimiento o Resolución de Contratos, Orden de Compra u Orden de Servicio.</w:t>
      </w:r>
    </w:p>
    <w:p w:rsidR="00F44111" w:rsidRPr="00365997" w:rsidRDefault="00F44111" w:rsidP="00F44111">
      <w:pPr>
        <w:pStyle w:val="Sinespaciado"/>
        <w:ind w:left="284"/>
        <w:jc w:val="both"/>
        <w:rPr>
          <w:rFonts w:asciiTheme="minorHAnsi" w:hAnsiTheme="minorHAnsi" w:cstheme="minorHAnsi"/>
        </w:rPr>
      </w:pPr>
    </w:p>
    <w:p w:rsidR="00F44111" w:rsidRPr="00365997" w:rsidRDefault="00F44111" w:rsidP="00F44111">
      <w:pPr>
        <w:pStyle w:val="Sinespaciado"/>
        <w:ind w:left="284"/>
        <w:jc w:val="both"/>
        <w:rPr>
          <w:rFonts w:asciiTheme="minorHAnsi" w:hAnsiTheme="minorHAnsi" w:cstheme="minorHAnsi"/>
        </w:rPr>
      </w:pPr>
      <w:r w:rsidRPr="00365997">
        <w:rPr>
          <w:rFonts w:asciiTheme="minorHAnsi" w:hAnsiTheme="minorHAnsi" w:cstheme="minorHAnsi"/>
        </w:rPr>
        <w:t>De encontrarse empresas reportadas como incumplidas, se recomendará su descalificación. Continuar con la evaluación de las propuestas que no hayan sido descalificadas en esta etapa.</w:t>
      </w:r>
    </w:p>
    <w:p w:rsidR="00F44111" w:rsidRPr="00365997" w:rsidRDefault="00F44111" w:rsidP="00F44111">
      <w:pPr>
        <w:pStyle w:val="Sinespaciado"/>
        <w:jc w:val="both"/>
        <w:rPr>
          <w:rFonts w:asciiTheme="minorHAnsi" w:hAnsiTheme="minorHAnsi" w:cstheme="minorHAnsi"/>
        </w:rPr>
      </w:pPr>
    </w:p>
    <w:p w:rsidR="00F44111" w:rsidRPr="00365997" w:rsidRDefault="00F44111" w:rsidP="002B43F8">
      <w:pPr>
        <w:pStyle w:val="Sinespaciado"/>
        <w:numPr>
          <w:ilvl w:val="1"/>
          <w:numId w:val="28"/>
        </w:numPr>
        <w:tabs>
          <w:tab w:val="left" w:pos="709"/>
        </w:tabs>
        <w:ind w:left="993" w:hanging="709"/>
        <w:jc w:val="both"/>
        <w:rPr>
          <w:rFonts w:asciiTheme="minorHAnsi" w:hAnsiTheme="minorHAnsi" w:cstheme="minorHAnsi"/>
          <w:b/>
        </w:rPr>
      </w:pPr>
      <w:r w:rsidRPr="00365997">
        <w:rPr>
          <w:rFonts w:asciiTheme="minorHAnsi" w:hAnsiTheme="minorHAnsi" w:cstheme="minorHAnsi"/>
          <w:b/>
        </w:rPr>
        <w:t>VERIFICACION DE CUMPLIMIENTO DE DOCUMENTOS PRESENTADOS</w:t>
      </w:r>
    </w:p>
    <w:p w:rsidR="00F44111" w:rsidRPr="00365997" w:rsidRDefault="00F44111" w:rsidP="00F44111">
      <w:pPr>
        <w:pStyle w:val="Sinespaciado"/>
        <w:jc w:val="both"/>
        <w:rPr>
          <w:rFonts w:asciiTheme="minorHAnsi" w:hAnsiTheme="minorHAnsi" w:cstheme="minorHAnsi"/>
        </w:rPr>
      </w:pPr>
      <w:r w:rsidRPr="00365997">
        <w:rPr>
          <w:rFonts w:asciiTheme="minorHAnsi" w:hAnsiTheme="minorHAnsi" w:cstheme="minorHAnsi"/>
        </w:rPr>
        <w:t xml:space="preserve"> </w:t>
      </w:r>
    </w:p>
    <w:p w:rsidR="00F44111" w:rsidRPr="00365997" w:rsidRDefault="00F44111" w:rsidP="00F44111">
      <w:pPr>
        <w:pStyle w:val="Sinespaciado"/>
        <w:ind w:left="284"/>
        <w:jc w:val="both"/>
        <w:rPr>
          <w:rFonts w:asciiTheme="minorHAnsi" w:hAnsiTheme="minorHAnsi" w:cstheme="minorHAnsi"/>
        </w:rPr>
      </w:pPr>
      <w:r w:rsidRPr="00365997">
        <w:rPr>
          <w:rFonts w:asciiTheme="minorHAnsi" w:hAnsiTheme="minorHAnsi" w:cstheme="minorHAnsi"/>
        </w:rPr>
        <w:t xml:space="preserve">El </w:t>
      </w:r>
      <w:r w:rsidR="003B2039">
        <w:rPr>
          <w:rFonts w:asciiTheme="minorHAnsi" w:hAnsiTheme="minorHAnsi" w:cstheme="minorHAnsi"/>
        </w:rPr>
        <w:t>Personal de Contrataciones</w:t>
      </w:r>
      <w:r w:rsidRPr="00365997">
        <w:rPr>
          <w:rFonts w:asciiTheme="minorHAnsi" w:hAnsiTheme="minorHAnsi" w:cstheme="minorHAnsi"/>
        </w:rPr>
        <w:t xml:space="preserve"> del Comité de Licitación, verificará el cumplimiento de los documentos/formularios administrativos y económicos, aplicando la metodología CUMPLE/NO CUMPLE.</w:t>
      </w:r>
    </w:p>
    <w:p w:rsidR="00F44111" w:rsidRPr="00365997" w:rsidRDefault="00F44111" w:rsidP="00F44111">
      <w:pPr>
        <w:pStyle w:val="Sinespaciado"/>
        <w:ind w:left="284"/>
        <w:jc w:val="both"/>
        <w:rPr>
          <w:rFonts w:asciiTheme="minorHAnsi" w:hAnsiTheme="minorHAnsi" w:cstheme="minorHAnsi"/>
        </w:rPr>
      </w:pPr>
    </w:p>
    <w:p w:rsidR="00F44111" w:rsidRPr="00365997" w:rsidRDefault="00F44111" w:rsidP="00F44111">
      <w:pPr>
        <w:pStyle w:val="Sinespaciado"/>
        <w:ind w:left="284"/>
        <w:jc w:val="both"/>
        <w:rPr>
          <w:rFonts w:asciiTheme="minorHAnsi" w:hAnsiTheme="minorHAnsi" w:cstheme="minorHAnsi"/>
        </w:rPr>
      </w:pPr>
      <w:r w:rsidRPr="00365997">
        <w:rPr>
          <w:rFonts w:asciiTheme="minorHAnsi" w:hAnsiTheme="minorHAnsi" w:cstheme="minorHAnsi"/>
        </w:rPr>
        <w:t xml:space="preserve">En caso de existir aspectos subsanables, el </w:t>
      </w:r>
      <w:r w:rsidR="003B2039">
        <w:rPr>
          <w:rFonts w:asciiTheme="minorHAnsi" w:hAnsiTheme="minorHAnsi" w:cstheme="minorHAnsi"/>
        </w:rPr>
        <w:t>Personal de Contrataciones</w:t>
      </w:r>
      <w:r w:rsidRPr="00365997">
        <w:rPr>
          <w:rFonts w:asciiTheme="minorHAnsi" w:hAnsiTheme="minorHAnsi" w:cstheme="minorHAnsi"/>
        </w:rPr>
        <w:t xml:space="preserve"> del comité de Licitación atenderá el mismo de acuerdo a lo descrito en el numeral 9 (Aspectos Subsanables) del presente DBC.</w:t>
      </w:r>
    </w:p>
    <w:p w:rsidR="00F44111" w:rsidRPr="00365997" w:rsidRDefault="00F44111" w:rsidP="00F44111">
      <w:pPr>
        <w:pStyle w:val="Sinespaciado"/>
        <w:ind w:left="284"/>
        <w:jc w:val="both"/>
        <w:rPr>
          <w:rFonts w:asciiTheme="minorHAnsi" w:hAnsiTheme="minorHAnsi" w:cstheme="minorHAnsi"/>
        </w:rPr>
      </w:pPr>
    </w:p>
    <w:p w:rsidR="00F44111" w:rsidRPr="00365997" w:rsidRDefault="00F44111" w:rsidP="00F44111">
      <w:pPr>
        <w:pStyle w:val="Sinespaciado"/>
        <w:ind w:left="284"/>
        <w:jc w:val="both"/>
        <w:rPr>
          <w:rFonts w:asciiTheme="minorHAnsi" w:hAnsiTheme="minorHAnsi" w:cstheme="minorHAnsi"/>
        </w:rPr>
      </w:pPr>
      <w:r w:rsidRPr="00365997">
        <w:rPr>
          <w:rFonts w:asciiTheme="minorHAnsi" w:hAnsiTheme="minorHAnsi" w:cstheme="minorHAnsi"/>
        </w:rPr>
        <w:t xml:space="preserve">Continuar con la evaluación de las propuestas que no hayan sido descalificadas en esta etapa. </w:t>
      </w:r>
    </w:p>
    <w:p w:rsidR="00F44111" w:rsidRDefault="00F44111" w:rsidP="00F44111">
      <w:pPr>
        <w:pStyle w:val="Sinespaciado"/>
        <w:ind w:left="709"/>
        <w:jc w:val="both"/>
        <w:rPr>
          <w:rFonts w:asciiTheme="minorHAnsi" w:hAnsiTheme="minorHAnsi" w:cstheme="minorHAnsi"/>
        </w:rPr>
      </w:pPr>
    </w:p>
    <w:p w:rsidR="00EB221A" w:rsidRDefault="00EB221A">
      <w:pPr>
        <w:rPr>
          <w:rFonts w:asciiTheme="minorHAnsi" w:hAnsiTheme="minorHAnsi" w:cstheme="minorHAnsi"/>
          <w:sz w:val="22"/>
          <w:szCs w:val="22"/>
        </w:rPr>
      </w:pPr>
      <w:r>
        <w:rPr>
          <w:rFonts w:asciiTheme="minorHAnsi" w:hAnsiTheme="minorHAnsi" w:cstheme="minorHAnsi"/>
        </w:rPr>
        <w:br w:type="page"/>
      </w:r>
    </w:p>
    <w:p w:rsidR="00BF5D45" w:rsidRPr="00365997" w:rsidRDefault="00BF5D45" w:rsidP="00F44111">
      <w:pPr>
        <w:pStyle w:val="Sinespaciado"/>
        <w:ind w:left="709"/>
        <w:jc w:val="both"/>
        <w:rPr>
          <w:rFonts w:asciiTheme="minorHAnsi" w:hAnsiTheme="minorHAnsi" w:cstheme="minorHAnsi"/>
        </w:rPr>
      </w:pPr>
    </w:p>
    <w:p w:rsidR="00F44111" w:rsidRPr="00365997" w:rsidRDefault="00F44111" w:rsidP="002B43F8">
      <w:pPr>
        <w:pStyle w:val="Sinespaciado"/>
        <w:numPr>
          <w:ilvl w:val="1"/>
          <w:numId w:val="28"/>
        </w:numPr>
        <w:tabs>
          <w:tab w:val="left" w:pos="709"/>
        </w:tabs>
        <w:ind w:left="993" w:hanging="709"/>
        <w:jc w:val="both"/>
        <w:rPr>
          <w:rFonts w:asciiTheme="minorHAnsi" w:hAnsiTheme="minorHAnsi" w:cstheme="minorHAnsi"/>
          <w:b/>
        </w:rPr>
      </w:pPr>
      <w:r w:rsidRPr="00365997">
        <w:rPr>
          <w:rFonts w:asciiTheme="minorHAnsi" w:hAnsiTheme="minorHAnsi" w:cstheme="minorHAnsi"/>
          <w:b/>
        </w:rPr>
        <w:t>VERIFICACIÓN DE ERRORES ARITMÉTICOS</w:t>
      </w:r>
    </w:p>
    <w:p w:rsidR="00F44111" w:rsidRPr="00365997" w:rsidRDefault="00F44111" w:rsidP="00F44111">
      <w:pPr>
        <w:pStyle w:val="Sinespaciado"/>
        <w:ind w:left="284"/>
        <w:jc w:val="both"/>
        <w:rPr>
          <w:rFonts w:asciiTheme="minorHAnsi" w:hAnsiTheme="minorHAnsi" w:cstheme="minorHAnsi"/>
        </w:rPr>
      </w:pPr>
    </w:p>
    <w:p w:rsidR="00F44111" w:rsidRPr="00365997" w:rsidRDefault="00F44111" w:rsidP="00F44111">
      <w:pPr>
        <w:pStyle w:val="Sinespaciado"/>
        <w:ind w:left="284"/>
        <w:jc w:val="both"/>
        <w:rPr>
          <w:rFonts w:asciiTheme="minorHAnsi" w:hAnsiTheme="minorHAnsi" w:cstheme="minorHAnsi"/>
        </w:rPr>
      </w:pPr>
      <w:r w:rsidRPr="00365997">
        <w:rPr>
          <w:rFonts w:asciiTheme="minorHAnsi" w:hAnsiTheme="minorHAnsi" w:cstheme="minorHAnsi"/>
        </w:rPr>
        <w:t xml:space="preserve">El </w:t>
      </w:r>
      <w:r w:rsidR="003B2039">
        <w:rPr>
          <w:rFonts w:asciiTheme="minorHAnsi" w:hAnsiTheme="minorHAnsi" w:cstheme="minorHAnsi"/>
        </w:rPr>
        <w:t>Personal de Contrataciones</w:t>
      </w:r>
      <w:r w:rsidRPr="00365997">
        <w:rPr>
          <w:rFonts w:asciiTheme="minorHAnsi" w:hAnsiTheme="minorHAnsi" w:cstheme="minorHAnsi"/>
        </w:rPr>
        <w:t xml:space="preserve"> del Comité de Licitación, verificará los errores aritméticos de la(s) propuesta(s) que haya(n) sido habilitada(s) a esta etapa, verificando los valores de la Propuesta Económica presentada en el Formulario B-1 y considerando los siguientes aspectos:</w:t>
      </w:r>
    </w:p>
    <w:p w:rsidR="00F44111" w:rsidRPr="00365997" w:rsidRDefault="00F44111" w:rsidP="00F44111">
      <w:pPr>
        <w:pStyle w:val="Sinespaciado"/>
        <w:jc w:val="both"/>
        <w:rPr>
          <w:rFonts w:asciiTheme="minorHAnsi" w:hAnsiTheme="minorHAnsi" w:cstheme="minorHAnsi"/>
        </w:rPr>
      </w:pPr>
    </w:p>
    <w:p w:rsidR="00F44111" w:rsidRDefault="00F44111" w:rsidP="002B43F8">
      <w:pPr>
        <w:pStyle w:val="Sinespaciado"/>
        <w:numPr>
          <w:ilvl w:val="0"/>
          <w:numId w:val="19"/>
        </w:numPr>
        <w:ind w:left="709" w:hanging="425"/>
        <w:jc w:val="both"/>
        <w:rPr>
          <w:rFonts w:asciiTheme="minorHAnsi" w:hAnsiTheme="minorHAnsi" w:cstheme="minorHAnsi"/>
        </w:rPr>
      </w:pPr>
      <w:r w:rsidRPr="00365997">
        <w:rPr>
          <w:rFonts w:asciiTheme="minorHAnsi" w:hAnsiTheme="minorHAnsi" w:cstheme="minorHAnsi"/>
        </w:rPr>
        <w:t>Cuando exista discrepancia entre los montos indicados en numeral y literal, prevalecerá el literal.</w:t>
      </w:r>
    </w:p>
    <w:p w:rsidR="00F44111" w:rsidRPr="006131EC" w:rsidRDefault="00F44111" w:rsidP="002B43F8">
      <w:pPr>
        <w:pStyle w:val="Sinespaciado"/>
        <w:numPr>
          <w:ilvl w:val="0"/>
          <w:numId w:val="19"/>
        </w:numPr>
        <w:ind w:left="709" w:hanging="425"/>
        <w:jc w:val="both"/>
        <w:rPr>
          <w:rFonts w:asciiTheme="minorHAnsi" w:hAnsiTheme="minorHAnsi" w:cstheme="minorHAnsi"/>
        </w:rPr>
      </w:pPr>
      <w:r w:rsidRPr="006131EC">
        <w:rPr>
          <w:rFonts w:asciiTheme="minorHAnsi" w:hAnsiTheme="minorHAnsi" w:cstheme="minorHAnsi"/>
        </w:rPr>
        <w:t xml:space="preserve">Cuando el monto resultado de la multiplicación del precio unitario por la cantidad, sea incorrecto, prevalecerá el precio unitario cotizado para obtener el monto ajustado. </w:t>
      </w:r>
      <w:r w:rsidRPr="006131EC">
        <w:t xml:space="preserve">En caso de no </w:t>
      </w:r>
      <w:r>
        <w:t>consignar cantidades, para efectos</w:t>
      </w:r>
      <w:r w:rsidRPr="006131EC">
        <w:t xml:space="preserve"> de evaluación se tomará cantidad 1 (uno).</w:t>
      </w:r>
    </w:p>
    <w:p w:rsidR="00F44111" w:rsidRPr="00365997" w:rsidRDefault="00F44111" w:rsidP="002B43F8">
      <w:pPr>
        <w:pStyle w:val="Sinespaciado"/>
        <w:numPr>
          <w:ilvl w:val="0"/>
          <w:numId w:val="19"/>
        </w:numPr>
        <w:ind w:left="709" w:hanging="425"/>
        <w:jc w:val="both"/>
        <w:rPr>
          <w:rFonts w:asciiTheme="minorHAnsi" w:hAnsiTheme="minorHAnsi" w:cstheme="minorHAnsi"/>
        </w:rPr>
      </w:pPr>
      <w:r w:rsidRPr="00365997">
        <w:rPr>
          <w:rFonts w:asciiTheme="minorHAnsi" w:hAnsiTheme="minorHAnsi" w:cstheme="minorHAnsi"/>
        </w:rPr>
        <w:t xml:space="preserve">Si la diferencia entre el monto leído de la propuesta y el monto ajustado de la revisión aritmética es menor o igual al dos por ciento (2%), se ajustará la propuesta; caso contrario la propuesta será descalificada. </w:t>
      </w:r>
    </w:p>
    <w:p w:rsidR="00F44111" w:rsidRPr="00365997" w:rsidRDefault="00F44111" w:rsidP="002B43F8">
      <w:pPr>
        <w:pStyle w:val="Sinespaciado"/>
        <w:numPr>
          <w:ilvl w:val="0"/>
          <w:numId w:val="19"/>
        </w:numPr>
        <w:ind w:left="709" w:hanging="425"/>
        <w:jc w:val="both"/>
        <w:rPr>
          <w:rFonts w:asciiTheme="minorHAnsi" w:hAnsiTheme="minorHAnsi" w:cstheme="minorHAnsi"/>
        </w:rPr>
      </w:pPr>
      <w:r w:rsidRPr="00365997">
        <w:rPr>
          <w:rFonts w:asciiTheme="minorHAnsi" w:hAnsiTheme="minorHAnsi" w:cstheme="minorHAnsi"/>
        </w:rPr>
        <w:t>Si los volúmenes o unidades de medida (a menos que exista equivalencia) no son las solicitadas en las especificaciones técnicas, la propuesta será descalificada.</w:t>
      </w:r>
    </w:p>
    <w:p w:rsidR="00F44111" w:rsidRPr="00365997" w:rsidRDefault="00F44111" w:rsidP="00F44111">
      <w:pPr>
        <w:pStyle w:val="Sinespaciado"/>
        <w:jc w:val="both"/>
        <w:rPr>
          <w:rFonts w:asciiTheme="minorHAnsi" w:hAnsiTheme="minorHAnsi" w:cstheme="minorHAnsi"/>
          <w:lang w:val="es-BO"/>
        </w:rPr>
      </w:pPr>
    </w:p>
    <w:p w:rsidR="00F44111" w:rsidRPr="00365997" w:rsidRDefault="00F44111" w:rsidP="00F44111">
      <w:pPr>
        <w:pStyle w:val="Sinespaciado"/>
        <w:ind w:left="284"/>
        <w:jc w:val="both"/>
        <w:rPr>
          <w:rFonts w:asciiTheme="minorHAnsi" w:hAnsiTheme="minorHAnsi" w:cstheme="minorHAnsi"/>
        </w:rPr>
      </w:pPr>
      <w:r w:rsidRPr="00365997">
        <w:rPr>
          <w:rFonts w:asciiTheme="minorHAnsi" w:hAnsiTheme="minorHAnsi" w:cstheme="minorHAnsi"/>
        </w:rPr>
        <w:t xml:space="preserve">Continuar con la evaluación de las propuestas que no hayan sido descalificadas en esta etapa. </w:t>
      </w:r>
    </w:p>
    <w:p w:rsidR="00F44111" w:rsidRPr="00365997" w:rsidRDefault="00F44111" w:rsidP="00F44111">
      <w:pPr>
        <w:pStyle w:val="Sinespaciado"/>
        <w:jc w:val="both"/>
        <w:rPr>
          <w:rFonts w:asciiTheme="minorHAnsi" w:hAnsiTheme="minorHAnsi" w:cstheme="minorHAnsi"/>
        </w:rPr>
      </w:pPr>
    </w:p>
    <w:p w:rsidR="00F44111" w:rsidRPr="00365997" w:rsidRDefault="00F44111" w:rsidP="002B43F8">
      <w:pPr>
        <w:pStyle w:val="Sinespaciado"/>
        <w:numPr>
          <w:ilvl w:val="1"/>
          <w:numId w:val="28"/>
        </w:numPr>
        <w:tabs>
          <w:tab w:val="left" w:pos="709"/>
        </w:tabs>
        <w:ind w:left="993" w:hanging="709"/>
        <w:jc w:val="both"/>
        <w:rPr>
          <w:rFonts w:asciiTheme="minorHAnsi" w:hAnsiTheme="minorHAnsi" w:cstheme="minorHAnsi"/>
          <w:b/>
        </w:rPr>
      </w:pPr>
      <w:r w:rsidRPr="00365997">
        <w:rPr>
          <w:rFonts w:asciiTheme="minorHAnsi" w:hAnsiTheme="minorHAnsi" w:cstheme="minorHAnsi"/>
          <w:b/>
        </w:rPr>
        <w:t xml:space="preserve">MARGEN DE PREFERENCIA </w:t>
      </w:r>
      <w:r w:rsidRPr="00365997">
        <w:rPr>
          <w:rFonts w:asciiTheme="minorHAnsi" w:hAnsiTheme="minorHAnsi" w:cstheme="minorHAnsi"/>
          <w:b/>
          <w:color w:val="FF0000"/>
        </w:rPr>
        <w:t>(APLICAR CUANDO SEA SOLICITADO POR EL PROPONENTE)</w:t>
      </w:r>
    </w:p>
    <w:p w:rsidR="00F44111" w:rsidRPr="00365997" w:rsidRDefault="00F44111" w:rsidP="00F44111">
      <w:pPr>
        <w:jc w:val="both"/>
        <w:rPr>
          <w:rFonts w:asciiTheme="minorHAnsi" w:hAnsiTheme="minorHAnsi" w:cstheme="minorHAnsi"/>
          <w:sz w:val="22"/>
          <w:szCs w:val="22"/>
          <w:lang w:val="es-BO"/>
        </w:rPr>
      </w:pPr>
    </w:p>
    <w:p w:rsidR="00F44111" w:rsidRPr="00365997" w:rsidRDefault="00F44111" w:rsidP="00F44111">
      <w:pPr>
        <w:pStyle w:val="Sinespaciado"/>
        <w:ind w:left="284"/>
        <w:jc w:val="both"/>
        <w:rPr>
          <w:rFonts w:asciiTheme="minorHAnsi" w:hAnsiTheme="minorHAnsi" w:cstheme="minorHAnsi"/>
        </w:rPr>
      </w:pPr>
      <w:r w:rsidRPr="00365997">
        <w:rPr>
          <w:rFonts w:asciiTheme="minorHAnsi" w:hAnsiTheme="minorHAnsi" w:cstheme="minorHAnsi"/>
        </w:rPr>
        <w:t xml:space="preserve">Una vez efectuada la corrección de los errores aritméticos, a las propuestas que no fuesen descalificadas se aplicará los márgenes de preferencia, cuando corresponda: </w:t>
      </w:r>
    </w:p>
    <w:p w:rsidR="00F44111" w:rsidRDefault="00F44111" w:rsidP="00F44111">
      <w:pPr>
        <w:pStyle w:val="Sinespaciado"/>
        <w:ind w:left="284"/>
        <w:jc w:val="both"/>
        <w:rPr>
          <w:rFonts w:asciiTheme="minorHAnsi" w:hAnsiTheme="minorHAnsi" w:cstheme="minorHAnsi"/>
        </w:rPr>
      </w:pPr>
    </w:p>
    <w:p w:rsidR="00F44111" w:rsidRPr="00700591" w:rsidRDefault="00F44111" w:rsidP="00F44111">
      <w:pPr>
        <w:pStyle w:val="Sinespaciado"/>
        <w:ind w:left="284"/>
        <w:jc w:val="both"/>
        <w:rPr>
          <w:rFonts w:asciiTheme="minorHAnsi" w:hAnsiTheme="minorHAnsi" w:cstheme="minorHAnsi"/>
        </w:rPr>
      </w:pPr>
      <w:r w:rsidRPr="00700591">
        <w:rPr>
          <w:rFonts w:asciiTheme="minorHAnsi" w:hAnsiTheme="minorHAnsi" w:cstheme="minorHAnsi"/>
        </w:rPr>
        <w:t xml:space="preserve">El </w:t>
      </w:r>
      <w:r w:rsidR="003B2039">
        <w:rPr>
          <w:rFonts w:asciiTheme="minorHAnsi" w:hAnsiTheme="minorHAnsi" w:cstheme="minorHAnsi"/>
        </w:rPr>
        <w:t>Personal de Contrataciones</w:t>
      </w:r>
      <w:r w:rsidRPr="00700591">
        <w:rPr>
          <w:rFonts w:asciiTheme="minorHAnsi" w:hAnsiTheme="minorHAnsi" w:cstheme="minorHAnsi"/>
        </w:rPr>
        <w:t xml:space="preserve"> revisará </w:t>
      </w:r>
      <w:r>
        <w:rPr>
          <w:rFonts w:asciiTheme="minorHAnsi" w:hAnsiTheme="minorHAnsi" w:cstheme="minorHAnsi"/>
        </w:rPr>
        <w:t xml:space="preserve">los certificados presentados por las empresas proponentes como respaldo para la aplicación del margen de preferencia solicitado y que </w:t>
      </w:r>
      <w:r w:rsidRPr="00700591">
        <w:rPr>
          <w:rFonts w:asciiTheme="minorHAnsi" w:hAnsiTheme="minorHAnsi" w:cstheme="minorHAnsi"/>
        </w:rPr>
        <w:t>cumplan con las condiciones e</w:t>
      </w:r>
      <w:r>
        <w:rPr>
          <w:rFonts w:asciiTheme="minorHAnsi" w:hAnsiTheme="minorHAnsi" w:cstheme="minorHAnsi"/>
        </w:rPr>
        <w:t>stablecidas para su aplicación.</w:t>
      </w:r>
    </w:p>
    <w:p w:rsidR="00F44111" w:rsidRDefault="00F44111" w:rsidP="00F44111">
      <w:pPr>
        <w:tabs>
          <w:tab w:val="left" w:pos="2127"/>
          <w:tab w:val="left" w:pos="2977"/>
        </w:tabs>
        <w:ind w:left="851"/>
        <w:jc w:val="both"/>
        <w:rPr>
          <w:rFonts w:ascii="Verdana" w:hAnsi="Verdana"/>
          <w:b/>
          <w:sz w:val="18"/>
          <w:szCs w:val="18"/>
        </w:rPr>
      </w:pPr>
    </w:p>
    <w:p w:rsidR="00F44111" w:rsidRPr="0070385B" w:rsidRDefault="00F44111" w:rsidP="00F44111">
      <w:pPr>
        <w:pStyle w:val="Sinespaciado"/>
        <w:ind w:left="284"/>
        <w:jc w:val="both"/>
        <w:rPr>
          <w:rFonts w:asciiTheme="minorHAnsi" w:hAnsiTheme="minorHAnsi" w:cstheme="minorHAnsi"/>
        </w:rPr>
      </w:pPr>
      <w:r w:rsidRPr="0070385B">
        <w:rPr>
          <w:rFonts w:asciiTheme="minorHAnsi" w:hAnsiTheme="minorHAnsi" w:cstheme="minorHAnsi"/>
        </w:rPr>
        <w:t>Para las Micro y Pequeñas Empresas, se aplicará un margen de preferencia del veinte por ciento (20%) al precio ofertado.</w:t>
      </w:r>
    </w:p>
    <w:p w:rsidR="00F44111" w:rsidRPr="000941A6" w:rsidRDefault="00F44111" w:rsidP="00F44111">
      <w:pPr>
        <w:ind w:left="360"/>
        <w:jc w:val="both"/>
        <w:rPr>
          <w:rFonts w:ascii="Verdana" w:hAnsi="Verdana" w:cs="Arial"/>
          <w:sz w:val="18"/>
          <w:szCs w:val="18"/>
        </w:rPr>
      </w:pPr>
    </w:p>
    <w:tbl>
      <w:tblPr>
        <w:tblW w:w="7205" w:type="dxa"/>
        <w:tblInd w:w="1381"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firstRow="1" w:lastRow="1" w:firstColumn="1" w:lastColumn="1" w:noHBand="0" w:noVBand="0"/>
      </w:tblPr>
      <w:tblGrid>
        <w:gridCol w:w="3969"/>
        <w:gridCol w:w="1276"/>
        <w:gridCol w:w="1960"/>
      </w:tblGrid>
      <w:tr w:rsidR="00F44111" w:rsidRPr="000941A6" w:rsidTr="0065577B">
        <w:tc>
          <w:tcPr>
            <w:tcW w:w="3969" w:type="dxa"/>
            <w:tcBorders>
              <w:top w:val="single" w:sz="12" w:space="0" w:color="auto"/>
              <w:bottom w:val="single" w:sz="4" w:space="0" w:color="000000"/>
            </w:tcBorders>
            <w:shd w:val="clear" w:color="auto" w:fill="D9D9D9" w:themeFill="background1" w:themeFillShade="D9"/>
          </w:tcPr>
          <w:p w:rsidR="00F44111" w:rsidRPr="000941A6" w:rsidRDefault="00F44111" w:rsidP="0065577B">
            <w:pPr>
              <w:jc w:val="center"/>
              <w:rPr>
                <w:rFonts w:ascii="Arial" w:hAnsi="Arial" w:cs="Arial"/>
                <w:b/>
                <w:sz w:val="16"/>
                <w:szCs w:val="16"/>
              </w:rPr>
            </w:pPr>
            <w:r w:rsidRPr="000941A6">
              <w:rPr>
                <w:rFonts w:ascii="Arial" w:hAnsi="Arial" w:cs="Arial"/>
                <w:b/>
                <w:sz w:val="16"/>
                <w:szCs w:val="16"/>
              </w:rPr>
              <w:t>Al precio ofertado para las Micro y Pequeñas Empresas, Asociaciones de Productores Urbanos y Rurales y Organizaciones Económicas Campesinas</w:t>
            </w:r>
          </w:p>
        </w:tc>
        <w:tc>
          <w:tcPr>
            <w:tcW w:w="1276" w:type="dxa"/>
            <w:tcBorders>
              <w:top w:val="single" w:sz="12" w:space="0" w:color="auto"/>
              <w:bottom w:val="single" w:sz="4" w:space="0" w:color="000000"/>
            </w:tcBorders>
            <w:shd w:val="clear" w:color="auto" w:fill="D9D9D9" w:themeFill="background1" w:themeFillShade="D9"/>
            <w:vAlign w:val="center"/>
          </w:tcPr>
          <w:p w:rsidR="00F44111" w:rsidRPr="000941A6" w:rsidRDefault="00F44111" w:rsidP="0065577B">
            <w:pPr>
              <w:jc w:val="center"/>
              <w:rPr>
                <w:rFonts w:ascii="Arial" w:hAnsi="Arial" w:cs="Arial"/>
                <w:b/>
                <w:sz w:val="16"/>
                <w:szCs w:val="16"/>
              </w:rPr>
            </w:pPr>
            <w:r w:rsidRPr="000941A6">
              <w:rPr>
                <w:rFonts w:ascii="Arial" w:hAnsi="Arial" w:cs="Arial"/>
                <w:b/>
                <w:sz w:val="16"/>
                <w:szCs w:val="16"/>
              </w:rPr>
              <w:t>Margen de Preferencia</w:t>
            </w:r>
          </w:p>
        </w:tc>
        <w:tc>
          <w:tcPr>
            <w:tcW w:w="1960" w:type="dxa"/>
            <w:tcBorders>
              <w:top w:val="single" w:sz="12" w:space="0" w:color="auto"/>
              <w:bottom w:val="single" w:sz="4" w:space="0" w:color="000000"/>
            </w:tcBorders>
            <w:shd w:val="clear" w:color="auto" w:fill="D9D9D9" w:themeFill="background1" w:themeFillShade="D9"/>
            <w:vAlign w:val="center"/>
          </w:tcPr>
          <w:p w:rsidR="00F44111" w:rsidRPr="000941A6" w:rsidRDefault="00F44111" w:rsidP="0065577B">
            <w:pPr>
              <w:jc w:val="center"/>
              <w:rPr>
                <w:rFonts w:ascii="Arial" w:hAnsi="Arial" w:cs="Arial"/>
                <w:b/>
                <w:sz w:val="16"/>
                <w:szCs w:val="16"/>
              </w:rPr>
            </w:pPr>
            <w:r>
              <w:rPr>
                <w:rFonts w:ascii="Arial" w:hAnsi="Arial" w:cs="Arial"/>
                <w:b/>
                <w:sz w:val="16"/>
                <w:szCs w:val="16"/>
              </w:rPr>
              <w:t>Factor de Ajuste</w:t>
            </w:r>
          </w:p>
        </w:tc>
      </w:tr>
      <w:tr w:rsidR="00F44111" w:rsidRPr="000941A6" w:rsidTr="0065577B">
        <w:trPr>
          <w:trHeight w:val="291"/>
        </w:trPr>
        <w:tc>
          <w:tcPr>
            <w:tcW w:w="3969" w:type="dxa"/>
            <w:tcBorders>
              <w:top w:val="single" w:sz="4" w:space="0" w:color="000000"/>
            </w:tcBorders>
            <w:vAlign w:val="center"/>
          </w:tcPr>
          <w:p w:rsidR="00F44111" w:rsidRPr="000941A6" w:rsidRDefault="00F44111" w:rsidP="0065577B">
            <w:pPr>
              <w:jc w:val="center"/>
              <w:rPr>
                <w:rFonts w:ascii="Arial" w:hAnsi="Arial" w:cs="Arial"/>
                <w:sz w:val="16"/>
                <w:szCs w:val="16"/>
              </w:rPr>
            </w:pPr>
            <w:r w:rsidRPr="000941A6">
              <w:rPr>
                <w:rFonts w:ascii="Arial" w:hAnsi="Arial" w:cs="Arial"/>
                <w:sz w:val="16"/>
                <w:szCs w:val="16"/>
              </w:rPr>
              <w:t>Margen de Preferencia</w:t>
            </w:r>
          </w:p>
        </w:tc>
        <w:tc>
          <w:tcPr>
            <w:tcW w:w="1276" w:type="dxa"/>
            <w:tcBorders>
              <w:top w:val="single" w:sz="4" w:space="0" w:color="000000"/>
            </w:tcBorders>
            <w:vAlign w:val="center"/>
          </w:tcPr>
          <w:p w:rsidR="00F44111" w:rsidRPr="000941A6" w:rsidRDefault="00F44111" w:rsidP="0065577B">
            <w:pPr>
              <w:jc w:val="center"/>
              <w:rPr>
                <w:rFonts w:ascii="Arial" w:hAnsi="Arial" w:cs="Arial"/>
                <w:sz w:val="16"/>
                <w:szCs w:val="16"/>
              </w:rPr>
            </w:pPr>
            <w:r w:rsidRPr="000941A6">
              <w:rPr>
                <w:rFonts w:ascii="Arial" w:hAnsi="Arial" w:cs="Arial"/>
                <w:sz w:val="16"/>
                <w:szCs w:val="16"/>
              </w:rPr>
              <w:t>20%</w:t>
            </w:r>
          </w:p>
        </w:tc>
        <w:tc>
          <w:tcPr>
            <w:tcW w:w="1960" w:type="dxa"/>
            <w:tcBorders>
              <w:top w:val="single" w:sz="4" w:space="0" w:color="000000"/>
            </w:tcBorders>
            <w:vAlign w:val="center"/>
          </w:tcPr>
          <w:p w:rsidR="00F44111" w:rsidRPr="000941A6" w:rsidRDefault="00F44111" w:rsidP="0065577B">
            <w:pPr>
              <w:jc w:val="center"/>
              <w:rPr>
                <w:rFonts w:ascii="Arial" w:hAnsi="Arial" w:cs="Arial"/>
                <w:sz w:val="16"/>
                <w:szCs w:val="16"/>
              </w:rPr>
            </w:pPr>
            <w:r w:rsidRPr="000941A6">
              <w:rPr>
                <w:rFonts w:ascii="Arial" w:hAnsi="Arial" w:cs="Arial"/>
                <w:sz w:val="16"/>
                <w:szCs w:val="16"/>
              </w:rPr>
              <w:t>0.80</w:t>
            </w:r>
          </w:p>
        </w:tc>
      </w:tr>
      <w:tr w:rsidR="00F44111" w:rsidRPr="000941A6" w:rsidTr="0065577B">
        <w:trPr>
          <w:trHeight w:val="291"/>
        </w:trPr>
        <w:tc>
          <w:tcPr>
            <w:tcW w:w="3969" w:type="dxa"/>
            <w:vAlign w:val="center"/>
          </w:tcPr>
          <w:p w:rsidR="00F44111" w:rsidRPr="000941A6" w:rsidRDefault="00F44111" w:rsidP="0065577B">
            <w:pPr>
              <w:jc w:val="center"/>
              <w:rPr>
                <w:rFonts w:ascii="Arial" w:hAnsi="Arial" w:cs="Arial"/>
                <w:sz w:val="16"/>
                <w:szCs w:val="16"/>
              </w:rPr>
            </w:pPr>
            <w:r w:rsidRPr="000941A6">
              <w:rPr>
                <w:rFonts w:ascii="Arial" w:hAnsi="Arial" w:cs="Arial"/>
                <w:sz w:val="16"/>
                <w:szCs w:val="16"/>
              </w:rPr>
              <w:t>En otros casos</w:t>
            </w:r>
          </w:p>
        </w:tc>
        <w:tc>
          <w:tcPr>
            <w:tcW w:w="1276" w:type="dxa"/>
            <w:vAlign w:val="center"/>
          </w:tcPr>
          <w:p w:rsidR="00F44111" w:rsidRPr="000941A6" w:rsidRDefault="00F44111" w:rsidP="0065577B">
            <w:pPr>
              <w:jc w:val="center"/>
              <w:rPr>
                <w:rFonts w:ascii="Arial" w:hAnsi="Arial" w:cs="Arial"/>
                <w:sz w:val="16"/>
                <w:szCs w:val="16"/>
              </w:rPr>
            </w:pPr>
            <w:r w:rsidRPr="000941A6">
              <w:rPr>
                <w:rFonts w:ascii="Arial" w:hAnsi="Arial" w:cs="Arial"/>
                <w:sz w:val="16"/>
                <w:szCs w:val="16"/>
              </w:rPr>
              <w:t>0%</w:t>
            </w:r>
          </w:p>
        </w:tc>
        <w:tc>
          <w:tcPr>
            <w:tcW w:w="1960" w:type="dxa"/>
            <w:vAlign w:val="center"/>
          </w:tcPr>
          <w:p w:rsidR="00F44111" w:rsidRPr="000941A6" w:rsidRDefault="00F44111" w:rsidP="0065577B">
            <w:pPr>
              <w:jc w:val="center"/>
              <w:rPr>
                <w:rFonts w:ascii="Arial" w:hAnsi="Arial" w:cs="Arial"/>
                <w:sz w:val="16"/>
                <w:szCs w:val="16"/>
              </w:rPr>
            </w:pPr>
            <w:r w:rsidRPr="000941A6">
              <w:rPr>
                <w:rFonts w:ascii="Arial" w:hAnsi="Arial" w:cs="Arial"/>
                <w:sz w:val="16"/>
                <w:szCs w:val="16"/>
              </w:rPr>
              <w:t>1.00</w:t>
            </w:r>
          </w:p>
        </w:tc>
      </w:tr>
    </w:tbl>
    <w:p w:rsidR="00F44111" w:rsidRPr="00365997" w:rsidRDefault="00F44111" w:rsidP="00F44111">
      <w:pPr>
        <w:pStyle w:val="Sinespaciado"/>
        <w:ind w:left="284"/>
        <w:jc w:val="both"/>
        <w:rPr>
          <w:rFonts w:asciiTheme="minorHAnsi" w:hAnsiTheme="minorHAnsi" w:cstheme="minorHAnsi"/>
        </w:rPr>
      </w:pPr>
    </w:p>
    <w:p w:rsidR="00F44111" w:rsidRPr="00365997" w:rsidRDefault="00F44111" w:rsidP="002B43F8">
      <w:pPr>
        <w:pStyle w:val="Sinespaciado"/>
        <w:numPr>
          <w:ilvl w:val="1"/>
          <w:numId w:val="28"/>
        </w:numPr>
        <w:tabs>
          <w:tab w:val="left" w:pos="709"/>
        </w:tabs>
        <w:ind w:left="993" w:hanging="709"/>
        <w:jc w:val="both"/>
        <w:rPr>
          <w:rFonts w:asciiTheme="minorHAnsi" w:hAnsiTheme="minorHAnsi" w:cstheme="minorHAnsi"/>
          <w:b/>
        </w:rPr>
      </w:pPr>
      <w:r w:rsidRPr="00365997">
        <w:rPr>
          <w:rFonts w:asciiTheme="minorHAnsi" w:hAnsiTheme="minorHAnsi" w:cstheme="minorHAnsi"/>
          <w:b/>
        </w:rPr>
        <w:t xml:space="preserve">PRECIO AJUSTADO POR MARGEN DE PREFERENCIA </w:t>
      </w:r>
    </w:p>
    <w:p w:rsidR="00F44111" w:rsidRPr="00365997" w:rsidRDefault="00F44111" w:rsidP="00F44111">
      <w:pPr>
        <w:jc w:val="both"/>
        <w:rPr>
          <w:rFonts w:asciiTheme="minorHAnsi" w:hAnsiTheme="minorHAnsi" w:cstheme="minorHAnsi"/>
          <w:sz w:val="22"/>
          <w:szCs w:val="22"/>
        </w:rPr>
      </w:pPr>
    </w:p>
    <w:p w:rsidR="00F44111" w:rsidRPr="00365997" w:rsidRDefault="00F44111" w:rsidP="00F44111">
      <w:pPr>
        <w:ind w:firstLine="284"/>
        <w:jc w:val="both"/>
        <w:rPr>
          <w:rFonts w:asciiTheme="minorHAnsi" w:hAnsiTheme="minorHAnsi" w:cstheme="minorHAnsi"/>
          <w:sz w:val="22"/>
          <w:szCs w:val="22"/>
          <w:lang w:val="es-BO"/>
        </w:rPr>
      </w:pPr>
      <w:r w:rsidRPr="00365997">
        <w:rPr>
          <w:rFonts w:asciiTheme="minorHAnsi" w:hAnsiTheme="minorHAnsi" w:cstheme="minorHAnsi"/>
          <w:sz w:val="22"/>
          <w:szCs w:val="22"/>
          <w:lang w:val="es-BO"/>
        </w:rPr>
        <w:t>El Precio Ajustado, se determinará con la siguiente fórmula:</w:t>
      </w:r>
    </w:p>
    <w:p w:rsidR="00F44111" w:rsidRPr="00365997" w:rsidRDefault="00F44111" w:rsidP="00F44111">
      <w:pPr>
        <w:ind w:left="428" w:firstLine="706"/>
        <w:jc w:val="both"/>
        <w:rPr>
          <w:rFonts w:asciiTheme="minorHAnsi" w:hAnsiTheme="minorHAnsi" w:cstheme="minorHAnsi"/>
          <w:sz w:val="22"/>
          <w:szCs w:val="22"/>
          <w:lang w:val="es-BO"/>
        </w:rPr>
      </w:pPr>
    </w:p>
    <w:p w:rsidR="00F44111" w:rsidRPr="00365997" w:rsidRDefault="00F44111" w:rsidP="00F44111">
      <w:pPr>
        <w:spacing w:line="288" w:lineRule="auto"/>
        <w:jc w:val="center"/>
        <w:rPr>
          <w:rFonts w:asciiTheme="minorHAnsi" w:hAnsiTheme="minorHAnsi" w:cstheme="minorHAnsi"/>
          <w:b/>
          <w:sz w:val="22"/>
          <w:szCs w:val="22"/>
          <w:lang w:val="es-BO"/>
        </w:rPr>
      </w:pPr>
      <m:oMathPara>
        <m:oMath>
          <m:r>
            <m:rPr>
              <m:sty m:val="bi"/>
            </m:rPr>
            <w:rPr>
              <w:rFonts w:ascii="Cambria Math" w:hAnsi="Cambria Math" w:cstheme="minorHAnsi"/>
              <w:sz w:val="22"/>
              <w:szCs w:val="22"/>
              <w:lang w:val="es-BO"/>
            </w:rPr>
            <m:t>PA=Monto Ajustado*</m:t>
          </m:r>
          <m:sSub>
            <m:sSubPr>
              <m:ctrlPr>
                <w:rPr>
                  <w:rFonts w:ascii="Cambria Math" w:hAnsi="Cambria Math" w:cstheme="minorHAnsi"/>
                  <w:b/>
                  <w:i/>
                  <w:sz w:val="22"/>
                  <w:szCs w:val="22"/>
                </w:rPr>
              </m:ctrlPr>
            </m:sSubPr>
            <m:e>
              <m:r>
                <m:rPr>
                  <m:sty m:val="bi"/>
                </m:rPr>
                <w:rPr>
                  <w:rFonts w:ascii="Cambria Math" w:hAnsi="Cambria Math" w:cstheme="minorHAnsi"/>
                  <w:sz w:val="22"/>
                  <w:szCs w:val="22"/>
                  <w:lang w:val="es-BO"/>
                </w:rPr>
                <m:t>f</m:t>
              </m:r>
            </m:e>
            <m:sub>
              <m:r>
                <m:rPr>
                  <m:sty m:val="bi"/>
                </m:rPr>
                <w:rPr>
                  <w:rFonts w:ascii="Cambria Math" w:hAnsi="Cambria Math" w:cstheme="minorHAnsi"/>
                  <w:sz w:val="22"/>
                  <w:szCs w:val="22"/>
                  <w:lang w:val="es-BO"/>
                </w:rPr>
                <m:t>a</m:t>
              </m:r>
            </m:sub>
          </m:sSub>
        </m:oMath>
      </m:oMathPara>
    </w:p>
    <w:p w:rsidR="00F44111" w:rsidRPr="00365997" w:rsidRDefault="00F44111" w:rsidP="00F44111">
      <w:pPr>
        <w:ind w:left="428" w:firstLine="706"/>
        <w:jc w:val="both"/>
        <w:rPr>
          <w:rFonts w:asciiTheme="minorHAnsi" w:hAnsiTheme="minorHAnsi" w:cstheme="minorHAnsi"/>
          <w:sz w:val="22"/>
          <w:szCs w:val="22"/>
          <w:lang w:val="es-BO"/>
        </w:rPr>
      </w:pPr>
      <w:r w:rsidRPr="00365997">
        <w:rPr>
          <w:rFonts w:asciiTheme="minorHAnsi" w:hAnsiTheme="minorHAnsi" w:cstheme="minorHAnsi"/>
          <w:sz w:val="22"/>
          <w:szCs w:val="22"/>
          <w:lang w:val="es-BO"/>
        </w:rPr>
        <w:t>Dónde:</w:t>
      </w:r>
    </w:p>
    <w:p w:rsidR="00F44111" w:rsidRPr="00365997" w:rsidRDefault="00F44111" w:rsidP="00F44111">
      <w:pPr>
        <w:spacing w:line="288" w:lineRule="auto"/>
        <w:ind w:left="1026" w:firstLine="774"/>
        <w:jc w:val="both"/>
        <w:rPr>
          <w:rFonts w:asciiTheme="minorHAnsi" w:hAnsiTheme="minorHAnsi" w:cstheme="minorHAnsi"/>
          <w:sz w:val="22"/>
          <w:szCs w:val="22"/>
          <w:lang w:val="es-BO"/>
        </w:rPr>
      </w:pPr>
      <m:oMath>
        <m:r>
          <m:rPr>
            <m:sty m:val="bi"/>
          </m:rPr>
          <w:rPr>
            <w:rFonts w:ascii="Cambria Math" w:hAnsi="Cambria Math" w:cstheme="minorHAnsi"/>
            <w:sz w:val="22"/>
            <w:szCs w:val="22"/>
            <w:lang w:val="es-BO"/>
          </w:rPr>
          <m:t>PA</m:t>
        </m:r>
      </m:oMath>
      <w:r w:rsidRPr="00365997">
        <w:rPr>
          <w:rFonts w:asciiTheme="minorHAnsi" w:hAnsiTheme="minorHAnsi" w:cstheme="minorHAnsi"/>
          <w:sz w:val="22"/>
          <w:szCs w:val="22"/>
          <w:lang w:val="es-BO"/>
        </w:rPr>
        <w:tab/>
      </w:r>
      <w:r w:rsidRPr="00365997">
        <w:rPr>
          <w:rFonts w:asciiTheme="minorHAnsi" w:hAnsiTheme="minorHAnsi" w:cstheme="minorHAnsi"/>
          <w:sz w:val="22"/>
          <w:szCs w:val="22"/>
          <w:lang w:val="es-BO"/>
        </w:rPr>
        <w:tab/>
      </w:r>
      <w:r w:rsidRPr="00365997">
        <w:rPr>
          <w:rFonts w:asciiTheme="minorHAnsi" w:hAnsiTheme="minorHAnsi" w:cstheme="minorHAnsi"/>
          <w:sz w:val="22"/>
          <w:szCs w:val="22"/>
          <w:lang w:val="es-BO"/>
        </w:rPr>
        <w:tab/>
      </w:r>
      <w:r w:rsidRPr="00365997">
        <w:rPr>
          <w:rFonts w:asciiTheme="minorHAnsi" w:hAnsiTheme="minorHAnsi" w:cstheme="minorHAnsi"/>
          <w:sz w:val="22"/>
          <w:szCs w:val="22"/>
          <w:lang w:val="es-BO"/>
        </w:rPr>
        <w:tab/>
        <w:t>Precio ajustado a efectos de calificación</w:t>
      </w:r>
      <w:r w:rsidRPr="00365997">
        <w:rPr>
          <w:rFonts w:asciiTheme="minorHAnsi" w:hAnsiTheme="minorHAnsi" w:cstheme="minorHAnsi"/>
          <w:sz w:val="22"/>
          <w:szCs w:val="22"/>
          <w:lang w:val="es-BO"/>
        </w:rPr>
        <w:tab/>
      </w:r>
    </w:p>
    <w:p w:rsidR="00F44111" w:rsidRPr="00365997" w:rsidRDefault="00F44111" w:rsidP="00F44111">
      <w:pPr>
        <w:spacing w:line="288" w:lineRule="auto"/>
        <w:ind w:left="1026" w:firstLine="774"/>
        <w:jc w:val="both"/>
        <w:rPr>
          <w:rFonts w:asciiTheme="minorHAnsi" w:hAnsiTheme="minorHAnsi" w:cstheme="minorHAnsi"/>
          <w:sz w:val="22"/>
          <w:szCs w:val="22"/>
          <w:lang w:val="es-BO"/>
        </w:rPr>
      </w:pPr>
      <m:oMath>
        <m:r>
          <m:rPr>
            <m:sty m:val="bi"/>
          </m:rPr>
          <w:rPr>
            <w:rFonts w:ascii="Cambria Math" w:hAnsi="Cambria Math" w:cstheme="minorHAnsi"/>
            <w:sz w:val="22"/>
            <w:szCs w:val="22"/>
            <w:lang w:val="es-BO"/>
          </w:rPr>
          <m:t xml:space="preserve">Monto Ajustado </m:t>
        </m:r>
      </m:oMath>
      <w:r w:rsidRPr="00365997">
        <w:rPr>
          <w:rFonts w:asciiTheme="minorHAnsi" w:hAnsiTheme="minorHAnsi" w:cstheme="minorHAnsi"/>
          <w:b/>
          <w:sz w:val="22"/>
          <w:szCs w:val="22"/>
          <w:lang w:val="es-BO"/>
        </w:rPr>
        <w:tab/>
      </w:r>
      <w:r w:rsidRPr="00365997">
        <w:rPr>
          <w:rFonts w:asciiTheme="minorHAnsi" w:hAnsiTheme="minorHAnsi" w:cstheme="minorHAnsi"/>
          <w:sz w:val="22"/>
          <w:szCs w:val="22"/>
          <w:lang w:val="es-BO"/>
        </w:rPr>
        <w:t>Monto Ajustado por Revisión aritmética</w:t>
      </w:r>
    </w:p>
    <w:p w:rsidR="00F44111" w:rsidRPr="00365997" w:rsidRDefault="008A02BC" w:rsidP="00F44111">
      <w:pPr>
        <w:ind w:left="2610" w:hanging="810"/>
        <w:jc w:val="both"/>
        <w:rPr>
          <w:rFonts w:asciiTheme="minorHAnsi" w:hAnsiTheme="minorHAnsi" w:cstheme="minorHAnsi"/>
          <w:sz w:val="22"/>
          <w:szCs w:val="22"/>
          <w:lang w:val="es-BO"/>
        </w:rPr>
      </w:pPr>
      <m:oMath>
        <m:sSub>
          <m:sSubPr>
            <m:ctrlPr>
              <w:rPr>
                <w:rFonts w:ascii="Cambria Math" w:hAnsi="Cambria Math" w:cstheme="minorHAnsi"/>
                <w:b/>
                <w:i/>
                <w:sz w:val="22"/>
                <w:szCs w:val="22"/>
              </w:rPr>
            </m:ctrlPr>
          </m:sSubPr>
          <m:e>
            <m:r>
              <m:rPr>
                <m:sty m:val="bi"/>
              </m:rPr>
              <w:rPr>
                <w:rFonts w:ascii="Cambria Math" w:hAnsi="Cambria Math" w:cstheme="minorHAnsi"/>
                <w:sz w:val="22"/>
                <w:szCs w:val="22"/>
                <w:lang w:val="es-BO"/>
              </w:rPr>
              <m:t>f</m:t>
            </m:r>
          </m:e>
          <m:sub>
            <m:r>
              <m:rPr>
                <m:sty m:val="bi"/>
              </m:rPr>
              <w:rPr>
                <w:rFonts w:ascii="Cambria Math" w:hAnsi="Cambria Math" w:cstheme="minorHAnsi"/>
                <w:sz w:val="22"/>
                <w:szCs w:val="22"/>
                <w:lang w:val="es-BO"/>
              </w:rPr>
              <m:t>a</m:t>
            </m:r>
          </m:sub>
        </m:sSub>
      </m:oMath>
      <w:r w:rsidR="00F44111" w:rsidRPr="00365997">
        <w:rPr>
          <w:rFonts w:asciiTheme="minorHAnsi" w:hAnsiTheme="minorHAnsi" w:cstheme="minorHAnsi"/>
          <w:sz w:val="22"/>
          <w:szCs w:val="22"/>
          <w:lang w:val="es-BO"/>
        </w:rPr>
        <w:tab/>
      </w:r>
      <w:r w:rsidR="00F44111" w:rsidRPr="00365997">
        <w:rPr>
          <w:rFonts w:asciiTheme="minorHAnsi" w:hAnsiTheme="minorHAnsi" w:cstheme="minorHAnsi"/>
          <w:sz w:val="22"/>
          <w:szCs w:val="22"/>
          <w:lang w:val="es-BO"/>
        </w:rPr>
        <w:tab/>
      </w:r>
      <w:r w:rsidR="00F44111" w:rsidRPr="00365997">
        <w:rPr>
          <w:rFonts w:asciiTheme="minorHAnsi" w:hAnsiTheme="minorHAnsi" w:cstheme="minorHAnsi"/>
          <w:sz w:val="22"/>
          <w:szCs w:val="22"/>
          <w:lang w:val="es-BO"/>
        </w:rPr>
        <w:tab/>
      </w:r>
      <w:r w:rsidR="00F44111" w:rsidRPr="00365997">
        <w:rPr>
          <w:rFonts w:asciiTheme="minorHAnsi" w:hAnsiTheme="minorHAnsi" w:cstheme="minorHAnsi"/>
          <w:sz w:val="22"/>
          <w:szCs w:val="22"/>
          <w:lang w:val="es-BO"/>
        </w:rPr>
        <w:tab/>
        <w:t>Factor de ajuste</w:t>
      </w:r>
    </w:p>
    <w:p w:rsidR="00F44111" w:rsidRDefault="00F44111" w:rsidP="00F44111">
      <w:pPr>
        <w:ind w:left="428" w:firstLine="706"/>
        <w:jc w:val="both"/>
        <w:rPr>
          <w:rFonts w:asciiTheme="minorHAnsi" w:hAnsiTheme="minorHAnsi" w:cstheme="minorHAnsi"/>
          <w:sz w:val="22"/>
          <w:szCs w:val="22"/>
          <w:lang w:val="es-BO"/>
        </w:rPr>
      </w:pPr>
    </w:p>
    <w:p w:rsidR="00F44111" w:rsidRPr="00365997" w:rsidRDefault="00F44111" w:rsidP="002B43F8">
      <w:pPr>
        <w:pStyle w:val="Sinespaciado"/>
        <w:numPr>
          <w:ilvl w:val="1"/>
          <w:numId w:val="28"/>
        </w:numPr>
        <w:tabs>
          <w:tab w:val="left" w:pos="709"/>
        </w:tabs>
        <w:ind w:left="993" w:hanging="709"/>
        <w:jc w:val="both"/>
        <w:rPr>
          <w:rFonts w:asciiTheme="minorHAnsi" w:hAnsiTheme="minorHAnsi" w:cstheme="minorHAnsi"/>
          <w:b/>
        </w:rPr>
      </w:pPr>
      <w:r w:rsidRPr="00365997">
        <w:rPr>
          <w:rFonts w:asciiTheme="minorHAnsi" w:hAnsiTheme="minorHAnsi" w:cstheme="minorHAnsi"/>
          <w:b/>
        </w:rPr>
        <w:t>DETERMINACIÓN DE LA PROPUESTA ECONÓMICA</w:t>
      </w:r>
      <w:r>
        <w:rPr>
          <w:rFonts w:asciiTheme="minorHAnsi" w:hAnsiTheme="minorHAnsi" w:cstheme="minorHAnsi"/>
          <w:b/>
        </w:rPr>
        <w:t xml:space="preserve"> CON EL PRECIO EVALUADO MAS BAJO</w:t>
      </w:r>
    </w:p>
    <w:p w:rsidR="00F44111" w:rsidRPr="00365997" w:rsidRDefault="00F44111" w:rsidP="00F44111">
      <w:pPr>
        <w:pStyle w:val="Sinespaciado"/>
        <w:ind w:left="851"/>
        <w:jc w:val="both"/>
        <w:rPr>
          <w:rFonts w:asciiTheme="minorHAnsi" w:hAnsiTheme="minorHAnsi" w:cstheme="minorHAnsi"/>
        </w:rPr>
      </w:pPr>
      <w:r w:rsidRPr="00365997">
        <w:rPr>
          <w:rFonts w:asciiTheme="minorHAnsi" w:hAnsiTheme="minorHAnsi" w:cstheme="minorHAnsi"/>
        </w:rPr>
        <w:t xml:space="preserve"> </w:t>
      </w:r>
    </w:p>
    <w:p w:rsidR="00F44111" w:rsidRPr="00365997" w:rsidRDefault="00F44111" w:rsidP="00F44111">
      <w:pPr>
        <w:ind w:left="284"/>
        <w:jc w:val="both"/>
        <w:rPr>
          <w:rFonts w:asciiTheme="minorHAnsi" w:hAnsiTheme="minorHAnsi" w:cstheme="minorHAnsi"/>
          <w:sz w:val="22"/>
          <w:szCs w:val="22"/>
        </w:rPr>
      </w:pPr>
      <w:r w:rsidRPr="00365997">
        <w:rPr>
          <w:rFonts w:asciiTheme="minorHAnsi" w:hAnsiTheme="minorHAnsi" w:cstheme="minorHAnsi"/>
          <w:sz w:val="22"/>
          <w:szCs w:val="22"/>
        </w:rPr>
        <w:t>Una vez efectuada la corrección de los errores aritméticos y aplicados el margen de preferencia, (cuando corresponda) se determinará el orden de prelación de las propuestas económicas con relación a la propuesta económica más baja.</w:t>
      </w:r>
    </w:p>
    <w:p w:rsidR="00F44111" w:rsidRPr="00365997" w:rsidRDefault="00F44111" w:rsidP="00F44111">
      <w:pPr>
        <w:pStyle w:val="Sinespaciado"/>
        <w:ind w:left="993"/>
        <w:jc w:val="both"/>
        <w:rPr>
          <w:rFonts w:asciiTheme="minorHAnsi" w:hAnsiTheme="minorHAnsi" w:cstheme="minorHAnsi"/>
        </w:rPr>
      </w:pPr>
    </w:p>
    <w:p w:rsidR="00F44111" w:rsidRPr="00365997" w:rsidRDefault="00F44111" w:rsidP="002B43F8">
      <w:pPr>
        <w:pStyle w:val="Sinespaciado"/>
        <w:numPr>
          <w:ilvl w:val="6"/>
          <w:numId w:val="29"/>
        </w:numPr>
        <w:ind w:left="284"/>
        <w:jc w:val="both"/>
        <w:rPr>
          <w:rFonts w:asciiTheme="minorHAnsi" w:hAnsiTheme="minorHAnsi" w:cstheme="minorHAnsi"/>
          <w:b/>
        </w:rPr>
      </w:pPr>
      <w:r w:rsidRPr="00365997">
        <w:rPr>
          <w:rFonts w:asciiTheme="minorHAnsi" w:hAnsiTheme="minorHAnsi" w:cstheme="minorHAnsi"/>
          <w:b/>
        </w:rPr>
        <w:t>EVALUACIÓN LEGAL</w:t>
      </w:r>
    </w:p>
    <w:p w:rsidR="00F44111" w:rsidRPr="00365997" w:rsidRDefault="00F44111" w:rsidP="00F44111">
      <w:pPr>
        <w:jc w:val="center"/>
        <w:rPr>
          <w:rFonts w:asciiTheme="minorHAnsi" w:hAnsiTheme="minorHAnsi" w:cstheme="minorHAnsi"/>
        </w:rPr>
      </w:pPr>
    </w:p>
    <w:p w:rsidR="00F44111" w:rsidRPr="00365997" w:rsidRDefault="00303C66" w:rsidP="00F44111">
      <w:pPr>
        <w:pStyle w:val="Sinespaciado"/>
        <w:ind w:left="284"/>
        <w:jc w:val="both"/>
        <w:rPr>
          <w:rFonts w:asciiTheme="minorHAnsi" w:hAnsiTheme="minorHAnsi" w:cstheme="minorHAnsi"/>
        </w:rPr>
      </w:pPr>
      <w:r w:rsidRPr="00365997">
        <w:rPr>
          <w:rFonts w:asciiTheme="minorHAnsi" w:hAnsiTheme="minorHAnsi" w:cstheme="minorHAnsi"/>
        </w:rPr>
        <w:t xml:space="preserve">El </w:t>
      </w:r>
      <w:r>
        <w:rPr>
          <w:rFonts w:asciiTheme="minorHAnsi" w:hAnsiTheme="minorHAnsi" w:cstheme="minorHAnsi"/>
        </w:rPr>
        <w:t xml:space="preserve">Abogado designado por </w:t>
      </w:r>
      <w:r w:rsidRPr="00365997">
        <w:rPr>
          <w:rFonts w:asciiTheme="minorHAnsi" w:hAnsiTheme="minorHAnsi" w:cstheme="minorHAnsi"/>
        </w:rPr>
        <w:t>la Unidad Jurídica, verificará el cumplimiento de la documentación legal, aplicando la metodología CUMPLE/NO CUMPLE de las propuestas habilitadas después de la evaluación preliminar</w:t>
      </w:r>
      <w:r w:rsidR="00F44111" w:rsidRPr="00365997">
        <w:rPr>
          <w:rFonts w:asciiTheme="minorHAnsi" w:hAnsiTheme="minorHAnsi" w:cstheme="minorHAnsi"/>
        </w:rPr>
        <w:t>.</w:t>
      </w:r>
    </w:p>
    <w:p w:rsidR="00F44111" w:rsidRDefault="00F44111" w:rsidP="00F44111">
      <w:pPr>
        <w:pStyle w:val="Sinespaciado"/>
        <w:ind w:left="284"/>
        <w:jc w:val="both"/>
        <w:rPr>
          <w:rFonts w:asciiTheme="minorHAnsi" w:hAnsiTheme="minorHAnsi" w:cstheme="minorHAnsi"/>
        </w:rPr>
      </w:pPr>
    </w:p>
    <w:p w:rsidR="00BB45C5" w:rsidRDefault="00BB45C5" w:rsidP="00F44111">
      <w:pPr>
        <w:pStyle w:val="Sinespaciado"/>
        <w:ind w:left="284"/>
        <w:jc w:val="both"/>
        <w:rPr>
          <w:rFonts w:asciiTheme="minorHAnsi" w:hAnsiTheme="minorHAnsi" w:cstheme="minorHAnsi"/>
        </w:rPr>
      </w:pPr>
    </w:p>
    <w:p w:rsidR="00BB45C5" w:rsidRDefault="00BB45C5" w:rsidP="00F44111">
      <w:pPr>
        <w:pStyle w:val="Sinespaciado"/>
        <w:ind w:left="284"/>
        <w:jc w:val="both"/>
        <w:rPr>
          <w:rFonts w:asciiTheme="minorHAnsi" w:hAnsiTheme="minorHAnsi" w:cstheme="minorHAnsi"/>
        </w:rPr>
      </w:pPr>
    </w:p>
    <w:p w:rsidR="00BB45C5" w:rsidRDefault="00BB45C5" w:rsidP="00F44111">
      <w:pPr>
        <w:pStyle w:val="Sinespaciado"/>
        <w:ind w:left="284"/>
        <w:jc w:val="both"/>
        <w:rPr>
          <w:rFonts w:asciiTheme="minorHAnsi" w:hAnsiTheme="minorHAnsi" w:cstheme="minorHAnsi"/>
        </w:rPr>
      </w:pPr>
    </w:p>
    <w:p w:rsidR="00BB45C5" w:rsidRDefault="00BB45C5" w:rsidP="00F44111">
      <w:pPr>
        <w:pStyle w:val="Sinespaciado"/>
        <w:ind w:left="284"/>
        <w:jc w:val="both"/>
        <w:rPr>
          <w:rFonts w:asciiTheme="minorHAnsi" w:hAnsiTheme="minorHAnsi" w:cstheme="minorHAnsi"/>
        </w:rPr>
      </w:pPr>
    </w:p>
    <w:p w:rsidR="00BB45C5" w:rsidRDefault="00BB45C5" w:rsidP="00F44111">
      <w:pPr>
        <w:pStyle w:val="Sinespaciado"/>
        <w:ind w:left="284"/>
        <w:jc w:val="both"/>
        <w:rPr>
          <w:rFonts w:asciiTheme="minorHAnsi" w:hAnsiTheme="minorHAnsi" w:cstheme="minorHAnsi"/>
        </w:rPr>
      </w:pPr>
    </w:p>
    <w:p w:rsidR="00BB45C5" w:rsidRDefault="00BB45C5" w:rsidP="00F44111">
      <w:pPr>
        <w:pStyle w:val="Sinespaciado"/>
        <w:ind w:left="284"/>
        <w:jc w:val="both"/>
        <w:rPr>
          <w:rFonts w:asciiTheme="minorHAnsi" w:hAnsiTheme="minorHAnsi" w:cstheme="minorHAnsi"/>
        </w:rPr>
      </w:pPr>
    </w:p>
    <w:p w:rsidR="00BB45C5" w:rsidRDefault="00BB45C5" w:rsidP="00F44111">
      <w:pPr>
        <w:pStyle w:val="Sinespaciado"/>
        <w:ind w:left="284"/>
        <w:jc w:val="both"/>
        <w:rPr>
          <w:rFonts w:asciiTheme="minorHAnsi" w:hAnsiTheme="minorHAnsi" w:cstheme="minorHAnsi"/>
        </w:rPr>
      </w:pPr>
    </w:p>
    <w:p w:rsidR="00BB45C5" w:rsidRDefault="00BB45C5" w:rsidP="00F44111">
      <w:pPr>
        <w:pStyle w:val="Sinespaciado"/>
        <w:ind w:left="284"/>
        <w:jc w:val="both"/>
        <w:rPr>
          <w:rFonts w:asciiTheme="minorHAnsi" w:hAnsiTheme="minorHAnsi" w:cstheme="minorHAnsi"/>
        </w:rPr>
      </w:pPr>
    </w:p>
    <w:p w:rsidR="00BB45C5" w:rsidRDefault="00BB45C5" w:rsidP="00F44111">
      <w:pPr>
        <w:pStyle w:val="Sinespaciado"/>
        <w:ind w:left="284"/>
        <w:jc w:val="both"/>
        <w:rPr>
          <w:rFonts w:asciiTheme="minorHAnsi" w:hAnsiTheme="minorHAnsi" w:cstheme="minorHAnsi"/>
        </w:rPr>
      </w:pPr>
    </w:p>
    <w:p w:rsidR="00BB45C5" w:rsidRDefault="00BB45C5" w:rsidP="00F44111">
      <w:pPr>
        <w:pStyle w:val="Sinespaciado"/>
        <w:ind w:left="284"/>
        <w:jc w:val="both"/>
        <w:rPr>
          <w:rFonts w:asciiTheme="minorHAnsi" w:hAnsiTheme="minorHAnsi" w:cstheme="minorHAnsi"/>
        </w:rPr>
      </w:pPr>
    </w:p>
    <w:p w:rsidR="00BB45C5" w:rsidRDefault="00BB45C5" w:rsidP="00F44111">
      <w:pPr>
        <w:pStyle w:val="Sinespaciado"/>
        <w:ind w:left="284"/>
        <w:jc w:val="both"/>
        <w:rPr>
          <w:rFonts w:asciiTheme="minorHAnsi" w:hAnsiTheme="minorHAnsi" w:cstheme="minorHAnsi"/>
        </w:rPr>
      </w:pPr>
    </w:p>
    <w:p w:rsidR="00BB45C5" w:rsidRDefault="00BB45C5" w:rsidP="00F44111">
      <w:pPr>
        <w:pStyle w:val="Sinespaciado"/>
        <w:ind w:left="284"/>
        <w:jc w:val="both"/>
        <w:rPr>
          <w:rFonts w:asciiTheme="minorHAnsi" w:hAnsiTheme="minorHAnsi" w:cstheme="minorHAnsi"/>
        </w:rPr>
      </w:pPr>
    </w:p>
    <w:p w:rsidR="00BB45C5" w:rsidRDefault="00BB45C5" w:rsidP="00F44111">
      <w:pPr>
        <w:pStyle w:val="Sinespaciado"/>
        <w:ind w:left="284"/>
        <w:jc w:val="both"/>
        <w:rPr>
          <w:rFonts w:asciiTheme="minorHAnsi" w:hAnsiTheme="minorHAnsi" w:cstheme="minorHAnsi"/>
        </w:rPr>
      </w:pPr>
    </w:p>
    <w:p w:rsidR="00BB45C5" w:rsidRDefault="00BB45C5" w:rsidP="00F44111">
      <w:pPr>
        <w:pStyle w:val="Sinespaciado"/>
        <w:ind w:left="284"/>
        <w:jc w:val="both"/>
        <w:rPr>
          <w:rFonts w:asciiTheme="minorHAnsi" w:hAnsiTheme="minorHAnsi" w:cstheme="minorHAnsi"/>
        </w:rPr>
      </w:pPr>
    </w:p>
    <w:p w:rsidR="00BB45C5" w:rsidRDefault="00BB45C5" w:rsidP="00F44111">
      <w:pPr>
        <w:pStyle w:val="Sinespaciado"/>
        <w:ind w:left="284"/>
        <w:jc w:val="both"/>
        <w:rPr>
          <w:rFonts w:asciiTheme="minorHAnsi" w:hAnsiTheme="minorHAnsi" w:cstheme="minorHAnsi"/>
        </w:rPr>
      </w:pPr>
    </w:p>
    <w:p w:rsidR="00BB45C5" w:rsidRDefault="00BB45C5" w:rsidP="00F44111">
      <w:pPr>
        <w:pStyle w:val="Sinespaciado"/>
        <w:ind w:left="284"/>
        <w:jc w:val="both"/>
        <w:rPr>
          <w:rFonts w:asciiTheme="minorHAnsi" w:hAnsiTheme="minorHAnsi" w:cstheme="minorHAnsi"/>
        </w:rPr>
      </w:pPr>
    </w:p>
    <w:p w:rsidR="00BB45C5" w:rsidRDefault="00BB45C5" w:rsidP="00F44111">
      <w:pPr>
        <w:pStyle w:val="Sinespaciado"/>
        <w:ind w:left="284"/>
        <w:jc w:val="both"/>
        <w:rPr>
          <w:rFonts w:asciiTheme="minorHAnsi" w:hAnsiTheme="minorHAnsi" w:cstheme="minorHAnsi"/>
        </w:rPr>
      </w:pPr>
    </w:p>
    <w:p w:rsidR="00BB45C5" w:rsidRDefault="00BB45C5" w:rsidP="00F44111">
      <w:pPr>
        <w:pStyle w:val="Sinespaciado"/>
        <w:ind w:left="284"/>
        <w:jc w:val="both"/>
        <w:rPr>
          <w:rFonts w:asciiTheme="minorHAnsi" w:hAnsiTheme="minorHAnsi" w:cstheme="minorHAnsi"/>
        </w:rPr>
      </w:pPr>
    </w:p>
    <w:p w:rsidR="00BB45C5" w:rsidRDefault="00BB45C5" w:rsidP="00F44111">
      <w:pPr>
        <w:pStyle w:val="Sinespaciado"/>
        <w:ind w:left="284"/>
        <w:jc w:val="both"/>
        <w:rPr>
          <w:rFonts w:asciiTheme="minorHAnsi" w:hAnsiTheme="minorHAnsi" w:cstheme="minorHAnsi"/>
        </w:rPr>
      </w:pPr>
    </w:p>
    <w:p w:rsidR="00BB45C5" w:rsidRDefault="00BB45C5" w:rsidP="00F44111">
      <w:pPr>
        <w:pStyle w:val="Sinespaciado"/>
        <w:ind w:left="284"/>
        <w:jc w:val="both"/>
        <w:rPr>
          <w:rFonts w:asciiTheme="minorHAnsi" w:hAnsiTheme="minorHAnsi" w:cstheme="minorHAnsi"/>
        </w:rPr>
      </w:pPr>
    </w:p>
    <w:p w:rsidR="00BB45C5" w:rsidRDefault="00BB45C5" w:rsidP="00F44111">
      <w:pPr>
        <w:pStyle w:val="Sinespaciado"/>
        <w:ind w:left="284"/>
        <w:jc w:val="both"/>
        <w:rPr>
          <w:rFonts w:asciiTheme="minorHAnsi" w:hAnsiTheme="minorHAnsi" w:cstheme="minorHAnsi"/>
        </w:rPr>
      </w:pPr>
    </w:p>
    <w:p w:rsidR="00BB45C5" w:rsidRDefault="00BB45C5" w:rsidP="00F44111">
      <w:pPr>
        <w:pStyle w:val="Sinespaciado"/>
        <w:ind w:left="284"/>
        <w:jc w:val="both"/>
        <w:rPr>
          <w:rFonts w:asciiTheme="minorHAnsi" w:hAnsiTheme="minorHAnsi" w:cstheme="minorHAnsi"/>
        </w:rPr>
      </w:pPr>
    </w:p>
    <w:p w:rsidR="00BB45C5" w:rsidRDefault="00BB45C5" w:rsidP="00F44111">
      <w:pPr>
        <w:pStyle w:val="Sinespaciado"/>
        <w:ind w:left="284"/>
        <w:jc w:val="both"/>
        <w:rPr>
          <w:rFonts w:asciiTheme="minorHAnsi" w:hAnsiTheme="minorHAnsi" w:cstheme="minorHAnsi"/>
        </w:rPr>
      </w:pPr>
    </w:p>
    <w:p w:rsidR="00BB45C5" w:rsidRDefault="00BB45C5" w:rsidP="00F44111">
      <w:pPr>
        <w:pStyle w:val="Sinespaciado"/>
        <w:ind w:left="284"/>
        <w:jc w:val="both"/>
        <w:rPr>
          <w:rFonts w:asciiTheme="minorHAnsi" w:hAnsiTheme="minorHAnsi" w:cstheme="minorHAnsi"/>
        </w:rPr>
      </w:pPr>
    </w:p>
    <w:p w:rsidR="00BB45C5" w:rsidRDefault="00BB45C5" w:rsidP="00F44111">
      <w:pPr>
        <w:pStyle w:val="Sinespaciado"/>
        <w:ind w:left="284"/>
        <w:jc w:val="both"/>
        <w:rPr>
          <w:rFonts w:asciiTheme="minorHAnsi" w:hAnsiTheme="minorHAnsi" w:cstheme="minorHAnsi"/>
        </w:rPr>
      </w:pPr>
    </w:p>
    <w:p w:rsidR="00BB45C5" w:rsidRDefault="00BB45C5" w:rsidP="00F44111">
      <w:pPr>
        <w:pStyle w:val="Sinespaciado"/>
        <w:ind w:left="284"/>
        <w:jc w:val="both"/>
        <w:rPr>
          <w:rFonts w:asciiTheme="minorHAnsi" w:hAnsiTheme="minorHAnsi" w:cstheme="minorHAnsi"/>
        </w:rPr>
      </w:pPr>
    </w:p>
    <w:p w:rsidR="00BB45C5" w:rsidRDefault="00BB45C5" w:rsidP="00F44111">
      <w:pPr>
        <w:pStyle w:val="Sinespaciado"/>
        <w:ind w:left="284"/>
        <w:jc w:val="both"/>
        <w:rPr>
          <w:rFonts w:asciiTheme="minorHAnsi" w:hAnsiTheme="minorHAnsi" w:cstheme="minorHAnsi"/>
        </w:rPr>
      </w:pPr>
    </w:p>
    <w:p w:rsidR="00BB45C5" w:rsidRDefault="00BB45C5" w:rsidP="00F44111">
      <w:pPr>
        <w:pStyle w:val="Sinespaciado"/>
        <w:ind w:left="284"/>
        <w:jc w:val="both"/>
        <w:rPr>
          <w:rFonts w:asciiTheme="minorHAnsi" w:hAnsiTheme="minorHAnsi" w:cstheme="minorHAnsi"/>
        </w:rPr>
      </w:pPr>
    </w:p>
    <w:p w:rsidR="00BB45C5" w:rsidRDefault="00BB45C5" w:rsidP="00F44111">
      <w:pPr>
        <w:pStyle w:val="Sinespaciado"/>
        <w:ind w:left="284"/>
        <w:jc w:val="both"/>
        <w:rPr>
          <w:rFonts w:asciiTheme="minorHAnsi" w:hAnsiTheme="minorHAnsi" w:cstheme="minorHAnsi"/>
        </w:rPr>
      </w:pPr>
    </w:p>
    <w:p w:rsidR="00BB45C5" w:rsidRDefault="00BB45C5" w:rsidP="00F44111">
      <w:pPr>
        <w:pStyle w:val="Sinespaciado"/>
        <w:ind w:left="284"/>
        <w:jc w:val="both"/>
        <w:rPr>
          <w:rFonts w:asciiTheme="minorHAnsi" w:hAnsiTheme="minorHAnsi" w:cstheme="minorHAnsi"/>
        </w:rPr>
      </w:pPr>
    </w:p>
    <w:p w:rsidR="00BB45C5" w:rsidRDefault="00BB45C5" w:rsidP="00F44111">
      <w:pPr>
        <w:pStyle w:val="Sinespaciado"/>
        <w:ind w:left="284"/>
        <w:jc w:val="both"/>
        <w:rPr>
          <w:rFonts w:asciiTheme="minorHAnsi" w:hAnsiTheme="minorHAnsi" w:cstheme="minorHAnsi"/>
        </w:rPr>
      </w:pPr>
    </w:p>
    <w:p w:rsidR="00BB45C5" w:rsidRDefault="00BB45C5" w:rsidP="00F44111">
      <w:pPr>
        <w:pStyle w:val="Sinespaciado"/>
        <w:ind w:left="284"/>
        <w:jc w:val="both"/>
        <w:rPr>
          <w:rFonts w:asciiTheme="minorHAnsi" w:hAnsiTheme="minorHAnsi" w:cstheme="minorHAnsi"/>
        </w:rPr>
      </w:pPr>
    </w:p>
    <w:p w:rsidR="00BB45C5" w:rsidRDefault="00BB45C5" w:rsidP="00F44111">
      <w:pPr>
        <w:pStyle w:val="Sinespaciado"/>
        <w:ind w:left="284"/>
        <w:jc w:val="both"/>
        <w:rPr>
          <w:rFonts w:asciiTheme="minorHAnsi" w:hAnsiTheme="minorHAnsi" w:cstheme="minorHAnsi"/>
        </w:rPr>
      </w:pPr>
    </w:p>
    <w:p w:rsidR="00BB45C5" w:rsidRDefault="00BB45C5" w:rsidP="00F44111">
      <w:pPr>
        <w:pStyle w:val="Sinespaciado"/>
        <w:ind w:left="284"/>
        <w:jc w:val="both"/>
        <w:rPr>
          <w:rFonts w:asciiTheme="minorHAnsi" w:hAnsiTheme="minorHAnsi" w:cstheme="minorHAnsi"/>
        </w:rPr>
      </w:pPr>
    </w:p>
    <w:p w:rsidR="008F7962" w:rsidRPr="00365997" w:rsidRDefault="008F7962" w:rsidP="008F7962">
      <w:pPr>
        <w:pStyle w:val="Sinespaciado"/>
        <w:ind w:left="284"/>
        <w:jc w:val="both"/>
        <w:rPr>
          <w:rFonts w:asciiTheme="minorHAnsi" w:hAnsiTheme="minorHAnsi" w:cstheme="minorHAnsi"/>
        </w:rPr>
      </w:pPr>
    </w:p>
    <w:p w:rsidR="008F7962" w:rsidRPr="00365997" w:rsidRDefault="008F7962" w:rsidP="008F7962">
      <w:pPr>
        <w:pStyle w:val="Sinespaciado"/>
        <w:numPr>
          <w:ilvl w:val="6"/>
          <w:numId w:val="29"/>
        </w:numPr>
        <w:ind w:left="284"/>
        <w:jc w:val="both"/>
        <w:rPr>
          <w:rFonts w:asciiTheme="minorHAnsi" w:hAnsiTheme="minorHAnsi" w:cstheme="minorHAnsi"/>
          <w:b/>
        </w:rPr>
      </w:pPr>
      <w:r w:rsidRPr="00365997">
        <w:rPr>
          <w:rFonts w:asciiTheme="minorHAnsi" w:hAnsiTheme="minorHAnsi" w:cstheme="minorHAnsi"/>
          <w:b/>
        </w:rPr>
        <w:t>EVALUACIÓN TÉCNICA</w:t>
      </w:r>
    </w:p>
    <w:p w:rsidR="008F7962" w:rsidRPr="00365997" w:rsidRDefault="008F7962" w:rsidP="008F7962">
      <w:pPr>
        <w:pStyle w:val="Sinespaciado"/>
        <w:ind w:left="786"/>
        <w:jc w:val="both"/>
        <w:rPr>
          <w:rFonts w:asciiTheme="minorHAnsi" w:hAnsiTheme="minorHAnsi" w:cstheme="minorHAnsi"/>
        </w:rPr>
      </w:pPr>
      <w:r w:rsidRPr="00365997">
        <w:rPr>
          <w:rFonts w:asciiTheme="minorHAnsi" w:hAnsiTheme="minorHAnsi" w:cstheme="minorHAnsi"/>
        </w:rPr>
        <w:t xml:space="preserve">  </w:t>
      </w:r>
    </w:p>
    <w:p w:rsidR="008F7962" w:rsidRPr="00365997" w:rsidRDefault="008F7962" w:rsidP="008F7962">
      <w:pPr>
        <w:pStyle w:val="Sinespaciado"/>
        <w:ind w:left="284"/>
        <w:jc w:val="both"/>
        <w:rPr>
          <w:rFonts w:asciiTheme="minorHAnsi" w:hAnsiTheme="minorHAnsi" w:cstheme="minorHAnsi"/>
        </w:rPr>
      </w:pPr>
      <w:r w:rsidRPr="00365997">
        <w:rPr>
          <w:rFonts w:asciiTheme="minorHAnsi" w:hAnsiTheme="minorHAnsi" w:cstheme="minorHAnsi"/>
        </w:rPr>
        <w:t>Una vez concluida la evaluación administrativa/económica y legal el personal técnico que conforma el Comité de Licitación, verificará el cumplimiento de la documentación técnica, aplicando la metodología CUMPLE/NO CUMPLE</w:t>
      </w:r>
      <w:r>
        <w:rPr>
          <w:rFonts w:asciiTheme="minorHAnsi" w:hAnsiTheme="minorHAnsi" w:cstheme="minorHAnsi"/>
        </w:rPr>
        <w:t xml:space="preserve"> y de acuerdo a lo establecido en las especificaciones técnicas del presente DBC</w:t>
      </w:r>
      <w:r w:rsidRPr="00365997">
        <w:rPr>
          <w:rFonts w:asciiTheme="minorHAnsi" w:hAnsiTheme="minorHAnsi" w:cstheme="minorHAnsi"/>
        </w:rPr>
        <w:t>.</w:t>
      </w:r>
    </w:p>
    <w:p w:rsidR="008F7962" w:rsidRPr="00365997" w:rsidRDefault="008F7962" w:rsidP="008F7962">
      <w:pPr>
        <w:pStyle w:val="Sinespaciado"/>
        <w:ind w:left="284"/>
        <w:jc w:val="both"/>
        <w:rPr>
          <w:rFonts w:asciiTheme="minorHAnsi" w:hAnsiTheme="minorHAnsi" w:cstheme="minorHAnsi"/>
        </w:rPr>
      </w:pPr>
    </w:p>
    <w:p w:rsidR="008F7962" w:rsidRPr="00365997" w:rsidRDefault="008F7962" w:rsidP="008F7962">
      <w:pPr>
        <w:pStyle w:val="Sinespaciado"/>
        <w:ind w:left="284"/>
        <w:jc w:val="both"/>
        <w:rPr>
          <w:rFonts w:asciiTheme="minorHAnsi" w:hAnsiTheme="minorHAnsi" w:cstheme="minorHAnsi"/>
        </w:rPr>
      </w:pPr>
      <w:r w:rsidRPr="00365997">
        <w:rPr>
          <w:rFonts w:asciiTheme="minorHAnsi" w:hAnsiTheme="minorHAnsi" w:cstheme="minorHAnsi"/>
        </w:rPr>
        <w:t>En caso de existir aspectos subsanables, el personal técnico del Comité de Licitación atenderá el mismo de acuerdo a lo descrito en el numeral 9 (Aspectos Subsanables) del presente DBC.</w:t>
      </w:r>
      <w:r w:rsidRPr="00365997">
        <w:rPr>
          <w:rFonts w:asciiTheme="minorHAnsi" w:hAnsiTheme="minorHAnsi" w:cstheme="minorHAnsi"/>
        </w:rPr>
        <w:tab/>
      </w:r>
    </w:p>
    <w:p w:rsidR="008F7962" w:rsidRPr="00365997" w:rsidRDefault="008F7962" w:rsidP="008F7962">
      <w:pPr>
        <w:pStyle w:val="Sinespaciado"/>
        <w:ind w:left="284"/>
        <w:jc w:val="both"/>
        <w:rPr>
          <w:rFonts w:asciiTheme="minorHAnsi" w:hAnsiTheme="minorHAnsi" w:cstheme="minorHAnsi"/>
        </w:rPr>
      </w:pPr>
    </w:p>
    <w:p w:rsidR="008F7962" w:rsidRPr="00365997" w:rsidRDefault="008F7962" w:rsidP="008F7962">
      <w:pPr>
        <w:pStyle w:val="Sinespaciado"/>
        <w:numPr>
          <w:ilvl w:val="6"/>
          <w:numId w:val="29"/>
        </w:numPr>
        <w:ind w:left="284"/>
        <w:jc w:val="both"/>
        <w:rPr>
          <w:rFonts w:asciiTheme="minorHAnsi" w:hAnsiTheme="minorHAnsi" w:cstheme="minorHAnsi"/>
          <w:b/>
        </w:rPr>
      </w:pPr>
      <w:r w:rsidRPr="00365997">
        <w:rPr>
          <w:rFonts w:asciiTheme="minorHAnsi" w:hAnsiTheme="minorHAnsi" w:cstheme="minorHAnsi"/>
          <w:b/>
        </w:rPr>
        <w:t>RESULTADO DE LA EVALUACIÓN</w:t>
      </w:r>
    </w:p>
    <w:p w:rsidR="008F7962" w:rsidRPr="00365997" w:rsidRDefault="008F7962" w:rsidP="008F7962">
      <w:pPr>
        <w:jc w:val="both"/>
        <w:rPr>
          <w:rFonts w:asciiTheme="minorHAnsi" w:hAnsiTheme="minorHAnsi" w:cstheme="minorHAnsi"/>
          <w:sz w:val="22"/>
          <w:szCs w:val="22"/>
        </w:rPr>
      </w:pPr>
    </w:p>
    <w:p w:rsidR="008F7962" w:rsidRPr="00365997" w:rsidRDefault="008F7962" w:rsidP="008F7962">
      <w:pPr>
        <w:pStyle w:val="Sinespaciado"/>
        <w:ind w:left="284"/>
        <w:jc w:val="both"/>
        <w:rPr>
          <w:rFonts w:asciiTheme="minorHAnsi" w:hAnsiTheme="minorHAnsi" w:cstheme="minorHAnsi"/>
        </w:rPr>
      </w:pPr>
      <w:r w:rsidRPr="00365997">
        <w:rPr>
          <w:rFonts w:asciiTheme="minorHAnsi" w:hAnsiTheme="minorHAnsi" w:cstheme="minorHAnsi"/>
        </w:rPr>
        <w:t>El Comité de Licitación recomendará al RPC la adjudicación o concertación o declaratoria desierta.</w:t>
      </w:r>
    </w:p>
    <w:p w:rsidR="008F7962" w:rsidRPr="00365997" w:rsidRDefault="008F7962" w:rsidP="008F7962">
      <w:pPr>
        <w:pStyle w:val="Sinespaciado"/>
        <w:ind w:left="284"/>
        <w:jc w:val="both"/>
        <w:rPr>
          <w:rFonts w:asciiTheme="minorHAnsi" w:hAnsiTheme="minorHAnsi" w:cstheme="minorHAnsi"/>
        </w:rPr>
      </w:pPr>
    </w:p>
    <w:p w:rsidR="008F7962" w:rsidRPr="00365997" w:rsidRDefault="008F7962" w:rsidP="008F7962">
      <w:pPr>
        <w:pStyle w:val="Sinespaciado"/>
        <w:ind w:left="284"/>
        <w:jc w:val="both"/>
        <w:rPr>
          <w:rFonts w:asciiTheme="minorHAnsi" w:hAnsiTheme="minorHAnsi" w:cstheme="minorHAnsi"/>
          <w:b/>
          <w:bCs/>
          <w:lang w:val="es-ES_tradnl"/>
        </w:rPr>
      </w:pPr>
      <w:r w:rsidRPr="00365997">
        <w:rPr>
          <w:rFonts w:asciiTheme="minorHAnsi" w:hAnsiTheme="minorHAnsi" w:cstheme="minorHAnsi"/>
        </w:rPr>
        <w:t xml:space="preserve">En caso de adjudicación, se recomendará al RPC la </w:t>
      </w:r>
      <w:r w:rsidRPr="00F64F24">
        <w:rPr>
          <w:rFonts w:asciiTheme="minorHAnsi" w:hAnsiTheme="minorHAnsi" w:cstheme="minorHAnsi"/>
        </w:rPr>
        <w:t>adjudicación del o los proponentes con la propuesta que obtuvo el precio evaluado más bajo que cumpla con los aspectos técnicos y condiciones requeridas en el DBC, cuyo monto adjudicado corresponda</w:t>
      </w:r>
      <w:r w:rsidRPr="00365997">
        <w:rPr>
          <w:rFonts w:asciiTheme="minorHAnsi" w:hAnsiTheme="minorHAnsi" w:cstheme="minorHAnsi"/>
        </w:rPr>
        <w:t xml:space="preserve"> al monto ajustado por revisión aritmética. </w:t>
      </w:r>
    </w:p>
    <w:p w:rsidR="008F7962" w:rsidRPr="00365997" w:rsidRDefault="008F7962" w:rsidP="008F7962">
      <w:pPr>
        <w:pStyle w:val="Sinespaciado"/>
        <w:ind w:left="284"/>
        <w:jc w:val="both"/>
        <w:rPr>
          <w:rFonts w:asciiTheme="minorHAnsi" w:hAnsiTheme="minorHAnsi" w:cstheme="minorHAnsi"/>
          <w:lang w:val="es-ES_tradnl"/>
        </w:rPr>
      </w:pPr>
    </w:p>
    <w:p w:rsidR="008F7962" w:rsidRPr="00365997" w:rsidRDefault="008F7962" w:rsidP="008F7962">
      <w:pPr>
        <w:pStyle w:val="Sinespaciado"/>
        <w:ind w:left="284"/>
        <w:jc w:val="both"/>
        <w:rPr>
          <w:rFonts w:asciiTheme="minorHAnsi" w:hAnsiTheme="minorHAnsi" w:cstheme="minorHAnsi"/>
        </w:rPr>
      </w:pPr>
      <w:r w:rsidRPr="00365997">
        <w:rPr>
          <w:rFonts w:asciiTheme="minorHAnsi" w:hAnsiTheme="minorHAnsi" w:cstheme="minorHAnsi"/>
        </w:rPr>
        <w:t>En caso de concertación, el Comité de Licitación deberá considerar los criterios descritos en el numeral 2</w:t>
      </w:r>
      <w:r>
        <w:rPr>
          <w:rFonts w:asciiTheme="minorHAnsi" w:hAnsiTheme="minorHAnsi" w:cstheme="minorHAnsi"/>
        </w:rPr>
        <w:t>7</w:t>
      </w:r>
      <w:r w:rsidRPr="00365997">
        <w:rPr>
          <w:rFonts w:asciiTheme="minorHAnsi" w:hAnsiTheme="minorHAnsi" w:cstheme="minorHAnsi"/>
        </w:rPr>
        <w:t xml:space="preserve"> de la parte III del presente DBC.</w:t>
      </w:r>
    </w:p>
    <w:p w:rsidR="008F7962" w:rsidRPr="00365997" w:rsidRDefault="008F7962" w:rsidP="008F7962">
      <w:pPr>
        <w:pStyle w:val="Sinespaciado"/>
        <w:ind w:left="426"/>
        <w:jc w:val="both"/>
        <w:rPr>
          <w:rFonts w:asciiTheme="minorHAnsi" w:hAnsiTheme="minorHAnsi" w:cstheme="minorHAnsi"/>
        </w:rPr>
      </w:pPr>
    </w:p>
    <w:p w:rsidR="008F7962" w:rsidRPr="009803E1" w:rsidRDefault="008F7962" w:rsidP="008F7962">
      <w:pPr>
        <w:pStyle w:val="Sinespaciado"/>
        <w:tabs>
          <w:tab w:val="left" w:pos="284"/>
        </w:tabs>
        <w:jc w:val="both"/>
      </w:pPr>
      <w:r w:rsidRPr="009803E1">
        <w:t>En el caso de que todas las propuestas sean descalificadas en cualquiera de las etapas descritas, el Comité de Licitación recomendará mediante informe al Responsable del Proceso de Contratación declarar desierta la contratación.</w:t>
      </w:r>
    </w:p>
    <w:p w:rsidR="008F7962" w:rsidRPr="00365997" w:rsidRDefault="008F7962" w:rsidP="008F7962">
      <w:pPr>
        <w:pStyle w:val="Sinespaciado"/>
        <w:tabs>
          <w:tab w:val="left" w:pos="284"/>
        </w:tabs>
        <w:ind w:left="284"/>
        <w:jc w:val="both"/>
        <w:rPr>
          <w:rFonts w:asciiTheme="minorHAnsi" w:hAnsiTheme="minorHAnsi" w:cstheme="minorHAnsi"/>
        </w:rPr>
      </w:pPr>
    </w:p>
    <w:p w:rsidR="008F7962" w:rsidRDefault="008F7962" w:rsidP="008F7962">
      <w:pPr>
        <w:pStyle w:val="Sinespaciado"/>
        <w:ind w:left="426"/>
        <w:jc w:val="both"/>
        <w:rPr>
          <w:rFonts w:asciiTheme="minorHAnsi" w:hAnsiTheme="minorHAnsi" w:cstheme="minorHAnsi"/>
        </w:rPr>
      </w:pPr>
    </w:p>
    <w:p w:rsidR="008F7962" w:rsidRDefault="008F7962" w:rsidP="008F7962">
      <w:pPr>
        <w:pStyle w:val="Sinespaciado"/>
        <w:ind w:left="426"/>
        <w:jc w:val="both"/>
        <w:rPr>
          <w:rFonts w:asciiTheme="minorHAnsi" w:hAnsiTheme="minorHAnsi" w:cstheme="minorHAnsi"/>
        </w:rPr>
      </w:pPr>
    </w:p>
    <w:p w:rsidR="00BF5D45" w:rsidRPr="00365997" w:rsidRDefault="00BF5D45" w:rsidP="00F44111">
      <w:pPr>
        <w:pStyle w:val="Sinespaciado"/>
        <w:ind w:left="426"/>
        <w:jc w:val="both"/>
        <w:rPr>
          <w:rFonts w:asciiTheme="minorHAnsi" w:hAnsiTheme="minorHAnsi" w:cstheme="minorHAnsi"/>
        </w:rPr>
      </w:pPr>
    </w:p>
    <w:p w:rsidR="00303C66" w:rsidRDefault="00303C66" w:rsidP="004854C5">
      <w:pPr>
        <w:pStyle w:val="Sinespaciado"/>
        <w:jc w:val="center"/>
        <w:rPr>
          <w:rFonts w:asciiTheme="minorHAnsi" w:hAnsiTheme="minorHAnsi" w:cstheme="minorHAnsi"/>
          <w:b/>
          <w:lang w:val="es-ES_tradnl"/>
        </w:rPr>
      </w:pPr>
    </w:p>
    <w:p w:rsidR="00D936F2" w:rsidRDefault="00D936F2">
      <w:pPr>
        <w:rPr>
          <w:rFonts w:asciiTheme="minorHAnsi" w:hAnsiTheme="minorHAnsi" w:cstheme="minorHAnsi"/>
          <w:b/>
          <w:sz w:val="22"/>
          <w:szCs w:val="22"/>
          <w:lang w:val="es-ES_tradnl"/>
        </w:rPr>
      </w:pPr>
      <w:r>
        <w:rPr>
          <w:rFonts w:asciiTheme="minorHAnsi" w:hAnsiTheme="minorHAnsi" w:cstheme="minorHAnsi"/>
          <w:b/>
          <w:lang w:val="es-ES_tradnl"/>
        </w:rPr>
        <w:br w:type="page"/>
      </w:r>
    </w:p>
    <w:p w:rsidR="007D4619" w:rsidRDefault="00B41ABF" w:rsidP="004854C5">
      <w:pPr>
        <w:pStyle w:val="Sinespaciado"/>
        <w:jc w:val="center"/>
        <w:rPr>
          <w:rFonts w:asciiTheme="minorHAnsi" w:hAnsiTheme="minorHAnsi" w:cstheme="minorHAnsi"/>
          <w:b/>
          <w:lang w:val="es-ES_tradnl"/>
        </w:rPr>
      </w:pPr>
      <w:r>
        <w:rPr>
          <w:rFonts w:asciiTheme="minorHAnsi" w:hAnsiTheme="minorHAnsi" w:cstheme="minorHAnsi"/>
          <w:b/>
          <w:lang w:val="es-ES_tradnl"/>
        </w:rPr>
        <w:lastRenderedPageBreak/>
        <w:t>PARTE VI</w:t>
      </w:r>
    </w:p>
    <w:p w:rsidR="00B41ABF" w:rsidRPr="004854C5" w:rsidRDefault="00B41ABF" w:rsidP="004854C5">
      <w:pPr>
        <w:pStyle w:val="Sinespaciado"/>
        <w:jc w:val="center"/>
        <w:rPr>
          <w:rFonts w:asciiTheme="minorHAnsi" w:hAnsiTheme="minorHAnsi" w:cstheme="minorHAnsi"/>
          <w:b/>
          <w:lang w:val="es-ES_tradnl"/>
        </w:rPr>
      </w:pPr>
    </w:p>
    <w:p w:rsidR="007D4619" w:rsidRPr="004854C5" w:rsidRDefault="007D4619" w:rsidP="004854C5">
      <w:pPr>
        <w:pStyle w:val="Sinespaciado"/>
        <w:jc w:val="center"/>
        <w:rPr>
          <w:rFonts w:asciiTheme="minorHAnsi" w:eastAsia="Arial Unicode MS" w:hAnsiTheme="minorHAnsi" w:cstheme="minorHAnsi"/>
          <w:b/>
        </w:rPr>
      </w:pPr>
      <w:r w:rsidRPr="004854C5">
        <w:rPr>
          <w:rFonts w:asciiTheme="minorHAnsi" w:eastAsia="Arial Unicode MS" w:hAnsiTheme="minorHAnsi" w:cstheme="minorHAnsi"/>
          <w:b/>
        </w:rPr>
        <w:t>ESPECIFICACIONES TÉCNICAS</w:t>
      </w:r>
    </w:p>
    <w:p w:rsidR="004A677C" w:rsidRPr="00B3578C" w:rsidRDefault="004A677C" w:rsidP="004A677C">
      <w:pPr>
        <w:contextualSpacing/>
        <w:jc w:val="center"/>
        <w:rPr>
          <w:rFonts w:ascii="Lucida Bright" w:eastAsia="Arial Unicode MS" w:hAnsi="Lucida Bright" w:cs="Calibri"/>
          <w:b/>
          <w:sz w:val="18"/>
          <w:szCs w:val="18"/>
          <w:lang w:val="es-MX"/>
        </w:rPr>
      </w:pPr>
      <w:r w:rsidRPr="00B3578C">
        <w:rPr>
          <w:rFonts w:ascii="Lucida Bright" w:eastAsia="Arial Unicode MS" w:hAnsi="Lucida Bright" w:cs="Calibri"/>
          <w:b/>
          <w:sz w:val="18"/>
          <w:szCs w:val="18"/>
          <w:lang w:val="es-MX"/>
        </w:rPr>
        <w:t>Transporte Fluvial Internacional de Hidrocarburos Líquidos - Gestión 2019</w:t>
      </w:r>
    </w:p>
    <w:p w:rsidR="004A677C" w:rsidRPr="00B3578C" w:rsidRDefault="004A677C" w:rsidP="004A677C">
      <w:pPr>
        <w:contextualSpacing/>
        <w:rPr>
          <w:rFonts w:ascii="Lucida Bright" w:hAnsi="Lucida Bright" w:cs="Calibri"/>
          <w:b/>
          <w:sz w:val="18"/>
          <w:szCs w:val="18"/>
          <w:lang w:val="es-MX"/>
        </w:rPr>
      </w:pPr>
    </w:p>
    <w:tbl>
      <w:tblPr>
        <w:tblW w:w="5000" w:type="pct"/>
        <w:jc w:val="center"/>
        <w:tblCellMar>
          <w:left w:w="70" w:type="dxa"/>
          <w:right w:w="70" w:type="dxa"/>
        </w:tblCellMar>
        <w:tblLook w:val="04A0" w:firstRow="1" w:lastRow="0" w:firstColumn="1" w:lastColumn="0" w:noHBand="0" w:noVBand="1"/>
      </w:tblPr>
      <w:tblGrid>
        <w:gridCol w:w="1046"/>
        <w:gridCol w:w="8067"/>
      </w:tblGrid>
      <w:tr w:rsidR="004A677C" w:rsidRPr="00B3578C" w:rsidTr="00941C1C">
        <w:trPr>
          <w:trHeight w:val="106"/>
          <w:jc w:val="center"/>
        </w:trPr>
        <w:tc>
          <w:tcPr>
            <w:tcW w:w="574" w:type="pct"/>
            <w:tcBorders>
              <w:top w:val="single" w:sz="4" w:space="0" w:color="auto"/>
              <w:left w:val="single" w:sz="4" w:space="0" w:color="auto"/>
              <w:bottom w:val="single" w:sz="4" w:space="0" w:color="auto"/>
              <w:right w:val="single" w:sz="4" w:space="0" w:color="000000"/>
            </w:tcBorders>
            <w:shd w:val="clear" w:color="auto" w:fill="C6D9F1"/>
            <w:vAlign w:val="center"/>
          </w:tcPr>
          <w:p w:rsidR="004A677C" w:rsidRPr="00B3578C" w:rsidRDefault="004A677C" w:rsidP="00941C1C">
            <w:pPr>
              <w:contextualSpacing/>
              <w:jc w:val="center"/>
              <w:rPr>
                <w:rFonts w:ascii="Lucida Bright" w:hAnsi="Lucida Bright" w:cs="Calibri"/>
                <w:b/>
                <w:bCs/>
                <w:sz w:val="18"/>
                <w:szCs w:val="18"/>
                <w:lang w:val="es-BO"/>
              </w:rPr>
            </w:pPr>
            <w:r w:rsidRPr="00B3578C">
              <w:rPr>
                <w:rFonts w:ascii="Lucida Bright" w:hAnsi="Lucida Bright" w:cs="Calibri"/>
                <w:b/>
                <w:bCs/>
                <w:sz w:val="18"/>
                <w:szCs w:val="18"/>
                <w:lang w:val="es-BO"/>
              </w:rPr>
              <w:t>N° ÍTEM</w:t>
            </w:r>
          </w:p>
        </w:tc>
        <w:tc>
          <w:tcPr>
            <w:tcW w:w="4426" w:type="pct"/>
            <w:tcBorders>
              <w:top w:val="single" w:sz="4" w:space="0" w:color="auto"/>
              <w:left w:val="single" w:sz="4" w:space="0" w:color="auto"/>
              <w:bottom w:val="single" w:sz="4" w:space="0" w:color="auto"/>
              <w:right w:val="single" w:sz="4" w:space="0" w:color="000000"/>
            </w:tcBorders>
            <w:shd w:val="clear" w:color="auto" w:fill="C6D9F1"/>
            <w:noWrap/>
            <w:vAlign w:val="center"/>
            <w:hideMark/>
          </w:tcPr>
          <w:p w:rsidR="004A677C" w:rsidRPr="00B3578C" w:rsidRDefault="004A677C" w:rsidP="00941C1C">
            <w:pPr>
              <w:contextualSpacing/>
              <w:jc w:val="center"/>
              <w:rPr>
                <w:rFonts w:ascii="Lucida Bright" w:hAnsi="Lucida Bright" w:cs="Calibri"/>
                <w:b/>
                <w:bCs/>
                <w:sz w:val="18"/>
                <w:szCs w:val="18"/>
                <w:lang w:val="es-BO"/>
              </w:rPr>
            </w:pPr>
            <w:r w:rsidRPr="00B3578C">
              <w:rPr>
                <w:rFonts w:ascii="Lucida Bright" w:hAnsi="Lucida Bright" w:cs="Calibri"/>
                <w:b/>
                <w:bCs/>
                <w:sz w:val="18"/>
                <w:szCs w:val="18"/>
                <w:lang w:val="es-BO"/>
              </w:rPr>
              <w:t xml:space="preserve">DESCRIPCIÓN DETALLADA DEL SERVICIO </w:t>
            </w:r>
          </w:p>
        </w:tc>
      </w:tr>
      <w:tr w:rsidR="004A677C" w:rsidRPr="00B3578C" w:rsidTr="00941C1C">
        <w:trPr>
          <w:trHeight w:val="70"/>
          <w:jc w:val="center"/>
        </w:trPr>
        <w:tc>
          <w:tcPr>
            <w:tcW w:w="574" w:type="pct"/>
            <w:tcBorders>
              <w:top w:val="single" w:sz="4" w:space="0" w:color="auto"/>
              <w:left w:val="single" w:sz="4" w:space="0" w:color="auto"/>
              <w:bottom w:val="single" w:sz="4" w:space="0" w:color="auto"/>
              <w:right w:val="single" w:sz="4" w:space="0" w:color="000000"/>
            </w:tcBorders>
            <w:vAlign w:val="center"/>
          </w:tcPr>
          <w:p w:rsidR="004A677C" w:rsidRPr="00B3578C" w:rsidRDefault="004A677C" w:rsidP="00941C1C">
            <w:pPr>
              <w:contextualSpacing/>
              <w:jc w:val="center"/>
              <w:rPr>
                <w:rFonts w:ascii="Lucida Bright" w:hAnsi="Lucida Bright" w:cs="Calibri"/>
                <w:bCs/>
                <w:sz w:val="18"/>
                <w:szCs w:val="18"/>
                <w:lang w:val="es-BO"/>
              </w:rPr>
            </w:pPr>
            <w:r w:rsidRPr="00B3578C">
              <w:rPr>
                <w:rFonts w:ascii="Lucida Bright" w:hAnsi="Lucida Bright" w:cs="Calibri"/>
                <w:bCs/>
                <w:sz w:val="18"/>
                <w:szCs w:val="18"/>
                <w:lang w:val="es-BO"/>
              </w:rPr>
              <w:t>1</w:t>
            </w:r>
          </w:p>
        </w:tc>
        <w:tc>
          <w:tcPr>
            <w:tcW w:w="4426"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4A677C" w:rsidRPr="00B3578C" w:rsidRDefault="004A677C" w:rsidP="00941C1C">
            <w:pPr>
              <w:contextualSpacing/>
              <w:rPr>
                <w:rFonts w:ascii="Lucida Bright" w:hAnsi="Lucida Bright" w:cs="Calibri"/>
                <w:sz w:val="18"/>
                <w:szCs w:val="18"/>
                <w:lang w:val="es-BO"/>
              </w:rPr>
            </w:pPr>
            <w:r w:rsidRPr="00B3578C">
              <w:rPr>
                <w:rFonts w:ascii="Lucida Bright" w:hAnsi="Lucida Bright" w:cs="Calibri"/>
                <w:sz w:val="18"/>
                <w:szCs w:val="18"/>
                <w:lang w:val="es-BO"/>
              </w:rPr>
              <w:t>TRANSPORTE FLUVIAL INTERNACIONAL DE HIDROCARBUROS LÍQUIDOS</w:t>
            </w:r>
          </w:p>
        </w:tc>
      </w:tr>
    </w:tbl>
    <w:p w:rsidR="004A677C" w:rsidRPr="00B3578C" w:rsidRDefault="004A677C" w:rsidP="004A677C">
      <w:pPr>
        <w:contextualSpacing/>
        <w:rPr>
          <w:rFonts w:ascii="Lucida Bright" w:hAnsi="Lucida Bright" w:cs="Calibri"/>
          <w:b/>
          <w:sz w:val="18"/>
          <w:szCs w:val="18"/>
        </w:rPr>
      </w:pPr>
    </w:p>
    <w:p w:rsidR="004A677C" w:rsidRPr="00B3578C" w:rsidRDefault="004A677C" w:rsidP="002B43F8">
      <w:pPr>
        <w:pStyle w:val="Prrafodelista"/>
        <w:numPr>
          <w:ilvl w:val="0"/>
          <w:numId w:val="35"/>
        </w:numPr>
        <w:ind w:left="567" w:hanging="567"/>
        <w:contextualSpacing/>
        <w:jc w:val="both"/>
        <w:rPr>
          <w:rFonts w:ascii="Lucida Bright" w:hAnsi="Lucida Bright" w:cs="Calibri"/>
          <w:b/>
          <w:bCs/>
          <w:sz w:val="18"/>
          <w:szCs w:val="18"/>
          <w:lang w:eastAsia="es-BO"/>
        </w:rPr>
      </w:pPr>
      <w:r w:rsidRPr="00B3578C">
        <w:rPr>
          <w:rFonts w:ascii="Lucida Bright" w:hAnsi="Lucida Bright" w:cs="Calibri"/>
          <w:b/>
          <w:bCs/>
          <w:sz w:val="18"/>
          <w:szCs w:val="18"/>
          <w:lang w:eastAsia="es-BO"/>
        </w:rPr>
        <w:t>CARACTERÍSTICAS DEL SERVICIO (Sujeto a Evaluación)</w:t>
      </w:r>
    </w:p>
    <w:tbl>
      <w:tblPr>
        <w:tblW w:w="54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9"/>
      </w:tblGrid>
      <w:tr w:rsidR="004A677C" w:rsidRPr="00B3578C" w:rsidTr="00D936F2">
        <w:trPr>
          <w:trHeight w:val="67"/>
          <w:jc w:val="center"/>
        </w:trPr>
        <w:tc>
          <w:tcPr>
            <w:tcW w:w="5000" w:type="pct"/>
            <w:shd w:val="clear" w:color="auto" w:fill="C6D9F1"/>
            <w:vAlign w:val="center"/>
          </w:tcPr>
          <w:p w:rsidR="004A677C" w:rsidRPr="00B3578C" w:rsidRDefault="004A677C" w:rsidP="00941C1C">
            <w:pPr>
              <w:autoSpaceDE w:val="0"/>
              <w:autoSpaceDN w:val="0"/>
              <w:adjustRightInd w:val="0"/>
              <w:contextualSpacing/>
              <w:rPr>
                <w:rFonts w:ascii="Lucida Bright" w:hAnsi="Lucida Bright" w:cs="Calibri"/>
                <w:b/>
                <w:bCs/>
                <w:sz w:val="18"/>
                <w:szCs w:val="18"/>
              </w:rPr>
            </w:pPr>
            <w:r w:rsidRPr="00B3578C">
              <w:rPr>
                <w:rFonts w:ascii="Lucida Bright" w:hAnsi="Lucida Bright" w:cs="Calibri"/>
                <w:b/>
                <w:bCs/>
                <w:sz w:val="18"/>
                <w:szCs w:val="18"/>
              </w:rPr>
              <w:t>PRODUCTO</w:t>
            </w:r>
          </w:p>
        </w:tc>
      </w:tr>
      <w:tr w:rsidR="004A677C" w:rsidRPr="00B3578C" w:rsidTr="00D936F2">
        <w:trPr>
          <w:trHeight w:val="67"/>
          <w:jc w:val="center"/>
        </w:trPr>
        <w:tc>
          <w:tcPr>
            <w:tcW w:w="5000" w:type="pct"/>
            <w:shd w:val="clear" w:color="auto" w:fill="auto"/>
            <w:vAlign w:val="center"/>
          </w:tcPr>
          <w:p w:rsidR="004A677C" w:rsidRPr="00B3578C" w:rsidRDefault="004A677C" w:rsidP="002B43F8">
            <w:pPr>
              <w:numPr>
                <w:ilvl w:val="0"/>
                <w:numId w:val="57"/>
              </w:numPr>
              <w:autoSpaceDE w:val="0"/>
              <w:autoSpaceDN w:val="0"/>
              <w:adjustRightInd w:val="0"/>
              <w:contextualSpacing/>
              <w:rPr>
                <w:rFonts w:ascii="Lucida Bright" w:hAnsi="Lucida Bright" w:cs="Calibri"/>
                <w:bCs/>
                <w:sz w:val="18"/>
                <w:szCs w:val="18"/>
              </w:rPr>
            </w:pPr>
            <w:r w:rsidRPr="00B3578C">
              <w:rPr>
                <w:rFonts w:ascii="Lucida Bright" w:hAnsi="Lucida Bright" w:cs="Calibri"/>
                <w:bCs/>
                <w:sz w:val="18"/>
                <w:szCs w:val="18"/>
              </w:rPr>
              <w:t>Diésel Oíl e Insumos y Aditivos</w:t>
            </w:r>
          </w:p>
        </w:tc>
      </w:tr>
      <w:tr w:rsidR="004A677C" w:rsidRPr="00B3578C" w:rsidTr="00D936F2">
        <w:trPr>
          <w:trHeight w:val="67"/>
          <w:jc w:val="center"/>
        </w:trPr>
        <w:tc>
          <w:tcPr>
            <w:tcW w:w="5000" w:type="pct"/>
            <w:shd w:val="clear" w:color="auto" w:fill="C6D9F1"/>
            <w:vAlign w:val="center"/>
          </w:tcPr>
          <w:p w:rsidR="004A677C" w:rsidRPr="00B3578C" w:rsidRDefault="004A677C" w:rsidP="00941C1C">
            <w:pPr>
              <w:autoSpaceDE w:val="0"/>
              <w:autoSpaceDN w:val="0"/>
              <w:adjustRightInd w:val="0"/>
              <w:contextualSpacing/>
              <w:rPr>
                <w:rFonts w:ascii="Lucida Bright" w:hAnsi="Lucida Bright" w:cs="Calibri"/>
                <w:sz w:val="18"/>
                <w:szCs w:val="18"/>
              </w:rPr>
            </w:pPr>
            <w:r w:rsidRPr="00B3578C">
              <w:rPr>
                <w:rFonts w:ascii="Lucida Bright" w:hAnsi="Lucida Bright" w:cs="Calibri"/>
                <w:b/>
                <w:bCs/>
                <w:sz w:val="18"/>
                <w:szCs w:val="18"/>
              </w:rPr>
              <w:t>VOLUMEN A SER TRANSPORTADO</w:t>
            </w:r>
          </w:p>
        </w:tc>
      </w:tr>
      <w:tr w:rsidR="004A677C" w:rsidRPr="00B3578C" w:rsidTr="00D936F2">
        <w:trPr>
          <w:trHeight w:val="380"/>
          <w:jc w:val="center"/>
        </w:trPr>
        <w:tc>
          <w:tcPr>
            <w:tcW w:w="5000" w:type="pct"/>
            <w:shd w:val="clear" w:color="auto" w:fill="auto"/>
            <w:vAlign w:val="center"/>
          </w:tcPr>
          <w:p w:rsidR="004A677C" w:rsidRPr="00B3578C" w:rsidRDefault="004A677C" w:rsidP="00941C1C">
            <w:pPr>
              <w:autoSpaceDE w:val="0"/>
              <w:autoSpaceDN w:val="0"/>
              <w:adjustRightInd w:val="0"/>
              <w:contextualSpacing/>
              <w:jc w:val="both"/>
              <w:rPr>
                <w:rFonts w:ascii="Lucida Bright" w:hAnsi="Lucida Bright" w:cs="Calibri"/>
                <w:sz w:val="18"/>
                <w:szCs w:val="18"/>
              </w:rPr>
            </w:pPr>
            <w:r w:rsidRPr="00B3578C">
              <w:rPr>
                <w:rFonts w:ascii="Lucida Bright" w:hAnsi="Lucida Bright" w:cs="Calibri"/>
                <w:sz w:val="18"/>
                <w:szCs w:val="18"/>
              </w:rPr>
              <w:t>El volumen requerido es de hasta 443.757,00 m3</w:t>
            </w:r>
          </w:p>
          <w:p w:rsidR="004A677C" w:rsidRPr="00B3578C" w:rsidRDefault="004A677C" w:rsidP="00941C1C">
            <w:pPr>
              <w:autoSpaceDE w:val="0"/>
              <w:autoSpaceDN w:val="0"/>
              <w:adjustRightInd w:val="0"/>
              <w:contextualSpacing/>
              <w:jc w:val="both"/>
              <w:rPr>
                <w:rFonts w:ascii="Lucida Bright" w:hAnsi="Lucida Bright" w:cs="Calibri"/>
                <w:sz w:val="18"/>
                <w:szCs w:val="18"/>
              </w:rPr>
            </w:pPr>
          </w:p>
          <w:p w:rsidR="004A677C" w:rsidRPr="00B3578C" w:rsidRDefault="004A677C" w:rsidP="00941C1C">
            <w:pPr>
              <w:autoSpaceDE w:val="0"/>
              <w:autoSpaceDN w:val="0"/>
              <w:adjustRightInd w:val="0"/>
              <w:contextualSpacing/>
              <w:jc w:val="both"/>
              <w:rPr>
                <w:rFonts w:ascii="Lucida Bright" w:hAnsi="Lucida Bright" w:cs="Calibri"/>
                <w:sz w:val="18"/>
                <w:szCs w:val="18"/>
              </w:rPr>
            </w:pPr>
            <w:r w:rsidRPr="00B3578C">
              <w:rPr>
                <w:rFonts w:ascii="Lucida Bright" w:hAnsi="Lucida Bright" w:cs="Calibri"/>
                <w:sz w:val="18"/>
                <w:szCs w:val="18"/>
              </w:rPr>
              <w:t>El volumen es referencial y podrá ser modificado a requerimiento de YPFB. En caso de Requerirse volumen adicional se deberá suscribir contratos modificatorios.</w:t>
            </w:r>
          </w:p>
        </w:tc>
      </w:tr>
      <w:tr w:rsidR="004A677C" w:rsidRPr="00B3578C" w:rsidTr="00D936F2">
        <w:trPr>
          <w:trHeight w:val="70"/>
          <w:jc w:val="center"/>
        </w:trPr>
        <w:tc>
          <w:tcPr>
            <w:tcW w:w="5000" w:type="pct"/>
            <w:shd w:val="clear" w:color="auto" w:fill="C6D9F1"/>
            <w:vAlign w:val="center"/>
          </w:tcPr>
          <w:p w:rsidR="004A677C" w:rsidRPr="00B3578C" w:rsidRDefault="004A677C" w:rsidP="00941C1C">
            <w:pPr>
              <w:contextualSpacing/>
              <w:rPr>
                <w:rFonts w:ascii="Lucida Bright" w:hAnsi="Lucida Bright" w:cs="Calibri"/>
                <w:sz w:val="18"/>
                <w:szCs w:val="18"/>
              </w:rPr>
            </w:pPr>
            <w:r w:rsidRPr="00B3578C">
              <w:rPr>
                <w:rFonts w:ascii="Lucida Bright" w:hAnsi="Lucida Bright" w:cs="Calibri"/>
                <w:b/>
                <w:bCs/>
                <w:sz w:val="18"/>
                <w:szCs w:val="18"/>
              </w:rPr>
              <w:t>CAPACIDAD DE TRANSPORTE</w:t>
            </w:r>
          </w:p>
        </w:tc>
      </w:tr>
      <w:tr w:rsidR="004A677C" w:rsidRPr="00B3578C" w:rsidTr="00D936F2">
        <w:trPr>
          <w:trHeight w:val="191"/>
          <w:jc w:val="center"/>
        </w:trPr>
        <w:tc>
          <w:tcPr>
            <w:tcW w:w="5000" w:type="pct"/>
            <w:shd w:val="clear" w:color="auto" w:fill="auto"/>
            <w:vAlign w:val="center"/>
          </w:tcPr>
          <w:p w:rsidR="004A677C" w:rsidRDefault="004A677C" w:rsidP="00941C1C">
            <w:pPr>
              <w:autoSpaceDE w:val="0"/>
              <w:autoSpaceDN w:val="0"/>
              <w:adjustRightInd w:val="0"/>
              <w:contextualSpacing/>
              <w:jc w:val="both"/>
              <w:rPr>
                <w:rFonts w:ascii="Lucida Bright" w:hAnsi="Lucida Bright" w:cs="Calibri"/>
                <w:sz w:val="18"/>
                <w:szCs w:val="18"/>
              </w:rPr>
            </w:pPr>
            <w:r w:rsidRPr="00B3578C">
              <w:rPr>
                <w:rFonts w:ascii="Lucida Bright" w:hAnsi="Lucida Bright" w:cs="Calibri"/>
                <w:sz w:val="18"/>
                <w:szCs w:val="18"/>
              </w:rPr>
              <w:t>El ARMADOR deberá presentar como parte de su propuesta:</w:t>
            </w:r>
          </w:p>
          <w:p w:rsidR="004A677C" w:rsidRPr="00B3578C" w:rsidRDefault="004A677C" w:rsidP="00941C1C">
            <w:pPr>
              <w:autoSpaceDE w:val="0"/>
              <w:autoSpaceDN w:val="0"/>
              <w:adjustRightInd w:val="0"/>
              <w:contextualSpacing/>
              <w:jc w:val="both"/>
              <w:rPr>
                <w:rFonts w:ascii="Lucida Bright" w:hAnsi="Lucida Bright" w:cs="Calibri"/>
                <w:sz w:val="18"/>
                <w:szCs w:val="18"/>
              </w:rPr>
            </w:pPr>
          </w:p>
          <w:p w:rsidR="004A677C" w:rsidRPr="00B3578C" w:rsidRDefault="004A677C" w:rsidP="002B43F8">
            <w:pPr>
              <w:numPr>
                <w:ilvl w:val="0"/>
                <w:numId w:val="57"/>
              </w:numPr>
              <w:autoSpaceDE w:val="0"/>
              <w:autoSpaceDN w:val="0"/>
              <w:adjustRightInd w:val="0"/>
              <w:contextualSpacing/>
              <w:jc w:val="both"/>
              <w:rPr>
                <w:rFonts w:ascii="Lucida Bright" w:hAnsi="Lucida Bright" w:cs="Calibri"/>
                <w:sz w:val="18"/>
                <w:szCs w:val="18"/>
              </w:rPr>
            </w:pPr>
            <w:r w:rsidRPr="00B3578C">
              <w:rPr>
                <w:rFonts w:ascii="Lucida Bright" w:hAnsi="Lucida Bright" w:cs="Calibri"/>
                <w:sz w:val="18"/>
                <w:szCs w:val="18"/>
              </w:rPr>
              <w:t xml:space="preserve">El </w:t>
            </w:r>
            <w:r w:rsidRPr="00B3578C">
              <w:rPr>
                <w:rFonts w:ascii="Lucida Bright" w:hAnsi="Lucida Bright" w:cs="Calibri"/>
                <w:bCs/>
                <w:sz w:val="18"/>
                <w:szCs w:val="18"/>
              </w:rPr>
              <w:t>listado</w:t>
            </w:r>
            <w:r w:rsidRPr="00B3578C">
              <w:rPr>
                <w:rFonts w:ascii="Lucida Bright" w:hAnsi="Lucida Bright" w:cs="Calibri"/>
                <w:sz w:val="18"/>
                <w:szCs w:val="18"/>
              </w:rPr>
              <w:t xml:space="preserve"> de barcazas </w:t>
            </w:r>
            <w:r>
              <w:rPr>
                <w:rFonts w:ascii="Lucida Bright" w:hAnsi="Lucida Bright" w:cs="Calibri"/>
                <w:sz w:val="18"/>
                <w:szCs w:val="18"/>
              </w:rPr>
              <w:t>con el detalle de la</w:t>
            </w:r>
            <w:r w:rsidRPr="00B3578C">
              <w:rPr>
                <w:rFonts w:ascii="Lucida Bright" w:hAnsi="Lucida Bright" w:cs="Calibri"/>
                <w:sz w:val="18"/>
                <w:szCs w:val="18"/>
              </w:rPr>
              <w:t xml:space="preserve"> capacidad de carga con la que cuenta cada barcaza para cada producto, </w:t>
            </w:r>
          </w:p>
          <w:p w:rsidR="004A677C" w:rsidRPr="00B3578C" w:rsidRDefault="004A677C" w:rsidP="002B43F8">
            <w:pPr>
              <w:numPr>
                <w:ilvl w:val="0"/>
                <w:numId w:val="57"/>
              </w:numPr>
              <w:autoSpaceDE w:val="0"/>
              <w:autoSpaceDN w:val="0"/>
              <w:adjustRightInd w:val="0"/>
              <w:contextualSpacing/>
              <w:jc w:val="both"/>
              <w:rPr>
                <w:rFonts w:ascii="Lucida Bright" w:hAnsi="Lucida Bright" w:cs="Calibri"/>
                <w:sz w:val="18"/>
                <w:szCs w:val="18"/>
              </w:rPr>
            </w:pPr>
            <w:r>
              <w:rPr>
                <w:rFonts w:ascii="Lucida Bright" w:hAnsi="Lucida Bright" w:cs="Calibri"/>
                <w:sz w:val="18"/>
                <w:szCs w:val="18"/>
              </w:rPr>
              <w:t>Fotocopias de</w:t>
            </w:r>
            <w:r w:rsidRPr="00B3578C">
              <w:rPr>
                <w:rFonts w:ascii="Lucida Bright" w:hAnsi="Lucida Bright" w:cs="Calibri"/>
                <w:sz w:val="18"/>
                <w:szCs w:val="18"/>
              </w:rPr>
              <w:t xml:space="preserve"> las tablas de calibración escaneadas, debidamente certificadas por la RINA (</w:t>
            </w:r>
            <w:proofErr w:type="spellStart"/>
            <w:r w:rsidRPr="00B3578C">
              <w:rPr>
                <w:rFonts w:ascii="Lucida Bright" w:hAnsi="Lucida Bright" w:cs="Calibri"/>
                <w:sz w:val="18"/>
                <w:szCs w:val="18"/>
              </w:rPr>
              <w:t>The</w:t>
            </w:r>
            <w:proofErr w:type="spellEnd"/>
            <w:r w:rsidRPr="00B3578C">
              <w:rPr>
                <w:rFonts w:ascii="Lucida Bright" w:hAnsi="Lucida Bright" w:cs="Calibri"/>
                <w:sz w:val="18"/>
                <w:szCs w:val="18"/>
              </w:rPr>
              <w:t xml:space="preserve"> Royal </w:t>
            </w:r>
            <w:proofErr w:type="spellStart"/>
            <w:r w:rsidRPr="00B3578C">
              <w:rPr>
                <w:rFonts w:ascii="Lucida Bright" w:hAnsi="Lucida Bright" w:cs="Calibri"/>
                <w:sz w:val="18"/>
                <w:szCs w:val="18"/>
              </w:rPr>
              <w:t>Institution</w:t>
            </w:r>
            <w:proofErr w:type="spellEnd"/>
            <w:r w:rsidRPr="00B3578C">
              <w:rPr>
                <w:rFonts w:ascii="Lucida Bright" w:hAnsi="Lucida Bright" w:cs="Calibri"/>
                <w:sz w:val="18"/>
                <w:szCs w:val="18"/>
              </w:rPr>
              <w:t xml:space="preserve"> of Naval </w:t>
            </w:r>
            <w:proofErr w:type="spellStart"/>
            <w:r w:rsidRPr="00B3578C">
              <w:rPr>
                <w:rFonts w:ascii="Lucida Bright" w:hAnsi="Lucida Bright" w:cs="Calibri"/>
                <w:sz w:val="18"/>
                <w:szCs w:val="18"/>
              </w:rPr>
              <w:t>Architects</w:t>
            </w:r>
            <w:proofErr w:type="spellEnd"/>
            <w:r w:rsidRPr="00B3578C">
              <w:rPr>
                <w:rFonts w:ascii="Lucida Bright" w:hAnsi="Lucida Bright" w:cs="Calibri"/>
                <w:sz w:val="18"/>
                <w:szCs w:val="18"/>
              </w:rPr>
              <w:t>) y/o una empresa inspectora. La calibración debe haber sido efectuada durante la gestión 2018</w:t>
            </w:r>
          </w:p>
          <w:p w:rsidR="004A677C" w:rsidRPr="00B3578C" w:rsidRDefault="004A677C" w:rsidP="00941C1C">
            <w:pPr>
              <w:autoSpaceDE w:val="0"/>
              <w:autoSpaceDN w:val="0"/>
              <w:adjustRightInd w:val="0"/>
              <w:contextualSpacing/>
              <w:jc w:val="both"/>
              <w:rPr>
                <w:rFonts w:ascii="Lucida Bright" w:hAnsi="Lucida Bright" w:cs="Calibri"/>
                <w:sz w:val="18"/>
                <w:szCs w:val="18"/>
              </w:rPr>
            </w:pPr>
          </w:p>
          <w:p w:rsidR="004A677C" w:rsidRPr="00B3578C" w:rsidRDefault="004A677C" w:rsidP="00941C1C">
            <w:pPr>
              <w:autoSpaceDE w:val="0"/>
              <w:autoSpaceDN w:val="0"/>
              <w:adjustRightInd w:val="0"/>
              <w:contextualSpacing/>
              <w:jc w:val="both"/>
              <w:rPr>
                <w:rFonts w:ascii="Lucida Bright" w:hAnsi="Lucida Bright" w:cs="Calibri"/>
                <w:sz w:val="18"/>
                <w:szCs w:val="18"/>
              </w:rPr>
            </w:pPr>
            <w:r w:rsidRPr="00B3578C">
              <w:rPr>
                <w:rFonts w:ascii="Lucida Bright" w:hAnsi="Lucida Bright" w:cs="Calibri"/>
                <w:sz w:val="18"/>
                <w:szCs w:val="18"/>
              </w:rPr>
              <w:t>No se requiere un volumen mínimo.</w:t>
            </w:r>
          </w:p>
          <w:p w:rsidR="004A677C" w:rsidRPr="00B3578C" w:rsidRDefault="004A677C" w:rsidP="00941C1C">
            <w:pPr>
              <w:autoSpaceDE w:val="0"/>
              <w:autoSpaceDN w:val="0"/>
              <w:adjustRightInd w:val="0"/>
              <w:contextualSpacing/>
              <w:jc w:val="both"/>
              <w:rPr>
                <w:rFonts w:ascii="Lucida Bright" w:hAnsi="Lucida Bright" w:cs="Calibri"/>
                <w:sz w:val="18"/>
                <w:szCs w:val="18"/>
              </w:rPr>
            </w:pPr>
          </w:p>
          <w:p w:rsidR="004A677C" w:rsidRPr="00B3578C" w:rsidRDefault="004A677C" w:rsidP="00941C1C">
            <w:pPr>
              <w:autoSpaceDE w:val="0"/>
              <w:autoSpaceDN w:val="0"/>
              <w:adjustRightInd w:val="0"/>
              <w:contextualSpacing/>
              <w:jc w:val="both"/>
              <w:rPr>
                <w:rFonts w:ascii="Lucida Bright" w:hAnsi="Lucida Bright" w:cs="Calibri"/>
                <w:sz w:val="18"/>
                <w:szCs w:val="18"/>
              </w:rPr>
            </w:pPr>
            <w:r w:rsidRPr="00B3578C">
              <w:rPr>
                <w:rFonts w:ascii="Lucida Bright" w:hAnsi="Lucida Bright" w:cs="Calibri"/>
                <w:sz w:val="18"/>
                <w:szCs w:val="18"/>
              </w:rPr>
              <w:t>Para el cálculo de capacidad Anual se debe considerar que una barcaza/convoy de barcazas puede efectuar 1 viaje cada 2 meses.</w:t>
            </w:r>
          </w:p>
          <w:p w:rsidR="004A677C" w:rsidRPr="00B3578C" w:rsidRDefault="004A677C" w:rsidP="00941C1C">
            <w:pPr>
              <w:autoSpaceDE w:val="0"/>
              <w:autoSpaceDN w:val="0"/>
              <w:adjustRightInd w:val="0"/>
              <w:contextualSpacing/>
              <w:jc w:val="both"/>
              <w:rPr>
                <w:rFonts w:ascii="Lucida Bright" w:hAnsi="Lucida Bright" w:cs="Calibri"/>
                <w:sz w:val="18"/>
                <w:szCs w:val="18"/>
              </w:rPr>
            </w:pPr>
          </w:p>
          <w:p w:rsidR="004A677C" w:rsidRPr="00B3578C" w:rsidRDefault="004A677C" w:rsidP="00941C1C">
            <w:pPr>
              <w:autoSpaceDE w:val="0"/>
              <w:autoSpaceDN w:val="0"/>
              <w:adjustRightInd w:val="0"/>
              <w:contextualSpacing/>
              <w:jc w:val="both"/>
              <w:rPr>
                <w:rFonts w:ascii="Lucida Bright" w:hAnsi="Lucida Bright" w:cs="Calibri"/>
                <w:sz w:val="18"/>
                <w:szCs w:val="18"/>
              </w:rPr>
            </w:pPr>
            <w:r w:rsidRPr="00B3578C">
              <w:rPr>
                <w:rFonts w:ascii="Lucida Bright" w:hAnsi="Lucida Bright" w:cs="Calibri"/>
                <w:sz w:val="18"/>
                <w:szCs w:val="18"/>
              </w:rPr>
              <w:t>Las Barcazas deben contar con doble casco, caso contrario serán descontadas de la propuesta.</w:t>
            </w:r>
          </w:p>
        </w:tc>
      </w:tr>
      <w:tr w:rsidR="004A677C" w:rsidRPr="00B3578C" w:rsidTr="00D936F2">
        <w:trPr>
          <w:trHeight w:val="191"/>
          <w:jc w:val="center"/>
        </w:trPr>
        <w:tc>
          <w:tcPr>
            <w:tcW w:w="5000" w:type="pct"/>
            <w:shd w:val="clear" w:color="auto" w:fill="C6D9F1"/>
            <w:vAlign w:val="center"/>
          </w:tcPr>
          <w:p w:rsidR="004A677C" w:rsidRPr="00B3578C" w:rsidRDefault="004A677C" w:rsidP="00941C1C">
            <w:pPr>
              <w:autoSpaceDE w:val="0"/>
              <w:autoSpaceDN w:val="0"/>
              <w:adjustRightInd w:val="0"/>
              <w:contextualSpacing/>
              <w:jc w:val="both"/>
              <w:rPr>
                <w:rFonts w:ascii="Lucida Bright" w:hAnsi="Lucida Bright" w:cs="Calibri"/>
                <w:b/>
                <w:bCs/>
                <w:sz w:val="18"/>
                <w:szCs w:val="18"/>
              </w:rPr>
            </w:pPr>
            <w:r w:rsidRPr="00B3578C">
              <w:rPr>
                <w:rFonts w:ascii="Lucida Bright" w:hAnsi="Lucida Bright" w:cs="Calibri"/>
                <w:b/>
                <w:bCs/>
                <w:sz w:val="18"/>
                <w:szCs w:val="18"/>
              </w:rPr>
              <w:t>PRECIO</w:t>
            </w:r>
          </w:p>
        </w:tc>
      </w:tr>
      <w:tr w:rsidR="004A677C" w:rsidRPr="00B3578C" w:rsidTr="00D936F2">
        <w:trPr>
          <w:trHeight w:val="121"/>
          <w:jc w:val="center"/>
        </w:trPr>
        <w:tc>
          <w:tcPr>
            <w:tcW w:w="5000" w:type="pct"/>
            <w:shd w:val="clear" w:color="auto" w:fill="auto"/>
            <w:vAlign w:val="center"/>
          </w:tcPr>
          <w:p w:rsidR="004A677C" w:rsidRPr="00B3578C" w:rsidRDefault="004A677C" w:rsidP="00941C1C">
            <w:pPr>
              <w:contextualSpacing/>
              <w:jc w:val="both"/>
              <w:rPr>
                <w:rFonts w:ascii="Lucida Bright" w:eastAsia="Calibri" w:hAnsi="Lucida Bright" w:cs="Calibri"/>
                <w:sz w:val="18"/>
                <w:szCs w:val="18"/>
              </w:rPr>
            </w:pPr>
            <w:r w:rsidRPr="00B3578C">
              <w:rPr>
                <w:rFonts w:ascii="Lucida Bright" w:eastAsia="Calibri" w:hAnsi="Lucida Bright" w:cs="Calibri"/>
                <w:sz w:val="18"/>
                <w:szCs w:val="18"/>
              </w:rPr>
              <w:t>El precio del servicio se fijará en dólares americanos por metro cúbico (USD/M3), de acuerdo a las siguientes características:</w:t>
            </w:r>
          </w:p>
          <w:p w:rsidR="004A677C" w:rsidRPr="00B3578C" w:rsidRDefault="004A677C" w:rsidP="00941C1C">
            <w:pPr>
              <w:contextualSpacing/>
              <w:jc w:val="both"/>
              <w:rPr>
                <w:rFonts w:ascii="Lucida Bright" w:eastAsia="Calibri" w:hAnsi="Lucida Bright" w:cs="Calibri"/>
                <w:sz w:val="18"/>
                <w:szCs w:val="18"/>
              </w:rPr>
            </w:pPr>
          </w:p>
          <w:p w:rsidR="004A677C" w:rsidRPr="00B3578C" w:rsidRDefault="004A677C" w:rsidP="00941C1C">
            <w:pPr>
              <w:ind w:left="1416"/>
              <w:contextualSpacing/>
              <w:jc w:val="both"/>
              <w:rPr>
                <w:rFonts w:ascii="Lucida Bright" w:eastAsia="Calibri" w:hAnsi="Lucida Bright" w:cs="Calibri"/>
                <w:sz w:val="18"/>
                <w:szCs w:val="18"/>
              </w:rPr>
            </w:pPr>
            <w:r w:rsidRPr="00B3578C">
              <w:rPr>
                <w:rFonts w:ascii="Lucida Bright" w:eastAsia="Calibri" w:hAnsi="Lucida Bright" w:cs="Calibri"/>
                <w:sz w:val="18"/>
                <w:szCs w:val="18"/>
              </w:rPr>
              <w:t xml:space="preserve">Precio = </w:t>
            </w:r>
            <w:r w:rsidRPr="00B3578C">
              <w:rPr>
                <w:rFonts w:ascii="Lucida Bright" w:eastAsia="Calibri" w:hAnsi="Lucida Bright" w:cs="Calibri"/>
                <w:b/>
                <w:sz w:val="18"/>
                <w:szCs w:val="18"/>
              </w:rPr>
              <w:t>Tarifa Base</w:t>
            </w:r>
            <w:r w:rsidRPr="00B3578C">
              <w:rPr>
                <w:rFonts w:ascii="Lucida Bright" w:eastAsia="Calibri" w:hAnsi="Lucida Bright" w:cs="Calibri"/>
                <w:sz w:val="18"/>
                <w:szCs w:val="18"/>
              </w:rPr>
              <w:t xml:space="preserve"> + Ajuste + Seguro de Producto</w:t>
            </w:r>
            <w:r w:rsidRPr="00B3578C">
              <w:rPr>
                <w:rFonts w:ascii="Lucida Bright" w:eastAsia="Calibri" w:hAnsi="Lucida Bright" w:cs="Calibri"/>
                <w:b/>
                <w:sz w:val="18"/>
                <w:szCs w:val="18"/>
              </w:rPr>
              <w:t xml:space="preserve"> </w:t>
            </w:r>
          </w:p>
          <w:p w:rsidR="004A677C" w:rsidRPr="00B3578C" w:rsidRDefault="004A677C" w:rsidP="00941C1C">
            <w:pPr>
              <w:contextualSpacing/>
              <w:jc w:val="both"/>
              <w:rPr>
                <w:rFonts w:ascii="Lucida Bright" w:eastAsia="Calibri" w:hAnsi="Lucida Bright" w:cs="Calibri"/>
                <w:sz w:val="18"/>
                <w:szCs w:val="18"/>
              </w:rPr>
            </w:pPr>
          </w:p>
          <w:p w:rsidR="004A677C" w:rsidRPr="00B3578C" w:rsidRDefault="004A677C" w:rsidP="00941C1C">
            <w:pPr>
              <w:ind w:left="2019" w:hanging="1452"/>
              <w:contextualSpacing/>
              <w:jc w:val="both"/>
              <w:rPr>
                <w:rFonts w:ascii="Lucida Bright" w:hAnsi="Lucida Bright" w:cs="Calibri"/>
                <w:sz w:val="18"/>
                <w:szCs w:val="18"/>
              </w:rPr>
            </w:pPr>
            <w:r w:rsidRPr="00B3578C">
              <w:rPr>
                <w:rFonts w:ascii="Lucida Bright" w:eastAsia="Calibri" w:hAnsi="Lucida Bright" w:cs="Calibri"/>
                <w:sz w:val="18"/>
                <w:szCs w:val="18"/>
              </w:rPr>
              <w:t xml:space="preserve">Tarifa Base = </w:t>
            </w:r>
            <w:r w:rsidRPr="00B3578C">
              <w:rPr>
                <w:rFonts w:ascii="Lucida Bright" w:hAnsi="Lucida Bright" w:cs="Calibri"/>
                <w:sz w:val="18"/>
                <w:szCs w:val="18"/>
              </w:rPr>
              <w:t xml:space="preserve">Es el precio base expresado en USD/m3, ofertado por el proponente para el servicio de transporte fluvial del producto. </w:t>
            </w:r>
          </w:p>
          <w:p w:rsidR="004A677C" w:rsidRPr="00B3578C" w:rsidRDefault="004A677C" w:rsidP="00941C1C">
            <w:pPr>
              <w:contextualSpacing/>
              <w:jc w:val="both"/>
              <w:rPr>
                <w:rFonts w:ascii="Lucida Bright" w:eastAsia="Calibri" w:hAnsi="Lucida Bright" w:cs="Calibri"/>
                <w:sz w:val="18"/>
                <w:szCs w:val="18"/>
              </w:rPr>
            </w:pPr>
          </w:p>
          <w:p w:rsidR="004A677C" w:rsidRPr="00B3578C" w:rsidRDefault="004A677C" w:rsidP="00941C1C">
            <w:pPr>
              <w:ind w:left="2019" w:hanging="1452"/>
              <w:contextualSpacing/>
              <w:jc w:val="both"/>
              <w:rPr>
                <w:rFonts w:ascii="Lucida Bright" w:hAnsi="Lucida Bright" w:cs="Calibri"/>
                <w:sz w:val="18"/>
                <w:szCs w:val="18"/>
              </w:rPr>
            </w:pPr>
            <w:r w:rsidRPr="00B3578C">
              <w:rPr>
                <w:rFonts w:ascii="Lucida Bright" w:eastAsia="Calibri" w:hAnsi="Lucida Bright" w:cs="Calibri"/>
                <w:sz w:val="18"/>
                <w:szCs w:val="18"/>
              </w:rPr>
              <w:t xml:space="preserve">Ajuste = </w:t>
            </w:r>
            <w:r w:rsidRPr="00B3578C">
              <w:rPr>
                <w:rFonts w:ascii="Lucida Bright" w:eastAsia="Calibri" w:hAnsi="Lucida Bright" w:cs="Calibri"/>
                <w:sz w:val="18"/>
                <w:szCs w:val="18"/>
              </w:rPr>
              <w:tab/>
              <w:t xml:space="preserve">La </w:t>
            </w:r>
            <w:r w:rsidRPr="00B3578C">
              <w:rPr>
                <w:rFonts w:ascii="Lucida Bright" w:hAnsi="Lucida Bright" w:cs="Calibri"/>
                <w:sz w:val="18"/>
                <w:szCs w:val="18"/>
              </w:rPr>
              <w:t>Tarifa</w:t>
            </w:r>
            <w:r w:rsidRPr="00B3578C">
              <w:rPr>
                <w:rFonts w:ascii="Lucida Bright" w:eastAsia="Calibri" w:hAnsi="Lucida Bright" w:cs="Calibri"/>
                <w:sz w:val="18"/>
                <w:szCs w:val="18"/>
              </w:rPr>
              <w:t xml:space="preserve"> base </w:t>
            </w:r>
            <w:r w:rsidRPr="00B3578C">
              <w:rPr>
                <w:rFonts w:ascii="Lucida Bright" w:hAnsi="Lucida Bright" w:cs="Calibri"/>
                <w:sz w:val="18"/>
                <w:szCs w:val="18"/>
              </w:rPr>
              <w:t xml:space="preserve">será reajustada en función de las variaciones del precio del combustible a precio internacional de acuerdo lo siguiente. </w:t>
            </w:r>
          </w:p>
          <w:p w:rsidR="004A677C" w:rsidRPr="00B3578C" w:rsidRDefault="004A677C" w:rsidP="00941C1C">
            <w:pPr>
              <w:ind w:left="567"/>
              <w:contextualSpacing/>
              <w:jc w:val="both"/>
              <w:rPr>
                <w:rFonts w:ascii="Lucida Bright" w:hAnsi="Lucida Bright" w:cs="Calibri"/>
                <w:sz w:val="18"/>
                <w:szCs w:val="18"/>
              </w:rPr>
            </w:pPr>
          </w:p>
          <w:p w:rsidR="004A677C" w:rsidRPr="00B3578C" w:rsidRDefault="004A677C" w:rsidP="00941C1C">
            <w:pPr>
              <w:ind w:left="567"/>
              <w:contextualSpacing/>
              <w:jc w:val="both"/>
              <w:rPr>
                <w:rFonts w:ascii="Lucida Bright" w:hAnsi="Lucida Bright" w:cs="Calibri"/>
                <w:sz w:val="18"/>
                <w:szCs w:val="18"/>
              </w:rPr>
            </w:pPr>
            <w:r w:rsidRPr="00B3578C">
              <w:rPr>
                <w:rFonts w:ascii="Lucida Bright" w:hAnsi="Lucida Bright" w:cs="Calibri"/>
                <w:sz w:val="18"/>
                <w:szCs w:val="18"/>
              </w:rPr>
              <w:t xml:space="preserve">Para el ajuste de la Tarifa Base, se utilizará como referencia el promedio aritmético de las cotizaciones promedio válidas y efectivas </w:t>
            </w:r>
            <w:proofErr w:type="spellStart"/>
            <w:r w:rsidRPr="00B3578C">
              <w:rPr>
                <w:rFonts w:ascii="Lucida Bright" w:hAnsi="Lucida Bright" w:cs="Calibri"/>
                <w:sz w:val="18"/>
                <w:szCs w:val="18"/>
              </w:rPr>
              <w:t>high-low</w:t>
            </w:r>
            <w:proofErr w:type="spellEnd"/>
            <w:r w:rsidRPr="00B3578C">
              <w:rPr>
                <w:rFonts w:ascii="Lucida Bright" w:hAnsi="Lucida Bright" w:cs="Calibri"/>
                <w:sz w:val="18"/>
                <w:szCs w:val="18"/>
              </w:rPr>
              <w:t xml:space="preserve"> publicadas por </w:t>
            </w:r>
            <w:proofErr w:type="spellStart"/>
            <w:r w:rsidRPr="00B3578C">
              <w:rPr>
                <w:rFonts w:ascii="Lucida Bright" w:hAnsi="Lucida Bright" w:cs="Calibri"/>
                <w:sz w:val="18"/>
                <w:szCs w:val="18"/>
              </w:rPr>
              <w:t>Platt’s</w:t>
            </w:r>
            <w:proofErr w:type="spellEnd"/>
            <w:r w:rsidRPr="00B3578C">
              <w:rPr>
                <w:rFonts w:ascii="Lucida Bright" w:hAnsi="Lucida Bright" w:cs="Calibri"/>
                <w:sz w:val="18"/>
                <w:szCs w:val="18"/>
              </w:rPr>
              <w:t xml:space="preserve"> para el producto Nº2 US </w:t>
            </w:r>
            <w:proofErr w:type="spellStart"/>
            <w:r w:rsidRPr="00B3578C">
              <w:rPr>
                <w:rFonts w:ascii="Lucida Bright" w:hAnsi="Lucida Bright" w:cs="Calibri"/>
                <w:sz w:val="18"/>
                <w:szCs w:val="18"/>
              </w:rPr>
              <w:t>Gulf</w:t>
            </w:r>
            <w:proofErr w:type="spellEnd"/>
            <w:r w:rsidRPr="00B3578C">
              <w:rPr>
                <w:rFonts w:ascii="Lucida Bright" w:hAnsi="Lucida Bright" w:cs="Calibri"/>
                <w:sz w:val="18"/>
                <w:szCs w:val="18"/>
              </w:rPr>
              <w:t xml:space="preserve"> </w:t>
            </w:r>
            <w:proofErr w:type="spellStart"/>
            <w:r w:rsidRPr="00B3578C">
              <w:rPr>
                <w:rFonts w:ascii="Lucida Bright" w:hAnsi="Lucida Bright" w:cs="Calibri"/>
                <w:sz w:val="18"/>
                <w:szCs w:val="18"/>
              </w:rPr>
              <w:t>Coast</w:t>
            </w:r>
            <w:proofErr w:type="spellEnd"/>
            <w:r w:rsidRPr="00B3578C">
              <w:rPr>
                <w:rFonts w:ascii="Lucida Bright" w:hAnsi="Lucida Bright" w:cs="Calibri"/>
                <w:sz w:val="18"/>
                <w:szCs w:val="18"/>
              </w:rPr>
              <w:t xml:space="preserve"> </w:t>
            </w:r>
            <w:proofErr w:type="spellStart"/>
            <w:r w:rsidRPr="00B3578C">
              <w:rPr>
                <w:rFonts w:ascii="Lucida Bright" w:hAnsi="Lucida Bright" w:cs="Calibri"/>
                <w:sz w:val="18"/>
                <w:szCs w:val="18"/>
              </w:rPr>
              <w:t>Waterborne</w:t>
            </w:r>
            <w:proofErr w:type="spellEnd"/>
            <w:r w:rsidRPr="00B3578C">
              <w:rPr>
                <w:rFonts w:ascii="Lucida Bright" w:hAnsi="Lucida Bright" w:cs="Calibri"/>
                <w:sz w:val="18"/>
                <w:szCs w:val="18"/>
              </w:rPr>
              <w:t xml:space="preserve">, considerando el promedio del mes anterior de la carga del producto. </w:t>
            </w:r>
          </w:p>
          <w:p w:rsidR="004A677C" w:rsidRPr="00B3578C" w:rsidRDefault="004A677C" w:rsidP="00941C1C">
            <w:pPr>
              <w:ind w:left="1026"/>
              <w:contextualSpacing/>
              <w:jc w:val="both"/>
              <w:rPr>
                <w:rFonts w:ascii="Lucida Bright" w:hAnsi="Lucida Bright" w:cs="Calibri"/>
                <w:sz w:val="18"/>
                <w:szCs w:val="18"/>
              </w:rPr>
            </w:pPr>
          </w:p>
          <w:p w:rsidR="004A677C" w:rsidRPr="00B3578C" w:rsidRDefault="004A677C" w:rsidP="00941C1C">
            <w:pPr>
              <w:ind w:left="567"/>
              <w:contextualSpacing/>
              <w:jc w:val="both"/>
              <w:rPr>
                <w:rFonts w:ascii="Lucida Bright" w:eastAsia="Calibri" w:hAnsi="Lucida Bright" w:cs="Calibri"/>
                <w:sz w:val="18"/>
                <w:szCs w:val="18"/>
              </w:rPr>
            </w:pPr>
            <w:r w:rsidRPr="00B3578C">
              <w:rPr>
                <w:rFonts w:ascii="Lucida Bright" w:eastAsia="Calibri" w:hAnsi="Lucida Bright" w:cs="Calibri"/>
                <w:sz w:val="18"/>
                <w:szCs w:val="18"/>
              </w:rPr>
              <w:t xml:space="preserve">Cuando el promedio mensual de dicha cotización registre una variación </w:t>
            </w:r>
            <w:r>
              <w:rPr>
                <w:rFonts w:ascii="Lucida Bright" w:eastAsia="Calibri" w:hAnsi="Lucida Bright" w:cs="Calibri"/>
                <w:sz w:val="18"/>
                <w:szCs w:val="18"/>
              </w:rPr>
              <w:t>superior a</w:t>
            </w:r>
            <w:r w:rsidRPr="00B3578C">
              <w:rPr>
                <w:rFonts w:ascii="Lucida Bright" w:eastAsia="Calibri" w:hAnsi="Lucida Bright" w:cs="Calibri"/>
                <w:sz w:val="18"/>
                <w:szCs w:val="18"/>
              </w:rPr>
              <w:t xml:space="preserve"> +/- 10% respecto a </w:t>
            </w:r>
            <w:r w:rsidRPr="00B3578C">
              <w:rPr>
                <w:rFonts w:ascii="Lucida Bright" w:eastAsia="Calibri" w:hAnsi="Lucida Bright" w:cs="Calibri"/>
                <w:b/>
                <w:i/>
                <w:sz w:val="18"/>
                <w:szCs w:val="18"/>
              </w:rPr>
              <w:t>520.73 USD/M3</w:t>
            </w:r>
            <w:r w:rsidRPr="00B3578C">
              <w:rPr>
                <w:rFonts w:ascii="Lucida Bright" w:eastAsia="Calibri" w:hAnsi="Lucida Bright" w:cs="Calibri"/>
                <w:i/>
                <w:sz w:val="18"/>
                <w:szCs w:val="18"/>
              </w:rPr>
              <w:t xml:space="preserve">, </w:t>
            </w:r>
            <w:r w:rsidRPr="00B3578C">
              <w:rPr>
                <w:rFonts w:ascii="Lucida Bright" w:eastAsia="Calibri" w:hAnsi="Lucida Bright" w:cs="Calibri"/>
                <w:sz w:val="18"/>
                <w:szCs w:val="18"/>
              </w:rPr>
              <w:t>la tarifa base se corregirá</w:t>
            </w:r>
            <w:r>
              <w:rPr>
                <w:rFonts w:ascii="Lucida Bright" w:eastAsia="Calibri" w:hAnsi="Lucida Bright" w:cs="Calibri"/>
                <w:sz w:val="18"/>
                <w:szCs w:val="18"/>
              </w:rPr>
              <w:t xml:space="preserve"> sumándole el resultado de la multiplicación del valor de ajuste</w:t>
            </w:r>
            <w:r w:rsidRPr="00B3578C">
              <w:rPr>
                <w:rFonts w:ascii="Lucida Bright" w:eastAsia="Calibri" w:hAnsi="Lucida Bright" w:cs="Calibri"/>
                <w:sz w:val="18"/>
                <w:szCs w:val="18"/>
              </w:rPr>
              <w:t xml:space="preserve"> </w:t>
            </w:r>
            <w:r>
              <w:rPr>
                <w:rFonts w:ascii="Lucida Bright" w:eastAsia="Calibri" w:hAnsi="Lucida Bright" w:cs="Calibri"/>
                <w:sz w:val="18"/>
                <w:szCs w:val="18"/>
              </w:rPr>
              <w:t>(</w:t>
            </w:r>
            <w:r w:rsidRPr="00B3578C">
              <w:rPr>
                <w:rFonts w:ascii="Lucida Bright" w:eastAsia="Calibri" w:hAnsi="Lucida Bright" w:cs="Calibri"/>
                <w:sz w:val="18"/>
                <w:szCs w:val="18"/>
              </w:rPr>
              <w:t>+/- 0,025</w:t>
            </w:r>
            <w:r>
              <w:rPr>
                <w:rFonts w:ascii="Lucida Bright" w:eastAsia="Calibri" w:hAnsi="Lucida Bright" w:cs="Calibri"/>
                <w:sz w:val="18"/>
                <w:szCs w:val="18"/>
              </w:rPr>
              <w:t>)</w:t>
            </w:r>
            <w:r w:rsidRPr="00B3578C">
              <w:rPr>
                <w:rFonts w:ascii="Lucida Bright" w:eastAsia="Calibri" w:hAnsi="Lucida Bright" w:cs="Calibri"/>
                <w:sz w:val="18"/>
                <w:szCs w:val="18"/>
              </w:rPr>
              <w:t xml:space="preserve"> por cada USD/m3 de diferencia.</w:t>
            </w:r>
          </w:p>
          <w:p w:rsidR="004A677C" w:rsidRPr="00B3578C" w:rsidRDefault="004A677C" w:rsidP="00941C1C">
            <w:pPr>
              <w:ind w:left="567"/>
              <w:contextualSpacing/>
              <w:jc w:val="both"/>
              <w:rPr>
                <w:rFonts w:ascii="Lucida Bright" w:eastAsia="Calibri" w:hAnsi="Lucida Bright" w:cs="Calibri"/>
                <w:sz w:val="18"/>
                <w:szCs w:val="18"/>
              </w:rPr>
            </w:pPr>
          </w:p>
          <w:p w:rsidR="004A677C" w:rsidRPr="00B3578C" w:rsidRDefault="004A677C" w:rsidP="00941C1C">
            <w:pPr>
              <w:contextualSpacing/>
              <w:jc w:val="both"/>
              <w:rPr>
                <w:rFonts w:ascii="Lucida Bright" w:eastAsia="Calibri" w:hAnsi="Lucida Bright" w:cs="Calibri"/>
                <w:sz w:val="18"/>
                <w:szCs w:val="18"/>
              </w:rPr>
            </w:pPr>
            <w:r w:rsidRPr="00B3578C">
              <w:rPr>
                <w:rFonts w:ascii="Lucida Bright" w:eastAsia="Calibri" w:hAnsi="Lucida Bright" w:cs="Calibri"/>
                <w:sz w:val="18"/>
                <w:szCs w:val="18"/>
              </w:rPr>
              <w:t xml:space="preserve">Seguro del Producto = </w:t>
            </w:r>
            <w:r w:rsidRPr="00B3578C">
              <w:rPr>
                <w:rFonts w:ascii="Lucida Bright" w:hAnsi="Lucida Bright" w:cs="Calibri"/>
                <w:sz w:val="18"/>
                <w:szCs w:val="18"/>
              </w:rPr>
              <w:t xml:space="preserve">Es el seguro expresado en USD/m3. Para fines contractuales se considerará la prima real pagada, que deberá ser respaldada por la empresa </w:t>
            </w:r>
            <w:r w:rsidRPr="00B3578C">
              <w:rPr>
                <w:rFonts w:ascii="Lucida Bright" w:eastAsia="Calibri" w:hAnsi="Lucida Bright" w:cs="Calibri"/>
                <w:sz w:val="18"/>
                <w:szCs w:val="18"/>
              </w:rPr>
              <w:t>aseguradora.</w:t>
            </w:r>
          </w:p>
          <w:p w:rsidR="004A677C" w:rsidRPr="00B3578C" w:rsidRDefault="004A677C" w:rsidP="00941C1C">
            <w:pPr>
              <w:contextualSpacing/>
              <w:jc w:val="both"/>
              <w:rPr>
                <w:rFonts w:ascii="Lucida Bright" w:eastAsia="Calibri" w:hAnsi="Lucida Bright" w:cs="Calibri"/>
                <w:sz w:val="18"/>
                <w:szCs w:val="18"/>
              </w:rPr>
            </w:pPr>
          </w:p>
          <w:p w:rsidR="004A677C" w:rsidRDefault="004A677C" w:rsidP="00941C1C">
            <w:pPr>
              <w:contextualSpacing/>
              <w:jc w:val="both"/>
              <w:rPr>
                <w:rFonts w:ascii="Lucida Bright" w:eastAsia="Calibri" w:hAnsi="Lucida Bright" w:cs="Calibri"/>
                <w:sz w:val="18"/>
                <w:szCs w:val="18"/>
              </w:rPr>
            </w:pPr>
            <w:r w:rsidRPr="00B3578C">
              <w:rPr>
                <w:rFonts w:ascii="Lucida Bright" w:eastAsia="Calibri" w:hAnsi="Lucida Bright" w:cs="Calibri"/>
                <w:sz w:val="18"/>
                <w:szCs w:val="18"/>
              </w:rPr>
              <w:t>En este sentido, la oferta de precio deberá remitirse bajo el siguiente formato:</w:t>
            </w:r>
          </w:p>
          <w:p w:rsidR="004A677C" w:rsidRDefault="004A677C" w:rsidP="00941C1C">
            <w:pPr>
              <w:contextualSpacing/>
              <w:jc w:val="both"/>
              <w:rPr>
                <w:rFonts w:ascii="Lucida Bright" w:eastAsia="Calibri" w:hAnsi="Lucida Bright" w:cs="Calibri"/>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1"/>
              <w:gridCol w:w="4111"/>
              <w:gridCol w:w="1276"/>
              <w:gridCol w:w="1275"/>
              <w:gridCol w:w="1180"/>
            </w:tblGrid>
            <w:tr w:rsidR="004A677C" w:rsidRPr="007A33A2" w:rsidTr="00941C1C">
              <w:trPr>
                <w:trHeight w:val="70"/>
                <w:tblHeader/>
                <w:jc w:val="center"/>
              </w:trPr>
              <w:tc>
                <w:tcPr>
                  <w:tcW w:w="1271" w:type="dxa"/>
                  <w:shd w:val="clear" w:color="auto" w:fill="D9D9D9"/>
                  <w:vAlign w:val="center"/>
                  <w:hideMark/>
                </w:tcPr>
                <w:p w:rsidR="004A677C" w:rsidRPr="007A33A2" w:rsidRDefault="004A677C" w:rsidP="00941C1C">
                  <w:pPr>
                    <w:contextualSpacing/>
                    <w:jc w:val="center"/>
                    <w:rPr>
                      <w:rFonts w:ascii="Arial Narrow" w:hAnsi="Arial Narrow" w:cs="Calibri"/>
                      <w:b/>
                      <w:bCs/>
                      <w:sz w:val="16"/>
                      <w:szCs w:val="18"/>
                    </w:rPr>
                  </w:pPr>
                  <w:r w:rsidRPr="007A33A2">
                    <w:rPr>
                      <w:rFonts w:ascii="Arial Narrow" w:hAnsi="Arial Narrow" w:cs="Calibri"/>
                      <w:b/>
                      <w:bCs/>
                      <w:sz w:val="16"/>
                      <w:szCs w:val="18"/>
                    </w:rPr>
                    <w:lastRenderedPageBreak/>
                    <w:t>Tramo</w:t>
                  </w:r>
                </w:p>
              </w:tc>
              <w:tc>
                <w:tcPr>
                  <w:tcW w:w="4111" w:type="dxa"/>
                  <w:shd w:val="clear" w:color="auto" w:fill="D9D9D9"/>
                  <w:vAlign w:val="center"/>
                  <w:hideMark/>
                </w:tcPr>
                <w:p w:rsidR="004A677C" w:rsidRPr="007A33A2" w:rsidRDefault="004A677C" w:rsidP="00941C1C">
                  <w:pPr>
                    <w:contextualSpacing/>
                    <w:jc w:val="center"/>
                    <w:rPr>
                      <w:rFonts w:ascii="Arial Narrow" w:hAnsi="Arial Narrow" w:cs="Calibri"/>
                      <w:b/>
                      <w:bCs/>
                      <w:sz w:val="16"/>
                      <w:szCs w:val="18"/>
                    </w:rPr>
                  </w:pPr>
                  <w:r w:rsidRPr="007A33A2">
                    <w:rPr>
                      <w:rFonts w:ascii="Arial Narrow" w:hAnsi="Arial Narrow" w:cs="Calibri"/>
                      <w:b/>
                      <w:bCs/>
                      <w:sz w:val="16"/>
                      <w:szCs w:val="18"/>
                    </w:rPr>
                    <w:t>Formulación del Precio</w:t>
                  </w:r>
                </w:p>
              </w:tc>
              <w:tc>
                <w:tcPr>
                  <w:tcW w:w="1276" w:type="dxa"/>
                  <w:shd w:val="clear" w:color="auto" w:fill="D9D9D9"/>
                  <w:vAlign w:val="center"/>
                  <w:hideMark/>
                </w:tcPr>
                <w:p w:rsidR="004A677C" w:rsidRDefault="004A677C" w:rsidP="00941C1C">
                  <w:pPr>
                    <w:contextualSpacing/>
                    <w:jc w:val="center"/>
                    <w:rPr>
                      <w:rFonts w:ascii="Arial Narrow" w:hAnsi="Arial Narrow" w:cs="Calibri"/>
                      <w:b/>
                      <w:bCs/>
                      <w:sz w:val="16"/>
                      <w:szCs w:val="18"/>
                    </w:rPr>
                  </w:pPr>
                  <w:r w:rsidRPr="007A33A2">
                    <w:rPr>
                      <w:rFonts w:ascii="Arial Narrow" w:hAnsi="Arial Narrow" w:cs="Calibri"/>
                      <w:b/>
                      <w:bCs/>
                      <w:sz w:val="16"/>
                      <w:szCs w:val="18"/>
                    </w:rPr>
                    <w:t xml:space="preserve">Tarifa Base </w:t>
                  </w:r>
                </w:p>
                <w:p w:rsidR="004A677C" w:rsidRPr="007A33A2" w:rsidRDefault="004A677C" w:rsidP="00941C1C">
                  <w:pPr>
                    <w:contextualSpacing/>
                    <w:jc w:val="center"/>
                    <w:rPr>
                      <w:rFonts w:ascii="Arial Narrow" w:hAnsi="Arial Narrow" w:cs="Calibri"/>
                      <w:b/>
                      <w:bCs/>
                      <w:sz w:val="16"/>
                      <w:szCs w:val="18"/>
                    </w:rPr>
                  </w:pPr>
                  <w:r w:rsidRPr="007A33A2">
                    <w:rPr>
                      <w:rFonts w:ascii="Arial Narrow" w:hAnsi="Arial Narrow" w:cs="Calibri"/>
                      <w:b/>
                      <w:bCs/>
                      <w:sz w:val="16"/>
                      <w:szCs w:val="18"/>
                    </w:rPr>
                    <w:t>USD/m3</w:t>
                  </w:r>
                </w:p>
              </w:tc>
              <w:tc>
                <w:tcPr>
                  <w:tcW w:w="1275" w:type="dxa"/>
                  <w:shd w:val="clear" w:color="auto" w:fill="D9D9D9"/>
                  <w:vAlign w:val="center"/>
                </w:tcPr>
                <w:p w:rsidR="004A677C" w:rsidRDefault="004A677C" w:rsidP="00941C1C">
                  <w:pPr>
                    <w:contextualSpacing/>
                    <w:jc w:val="center"/>
                    <w:rPr>
                      <w:rFonts w:ascii="Arial Narrow" w:hAnsi="Arial Narrow" w:cs="Calibri"/>
                      <w:b/>
                      <w:bCs/>
                      <w:sz w:val="16"/>
                      <w:szCs w:val="18"/>
                    </w:rPr>
                  </w:pPr>
                  <w:r w:rsidRPr="007A33A2">
                    <w:rPr>
                      <w:rFonts w:ascii="Arial Narrow" w:hAnsi="Arial Narrow" w:cs="Calibri"/>
                      <w:b/>
                      <w:bCs/>
                      <w:sz w:val="16"/>
                      <w:szCs w:val="18"/>
                    </w:rPr>
                    <w:t>Cotización Base</w:t>
                  </w:r>
                  <w:r>
                    <w:rPr>
                      <w:rFonts w:ascii="Arial Narrow" w:hAnsi="Arial Narrow" w:cs="Calibri"/>
                      <w:b/>
                      <w:bCs/>
                      <w:sz w:val="16"/>
                      <w:szCs w:val="18"/>
                    </w:rPr>
                    <w:t xml:space="preserve"> </w:t>
                  </w:r>
                </w:p>
                <w:p w:rsidR="004A677C" w:rsidRPr="007A33A2" w:rsidRDefault="004A677C" w:rsidP="00941C1C">
                  <w:pPr>
                    <w:contextualSpacing/>
                    <w:jc w:val="center"/>
                    <w:rPr>
                      <w:rFonts w:ascii="Arial Narrow" w:hAnsi="Arial Narrow" w:cs="Calibri"/>
                      <w:b/>
                      <w:bCs/>
                      <w:sz w:val="16"/>
                      <w:szCs w:val="18"/>
                    </w:rPr>
                  </w:pPr>
                  <w:r w:rsidRPr="007A33A2">
                    <w:rPr>
                      <w:rFonts w:ascii="Arial Narrow" w:hAnsi="Arial Narrow" w:cs="Calibri"/>
                      <w:b/>
                      <w:bCs/>
                      <w:sz w:val="16"/>
                      <w:szCs w:val="18"/>
                    </w:rPr>
                    <w:t>USD/m3</w:t>
                  </w:r>
                </w:p>
              </w:tc>
              <w:tc>
                <w:tcPr>
                  <w:tcW w:w="1180" w:type="dxa"/>
                  <w:shd w:val="clear" w:color="auto" w:fill="D9D9D9"/>
                  <w:vAlign w:val="center"/>
                  <w:hideMark/>
                </w:tcPr>
                <w:p w:rsidR="004A677C" w:rsidRDefault="004A677C" w:rsidP="00941C1C">
                  <w:pPr>
                    <w:contextualSpacing/>
                    <w:jc w:val="center"/>
                    <w:rPr>
                      <w:rFonts w:ascii="Arial Narrow" w:hAnsi="Arial Narrow" w:cs="Calibri"/>
                      <w:b/>
                      <w:bCs/>
                      <w:sz w:val="16"/>
                      <w:szCs w:val="18"/>
                    </w:rPr>
                  </w:pPr>
                  <w:r w:rsidRPr="007A33A2">
                    <w:rPr>
                      <w:rFonts w:ascii="Arial Narrow" w:hAnsi="Arial Narrow" w:cs="Calibri"/>
                      <w:b/>
                      <w:bCs/>
                      <w:sz w:val="16"/>
                      <w:szCs w:val="18"/>
                    </w:rPr>
                    <w:t>Razón de Ajuste</w:t>
                  </w:r>
                  <w:r>
                    <w:rPr>
                      <w:rFonts w:ascii="Arial Narrow" w:hAnsi="Arial Narrow" w:cs="Calibri"/>
                      <w:b/>
                      <w:bCs/>
                      <w:sz w:val="16"/>
                      <w:szCs w:val="18"/>
                    </w:rPr>
                    <w:t xml:space="preserve"> </w:t>
                  </w:r>
                </w:p>
                <w:p w:rsidR="004A677C" w:rsidRPr="007A33A2" w:rsidRDefault="004A677C" w:rsidP="00941C1C">
                  <w:pPr>
                    <w:contextualSpacing/>
                    <w:jc w:val="center"/>
                    <w:rPr>
                      <w:rFonts w:ascii="Arial Narrow" w:hAnsi="Arial Narrow" w:cs="Calibri"/>
                      <w:b/>
                      <w:bCs/>
                      <w:sz w:val="16"/>
                      <w:szCs w:val="18"/>
                    </w:rPr>
                  </w:pPr>
                  <w:r w:rsidRPr="007A33A2">
                    <w:rPr>
                      <w:rFonts w:ascii="Arial Narrow" w:hAnsi="Arial Narrow" w:cs="Calibri"/>
                      <w:b/>
                      <w:bCs/>
                      <w:sz w:val="16"/>
                      <w:szCs w:val="18"/>
                    </w:rPr>
                    <w:t>USD/m3</w:t>
                  </w:r>
                </w:p>
              </w:tc>
            </w:tr>
            <w:tr w:rsidR="004A677C" w:rsidRPr="007A33A2" w:rsidTr="00941C1C">
              <w:trPr>
                <w:trHeight w:val="98"/>
                <w:jc w:val="center"/>
              </w:trPr>
              <w:tc>
                <w:tcPr>
                  <w:tcW w:w="1271" w:type="dxa"/>
                  <w:shd w:val="clear" w:color="auto" w:fill="auto"/>
                  <w:vAlign w:val="center"/>
                  <w:hideMark/>
                </w:tcPr>
                <w:p w:rsidR="004A677C" w:rsidRPr="007A33A2" w:rsidRDefault="004A677C" w:rsidP="00941C1C">
                  <w:pPr>
                    <w:contextualSpacing/>
                    <w:jc w:val="center"/>
                    <w:rPr>
                      <w:rFonts w:ascii="Arial Narrow" w:hAnsi="Arial Narrow" w:cs="Calibri"/>
                      <w:sz w:val="16"/>
                      <w:szCs w:val="18"/>
                    </w:rPr>
                  </w:pPr>
                  <w:r w:rsidRPr="007A33A2">
                    <w:rPr>
                      <w:rFonts w:ascii="Arial Narrow" w:hAnsi="Arial Narrow" w:cs="Calibri"/>
                      <w:sz w:val="16"/>
                      <w:szCs w:val="18"/>
                    </w:rPr>
                    <w:t>Argentina – Bolivia</w:t>
                  </w:r>
                </w:p>
              </w:tc>
              <w:tc>
                <w:tcPr>
                  <w:tcW w:w="4111" w:type="dxa"/>
                  <w:shd w:val="clear" w:color="auto" w:fill="auto"/>
                  <w:vAlign w:val="center"/>
                  <w:hideMark/>
                </w:tcPr>
                <w:p w:rsidR="004A677C" w:rsidRPr="007A33A2" w:rsidRDefault="004A677C" w:rsidP="00941C1C">
                  <w:pPr>
                    <w:contextualSpacing/>
                    <w:jc w:val="center"/>
                    <w:rPr>
                      <w:rFonts w:ascii="Arial Narrow" w:hAnsi="Arial Narrow" w:cs="Calibri"/>
                      <w:sz w:val="16"/>
                      <w:szCs w:val="18"/>
                    </w:rPr>
                  </w:pPr>
                  <w:r w:rsidRPr="007A33A2">
                    <w:rPr>
                      <w:rFonts w:ascii="Arial Narrow" w:hAnsi="Arial Narrow" w:cs="Calibri"/>
                      <w:sz w:val="16"/>
                      <w:szCs w:val="18"/>
                    </w:rPr>
                    <w:t>Precio =  Tarifa Base + Ajuste por Bunker + Seguro de Producto</w:t>
                  </w:r>
                </w:p>
              </w:tc>
              <w:tc>
                <w:tcPr>
                  <w:tcW w:w="1276" w:type="dxa"/>
                  <w:shd w:val="clear" w:color="auto" w:fill="auto"/>
                  <w:vAlign w:val="center"/>
                </w:tcPr>
                <w:p w:rsidR="004A677C" w:rsidRPr="0039327C" w:rsidRDefault="004A677C" w:rsidP="00941C1C">
                  <w:pPr>
                    <w:contextualSpacing/>
                    <w:jc w:val="center"/>
                    <w:rPr>
                      <w:rFonts w:ascii="Arial Narrow" w:hAnsi="Arial Narrow" w:cs="Calibri"/>
                      <w:color w:val="FF0000"/>
                      <w:sz w:val="16"/>
                      <w:szCs w:val="18"/>
                    </w:rPr>
                  </w:pPr>
                  <w:r w:rsidRPr="0039327C">
                    <w:rPr>
                      <w:rFonts w:ascii="Arial Narrow" w:hAnsi="Arial Narrow" w:cs="Calibri"/>
                      <w:color w:val="FF0000"/>
                      <w:sz w:val="16"/>
                      <w:szCs w:val="18"/>
                    </w:rPr>
                    <w:t>A proponer</w:t>
                  </w:r>
                  <w:r>
                    <w:rPr>
                      <w:rFonts w:ascii="Arial Narrow" w:hAnsi="Arial Narrow" w:cs="Calibri"/>
                      <w:color w:val="FF0000"/>
                      <w:sz w:val="16"/>
                      <w:szCs w:val="18"/>
                    </w:rPr>
                    <w:t xml:space="preserve"> en la propuesta </w:t>
                  </w:r>
                  <w:proofErr w:type="spellStart"/>
                  <w:r>
                    <w:rPr>
                      <w:rFonts w:ascii="Arial Narrow" w:hAnsi="Arial Narrow" w:cs="Calibri"/>
                      <w:color w:val="FF0000"/>
                      <w:sz w:val="16"/>
                      <w:szCs w:val="18"/>
                    </w:rPr>
                    <w:t>economica</w:t>
                  </w:r>
                  <w:proofErr w:type="spellEnd"/>
                </w:p>
              </w:tc>
              <w:tc>
                <w:tcPr>
                  <w:tcW w:w="1275" w:type="dxa"/>
                  <w:vAlign w:val="center"/>
                </w:tcPr>
                <w:p w:rsidR="004A677C" w:rsidRPr="007A33A2" w:rsidRDefault="004A677C" w:rsidP="00941C1C">
                  <w:pPr>
                    <w:contextualSpacing/>
                    <w:jc w:val="center"/>
                    <w:rPr>
                      <w:rFonts w:ascii="Arial Narrow" w:hAnsi="Arial Narrow" w:cs="Calibri"/>
                      <w:sz w:val="16"/>
                      <w:szCs w:val="18"/>
                    </w:rPr>
                  </w:pPr>
                  <w:r w:rsidRPr="007A33A2">
                    <w:rPr>
                      <w:rFonts w:ascii="Arial Narrow" w:hAnsi="Arial Narrow" w:cs="Calibri"/>
                      <w:sz w:val="16"/>
                      <w:szCs w:val="18"/>
                    </w:rPr>
                    <w:t>520,73</w:t>
                  </w:r>
                </w:p>
              </w:tc>
              <w:tc>
                <w:tcPr>
                  <w:tcW w:w="1180" w:type="dxa"/>
                  <w:shd w:val="clear" w:color="auto" w:fill="auto"/>
                  <w:vAlign w:val="center"/>
                  <w:hideMark/>
                </w:tcPr>
                <w:p w:rsidR="004A677C" w:rsidRPr="007A33A2" w:rsidRDefault="004A677C" w:rsidP="00941C1C">
                  <w:pPr>
                    <w:contextualSpacing/>
                    <w:jc w:val="center"/>
                    <w:rPr>
                      <w:rFonts w:ascii="Arial Narrow" w:hAnsi="Arial Narrow" w:cs="Calibri"/>
                      <w:sz w:val="16"/>
                      <w:szCs w:val="18"/>
                    </w:rPr>
                  </w:pPr>
                  <w:r w:rsidRPr="007A33A2">
                    <w:rPr>
                      <w:rFonts w:ascii="Arial Narrow" w:hAnsi="Arial Narrow" w:cs="Calibri"/>
                      <w:sz w:val="16"/>
                      <w:szCs w:val="18"/>
                    </w:rPr>
                    <w:t>0,025</w:t>
                  </w:r>
                </w:p>
              </w:tc>
            </w:tr>
            <w:tr w:rsidR="004A677C" w:rsidRPr="007A33A2" w:rsidTr="00941C1C">
              <w:trPr>
                <w:trHeight w:val="70"/>
                <w:jc w:val="center"/>
              </w:trPr>
              <w:tc>
                <w:tcPr>
                  <w:tcW w:w="1271" w:type="dxa"/>
                  <w:shd w:val="clear" w:color="auto" w:fill="auto"/>
                  <w:vAlign w:val="center"/>
                </w:tcPr>
                <w:p w:rsidR="004A677C" w:rsidRPr="007A33A2" w:rsidRDefault="004A677C" w:rsidP="00941C1C">
                  <w:pPr>
                    <w:contextualSpacing/>
                    <w:jc w:val="center"/>
                    <w:rPr>
                      <w:rFonts w:ascii="Arial Narrow" w:hAnsi="Arial Narrow" w:cs="Calibri"/>
                      <w:sz w:val="16"/>
                      <w:szCs w:val="18"/>
                    </w:rPr>
                  </w:pPr>
                  <w:r w:rsidRPr="007A33A2">
                    <w:rPr>
                      <w:rFonts w:ascii="Arial Narrow" w:hAnsi="Arial Narrow" w:cs="Calibri"/>
                      <w:sz w:val="16"/>
                      <w:szCs w:val="18"/>
                    </w:rPr>
                    <w:t>Paraguay – Bolivia</w:t>
                  </w:r>
                </w:p>
              </w:tc>
              <w:tc>
                <w:tcPr>
                  <w:tcW w:w="4111" w:type="dxa"/>
                  <w:shd w:val="clear" w:color="auto" w:fill="auto"/>
                  <w:vAlign w:val="center"/>
                </w:tcPr>
                <w:p w:rsidR="004A677C" w:rsidRPr="007A33A2" w:rsidRDefault="004A677C" w:rsidP="00941C1C">
                  <w:pPr>
                    <w:contextualSpacing/>
                    <w:jc w:val="center"/>
                    <w:rPr>
                      <w:rFonts w:ascii="Arial Narrow" w:hAnsi="Arial Narrow" w:cs="Calibri"/>
                      <w:sz w:val="16"/>
                      <w:szCs w:val="18"/>
                    </w:rPr>
                  </w:pPr>
                  <w:r w:rsidRPr="007A33A2">
                    <w:rPr>
                      <w:rFonts w:ascii="Arial Narrow" w:hAnsi="Arial Narrow" w:cs="Calibri"/>
                      <w:sz w:val="16"/>
                      <w:szCs w:val="18"/>
                    </w:rPr>
                    <w:t>Precio =  Tarifa Base + Ajuste por Bunker + Seguro de Producto</w:t>
                  </w:r>
                </w:p>
              </w:tc>
              <w:tc>
                <w:tcPr>
                  <w:tcW w:w="1276" w:type="dxa"/>
                  <w:shd w:val="clear" w:color="auto" w:fill="auto"/>
                  <w:vAlign w:val="center"/>
                </w:tcPr>
                <w:p w:rsidR="004A677C" w:rsidRPr="0039327C" w:rsidRDefault="004A677C" w:rsidP="00941C1C">
                  <w:pPr>
                    <w:contextualSpacing/>
                    <w:jc w:val="center"/>
                    <w:rPr>
                      <w:rFonts w:ascii="Arial Narrow" w:hAnsi="Arial Narrow" w:cs="Calibri"/>
                      <w:color w:val="FF0000"/>
                      <w:sz w:val="16"/>
                      <w:szCs w:val="18"/>
                    </w:rPr>
                  </w:pPr>
                  <w:r w:rsidRPr="0039327C">
                    <w:rPr>
                      <w:rFonts w:ascii="Arial Narrow" w:hAnsi="Arial Narrow" w:cs="Calibri"/>
                      <w:color w:val="FF0000"/>
                      <w:sz w:val="16"/>
                      <w:szCs w:val="18"/>
                    </w:rPr>
                    <w:t>A proponer</w:t>
                  </w:r>
                  <w:r>
                    <w:rPr>
                      <w:rFonts w:ascii="Arial Narrow" w:hAnsi="Arial Narrow" w:cs="Calibri"/>
                      <w:color w:val="FF0000"/>
                      <w:sz w:val="16"/>
                      <w:szCs w:val="18"/>
                    </w:rPr>
                    <w:t xml:space="preserve"> en la propuesta </w:t>
                  </w:r>
                  <w:proofErr w:type="spellStart"/>
                  <w:r>
                    <w:rPr>
                      <w:rFonts w:ascii="Arial Narrow" w:hAnsi="Arial Narrow" w:cs="Calibri"/>
                      <w:color w:val="FF0000"/>
                      <w:sz w:val="16"/>
                      <w:szCs w:val="18"/>
                    </w:rPr>
                    <w:t>economica</w:t>
                  </w:r>
                  <w:proofErr w:type="spellEnd"/>
                </w:p>
              </w:tc>
              <w:tc>
                <w:tcPr>
                  <w:tcW w:w="1275" w:type="dxa"/>
                  <w:vAlign w:val="center"/>
                </w:tcPr>
                <w:p w:rsidR="004A677C" w:rsidRPr="007A33A2" w:rsidRDefault="004A677C" w:rsidP="00941C1C">
                  <w:pPr>
                    <w:contextualSpacing/>
                    <w:jc w:val="center"/>
                    <w:rPr>
                      <w:rFonts w:ascii="Arial Narrow" w:hAnsi="Arial Narrow" w:cs="Calibri"/>
                      <w:sz w:val="16"/>
                      <w:szCs w:val="18"/>
                    </w:rPr>
                  </w:pPr>
                  <w:r w:rsidRPr="007A33A2">
                    <w:rPr>
                      <w:rFonts w:ascii="Arial Narrow" w:hAnsi="Arial Narrow" w:cs="Calibri"/>
                      <w:sz w:val="16"/>
                      <w:szCs w:val="18"/>
                    </w:rPr>
                    <w:t>520,73</w:t>
                  </w:r>
                </w:p>
              </w:tc>
              <w:tc>
                <w:tcPr>
                  <w:tcW w:w="1180" w:type="dxa"/>
                  <w:shd w:val="clear" w:color="auto" w:fill="auto"/>
                  <w:vAlign w:val="center"/>
                </w:tcPr>
                <w:p w:rsidR="004A677C" w:rsidRPr="007A33A2" w:rsidRDefault="004A677C" w:rsidP="00941C1C">
                  <w:pPr>
                    <w:contextualSpacing/>
                    <w:jc w:val="center"/>
                    <w:rPr>
                      <w:rFonts w:ascii="Arial Narrow" w:hAnsi="Arial Narrow" w:cs="Calibri"/>
                      <w:sz w:val="16"/>
                      <w:szCs w:val="18"/>
                    </w:rPr>
                  </w:pPr>
                  <w:r w:rsidRPr="007A33A2">
                    <w:rPr>
                      <w:rFonts w:ascii="Arial Narrow" w:hAnsi="Arial Narrow" w:cs="Calibri"/>
                      <w:sz w:val="16"/>
                      <w:szCs w:val="18"/>
                    </w:rPr>
                    <w:t>0,025</w:t>
                  </w:r>
                </w:p>
              </w:tc>
            </w:tr>
            <w:tr w:rsidR="004A677C" w:rsidRPr="007A33A2" w:rsidTr="00941C1C">
              <w:trPr>
                <w:trHeight w:val="70"/>
                <w:jc w:val="center"/>
              </w:trPr>
              <w:tc>
                <w:tcPr>
                  <w:tcW w:w="1271" w:type="dxa"/>
                  <w:shd w:val="clear" w:color="auto" w:fill="auto"/>
                  <w:vAlign w:val="center"/>
                </w:tcPr>
                <w:p w:rsidR="004A677C" w:rsidRPr="007A33A2" w:rsidRDefault="004A677C" w:rsidP="00941C1C">
                  <w:pPr>
                    <w:contextualSpacing/>
                    <w:jc w:val="center"/>
                    <w:rPr>
                      <w:rFonts w:ascii="Arial Narrow" w:hAnsi="Arial Narrow" w:cs="Calibri"/>
                      <w:sz w:val="16"/>
                      <w:szCs w:val="18"/>
                    </w:rPr>
                  </w:pPr>
                  <w:r w:rsidRPr="007A33A2">
                    <w:rPr>
                      <w:rFonts w:ascii="Arial Narrow" w:hAnsi="Arial Narrow" w:cs="Calibri"/>
                      <w:sz w:val="16"/>
                      <w:szCs w:val="18"/>
                    </w:rPr>
                    <w:t>Uruguay – Bolivia</w:t>
                  </w:r>
                </w:p>
              </w:tc>
              <w:tc>
                <w:tcPr>
                  <w:tcW w:w="4111" w:type="dxa"/>
                  <w:shd w:val="clear" w:color="auto" w:fill="auto"/>
                  <w:vAlign w:val="center"/>
                </w:tcPr>
                <w:p w:rsidR="004A677C" w:rsidRPr="007A33A2" w:rsidRDefault="004A677C" w:rsidP="00941C1C">
                  <w:pPr>
                    <w:contextualSpacing/>
                    <w:jc w:val="center"/>
                    <w:rPr>
                      <w:rFonts w:ascii="Arial Narrow" w:hAnsi="Arial Narrow" w:cs="Calibri"/>
                      <w:sz w:val="16"/>
                      <w:szCs w:val="18"/>
                    </w:rPr>
                  </w:pPr>
                  <w:r w:rsidRPr="007A33A2">
                    <w:rPr>
                      <w:rFonts w:ascii="Arial Narrow" w:hAnsi="Arial Narrow" w:cs="Calibri"/>
                      <w:sz w:val="16"/>
                      <w:szCs w:val="18"/>
                    </w:rPr>
                    <w:t>Precio =  Tarifa Base + Ajuste por Bunker + Seguro de Producto</w:t>
                  </w:r>
                </w:p>
              </w:tc>
              <w:tc>
                <w:tcPr>
                  <w:tcW w:w="1276" w:type="dxa"/>
                  <w:shd w:val="clear" w:color="auto" w:fill="auto"/>
                  <w:vAlign w:val="center"/>
                </w:tcPr>
                <w:p w:rsidR="004A677C" w:rsidRPr="0039327C" w:rsidRDefault="004A677C" w:rsidP="00941C1C">
                  <w:pPr>
                    <w:contextualSpacing/>
                    <w:jc w:val="center"/>
                    <w:rPr>
                      <w:rFonts w:ascii="Arial Narrow" w:hAnsi="Arial Narrow" w:cs="Calibri"/>
                      <w:color w:val="FF0000"/>
                      <w:sz w:val="16"/>
                      <w:szCs w:val="18"/>
                    </w:rPr>
                  </w:pPr>
                  <w:r w:rsidRPr="0039327C">
                    <w:rPr>
                      <w:rFonts w:ascii="Arial Narrow" w:hAnsi="Arial Narrow" w:cs="Calibri"/>
                      <w:color w:val="FF0000"/>
                      <w:sz w:val="16"/>
                      <w:szCs w:val="18"/>
                    </w:rPr>
                    <w:t>A proponer</w:t>
                  </w:r>
                  <w:r>
                    <w:rPr>
                      <w:rFonts w:ascii="Arial Narrow" w:hAnsi="Arial Narrow" w:cs="Calibri"/>
                      <w:color w:val="FF0000"/>
                      <w:sz w:val="16"/>
                      <w:szCs w:val="18"/>
                    </w:rPr>
                    <w:t xml:space="preserve"> en la propuesta </w:t>
                  </w:r>
                  <w:proofErr w:type="spellStart"/>
                  <w:r>
                    <w:rPr>
                      <w:rFonts w:ascii="Arial Narrow" w:hAnsi="Arial Narrow" w:cs="Calibri"/>
                      <w:color w:val="FF0000"/>
                      <w:sz w:val="16"/>
                      <w:szCs w:val="18"/>
                    </w:rPr>
                    <w:t>economica</w:t>
                  </w:r>
                  <w:proofErr w:type="spellEnd"/>
                </w:p>
              </w:tc>
              <w:tc>
                <w:tcPr>
                  <w:tcW w:w="1275" w:type="dxa"/>
                  <w:vAlign w:val="center"/>
                </w:tcPr>
                <w:p w:rsidR="004A677C" w:rsidRPr="007A33A2" w:rsidRDefault="004A677C" w:rsidP="00941C1C">
                  <w:pPr>
                    <w:contextualSpacing/>
                    <w:jc w:val="center"/>
                    <w:rPr>
                      <w:rFonts w:ascii="Arial Narrow" w:hAnsi="Arial Narrow" w:cs="Calibri"/>
                      <w:sz w:val="16"/>
                      <w:szCs w:val="18"/>
                    </w:rPr>
                  </w:pPr>
                  <w:r w:rsidRPr="007A33A2">
                    <w:rPr>
                      <w:rFonts w:ascii="Arial Narrow" w:hAnsi="Arial Narrow" w:cs="Calibri"/>
                      <w:sz w:val="16"/>
                      <w:szCs w:val="18"/>
                    </w:rPr>
                    <w:t>520,73</w:t>
                  </w:r>
                </w:p>
              </w:tc>
              <w:tc>
                <w:tcPr>
                  <w:tcW w:w="1180" w:type="dxa"/>
                  <w:shd w:val="clear" w:color="auto" w:fill="auto"/>
                  <w:vAlign w:val="center"/>
                </w:tcPr>
                <w:p w:rsidR="004A677C" w:rsidRPr="007A33A2" w:rsidRDefault="004A677C" w:rsidP="00941C1C">
                  <w:pPr>
                    <w:contextualSpacing/>
                    <w:jc w:val="center"/>
                    <w:rPr>
                      <w:rFonts w:ascii="Arial Narrow" w:hAnsi="Arial Narrow" w:cs="Calibri"/>
                      <w:sz w:val="16"/>
                      <w:szCs w:val="18"/>
                    </w:rPr>
                  </w:pPr>
                  <w:r w:rsidRPr="007A33A2">
                    <w:rPr>
                      <w:rFonts w:ascii="Arial Narrow" w:hAnsi="Arial Narrow" w:cs="Calibri"/>
                      <w:sz w:val="16"/>
                      <w:szCs w:val="18"/>
                    </w:rPr>
                    <w:t>0,025</w:t>
                  </w:r>
                </w:p>
              </w:tc>
            </w:tr>
          </w:tbl>
          <w:p w:rsidR="004A677C" w:rsidRPr="00B3578C" w:rsidRDefault="004A677C" w:rsidP="00941C1C">
            <w:pPr>
              <w:contextualSpacing/>
              <w:jc w:val="both"/>
              <w:rPr>
                <w:rFonts w:ascii="Lucida Bright" w:eastAsia="Calibri" w:hAnsi="Lucida Bright" w:cs="Calibri"/>
                <w:sz w:val="18"/>
                <w:szCs w:val="18"/>
              </w:rPr>
            </w:pPr>
            <w:r w:rsidRPr="00B3578C">
              <w:rPr>
                <w:rFonts w:ascii="Lucida Bright" w:eastAsia="Calibri" w:hAnsi="Lucida Bright" w:cs="Calibri"/>
                <w:sz w:val="18"/>
                <w:szCs w:val="18"/>
              </w:rPr>
              <w:t>La Tarifa Base para cada tramo, deberá ser definida independientemente del puerto de carga dentro de cada país de origen, por lo tanto, en ningún caso implicará un costo adicional para YPFB.</w:t>
            </w:r>
          </w:p>
          <w:p w:rsidR="004A677C" w:rsidRPr="00B3578C" w:rsidRDefault="004A677C" w:rsidP="00941C1C">
            <w:pPr>
              <w:contextualSpacing/>
              <w:jc w:val="both"/>
              <w:rPr>
                <w:rFonts w:ascii="Lucida Bright" w:eastAsia="Calibri" w:hAnsi="Lucida Bright" w:cs="Calibri"/>
                <w:sz w:val="18"/>
                <w:szCs w:val="18"/>
              </w:rPr>
            </w:pPr>
          </w:p>
          <w:p w:rsidR="004A677C" w:rsidRPr="00B3578C" w:rsidRDefault="004A677C" w:rsidP="00941C1C">
            <w:pPr>
              <w:contextualSpacing/>
              <w:jc w:val="both"/>
              <w:rPr>
                <w:rFonts w:ascii="Lucida Bright" w:hAnsi="Lucida Bright" w:cs="Calibri"/>
                <w:sz w:val="18"/>
                <w:szCs w:val="18"/>
              </w:rPr>
            </w:pPr>
            <w:r w:rsidRPr="00B3578C">
              <w:rPr>
                <w:rFonts w:ascii="Lucida Bright" w:eastAsia="Calibri" w:hAnsi="Lucida Bright" w:cs="Calibri"/>
                <w:sz w:val="18"/>
                <w:szCs w:val="18"/>
              </w:rPr>
              <w:t>El precio final deberá considerar el régimen fiscal vigente en Bolivia y en su caso los convenios internacionales para evitar la doble imposición.</w:t>
            </w:r>
          </w:p>
        </w:tc>
      </w:tr>
      <w:tr w:rsidR="004A677C" w:rsidRPr="00B3578C" w:rsidTr="00D936F2">
        <w:trPr>
          <w:trHeight w:val="234"/>
          <w:jc w:val="center"/>
        </w:trPr>
        <w:tc>
          <w:tcPr>
            <w:tcW w:w="5000" w:type="pct"/>
            <w:shd w:val="clear" w:color="auto" w:fill="C6D9F1"/>
            <w:vAlign w:val="center"/>
          </w:tcPr>
          <w:p w:rsidR="004A677C" w:rsidRPr="00B3578C" w:rsidRDefault="004A677C" w:rsidP="00941C1C">
            <w:pPr>
              <w:contextualSpacing/>
              <w:rPr>
                <w:rFonts w:ascii="Lucida Bright" w:hAnsi="Lucida Bright" w:cs="Calibri"/>
                <w:sz w:val="18"/>
                <w:szCs w:val="18"/>
              </w:rPr>
            </w:pPr>
            <w:r w:rsidRPr="00B3578C">
              <w:rPr>
                <w:rFonts w:ascii="Lucida Bright" w:hAnsi="Lucida Bright" w:cs="Calibri"/>
                <w:b/>
                <w:bCs/>
                <w:sz w:val="18"/>
                <w:szCs w:val="18"/>
              </w:rPr>
              <w:lastRenderedPageBreak/>
              <w:t>FORMA DE PAGO</w:t>
            </w:r>
          </w:p>
        </w:tc>
      </w:tr>
      <w:tr w:rsidR="004A677C" w:rsidRPr="00B3578C" w:rsidTr="00D936F2">
        <w:trPr>
          <w:trHeight w:val="234"/>
          <w:jc w:val="center"/>
        </w:trPr>
        <w:tc>
          <w:tcPr>
            <w:tcW w:w="5000" w:type="pct"/>
            <w:shd w:val="clear" w:color="auto" w:fill="auto"/>
            <w:vAlign w:val="center"/>
          </w:tcPr>
          <w:p w:rsidR="004A677C" w:rsidRPr="00B3578C" w:rsidRDefault="004A677C" w:rsidP="00941C1C">
            <w:pPr>
              <w:contextualSpacing/>
              <w:jc w:val="both"/>
              <w:rPr>
                <w:rFonts w:ascii="Lucida Bright" w:hAnsi="Lucida Bright" w:cs="Calibri"/>
                <w:bCs/>
                <w:sz w:val="18"/>
                <w:szCs w:val="18"/>
              </w:rPr>
            </w:pPr>
            <w:r w:rsidRPr="00B3578C">
              <w:rPr>
                <w:rFonts w:ascii="Lucida Bright" w:hAnsi="Lucida Bright" w:cs="Calibri"/>
                <w:bCs/>
                <w:sz w:val="18"/>
                <w:szCs w:val="18"/>
              </w:rPr>
              <w:t>El servicio se considera concluido una vez conciliados los volúmenes y emitida el Acta de Conciliación.  </w:t>
            </w:r>
          </w:p>
          <w:p w:rsidR="004A677C" w:rsidRPr="00B3578C" w:rsidRDefault="004A677C" w:rsidP="00941C1C">
            <w:pPr>
              <w:autoSpaceDE w:val="0"/>
              <w:autoSpaceDN w:val="0"/>
              <w:adjustRightInd w:val="0"/>
              <w:contextualSpacing/>
              <w:jc w:val="both"/>
              <w:rPr>
                <w:rFonts w:ascii="Lucida Bright" w:hAnsi="Lucida Bright" w:cs="Calibri"/>
                <w:sz w:val="18"/>
                <w:szCs w:val="18"/>
              </w:rPr>
            </w:pPr>
          </w:p>
          <w:p w:rsidR="004A677C" w:rsidRPr="00B3578C" w:rsidRDefault="004A677C" w:rsidP="00941C1C">
            <w:pPr>
              <w:autoSpaceDE w:val="0"/>
              <w:autoSpaceDN w:val="0"/>
              <w:adjustRightInd w:val="0"/>
              <w:contextualSpacing/>
              <w:jc w:val="both"/>
              <w:rPr>
                <w:rFonts w:ascii="Lucida Bright" w:hAnsi="Lucida Bright" w:cs="Calibri"/>
                <w:sz w:val="18"/>
                <w:szCs w:val="18"/>
              </w:rPr>
            </w:pPr>
            <w:r w:rsidRPr="00B3578C">
              <w:rPr>
                <w:rFonts w:ascii="Lucida Bright" w:hAnsi="Lucida Bright" w:cs="Calibri"/>
                <w:sz w:val="18"/>
                <w:szCs w:val="18"/>
              </w:rPr>
              <w:t>El pago se realizará mediante transferencia bancaria a la cuenta que para tal efecto designe el armador.</w:t>
            </w:r>
          </w:p>
          <w:p w:rsidR="004A677C" w:rsidRPr="00B3578C" w:rsidRDefault="004A677C" w:rsidP="00941C1C">
            <w:pPr>
              <w:autoSpaceDE w:val="0"/>
              <w:autoSpaceDN w:val="0"/>
              <w:adjustRightInd w:val="0"/>
              <w:contextualSpacing/>
              <w:jc w:val="both"/>
              <w:rPr>
                <w:rFonts w:ascii="Lucida Bright" w:hAnsi="Lucida Bright" w:cs="Calibri"/>
                <w:sz w:val="18"/>
                <w:szCs w:val="18"/>
              </w:rPr>
            </w:pPr>
          </w:p>
          <w:p w:rsidR="004A677C" w:rsidRPr="00B3578C" w:rsidRDefault="004A677C" w:rsidP="00941C1C">
            <w:pPr>
              <w:autoSpaceDE w:val="0"/>
              <w:autoSpaceDN w:val="0"/>
              <w:adjustRightInd w:val="0"/>
              <w:contextualSpacing/>
              <w:jc w:val="both"/>
              <w:rPr>
                <w:rFonts w:ascii="Lucida Bright" w:hAnsi="Lucida Bright" w:cs="Calibri"/>
                <w:b/>
                <w:sz w:val="18"/>
                <w:szCs w:val="18"/>
              </w:rPr>
            </w:pPr>
            <w:r w:rsidRPr="00B3578C">
              <w:rPr>
                <w:rFonts w:ascii="Lucida Bright" w:hAnsi="Lucida Bright" w:cs="Calibri"/>
                <w:b/>
                <w:sz w:val="18"/>
                <w:szCs w:val="18"/>
              </w:rPr>
              <w:t>POSPAGO</w:t>
            </w:r>
          </w:p>
          <w:p w:rsidR="004A677C" w:rsidRPr="00B3578C" w:rsidRDefault="004A677C" w:rsidP="00941C1C">
            <w:pPr>
              <w:autoSpaceDE w:val="0"/>
              <w:autoSpaceDN w:val="0"/>
              <w:adjustRightInd w:val="0"/>
              <w:ind w:left="567"/>
              <w:contextualSpacing/>
              <w:jc w:val="both"/>
              <w:rPr>
                <w:rFonts w:ascii="Lucida Bright" w:hAnsi="Lucida Bright" w:cs="Calibri"/>
                <w:sz w:val="18"/>
                <w:szCs w:val="18"/>
              </w:rPr>
            </w:pPr>
          </w:p>
          <w:p w:rsidR="004A677C" w:rsidRPr="00B3578C" w:rsidRDefault="004A677C" w:rsidP="00941C1C">
            <w:pPr>
              <w:autoSpaceDE w:val="0"/>
              <w:autoSpaceDN w:val="0"/>
              <w:adjustRightInd w:val="0"/>
              <w:contextualSpacing/>
              <w:jc w:val="both"/>
              <w:rPr>
                <w:rFonts w:ascii="Lucida Bright" w:hAnsi="Lucida Bright" w:cs="Calibri"/>
                <w:sz w:val="18"/>
                <w:szCs w:val="18"/>
              </w:rPr>
            </w:pPr>
            <w:r w:rsidRPr="00B3578C">
              <w:rPr>
                <w:rFonts w:ascii="Lucida Bright" w:hAnsi="Lucida Bright" w:cs="Calibri"/>
                <w:sz w:val="18"/>
                <w:szCs w:val="18"/>
              </w:rPr>
              <w:t>La ARMADORA deberá presentar su factura por convoy que arribe a destino de manera conjunta, adjuntando los siguientes documentos:</w:t>
            </w:r>
          </w:p>
          <w:p w:rsidR="004A677C" w:rsidRPr="00B3578C" w:rsidRDefault="004A677C" w:rsidP="00941C1C">
            <w:pPr>
              <w:autoSpaceDE w:val="0"/>
              <w:autoSpaceDN w:val="0"/>
              <w:adjustRightInd w:val="0"/>
              <w:ind w:left="567"/>
              <w:contextualSpacing/>
              <w:jc w:val="both"/>
              <w:rPr>
                <w:rFonts w:ascii="Lucida Bright" w:hAnsi="Lucida Bright" w:cs="Calibri"/>
                <w:sz w:val="18"/>
                <w:szCs w:val="18"/>
              </w:rPr>
            </w:pPr>
          </w:p>
          <w:p w:rsidR="004A677C" w:rsidRPr="00B3578C" w:rsidRDefault="004A677C" w:rsidP="002B43F8">
            <w:pPr>
              <w:numPr>
                <w:ilvl w:val="0"/>
                <w:numId w:val="53"/>
              </w:numPr>
              <w:autoSpaceDE w:val="0"/>
              <w:autoSpaceDN w:val="0"/>
              <w:adjustRightInd w:val="0"/>
              <w:ind w:left="1168" w:hanging="425"/>
              <w:contextualSpacing/>
              <w:jc w:val="both"/>
              <w:rPr>
                <w:rFonts w:ascii="Lucida Bright" w:hAnsi="Lucida Bright" w:cs="Calibri"/>
                <w:sz w:val="18"/>
                <w:szCs w:val="18"/>
              </w:rPr>
            </w:pPr>
            <w:r w:rsidRPr="00B3578C">
              <w:rPr>
                <w:rFonts w:ascii="Lucida Bright" w:hAnsi="Lucida Bright" w:cs="Calibri"/>
                <w:sz w:val="18"/>
                <w:szCs w:val="18"/>
              </w:rPr>
              <w:t>Factura original por el servicio disgregando el monto del Flete y el costo del Seguro por metro cúbico (dos ejemplares).</w:t>
            </w:r>
          </w:p>
          <w:p w:rsidR="004A677C" w:rsidRPr="00B3578C" w:rsidRDefault="004A677C" w:rsidP="002B43F8">
            <w:pPr>
              <w:numPr>
                <w:ilvl w:val="0"/>
                <w:numId w:val="53"/>
              </w:numPr>
              <w:autoSpaceDE w:val="0"/>
              <w:autoSpaceDN w:val="0"/>
              <w:adjustRightInd w:val="0"/>
              <w:ind w:left="1168" w:hanging="425"/>
              <w:contextualSpacing/>
              <w:jc w:val="both"/>
              <w:rPr>
                <w:rFonts w:ascii="Lucida Bright" w:hAnsi="Lucida Bright" w:cs="Calibri"/>
                <w:sz w:val="18"/>
                <w:szCs w:val="18"/>
              </w:rPr>
            </w:pPr>
            <w:r w:rsidRPr="00B3578C">
              <w:rPr>
                <w:rFonts w:ascii="Lucida Bright" w:hAnsi="Lucida Bright" w:cs="Calibri"/>
                <w:sz w:val="18"/>
                <w:szCs w:val="18"/>
              </w:rPr>
              <w:t>Copia del Conocimiento de embarque (B/L).</w:t>
            </w:r>
          </w:p>
          <w:p w:rsidR="004A677C" w:rsidRPr="00B3578C" w:rsidRDefault="004A677C" w:rsidP="00941C1C">
            <w:pPr>
              <w:autoSpaceDE w:val="0"/>
              <w:autoSpaceDN w:val="0"/>
              <w:adjustRightInd w:val="0"/>
              <w:contextualSpacing/>
              <w:jc w:val="both"/>
              <w:rPr>
                <w:rFonts w:ascii="Lucida Bright" w:hAnsi="Lucida Bright" w:cs="Calibri"/>
                <w:sz w:val="18"/>
                <w:szCs w:val="18"/>
              </w:rPr>
            </w:pPr>
          </w:p>
          <w:p w:rsidR="004A677C" w:rsidRPr="00B3578C" w:rsidRDefault="004A677C" w:rsidP="00941C1C">
            <w:pPr>
              <w:autoSpaceDE w:val="0"/>
              <w:autoSpaceDN w:val="0"/>
              <w:adjustRightInd w:val="0"/>
              <w:contextualSpacing/>
              <w:jc w:val="both"/>
              <w:rPr>
                <w:rFonts w:ascii="Lucida Bright" w:hAnsi="Lucida Bright" w:cs="Calibri"/>
                <w:sz w:val="18"/>
                <w:szCs w:val="18"/>
              </w:rPr>
            </w:pPr>
            <w:r w:rsidRPr="00B3578C">
              <w:rPr>
                <w:rFonts w:ascii="Lucida Bright" w:hAnsi="Lucida Bright" w:cs="Calibri"/>
                <w:sz w:val="18"/>
                <w:szCs w:val="18"/>
              </w:rPr>
              <w:t>El flete se facturará según cantidades reportadas por el inspector independiente en litros a 60º F (sesenta grados Fahrenheit) medidos en barcaza en destino, y será pagadero sin descuento mediante transferencia bancaria sobre la plaza internacional que se indique en la factura correspondiente, en dólares americanos de libre disponibilidad, esto siempre y cuando no haya mermas de cargas anteriores de este mismo contrato que se deban descontar.</w:t>
            </w:r>
          </w:p>
          <w:p w:rsidR="004A677C" w:rsidRPr="00B3578C" w:rsidRDefault="004A677C" w:rsidP="00941C1C">
            <w:pPr>
              <w:autoSpaceDE w:val="0"/>
              <w:autoSpaceDN w:val="0"/>
              <w:adjustRightInd w:val="0"/>
              <w:contextualSpacing/>
              <w:jc w:val="both"/>
              <w:rPr>
                <w:rFonts w:ascii="Lucida Bright" w:hAnsi="Lucida Bright" w:cs="Calibri"/>
                <w:sz w:val="18"/>
                <w:szCs w:val="18"/>
              </w:rPr>
            </w:pPr>
          </w:p>
          <w:p w:rsidR="004A677C" w:rsidRPr="00B3578C" w:rsidRDefault="004A677C" w:rsidP="00941C1C">
            <w:pPr>
              <w:autoSpaceDE w:val="0"/>
              <w:autoSpaceDN w:val="0"/>
              <w:adjustRightInd w:val="0"/>
              <w:contextualSpacing/>
              <w:jc w:val="both"/>
              <w:rPr>
                <w:rFonts w:ascii="Lucida Bright" w:hAnsi="Lucida Bright" w:cs="Calibri"/>
                <w:sz w:val="18"/>
                <w:szCs w:val="18"/>
              </w:rPr>
            </w:pPr>
            <w:r w:rsidRPr="00B3578C">
              <w:rPr>
                <w:rFonts w:ascii="Lucida Bright" w:hAnsi="Lucida Bright" w:cs="Calibri"/>
                <w:sz w:val="18"/>
                <w:szCs w:val="18"/>
              </w:rPr>
              <w:t>En caso de que las tablas de calibración de las barcazas no se encuentren vigentes o exista alguna observación por parte del inspector independiente se considerará el volumen medido en tanque tierra.</w:t>
            </w:r>
          </w:p>
          <w:p w:rsidR="004A677C" w:rsidRPr="00B3578C" w:rsidRDefault="004A677C" w:rsidP="00941C1C">
            <w:pPr>
              <w:autoSpaceDE w:val="0"/>
              <w:autoSpaceDN w:val="0"/>
              <w:adjustRightInd w:val="0"/>
              <w:contextualSpacing/>
              <w:jc w:val="both"/>
              <w:rPr>
                <w:rFonts w:ascii="Lucida Bright" w:hAnsi="Lucida Bright" w:cs="Calibri"/>
                <w:sz w:val="18"/>
                <w:szCs w:val="18"/>
              </w:rPr>
            </w:pPr>
          </w:p>
          <w:p w:rsidR="004A677C" w:rsidRPr="00B3578C" w:rsidRDefault="004A677C" w:rsidP="00941C1C">
            <w:pPr>
              <w:autoSpaceDE w:val="0"/>
              <w:autoSpaceDN w:val="0"/>
              <w:adjustRightInd w:val="0"/>
              <w:contextualSpacing/>
              <w:jc w:val="both"/>
              <w:rPr>
                <w:rFonts w:ascii="Lucida Bright" w:hAnsi="Lucida Bright" w:cs="Calibri"/>
                <w:sz w:val="18"/>
                <w:szCs w:val="18"/>
              </w:rPr>
            </w:pPr>
            <w:r w:rsidRPr="00B3578C">
              <w:rPr>
                <w:rFonts w:ascii="Lucida Bright" w:hAnsi="Lucida Bright" w:cs="Calibri"/>
                <w:sz w:val="18"/>
                <w:szCs w:val="18"/>
              </w:rPr>
              <w:t>YPFB comunicará el valor del producto y el descuento en dólares americanos por la merma superior a la permisible o pérdida de producto, en caso de existir y previo consenso con la ARMADORA.</w:t>
            </w:r>
          </w:p>
          <w:p w:rsidR="004A677C" w:rsidRPr="00B3578C" w:rsidRDefault="004A677C" w:rsidP="00941C1C">
            <w:pPr>
              <w:autoSpaceDE w:val="0"/>
              <w:autoSpaceDN w:val="0"/>
              <w:adjustRightInd w:val="0"/>
              <w:contextualSpacing/>
              <w:jc w:val="both"/>
              <w:rPr>
                <w:rFonts w:ascii="Lucida Bright" w:hAnsi="Lucida Bright" w:cs="Calibri"/>
                <w:sz w:val="18"/>
                <w:szCs w:val="18"/>
              </w:rPr>
            </w:pPr>
          </w:p>
          <w:p w:rsidR="004A677C" w:rsidRPr="00B3578C" w:rsidRDefault="004A677C" w:rsidP="00941C1C">
            <w:pPr>
              <w:autoSpaceDE w:val="0"/>
              <w:autoSpaceDN w:val="0"/>
              <w:adjustRightInd w:val="0"/>
              <w:contextualSpacing/>
              <w:jc w:val="both"/>
              <w:rPr>
                <w:rFonts w:ascii="Lucida Bright" w:hAnsi="Lucida Bright" w:cs="Calibri"/>
                <w:sz w:val="18"/>
                <w:szCs w:val="18"/>
              </w:rPr>
            </w:pPr>
            <w:r w:rsidRPr="00B3578C">
              <w:rPr>
                <w:rFonts w:ascii="Lucida Bright" w:hAnsi="Lucida Bright" w:cs="Calibri"/>
                <w:sz w:val="18"/>
                <w:szCs w:val="18"/>
              </w:rPr>
              <w:t>En caso que la ARMADORA no realice el depósito o la emisión de la nota de crédito correspondiente, YPFB pagará el valor de la factura siguiente realizando el descuento respectivo.</w:t>
            </w:r>
          </w:p>
          <w:p w:rsidR="004A677C" w:rsidRPr="00B3578C" w:rsidRDefault="004A677C" w:rsidP="00941C1C">
            <w:pPr>
              <w:autoSpaceDE w:val="0"/>
              <w:autoSpaceDN w:val="0"/>
              <w:adjustRightInd w:val="0"/>
              <w:contextualSpacing/>
              <w:jc w:val="both"/>
              <w:rPr>
                <w:rFonts w:ascii="Lucida Bright" w:hAnsi="Lucida Bright" w:cs="Calibri"/>
                <w:sz w:val="18"/>
                <w:szCs w:val="18"/>
              </w:rPr>
            </w:pPr>
          </w:p>
          <w:p w:rsidR="004A677C" w:rsidRPr="00B3578C" w:rsidRDefault="004A677C" w:rsidP="00941C1C">
            <w:pPr>
              <w:autoSpaceDE w:val="0"/>
              <w:autoSpaceDN w:val="0"/>
              <w:adjustRightInd w:val="0"/>
              <w:contextualSpacing/>
              <w:jc w:val="both"/>
              <w:rPr>
                <w:rFonts w:ascii="Lucida Bright" w:hAnsi="Lucida Bright" w:cs="Calibri"/>
                <w:sz w:val="18"/>
                <w:szCs w:val="18"/>
              </w:rPr>
            </w:pPr>
            <w:r w:rsidRPr="00B3578C">
              <w:rPr>
                <w:rFonts w:ascii="Lucida Bright" w:hAnsi="Lucida Bright" w:cs="Calibri"/>
                <w:sz w:val="18"/>
                <w:szCs w:val="18"/>
              </w:rPr>
              <w:t xml:space="preserve">La fecha de vencimiento de la factura operará a los 15 (quince) días hábiles de entregada la factura a YPFB. </w:t>
            </w:r>
          </w:p>
          <w:p w:rsidR="004A677C" w:rsidRPr="00B3578C" w:rsidRDefault="004A677C" w:rsidP="00941C1C">
            <w:pPr>
              <w:autoSpaceDE w:val="0"/>
              <w:autoSpaceDN w:val="0"/>
              <w:adjustRightInd w:val="0"/>
              <w:contextualSpacing/>
              <w:jc w:val="both"/>
              <w:rPr>
                <w:rFonts w:ascii="Lucida Bright" w:hAnsi="Lucida Bright" w:cs="Calibri"/>
                <w:sz w:val="18"/>
                <w:szCs w:val="18"/>
              </w:rPr>
            </w:pPr>
          </w:p>
          <w:p w:rsidR="004A677C" w:rsidRPr="00B3578C" w:rsidRDefault="004A677C" w:rsidP="00941C1C">
            <w:pPr>
              <w:autoSpaceDE w:val="0"/>
              <w:autoSpaceDN w:val="0"/>
              <w:adjustRightInd w:val="0"/>
              <w:contextualSpacing/>
              <w:jc w:val="both"/>
              <w:rPr>
                <w:rFonts w:ascii="Lucida Bright" w:hAnsi="Lucida Bright" w:cs="Calibri"/>
                <w:sz w:val="18"/>
                <w:szCs w:val="18"/>
              </w:rPr>
            </w:pPr>
            <w:r w:rsidRPr="00B3578C">
              <w:rPr>
                <w:rFonts w:ascii="Lucida Bright" w:hAnsi="Lucida Bright" w:cs="Calibri"/>
                <w:sz w:val="18"/>
                <w:szCs w:val="18"/>
              </w:rPr>
              <w:t>El COMPRADOR asumirá las comisiones generadas por las operaciones bancarias en territorio boliviano, vinculadas a la transferencia de fondos por concepto de pago de la contratación.</w:t>
            </w:r>
          </w:p>
        </w:tc>
      </w:tr>
      <w:tr w:rsidR="004A677C" w:rsidRPr="00B3578C" w:rsidTr="00D936F2">
        <w:trPr>
          <w:trHeight w:val="234"/>
          <w:jc w:val="center"/>
        </w:trPr>
        <w:tc>
          <w:tcPr>
            <w:tcW w:w="5000" w:type="pct"/>
            <w:shd w:val="clear" w:color="auto" w:fill="C6D9F1"/>
            <w:vAlign w:val="center"/>
          </w:tcPr>
          <w:p w:rsidR="004A677C" w:rsidRPr="00B3578C" w:rsidRDefault="004A677C" w:rsidP="00941C1C">
            <w:pPr>
              <w:contextualSpacing/>
              <w:rPr>
                <w:rFonts w:ascii="Lucida Bright" w:hAnsi="Lucida Bright" w:cs="Calibri"/>
                <w:b/>
                <w:bCs/>
                <w:sz w:val="18"/>
                <w:szCs w:val="18"/>
              </w:rPr>
            </w:pPr>
            <w:r w:rsidRPr="00B3578C">
              <w:rPr>
                <w:rFonts w:ascii="Lucida Bright" w:hAnsi="Lucida Bright" w:cs="Calibri"/>
                <w:b/>
                <w:bCs/>
                <w:sz w:val="18"/>
                <w:szCs w:val="18"/>
              </w:rPr>
              <w:t>CONCILIACIÓN</w:t>
            </w:r>
          </w:p>
        </w:tc>
      </w:tr>
      <w:tr w:rsidR="004A677C" w:rsidRPr="00B3578C" w:rsidTr="00D936F2">
        <w:trPr>
          <w:trHeight w:val="234"/>
          <w:jc w:val="center"/>
        </w:trPr>
        <w:tc>
          <w:tcPr>
            <w:tcW w:w="5000" w:type="pct"/>
            <w:shd w:val="clear" w:color="auto" w:fill="auto"/>
            <w:vAlign w:val="center"/>
          </w:tcPr>
          <w:p w:rsidR="004A677C" w:rsidRPr="00B3578C" w:rsidRDefault="004A677C" w:rsidP="00941C1C">
            <w:pPr>
              <w:autoSpaceDE w:val="0"/>
              <w:autoSpaceDN w:val="0"/>
              <w:adjustRightInd w:val="0"/>
              <w:contextualSpacing/>
              <w:jc w:val="both"/>
              <w:rPr>
                <w:rFonts w:ascii="Lucida Bright" w:hAnsi="Lucida Bright" w:cs="Calibri"/>
                <w:sz w:val="18"/>
                <w:szCs w:val="18"/>
              </w:rPr>
            </w:pPr>
            <w:r w:rsidRPr="00B3578C">
              <w:rPr>
                <w:rFonts w:ascii="Lucida Bright" w:hAnsi="Lucida Bright" w:cs="Calibri"/>
                <w:sz w:val="18"/>
                <w:szCs w:val="18"/>
              </w:rPr>
              <w:t>Se efectuarán conciliaciones de los embarques realizados con los volúmenes medidos en barcaza en origen y destino dentro de los 10 días calendario después de haberse realizado la descarga del producto, o antes de la siguiente facturación, para lo cual, el ARMADOR deberá remitir la siguiente documentación a YPFB:</w:t>
            </w:r>
          </w:p>
          <w:p w:rsidR="004A677C" w:rsidRPr="00B3578C" w:rsidRDefault="004A677C" w:rsidP="00941C1C">
            <w:pPr>
              <w:autoSpaceDE w:val="0"/>
              <w:autoSpaceDN w:val="0"/>
              <w:adjustRightInd w:val="0"/>
              <w:contextualSpacing/>
              <w:jc w:val="both"/>
              <w:rPr>
                <w:rFonts w:ascii="Lucida Bright" w:hAnsi="Lucida Bright" w:cs="Calibri"/>
                <w:sz w:val="18"/>
                <w:szCs w:val="18"/>
              </w:rPr>
            </w:pPr>
          </w:p>
          <w:p w:rsidR="004A677C" w:rsidRPr="00B3578C" w:rsidRDefault="004A677C" w:rsidP="002B43F8">
            <w:pPr>
              <w:numPr>
                <w:ilvl w:val="0"/>
                <w:numId w:val="53"/>
              </w:numPr>
              <w:autoSpaceDE w:val="0"/>
              <w:autoSpaceDN w:val="0"/>
              <w:adjustRightInd w:val="0"/>
              <w:ind w:left="1168" w:hanging="425"/>
              <w:contextualSpacing/>
              <w:jc w:val="both"/>
              <w:rPr>
                <w:rFonts w:ascii="Lucida Bright" w:hAnsi="Lucida Bright" w:cs="Calibri"/>
                <w:sz w:val="18"/>
                <w:szCs w:val="18"/>
              </w:rPr>
            </w:pPr>
            <w:r w:rsidRPr="00B3578C">
              <w:rPr>
                <w:rFonts w:ascii="Lucida Bright" w:hAnsi="Lucida Bright" w:cs="Calibri"/>
                <w:sz w:val="18"/>
                <w:szCs w:val="18"/>
              </w:rPr>
              <w:t xml:space="preserve">Acta de Recepción y Conformidad con volúmenes medidos en barcaza en origen y destino, de acuerdo al formato </w:t>
            </w:r>
            <w:r>
              <w:rPr>
                <w:rFonts w:ascii="Lucida Bright" w:hAnsi="Lucida Bright" w:cs="Calibri"/>
                <w:sz w:val="18"/>
                <w:szCs w:val="18"/>
              </w:rPr>
              <w:t>de YPFB</w:t>
            </w:r>
            <w:r w:rsidRPr="00B3578C">
              <w:rPr>
                <w:rFonts w:ascii="Lucida Bright" w:hAnsi="Lucida Bright" w:cs="Calibri"/>
                <w:sz w:val="18"/>
                <w:szCs w:val="18"/>
              </w:rPr>
              <w:t>.</w:t>
            </w:r>
          </w:p>
          <w:p w:rsidR="004A677C" w:rsidRPr="00B3578C" w:rsidRDefault="004A677C" w:rsidP="00941C1C">
            <w:pPr>
              <w:autoSpaceDE w:val="0"/>
              <w:autoSpaceDN w:val="0"/>
              <w:adjustRightInd w:val="0"/>
              <w:contextualSpacing/>
              <w:jc w:val="both"/>
              <w:rPr>
                <w:rFonts w:ascii="Lucida Bright" w:hAnsi="Lucida Bright" w:cs="Calibri"/>
                <w:sz w:val="18"/>
                <w:szCs w:val="18"/>
              </w:rPr>
            </w:pPr>
          </w:p>
          <w:p w:rsidR="004A677C" w:rsidRDefault="004A677C" w:rsidP="00941C1C">
            <w:pPr>
              <w:autoSpaceDE w:val="0"/>
              <w:autoSpaceDN w:val="0"/>
              <w:adjustRightInd w:val="0"/>
              <w:contextualSpacing/>
              <w:jc w:val="both"/>
              <w:rPr>
                <w:rFonts w:ascii="Lucida Bright" w:hAnsi="Lucida Bright" w:cs="Calibri"/>
                <w:sz w:val="18"/>
                <w:szCs w:val="18"/>
              </w:rPr>
            </w:pPr>
            <w:r w:rsidRPr="00B3578C">
              <w:rPr>
                <w:rFonts w:ascii="Lucida Bright" w:hAnsi="Lucida Bright" w:cs="Calibri"/>
                <w:sz w:val="18"/>
                <w:szCs w:val="18"/>
              </w:rPr>
              <w:t xml:space="preserve">YPFB conciliará la diferencia entre el volumen cargado y descargado, para determinar la merma superior a la permisible o pérdida de producto en caso de existir. </w:t>
            </w:r>
          </w:p>
          <w:p w:rsidR="00D936F2" w:rsidRPr="00B3578C" w:rsidRDefault="00D936F2" w:rsidP="00941C1C">
            <w:pPr>
              <w:autoSpaceDE w:val="0"/>
              <w:autoSpaceDN w:val="0"/>
              <w:adjustRightInd w:val="0"/>
              <w:contextualSpacing/>
              <w:jc w:val="both"/>
              <w:rPr>
                <w:rFonts w:ascii="Lucida Bright" w:hAnsi="Lucida Bright" w:cs="Calibri"/>
                <w:sz w:val="18"/>
                <w:szCs w:val="18"/>
              </w:rPr>
            </w:pPr>
          </w:p>
        </w:tc>
      </w:tr>
      <w:tr w:rsidR="004A677C" w:rsidRPr="00B3578C" w:rsidTr="00D936F2">
        <w:trPr>
          <w:trHeight w:val="234"/>
          <w:jc w:val="center"/>
        </w:trPr>
        <w:tc>
          <w:tcPr>
            <w:tcW w:w="5000" w:type="pct"/>
            <w:shd w:val="clear" w:color="auto" w:fill="C6D9F1"/>
            <w:vAlign w:val="center"/>
          </w:tcPr>
          <w:p w:rsidR="004A677C" w:rsidRPr="00B3578C" w:rsidRDefault="004A677C" w:rsidP="00941C1C">
            <w:pPr>
              <w:autoSpaceDE w:val="0"/>
              <w:autoSpaceDN w:val="0"/>
              <w:adjustRightInd w:val="0"/>
              <w:contextualSpacing/>
              <w:jc w:val="both"/>
              <w:rPr>
                <w:rFonts w:ascii="Lucida Bright" w:hAnsi="Lucida Bright" w:cs="Calibri"/>
                <w:b/>
                <w:bCs/>
                <w:sz w:val="18"/>
                <w:szCs w:val="18"/>
              </w:rPr>
            </w:pPr>
            <w:r w:rsidRPr="00B3578C">
              <w:rPr>
                <w:rFonts w:ascii="Lucida Bright" w:hAnsi="Lucida Bright" w:cs="Calibri"/>
                <w:b/>
                <w:bCs/>
                <w:sz w:val="18"/>
                <w:szCs w:val="18"/>
                <w:lang w:val="es-BO" w:eastAsia="es-BO"/>
              </w:rPr>
              <w:lastRenderedPageBreak/>
              <w:br w:type="page"/>
            </w:r>
            <w:r w:rsidRPr="00B3578C">
              <w:rPr>
                <w:rFonts w:ascii="Lucida Bright" w:hAnsi="Lucida Bright" w:cs="Calibri"/>
                <w:b/>
                <w:bCs/>
                <w:sz w:val="18"/>
                <w:szCs w:val="18"/>
              </w:rPr>
              <w:t>DOCUMENTOS ADUANEROS</w:t>
            </w:r>
          </w:p>
        </w:tc>
      </w:tr>
      <w:tr w:rsidR="004A677C" w:rsidRPr="00B3578C" w:rsidTr="00D936F2">
        <w:trPr>
          <w:trHeight w:val="234"/>
          <w:jc w:val="center"/>
        </w:trPr>
        <w:tc>
          <w:tcPr>
            <w:tcW w:w="5000" w:type="pct"/>
            <w:shd w:val="clear" w:color="auto" w:fill="auto"/>
          </w:tcPr>
          <w:p w:rsidR="004A677C" w:rsidRPr="00B3578C" w:rsidRDefault="004A677C" w:rsidP="00941C1C">
            <w:pPr>
              <w:autoSpaceDE w:val="0"/>
              <w:autoSpaceDN w:val="0"/>
              <w:adjustRightInd w:val="0"/>
              <w:contextualSpacing/>
              <w:jc w:val="both"/>
              <w:rPr>
                <w:rFonts w:ascii="Lucida Bright" w:hAnsi="Lucida Bright" w:cs="Calibri"/>
                <w:sz w:val="18"/>
                <w:szCs w:val="18"/>
              </w:rPr>
            </w:pPr>
            <w:r w:rsidRPr="00B3578C">
              <w:rPr>
                <w:rFonts w:ascii="Lucida Bright" w:hAnsi="Lucida Bright" w:cs="Calibri"/>
                <w:sz w:val="18"/>
                <w:szCs w:val="18"/>
              </w:rPr>
              <w:t>Dentro del plazo de 5 días hábiles a partir de la finalización de la descarga de cada barcaza el ARMADOR deberá remitir la siguiente documentación:</w:t>
            </w:r>
          </w:p>
          <w:p w:rsidR="004A677C" w:rsidRPr="00B3578C" w:rsidRDefault="004A677C" w:rsidP="00941C1C">
            <w:pPr>
              <w:autoSpaceDE w:val="0"/>
              <w:autoSpaceDN w:val="0"/>
              <w:adjustRightInd w:val="0"/>
              <w:contextualSpacing/>
              <w:jc w:val="both"/>
              <w:rPr>
                <w:rFonts w:ascii="Lucida Bright" w:hAnsi="Lucida Bright" w:cs="Calibri"/>
                <w:sz w:val="18"/>
                <w:szCs w:val="18"/>
              </w:rPr>
            </w:pPr>
          </w:p>
          <w:p w:rsidR="004A677C" w:rsidRPr="00B3578C" w:rsidRDefault="004A677C" w:rsidP="002B43F8">
            <w:pPr>
              <w:numPr>
                <w:ilvl w:val="0"/>
                <w:numId w:val="53"/>
              </w:numPr>
              <w:autoSpaceDE w:val="0"/>
              <w:autoSpaceDN w:val="0"/>
              <w:adjustRightInd w:val="0"/>
              <w:ind w:left="459" w:hanging="425"/>
              <w:contextualSpacing/>
              <w:jc w:val="both"/>
              <w:rPr>
                <w:rFonts w:ascii="Lucida Bright" w:hAnsi="Lucida Bright" w:cs="Calibri"/>
                <w:sz w:val="18"/>
                <w:szCs w:val="18"/>
              </w:rPr>
            </w:pPr>
            <w:r w:rsidRPr="00B3578C">
              <w:rPr>
                <w:rFonts w:ascii="Lucida Bright" w:hAnsi="Lucida Bright" w:cs="Calibri"/>
                <w:sz w:val="18"/>
                <w:szCs w:val="18"/>
              </w:rPr>
              <w:t>Original del Conocimiento de embarque (B/L), con firmas y sellos del ARMADOR (2 ejemplares originales).</w:t>
            </w:r>
          </w:p>
          <w:p w:rsidR="004A677C" w:rsidRPr="00B3578C" w:rsidRDefault="004A677C" w:rsidP="002B43F8">
            <w:pPr>
              <w:numPr>
                <w:ilvl w:val="0"/>
                <w:numId w:val="53"/>
              </w:numPr>
              <w:autoSpaceDE w:val="0"/>
              <w:autoSpaceDN w:val="0"/>
              <w:adjustRightInd w:val="0"/>
              <w:ind w:left="459" w:hanging="425"/>
              <w:contextualSpacing/>
              <w:jc w:val="both"/>
              <w:rPr>
                <w:rFonts w:ascii="Lucida Bright" w:hAnsi="Lucida Bright" w:cs="Calibri"/>
                <w:sz w:val="18"/>
                <w:szCs w:val="18"/>
              </w:rPr>
            </w:pPr>
            <w:r w:rsidRPr="00B3578C">
              <w:rPr>
                <w:rFonts w:ascii="Lucida Bright" w:hAnsi="Lucida Bright" w:cs="Calibri"/>
                <w:sz w:val="18"/>
                <w:szCs w:val="18"/>
              </w:rPr>
              <w:t>Original del Manifiesto Internacional de Carga Fluvial (MIC/DTA</w:t>
            </w:r>
            <w:r w:rsidRPr="00B3578C">
              <w:rPr>
                <w:rFonts w:ascii="Lucida Bright" w:hAnsi="Lucida Bright" w:cs="Calibri"/>
                <w:b/>
                <w:sz w:val="18"/>
                <w:szCs w:val="18"/>
              </w:rPr>
              <w:t xml:space="preserve"> FLUVIAL</w:t>
            </w:r>
            <w:r w:rsidRPr="00B3578C">
              <w:rPr>
                <w:rFonts w:ascii="Lucida Bright" w:hAnsi="Lucida Bright" w:cs="Calibri"/>
                <w:sz w:val="18"/>
                <w:szCs w:val="18"/>
              </w:rPr>
              <w:t>) con firmas y sellos de registro de la Aduana del País de Origen y de la Aduana de Ingreso a Territorio Aduanero Nacional Boliviano (2 ejemplares originales).</w:t>
            </w:r>
          </w:p>
          <w:p w:rsidR="004A677C" w:rsidRPr="00B3578C" w:rsidRDefault="004A677C" w:rsidP="002B43F8">
            <w:pPr>
              <w:numPr>
                <w:ilvl w:val="0"/>
                <w:numId w:val="53"/>
              </w:numPr>
              <w:autoSpaceDE w:val="0"/>
              <w:autoSpaceDN w:val="0"/>
              <w:adjustRightInd w:val="0"/>
              <w:ind w:left="459" w:hanging="425"/>
              <w:contextualSpacing/>
              <w:jc w:val="both"/>
              <w:rPr>
                <w:rFonts w:ascii="Lucida Bright" w:hAnsi="Lucida Bright" w:cs="Calibri"/>
                <w:sz w:val="18"/>
                <w:szCs w:val="18"/>
              </w:rPr>
            </w:pPr>
            <w:r w:rsidRPr="00B3578C">
              <w:rPr>
                <w:rFonts w:ascii="Lucida Bright" w:hAnsi="Lucida Bright" w:cs="Calibri"/>
                <w:sz w:val="18"/>
                <w:szCs w:val="18"/>
              </w:rPr>
              <w:t>Partes de Recepción, correspondiente al importador y a la mercancía (2 ejemplares originales, cuando corresponda).</w:t>
            </w:r>
          </w:p>
          <w:p w:rsidR="004A677C" w:rsidRPr="00B3578C" w:rsidRDefault="004A677C" w:rsidP="00941C1C">
            <w:pPr>
              <w:autoSpaceDE w:val="0"/>
              <w:autoSpaceDN w:val="0"/>
              <w:adjustRightInd w:val="0"/>
              <w:ind w:left="34"/>
              <w:contextualSpacing/>
              <w:jc w:val="both"/>
              <w:rPr>
                <w:rFonts w:ascii="Lucida Bright" w:hAnsi="Lucida Bright" w:cs="Calibri"/>
                <w:sz w:val="18"/>
                <w:szCs w:val="18"/>
              </w:rPr>
            </w:pPr>
          </w:p>
          <w:p w:rsidR="004A677C" w:rsidRPr="00B3578C" w:rsidRDefault="004A677C" w:rsidP="00941C1C">
            <w:pPr>
              <w:autoSpaceDE w:val="0"/>
              <w:autoSpaceDN w:val="0"/>
              <w:adjustRightInd w:val="0"/>
              <w:contextualSpacing/>
              <w:jc w:val="both"/>
              <w:rPr>
                <w:rFonts w:ascii="Lucida Bright" w:hAnsi="Lucida Bright" w:cs="Arial"/>
                <w:sz w:val="18"/>
                <w:szCs w:val="18"/>
              </w:rPr>
            </w:pPr>
            <w:r w:rsidRPr="00B3578C">
              <w:rPr>
                <w:rFonts w:ascii="Lucida Bright" w:hAnsi="Lucida Bright" w:cs="Arial"/>
                <w:sz w:val="18"/>
                <w:szCs w:val="18"/>
                <w:lang w:val="es-ES_tradnl"/>
              </w:rPr>
              <w:t>E</w:t>
            </w:r>
            <w:r w:rsidRPr="00B3578C">
              <w:rPr>
                <w:rFonts w:ascii="Lucida Bright" w:hAnsi="Lucida Bright" w:cs="Arial"/>
                <w:sz w:val="18"/>
                <w:szCs w:val="18"/>
              </w:rPr>
              <w:t>n caso que el ARMADOR incumpla con la presentación de estos documentos en este plazo, YPFB aplicará las penalidades establecidas.</w:t>
            </w:r>
          </w:p>
          <w:p w:rsidR="004A677C" w:rsidRPr="00B3578C" w:rsidRDefault="004A677C" w:rsidP="00941C1C">
            <w:pPr>
              <w:autoSpaceDE w:val="0"/>
              <w:autoSpaceDN w:val="0"/>
              <w:adjustRightInd w:val="0"/>
              <w:ind w:left="34"/>
              <w:contextualSpacing/>
              <w:jc w:val="both"/>
              <w:rPr>
                <w:rFonts w:ascii="Lucida Bright" w:hAnsi="Lucida Bright" w:cs="Calibri"/>
                <w:sz w:val="18"/>
                <w:szCs w:val="18"/>
              </w:rPr>
            </w:pPr>
          </w:p>
          <w:p w:rsidR="004A677C" w:rsidRPr="00B3578C" w:rsidRDefault="004A677C" w:rsidP="00941C1C">
            <w:pPr>
              <w:autoSpaceDE w:val="0"/>
              <w:autoSpaceDN w:val="0"/>
              <w:adjustRightInd w:val="0"/>
              <w:contextualSpacing/>
              <w:jc w:val="both"/>
              <w:rPr>
                <w:rFonts w:ascii="Lucida Bright" w:hAnsi="Lucida Bright" w:cs="Calibri"/>
                <w:sz w:val="18"/>
                <w:szCs w:val="18"/>
              </w:rPr>
            </w:pPr>
            <w:r w:rsidRPr="00B3578C">
              <w:rPr>
                <w:rFonts w:ascii="Lucida Bright" w:hAnsi="Lucida Bright" w:cs="Calibri"/>
                <w:sz w:val="18"/>
                <w:szCs w:val="18"/>
              </w:rPr>
              <w:t>La documentación aduanera de soporte inherente al transporte fluvial de hidrocarburos deberá ser completa, correcta, exacta, y plenamente coincidente entre sí a efectos de aplicación de los procedimientos aduaneros vigentes que correspondan. En caso de existir observaciones a dicha documentación el ARMADOR deberá subsanar las mismas conforme normativa aduanera boliviana vigente.</w:t>
            </w:r>
          </w:p>
          <w:p w:rsidR="004A677C" w:rsidRPr="00B3578C" w:rsidRDefault="004A677C" w:rsidP="00941C1C">
            <w:pPr>
              <w:autoSpaceDE w:val="0"/>
              <w:autoSpaceDN w:val="0"/>
              <w:adjustRightInd w:val="0"/>
              <w:contextualSpacing/>
              <w:jc w:val="both"/>
              <w:rPr>
                <w:rFonts w:ascii="Lucida Bright" w:hAnsi="Lucida Bright" w:cs="Calibri"/>
                <w:sz w:val="18"/>
                <w:szCs w:val="18"/>
              </w:rPr>
            </w:pPr>
          </w:p>
          <w:p w:rsidR="004A677C" w:rsidRPr="00B3578C" w:rsidRDefault="004A677C" w:rsidP="00941C1C">
            <w:pPr>
              <w:autoSpaceDE w:val="0"/>
              <w:autoSpaceDN w:val="0"/>
              <w:adjustRightInd w:val="0"/>
              <w:contextualSpacing/>
              <w:jc w:val="both"/>
              <w:rPr>
                <w:rFonts w:ascii="Lucida Bright" w:hAnsi="Lucida Bright" w:cs="Calibri"/>
                <w:sz w:val="18"/>
                <w:szCs w:val="18"/>
              </w:rPr>
            </w:pPr>
            <w:r w:rsidRPr="00B3578C">
              <w:rPr>
                <w:rFonts w:ascii="Lucida Bright" w:hAnsi="Lucida Bright" w:cs="Calibri"/>
                <w:sz w:val="18"/>
                <w:szCs w:val="18"/>
              </w:rPr>
              <w:t>YPFB proporcionará al ARMADOR el precio FOB del producto 4 (cuatro) días antes de la carga. Las instrucciones documentarias deberán ser remitidas por YPFB antes del inicio de la carga de las barcazas.</w:t>
            </w:r>
          </w:p>
          <w:p w:rsidR="004A677C" w:rsidRPr="00B3578C" w:rsidRDefault="004A677C" w:rsidP="00941C1C">
            <w:pPr>
              <w:autoSpaceDE w:val="0"/>
              <w:autoSpaceDN w:val="0"/>
              <w:adjustRightInd w:val="0"/>
              <w:contextualSpacing/>
              <w:jc w:val="both"/>
              <w:rPr>
                <w:rFonts w:ascii="Lucida Bright" w:hAnsi="Lucida Bright" w:cs="Calibri"/>
                <w:sz w:val="18"/>
                <w:szCs w:val="18"/>
              </w:rPr>
            </w:pPr>
          </w:p>
          <w:p w:rsidR="004A677C" w:rsidRPr="00B3578C" w:rsidRDefault="004A677C" w:rsidP="00941C1C">
            <w:pPr>
              <w:autoSpaceDE w:val="0"/>
              <w:autoSpaceDN w:val="0"/>
              <w:adjustRightInd w:val="0"/>
              <w:contextualSpacing/>
              <w:jc w:val="both"/>
              <w:rPr>
                <w:rFonts w:ascii="Lucida Bright" w:hAnsi="Lucida Bright" w:cs="Calibri"/>
                <w:sz w:val="18"/>
                <w:szCs w:val="18"/>
              </w:rPr>
            </w:pPr>
            <w:r w:rsidRPr="00B3578C">
              <w:rPr>
                <w:rFonts w:ascii="Lucida Bright" w:hAnsi="Lucida Bright" w:cs="Calibri"/>
                <w:sz w:val="18"/>
                <w:szCs w:val="18"/>
              </w:rPr>
              <w:t xml:space="preserve">El ARMADOR deberá remitir en un plazo de cinco (5) días hábiles después de la carga el original de la póliza o cobertura de seguro por el transporte realizado que corresponda al valor de la mercancía asegurada, volumen transportado asegurado, tramo del seguro, fecha de embarque, tipo de cobertura, prima efectivamente pagada. Para el volumen y valor asegurado (volumen de carga), deberá adicionar un 10% más a cada uno de estos valores, considerando que éstos tienden a cambiar al momento de la descarga y siempre existe una variación en relación a lo cargado, lo cual, garantizará que la mercancía esté cubierta por el seguro en su totalidad. </w:t>
            </w:r>
          </w:p>
          <w:p w:rsidR="004A677C" w:rsidRPr="00B3578C" w:rsidRDefault="004A677C" w:rsidP="00941C1C">
            <w:pPr>
              <w:autoSpaceDE w:val="0"/>
              <w:autoSpaceDN w:val="0"/>
              <w:adjustRightInd w:val="0"/>
              <w:contextualSpacing/>
              <w:jc w:val="both"/>
              <w:rPr>
                <w:rFonts w:ascii="Lucida Bright" w:hAnsi="Lucida Bright" w:cs="Calibri"/>
                <w:sz w:val="18"/>
                <w:szCs w:val="18"/>
              </w:rPr>
            </w:pPr>
          </w:p>
          <w:p w:rsidR="004A677C" w:rsidRPr="00B3578C" w:rsidRDefault="004A677C" w:rsidP="00941C1C">
            <w:pPr>
              <w:autoSpaceDE w:val="0"/>
              <w:autoSpaceDN w:val="0"/>
              <w:adjustRightInd w:val="0"/>
              <w:contextualSpacing/>
              <w:jc w:val="both"/>
              <w:rPr>
                <w:rFonts w:ascii="Lucida Bright" w:hAnsi="Lucida Bright" w:cs="Calibri"/>
                <w:sz w:val="18"/>
                <w:szCs w:val="18"/>
              </w:rPr>
            </w:pPr>
            <w:r w:rsidRPr="00B3578C">
              <w:rPr>
                <w:rFonts w:ascii="Lucida Bright" w:hAnsi="Lucida Bright" w:cs="Calibri"/>
                <w:sz w:val="18"/>
                <w:szCs w:val="18"/>
              </w:rPr>
              <w:t xml:space="preserve">En caso que no se presente el documento de seguro de producto, se descontará el 2% del valor FOB del producto del pago correspondiente al embarque. </w:t>
            </w:r>
          </w:p>
        </w:tc>
      </w:tr>
      <w:tr w:rsidR="004A677C" w:rsidRPr="00B3578C" w:rsidTr="00D936F2">
        <w:trPr>
          <w:trHeight w:val="234"/>
          <w:jc w:val="center"/>
        </w:trPr>
        <w:tc>
          <w:tcPr>
            <w:tcW w:w="5000" w:type="pct"/>
            <w:shd w:val="clear" w:color="auto" w:fill="C6D9F1"/>
          </w:tcPr>
          <w:p w:rsidR="004A677C" w:rsidRPr="00B3578C" w:rsidRDefault="004A677C" w:rsidP="00941C1C">
            <w:pPr>
              <w:autoSpaceDE w:val="0"/>
              <w:autoSpaceDN w:val="0"/>
              <w:adjustRightInd w:val="0"/>
              <w:contextualSpacing/>
              <w:rPr>
                <w:rFonts w:ascii="Lucida Bright" w:hAnsi="Lucida Bright" w:cs="Calibri"/>
                <w:b/>
                <w:bCs/>
                <w:sz w:val="18"/>
                <w:szCs w:val="18"/>
              </w:rPr>
            </w:pPr>
            <w:r w:rsidRPr="00B3578C">
              <w:rPr>
                <w:rFonts w:ascii="Lucida Bright" w:hAnsi="Lucida Bright" w:cs="Calibri"/>
                <w:b/>
                <w:bCs/>
                <w:sz w:val="18"/>
                <w:szCs w:val="18"/>
              </w:rPr>
              <w:t>PENALIDADES</w:t>
            </w:r>
          </w:p>
        </w:tc>
      </w:tr>
      <w:tr w:rsidR="004A677C" w:rsidRPr="00B3578C" w:rsidTr="00D936F2">
        <w:trPr>
          <w:trHeight w:val="234"/>
          <w:jc w:val="center"/>
        </w:trPr>
        <w:tc>
          <w:tcPr>
            <w:tcW w:w="5000" w:type="pct"/>
            <w:shd w:val="clear" w:color="auto" w:fill="auto"/>
          </w:tcPr>
          <w:p w:rsidR="004A677C" w:rsidRPr="00B3578C" w:rsidRDefault="004A677C" w:rsidP="00941C1C">
            <w:pPr>
              <w:autoSpaceDE w:val="0"/>
              <w:autoSpaceDN w:val="0"/>
              <w:adjustRightInd w:val="0"/>
              <w:contextualSpacing/>
              <w:jc w:val="both"/>
              <w:rPr>
                <w:rFonts w:ascii="Lucida Bright" w:hAnsi="Lucida Bright" w:cs="Arial"/>
                <w:sz w:val="18"/>
                <w:szCs w:val="18"/>
              </w:rPr>
            </w:pPr>
            <w:r w:rsidRPr="00B3578C">
              <w:rPr>
                <w:rFonts w:ascii="Lucida Bright" w:hAnsi="Lucida Bright" w:cs="Arial"/>
                <w:sz w:val="18"/>
                <w:szCs w:val="18"/>
              </w:rPr>
              <w:t>El CONTRATANTE comunicará al ARMADOR vía correo electrónico, las penalidades indicadas a continuación:</w:t>
            </w:r>
          </w:p>
          <w:p w:rsidR="004A677C" w:rsidRPr="00B3578C" w:rsidRDefault="004A677C" w:rsidP="00941C1C">
            <w:pPr>
              <w:autoSpaceDE w:val="0"/>
              <w:autoSpaceDN w:val="0"/>
              <w:adjustRightInd w:val="0"/>
              <w:contextualSpacing/>
              <w:jc w:val="both"/>
              <w:rPr>
                <w:rFonts w:ascii="Lucida Bright" w:hAnsi="Lucida Bright" w:cs="Arial"/>
                <w:sz w:val="18"/>
                <w:szCs w:val="18"/>
              </w:rPr>
            </w:pPr>
          </w:p>
          <w:p w:rsidR="004A677C" w:rsidRPr="00B3578C" w:rsidRDefault="004A677C" w:rsidP="002B43F8">
            <w:pPr>
              <w:widowControl w:val="0"/>
              <w:numPr>
                <w:ilvl w:val="0"/>
                <w:numId w:val="56"/>
              </w:numPr>
              <w:autoSpaceDE w:val="0"/>
              <w:autoSpaceDN w:val="0"/>
              <w:ind w:left="318" w:right="43" w:hanging="284"/>
              <w:contextualSpacing/>
              <w:jc w:val="both"/>
              <w:rPr>
                <w:rFonts w:ascii="Lucida Bright" w:hAnsi="Lucida Bright" w:cs="Arial"/>
                <w:sz w:val="18"/>
                <w:szCs w:val="18"/>
              </w:rPr>
            </w:pPr>
            <w:r w:rsidRPr="00B3578C">
              <w:rPr>
                <w:rFonts w:ascii="Lucida Bright" w:hAnsi="Lucida Bright" w:cs="Arial"/>
                <w:color w:val="000000"/>
                <w:sz w:val="18"/>
                <w:szCs w:val="18"/>
              </w:rPr>
              <w:t>Se</w:t>
            </w:r>
            <w:r w:rsidRPr="00B3578C">
              <w:rPr>
                <w:rFonts w:ascii="Lucida Bright" w:hAnsi="Lucida Bright" w:cs="Arial"/>
                <w:color w:val="000000"/>
                <w:sz w:val="18"/>
                <w:szCs w:val="18"/>
                <w:lang w:val="es-ES_tradnl"/>
              </w:rPr>
              <w:t xml:space="preserve"> aplicará una penalidad de Bs2.000.- (Dos Mil 00/100 bolivianos) por día calendario de retraso, en la presentación de documentación aduanera </w:t>
            </w:r>
            <w:r w:rsidRPr="00B3578C">
              <w:rPr>
                <w:rFonts w:ascii="Lucida Bright" w:hAnsi="Lucida Bright" w:cs="Arial"/>
                <w:sz w:val="18"/>
                <w:szCs w:val="18"/>
              </w:rPr>
              <w:t>en el siguiente mes de servicio.</w:t>
            </w:r>
          </w:p>
          <w:p w:rsidR="004A677C" w:rsidRPr="00B3578C" w:rsidRDefault="004A677C" w:rsidP="00941C1C">
            <w:pPr>
              <w:widowControl w:val="0"/>
              <w:autoSpaceDE w:val="0"/>
              <w:autoSpaceDN w:val="0"/>
              <w:ind w:right="43"/>
              <w:contextualSpacing/>
              <w:jc w:val="both"/>
              <w:rPr>
                <w:rFonts w:ascii="Lucida Bright" w:hAnsi="Lucida Bright" w:cs="Arial"/>
                <w:sz w:val="18"/>
                <w:szCs w:val="18"/>
              </w:rPr>
            </w:pPr>
          </w:p>
          <w:p w:rsidR="004A677C" w:rsidRPr="00B3578C" w:rsidRDefault="004A677C" w:rsidP="00941C1C">
            <w:pPr>
              <w:widowControl w:val="0"/>
              <w:autoSpaceDE w:val="0"/>
              <w:autoSpaceDN w:val="0"/>
              <w:ind w:right="43"/>
              <w:contextualSpacing/>
              <w:jc w:val="both"/>
              <w:rPr>
                <w:rFonts w:ascii="Lucida Bright" w:hAnsi="Lucida Bright" w:cs="Arial"/>
                <w:sz w:val="18"/>
                <w:szCs w:val="18"/>
              </w:rPr>
            </w:pPr>
            <w:r w:rsidRPr="00B3578C">
              <w:rPr>
                <w:rFonts w:ascii="Lucida Bright" w:hAnsi="Lucida Bright" w:cs="Arial"/>
                <w:sz w:val="18"/>
                <w:szCs w:val="18"/>
              </w:rPr>
              <w:t>Las penalidades serán cobradas mediante descuentos establecidos expresamente por el CONTRATANTE, sin perjuicio de que el CONTRATANTE pueda ejecutar la garantía de cumplimiento de Contrato y la ARMADORA proceda al resarcimiento de daños y perjuicios por medio de la jurisdicción coactiva fiscal por la naturaleza del Contrato, conforme lo establecido en el Artículo 47 de la Ley N°1178.</w:t>
            </w:r>
          </w:p>
          <w:p w:rsidR="004A677C" w:rsidRPr="00B3578C" w:rsidRDefault="004A677C" w:rsidP="00941C1C">
            <w:pPr>
              <w:widowControl w:val="0"/>
              <w:autoSpaceDE w:val="0"/>
              <w:autoSpaceDN w:val="0"/>
              <w:ind w:right="43"/>
              <w:contextualSpacing/>
              <w:jc w:val="both"/>
              <w:rPr>
                <w:rFonts w:ascii="Lucida Bright" w:hAnsi="Lucida Bright" w:cs="Arial"/>
                <w:sz w:val="18"/>
                <w:szCs w:val="18"/>
              </w:rPr>
            </w:pPr>
          </w:p>
          <w:p w:rsidR="004A677C" w:rsidRPr="00B3578C" w:rsidRDefault="004A677C" w:rsidP="00941C1C">
            <w:pPr>
              <w:widowControl w:val="0"/>
              <w:autoSpaceDE w:val="0"/>
              <w:autoSpaceDN w:val="0"/>
              <w:ind w:right="43"/>
              <w:contextualSpacing/>
              <w:jc w:val="both"/>
              <w:rPr>
                <w:rFonts w:ascii="Lucida Bright" w:hAnsi="Lucida Bright" w:cs="Arial"/>
                <w:sz w:val="18"/>
                <w:szCs w:val="18"/>
              </w:rPr>
            </w:pPr>
            <w:r w:rsidRPr="00B3578C">
              <w:rPr>
                <w:rFonts w:ascii="Lucida Bright" w:hAnsi="Lucida Bright" w:cs="Arial"/>
                <w:sz w:val="18"/>
                <w:szCs w:val="18"/>
              </w:rPr>
              <w:t>En caso de que, por incumplimiento del ARMADOR en la entrega de documentos aduaneros, la Aduana Nacional multe o sancione a YPFB, estas multas/sanciones serán replicadas al ARMADOR por la vía que corresponda.</w:t>
            </w:r>
          </w:p>
        </w:tc>
      </w:tr>
      <w:tr w:rsidR="004A677C" w:rsidRPr="00B3578C" w:rsidTr="00D936F2">
        <w:trPr>
          <w:trHeight w:val="234"/>
          <w:jc w:val="center"/>
        </w:trPr>
        <w:tc>
          <w:tcPr>
            <w:tcW w:w="5000" w:type="pct"/>
            <w:shd w:val="clear" w:color="auto" w:fill="C6D9F1"/>
          </w:tcPr>
          <w:p w:rsidR="004A677C" w:rsidRPr="00B3578C" w:rsidRDefault="004A677C" w:rsidP="00941C1C">
            <w:pPr>
              <w:autoSpaceDE w:val="0"/>
              <w:autoSpaceDN w:val="0"/>
              <w:adjustRightInd w:val="0"/>
              <w:contextualSpacing/>
              <w:rPr>
                <w:rFonts w:ascii="Lucida Bright" w:hAnsi="Lucida Bright" w:cs="Calibri"/>
                <w:b/>
                <w:bCs/>
                <w:sz w:val="18"/>
                <w:szCs w:val="18"/>
              </w:rPr>
            </w:pPr>
            <w:r w:rsidRPr="00B3578C">
              <w:rPr>
                <w:rFonts w:ascii="Lucida Bright" w:hAnsi="Lucida Bright" w:cs="Calibri"/>
                <w:b/>
                <w:bCs/>
                <w:sz w:val="18"/>
                <w:szCs w:val="18"/>
              </w:rPr>
              <w:t>EXPERIENCIA DEL PROPONENTE</w:t>
            </w:r>
          </w:p>
        </w:tc>
      </w:tr>
      <w:tr w:rsidR="004A677C" w:rsidRPr="00B3578C" w:rsidTr="00D936F2">
        <w:trPr>
          <w:trHeight w:val="60"/>
          <w:jc w:val="center"/>
        </w:trPr>
        <w:tc>
          <w:tcPr>
            <w:tcW w:w="5000" w:type="pct"/>
            <w:shd w:val="clear" w:color="auto" w:fill="auto"/>
          </w:tcPr>
          <w:p w:rsidR="004A677C" w:rsidRPr="00B3578C" w:rsidRDefault="004A677C" w:rsidP="00941C1C">
            <w:pPr>
              <w:contextualSpacing/>
              <w:jc w:val="both"/>
              <w:rPr>
                <w:rFonts w:ascii="Lucida Bright" w:hAnsi="Lucida Bright" w:cs="Calibri"/>
                <w:bCs/>
                <w:sz w:val="18"/>
                <w:szCs w:val="18"/>
              </w:rPr>
            </w:pPr>
            <w:r w:rsidRPr="00B3578C">
              <w:rPr>
                <w:rFonts w:ascii="Lucida Bright" w:hAnsi="Lucida Bright" w:cs="Calibri"/>
                <w:bCs/>
                <w:sz w:val="18"/>
                <w:szCs w:val="18"/>
              </w:rPr>
              <w:t>El ARMADOR oferente deberá tener experiencia de 2 años o haber suscrito</w:t>
            </w:r>
            <w:r>
              <w:rPr>
                <w:rFonts w:ascii="Lucida Bright" w:hAnsi="Lucida Bright" w:cs="Calibri"/>
                <w:bCs/>
                <w:sz w:val="18"/>
                <w:szCs w:val="18"/>
              </w:rPr>
              <w:t xml:space="preserve"> y concluido</w:t>
            </w:r>
            <w:r w:rsidRPr="00B3578C">
              <w:rPr>
                <w:rFonts w:ascii="Lucida Bright" w:hAnsi="Lucida Bright" w:cs="Calibri"/>
                <w:bCs/>
                <w:sz w:val="18"/>
                <w:szCs w:val="18"/>
              </w:rPr>
              <w:t xml:space="preserve"> 2 contratos</w:t>
            </w:r>
            <w:r>
              <w:rPr>
                <w:rFonts w:ascii="Lucida Bright" w:hAnsi="Lucida Bright" w:cs="Calibri"/>
                <w:bCs/>
                <w:sz w:val="18"/>
                <w:szCs w:val="18"/>
              </w:rPr>
              <w:t xml:space="preserve"> </w:t>
            </w:r>
            <w:r w:rsidRPr="00B3578C">
              <w:rPr>
                <w:rFonts w:ascii="Lucida Bright" w:hAnsi="Lucida Bright" w:cs="Calibri"/>
                <w:bCs/>
                <w:sz w:val="18"/>
                <w:szCs w:val="18"/>
              </w:rPr>
              <w:t>de transporte fluvial internacional de hidrocarburos líquidos.</w:t>
            </w:r>
          </w:p>
          <w:p w:rsidR="004A677C" w:rsidRPr="00B3578C" w:rsidRDefault="004A677C" w:rsidP="00941C1C">
            <w:pPr>
              <w:contextualSpacing/>
              <w:jc w:val="both"/>
              <w:rPr>
                <w:rFonts w:ascii="Lucida Bright" w:hAnsi="Lucida Bright" w:cs="Calibri"/>
                <w:bCs/>
                <w:sz w:val="18"/>
                <w:szCs w:val="18"/>
              </w:rPr>
            </w:pPr>
          </w:p>
          <w:p w:rsidR="004A677C" w:rsidRPr="00B3578C" w:rsidRDefault="004A677C" w:rsidP="00941C1C">
            <w:pPr>
              <w:autoSpaceDE w:val="0"/>
              <w:autoSpaceDN w:val="0"/>
              <w:adjustRightInd w:val="0"/>
              <w:contextualSpacing/>
              <w:jc w:val="both"/>
              <w:rPr>
                <w:rFonts w:ascii="Lucida Bright" w:hAnsi="Lucida Bright" w:cs="Calibri"/>
                <w:b/>
                <w:bCs/>
                <w:sz w:val="18"/>
                <w:szCs w:val="18"/>
              </w:rPr>
            </w:pPr>
            <w:r w:rsidRPr="00B3578C">
              <w:rPr>
                <w:rFonts w:ascii="Lucida Bright" w:hAnsi="Lucida Bright" w:cs="Calibri"/>
                <w:bCs/>
                <w:sz w:val="18"/>
                <w:szCs w:val="18"/>
              </w:rPr>
              <w:t xml:space="preserve">Para tal efecto, deberá adjuntar a su propuesta </w:t>
            </w:r>
            <w:r>
              <w:rPr>
                <w:rFonts w:ascii="Lucida Bright" w:hAnsi="Lucida Bright" w:cs="Calibri"/>
                <w:bCs/>
                <w:sz w:val="18"/>
                <w:szCs w:val="18"/>
              </w:rPr>
              <w:t>foto</w:t>
            </w:r>
            <w:r w:rsidRPr="00B3578C">
              <w:rPr>
                <w:rFonts w:ascii="Lucida Bright" w:hAnsi="Lucida Bright" w:cs="Calibri"/>
                <w:bCs/>
                <w:sz w:val="18"/>
                <w:szCs w:val="18"/>
              </w:rPr>
              <w:t>copia</w:t>
            </w:r>
            <w:r>
              <w:rPr>
                <w:rFonts w:ascii="Lucida Bright" w:hAnsi="Lucida Bright" w:cs="Calibri"/>
                <w:bCs/>
                <w:sz w:val="18"/>
                <w:szCs w:val="18"/>
              </w:rPr>
              <w:t xml:space="preserve"> simple</w:t>
            </w:r>
            <w:r w:rsidRPr="00B3578C">
              <w:rPr>
                <w:rFonts w:ascii="Lucida Bright" w:hAnsi="Lucida Bright" w:cs="Calibri"/>
                <w:bCs/>
                <w:sz w:val="18"/>
                <w:szCs w:val="18"/>
              </w:rPr>
              <w:t xml:space="preserve"> del testimonio de Constitución o documento que acredite la constitución o en su caso Certificados o </w:t>
            </w:r>
            <w:r>
              <w:rPr>
                <w:rFonts w:ascii="Lucida Bright" w:hAnsi="Lucida Bright" w:cs="Calibri"/>
                <w:bCs/>
                <w:sz w:val="18"/>
                <w:szCs w:val="18"/>
              </w:rPr>
              <w:t>fotoc</w:t>
            </w:r>
            <w:r w:rsidRPr="00B3578C">
              <w:rPr>
                <w:rFonts w:ascii="Lucida Bright" w:hAnsi="Lucida Bright" w:cs="Calibri"/>
                <w:bCs/>
                <w:sz w:val="18"/>
                <w:szCs w:val="18"/>
              </w:rPr>
              <w:t>opias</w:t>
            </w:r>
            <w:r>
              <w:rPr>
                <w:rFonts w:ascii="Lucida Bright" w:hAnsi="Lucida Bright" w:cs="Calibri"/>
                <w:bCs/>
                <w:sz w:val="18"/>
                <w:szCs w:val="18"/>
              </w:rPr>
              <w:t xml:space="preserve"> simples</w:t>
            </w:r>
            <w:r w:rsidRPr="00B3578C">
              <w:rPr>
                <w:rFonts w:ascii="Lucida Bright" w:hAnsi="Lucida Bright" w:cs="Calibri"/>
                <w:bCs/>
                <w:sz w:val="18"/>
                <w:szCs w:val="18"/>
              </w:rPr>
              <w:t xml:space="preserve"> de contratos</w:t>
            </w:r>
            <w:r>
              <w:rPr>
                <w:rFonts w:ascii="Lucida Bright" w:hAnsi="Lucida Bright" w:cs="Calibri"/>
                <w:bCs/>
                <w:sz w:val="18"/>
                <w:szCs w:val="18"/>
              </w:rPr>
              <w:t xml:space="preserve"> concluidos</w:t>
            </w:r>
            <w:r w:rsidRPr="00B3578C">
              <w:rPr>
                <w:rFonts w:ascii="Lucida Bright" w:hAnsi="Lucida Bright" w:cs="Calibri"/>
                <w:bCs/>
                <w:sz w:val="18"/>
                <w:szCs w:val="18"/>
              </w:rPr>
              <w:t xml:space="preserve"> (no necesariamente suscritos con YPFB).</w:t>
            </w:r>
          </w:p>
        </w:tc>
      </w:tr>
    </w:tbl>
    <w:p w:rsidR="004A677C" w:rsidRDefault="004A677C" w:rsidP="004A677C">
      <w:pPr>
        <w:pStyle w:val="Prrafodelista"/>
        <w:ind w:left="567"/>
        <w:contextualSpacing/>
        <w:jc w:val="both"/>
        <w:rPr>
          <w:rFonts w:ascii="Lucida Bright" w:hAnsi="Lucida Bright" w:cs="Calibri"/>
          <w:b/>
          <w:bCs/>
          <w:sz w:val="18"/>
          <w:szCs w:val="18"/>
          <w:lang w:eastAsia="es-BO"/>
        </w:rPr>
      </w:pPr>
    </w:p>
    <w:p w:rsidR="004A677C" w:rsidRPr="00B3578C" w:rsidRDefault="004A677C" w:rsidP="002B43F8">
      <w:pPr>
        <w:pStyle w:val="Prrafodelista"/>
        <w:numPr>
          <w:ilvl w:val="0"/>
          <w:numId w:val="35"/>
        </w:numPr>
        <w:ind w:left="567" w:hanging="567"/>
        <w:contextualSpacing/>
        <w:jc w:val="both"/>
        <w:rPr>
          <w:rFonts w:ascii="Lucida Bright" w:hAnsi="Lucida Bright" w:cs="Calibri"/>
          <w:b/>
          <w:bCs/>
          <w:sz w:val="18"/>
          <w:szCs w:val="18"/>
          <w:lang w:eastAsia="es-BO"/>
        </w:rPr>
      </w:pPr>
      <w:r>
        <w:rPr>
          <w:rFonts w:ascii="Lucida Bright" w:hAnsi="Lucida Bright" w:cs="Calibri"/>
          <w:b/>
          <w:bCs/>
          <w:sz w:val="18"/>
          <w:szCs w:val="18"/>
          <w:lang w:eastAsia="es-BO"/>
        </w:rPr>
        <w:br w:type="page"/>
      </w:r>
      <w:r w:rsidRPr="00B3578C">
        <w:rPr>
          <w:rFonts w:ascii="Lucida Bright" w:hAnsi="Lucida Bright" w:cs="Calibri"/>
          <w:b/>
          <w:bCs/>
          <w:sz w:val="18"/>
          <w:szCs w:val="18"/>
          <w:lang w:eastAsia="es-BO"/>
        </w:rPr>
        <w:lastRenderedPageBreak/>
        <w:t>CONDICIONES REQUERIDAS PARA EL SERVICIO (De Cumplimento Obligatorio)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3"/>
      </w:tblGrid>
      <w:tr w:rsidR="004A677C" w:rsidRPr="00B3578C" w:rsidTr="00941C1C">
        <w:trPr>
          <w:trHeight w:val="70"/>
        </w:trPr>
        <w:tc>
          <w:tcPr>
            <w:tcW w:w="5000" w:type="pct"/>
            <w:tcBorders>
              <w:top w:val="single" w:sz="4" w:space="0" w:color="auto"/>
              <w:left w:val="single" w:sz="4" w:space="0" w:color="auto"/>
              <w:bottom w:val="single" w:sz="4" w:space="0" w:color="auto"/>
              <w:right w:val="single" w:sz="4" w:space="0" w:color="auto"/>
            </w:tcBorders>
            <w:shd w:val="clear" w:color="auto" w:fill="C6D9F1"/>
            <w:vAlign w:val="center"/>
          </w:tcPr>
          <w:p w:rsidR="004A677C" w:rsidRPr="00B3578C" w:rsidRDefault="004A677C" w:rsidP="00941C1C">
            <w:pPr>
              <w:autoSpaceDE w:val="0"/>
              <w:autoSpaceDN w:val="0"/>
              <w:adjustRightInd w:val="0"/>
              <w:contextualSpacing/>
              <w:rPr>
                <w:rFonts w:ascii="Lucida Bright" w:hAnsi="Lucida Bright" w:cs="Calibri"/>
                <w:b/>
                <w:bCs/>
                <w:sz w:val="18"/>
                <w:szCs w:val="18"/>
              </w:rPr>
            </w:pPr>
            <w:r w:rsidRPr="00B3578C">
              <w:rPr>
                <w:rFonts w:ascii="Lucida Bright" w:hAnsi="Lucida Bright" w:cs="Calibri"/>
                <w:b/>
                <w:bCs/>
                <w:sz w:val="18"/>
                <w:szCs w:val="18"/>
              </w:rPr>
              <w:t>PLAZO DEL SERVICIO</w:t>
            </w:r>
          </w:p>
        </w:tc>
      </w:tr>
      <w:tr w:rsidR="004A677C" w:rsidRPr="00B3578C" w:rsidTr="00941C1C">
        <w:trPr>
          <w:trHeight w:val="70"/>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4A677C" w:rsidRPr="00B3578C" w:rsidRDefault="004A677C" w:rsidP="00941C1C">
            <w:pPr>
              <w:autoSpaceDE w:val="0"/>
              <w:autoSpaceDN w:val="0"/>
              <w:adjustRightInd w:val="0"/>
              <w:contextualSpacing/>
              <w:rPr>
                <w:rFonts w:ascii="Lucida Bright" w:hAnsi="Lucida Bright" w:cs="Calibri"/>
                <w:bCs/>
                <w:sz w:val="18"/>
                <w:szCs w:val="18"/>
              </w:rPr>
            </w:pPr>
            <w:r w:rsidRPr="00B3578C">
              <w:rPr>
                <w:rFonts w:ascii="Lucida Bright" w:hAnsi="Lucida Bright" w:cs="Calibri"/>
                <w:bCs/>
                <w:sz w:val="18"/>
                <w:szCs w:val="18"/>
              </w:rPr>
              <w:t xml:space="preserve">A partir de la suscripción de contrato hasta el 31 de diciembre de 2019 </w:t>
            </w:r>
            <w:r>
              <w:rPr>
                <w:rFonts w:ascii="Lucida Bright" w:hAnsi="Lucida Bright" w:cs="Calibri"/>
                <w:sz w:val="18"/>
                <w:szCs w:val="18"/>
              </w:rPr>
              <w:t xml:space="preserve">o hasta que </w:t>
            </w:r>
            <w:r w:rsidRPr="00B3578C">
              <w:rPr>
                <w:rFonts w:ascii="Lucida Bright" w:hAnsi="Lucida Bright" w:cs="Calibri"/>
                <w:sz w:val="18"/>
                <w:szCs w:val="18"/>
              </w:rPr>
              <w:t>las barcazas cargadas durante el periodo indicado, descargue</w:t>
            </w:r>
            <w:r>
              <w:rPr>
                <w:rFonts w:ascii="Lucida Bright" w:hAnsi="Lucida Bright" w:cs="Calibri"/>
                <w:sz w:val="18"/>
                <w:szCs w:val="18"/>
              </w:rPr>
              <w:t>n</w:t>
            </w:r>
            <w:r w:rsidRPr="00B3578C">
              <w:rPr>
                <w:rFonts w:ascii="Lucida Bright" w:hAnsi="Lucida Bright" w:cs="Calibri"/>
                <w:sz w:val="18"/>
                <w:szCs w:val="18"/>
              </w:rPr>
              <w:t xml:space="preserve"> el producto en las plantas de destino</w:t>
            </w:r>
            <w:r w:rsidRPr="00B3578C">
              <w:rPr>
                <w:rFonts w:ascii="Lucida Bright" w:hAnsi="Lucida Bright" w:cs="Calibri"/>
                <w:bCs/>
                <w:sz w:val="18"/>
                <w:szCs w:val="18"/>
              </w:rPr>
              <w:t>.</w:t>
            </w:r>
          </w:p>
        </w:tc>
      </w:tr>
      <w:tr w:rsidR="004A677C" w:rsidRPr="00B3578C" w:rsidTr="00941C1C">
        <w:trPr>
          <w:trHeight w:val="70"/>
        </w:trPr>
        <w:tc>
          <w:tcPr>
            <w:tcW w:w="5000" w:type="pct"/>
            <w:shd w:val="clear" w:color="auto" w:fill="C6D9F1"/>
            <w:vAlign w:val="center"/>
          </w:tcPr>
          <w:p w:rsidR="004A677C" w:rsidRPr="00B3578C" w:rsidRDefault="004A677C" w:rsidP="00941C1C">
            <w:pPr>
              <w:contextualSpacing/>
              <w:rPr>
                <w:rFonts w:ascii="Lucida Bright" w:hAnsi="Lucida Bright" w:cs="Calibri"/>
                <w:sz w:val="18"/>
                <w:szCs w:val="18"/>
              </w:rPr>
            </w:pPr>
            <w:r w:rsidRPr="00B3578C">
              <w:rPr>
                <w:rFonts w:ascii="Lucida Bright" w:hAnsi="Lucida Bright" w:cs="Calibri"/>
                <w:b/>
                <w:bCs/>
                <w:sz w:val="18"/>
                <w:szCs w:val="18"/>
              </w:rPr>
              <w:t>TRAMOS</w:t>
            </w:r>
          </w:p>
        </w:tc>
      </w:tr>
      <w:tr w:rsidR="004A677C" w:rsidRPr="00B3578C" w:rsidTr="00941C1C">
        <w:trPr>
          <w:trHeight w:val="1899"/>
        </w:trPr>
        <w:tc>
          <w:tcPr>
            <w:tcW w:w="5000" w:type="pct"/>
            <w:shd w:val="clear" w:color="auto" w:fill="auto"/>
            <w:vAlign w:val="center"/>
          </w:tcPr>
          <w:p w:rsidR="004A677C" w:rsidRPr="00B3578C" w:rsidRDefault="004A677C" w:rsidP="00941C1C">
            <w:pPr>
              <w:autoSpaceDE w:val="0"/>
              <w:autoSpaceDN w:val="0"/>
              <w:adjustRightInd w:val="0"/>
              <w:contextualSpacing/>
              <w:jc w:val="both"/>
              <w:rPr>
                <w:rFonts w:ascii="Lucida Bright" w:hAnsi="Lucida Bright" w:cs="Calibri"/>
                <w:sz w:val="18"/>
                <w:szCs w:val="18"/>
              </w:rPr>
            </w:pPr>
            <w:r w:rsidRPr="00B3578C">
              <w:rPr>
                <w:rFonts w:ascii="Lucida Bright" w:hAnsi="Lucida Bright" w:cs="Calibri"/>
                <w:sz w:val="18"/>
                <w:szCs w:val="18"/>
              </w:rPr>
              <w:t xml:space="preserve">El transporte se efectuará por la </w:t>
            </w:r>
            <w:proofErr w:type="spellStart"/>
            <w:r w:rsidRPr="00B3578C">
              <w:rPr>
                <w:rFonts w:ascii="Lucida Bright" w:hAnsi="Lucida Bright" w:cs="Calibri"/>
                <w:sz w:val="18"/>
                <w:szCs w:val="18"/>
              </w:rPr>
              <w:t>Hidrovía</w:t>
            </w:r>
            <w:proofErr w:type="spellEnd"/>
            <w:r w:rsidRPr="00B3578C">
              <w:rPr>
                <w:rFonts w:ascii="Lucida Bright" w:hAnsi="Lucida Bright" w:cs="Calibri"/>
                <w:sz w:val="18"/>
                <w:szCs w:val="18"/>
              </w:rPr>
              <w:t xml:space="preserve"> Paraguay-Paraná y Canal </w:t>
            </w:r>
            <w:proofErr w:type="spellStart"/>
            <w:r w:rsidRPr="00B3578C">
              <w:rPr>
                <w:rFonts w:ascii="Lucida Bright" w:hAnsi="Lucida Bright" w:cs="Calibri"/>
                <w:sz w:val="18"/>
                <w:szCs w:val="18"/>
              </w:rPr>
              <w:t>Tamengo</w:t>
            </w:r>
            <w:proofErr w:type="spellEnd"/>
            <w:r w:rsidRPr="00B3578C">
              <w:rPr>
                <w:rFonts w:ascii="Lucida Bright" w:hAnsi="Lucida Bright" w:cs="Calibri"/>
                <w:sz w:val="18"/>
                <w:szCs w:val="18"/>
              </w:rPr>
              <w:t>, en los siguientes tramos:</w:t>
            </w:r>
          </w:p>
          <w:p w:rsidR="004A677C" w:rsidRPr="00B3578C" w:rsidRDefault="004A677C" w:rsidP="00941C1C">
            <w:pPr>
              <w:autoSpaceDE w:val="0"/>
              <w:autoSpaceDN w:val="0"/>
              <w:adjustRightInd w:val="0"/>
              <w:contextualSpacing/>
              <w:jc w:val="both"/>
              <w:rPr>
                <w:rFonts w:ascii="Lucida Bright" w:hAnsi="Lucida Bright" w:cs="Calibri"/>
                <w:sz w:val="18"/>
                <w:szCs w:val="18"/>
              </w:rPr>
            </w:pPr>
          </w:p>
          <w:p w:rsidR="004A677C" w:rsidRPr="00B3578C" w:rsidRDefault="004A677C" w:rsidP="002B43F8">
            <w:pPr>
              <w:numPr>
                <w:ilvl w:val="0"/>
                <w:numId w:val="36"/>
              </w:numPr>
              <w:autoSpaceDE w:val="0"/>
              <w:autoSpaceDN w:val="0"/>
              <w:adjustRightInd w:val="0"/>
              <w:contextualSpacing/>
              <w:jc w:val="both"/>
              <w:rPr>
                <w:rFonts w:ascii="Lucida Bright" w:hAnsi="Lucida Bright" w:cs="Calibri"/>
                <w:sz w:val="18"/>
                <w:szCs w:val="18"/>
              </w:rPr>
            </w:pPr>
            <w:r w:rsidRPr="00B3578C">
              <w:rPr>
                <w:rFonts w:ascii="Lucida Bright" w:hAnsi="Lucida Bright" w:cs="Calibri"/>
                <w:sz w:val="18"/>
                <w:szCs w:val="18"/>
              </w:rPr>
              <w:t>Argentina – Bolivia</w:t>
            </w:r>
          </w:p>
          <w:p w:rsidR="004A677C" w:rsidRPr="00B3578C" w:rsidRDefault="004A677C" w:rsidP="002B43F8">
            <w:pPr>
              <w:numPr>
                <w:ilvl w:val="0"/>
                <w:numId w:val="36"/>
              </w:numPr>
              <w:autoSpaceDE w:val="0"/>
              <w:autoSpaceDN w:val="0"/>
              <w:adjustRightInd w:val="0"/>
              <w:contextualSpacing/>
              <w:jc w:val="both"/>
              <w:rPr>
                <w:rFonts w:ascii="Lucida Bright" w:hAnsi="Lucida Bright" w:cs="Calibri"/>
                <w:sz w:val="18"/>
                <w:szCs w:val="18"/>
              </w:rPr>
            </w:pPr>
            <w:r w:rsidRPr="00B3578C">
              <w:rPr>
                <w:rFonts w:ascii="Lucida Bright" w:hAnsi="Lucida Bright" w:cs="Calibri"/>
                <w:sz w:val="18"/>
                <w:szCs w:val="18"/>
              </w:rPr>
              <w:t>Paraguay – Bolivia</w:t>
            </w:r>
          </w:p>
          <w:p w:rsidR="004A677C" w:rsidRPr="00B3578C" w:rsidRDefault="004A677C" w:rsidP="002B43F8">
            <w:pPr>
              <w:numPr>
                <w:ilvl w:val="0"/>
                <w:numId w:val="36"/>
              </w:numPr>
              <w:autoSpaceDE w:val="0"/>
              <w:autoSpaceDN w:val="0"/>
              <w:adjustRightInd w:val="0"/>
              <w:contextualSpacing/>
              <w:jc w:val="both"/>
              <w:rPr>
                <w:rFonts w:ascii="Lucida Bright" w:hAnsi="Lucida Bright" w:cs="Calibri"/>
                <w:sz w:val="18"/>
                <w:szCs w:val="18"/>
              </w:rPr>
            </w:pPr>
            <w:r w:rsidRPr="00B3578C">
              <w:rPr>
                <w:rFonts w:ascii="Lucida Bright" w:hAnsi="Lucida Bright" w:cs="Calibri"/>
                <w:sz w:val="18"/>
                <w:szCs w:val="18"/>
              </w:rPr>
              <w:t>Uruguay – Bolivia</w:t>
            </w:r>
          </w:p>
          <w:p w:rsidR="004A677C" w:rsidRPr="00B3578C" w:rsidRDefault="004A677C" w:rsidP="00941C1C">
            <w:pPr>
              <w:autoSpaceDE w:val="0"/>
              <w:autoSpaceDN w:val="0"/>
              <w:adjustRightInd w:val="0"/>
              <w:ind w:left="1065"/>
              <w:contextualSpacing/>
              <w:jc w:val="both"/>
              <w:rPr>
                <w:rFonts w:ascii="Lucida Bright" w:hAnsi="Lucida Bright" w:cs="Calibri"/>
                <w:sz w:val="18"/>
                <w:szCs w:val="18"/>
              </w:rPr>
            </w:pPr>
          </w:p>
          <w:p w:rsidR="004A677C" w:rsidRPr="00B3578C" w:rsidRDefault="004A677C" w:rsidP="00941C1C">
            <w:pPr>
              <w:autoSpaceDE w:val="0"/>
              <w:autoSpaceDN w:val="0"/>
              <w:adjustRightInd w:val="0"/>
              <w:contextualSpacing/>
              <w:jc w:val="both"/>
              <w:rPr>
                <w:rFonts w:ascii="Lucida Bright" w:hAnsi="Lucida Bright" w:cs="Calibri"/>
                <w:sz w:val="18"/>
                <w:szCs w:val="18"/>
              </w:rPr>
            </w:pPr>
            <w:r w:rsidRPr="00B3578C">
              <w:rPr>
                <w:rFonts w:ascii="Lucida Bright" w:hAnsi="Lucida Bright" w:cs="Calibri"/>
                <w:sz w:val="18"/>
                <w:szCs w:val="18"/>
              </w:rPr>
              <w:t>Rango de cargas comprendido desde Nueva Palmira, Uruguay hasta Paraguay.</w:t>
            </w:r>
          </w:p>
          <w:p w:rsidR="004A677C" w:rsidRPr="00B3578C" w:rsidRDefault="004A677C" w:rsidP="00941C1C">
            <w:pPr>
              <w:autoSpaceDE w:val="0"/>
              <w:autoSpaceDN w:val="0"/>
              <w:adjustRightInd w:val="0"/>
              <w:contextualSpacing/>
              <w:jc w:val="both"/>
              <w:rPr>
                <w:rFonts w:ascii="Lucida Bright" w:hAnsi="Lucida Bright" w:cs="Calibri"/>
                <w:sz w:val="18"/>
                <w:szCs w:val="18"/>
              </w:rPr>
            </w:pPr>
          </w:p>
          <w:p w:rsidR="004A677C" w:rsidRPr="00B3578C" w:rsidRDefault="004A677C" w:rsidP="00941C1C">
            <w:pPr>
              <w:autoSpaceDE w:val="0"/>
              <w:autoSpaceDN w:val="0"/>
              <w:adjustRightInd w:val="0"/>
              <w:contextualSpacing/>
              <w:jc w:val="both"/>
              <w:rPr>
                <w:rFonts w:ascii="Lucida Bright" w:hAnsi="Lucida Bright" w:cs="Calibri"/>
                <w:sz w:val="18"/>
                <w:szCs w:val="18"/>
              </w:rPr>
            </w:pPr>
            <w:r w:rsidRPr="00B3578C">
              <w:rPr>
                <w:rFonts w:ascii="Lucida Bright" w:hAnsi="Lucida Bright" w:cs="Calibri"/>
                <w:sz w:val="18"/>
                <w:szCs w:val="18"/>
              </w:rPr>
              <w:t xml:space="preserve">En Bolivia los puertos de descarga serán aquellos que se encuentren disponibles en Puerto </w:t>
            </w:r>
            <w:proofErr w:type="spellStart"/>
            <w:r w:rsidRPr="00B3578C">
              <w:rPr>
                <w:rFonts w:ascii="Lucida Bright" w:hAnsi="Lucida Bright" w:cs="Calibri"/>
                <w:sz w:val="18"/>
                <w:szCs w:val="18"/>
              </w:rPr>
              <w:t>Quijarro</w:t>
            </w:r>
            <w:proofErr w:type="spellEnd"/>
            <w:r w:rsidRPr="00B3578C">
              <w:rPr>
                <w:rFonts w:ascii="Lucida Bright" w:hAnsi="Lucida Bright" w:cs="Calibri"/>
                <w:sz w:val="18"/>
                <w:szCs w:val="18"/>
              </w:rPr>
              <w:t>/Puerto Suarez.</w:t>
            </w:r>
          </w:p>
        </w:tc>
      </w:tr>
      <w:tr w:rsidR="004A677C" w:rsidRPr="00B3578C" w:rsidTr="00941C1C">
        <w:trPr>
          <w:trHeight w:val="125"/>
        </w:trPr>
        <w:tc>
          <w:tcPr>
            <w:tcW w:w="5000" w:type="pct"/>
            <w:shd w:val="clear" w:color="auto" w:fill="C6D9F1"/>
            <w:vAlign w:val="center"/>
          </w:tcPr>
          <w:p w:rsidR="004A677C" w:rsidRPr="00B3578C" w:rsidRDefault="004A677C" w:rsidP="00941C1C">
            <w:pPr>
              <w:autoSpaceDE w:val="0"/>
              <w:autoSpaceDN w:val="0"/>
              <w:adjustRightInd w:val="0"/>
              <w:contextualSpacing/>
              <w:jc w:val="both"/>
              <w:rPr>
                <w:rFonts w:ascii="Lucida Bright" w:hAnsi="Lucida Bright" w:cs="Calibri"/>
                <w:b/>
                <w:bCs/>
                <w:sz w:val="18"/>
                <w:szCs w:val="18"/>
              </w:rPr>
            </w:pPr>
            <w:r w:rsidRPr="00B3578C">
              <w:rPr>
                <w:rFonts w:ascii="Lucida Bright" w:hAnsi="Lucida Bright" w:cs="Calibri"/>
                <w:b/>
                <w:bCs/>
                <w:sz w:val="18"/>
                <w:szCs w:val="18"/>
              </w:rPr>
              <w:t>NOMINACIÓN</w:t>
            </w:r>
          </w:p>
        </w:tc>
      </w:tr>
      <w:tr w:rsidR="004A677C" w:rsidRPr="00B3578C" w:rsidTr="00941C1C">
        <w:trPr>
          <w:trHeight w:val="60"/>
        </w:trPr>
        <w:tc>
          <w:tcPr>
            <w:tcW w:w="5000" w:type="pct"/>
            <w:shd w:val="clear" w:color="auto" w:fill="auto"/>
            <w:vAlign w:val="center"/>
          </w:tcPr>
          <w:p w:rsidR="004A677C" w:rsidRPr="00B3578C" w:rsidRDefault="004A677C" w:rsidP="002B43F8">
            <w:pPr>
              <w:numPr>
                <w:ilvl w:val="0"/>
                <w:numId w:val="37"/>
              </w:numPr>
              <w:autoSpaceDE w:val="0"/>
              <w:autoSpaceDN w:val="0"/>
              <w:adjustRightInd w:val="0"/>
              <w:ind w:left="567" w:hanging="567"/>
              <w:contextualSpacing/>
              <w:jc w:val="both"/>
              <w:rPr>
                <w:rFonts w:ascii="Lucida Bright" w:hAnsi="Lucida Bright" w:cs="Calibri"/>
                <w:b/>
                <w:bCs/>
                <w:sz w:val="18"/>
                <w:szCs w:val="18"/>
              </w:rPr>
            </w:pPr>
            <w:r w:rsidRPr="00B3578C">
              <w:rPr>
                <w:rFonts w:ascii="Lucida Bright" w:hAnsi="Lucida Bright" w:cs="Calibri"/>
                <w:b/>
                <w:bCs/>
                <w:sz w:val="18"/>
                <w:szCs w:val="18"/>
              </w:rPr>
              <w:t>Volumen y Ventana de Carga</w:t>
            </w:r>
          </w:p>
          <w:p w:rsidR="004A677C" w:rsidRPr="00B3578C" w:rsidRDefault="004A677C" w:rsidP="00941C1C">
            <w:pPr>
              <w:autoSpaceDE w:val="0"/>
              <w:autoSpaceDN w:val="0"/>
              <w:adjustRightInd w:val="0"/>
              <w:ind w:left="567"/>
              <w:contextualSpacing/>
              <w:jc w:val="both"/>
              <w:rPr>
                <w:rFonts w:ascii="Lucida Bright" w:hAnsi="Lucida Bright" w:cs="Calibri"/>
                <w:bCs/>
                <w:sz w:val="18"/>
                <w:szCs w:val="18"/>
              </w:rPr>
            </w:pPr>
          </w:p>
          <w:p w:rsidR="004A677C" w:rsidRPr="00B3578C" w:rsidRDefault="004A677C" w:rsidP="00941C1C">
            <w:pPr>
              <w:autoSpaceDE w:val="0"/>
              <w:autoSpaceDN w:val="0"/>
              <w:adjustRightInd w:val="0"/>
              <w:ind w:left="567"/>
              <w:contextualSpacing/>
              <w:jc w:val="both"/>
              <w:rPr>
                <w:rFonts w:ascii="Lucida Bright" w:hAnsi="Lucida Bright" w:cs="Calibri"/>
                <w:bCs/>
                <w:sz w:val="18"/>
                <w:szCs w:val="18"/>
              </w:rPr>
            </w:pPr>
            <w:r w:rsidRPr="00B3578C">
              <w:rPr>
                <w:rFonts w:ascii="Lucida Bright" w:hAnsi="Lucida Bright" w:cs="Calibri"/>
                <w:bCs/>
                <w:sz w:val="18"/>
                <w:szCs w:val="18"/>
              </w:rPr>
              <w:t>YPFB informará al armador el volumen y la ventana de carga propuestos por el proveedor del producto. En caso de que el armador este de acuerdo con las condiciones, deberá hacer llegar a YPFB su nominación de Barcazas con el volumen y fechas informados.</w:t>
            </w:r>
          </w:p>
          <w:p w:rsidR="004A677C" w:rsidRPr="00B3578C" w:rsidRDefault="004A677C" w:rsidP="00941C1C">
            <w:pPr>
              <w:autoSpaceDE w:val="0"/>
              <w:autoSpaceDN w:val="0"/>
              <w:adjustRightInd w:val="0"/>
              <w:ind w:left="705"/>
              <w:contextualSpacing/>
              <w:jc w:val="both"/>
              <w:rPr>
                <w:rFonts w:ascii="Lucida Bright" w:hAnsi="Lucida Bright" w:cs="Calibri"/>
                <w:bCs/>
                <w:sz w:val="18"/>
                <w:szCs w:val="18"/>
              </w:rPr>
            </w:pPr>
          </w:p>
          <w:p w:rsidR="004A677C" w:rsidRPr="00B3578C" w:rsidRDefault="004A677C" w:rsidP="002B43F8">
            <w:pPr>
              <w:numPr>
                <w:ilvl w:val="0"/>
                <w:numId w:val="37"/>
              </w:numPr>
              <w:autoSpaceDE w:val="0"/>
              <w:autoSpaceDN w:val="0"/>
              <w:adjustRightInd w:val="0"/>
              <w:ind w:left="567" w:hanging="567"/>
              <w:contextualSpacing/>
              <w:jc w:val="both"/>
              <w:rPr>
                <w:rFonts w:ascii="Lucida Bright" w:hAnsi="Lucida Bright" w:cs="Calibri"/>
                <w:b/>
                <w:bCs/>
                <w:sz w:val="18"/>
                <w:szCs w:val="18"/>
              </w:rPr>
            </w:pPr>
            <w:r w:rsidRPr="00B3578C">
              <w:rPr>
                <w:rFonts w:ascii="Lucida Bright" w:hAnsi="Lucida Bright" w:cs="Calibri"/>
                <w:b/>
                <w:bCs/>
                <w:sz w:val="18"/>
                <w:szCs w:val="18"/>
              </w:rPr>
              <w:t>Ventana de Descarga</w:t>
            </w:r>
          </w:p>
          <w:p w:rsidR="004A677C" w:rsidRPr="00B3578C" w:rsidRDefault="004A677C" w:rsidP="00941C1C">
            <w:pPr>
              <w:autoSpaceDE w:val="0"/>
              <w:autoSpaceDN w:val="0"/>
              <w:adjustRightInd w:val="0"/>
              <w:ind w:left="567"/>
              <w:contextualSpacing/>
              <w:jc w:val="both"/>
              <w:rPr>
                <w:rFonts w:ascii="Lucida Bright" w:hAnsi="Lucida Bright" w:cs="Calibri"/>
                <w:bCs/>
                <w:sz w:val="18"/>
                <w:szCs w:val="18"/>
              </w:rPr>
            </w:pPr>
          </w:p>
          <w:p w:rsidR="004A677C" w:rsidRPr="00B3578C" w:rsidRDefault="004A677C" w:rsidP="00941C1C">
            <w:pPr>
              <w:autoSpaceDE w:val="0"/>
              <w:autoSpaceDN w:val="0"/>
              <w:adjustRightInd w:val="0"/>
              <w:ind w:left="567"/>
              <w:contextualSpacing/>
              <w:jc w:val="both"/>
              <w:rPr>
                <w:rFonts w:ascii="Lucida Bright" w:hAnsi="Lucida Bright" w:cs="Calibri"/>
                <w:bCs/>
                <w:sz w:val="18"/>
                <w:szCs w:val="18"/>
              </w:rPr>
            </w:pPr>
            <w:r w:rsidRPr="00B3578C">
              <w:rPr>
                <w:rFonts w:ascii="Lucida Bright" w:hAnsi="Lucida Bright" w:cs="Calibri"/>
                <w:bCs/>
                <w:sz w:val="18"/>
                <w:szCs w:val="18"/>
              </w:rPr>
              <w:t>Previo a la carga de la barcaza o convoy de barcazas, YPFB y el Armador deberán acordar una ventana de descarga de 7 días. Al arribo de la barcaza o convoy de barcazas a zona Asunción, el armador reenviará una ventana reducida de 3 días, ventana que deberá estar comprendida entre los 7 días de la ventana original. La ventana de descarga solo será modificada en caso de que el buque se retrase y arribe después de la ventana de carga nominada, la ventana de descarga se moverá en la misma cantidad de días del retraso del buque.</w:t>
            </w:r>
          </w:p>
        </w:tc>
      </w:tr>
      <w:tr w:rsidR="004A677C" w:rsidRPr="00B3578C" w:rsidTr="00941C1C">
        <w:trPr>
          <w:trHeight w:val="176"/>
        </w:trPr>
        <w:tc>
          <w:tcPr>
            <w:tcW w:w="5000" w:type="pct"/>
            <w:shd w:val="clear" w:color="auto" w:fill="C6D9F1"/>
            <w:vAlign w:val="center"/>
          </w:tcPr>
          <w:p w:rsidR="004A677C" w:rsidRPr="00B3578C" w:rsidRDefault="004A677C" w:rsidP="00941C1C">
            <w:pPr>
              <w:autoSpaceDE w:val="0"/>
              <w:autoSpaceDN w:val="0"/>
              <w:adjustRightInd w:val="0"/>
              <w:contextualSpacing/>
              <w:jc w:val="both"/>
              <w:rPr>
                <w:rFonts w:ascii="Lucida Bright" w:hAnsi="Lucida Bright" w:cs="Calibri"/>
                <w:b/>
                <w:bCs/>
                <w:sz w:val="18"/>
                <w:szCs w:val="18"/>
              </w:rPr>
            </w:pPr>
            <w:r w:rsidRPr="00B3578C">
              <w:rPr>
                <w:rFonts w:ascii="Lucida Bright" w:hAnsi="Lucida Bright" w:cs="Calibri"/>
                <w:b/>
                <w:bCs/>
                <w:sz w:val="18"/>
                <w:szCs w:val="18"/>
              </w:rPr>
              <w:t>GASTOS REEMBOLSABLES</w:t>
            </w:r>
          </w:p>
        </w:tc>
      </w:tr>
      <w:tr w:rsidR="004A677C" w:rsidRPr="00B3578C" w:rsidTr="00941C1C">
        <w:trPr>
          <w:trHeight w:val="60"/>
        </w:trPr>
        <w:tc>
          <w:tcPr>
            <w:tcW w:w="5000" w:type="pct"/>
            <w:shd w:val="clear" w:color="auto" w:fill="auto"/>
            <w:vAlign w:val="center"/>
          </w:tcPr>
          <w:p w:rsidR="004A677C" w:rsidRDefault="004A677C" w:rsidP="00941C1C">
            <w:pPr>
              <w:contextualSpacing/>
              <w:jc w:val="both"/>
              <w:rPr>
                <w:rFonts w:ascii="Lucida Bright" w:hAnsi="Lucida Bright" w:cs="Calibri"/>
                <w:bCs/>
                <w:sz w:val="18"/>
                <w:szCs w:val="18"/>
              </w:rPr>
            </w:pPr>
            <w:r w:rsidRPr="000E0B2B">
              <w:rPr>
                <w:rFonts w:ascii="Lucida Bright" w:hAnsi="Lucida Bright" w:cs="Calibri"/>
                <w:bCs/>
                <w:sz w:val="18"/>
                <w:szCs w:val="18"/>
              </w:rPr>
              <w:t>El ARMADOR realizará los pagos a los Concesionarios de Depósito de Aduana por los servicios prestados, cuyas facturas deberán ser emitidas a nombre de Yacimientos Petrolíferos Fiscales Bolivianos - YPFB con número de NIT 1020269020. El ARMADOR hasta el tercer (3er) día hábil de cada mes, remitirá al CONTRATANTE las facturas del mes anterior, que acrediten el pago al Concesionario de Depósito de Aduana, para su devolución como gastos reembolsables. Para el efecto, deberá adjuntar la solicitud de pago de gastos reembolsables con los siguientes datos:</w:t>
            </w:r>
          </w:p>
          <w:p w:rsidR="004A677C" w:rsidRPr="000E0B2B" w:rsidRDefault="004A677C" w:rsidP="00941C1C">
            <w:pPr>
              <w:contextualSpacing/>
              <w:jc w:val="both"/>
              <w:rPr>
                <w:rFonts w:ascii="Lucida Bright" w:hAnsi="Lucida Bright" w:cs="Calibri"/>
                <w:bCs/>
                <w:sz w:val="18"/>
                <w:szCs w:val="18"/>
              </w:rPr>
            </w:pPr>
          </w:p>
          <w:p w:rsidR="004A677C" w:rsidRPr="000E0B2B" w:rsidRDefault="004A677C" w:rsidP="002B43F8">
            <w:pPr>
              <w:numPr>
                <w:ilvl w:val="0"/>
                <w:numId w:val="58"/>
              </w:numPr>
              <w:autoSpaceDE w:val="0"/>
              <w:autoSpaceDN w:val="0"/>
              <w:ind w:left="1428"/>
              <w:contextualSpacing/>
              <w:jc w:val="both"/>
              <w:rPr>
                <w:rFonts w:ascii="Lucida Bright" w:hAnsi="Lucida Bright"/>
                <w:sz w:val="18"/>
                <w:szCs w:val="18"/>
              </w:rPr>
            </w:pPr>
            <w:r w:rsidRPr="000E0B2B">
              <w:rPr>
                <w:rFonts w:ascii="Lucida Bright" w:hAnsi="Lucida Bright"/>
                <w:sz w:val="18"/>
                <w:szCs w:val="18"/>
              </w:rPr>
              <w:t xml:space="preserve">Número Correlativo </w:t>
            </w:r>
          </w:p>
          <w:p w:rsidR="004A677C" w:rsidRPr="000E0B2B" w:rsidRDefault="004A677C" w:rsidP="002B43F8">
            <w:pPr>
              <w:numPr>
                <w:ilvl w:val="0"/>
                <w:numId w:val="58"/>
              </w:numPr>
              <w:autoSpaceDE w:val="0"/>
              <w:autoSpaceDN w:val="0"/>
              <w:ind w:left="1428"/>
              <w:contextualSpacing/>
              <w:jc w:val="both"/>
              <w:rPr>
                <w:rFonts w:ascii="Lucida Bright" w:hAnsi="Lucida Bright"/>
                <w:sz w:val="18"/>
                <w:szCs w:val="18"/>
              </w:rPr>
            </w:pPr>
            <w:r w:rsidRPr="000E0B2B">
              <w:rPr>
                <w:rFonts w:ascii="Lucida Bright" w:hAnsi="Lucida Bright"/>
                <w:sz w:val="18"/>
                <w:szCs w:val="18"/>
              </w:rPr>
              <w:t>Fecha de Carga</w:t>
            </w:r>
          </w:p>
          <w:p w:rsidR="004A677C" w:rsidRPr="000E0B2B" w:rsidRDefault="004A677C" w:rsidP="002B43F8">
            <w:pPr>
              <w:numPr>
                <w:ilvl w:val="0"/>
                <w:numId w:val="58"/>
              </w:numPr>
              <w:autoSpaceDE w:val="0"/>
              <w:autoSpaceDN w:val="0"/>
              <w:ind w:left="1428"/>
              <w:contextualSpacing/>
              <w:jc w:val="both"/>
              <w:rPr>
                <w:rFonts w:ascii="Lucida Bright" w:hAnsi="Lucida Bright"/>
                <w:sz w:val="18"/>
                <w:szCs w:val="18"/>
              </w:rPr>
            </w:pPr>
            <w:r w:rsidRPr="000E0B2B">
              <w:rPr>
                <w:rFonts w:ascii="Lucida Bright" w:hAnsi="Lucida Bright"/>
                <w:sz w:val="18"/>
                <w:szCs w:val="18"/>
              </w:rPr>
              <w:t>Tramo</w:t>
            </w:r>
          </w:p>
          <w:p w:rsidR="004A677C" w:rsidRPr="000E0B2B" w:rsidRDefault="004A677C" w:rsidP="002B43F8">
            <w:pPr>
              <w:numPr>
                <w:ilvl w:val="0"/>
                <w:numId w:val="58"/>
              </w:numPr>
              <w:autoSpaceDE w:val="0"/>
              <w:autoSpaceDN w:val="0"/>
              <w:ind w:left="1428"/>
              <w:contextualSpacing/>
              <w:jc w:val="both"/>
              <w:rPr>
                <w:rFonts w:ascii="Lucida Bright" w:hAnsi="Lucida Bright"/>
                <w:sz w:val="18"/>
                <w:szCs w:val="18"/>
              </w:rPr>
            </w:pPr>
            <w:r w:rsidRPr="000E0B2B">
              <w:rPr>
                <w:rFonts w:ascii="Lucida Bright" w:hAnsi="Lucida Bright"/>
                <w:sz w:val="18"/>
                <w:szCs w:val="18"/>
              </w:rPr>
              <w:t xml:space="preserve">Número de Barcaza </w:t>
            </w:r>
          </w:p>
          <w:p w:rsidR="004A677C" w:rsidRPr="000E0B2B" w:rsidRDefault="004A677C" w:rsidP="002B43F8">
            <w:pPr>
              <w:numPr>
                <w:ilvl w:val="0"/>
                <w:numId w:val="58"/>
              </w:numPr>
              <w:autoSpaceDE w:val="0"/>
              <w:autoSpaceDN w:val="0"/>
              <w:ind w:left="1428"/>
              <w:contextualSpacing/>
              <w:jc w:val="both"/>
              <w:rPr>
                <w:rFonts w:ascii="Lucida Bright" w:hAnsi="Lucida Bright"/>
                <w:sz w:val="18"/>
                <w:szCs w:val="18"/>
              </w:rPr>
            </w:pPr>
            <w:r w:rsidRPr="000E0B2B">
              <w:rPr>
                <w:rFonts w:ascii="Lucida Bright" w:hAnsi="Lucida Bright"/>
                <w:sz w:val="18"/>
                <w:szCs w:val="18"/>
              </w:rPr>
              <w:t>Número de DUI</w:t>
            </w:r>
          </w:p>
          <w:p w:rsidR="004A677C" w:rsidRPr="000E0B2B" w:rsidRDefault="004A677C" w:rsidP="002B43F8">
            <w:pPr>
              <w:numPr>
                <w:ilvl w:val="0"/>
                <w:numId w:val="58"/>
              </w:numPr>
              <w:autoSpaceDE w:val="0"/>
              <w:autoSpaceDN w:val="0"/>
              <w:ind w:left="1428"/>
              <w:contextualSpacing/>
              <w:jc w:val="both"/>
              <w:rPr>
                <w:rFonts w:ascii="Lucida Bright" w:hAnsi="Lucida Bright"/>
                <w:sz w:val="18"/>
                <w:szCs w:val="18"/>
              </w:rPr>
            </w:pPr>
            <w:r w:rsidRPr="000E0B2B">
              <w:rPr>
                <w:rFonts w:ascii="Lucida Bright" w:hAnsi="Lucida Bright"/>
                <w:sz w:val="18"/>
                <w:szCs w:val="18"/>
              </w:rPr>
              <w:t xml:space="preserve">Número de parte de recepción </w:t>
            </w:r>
          </w:p>
          <w:p w:rsidR="004A677C" w:rsidRPr="000E0B2B" w:rsidRDefault="004A677C" w:rsidP="002B43F8">
            <w:pPr>
              <w:numPr>
                <w:ilvl w:val="0"/>
                <w:numId w:val="58"/>
              </w:numPr>
              <w:autoSpaceDE w:val="0"/>
              <w:autoSpaceDN w:val="0"/>
              <w:ind w:left="1428"/>
              <w:contextualSpacing/>
              <w:jc w:val="both"/>
              <w:rPr>
                <w:rFonts w:ascii="Lucida Bright" w:hAnsi="Lucida Bright"/>
                <w:sz w:val="18"/>
                <w:szCs w:val="18"/>
              </w:rPr>
            </w:pPr>
            <w:r w:rsidRPr="000E0B2B">
              <w:rPr>
                <w:rFonts w:ascii="Lucida Bright" w:hAnsi="Lucida Bright"/>
                <w:sz w:val="18"/>
                <w:szCs w:val="18"/>
              </w:rPr>
              <w:t>Número de Factura</w:t>
            </w:r>
          </w:p>
          <w:p w:rsidR="004A677C" w:rsidRPr="000E0B2B" w:rsidRDefault="004A677C" w:rsidP="002B43F8">
            <w:pPr>
              <w:numPr>
                <w:ilvl w:val="0"/>
                <w:numId w:val="58"/>
              </w:numPr>
              <w:autoSpaceDE w:val="0"/>
              <w:autoSpaceDN w:val="0"/>
              <w:ind w:left="1428"/>
              <w:contextualSpacing/>
              <w:jc w:val="both"/>
              <w:rPr>
                <w:rFonts w:ascii="Lucida Bright" w:hAnsi="Lucida Bright"/>
                <w:sz w:val="18"/>
                <w:szCs w:val="18"/>
              </w:rPr>
            </w:pPr>
            <w:r w:rsidRPr="000E0B2B">
              <w:rPr>
                <w:rFonts w:ascii="Lucida Bright" w:hAnsi="Lucida Bright"/>
                <w:sz w:val="18"/>
                <w:szCs w:val="18"/>
              </w:rPr>
              <w:t xml:space="preserve">Fecha de Factura </w:t>
            </w:r>
          </w:p>
          <w:p w:rsidR="004A677C" w:rsidRPr="000E0B2B" w:rsidRDefault="004A677C" w:rsidP="002B43F8">
            <w:pPr>
              <w:numPr>
                <w:ilvl w:val="0"/>
                <w:numId w:val="58"/>
              </w:numPr>
              <w:autoSpaceDE w:val="0"/>
              <w:autoSpaceDN w:val="0"/>
              <w:ind w:left="1428"/>
              <w:contextualSpacing/>
              <w:jc w:val="both"/>
              <w:rPr>
                <w:rFonts w:ascii="Lucida Bright" w:hAnsi="Lucida Bright"/>
                <w:sz w:val="18"/>
                <w:szCs w:val="18"/>
              </w:rPr>
            </w:pPr>
            <w:r w:rsidRPr="000E0B2B">
              <w:rPr>
                <w:rFonts w:ascii="Lucida Bright" w:hAnsi="Lucida Bright"/>
                <w:sz w:val="18"/>
                <w:szCs w:val="18"/>
              </w:rPr>
              <w:t>Importe de la factura Bs.</w:t>
            </w:r>
          </w:p>
          <w:p w:rsidR="004A677C" w:rsidRPr="000E0B2B" w:rsidRDefault="004A677C" w:rsidP="00941C1C">
            <w:pPr>
              <w:ind w:left="708"/>
              <w:contextualSpacing/>
              <w:rPr>
                <w:rFonts w:ascii="Lucida Bright" w:hAnsi="Lucida Bright"/>
                <w:sz w:val="18"/>
                <w:szCs w:val="18"/>
              </w:rPr>
            </w:pPr>
          </w:p>
          <w:p w:rsidR="004A677C" w:rsidRPr="000E0B2B" w:rsidRDefault="004A677C" w:rsidP="00941C1C">
            <w:pPr>
              <w:contextualSpacing/>
              <w:jc w:val="both"/>
              <w:rPr>
                <w:rFonts w:ascii="Lucida Bright" w:hAnsi="Lucida Bright" w:cs="Calibri"/>
                <w:bCs/>
                <w:strike/>
                <w:sz w:val="18"/>
                <w:szCs w:val="18"/>
                <w:u w:val="single"/>
              </w:rPr>
            </w:pPr>
            <w:r w:rsidRPr="000E0B2B">
              <w:rPr>
                <w:rFonts w:ascii="Lucida Bright" w:hAnsi="Lucida Bright" w:cs="Calibri"/>
                <w:bCs/>
                <w:sz w:val="18"/>
                <w:szCs w:val="18"/>
              </w:rPr>
              <w:t>No se reconocerán como gastos reembolsables las facturas que no hubieran sido presentadas en los plazos establecidos por el Contratante</w:t>
            </w:r>
          </w:p>
        </w:tc>
      </w:tr>
      <w:tr w:rsidR="004A677C" w:rsidRPr="00B3578C" w:rsidTr="00941C1C">
        <w:trPr>
          <w:trHeight w:val="80"/>
        </w:trPr>
        <w:tc>
          <w:tcPr>
            <w:tcW w:w="5000" w:type="pct"/>
            <w:shd w:val="clear" w:color="auto" w:fill="C6D9F1"/>
            <w:vAlign w:val="center"/>
          </w:tcPr>
          <w:p w:rsidR="004A677C" w:rsidRPr="00B3578C" w:rsidRDefault="004A677C" w:rsidP="00941C1C">
            <w:pPr>
              <w:autoSpaceDE w:val="0"/>
              <w:autoSpaceDN w:val="0"/>
              <w:adjustRightInd w:val="0"/>
              <w:contextualSpacing/>
              <w:jc w:val="both"/>
              <w:rPr>
                <w:rFonts w:ascii="Lucida Bright" w:hAnsi="Lucida Bright" w:cs="Calibri"/>
                <w:b/>
                <w:bCs/>
                <w:sz w:val="18"/>
                <w:szCs w:val="18"/>
              </w:rPr>
            </w:pPr>
            <w:r w:rsidRPr="00B3578C">
              <w:rPr>
                <w:rFonts w:ascii="Lucida Bright" w:hAnsi="Lucida Bright" w:cs="Calibri"/>
                <w:b/>
                <w:bCs/>
                <w:sz w:val="18"/>
                <w:szCs w:val="18"/>
              </w:rPr>
              <w:t>MERMAS</w:t>
            </w:r>
          </w:p>
        </w:tc>
      </w:tr>
      <w:tr w:rsidR="004A677C" w:rsidRPr="00B3578C" w:rsidTr="00941C1C">
        <w:trPr>
          <w:trHeight w:val="80"/>
        </w:trPr>
        <w:tc>
          <w:tcPr>
            <w:tcW w:w="5000" w:type="pct"/>
            <w:shd w:val="clear" w:color="auto" w:fill="auto"/>
            <w:vAlign w:val="center"/>
          </w:tcPr>
          <w:p w:rsidR="004A677C" w:rsidRPr="00B3578C" w:rsidRDefault="004A677C" w:rsidP="00941C1C">
            <w:pPr>
              <w:autoSpaceDE w:val="0"/>
              <w:autoSpaceDN w:val="0"/>
              <w:adjustRightInd w:val="0"/>
              <w:contextualSpacing/>
              <w:jc w:val="both"/>
              <w:rPr>
                <w:rFonts w:ascii="Lucida Bright" w:hAnsi="Lucida Bright" w:cs="Calibri"/>
                <w:bCs/>
                <w:sz w:val="18"/>
                <w:szCs w:val="18"/>
              </w:rPr>
            </w:pPr>
            <w:r w:rsidRPr="00B3578C">
              <w:rPr>
                <w:rFonts w:ascii="Lucida Bright" w:hAnsi="Lucida Bright" w:cs="Calibri"/>
                <w:bCs/>
                <w:sz w:val="18"/>
                <w:szCs w:val="18"/>
              </w:rPr>
              <w:t>La tolerancia máxima de mermas se establece de acuerdo al siguiente detalle:</w:t>
            </w:r>
          </w:p>
          <w:p w:rsidR="004A677C" w:rsidRPr="00B3578C" w:rsidRDefault="004A677C" w:rsidP="00941C1C">
            <w:pPr>
              <w:autoSpaceDE w:val="0"/>
              <w:autoSpaceDN w:val="0"/>
              <w:adjustRightInd w:val="0"/>
              <w:contextualSpacing/>
              <w:jc w:val="both"/>
              <w:rPr>
                <w:rFonts w:ascii="Lucida Bright" w:hAnsi="Lucida Bright" w:cs="Calibri"/>
                <w:bCs/>
                <w:sz w:val="18"/>
                <w:szCs w:val="18"/>
              </w:rPr>
            </w:pPr>
          </w:p>
          <w:p w:rsidR="004A677C" w:rsidRPr="00B3578C" w:rsidRDefault="004A677C" w:rsidP="002B43F8">
            <w:pPr>
              <w:numPr>
                <w:ilvl w:val="0"/>
                <w:numId w:val="36"/>
              </w:numPr>
              <w:autoSpaceDE w:val="0"/>
              <w:autoSpaceDN w:val="0"/>
              <w:adjustRightInd w:val="0"/>
              <w:ind w:left="709" w:hanging="349"/>
              <w:contextualSpacing/>
              <w:jc w:val="both"/>
              <w:rPr>
                <w:rFonts w:ascii="Lucida Bright" w:hAnsi="Lucida Bright" w:cs="Calibri"/>
                <w:bCs/>
                <w:sz w:val="18"/>
                <w:szCs w:val="18"/>
              </w:rPr>
            </w:pPr>
            <w:r w:rsidRPr="00B3578C">
              <w:rPr>
                <w:rFonts w:ascii="Lucida Bright" w:hAnsi="Lucida Bright" w:cs="Calibri"/>
                <w:bCs/>
                <w:sz w:val="18"/>
                <w:szCs w:val="18"/>
              </w:rPr>
              <w:t xml:space="preserve">Para </w:t>
            </w:r>
            <w:proofErr w:type="spellStart"/>
            <w:r w:rsidRPr="00B3578C">
              <w:rPr>
                <w:rFonts w:ascii="Lucida Bright" w:hAnsi="Lucida Bright" w:cs="Calibri"/>
                <w:bCs/>
                <w:sz w:val="18"/>
                <w:szCs w:val="18"/>
              </w:rPr>
              <w:t>Diesel</w:t>
            </w:r>
            <w:proofErr w:type="spellEnd"/>
            <w:r w:rsidRPr="00B3578C">
              <w:rPr>
                <w:rFonts w:ascii="Lucida Bright" w:hAnsi="Lucida Bright" w:cs="Calibri"/>
                <w:bCs/>
                <w:sz w:val="18"/>
                <w:szCs w:val="18"/>
              </w:rPr>
              <w:t xml:space="preserve"> </w:t>
            </w:r>
            <w:proofErr w:type="spellStart"/>
            <w:r w:rsidRPr="00B3578C">
              <w:rPr>
                <w:rFonts w:ascii="Lucida Bright" w:hAnsi="Lucida Bright" w:cs="Calibri"/>
                <w:bCs/>
                <w:sz w:val="18"/>
                <w:szCs w:val="18"/>
              </w:rPr>
              <w:t>Oil</w:t>
            </w:r>
            <w:proofErr w:type="spellEnd"/>
            <w:r w:rsidRPr="00B3578C">
              <w:rPr>
                <w:rFonts w:ascii="Lucida Bright" w:hAnsi="Lucida Bright" w:cs="Calibri"/>
                <w:bCs/>
                <w:sz w:val="18"/>
                <w:szCs w:val="18"/>
              </w:rPr>
              <w:t xml:space="preserve"> se considerará el 0,20% de cada barcaza, calculado respecto del volumen medido en barcaza origen.</w:t>
            </w:r>
          </w:p>
          <w:p w:rsidR="004A677C" w:rsidRPr="00B3578C" w:rsidRDefault="004A677C" w:rsidP="00941C1C">
            <w:pPr>
              <w:autoSpaceDE w:val="0"/>
              <w:autoSpaceDN w:val="0"/>
              <w:adjustRightInd w:val="0"/>
              <w:ind w:left="709"/>
              <w:contextualSpacing/>
              <w:jc w:val="both"/>
              <w:rPr>
                <w:rFonts w:ascii="Lucida Bright" w:hAnsi="Lucida Bright" w:cs="Calibri"/>
                <w:bCs/>
                <w:sz w:val="18"/>
                <w:szCs w:val="18"/>
              </w:rPr>
            </w:pPr>
          </w:p>
          <w:p w:rsidR="004A677C" w:rsidRPr="00B3578C" w:rsidRDefault="004A677C" w:rsidP="002B43F8">
            <w:pPr>
              <w:numPr>
                <w:ilvl w:val="0"/>
                <w:numId w:val="36"/>
              </w:numPr>
              <w:autoSpaceDE w:val="0"/>
              <w:autoSpaceDN w:val="0"/>
              <w:adjustRightInd w:val="0"/>
              <w:ind w:left="709" w:hanging="349"/>
              <w:contextualSpacing/>
              <w:jc w:val="both"/>
              <w:rPr>
                <w:rFonts w:ascii="Lucida Bright" w:hAnsi="Lucida Bright" w:cs="Calibri"/>
                <w:bCs/>
                <w:sz w:val="18"/>
                <w:szCs w:val="18"/>
              </w:rPr>
            </w:pPr>
            <w:r w:rsidRPr="00B3578C">
              <w:rPr>
                <w:rFonts w:ascii="Lucida Bright" w:hAnsi="Lucida Bright" w:cs="Calibri"/>
                <w:bCs/>
                <w:sz w:val="18"/>
                <w:szCs w:val="18"/>
              </w:rPr>
              <w:t>Para Gasolina se considerará el 0,40% de cada barcaza, calculado respecto del volumen medido en barcaza origen.</w:t>
            </w:r>
          </w:p>
          <w:p w:rsidR="004A677C" w:rsidRPr="00B3578C" w:rsidRDefault="004A677C" w:rsidP="00941C1C">
            <w:pPr>
              <w:pStyle w:val="Prrafodelista"/>
              <w:contextualSpacing/>
              <w:rPr>
                <w:rFonts w:ascii="Lucida Bright" w:hAnsi="Lucida Bright" w:cs="Calibri"/>
                <w:bCs/>
                <w:sz w:val="18"/>
                <w:szCs w:val="18"/>
              </w:rPr>
            </w:pPr>
          </w:p>
          <w:p w:rsidR="004A677C" w:rsidRPr="00B3578C" w:rsidRDefault="004A677C" w:rsidP="002B43F8">
            <w:pPr>
              <w:numPr>
                <w:ilvl w:val="0"/>
                <w:numId w:val="38"/>
              </w:numPr>
              <w:autoSpaceDE w:val="0"/>
              <w:autoSpaceDN w:val="0"/>
              <w:adjustRightInd w:val="0"/>
              <w:ind w:left="709" w:hanging="349"/>
              <w:contextualSpacing/>
              <w:jc w:val="both"/>
              <w:rPr>
                <w:rFonts w:ascii="Lucida Bright" w:hAnsi="Lucida Bright" w:cs="Calibri"/>
                <w:bCs/>
                <w:sz w:val="18"/>
                <w:szCs w:val="18"/>
              </w:rPr>
            </w:pPr>
            <w:r w:rsidRPr="00B3578C">
              <w:rPr>
                <w:rFonts w:ascii="Lucida Bright" w:hAnsi="Lucida Bright" w:cs="Calibri"/>
                <w:bCs/>
                <w:sz w:val="18"/>
                <w:szCs w:val="18"/>
              </w:rPr>
              <w:lastRenderedPageBreak/>
              <w:t xml:space="preserve">La merma permisible será de 0,40% para el caso del Diésel </w:t>
            </w:r>
            <w:proofErr w:type="spellStart"/>
            <w:r w:rsidRPr="00B3578C">
              <w:rPr>
                <w:rFonts w:ascii="Lucida Bright" w:hAnsi="Lucida Bright" w:cs="Calibri"/>
                <w:bCs/>
                <w:sz w:val="18"/>
                <w:szCs w:val="18"/>
              </w:rPr>
              <w:t>Oil</w:t>
            </w:r>
            <w:proofErr w:type="spellEnd"/>
            <w:r w:rsidRPr="00B3578C">
              <w:rPr>
                <w:rFonts w:ascii="Lucida Bright" w:hAnsi="Lucida Bright" w:cs="Calibri"/>
                <w:bCs/>
                <w:sz w:val="18"/>
                <w:szCs w:val="18"/>
              </w:rPr>
              <w:t xml:space="preserve"> y 0,80% para el caso de Gasolina, sobre el volumen medido en barcaza origen, en los siguientes casos:</w:t>
            </w:r>
          </w:p>
          <w:p w:rsidR="004A677C" w:rsidRPr="00B3578C" w:rsidRDefault="004A677C" w:rsidP="00941C1C">
            <w:pPr>
              <w:autoSpaceDE w:val="0"/>
              <w:autoSpaceDN w:val="0"/>
              <w:adjustRightInd w:val="0"/>
              <w:contextualSpacing/>
              <w:jc w:val="both"/>
              <w:rPr>
                <w:rFonts w:ascii="Lucida Bright" w:hAnsi="Lucida Bright" w:cs="Calibri"/>
                <w:bCs/>
                <w:sz w:val="18"/>
                <w:szCs w:val="18"/>
              </w:rPr>
            </w:pPr>
          </w:p>
          <w:p w:rsidR="004A677C" w:rsidRPr="00B3578C" w:rsidRDefault="004A677C" w:rsidP="002B43F8">
            <w:pPr>
              <w:numPr>
                <w:ilvl w:val="0"/>
                <w:numId w:val="39"/>
              </w:numPr>
              <w:autoSpaceDE w:val="0"/>
              <w:autoSpaceDN w:val="0"/>
              <w:adjustRightInd w:val="0"/>
              <w:contextualSpacing/>
              <w:jc w:val="both"/>
              <w:rPr>
                <w:rFonts w:ascii="Lucida Bright" w:hAnsi="Lucida Bright" w:cs="Calibri"/>
                <w:bCs/>
                <w:sz w:val="18"/>
                <w:szCs w:val="18"/>
              </w:rPr>
            </w:pPr>
            <w:r w:rsidRPr="00B3578C">
              <w:rPr>
                <w:rFonts w:ascii="Lucida Bright" w:hAnsi="Lucida Bright" w:cs="Calibri"/>
                <w:bCs/>
                <w:sz w:val="18"/>
                <w:szCs w:val="18"/>
              </w:rPr>
              <w:t>En caso de que se realicen alijes, excepto cuando sean alijes realizados por causas atribuibles al armador como ser fallas técnicas, siniestros y otros. En caso de Requerirse Alijes, el armador deberá solicitar el visto bueno a YPFB y solicitar la presencia de la empresa inspectora Independiente.</w:t>
            </w:r>
          </w:p>
          <w:p w:rsidR="004A677C" w:rsidRPr="00B3578C" w:rsidRDefault="004A677C" w:rsidP="00941C1C">
            <w:pPr>
              <w:autoSpaceDE w:val="0"/>
              <w:autoSpaceDN w:val="0"/>
              <w:adjustRightInd w:val="0"/>
              <w:ind w:left="1413"/>
              <w:contextualSpacing/>
              <w:jc w:val="both"/>
              <w:rPr>
                <w:rFonts w:ascii="Lucida Bright" w:hAnsi="Lucida Bright" w:cs="Calibri"/>
                <w:bCs/>
                <w:sz w:val="18"/>
                <w:szCs w:val="18"/>
              </w:rPr>
            </w:pPr>
          </w:p>
          <w:p w:rsidR="004A677C" w:rsidRPr="00B3578C" w:rsidRDefault="004A677C" w:rsidP="002B43F8">
            <w:pPr>
              <w:numPr>
                <w:ilvl w:val="0"/>
                <w:numId w:val="39"/>
              </w:numPr>
              <w:autoSpaceDE w:val="0"/>
              <w:autoSpaceDN w:val="0"/>
              <w:adjustRightInd w:val="0"/>
              <w:contextualSpacing/>
              <w:jc w:val="both"/>
              <w:rPr>
                <w:rFonts w:ascii="Lucida Bright" w:hAnsi="Lucida Bright" w:cs="Calibri"/>
                <w:bCs/>
                <w:sz w:val="18"/>
                <w:szCs w:val="18"/>
              </w:rPr>
            </w:pPr>
            <w:r w:rsidRPr="00B3578C">
              <w:rPr>
                <w:rFonts w:ascii="Lucida Bright" w:hAnsi="Lucida Bright" w:cs="Calibri"/>
                <w:bCs/>
                <w:sz w:val="18"/>
                <w:szCs w:val="18"/>
              </w:rPr>
              <w:t>En caso de que las barcazas deban permanecer paradas en medio tramo por un periodo mayor a 10 días, excepto cuando sea por causas atribuibles al armador como ser fallas técnicas, siniestros y otros.</w:t>
            </w:r>
          </w:p>
          <w:p w:rsidR="004A677C" w:rsidRPr="00B3578C" w:rsidRDefault="004A677C" w:rsidP="00941C1C">
            <w:pPr>
              <w:autoSpaceDE w:val="0"/>
              <w:autoSpaceDN w:val="0"/>
              <w:adjustRightInd w:val="0"/>
              <w:contextualSpacing/>
              <w:jc w:val="both"/>
              <w:rPr>
                <w:rFonts w:ascii="Lucida Bright" w:hAnsi="Lucida Bright" w:cs="Calibri"/>
                <w:bCs/>
                <w:sz w:val="18"/>
                <w:szCs w:val="18"/>
              </w:rPr>
            </w:pPr>
          </w:p>
          <w:p w:rsidR="004A677C" w:rsidRPr="00B3578C" w:rsidRDefault="004A677C" w:rsidP="00941C1C">
            <w:pPr>
              <w:autoSpaceDE w:val="0"/>
              <w:autoSpaceDN w:val="0"/>
              <w:adjustRightInd w:val="0"/>
              <w:contextualSpacing/>
              <w:jc w:val="both"/>
              <w:rPr>
                <w:rFonts w:ascii="Lucida Bright" w:hAnsi="Lucida Bright" w:cs="Calibri"/>
                <w:bCs/>
                <w:sz w:val="18"/>
                <w:szCs w:val="18"/>
              </w:rPr>
            </w:pPr>
            <w:r w:rsidRPr="00B3578C">
              <w:rPr>
                <w:rFonts w:ascii="Lucida Bright" w:hAnsi="Lucida Bright" w:cs="Calibri"/>
                <w:bCs/>
                <w:sz w:val="18"/>
                <w:szCs w:val="18"/>
              </w:rPr>
              <w:t>La merma se calculará considerando los volúmenes excedentes y faltantes, se considerarán los volúmenes del convoy facturado, según las mediciones realizadas por el inspector independiente a 60 °F medidos en barcaza, tanto en origen como destino. En caso que se determinara una merma mayor a la permitida, la cantidad de producto faltante se descontará a costo FOB Puerto de Carga.</w:t>
            </w:r>
          </w:p>
          <w:p w:rsidR="004A677C" w:rsidRPr="00B3578C" w:rsidRDefault="004A677C" w:rsidP="00941C1C">
            <w:pPr>
              <w:autoSpaceDE w:val="0"/>
              <w:autoSpaceDN w:val="0"/>
              <w:adjustRightInd w:val="0"/>
              <w:contextualSpacing/>
              <w:jc w:val="both"/>
              <w:rPr>
                <w:rFonts w:ascii="Lucida Bright" w:hAnsi="Lucida Bright" w:cs="Calibri"/>
                <w:bCs/>
                <w:sz w:val="18"/>
                <w:szCs w:val="18"/>
              </w:rPr>
            </w:pPr>
          </w:p>
          <w:p w:rsidR="004A677C" w:rsidRPr="00B3578C" w:rsidRDefault="004A677C" w:rsidP="00941C1C">
            <w:pPr>
              <w:autoSpaceDE w:val="0"/>
              <w:autoSpaceDN w:val="0"/>
              <w:adjustRightInd w:val="0"/>
              <w:contextualSpacing/>
              <w:jc w:val="both"/>
              <w:rPr>
                <w:rFonts w:ascii="Lucida Bright" w:hAnsi="Lucida Bright" w:cs="Calibri"/>
                <w:bCs/>
                <w:sz w:val="18"/>
                <w:szCs w:val="18"/>
              </w:rPr>
            </w:pPr>
            <w:r w:rsidRPr="00B3578C">
              <w:rPr>
                <w:rFonts w:ascii="Lucida Bright" w:hAnsi="Lucida Bright" w:cs="Calibri"/>
                <w:bCs/>
                <w:sz w:val="18"/>
                <w:szCs w:val="18"/>
              </w:rPr>
              <w:t>El reclamo de mermas o faltantes por parte de YPFB deberá realizarse al momento de efectuar la conciliación del convoy arribado de barcazas.</w:t>
            </w:r>
          </w:p>
        </w:tc>
      </w:tr>
      <w:tr w:rsidR="004A677C" w:rsidRPr="00B3578C" w:rsidTr="00941C1C">
        <w:trPr>
          <w:trHeight w:val="60"/>
        </w:trPr>
        <w:tc>
          <w:tcPr>
            <w:tcW w:w="5000" w:type="pct"/>
            <w:shd w:val="clear" w:color="auto" w:fill="C6D9F1"/>
            <w:vAlign w:val="center"/>
          </w:tcPr>
          <w:p w:rsidR="004A677C" w:rsidRPr="00B3578C" w:rsidRDefault="004A677C" w:rsidP="00941C1C">
            <w:pPr>
              <w:autoSpaceDE w:val="0"/>
              <w:autoSpaceDN w:val="0"/>
              <w:adjustRightInd w:val="0"/>
              <w:contextualSpacing/>
              <w:jc w:val="both"/>
              <w:rPr>
                <w:rFonts w:ascii="Lucida Bright" w:hAnsi="Lucida Bright" w:cs="Calibri"/>
                <w:b/>
                <w:bCs/>
                <w:sz w:val="18"/>
                <w:szCs w:val="18"/>
              </w:rPr>
            </w:pPr>
            <w:r w:rsidRPr="00B3578C">
              <w:rPr>
                <w:rFonts w:ascii="Lucida Bright" w:hAnsi="Lucida Bright" w:cs="Calibri"/>
                <w:b/>
                <w:bCs/>
                <w:sz w:val="18"/>
                <w:szCs w:val="18"/>
              </w:rPr>
              <w:lastRenderedPageBreak/>
              <w:t xml:space="preserve">TIEMPOS DE CARGA </w:t>
            </w:r>
          </w:p>
        </w:tc>
      </w:tr>
      <w:tr w:rsidR="004A677C" w:rsidRPr="00B3578C" w:rsidTr="00941C1C">
        <w:trPr>
          <w:trHeight w:val="417"/>
        </w:trPr>
        <w:tc>
          <w:tcPr>
            <w:tcW w:w="5000" w:type="pct"/>
            <w:shd w:val="clear" w:color="auto" w:fill="auto"/>
            <w:vAlign w:val="center"/>
          </w:tcPr>
          <w:p w:rsidR="004A677C" w:rsidRPr="00B3578C" w:rsidRDefault="004A677C" w:rsidP="00941C1C">
            <w:pPr>
              <w:autoSpaceDE w:val="0"/>
              <w:autoSpaceDN w:val="0"/>
              <w:adjustRightInd w:val="0"/>
              <w:contextualSpacing/>
              <w:jc w:val="both"/>
              <w:rPr>
                <w:rFonts w:ascii="Lucida Bright" w:hAnsi="Lucida Bright" w:cs="Calibri"/>
                <w:bCs/>
                <w:sz w:val="18"/>
                <w:szCs w:val="18"/>
              </w:rPr>
            </w:pPr>
            <w:r w:rsidRPr="00B3578C">
              <w:rPr>
                <w:rFonts w:ascii="Lucida Bright" w:hAnsi="Lucida Bright" w:cs="Calibri"/>
                <w:bCs/>
                <w:sz w:val="18"/>
                <w:szCs w:val="18"/>
              </w:rPr>
              <w:t>Dentro de la ventana acordada, la barcaza presentará la NOR al puerto de carga y al vendedor a la llegada al puerto de carga o fondeo acostumbrado u otra zona de espera, pero siempre conforme a las restricciones de la terminal, si hubiere alguna.</w:t>
            </w:r>
          </w:p>
          <w:p w:rsidR="004A677C" w:rsidRPr="00B3578C" w:rsidRDefault="004A677C" w:rsidP="00941C1C">
            <w:pPr>
              <w:autoSpaceDE w:val="0"/>
              <w:autoSpaceDN w:val="0"/>
              <w:adjustRightInd w:val="0"/>
              <w:contextualSpacing/>
              <w:jc w:val="both"/>
              <w:rPr>
                <w:rFonts w:ascii="Lucida Bright" w:hAnsi="Lucida Bright" w:cs="Calibri"/>
                <w:bCs/>
                <w:sz w:val="18"/>
                <w:szCs w:val="18"/>
              </w:rPr>
            </w:pPr>
          </w:p>
          <w:p w:rsidR="004A677C" w:rsidRPr="00B3578C" w:rsidRDefault="004A677C" w:rsidP="00941C1C">
            <w:pPr>
              <w:autoSpaceDE w:val="0"/>
              <w:autoSpaceDN w:val="0"/>
              <w:adjustRightInd w:val="0"/>
              <w:contextualSpacing/>
              <w:jc w:val="both"/>
              <w:rPr>
                <w:rFonts w:ascii="Lucida Bright" w:hAnsi="Lucida Bright" w:cs="Calibri"/>
                <w:bCs/>
                <w:sz w:val="18"/>
                <w:szCs w:val="18"/>
              </w:rPr>
            </w:pPr>
            <w:r w:rsidRPr="00B3578C">
              <w:rPr>
                <w:rFonts w:ascii="Lucida Bright" w:hAnsi="Lucida Bright" w:cs="Calibri"/>
                <w:bCs/>
                <w:sz w:val="18"/>
                <w:szCs w:val="18"/>
              </w:rPr>
              <w:t>El tiempo de carga para el volumen de 6.000 m3 (seis mil metros cúbicos), con una diferencia de +/- 5% (más o menos cinco por ciento), será de 30 (treinta) horas SHINC (</w:t>
            </w:r>
            <w:proofErr w:type="spellStart"/>
            <w:r w:rsidRPr="00B3578C">
              <w:rPr>
                <w:rFonts w:ascii="Lucida Bright" w:hAnsi="Lucida Bright" w:cs="Calibri"/>
                <w:bCs/>
                <w:sz w:val="18"/>
                <w:szCs w:val="18"/>
              </w:rPr>
              <w:t>Sunday</w:t>
            </w:r>
            <w:proofErr w:type="spellEnd"/>
            <w:r w:rsidRPr="00B3578C">
              <w:rPr>
                <w:rFonts w:ascii="Lucida Bright" w:hAnsi="Lucida Bright" w:cs="Calibri"/>
                <w:bCs/>
                <w:sz w:val="18"/>
                <w:szCs w:val="18"/>
              </w:rPr>
              <w:t xml:space="preserve"> and </w:t>
            </w:r>
            <w:proofErr w:type="spellStart"/>
            <w:r w:rsidRPr="00B3578C">
              <w:rPr>
                <w:rFonts w:ascii="Lucida Bright" w:hAnsi="Lucida Bright" w:cs="Calibri"/>
                <w:bCs/>
                <w:sz w:val="18"/>
                <w:szCs w:val="18"/>
              </w:rPr>
              <w:t>Holiday</w:t>
            </w:r>
            <w:proofErr w:type="spellEnd"/>
            <w:r w:rsidRPr="00B3578C">
              <w:rPr>
                <w:rFonts w:ascii="Lucida Bright" w:hAnsi="Lucida Bright" w:cs="Calibri"/>
                <w:bCs/>
                <w:sz w:val="18"/>
                <w:szCs w:val="18"/>
              </w:rPr>
              <w:t xml:space="preserve"> </w:t>
            </w:r>
            <w:proofErr w:type="spellStart"/>
            <w:r w:rsidRPr="00B3578C">
              <w:rPr>
                <w:rFonts w:ascii="Lucida Bright" w:hAnsi="Lucida Bright" w:cs="Calibri"/>
                <w:bCs/>
                <w:sz w:val="18"/>
                <w:szCs w:val="18"/>
              </w:rPr>
              <w:t>Included</w:t>
            </w:r>
            <w:proofErr w:type="spellEnd"/>
            <w:r w:rsidRPr="00B3578C">
              <w:rPr>
                <w:rFonts w:ascii="Lucida Bright" w:hAnsi="Lucida Bright" w:cs="Calibri"/>
                <w:bCs/>
                <w:sz w:val="18"/>
                <w:szCs w:val="18"/>
              </w:rPr>
              <w:t>).</w:t>
            </w:r>
          </w:p>
          <w:p w:rsidR="004A677C" w:rsidRPr="00B3578C" w:rsidRDefault="004A677C" w:rsidP="00941C1C">
            <w:pPr>
              <w:autoSpaceDE w:val="0"/>
              <w:autoSpaceDN w:val="0"/>
              <w:adjustRightInd w:val="0"/>
              <w:contextualSpacing/>
              <w:jc w:val="both"/>
              <w:rPr>
                <w:rFonts w:ascii="Lucida Bright" w:hAnsi="Lucida Bright" w:cs="Calibri"/>
                <w:bCs/>
                <w:sz w:val="18"/>
                <w:szCs w:val="18"/>
              </w:rPr>
            </w:pPr>
          </w:p>
          <w:p w:rsidR="004A677C" w:rsidRPr="00B3578C" w:rsidRDefault="004A677C" w:rsidP="00941C1C">
            <w:pPr>
              <w:autoSpaceDE w:val="0"/>
              <w:autoSpaceDN w:val="0"/>
              <w:adjustRightInd w:val="0"/>
              <w:contextualSpacing/>
              <w:jc w:val="both"/>
              <w:rPr>
                <w:rFonts w:ascii="Lucida Bright" w:hAnsi="Lucida Bright" w:cs="Calibri"/>
                <w:bCs/>
                <w:sz w:val="18"/>
                <w:szCs w:val="18"/>
              </w:rPr>
            </w:pPr>
            <w:r w:rsidRPr="00B3578C">
              <w:rPr>
                <w:rFonts w:ascii="Lucida Bright" w:hAnsi="Lucida Bright" w:cs="Calibri"/>
                <w:bCs/>
                <w:sz w:val="18"/>
                <w:szCs w:val="18"/>
              </w:rPr>
              <w:t>Para volúmenes diferentes a 6.000 m3 (seis mil metros cúbicos), el tiempo de carga de 30 (treinta) horas mencionado anteriormente variará proporcionalmente en forma directa a la cantidad efectivamente cargada.</w:t>
            </w:r>
          </w:p>
          <w:p w:rsidR="004A677C" w:rsidRPr="00B3578C" w:rsidRDefault="004A677C" w:rsidP="00941C1C">
            <w:pPr>
              <w:autoSpaceDE w:val="0"/>
              <w:autoSpaceDN w:val="0"/>
              <w:adjustRightInd w:val="0"/>
              <w:contextualSpacing/>
              <w:jc w:val="both"/>
              <w:rPr>
                <w:rFonts w:ascii="Lucida Bright" w:hAnsi="Lucida Bright" w:cs="Calibri"/>
                <w:bCs/>
                <w:sz w:val="18"/>
                <w:szCs w:val="18"/>
              </w:rPr>
            </w:pPr>
          </w:p>
          <w:p w:rsidR="004A677C" w:rsidRPr="00B3578C" w:rsidRDefault="004A677C" w:rsidP="00941C1C">
            <w:pPr>
              <w:autoSpaceDE w:val="0"/>
              <w:autoSpaceDN w:val="0"/>
              <w:adjustRightInd w:val="0"/>
              <w:contextualSpacing/>
              <w:jc w:val="both"/>
              <w:rPr>
                <w:rFonts w:ascii="Lucida Bright" w:hAnsi="Lucida Bright" w:cs="Calibri"/>
                <w:bCs/>
                <w:sz w:val="18"/>
                <w:szCs w:val="18"/>
              </w:rPr>
            </w:pPr>
            <w:r w:rsidRPr="00B3578C">
              <w:rPr>
                <w:rFonts w:ascii="Lucida Bright" w:hAnsi="Lucida Bright" w:cs="Calibri"/>
                <w:bCs/>
                <w:sz w:val="18"/>
                <w:szCs w:val="18"/>
              </w:rPr>
              <w:t>A los efectos de computar, el tiempo de carga empezará a correr a partir de:</w:t>
            </w:r>
          </w:p>
          <w:p w:rsidR="004A677C" w:rsidRPr="00B3578C" w:rsidRDefault="004A677C" w:rsidP="00941C1C">
            <w:pPr>
              <w:autoSpaceDE w:val="0"/>
              <w:autoSpaceDN w:val="0"/>
              <w:adjustRightInd w:val="0"/>
              <w:contextualSpacing/>
              <w:jc w:val="both"/>
              <w:rPr>
                <w:rFonts w:ascii="Lucida Bright" w:hAnsi="Lucida Bright" w:cs="Calibri"/>
                <w:bCs/>
                <w:sz w:val="18"/>
                <w:szCs w:val="18"/>
              </w:rPr>
            </w:pPr>
          </w:p>
          <w:p w:rsidR="004A677C" w:rsidRPr="00B3578C" w:rsidRDefault="004A677C" w:rsidP="002B43F8">
            <w:pPr>
              <w:numPr>
                <w:ilvl w:val="0"/>
                <w:numId w:val="40"/>
              </w:numPr>
              <w:autoSpaceDE w:val="0"/>
              <w:autoSpaceDN w:val="0"/>
              <w:adjustRightInd w:val="0"/>
              <w:ind w:left="568" w:hanging="284"/>
              <w:contextualSpacing/>
              <w:jc w:val="both"/>
              <w:rPr>
                <w:rFonts w:ascii="Lucida Bright" w:hAnsi="Lucida Bright" w:cs="Calibri"/>
                <w:bCs/>
                <w:sz w:val="18"/>
                <w:szCs w:val="18"/>
              </w:rPr>
            </w:pPr>
            <w:r w:rsidRPr="00B3578C">
              <w:rPr>
                <w:rFonts w:ascii="Lucida Bright" w:hAnsi="Lucida Bright" w:cs="Calibri"/>
                <w:bCs/>
                <w:sz w:val="18"/>
                <w:szCs w:val="18"/>
              </w:rPr>
              <w:t>En caso que la barcaza o convoy de barcazas arribe después del buque, dentro de la ventana de carga, el tiempo de carga empezará a correr 6 horas después de presentada la NOR de las barcazas.</w:t>
            </w:r>
          </w:p>
          <w:p w:rsidR="004A677C" w:rsidRPr="00B3578C" w:rsidRDefault="004A677C" w:rsidP="00941C1C">
            <w:pPr>
              <w:autoSpaceDE w:val="0"/>
              <w:autoSpaceDN w:val="0"/>
              <w:adjustRightInd w:val="0"/>
              <w:ind w:left="568"/>
              <w:contextualSpacing/>
              <w:jc w:val="both"/>
              <w:rPr>
                <w:rFonts w:ascii="Lucida Bright" w:hAnsi="Lucida Bright" w:cs="Calibri"/>
                <w:bCs/>
                <w:sz w:val="18"/>
                <w:szCs w:val="18"/>
              </w:rPr>
            </w:pPr>
            <w:r w:rsidRPr="00B3578C">
              <w:rPr>
                <w:rFonts w:ascii="Lucida Bright" w:hAnsi="Lucida Bright" w:cs="Calibri"/>
                <w:bCs/>
                <w:sz w:val="18"/>
                <w:szCs w:val="18"/>
              </w:rPr>
              <w:t xml:space="preserve"> </w:t>
            </w:r>
          </w:p>
          <w:p w:rsidR="004A677C" w:rsidRPr="00B3578C" w:rsidRDefault="004A677C" w:rsidP="002B43F8">
            <w:pPr>
              <w:numPr>
                <w:ilvl w:val="0"/>
                <w:numId w:val="40"/>
              </w:numPr>
              <w:autoSpaceDE w:val="0"/>
              <w:autoSpaceDN w:val="0"/>
              <w:adjustRightInd w:val="0"/>
              <w:ind w:left="568" w:hanging="284"/>
              <w:contextualSpacing/>
              <w:jc w:val="both"/>
              <w:rPr>
                <w:rFonts w:ascii="Lucida Bright" w:hAnsi="Lucida Bright" w:cs="Calibri"/>
                <w:bCs/>
                <w:sz w:val="18"/>
                <w:szCs w:val="18"/>
              </w:rPr>
            </w:pPr>
            <w:r w:rsidRPr="00B3578C">
              <w:rPr>
                <w:rFonts w:ascii="Lucida Bright" w:hAnsi="Lucida Bright" w:cs="Calibri"/>
                <w:bCs/>
                <w:sz w:val="18"/>
                <w:szCs w:val="18"/>
              </w:rPr>
              <w:t xml:space="preserve">En caso que el buque arribe después de la barcaza o convoy de barcazas, dentro de la ventana de carga, el tiempo de carga empezará a correr 6 horas después de presentada la NOR del buque. </w:t>
            </w:r>
          </w:p>
          <w:p w:rsidR="004A677C" w:rsidRPr="00B3578C" w:rsidRDefault="004A677C" w:rsidP="00941C1C">
            <w:pPr>
              <w:autoSpaceDE w:val="0"/>
              <w:autoSpaceDN w:val="0"/>
              <w:adjustRightInd w:val="0"/>
              <w:ind w:left="568"/>
              <w:contextualSpacing/>
              <w:jc w:val="both"/>
              <w:rPr>
                <w:rFonts w:ascii="Lucida Bright" w:hAnsi="Lucida Bright" w:cs="Calibri"/>
                <w:bCs/>
                <w:sz w:val="18"/>
                <w:szCs w:val="18"/>
              </w:rPr>
            </w:pPr>
          </w:p>
          <w:p w:rsidR="004A677C" w:rsidRPr="00B3578C" w:rsidRDefault="004A677C" w:rsidP="002B43F8">
            <w:pPr>
              <w:numPr>
                <w:ilvl w:val="0"/>
                <w:numId w:val="40"/>
              </w:numPr>
              <w:autoSpaceDE w:val="0"/>
              <w:autoSpaceDN w:val="0"/>
              <w:adjustRightInd w:val="0"/>
              <w:ind w:left="568" w:hanging="284"/>
              <w:contextualSpacing/>
              <w:jc w:val="both"/>
              <w:rPr>
                <w:rFonts w:ascii="Lucida Bright" w:hAnsi="Lucida Bright" w:cs="Calibri"/>
                <w:bCs/>
                <w:sz w:val="18"/>
                <w:szCs w:val="18"/>
              </w:rPr>
            </w:pPr>
            <w:r w:rsidRPr="00B3578C">
              <w:rPr>
                <w:rFonts w:ascii="Lucida Bright" w:hAnsi="Lucida Bright" w:cs="Calibri"/>
                <w:bCs/>
                <w:sz w:val="18"/>
                <w:szCs w:val="18"/>
              </w:rPr>
              <w:t xml:space="preserve">Si la barcaza o convoy de barcazas y el buque presentaran la NOR antes del primer día de la ventana acordada, no se computará el tiempo antes de las 06:00 horas del primer día de la ventana acordada, aun siendo este utilizado. </w:t>
            </w:r>
          </w:p>
          <w:p w:rsidR="004A677C" w:rsidRPr="00B3578C" w:rsidRDefault="004A677C" w:rsidP="00941C1C">
            <w:pPr>
              <w:autoSpaceDE w:val="0"/>
              <w:autoSpaceDN w:val="0"/>
              <w:adjustRightInd w:val="0"/>
              <w:ind w:left="568" w:hanging="284"/>
              <w:contextualSpacing/>
              <w:jc w:val="both"/>
              <w:rPr>
                <w:rFonts w:ascii="Lucida Bright" w:hAnsi="Lucida Bright" w:cs="Calibri"/>
                <w:bCs/>
                <w:sz w:val="18"/>
                <w:szCs w:val="18"/>
              </w:rPr>
            </w:pPr>
          </w:p>
          <w:p w:rsidR="004A677C" w:rsidRPr="00B3578C" w:rsidRDefault="004A677C" w:rsidP="002B43F8">
            <w:pPr>
              <w:numPr>
                <w:ilvl w:val="0"/>
                <w:numId w:val="40"/>
              </w:numPr>
              <w:autoSpaceDE w:val="0"/>
              <w:autoSpaceDN w:val="0"/>
              <w:adjustRightInd w:val="0"/>
              <w:ind w:left="568" w:hanging="284"/>
              <w:contextualSpacing/>
              <w:jc w:val="both"/>
              <w:rPr>
                <w:rFonts w:ascii="Lucida Bright" w:hAnsi="Lucida Bright" w:cs="Calibri"/>
                <w:bCs/>
                <w:sz w:val="18"/>
                <w:szCs w:val="18"/>
              </w:rPr>
            </w:pPr>
            <w:r w:rsidRPr="00B3578C">
              <w:rPr>
                <w:rFonts w:ascii="Lucida Bright" w:hAnsi="Lucida Bright" w:cs="Calibri"/>
                <w:bCs/>
                <w:sz w:val="18"/>
                <w:szCs w:val="18"/>
              </w:rPr>
              <w:t>Si la barcaza o convoy de barcazas presentara la NOR antes de la ventana acordada y el buque arribase después de la ventana acordada,</w:t>
            </w:r>
            <w:r w:rsidRPr="00571FD2">
              <w:rPr>
                <w:rFonts w:ascii="Lucida Bright" w:hAnsi="Lucida Bright" w:cs="Calibri"/>
                <w:bCs/>
                <w:sz w:val="18"/>
                <w:szCs w:val="18"/>
              </w:rPr>
              <w:t xml:space="preserve"> </w:t>
            </w:r>
            <w:r w:rsidRPr="00B3578C">
              <w:rPr>
                <w:rFonts w:ascii="Lucida Bright" w:hAnsi="Lucida Bright" w:cs="Calibri"/>
                <w:bCs/>
                <w:sz w:val="18"/>
                <w:szCs w:val="18"/>
              </w:rPr>
              <w:t>no se computará el tiempo antes de las 06:00 horas del primer día de la ventana acordada.</w:t>
            </w:r>
          </w:p>
          <w:p w:rsidR="004A677C" w:rsidRPr="00B3578C" w:rsidRDefault="004A677C" w:rsidP="00941C1C">
            <w:pPr>
              <w:pStyle w:val="Prrafodelista"/>
              <w:contextualSpacing/>
              <w:rPr>
                <w:rFonts w:ascii="Lucida Bright" w:hAnsi="Lucida Bright" w:cs="Calibri"/>
                <w:bCs/>
                <w:sz w:val="18"/>
                <w:szCs w:val="18"/>
              </w:rPr>
            </w:pPr>
          </w:p>
          <w:p w:rsidR="004A677C" w:rsidRPr="00B3578C" w:rsidRDefault="004A677C" w:rsidP="002B43F8">
            <w:pPr>
              <w:numPr>
                <w:ilvl w:val="0"/>
                <w:numId w:val="40"/>
              </w:numPr>
              <w:autoSpaceDE w:val="0"/>
              <w:autoSpaceDN w:val="0"/>
              <w:adjustRightInd w:val="0"/>
              <w:ind w:left="568" w:hanging="284"/>
              <w:contextualSpacing/>
              <w:jc w:val="both"/>
              <w:rPr>
                <w:rFonts w:ascii="Lucida Bright" w:hAnsi="Lucida Bright" w:cs="Calibri"/>
                <w:bCs/>
                <w:sz w:val="18"/>
                <w:szCs w:val="18"/>
              </w:rPr>
            </w:pPr>
            <w:r w:rsidRPr="00B3578C">
              <w:rPr>
                <w:rFonts w:ascii="Lucida Bright" w:hAnsi="Lucida Bright" w:cs="Calibri"/>
                <w:bCs/>
                <w:sz w:val="18"/>
                <w:szCs w:val="18"/>
              </w:rPr>
              <w:t>Si la barcaza o convoy de barcazas presentara la NOR dentro de la ventana acordada y el buque arribase después de la ventana acordada,</w:t>
            </w:r>
            <w:r w:rsidRPr="00571FD2">
              <w:rPr>
                <w:rFonts w:ascii="Lucida Bright" w:hAnsi="Lucida Bright" w:cs="Calibri"/>
                <w:bCs/>
                <w:sz w:val="18"/>
                <w:szCs w:val="18"/>
              </w:rPr>
              <w:t xml:space="preserve"> </w:t>
            </w:r>
            <w:r w:rsidRPr="00B3578C">
              <w:rPr>
                <w:rFonts w:ascii="Lucida Bright" w:hAnsi="Lucida Bright" w:cs="Calibri"/>
                <w:bCs/>
                <w:sz w:val="18"/>
                <w:szCs w:val="18"/>
              </w:rPr>
              <w:t>el tiempo de carga empezará a correr 6 horas después de presentada la NOR de las barcazas.</w:t>
            </w:r>
          </w:p>
          <w:p w:rsidR="004A677C" w:rsidRPr="00B3578C" w:rsidRDefault="004A677C" w:rsidP="00941C1C">
            <w:pPr>
              <w:autoSpaceDE w:val="0"/>
              <w:autoSpaceDN w:val="0"/>
              <w:adjustRightInd w:val="0"/>
              <w:contextualSpacing/>
              <w:jc w:val="both"/>
              <w:rPr>
                <w:rFonts w:ascii="Lucida Bright" w:hAnsi="Lucida Bright" w:cs="Calibri"/>
                <w:bCs/>
                <w:sz w:val="18"/>
                <w:szCs w:val="18"/>
              </w:rPr>
            </w:pPr>
          </w:p>
          <w:p w:rsidR="004A677C" w:rsidRDefault="004A677C" w:rsidP="00941C1C">
            <w:pPr>
              <w:autoSpaceDE w:val="0"/>
              <w:autoSpaceDN w:val="0"/>
              <w:adjustRightInd w:val="0"/>
              <w:contextualSpacing/>
              <w:jc w:val="both"/>
              <w:rPr>
                <w:rFonts w:ascii="Lucida Bright" w:hAnsi="Lucida Bright" w:cs="Calibri"/>
                <w:bCs/>
                <w:sz w:val="18"/>
                <w:szCs w:val="18"/>
              </w:rPr>
            </w:pPr>
            <w:r w:rsidRPr="00B3578C">
              <w:rPr>
                <w:rFonts w:ascii="Lucida Bright" w:hAnsi="Lucida Bright" w:cs="Calibri"/>
                <w:bCs/>
                <w:sz w:val="18"/>
                <w:szCs w:val="18"/>
              </w:rPr>
              <w:t>El tiempo de carga cesará y la carga se considerará completa cuando se desconecten las mangueras de la barcaza o en su caso convoy de barcazas.</w:t>
            </w:r>
          </w:p>
          <w:p w:rsidR="004A677C" w:rsidRDefault="004A677C" w:rsidP="00941C1C">
            <w:pPr>
              <w:autoSpaceDE w:val="0"/>
              <w:autoSpaceDN w:val="0"/>
              <w:adjustRightInd w:val="0"/>
              <w:contextualSpacing/>
              <w:jc w:val="both"/>
              <w:rPr>
                <w:rFonts w:ascii="Lucida Bright" w:hAnsi="Lucida Bright" w:cs="Calibri"/>
                <w:bCs/>
                <w:sz w:val="18"/>
                <w:szCs w:val="18"/>
              </w:rPr>
            </w:pPr>
          </w:p>
          <w:p w:rsidR="004A677C" w:rsidRPr="00B3578C" w:rsidRDefault="004A677C" w:rsidP="00941C1C">
            <w:pPr>
              <w:autoSpaceDE w:val="0"/>
              <w:autoSpaceDN w:val="0"/>
              <w:adjustRightInd w:val="0"/>
              <w:contextualSpacing/>
              <w:jc w:val="both"/>
              <w:rPr>
                <w:rFonts w:ascii="Lucida Bright" w:hAnsi="Lucida Bright" w:cs="Calibri"/>
                <w:bCs/>
                <w:sz w:val="18"/>
                <w:szCs w:val="18"/>
              </w:rPr>
            </w:pPr>
            <w:r w:rsidRPr="00B3578C">
              <w:rPr>
                <w:rFonts w:ascii="Lucida Bright" w:hAnsi="Lucida Bright" w:cs="Calibri"/>
                <w:bCs/>
                <w:sz w:val="18"/>
                <w:szCs w:val="18"/>
              </w:rPr>
              <w:t xml:space="preserve">En caso que la barcaza se presente después del último día de la ventana acordada por causas imputables al armador, y el buque ya se hubiera presentado, el armador deberá pagar a YPFB los costos incurridos por dicha demora (conforme a los términos, condiciones y excepciones de fletamento del buque actuante). Para el efecto YPFB replicara al Armador la factura del proveedor juntamente con los respaldos para revisión y conformidad del descuento o nota de crédito respectiva. </w:t>
            </w:r>
          </w:p>
          <w:p w:rsidR="004A677C" w:rsidRPr="00B3578C" w:rsidRDefault="004A677C" w:rsidP="00941C1C">
            <w:pPr>
              <w:autoSpaceDE w:val="0"/>
              <w:autoSpaceDN w:val="0"/>
              <w:adjustRightInd w:val="0"/>
              <w:contextualSpacing/>
              <w:jc w:val="both"/>
              <w:rPr>
                <w:rFonts w:ascii="Lucida Bright" w:hAnsi="Lucida Bright" w:cs="Calibri"/>
                <w:bCs/>
                <w:sz w:val="18"/>
                <w:szCs w:val="18"/>
              </w:rPr>
            </w:pPr>
          </w:p>
          <w:p w:rsidR="004A677C" w:rsidRPr="00B3578C" w:rsidRDefault="004A677C" w:rsidP="00941C1C">
            <w:pPr>
              <w:autoSpaceDE w:val="0"/>
              <w:autoSpaceDN w:val="0"/>
              <w:adjustRightInd w:val="0"/>
              <w:contextualSpacing/>
              <w:jc w:val="both"/>
              <w:rPr>
                <w:rFonts w:ascii="Lucida Bright" w:hAnsi="Lucida Bright" w:cs="Calibri"/>
                <w:bCs/>
                <w:sz w:val="18"/>
                <w:szCs w:val="18"/>
              </w:rPr>
            </w:pPr>
            <w:r w:rsidRPr="00B3578C">
              <w:rPr>
                <w:rFonts w:ascii="Lucida Bright" w:hAnsi="Lucida Bright" w:cs="Calibri"/>
                <w:bCs/>
                <w:sz w:val="18"/>
                <w:szCs w:val="18"/>
              </w:rPr>
              <w:t>En caso que, el tiempo utilizado en la carga excediere el tiempo de carga establecido por razones ajenas a la armadora, YPFB abonara por cada día de demora a la armadora una multa de 1 USD por m3 por día</w:t>
            </w:r>
            <w:r>
              <w:rPr>
                <w:rFonts w:ascii="Lucida Bright" w:hAnsi="Lucida Bright" w:cs="Calibri"/>
                <w:bCs/>
                <w:sz w:val="18"/>
                <w:szCs w:val="18"/>
              </w:rPr>
              <w:t xml:space="preserve"> calendario</w:t>
            </w:r>
            <w:r w:rsidRPr="00B3578C">
              <w:rPr>
                <w:rFonts w:ascii="Lucida Bright" w:hAnsi="Lucida Bright" w:cs="Calibri"/>
                <w:bCs/>
                <w:sz w:val="18"/>
                <w:szCs w:val="18"/>
              </w:rPr>
              <w:t>, pro rata. La penalidad variará proporcionalmente al tiempo efectivo de demora y al volumen del convoy completo. Este concepto será facturado como gastos operativos.</w:t>
            </w:r>
          </w:p>
          <w:p w:rsidR="004A677C" w:rsidRPr="00B3578C" w:rsidRDefault="004A677C" w:rsidP="00941C1C">
            <w:pPr>
              <w:autoSpaceDE w:val="0"/>
              <w:autoSpaceDN w:val="0"/>
              <w:adjustRightInd w:val="0"/>
              <w:contextualSpacing/>
              <w:jc w:val="both"/>
              <w:rPr>
                <w:rFonts w:ascii="Lucida Bright" w:hAnsi="Lucida Bright" w:cs="Calibri"/>
                <w:bCs/>
                <w:sz w:val="18"/>
                <w:szCs w:val="18"/>
              </w:rPr>
            </w:pPr>
          </w:p>
          <w:p w:rsidR="004A677C" w:rsidRPr="00B3578C" w:rsidRDefault="004A677C" w:rsidP="00941C1C">
            <w:pPr>
              <w:autoSpaceDE w:val="0"/>
              <w:autoSpaceDN w:val="0"/>
              <w:adjustRightInd w:val="0"/>
              <w:contextualSpacing/>
              <w:jc w:val="both"/>
              <w:rPr>
                <w:rFonts w:ascii="Lucida Bright" w:hAnsi="Lucida Bright" w:cs="Calibri"/>
                <w:bCs/>
                <w:sz w:val="18"/>
                <w:szCs w:val="18"/>
              </w:rPr>
            </w:pPr>
            <w:r w:rsidRPr="00B3578C">
              <w:rPr>
                <w:rFonts w:ascii="Lucida Bright" w:hAnsi="Lucida Bright" w:cs="Calibri"/>
                <w:bCs/>
                <w:sz w:val="18"/>
                <w:szCs w:val="18"/>
              </w:rPr>
              <w:t>El convoy de barcazas será definido en lo que hace al volumen a cargar, por la nominación realizada por YPFB a la ARMADORA.</w:t>
            </w:r>
          </w:p>
          <w:p w:rsidR="004A677C" w:rsidRPr="00B3578C" w:rsidRDefault="004A677C" w:rsidP="00941C1C">
            <w:pPr>
              <w:autoSpaceDE w:val="0"/>
              <w:autoSpaceDN w:val="0"/>
              <w:adjustRightInd w:val="0"/>
              <w:contextualSpacing/>
              <w:jc w:val="both"/>
              <w:rPr>
                <w:rFonts w:ascii="Lucida Bright" w:hAnsi="Lucida Bright" w:cs="Calibri"/>
                <w:bCs/>
                <w:sz w:val="18"/>
                <w:szCs w:val="18"/>
              </w:rPr>
            </w:pPr>
          </w:p>
          <w:p w:rsidR="004A677C" w:rsidRPr="00B3578C" w:rsidRDefault="004A677C" w:rsidP="00941C1C">
            <w:pPr>
              <w:autoSpaceDE w:val="0"/>
              <w:autoSpaceDN w:val="0"/>
              <w:adjustRightInd w:val="0"/>
              <w:contextualSpacing/>
              <w:jc w:val="both"/>
              <w:rPr>
                <w:rFonts w:ascii="Lucida Bright" w:hAnsi="Lucida Bright" w:cs="Calibri"/>
                <w:bCs/>
                <w:sz w:val="18"/>
                <w:szCs w:val="18"/>
              </w:rPr>
            </w:pPr>
            <w:r w:rsidRPr="00B3578C">
              <w:rPr>
                <w:rFonts w:ascii="Lucida Bright" w:hAnsi="Lucida Bright" w:cs="Calibri"/>
                <w:bCs/>
                <w:sz w:val="18"/>
                <w:szCs w:val="18"/>
              </w:rPr>
              <w:t>No se reconocerá ningún reclamo por demora, ni se efectuará pago alguno por tal concepto, si dicho reclamo no es presentado por la ARMADORA a YPFB o viceversa, con toda su documentación de respaldo dentro de los 60 (sesenta) días, contados a partir de la fecha de finalización de la operación.</w:t>
            </w:r>
          </w:p>
          <w:p w:rsidR="004A677C" w:rsidRPr="00B3578C" w:rsidRDefault="004A677C" w:rsidP="00941C1C">
            <w:pPr>
              <w:autoSpaceDE w:val="0"/>
              <w:autoSpaceDN w:val="0"/>
              <w:adjustRightInd w:val="0"/>
              <w:contextualSpacing/>
              <w:jc w:val="both"/>
              <w:rPr>
                <w:rFonts w:ascii="Lucida Bright" w:hAnsi="Lucida Bright" w:cs="Calibri"/>
                <w:bCs/>
                <w:sz w:val="18"/>
                <w:szCs w:val="18"/>
              </w:rPr>
            </w:pPr>
          </w:p>
          <w:p w:rsidR="004A677C" w:rsidRPr="00B3578C" w:rsidRDefault="004A677C" w:rsidP="00941C1C">
            <w:pPr>
              <w:autoSpaceDE w:val="0"/>
              <w:autoSpaceDN w:val="0"/>
              <w:adjustRightInd w:val="0"/>
              <w:contextualSpacing/>
              <w:jc w:val="both"/>
              <w:rPr>
                <w:rFonts w:ascii="Lucida Bright" w:hAnsi="Lucida Bright" w:cs="Calibri"/>
                <w:b/>
                <w:bCs/>
                <w:sz w:val="18"/>
                <w:szCs w:val="18"/>
              </w:rPr>
            </w:pPr>
            <w:r w:rsidRPr="00B3578C">
              <w:rPr>
                <w:rFonts w:ascii="Lucida Bright" w:hAnsi="Lucida Bright" w:cs="Calibri"/>
                <w:bCs/>
                <w:sz w:val="18"/>
                <w:szCs w:val="18"/>
              </w:rPr>
              <w:t>En caso que, por razones atribuibles al armador, y no por razones de fuerza mayor o mutuo acuerdo, el tiempo de arribo de las barcazas supere los 5 días</w:t>
            </w:r>
            <w:r>
              <w:rPr>
                <w:rFonts w:ascii="Lucida Bright" w:hAnsi="Lucida Bright" w:cs="Calibri"/>
                <w:bCs/>
                <w:sz w:val="18"/>
                <w:szCs w:val="18"/>
              </w:rPr>
              <w:t xml:space="preserve"> calendario</w:t>
            </w:r>
            <w:r w:rsidRPr="00B3578C">
              <w:rPr>
                <w:rFonts w:ascii="Lucida Bright" w:hAnsi="Lucida Bright" w:cs="Calibri"/>
                <w:bCs/>
                <w:sz w:val="18"/>
                <w:szCs w:val="18"/>
              </w:rPr>
              <w:t xml:space="preserve"> respecto de la ventana nominada, se descontará del pago siguiente, 1 USD por m3 por día pro rata. La penalidad variará proporcionalmente al tiempo efectivo de demora.</w:t>
            </w:r>
          </w:p>
        </w:tc>
      </w:tr>
      <w:tr w:rsidR="004A677C" w:rsidRPr="00B3578C" w:rsidTr="00941C1C">
        <w:trPr>
          <w:trHeight w:val="70"/>
        </w:trPr>
        <w:tc>
          <w:tcPr>
            <w:tcW w:w="5000" w:type="pct"/>
            <w:shd w:val="clear" w:color="auto" w:fill="C6D9F1"/>
            <w:vAlign w:val="center"/>
          </w:tcPr>
          <w:p w:rsidR="004A677C" w:rsidRPr="00B3578C" w:rsidRDefault="004A677C" w:rsidP="00941C1C">
            <w:pPr>
              <w:contextualSpacing/>
              <w:rPr>
                <w:rFonts w:ascii="Lucida Bright" w:hAnsi="Lucida Bright" w:cs="Calibri"/>
                <w:b/>
                <w:bCs/>
                <w:sz w:val="18"/>
                <w:szCs w:val="18"/>
              </w:rPr>
            </w:pPr>
            <w:r w:rsidRPr="00B3578C">
              <w:rPr>
                <w:rFonts w:ascii="Lucida Bright" w:hAnsi="Lucida Bright" w:cs="Calibri"/>
                <w:b/>
                <w:bCs/>
                <w:sz w:val="18"/>
                <w:szCs w:val="18"/>
              </w:rPr>
              <w:lastRenderedPageBreak/>
              <w:t>SISTEMA DE MONITOREO SATELITAL</w:t>
            </w:r>
          </w:p>
        </w:tc>
      </w:tr>
      <w:tr w:rsidR="004A677C" w:rsidRPr="00B3578C" w:rsidTr="00941C1C">
        <w:trPr>
          <w:trHeight w:val="70"/>
        </w:trPr>
        <w:tc>
          <w:tcPr>
            <w:tcW w:w="5000" w:type="pct"/>
            <w:shd w:val="clear" w:color="auto" w:fill="auto"/>
            <w:vAlign w:val="center"/>
          </w:tcPr>
          <w:p w:rsidR="004A677C" w:rsidRPr="00B3578C" w:rsidRDefault="004A677C" w:rsidP="00941C1C">
            <w:pPr>
              <w:contextualSpacing/>
              <w:jc w:val="both"/>
              <w:rPr>
                <w:rFonts w:ascii="Lucida Bright" w:hAnsi="Lucida Bright" w:cs="Calibri"/>
                <w:sz w:val="18"/>
                <w:szCs w:val="18"/>
              </w:rPr>
            </w:pPr>
            <w:r w:rsidRPr="00B3578C">
              <w:rPr>
                <w:rFonts w:ascii="Lucida Bright" w:hAnsi="Lucida Bright" w:cs="Calibri"/>
                <w:sz w:val="18"/>
                <w:szCs w:val="18"/>
              </w:rPr>
              <w:t>YPFB por cuenta propia o a través de un tercero, proporcionará al ARMADOR los dispositivos para el monitoreo Satelital, los cuales serán instalados en cada remolcador, una vez finalizado el contrato estos dispositivos deberán ser devueltos en óptimas condiciones de funcionamiento y preservación.</w:t>
            </w:r>
          </w:p>
        </w:tc>
      </w:tr>
      <w:tr w:rsidR="004A677C" w:rsidRPr="00B3578C" w:rsidTr="00941C1C">
        <w:trPr>
          <w:trHeight w:val="70"/>
        </w:trPr>
        <w:tc>
          <w:tcPr>
            <w:tcW w:w="5000" w:type="pct"/>
            <w:shd w:val="clear" w:color="auto" w:fill="C6D9F1"/>
            <w:vAlign w:val="center"/>
          </w:tcPr>
          <w:p w:rsidR="004A677C" w:rsidRPr="00B3578C" w:rsidRDefault="004A677C" w:rsidP="00941C1C">
            <w:pPr>
              <w:autoSpaceDE w:val="0"/>
              <w:autoSpaceDN w:val="0"/>
              <w:adjustRightInd w:val="0"/>
              <w:contextualSpacing/>
              <w:rPr>
                <w:rFonts w:ascii="Lucida Bright" w:hAnsi="Lucida Bright" w:cs="Calibri"/>
                <w:b/>
                <w:sz w:val="18"/>
                <w:szCs w:val="18"/>
              </w:rPr>
            </w:pPr>
            <w:r w:rsidRPr="00B3578C">
              <w:rPr>
                <w:rFonts w:ascii="Lucida Bright" w:hAnsi="Lucida Bright" w:cs="Calibri"/>
                <w:b/>
                <w:sz w:val="18"/>
                <w:szCs w:val="18"/>
              </w:rPr>
              <w:t>LEY APLICABLE</w:t>
            </w:r>
          </w:p>
        </w:tc>
      </w:tr>
      <w:tr w:rsidR="004A677C" w:rsidRPr="00B3578C" w:rsidTr="00941C1C">
        <w:trPr>
          <w:trHeight w:val="70"/>
        </w:trPr>
        <w:tc>
          <w:tcPr>
            <w:tcW w:w="5000" w:type="pct"/>
            <w:shd w:val="clear" w:color="auto" w:fill="auto"/>
            <w:vAlign w:val="center"/>
          </w:tcPr>
          <w:p w:rsidR="004A677C" w:rsidRPr="00B3578C" w:rsidRDefault="004A677C" w:rsidP="00941C1C">
            <w:pPr>
              <w:autoSpaceDE w:val="0"/>
              <w:autoSpaceDN w:val="0"/>
              <w:adjustRightInd w:val="0"/>
              <w:contextualSpacing/>
              <w:rPr>
                <w:rFonts w:ascii="Lucida Bright" w:hAnsi="Lucida Bright" w:cs="Calibri"/>
                <w:sz w:val="18"/>
                <w:szCs w:val="18"/>
              </w:rPr>
            </w:pPr>
            <w:r w:rsidRPr="00B3578C">
              <w:rPr>
                <w:rFonts w:ascii="Lucida Bright" w:hAnsi="Lucida Bright" w:cs="Calibri"/>
                <w:sz w:val="18"/>
                <w:szCs w:val="18"/>
              </w:rPr>
              <w:t>El contrato se interpretará y se regirá de acuerdo a las disposiciones legales y normativas del Estado Plurinacional de Bolivia.</w:t>
            </w:r>
          </w:p>
        </w:tc>
      </w:tr>
      <w:tr w:rsidR="004A677C" w:rsidRPr="00B3578C" w:rsidTr="00941C1C">
        <w:trPr>
          <w:trHeight w:val="70"/>
        </w:trPr>
        <w:tc>
          <w:tcPr>
            <w:tcW w:w="5000" w:type="pct"/>
            <w:shd w:val="clear" w:color="auto" w:fill="C6D9F1"/>
            <w:vAlign w:val="center"/>
          </w:tcPr>
          <w:p w:rsidR="004A677C" w:rsidRPr="00B3578C" w:rsidRDefault="004A677C" w:rsidP="00941C1C">
            <w:pPr>
              <w:autoSpaceDE w:val="0"/>
              <w:autoSpaceDN w:val="0"/>
              <w:adjustRightInd w:val="0"/>
              <w:contextualSpacing/>
              <w:rPr>
                <w:rFonts w:ascii="Lucida Bright" w:hAnsi="Lucida Bright" w:cs="Calibri"/>
                <w:b/>
                <w:sz w:val="18"/>
                <w:szCs w:val="18"/>
              </w:rPr>
            </w:pPr>
            <w:r w:rsidRPr="00B3578C">
              <w:rPr>
                <w:rFonts w:ascii="Lucida Bright" w:hAnsi="Lucida Bright" w:cs="Calibri"/>
                <w:b/>
                <w:sz w:val="18"/>
                <w:szCs w:val="18"/>
              </w:rPr>
              <w:t>SOLUCIÓN DE CONTROVERSIAS</w:t>
            </w:r>
          </w:p>
        </w:tc>
      </w:tr>
      <w:tr w:rsidR="004A677C" w:rsidRPr="00B3578C" w:rsidTr="00941C1C">
        <w:trPr>
          <w:trHeight w:val="70"/>
        </w:trPr>
        <w:tc>
          <w:tcPr>
            <w:tcW w:w="5000" w:type="pct"/>
            <w:shd w:val="clear" w:color="auto" w:fill="auto"/>
            <w:vAlign w:val="center"/>
          </w:tcPr>
          <w:p w:rsidR="004A677C" w:rsidRPr="00B3578C" w:rsidRDefault="004A677C" w:rsidP="00941C1C">
            <w:pPr>
              <w:autoSpaceDE w:val="0"/>
              <w:autoSpaceDN w:val="0"/>
              <w:adjustRightInd w:val="0"/>
              <w:contextualSpacing/>
              <w:jc w:val="both"/>
              <w:rPr>
                <w:rFonts w:ascii="Lucida Bright" w:hAnsi="Lucida Bright" w:cs="Calibri"/>
                <w:sz w:val="18"/>
                <w:szCs w:val="18"/>
              </w:rPr>
            </w:pPr>
            <w:r w:rsidRPr="00B3578C">
              <w:rPr>
                <w:rFonts w:ascii="Lucida Bright" w:hAnsi="Lucida Bright" w:cs="Calibri"/>
                <w:sz w:val="18"/>
                <w:szCs w:val="18"/>
              </w:rPr>
              <w:t>La Solución de Controversias será redactada a momento de la suscripción del Contrato en el marco de lo establecido en el Artículo 366 de la Constitución Política del Estado Plurinacional de Bolivia.</w:t>
            </w:r>
          </w:p>
        </w:tc>
      </w:tr>
      <w:tr w:rsidR="004A677C" w:rsidRPr="00B3578C" w:rsidTr="00941C1C">
        <w:trPr>
          <w:trHeight w:val="89"/>
        </w:trPr>
        <w:tc>
          <w:tcPr>
            <w:tcW w:w="5000" w:type="pct"/>
            <w:shd w:val="clear" w:color="auto" w:fill="C6D9F1"/>
            <w:vAlign w:val="center"/>
          </w:tcPr>
          <w:p w:rsidR="004A677C" w:rsidRPr="00B3578C" w:rsidRDefault="004A677C" w:rsidP="00941C1C">
            <w:pPr>
              <w:autoSpaceDE w:val="0"/>
              <w:autoSpaceDN w:val="0"/>
              <w:adjustRightInd w:val="0"/>
              <w:contextualSpacing/>
              <w:rPr>
                <w:rFonts w:ascii="Lucida Bright" w:hAnsi="Lucida Bright" w:cs="Calibri"/>
                <w:b/>
                <w:sz w:val="18"/>
                <w:szCs w:val="18"/>
              </w:rPr>
            </w:pPr>
            <w:r w:rsidRPr="00B3578C">
              <w:rPr>
                <w:rFonts w:ascii="Lucida Bright" w:hAnsi="Lucida Bright" w:cs="Calibri"/>
                <w:b/>
                <w:sz w:val="18"/>
                <w:szCs w:val="18"/>
              </w:rPr>
              <w:t xml:space="preserve">MULTAS </w:t>
            </w:r>
          </w:p>
        </w:tc>
      </w:tr>
      <w:tr w:rsidR="004A677C" w:rsidRPr="00B3578C" w:rsidTr="00941C1C">
        <w:trPr>
          <w:trHeight w:val="64"/>
        </w:trPr>
        <w:tc>
          <w:tcPr>
            <w:tcW w:w="5000" w:type="pct"/>
            <w:shd w:val="clear" w:color="auto" w:fill="auto"/>
            <w:vAlign w:val="center"/>
          </w:tcPr>
          <w:p w:rsidR="004A677C" w:rsidRPr="006709AD" w:rsidRDefault="004A677C" w:rsidP="00941C1C">
            <w:pPr>
              <w:widowControl w:val="0"/>
              <w:autoSpaceDE w:val="0"/>
              <w:autoSpaceDN w:val="0"/>
              <w:ind w:right="43"/>
              <w:contextualSpacing/>
              <w:jc w:val="both"/>
              <w:rPr>
                <w:rFonts w:ascii="Lucida Bright" w:hAnsi="Lucida Bright" w:cs="Arial"/>
                <w:sz w:val="18"/>
                <w:szCs w:val="18"/>
              </w:rPr>
            </w:pPr>
            <w:r w:rsidRPr="006709AD">
              <w:rPr>
                <w:rFonts w:ascii="Lucida Bright" w:hAnsi="Lucida Bright" w:cs="Arial"/>
                <w:sz w:val="18"/>
                <w:szCs w:val="18"/>
              </w:rPr>
              <w:t>Al momento de ocurrir en la prestación del servicio un siniestro que represente derrame y/o pérdida de producto de propiedad de YPFB, el armador debe proporcionar toda la documentación e información que YPFB solicite respecto del hecho en plazos no mayores a 30 días calendario. De incurrir en esta falta se aplicará una penalidad de Bs. 100 (Cien Bolivianos) por día hábil de retraso.</w:t>
            </w:r>
          </w:p>
        </w:tc>
      </w:tr>
      <w:tr w:rsidR="004A677C" w:rsidRPr="00B3578C" w:rsidTr="00941C1C">
        <w:trPr>
          <w:trHeight w:val="64"/>
        </w:trPr>
        <w:tc>
          <w:tcPr>
            <w:tcW w:w="5000" w:type="pct"/>
            <w:tcBorders>
              <w:top w:val="single" w:sz="4" w:space="0" w:color="auto"/>
              <w:left w:val="single" w:sz="4" w:space="0" w:color="auto"/>
              <w:bottom w:val="single" w:sz="4" w:space="0" w:color="auto"/>
              <w:right w:val="single" w:sz="4" w:space="0" w:color="auto"/>
            </w:tcBorders>
            <w:shd w:val="clear" w:color="auto" w:fill="C6D9F1"/>
          </w:tcPr>
          <w:p w:rsidR="004A677C" w:rsidRPr="006709AD" w:rsidRDefault="004A677C" w:rsidP="00941C1C">
            <w:pPr>
              <w:contextualSpacing/>
              <w:rPr>
                <w:rFonts w:ascii="Lucida Bright" w:hAnsi="Lucida Bright"/>
                <w:b/>
                <w:sz w:val="18"/>
                <w:szCs w:val="18"/>
              </w:rPr>
            </w:pPr>
            <w:r w:rsidRPr="006709AD">
              <w:rPr>
                <w:rFonts w:ascii="Lucida Bright" w:hAnsi="Lucida Bright"/>
                <w:b/>
                <w:sz w:val="18"/>
                <w:szCs w:val="18"/>
              </w:rPr>
              <w:t>CONDICIONES DE SERVICIO RECURRENTE</w:t>
            </w:r>
          </w:p>
        </w:tc>
      </w:tr>
      <w:tr w:rsidR="004A677C" w:rsidRPr="00B3578C" w:rsidTr="00941C1C">
        <w:trPr>
          <w:trHeight w:val="64"/>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A677C" w:rsidRPr="006709AD" w:rsidRDefault="004A677C" w:rsidP="00941C1C">
            <w:pPr>
              <w:contextualSpacing/>
              <w:rPr>
                <w:rFonts w:ascii="Lucida Bright" w:hAnsi="Lucida Bright"/>
                <w:sz w:val="18"/>
                <w:szCs w:val="18"/>
              </w:rPr>
            </w:pPr>
            <w:r w:rsidRPr="006709AD">
              <w:rPr>
                <w:rFonts w:ascii="Lucida Bright" w:hAnsi="Lucida Bright"/>
                <w:sz w:val="18"/>
                <w:szCs w:val="18"/>
              </w:rPr>
              <w:t>El proceso de contratación no obstante de llegar hasta la adjudicación, se llevará a cabo sin compromiso estando sujeto a la aprobación del presupuesto de la siguiente gestión.</w:t>
            </w:r>
          </w:p>
        </w:tc>
      </w:tr>
      <w:tr w:rsidR="004A677C" w:rsidRPr="00B3578C" w:rsidTr="00941C1C">
        <w:trPr>
          <w:trHeight w:val="64"/>
        </w:trPr>
        <w:tc>
          <w:tcPr>
            <w:tcW w:w="5000" w:type="pct"/>
            <w:tcBorders>
              <w:top w:val="single" w:sz="4" w:space="0" w:color="auto"/>
              <w:left w:val="single" w:sz="4" w:space="0" w:color="auto"/>
              <w:bottom w:val="single" w:sz="4" w:space="0" w:color="auto"/>
              <w:right w:val="single" w:sz="4" w:space="0" w:color="auto"/>
            </w:tcBorders>
            <w:shd w:val="clear" w:color="auto" w:fill="C6D9F1"/>
            <w:vAlign w:val="center"/>
          </w:tcPr>
          <w:p w:rsidR="004A677C" w:rsidRPr="00B3578C" w:rsidRDefault="004A677C" w:rsidP="00941C1C">
            <w:pPr>
              <w:autoSpaceDE w:val="0"/>
              <w:autoSpaceDN w:val="0"/>
              <w:adjustRightInd w:val="0"/>
              <w:contextualSpacing/>
              <w:rPr>
                <w:rFonts w:ascii="Lucida Bright" w:hAnsi="Lucida Bright" w:cs="Calibri"/>
                <w:b/>
                <w:sz w:val="18"/>
                <w:szCs w:val="18"/>
              </w:rPr>
            </w:pPr>
            <w:r w:rsidRPr="00B3578C">
              <w:rPr>
                <w:rFonts w:ascii="Lucida Bright" w:hAnsi="Lucida Bright" w:cs="Calibri"/>
                <w:b/>
                <w:sz w:val="18"/>
                <w:szCs w:val="18"/>
              </w:rPr>
              <w:t>FISCAL DE SERVICIO</w:t>
            </w:r>
          </w:p>
        </w:tc>
      </w:tr>
      <w:tr w:rsidR="004A677C" w:rsidRPr="00B3578C" w:rsidTr="00941C1C">
        <w:trPr>
          <w:trHeight w:val="30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4A677C" w:rsidRPr="00B3578C" w:rsidRDefault="004A677C" w:rsidP="00941C1C">
            <w:pPr>
              <w:autoSpaceDE w:val="0"/>
              <w:autoSpaceDN w:val="0"/>
              <w:adjustRightInd w:val="0"/>
              <w:contextualSpacing/>
              <w:jc w:val="both"/>
              <w:rPr>
                <w:rFonts w:ascii="Lucida Bright" w:hAnsi="Lucida Bright" w:cs="Calibri"/>
                <w:bCs/>
                <w:sz w:val="18"/>
                <w:szCs w:val="18"/>
              </w:rPr>
            </w:pPr>
            <w:r w:rsidRPr="00B3578C">
              <w:rPr>
                <w:rFonts w:ascii="Lucida Bright" w:hAnsi="Lucida Bright" w:cs="Calibri"/>
                <w:bCs/>
                <w:sz w:val="18"/>
                <w:szCs w:val="18"/>
              </w:rPr>
              <w:t>Elaborar y firmar el Acta de recepción / conformidad de los servicios prestados.</w:t>
            </w:r>
          </w:p>
        </w:tc>
      </w:tr>
      <w:tr w:rsidR="004A677C" w:rsidRPr="00B3578C" w:rsidTr="00941C1C">
        <w:trPr>
          <w:trHeight w:val="60"/>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rsidR="004A677C" w:rsidRPr="00B3578C" w:rsidRDefault="004A677C" w:rsidP="00941C1C">
            <w:pPr>
              <w:autoSpaceDE w:val="0"/>
              <w:autoSpaceDN w:val="0"/>
              <w:adjustRightInd w:val="0"/>
              <w:contextualSpacing/>
              <w:rPr>
                <w:rFonts w:ascii="Lucida Bright" w:hAnsi="Lucida Bright" w:cs="Calibri"/>
                <w:b/>
                <w:sz w:val="18"/>
                <w:szCs w:val="18"/>
              </w:rPr>
            </w:pPr>
            <w:r w:rsidRPr="00B3578C">
              <w:rPr>
                <w:rFonts w:ascii="Lucida Bright" w:hAnsi="Lucida Bright" w:cs="Calibri"/>
                <w:b/>
                <w:sz w:val="18"/>
                <w:szCs w:val="18"/>
              </w:rPr>
              <w:t xml:space="preserve">VALIDACIONES </w:t>
            </w:r>
          </w:p>
        </w:tc>
      </w:tr>
      <w:tr w:rsidR="004A677C" w:rsidRPr="00B3578C" w:rsidTr="00941C1C">
        <w:trPr>
          <w:trHeight w:val="60"/>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4A677C" w:rsidRPr="00B3578C" w:rsidRDefault="004A677C" w:rsidP="00941C1C">
            <w:pPr>
              <w:autoSpaceDE w:val="0"/>
              <w:autoSpaceDN w:val="0"/>
              <w:adjustRightInd w:val="0"/>
              <w:contextualSpacing/>
              <w:rPr>
                <w:rFonts w:ascii="Lucida Bright" w:hAnsi="Lucida Bright" w:cs="Calibri"/>
                <w:sz w:val="18"/>
                <w:szCs w:val="18"/>
              </w:rPr>
            </w:pPr>
            <w:r w:rsidRPr="00B3578C">
              <w:rPr>
                <w:rFonts w:ascii="Lucida Bright" w:hAnsi="Lucida Bright" w:cs="Calibri"/>
                <w:sz w:val="18"/>
                <w:szCs w:val="18"/>
              </w:rPr>
              <w:t>SE ADJUNTAN VALIDACIONES EN ANEXOS</w:t>
            </w:r>
          </w:p>
        </w:tc>
      </w:tr>
    </w:tbl>
    <w:p w:rsidR="004A677C" w:rsidRDefault="004A677C" w:rsidP="004A677C">
      <w:pPr>
        <w:pStyle w:val="Prrafodelista"/>
        <w:ind w:left="0"/>
        <w:contextualSpacing/>
        <w:jc w:val="both"/>
        <w:rPr>
          <w:rFonts w:ascii="Lucida Bright" w:hAnsi="Lucida Bright" w:cs="Calibri"/>
          <w:b/>
          <w:bCs/>
          <w:sz w:val="18"/>
          <w:szCs w:val="18"/>
          <w:lang w:val="es-BO" w:eastAsia="es-BO"/>
        </w:rPr>
      </w:pPr>
    </w:p>
    <w:p w:rsidR="004A677C" w:rsidRPr="00B3578C" w:rsidRDefault="004A677C" w:rsidP="004A677C">
      <w:pPr>
        <w:pStyle w:val="Prrafodelista"/>
        <w:ind w:left="0"/>
        <w:contextualSpacing/>
        <w:jc w:val="both"/>
        <w:rPr>
          <w:rFonts w:ascii="Lucida Bright" w:hAnsi="Lucida Bright" w:cs="Calibri"/>
          <w:b/>
          <w:bCs/>
          <w:sz w:val="18"/>
          <w:szCs w:val="18"/>
          <w:lang w:val="es-BO" w:eastAsia="es-BO"/>
        </w:rPr>
      </w:pPr>
    </w:p>
    <w:p w:rsidR="004A677C" w:rsidRPr="00B3578C" w:rsidRDefault="004A677C" w:rsidP="004A677C">
      <w:pPr>
        <w:pStyle w:val="Prrafodelista"/>
        <w:ind w:left="0"/>
        <w:contextualSpacing/>
        <w:jc w:val="right"/>
        <w:rPr>
          <w:rFonts w:ascii="Lucida Bright" w:hAnsi="Lucida Bright" w:cs="Calibri"/>
          <w:sz w:val="18"/>
          <w:szCs w:val="18"/>
        </w:rPr>
      </w:pPr>
    </w:p>
    <w:p w:rsidR="004A677C" w:rsidRPr="00B3578C" w:rsidRDefault="004A677C" w:rsidP="004A677C">
      <w:pPr>
        <w:contextualSpacing/>
        <w:rPr>
          <w:rFonts w:ascii="Lucida Bright" w:hAnsi="Lucida Bright"/>
          <w:sz w:val="18"/>
          <w:szCs w:val="18"/>
        </w:rPr>
      </w:pPr>
      <w:r w:rsidRPr="00B3578C">
        <w:rPr>
          <w:rFonts w:ascii="Lucida Bright" w:hAnsi="Lucida Bright"/>
          <w:sz w:val="18"/>
          <w:szCs w:val="18"/>
        </w:rPr>
        <w:br w:type="page"/>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8"/>
      </w:tblGrid>
      <w:tr w:rsidR="004A677C" w:rsidRPr="00B3578C" w:rsidTr="00D936F2">
        <w:trPr>
          <w:trHeight w:val="232"/>
        </w:trPr>
        <w:tc>
          <w:tcPr>
            <w:tcW w:w="9668" w:type="dxa"/>
            <w:shd w:val="clear" w:color="auto" w:fill="C6D9F1"/>
            <w:vAlign w:val="center"/>
          </w:tcPr>
          <w:p w:rsidR="004A677C" w:rsidRPr="00B3578C" w:rsidRDefault="004A677C" w:rsidP="00941C1C">
            <w:pPr>
              <w:contextualSpacing/>
              <w:jc w:val="center"/>
              <w:rPr>
                <w:rFonts w:ascii="Lucida Bright" w:hAnsi="Lucida Bright" w:cs="Calibri"/>
                <w:b/>
                <w:sz w:val="18"/>
                <w:szCs w:val="18"/>
              </w:rPr>
            </w:pPr>
            <w:r w:rsidRPr="00B3578C">
              <w:rPr>
                <w:rFonts w:ascii="Lucida Bright" w:hAnsi="Lucida Bright" w:cs="Calibri"/>
                <w:sz w:val="18"/>
                <w:szCs w:val="18"/>
              </w:rPr>
              <w:lastRenderedPageBreak/>
              <w:br w:type="page"/>
            </w:r>
            <w:r w:rsidRPr="00B3578C">
              <w:rPr>
                <w:rFonts w:ascii="Lucida Bright" w:hAnsi="Lucida Bright" w:cs="Calibri"/>
                <w:b/>
                <w:bCs/>
                <w:sz w:val="18"/>
                <w:szCs w:val="18"/>
                <w:lang w:val="es-BO" w:eastAsia="es-BO"/>
              </w:rPr>
              <w:br w:type="page"/>
            </w:r>
            <w:r w:rsidRPr="00B3578C">
              <w:rPr>
                <w:rFonts w:ascii="Lucida Bright" w:hAnsi="Lucida Bright" w:cs="Calibri"/>
                <w:b/>
                <w:sz w:val="18"/>
                <w:szCs w:val="18"/>
              </w:rPr>
              <w:t>ANEXO 1: GARANTÍAS FINANCIERAS</w:t>
            </w:r>
          </w:p>
        </w:tc>
      </w:tr>
      <w:tr w:rsidR="004A677C" w:rsidRPr="00B3578C" w:rsidTr="00D936F2">
        <w:trPr>
          <w:trHeight w:val="70"/>
        </w:trPr>
        <w:tc>
          <w:tcPr>
            <w:tcW w:w="9668" w:type="dxa"/>
            <w:shd w:val="clear" w:color="auto" w:fill="auto"/>
            <w:vAlign w:val="center"/>
          </w:tcPr>
          <w:p w:rsidR="004A677C" w:rsidRPr="00B3578C" w:rsidRDefault="004A677C" w:rsidP="00941C1C">
            <w:pPr>
              <w:contextualSpacing/>
              <w:jc w:val="both"/>
              <w:rPr>
                <w:rFonts w:ascii="Lucida Bright" w:hAnsi="Lucida Bright" w:cs="Calibri"/>
                <w:bCs/>
                <w:sz w:val="18"/>
                <w:szCs w:val="18"/>
              </w:rPr>
            </w:pPr>
            <w:r w:rsidRPr="00B3578C">
              <w:rPr>
                <w:rFonts w:ascii="Lucida Bright" w:hAnsi="Lucida Bright" w:cs="Calibri"/>
                <w:bCs/>
                <w:sz w:val="18"/>
                <w:szCs w:val="18"/>
              </w:rPr>
              <w:t>Para todo Instrumento Financiero de Garantía que fuere requerido NOTIFICADO O CONFIRMADO, el Proponente o Adjudicado deberá adjuntar al Instrumento de garantía una comunicación de la notificación o confirmación del banco corresponsal notificador o confirmador.</w:t>
            </w:r>
          </w:p>
          <w:p w:rsidR="004A677C" w:rsidRPr="00B3578C" w:rsidRDefault="004A677C" w:rsidP="00941C1C">
            <w:pPr>
              <w:contextualSpacing/>
              <w:jc w:val="both"/>
              <w:rPr>
                <w:rFonts w:ascii="Lucida Bright" w:hAnsi="Lucida Bright" w:cs="Calibri"/>
                <w:bCs/>
                <w:sz w:val="18"/>
                <w:szCs w:val="18"/>
              </w:rPr>
            </w:pPr>
          </w:p>
          <w:p w:rsidR="004A677C" w:rsidRPr="00B3578C" w:rsidRDefault="004A677C" w:rsidP="00941C1C">
            <w:pPr>
              <w:contextualSpacing/>
              <w:jc w:val="both"/>
              <w:rPr>
                <w:rFonts w:ascii="Lucida Bright" w:hAnsi="Lucida Bright" w:cs="Calibri"/>
                <w:bCs/>
                <w:sz w:val="18"/>
                <w:szCs w:val="18"/>
              </w:rPr>
            </w:pPr>
            <w:r w:rsidRPr="00B3578C">
              <w:rPr>
                <w:rFonts w:ascii="Lucida Bright" w:hAnsi="Lucida Bright" w:cs="Calibri"/>
                <w:bCs/>
                <w:sz w:val="18"/>
                <w:szCs w:val="18"/>
              </w:rPr>
              <w:t xml:space="preserve">Adicionalmente, para las opciones de Boleta de Garantía Contra Garantizada y/o Garantía a Primer Requerimiento </w:t>
            </w:r>
            <w:proofErr w:type="spellStart"/>
            <w:r w:rsidRPr="00B3578C">
              <w:rPr>
                <w:rFonts w:ascii="Lucida Bright" w:hAnsi="Lucida Bright" w:cs="Calibri"/>
                <w:bCs/>
                <w:sz w:val="18"/>
                <w:szCs w:val="18"/>
              </w:rPr>
              <w:t>Contragarantizada</w:t>
            </w:r>
            <w:proofErr w:type="spellEnd"/>
            <w:r w:rsidRPr="00B3578C">
              <w:rPr>
                <w:rFonts w:ascii="Lucida Bright" w:hAnsi="Lucida Bright" w:cs="Calibri"/>
                <w:bCs/>
                <w:sz w:val="18"/>
                <w:szCs w:val="18"/>
              </w:rPr>
              <w:t xml:space="preserve"> (ambas </w:t>
            </w:r>
            <w:proofErr w:type="spellStart"/>
            <w:r w:rsidRPr="00B3578C">
              <w:rPr>
                <w:rFonts w:ascii="Lucida Bright" w:hAnsi="Lucida Bright" w:cs="Calibri"/>
                <w:bCs/>
                <w:sz w:val="18"/>
                <w:szCs w:val="18"/>
              </w:rPr>
              <w:t>contragarantizadas</w:t>
            </w:r>
            <w:proofErr w:type="spellEnd"/>
            <w:r w:rsidRPr="00B3578C">
              <w:rPr>
                <w:rFonts w:ascii="Lucida Bright" w:hAnsi="Lucida Bright" w:cs="Calibri"/>
                <w:bCs/>
                <w:sz w:val="18"/>
                <w:szCs w:val="18"/>
              </w:rPr>
              <w:t xml:space="preserve"> por una Carta de Crédito Stand </w:t>
            </w:r>
            <w:proofErr w:type="spellStart"/>
            <w:r w:rsidRPr="00B3578C">
              <w:rPr>
                <w:rFonts w:ascii="Lucida Bright" w:hAnsi="Lucida Bright" w:cs="Calibri"/>
                <w:bCs/>
                <w:sz w:val="18"/>
                <w:szCs w:val="18"/>
              </w:rPr>
              <w:t>By</w:t>
            </w:r>
            <w:proofErr w:type="spellEnd"/>
            <w:r w:rsidRPr="00B3578C">
              <w:rPr>
                <w:rFonts w:ascii="Lucida Bright" w:hAnsi="Lucida Bright" w:cs="Calibri"/>
                <w:bCs/>
                <w:sz w:val="18"/>
                <w:szCs w:val="18"/>
              </w:rPr>
              <w:t>) se aclara que, éstas serán admitidas o válidas únicamente cuando el ARMADOR proponente o adjudicado, según corresponda, adjunte uno de los siguientes documentos:</w:t>
            </w:r>
          </w:p>
          <w:p w:rsidR="004A677C" w:rsidRPr="00B3578C" w:rsidRDefault="004A677C" w:rsidP="00941C1C">
            <w:pPr>
              <w:contextualSpacing/>
              <w:jc w:val="both"/>
              <w:rPr>
                <w:rFonts w:ascii="Lucida Bright" w:hAnsi="Lucida Bright" w:cs="Calibri"/>
                <w:bCs/>
                <w:sz w:val="18"/>
                <w:szCs w:val="18"/>
              </w:rPr>
            </w:pPr>
          </w:p>
          <w:p w:rsidR="004A677C" w:rsidRPr="00B3578C" w:rsidRDefault="004A677C" w:rsidP="002B43F8">
            <w:pPr>
              <w:numPr>
                <w:ilvl w:val="0"/>
                <w:numId w:val="54"/>
              </w:numPr>
              <w:contextualSpacing/>
              <w:jc w:val="both"/>
              <w:rPr>
                <w:rFonts w:ascii="Lucida Bright" w:hAnsi="Lucida Bright" w:cs="Calibri"/>
                <w:bCs/>
                <w:sz w:val="18"/>
                <w:szCs w:val="18"/>
              </w:rPr>
            </w:pPr>
            <w:r w:rsidRPr="00B3578C">
              <w:rPr>
                <w:rFonts w:ascii="Lucida Bright" w:hAnsi="Lucida Bright" w:cs="Calibri"/>
                <w:bCs/>
                <w:sz w:val="18"/>
                <w:szCs w:val="18"/>
              </w:rPr>
              <w:t>Certificación emitida por la Entidad de Intermediación Financiera Bancaria Local (</w:t>
            </w:r>
            <w:proofErr w:type="gramStart"/>
            <w:r w:rsidRPr="00B3578C">
              <w:rPr>
                <w:rFonts w:ascii="Lucida Bright" w:hAnsi="Lucida Bright" w:cs="Calibri"/>
                <w:bCs/>
                <w:sz w:val="18"/>
                <w:szCs w:val="18"/>
              </w:rPr>
              <w:t>Boliviana</w:t>
            </w:r>
            <w:proofErr w:type="gramEnd"/>
            <w:r w:rsidRPr="00B3578C">
              <w:rPr>
                <w:rFonts w:ascii="Lucida Bright" w:hAnsi="Lucida Bright" w:cs="Calibri"/>
                <w:bCs/>
                <w:sz w:val="18"/>
                <w:szCs w:val="18"/>
              </w:rPr>
              <w:t xml:space="preserve">) estableciendo que la contragarantía corresponde a una Carta de Crédito Stand </w:t>
            </w:r>
            <w:proofErr w:type="spellStart"/>
            <w:r w:rsidRPr="00B3578C">
              <w:rPr>
                <w:rFonts w:ascii="Lucida Bright" w:hAnsi="Lucida Bright" w:cs="Calibri"/>
                <w:bCs/>
                <w:sz w:val="18"/>
                <w:szCs w:val="18"/>
              </w:rPr>
              <w:t>By</w:t>
            </w:r>
            <w:proofErr w:type="spellEnd"/>
            <w:r w:rsidRPr="00B3578C">
              <w:rPr>
                <w:rFonts w:ascii="Lucida Bright" w:hAnsi="Lucida Bright" w:cs="Calibri"/>
                <w:bCs/>
                <w:sz w:val="18"/>
                <w:szCs w:val="18"/>
              </w:rPr>
              <w:t xml:space="preserve">; o </w:t>
            </w:r>
          </w:p>
          <w:p w:rsidR="004A677C" w:rsidRPr="00B3578C" w:rsidRDefault="004A677C" w:rsidP="002B43F8">
            <w:pPr>
              <w:numPr>
                <w:ilvl w:val="0"/>
                <w:numId w:val="54"/>
              </w:numPr>
              <w:contextualSpacing/>
              <w:jc w:val="both"/>
              <w:rPr>
                <w:rFonts w:ascii="Lucida Bright" w:hAnsi="Lucida Bright" w:cs="Calibri"/>
                <w:bCs/>
                <w:sz w:val="18"/>
                <w:szCs w:val="18"/>
              </w:rPr>
            </w:pPr>
            <w:r w:rsidRPr="00B3578C">
              <w:rPr>
                <w:rFonts w:ascii="Lucida Bright" w:hAnsi="Lucida Bright" w:cs="Calibri"/>
                <w:bCs/>
                <w:sz w:val="18"/>
                <w:szCs w:val="18"/>
              </w:rPr>
              <w:t xml:space="preserve">Copia del Swift de instrucción de emisión o apertura del instrumento financiero, emitido por el Banco Emisor en el país de origen, con base al cual se emite la Boleta de Garantía </w:t>
            </w:r>
            <w:proofErr w:type="spellStart"/>
            <w:r w:rsidRPr="00B3578C">
              <w:rPr>
                <w:rFonts w:ascii="Lucida Bright" w:hAnsi="Lucida Bright" w:cs="Calibri"/>
                <w:bCs/>
                <w:sz w:val="18"/>
                <w:szCs w:val="18"/>
              </w:rPr>
              <w:t>contragarantizada</w:t>
            </w:r>
            <w:proofErr w:type="spellEnd"/>
            <w:r w:rsidRPr="00B3578C">
              <w:rPr>
                <w:rFonts w:ascii="Lucida Bright" w:hAnsi="Lucida Bright" w:cs="Calibri"/>
                <w:bCs/>
                <w:sz w:val="18"/>
                <w:szCs w:val="18"/>
              </w:rPr>
              <w:t xml:space="preserve"> o la Garantía a Primer Requerimiento contra garantizada, que perfecciona la garantía requerida.</w:t>
            </w:r>
          </w:p>
          <w:p w:rsidR="004A677C" w:rsidRPr="00B3578C" w:rsidRDefault="004A677C" w:rsidP="00941C1C">
            <w:pPr>
              <w:contextualSpacing/>
              <w:jc w:val="both"/>
              <w:rPr>
                <w:rFonts w:ascii="Lucida Bright" w:hAnsi="Lucida Bright" w:cs="Calibri"/>
                <w:bCs/>
                <w:sz w:val="18"/>
                <w:szCs w:val="18"/>
              </w:rPr>
            </w:pPr>
          </w:p>
          <w:p w:rsidR="004A677C" w:rsidRPr="00B3578C" w:rsidRDefault="004A677C" w:rsidP="00941C1C">
            <w:pPr>
              <w:contextualSpacing/>
              <w:jc w:val="both"/>
              <w:rPr>
                <w:rFonts w:ascii="Lucida Bright" w:hAnsi="Lucida Bright" w:cs="Calibri"/>
                <w:bCs/>
                <w:sz w:val="18"/>
                <w:szCs w:val="18"/>
              </w:rPr>
            </w:pPr>
            <w:r w:rsidRPr="00B3578C">
              <w:rPr>
                <w:rFonts w:ascii="Lucida Bright" w:hAnsi="Lucida Bright" w:cs="Calibri"/>
                <w:bCs/>
                <w:sz w:val="18"/>
                <w:szCs w:val="18"/>
              </w:rPr>
              <w:t>Todo instrumento financiero presentado, deberá ser renovado las veces que fueran necesarias, a requerimiento de YPFB. Asimismo, YPFB podrá solicitar enmiendas en monto y vigencia, conforme términos y condiciones contractuales.</w:t>
            </w:r>
          </w:p>
          <w:p w:rsidR="004A677C" w:rsidRPr="00B3578C" w:rsidRDefault="004A677C" w:rsidP="00941C1C">
            <w:pPr>
              <w:contextualSpacing/>
              <w:jc w:val="both"/>
              <w:rPr>
                <w:rFonts w:ascii="Lucida Bright" w:hAnsi="Lucida Bright" w:cs="Calibri"/>
                <w:bCs/>
                <w:sz w:val="18"/>
                <w:szCs w:val="18"/>
              </w:rPr>
            </w:pPr>
          </w:p>
          <w:p w:rsidR="004A677C" w:rsidRPr="00B3578C" w:rsidRDefault="004A677C" w:rsidP="00941C1C">
            <w:pPr>
              <w:contextualSpacing/>
              <w:jc w:val="both"/>
              <w:rPr>
                <w:rFonts w:ascii="Lucida Bright" w:hAnsi="Lucida Bright" w:cs="Bookman Old Style,Bold"/>
                <w:bCs/>
                <w:sz w:val="18"/>
                <w:szCs w:val="18"/>
                <w:lang w:val="es-BO" w:eastAsia="es-BO"/>
              </w:rPr>
            </w:pPr>
            <w:r w:rsidRPr="00B3578C">
              <w:rPr>
                <w:rFonts w:ascii="Lucida Bright" w:hAnsi="Lucida Bright" w:cs="Bookman Old Style,Bold"/>
                <w:bCs/>
                <w:sz w:val="18"/>
                <w:szCs w:val="18"/>
                <w:lang w:val="es-BO" w:eastAsia="es-BO"/>
              </w:rPr>
              <w:t>Todos los gastos, tasas, comisiones, cargos y otros, por operaciones Bancarias generados por la emisión, notificación, confirmación (según corresponda) vinculadas a la Garantía de Seriedad de Propuesta, Garantía de Cumplimiento de Contrato u otros, serán asumidas por cuenta del ORDENANTE (Proponente o Adjudicado según corresponda).</w:t>
            </w:r>
          </w:p>
        </w:tc>
      </w:tr>
      <w:tr w:rsidR="004A677C" w:rsidRPr="00B3578C" w:rsidTr="00D936F2">
        <w:trPr>
          <w:trHeight w:val="70"/>
        </w:trPr>
        <w:tc>
          <w:tcPr>
            <w:tcW w:w="9668" w:type="dxa"/>
            <w:shd w:val="clear" w:color="auto" w:fill="C6D9F1"/>
            <w:vAlign w:val="center"/>
          </w:tcPr>
          <w:p w:rsidR="004A677C" w:rsidRPr="00B3578C" w:rsidRDefault="004A677C" w:rsidP="00941C1C">
            <w:pPr>
              <w:contextualSpacing/>
              <w:rPr>
                <w:rFonts w:ascii="Lucida Bright" w:hAnsi="Lucida Bright" w:cs="Calibri"/>
                <w:sz w:val="18"/>
                <w:szCs w:val="18"/>
              </w:rPr>
            </w:pPr>
            <w:r w:rsidRPr="00B3578C">
              <w:rPr>
                <w:rFonts w:ascii="Lucida Bright" w:hAnsi="Lucida Bright" w:cs="Calibri"/>
                <w:b/>
                <w:bCs/>
                <w:sz w:val="18"/>
                <w:szCs w:val="18"/>
              </w:rPr>
              <w:t>GARANTÍA DE SERIEDAD DE PROPUESTA</w:t>
            </w:r>
          </w:p>
        </w:tc>
      </w:tr>
      <w:tr w:rsidR="004A677C" w:rsidRPr="00B3578C" w:rsidTr="00D936F2">
        <w:trPr>
          <w:trHeight w:val="691"/>
        </w:trPr>
        <w:tc>
          <w:tcPr>
            <w:tcW w:w="9668" w:type="dxa"/>
            <w:shd w:val="clear" w:color="auto" w:fill="auto"/>
            <w:vAlign w:val="center"/>
          </w:tcPr>
          <w:p w:rsidR="004A677C" w:rsidRPr="00B3578C" w:rsidRDefault="004A677C" w:rsidP="00941C1C">
            <w:pPr>
              <w:autoSpaceDE w:val="0"/>
              <w:autoSpaceDN w:val="0"/>
              <w:adjustRightInd w:val="0"/>
              <w:contextualSpacing/>
              <w:jc w:val="both"/>
              <w:rPr>
                <w:rFonts w:ascii="Lucida Bright" w:hAnsi="Lucida Bright" w:cs="Calibri"/>
                <w:sz w:val="18"/>
                <w:szCs w:val="18"/>
              </w:rPr>
            </w:pPr>
          </w:p>
          <w:p w:rsidR="004A677C" w:rsidRPr="00B3578C" w:rsidRDefault="004A677C" w:rsidP="00941C1C">
            <w:pPr>
              <w:autoSpaceDE w:val="0"/>
              <w:autoSpaceDN w:val="0"/>
              <w:adjustRightInd w:val="0"/>
              <w:contextualSpacing/>
              <w:jc w:val="both"/>
              <w:rPr>
                <w:rFonts w:ascii="Lucida Bright" w:hAnsi="Lucida Bright" w:cs="Calibri"/>
                <w:sz w:val="18"/>
                <w:szCs w:val="18"/>
              </w:rPr>
            </w:pPr>
            <w:r w:rsidRPr="00B3578C">
              <w:rPr>
                <w:rFonts w:ascii="Lucida Bright" w:hAnsi="Lucida Bright" w:cs="Calibri"/>
                <w:sz w:val="18"/>
                <w:szCs w:val="18"/>
              </w:rPr>
              <w:t>A elección del proponente, este podrá presentar, conjuntamente con su oferta, una de las siguientes alternativas:</w:t>
            </w:r>
          </w:p>
          <w:p w:rsidR="004A677C" w:rsidRPr="00B3578C" w:rsidRDefault="004A677C" w:rsidP="00941C1C">
            <w:pPr>
              <w:autoSpaceDE w:val="0"/>
              <w:autoSpaceDN w:val="0"/>
              <w:adjustRightInd w:val="0"/>
              <w:ind w:left="720"/>
              <w:contextualSpacing/>
              <w:jc w:val="both"/>
              <w:rPr>
                <w:rFonts w:ascii="Lucida Bright" w:hAnsi="Lucida Bright" w:cs="Calibri"/>
                <w:sz w:val="18"/>
                <w:szCs w:val="18"/>
              </w:rPr>
            </w:pPr>
          </w:p>
          <w:p w:rsidR="004A677C" w:rsidRPr="00B3578C" w:rsidRDefault="004A677C" w:rsidP="002B43F8">
            <w:pPr>
              <w:numPr>
                <w:ilvl w:val="0"/>
                <w:numId w:val="46"/>
              </w:numPr>
              <w:contextualSpacing/>
              <w:jc w:val="both"/>
              <w:rPr>
                <w:rFonts w:ascii="Lucida Bright" w:hAnsi="Lucida Bright"/>
                <w:sz w:val="18"/>
                <w:szCs w:val="18"/>
              </w:rPr>
            </w:pPr>
            <w:r w:rsidRPr="00B3578C">
              <w:rPr>
                <w:rFonts w:ascii="Lucida Bright" w:hAnsi="Lucida Bright"/>
                <w:b/>
                <w:bCs/>
                <w:sz w:val="18"/>
                <w:szCs w:val="18"/>
                <w:u w:val="single"/>
              </w:rPr>
              <w:t xml:space="preserve">Carta de Crédito Stand </w:t>
            </w:r>
            <w:proofErr w:type="spellStart"/>
            <w:r w:rsidRPr="00B3578C">
              <w:rPr>
                <w:rFonts w:ascii="Lucida Bright" w:hAnsi="Lucida Bright"/>
                <w:b/>
                <w:bCs/>
                <w:sz w:val="18"/>
                <w:szCs w:val="18"/>
                <w:u w:val="single"/>
              </w:rPr>
              <w:t>By</w:t>
            </w:r>
            <w:proofErr w:type="spellEnd"/>
            <w:r w:rsidRPr="00B3578C">
              <w:rPr>
                <w:rFonts w:ascii="Lucida Bright" w:hAnsi="Lucida Bright"/>
                <w:b/>
                <w:bCs/>
                <w:sz w:val="18"/>
                <w:szCs w:val="18"/>
                <w:u w:val="single"/>
              </w:rPr>
              <w:t xml:space="preserve"> (SBLC)</w:t>
            </w:r>
            <w:r w:rsidRPr="00B3578C">
              <w:rPr>
                <w:rFonts w:ascii="Lucida Bright" w:hAnsi="Lucida Bright"/>
                <w:sz w:val="18"/>
                <w:szCs w:val="18"/>
              </w:rPr>
              <w:t xml:space="preserve"> emitida por una Entidad Financiera Internacional y </w:t>
            </w:r>
            <w:r w:rsidRPr="00B3578C">
              <w:rPr>
                <w:rFonts w:ascii="Lucida Bright" w:hAnsi="Lucida Bright"/>
                <w:b/>
                <w:bCs/>
                <w:sz w:val="18"/>
                <w:szCs w:val="18"/>
                <w:u w:val="single"/>
              </w:rPr>
              <w:t>confirmada</w:t>
            </w:r>
            <w:r w:rsidRPr="00B3578C">
              <w:rPr>
                <w:rFonts w:ascii="Lucida Bright" w:hAnsi="Lucida Bright"/>
                <w:sz w:val="18"/>
                <w:szCs w:val="18"/>
              </w:rPr>
              <w:t xml:space="preserve">  por una Entidad de Intermediación Financiera corresponsal (local) establecida en el Estado Plurinacional de Bolivia con estructura de alcance a nivel nacional, registrada, autorizada y bajo el control de la Autoridad de Supervisión del Sistema Financiero - ASFI, a la orden/a favor de Yacimientos Petrolíferos Fiscales Bolivianos YPFB, con las características expresas de renovable, irrevocable, y de ejecución a primer requerimiento, con vigencia de 120 días calendario computables a partir de la fecha  de presentación de propuesta,  por un monto de al menos </w:t>
            </w:r>
            <w:r w:rsidRPr="00B3578C">
              <w:rPr>
                <w:rFonts w:ascii="Lucida Bright" w:hAnsi="Lucida Bright"/>
                <w:color w:val="000000"/>
                <w:sz w:val="18"/>
                <w:szCs w:val="18"/>
              </w:rPr>
              <w:t xml:space="preserve">29.615,00  </w:t>
            </w:r>
            <w:r w:rsidRPr="00B3578C">
              <w:rPr>
                <w:rFonts w:ascii="Lucida Bright" w:hAnsi="Lucida Bright"/>
                <w:sz w:val="18"/>
                <w:szCs w:val="18"/>
              </w:rPr>
              <w:t>USD Dólares Americanos.</w:t>
            </w:r>
          </w:p>
          <w:p w:rsidR="004A677C" w:rsidRPr="00B3578C" w:rsidRDefault="004A677C" w:rsidP="00941C1C">
            <w:pPr>
              <w:ind w:left="720"/>
              <w:contextualSpacing/>
              <w:jc w:val="both"/>
              <w:rPr>
                <w:rFonts w:ascii="Lucida Bright" w:hAnsi="Lucida Bright"/>
                <w:sz w:val="18"/>
                <w:szCs w:val="18"/>
              </w:rPr>
            </w:pPr>
          </w:p>
          <w:p w:rsidR="004A677C" w:rsidRPr="00B3578C" w:rsidRDefault="004A677C" w:rsidP="002B43F8">
            <w:pPr>
              <w:numPr>
                <w:ilvl w:val="0"/>
                <w:numId w:val="46"/>
              </w:numPr>
              <w:contextualSpacing/>
              <w:jc w:val="both"/>
              <w:rPr>
                <w:rFonts w:ascii="Lucida Bright" w:hAnsi="Lucida Bright"/>
                <w:sz w:val="18"/>
                <w:szCs w:val="18"/>
              </w:rPr>
            </w:pPr>
            <w:r w:rsidRPr="00B3578C">
              <w:rPr>
                <w:rFonts w:ascii="Lucida Bright" w:hAnsi="Lucida Bright"/>
                <w:b/>
                <w:bCs/>
                <w:sz w:val="18"/>
                <w:szCs w:val="18"/>
                <w:u w:val="single"/>
              </w:rPr>
              <w:t>Boleta de Garantía contra garantizada</w:t>
            </w:r>
            <w:r w:rsidRPr="00B3578C">
              <w:rPr>
                <w:rFonts w:ascii="Lucida Bright" w:hAnsi="Lucida Bright"/>
                <w:sz w:val="18"/>
                <w:szCs w:val="18"/>
              </w:rPr>
              <w:t xml:space="preserve"> (por una Carta de Crédito Stand </w:t>
            </w:r>
            <w:proofErr w:type="spellStart"/>
            <w:r w:rsidRPr="00B3578C">
              <w:rPr>
                <w:rFonts w:ascii="Lucida Bright" w:hAnsi="Lucida Bright"/>
                <w:sz w:val="18"/>
                <w:szCs w:val="18"/>
              </w:rPr>
              <w:t>By</w:t>
            </w:r>
            <w:proofErr w:type="spellEnd"/>
            <w:r w:rsidRPr="00B3578C">
              <w:rPr>
                <w:rFonts w:ascii="Lucida Bright" w:hAnsi="Lucida Bright"/>
                <w:sz w:val="18"/>
                <w:szCs w:val="18"/>
              </w:rPr>
              <w:t xml:space="preserve"> ) emitida por una Entidad de Intermediación Financiera Local establecida en el Estado Plurinacional de Bolivia con estructura de alcance a nivel nacional, registrada, autorizada y bajo el control de la Autoridad de Supervisión del Sistema Financiero - ASFI, a la orden/a favor de Yacimientos Petrolíferos Fiscales Bolivianos YPFB, con las características expresas de renovable, irrevocable y de ejecución inmediata, con vigencia de 120 días calendario computables a partir de la fecha  de presentación de propuesta,  por un monto de al menos </w:t>
            </w:r>
            <w:r w:rsidRPr="00B3578C">
              <w:rPr>
                <w:rFonts w:ascii="Lucida Bright" w:hAnsi="Lucida Bright"/>
                <w:color w:val="000000"/>
                <w:sz w:val="18"/>
                <w:szCs w:val="18"/>
              </w:rPr>
              <w:t xml:space="preserve">29.615,00  </w:t>
            </w:r>
            <w:r w:rsidRPr="00B3578C">
              <w:rPr>
                <w:rFonts w:ascii="Lucida Bright" w:hAnsi="Lucida Bright"/>
                <w:sz w:val="18"/>
                <w:szCs w:val="18"/>
              </w:rPr>
              <w:t>USD Dólares Americanos.</w:t>
            </w:r>
          </w:p>
          <w:p w:rsidR="004A677C" w:rsidRPr="00B3578C" w:rsidRDefault="004A677C" w:rsidP="00941C1C">
            <w:pPr>
              <w:contextualSpacing/>
              <w:jc w:val="both"/>
              <w:rPr>
                <w:rFonts w:ascii="Lucida Bright" w:hAnsi="Lucida Bright"/>
                <w:sz w:val="18"/>
                <w:szCs w:val="18"/>
              </w:rPr>
            </w:pPr>
          </w:p>
          <w:p w:rsidR="004A677C" w:rsidRPr="00B3578C" w:rsidRDefault="004A677C" w:rsidP="002B43F8">
            <w:pPr>
              <w:numPr>
                <w:ilvl w:val="0"/>
                <w:numId w:val="46"/>
              </w:numPr>
              <w:contextualSpacing/>
              <w:jc w:val="both"/>
              <w:rPr>
                <w:rFonts w:ascii="Lucida Bright" w:hAnsi="Lucida Bright"/>
                <w:sz w:val="18"/>
                <w:szCs w:val="18"/>
              </w:rPr>
            </w:pPr>
            <w:r w:rsidRPr="00B3578C">
              <w:rPr>
                <w:rFonts w:ascii="Lucida Bright" w:hAnsi="Lucida Bright"/>
                <w:b/>
                <w:bCs/>
                <w:sz w:val="18"/>
                <w:szCs w:val="18"/>
                <w:u w:val="single"/>
              </w:rPr>
              <w:t xml:space="preserve">Garantía a Primer Requerimiento contra garantizada </w:t>
            </w:r>
            <w:r w:rsidRPr="00B3578C">
              <w:rPr>
                <w:rFonts w:ascii="Lucida Bright" w:hAnsi="Lucida Bright"/>
                <w:sz w:val="18"/>
                <w:szCs w:val="18"/>
              </w:rPr>
              <w:t xml:space="preserve">(por una Carta de Crédito Stand </w:t>
            </w:r>
            <w:proofErr w:type="spellStart"/>
            <w:r w:rsidRPr="00B3578C">
              <w:rPr>
                <w:rFonts w:ascii="Lucida Bright" w:hAnsi="Lucida Bright"/>
                <w:sz w:val="18"/>
                <w:szCs w:val="18"/>
              </w:rPr>
              <w:t>By</w:t>
            </w:r>
            <w:proofErr w:type="spellEnd"/>
            <w:r w:rsidRPr="00B3578C">
              <w:rPr>
                <w:rFonts w:ascii="Lucida Bright" w:hAnsi="Lucida Bright"/>
                <w:sz w:val="18"/>
                <w:szCs w:val="18"/>
              </w:rPr>
              <w:t xml:space="preserve">) emitida por una Entidad de Intermediación Financiera Local establecida en el Estado Plurinacional de Bolivia con estructura de alcance a nivel nacional,  registrada, autorizada y bajo el control de la Autoridad de Supervisión del Sistema Financiero - ASFI, a la orden/a favor de Yacimientos Petrolíferos Fiscales Bolivianos YPFB, con las características expresas de renovable, irrevocable y de ejecución a primer requerimiento, con vigencia de 120 días calendario computables a partir de la fecha de presentación de propuesta,  por un monto de al menos </w:t>
            </w:r>
            <w:r w:rsidRPr="00B3578C">
              <w:rPr>
                <w:rFonts w:ascii="Lucida Bright" w:hAnsi="Lucida Bright"/>
                <w:color w:val="000000"/>
                <w:sz w:val="18"/>
                <w:szCs w:val="18"/>
              </w:rPr>
              <w:t xml:space="preserve">29.615,00 </w:t>
            </w:r>
            <w:r w:rsidRPr="00B3578C">
              <w:rPr>
                <w:rFonts w:ascii="Lucida Bright" w:hAnsi="Lucida Bright"/>
                <w:sz w:val="18"/>
                <w:szCs w:val="18"/>
              </w:rPr>
              <w:t>USD Dólares Americanos.</w:t>
            </w:r>
          </w:p>
        </w:tc>
      </w:tr>
      <w:tr w:rsidR="004A677C" w:rsidRPr="00B3578C" w:rsidTr="00D936F2">
        <w:trPr>
          <w:trHeight w:val="70"/>
        </w:trPr>
        <w:tc>
          <w:tcPr>
            <w:tcW w:w="9668" w:type="dxa"/>
            <w:shd w:val="clear" w:color="auto" w:fill="C6D9F1"/>
            <w:vAlign w:val="center"/>
          </w:tcPr>
          <w:p w:rsidR="004A677C" w:rsidRPr="00B3578C" w:rsidRDefault="004A677C" w:rsidP="00941C1C">
            <w:pPr>
              <w:contextualSpacing/>
              <w:rPr>
                <w:rFonts w:ascii="Lucida Bright" w:hAnsi="Lucida Bright" w:cs="Calibri"/>
                <w:b/>
                <w:sz w:val="18"/>
                <w:szCs w:val="18"/>
              </w:rPr>
            </w:pPr>
            <w:r w:rsidRPr="00B3578C">
              <w:rPr>
                <w:rFonts w:ascii="Lucida Bright" w:hAnsi="Lucida Bright" w:cs="Calibri"/>
                <w:b/>
                <w:sz w:val="18"/>
                <w:szCs w:val="18"/>
              </w:rPr>
              <w:t>GARANTÍA DE CUMPLIMIENTO DE CONTRATO</w:t>
            </w:r>
          </w:p>
        </w:tc>
      </w:tr>
      <w:tr w:rsidR="004A677C" w:rsidRPr="00B3578C" w:rsidTr="00D936F2">
        <w:trPr>
          <w:trHeight w:val="414"/>
        </w:trPr>
        <w:tc>
          <w:tcPr>
            <w:tcW w:w="9668" w:type="dxa"/>
            <w:shd w:val="clear" w:color="auto" w:fill="auto"/>
            <w:vAlign w:val="center"/>
          </w:tcPr>
          <w:p w:rsidR="004A677C" w:rsidRPr="00B3578C" w:rsidRDefault="004A677C" w:rsidP="00941C1C">
            <w:pPr>
              <w:contextualSpacing/>
              <w:jc w:val="both"/>
              <w:rPr>
                <w:rFonts w:ascii="Lucida Bright" w:hAnsi="Lucida Bright" w:cs="Calibri"/>
                <w:sz w:val="18"/>
                <w:szCs w:val="18"/>
              </w:rPr>
            </w:pPr>
          </w:p>
          <w:p w:rsidR="004A677C" w:rsidRPr="00B3578C" w:rsidRDefault="004A677C" w:rsidP="00941C1C">
            <w:pPr>
              <w:contextualSpacing/>
              <w:jc w:val="both"/>
              <w:rPr>
                <w:rFonts w:ascii="Lucida Bright" w:hAnsi="Lucida Bright" w:cs="Calibri"/>
                <w:sz w:val="18"/>
                <w:szCs w:val="18"/>
              </w:rPr>
            </w:pPr>
            <w:r w:rsidRPr="00B3578C">
              <w:rPr>
                <w:rFonts w:ascii="Lucida Bright" w:hAnsi="Lucida Bright" w:cs="Calibri"/>
                <w:sz w:val="18"/>
                <w:szCs w:val="18"/>
              </w:rPr>
              <w:t>El proponente, en caso de ser adjudicado, para la firma del Contrato, podrá optar por cualquiera de las siguientes opciones de Garantía de Cumplimiento de Contrato:</w:t>
            </w:r>
          </w:p>
          <w:p w:rsidR="004A677C" w:rsidRPr="00B3578C" w:rsidRDefault="004A677C" w:rsidP="00941C1C">
            <w:pPr>
              <w:autoSpaceDE w:val="0"/>
              <w:autoSpaceDN w:val="0"/>
              <w:adjustRightInd w:val="0"/>
              <w:contextualSpacing/>
              <w:jc w:val="both"/>
              <w:rPr>
                <w:rFonts w:ascii="Lucida Bright" w:hAnsi="Lucida Bright" w:cs="Calibri"/>
                <w:sz w:val="18"/>
                <w:szCs w:val="18"/>
              </w:rPr>
            </w:pPr>
          </w:p>
          <w:p w:rsidR="004A677C" w:rsidRPr="00B3578C" w:rsidRDefault="004A677C" w:rsidP="002B43F8">
            <w:pPr>
              <w:numPr>
                <w:ilvl w:val="0"/>
                <w:numId w:val="47"/>
              </w:numPr>
              <w:contextualSpacing/>
              <w:jc w:val="both"/>
              <w:rPr>
                <w:rFonts w:ascii="Lucida Bright" w:hAnsi="Lucida Bright"/>
                <w:sz w:val="18"/>
                <w:szCs w:val="18"/>
              </w:rPr>
            </w:pPr>
            <w:r w:rsidRPr="00B3578C">
              <w:rPr>
                <w:rFonts w:ascii="Lucida Bright" w:hAnsi="Lucida Bright"/>
                <w:b/>
                <w:bCs/>
                <w:sz w:val="18"/>
                <w:szCs w:val="18"/>
                <w:u w:val="single"/>
              </w:rPr>
              <w:lastRenderedPageBreak/>
              <w:t xml:space="preserve">Carta de Crédito Stand </w:t>
            </w:r>
            <w:proofErr w:type="spellStart"/>
            <w:r w:rsidRPr="00B3578C">
              <w:rPr>
                <w:rFonts w:ascii="Lucida Bright" w:hAnsi="Lucida Bright"/>
                <w:b/>
                <w:bCs/>
                <w:sz w:val="18"/>
                <w:szCs w:val="18"/>
                <w:u w:val="single"/>
              </w:rPr>
              <w:t>By</w:t>
            </w:r>
            <w:proofErr w:type="spellEnd"/>
            <w:r w:rsidRPr="00B3578C">
              <w:rPr>
                <w:rFonts w:ascii="Lucida Bright" w:hAnsi="Lucida Bright"/>
                <w:b/>
                <w:bCs/>
                <w:sz w:val="18"/>
                <w:szCs w:val="18"/>
                <w:u w:val="single"/>
              </w:rPr>
              <w:t xml:space="preserve"> (SBLC)</w:t>
            </w:r>
            <w:r w:rsidRPr="00B3578C">
              <w:rPr>
                <w:rFonts w:ascii="Lucida Bright" w:hAnsi="Lucida Bright"/>
                <w:sz w:val="18"/>
                <w:szCs w:val="18"/>
              </w:rPr>
              <w:t xml:space="preserve"> emitida por una Entidad Financiera Internacional y </w:t>
            </w:r>
            <w:r w:rsidRPr="00B3578C">
              <w:rPr>
                <w:rFonts w:ascii="Lucida Bright" w:hAnsi="Lucida Bright"/>
                <w:b/>
                <w:bCs/>
                <w:sz w:val="18"/>
                <w:szCs w:val="18"/>
                <w:u w:val="single"/>
              </w:rPr>
              <w:t>confirmada</w:t>
            </w:r>
            <w:r w:rsidRPr="00B3578C">
              <w:rPr>
                <w:rFonts w:ascii="Lucida Bright" w:hAnsi="Lucida Bright"/>
                <w:sz w:val="18"/>
                <w:szCs w:val="18"/>
              </w:rPr>
              <w:t xml:space="preserve">  por una Entidad de Intermediación Financiera corresponsal (local) establecida en el Estado Plurinacional de Bolivia con estructura de alcance a nivel nacional, registrada, autorizada y bajo el control de la Autoridad de Supervisión del Sistema Financiero - ASFI,  a la orden/a favor de Yacimientos Petrolíferos Fiscales Bolivianos YPFB, con las características expresas de renovable, irrevocable, y de ejecución a primer requerimiento, con vigencia de 60 días calendario adicionales a la vigencia del contrato, por un monto de al menos </w:t>
            </w:r>
            <w:r w:rsidRPr="00B3578C">
              <w:rPr>
                <w:rFonts w:ascii="Lucida Bright" w:hAnsi="Lucida Bright"/>
                <w:color w:val="000000"/>
                <w:sz w:val="18"/>
                <w:szCs w:val="18"/>
              </w:rPr>
              <w:t xml:space="preserve">207.302,00 </w:t>
            </w:r>
            <w:r w:rsidRPr="00B3578C">
              <w:rPr>
                <w:rFonts w:ascii="Lucida Bright" w:hAnsi="Lucida Bright"/>
                <w:sz w:val="18"/>
                <w:szCs w:val="18"/>
              </w:rPr>
              <w:t>USD Dólares Americanos.</w:t>
            </w:r>
          </w:p>
          <w:p w:rsidR="004A677C" w:rsidRPr="00B3578C" w:rsidRDefault="004A677C" w:rsidP="00941C1C">
            <w:pPr>
              <w:ind w:left="720"/>
              <w:contextualSpacing/>
              <w:jc w:val="both"/>
              <w:rPr>
                <w:rFonts w:ascii="Lucida Bright" w:hAnsi="Lucida Bright"/>
                <w:sz w:val="18"/>
                <w:szCs w:val="18"/>
              </w:rPr>
            </w:pPr>
          </w:p>
          <w:p w:rsidR="004A677C" w:rsidRPr="00B3578C" w:rsidRDefault="004A677C" w:rsidP="002B43F8">
            <w:pPr>
              <w:numPr>
                <w:ilvl w:val="0"/>
                <w:numId w:val="47"/>
              </w:numPr>
              <w:contextualSpacing/>
              <w:jc w:val="both"/>
              <w:rPr>
                <w:rFonts w:ascii="Lucida Bright" w:hAnsi="Lucida Bright"/>
                <w:sz w:val="18"/>
                <w:szCs w:val="18"/>
              </w:rPr>
            </w:pPr>
            <w:r w:rsidRPr="00B3578C">
              <w:rPr>
                <w:rFonts w:ascii="Lucida Bright" w:hAnsi="Lucida Bright"/>
                <w:b/>
                <w:bCs/>
                <w:sz w:val="18"/>
                <w:szCs w:val="18"/>
                <w:u w:val="single"/>
              </w:rPr>
              <w:t>Boleta de Garantía contra garantizada</w:t>
            </w:r>
            <w:r w:rsidRPr="00B3578C">
              <w:rPr>
                <w:rFonts w:ascii="Lucida Bright" w:hAnsi="Lucida Bright"/>
                <w:sz w:val="18"/>
                <w:szCs w:val="18"/>
              </w:rPr>
              <w:t xml:space="preserve"> (por una Carta de Crédito Stand </w:t>
            </w:r>
            <w:proofErr w:type="spellStart"/>
            <w:r w:rsidRPr="00B3578C">
              <w:rPr>
                <w:rFonts w:ascii="Lucida Bright" w:hAnsi="Lucida Bright"/>
                <w:sz w:val="18"/>
                <w:szCs w:val="18"/>
              </w:rPr>
              <w:t>By</w:t>
            </w:r>
            <w:proofErr w:type="spellEnd"/>
            <w:r w:rsidRPr="00B3578C">
              <w:rPr>
                <w:rFonts w:ascii="Lucida Bright" w:hAnsi="Lucida Bright"/>
                <w:sz w:val="18"/>
                <w:szCs w:val="18"/>
              </w:rPr>
              <w:t xml:space="preserve">) emitida por una Entidad de Intermediación Financiera Local establecida en el Estado Plurinacional de Bolivia con estructura de alcance a nivel nacional, registrada, autorizada y bajo el control de la Autoridad de Supervisión del Sistema Financiero - ASFI, a la orden/a favor de Yacimientos Petrolíferos Fiscales Bolivianos YPFB, con las características expresas de renovable, irrevocable y de ejecución inmediata, con vigencia de 60 días calendario adicionales a la vigencia del contrato, por un monto de al menos </w:t>
            </w:r>
            <w:r w:rsidRPr="00B3578C">
              <w:rPr>
                <w:rFonts w:ascii="Lucida Bright" w:hAnsi="Lucida Bright"/>
                <w:color w:val="000000"/>
                <w:sz w:val="18"/>
                <w:szCs w:val="18"/>
              </w:rPr>
              <w:t xml:space="preserve">207.302,00 </w:t>
            </w:r>
            <w:r w:rsidRPr="00B3578C">
              <w:rPr>
                <w:rFonts w:ascii="Lucida Bright" w:hAnsi="Lucida Bright"/>
                <w:sz w:val="18"/>
                <w:szCs w:val="18"/>
              </w:rPr>
              <w:t>USD Dólares Americanos.</w:t>
            </w:r>
          </w:p>
          <w:p w:rsidR="004A677C" w:rsidRPr="00B3578C" w:rsidRDefault="004A677C" w:rsidP="00941C1C">
            <w:pPr>
              <w:contextualSpacing/>
              <w:jc w:val="both"/>
              <w:rPr>
                <w:rFonts w:ascii="Lucida Bright" w:hAnsi="Lucida Bright"/>
                <w:sz w:val="18"/>
                <w:szCs w:val="18"/>
              </w:rPr>
            </w:pPr>
          </w:p>
          <w:p w:rsidR="004A677C" w:rsidRPr="00B3578C" w:rsidRDefault="004A677C" w:rsidP="002B43F8">
            <w:pPr>
              <w:numPr>
                <w:ilvl w:val="0"/>
                <w:numId w:val="47"/>
              </w:numPr>
              <w:contextualSpacing/>
              <w:jc w:val="both"/>
              <w:rPr>
                <w:rFonts w:ascii="Lucida Bright" w:hAnsi="Lucida Bright"/>
                <w:sz w:val="18"/>
                <w:szCs w:val="18"/>
              </w:rPr>
            </w:pPr>
            <w:r w:rsidRPr="00B3578C">
              <w:rPr>
                <w:rFonts w:ascii="Lucida Bright" w:hAnsi="Lucida Bright"/>
                <w:b/>
                <w:bCs/>
                <w:sz w:val="18"/>
                <w:szCs w:val="18"/>
                <w:u w:val="single"/>
              </w:rPr>
              <w:t>Garantía a Primer Requerimiento contra garantizada</w:t>
            </w:r>
            <w:r w:rsidRPr="00B3578C">
              <w:rPr>
                <w:rFonts w:ascii="Lucida Bright" w:hAnsi="Lucida Bright"/>
                <w:sz w:val="18"/>
                <w:szCs w:val="18"/>
              </w:rPr>
              <w:t xml:space="preserve"> (por una Carta de Crédito Stand </w:t>
            </w:r>
            <w:proofErr w:type="spellStart"/>
            <w:r w:rsidRPr="00B3578C">
              <w:rPr>
                <w:rFonts w:ascii="Lucida Bright" w:hAnsi="Lucida Bright"/>
                <w:sz w:val="18"/>
                <w:szCs w:val="18"/>
              </w:rPr>
              <w:t>By</w:t>
            </w:r>
            <w:proofErr w:type="spellEnd"/>
            <w:r w:rsidRPr="00B3578C">
              <w:rPr>
                <w:rFonts w:ascii="Lucida Bright" w:hAnsi="Lucida Bright"/>
                <w:sz w:val="18"/>
                <w:szCs w:val="18"/>
              </w:rPr>
              <w:t xml:space="preserve">) emitida por una Entidad de Intermediación  Financiera Local establecida en el Estado Plurinacional de Bolivia con estructura de alcance a nivel nacional, registrada, autorizada y bajo el control de la Autoridad de Supervisión del Sistema Financiero - ASFI;  a la orden/a favor de Yacimientos Petrolíferos Fiscales Bolivianos YPFB, con las características expresas de renovable, irrevocable, y de ejecución a primer requerimiento, con vigencia de 60 días calendario adicionales a la vigencia del contrato, por un monto de al menos </w:t>
            </w:r>
            <w:r w:rsidRPr="00B3578C">
              <w:rPr>
                <w:rFonts w:ascii="Lucida Bright" w:hAnsi="Lucida Bright"/>
                <w:color w:val="000000"/>
                <w:sz w:val="18"/>
                <w:szCs w:val="18"/>
              </w:rPr>
              <w:t xml:space="preserve">207.302,00 </w:t>
            </w:r>
            <w:r w:rsidRPr="00B3578C">
              <w:rPr>
                <w:rFonts w:ascii="Lucida Bright" w:hAnsi="Lucida Bright"/>
                <w:sz w:val="18"/>
                <w:szCs w:val="18"/>
              </w:rPr>
              <w:t>USD Dólares Americanos.</w:t>
            </w:r>
          </w:p>
          <w:p w:rsidR="004A677C" w:rsidRPr="00B3578C" w:rsidRDefault="004A677C" w:rsidP="00941C1C">
            <w:pPr>
              <w:contextualSpacing/>
              <w:jc w:val="both"/>
              <w:rPr>
                <w:rFonts w:ascii="Lucida Bright" w:hAnsi="Lucida Bright" w:cs="Calibri"/>
                <w:sz w:val="18"/>
                <w:szCs w:val="18"/>
              </w:rPr>
            </w:pPr>
          </w:p>
          <w:p w:rsidR="004A677C" w:rsidRPr="00B3578C" w:rsidRDefault="004A677C" w:rsidP="00941C1C">
            <w:pPr>
              <w:contextualSpacing/>
              <w:jc w:val="both"/>
              <w:rPr>
                <w:rFonts w:ascii="Lucida Bright" w:hAnsi="Lucida Bright" w:cs="Calibri"/>
                <w:sz w:val="18"/>
                <w:szCs w:val="18"/>
              </w:rPr>
            </w:pPr>
            <w:r w:rsidRPr="00B3578C">
              <w:rPr>
                <w:rFonts w:ascii="Lucida Bright" w:hAnsi="Lucida Bright" w:cs="Calibri"/>
                <w:sz w:val="18"/>
                <w:szCs w:val="18"/>
              </w:rPr>
              <w:t>La modalidad de Garantía no podrá ser modificada durante la vigencia del contrato.</w:t>
            </w:r>
          </w:p>
          <w:p w:rsidR="004A677C" w:rsidRPr="00B3578C" w:rsidRDefault="004A677C" w:rsidP="00941C1C">
            <w:pPr>
              <w:contextualSpacing/>
              <w:jc w:val="both"/>
              <w:rPr>
                <w:rFonts w:ascii="Lucida Bright" w:hAnsi="Lucida Bright" w:cs="Calibri"/>
                <w:sz w:val="18"/>
                <w:szCs w:val="18"/>
              </w:rPr>
            </w:pPr>
          </w:p>
        </w:tc>
      </w:tr>
      <w:tr w:rsidR="004A677C" w:rsidRPr="00B3578C" w:rsidTr="00D936F2">
        <w:trPr>
          <w:trHeight w:val="70"/>
        </w:trPr>
        <w:tc>
          <w:tcPr>
            <w:tcW w:w="9668" w:type="dxa"/>
            <w:tcBorders>
              <w:top w:val="single" w:sz="4" w:space="0" w:color="auto"/>
              <w:left w:val="single" w:sz="4" w:space="0" w:color="auto"/>
              <w:bottom w:val="single" w:sz="4" w:space="0" w:color="auto"/>
              <w:right w:val="single" w:sz="4" w:space="0" w:color="auto"/>
            </w:tcBorders>
            <w:shd w:val="clear" w:color="auto" w:fill="D9D9D9"/>
            <w:vAlign w:val="center"/>
          </w:tcPr>
          <w:p w:rsidR="004A677C" w:rsidRPr="00B3578C" w:rsidRDefault="004A677C" w:rsidP="00941C1C">
            <w:pPr>
              <w:autoSpaceDE w:val="0"/>
              <w:autoSpaceDN w:val="0"/>
              <w:adjustRightInd w:val="0"/>
              <w:contextualSpacing/>
              <w:jc w:val="both"/>
              <w:rPr>
                <w:rFonts w:ascii="Lucida Bright" w:hAnsi="Lucida Bright" w:cs="Calibri"/>
                <w:b/>
                <w:sz w:val="18"/>
                <w:szCs w:val="18"/>
              </w:rPr>
            </w:pPr>
            <w:r w:rsidRPr="00B3578C">
              <w:rPr>
                <w:rFonts w:ascii="Lucida Bright" w:hAnsi="Lucida Bright" w:cs="Calibri"/>
                <w:b/>
                <w:sz w:val="18"/>
                <w:szCs w:val="18"/>
              </w:rPr>
              <w:lastRenderedPageBreak/>
              <w:t>INSTRUCCIONES PARA LA EMISIÓN DE INSTRUMENTOS FINANCIEROS</w:t>
            </w:r>
          </w:p>
        </w:tc>
      </w:tr>
      <w:tr w:rsidR="004A677C" w:rsidRPr="00B3578C" w:rsidTr="00D936F2">
        <w:trPr>
          <w:trHeight w:val="70"/>
        </w:trPr>
        <w:tc>
          <w:tcPr>
            <w:tcW w:w="9668" w:type="dxa"/>
            <w:tcBorders>
              <w:top w:val="single" w:sz="4" w:space="0" w:color="auto"/>
              <w:left w:val="single" w:sz="4" w:space="0" w:color="auto"/>
              <w:bottom w:val="single" w:sz="4" w:space="0" w:color="auto"/>
              <w:right w:val="single" w:sz="4" w:space="0" w:color="auto"/>
            </w:tcBorders>
            <w:shd w:val="clear" w:color="auto" w:fill="auto"/>
            <w:vAlign w:val="center"/>
          </w:tcPr>
          <w:p w:rsidR="004A677C" w:rsidRPr="00B3578C" w:rsidRDefault="004A677C" w:rsidP="00941C1C">
            <w:pPr>
              <w:contextualSpacing/>
              <w:jc w:val="both"/>
              <w:rPr>
                <w:rFonts w:ascii="Lucida Bright" w:hAnsi="Lucida Bright" w:cs="Calibri"/>
                <w:sz w:val="18"/>
                <w:szCs w:val="18"/>
              </w:rPr>
            </w:pPr>
            <w:r w:rsidRPr="00B3578C">
              <w:rPr>
                <w:rFonts w:ascii="Lucida Bright" w:hAnsi="Lucida Bright" w:cs="Calibri"/>
                <w:sz w:val="18"/>
                <w:szCs w:val="18"/>
              </w:rPr>
              <w:t xml:space="preserve">El Proponente o Adjudicado deberá solicitar o instruir a la entidad de intermediación financiera bancaría, el correcto registro de datos o información en los Instrumentos Financieros de Garantía requeridos, </w:t>
            </w:r>
            <w:r w:rsidRPr="00B3578C">
              <w:rPr>
                <w:rFonts w:ascii="Lucida Bright" w:hAnsi="Lucida Bright" w:cs="Calibri"/>
                <w:sz w:val="18"/>
                <w:szCs w:val="18"/>
                <w:u w:val="single"/>
              </w:rPr>
              <w:t>cumpliendo obligatoriamente</w:t>
            </w:r>
            <w:r w:rsidRPr="00B3578C">
              <w:rPr>
                <w:rFonts w:ascii="Lucida Bright" w:hAnsi="Lucida Bright" w:cs="Calibri"/>
                <w:sz w:val="18"/>
                <w:szCs w:val="18"/>
              </w:rPr>
              <w:t xml:space="preserve"> con las siguientes condiciones:</w:t>
            </w:r>
          </w:p>
          <w:tbl>
            <w:tblPr>
              <w:tblW w:w="9204" w:type="dxa"/>
              <w:jc w:val="center"/>
              <w:tblCellMar>
                <w:left w:w="0" w:type="dxa"/>
                <w:right w:w="0" w:type="dxa"/>
              </w:tblCellMar>
              <w:tblLook w:val="04A0" w:firstRow="1" w:lastRow="0" w:firstColumn="1" w:lastColumn="0" w:noHBand="0" w:noVBand="1"/>
            </w:tblPr>
            <w:tblGrid>
              <w:gridCol w:w="2684"/>
              <w:gridCol w:w="6520"/>
            </w:tblGrid>
            <w:tr w:rsidR="004A677C" w:rsidRPr="00B31B90" w:rsidTr="00941C1C">
              <w:trPr>
                <w:jc w:val="center"/>
              </w:trPr>
              <w:tc>
                <w:tcPr>
                  <w:tcW w:w="26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4A677C" w:rsidRPr="00B31B90" w:rsidRDefault="004A677C" w:rsidP="00941C1C">
                  <w:pPr>
                    <w:pStyle w:val="Prrafodelista"/>
                    <w:ind w:left="0"/>
                    <w:contextualSpacing/>
                    <w:jc w:val="center"/>
                    <w:rPr>
                      <w:rFonts w:ascii="Lucida Bright" w:hAnsi="Lucida Bright" w:cs="Calibri"/>
                      <w:b/>
                      <w:bCs/>
                      <w:sz w:val="16"/>
                      <w:szCs w:val="18"/>
                    </w:rPr>
                  </w:pPr>
                  <w:r w:rsidRPr="00B31B90">
                    <w:rPr>
                      <w:rFonts w:ascii="Lucida Bright" w:hAnsi="Lucida Bright" w:cs="Calibri"/>
                      <w:b/>
                      <w:bCs/>
                      <w:sz w:val="16"/>
                      <w:szCs w:val="18"/>
                    </w:rPr>
                    <w:t>VARIABLE</w:t>
                  </w:r>
                </w:p>
              </w:tc>
              <w:tc>
                <w:tcPr>
                  <w:tcW w:w="65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4A677C" w:rsidRPr="00B31B90" w:rsidRDefault="004A677C" w:rsidP="00941C1C">
                  <w:pPr>
                    <w:pStyle w:val="Prrafodelista"/>
                    <w:ind w:left="0"/>
                    <w:contextualSpacing/>
                    <w:jc w:val="center"/>
                    <w:rPr>
                      <w:rFonts w:ascii="Lucida Bright" w:hAnsi="Lucida Bright" w:cs="Calibri"/>
                      <w:b/>
                      <w:bCs/>
                      <w:sz w:val="16"/>
                      <w:szCs w:val="18"/>
                    </w:rPr>
                  </w:pPr>
                  <w:r w:rsidRPr="00B31B90">
                    <w:rPr>
                      <w:rFonts w:ascii="Lucida Bright" w:hAnsi="Lucida Bright" w:cs="Calibri"/>
                      <w:b/>
                      <w:bCs/>
                      <w:sz w:val="16"/>
                      <w:szCs w:val="18"/>
                    </w:rPr>
                    <w:t>INSTRUCCIÓN</w:t>
                  </w:r>
                </w:p>
              </w:tc>
            </w:tr>
            <w:tr w:rsidR="004A677C" w:rsidRPr="00B31B90" w:rsidTr="00941C1C">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A677C" w:rsidRPr="00B31B90" w:rsidRDefault="004A677C" w:rsidP="00941C1C">
                  <w:pPr>
                    <w:contextualSpacing/>
                    <w:rPr>
                      <w:rFonts w:ascii="Lucida Bright" w:hAnsi="Lucida Bright" w:cs="Calibri"/>
                      <w:b/>
                      <w:bCs/>
                      <w:sz w:val="16"/>
                      <w:szCs w:val="18"/>
                    </w:rPr>
                  </w:pPr>
                  <w:r w:rsidRPr="00B31B90">
                    <w:rPr>
                      <w:rFonts w:ascii="Lucida Bright" w:hAnsi="Lucida Bright" w:cs="Calibri"/>
                      <w:b/>
                      <w:bCs/>
                      <w:sz w:val="16"/>
                      <w:szCs w:val="18"/>
                    </w:rPr>
                    <w:t>INSTRUMENTO DE GARANTIA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4A677C" w:rsidRPr="00B31B90" w:rsidRDefault="004A677C" w:rsidP="00941C1C">
                  <w:pPr>
                    <w:contextualSpacing/>
                    <w:jc w:val="both"/>
                    <w:rPr>
                      <w:rFonts w:ascii="Lucida Bright" w:hAnsi="Lucida Bright" w:cs="Calibri"/>
                      <w:sz w:val="16"/>
                      <w:szCs w:val="18"/>
                    </w:rPr>
                  </w:pPr>
                </w:p>
                <w:p w:rsidR="004A677C" w:rsidRPr="00B31B90" w:rsidRDefault="004A677C" w:rsidP="00941C1C">
                  <w:pPr>
                    <w:contextualSpacing/>
                    <w:jc w:val="both"/>
                    <w:rPr>
                      <w:rStyle w:val="nfasis"/>
                      <w:rFonts w:ascii="Lucida Bright" w:hAnsi="Lucida Bright" w:cs="Calibri"/>
                      <w:sz w:val="16"/>
                      <w:szCs w:val="18"/>
                    </w:rPr>
                  </w:pPr>
                  <w:r w:rsidRPr="00B31B90">
                    <w:rPr>
                      <w:rFonts w:ascii="Lucida Bright" w:hAnsi="Lucida Bright" w:cs="Calibri"/>
                      <w:sz w:val="16"/>
                      <w:szCs w:val="18"/>
                    </w:rPr>
                    <w:t xml:space="preserve">Se aceptará </w:t>
                  </w:r>
                  <w:r w:rsidRPr="00B31B90">
                    <w:rPr>
                      <w:rFonts w:ascii="Lucida Bright" w:hAnsi="Lucida Bright" w:cs="Calibri"/>
                      <w:b/>
                      <w:sz w:val="16"/>
                      <w:szCs w:val="18"/>
                      <w:u w:val="single"/>
                    </w:rPr>
                    <w:t>únicamente</w:t>
                  </w:r>
                  <w:r w:rsidRPr="00B31B90">
                    <w:rPr>
                      <w:rFonts w:ascii="Lucida Bright" w:hAnsi="Lucida Bright" w:cs="Calibri"/>
                      <w:sz w:val="16"/>
                      <w:szCs w:val="18"/>
                    </w:rPr>
                    <w:t xml:space="preserve"> los instrumentos detallados en el presente anexo.</w:t>
                  </w:r>
                </w:p>
              </w:tc>
            </w:tr>
            <w:tr w:rsidR="004A677C" w:rsidRPr="00B31B90" w:rsidTr="00941C1C">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A677C" w:rsidRPr="00B31B90" w:rsidRDefault="004A677C" w:rsidP="00941C1C">
                  <w:pPr>
                    <w:pStyle w:val="Prrafodelista"/>
                    <w:ind w:left="0"/>
                    <w:contextualSpacing/>
                    <w:rPr>
                      <w:rFonts w:ascii="Lucida Bright" w:hAnsi="Lucida Bright" w:cs="Calibri"/>
                      <w:b/>
                      <w:bCs/>
                      <w:sz w:val="16"/>
                      <w:szCs w:val="18"/>
                    </w:rPr>
                  </w:pPr>
                  <w:r w:rsidRPr="00B31B90">
                    <w:rPr>
                      <w:rFonts w:ascii="Lucida Bright" w:hAnsi="Lucida Bright" w:cs="Calibri"/>
                      <w:b/>
                      <w:bCs/>
                      <w:sz w:val="16"/>
                      <w:szCs w:val="18"/>
                    </w:rPr>
                    <w:t>OBJETO DE LA GARANTÍA</w:t>
                  </w:r>
                </w:p>
                <w:p w:rsidR="004A677C" w:rsidRPr="00B31B90" w:rsidRDefault="004A677C" w:rsidP="00941C1C">
                  <w:pPr>
                    <w:pStyle w:val="Prrafodelista"/>
                    <w:ind w:left="0"/>
                    <w:contextualSpacing/>
                    <w:rPr>
                      <w:rFonts w:ascii="Lucida Bright" w:hAnsi="Lucida Bright" w:cs="Calibri"/>
                      <w:i/>
                      <w:sz w:val="16"/>
                      <w:szCs w:val="18"/>
                    </w:rPr>
                  </w:pPr>
                  <w:r w:rsidRPr="00B31B90">
                    <w:rPr>
                      <w:rFonts w:ascii="Lucida Bright" w:hAnsi="Lucida Bright" w:cs="Calibri"/>
                      <w:b/>
                      <w:bCs/>
                      <w:sz w:val="16"/>
                      <w:szCs w:val="18"/>
                    </w:rPr>
                    <w:t xml:space="preserve"> (“Para Garantizar:”)</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4A677C" w:rsidRPr="00B31B90" w:rsidRDefault="004A677C" w:rsidP="00941C1C">
                  <w:pPr>
                    <w:contextualSpacing/>
                    <w:jc w:val="both"/>
                    <w:rPr>
                      <w:rFonts w:ascii="Lucida Bright" w:hAnsi="Lucida Bright" w:cs="Calibri"/>
                      <w:sz w:val="16"/>
                      <w:szCs w:val="18"/>
                    </w:rPr>
                  </w:pPr>
                  <w:r w:rsidRPr="00B31B90">
                    <w:rPr>
                      <w:rFonts w:ascii="Lucida Bright" w:hAnsi="Lucida Bright" w:cs="Calibri"/>
                      <w:sz w:val="16"/>
                      <w:szCs w:val="18"/>
                    </w:rPr>
                    <w:t xml:space="preserve">Debe consignar correctamente y de manera explícita, </w:t>
                  </w:r>
                  <w:r w:rsidRPr="00B31B90">
                    <w:rPr>
                      <w:rFonts w:ascii="Lucida Bright" w:hAnsi="Lucida Bright" w:cs="Calibri"/>
                      <w:b/>
                      <w:sz w:val="16"/>
                      <w:szCs w:val="18"/>
                      <w:u w:val="single"/>
                    </w:rPr>
                    <w:t>textual</w:t>
                  </w:r>
                  <w:r w:rsidRPr="00B31B90">
                    <w:rPr>
                      <w:rFonts w:ascii="Lucida Bright" w:hAnsi="Lucida Bright" w:cs="Calibri"/>
                      <w:sz w:val="16"/>
                      <w:szCs w:val="18"/>
                    </w:rPr>
                    <w:t xml:space="preserve"> y </w:t>
                  </w:r>
                  <w:r w:rsidRPr="00B31B90">
                    <w:rPr>
                      <w:rFonts w:ascii="Lucida Bright" w:hAnsi="Lucida Bright" w:cs="Calibri"/>
                      <w:b/>
                      <w:sz w:val="16"/>
                      <w:szCs w:val="18"/>
                      <w:u w:val="single"/>
                    </w:rPr>
                    <w:t>completa</w:t>
                  </w:r>
                  <w:r w:rsidRPr="00B31B90">
                    <w:rPr>
                      <w:rFonts w:ascii="Lucida Bright" w:hAnsi="Lucida Bright" w:cs="Calibri"/>
                      <w:sz w:val="16"/>
                      <w:szCs w:val="18"/>
                    </w:rPr>
                    <w:t xml:space="preserve">: </w:t>
                  </w:r>
                </w:p>
                <w:p w:rsidR="004A677C" w:rsidRPr="00B31B90" w:rsidRDefault="004A677C" w:rsidP="002B43F8">
                  <w:pPr>
                    <w:numPr>
                      <w:ilvl w:val="0"/>
                      <w:numId w:val="48"/>
                    </w:numPr>
                    <w:contextualSpacing/>
                    <w:jc w:val="both"/>
                    <w:rPr>
                      <w:rFonts w:ascii="Lucida Bright" w:hAnsi="Lucida Bright" w:cs="Calibri"/>
                      <w:sz w:val="16"/>
                      <w:szCs w:val="18"/>
                    </w:rPr>
                  </w:pPr>
                  <w:r w:rsidRPr="00B31B90">
                    <w:rPr>
                      <w:rFonts w:ascii="Lucida Bright" w:hAnsi="Lucida Bright" w:cs="Calibri"/>
                      <w:b/>
                      <w:sz w:val="16"/>
                      <w:szCs w:val="18"/>
                    </w:rPr>
                    <w:t>Objeto a garantizar (“Garantía según el objeto”)</w:t>
                  </w:r>
                  <w:r w:rsidRPr="00B31B90">
                    <w:rPr>
                      <w:rFonts w:ascii="Lucida Bright" w:hAnsi="Lucida Bright" w:cs="Calibri"/>
                      <w:sz w:val="16"/>
                      <w:szCs w:val="18"/>
                      <w:vertAlign w:val="superscript"/>
                    </w:rPr>
                    <w:t>1</w:t>
                  </w:r>
                  <w:r w:rsidRPr="00B31B90">
                    <w:rPr>
                      <w:rFonts w:ascii="Lucida Bright" w:hAnsi="Lucida Bright" w:cs="Calibri"/>
                      <w:sz w:val="16"/>
                      <w:szCs w:val="18"/>
                    </w:rPr>
                    <w:t xml:space="preserve"> conforme lo requerido en el presente anexo.</w:t>
                  </w:r>
                </w:p>
                <w:p w:rsidR="004A677C" w:rsidRPr="00B31B90" w:rsidRDefault="004A677C" w:rsidP="002B43F8">
                  <w:pPr>
                    <w:numPr>
                      <w:ilvl w:val="0"/>
                      <w:numId w:val="48"/>
                    </w:numPr>
                    <w:contextualSpacing/>
                    <w:jc w:val="both"/>
                    <w:rPr>
                      <w:rFonts w:ascii="Lucida Bright" w:hAnsi="Lucida Bright" w:cs="Calibri"/>
                      <w:b/>
                      <w:sz w:val="16"/>
                      <w:szCs w:val="18"/>
                    </w:rPr>
                  </w:pPr>
                  <w:r w:rsidRPr="00B31B90">
                    <w:rPr>
                      <w:rFonts w:ascii="Lucida Bright" w:hAnsi="Lucida Bright" w:cs="Calibri"/>
                      <w:b/>
                      <w:sz w:val="16"/>
                      <w:szCs w:val="18"/>
                    </w:rPr>
                    <w:t xml:space="preserve">Nombre (Objeto de la Contratación) y/o código </w:t>
                  </w:r>
                  <w:r w:rsidRPr="00B31B90">
                    <w:rPr>
                      <w:rFonts w:ascii="Lucida Bright" w:hAnsi="Lucida Bright" w:cs="Calibri"/>
                      <w:sz w:val="16"/>
                      <w:szCs w:val="18"/>
                    </w:rPr>
                    <w:t>del proceso de contratación, conforme al registrado en la página web</w:t>
                  </w:r>
                  <w:r w:rsidRPr="00B31B90">
                    <w:rPr>
                      <w:rFonts w:ascii="Lucida Bright" w:hAnsi="Lucida Bright" w:cs="Calibri"/>
                      <w:b/>
                      <w:sz w:val="16"/>
                      <w:szCs w:val="18"/>
                    </w:rPr>
                    <w:t>:</w:t>
                  </w:r>
                </w:p>
                <w:p w:rsidR="004A677C" w:rsidRPr="00B31B90" w:rsidRDefault="004A677C" w:rsidP="00941C1C">
                  <w:pPr>
                    <w:ind w:left="360"/>
                    <w:contextualSpacing/>
                    <w:jc w:val="both"/>
                    <w:rPr>
                      <w:rFonts w:ascii="Lucida Bright" w:hAnsi="Lucida Bright" w:cs="Calibri"/>
                      <w:b/>
                      <w:i/>
                      <w:sz w:val="16"/>
                      <w:szCs w:val="18"/>
                    </w:rPr>
                  </w:pPr>
                  <w:r w:rsidRPr="00B31B90">
                    <w:rPr>
                      <w:rFonts w:ascii="Lucida Bright" w:hAnsi="Lucida Bright" w:cs="Calibri"/>
                      <w:b/>
                      <w:i/>
                      <w:sz w:val="16"/>
                      <w:szCs w:val="18"/>
                    </w:rPr>
                    <w:t>http://contrataciones.ypfb.gob.bo/contrataciones/publicacion</w:t>
                  </w:r>
                </w:p>
              </w:tc>
            </w:tr>
            <w:tr w:rsidR="004A677C" w:rsidRPr="00B31B90" w:rsidTr="00941C1C">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A677C" w:rsidRPr="00B31B90" w:rsidRDefault="004A677C" w:rsidP="00941C1C">
                  <w:pPr>
                    <w:pStyle w:val="Prrafodelista"/>
                    <w:ind w:left="0"/>
                    <w:contextualSpacing/>
                    <w:rPr>
                      <w:rFonts w:ascii="Lucida Bright" w:hAnsi="Lucida Bright" w:cs="Calibri"/>
                      <w:b/>
                      <w:bCs/>
                      <w:sz w:val="16"/>
                      <w:szCs w:val="18"/>
                    </w:rPr>
                  </w:pPr>
                  <w:r w:rsidRPr="00B31B90">
                    <w:rPr>
                      <w:rFonts w:ascii="Lucida Bright" w:hAnsi="Lucida Bright" w:cs="Calibri"/>
                      <w:b/>
                      <w:bCs/>
                      <w:sz w:val="16"/>
                      <w:szCs w:val="18"/>
                    </w:rPr>
                    <w:t xml:space="preserve">NOMBRE, RAZÓN SOCIAL O DENOMINACIÓN DEL ORDENANTE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4A677C" w:rsidRPr="00B31B90" w:rsidRDefault="004A677C" w:rsidP="00941C1C">
                  <w:pPr>
                    <w:contextualSpacing/>
                    <w:jc w:val="both"/>
                    <w:rPr>
                      <w:rFonts w:ascii="Lucida Bright" w:hAnsi="Lucida Bright" w:cs="Calibri"/>
                      <w:sz w:val="16"/>
                      <w:szCs w:val="18"/>
                    </w:rPr>
                  </w:pPr>
                  <w:r w:rsidRPr="00B31B90">
                    <w:rPr>
                      <w:rFonts w:ascii="Lucida Bright" w:hAnsi="Lucida Bright" w:cs="Calibri"/>
                      <w:sz w:val="16"/>
                      <w:szCs w:val="18"/>
                    </w:rPr>
                    <w:t xml:space="preserve">Debe consignar el nombre </w:t>
                  </w:r>
                  <w:r w:rsidRPr="00B31B90">
                    <w:rPr>
                      <w:rFonts w:ascii="Lucida Bright" w:hAnsi="Lucida Bright" w:cs="Calibri"/>
                      <w:sz w:val="16"/>
                      <w:szCs w:val="18"/>
                      <w:u w:val="single"/>
                    </w:rPr>
                    <w:t>plenamente</w:t>
                  </w:r>
                  <w:r w:rsidRPr="00B31B90">
                    <w:rPr>
                      <w:rFonts w:ascii="Lucida Bright" w:hAnsi="Lucida Bright" w:cs="Calibri"/>
                      <w:sz w:val="16"/>
                      <w:szCs w:val="18"/>
                    </w:rPr>
                    <w:t xml:space="preserve"> consistente o concordante con el registrado en el Formulario A-1 (campo: </w:t>
                  </w:r>
                  <w:r w:rsidRPr="00B31B90">
                    <w:rPr>
                      <w:rFonts w:ascii="Lucida Bright" w:hAnsi="Lucida Bright" w:cs="Calibri"/>
                      <w:i/>
                      <w:sz w:val="16"/>
                      <w:szCs w:val="18"/>
                    </w:rPr>
                    <w:t>Nombre o Razón Social del Proponente</w:t>
                  </w:r>
                  <w:r w:rsidRPr="00B31B90">
                    <w:rPr>
                      <w:rFonts w:ascii="Lucida Bright" w:hAnsi="Lucida Bright" w:cs="Calibri"/>
                      <w:sz w:val="16"/>
                      <w:szCs w:val="18"/>
                    </w:rPr>
                    <w:t xml:space="preserve">). Para </w:t>
                  </w:r>
                  <w:r w:rsidRPr="00B31B90">
                    <w:rPr>
                      <w:rFonts w:ascii="Lucida Bright" w:hAnsi="Lucida Bright" w:cs="Calibri"/>
                      <w:sz w:val="16"/>
                      <w:szCs w:val="18"/>
                      <w:u w:val="single"/>
                    </w:rPr>
                    <w:t>empresas unipersonales</w:t>
                  </w:r>
                  <w:r w:rsidRPr="00B31B90">
                    <w:rPr>
                      <w:rFonts w:ascii="Lucida Bright" w:hAnsi="Lucida Bright" w:cs="Calibri"/>
                      <w:sz w:val="16"/>
                      <w:szCs w:val="18"/>
                    </w:rPr>
                    <w:t xml:space="preserve"> podrá figurar alternativamente el nombre del Contribuyente (NIT).</w:t>
                  </w:r>
                </w:p>
                <w:p w:rsidR="004A677C" w:rsidRPr="00B31B90" w:rsidRDefault="004A677C" w:rsidP="00941C1C">
                  <w:pPr>
                    <w:contextualSpacing/>
                    <w:jc w:val="both"/>
                    <w:rPr>
                      <w:rFonts w:ascii="Lucida Bright" w:hAnsi="Lucida Bright" w:cs="Calibri"/>
                      <w:sz w:val="16"/>
                      <w:szCs w:val="18"/>
                    </w:rPr>
                  </w:pPr>
                  <w:r w:rsidRPr="00B31B90">
                    <w:rPr>
                      <w:rFonts w:ascii="Lucida Bright" w:hAnsi="Lucida Bright" w:cs="Calibri"/>
                      <w:sz w:val="16"/>
                      <w:szCs w:val="18"/>
                    </w:rPr>
                    <w:t xml:space="preserve">Asimismo, el </w:t>
                  </w:r>
                  <w:r w:rsidRPr="00B31B90">
                    <w:rPr>
                      <w:rFonts w:ascii="Lucida Bright" w:hAnsi="Lucida Bright" w:cs="Calibri"/>
                      <w:i/>
                      <w:sz w:val="16"/>
                      <w:szCs w:val="18"/>
                    </w:rPr>
                    <w:t>Nombre o</w:t>
                  </w:r>
                  <w:r w:rsidRPr="00B31B90">
                    <w:rPr>
                      <w:rFonts w:ascii="Lucida Bright" w:hAnsi="Lucida Bright" w:cs="Calibri"/>
                      <w:sz w:val="16"/>
                      <w:szCs w:val="18"/>
                    </w:rPr>
                    <w:t xml:space="preserve"> </w:t>
                  </w:r>
                  <w:r w:rsidRPr="00B31B90">
                    <w:rPr>
                      <w:rFonts w:ascii="Lucida Bright" w:hAnsi="Lucida Bright" w:cs="Calibri"/>
                      <w:i/>
                      <w:sz w:val="16"/>
                      <w:szCs w:val="18"/>
                    </w:rPr>
                    <w:t xml:space="preserve">Razón Social del Proponente </w:t>
                  </w:r>
                  <w:r w:rsidRPr="00B31B90">
                    <w:rPr>
                      <w:rFonts w:ascii="Lucida Bright" w:hAnsi="Lucida Bright" w:cs="Calibri"/>
                      <w:sz w:val="16"/>
                      <w:szCs w:val="18"/>
                    </w:rPr>
                    <w:t xml:space="preserve">(Empresa) deberá estar respaldado por los registrados en los siguientes documentos, según corresponda al documento requerido en el DBC o DCD o EETT o </w:t>
                  </w:r>
                  <w:proofErr w:type="spellStart"/>
                  <w:r w:rsidRPr="00B31B90">
                    <w:rPr>
                      <w:rFonts w:ascii="Lucida Bright" w:hAnsi="Lucida Bright" w:cs="Calibri"/>
                      <w:sz w:val="16"/>
                      <w:szCs w:val="18"/>
                    </w:rPr>
                    <w:t>TDRs</w:t>
                  </w:r>
                  <w:proofErr w:type="spellEnd"/>
                  <w:r w:rsidRPr="00B31B90">
                    <w:rPr>
                      <w:rFonts w:ascii="Lucida Bright" w:hAnsi="Lucida Bright" w:cs="Calibri"/>
                      <w:sz w:val="16"/>
                      <w:szCs w:val="18"/>
                    </w:rPr>
                    <w:t>:</w:t>
                  </w:r>
                </w:p>
                <w:p w:rsidR="004A677C" w:rsidRPr="00B31B90" w:rsidRDefault="004A677C" w:rsidP="002B43F8">
                  <w:pPr>
                    <w:numPr>
                      <w:ilvl w:val="0"/>
                      <w:numId w:val="49"/>
                    </w:numPr>
                    <w:contextualSpacing/>
                    <w:jc w:val="both"/>
                    <w:rPr>
                      <w:rFonts w:ascii="Lucida Bright" w:hAnsi="Lucida Bright" w:cs="Calibri"/>
                      <w:sz w:val="16"/>
                      <w:szCs w:val="18"/>
                    </w:rPr>
                  </w:pPr>
                  <w:r w:rsidRPr="00B31B90">
                    <w:rPr>
                      <w:rFonts w:ascii="Lucida Bright" w:hAnsi="Lucida Bright" w:cs="Calibri"/>
                      <w:sz w:val="16"/>
                      <w:szCs w:val="18"/>
                    </w:rPr>
                    <w:t>Registros FUNDEMPRESA, (o equivalente en el país de origen); o</w:t>
                  </w:r>
                </w:p>
                <w:p w:rsidR="004A677C" w:rsidRPr="00B31B90" w:rsidRDefault="004A677C" w:rsidP="002B43F8">
                  <w:pPr>
                    <w:numPr>
                      <w:ilvl w:val="0"/>
                      <w:numId w:val="49"/>
                    </w:numPr>
                    <w:contextualSpacing/>
                    <w:jc w:val="both"/>
                    <w:rPr>
                      <w:rFonts w:ascii="Lucida Bright" w:hAnsi="Lucida Bright" w:cs="Calibri"/>
                      <w:sz w:val="16"/>
                      <w:szCs w:val="18"/>
                    </w:rPr>
                  </w:pPr>
                  <w:r w:rsidRPr="00B31B90">
                    <w:rPr>
                      <w:rFonts w:ascii="Lucida Bright" w:hAnsi="Lucida Bright" w:cs="Calibri"/>
                      <w:sz w:val="16"/>
                      <w:szCs w:val="18"/>
                    </w:rPr>
                    <w:t>Instrumento de Constitución.</w:t>
                  </w:r>
                </w:p>
              </w:tc>
            </w:tr>
            <w:tr w:rsidR="004A677C" w:rsidRPr="00B31B90" w:rsidTr="00941C1C">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A677C" w:rsidRPr="00B31B90" w:rsidRDefault="004A677C" w:rsidP="00941C1C">
                  <w:pPr>
                    <w:pStyle w:val="Prrafodelista"/>
                    <w:ind w:left="0"/>
                    <w:contextualSpacing/>
                    <w:rPr>
                      <w:rFonts w:ascii="Lucida Bright" w:hAnsi="Lucida Bright" w:cs="Calibri"/>
                      <w:b/>
                      <w:bCs/>
                      <w:sz w:val="16"/>
                      <w:szCs w:val="18"/>
                    </w:rPr>
                  </w:pPr>
                  <w:r w:rsidRPr="00B31B90">
                    <w:rPr>
                      <w:rFonts w:ascii="Lucida Bright" w:hAnsi="Lucida Bright" w:cs="Calibri"/>
                      <w:b/>
                      <w:bCs/>
                      <w:sz w:val="16"/>
                      <w:szCs w:val="18"/>
                    </w:rPr>
                    <w:t>NOMBRE DEL BENEFICIARIO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4A677C" w:rsidRPr="00B31B90" w:rsidRDefault="004A677C" w:rsidP="00941C1C">
                  <w:pPr>
                    <w:contextualSpacing/>
                    <w:jc w:val="both"/>
                    <w:rPr>
                      <w:rFonts w:ascii="Lucida Bright" w:hAnsi="Lucida Bright" w:cs="Calibri"/>
                      <w:sz w:val="16"/>
                      <w:szCs w:val="18"/>
                    </w:rPr>
                  </w:pPr>
                  <w:r w:rsidRPr="00B31B90">
                    <w:rPr>
                      <w:rFonts w:ascii="Lucida Bright" w:hAnsi="Lucida Bright" w:cs="Calibri"/>
                      <w:sz w:val="16"/>
                      <w:szCs w:val="18"/>
                    </w:rPr>
                    <w:t>Debe consignar:</w:t>
                  </w:r>
                </w:p>
                <w:p w:rsidR="004A677C" w:rsidRPr="00B31B90" w:rsidRDefault="004A677C" w:rsidP="002B43F8">
                  <w:pPr>
                    <w:pStyle w:val="Prrafodelista"/>
                    <w:numPr>
                      <w:ilvl w:val="0"/>
                      <w:numId w:val="50"/>
                    </w:numPr>
                    <w:spacing w:line="276" w:lineRule="auto"/>
                    <w:ind w:left="357" w:hanging="357"/>
                    <w:contextualSpacing/>
                    <w:jc w:val="both"/>
                    <w:rPr>
                      <w:rFonts w:ascii="Lucida Bright" w:hAnsi="Lucida Bright" w:cs="Calibri"/>
                      <w:sz w:val="16"/>
                      <w:szCs w:val="18"/>
                    </w:rPr>
                  </w:pPr>
                  <w:r w:rsidRPr="00B31B90">
                    <w:rPr>
                      <w:rFonts w:ascii="Lucida Bright" w:hAnsi="Lucida Bright" w:cs="Calibri"/>
                      <w:sz w:val="16"/>
                      <w:szCs w:val="18"/>
                    </w:rPr>
                    <w:t>YACIMIENTOS PETROLIFEROS FISCALES BOLIVIANOS;</w:t>
                  </w:r>
                </w:p>
                <w:p w:rsidR="004A677C" w:rsidRPr="00B31B90" w:rsidRDefault="004A677C" w:rsidP="002B43F8">
                  <w:pPr>
                    <w:pStyle w:val="Prrafodelista"/>
                    <w:numPr>
                      <w:ilvl w:val="0"/>
                      <w:numId w:val="50"/>
                    </w:numPr>
                    <w:spacing w:line="276" w:lineRule="auto"/>
                    <w:ind w:left="357" w:hanging="357"/>
                    <w:contextualSpacing/>
                    <w:jc w:val="both"/>
                    <w:rPr>
                      <w:rFonts w:ascii="Lucida Bright" w:hAnsi="Lucida Bright" w:cs="Calibri"/>
                      <w:i/>
                      <w:sz w:val="16"/>
                      <w:szCs w:val="18"/>
                    </w:rPr>
                  </w:pPr>
                  <w:r w:rsidRPr="00B31B90">
                    <w:rPr>
                      <w:rFonts w:ascii="Lucida Bright" w:hAnsi="Lucida Bright" w:cs="Calibri"/>
                      <w:i/>
                      <w:sz w:val="16"/>
                      <w:szCs w:val="18"/>
                    </w:rPr>
                    <w:t>YPFB;</w:t>
                  </w:r>
                </w:p>
                <w:p w:rsidR="004A677C" w:rsidRPr="00B31B90" w:rsidRDefault="004A677C" w:rsidP="002B43F8">
                  <w:pPr>
                    <w:pStyle w:val="Prrafodelista"/>
                    <w:numPr>
                      <w:ilvl w:val="0"/>
                      <w:numId w:val="50"/>
                    </w:numPr>
                    <w:spacing w:line="276" w:lineRule="auto"/>
                    <w:ind w:left="357" w:hanging="357"/>
                    <w:contextualSpacing/>
                    <w:jc w:val="both"/>
                    <w:rPr>
                      <w:rFonts w:ascii="Lucida Bright" w:hAnsi="Lucida Bright" w:cs="Calibri"/>
                      <w:i/>
                      <w:sz w:val="16"/>
                      <w:szCs w:val="18"/>
                    </w:rPr>
                  </w:pPr>
                  <w:r w:rsidRPr="00B31B90">
                    <w:rPr>
                      <w:rFonts w:ascii="Lucida Bright" w:hAnsi="Lucida Bright" w:cs="Calibri"/>
                      <w:i/>
                      <w:sz w:val="16"/>
                      <w:szCs w:val="18"/>
                    </w:rPr>
                    <w:t>o ambos.</w:t>
                  </w:r>
                </w:p>
              </w:tc>
            </w:tr>
            <w:tr w:rsidR="004A677C" w:rsidRPr="00B31B90" w:rsidTr="00941C1C">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A677C" w:rsidRPr="00B31B90" w:rsidRDefault="004A677C" w:rsidP="00941C1C">
                  <w:pPr>
                    <w:pStyle w:val="Prrafodelista"/>
                    <w:ind w:left="0"/>
                    <w:contextualSpacing/>
                    <w:rPr>
                      <w:rFonts w:ascii="Lucida Bright" w:hAnsi="Lucida Bright" w:cs="Calibri"/>
                      <w:sz w:val="16"/>
                      <w:szCs w:val="18"/>
                    </w:rPr>
                  </w:pPr>
                  <w:r w:rsidRPr="00B31B90">
                    <w:rPr>
                      <w:rFonts w:ascii="Lucida Bright" w:hAnsi="Lucida Bright" w:cs="Calibri"/>
                      <w:b/>
                      <w:bCs/>
                      <w:sz w:val="16"/>
                      <w:szCs w:val="18"/>
                    </w:rPr>
                    <w:t>MONTO GARANTIZADO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4A677C" w:rsidRPr="00B31B90" w:rsidRDefault="004A677C" w:rsidP="00941C1C">
                  <w:pPr>
                    <w:contextualSpacing/>
                    <w:jc w:val="both"/>
                    <w:rPr>
                      <w:rFonts w:ascii="Lucida Bright" w:hAnsi="Lucida Bright" w:cs="Calibri"/>
                      <w:sz w:val="16"/>
                      <w:szCs w:val="18"/>
                    </w:rPr>
                  </w:pPr>
                  <w:r w:rsidRPr="00B31B90">
                    <w:rPr>
                      <w:rFonts w:ascii="Lucida Bright" w:hAnsi="Lucida Bright" w:cs="Calibri"/>
                      <w:sz w:val="16"/>
                      <w:szCs w:val="18"/>
                    </w:rPr>
                    <w:t>Debe consignar el valor/importe/monto correctamente calculado, conforme el presente anexo y la “</w:t>
                  </w:r>
                  <w:r w:rsidRPr="00B31B90">
                    <w:rPr>
                      <w:rFonts w:ascii="Lucida Bright" w:hAnsi="Lucida Bright" w:cs="Calibri"/>
                      <w:i/>
                      <w:sz w:val="16"/>
                      <w:szCs w:val="18"/>
                    </w:rPr>
                    <w:t>Garantía según el objeto</w:t>
                  </w:r>
                  <w:r w:rsidRPr="00B31B90">
                    <w:rPr>
                      <w:rFonts w:ascii="Lucida Bright" w:hAnsi="Lucida Bright" w:cs="Calibri"/>
                      <w:sz w:val="16"/>
                      <w:szCs w:val="18"/>
                    </w:rPr>
                    <w:t xml:space="preserve">” requerida, considerando el </w:t>
                  </w:r>
                  <w:proofErr w:type="spellStart"/>
                  <w:r w:rsidRPr="00B31B90">
                    <w:rPr>
                      <w:rFonts w:ascii="Lucida Bright" w:hAnsi="Lucida Bright" w:cs="Calibri"/>
                      <w:sz w:val="16"/>
                      <w:szCs w:val="18"/>
                    </w:rPr>
                    <w:t>inc</w:t>
                  </w:r>
                  <w:proofErr w:type="spellEnd"/>
                  <w:r w:rsidRPr="00B31B90">
                    <w:rPr>
                      <w:rFonts w:ascii="Lucida Bright" w:hAnsi="Lucida Bright" w:cs="Calibri"/>
                      <w:sz w:val="16"/>
                      <w:szCs w:val="18"/>
                    </w:rPr>
                    <w:t xml:space="preserve"> c) de los Aspectos Subsanables del DBC o DCD.</w:t>
                  </w:r>
                </w:p>
              </w:tc>
            </w:tr>
            <w:tr w:rsidR="004A677C" w:rsidRPr="00B31B90" w:rsidTr="00941C1C">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A677C" w:rsidRPr="00B31B90" w:rsidRDefault="004A677C" w:rsidP="00941C1C">
                  <w:pPr>
                    <w:pStyle w:val="Prrafodelista"/>
                    <w:ind w:left="0"/>
                    <w:contextualSpacing/>
                    <w:rPr>
                      <w:rFonts w:ascii="Lucida Bright" w:hAnsi="Lucida Bright" w:cs="Calibri"/>
                      <w:sz w:val="16"/>
                      <w:szCs w:val="18"/>
                    </w:rPr>
                  </w:pPr>
                  <w:r w:rsidRPr="00B31B90">
                    <w:rPr>
                      <w:rFonts w:ascii="Lucida Bright" w:hAnsi="Lucida Bright" w:cs="Calibri"/>
                      <w:b/>
                      <w:bCs/>
                      <w:sz w:val="16"/>
                      <w:szCs w:val="18"/>
                    </w:rPr>
                    <w:t>VIGENCIA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4A677C" w:rsidRPr="00B31B90" w:rsidRDefault="004A677C" w:rsidP="00941C1C">
                  <w:pPr>
                    <w:contextualSpacing/>
                    <w:jc w:val="both"/>
                    <w:rPr>
                      <w:rFonts w:ascii="Lucida Bright" w:hAnsi="Lucida Bright" w:cs="Calibri"/>
                      <w:sz w:val="16"/>
                      <w:szCs w:val="18"/>
                    </w:rPr>
                  </w:pPr>
                </w:p>
                <w:p w:rsidR="004A677C" w:rsidRPr="00B31B90" w:rsidRDefault="004A677C" w:rsidP="00941C1C">
                  <w:pPr>
                    <w:contextualSpacing/>
                    <w:jc w:val="both"/>
                    <w:rPr>
                      <w:rFonts w:ascii="Lucida Bright" w:hAnsi="Lucida Bright" w:cs="Calibri"/>
                      <w:sz w:val="16"/>
                      <w:szCs w:val="18"/>
                    </w:rPr>
                  </w:pPr>
                  <w:r w:rsidRPr="00B31B90">
                    <w:rPr>
                      <w:rFonts w:ascii="Lucida Bright" w:hAnsi="Lucida Bright" w:cs="Calibri"/>
                      <w:sz w:val="16"/>
                      <w:szCs w:val="18"/>
                    </w:rPr>
                    <w:t xml:space="preserve">Debe consignar una vigencia </w:t>
                  </w:r>
                  <w:r w:rsidRPr="00B31B90">
                    <w:rPr>
                      <w:rFonts w:ascii="Lucida Bright" w:hAnsi="Lucida Bright" w:cs="Calibri"/>
                      <w:sz w:val="16"/>
                      <w:szCs w:val="18"/>
                      <w:u w:val="single"/>
                    </w:rPr>
                    <w:t>igual o mayor</w:t>
                  </w:r>
                  <w:r w:rsidRPr="00B31B90">
                    <w:rPr>
                      <w:rFonts w:ascii="Lucida Bright" w:hAnsi="Lucida Bright" w:cs="Calibri"/>
                      <w:sz w:val="16"/>
                      <w:szCs w:val="18"/>
                    </w:rPr>
                    <w:t xml:space="preserve"> a la requerida en el presente Anexo,</w:t>
                  </w:r>
                </w:p>
                <w:p w:rsidR="004A677C" w:rsidRPr="00B31B90" w:rsidRDefault="004A677C" w:rsidP="002B43F8">
                  <w:pPr>
                    <w:numPr>
                      <w:ilvl w:val="0"/>
                      <w:numId w:val="51"/>
                    </w:numPr>
                    <w:contextualSpacing/>
                    <w:jc w:val="both"/>
                    <w:rPr>
                      <w:rFonts w:ascii="Lucida Bright" w:hAnsi="Lucida Bright" w:cs="Calibri"/>
                      <w:sz w:val="16"/>
                      <w:szCs w:val="18"/>
                    </w:rPr>
                  </w:pPr>
                  <w:r w:rsidRPr="00B31B90">
                    <w:rPr>
                      <w:rFonts w:ascii="Lucida Bright" w:hAnsi="Lucida Bright" w:cs="Calibri"/>
                      <w:b/>
                      <w:sz w:val="16"/>
                      <w:szCs w:val="18"/>
                      <w:u w:val="single"/>
                    </w:rPr>
                    <w:t>Para la Garantía de Seriedad de Propuesta:</w:t>
                  </w:r>
                  <w:r w:rsidRPr="00B31B90">
                    <w:rPr>
                      <w:rFonts w:ascii="Lucida Bright" w:hAnsi="Lucida Bright" w:cs="Calibri"/>
                      <w:sz w:val="16"/>
                      <w:szCs w:val="18"/>
                    </w:rPr>
                    <w:t xml:space="preserve"> (120 días) computable a partir de la </w:t>
                  </w:r>
                  <w:r w:rsidRPr="00B31B90">
                    <w:rPr>
                      <w:rFonts w:ascii="Lucida Bright" w:hAnsi="Lucida Bright" w:cs="Calibri"/>
                      <w:i/>
                      <w:sz w:val="16"/>
                      <w:szCs w:val="18"/>
                    </w:rPr>
                    <w:t>“Fecha de presentación de propuesta”</w:t>
                  </w:r>
                  <w:r w:rsidRPr="00B31B90">
                    <w:rPr>
                      <w:rFonts w:ascii="Lucida Bright" w:hAnsi="Lucida Bright" w:cs="Calibri"/>
                      <w:sz w:val="16"/>
                      <w:szCs w:val="18"/>
                    </w:rPr>
                    <w:t xml:space="preserve">, establecida en el </w:t>
                  </w:r>
                  <w:r w:rsidRPr="00B31B90">
                    <w:rPr>
                      <w:rFonts w:ascii="Lucida Bright" w:hAnsi="Lucida Bright" w:cs="Calibri"/>
                      <w:b/>
                      <w:sz w:val="16"/>
                      <w:szCs w:val="18"/>
                    </w:rPr>
                    <w:t>“</w:t>
                  </w:r>
                  <w:r w:rsidRPr="00B31B90">
                    <w:rPr>
                      <w:rFonts w:ascii="Lucida Bright" w:hAnsi="Lucida Bright" w:cs="Calibri"/>
                      <w:i/>
                      <w:sz w:val="16"/>
                      <w:szCs w:val="18"/>
                    </w:rPr>
                    <w:t>Cronograma de Plazos”</w:t>
                  </w:r>
                  <w:r w:rsidRPr="00B31B90">
                    <w:rPr>
                      <w:rFonts w:ascii="Lucida Bright" w:hAnsi="Lucida Bright" w:cs="Calibri"/>
                      <w:sz w:val="16"/>
                      <w:szCs w:val="18"/>
                    </w:rPr>
                    <w:t xml:space="preserve"> incluidos como parte del DBC y considerando los Aspectos Subsanables admisibles en dicho documento. </w:t>
                  </w:r>
                </w:p>
                <w:p w:rsidR="004A677C" w:rsidRPr="00B31B90" w:rsidRDefault="004A677C" w:rsidP="002B43F8">
                  <w:pPr>
                    <w:numPr>
                      <w:ilvl w:val="0"/>
                      <w:numId w:val="51"/>
                    </w:numPr>
                    <w:contextualSpacing/>
                    <w:jc w:val="both"/>
                    <w:rPr>
                      <w:rFonts w:ascii="Lucida Bright" w:hAnsi="Lucida Bright" w:cs="Calibri"/>
                      <w:sz w:val="16"/>
                      <w:szCs w:val="18"/>
                    </w:rPr>
                  </w:pPr>
                  <w:r w:rsidRPr="00B31B90">
                    <w:rPr>
                      <w:rFonts w:ascii="Lucida Bright" w:hAnsi="Lucida Bright" w:cs="Calibri"/>
                      <w:b/>
                      <w:sz w:val="16"/>
                      <w:szCs w:val="18"/>
                      <w:u w:val="single"/>
                    </w:rPr>
                    <w:lastRenderedPageBreak/>
                    <w:t>Para Garantía de Cumplimiento de Contrato y otras Garantías (DS 29506 y DS 181):</w:t>
                  </w:r>
                  <w:r w:rsidRPr="00B31B90">
                    <w:rPr>
                      <w:rFonts w:ascii="Lucida Bright" w:hAnsi="Lucida Bright" w:cs="Calibri"/>
                      <w:b/>
                      <w:sz w:val="16"/>
                      <w:szCs w:val="18"/>
                    </w:rPr>
                    <w:t xml:space="preserve"> </w:t>
                  </w:r>
                  <w:r w:rsidRPr="00B31B90">
                    <w:rPr>
                      <w:rFonts w:ascii="Lucida Bright" w:hAnsi="Lucida Bright" w:cs="Calibri"/>
                      <w:sz w:val="16"/>
                      <w:szCs w:val="18"/>
                    </w:rPr>
                    <w:t xml:space="preserve">conforme los días requeridos en el presente anexo, computables a partir de la </w:t>
                  </w:r>
                  <w:r w:rsidRPr="00B31B90">
                    <w:rPr>
                      <w:rFonts w:ascii="Lucida Bright" w:hAnsi="Lucida Bright" w:cs="Calibri"/>
                      <w:sz w:val="16"/>
                      <w:szCs w:val="18"/>
                      <w:u w:val="single"/>
                    </w:rPr>
                    <w:t>fecha de emisión de los instrumentos financieros</w:t>
                  </w:r>
                  <w:r w:rsidRPr="00B31B90">
                    <w:rPr>
                      <w:rFonts w:ascii="Lucida Bright" w:hAnsi="Lucida Bright" w:cs="Calibri"/>
                      <w:sz w:val="16"/>
                      <w:szCs w:val="18"/>
                    </w:rPr>
                    <w:t>, entendiéndose la “</w:t>
                  </w:r>
                  <w:r w:rsidRPr="00B31B90">
                    <w:rPr>
                      <w:rFonts w:ascii="Lucida Bright" w:hAnsi="Lucida Bright" w:cs="Calibri"/>
                      <w:b/>
                      <w:i/>
                      <w:sz w:val="16"/>
                      <w:szCs w:val="18"/>
                      <w:u w:val="single"/>
                    </w:rPr>
                    <w:t>Vigencia del contrato</w:t>
                  </w:r>
                  <w:r w:rsidRPr="00B31B90">
                    <w:rPr>
                      <w:rFonts w:ascii="Lucida Bright" w:hAnsi="Lucida Bright" w:cs="Calibri"/>
                      <w:b/>
                      <w:sz w:val="16"/>
                      <w:szCs w:val="18"/>
                    </w:rPr>
                    <w:t xml:space="preserve">” </w:t>
                  </w:r>
                  <w:r w:rsidRPr="00B31B90">
                    <w:rPr>
                      <w:rFonts w:ascii="Lucida Bright" w:hAnsi="Lucida Bright" w:cs="Calibri"/>
                      <w:sz w:val="16"/>
                      <w:szCs w:val="18"/>
                    </w:rPr>
                    <w:t xml:space="preserve">como </w:t>
                  </w:r>
                  <w:r w:rsidRPr="00B31B90">
                    <w:rPr>
                      <w:rFonts w:ascii="Lucida Bright" w:hAnsi="Lucida Bright" w:cs="Calibri"/>
                      <w:sz w:val="16"/>
                      <w:szCs w:val="18"/>
                      <w:u w:val="single"/>
                    </w:rPr>
                    <w:t xml:space="preserve">la fecha resultante de </w:t>
                  </w:r>
                  <w:r w:rsidRPr="00B31B90">
                    <w:rPr>
                      <w:rFonts w:ascii="Lucida Bright" w:hAnsi="Lucida Bright" w:cs="Calibri"/>
                      <w:b/>
                      <w:sz w:val="16"/>
                      <w:szCs w:val="18"/>
                      <w:u w:val="single"/>
                    </w:rPr>
                    <w:t>adicionar</w:t>
                  </w:r>
                  <w:r w:rsidRPr="00B31B90">
                    <w:rPr>
                      <w:rFonts w:ascii="Lucida Bright" w:hAnsi="Lucida Bright" w:cs="Calibri"/>
                      <w:sz w:val="16"/>
                      <w:szCs w:val="18"/>
                      <w:u w:val="single"/>
                    </w:rPr>
                    <w:t xml:space="preserve"> el “</w:t>
                  </w:r>
                  <w:r w:rsidRPr="00B31B90">
                    <w:rPr>
                      <w:rFonts w:ascii="Lucida Bright" w:hAnsi="Lucida Bright" w:cs="Calibri"/>
                      <w:i/>
                      <w:sz w:val="16"/>
                      <w:szCs w:val="18"/>
                      <w:u w:val="single"/>
                    </w:rPr>
                    <w:t>Plazo de entrega”</w:t>
                  </w:r>
                  <w:r w:rsidRPr="00B31B90">
                    <w:rPr>
                      <w:rFonts w:ascii="Lucida Bright" w:hAnsi="Lucida Bright" w:cs="Calibri"/>
                      <w:sz w:val="16"/>
                      <w:szCs w:val="18"/>
                      <w:u w:val="single"/>
                    </w:rPr>
                    <w:t xml:space="preserve"> establecido en el DBC o DCD, a dicha fecha de emisión.</w:t>
                  </w:r>
                </w:p>
              </w:tc>
            </w:tr>
            <w:tr w:rsidR="004A677C" w:rsidRPr="00B31B90" w:rsidTr="00941C1C">
              <w:trPr>
                <w:trHeight w:val="1188"/>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A677C" w:rsidRPr="00B31B90" w:rsidRDefault="004A677C" w:rsidP="00941C1C">
                  <w:pPr>
                    <w:pStyle w:val="Prrafodelista"/>
                    <w:ind w:left="0"/>
                    <w:contextualSpacing/>
                    <w:rPr>
                      <w:rFonts w:ascii="Lucida Bright" w:hAnsi="Lucida Bright" w:cs="Calibri"/>
                      <w:b/>
                      <w:bCs/>
                      <w:sz w:val="16"/>
                      <w:szCs w:val="18"/>
                    </w:rPr>
                  </w:pPr>
                  <w:r w:rsidRPr="00B31B90">
                    <w:rPr>
                      <w:rFonts w:ascii="Lucida Bright" w:hAnsi="Lucida Bright" w:cs="Calibri"/>
                      <w:b/>
                      <w:bCs/>
                      <w:sz w:val="16"/>
                      <w:szCs w:val="18"/>
                    </w:rPr>
                    <w:lastRenderedPageBreak/>
                    <w:t xml:space="preserve">CLÁUSULAS O CONDICIONES  </w:t>
                  </w:r>
                </w:p>
                <w:p w:rsidR="004A677C" w:rsidRPr="00B31B90" w:rsidRDefault="004A677C" w:rsidP="00941C1C">
                  <w:pPr>
                    <w:pStyle w:val="Prrafodelista"/>
                    <w:ind w:left="0"/>
                    <w:contextualSpacing/>
                    <w:jc w:val="both"/>
                    <w:rPr>
                      <w:rFonts w:ascii="Lucida Bright" w:hAnsi="Lucida Bright" w:cs="Calibri"/>
                      <w:b/>
                      <w:bCs/>
                      <w:sz w:val="16"/>
                      <w:szCs w:val="18"/>
                    </w:rPr>
                  </w:pP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4A677C" w:rsidRPr="00B31B90" w:rsidRDefault="004A677C" w:rsidP="00941C1C">
                  <w:pPr>
                    <w:contextualSpacing/>
                    <w:jc w:val="both"/>
                    <w:rPr>
                      <w:rFonts w:ascii="Lucida Bright" w:hAnsi="Lucida Bright" w:cs="Calibri"/>
                      <w:sz w:val="16"/>
                      <w:szCs w:val="18"/>
                    </w:rPr>
                  </w:pPr>
                </w:p>
                <w:p w:rsidR="004A677C" w:rsidRPr="00B31B90" w:rsidRDefault="004A677C" w:rsidP="00941C1C">
                  <w:pPr>
                    <w:contextualSpacing/>
                    <w:jc w:val="both"/>
                    <w:rPr>
                      <w:rFonts w:ascii="Lucida Bright" w:hAnsi="Lucida Bright" w:cs="Calibri"/>
                      <w:sz w:val="16"/>
                      <w:szCs w:val="18"/>
                    </w:rPr>
                  </w:pPr>
                  <w:r w:rsidRPr="00B31B90">
                    <w:rPr>
                      <w:rFonts w:ascii="Lucida Bright" w:hAnsi="Lucida Bright" w:cs="Calibri"/>
                      <w:sz w:val="16"/>
                      <w:szCs w:val="18"/>
                    </w:rPr>
                    <w:t>Debe incluir las cláusulas de:</w:t>
                  </w:r>
                </w:p>
                <w:p w:rsidR="004A677C" w:rsidRPr="00B31B90" w:rsidRDefault="004A677C" w:rsidP="002B43F8">
                  <w:pPr>
                    <w:pStyle w:val="Prrafodelista"/>
                    <w:numPr>
                      <w:ilvl w:val="0"/>
                      <w:numId w:val="52"/>
                    </w:numPr>
                    <w:contextualSpacing/>
                    <w:jc w:val="both"/>
                    <w:rPr>
                      <w:rFonts w:ascii="Lucida Bright" w:hAnsi="Lucida Bright" w:cs="Calibri"/>
                      <w:sz w:val="16"/>
                      <w:szCs w:val="18"/>
                    </w:rPr>
                  </w:pPr>
                  <w:r w:rsidRPr="00B31B90">
                    <w:rPr>
                      <w:rFonts w:ascii="Lucida Bright" w:hAnsi="Lucida Bright" w:cs="Calibri"/>
                      <w:sz w:val="16"/>
                      <w:szCs w:val="18"/>
                    </w:rPr>
                    <w:t xml:space="preserve">Renovable, irrevocable y de </w:t>
                  </w:r>
                  <w:r w:rsidRPr="00B31B90">
                    <w:rPr>
                      <w:rFonts w:ascii="Lucida Bright" w:hAnsi="Lucida Bright" w:cs="Calibri"/>
                      <w:sz w:val="16"/>
                      <w:szCs w:val="18"/>
                      <w:u w:val="single"/>
                    </w:rPr>
                    <w:t>ejecución inmediata</w:t>
                  </w:r>
                  <w:r w:rsidRPr="00B31B90">
                    <w:rPr>
                      <w:rFonts w:ascii="Lucida Bright" w:hAnsi="Lucida Bright" w:cs="Calibri"/>
                      <w:sz w:val="16"/>
                      <w:szCs w:val="18"/>
                    </w:rPr>
                    <w:t xml:space="preserve"> o </w:t>
                  </w:r>
                  <w:r w:rsidRPr="00B31B90">
                    <w:rPr>
                      <w:rFonts w:ascii="Lucida Bright" w:hAnsi="Lucida Bright" w:cs="Calibri"/>
                      <w:sz w:val="16"/>
                      <w:szCs w:val="18"/>
                      <w:u w:val="single"/>
                    </w:rPr>
                    <w:t>ejecución a primer requerimiento</w:t>
                  </w:r>
                  <w:r w:rsidRPr="00B31B90">
                    <w:rPr>
                      <w:rFonts w:ascii="Lucida Bright" w:hAnsi="Lucida Bright" w:cs="Calibri"/>
                      <w:sz w:val="16"/>
                      <w:szCs w:val="18"/>
                    </w:rPr>
                    <w:t xml:space="preserve"> según corresponda al Instrumento Financiero requerido en el presente Anexo.</w:t>
                  </w:r>
                </w:p>
                <w:p w:rsidR="004A677C" w:rsidRPr="00B31B90" w:rsidRDefault="004A677C" w:rsidP="00941C1C">
                  <w:pPr>
                    <w:pStyle w:val="Prrafodelista"/>
                    <w:ind w:left="360"/>
                    <w:contextualSpacing/>
                    <w:jc w:val="both"/>
                    <w:rPr>
                      <w:rFonts w:ascii="Lucida Bright" w:hAnsi="Lucida Bright" w:cs="Calibri"/>
                      <w:sz w:val="16"/>
                      <w:szCs w:val="18"/>
                    </w:rPr>
                  </w:pPr>
                </w:p>
              </w:tc>
            </w:tr>
          </w:tbl>
          <w:p w:rsidR="004A677C" w:rsidRPr="00B31B90" w:rsidRDefault="004A677C" w:rsidP="00941C1C">
            <w:pPr>
              <w:widowControl w:val="0"/>
              <w:contextualSpacing/>
              <w:rPr>
                <w:rFonts w:ascii="Lucida Bright" w:hAnsi="Lucida Bright" w:cs="Calibri"/>
                <w:b/>
                <w:sz w:val="16"/>
                <w:szCs w:val="18"/>
              </w:rPr>
            </w:pPr>
          </w:p>
          <w:p w:rsidR="004A677C" w:rsidRPr="00B31B90" w:rsidRDefault="004A677C" w:rsidP="00941C1C">
            <w:pPr>
              <w:widowControl w:val="0"/>
              <w:contextualSpacing/>
              <w:rPr>
                <w:rFonts w:ascii="Lucida Bright" w:hAnsi="Lucida Bright" w:cs="Calibri"/>
                <w:sz w:val="16"/>
                <w:szCs w:val="18"/>
              </w:rPr>
            </w:pPr>
            <w:r w:rsidRPr="00B31B90">
              <w:rPr>
                <w:rFonts w:ascii="Lucida Bright" w:hAnsi="Lucida Bright" w:cs="Calibri"/>
                <w:b/>
                <w:sz w:val="16"/>
                <w:szCs w:val="18"/>
              </w:rPr>
              <w:t xml:space="preserve">NOTA: EL INCUMPLIMIENTO DE LOS PARAMETROS ESTABLECIDOS </w:t>
            </w:r>
            <w:proofErr w:type="gramStart"/>
            <w:r w:rsidRPr="00B31B90">
              <w:rPr>
                <w:rFonts w:ascii="Lucida Bright" w:hAnsi="Lucida Bright" w:cs="Calibri"/>
                <w:b/>
                <w:sz w:val="16"/>
                <w:szCs w:val="18"/>
              </w:rPr>
              <w:t xml:space="preserve">PRECEDENTEMENTE,  </w:t>
            </w:r>
            <w:r w:rsidRPr="00B31B90">
              <w:rPr>
                <w:rFonts w:ascii="Lucida Bright" w:hAnsi="Lucida Bright" w:cs="Calibri"/>
                <w:b/>
                <w:sz w:val="16"/>
                <w:szCs w:val="18"/>
                <w:u w:val="single"/>
              </w:rPr>
              <w:t>NO</w:t>
            </w:r>
            <w:proofErr w:type="gramEnd"/>
            <w:r w:rsidRPr="00B31B90">
              <w:rPr>
                <w:rFonts w:ascii="Lucida Bright" w:hAnsi="Lucida Bright" w:cs="Calibri"/>
                <w:b/>
                <w:sz w:val="16"/>
                <w:szCs w:val="18"/>
                <w:u w:val="single"/>
              </w:rPr>
              <w:t xml:space="preserve"> DARÁ LUGAR A SUBSANACION ALGUNA</w:t>
            </w:r>
            <w:r w:rsidRPr="00B31B90">
              <w:rPr>
                <w:rFonts w:ascii="Lucida Bright" w:hAnsi="Lucida Bright" w:cs="Calibri"/>
                <w:sz w:val="16"/>
                <w:szCs w:val="18"/>
              </w:rPr>
              <w:t xml:space="preserve"> </w:t>
            </w:r>
          </w:p>
          <w:p w:rsidR="004A677C" w:rsidRPr="00B31B90" w:rsidRDefault="004A677C" w:rsidP="00941C1C">
            <w:pPr>
              <w:widowControl w:val="0"/>
              <w:contextualSpacing/>
              <w:rPr>
                <w:rFonts w:ascii="Lucida Bright" w:hAnsi="Lucida Bright"/>
                <w:sz w:val="16"/>
                <w:szCs w:val="18"/>
              </w:rPr>
            </w:pPr>
          </w:p>
          <w:p w:rsidR="004A677C" w:rsidRPr="00B31B90" w:rsidRDefault="004A677C" w:rsidP="00941C1C">
            <w:pPr>
              <w:pStyle w:val="Textonotapie"/>
              <w:contextualSpacing/>
              <w:rPr>
                <w:rFonts w:ascii="Lucida Bright" w:hAnsi="Lucida Bright" w:cs="Calibri"/>
                <w:sz w:val="16"/>
                <w:szCs w:val="18"/>
              </w:rPr>
            </w:pPr>
            <w:r w:rsidRPr="00B31B90">
              <w:rPr>
                <w:rStyle w:val="Refdenotaalpie"/>
                <w:rFonts w:ascii="Lucida Bright" w:hAnsi="Lucida Bright" w:cs="Calibri"/>
                <w:szCs w:val="18"/>
              </w:rPr>
              <w:footnoteRef/>
            </w:r>
            <w:r w:rsidRPr="00B31B90">
              <w:rPr>
                <w:rFonts w:ascii="Lucida Bright" w:hAnsi="Lucida Bright" w:cs="Calibri"/>
                <w:sz w:val="16"/>
                <w:szCs w:val="18"/>
              </w:rPr>
              <w:t xml:space="preserve"> “</w:t>
            </w:r>
            <w:r w:rsidRPr="00B31B90">
              <w:rPr>
                <w:rFonts w:ascii="Lucida Bright" w:hAnsi="Lucida Bright" w:cs="Calibri"/>
                <w:bCs/>
                <w:sz w:val="16"/>
                <w:szCs w:val="18"/>
              </w:rPr>
              <w:t>Seriedad de Propuesta”; “Cumplimiento de Contrato”; “Adicional a la Garantía de Cumplimiento de Contrato de Obras”; “Funcionamiento de Maquinaria y/o Equipo”; “Correcta Inversión de Anticipo” u otras.</w:t>
            </w:r>
          </w:p>
          <w:p w:rsidR="004A677C" w:rsidRPr="00B3578C" w:rsidRDefault="004A677C" w:rsidP="00941C1C">
            <w:pPr>
              <w:autoSpaceDE w:val="0"/>
              <w:autoSpaceDN w:val="0"/>
              <w:adjustRightInd w:val="0"/>
              <w:contextualSpacing/>
              <w:jc w:val="both"/>
              <w:rPr>
                <w:rFonts w:ascii="Lucida Bright" w:hAnsi="Lucida Bright" w:cs="Calibri"/>
                <w:b/>
                <w:sz w:val="18"/>
                <w:szCs w:val="18"/>
                <w:lang w:val="es-BO"/>
              </w:rPr>
            </w:pPr>
          </w:p>
        </w:tc>
      </w:tr>
    </w:tbl>
    <w:p w:rsidR="004A677C" w:rsidRPr="00B3578C" w:rsidRDefault="004A677C" w:rsidP="004A677C">
      <w:pPr>
        <w:contextualSpacing/>
        <w:rPr>
          <w:rFonts w:ascii="Lucida Bright" w:hAnsi="Lucida Bright"/>
          <w:sz w:val="18"/>
          <w:szCs w:val="18"/>
        </w:rPr>
      </w:pPr>
    </w:p>
    <w:p w:rsidR="004A677C" w:rsidRPr="00B3578C" w:rsidRDefault="004A677C" w:rsidP="004A677C">
      <w:pPr>
        <w:contextualSpacing/>
        <w:rPr>
          <w:rFonts w:ascii="Lucida Bright" w:hAnsi="Lucida Bright"/>
          <w:sz w:val="18"/>
          <w:szCs w:val="18"/>
        </w:rPr>
      </w:pPr>
      <w:r w:rsidRPr="00B3578C">
        <w:rPr>
          <w:rFonts w:ascii="Lucida Bright" w:hAnsi="Lucida Bright"/>
          <w:sz w:val="18"/>
          <w:szCs w:val="18"/>
        </w:rP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4A677C" w:rsidRPr="00B3578C" w:rsidTr="00941C1C">
        <w:trPr>
          <w:trHeight w:val="70"/>
        </w:trPr>
        <w:tc>
          <w:tcPr>
            <w:tcW w:w="9072" w:type="dxa"/>
            <w:shd w:val="clear" w:color="auto" w:fill="C6D9F1"/>
            <w:vAlign w:val="center"/>
          </w:tcPr>
          <w:p w:rsidR="004A677C" w:rsidRPr="00B3578C" w:rsidRDefault="004A677C" w:rsidP="00941C1C">
            <w:pPr>
              <w:autoSpaceDE w:val="0"/>
              <w:autoSpaceDN w:val="0"/>
              <w:adjustRightInd w:val="0"/>
              <w:contextualSpacing/>
              <w:jc w:val="center"/>
              <w:rPr>
                <w:rFonts w:ascii="Lucida Bright" w:hAnsi="Lucida Bright" w:cs="Calibri"/>
                <w:b/>
                <w:sz w:val="18"/>
                <w:szCs w:val="18"/>
              </w:rPr>
            </w:pPr>
            <w:r w:rsidRPr="00B3578C">
              <w:rPr>
                <w:rFonts w:ascii="Lucida Bright" w:hAnsi="Lucida Bright" w:cs="Calibri"/>
                <w:b/>
                <w:bCs/>
                <w:sz w:val="18"/>
                <w:szCs w:val="18"/>
                <w:lang w:val="es-BO" w:eastAsia="es-BO"/>
              </w:rPr>
              <w:lastRenderedPageBreak/>
              <w:br w:type="page"/>
            </w:r>
            <w:r w:rsidRPr="00B3578C">
              <w:rPr>
                <w:rFonts w:ascii="Lucida Bright" w:hAnsi="Lucida Bright" w:cs="Calibri"/>
                <w:b/>
                <w:bCs/>
                <w:sz w:val="18"/>
                <w:szCs w:val="18"/>
                <w:lang w:val="es-BO" w:eastAsia="es-BO"/>
              </w:rPr>
              <w:br w:type="page"/>
            </w:r>
            <w:r w:rsidRPr="00B3578C">
              <w:rPr>
                <w:rFonts w:ascii="Lucida Bright" w:hAnsi="Lucida Bright" w:cs="Calibri"/>
                <w:b/>
                <w:sz w:val="18"/>
                <w:szCs w:val="18"/>
              </w:rPr>
              <w:t>ANEXO 2: DISPOSICIONES AMBIENTALES PARA LA CONTRATACIÓN DE EMPRESAS TRANSPORTISTAS DE HIDROCARBUROS LÍQUIDOS</w:t>
            </w:r>
          </w:p>
        </w:tc>
      </w:tr>
      <w:tr w:rsidR="004A677C" w:rsidRPr="00B3578C" w:rsidTr="00941C1C">
        <w:trPr>
          <w:trHeight w:val="70"/>
        </w:trPr>
        <w:tc>
          <w:tcPr>
            <w:tcW w:w="9072" w:type="dxa"/>
            <w:shd w:val="clear" w:color="auto" w:fill="C6D9F1"/>
            <w:vAlign w:val="center"/>
          </w:tcPr>
          <w:p w:rsidR="004A677C" w:rsidRPr="00B3578C" w:rsidRDefault="004A677C" w:rsidP="00941C1C">
            <w:pPr>
              <w:autoSpaceDE w:val="0"/>
              <w:autoSpaceDN w:val="0"/>
              <w:adjustRightInd w:val="0"/>
              <w:contextualSpacing/>
              <w:jc w:val="both"/>
              <w:rPr>
                <w:rFonts w:ascii="Lucida Bright" w:hAnsi="Lucida Bright" w:cs="Calibri"/>
                <w:b/>
                <w:sz w:val="18"/>
                <w:szCs w:val="18"/>
              </w:rPr>
            </w:pPr>
            <w:r w:rsidRPr="00B3578C">
              <w:rPr>
                <w:rFonts w:ascii="Lucida Bright" w:hAnsi="Lucida Bright"/>
                <w:b/>
                <w:sz w:val="18"/>
                <w:szCs w:val="18"/>
              </w:rPr>
              <w:t>DISPOSICIONES AMBIENTALES</w:t>
            </w:r>
          </w:p>
        </w:tc>
      </w:tr>
      <w:tr w:rsidR="004A677C" w:rsidRPr="00B3578C" w:rsidTr="00941C1C">
        <w:trPr>
          <w:trHeight w:val="454"/>
        </w:trPr>
        <w:tc>
          <w:tcPr>
            <w:tcW w:w="9072" w:type="dxa"/>
            <w:shd w:val="clear" w:color="auto" w:fill="auto"/>
            <w:vAlign w:val="center"/>
          </w:tcPr>
          <w:p w:rsidR="004A677C" w:rsidRPr="00B3578C" w:rsidRDefault="004A677C" w:rsidP="002B43F8">
            <w:pPr>
              <w:pStyle w:val="Prrafodelista"/>
              <w:numPr>
                <w:ilvl w:val="0"/>
                <w:numId w:val="55"/>
              </w:numPr>
              <w:contextualSpacing/>
              <w:jc w:val="both"/>
              <w:rPr>
                <w:rFonts w:ascii="Lucida Bright" w:hAnsi="Lucida Bright" w:cs="Calibri"/>
                <w:b/>
                <w:sz w:val="18"/>
                <w:szCs w:val="18"/>
              </w:rPr>
            </w:pPr>
            <w:r w:rsidRPr="00B3578C">
              <w:rPr>
                <w:rFonts w:ascii="Lucida Bright" w:hAnsi="Lucida Bright" w:cs="Calibri"/>
                <w:b/>
                <w:sz w:val="18"/>
                <w:szCs w:val="18"/>
              </w:rPr>
              <w:t>DISPOSICIONES AMBIENTALES</w:t>
            </w:r>
          </w:p>
          <w:p w:rsidR="004A677C" w:rsidRPr="00B3578C" w:rsidRDefault="004A677C" w:rsidP="00941C1C">
            <w:pPr>
              <w:pStyle w:val="Prrafodelista"/>
              <w:ind w:left="1080"/>
              <w:contextualSpacing/>
              <w:jc w:val="both"/>
              <w:rPr>
                <w:rFonts w:ascii="Lucida Bright" w:hAnsi="Lucida Bright" w:cs="Calibri"/>
                <w:sz w:val="18"/>
                <w:szCs w:val="18"/>
              </w:rPr>
            </w:pPr>
            <w:r w:rsidRPr="00B3578C">
              <w:rPr>
                <w:rFonts w:ascii="Lucida Bright" w:hAnsi="Lucida Bright" w:cs="Calibri"/>
                <w:sz w:val="18"/>
                <w:szCs w:val="18"/>
              </w:rPr>
              <w:t xml:space="preserve"> </w:t>
            </w:r>
          </w:p>
          <w:p w:rsidR="004A677C" w:rsidRPr="00B3578C" w:rsidRDefault="004A677C" w:rsidP="002B43F8">
            <w:pPr>
              <w:pStyle w:val="Prrafodelista"/>
              <w:numPr>
                <w:ilvl w:val="1"/>
                <w:numId w:val="42"/>
              </w:numPr>
              <w:ind w:left="993" w:hanging="567"/>
              <w:contextualSpacing/>
              <w:jc w:val="both"/>
              <w:rPr>
                <w:rFonts w:ascii="Lucida Bright" w:hAnsi="Lucida Bright" w:cs="Calibri"/>
                <w:b/>
                <w:sz w:val="18"/>
                <w:szCs w:val="18"/>
              </w:rPr>
            </w:pPr>
            <w:r w:rsidRPr="00B3578C">
              <w:rPr>
                <w:rFonts w:ascii="Lucida Bright" w:hAnsi="Lucida Bright" w:cs="Calibri"/>
                <w:b/>
                <w:sz w:val="18"/>
                <w:szCs w:val="18"/>
              </w:rPr>
              <w:t>Licencias Ambientales para la Ejecución del Servicio</w:t>
            </w:r>
          </w:p>
          <w:p w:rsidR="004A677C" w:rsidRPr="00B3578C" w:rsidRDefault="004A677C" w:rsidP="00941C1C">
            <w:pPr>
              <w:pStyle w:val="Prrafodelista"/>
              <w:ind w:left="993"/>
              <w:contextualSpacing/>
              <w:jc w:val="both"/>
              <w:rPr>
                <w:rFonts w:ascii="Lucida Bright" w:hAnsi="Lucida Bright" w:cs="Calibri"/>
                <w:b/>
                <w:sz w:val="18"/>
                <w:szCs w:val="18"/>
              </w:rPr>
            </w:pPr>
          </w:p>
          <w:p w:rsidR="004A677C" w:rsidRPr="00B3578C" w:rsidRDefault="004A677C" w:rsidP="00941C1C">
            <w:pPr>
              <w:ind w:left="426"/>
              <w:contextualSpacing/>
              <w:jc w:val="both"/>
              <w:rPr>
                <w:rFonts w:ascii="Lucida Bright" w:hAnsi="Lucida Bright" w:cs="Calibri"/>
                <w:sz w:val="18"/>
                <w:szCs w:val="18"/>
              </w:rPr>
            </w:pPr>
            <w:r w:rsidRPr="00B3578C">
              <w:rPr>
                <w:rFonts w:ascii="Lucida Bright" w:hAnsi="Lucida Bright" w:cs="Calibri"/>
                <w:sz w:val="18"/>
                <w:szCs w:val="18"/>
              </w:rPr>
              <w:t>El ARMADOR deberá dar cumplimiento a lo establecido en la normativa ambiental vigente, disposiciones de la Ley 1333 de Medio Ambiente y sus Reglamentos y Reglamento Ambiental para el Sector Hidrocarburos (RASH), según corresponda.</w:t>
            </w:r>
          </w:p>
          <w:p w:rsidR="004A677C" w:rsidRPr="00B3578C" w:rsidRDefault="004A677C" w:rsidP="00941C1C">
            <w:pPr>
              <w:contextualSpacing/>
              <w:jc w:val="both"/>
              <w:rPr>
                <w:rFonts w:ascii="Lucida Bright" w:hAnsi="Lucida Bright" w:cs="Calibri"/>
                <w:sz w:val="18"/>
                <w:szCs w:val="18"/>
              </w:rPr>
            </w:pPr>
          </w:p>
          <w:p w:rsidR="004A677C" w:rsidRPr="00B3578C" w:rsidRDefault="004A677C" w:rsidP="002B43F8">
            <w:pPr>
              <w:pStyle w:val="Prrafodelista"/>
              <w:numPr>
                <w:ilvl w:val="1"/>
                <w:numId w:val="42"/>
              </w:numPr>
              <w:ind w:left="993" w:hanging="567"/>
              <w:contextualSpacing/>
              <w:jc w:val="both"/>
              <w:rPr>
                <w:rFonts w:ascii="Lucida Bright" w:hAnsi="Lucida Bright" w:cs="Calibri"/>
                <w:b/>
                <w:sz w:val="18"/>
                <w:szCs w:val="18"/>
              </w:rPr>
            </w:pPr>
            <w:r w:rsidRPr="00B3578C">
              <w:rPr>
                <w:rFonts w:ascii="Lucida Bright" w:hAnsi="Lucida Bright" w:cs="Calibri"/>
                <w:b/>
                <w:sz w:val="18"/>
                <w:szCs w:val="18"/>
              </w:rPr>
              <w:t>Aspectos Generales</w:t>
            </w:r>
          </w:p>
          <w:p w:rsidR="004A677C" w:rsidRPr="00B3578C" w:rsidRDefault="004A677C" w:rsidP="00941C1C">
            <w:pPr>
              <w:ind w:left="426"/>
              <w:contextualSpacing/>
              <w:jc w:val="both"/>
              <w:rPr>
                <w:rFonts w:ascii="Lucida Bright" w:hAnsi="Lucida Bright" w:cs="Calibri"/>
                <w:sz w:val="18"/>
                <w:szCs w:val="18"/>
              </w:rPr>
            </w:pPr>
            <w:r w:rsidRPr="00B3578C">
              <w:rPr>
                <w:rFonts w:ascii="Lucida Bright" w:hAnsi="Lucida Bright" w:cs="Calibri"/>
                <w:sz w:val="18"/>
                <w:szCs w:val="18"/>
              </w:rPr>
              <w:t>Es responsabilidad del ARMADOR considerar las diferentes acciones que se deben realizar para evitar, reducir, mitigar y/o remediar los impactos que se generen en caso de ocurrir contingencias en el transporte:</w:t>
            </w:r>
          </w:p>
          <w:p w:rsidR="004A677C" w:rsidRPr="00B3578C" w:rsidRDefault="004A677C" w:rsidP="00941C1C">
            <w:pPr>
              <w:ind w:left="426"/>
              <w:contextualSpacing/>
              <w:jc w:val="both"/>
              <w:rPr>
                <w:rFonts w:ascii="Lucida Bright" w:hAnsi="Lucida Bright" w:cs="Calibri"/>
                <w:sz w:val="18"/>
                <w:szCs w:val="18"/>
              </w:rPr>
            </w:pPr>
          </w:p>
          <w:p w:rsidR="004A677C" w:rsidRPr="00B3578C" w:rsidRDefault="004A677C" w:rsidP="002B43F8">
            <w:pPr>
              <w:pStyle w:val="Prrafodelista"/>
              <w:numPr>
                <w:ilvl w:val="0"/>
                <w:numId w:val="43"/>
              </w:numPr>
              <w:ind w:left="1428"/>
              <w:contextualSpacing/>
              <w:jc w:val="both"/>
              <w:rPr>
                <w:rFonts w:ascii="Lucida Bright" w:hAnsi="Lucida Bright" w:cs="Calibri"/>
                <w:sz w:val="18"/>
                <w:szCs w:val="18"/>
              </w:rPr>
            </w:pPr>
            <w:r w:rsidRPr="00B3578C">
              <w:rPr>
                <w:rFonts w:ascii="Lucida Bright" w:hAnsi="Lucida Bright" w:cs="Calibri"/>
                <w:sz w:val="18"/>
                <w:szCs w:val="18"/>
              </w:rPr>
              <w:t>Introducir medidas preventivas y/o correctoras en el desarrollo del servicio a fin de anular, atenuar, evitar o corregir las acciones que podrían ocasionar una contingencia.</w:t>
            </w:r>
          </w:p>
          <w:p w:rsidR="004A677C" w:rsidRPr="00B3578C" w:rsidRDefault="004A677C" w:rsidP="002B43F8">
            <w:pPr>
              <w:pStyle w:val="Prrafodelista"/>
              <w:numPr>
                <w:ilvl w:val="0"/>
                <w:numId w:val="43"/>
              </w:numPr>
              <w:ind w:left="1428"/>
              <w:contextualSpacing/>
              <w:jc w:val="both"/>
              <w:rPr>
                <w:rFonts w:ascii="Lucida Bright" w:hAnsi="Lucida Bright" w:cs="Calibri"/>
                <w:sz w:val="18"/>
                <w:szCs w:val="18"/>
              </w:rPr>
            </w:pPr>
            <w:r w:rsidRPr="00B3578C">
              <w:rPr>
                <w:rFonts w:ascii="Lucida Bright" w:hAnsi="Lucida Bright" w:cs="Calibri"/>
                <w:sz w:val="18"/>
                <w:szCs w:val="18"/>
              </w:rPr>
              <w:t>Establecer un conjunto de medidas específicas para moderar, atenuar y/o reducir de manera inmediata los efectos que pueden generar las contingencias en el transporte de hidrocarburos, a fin de que la contaminación o su impacto se reduzcan, considerando los requerimientos mínimos establecidos para un Plan de Contingencias de acuerdo al Art. 118 del Reglamento Ambiental del Sector Hidrocarburos aprobado mediante Decreto Supremo N° 24335.</w:t>
            </w:r>
          </w:p>
          <w:p w:rsidR="004A677C" w:rsidRPr="00B3578C" w:rsidRDefault="004A677C" w:rsidP="00941C1C">
            <w:pPr>
              <w:pStyle w:val="Prrafodelista"/>
              <w:ind w:left="1428"/>
              <w:contextualSpacing/>
              <w:jc w:val="both"/>
              <w:rPr>
                <w:rFonts w:ascii="Lucida Bright" w:hAnsi="Lucida Bright" w:cs="Calibri"/>
                <w:sz w:val="18"/>
                <w:szCs w:val="18"/>
              </w:rPr>
            </w:pPr>
          </w:p>
          <w:p w:rsidR="004A677C" w:rsidRPr="00B3578C" w:rsidRDefault="004A677C" w:rsidP="00941C1C">
            <w:pPr>
              <w:ind w:left="426"/>
              <w:contextualSpacing/>
              <w:jc w:val="both"/>
              <w:rPr>
                <w:rFonts w:ascii="Lucida Bright" w:hAnsi="Lucida Bright" w:cs="Calibri"/>
                <w:sz w:val="18"/>
                <w:szCs w:val="18"/>
              </w:rPr>
            </w:pPr>
            <w:r w:rsidRPr="00B3578C">
              <w:rPr>
                <w:rFonts w:ascii="Lucida Bright" w:hAnsi="Lucida Bright" w:cs="Calibri"/>
                <w:sz w:val="18"/>
                <w:szCs w:val="18"/>
              </w:rPr>
              <w:t>El ARMADOR debe llevar a cabo la mejor coordinación posible entre los recursos humanos y materiales disponibles para prevenir accidentes y presentar una respuesta inmediata a los accidentes en el transporte de hidrocarburos.</w:t>
            </w:r>
          </w:p>
          <w:p w:rsidR="004A677C" w:rsidRPr="00B3578C" w:rsidRDefault="004A677C" w:rsidP="00941C1C">
            <w:pPr>
              <w:ind w:left="426"/>
              <w:contextualSpacing/>
              <w:jc w:val="both"/>
              <w:rPr>
                <w:rFonts w:ascii="Lucida Bright" w:hAnsi="Lucida Bright" w:cs="Calibri"/>
                <w:sz w:val="18"/>
                <w:szCs w:val="18"/>
              </w:rPr>
            </w:pPr>
          </w:p>
          <w:p w:rsidR="004A677C" w:rsidRPr="00B3578C" w:rsidRDefault="004A677C" w:rsidP="00941C1C">
            <w:pPr>
              <w:ind w:left="426"/>
              <w:contextualSpacing/>
              <w:jc w:val="both"/>
              <w:rPr>
                <w:rFonts w:ascii="Lucida Bright" w:hAnsi="Lucida Bright" w:cs="Calibri"/>
                <w:sz w:val="18"/>
                <w:szCs w:val="18"/>
              </w:rPr>
            </w:pPr>
            <w:r w:rsidRPr="00B3578C">
              <w:rPr>
                <w:rFonts w:ascii="Lucida Bright" w:hAnsi="Lucida Bright" w:cs="Calibri"/>
                <w:sz w:val="18"/>
                <w:szCs w:val="18"/>
              </w:rPr>
              <w:t>El ARMADOR debe abarcar los siguientes aspectos:</w:t>
            </w:r>
          </w:p>
          <w:p w:rsidR="004A677C" w:rsidRPr="00B3578C" w:rsidRDefault="004A677C" w:rsidP="00941C1C">
            <w:pPr>
              <w:ind w:left="426"/>
              <w:contextualSpacing/>
              <w:jc w:val="both"/>
              <w:rPr>
                <w:rFonts w:ascii="Lucida Bright" w:hAnsi="Lucida Bright" w:cs="Calibri"/>
                <w:sz w:val="18"/>
                <w:szCs w:val="18"/>
              </w:rPr>
            </w:pPr>
          </w:p>
          <w:p w:rsidR="004A677C" w:rsidRPr="00B3578C" w:rsidRDefault="004A677C" w:rsidP="002B43F8">
            <w:pPr>
              <w:pStyle w:val="Prrafodelista"/>
              <w:numPr>
                <w:ilvl w:val="0"/>
                <w:numId w:val="45"/>
              </w:numPr>
              <w:contextualSpacing/>
              <w:jc w:val="both"/>
              <w:rPr>
                <w:rFonts w:ascii="Lucida Bright" w:hAnsi="Lucida Bright" w:cs="Calibri"/>
                <w:sz w:val="18"/>
                <w:szCs w:val="18"/>
              </w:rPr>
            </w:pPr>
            <w:r w:rsidRPr="00B3578C">
              <w:rPr>
                <w:rFonts w:ascii="Lucida Bright" w:hAnsi="Lucida Bright" w:cs="Calibri"/>
                <w:sz w:val="18"/>
                <w:szCs w:val="18"/>
              </w:rPr>
              <w:t>Logísticas de Operación para riesgos en el transporte de Hidrocarburos.</w:t>
            </w:r>
          </w:p>
          <w:p w:rsidR="004A677C" w:rsidRPr="00B3578C" w:rsidRDefault="004A677C" w:rsidP="002B43F8">
            <w:pPr>
              <w:pStyle w:val="Prrafodelista"/>
              <w:numPr>
                <w:ilvl w:val="0"/>
                <w:numId w:val="45"/>
              </w:numPr>
              <w:contextualSpacing/>
              <w:jc w:val="both"/>
              <w:rPr>
                <w:rFonts w:ascii="Lucida Bright" w:hAnsi="Lucida Bright" w:cs="Calibri"/>
                <w:sz w:val="18"/>
                <w:szCs w:val="18"/>
              </w:rPr>
            </w:pPr>
            <w:r w:rsidRPr="00B3578C">
              <w:rPr>
                <w:rFonts w:ascii="Lucida Bright" w:hAnsi="Lucida Bright" w:cs="Calibri"/>
                <w:sz w:val="18"/>
                <w:szCs w:val="18"/>
              </w:rPr>
              <w:t>Plan de Operación del Transporte:</w:t>
            </w:r>
          </w:p>
          <w:p w:rsidR="004A677C" w:rsidRPr="00B3578C" w:rsidRDefault="004A677C" w:rsidP="00941C1C">
            <w:pPr>
              <w:pStyle w:val="Prrafodelista"/>
              <w:ind w:left="1146"/>
              <w:contextualSpacing/>
              <w:jc w:val="both"/>
              <w:rPr>
                <w:rFonts w:ascii="Lucida Bright" w:hAnsi="Lucida Bright" w:cs="Calibri"/>
                <w:sz w:val="18"/>
                <w:szCs w:val="18"/>
              </w:rPr>
            </w:pPr>
          </w:p>
          <w:p w:rsidR="004A677C" w:rsidRPr="00B3578C" w:rsidRDefault="004A677C" w:rsidP="002B43F8">
            <w:pPr>
              <w:pStyle w:val="Prrafodelista"/>
              <w:numPr>
                <w:ilvl w:val="0"/>
                <w:numId w:val="44"/>
              </w:numPr>
              <w:contextualSpacing/>
              <w:jc w:val="both"/>
              <w:rPr>
                <w:rFonts w:ascii="Lucida Bright" w:hAnsi="Lucida Bright" w:cs="Calibri"/>
                <w:sz w:val="18"/>
                <w:szCs w:val="18"/>
              </w:rPr>
            </w:pPr>
            <w:r w:rsidRPr="00B3578C">
              <w:rPr>
                <w:rFonts w:ascii="Lucida Bright" w:hAnsi="Lucida Bright" w:cs="Calibri"/>
                <w:sz w:val="18"/>
                <w:szCs w:val="18"/>
              </w:rPr>
              <w:t>Procedimiento de Contingencias</w:t>
            </w:r>
          </w:p>
          <w:p w:rsidR="004A677C" w:rsidRPr="00B3578C" w:rsidRDefault="004A677C" w:rsidP="00941C1C">
            <w:pPr>
              <w:pStyle w:val="Prrafodelista"/>
              <w:ind w:left="1428"/>
              <w:contextualSpacing/>
              <w:jc w:val="both"/>
              <w:rPr>
                <w:rFonts w:ascii="Lucida Bright" w:hAnsi="Lucida Bright" w:cs="Calibri"/>
                <w:sz w:val="18"/>
                <w:szCs w:val="18"/>
              </w:rPr>
            </w:pPr>
          </w:p>
          <w:p w:rsidR="004A677C" w:rsidRPr="00B3578C" w:rsidRDefault="004A677C" w:rsidP="002B43F8">
            <w:pPr>
              <w:pStyle w:val="Prrafodelista"/>
              <w:numPr>
                <w:ilvl w:val="0"/>
                <w:numId w:val="45"/>
              </w:numPr>
              <w:contextualSpacing/>
              <w:jc w:val="both"/>
              <w:rPr>
                <w:rFonts w:ascii="Lucida Bright" w:hAnsi="Lucida Bright" w:cs="Calibri"/>
                <w:sz w:val="18"/>
                <w:szCs w:val="18"/>
              </w:rPr>
            </w:pPr>
            <w:r w:rsidRPr="00B3578C">
              <w:rPr>
                <w:rFonts w:ascii="Lucida Bright" w:hAnsi="Lucida Bright" w:cs="Calibri"/>
                <w:sz w:val="18"/>
                <w:szCs w:val="18"/>
              </w:rPr>
              <w:t>Acciones de Prevención</w:t>
            </w:r>
          </w:p>
          <w:p w:rsidR="004A677C" w:rsidRPr="00B3578C" w:rsidRDefault="004A677C" w:rsidP="002B43F8">
            <w:pPr>
              <w:pStyle w:val="Prrafodelista"/>
              <w:numPr>
                <w:ilvl w:val="0"/>
                <w:numId w:val="44"/>
              </w:numPr>
              <w:contextualSpacing/>
              <w:jc w:val="both"/>
              <w:rPr>
                <w:rFonts w:ascii="Lucida Bright" w:hAnsi="Lucida Bright" w:cs="Calibri"/>
                <w:sz w:val="18"/>
                <w:szCs w:val="18"/>
              </w:rPr>
            </w:pPr>
            <w:r w:rsidRPr="00B3578C">
              <w:rPr>
                <w:rFonts w:ascii="Lucida Bright" w:hAnsi="Lucida Bright" w:cs="Calibri"/>
                <w:sz w:val="18"/>
                <w:szCs w:val="18"/>
              </w:rPr>
              <w:t>Charlas de Inducción</w:t>
            </w:r>
          </w:p>
          <w:p w:rsidR="004A677C" w:rsidRPr="00B3578C" w:rsidRDefault="004A677C" w:rsidP="00941C1C">
            <w:pPr>
              <w:pStyle w:val="Prrafodelista"/>
              <w:ind w:left="1428"/>
              <w:contextualSpacing/>
              <w:jc w:val="both"/>
              <w:rPr>
                <w:rFonts w:ascii="Lucida Bright" w:hAnsi="Lucida Bright" w:cs="Calibri"/>
                <w:sz w:val="18"/>
                <w:szCs w:val="18"/>
              </w:rPr>
            </w:pPr>
          </w:p>
          <w:p w:rsidR="004A677C" w:rsidRPr="00B3578C" w:rsidRDefault="004A677C" w:rsidP="002B43F8">
            <w:pPr>
              <w:pStyle w:val="Prrafodelista"/>
              <w:numPr>
                <w:ilvl w:val="0"/>
                <w:numId w:val="45"/>
              </w:numPr>
              <w:contextualSpacing/>
              <w:jc w:val="both"/>
              <w:rPr>
                <w:rFonts w:ascii="Lucida Bright" w:hAnsi="Lucida Bright" w:cs="Calibri"/>
                <w:sz w:val="18"/>
                <w:szCs w:val="18"/>
              </w:rPr>
            </w:pPr>
            <w:r w:rsidRPr="00B3578C">
              <w:rPr>
                <w:rFonts w:ascii="Lucida Bright" w:hAnsi="Lucida Bright" w:cs="Calibri"/>
                <w:sz w:val="18"/>
                <w:szCs w:val="18"/>
              </w:rPr>
              <w:t>Acciones de Mitigación</w:t>
            </w:r>
          </w:p>
          <w:p w:rsidR="004A677C" w:rsidRPr="00B3578C" w:rsidRDefault="004A677C" w:rsidP="002B43F8">
            <w:pPr>
              <w:pStyle w:val="Prrafodelista"/>
              <w:numPr>
                <w:ilvl w:val="0"/>
                <w:numId w:val="44"/>
              </w:numPr>
              <w:contextualSpacing/>
              <w:jc w:val="both"/>
              <w:rPr>
                <w:rFonts w:ascii="Lucida Bright" w:hAnsi="Lucida Bright" w:cs="Calibri"/>
                <w:sz w:val="18"/>
                <w:szCs w:val="18"/>
              </w:rPr>
            </w:pPr>
            <w:r w:rsidRPr="00B3578C">
              <w:rPr>
                <w:rFonts w:ascii="Lucida Bright" w:hAnsi="Lucida Bright" w:cs="Calibri"/>
                <w:sz w:val="18"/>
                <w:szCs w:val="18"/>
              </w:rPr>
              <w:t>Reacción Inmediata a emergencias</w:t>
            </w:r>
          </w:p>
          <w:p w:rsidR="004A677C" w:rsidRPr="00B3578C" w:rsidRDefault="004A677C" w:rsidP="002B43F8">
            <w:pPr>
              <w:pStyle w:val="Prrafodelista"/>
              <w:numPr>
                <w:ilvl w:val="0"/>
                <w:numId w:val="44"/>
              </w:numPr>
              <w:contextualSpacing/>
              <w:jc w:val="both"/>
              <w:rPr>
                <w:rFonts w:ascii="Lucida Bright" w:hAnsi="Lucida Bright" w:cs="Calibri"/>
                <w:sz w:val="18"/>
                <w:szCs w:val="18"/>
              </w:rPr>
            </w:pPr>
            <w:r w:rsidRPr="00B3578C">
              <w:rPr>
                <w:rFonts w:ascii="Lucida Bright" w:hAnsi="Lucida Bright" w:cs="Calibri"/>
                <w:sz w:val="18"/>
                <w:szCs w:val="18"/>
              </w:rPr>
              <w:t>Contención de Derrame (cuando corresponda)</w:t>
            </w:r>
          </w:p>
          <w:p w:rsidR="004A677C" w:rsidRPr="00B3578C" w:rsidRDefault="004A677C" w:rsidP="002B43F8">
            <w:pPr>
              <w:pStyle w:val="Prrafodelista"/>
              <w:numPr>
                <w:ilvl w:val="0"/>
                <w:numId w:val="44"/>
              </w:numPr>
              <w:contextualSpacing/>
              <w:jc w:val="both"/>
              <w:rPr>
                <w:rFonts w:ascii="Lucida Bright" w:hAnsi="Lucida Bright" w:cs="Calibri"/>
                <w:sz w:val="18"/>
                <w:szCs w:val="18"/>
              </w:rPr>
            </w:pPr>
            <w:r w:rsidRPr="00B3578C">
              <w:rPr>
                <w:rFonts w:ascii="Lucida Bright" w:hAnsi="Lucida Bright" w:cs="Calibri"/>
                <w:sz w:val="18"/>
                <w:szCs w:val="18"/>
              </w:rPr>
              <w:t>Recuperación de Productos</w:t>
            </w:r>
          </w:p>
          <w:p w:rsidR="004A677C" w:rsidRPr="00B3578C" w:rsidRDefault="004A677C" w:rsidP="00941C1C">
            <w:pPr>
              <w:contextualSpacing/>
              <w:jc w:val="both"/>
              <w:rPr>
                <w:rFonts w:ascii="Lucida Bright" w:hAnsi="Lucida Bright" w:cs="Calibri"/>
                <w:sz w:val="18"/>
                <w:szCs w:val="18"/>
              </w:rPr>
            </w:pPr>
          </w:p>
          <w:p w:rsidR="004A677C" w:rsidRPr="00B3578C" w:rsidRDefault="004A677C" w:rsidP="00941C1C">
            <w:pPr>
              <w:ind w:left="426"/>
              <w:contextualSpacing/>
              <w:jc w:val="both"/>
              <w:rPr>
                <w:rFonts w:ascii="Lucida Bright" w:hAnsi="Lucida Bright" w:cs="Calibri"/>
                <w:sz w:val="18"/>
                <w:szCs w:val="18"/>
              </w:rPr>
            </w:pPr>
            <w:r w:rsidRPr="00B3578C">
              <w:rPr>
                <w:rFonts w:ascii="Lucida Bright" w:hAnsi="Lucida Bright" w:cs="Calibri"/>
                <w:sz w:val="18"/>
                <w:szCs w:val="18"/>
              </w:rPr>
              <w:t>Es responsabilidad del ARMADOR la logística que facilite y mantenga controles sobre el servicio en el transporte de hidrocarburos, para que sea eficiente y eficaz, con una reacción inmediata en casos de contingencias y derrames cuando corresponda, logrando una reducción de siniestros, la minimización de daños y el mantenimiento de primas de seguro.</w:t>
            </w:r>
          </w:p>
          <w:p w:rsidR="004A677C" w:rsidRPr="00B3578C" w:rsidRDefault="004A677C" w:rsidP="00941C1C">
            <w:pPr>
              <w:ind w:left="426"/>
              <w:contextualSpacing/>
              <w:jc w:val="both"/>
              <w:rPr>
                <w:rFonts w:ascii="Lucida Bright" w:hAnsi="Lucida Bright" w:cs="Calibri"/>
                <w:sz w:val="18"/>
                <w:szCs w:val="18"/>
              </w:rPr>
            </w:pPr>
            <w:r w:rsidRPr="00B3578C">
              <w:rPr>
                <w:rFonts w:ascii="Lucida Bright" w:hAnsi="Lucida Bright" w:cs="Calibri"/>
                <w:sz w:val="18"/>
                <w:szCs w:val="18"/>
              </w:rPr>
              <w:t>El o los ARMADOR(ES) que resultase(N) adjudicado(S), en caso de contingencias con hidrocarburos y/o productos derivados de hidrocarburos, asumirá toda responsabilidad ante las Autoridades Ambientales Competentes. Asimismo, de manera inmediata deberá realizar todas las acciones relacionadas a la mitigación ambiental del área afectada, así como la atención y solución de las demandas sociales que se produjeran, debiendo remitir a YPFB toda la documentación relacionada al siniestro desde el momento de ocurrencia hasta la remediación total.</w:t>
            </w:r>
          </w:p>
          <w:p w:rsidR="004A677C" w:rsidRPr="00B3578C" w:rsidRDefault="004A677C" w:rsidP="00941C1C">
            <w:pPr>
              <w:ind w:left="426"/>
              <w:contextualSpacing/>
              <w:jc w:val="both"/>
              <w:rPr>
                <w:rFonts w:ascii="Lucida Bright" w:hAnsi="Lucida Bright" w:cs="Calibri"/>
                <w:sz w:val="18"/>
                <w:szCs w:val="18"/>
              </w:rPr>
            </w:pPr>
          </w:p>
          <w:p w:rsidR="004A677C" w:rsidRPr="00B3578C" w:rsidRDefault="004A677C" w:rsidP="00941C1C">
            <w:pPr>
              <w:ind w:left="426"/>
              <w:contextualSpacing/>
              <w:jc w:val="both"/>
              <w:rPr>
                <w:rFonts w:ascii="Lucida Bright" w:hAnsi="Lucida Bright" w:cs="Calibri"/>
                <w:sz w:val="18"/>
                <w:szCs w:val="18"/>
              </w:rPr>
            </w:pPr>
            <w:r w:rsidRPr="00B3578C">
              <w:rPr>
                <w:rFonts w:ascii="Lucida Bright" w:hAnsi="Lucida Bright" w:cs="Calibri"/>
                <w:sz w:val="18"/>
                <w:szCs w:val="18"/>
              </w:rPr>
              <w:t>El o los ARMADOR(es) que resultase(n) adjudicado(s), tiene la obligación de cumplir y acatar por sí misma, por su personal y subcontratistas, las estipulaciones contenidas en la normativa ambiental vigente y mantener indemne al CONTRATANTE de cualquier responsabilidad.</w:t>
            </w:r>
          </w:p>
        </w:tc>
      </w:tr>
    </w:tbl>
    <w:p w:rsidR="004A677C" w:rsidRPr="00B3578C" w:rsidRDefault="004A677C" w:rsidP="004A677C">
      <w:pPr>
        <w:contextualSpacing/>
        <w:rPr>
          <w:rFonts w:ascii="Lucida Bright" w:hAnsi="Lucida Bright"/>
          <w:sz w:val="18"/>
          <w:szCs w:val="18"/>
        </w:rPr>
      </w:pPr>
      <w:r w:rsidRPr="00B3578C">
        <w:rPr>
          <w:rFonts w:ascii="Lucida Bright" w:hAnsi="Lucida Bright"/>
          <w:sz w:val="18"/>
          <w:szCs w:val="18"/>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5"/>
      </w:tblGrid>
      <w:tr w:rsidR="004A677C" w:rsidRPr="00B3578C" w:rsidTr="00941C1C">
        <w:trPr>
          <w:trHeight w:val="70"/>
        </w:trPr>
        <w:tc>
          <w:tcPr>
            <w:tcW w:w="9072" w:type="dxa"/>
            <w:shd w:val="clear" w:color="auto" w:fill="C6D9F1"/>
            <w:vAlign w:val="center"/>
          </w:tcPr>
          <w:p w:rsidR="004A677C" w:rsidRPr="00B3578C" w:rsidRDefault="004A677C" w:rsidP="00941C1C">
            <w:pPr>
              <w:contextualSpacing/>
              <w:jc w:val="center"/>
              <w:rPr>
                <w:rFonts w:ascii="Lucida Bright" w:hAnsi="Lucida Bright" w:cs="Calibri"/>
                <w:b/>
                <w:sz w:val="18"/>
                <w:szCs w:val="18"/>
              </w:rPr>
            </w:pPr>
            <w:r w:rsidRPr="00B3578C">
              <w:rPr>
                <w:rFonts w:ascii="Lucida Bright" w:hAnsi="Lucida Bright" w:cs="Calibri"/>
                <w:b/>
                <w:sz w:val="18"/>
                <w:szCs w:val="18"/>
              </w:rPr>
              <w:lastRenderedPageBreak/>
              <w:t>ANEXO 3: FACTURACIÓN Y TRIBUTOS</w:t>
            </w:r>
          </w:p>
        </w:tc>
      </w:tr>
      <w:tr w:rsidR="004A677C" w:rsidRPr="00B3578C" w:rsidTr="00941C1C">
        <w:trPr>
          <w:trHeight w:val="70"/>
        </w:trPr>
        <w:tc>
          <w:tcPr>
            <w:tcW w:w="9072" w:type="dxa"/>
            <w:shd w:val="clear" w:color="auto" w:fill="C6D9F1"/>
            <w:vAlign w:val="center"/>
          </w:tcPr>
          <w:p w:rsidR="004A677C" w:rsidRPr="00B3578C" w:rsidRDefault="004A677C" w:rsidP="00941C1C">
            <w:pPr>
              <w:autoSpaceDE w:val="0"/>
              <w:autoSpaceDN w:val="0"/>
              <w:adjustRightInd w:val="0"/>
              <w:contextualSpacing/>
              <w:jc w:val="both"/>
              <w:rPr>
                <w:rFonts w:ascii="Lucida Bright" w:hAnsi="Lucida Bright" w:cs="Calibri"/>
                <w:b/>
                <w:bCs/>
                <w:sz w:val="18"/>
                <w:szCs w:val="18"/>
              </w:rPr>
            </w:pPr>
            <w:r w:rsidRPr="00B3578C">
              <w:rPr>
                <w:rFonts w:ascii="Lucida Bright" w:hAnsi="Lucida Bright" w:cs="Calibri"/>
                <w:b/>
                <w:bCs/>
                <w:sz w:val="18"/>
                <w:szCs w:val="18"/>
              </w:rPr>
              <w:t>FACTURACIÓN</w:t>
            </w:r>
          </w:p>
        </w:tc>
      </w:tr>
      <w:tr w:rsidR="004A677C" w:rsidRPr="00B3578C" w:rsidTr="00941C1C">
        <w:trPr>
          <w:trHeight w:val="60"/>
        </w:trPr>
        <w:tc>
          <w:tcPr>
            <w:tcW w:w="9072" w:type="dxa"/>
            <w:shd w:val="clear" w:color="auto" w:fill="auto"/>
            <w:vAlign w:val="center"/>
          </w:tcPr>
          <w:p w:rsidR="004A677C" w:rsidRPr="00B3578C" w:rsidRDefault="004A677C" w:rsidP="00941C1C">
            <w:pPr>
              <w:autoSpaceDE w:val="0"/>
              <w:autoSpaceDN w:val="0"/>
              <w:adjustRightInd w:val="0"/>
              <w:contextualSpacing/>
              <w:jc w:val="both"/>
              <w:rPr>
                <w:rFonts w:ascii="Lucida Bright" w:hAnsi="Lucida Bright" w:cs="Calibri"/>
                <w:bCs/>
                <w:sz w:val="18"/>
                <w:szCs w:val="18"/>
              </w:rPr>
            </w:pPr>
            <w:r w:rsidRPr="00B3578C">
              <w:rPr>
                <w:rFonts w:ascii="Lucida Bright" w:hAnsi="Lucida Bright" w:cs="Calibri"/>
                <w:bCs/>
                <w:sz w:val="18"/>
                <w:szCs w:val="18"/>
              </w:rPr>
              <w:t>La factura comercial (</w:t>
            </w:r>
            <w:proofErr w:type="spellStart"/>
            <w:r w:rsidRPr="00B3578C">
              <w:rPr>
                <w:rFonts w:ascii="Lucida Bright" w:hAnsi="Lucida Bright" w:cs="Calibri"/>
                <w:bCs/>
                <w:sz w:val="18"/>
                <w:szCs w:val="18"/>
              </w:rPr>
              <w:t>invoice</w:t>
            </w:r>
            <w:proofErr w:type="spellEnd"/>
            <w:r w:rsidRPr="00B3578C">
              <w:rPr>
                <w:rFonts w:ascii="Lucida Bright" w:hAnsi="Lucida Bright" w:cs="Calibri"/>
                <w:bCs/>
                <w:sz w:val="18"/>
                <w:szCs w:val="18"/>
              </w:rPr>
              <w:t>) debe ser emitida a nombre de Yacimientos Petrolíferos Fiscales Bolivianos o YPFB, consignando el Número de Identificación Tributaria (NIT) 1020269020.</w:t>
            </w:r>
            <w:r w:rsidRPr="00B3578C">
              <w:rPr>
                <w:rFonts w:ascii="Lucida Bright" w:hAnsi="Lucida Bright" w:cs="Calibri"/>
                <w:bCs/>
                <w:sz w:val="18"/>
                <w:szCs w:val="18"/>
              </w:rPr>
              <w:tab/>
            </w:r>
          </w:p>
          <w:p w:rsidR="004A677C" w:rsidRPr="00B3578C" w:rsidRDefault="004A677C" w:rsidP="00941C1C">
            <w:pPr>
              <w:autoSpaceDE w:val="0"/>
              <w:autoSpaceDN w:val="0"/>
              <w:adjustRightInd w:val="0"/>
              <w:contextualSpacing/>
              <w:jc w:val="both"/>
              <w:rPr>
                <w:rFonts w:ascii="Lucida Bright" w:hAnsi="Lucida Bright" w:cs="Calibri"/>
                <w:bCs/>
                <w:sz w:val="18"/>
                <w:szCs w:val="18"/>
              </w:rPr>
            </w:pPr>
          </w:p>
          <w:p w:rsidR="004A677C" w:rsidRPr="00B3578C" w:rsidRDefault="004A677C" w:rsidP="00941C1C">
            <w:pPr>
              <w:autoSpaceDE w:val="0"/>
              <w:autoSpaceDN w:val="0"/>
              <w:adjustRightInd w:val="0"/>
              <w:contextualSpacing/>
              <w:jc w:val="both"/>
              <w:rPr>
                <w:rFonts w:ascii="Lucida Bright" w:hAnsi="Lucida Bright" w:cs="Calibri"/>
                <w:sz w:val="18"/>
                <w:szCs w:val="18"/>
              </w:rPr>
            </w:pPr>
            <w:r w:rsidRPr="00B3578C">
              <w:rPr>
                <w:rFonts w:ascii="Lucida Bright" w:hAnsi="Lucida Bright" w:cs="Calibri"/>
                <w:sz w:val="18"/>
                <w:szCs w:val="18"/>
              </w:rPr>
              <w:t>En caso que el valor de los productos perdidos o extraviados, no sean cancelados por conceptos de derrames, mermas u otros; no sean cancelados en el plazo previsto, el Contratante podrá cobrar el monto adeudado deduciendo el importe correspondiente de la factura pendiente de pago.</w:t>
            </w:r>
          </w:p>
          <w:p w:rsidR="004A677C" w:rsidRPr="00B3578C" w:rsidRDefault="004A677C" w:rsidP="00941C1C">
            <w:pPr>
              <w:autoSpaceDE w:val="0"/>
              <w:autoSpaceDN w:val="0"/>
              <w:adjustRightInd w:val="0"/>
              <w:contextualSpacing/>
              <w:jc w:val="both"/>
              <w:rPr>
                <w:rFonts w:ascii="Lucida Bright" w:hAnsi="Lucida Bright" w:cs="Calibri"/>
                <w:sz w:val="18"/>
                <w:szCs w:val="18"/>
              </w:rPr>
            </w:pPr>
          </w:p>
          <w:p w:rsidR="004A677C" w:rsidRPr="00B3578C" w:rsidRDefault="004A677C" w:rsidP="00941C1C">
            <w:pPr>
              <w:autoSpaceDE w:val="0"/>
              <w:autoSpaceDN w:val="0"/>
              <w:adjustRightInd w:val="0"/>
              <w:contextualSpacing/>
              <w:jc w:val="both"/>
              <w:rPr>
                <w:rFonts w:ascii="Lucida Bright" w:hAnsi="Lucida Bright" w:cs="Calibri"/>
                <w:sz w:val="18"/>
                <w:szCs w:val="18"/>
              </w:rPr>
            </w:pPr>
            <w:r w:rsidRPr="00B3578C">
              <w:rPr>
                <w:rFonts w:ascii="Lucida Bright" w:hAnsi="Lucida Bright" w:cs="Calibri"/>
                <w:sz w:val="18"/>
                <w:szCs w:val="18"/>
              </w:rPr>
              <w:t>En caso de que la merma sea superior a la merma máxima permisible, el Contratante podrá cobrar el monto calculado de acuerdo a la cláusula (Mermas), mediante el descuento de la factura del mes de solicitud de pago. Se podrán realizar ajustes al valor de mermas antes del último pago del ARMADOR.</w:t>
            </w:r>
          </w:p>
        </w:tc>
      </w:tr>
      <w:tr w:rsidR="004A677C" w:rsidRPr="00B3578C" w:rsidTr="00941C1C">
        <w:trPr>
          <w:trHeight w:val="70"/>
        </w:trPr>
        <w:tc>
          <w:tcPr>
            <w:tcW w:w="9072" w:type="dxa"/>
            <w:shd w:val="clear" w:color="auto" w:fill="C6D9F1"/>
            <w:vAlign w:val="center"/>
          </w:tcPr>
          <w:p w:rsidR="004A677C" w:rsidRPr="00B3578C" w:rsidRDefault="004A677C" w:rsidP="00941C1C">
            <w:pPr>
              <w:autoSpaceDE w:val="0"/>
              <w:autoSpaceDN w:val="0"/>
              <w:adjustRightInd w:val="0"/>
              <w:contextualSpacing/>
              <w:jc w:val="both"/>
              <w:rPr>
                <w:rFonts w:ascii="Lucida Bright" w:hAnsi="Lucida Bright" w:cs="Calibri"/>
                <w:b/>
                <w:bCs/>
                <w:sz w:val="18"/>
                <w:szCs w:val="18"/>
              </w:rPr>
            </w:pPr>
            <w:r w:rsidRPr="00B3578C">
              <w:rPr>
                <w:rFonts w:ascii="Lucida Bright" w:hAnsi="Lucida Bright" w:cs="Calibri"/>
                <w:b/>
                <w:bCs/>
                <w:sz w:val="18"/>
                <w:szCs w:val="18"/>
              </w:rPr>
              <w:t>TRIBUTOS</w:t>
            </w:r>
          </w:p>
        </w:tc>
      </w:tr>
      <w:tr w:rsidR="004A677C" w:rsidRPr="00B3578C" w:rsidTr="00941C1C">
        <w:trPr>
          <w:trHeight w:val="60"/>
        </w:trPr>
        <w:tc>
          <w:tcPr>
            <w:tcW w:w="9072" w:type="dxa"/>
            <w:shd w:val="clear" w:color="auto" w:fill="auto"/>
          </w:tcPr>
          <w:p w:rsidR="004A677C" w:rsidRPr="00B3578C" w:rsidRDefault="004A677C" w:rsidP="00941C1C">
            <w:pPr>
              <w:autoSpaceDE w:val="0"/>
              <w:autoSpaceDN w:val="0"/>
              <w:adjustRightInd w:val="0"/>
              <w:contextualSpacing/>
              <w:jc w:val="both"/>
              <w:rPr>
                <w:rFonts w:ascii="Lucida Bright" w:hAnsi="Lucida Bright" w:cs="Calibri"/>
                <w:bCs/>
                <w:sz w:val="18"/>
                <w:szCs w:val="18"/>
              </w:rPr>
            </w:pPr>
            <w:r w:rsidRPr="00B3578C">
              <w:rPr>
                <w:rFonts w:ascii="Lucida Bright" w:hAnsi="Lucida Bright" w:cs="Calibri"/>
                <w:bCs/>
                <w:sz w:val="18"/>
                <w:szCs w:val="18"/>
              </w:rPr>
              <w:t>El adjudicado declara que todos los tributos vigentes a la fecha y que puedan originarse directa o indirectamente en aplicación del contrato, son de su responsabilidad, no correspondiendo ningún reclamo posterior.</w:t>
            </w:r>
          </w:p>
        </w:tc>
      </w:tr>
    </w:tbl>
    <w:p w:rsidR="004A677C" w:rsidRPr="00B3578C" w:rsidRDefault="004A677C" w:rsidP="004A677C">
      <w:pPr>
        <w:pStyle w:val="Prrafodelista"/>
        <w:ind w:left="0"/>
        <w:contextualSpacing/>
        <w:jc w:val="both"/>
        <w:rPr>
          <w:rFonts w:ascii="Lucida Bright" w:hAnsi="Lucida Bright" w:cs="Calibri"/>
          <w:b/>
          <w:bCs/>
          <w:sz w:val="18"/>
          <w:szCs w:val="18"/>
          <w:lang w:val="es-BO" w:eastAsia="es-BO"/>
        </w:rPr>
      </w:pPr>
    </w:p>
    <w:p w:rsidR="004A677C" w:rsidRPr="00B3578C" w:rsidRDefault="004A677C" w:rsidP="004A677C">
      <w:pPr>
        <w:pStyle w:val="Prrafodelista"/>
        <w:ind w:left="0"/>
        <w:contextualSpacing/>
        <w:jc w:val="both"/>
        <w:rPr>
          <w:rFonts w:ascii="Lucida Bright" w:hAnsi="Lucida Bright" w:cs="Calibri"/>
          <w:b/>
          <w:bCs/>
          <w:sz w:val="18"/>
          <w:szCs w:val="18"/>
          <w:lang w:val="es-BO" w:eastAsia="es-BO"/>
        </w:rPr>
      </w:pPr>
    </w:p>
    <w:p w:rsidR="004A677C" w:rsidRPr="00B3578C" w:rsidRDefault="004A677C" w:rsidP="004A677C">
      <w:pPr>
        <w:pStyle w:val="Prrafodelista"/>
        <w:ind w:left="0"/>
        <w:contextualSpacing/>
        <w:jc w:val="both"/>
        <w:rPr>
          <w:rFonts w:ascii="Lucida Bright" w:hAnsi="Lucida Bright" w:cs="Calibri"/>
          <w:b/>
          <w:bCs/>
          <w:sz w:val="18"/>
          <w:szCs w:val="18"/>
          <w:lang w:val="es-BO" w:eastAsia="es-BO"/>
        </w:rPr>
      </w:pPr>
    </w:p>
    <w:p w:rsidR="004A677C" w:rsidRPr="00B3578C" w:rsidRDefault="004A677C" w:rsidP="004A677C">
      <w:pPr>
        <w:pStyle w:val="Prrafodelista"/>
        <w:ind w:left="0"/>
        <w:contextualSpacing/>
        <w:jc w:val="both"/>
        <w:rPr>
          <w:rFonts w:ascii="Lucida Bright" w:hAnsi="Lucida Bright" w:cs="Calibri"/>
          <w:b/>
          <w:bCs/>
          <w:sz w:val="18"/>
          <w:szCs w:val="18"/>
          <w:lang w:val="es-BO" w:eastAsia="es-BO"/>
        </w:rPr>
      </w:pPr>
    </w:p>
    <w:p w:rsidR="004A677C" w:rsidRPr="00B3578C" w:rsidRDefault="004A677C" w:rsidP="004A677C">
      <w:pPr>
        <w:pStyle w:val="Prrafodelista"/>
        <w:ind w:left="0"/>
        <w:contextualSpacing/>
        <w:jc w:val="both"/>
        <w:rPr>
          <w:rFonts w:ascii="Lucida Bright" w:hAnsi="Lucida Bright" w:cs="Calibri"/>
          <w:b/>
          <w:bCs/>
          <w:sz w:val="18"/>
          <w:szCs w:val="18"/>
          <w:lang w:val="es-BO" w:eastAsia="es-BO"/>
        </w:rPr>
      </w:pPr>
    </w:p>
    <w:p w:rsidR="004A677C" w:rsidRPr="00B3578C" w:rsidRDefault="004A677C" w:rsidP="004A677C">
      <w:pPr>
        <w:pStyle w:val="Prrafodelista"/>
        <w:ind w:left="0"/>
        <w:contextualSpacing/>
        <w:jc w:val="both"/>
        <w:rPr>
          <w:rFonts w:ascii="Lucida Bright" w:hAnsi="Lucida Bright" w:cs="Calibri"/>
          <w:b/>
          <w:bCs/>
          <w:sz w:val="18"/>
          <w:szCs w:val="18"/>
          <w:lang w:val="es-BO" w:eastAsia="es-BO"/>
        </w:rPr>
      </w:pPr>
    </w:p>
    <w:p w:rsidR="004A677C" w:rsidRPr="00B3578C" w:rsidRDefault="004A677C" w:rsidP="004A677C">
      <w:pPr>
        <w:pStyle w:val="Prrafodelista"/>
        <w:ind w:left="0"/>
        <w:contextualSpacing/>
        <w:jc w:val="both"/>
        <w:rPr>
          <w:rFonts w:ascii="Lucida Bright" w:hAnsi="Lucida Bright" w:cs="Calibri"/>
          <w:b/>
          <w:bCs/>
          <w:sz w:val="18"/>
          <w:szCs w:val="18"/>
          <w:lang w:val="es-BO" w:eastAsia="es-BO"/>
        </w:rPr>
      </w:pPr>
    </w:p>
    <w:p w:rsidR="004A677C" w:rsidRPr="00B3578C" w:rsidRDefault="004A677C" w:rsidP="004A677C">
      <w:pPr>
        <w:pStyle w:val="Prrafodelista"/>
        <w:ind w:left="0"/>
        <w:contextualSpacing/>
        <w:jc w:val="both"/>
        <w:rPr>
          <w:rFonts w:ascii="Lucida Bright" w:hAnsi="Lucida Bright" w:cs="Calibri"/>
          <w:b/>
          <w:bCs/>
          <w:sz w:val="18"/>
          <w:szCs w:val="18"/>
          <w:lang w:val="es-BO" w:eastAsia="es-BO"/>
        </w:rPr>
      </w:pPr>
    </w:p>
    <w:p w:rsidR="004A677C" w:rsidRPr="00B3578C" w:rsidRDefault="004A677C" w:rsidP="004A677C">
      <w:pPr>
        <w:pStyle w:val="Prrafodelista"/>
        <w:ind w:left="0"/>
        <w:contextualSpacing/>
        <w:jc w:val="both"/>
        <w:rPr>
          <w:rFonts w:ascii="Lucida Bright" w:hAnsi="Lucida Bright" w:cs="Calibri"/>
          <w:b/>
          <w:bCs/>
          <w:sz w:val="18"/>
          <w:szCs w:val="18"/>
          <w:lang w:val="es-BO" w:eastAsia="es-BO"/>
        </w:rPr>
      </w:pPr>
    </w:p>
    <w:p w:rsidR="004A677C" w:rsidRPr="00B3578C" w:rsidRDefault="004A677C" w:rsidP="004A677C">
      <w:pPr>
        <w:pStyle w:val="Prrafodelista"/>
        <w:ind w:left="0"/>
        <w:contextualSpacing/>
        <w:jc w:val="both"/>
        <w:rPr>
          <w:rFonts w:ascii="Lucida Bright" w:hAnsi="Lucida Bright" w:cs="Calibri"/>
          <w:b/>
          <w:bCs/>
          <w:sz w:val="18"/>
          <w:szCs w:val="18"/>
          <w:lang w:val="es-BO" w:eastAsia="es-BO"/>
        </w:rPr>
      </w:pPr>
    </w:p>
    <w:p w:rsidR="004A677C" w:rsidRPr="00B3578C" w:rsidRDefault="004A677C" w:rsidP="004A677C">
      <w:pPr>
        <w:pStyle w:val="Prrafodelista"/>
        <w:ind w:left="0"/>
        <w:contextualSpacing/>
        <w:jc w:val="both"/>
        <w:rPr>
          <w:rFonts w:ascii="Lucida Bright" w:hAnsi="Lucida Bright" w:cs="Calibri"/>
          <w:b/>
          <w:bCs/>
          <w:sz w:val="18"/>
          <w:szCs w:val="18"/>
          <w:lang w:val="es-BO" w:eastAsia="es-BO"/>
        </w:rPr>
      </w:pPr>
    </w:p>
    <w:p w:rsidR="004A677C" w:rsidRPr="00B3578C" w:rsidRDefault="004A677C" w:rsidP="004A677C">
      <w:pPr>
        <w:pStyle w:val="Prrafodelista"/>
        <w:ind w:left="0"/>
        <w:contextualSpacing/>
        <w:jc w:val="both"/>
        <w:rPr>
          <w:rFonts w:ascii="Lucida Bright" w:hAnsi="Lucida Bright" w:cs="Calibri"/>
          <w:b/>
          <w:bCs/>
          <w:sz w:val="18"/>
          <w:szCs w:val="18"/>
          <w:lang w:val="es-BO" w:eastAsia="es-BO"/>
        </w:rPr>
      </w:pPr>
    </w:p>
    <w:p w:rsidR="004A677C" w:rsidRPr="00B3578C" w:rsidRDefault="004A677C" w:rsidP="004A677C">
      <w:pPr>
        <w:pStyle w:val="Prrafodelista"/>
        <w:ind w:left="0"/>
        <w:contextualSpacing/>
        <w:jc w:val="both"/>
        <w:rPr>
          <w:rFonts w:ascii="Lucida Bright" w:hAnsi="Lucida Bright" w:cs="Calibri"/>
          <w:b/>
          <w:bCs/>
          <w:sz w:val="18"/>
          <w:szCs w:val="18"/>
          <w:lang w:val="es-BO" w:eastAsia="es-BO"/>
        </w:rPr>
      </w:pPr>
    </w:p>
    <w:p w:rsidR="004A677C" w:rsidRPr="00B3578C" w:rsidRDefault="004A677C" w:rsidP="004A677C">
      <w:pPr>
        <w:pStyle w:val="Prrafodelista"/>
        <w:ind w:left="0"/>
        <w:contextualSpacing/>
        <w:jc w:val="both"/>
        <w:rPr>
          <w:rFonts w:ascii="Lucida Bright" w:hAnsi="Lucida Bright" w:cs="Calibri"/>
          <w:b/>
          <w:bCs/>
          <w:sz w:val="18"/>
          <w:szCs w:val="18"/>
          <w:lang w:val="es-BO" w:eastAsia="es-BO"/>
        </w:rPr>
      </w:pPr>
    </w:p>
    <w:p w:rsidR="004A677C" w:rsidRPr="00B3578C" w:rsidRDefault="004A677C" w:rsidP="004A677C">
      <w:pPr>
        <w:pStyle w:val="Prrafodelista"/>
        <w:ind w:left="0"/>
        <w:contextualSpacing/>
        <w:jc w:val="both"/>
        <w:rPr>
          <w:rFonts w:ascii="Lucida Bright" w:hAnsi="Lucida Bright" w:cs="Calibri"/>
          <w:b/>
          <w:bCs/>
          <w:sz w:val="18"/>
          <w:szCs w:val="18"/>
          <w:lang w:val="es-BO" w:eastAsia="es-BO"/>
        </w:rPr>
      </w:pPr>
    </w:p>
    <w:p w:rsidR="004A677C" w:rsidRPr="00B3578C" w:rsidRDefault="004A677C" w:rsidP="004A677C">
      <w:pPr>
        <w:pStyle w:val="Prrafodelista"/>
        <w:ind w:left="0"/>
        <w:contextualSpacing/>
        <w:jc w:val="both"/>
        <w:rPr>
          <w:rFonts w:ascii="Lucida Bright" w:hAnsi="Lucida Bright" w:cs="Calibri"/>
          <w:b/>
          <w:bCs/>
          <w:sz w:val="18"/>
          <w:szCs w:val="18"/>
          <w:lang w:val="es-BO" w:eastAsia="es-BO"/>
        </w:rPr>
      </w:pPr>
    </w:p>
    <w:p w:rsidR="004A677C" w:rsidRPr="00B3578C" w:rsidRDefault="004A677C" w:rsidP="004A677C">
      <w:pPr>
        <w:pStyle w:val="Prrafodelista"/>
        <w:ind w:left="0"/>
        <w:contextualSpacing/>
        <w:jc w:val="both"/>
        <w:rPr>
          <w:rFonts w:ascii="Lucida Bright" w:hAnsi="Lucida Bright" w:cs="Calibri"/>
          <w:b/>
          <w:bCs/>
          <w:sz w:val="18"/>
          <w:szCs w:val="18"/>
          <w:lang w:val="es-BO" w:eastAsia="es-BO"/>
        </w:rPr>
      </w:pPr>
    </w:p>
    <w:p w:rsidR="004A677C" w:rsidRPr="00B3578C" w:rsidRDefault="004A677C" w:rsidP="004A677C">
      <w:pPr>
        <w:pStyle w:val="Prrafodelista"/>
        <w:ind w:left="0"/>
        <w:contextualSpacing/>
        <w:jc w:val="both"/>
        <w:rPr>
          <w:rFonts w:ascii="Lucida Bright" w:hAnsi="Lucida Bright" w:cs="Calibri"/>
          <w:b/>
          <w:bCs/>
          <w:sz w:val="18"/>
          <w:szCs w:val="18"/>
          <w:lang w:val="es-BO" w:eastAsia="es-BO"/>
        </w:rPr>
      </w:pPr>
    </w:p>
    <w:p w:rsidR="004A677C" w:rsidRPr="00B3578C" w:rsidRDefault="004A677C" w:rsidP="004A677C">
      <w:pPr>
        <w:pStyle w:val="Prrafodelista"/>
        <w:ind w:left="0"/>
        <w:contextualSpacing/>
        <w:jc w:val="both"/>
        <w:rPr>
          <w:rFonts w:ascii="Lucida Bright" w:hAnsi="Lucida Bright" w:cs="Calibri"/>
          <w:b/>
          <w:bCs/>
          <w:sz w:val="18"/>
          <w:szCs w:val="18"/>
          <w:lang w:val="es-BO" w:eastAsia="es-BO"/>
        </w:rPr>
      </w:pPr>
    </w:p>
    <w:p w:rsidR="004A677C" w:rsidRPr="00B3578C" w:rsidRDefault="004A677C" w:rsidP="004A677C">
      <w:pPr>
        <w:pStyle w:val="Prrafodelista"/>
        <w:ind w:left="0"/>
        <w:contextualSpacing/>
        <w:jc w:val="both"/>
        <w:rPr>
          <w:rFonts w:ascii="Lucida Bright" w:hAnsi="Lucida Bright" w:cs="Calibri"/>
          <w:b/>
          <w:bCs/>
          <w:sz w:val="18"/>
          <w:szCs w:val="18"/>
          <w:lang w:val="es-BO" w:eastAsia="es-BO"/>
        </w:rPr>
      </w:pPr>
    </w:p>
    <w:p w:rsidR="004A677C" w:rsidRPr="00B3578C" w:rsidRDefault="004A677C" w:rsidP="004A677C">
      <w:pPr>
        <w:pStyle w:val="Prrafodelista"/>
        <w:ind w:left="0"/>
        <w:contextualSpacing/>
        <w:jc w:val="both"/>
        <w:rPr>
          <w:rFonts w:ascii="Lucida Bright" w:hAnsi="Lucida Bright" w:cs="Calibri"/>
          <w:b/>
          <w:bCs/>
          <w:sz w:val="18"/>
          <w:szCs w:val="18"/>
          <w:lang w:val="es-BO" w:eastAsia="es-BO"/>
        </w:rPr>
      </w:pPr>
    </w:p>
    <w:p w:rsidR="004A677C" w:rsidRPr="00B3578C" w:rsidRDefault="004A677C" w:rsidP="004A677C">
      <w:pPr>
        <w:pStyle w:val="Prrafodelista"/>
        <w:ind w:left="0"/>
        <w:contextualSpacing/>
        <w:jc w:val="both"/>
        <w:rPr>
          <w:rFonts w:ascii="Lucida Bright" w:hAnsi="Lucida Bright" w:cs="Calibri"/>
          <w:b/>
          <w:bCs/>
          <w:sz w:val="18"/>
          <w:szCs w:val="18"/>
          <w:lang w:val="es-BO" w:eastAsia="es-BO"/>
        </w:rPr>
      </w:pPr>
    </w:p>
    <w:p w:rsidR="004A677C" w:rsidRPr="00B3578C" w:rsidRDefault="004A677C" w:rsidP="004A677C">
      <w:pPr>
        <w:pStyle w:val="Prrafodelista"/>
        <w:ind w:left="0"/>
        <w:contextualSpacing/>
        <w:jc w:val="both"/>
        <w:rPr>
          <w:rFonts w:ascii="Lucida Bright" w:hAnsi="Lucida Bright" w:cs="Calibri"/>
          <w:b/>
          <w:bCs/>
          <w:sz w:val="18"/>
          <w:szCs w:val="18"/>
          <w:lang w:val="es-BO" w:eastAsia="es-BO"/>
        </w:rPr>
      </w:pPr>
    </w:p>
    <w:p w:rsidR="004A677C" w:rsidRPr="00B3578C" w:rsidRDefault="004A677C" w:rsidP="004A677C">
      <w:pPr>
        <w:pStyle w:val="Prrafodelista"/>
        <w:ind w:left="0"/>
        <w:contextualSpacing/>
        <w:jc w:val="both"/>
        <w:rPr>
          <w:rFonts w:ascii="Lucida Bright" w:hAnsi="Lucida Bright" w:cs="Calibri"/>
          <w:b/>
          <w:bCs/>
          <w:sz w:val="18"/>
          <w:szCs w:val="18"/>
          <w:lang w:val="es-BO" w:eastAsia="es-BO"/>
        </w:rPr>
      </w:pPr>
    </w:p>
    <w:p w:rsidR="004A677C" w:rsidRPr="00B3578C" w:rsidRDefault="004A677C" w:rsidP="004A677C">
      <w:pPr>
        <w:pStyle w:val="Prrafodelista"/>
        <w:ind w:left="0"/>
        <w:contextualSpacing/>
        <w:jc w:val="both"/>
        <w:rPr>
          <w:rFonts w:ascii="Lucida Bright" w:hAnsi="Lucida Bright" w:cs="Calibri"/>
          <w:b/>
          <w:bCs/>
          <w:sz w:val="18"/>
          <w:szCs w:val="18"/>
          <w:lang w:val="es-BO" w:eastAsia="es-BO"/>
        </w:rPr>
      </w:pPr>
    </w:p>
    <w:p w:rsidR="004A677C" w:rsidRPr="00B3578C" w:rsidRDefault="004A677C" w:rsidP="004A677C">
      <w:pPr>
        <w:pStyle w:val="Prrafodelista"/>
        <w:ind w:left="0"/>
        <w:contextualSpacing/>
        <w:jc w:val="both"/>
        <w:rPr>
          <w:rFonts w:ascii="Lucida Bright" w:hAnsi="Lucida Bright" w:cs="Calibri"/>
          <w:b/>
          <w:bCs/>
          <w:sz w:val="18"/>
          <w:szCs w:val="18"/>
          <w:lang w:val="es-BO" w:eastAsia="es-BO"/>
        </w:rPr>
      </w:pPr>
    </w:p>
    <w:p w:rsidR="004A677C" w:rsidRPr="00B3578C" w:rsidRDefault="004A677C" w:rsidP="004A677C">
      <w:pPr>
        <w:pStyle w:val="Prrafodelista"/>
        <w:ind w:left="0"/>
        <w:contextualSpacing/>
        <w:jc w:val="both"/>
        <w:rPr>
          <w:rFonts w:ascii="Lucida Bright" w:hAnsi="Lucida Bright" w:cs="Calibri"/>
          <w:b/>
          <w:bCs/>
          <w:sz w:val="18"/>
          <w:szCs w:val="18"/>
          <w:lang w:val="es-BO" w:eastAsia="es-BO"/>
        </w:rPr>
      </w:pPr>
    </w:p>
    <w:p w:rsidR="004A677C" w:rsidRPr="00B3578C" w:rsidRDefault="004A677C" w:rsidP="004A677C">
      <w:pPr>
        <w:pStyle w:val="Prrafodelista"/>
        <w:ind w:left="0"/>
        <w:contextualSpacing/>
        <w:jc w:val="both"/>
        <w:rPr>
          <w:rFonts w:ascii="Lucida Bright" w:hAnsi="Lucida Bright" w:cs="Calibri"/>
          <w:b/>
          <w:bCs/>
          <w:sz w:val="18"/>
          <w:szCs w:val="18"/>
          <w:lang w:val="es-BO" w:eastAsia="es-BO"/>
        </w:rPr>
      </w:pPr>
    </w:p>
    <w:p w:rsidR="004A677C" w:rsidRPr="00B3578C" w:rsidRDefault="004A677C" w:rsidP="004A677C">
      <w:pPr>
        <w:pStyle w:val="Prrafodelista"/>
        <w:ind w:left="0"/>
        <w:contextualSpacing/>
        <w:jc w:val="both"/>
        <w:rPr>
          <w:rFonts w:ascii="Lucida Bright" w:hAnsi="Lucida Bright" w:cs="Calibri"/>
          <w:b/>
          <w:bCs/>
          <w:sz w:val="18"/>
          <w:szCs w:val="18"/>
          <w:lang w:val="es-BO" w:eastAsia="es-BO"/>
        </w:rPr>
      </w:pPr>
      <w:r>
        <w:rPr>
          <w:rFonts w:ascii="Lucida Bright" w:hAnsi="Lucida Bright" w:cs="Calibri"/>
          <w:b/>
          <w:bCs/>
          <w:sz w:val="18"/>
          <w:szCs w:val="18"/>
          <w:lang w:val="es-BO" w:eastAsia="es-BO"/>
        </w:rP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4A677C" w:rsidRPr="00B3578C" w:rsidTr="00941C1C">
        <w:trPr>
          <w:trHeight w:val="70"/>
        </w:trPr>
        <w:tc>
          <w:tcPr>
            <w:tcW w:w="9072" w:type="dxa"/>
            <w:shd w:val="clear" w:color="auto" w:fill="C6D9F1"/>
            <w:vAlign w:val="center"/>
          </w:tcPr>
          <w:p w:rsidR="004A677C" w:rsidRPr="00B3578C" w:rsidRDefault="004A677C" w:rsidP="00941C1C">
            <w:pPr>
              <w:autoSpaceDE w:val="0"/>
              <w:autoSpaceDN w:val="0"/>
              <w:contextualSpacing/>
              <w:jc w:val="center"/>
              <w:rPr>
                <w:rFonts w:ascii="Lucida Bright" w:hAnsi="Lucida Bright"/>
                <w:b/>
                <w:bCs/>
                <w:sz w:val="18"/>
                <w:szCs w:val="18"/>
              </w:rPr>
            </w:pPr>
            <w:r w:rsidRPr="00B3578C">
              <w:rPr>
                <w:rFonts w:ascii="Lucida Bright" w:hAnsi="Lucida Bright"/>
                <w:sz w:val="18"/>
                <w:szCs w:val="18"/>
              </w:rPr>
              <w:lastRenderedPageBreak/>
              <w:br w:type="page"/>
            </w:r>
            <w:r w:rsidRPr="00B3578C">
              <w:rPr>
                <w:rFonts w:ascii="Lucida Bright" w:hAnsi="Lucida Bright" w:cs="Calibri"/>
                <w:b/>
                <w:bCs/>
                <w:sz w:val="18"/>
                <w:szCs w:val="18"/>
                <w:lang w:val="es-BO" w:eastAsia="es-BO"/>
              </w:rPr>
              <w:br w:type="page"/>
              <w:t>ANEXO 4: VALIDACIÓN SEGUROS</w:t>
            </w:r>
          </w:p>
        </w:tc>
      </w:tr>
      <w:tr w:rsidR="004A677C" w:rsidRPr="00B3578C" w:rsidTr="00941C1C">
        <w:trPr>
          <w:trHeight w:val="70"/>
        </w:trPr>
        <w:tc>
          <w:tcPr>
            <w:tcW w:w="9072" w:type="dxa"/>
            <w:shd w:val="clear" w:color="auto" w:fill="C6D9F1"/>
            <w:vAlign w:val="center"/>
          </w:tcPr>
          <w:p w:rsidR="004A677C" w:rsidRPr="00B3578C" w:rsidRDefault="004A677C" w:rsidP="00941C1C">
            <w:pPr>
              <w:autoSpaceDE w:val="0"/>
              <w:autoSpaceDN w:val="0"/>
              <w:contextualSpacing/>
              <w:rPr>
                <w:rFonts w:ascii="Lucida Bright" w:hAnsi="Lucida Bright"/>
                <w:b/>
                <w:bCs/>
                <w:sz w:val="18"/>
                <w:szCs w:val="18"/>
                <w:lang w:val="es-BO"/>
              </w:rPr>
            </w:pPr>
            <w:r w:rsidRPr="00B3578C">
              <w:rPr>
                <w:rFonts w:ascii="Lucida Bright" w:hAnsi="Lucida Bright"/>
                <w:b/>
                <w:bCs/>
                <w:sz w:val="18"/>
                <w:szCs w:val="18"/>
              </w:rPr>
              <w:t>SEGUROS TRANSPORTE FLUVIAL INTERNACIONAL DE HIDROCARBUROS LÍQUIDOS</w:t>
            </w:r>
          </w:p>
        </w:tc>
      </w:tr>
      <w:tr w:rsidR="004A677C" w:rsidRPr="00B3578C" w:rsidTr="00941C1C">
        <w:trPr>
          <w:trHeight w:val="420"/>
        </w:trPr>
        <w:tc>
          <w:tcPr>
            <w:tcW w:w="9072" w:type="dxa"/>
            <w:vAlign w:val="center"/>
          </w:tcPr>
          <w:p w:rsidR="004A677C" w:rsidRPr="00B3578C" w:rsidRDefault="004A677C" w:rsidP="00941C1C">
            <w:pPr>
              <w:contextualSpacing/>
              <w:jc w:val="both"/>
              <w:rPr>
                <w:rFonts w:ascii="Lucida Bright" w:hAnsi="Lucida Bright"/>
                <w:sz w:val="18"/>
                <w:szCs w:val="18"/>
              </w:rPr>
            </w:pPr>
            <w:r w:rsidRPr="00B3578C">
              <w:rPr>
                <w:rFonts w:ascii="Lucida Bright" w:hAnsi="Lucida Bright"/>
                <w:sz w:val="18"/>
                <w:szCs w:val="18"/>
              </w:rPr>
              <w:t>En caso de ser adjudicado, el ARMADOR deberá presentar y mantener vigente de forma ininterrumpida durante todo el periodo del contrato las Pólizas de Seguros especificadas a continuación, pudiendo contratar otras coberturas necesarias para cubrir los riesgos a los que se encuentra expuesto:</w:t>
            </w:r>
          </w:p>
          <w:p w:rsidR="004A677C" w:rsidRPr="00B3578C" w:rsidRDefault="004A677C" w:rsidP="00941C1C">
            <w:pPr>
              <w:contextualSpacing/>
              <w:rPr>
                <w:rFonts w:ascii="Lucida Bright" w:hAnsi="Lucida Bright"/>
                <w:sz w:val="18"/>
                <w:szCs w:val="18"/>
              </w:rPr>
            </w:pPr>
          </w:p>
          <w:p w:rsidR="004A677C" w:rsidRPr="00B3578C" w:rsidRDefault="004A677C" w:rsidP="002B43F8">
            <w:pPr>
              <w:pStyle w:val="Prrafodelista"/>
              <w:numPr>
                <w:ilvl w:val="0"/>
                <w:numId w:val="41"/>
              </w:numPr>
              <w:ind w:left="568" w:hanging="284"/>
              <w:contextualSpacing/>
              <w:jc w:val="both"/>
              <w:rPr>
                <w:rFonts w:ascii="Lucida Bright" w:hAnsi="Lucida Bright"/>
                <w:sz w:val="18"/>
                <w:szCs w:val="18"/>
              </w:rPr>
            </w:pPr>
            <w:r w:rsidRPr="00B3578C">
              <w:rPr>
                <w:rFonts w:ascii="Lucida Bright" w:hAnsi="Lucida Bright"/>
                <w:sz w:val="18"/>
                <w:szCs w:val="18"/>
              </w:rPr>
              <w:t>Póliza de Responsabilidad Civil por daños a terceros, o bienes de terceros, por cualquier causa que durante el transporte pudiera ocasionar el producto y sus equipos, que incluya contaminación y polución ambiental, filtración, daños al medio ambiente y/o al eco sistema, responsabilidad civil extracontractual cruzada, responsabilidad civil de carga. Dejando indemne a YPFB por cualquier suceso, evento o reclamo de un tercero afectado.</w:t>
            </w:r>
          </w:p>
          <w:p w:rsidR="004A677C" w:rsidRPr="00B3578C" w:rsidRDefault="004A677C" w:rsidP="00941C1C">
            <w:pPr>
              <w:pStyle w:val="Prrafodelista"/>
              <w:ind w:left="851" w:hanging="284"/>
              <w:contextualSpacing/>
              <w:jc w:val="both"/>
              <w:rPr>
                <w:rFonts w:ascii="Lucida Bright" w:hAnsi="Lucida Bright"/>
                <w:sz w:val="18"/>
                <w:szCs w:val="18"/>
              </w:rPr>
            </w:pPr>
          </w:p>
          <w:p w:rsidR="004A677C" w:rsidRPr="00B3578C" w:rsidRDefault="004A677C" w:rsidP="00941C1C">
            <w:pPr>
              <w:ind w:left="567"/>
              <w:contextualSpacing/>
              <w:jc w:val="both"/>
              <w:rPr>
                <w:rFonts w:ascii="Lucida Bright" w:hAnsi="Lucida Bright"/>
                <w:sz w:val="18"/>
                <w:szCs w:val="18"/>
              </w:rPr>
            </w:pPr>
            <w:r w:rsidRPr="00B3578C">
              <w:rPr>
                <w:rFonts w:ascii="Lucida Bright" w:hAnsi="Lucida Bright"/>
                <w:sz w:val="18"/>
                <w:szCs w:val="18"/>
              </w:rPr>
              <w:t>YPFB no será responsable de los siniestros que pudieran ocurrir durante la vigencia del Contrato.</w:t>
            </w:r>
          </w:p>
          <w:p w:rsidR="004A677C" w:rsidRPr="00B3578C" w:rsidRDefault="004A677C" w:rsidP="00941C1C">
            <w:pPr>
              <w:ind w:left="567"/>
              <w:contextualSpacing/>
              <w:jc w:val="both"/>
              <w:rPr>
                <w:rFonts w:ascii="Lucida Bright" w:hAnsi="Lucida Bright"/>
                <w:sz w:val="18"/>
                <w:szCs w:val="18"/>
                <w:lang w:val="es-BO"/>
              </w:rPr>
            </w:pPr>
          </w:p>
          <w:p w:rsidR="004A677C" w:rsidRPr="00B3578C" w:rsidRDefault="004A677C" w:rsidP="00941C1C">
            <w:pPr>
              <w:pStyle w:val="Prrafodelista"/>
              <w:ind w:left="567"/>
              <w:contextualSpacing/>
              <w:jc w:val="both"/>
              <w:rPr>
                <w:rFonts w:ascii="Lucida Bright" w:hAnsi="Lucida Bright"/>
                <w:sz w:val="18"/>
                <w:szCs w:val="18"/>
              </w:rPr>
            </w:pPr>
            <w:r w:rsidRPr="00B3578C">
              <w:rPr>
                <w:rFonts w:ascii="Lucida Bright" w:hAnsi="Lucida Bright"/>
                <w:sz w:val="18"/>
                <w:szCs w:val="18"/>
              </w:rPr>
              <w:t xml:space="preserve">Con cobertura de indemnización para terceros por lesiones corporales, muerte y/o daños materiales causados por el medio transportador de su propiedad o arrendadas conducidas por el ARMADOR, dentro o fuera del tramo donde preste el servicio. </w:t>
            </w:r>
          </w:p>
          <w:p w:rsidR="004A677C" w:rsidRPr="00B3578C" w:rsidRDefault="004A677C" w:rsidP="00941C1C">
            <w:pPr>
              <w:pStyle w:val="Prrafodelista"/>
              <w:ind w:left="567"/>
              <w:contextualSpacing/>
              <w:jc w:val="both"/>
              <w:rPr>
                <w:rFonts w:ascii="Lucida Bright" w:hAnsi="Lucida Bright"/>
                <w:sz w:val="18"/>
                <w:szCs w:val="18"/>
              </w:rPr>
            </w:pPr>
          </w:p>
          <w:p w:rsidR="004A677C" w:rsidRPr="00B3578C" w:rsidRDefault="004A677C" w:rsidP="00941C1C">
            <w:pPr>
              <w:pStyle w:val="Prrafodelista"/>
              <w:ind w:left="567"/>
              <w:contextualSpacing/>
              <w:jc w:val="both"/>
              <w:rPr>
                <w:rFonts w:ascii="Lucida Bright" w:hAnsi="Lucida Bright"/>
                <w:sz w:val="18"/>
                <w:szCs w:val="18"/>
              </w:rPr>
            </w:pPr>
            <w:r w:rsidRPr="00B3578C">
              <w:rPr>
                <w:rFonts w:ascii="Lucida Bright" w:hAnsi="Lucida Bright"/>
                <w:sz w:val="18"/>
                <w:szCs w:val="18"/>
              </w:rPr>
              <w:t>La póliza debe indicar el Límite Geográfico de acuerdo a los servicios que brindara el contrato: nacional y/o internacional.</w:t>
            </w:r>
          </w:p>
          <w:p w:rsidR="004A677C" w:rsidRPr="00B3578C" w:rsidRDefault="004A677C" w:rsidP="00941C1C">
            <w:pPr>
              <w:ind w:left="851" w:hanging="284"/>
              <w:contextualSpacing/>
              <w:jc w:val="both"/>
              <w:rPr>
                <w:rFonts w:ascii="Lucida Bright" w:hAnsi="Lucida Bright"/>
                <w:sz w:val="18"/>
                <w:szCs w:val="18"/>
                <w:lang w:val="es-BO"/>
              </w:rPr>
            </w:pPr>
          </w:p>
          <w:p w:rsidR="004A677C" w:rsidRPr="00B3578C" w:rsidRDefault="004A677C" w:rsidP="002B43F8">
            <w:pPr>
              <w:pStyle w:val="Prrafodelista"/>
              <w:numPr>
                <w:ilvl w:val="0"/>
                <w:numId w:val="41"/>
              </w:numPr>
              <w:ind w:left="568" w:hanging="284"/>
              <w:contextualSpacing/>
              <w:jc w:val="both"/>
              <w:rPr>
                <w:rFonts w:ascii="Lucida Bright" w:hAnsi="Lucida Bright"/>
                <w:sz w:val="18"/>
                <w:szCs w:val="18"/>
              </w:rPr>
            </w:pPr>
            <w:r w:rsidRPr="00B3578C">
              <w:rPr>
                <w:rFonts w:ascii="Lucida Bright" w:hAnsi="Lucida Bright"/>
                <w:sz w:val="18"/>
                <w:szCs w:val="18"/>
              </w:rPr>
              <w:t xml:space="preserve">Seguro de Transporte contra todo riesgo de Producto Transportado con cobertura desde el punto de despacho y/o carguío hasta el punto de recepción y/o </w:t>
            </w:r>
            <w:proofErr w:type="spellStart"/>
            <w:r w:rsidRPr="00B3578C">
              <w:rPr>
                <w:rFonts w:ascii="Lucida Bright" w:hAnsi="Lucida Bright"/>
                <w:sz w:val="18"/>
                <w:szCs w:val="18"/>
              </w:rPr>
              <w:t>descarguío</w:t>
            </w:r>
            <w:proofErr w:type="spellEnd"/>
            <w:r w:rsidRPr="00B3578C">
              <w:rPr>
                <w:rFonts w:ascii="Lucida Bright" w:hAnsi="Lucida Bright"/>
                <w:sz w:val="18"/>
                <w:szCs w:val="18"/>
              </w:rPr>
              <w:t xml:space="preserve"> (CLÁUSULA “A” DEL INSTITUTO DE LONDRES) que cubra el Valor Total del producto declarado transportado ante cualquier eventualidad, de acuerdo a valor pactado por M3 en el contrato, considerando un límite por travesía o despacho de acuerdo a la capacidad de cada despacho en barcaza declarado en dólares americanos.  Esta póliza debe estar necesariamente subrogada a favor de YPFB, en función al monto del contrato.</w:t>
            </w:r>
          </w:p>
          <w:p w:rsidR="004A677C" w:rsidRPr="00B3578C" w:rsidRDefault="004A677C" w:rsidP="00941C1C">
            <w:pPr>
              <w:pStyle w:val="Prrafodelista"/>
              <w:ind w:left="851" w:hanging="284"/>
              <w:contextualSpacing/>
              <w:jc w:val="both"/>
              <w:rPr>
                <w:rFonts w:ascii="Lucida Bright" w:hAnsi="Lucida Bright"/>
                <w:sz w:val="18"/>
                <w:szCs w:val="18"/>
              </w:rPr>
            </w:pPr>
          </w:p>
          <w:p w:rsidR="004A677C" w:rsidRPr="00B3578C" w:rsidRDefault="004A677C" w:rsidP="00941C1C">
            <w:pPr>
              <w:ind w:firstLine="567"/>
              <w:contextualSpacing/>
              <w:jc w:val="both"/>
              <w:rPr>
                <w:rFonts w:ascii="Lucida Bright" w:hAnsi="Lucida Bright"/>
                <w:sz w:val="18"/>
                <w:szCs w:val="18"/>
                <w:lang w:val="es-BO"/>
              </w:rPr>
            </w:pPr>
            <w:r w:rsidRPr="00B3578C">
              <w:rPr>
                <w:rFonts w:ascii="Lucida Bright" w:hAnsi="Lucida Bright"/>
                <w:sz w:val="18"/>
                <w:szCs w:val="18"/>
              </w:rPr>
              <w:t>Valor Asegurado: En base al costo del producto.</w:t>
            </w:r>
          </w:p>
          <w:p w:rsidR="004A677C" w:rsidRPr="00B3578C" w:rsidRDefault="004A677C" w:rsidP="00941C1C">
            <w:pPr>
              <w:ind w:left="567"/>
              <w:contextualSpacing/>
              <w:jc w:val="both"/>
              <w:rPr>
                <w:rFonts w:ascii="Lucida Bright" w:hAnsi="Lucida Bright"/>
                <w:sz w:val="18"/>
                <w:szCs w:val="18"/>
              </w:rPr>
            </w:pPr>
          </w:p>
          <w:tbl>
            <w:tblPr>
              <w:tblW w:w="0" w:type="auto"/>
              <w:jc w:val="center"/>
              <w:tblCellMar>
                <w:left w:w="0" w:type="dxa"/>
                <w:right w:w="0" w:type="dxa"/>
              </w:tblCellMar>
              <w:tblLook w:val="04A0" w:firstRow="1" w:lastRow="0" w:firstColumn="1" w:lastColumn="0" w:noHBand="0" w:noVBand="1"/>
            </w:tblPr>
            <w:tblGrid>
              <w:gridCol w:w="2866"/>
              <w:gridCol w:w="4471"/>
            </w:tblGrid>
            <w:tr w:rsidR="004A677C" w:rsidRPr="00B3578C" w:rsidTr="00941C1C">
              <w:trPr>
                <w:trHeight w:val="70"/>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rsidR="004A677C" w:rsidRPr="00B3578C" w:rsidRDefault="004A677C" w:rsidP="00941C1C">
                  <w:pPr>
                    <w:contextualSpacing/>
                    <w:jc w:val="center"/>
                    <w:rPr>
                      <w:rFonts w:ascii="Lucida Bright" w:hAnsi="Lucida Bright"/>
                      <w:b/>
                      <w:bCs/>
                      <w:sz w:val="18"/>
                      <w:szCs w:val="18"/>
                    </w:rPr>
                  </w:pPr>
                  <w:r w:rsidRPr="00B3578C">
                    <w:rPr>
                      <w:rFonts w:ascii="Lucida Bright" w:hAnsi="Lucida Bright"/>
                      <w:b/>
                      <w:bCs/>
                      <w:sz w:val="18"/>
                      <w:szCs w:val="18"/>
                    </w:rPr>
                    <w:t>Producto</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rsidR="004A677C" w:rsidRPr="00B3578C" w:rsidRDefault="004A677C" w:rsidP="00941C1C">
                  <w:pPr>
                    <w:contextualSpacing/>
                    <w:jc w:val="center"/>
                    <w:rPr>
                      <w:rFonts w:ascii="Lucida Bright" w:hAnsi="Lucida Bright"/>
                      <w:b/>
                      <w:bCs/>
                      <w:sz w:val="18"/>
                      <w:szCs w:val="18"/>
                    </w:rPr>
                  </w:pPr>
                  <w:r w:rsidRPr="00B3578C">
                    <w:rPr>
                      <w:rFonts w:ascii="Lucida Bright" w:hAnsi="Lucida Bright"/>
                      <w:b/>
                      <w:bCs/>
                      <w:sz w:val="18"/>
                      <w:szCs w:val="18"/>
                    </w:rPr>
                    <w:t>Costo de Producto</w:t>
                  </w:r>
                </w:p>
              </w:tc>
            </w:tr>
            <w:tr w:rsidR="004A677C" w:rsidRPr="00B3578C" w:rsidTr="00941C1C">
              <w:trPr>
                <w:trHeight w:val="70"/>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A677C" w:rsidRPr="00B3578C" w:rsidRDefault="004A677C" w:rsidP="00941C1C">
                  <w:pPr>
                    <w:contextualSpacing/>
                    <w:jc w:val="center"/>
                    <w:rPr>
                      <w:rFonts w:ascii="Lucida Bright" w:hAnsi="Lucida Bright"/>
                      <w:sz w:val="18"/>
                      <w:szCs w:val="18"/>
                    </w:rPr>
                  </w:pPr>
                  <w:proofErr w:type="spellStart"/>
                  <w:r w:rsidRPr="00B3578C">
                    <w:rPr>
                      <w:rFonts w:ascii="Lucida Bright" w:hAnsi="Lucida Bright"/>
                      <w:sz w:val="18"/>
                      <w:szCs w:val="18"/>
                    </w:rPr>
                    <w:t>Diesel</w:t>
                  </w:r>
                  <w:proofErr w:type="spellEnd"/>
                  <w:r w:rsidRPr="00B3578C">
                    <w:rPr>
                      <w:rFonts w:ascii="Lucida Bright" w:hAnsi="Lucida Bright"/>
                      <w:sz w:val="18"/>
                      <w:szCs w:val="18"/>
                    </w:rPr>
                    <w:t xml:space="preserve"> </w:t>
                  </w:r>
                  <w:proofErr w:type="spellStart"/>
                  <w:r w:rsidRPr="00B3578C">
                    <w:rPr>
                      <w:rFonts w:ascii="Lucida Bright" w:hAnsi="Lucida Bright"/>
                      <w:sz w:val="18"/>
                      <w:szCs w:val="18"/>
                    </w:rPr>
                    <w:t>Oil</w:t>
                  </w:r>
                  <w:proofErr w:type="spellEnd"/>
                  <w:r w:rsidRPr="00B3578C">
                    <w:rPr>
                      <w:rFonts w:ascii="Lucida Bright" w:hAnsi="Lucida Bright"/>
                      <w:sz w:val="18"/>
                      <w:szCs w:val="18"/>
                    </w:rPr>
                    <w:t xml:space="preserve"> e Insumos y Aditivos</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A677C" w:rsidRPr="00B3578C" w:rsidRDefault="004A677C" w:rsidP="00941C1C">
                  <w:pPr>
                    <w:contextualSpacing/>
                    <w:jc w:val="center"/>
                    <w:rPr>
                      <w:rFonts w:ascii="Lucida Bright" w:hAnsi="Lucida Bright"/>
                      <w:sz w:val="18"/>
                      <w:szCs w:val="18"/>
                    </w:rPr>
                  </w:pPr>
                  <w:r w:rsidRPr="00B3578C">
                    <w:rPr>
                      <w:rFonts w:ascii="Lucida Bright" w:hAnsi="Lucida Bright"/>
                      <w:sz w:val="18"/>
                      <w:szCs w:val="18"/>
                    </w:rPr>
                    <w:t>Costo del Producto Importado en Planta de Carga</w:t>
                  </w:r>
                </w:p>
              </w:tc>
            </w:tr>
          </w:tbl>
          <w:p w:rsidR="004A677C" w:rsidRPr="00B3578C" w:rsidRDefault="004A677C" w:rsidP="00941C1C">
            <w:pPr>
              <w:pStyle w:val="Prrafodelista"/>
              <w:ind w:left="851"/>
              <w:contextualSpacing/>
              <w:jc w:val="both"/>
              <w:rPr>
                <w:rFonts w:ascii="Lucida Bright" w:eastAsia="Calibri" w:hAnsi="Lucida Bright"/>
                <w:sz w:val="18"/>
                <w:szCs w:val="18"/>
              </w:rPr>
            </w:pPr>
          </w:p>
          <w:p w:rsidR="004A677C" w:rsidRPr="00B3578C" w:rsidRDefault="004A677C" w:rsidP="00941C1C">
            <w:pPr>
              <w:ind w:left="567"/>
              <w:contextualSpacing/>
              <w:jc w:val="both"/>
              <w:rPr>
                <w:rFonts w:ascii="Lucida Bright" w:eastAsia="Calibri" w:hAnsi="Lucida Bright"/>
                <w:sz w:val="18"/>
                <w:szCs w:val="18"/>
                <w:lang w:val="es-BO"/>
              </w:rPr>
            </w:pPr>
            <w:r w:rsidRPr="00B3578C">
              <w:rPr>
                <w:rFonts w:ascii="Lucida Bright" w:hAnsi="Lucida Bright"/>
                <w:sz w:val="18"/>
                <w:szCs w:val="18"/>
              </w:rPr>
              <w:t>YPFB puede realizar el descuento del valor de productos perdidos y no cancelados por el seguro dentro de un plazo de 60 días después de ocurrido el siniestro, de la facturación por transporte.</w:t>
            </w:r>
          </w:p>
          <w:p w:rsidR="004A677C" w:rsidRPr="00B3578C" w:rsidRDefault="004A677C" w:rsidP="00941C1C">
            <w:pPr>
              <w:pStyle w:val="Prrafodelista"/>
              <w:ind w:left="851"/>
              <w:contextualSpacing/>
              <w:jc w:val="both"/>
              <w:rPr>
                <w:rFonts w:ascii="Lucida Bright" w:hAnsi="Lucida Bright"/>
                <w:sz w:val="18"/>
                <w:szCs w:val="18"/>
              </w:rPr>
            </w:pPr>
          </w:p>
          <w:p w:rsidR="004A677C" w:rsidRPr="00B3578C" w:rsidRDefault="004A677C" w:rsidP="00941C1C">
            <w:pPr>
              <w:contextualSpacing/>
              <w:jc w:val="both"/>
              <w:rPr>
                <w:rFonts w:ascii="Lucida Bright" w:hAnsi="Lucida Bright"/>
                <w:sz w:val="18"/>
                <w:szCs w:val="18"/>
              </w:rPr>
            </w:pPr>
            <w:r w:rsidRPr="00B3578C">
              <w:rPr>
                <w:rFonts w:ascii="Lucida Bright" w:hAnsi="Lucida Bright"/>
                <w:sz w:val="18"/>
                <w:szCs w:val="18"/>
              </w:rPr>
              <w:t>De suspenderse por cualquier razón la vigencia o cobertura de cualquiera de las pólizas nominadas precedentemente, o bien se presente la existencia de eventos no cubiertos por las mismas; el ARMADOR se hace enteramente responsable frente a YPFB y a terceros por todos los daños emergentes, desde la recepción de los hidrocarburos, en las barcazas cargadas en puntos de recepción hasta el punto de entrega.</w:t>
            </w:r>
          </w:p>
          <w:p w:rsidR="004A677C" w:rsidRPr="00B3578C" w:rsidRDefault="004A677C" w:rsidP="00941C1C">
            <w:pPr>
              <w:contextualSpacing/>
              <w:jc w:val="both"/>
              <w:rPr>
                <w:rFonts w:ascii="Lucida Bright" w:hAnsi="Lucida Bright"/>
                <w:sz w:val="18"/>
                <w:szCs w:val="18"/>
                <w:lang w:val="es-BO"/>
              </w:rPr>
            </w:pPr>
          </w:p>
          <w:p w:rsidR="004A677C" w:rsidRPr="00B3578C" w:rsidRDefault="004A677C" w:rsidP="00941C1C">
            <w:pPr>
              <w:contextualSpacing/>
              <w:jc w:val="both"/>
              <w:rPr>
                <w:rFonts w:ascii="Lucida Bright" w:hAnsi="Lucida Bright"/>
                <w:sz w:val="18"/>
                <w:szCs w:val="18"/>
              </w:rPr>
            </w:pPr>
            <w:r w:rsidRPr="00B3578C">
              <w:rPr>
                <w:rFonts w:ascii="Lucida Bright" w:hAnsi="Lucida Bright"/>
                <w:sz w:val="18"/>
                <w:szCs w:val="18"/>
              </w:rPr>
              <w:t>El ARMADOR, una vez adjudicado, deberá entregar una copia de las citadas pólizas a YPFB antes de la suscripción del contrato.</w:t>
            </w:r>
          </w:p>
          <w:p w:rsidR="004A677C" w:rsidRPr="00B3578C" w:rsidRDefault="004A677C" w:rsidP="00941C1C">
            <w:pPr>
              <w:contextualSpacing/>
              <w:jc w:val="both"/>
              <w:rPr>
                <w:rFonts w:ascii="Lucida Bright" w:hAnsi="Lucida Bright"/>
                <w:sz w:val="18"/>
                <w:szCs w:val="18"/>
              </w:rPr>
            </w:pPr>
          </w:p>
          <w:p w:rsidR="004A677C" w:rsidRPr="00B3578C" w:rsidRDefault="004A677C" w:rsidP="00941C1C">
            <w:pPr>
              <w:contextualSpacing/>
              <w:jc w:val="both"/>
              <w:rPr>
                <w:rFonts w:ascii="Lucida Bright" w:hAnsi="Lucida Bright"/>
                <w:sz w:val="18"/>
                <w:szCs w:val="18"/>
                <w:lang w:val="es-BO"/>
              </w:rPr>
            </w:pPr>
            <w:r w:rsidRPr="00B3578C">
              <w:rPr>
                <w:rFonts w:ascii="Lucida Bright" w:hAnsi="Lucida Bright"/>
                <w:sz w:val="18"/>
                <w:szCs w:val="18"/>
              </w:rPr>
              <w:t>En el caso de ARMADORES extranjeros que tuviesen pólizas emitidas en su país de origen, estas deberán tener necesariamente una cláusula específica que amplíe su cobertura hasta territorio boliviano, indicando el nombre de la compañía y/o representante que efectuará la representación y/o reciprocidad de responsabilidades en Bolivia. Si las pólizas se encontraran emitidas en otro idioma que no sea el castellano, estas deberán tener una traducción oficial de por lo menos las condiciones particulares.</w:t>
            </w:r>
          </w:p>
        </w:tc>
      </w:tr>
    </w:tbl>
    <w:p w:rsidR="004A677C" w:rsidRPr="00B3578C" w:rsidRDefault="004A677C" w:rsidP="004A677C">
      <w:pPr>
        <w:pStyle w:val="Prrafodelista"/>
        <w:ind w:left="0"/>
        <w:contextualSpacing/>
        <w:jc w:val="both"/>
        <w:rPr>
          <w:rFonts w:ascii="Lucida Bright" w:hAnsi="Lucida Bright" w:cs="Calibri"/>
          <w:b/>
          <w:bCs/>
          <w:sz w:val="18"/>
          <w:szCs w:val="18"/>
          <w:lang w:eastAsia="es-BO"/>
        </w:rPr>
      </w:pPr>
    </w:p>
    <w:p w:rsidR="004A677C" w:rsidRPr="00B3578C" w:rsidRDefault="004A677C" w:rsidP="004A677C">
      <w:pPr>
        <w:pStyle w:val="Prrafodelista"/>
        <w:ind w:left="0"/>
        <w:contextualSpacing/>
        <w:jc w:val="both"/>
        <w:rPr>
          <w:rFonts w:ascii="Lucida Bright" w:hAnsi="Lucida Bright" w:cs="Calibri"/>
          <w:b/>
          <w:bCs/>
          <w:sz w:val="18"/>
          <w:szCs w:val="18"/>
          <w:lang w:eastAsia="es-BO"/>
        </w:rPr>
      </w:pPr>
      <w:r w:rsidRPr="00B3578C">
        <w:rPr>
          <w:rFonts w:ascii="Lucida Bright" w:hAnsi="Lucida Bright" w:cs="Calibri"/>
          <w:b/>
          <w:bCs/>
          <w:sz w:val="18"/>
          <w:szCs w:val="18"/>
          <w:lang w:eastAsia="es-B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3"/>
      </w:tblGrid>
      <w:tr w:rsidR="004A677C" w:rsidRPr="00B3578C" w:rsidTr="00941C1C">
        <w:trPr>
          <w:trHeight w:val="420"/>
        </w:trPr>
        <w:tc>
          <w:tcPr>
            <w:tcW w:w="9339"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4A677C" w:rsidRPr="00152623" w:rsidRDefault="004A677C" w:rsidP="00941C1C">
            <w:pPr>
              <w:tabs>
                <w:tab w:val="left" w:pos="567"/>
              </w:tabs>
              <w:contextualSpacing/>
              <w:jc w:val="center"/>
              <w:rPr>
                <w:rFonts w:ascii="Lucida Bright" w:hAnsi="Lucida Bright"/>
                <w:b/>
                <w:bCs/>
                <w:sz w:val="18"/>
                <w:szCs w:val="18"/>
                <w:lang w:val="es-BO"/>
              </w:rPr>
            </w:pPr>
            <w:r w:rsidRPr="00152623">
              <w:rPr>
                <w:rFonts w:ascii="Lucida Bright" w:hAnsi="Lucida Bright"/>
                <w:b/>
                <w:bCs/>
                <w:sz w:val="18"/>
                <w:szCs w:val="18"/>
                <w:lang w:val="es-BO"/>
              </w:rPr>
              <w:lastRenderedPageBreak/>
              <w:t xml:space="preserve">ANEXO 5: </w:t>
            </w:r>
            <w:r w:rsidRPr="00152623">
              <w:rPr>
                <w:rFonts w:ascii="Lucida Bright" w:hAnsi="Lucida Bright" w:cs="Calibri"/>
                <w:b/>
                <w:bCs/>
                <w:sz w:val="18"/>
                <w:szCs w:val="18"/>
              </w:rPr>
              <w:t>FORMA DE LA EVALUACIÓN, CONCERTACIÓN Y ADJUDICACIÓN</w:t>
            </w:r>
          </w:p>
        </w:tc>
      </w:tr>
      <w:tr w:rsidR="004A677C" w:rsidRPr="00B3578C" w:rsidTr="00941C1C">
        <w:trPr>
          <w:trHeight w:val="420"/>
        </w:trPr>
        <w:tc>
          <w:tcPr>
            <w:tcW w:w="9339" w:type="dxa"/>
            <w:tcBorders>
              <w:top w:val="single" w:sz="4" w:space="0" w:color="auto"/>
              <w:left w:val="single" w:sz="4" w:space="0" w:color="auto"/>
              <w:bottom w:val="single" w:sz="4" w:space="0" w:color="auto"/>
              <w:right w:val="single" w:sz="4" w:space="0" w:color="auto"/>
            </w:tcBorders>
            <w:vAlign w:val="center"/>
          </w:tcPr>
          <w:p w:rsidR="004A677C" w:rsidRPr="00057735" w:rsidRDefault="004A677C" w:rsidP="00941C1C">
            <w:pPr>
              <w:jc w:val="both"/>
              <w:rPr>
                <w:rFonts w:ascii="Lucida Bright" w:hAnsi="Lucida Bright"/>
                <w:b/>
                <w:bCs/>
                <w:color w:val="000000"/>
                <w:sz w:val="18"/>
                <w:szCs w:val="18"/>
                <w:lang w:val="es-BO"/>
              </w:rPr>
            </w:pPr>
            <w:r w:rsidRPr="00057735">
              <w:rPr>
                <w:rFonts w:ascii="Lucida Bright" w:hAnsi="Lucida Bright"/>
                <w:b/>
                <w:bCs/>
                <w:color w:val="000000"/>
                <w:sz w:val="18"/>
                <w:szCs w:val="18"/>
                <w:lang w:val="es-BO"/>
              </w:rPr>
              <w:t>JUSTIFICACION DE LA FORMA DE EVALUACIÓN</w:t>
            </w:r>
          </w:p>
          <w:p w:rsidR="004A677C" w:rsidRPr="00057735" w:rsidRDefault="004A677C" w:rsidP="00941C1C">
            <w:pPr>
              <w:jc w:val="both"/>
              <w:rPr>
                <w:rFonts w:ascii="Lucida Bright" w:hAnsi="Lucida Bright"/>
                <w:color w:val="000000"/>
                <w:sz w:val="18"/>
                <w:szCs w:val="18"/>
                <w:lang w:val="es-BO"/>
              </w:rPr>
            </w:pPr>
          </w:p>
          <w:p w:rsidR="004A677C" w:rsidRPr="00057735" w:rsidRDefault="004A677C" w:rsidP="00941C1C">
            <w:pPr>
              <w:jc w:val="both"/>
              <w:rPr>
                <w:rFonts w:ascii="Lucida Bright" w:hAnsi="Lucida Bright"/>
                <w:color w:val="000000"/>
                <w:sz w:val="18"/>
                <w:szCs w:val="18"/>
                <w:lang w:val="es-BO"/>
              </w:rPr>
            </w:pPr>
            <w:r w:rsidRPr="00057735">
              <w:rPr>
                <w:rFonts w:ascii="Lucida Bright" w:hAnsi="Lucida Bright"/>
                <w:color w:val="000000"/>
                <w:sz w:val="18"/>
                <w:szCs w:val="18"/>
                <w:lang w:val="es-BO"/>
              </w:rPr>
              <w:t xml:space="preserve">Una vez concluida la evaluación administrativa/económica y legal, el personal técnico que conforma el Comité de Licitación verificará el cumplimiento de la documentación técnica de las propuestas habilitadas, aplicando la metodología CUMPLE/NO CUMPLE. </w:t>
            </w:r>
          </w:p>
          <w:p w:rsidR="004A677C" w:rsidRPr="00057735" w:rsidRDefault="004A677C" w:rsidP="00941C1C">
            <w:pPr>
              <w:jc w:val="both"/>
              <w:rPr>
                <w:rFonts w:ascii="Lucida Bright" w:hAnsi="Lucida Bright"/>
                <w:color w:val="000000"/>
                <w:sz w:val="18"/>
                <w:szCs w:val="18"/>
                <w:lang w:val="es-BO"/>
              </w:rPr>
            </w:pPr>
          </w:p>
          <w:p w:rsidR="004A677C" w:rsidRPr="00057735" w:rsidRDefault="004A677C" w:rsidP="00941C1C">
            <w:pPr>
              <w:jc w:val="both"/>
              <w:rPr>
                <w:rFonts w:ascii="Lucida Bright" w:hAnsi="Lucida Bright"/>
                <w:color w:val="000000"/>
                <w:sz w:val="18"/>
                <w:szCs w:val="18"/>
                <w:lang w:val="es-BO"/>
              </w:rPr>
            </w:pPr>
            <w:r w:rsidRPr="00057735">
              <w:rPr>
                <w:rFonts w:ascii="Lucida Bright" w:hAnsi="Lucida Bright"/>
                <w:color w:val="000000"/>
                <w:sz w:val="18"/>
                <w:szCs w:val="18"/>
                <w:lang w:val="es-BO"/>
              </w:rPr>
              <w:t>El comité de licitación recomendará realizar la concertación con todos los proponentes habilitados que cumplan con los aspectos solicitados en el DBC.</w:t>
            </w:r>
          </w:p>
          <w:p w:rsidR="004A677C" w:rsidRPr="00057735" w:rsidRDefault="004A677C" w:rsidP="00941C1C">
            <w:pPr>
              <w:jc w:val="both"/>
              <w:rPr>
                <w:rFonts w:ascii="Lucida Bright" w:hAnsi="Lucida Bright"/>
                <w:b/>
                <w:bCs/>
                <w:color w:val="000000"/>
                <w:sz w:val="18"/>
                <w:szCs w:val="18"/>
                <w:lang w:val="es-BO"/>
              </w:rPr>
            </w:pPr>
          </w:p>
          <w:p w:rsidR="004A677C" w:rsidRPr="00057735" w:rsidRDefault="004A677C" w:rsidP="00941C1C">
            <w:pPr>
              <w:jc w:val="both"/>
              <w:rPr>
                <w:rFonts w:ascii="Lucida Bright" w:hAnsi="Lucida Bright"/>
                <w:b/>
                <w:bCs/>
                <w:color w:val="000000"/>
                <w:sz w:val="18"/>
                <w:szCs w:val="18"/>
                <w:lang w:val="es-BO"/>
              </w:rPr>
            </w:pPr>
            <w:r w:rsidRPr="00057735">
              <w:rPr>
                <w:rFonts w:ascii="Lucida Bright" w:hAnsi="Lucida Bright"/>
                <w:b/>
                <w:bCs/>
                <w:color w:val="000000"/>
                <w:sz w:val="18"/>
                <w:szCs w:val="18"/>
                <w:lang w:val="es-BO"/>
              </w:rPr>
              <w:t>JUSTIFICACION DE LA CONCERTACIÓN</w:t>
            </w:r>
          </w:p>
          <w:p w:rsidR="004A677C" w:rsidRPr="00057735" w:rsidRDefault="004A677C" w:rsidP="00941C1C">
            <w:pPr>
              <w:jc w:val="both"/>
              <w:rPr>
                <w:rFonts w:ascii="Lucida Bright" w:hAnsi="Lucida Bright"/>
                <w:color w:val="000000"/>
                <w:sz w:val="18"/>
                <w:szCs w:val="18"/>
                <w:lang w:val="es-BO"/>
              </w:rPr>
            </w:pPr>
          </w:p>
          <w:p w:rsidR="004A677C" w:rsidRPr="00057735" w:rsidRDefault="004A677C" w:rsidP="00941C1C">
            <w:pPr>
              <w:jc w:val="both"/>
              <w:rPr>
                <w:rFonts w:ascii="Lucida Bright" w:hAnsi="Lucida Bright"/>
                <w:color w:val="000000"/>
                <w:sz w:val="18"/>
                <w:szCs w:val="18"/>
                <w:lang w:val="es-BO"/>
              </w:rPr>
            </w:pPr>
            <w:r w:rsidRPr="00057735">
              <w:rPr>
                <w:rFonts w:ascii="Lucida Bright" w:hAnsi="Lucida Bright"/>
                <w:color w:val="000000"/>
                <w:sz w:val="18"/>
                <w:szCs w:val="18"/>
                <w:lang w:val="es-BO"/>
              </w:rPr>
              <w:t>La concertación se realizará con el o los proponentes recomendados en el informe de evaluación y recomendación final, habiendo cumplido con todos los requisitos solicitados en el DBC.</w:t>
            </w:r>
          </w:p>
          <w:p w:rsidR="004A677C" w:rsidRPr="00057735" w:rsidRDefault="004A677C" w:rsidP="00941C1C">
            <w:pPr>
              <w:jc w:val="both"/>
              <w:rPr>
                <w:rFonts w:ascii="Lucida Bright" w:hAnsi="Lucida Bright"/>
                <w:color w:val="000000"/>
                <w:sz w:val="18"/>
                <w:szCs w:val="18"/>
                <w:lang w:val="es-BO"/>
              </w:rPr>
            </w:pPr>
          </w:p>
          <w:p w:rsidR="004A677C" w:rsidRPr="00057735" w:rsidRDefault="004A677C" w:rsidP="00941C1C">
            <w:pPr>
              <w:jc w:val="both"/>
              <w:rPr>
                <w:rFonts w:ascii="Lucida Bright" w:hAnsi="Lucida Bright"/>
                <w:b/>
                <w:bCs/>
                <w:color w:val="000000"/>
                <w:sz w:val="18"/>
                <w:szCs w:val="18"/>
                <w:lang w:val="es-BO"/>
              </w:rPr>
            </w:pPr>
            <w:r w:rsidRPr="00057735">
              <w:rPr>
                <w:rFonts w:ascii="Lucida Bright" w:hAnsi="Lucida Bright"/>
                <w:b/>
                <w:bCs/>
                <w:color w:val="000000"/>
                <w:sz w:val="18"/>
                <w:szCs w:val="18"/>
                <w:lang w:val="es-BO"/>
              </w:rPr>
              <w:t xml:space="preserve">JUSTIFICACION DE ADJUDICACIÓN </w:t>
            </w:r>
          </w:p>
          <w:p w:rsidR="004A677C" w:rsidRPr="00057735" w:rsidRDefault="004A677C" w:rsidP="00941C1C">
            <w:pPr>
              <w:jc w:val="both"/>
              <w:rPr>
                <w:rFonts w:ascii="Lucida Bright" w:hAnsi="Lucida Bright"/>
                <w:color w:val="000000"/>
                <w:sz w:val="18"/>
                <w:szCs w:val="18"/>
                <w:lang w:val="es-BO"/>
              </w:rPr>
            </w:pPr>
          </w:p>
          <w:p w:rsidR="004A677C" w:rsidRPr="00057735" w:rsidRDefault="004A677C" w:rsidP="00941C1C">
            <w:pPr>
              <w:jc w:val="both"/>
              <w:rPr>
                <w:rFonts w:ascii="Lucida Bright" w:hAnsi="Lucida Bright"/>
                <w:sz w:val="18"/>
                <w:szCs w:val="18"/>
                <w:lang w:val="es-BO"/>
              </w:rPr>
            </w:pPr>
            <w:r w:rsidRPr="00057735">
              <w:rPr>
                <w:rFonts w:ascii="Lucida Bright" w:hAnsi="Lucida Bright"/>
                <w:color w:val="000000"/>
                <w:sz w:val="18"/>
                <w:szCs w:val="18"/>
                <w:lang w:val="es-BO"/>
              </w:rPr>
              <w:t>Se podrá adjudicar el volumen requerido por YPFB a más de un proponente con el precio evaluado más bajo de forma proporcional a la cantidad de propuestas habilitadas. Esto permitirá cubrir el volumen requerido, ante cualquier contingencia, asegurar la disponibilidad de suministro con distintos proveedores. </w:t>
            </w:r>
          </w:p>
          <w:p w:rsidR="004A677C" w:rsidRPr="00152623" w:rsidRDefault="004A677C" w:rsidP="00941C1C">
            <w:pPr>
              <w:pStyle w:val="Prrafodelista"/>
              <w:autoSpaceDE w:val="0"/>
              <w:autoSpaceDN w:val="0"/>
              <w:ind w:left="0"/>
              <w:contextualSpacing/>
              <w:jc w:val="both"/>
              <w:rPr>
                <w:rFonts w:ascii="Lucida Bright" w:hAnsi="Lucida Bright"/>
                <w:bCs/>
                <w:sz w:val="18"/>
                <w:szCs w:val="18"/>
              </w:rPr>
            </w:pPr>
          </w:p>
        </w:tc>
      </w:tr>
    </w:tbl>
    <w:p w:rsidR="004A677C" w:rsidRPr="00B3578C" w:rsidRDefault="004A677C" w:rsidP="004A677C">
      <w:pPr>
        <w:pStyle w:val="Prrafodelista"/>
        <w:ind w:left="0"/>
        <w:contextualSpacing/>
        <w:jc w:val="both"/>
        <w:rPr>
          <w:rFonts w:ascii="Lucida Bright" w:hAnsi="Lucida Bright" w:cs="Calibri"/>
          <w:b/>
          <w:bCs/>
          <w:sz w:val="18"/>
          <w:szCs w:val="18"/>
          <w:lang w:eastAsia="es-BO"/>
        </w:rPr>
      </w:pPr>
    </w:p>
    <w:p w:rsidR="007D4619" w:rsidRPr="004854C5" w:rsidRDefault="007D4619" w:rsidP="007D4619">
      <w:pPr>
        <w:rPr>
          <w:rFonts w:asciiTheme="minorHAnsi" w:hAnsiTheme="minorHAnsi" w:cstheme="minorHAnsi"/>
          <w:b/>
          <w:sz w:val="22"/>
          <w:szCs w:val="22"/>
        </w:rPr>
      </w:pPr>
    </w:p>
    <w:p w:rsidR="004854C5" w:rsidRDefault="004854C5" w:rsidP="007D4619">
      <w:pPr>
        <w:rPr>
          <w:rFonts w:asciiTheme="minorHAnsi" w:hAnsiTheme="minorHAnsi" w:cstheme="minorHAnsi"/>
          <w:b/>
          <w:bCs/>
          <w:sz w:val="22"/>
          <w:szCs w:val="22"/>
          <w:lang w:val="es-ES_tradnl"/>
        </w:rPr>
      </w:pPr>
    </w:p>
    <w:p w:rsidR="004854C5" w:rsidRPr="004854C5" w:rsidRDefault="004854C5" w:rsidP="007D4619">
      <w:pPr>
        <w:rPr>
          <w:rFonts w:asciiTheme="minorHAnsi" w:hAnsiTheme="minorHAnsi" w:cstheme="minorHAnsi"/>
          <w:b/>
          <w:bCs/>
          <w:sz w:val="22"/>
          <w:szCs w:val="22"/>
          <w:lang w:val="es-ES_tradnl"/>
        </w:rPr>
      </w:pPr>
    </w:p>
    <w:p w:rsidR="007D4619" w:rsidRPr="004854C5" w:rsidRDefault="007D4619" w:rsidP="007D4619">
      <w:pPr>
        <w:jc w:val="center"/>
        <w:rPr>
          <w:rFonts w:asciiTheme="minorHAnsi" w:hAnsiTheme="minorHAnsi" w:cstheme="minorHAnsi"/>
          <w:b/>
          <w:bCs/>
          <w:sz w:val="22"/>
          <w:szCs w:val="22"/>
          <w:lang w:val="es-ES_tradnl"/>
        </w:rPr>
      </w:pPr>
    </w:p>
    <w:p w:rsidR="007D4619" w:rsidRPr="004854C5" w:rsidRDefault="007D4619" w:rsidP="007D4619">
      <w:pPr>
        <w:jc w:val="center"/>
        <w:rPr>
          <w:rFonts w:asciiTheme="minorHAnsi" w:hAnsiTheme="minorHAnsi" w:cstheme="minorHAnsi"/>
          <w:b/>
          <w:bCs/>
          <w:sz w:val="22"/>
          <w:szCs w:val="22"/>
        </w:rPr>
      </w:pPr>
    </w:p>
    <w:p w:rsidR="004A677C" w:rsidRDefault="004A677C">
      <w:pPr>
        <w:rPr>
          <w:rFonts w:asciiTheme="minorHAnsi" w:hAnsiTheme="minorHAnsi" w:cstheme="minorHAnsi"/>
          <w:b/>
          <w:bCs/>
          <w:sz w:val="22"/>
          <w:szCs w:val="22"/>
        </w:rPr>
      </w:pPr>
      <w:r>
        <w:rPr>
          <w:rFonts w:asciiTheme="minorHAnsi" w:hAnsiTheme="minorHAnsi" w:cstheme="minorHAnsi"/>
          <w:b/>
          <w:bCs/>
          <w:sz w:val="22"/>
          <w:szCs w:val="22"/>
        </w:rPr>
        <w:br w:type="page"/>
      </w:r>
    </w:p>
    <w:p w:rsidR="007D4619" w:rsidRPr="004854C5" w:rsidRDefault="007D4619" w:rsidP="007D4619">
      <w:pPr>
        <w:jc w:val="center"/>
        <w:rPr>
          <w:rFonts w:asciiTheme="minorHAnsi" w:hAnsiTheme="minorHAnsi" w:cstheme="minorHAnsi"/>
          <w:b/>
          <w:bCs/>
          <w:sz w:val="22"/>
          <w:szCs w:val="22"/>
        </w:rPr>
      </w:pPr>
    </w:p>
    <w:p w:rsidR="007D4619" w:rsidRDefault="00B41ABF" w:rsidP="007D4619">
      <w:pPr>
        <w:jc w:val="center"/>
        <w:rPr>
          <w:rFonts w:asciiTheme="minorHAnsi" w:hAnsiTheme="minorHAnsi" w:cstheme="minorHAnsi"/>
          <w:b/>
          <w:bCs/>
          <w:sz w:val="22"/>
          <w:szCs w:val="22"/>
        </w:rPr>
      </w:pPr>
      <w:r>
        <w:rPr>
          <w:rFonts w:asciiTheme="minorHAnsi" w:hAnsiTheme="minorHAnsi" w:cstheme="minorHAnsi"/>
          <w:b/>
          <w:bCs/>
          <w:sz w:val="22"/>
          <w:szCs w:val="22"/>
        </w:rPr>
        <w:t>PARTE VII</w:t>
      </w:r>
    </w:p>
    <w:p w:rsidR="00B41ABF" w:rsidRPr="004854C5" w:rsidRDefault="00B41ABF" w:rsidP="007D4619">
      <w:pPr>
        <w:jc w:val="center"/>
        <w:rPr>
          <w:rFonts w:asciiTheme="minorHAnsi" w:hAnsiTheme="minorHAnsi" w:cstheme="minorHAnsi"/>
          <w:b/>
          <w:bCs/>
          <w:sz w:val="22"/>
          <w:szCs w:val="22"/>
        </w:rPr>
      </w:pPr>
    </w:p>
    <w:p w:rsidR="004026CA" w:rsidRDefault="007D4619" w:rsidP="004026CA">
      <w:pPr>
        <w:jc w:val="center"/>
        <w:rPr>
          <w:rFonts w:asciiTheme="minorHAnsi" w:hAnsiTheme="minorHAnsi" w:cstheme="minorHAnsi"/>
          <w:b/>
          <w:bCs/>
          <w:sz w:val="22"/>
          <w:szCs w:val="22"/>
        </w:rPr>
      </w:pPr>
      <w:r w:rsidRPr="004854C5">
        <w:rPr>
          <w:rFonts w:asciiTheme="minorHAnsi" w:hAnsiTheme="minorHAnsi" w:cstheme="minorHAnsi"/>
          <w:b/>
          <w:bCs/>
          <w:sz w:val="22"/>
          <w:szCs w:val="22"/>
        </w:rPr>
        <w:t>MODELO DE CONTRATO</w:t>
      </w:r>
    </w:p>
    <w:p w:rsidR="007D4619" w:rsidRPr="004854C5" w:rsidRDefault="007D4619" w:rsidP="007D4619">
      <w:pPr>
        <w:jc w:val="center"/>
        <w:rPr>
          <w:rFonts w:asciiTheme="minorHAnsi" w:hAnsiTheme="minorHAnsi" w:cstheme="minorHAnsi"/>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5"/>
      </w:tblGrid>
      <w:tr w:rsidR="007D4619" w:rsidRPr="004854C5" w:rsidTr="004854C5">
        <w:trPr>
          <w:trHeight w:val="700"/>
        </w:trPr>
        <w:tc>
          <w:tcPr>
            <w:tcW w:w="9072" w:type="dxa"/>
            <w:shd w:val="clear" w:color="auto" w:fill="auto"/>
            <w:vAlign w:val="center"/>
          </w:tcPr>
          <w:p w:rsidR="007D4619" w:rsidRPr="004854C5" w:rsidRDefault="004A677C" w:rsidP="004A677C">
            <w:pPr>
              <w:ind w:right="28"/>
              <w:jc w:val="center"/>
              <w:rPr>
                <w:rFonts w:asciiTheme="minorHAnsi" w:hAnsiTheme="minorHAnsi" w:cstheme="minorHAnsi"/>
                <w:bCs/>
                <w:sz w:val="22"/>
                <w:szCs w:val="22"/>
              </w:rPr>
            </w:pPr>
            <w:r w:rsidRPr="007D0997">
              <w:rPr>
                <w:rFonts w:asciiTheme="minorHAnsi" w:hAnsiTheme="minorHAnsi" w:cstheme="minorHAnsi"/>
                <w:b/>
                <w:bCs/>
                <w:color w:val="FF0000"/>
                <w:sz w:val="22"/>
                <w:szCs w:val="22"/>
              </w:rPr>
              <w:t>EL PROCESO DE CONTRATACIÓN SE FORMALIZARA MEDIANTE CONTRATO DE ADHESIÓN</w:t>
            </w:r>
            <w:r w:rsidR="007D4619" w:rsidRPr="004854C5">
              <w:rPr>
                <w:rFonts w:asciiTheme="minorHAnsi" w:hAnsiTheme="minorHAnsi" w:cstheme="minorHAnsi"/>
                <w:bCs/>
                <w:sz w:val="22"/>
                <w:szCs w:val="22"/>
              </w:rPr>
              <w:t>.</w:t>
            </w:r>
          </w:p>
        </w:tc>
      </w:tr>
    </w:tbl>
    <w:p w:rsidR="007D4619" w:rsidRPr="004854C5" w:rsidRDefault="007D4619" w:rsidP="007D4619">
      <w:pPr>
        <w:jc w:val="center"/>
        <w:rPr>
          <w:rFonts w:asciiTheme="minorHAnsi" w:hAnsiTheme="minorHAnsi" w:cstheme="minorHAnsi"/>
          <w:b/>
          <w:bCs/>
          <w:sz w:val="22"/>
          <w:szCs w:val="22"/>
        </w:rPr>
      </w:pPr>
    </w:p>
    <w:p w:rsidR="007D4619" w:rsidRPr="004854C5" w:rsidRDefault="007D4619" w:rsidP="007D4619">
      <w:pPr>
        <w:jc w:val="center"/>
        <w:rPr>
          <w:rFonts w:asciiTheme="minorHAnsi" w:hAnsiTheme="minorHAnsi" w:cstheme="minorHAnsi"/>
          <w:b/>
          <w:bCs/>
          <w:sz w:val="22"/>
          <w:szCs w:val="22"/>
        </w:rPr>
      </w:pPr>
    </w:p>
    <w:p w:rsidR="007D4619" w:rsidRPr="004854C5" w:rsidRDefault="007D4619" w:rsidP="007D4619">
      <w:pPr>
        <w:jc w:val="center"/>
        <w:rPr>
          <w:rFonts w:asciiTheme="minorHAnsi" w:hAnsiTheme="minorHAnsi" w:cstheme="minorHAnsi"/>
          <w:b/>
          <w:bCs/>
          <w:sz w:val="22"/>
          <w:szCs w:val="22"/>
          <w:lang w:val="es-ES_tradnl"/>
        </w:rPr>
      </w:pPr>
    </w:p>
    <w:p w:rsidR="007D4619" w:rsidRPr="00552079" w:rsidRDefault="007D4619" w:rsidP="007D4619">
      <w:pPr>
        <w:tabs>
          <w:tab w:val="left" w:pos="2581"/>
        </w:tabs>
        <w:rPr>
          <w:rFonts w:asciiTheme="minorHAnsi" w:hAnsiTheme="minorHAnsi" w:cstheme="minorHAnsi"/>
          <w:b/>
          <w:bCs/>
          <w:sz w:val="22"/>
          <w:szCs w:val="22"/>
          <w:lang w:val="es-ES_tradnl"/>
        </w:rPr>
      </w:pPr>
      <w:r w:rsidRPr="00552079">
        <w:rPr>
          <w:rFonts w:asciiTheme="minorHAnsi" w:hAnsiTheme="minorHAnsi" w:cstheme="minorHAnsi"/>
          <w:b/>
          <w:bCs/>
          <w:sz w:val="22"/>
          <w:szCs w:val="22"/>
          <w:lang w:val="es-ES_tradnl"/>
        </w:rPr>
        <w:tab/>
      </w:r>
    </w:p>
    <w:p w:rsidR="007D4619" w:rsidRPr="00552079" w:rsidRDefault="007D4619" w:rsidP="007D4619">
      <w:pPr>
        <w:jc w:val="center"/>
        <w:rPr>
          <w:rFonts w:asciiTheme="minorHAnsi" w:hAnsiTheme="minorHAnsi" w:cstheme="minorHAnsi"/>
          <w:b/>
          <w:bCs/>
          <w:sz w:val="22"/>
          <w:szCs w:val="22"/>
          <w:lang w:val="es-ES_tradnl"/>
        </w:rPr>
      </w:pPr>
    </w:p>
    <w:p w:rsidR="007D4619" w:rsidRDefault="007D4619" w:rsidP="007D4619">
      <w:pPr>
        <w:jc w:val="center"/>
        <w:rPr>
          <w:rFonts w:asciiTheme="minorHAnsi" w:hAnsiTheme="minorHAnsi" w:cstheme="minorHAnsi"/>
          <w:b/>
          <w:bCs/>
          <w:sz w:val="22"/>
          <w:szCs w:val="22"/>
          <w:lang w:val="es-ES_tradnl"/>
        </w:rPr>
      </w:pPr>
    </w:p>
    <w:p w:rsidR="007D4619" w:rsidRDefault="007D4619" w:rsidP="007D4619">
      <w:pPr>
        <w:jc w:val="center"/>
        <w:rPr>
          <w:rFonts w:asciiTheme="minorHAnsi" w:hAnsiTheme="minorHAnsi" w:cstheme="minorHAnsi"/>
          <w:b/>
          <w:bCs/>
          <w:sz w:val="22"/>
          <w:szCs w:val="22"/>
          <w:lang w:val="es-ES_tradnl"/>
        </w:rPr>
      </w:pPr>
    </w:p>
    <w:p w:rsidR="007D4619" w:rsidRDefault="007D4619" w:rsidP="007D4619">
      <w:pPr>
        <w:jc w:val="center"/>
        <w:rPr>
          <w:rFonts w:asciiTheme="minorHAnsi" w:hAnsiTheme="minorHAnsi" w:cstheme="minorHAnsi"/>
          <w:b/>
          <w:bCs/>
          <w:sz w:val="22"/>
          <w:szCs w:val="22"/>
          <w:lang w:val="es-ES_tradnl"/>
        </w:rPr>
      </w:pPr>
    </w:p>
    <w:p w:rsidR="007D4619" w:rsidRDefault="007D4619" w:rsidP="007D4619">
      <w:pPr>
        <w:jc w:val="center"/>
        <w:rPr>
          <w:rFonts w:asciiTheme="minorHAnsi" w:hAnsiTheme="minorHAnsi" w:cstheme="minorHAnsi"/>
          <w:b/>
          <w:bCs/>
          <w:sz w:val="22"/>
          <w:szCs w:val="22"/>
          <w:lang w:val="es-ES_tradnl"/>
        </w:rPr>
      </w:pPr>
    </w:p>
    <w:sectPr w:rsidR="007D4619" w:rsidSect="00A72F2D">
      <w:footerReference w:type="default" r:id="rId20"/>
      <w:pgSz w:w="12242" w:h="15842" w:code="1"/>
      <w:pgMar w:top="1701" w:right="1418" w:bottom="567" w:left="1701" w:header="624"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97F" w:rsidRDefault="00ED597F">
      <w:r>
        <w:separator/>
      </w:r>
    </w:p>
  </w:endnote>
  <w:endnote w:type="continuationSeparator" w:id="0">
    <w:p w:rsidR="00ED597F" w:rsidRDefault="00ED5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B0500000000000000"/>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EDKGCG+TimesNewRoman,Bold">
    <w:altName w:val="Times New Roman"/>
    <w:panose1 w:val="00000000000000000000"/>
    <w:charset w:val="00"/>
    <w:family w:val="roman"/>
    <w:notTrueType/>
    <w:pitch w:val="default"/>
    <w:sig w:usb0="00000003" w:usb1="00000000" w:usb2="00000000" w:usb3="00000000" w:csb0="00000001" w:csb1="00000000"/>
  </w:font>
  <w:font w:name="Garamond BookCondensed">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2BC" w:rsidRPr="006B79AF" w:rsidRDefault="008A02BC">
    <w:pPr>
      <w:pStyle w:val="Piedepgina"/>
      <w:jc w:val="right"/>
      <w:rPr>
        <w:rFonts w:ascii="Calibri" w:hAnsi="Calibri" w:cs="Calibri"/>
      </w:rPr>
    </w:pPr>
    <w:r w:rsidRPr="006B79AF">
      <w:rPr>
        <w:rFonts w:ascii="Calibri" w:hAnsi="Calibri" w:cs="Calibri"/>
      </w:rPr>
      <w:fldChar w:fldCharType="begin"/>
    </w:r>
    <w:r w:rsidRPr="006B79AF">
      <w:rPr>
        <w:rFonts w:ascii="Calibri" w:hAnsi="Calibri" w:cs="Calibri"/>
      </w:rPr>
      <w:instrText xml:space="preserve"> PAGE   \* MERGEFORMAT </w:instrText>
    </w:r>
    <w:r w:rsidRPr="006B79AF">
      <w:rPr>
        <w:rFonts w:ascii="Calibri" w:hAnsi="Calibri" w:cs="Calibri"/>
      </w:rPr>
      <w:fldChar w:fldCharType="separate"/>
    </w:r>
    <w:r w:rsidR="003F6DC8">
      <w:rPr>
        <w:rFonts w:ascii="Calibri" w:hAnsi="Calibri" w:cs="Calibri"/>
        <w:noProof/>
      </w:rPr>
      <w:t>20</w:t>
    </w:r>
    <w:r w:rsidRPr="006B79AF">
      <w:rPr>
        <w:rFonts w:ascii="Calibri" w:hAnsi="Calibri" w:cs="Calibri"/>
      </w:rPr>
      <w:fldChar w:fldCharType="end"/>
    </w:r>
  </w:p>
  <w:p w:rsidR="008A02BC" w:rsidRDefault="008A02B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97F" w:rsidRDefault="00ED597F">
      <w:r>
        <w:separator/>
      </w:r>
    </w:p>
  </w:footnote>
  <w:footnote w:type="continuationSeparator" w:id="0">
    <w:p w:rsidR="00ED597F" w:rsidRDefault="00ED597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13220F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38822AC"/>
    <w:multiLevelType w:val="hybridMultilevel"/>
    <w:tmpl w:val="12221204"/>
    <w:lvl w:ilvl="0" w:tplc="BB9E5630">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4D87D0E"/>
    <w:multiLevelType w:val="multilevel"/>
    <w:tmpl w:val="E83A8356"/>
    <w:lvl w:ilvl="0">
      <w:start w:val="1"/>
      <w:numFmt w:val="upperLetter"/>
      <w:lvlText w:val="%1)"/>
      <w:lvlJc w:val="left"/>
      <w:pPr>
        <w:tabs>
          <w:tab w:val="num" w:pos="720"/>
        </w:tabs>
        <w:ind w:left="720" w:hanging="360"/>
      </w:pPr>
      <w:rPr>
        <w:rFonts w:asciiTheme="minorHAnsi" w:eastAsia="Times New Roman" w:hAnsiTheme="minorHAnsi" w:cstheme="minorHAnsi"/>
        <w:b w:val="0"/>
      </w:rPr>
    </w:lvl>
    <w:lvl w:ilvl="1">
      <w:start w:val="1"/>
      <w:numFmt w:val="lowerLetter"/>
      <w:lvlText w:val="%2)"/>
      <w:lvlJc w:val="left"/>
      <w:pPr>
        <w:tabs>
          <w:tab w:val="num" w:pos="720"/>
        </w:tabs>
        <w:ind w:left="720" w:hanging="360"/>
      </w:pPr>
      <w:rPr>
        <w:rFonts w:hint="default"/>
        <w:b w:val="0"/>
      </w:rPr>
    </w:lvl>
    <w:lvl w:ilvl="2">
      <w:start w:val="1"/>
      <w:numFmt w:val="decimal"/>
      <w:lvlText w:val="%3."/>
      <w:lvlJc w:val="left"/>
      <w:pPr>
        <w:tabs>
          <w:tab w:val="num" w:pos="2340"/>
        </w:tabs>
        <w:ind w:left="2340" w:hanging="360"/>
      </w:pPr>
      <w:rPr>
        <w:rFonts w:hint="default"/>
        <w:b/>
      </w:rPr>
    </w:lvl>
    <w:lvl w:ilvl="3">
      <w:start w:val="1"/>
      <w:numFmt w:val="upperRoman"/>
      <w:lvlText w:val="%4."/>
      <w:lvlJc w:val="left"/>
      <w:pPr>
        <w:tabs>
          <w:tab w:val="num" w:pos="3240"/>
        </w:tabs>
        <w:ind w:left="3240" w:hanging="720"/>
      </w:pPr>
      <w:rPr>
        <w:rFonts w:hint="default"/>
        <w:b/>
      </w:rPr>
    </w:lvl>
    <w:lvl w:ilvl="4">
      <w:start w:val="1"/>
      <w:numFmt w:val="lowerRoman"/>
      <w:lvlText w:val="%5)"/>
      <w:lvlJc w:val="left"/>
      <w:pPr>
        <w:tabs>
          <w:tab w:val="num" w:pos="3960"/>
        </w:tabs>
        <w:ind w:left="3960" w:hanging="720"/>
      </w:pPr>
      <w:rPr>
        <w:rFonts w:hint="default"/>
        <w:color w:val="auto"/>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5373306"/>
    <w:multiLevelType w:val="multilevel"/>
    <w:tmpl w:val="C1C89732"/>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2E4FB3"/>
    <w:multiLevelType w:val="multilevel"/>
    <w:tmpl w:val="74DA5D86"/>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6C002D"/>
    <w:multiLevelType w:val="hybridMultilevel"/>
    <w:tmpl w:val="B70E1766"/>
    <w:lvl w:ilvl="0" w:tplc="6E008F2C">
      <w:start w:val="1"/>
      <w:numFmt w:val="decimal"/>
      <w:lvlText w:val="%1)"/>
      <w:lvlJc w:val="left"/>
      <w:pPr>
        <w:ind w:left="1410" w:hanging="705"/>
      </w:pPr>
      <w:rPr>
        <w:rFonts w:hint="default"/>
      </w:rPr>
    </w:lvl>
    <w:lvl w:ilvl="1" w:tplc="400A0019" w:tentative="1">
      <w:start w:val="1"/>
      <w:numFmt w:val="lowerLetter"/>
      <w:lvlText w:val="%2."/>
      <w:lvlJc w:val="left"/>
      <w:pPr>
        <w:ind w:left="1785" w:hanging="360"/>
      </w:pPr>
    </w:lvl>
    <w:lvl w:ilvl="2" w:tplc="400A001B" w:tentative="1">
      <w:start w:val="1"/>
      <w:numFmt w:val="lowerRoman"/>
      <w:lvlText w:val="%3."/>
      <w:lvlJc w:val="right"/>
      <w:pPr>
        <w:ind w:left="2505" w:hanging="180"/>
      </w:pPr>
    </w:lvl>
    <w:lvl w:ilvl="3" w:tplc="400A000F" w:tentative="1">
      <w:start w:val="1"/>
      <w:numFmt w:val="decimal"/>
      <w:lvlText w:val="%4."/>
      <w:lvlJc w:val="left"/>
      <w:pPr>
        <w:ind w:left="3225" w:hanging="360"/>
      </w:pPr>
    </w:lvl>
    <w:lvl w:ilvl="4" w:tplc="400A0019" w:tentative="1">
      <w:start w:val="1"/>
      <w:numFmt w:val="lowerLetter"/>
      <w:lvlText w:val="%5."/>
      <w:lvlJc w:val="left"/>
      <w:pPr>
        <w:ind w:left="3945" w:hanging="360"/>
      </w:pPr>
    </w:lvl>
    <w:lvl w:ilvl="5" w:tplc="400A001B" w:tentative="1">
      <w:start w:val="1"/>
      <w:numFmt w:val="lowerRoman"/>
      <w:lvlText w:val="%6."/>
      <w:lvlJc w:val="right"/>
      <w:pPr>
        <w:ind w:left="4665" w:hanging="180"/>
      </w:pPr>
    </w:lvl>
    <w:lvl w:ilvl="6" w:tplc="400A000F" w:tentative="1">
      <w:start w:val="1"/>
      <w:numFmt w:val="decimal"/>
      <w:lvlText w:val="%7."/>
      <w:lvlJc w:val="left"/>
      <w:pPr>
        <w:ind w:left="5385" w:hanging="360"/>
      </w:pPr>
    </w:lvl>
    <w:lvl w:ilvl="7" w:tplc="400A0019" w:tentative="1">
      <w:start w:val="1"/>
      <w:numFmt w:val="lowerLetter"/>
      <w:lvlText w:val="%8."/>
      <w:lvlJc w:val="left"/>
      <w:pPr>
        <w:ind w:left="6105" w:hanging="360"/>
      </w:pPr>
    </w:lvl>
    <w:lvl w:ilvl="8" w:tplc="400A001B" w:tentative="1">
      <w:start w:val="1"/>
      <w:numFmt w:val="lowerRoman"/>
      <w:lvlText w:val="%9."/>
      <w:lvlJc w:val="right"/>
      <w:pPr>
        <w:ind w:left="6825" w:hanging="180"/>
      </w:pPr>
    </w:lvl>
  </w:abstractNum>
  <w:abstractNum w:abstractNumId="6" w15:restartNumberingAfterBreak="0">
    <w:nsid w:val="0FEF05A4"/>
    <w:multiLevelType w:val="multilevel"/>
    <w:tmpl w:val="3D7C1B56"/>
    <w:lvl w:ilvl="0">
      <w:start w:val="1"/>
      <w:numFmt w:val="upperRoman"/>
      <w:lvlText w:val="%1."/>
      <w:lvlJc w:val="left"/>
      <w:pPr>
        <w:ind w:left="1080" w:hanging="72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16D2CE0"/>
    <w:multiLevelType w:val="hybridMultilevel"/>
    <w:tmpl w:val="06786728"/>
    <w:lvl w:ilvl="0" w:tplc="BDE0E836">
      <w:numFmt w:val="bullet"/>
      <w:lvlText w:val=""/>
      <w:lvlJc w:val="left"/>
      <w:pPr>
        <w:ind w:left="720" w:hanging="360"/>
      </w:pPr>
      <w:rPr>
        <w:rFonts w:ascii="Symbol" w:eastAsia="Times New Roman" w:hAnsi="Symbol"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16E5FCA"/>
    <w:multiLevelType w:val="hybridMultilevel"/>
    <w:tmpl w:val="B78870D4"/>
    <w:lvl w:ilvl="0" w:tplc="D6B2EF38">
      <w:start w:val="1"/>
      <w:numFmt w:val="lowerLetter"/>
      <w:lvlText w:val="%1)"/>
      <w:lvlJc w:val="left"/>
      <w:pPr>
        <w:tabs>
          <w:tab w:val="num" w:pos="360"/>
        </w:tabs>
        <w:ind w:left="360" w:hanging="360"/>
      </w:pPr>
      <w:rPr>
        <w:rFonts w:asciiTheme="minorHAnsi" w:eastAsia="Times New Roman" w:hAnsiTheme="minorHAnsi" w:cstheme="minorHAnsi"/>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A63A98CE">
      <w:start w:val="1"/>
      <w:numFmt w:val="lowerLetter"/>
      <w:lvlText w:val="%3)"/>
      <w:lvlJc w:val="left"/>
      <w:pPr>
        <w:ind w:left="1980" w:hanging="360"/>
      </w:pPr>
      <w:rPr>
        <w:rFonts w:hint="default"/>
      </w:rPr>
    </w:lvl>
    <w:lvl w:ilvl="3" w:tplc="C0DC4F0A">
      <w:start w:val="3"/>
      <w:numFmt w:val="decimal"/>
      <w:lvlText w:val="%4"/>
      <w:lvlJc w:val="left"/>
      <w:pPr>
        <w:ind w:left="2520" w:hanging="360"/>
      </w:pPr>
      <w:rPr>
        <w:rFonts w:hint="default"/>
      </w:r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E0D62B40">
      <w:start w:val="1"/>
      <w:numFmt w:val="decimal"/>
      <w:lvlText w:val="%7."/>
      <w:lvlJc w:val="left"/>
      <w:pPr>
        <w:tabs>
          <w:tab w:val="num" w:pos="4680"/>
        </w:tabs>
        <w:ind w:left="4680" w:hanging="360"/>
      </w:pPr>
      <w:rPr>
        <w:b w:val="0"/>
      </w:r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9"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0" w15:restartNumberingAfterBreak="0">
    <w:nsid w:val="1338084E"/>
    <w:multiLevelType w:val="hybridMultilevel"/>
    <w:tmpl w:val="3BEE6AB4"/>
    <w:lvl w:ilvl="0" w:tplc="400A0017">
      <w:start w:val="1"/>
      <w:numFmt w:val="lowerLetter"/>
      <w:lvlText w:val="%1)"/>
      <w:lvlJc w:val="left"/>
      <w:pPr>
        <w:ind w:left="1068" w:hanging="360"/>
      </w:pPr>
    </w:lvl>
    <w:lvl w:ilvl="1" w:tplc="400A0019">
      <w:start w:val="1"/>
      <w:numFmt w:val="lowerLetter"/>
      <w:lvlText w:val="%2."/>
      <w:lvlJc w:val="left"/>
      <w:pPr>
        <w:ind w:left="1788" w:hanging="360"/>
      </w:pPr>
    </w:lvl>
    <w:lvl w:ilvl="2" w:tplc="400A001B" w:tentative="1">
      <w:start w:val="1"/>
      <w:numFmt w:val="lowerRoman"/>
      <w:lvlText w:val="%3."/>
      <w:lvlJc w:val="right"/>
      <w:pPr>
        <w:ind w:left="2508" w:hanging="180"/>
      </w:pPr>
    </w:lvl>
    <w:lvl w:ilvl="3" w:tplc="400A000F" w:tentative="1">
      <w:start w:val="1"/>
      <w:numFmt w:val="decimal"/>
      <w:lvlText w:val="%4."/>
      <w:lvlJc w:val="left"/>
      <w:pPr>
        <w:ind w:left="3228" w:hanging="360"/>
      </w:pPr>
    </w:lvl>
    <w:lvl w:ilvl="4" w:tplc="400A0019" w:tentative="1">
      <w:start w:val="1"/>
      <w:numFmt w:val="lowerLetter"/>
      <w:lvlText w:val="%5."/>
      <w:lvlJc w:val="left"/>
      <w:pPr>
        <w:ind w:left="3948" w:hanging="360"/>
      </w:pPr>
    </w:lvl>
    <w:lvl w:ilvl="5" w:tplc="400A001B" w:tentative="1">
      <w:start w:val="1"/>
      <w:numFmt w:val="lowerRoman"/>
      <w:lvlText w:val="%6."/>
      <w:lvlJc w:val="right"/>
      <w:pPr>
        <w:ind w:left="4668" w:hanging="180"/>
      </w:pPr>
    </w:lvl>
    <w:lvl w:ilvl="6" w:tplc="400A000F" w:tentative="1">
      <w:start w:val="1"/>
      <w:numFmt w:val="decimal"/>
      <w:lvlText w:val="%7."/>
      <w:lvlJc w:val="left"/>
      <w:pPr>
        <w:ind w:left="5388" w:hanging="360"/>
      </w:pPr>
    </w:lvl>
    <w:lvl w:ilvl="7" w:tplc="400A0019" w:tentative="1">
      <w:start w:val="1"/>
      <w:numFmt w:val="lowerLetter"/>
      <w:lvlText w:val="%8."/>
      <w:lvlJc w:val="left"/>
      <w:pPr>
        <w:ind w:left="6108" w:hanging="360"/>
      </w:pPr>
    </w:lvl>
    <w:lvl w:ilvl="8" w:tplc="400A001B" w:tentative="1">
      <w:start w:val="1"/>
      <w:numFmt w:val="lowerRoman"/>
      <w:lvlText w:val="%9."/>
      <w:lvlJc w:val="right"/>
      <w:pPr>
        <w:ind w:left="6828" w:hanging="180"/>
      </w:pPr>
    </w:lvl>
  </w:abstractNum>
  <w:abstractNum w:abstractNumId="11" w15:restartNumberingAfterBreak="0">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7402CC7"/>
    <w:multiLevelType w:val="hybridMultilevel"/>
    <w:tmpl w:val="27F421A6"/>
    <w:lvl w:ilvl="0" w:tplc="F8BAB7D6">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4"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5" w15:restartNumberingAfterBreak="0">
    <w:nsid w:val="1B5F3D0F"/>
    <w:multiLevelType w:val="multilevel"/>
    <w:tmpl w:val="2564BDBA"/>
    <w:lvl w:ilvl="0">
      <w:start w:val="1"/>
      <w:numFmt w:val="lowerLetter"/>
      <w:lvlText w:val="%1)"/>
      <w:lvlJc w:val="left"/>
      <w:pPr>
        <w:tabs>
          <w:tab w:val="num" w:pos="720"/>
        </w:tabs>
        <w:ind w:left="720" w:hanging="360"/>
      </w:pPr>
      <w:rPr>
        <w:rFonts w:hint="default"/>
        <w:b w:val="0"/>
      </w:rPr>
    </w:lvl>
    <w:lvl w:ilvl="1">
      <w:start w:val="11"/>
      <w:numFmt w:val="lowerLetter"/>
      <w:lvlText w:val="%2)"/>
      <w:lvlJc w:val="left"/>
      <w:pPr>
        <w:tabs>
          <w:tab w:val="num" w:pos="720"/>
        </w:tabs>
        <w:ind w:left="720" w:hanging="360"/>
      </w:pPr>
      <w:rPr>
        <w:rFonts w:hint="default"/>
        <w:b w:val="0"/>
      </w:rPr>
    </w:lvl>
    <w:lvl w:ilvl="2">
      <w:start w:val="2"/>
      <w:numFmt w:val="decimal"/>
      <w:lvlText w:val="%3."/>
      <w:lvlJc w:val="left"/>
      <w:pPr>
        <w:tabs>
          <w:tab w:val="num" w:pos="2340"/>
        </w:tabs>
        <w:ind w:left="2340" w:hanging="360"/>
      </w:pPr>
      <w:rPr>
        <w:rFonts w:hint="default"/>
        <w:b/>
      </w:rPr>
    </w:lvl>
    <w:lvl w:ilvl="3">
      <w:start w:val="1"/>
      <w:numFmt w:val="upperRoman"/>
      <w:lvlText w:val="%4."/>
      <w:lvlJc w:val="left"/>
      <w:pPr>
        <w:tabs>
          <w:tab w:val="num" w:pos="3240"/>
        </w:tabs>
        <w:ind w:left="3240" w:hanging="720"/>
      </w:pPr>
      <w:rPr>
        <w:rFonts w:hint="default"/>
        <w:b/>
      </w:rPr>
    </w:lvl>
    <w:lvl w:ilvl="4">
      <w:start w:val="1"/>
      <w:numFmt w:val="lowerRoman"/>
      <w:lvlText w:val="%5)"/>
      <w:lvlJc w:val="left"/>
      <w:pPr>
        <w:tabs>
          <w:tab w:val="num" w:pos="3960"/>
        </w:tabs>
        <w:ind w:left="3960" w:hanging="720"/>
      </w:pPr>
      <w:rPr>
        <w:rFonts w:hint="default"/>
        <w:color w:val="auto"/>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b/>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7" w15:restartNumberingAfterBreak="0">
    <w:nsid w:val="269C7637"/>
    <w:multiLevelType w:val="hybridMultilevel"/>
    <w:tmpl w:val="E7AAF1DC"/>
    <w:lvl w:ilvl="0" w:tplc="DCBA4B90">
      <w:start w:val="1"/>
      <w:numFmt w:val="lowerLetter"/>
      <w:lvlText w:val="%1)"/>
      <w:lvlJc w:val="left"/>
      <w:pPr>
        <w:ind w:left="1211"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2A7D3F03"/>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19" w15:restartNumberingAfterBreak="0">
    <w:nsid w:val="2ACB5AE3"/>
    <w:multiLevelType w:val="hybridMultilevel"/>
    <w:tmpl w:val="E70C45E4"/>
    <w:lvl w:ilvl="0" w:tplc="400A0017">
      <w:start w:val="1"/>
      <w:numFmt w:val="lowerLetter"/>
      <w:lvlText w:val="%1)"/>
      <w:lvlJc w:val="left"/>
      <w:pPr>
        <w:ind w:left="927" w:hanging="360"/>
      </w:pPr>
    </w:lvl>
    <w:lvl w:ilvl="1" w:tplc="400A0019">
      <w:start w:val="1"/>
      <w:numFmt w:val="lowerLetter"/>
      <w:lvlText w:val="%2."/>
      <w:lvlJc w:val="left"/>
      <w:pPr>
        <w:ind w:left="1647" w:hanging="360"/>
      </w:pPr>
    </w:lvl>
    <w:lvl w:ilvl="2" w:tplc="400A001B">
      <w:start w:val="1"/>
      <w:numFmt w:val="lowerRoman"/>
      <w:lvlText w:val="%3."/>
      <w:lvlJc w:val="right"/>
      <w:pPr>
        <w:ind w:left="2367" w:hanging="180"/>
      </w:pPr>
    </w:lvl>
    <w:lvl w:ilvl="3" w:tplc="D2CED366">
      <w:start w:val="1"/>
      <w:numFmt w:val="decimal"/>
      <w:lvlText w:val="%4."/>
      <w:lvlJc w:val="left"/>
      <w:pPr>
        <w:ind w:left="3087" w:hanging="360"/>
      </w:pPr>
      <w:rPr>
        <w:b/>
      </w:rPr>
    </w:lvl>
    <w:lvl w:ilvl="4" w:tplc="400A0019">
      <w:start w:val="1"/>
      <w:numFmt w:val="lowerLetter"/>
      <w:lvlText w:val="%5."/>
      <w:lvlJc w:val="left"/>
      <w:pPr>
        <w:ind w:left="3807" w:hanging="360"/>
      </w:pPr>
    </w:lvl>
    <w:lvl w:ilvl="5" w:tplc="400A001B">
      <w:start w:val="1"/>
      <w:numFmt w:val="lowerRoman"/>
      <w:lvlText w:val="%6."/>
      <w:lvlJc w:val="right"/>
      <w:pPr>
        <w:ind w:left="4527" w:hanging="180"/>
      </w:pPr>
    </w:lvl>
    <w:lvl w:ilvl="6" w:tplc="400A000F">
      <w:start w:val="1"/>
      <w:numFmt w:val="decimal"/>
      <w:lvlText w:val="%7."/>
      <w:lvlJc w:val="left"/>
      <w:pPr>
        <w:ind w:left="5247" w:hanging="360"/>
      </w:pPr>
    </w:lvl>
    <w:lvl w:ilvl="7" w:tplc="400A0019">
      <w:start w:val="1"/>
      <w:numFmt w:val="lowerLetter"/>
      <w:lvlText w:val="%8."/>
      <w:lvlJc w:val="left"/>
      <w:pPr>
        <w:ind w:left="5967" w:hanging="360"/>
      </w:pPr>
    </w:lvl>
    <w:lvl w:ilvl="8" w:tplc="400A001B">
      <w:start w:val="1"/>
      <w:numFmt w:val="lowerRoman"/>
      <w:lvlText w:val="%9."/>
      <w:lvlJc w:val="right"/>
      <w:pPr>
        <w:ind w:left="6687" w:hanging="180"/>
      </w:pPr>
    </w:lvl>
  </w:abstractNum>
  <w:abstractNum w:abstractNumId="20" w15:restartNumberingAfterBreak="0">
    <w:nsid w:val="2E373C07"/>
    <w:multiLevelType w:val="hybridMultilevel"/>
    <w:tmpl w:val="0FE87D3E"/>
    <w:lvl w:ilvl="0" w:tplc="71089F24">
      <w:start w:val="1"/>
      <w:numFmt w:val="lowerLetter"/>
      <w:lvlText w:val="%1)"/>
      <w:lvlJc w:val="left"/>
      <w:pPr>
        <w:ind w:left="1785" w:hanging="360"/>
      </w:pPr>
      <w:rPr>
        <w:color w:val="auto"/>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21" w15:restartNumberingAfterBreak="0">
    <w:nsid w:val="30520778"/>
    <w:multiLevelType w:val="hybridMultilevel"/>
    <w:tmpl w:val="AF04C73C"/>
    <w:lvl w:ilvl="0" w:tplc="BC6C03F8">
      <w:start w:val="1"/>
      <w:numFmt w:val="lowerLetter"/>
      <w:lvlText w:val="%1)"/>
      <w:lvlJc w:val="left"/>
      <w:pPr>
        <w:ind w:left="2063" w:hanging="360"/>
      </w:pPr>
      <w:rPr>
        <w:rFonts w:asciiTheme="minorHAnsi" w:eastAsia="Times New Roman" w:hAnsiTheme="minorHAnsi" w:cstheme="minorHAnsi"/>
        <w:color w:val="auto"/>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22" w15:restartNumberingAfterBreak="0">
    <w:nsid w:val="31A247F5"/>
    <w:multiLevelType w:val="hybridMultilevel"/>
    <w:tmpl w:val="75FA52E8"/>
    <w:lvl w:ilvl="0" w:tplc="502AEF14">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320B7D95"/>
    <w:multiLevelType w:val="hybridMultilevel"/>
    <w:tmpl w:val="E802560A"/>
    <w:lvl w:ilvl="0" w:tplc="1DEE8882">
      <w:start w:val="1"/>
      <w:numFmt w:val="lowerLetter"/>
      <w:lvlText w:val="%1)"/>
      <w:lvlJc w:val="left"/>
      <w:pPr>
        <w:ind w:left="720" w:hanging="360"/>
      </w:pPr>
      <w:rPr>
        <w:i w:val="0"/>
        <w:color w:val="auto"/>
        <w:sz w:val="22"/>
      </w:rPr>
    </w:lvl>
    <w:lvl w:ilvl="1" w:tplc="400A0001">
      <w:start w:val="1"/>
      <w:numFmt w:val="bullet"/>
      <w:lvlText w:val=""/>
      <w:lvlJc w:val="left"/>
      <w:pPr>
        <w:ind w:left="1440" w:hanging="360"/>
      </w:pPr>
      <w:rPr>
        <w:rFonts w:ascii="Symbol" w:hAnsi="Symbol"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32482A2F"/>
    <w:multiLevelType w:val="multilevel"/>
    <w:tmpl w:val="A116365A"/>
    <w:styleLink w:val="Estilo1"/>
    <w:lvl w:ilvl="0">
      <w:start w:val="16"/>
      <w:numFmt w:val="decimal"/>
      <w:lvlText w:val="%1"/>
      <w:lvlJc w:val="left"/>
      <w:pPr>
        <w:ind w:left="703" w:hanging="420"/>
      </w:pPr>
      <w:rPr>
        <w:rFonts w:hint="default"/>
      </w:rPr>
    </w:lvl>
    <w:lvl w:ilvl="1">
      <w:start w:val="1"/>
      <w:numFmt w:val="none"/>
      <w:lvlText w:val="16.3"/>
      <w:lvlJc w:val="left"/>
      <w:pPr>
        <w:ind w:left="1243" w:hanging="420"/>
      </w:pPr>
      <w:rPr>
        <w:rFonts w:hint="default"/>
      </w:rPr>
    </w:lvl>
    <w:lvl w:ilvl="2">
      <w:start w:val="1"/>
      <w:numFmt w:val="decimal"/>
      <w:lvlText w:val="16.2.%3"/>
      <w:lvlJc w:val="left"/>
      <w:pPr>
        <w:ind w:left="2083" w:hanging="720"/>
      </w:pPr>
      <w:rPr>
        <w:rFonts w:hint="default"/>
      </w:rPr>
    </w:lvl>
    <w:lvl w:ilvl="3">
      <w:start w:val="1"/>
      <w:numFmt w:val="decimal"/>
      <w:lvlText w:val="%1.%2.%3.%4"/>
      <w:lvlJc w:val="left"/>
      <w:pPr>
        <w:ind w:left="2983" w:hanging="1080"/>
      </w:pPr>
      <w:rPr>
        <w:rFonts w:hint="default"/>
      </w:rPr>
    </w:lvl>
    <w:lvl w:ilvl="4">
      <w:start w:val="1"/>
      <w:numFmt w:val="decimal"/>
      <w:lvlText w:val="%1.%2.%3.%4.%5"/>
      <w:lvlJc w:val="left"/>
      <w:pPr>
        <w:ind w:left="3523" w:hanging="1080"/>
      </w:pPr>
      <w:rPr>
        <w:rFonts w:hint="default"/>
      </w:rPr>
    </w:lvl>
    <w:lvl w:ilvl="5">
      <w:start w:val="1"/>
      <w:numFmt w:val="decimal"/>
      <w:lvlText w:val="%1.%2.%3.%4.%5.%6"/>
      <w:lvlJc w:val="left"/>
      <w:pPr>
        <w:ind w:left="4423" w:hanging="1440"/>
      </w:pPr>
      <w:rPr>
        <w:rFonts w:hint="default"/>
      </w:rPr>
    </w:lvl>
    <w:lvl w:ilvl="6">
      <w:start w:val="1"/>
      <w:numFmt w:val="decimal"/>
      <w:lvlText w:val="%1.%2.%3.%4.%5.%6.%7"/>
      <w:lvlJc w:val="left"/>
      <w:pPr>
        <w:ind w:left="4963" w:hanging="1440"/>
      </w:pPr>
      <w:rPr>
        <w:rFonts w:hint="default"/>
      </w:rPr>
    </w:lvl>
    <w:lvl w:ilvl="7">
      <w:start w:val="1"/>
      <w:numFmt w:val="decimal"/>
      <w:lvlText w:val="%1.%2.%3.%4.%5.%6.%7.%8"/>
      <w:lvlJc w:val="left"/>
      <w:pPr>
        <w:ind w:left="5863" w:hanging="1800"/>
      </w:pPr>
      <w:rPr>
        <w:rFonts w:hint="default"/>
      </w:rPr>
    </w:lvl>
    <w:lvl w:ilvl="8">
      <w:start w:val="1"/>
      <w:numFmt w:val="decimal"/>
      <w:lvlText w:val="%1.%2.%3.%4.%5.%6.%7.%8.%9"/>
      <w:lvlJc w:val="left"/>
      <w:pPr>
        <w:ind w:left="6763" w:hanging="2160"/>
      </w:pPr>
      <w:rPr>
        <w:rFonts w:hint="default"/>
      </w:rPr>
    </w:lvl>
  </w:abstractNum>
  <w:abstractNum w:abstractNumId="25" w15:restartNumberingAfterBreak="0">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6" w15:restartNumberingAfterBreak="0">
    <w:nsid w:val="36731D3D"/>
    <w:multiLevelType w:val="multilevel"/>
    <w:tmpl w:val="5B88F896"/>
    <w:styleLink w:val="Estilo2"/>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7" w15:restartNumberingAfterBreak="0">
    <w:nsid w:val="389278E8"/>
    <w:multiLevelType w:val="hybridMultilevel"/>
    <w:tmpl w:val="FA682836"/>
    <w:lvl w:ilvl="0" w:tplc="2ACC3E0C">
      <w:start w:val="2"/>
      <w:numFmt w:val="bullet"/>
      <w:lvlText w:val="•"/>
      <w:lvlJc w:val="left"/>
      <w:pPr>
        <w:ind w:left="1065" w:hanging="705"/>
      </w:pPr>
      <w:rPr>
        <w:rFonts w:ascii="Verdana" w:eastAsia="Times New Roman" w:hAnsi="Verdana"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39E963AE"/>
    <w:multiLevelType w:val="hybridMultilevel"/>
    <w:tmpl w:val="6E3ED56C"/>
    <w:lvl w:ilvl="0" w:tplc="400A0017">
      <w:start w:val="1"/>
      <w:numFmt w:val="lowerLetter"/>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3A575303"/>
    <w:multiLevelType w:val="hybridMultilevel"/>
    <w:tmpl w:val="E62471AA"/>
    <w:lvl w:ilvl="0" w:tplc="12CA3702">
      <w:start w:val="1"/>
      <w:numFmt w:val="lowerLetter"/>
      <w:lvlText w:val="%1)"/>
      <w:lvlJc w:val="left"/>
      <w:pPr>
        <w:ind w:left="360" w:hanging="360"/>
      </w:pPr>
      <w:rPr>
        <w:b w:val="0"/>
        <w:color w:val="auto"/>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30" w15:restartNumberingAfterBreak="0">
    <w:nsid w:val="3DC73EE0"/>
    <w:multiLevelType w:val="multilevel"/>
    <w:tmpl w:val="EF5C2E6E"/>
    <w:lvl w:ilvl="0">
      <w:start w:val="1"/>
      <w:numFmt w:val="upperLetter"/>
      <w:lvlText w:val="%1)"/>
      <w:lvlJc w:val="left"/>
      <w:pPr>
        <w:tabs>
          <w:tab w:val="num" w:pos="720"/>
        </w:tabs>
        <w:ind w:left="720" w:hanging="360"/>
      </w:pPr>
      <w:rPr>
        <w:rFonts w:asciiTheme="minorHAnsi" w:eastAsia="Times New Roman" w:hAnsiTheme="minorHAnsi" w:cstheme="minorHAnsi"/>
        <w:b w:val="0"/>
      </w:rPr>
    </w:lvl>
    <w:lvl w:ilvl="1">
      <w:start w:val="1"/>
      <w:numFmt w:val="lowerLetter"/>
      <w:lvlText w:val="%2)"/>
      <w:lvlJc w:val="left"/>
      <w:pPr>
        <w:tabs>
          <w:tab w:val="num" w:pos="720"/>
        </w:tabs>
        <w:ind w:left="720" w:hanging="360"/>
      </w:pPr>
      <w:rPr>
        <w:rFonts w:hint="default"/>
        <w:b w:val="0"/>
      </w:rPr>
    </w:lvl>
    <w:lvl w:ilvl="2">
      <w:start w:val="1"/>
      <w:numFmt w:val="decimal"/>
      <w:lvlText w:val="%3."/>
      <w:lvlJc w:val="left"/>
      <w:pPr>
        <w:tabs>
          <w:tab w:val="num" w:pos="2340"/>
        </w:tabs>
        <w:ind w:left="2340" w:hanging="360"/>
      </w:pPr>
      <w:rPr>
        <w:rFonts w:hint="default"/>
        <w:b/>
      </w:rPr>
    </w:lvl>
    <w:lvl w:ilvl="3">
      <w:start w:val="1"/>
      <w:numFmt w:val="upperRoman"/>
      <w:lvlText w:val="%4."/>
      <w:lvlJc w:val="left"/>
      <w:pPr>
        <w:tabs>
          <w:tab w:val="num" w:pos="3240"/>
        </w:tabs>
        <w:ind w:left="3240" w:hanging="720"/>
      </w:pPr>
      <w:rPr>
        <w:rFonts w:hint="default"/>
        <w:b w:val="0"/>
      </w:rPr>
    </w:lvl>
    <w:lvl w:ilvl="4">
      <w:start w:val="1"/>
      <w:numFmt w:val="lowerRoman"/>
      <w:lvlText w:val="%5)"/>
      <w:lvlJc w:val="left"/>
      <w:pPr>
        <w:tabs>
          <w:tab w:val="num" w:pos="3960"/>
        </w:tabs>
        <w:ind w:left="3960" w:hanging="720"/>
      </w:pPr>
      <w:rPr>
        <w:rFonts w:hint="default"/>
        <w:color w:val="auto"/>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3F4327D7"/>
    <w:multiLevelType w:val="hybridMultilevel"/>
    <w:tmpl w:val="E982DC38"/>
    <w:lvl w:ilvl="0" w:tplc="6F9A0724">
      <w:start w:val="1"/>
      <w:numFmt w:val="decimal"/>
      <w:lvlText w:val="%1."/>
      <w:lvlJc w:val="left"/>
      <w:pPr>
        <w:ind w:left="1065" w:hanging="705"/>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400B392C"/>
    <w:multiLevelType w:val="hybridMultilevel"/>
    <w:tmpl w:val="BFDE198A"/>
    <w:lvl w:ilvl="0" w:tplc="400A0017">
      <w:start w:val="1"/>
      <w:numFmt w:val="lowerLetter"/>
      <w:lvlText w:val="%1)"/>
      <w:lvlJc w:val="left"/>
      <w:pPr>
        <w:ind w:left="720" w:hanging="360"/>
      </w:pPr>
    </w:lvl>
    <w:lvl w:ilvl="1" w:tplc="400A0003">
      <w:start w:val="1"/>
      <w:numFmt w:val="bullet"/>
      <w:lvlText w:val="o"/>
      <w:lvlJc w:val="left"/>
      <w:pPr>
        <w:ind w:left="1440" w:hanging="360"/>
      </w:pPr>
      <w:rPr>
        <w:rFonts w:ascii="Courier New" w:hAnsi="Courier New" w:cs="Courier New" w:hint="default"/>
      </w:rPr>
    </w:lvl>
    <w:lvl w:ilvl="2" w:tplc="33E4218E">
      <w:start w:val="1"/>
      <w:numFmt w:val="bullet"/>
      <w:lvlText w:val=""/>
      <w:lvlJc w:val="left"/>
      <w:pPr>
        <w:ind w:left="2160" w:hanging="360"/>
      </w:pPr>
      <w:rPr>
        <w:rFonts w:ascii="Wingdings" w:hAnsi="Wingdings" w:hint="default"/>
        <w:color w:val="auto"/>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33" w15:restartNumberingAfterBreak="0">
    <w:nsid w:val="41BF6B2A"/>
    <w:multiLevelType w:val="hybridMultilevel"/>
    <w:tmpl w:val="0C8CB648"/>
    <w:lvl w:ilvl="0" w:tplc="2ACC3E0C">
      <w:start w:val="2"/>
      <w:numFmt w:val="bullet"/>
      <w:lvlText w:val="•"/>
      <w:lvlJc w:val="left"/>
      <w:pPr>
        <w:ind w:left="720" w:hanging="360"/>
      </w:pPr>
      <w:rPr>
        <w:rFonts w:ascii="Verdana" w:eastAsia="Times New Roman" w:hAnsi="Verdana" w:cs="Calibri"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34" w15:restartNumberingAfterBreak="0">
    <w:nsid w:val="45406E4C"/>
    <w:multiLevelType w:val="hybridMultilevel"/>
    <w:tmpl w:val="5BA2D97E"/>
    <w:lvl w:ilvl="0" w:tplc="502AEF14">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475A0CC4"/>
    <w:multiLevelType w:val="hybridMultilevel"/>
    <w:tmpl w:val="F4167A2C"/>
    <w:lvl w:ilvl="0" w:tplc="FA985E14">
      <w:numFmt w:val="bullet"/>
      <w:lvlText w:val="-"/>
      <w:lvlJc w:val="left"/>
      <w:pPr>
        <w:ind w:left="720" w:hanging="360"/>
      </w:pPr>
      <w:rPr>
        <w:rFonts w:ascii="Verdana" w:eastAsia="Times New Roman" w:hAnsi="Verdana"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15:restartNumberingAfterBreak="0">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37" w15:restartNumberingAfterBreak="0">
    <w:nsid w:val="4E45696B"/>
    <w:multiLevelType w:val="hybridMultilevel"/>
    <w:tmpl w:val="1E6EA446"/>
    <w:lvl w:ilvl="0" w:tplc="B5FE7C26">
      <w:start w:val="1"/>
      <w:numFmt w:val="lowerLetter"/>
      <w:lvlText w:val="%1)"/>
      <w:lvlJc w:val="left"/>
      <w:pPr>
        <w:ind w:left="4045" w:hanging="360"/>
      </w:pPr>
      <w:rPr>
        <w:rFonts w:hint="default"/>
        <w:b w:val="0"/>
      </w:rPr>
    </w:lvl>
    <w:lvl w:ilvl="1" w:tplc="0C0A0019" w:tentative="1">
      <w:start w:val="1"/>
      <w:numFmt w:val="lowerLetter"/>
      <w:lvlText w:val="%2."/>
      <w:lvlJc w:val="left"/>
      <w:pPr>
        <w:ind w:left="4765" w:hanging="360"/>
      </w:pPr>
    </w:lvl>
    <w:lvl w:ilvl="2" w:tplc="0C0A001B" w:tentative="1">
      <w:start w:val="1"/>
      <w:numFmt w:val="lowerRoman"/>
      <w:lvlText w:val="%3."/>
      <w:lvlJc w:val="right"/>
      <w:pPr>
        <w:ind w:left="5485" w:hanging="180"/>
      </w:pPr>
    </w:lvl>
    <w:lvl w:ilvl="3" w:tplc="0C0A000F" w:tentative="1">
      <w:start w:val="1"/>
      <w:numFmt w:val="decimal"/>
      <w:lvlText w:val="%4."/>
      <w:lvlJc w:val="left"/>
      <w:pPr>
        <w:ind w:left="6205" w:hanging="360"/>
      </w:pPr>
    </w:lvl>
    <w:lvl w:ilvl="4" w:tplc="0C0A0019" w:tentative="1">
      <w:start w:val="1"/>
      <w:numFmt w:val="lowerLetter"/>
      <w:lvlText w:val="%5."/>
      <w:lvlJc w:val="left"/>
      <w:pPr>
        <w:ind w:left="6925" w:hanging="360"/>
      </w:pPr>
    </w:lvl>
    <w:lvl w:ilvl="5" w:tplc="0C0A001B" w:tentative="1">
      <w:start w:val="1"/>
      <w:numFmt w:val="lowerRoman"/>
      <w:lvlText w:val="%6."/>
      <w:lvlJc w:val="right"/>
      <w:pPr>
        <w:ind w:left="7645" w:hanging="180"/>
      </w:pPr>
    </w:lvl>
    <w:lvl w:ilvl="6" w:tplc="0C0A000F" w:tentative="1">
      <w:start w:val="1"/>
      <w:numFmt w:val="decimal"/>
      <w:lvlText w:val="%7."/>
      <w:lvlJc w:val="left"/>
      <w:pPr>
        <w:ind w:left="8365" w:hanging="360"/>
      </w:pPr>
    </w:lvl>
    <w:lvl w:ilvl="7" w:tplc="0C0A0019" w:tentative="1">
      <w:start w:val="1"/>
      <w:numFmt w:val="lowerLetter"/>
      <w:lvlText w:val="%8."/>
      <w:lvlJc w:val="left"/>
      <w:pPr>
        <w:ind w:left="9085" w:hanging="360"/>
      </w:pPr>
    </w:lvl>
    <w:lvl w:ilvl="8" w:tplc="0C0A001B" w:tentative="1">
      <w:start w:val="1"/>
      <w:numFmt w:val="lowerRoman"/>
      <w:lvlText w:val="%9."/>
      <w:lvlJc w:val="right"/>
      <w:pPr>
        <w:ind w:left="9805" w:hanging="180"/>
      </w:pPr>
    </w:lvl>
  </w:abstractNum>
  <w:abstractNum w:abstractNumId="38" w15:restartNumberingAfterBreak="0">
    <w:nsid w:val="4F1F1328"/>
    <w:multiLevelType w:val="hybridMultilevel"/>
    <w:tmpl w:val="21225B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39" w15:restartNumberingAfterBreak="0">
    <w:nsid w:val="4F506E31"/>
    <w:multiLevelType w:val="hybridMultilevel"/>
    <w:tmpl w:val="174E702A"/>
    <w:lvl w:ilvl="0" w:tplc="400A0005">
      <w:start w:val="1"/>
      <w:numFmt w:val="bullet"/>
      <w:lvlText w:val=""/>
      <w:lvlJc w:val="left"/>
      <w:pPr>
        <w:ind w:left="1068" w:hanging="360"/>
      </w:pPr>
      <w:rPr>
        <w:rFonts w:ascii="Wingdings" w:hAnsi="Wingdings"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40" w15:restartNumberingAfterBreak="0">
    <w:nsid w:val="508079C4"/>
    <w:multiLevelType w:val="multilevel"/>
    <w:tmpl w:val="29701084"/>
    <w:lvl w:ilvl="0">
      <w:start w:val="1"/>
      <w:numFmt w:val="lowerLetter"/>
      <w:lvlText w:val="%1)"/>
      <w:lvlJc w:val="left"/>
      <w:pPr>
        <w:tabs>
          <w:tab w:val="num" w:pos="720"/>
        </w:tabs>
        <w:ind w:left="720" w:hanging="360"/>
      </w:pPr>
      <w:rPr>
        <w:rFonts w:hint="default"/>
        <w:b w:val="0"/>
      </w:rPr>
    </w:lvl>
    <w:lvl w:ilvl="1">
      <w:start w:val="1"/>
      <w:numFmt w:val="lowerLetter"/>
      <w:lvlText w:val="%2)"/>
      <w:lvlJc w:val="left"/>
      <w:pPr>
        <w:tabs>
          <w:tab w:val="num" w:pos="720"/>
        </w:tabs>
        <w:ind w:left="720" w:hanging="360"/>
      </w:pPr>
      <w:rPr>
        <w:rFonts w:hint="default"/>
        <w:b w:val="0"/>
      </w:rPr>
    </w:lvl>
    <w:lvl w:ilvl="2">
      <w:start w:val="1"/>
      <w:numFmt w:val="decimal"/>
      <w:lvlText w:val="%3."/>
      <w:lvlJc w:val="left"/>
      <w:pPr>
        <w:tabs>
          <w:tab w:val="num" w:pos="2340"/>
        </w:tabs>
        <w:ind w:left="2340" w:hanging="360"/>
      </w:pPr>
      <w:rPr>
        <w:rFonts w:hint="default"/>
        <w:b/>
      </w:rPr>
    </w:lvl>
    <w:lvl w:ilvl="3">
      <w:start w:val="1"/>
      <w:numFmt w:val="upperRoman"/>
      <w:lvlText w:val="%4."/>
      <w:lvlJc w:val="left"/>
      <w:pPr>
        <w:tabs>
          <w:tab w:val="num" w:pos="3240"/>
        </w:tabs>
        <w:ind w:left="3240" w:hanging="720"/>
      </w:pPr>
      <w:rPr>
        <w:rFonts w:hint="default"/>
        <w:b/>
      </w:rPr>
    </w:lvl>
    <w:lvl w:ilvl="4">
      <w:start w:val="1"/>
      <w:numFmt w:val="lowerRoman"/>
      <w:lvlText w:val="%5)"/>
      <w:lvlJc w:val="left"/>
      <w:pPr>
        <w:tabs>
          <w:tab w:val="num" w:pos="3960"/>
        </w:tabs>
        <w:ind w:left="3960" w:hanging="720"/>
      </w:pPr>
      <w:rPr>
        <w:rFonts w:hint="default"/>
        <w:color w:val="auto"/>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6B11CF7"/>
    <w:multiLevelType w:val="hybridMultilevel"/>
    <w:tmpl w:val="9110B6D8"/>
    <w:lvl w:ilvl="0" w:tplc="400A0017">
      <w:start w:val="1"/>
      <w:numFmt w:val="lowerLetter"/>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42" w15:restartNumberingAfterBreak="0">
    <w:nsid w:val="5F004694"/>
    <w:multiLevelType w:val="multilevel"/>
    <w:tmpl w:val="1024B4C0"/>
    <w:lvl w:ilvl="0">
      <w:start w:val="1"/>
      <w:numFmt w:val="decimal"/>
      <w:lvlText w:val="%1."/>
      <w:lvlJc w:val="left"/>
      <w:pPr>
        <w:ind w:left="502" w:hanging="360"/>
      </w:pPr>
      <w:rPr>
        <w:rFonts w:hint="default"/>
        <w:b/>
        <w:color w:val="auto"/>
      </w:rPr>
    </w:lvl>
    <w:lvl w:ilvl="1">
      <w:start w:val="1"/>
      <w:numFmt w:val="decimal"/>
      <w:lvlText w:val="%1.%2."/>
      <w:lvlJc w:val="left"/>
      <w:pPr>
        <w:ind w:left="1850" w:hanging="432"/>
      </w:pPr>
      <w:rPr>
        <w:b/>
      </w:rPr>
    </w:lvl>
    <w:lvl w:ilvl="2">
      <w:start w:val="1"/>
      <w:numFmt w:val="decimal"/>
      <w:lvlText w:val="%1.%2.%3."/>
      <w:lvlJc w:val="left"/>
      <w:pPr>
        <w:ind w:left="1922"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F917CA8"/>
    <w:multiLevelType w:val="hybridMultilevel"/>
    <w:tmpl w:val="2C9A83B2"/>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15:restartNumberingAfterBreak="0">
    <w:nsid w:val="61AD644D"/>
    <w:multiLevelType w:val="hybridMultilevel"/>
    <w:tmpl w:val="5960320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46" w15:restartNumberingAfterBreak="0">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47" w15:restartNumberingAfterBreak="0">
    <w:nsid w:val="6BBE1830"/>
    <w:multiLevelType w:val="hybridMultilevel"/>
    <w:tmpl w:val="12E41D5C"/>
    <w:lvl w:ilvl="0" w:tplc="400A000B">
      <w:start w:val="1"/>
      <w:numFmt w:val="bullet"/>
      <w:lvlText w:val=""/>
      <w:lvlJc w:val="left"/>
      <w:pPr>
        <w:ind w:left="1146" w:hanging="360"/>
      </w:pPr>
      <w:rPr>
        <w:rFonts w:ascii="Wingdings" w:hAnsi="Wingdings"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48" w15:restartNumberingAfterBreak="0">
    <w:nsid w:val="6F560E40"/>
    <w:multiLevelType w:val="hybridMultilevel"/>
    <w:tmpl w:val="E9807DDE"/>
    <w:lvl w:ilvl="0" w:tplc="400A0017">
      <w:start w:val="1"/>
      <w:numFmt w:val="lowerLetter"/>
      <w:lvlText w:val="%1)"/>
      <w:lvlJc w:val="left"/>
      <w:pPr>
        <w:ind w:left="1854" w:hanging="360"/>
      </w:p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49" w15:restartNumberingAfterBreak="0">
    <w:nsid w:val="72295BA1"/>
    <w:multiLevelType w:val="multilevel"/>
    <w:tmpl w:val="0F5E10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3E3265B"/>
    <w:multiLevelType w:val="multilevel"/>
    <w:tmpl w:val="C270C3F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4BC1C5C"/>
    <w:multiLevelType w:val="hybridMultilevel"/>
    <w:tmpl w:val="C43E3686"/>
    <w:lvl w:ilvl="0" w:tplc="6F9A0724">
      <w:start w:val="1"/>
      <w:numFmt w:val="decimal"/>
      <w:lvlText w:val="%1."/>
      <w:lvlJc w:val="left"/>
      <w:pPr>
        <w:ind w:left="1413" w:hanging="705"/>
      </w:pPr>
      <w:rPr>
        <w:rFonts w:hint="default"/>
      </w:rPr>
    </w:lvl>
    <w:lvl w:ilvl="1" w:tplc="400A0019" w:tentative="1">
      <w:start w:val="1"/>
      <w:numFmt w:val="lowerLetter"/>
      <w:lvlText w:val="%2."/>
      <w:lvlJc w:val="left"/>
      <w:pPr>
        <w:ind w:left="1788" w:hanging="360"/>
      </w:pPr>
    </w:lvl>
    <w:lvl w:ilvl="2" w:tplc="400A001B" w:tentative="1">
      <w:start w:val="1"/>
      <w:numFmt w:val="lowerRoman"/>
      <w:lvlText w:val="%3."/>
      <w:lvlJc w:val="right"/>
      <w:pPr>
        <w:ind w:left="2508" w:hanging="180"/>
      </w:pPr>
    </w:lvl>
    <w:lvl w:ilvl="3" w:tplc="400A000F" w:tentative="1">
      <w:start w:val="1"/>
      <w:numFmt w:val="decimal"/>
      <w:lvlText w:val="%4."/>
      <w:lvlJc w:val="left"/>
      <w:pPr>
        <w:ind w:left="3228" w:hanging="360"/>
      </w:pPr>
    </w:lvl>
    <w:lvl w:ilvl="4" w:tplc="400A0019" w:tentative="1">
      <w:start w:val="1"/>
      <w:numFmt w:val="lowerLetter"/>
      <w:lvlText w:val="%5."/>
      <w:lvlJc w:val="left"/>
      <w:pPr>
        <w:ind w:left="3948" w:hanging="360"/>
      </w:pPr>
    </w:lvl>
    <w:lvl w:ilvl="5" w:tplc="400A001B" w:tentative="1">
      <w:start w:val="1"/>
      <w:numFmt w:val="lowerRoman"/>
      <w:lvlText w:val="%6."/>
      <w:lvlJc w:val="right"/>
      <w:pPr>
        <w:ind w:left="4668" w:hanging="180"/>
      </w:pPr>
    </w:lvl>
    <w:lvl w:ilvl="6" w:tplc="400A000F" w:tentative="1">
      <w:start w:val="1"/>
      <w:numFmt w:val="decimal"/>
      <w:lvlText w:val="%7."/>
      <w:lvlJc w:val="left"/>
      <w:pPr>
        <w:ind w:left="5388" w:hanging="360"/>
      </w:pPr>
    </w:lvl>
    <w:lvl w:ilvl="7" w:tplc="400A0019" w:tentative="1">
      <w:start w:val="1"/>
      <w:numFmt w:val="lowerLetter"/>
      <w:lvlText w:val="%8."/>
      <w:lvlJc w:val="left"/>
      <w:pPr>
        <w:ind w:left="6108" w:hanging="360"/>
      </w:pPr>
    </w:lvl>
    <w:lvl w:ilvl="8" w:tplc="400A001B" w:tentative="1">
      <w:start w:val="1"/>
      <w:numFmt w:val="lowerRoman"/>
      <w:lvlText w:val="%9."/>
      <w:lvlJc w:val="right"/>
      <w:pPr>
        <w:ind w:left="6828" w:hanging="180"/>
      </w:pPr>
    </w:lvl>
  </w:abstractNum>
  <w:abstractNum w:abstractNumId="52" w15:restartNumberingAfterBreak="0">
    <w:nsid w:val="79017BE5"/>
    <w:multiLevelType w:val="hybridMultilevel"/>
    <w:tmpl w:val="45B6CFBA"/>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3" w15:restartNumberingAfterBreak="0">
    <w:nsid w:val="798A059C"/>
    <w:multiLevelType w:val="hybridMultilevel"/>
    <w:tmpl w:val="DE66A79E"/>
    <w:lvl w:ilvl="0" w:tplc="2ACC3E0C">
      <w:start w:val="2"/>
      <w:numFmt w:val="bullet"/>
      <w:lvlText w:val="•"/>
      <w:lvlJc w:val="left"/>
      <w:pPr>
        <w:ind w:left="1065" w:hanging="705"/>
      </w:pPr>
      <w:rPr>
        <w:rFonts w:ascii="Verdana" w:eastAsia="Times New Roman" w:hAnsi="Verdana"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4" w15:restartNumberingAfterBreak="0">
    <w:nsid w:val="7C1637B7"/>
    <w:multiLevelType w:val="hybridMultilevel"/>
    <w:tmpl w:val="34F88A32"/>
    <w:lvl w:ilvl="0" w:tplc="400A0017">
      <w:start w:val="1"/>
      <w:numFmt w:val="lowerLetter"/>
      <w:lvlText w:val="%1)"/>
      <w:lvlJc w:val="left"/>
      <w:pPr>
        <w:ind w:left="1179" w:hanging="360"/>
      </w:pPr>
      <w:rPr>
        <w:rFonts w:hint="default"/>
      </w:rPr>
    </w:lvl>
    <w:lvl w:ilvl="1" w:tplc="400A0003" w:tentative="1">
      <w:start w:val="1"/>
      <w:numFmt w:val="bullet"/>
      <w:lvlText w:val="o"/>
      <w:lvlJc w:val="left"/>
      <w:pPr>
        <w:ind w:left="1899" w:hanging="360"/>
      </w:pPr>
      <w:rPr>
        <w:rFonts w:ascii="Courier New" w:hAnsi="Courier New" w:cs="Courier New" w:hint="default"/>
      </w:rPr>
    </w:lvl>
    <w:lvl w:ilvl="2" w:tplc="400A0005" w:tentative="1">
      <w:start w:val="1"/>
      <w:numFmt w:val="bullet"/>
      <w:lvlText w:val=""/>
      <w:lvlJc w:val="left"/>
      <w:pPr>
        <w:ind w:left="2619" w:hanging="360"/>
      </w:pPr>
      <w:rPr>
        <w:rFonts w:ascii="Wingdings" w:hAnsi="Wingdings" w:hint="default"/>
      </w:rPr>
    </w:lvl>
    <w:lvl w:ilvl="3" w:tplc="400A0001" w:tentative="1">
      <w:start w:val="1"/>
      <w:numFmt w:val="bullet"/>
      <w:lvlText w:val=""/>
      <w:lvlJc w:val="left"/>
      <w:pPr>
        <w:ind w:left="3339" w:hanging="360"/>
      </w:pPr>
      <w:rPr>
        <w:rFonts w:ascii="Symbol" w:hAnsi="Symbol" w:hint="default"/>
      </w:rPr>
    </w:lvl>
    <w:lvl w:ilvl="4" w:tplc="400A0003" w:tentative="1">
      <w:start w:val="1"/>
      <w:numFmt w:val="bullet"/>
      <w:lvlText w:val="o"/>
      <w:lvlJc w:val="left"/>
      <w:pPr>
        <w:ind w:left="4059" w:hanging="360"/>
      </w:pPr>
      <w:rPr>
        <w:rFonts w:ascii="Courier New" w:hAnsi="Courier New" w:cs="Courier New" w:hint="default"/>
      </w:rPr>
    </w:lvl>
    <w:lvl w:ilvl="5" w:tplc="400A0005" w:tentative="1">
      <w:start w:val="1"/>
      <w:numFmt w:val="bullet"/>
      <w:lvlText w:val=""/>
      <w:lvlJc w:val="left"/>
      <w:pPr>
        <w:ind w:left="4779" w:hanging="360"/>
      </w:pPr>
      <w:rPr>
        <w:rFonts w:ascii="Wingdings" w:hAnsi="Wingdings" w:hint="default"/>
      </w:rPr>
    </w:lvl>
    <w:lvl w:ilvl="6" w:tplc="400A0001" w:tentative="1">
      <w:start w:val="1"/>
      <w:numFmt w:val="bullet"/>
      <w:lvlText w:val=""/>
      <w:lvlJc w:val="left"/>
      <w:pPr>
        <w:ind w:left="5499" w:hanging="360"/>
      </w:pPr>
      <w:rPr>
        <w:rFonts w:ascii="Symbol" w:hAnsi="Symbol" w:hint="default"/>
      </w:rPr>
    </w:lvl>
    <w:lvl w:ilvl="7" w:tplc="400A0003" w:tentative="1">
      <w:start w:val="1"/>
      <w:numFmt w:val="bullet"/>
      <w:lvlText w:val="o"/>
      <w:lvlJc w:val="left"/>
      <w:pPr>
        <w:ind w:left="6219" w:hanging="360"/>
      </w:pPr>
      <w:rPr>
        <w:rFonts w:ascii="Courier New" w:hAnsi="Courier New" w:cs="Courier New" w:hint="default"/>
      </w:rPr>
    </w:lvl>
    <w:lvl w:ilvl="8" w:tplc="400A0005" w:tentative="1">
      <w:start w:val="1"/>
      <w:numFmt w:val="bullet"/>
      <w:lvlText w:val=""/>
      <w:lvlJc w:val="left"/>
      <w:pPr>
        <w:ind w:left="6939" w:hanging="360"/>
      </w:pPr>
      <w:rPr>
        <w:rFonts w:ascii="Wingdings" w:hAnsi="Wingdings" w:hint="default"/>
      </w:rPr>
    </w:lvl>
  </w:abstractNum>
  <w:abstractNum w:abstractNumId="55" w15:restartNumberingAfterBreak="0">
    <w:nsid w:val="7FCA2ED7"/>
    <w:multiLevelType w:val="hybridMultilevel"/>
    <w:tmpl w:val="045EF578"/>
    <w:lvl w:ilvl="0" w:tplc="D1589410">
      <w:start w:val="1"/>
      <w:numFmt w:val="lowerLetter"/>
      <w:lvlText w:val="%1)"/>
      <w:lvlJc w:val="left"/>
      <w:pPr>
        <w:ind w:left="720" w:hanging="360"/>
      </w:pPr>
      <w:rPr>
        <w:rFonts w:hint="default"/>
        <w:b w:val="0"/>
        <w:i w:val="0"/>
        <w:color w:val="auto"/>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6" w15:restartNumberingAfterBreak="0">
    <w:nsid w:val="7FDD0F10"/>
    <w:multiLevelType w:val="multilevel"/>
    <w:tmpl w:val="2C622830"/>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num w:numId="1">
    <w:abstractNumId w:val="14"/>
  </w:num>
  <w:num w:numId="2">
    <w:abstractNumId w:val="16"/>
  </w:num>
  <w:num w:numId="3">
    <w:abstractNumId w:val="42"/>
  </w:num>
  <w:num w:numId="4">
    <w:abstractNumId w:val="9"/>
  </w:num>
  <w:num w:numId="5">
    <w:abstractNumId w:val="24"/>
  </w:num>
  <w:num w:numId="6">
    <w:abstractNumId w:val="26"/>
  </w:num>
  <w:num w:numId="7">
    <w:abstractNumId w:val="0"/>
  </w:num>
  <w:num w:numId="8">
    <w:abstractNumId w:val="48"/>
  </w:num>
  <w:num w:numId="9">
    <w:abstractNumId w:val="8"/>
  </w:num>
  <w:num w:numId="10">
    <w:abstractNumId w:val="10"/>
  </w:num>
  <w:num w:numId="11">
    <w:abstractNumId w:val="40"/>
  </w:num>
  <w:num w:numId="12">
    <w:abstractNumId w:val="37"/>
  </w:num>
  <w:num w:numId="13">
    <w:abstractNumId w:val="2"/>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41"/>
  </w:num>
  <w:num w:numId="17">
    <w:abstractNumId w:val="21"/>
  </w:num>
  <w:num w:numId="18">
    <w:abstractNumId w:val="4"/>
  </w:num>
  <w:num w:numId="19">
    <w:abstractNumId w:val="54"/>
  </w:num>
  <w:num w:numId="20">
    <w:abstractNumId w:val="52"/>
  </w:num>
  <w:num w:numId="21">
    <w:abstractNumId w:val="43"/>
  </w:num>
  <w:num w:numId="22">
    <w:abstractNumId w:val="28"/>
  </w:num>
  <w:num w:numId="23">
    <w:abstractNumId w:val="18"/>
  </w:num>
  <w:num w:numId="24">
    <w:abstractNumId w:val="55"/>
  </w:num>
  <w:num w:numId="25">
    <w:abstractNumId w:val="56"/>
  </w:num>
  <w:num w:numId="26">
    <w:abstractNumId w:val="12"/>
  </w:num>
  <w:num w:numId="27">
    <w:abstractNumId w:val="17"/>
  </w:num>
  <w:num w:numId="28">
    <w:abstractNumId w:val="49"/>
  </w:num>
  <w:num w:numId="29">
    <w:abstractNumId w:val="15"/>
  </w:num>
  <w:num w:numId="30">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50"/>
  </w:num>
  <w:num w:numId="35">
    <w:abstractNumId w:val="1"/>
  </w:num>
  <w:num w:numId="36">
    <w:abstractNumId w:val="53"/>
  </w:num>
  <w:num w:numId="37">
    <w:abstractNumId w:val="31"/>
  </w:num>
  <w:num w:numId="38">
    <w:abstractNumId w:val="27"/>
  </w:num>
  <w:num w:numId="39">
    <w:abstractNumId w:val="51"/>
  </w:num>
  <w:num w:numId="40">
    <w:abstractNumId w:val="44"/>
  </w:num>
  <w:num w:numId="41">
    <w:abstractNumId w:val="32"/>
    <w:lvlOverride w:ilvl="0">
      <w:startOverride w:val="1"/>
    </w:lvlOverride>
    <w:lvlOverride w:ilvl="1"/>
    <w:lvlOverride w:ilvl="2"/>
    <w:lvlOverride w:ilvl="3"/>
    <w:lvlOverride w:ilvl="4"/>
    <w:lvlOverride w:ilvl="5"/>
    <w:lvlOverride w:ilvl="6"/>
    <w:lvlOverride w:ilvl="7"/>
    <w:lvlOverride w:ilvl="8"/>
  </w:num>
  <w:num w:numId="42">
    <w:abstractNumId w:val="11"/>
  </w:num>
  <w:num w:numId="43">
    <w:abstractNumId w:val="39"/>
  </w:num>
  <w:num w:numId="44">
    <w:abstractNumId w:val="38"/>
  </w:num>
  <w:num w:numId="45">
    <w:abstractNumId w:val="47"/>
  </w:num>
  <w:num w:numId="46">
    <w:abstractNumId w:val="34"/>
  </w:num>
  <w:num w:numId="47">
    <w:abstractNumId w:val="22"/>
  </w:num>
  <w:num w:numId="48">
    <w:abstractNumId w:val="36"/>
  </w:num>
  <w:num w:numId="49">
    <w:abstractNumId w:val="46"/>
  </w:num>
  <w:num w:numId="50">
    <w:abstractNumId w:val="45"/>
  </w:num>
  <w:num w:numId="51">
    <w:abstractNumId w:val="13"/>
  </w:num>
  <w:num w:numId="52">
    <w:abstractNumId w:val="25"/>
  </w:num>
  <w:num w:numId="53">
    <w:abstractNumId w:val="35"/>
  </w:num>
  <w:num w:numId="54">
    <w:abstractNumId w:val="5"/>
  </w:num>
  <w:num w:numId="55">
    <w:abstractNumId w:val="6"/>
  </w:num>
  <w:num w:numId="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num>
  <w:num w:numId="58">
    <w:abstractNumId w:val="3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34D"/>
    <w:rsid w:val="00000434"/>
    <w:rsid w:val="00000451"/>
    <w:rsid w:val="00000962"/>
    <w:rsid w:val="00000DB8"/>
    <w:rsid w:val="00001008"/>
    <w:rsid w:val="00001BC1"/>
    <w:rsid w:val="00001DB6"/>
    <w:rsid w:val="00001E4A"/>
    <w:rsid w:val="000021EB"/>
    <w:rsid w:val="0000233F"/>
    <w:rsid w:val="00002784"/>
    <w:rsid w:val="0000294C"/>
    <w:rsid w:val="00002AB7"/>
    <w:rsid w:val="0000314E"/>
    <w:rsid w:val="000032A5"/>
    <w:rsid w:val="00003E69"/>
    <w:rsid w:val="000047C4"/>
    <w:rsid w:val="00004A8B"/>
    <w:rsid w:val="00004AD1"/>
    <w:rsid w:val="00005033"/>
    <w:rsid w:val="000057E7"/>
    <w:rsid w:val="00005A60"/>
    <w:rsid w:val="00005B1C"/>
    <w:rsid w:val="00006133"/>
    <w:rsid w:val="00006F3A"/>
    <w:rsid w:val="0000706F"/>
    <w:rsid w:val="000073E2"/>
    <w:rsid w:val="000074CE"/>
    <w:rsid w:val="000076CC"/>
    <w:rsid w:val="00007AD8"/>
    <w:rsid w:val="00007D31"/>
    <w:rsid w:val="00007E85"/>
    <w:rsid w:val="00007FDB"/>
    <w:rsid w:val="00010390"/>
    <w:rsid w:val="00010561"/>
    <w:rsid w:val="0001095E"/>
    <w:rsid w:val="00010E7A"/>
    <w:rsid w:val="00011007"/>
    <w:rsid w:val="00011802"/>
    <w:rsid w:val="00011826"/>
    <w:rsid w:val="00011C62"/>
    <w:rsid w:val="00012141"/>
    <w:rsid w:val="0001227E"/>
    <w:rsid w:val="00012718"/>
    <w:rsid w:val="00012AA2"/>
    <w:rsid w:val="00013722"/>
    <w:rsid w:val="00013CD4"/>
    <w:rsid w:val="00014021"/>
    <w:rsid w:val="0001453D"/>
    <w:rsid w:val="00014DCE"/>
    <w:rsid w:val="00014DF1"/>
    <w:rsid w:val="00015362"/>
    <w:rsid w:val="000156A3"/>
    <w:rsid w:val="000157AC"/>
    <w:rsid w:val="00015F6E"/>
    <w:rsid w:val="0001621F"/>
    <w:rsid w:val="00016C93"/>
    <w:rsid w:val="00016F0E"/>
    <w:rsid w:val="00017227"/>
    <w:rsid w:val="00017429"/>
    <w:rsid w:val="00017B24"/>
    <w:rsid w:val="00020139"/>
    <w:rsid w:val="00020A41"/>
    <w:rsid w:val="00021727"/>
    <w:rsid w:val="00021957"/>
    <w:rsid w:val="000219A9"/>
    <w:rsid w:val="000223F5"/>
    <w:rsid w:val="00022447"/>
    <w:rsid w:val="00022517"/>
    <w:rsid w:val="00022553"/>
    <w:rsid w:val="00022B04"/>
    <w:rsid w:val="00022CF4"/>
    <w:rsid w:val="00022E8F"/>
    <w:rsid w:val="00022F98"/>
    <w:rsid w:val="00023098"/>
    <w:rsid w:val="00023757"/>
    <w:rsid w:val="00023865"/>
    <w:rsid w:val="000238FE"/>
    <w:rsid w:val="00023D69"/>
    <w:rsid w:val="00023F0A"/>
    <w:rsid w:val="00024C9D"/>
    <w:rsid w:val="00024F3A"/>
    <w:rsid w:val="000252D0"/>
    <w:rsid w:val="00025300"/>
    <w:rsid w:val="0002531B"/>
    <w:rsid w:val="00025385"/>
    <w:rsid w:val="000256E3"/>
    <w:rsid w:val="00025C5D"/>
    <w:rsid w:val="000267DC"/>
    <w:rsid w:val="00027540"/>
    <w:rsid w:val="00027577"/>
    <w:rsid w:val="00027A73"/>
    <w:rsid w:val="00027D51"/>
    <w:rsid w:val="00027DFC"/>
    <w:rsid w:val="000301E0"/>
    <w:rsid w:val="000301FE"/>
    <w:rsid w:val="00030C27"/>
    <w:rsid w:val="00030F1C"/>
    <w:rsid w:val="00031573"/>
    <w:rsid w:val="00031593"/>
    <w:rsid w:val="000318EC"/>
    <w:rsid w:val="0003211B"/>
    <w:rsid w:val="0003230A"/>
    <w:rsid w:val="0003289F"/>
    <w:rsid w:val="00032E26"/>
    <w:rsid w:val="00033025"/>
    <w:rsid w:val="00033622"/>
    <w:rsid w:val="00033E95"/>
    <w:rsid w:val="00034FC0"/>
    <w:rsid w:val="00035015"/>
    <w:rsid w:val="000354A8"/>
    <w:rsid w:val="0003571D"/>
    <w:rsid w:val="000359E1"/>
    <w:rsid w:val="000359FE"/>
    <w:rsid w:val="00035CD0"/>
    <w:rsid w:val="00035D82"/>
    <w:rsid w:val="00035E8E"/>
    <w:rsid w:val="0003611E"/>
    <w:rsid w:val="0003650E"/>
    <w:rsid w:val="00036656"/>
    <w:rsid w:val="000369FB"/>
    <w:rsid w:val="000370F6"/>
    <w:rsid w:val="000374C4"/>
    <w:rsid w:val="00037F05"/>
    <w:rsid w:val="00037FB9"/>
    <w:rsid w:val="00040FAF"/>
    <w:rsid w:val="00041672"/>
    <w:rsid w:val="00041B15"/>
    <w:rsid w:val="00042063"/>
    <w:rsid w:val="000425C0"/>
    <w:rsid w:val="00042B73"/>
    <w:rsid w:val="00042C0E"/>
    <w:rsid w:val="00042E00"/>
    <w:rsid w:val="00043756"/>
    <w:rsid w:val="00043A22"/>
    <w:rsid w:val="00043F80"/>
    <w:rsid w:val="0004402C"/>
    <w:rsid w:val="00044232"/>
    <w:rsid w:val="00044308"/>
    <w:rsid w:val="000443E3"/>
    <w:rsid w:val="00044646"/>
    <w:rsid w:val="0004491A"/>
    <w:rsid w:val="00044D78"/>
    <w:rsid w:val="00044FF2"/>
    <w:rsid w:val="00045098"/>
    <w:rsid w:val="000455AD"/>
    <w:rsid w:val="00045C3F"/>
    <w:rsid w:val="00045E2B"/>
    <w:rsid w:val="000473BF"/>
    <w:rsid w:val="000473E4"/>
    <w:rsid w:val="000475FA"/>
    <w:rsid w:val="000502D9"/>
    <w:rsid w:val="0005060D"/>
    <w:rsid w:val="00050879"/>
    <w:rsid w:val="00050C77"/>
    <w:rsid w:val="00050E13"/>
    <w:rsid w:val="00051551"/>
    <w:rsid w:val="00051777"/>
    <w:rsid w:val="000518A5"/>
    <w:rsid w:val="000522C1"/>
    <w:rsid w:val="00052798"/>
    <w:rsid w:val="00052B41"/>
    <w:rsid w:val="00052C29"/>
    <w:rsid w:val="000533F0"/>
    <w:rsid w:val="00053E83"/>
    <w:rsid w:val="00053FB3"/>
    <w:rsid w:val="00054C3E"/>
    <w:rsid w:val="00054D62"/>
    <w:rsid w:val="00055A07"/>
    <w:rsid w:val="0005625D"/>
    <w:rsid w:val="00056B4B"/>
    <w:rsid w:val="00056C3F"/>
    <w:rsid w:val="0005772D"/>
    <w:rsid w:val="000577E0"/>
    <w:rsid w:val="00057DB7"/>
    <w:rsid w:val="000607B0"/>
    <w:rsid w:val="00060C0C"/>
    <w:rsid w:val="00060E96"/>
    <w:rsid w:val="00061EFF"/>
    <w:rsid w:val="00061F6B"/>
    <w:rsid w:val="00061FB5"/>
    <w:rsid w:val="00062500"/>
    <w:rsid w:val="00062864"/>
    <w:rsid w:val="00063CE9"/>
    <w:rsid w:val="00064787"/>
    <w:rsid w:val="00064E40"/>
    <w:rsid w:val="000651C9"/>
    <w:rsid w:val="0006538A"/>
    <w:rsid w:val="000654CD"/>
    <w:rsid w:val="00065839"/>
    <w:rsid w:val="00065D7A"/>
    <w:rsid w:val="00066246"/>
    <w:rsid w:val="00066454"/>
    <w:rsid w:val="00066F9D"/>
    <w:rsid w:val="00067A1B"/>
    <w:rsid w:val="00067DF7"/>
    <w:rsid w:val="000705F5"/>
    <w:rsid w:val="00070E17"/>
    <w:rsid w:val="00070F53"/>
    <w:rsid w:val="00070FBE"/>
    <w:rsid w:val="000714CE"/>
    <w:rsid w:val="00071795"/>
    <w:rsid w:val="000725C1"/>
    <w:rsid w:val="0007382F"/>
    <w:rsid w:val="00073885"/>
    <w:rsid w:val="000742EE"/>
    <w:rsid w:val="000744F9"/>
    <w:rsid w:val="00074B0E"/>
    <w:rsid w:val="00074BA1"/>
    <w:rsid w:val="00074BD9"/>
    <w:rsid w:val="00075294"/>
    <w:rsid w:val="000752EC"/>
    <w:rsid w:val="0007538C"/>
    <w:rsid w:val="00075BD7"/>
    <w:rsid w:val="00075F1F"/>
    <w:rsid w:val="0007639D"/>
    <w:rsid w:val="000765BE"/>
    <w:rsid w:val="00076A7A"/>
    <w:rsid w:val="00076C3D"/>
    <w:rsid w:val="0007774A"/>
    <w:rsid w:val="00080324"/>
    <w:rsid w:val="0008079A"/>
    <w:rsid w:val="00080C94"/>
    <w:rsid w:val="000810D3"/>
    <w:rsid w:val="000816EC"/>
    <w:rsid w:val="00081B83"/>
    <w:rsid w:val="00081F8F"/>
    <w:rsid w:val="00082F69"/>
    <w:rsid w:val="0008311C"/>
    <w:rsid w:val="000837C9"/>
    <w:rsid w:val="00083844"/>
    <w:rsid w:val="00084055"/>
    <w:rsid w:val="00084286"/>
    <w:rsid w:val="00084310"/>
    <w:rsid w:val="00084434"/>
    <w:rsid w:val="0008443D"/>
    <w:rsid w:val="00084DEA"/>
    <w:rsid w:val="00084EB7"/>
    <w:rsid w:val="00084ED5"/>
    <w:rsid w:val="00085040"/>
    <w:rsid w:val="0008517B"/>
    <w:rsid w:val="0008603B"/>
    <w:rsid w:val="0008656B"/>
    <w:rsid w:val="00086926"/>
    <w:rsid w:val="0008715C"/>
    <w:rsid w:val="00087A59"/>
    <w:rsid w:val="00087BF0"/>
    <w:rsid w:val="00087D81"/>
    <w:rsid w:val="0009024E"/>
    <w:rsid w:val="000906BA"/>
    <w:rsid w:val="0009082A"/>
    <w:rsid w:val="0009253A"/>
    <w:rsid w:val="0009270D"/>
    <w:rsid w:val="00092AE3"/>
    <w:rsid w:val="00092C68"/>
    <w:rsid w:val="00093092"/>
    <w:rsid w:val="000931A6"/>
    <w:rsid w:val="00093943"/>
    <w:rsid w:val="00094B7E"/>
    <w:rsid w:val="00094D07"/>
    <w:rsid w:val="00094E19"/>
    <w:rsid w:val="000958E4"/>
    <w:rsid w:val="00095B8E"/>
    <w:rsid w:val="00095DDD"/>
    <w:rsid w:val="00096D92"/>
    <w:rsid w:val="00096E38"/>
    <w:rsid w:val="00097024"/>
    <w:rsid w:val="00097465"/>
    <w:rsid w:val="00097498"/>
    <w:rsid w:val="00097501"/>
    <w:rsid w:val="00097527"/>
    <w:rsid w:val="00097B8A"/>
    <w:rsid w:val="00097EB6"/>
    <w:rsid w:val="000A0284"/>
    <w:rsid w:val="000A14EF"/>
    <w:rsid w:val="000A152E"/>
    <w:rsid w:val="000A15DE"/>
    <w:rsid w:val="000A1627"/>
    <w:rsid w:val="000A1813"/>
    <w:rsid w:val="000A1C2F"/>
    <w:rsid w:val="000A2071"/>
    <w:rsid w:val="000A27E6"/>
    <w:rsid w:val="000A2BD2"/>
    <w:rsid w:val="000A3E3C"/>
    <w:rsid w:val="000A57EC"/>
    <w:rsid w:val="000A5D55"/>
    <w:rsid w:val="000A6045"/>
    <w:rsid w:val="000A6917"/>
    <w:rsid w:val="000A6A64"/>
    <w:rsid w:val="000A7140"/>
    <w:rsid w:val="000A7526"/>
    <w:rsid w:val="000A7B9A"/>
    <w:rsid w:val="000B039A"/>
    <w:rsid w:val="000B0C60"/>
    <w:rsid w:val="000B1491"/>
    <w:rsid w:val="000B1D29"/>
    <w:rsid w:val="000B1FCD"/>
    <w:rsid w:val="000B2197"/>
    <w:rsid w:val="000B2246"/>
    <w:rsid w:val="000B22A7"/>
    <w:rsid w:val="000B2468"/>
    <w:rsid w:val="000B279B"/>
    <w:rsid w:val="000B2B20"/>
    <w:rsid w:val="000B32BF"/>
    <w:rsid w:val="000B35D9"/>
    <w:rsid w:val="000B3C5C"/>
    <w:rsid w:val="000B3CE4"/>
    <w:rsid w:val="000B4214"/>
    <w:rsid w:val="000B4965"/>
    <w:rsid w:val="000B4FBD"/>
    <w:rsid w:val="000B54AA"/>
    <w:rsid w:val="000B55A8"/>
    <w:rsid w:val="000B5A8A"/>
    <w:rsid w:val="000C0F62"/>
    <w:rsid w:val="000C1455"/>
    <w:rsid w:val="000C146F"/>
    <w:rsid w:val="000C1507"/>
    <w:rsid w:val="000C1573"/>
    <w:rsid w:val="000C157F"/>
    <w:rsid w:val="000C17B5"/>
    <w:rsid w:val="000C1B62"/>
    <w:rsid w:val="000C27E7"/>
    <w:rsid w:val="000C29D6"/>
    <w:rsid w:val="000C30B5"/>
    <w:rsid w:val="000C323F"/>
    <w:rsid w:val="000C331D"/>
    <w:rsid w:val="000C359D"/>
    <w:rsid w:val="000C3DE7"/>
    <w:rsid w:val="000C410E"/>
    <w:rsid w:val="000C45AE"/>
    <w:rsid w:val="000C4713"/>
    <w:rsid w:val="000C4B36"/>
    <w:rsid w:val="000C4EF9"/>
    <w:rsid w:val="000C4FE7"/>
    <w:rsid w:val="000C58B7"/>
    <w:rsid w:val="000C59EB"/>
    <w:rsid w:val="000C74F7"/>
    <w:rsid w:val="000C75C5"/>
    <w:rsid w:val="000C760B"/>
    <w:rsid w:val="000C7F0F"/>
    <w:rsid w:val="000D08EC"/>
    <w:rsid w:val="000D0A4E"/>
    <w:rsid w:val="000D1730"/>
    <w:rsid w:val="000D1E18"/>
    <w:rsid w:val="000D253C"/>
    <w:rsid w:val="000D38AC"/>
    <w:rsid w:val="000D3E20"/>
    <w:rsid w:val="000D4475"/>
    <w:rsid w:val="000D475C"/>
    <w:rsid w:val="000D4F11"/>
    <w:rsid w:val="000D742F"/>
    <w:rsid w:val="000D7A22"/>
    <w:rsid w:val="000E0A01"/>
    <w:rsid w:val="000E1C77"/>
    <w:rsid w:val="000E1C8F"/>
    <w:rsid w:val="000E23EA"/>
    <w:rsid w:val="000E259C"/>
    <w:rsid w:val="000E280D"/>
    <w:rsid w:val="000E2D5D"/>
    <w:rsid w:val="000E2E15"/>
    <w:rsid w:val="000E3007"/>
    <w:rsid w:val="000E3295"/>
    <w:rsid w:val="000E33F0"/>
    <w:rsid w:val="000E37FA"/>
    <w:rsid w:val="000E3C3A"/>
    <w:rsid w:val="000E3C71"/>
    <w:rsid w:val="000E3D03"/>
    <w:rsid w:val="000E41C6"/>
    <w:rsid w:val="000E4271"/>
    <w:rsid w:val="000E4325"/>
    <w:rsid w:val="000E4695"/>
    <w:rsid w:val="000E488B"/>
    <w:rsid w:val="000E48CC"/>
    <w:rsid w:val="000E55C5"/>
    <w:rsid w:val="000E5658"/>
    <w:rsid w:val="000E5F4B"/>
    <w:rsid w:val="000E730F"/>
    <w:rsid w:val="000E7AEE"/>
    <w:rsid w:val="000E7AEF"/>
    <w:rsid w:val="000F04FC"/>
    <w:rsid w:val="000F06AC"/>
    <w:rsid w:val="000F0CDC"/>
    <w:rsid w:val="000F0E6C"/>
    <w:rsid w:val="000F146A"/>
    <w:rsid w:val="000F16BE"/>
    <w:rsid w:val="000F199E"/>
    <w:rsid w:val="000F1A48"/>
    <w:rsid w:val="000F1CD9"/>
    <w:rsid w:val="000F256F"/>
    <w:rsid w:val="000F2A83"/>
    <w:rsid w:val="000F35D8"/>
    <w:rsid w:val="000F36CE"/>
    <w:rsid w:val="000F3E7E"/>
    <w:rsid w:val="000F4EEA"/>
    <w:rsid w:val="000F5942"/>
    <w:rsid w:val="000F5B29"/>
    <w:rsid w:val="000F5BBA"/>
    <w:rsid w:val="000F5C2A"/>
    <w:rsid w:val="000F5CF0"/>
    <w:rsid w:val="000F614A"/>
    <w:rsid w:val="000F6A35"/>
    <w:rsid w:val="000F72CE"/>
    <w:rsid w:val="001001A5"/>
    <w:rsid w:val="001004AA"/>
    <w:rsid w:val="001009F5"/>
    <w:rsid w:val="00100BA4"/>
    <w:rsid w:val="00100EE9"/>
    <w:rsid w:val="00100F56"/>
    <w:rsid w:val="00101462"/>
    <w:rsid w:val="001018AB"/>
    <w:rsid w:val="00101A19"/>
    <w:rsid w:val="00101D19"/>
    <w:rsid w:val="00101D4D"/>
    <w:rsid w:val="00101ECB"/>
    <w:rsid w:val="00102153"/>
    <w:rsid w:val="001021BE"/>
    <w:rsid w:val="0010261E"/>
    <w:rsid w:val="0010288F"/>
    <w:rsid w:val="00102AE4"/>
    <w:rsid w:val="00102BB7"/>
    <w:rsid w:val="00103622"/>
    <w:rsid w:val="00103A2F"/>
    <w:rsid w:val="0010437F"/>
    <w:rsid w:val="001046BB"/>
    <w:rsid w:val="00104A05"/>
    <w:rsid w:val="00104E2E"/>
    <w:rsid w:val="001052DC"/>
    <w:rsid w:val="00105A06"/>
    <w:rsid w:val="00106176"/>
    <w:rsid w:val="00106351"/>
    <w:rsid w:val="0010717D"/>
    <w:rsid w:val="00107211"/>
    <w:rsid w:val="001073E3"/>
    <w:rsid w:val="001074D5"/>
    <w:rsid w:val="001074F4"/>
    <w:rsid w:val="00110171"/>
    <w:rsid w:val="001103BA"/>
    <w:rsid w:val="0011057E"/>
    <w:rsid w:val="001106B1"/>
    <w:rsid w:val="00110A04"/>
    <w:rsid w:val="00110DA4"/>
    <w:rsid w:val="0011125B"/>
    <w:rsid w:val="001114DC"/>
    <w:rsid w:val="00111DD9"/>
    <w:rsid w:val="0011229D"/>
    <w:rsid w:val="00112BC5"/>
    <w:rsid w:val="00112D17"/>
    <w:rsid w:val="0011359D"/>
    <w:rsid w:val="00113D25"/>
    <w:rsid w:val="0011413A"/>
    <w:rsid w:val="0011421B"/>
    <w:rsid w:val="00114A4A"/>
    <w:rsid w:val="001153FA"/>
    <w:rsid w:val="00115BF2"/>
    <w:rsid w:val="00115FF6"/>
    <w:rsid w:val="0011628E"/>
    <w:rsid w:val="0011642E"/>
    <w:rsid w:val="001169E5"/>
    <w:rsid w:val="001173CF"/>
    <w:rsid w:val="00120AA8"/>
    <w:rsid w:val="00122104"/>
    <w:rsid w:val="0012260B"/>
    <w:rsid w:val="00122868"/>
    <w:rsid w:val="0012388B"/>
    <w:rsid w:val="00123B21"/>
    <w:rsid w:val="00123C4F"/>
    <w:rsid w:val="001240D6"/>
    <w:rsid w:val="001247B2"/>
    <w:rsid w:val="00125C15"/>
    <w:rsid w:val="001265D7"/>
    <w:rsid w:val="001267FE"/>
    <w:rsid w:val="0012721E"/>
    <w:rsid w:val="00127239"/>
    <w:rsid w:val="0012738C"/>
    <w:rsid w:val="00130175"/>
    <w:rsid w:val="0013117E"/>
    <w:rsid w:val="0013190A"/>
    <w:rsid w:val="001319C4"/>
    <w:rsid w:val="00131A81"/>
    <w:rsid w:val="00131BA1"/>
    <w:rsid w:val="00131C5B"/>
    <w:rsid w:val="0013208D"/>
    <w:rsid w:val="00132381"/>
    <w:rsid w:val="0013238E"/>
    <w:rsid w:val="0013269F"/>
    <w:rsid w:val="00132C31"/>
    <w:rsid w:val="00133104"/>
    <w:rsid w:val="0013336E"/>
    <w:rsid w:val="00134319"/>
    <w:rsid w:val="0013433B"/>
    <w:rsid w:val="00134628"/>
    <w:rsid w:val="00135D7C"/>
    <w:rsid w:val="001363E0"/>
    <w:rsid w:val="0013653F"/>
    <w:rsid w:val="001405E5"/>
    <w:rsid w:val="001413A6"/>
    <w:rsid w:val="00141B5E"/>
    <w:rsid w:val="00141D35"/>
    <w:rsid w:val="00141DA7"/>
    <w:rsid w:val="001420AC"/>
    <w:rsid w:val="00142229"/>
    <w:rsid w:val="00142428"/>
    <w:rsid w:val="00143123"/>
    <w:rsid w:val="00143139"/>
    <w:rsid w:val="0014317C"/>
    <w:rsid w:val="00143420"/>
    <w:rsid w:val="0014425F"/>
    <w:rsid w:val="001443FC"/>
    <w:rsid w:val="00144829"/>
    <w:rsid w:val="00144AF6"/>
    <w:rsid w:val="00144EEB"/>
    <w:rsid w:val="00145008"/>
    <w:rsid w:val="00145183"/>
    <w:rsid w:val="0014532D"/>
    <w:rsid w:val="001453F5"/>
    <w:rsid w:val="0014566C"/>
    <w:rsid w:val="0014567C"/>
    <w:rsid w:val="001457EF"/>
    <w:rsid w:val="00146C6C"/>
    <w:rsid w:val="00147009"/>
    <w:rsid w:val="00147216"/>
    <w:rsid w:val="0014788C"/>
    <w:rsid w:val="00150701"/>
    <w:rsid w:val="00150AAE"/>
    <w:rsid w:val="001511AE"/>
    <w:rsid w:val="001516A7"/>
    <w:rsid w:val="0015175D"/>
    <w:rsid w:val="00151B1D"/>
    <w:rsid w:val="00152BB9"/>
    <w:rsid w:val="00152F9F"/>
    <w:rsid w:val="001530AF"/>
    <w:rsid w:val="00153247"/>
    <w:rsid w:val="00153433"/>
    <w:rsid w:val="00153BB6"/>
    <w:rsid w:val="0015541C"/>
    <w:rsid w:val="0015554E"/>
    <w:rsid w:val="00155578"/>
    <w:rsid w:val="00155CC1"/>
    <w:rsid w:val="00155D23"/>
    <w:rsid w:val="00155D5D"/>
    <w:rsid w:val="00156882"/>
    <w:rsid w:val="00156A58"/>
    <w:rsid w:val="00156F63"/>
    <w:rsid w:val="00157A08"/>
    <w:rsid w:val="0016003B"/>
    <w:rsid w:val="001605DE"/>
    <w:rsid w:val="0016090E"/>
    <w:rsid w:val="00160A7A"/>
    <w:rsid w:val="00160D51"/>
    <w:rsid w:val="0016177D"/>
    <w:rsid w:val="00161858"/>
    <w:rsid w:val="00161B0D"/>
    <w:rsid w:val="00161D7C"/>
    <w:rsid w:val="00162163"/>
    <w:rsid w:val="00164453"/>
    <w:rsid w:val="001653E0"/>
    <w:rsid w:val="00165E0F"/>
    <w:rsid w:val="00166E29"/>
    <w:rsid w:val="0016735F"/>
    <w:rsid w:val="0017013E"/>
    <w:rsid w:val="00170175"/>
    <w:rsid w:val="001701D0"/>
    <w:rsid w:val="001706CA"/>
    <w:rsid w:val="00170771"/>
    <w:rsid w:val="001709A5"/>
    <w:rsid w:val="00171F4B"/>
    <w:rsid w:val="0017246C"/>
    <w:rsid w:val="001726C8"/>
    <w:rsid w:val="00173ABB"/>
    <w:rsid w:val="001741EB"/>
    <w:rsid w:val="00174B80"/>
    <w:rsid w:val="00174C31"/>
    <w:rsid w:val="001756DA"/>
    <w:rsid w:val="00176536"/>
    <w:rsid w:val="00176DDF"/>
    <w:rsid w:val="00176EBE"/>
    <w:rsid w:val="001774DA"/>
    <w:rsid w:val="001774FC"/>
    <w:rsid w:val="00177BEF"/>
    <w:rsid w:val="0018030F"/>
    <w:rsid w:val="0018092F"/>
    <w:rsid w:val="001810DD"/>
    <w:rsid w:val="00181226"/>
    <w:rsid w:val="0018149E"/>
    <w:rsid w:val="001819DC"/>
    <w:rsid w:val="00181B63"/>
    <w:rsid w:val="00181CB7"/>
    <w:rsid w:val="00181EEC"/>
    <w:rsid w:val="00181F70"/>
    <w:rsid w:val="00182166"/>
    <w:rsid w:val="00182978"/>
    <w:rsid w:val="00182F23"/>
    <w:rsid w:val="001848E7"/>
    <w:rsid w:val="00184A55"/>
    <w:rsid w:val="00184B64"/>
    <w:rsid w:val="00184CE9"/>
    <w:rsid w:val="00184D16"/>
    <w:rsid w:val="001850AF"/>
    <w:rsid w:val="001852C4"/>
    <w:rsid w:val="001856B5"/>
    <w:rsid w:val="001856E6"/>
    <w:rsid w:val="00185F48"/>
    <w:rsid w:val="0018632E"/>
    <w:rsid w:val="001868A1"/>
    <w:rsid w:val="00186EE7"/>
    <w:rsid w:val="0018789E"/>
    <w:rsid w:val="00190976"/>
    <w:rsid w:val="00190BB0"/>
    <w:rsid w:val="00190FAB"/>
    <w:rsid w:val="00191471"/>
    <w:rsid w:val="00191B40"/>
    <w:rsid w:val="00192A44"/>
    <w:rsid w:val="0019353B"/>
    <w:rsid w:val="00193F70"/>
    <w:rsid w:val="001940C8"/>
    <w:rsid w:val="001940FC"/>
    <w:rsid w:val="0019468E"/>
    <w:rsid w:val="00194AED"/>
    <w:rsid w:val="00194CC7"/>
    <w:rsid w:val="00195275"/>
    <w:rsid w:val="00195C5B"/>
    <w:rsid w:val="00196825"/>
    <w:rsid w:val="00196858"/>
    <w:rsid w:val="00196E05"/>
    <w:rsid w:val="00197CE6"/>
    <w:rsid w:val="001A0022"/>
    <w:rsid w:val="001A0388"/>
    <w:rsid w:val="001A0483"/>
    <w:rsid w:val="001A0801"/>
    <w:rsid w:val="001A1D50"/>
    <w:rsid w:val="001A1FC0"/>
    <w:rsid w:val="001A208B"/>
    <w:rsid w:val="001A294B"/>
    <w:rsid w:val="001A2A3C"/>
    <w:rsid w:val="001A2AB5"/>
    <w:rsid w:val="001A2D1E"/>
    <w:rsid w:val="001A31D7"/>
    <w:rsid w:val="001A351F"/>
    <w:rsid w:val="001A3632"/>
    <w:rsid w:val="001A3833"/>
    <w:rsid w:val="001A3CBE"/>
    <w:rsid w:val="001A43B1"/>
    <w:rsid w:val="001A4411"/>
    <w:rsid w:val="001A5693"/>
    <w:rsid w:val="001A58EB"/>
    <w:rsid w:val="001A5C51"/>
    <w:rsid w:val="001A63C1"/>
    <w:rsid w:val="001A711E"/>
    <w:rsid w:val="001A7D13"/>
    <w:rsid w:val="001A7D50"/>
    <w:rsid w:val="001B0878"/>
    <w:rsid w:val="001B0F06"/>
    <w:rsid w:val="001B1039"/>
    <w:rsid w:val="001B1268"/>
    <w:rsid w:val="001B1416"/>
    <w:rsid w:val="001B1B12"/>
    <w:rsid w:val="001B1B69"/>
    <w:rsid w:val="001B2272"/>
    <w:rsid w:val="001B2D16"/>
    <w:rsid w:val="001B3CAD"/>
    <w:rsid w:val="001B3CE1"/>
    <w:rsid w:val="001B4564"/>
    <w:rsid w:val="001B4BAB"/>
    <w:rsid w:val="001B515E"/>
    <w:rsid w:val="001B5615"/>
    <w:rsid w:val="001B5C12"/>
    <w:rsid w:val="001B6006"/>
    <w:rsid w:val="001B66AE"/>
    <w:rsid w:val="001B755A"/>
    <w:rsid w:val="001B7792"/>
    <w:rsid w:val="001B77E6"/>
    <w:rsid w:val="001B7816"/>
    <w:rsid w:val="001B7910"/>
    <w:rsid w:val="001B7F26"/>
    <w:rsid w:val="001C026C"/>
    <w:rsid w:val="001C046E"/>
    <w:rsid w:val="001C0B10"/>
    <w:rsid w:val="001C103B"/>
    <w:rsid w:val="001C15B3"/>
    <w:rsid w:val="001C1F2B"/>
    <w:rsid w:val="001C260C"/>
    <w:rsid w:val="001C28B3"/>
    <w:rsid w:val="001C28E7"/>
    <w:rsid w:val="001C2B07"/>
    <w:rsid w:val="001C4795"/>
    <w:rsid w:val="001C4B31"/>
    <w:rsid w:val="001C5370"/>
    <w:rsid w:val="001C5758"/>
    <w:rsid w:val="001C59F8"/>
    <w:rsid w:val="001C5CCE"/>
    <w:rsid w:val="001C5E6F"/>
    <w:rsid w:val="001C652D"/>
    <w:rsid w:val="001C67CC"/>
    <w:rsid w:val="001C6B1A"/>
    <w:rsid w:val="001C744E"/>
    <w:rsid w:val="001C762E"/>
    <w:rsid w:val="001C7CEE"/>
    <w:rsid w:val="001D039C"/>
    <w:rsid w:val="001D0EFF"/>
    <w:rsid w:val="001D1B59"/>
    <w:rsid w:val="001D1F9D"/>
    <w:rsid w:val="001D2336"/>
    <w:rsid w:val="001D303E"/>
    <w:rsid w:val="001D38EF"/>
    <w:rsid w:val="001D4E74"/>
    <w:rsid w:val="001D51F8"/>
    <w:rsid w:val="001D5A0B"/>
    <w:rsid w:val="001D6045"/>
    <w:rsid w:val="001D6632"/>
    <w:rsid w:val="001D71C4"/>
    <w:rsid w:val="001D7239"/>
    <w:rsid w:val="001D7D95"/>
    <w:rsid w:val="001D7F70"/>
    <w:rsid w:val="001E0030"/>
    <w:rsid w:val="001E0531"/>
    <w:rsid w:val="001E06B2"/>
    <w:rsid w:val="001E07C2"/>
    <w:rsid w:val="001E0815"/>
    <w:rsid w:val="001E08B2"/>
    <w:rsid w:val="001E11F7"/>
    <w:rsid w:val="001E1361"/>
    <w:rsid w:val="001E1C8E"/>
    <w:rsid w:val="001E1E28"/>
    <w:rsid w:val="001E2399"/>
    <w:rsid w:val="001E2FEF"/>
    <w:rsid w:val="001E3557"/>
    <w:rsid w:val="001E3C9E"/>
    <w:rsid w:val="001E45F2"/>
    <w:rsid w:val="001E50A2"/>
    <w:rsid w:val="001E57C3"/>
    <w:rsid w:val="001E582B"/>
    <w:rsid w:val="001E58B8"/>
    <w:rsid w:val="001E5921"/>
    <w:rsid w:val="001E5BE4"/>
    <w:rsid w:val="001E5C9A"/>
    <w:rsid w:val="001E635F"/>
    <w:rsid w:val="001E63D0"/>
    <w:rsid w:val="001E6892"/>
    <w:rsid w:val="001E71D9"/>
    <w:rsid w:val="001E74F1"/>
    <w:rsid w:val="001E75BF"/>
    <w:rsid w:val="001E7CD6"/>
    <w:rsid w:val="001F16A6"/>
    <w:rsid w:val="001F1B13"/>
    <w:rsid w:val="001F1EC0"/>
    <w:rsid w:val="001F225B"/>
    <w:rsid w:val="001F30E1"/>
    <w:rsid w:val="001F34E8"/>
    <w:rsid w:val="001F4099"/>
    <w:rsid w:val="001F4807"/>
    <w:rsid w:val="001F4CAD"/>
    <w:rsid w:val="001F4D0A"/>
    <w:rsid w:val="001F4ED2"/>
    <w:rsid w:val="001F4F94"/>
    <w:rsid w:val="001F57CA"/>
    <w:rsid w:val="001F5F72"/>
    <w:rsid w:val="001F67AB"/>
    <w:rsid w:val="001F6E34"/>
    <w:rsid w:val="001F71E2"/>
    <w:rsid w:val="002009C3"/>
    <w:rsid w:val="00200A5A"/>
    <w:rsid w:val="00201A09"/>
    <w:rsid w:val="00201C76"/>
    <w:rsid w:val="00201CD9"/>
    <w:rsid w:val="00201E1C"/>
    <w:rsid w:val="002025E9"/>
    <w:rsid w:val="002045D3"/>
    <w:rsid w:val="0020472E"/>
    <w:rsid w:val="00204BD5"/>
    <w:rsid w:val="00205368"/>
    <w:rsid w:val="00205BCC"/>
    <w:rsid w:val="002060CB"/>
    <w:rsid w:val="00206231"/>
    <w:rsid w:val="00207371"/>
    <w:rsid w:val="002073B0"/>
    <w:rsid w:val="00207EAE"/>
    <w:rsid w:val="00210B1A"/>
    <w:rsid w:val="00211999"/>
    <w:rsid w:val="00211B8A"/>
    <w:rsid w:val="0021214F"/>
    <w:rsid w:val="00212209"/>
    <w:rsid w:val="00212727"/>
    <w:rsid w:val="002128D8"/>
    <w:rsid w:val="00212A2C"/>
    <w:rsid w:val="00212B3F"/>
    <w:rsid w:val="00213701"/>
    <w:rsid w:val="0021374F"/>
    <w:rsid w:val="00213ADA"/>
    <w:rsid w:val="002143EF"/>
    <w:rsid w:val="002146D5"/>
    <w:rsid w:val="002146DA"/>
    <w:rsid w:val="00215014"/>
    <w:rsid w:val="00215711"/>
    <w:rsid w:val="00215857"/>
    <w:rsid w:val="002160BD"/>
    <w:rsid w:val="002201B4"/>
    <w:rsid w:val="0022251F"/>
    <w:rsid w:val="00222A9A"/>
    <w:rsid w:val="00222AA6"/>
    <w:rsid w:val="00223744"/>
    <w:rsid w:val="00223B73"/>
    <w:rsid w:val="00223EFA"/>
    <w:rsid w:val="0022421D"/>
    <w:rsid w:val="0022421E"/>
    <w:rsid w:val="0022442E"/>
    <w:rsid w:val="002255D6"/>
    <w:rsid w:val="00225B34"/>
    <w:rsid w:val="00225CB0"/>
    <w:rsid w:val="00225D4A"/>
    <w:rsid w:val="00226731"/>
    <w:rsid w:val="0022723C"/>
    <w:rsid w:val="00227951"/>
    <w:rsid w:val="00230EBC"/>
    <w:rsid w:val="002310EA"/>
    <w:rsid w:val="002312FC"/>
    <w:rsid w:val="00231472"/>
    <w:rsid w:val="002319AD"/>
    <w:rsid w:val="00231BA3"/>
    <w:rsid w:val="002321CF"/>
    <w:rsid w:val="00232254"/>
    <w:rsid w:val="002325D2"/>
    <w:rsid w:val="00232824"/>
    <w:rsid w:val="00232E20"/>
    <w:rsid w:val="00233BBE"/>
    <w:rsid w:val="002340FE"/>
    <w:rsid w:val="00234289"/>
    <w:rsid w:val="00234600"/>
    <w:rsid w:val="002346AC"/>
    <w:rsid w:val="002347F3"/>
    <w:rsid w:val="00235342"/>
    <w:rsid w:val="00235408"/>
    <w:rsid w:val="00235CFA"/>
    <w:rsid w:val="00236B3F"/>
    <w:rsid w:val="002377A4"/>
    <w:rsid w:val="00237D3E"/>
    <w:rsid w:val="00237F23"/>
    <w:rsid w:val="00240310"/>
    <w:rsid w:val="0024074E"/>
    <w:rsid w:val="00240A95"/>
    <w:rsid w:val="00240BEC"/>
    <w:rsid w:val="0024188A"/>
    <w:rsid w:val="00241FDA"/>
    <w:rsid w:val="002427BF"/>
    <w:rsid w:val="00242DC4"/>
    <w:rsid w:val="0024319A"/>
    <w:rsid w:val="00243C86"/>
    <w:rsid w:val="00243ECA"/>
    <w:rsid w:val="00244051"/>
    <w:rsid w:val="00244788"/>
    <w:rsid w:val="0024498C"/>
    <w:rsid w:val="002451C7"/>
    <w:rsid w:val="0024530E"/>
    <w:rsid w:val="00245489"/>
    <w:rsid w:val="002454C6"/>
    <w:rsid w:val="0024576D"/>
    <w:rsid w:val="00246E57"/>
    <w:rsid w:val="00246F88"/>
    <w:rsid w:val="00247791"/>
    <w:rsid w:val="0024787E"/>
    <w:rsid w:val="002501DF"/>
    <w:rsid w:val="0025084E"/>
    <w:rsid w:val="002512D8"/>
    <w:rsid w:val="002518D1"/>
    <w:rsid w:val="00251C48"/>
    <w:rsid w:val="00251DED"/>
    <w:rsid w:val="00251FB3"/>
    <w:rsid w:val="002522C3"/>
    <w:rsid w:val="00253147"/>
    <w:rsid w:val="0025426D"/>
    <w:rsid w:val="002543DE"/>
    <w:rsid w:val="0025444A"/>
    <w:rsid w:val="00254A19"/>
    <w:rsid w:val="0025508C"/>
    <w:rsid w:val="002553D9"/>
    <w:rsid w:val="002555A9"/>
    <w:rsid w:val="0025584C"/>
    <w:rsid w:val="00255D2C"/>
    <w:rsid w:val="00255DCA"/>
    <w:rsid w:val="00256214"/>
    <w:rsid w:val="002565F5"/>
    <w:rsid w:val="002567BA"/>
    <w:rsid w:val="00256AD3"/>
    <w:rsid w:val="00257428"/>
    <w:rsid w:val="00257AE3"/>
    <w:rsid w:val="00257BF7"/>
    <w:rsid w:val="00257D03"/>
    <w:rsid w:val="00260685"/>
    <w:rsid w:val="00260BFD"/>
    <w:rsid w:val="00261081"/>
    <w:rsid w:val="00261ABC"/>
    <w:rsid w:val="00261C36"/>
    <w:rsid w:val="00261C67"/>
    <w:rsid w:val="00261F3F"/>
    <w:rsid w:val="00262032"/>
    <w:rsid w:val="00262224"/>
    <w:rsid w:val="00262417"/>
    <w:rsid w:val="002624A3"/>
    <w:rsid w:val="00262E54"/>
    <w:rsid w:val="00262F53"/>
    <w:rsid w:val="00263B42"/>
    <w:rsid w:val="00264292"/>
    <w:rsid w:val="00264398"/>
    <w:rsid w:val="00264D96"/>
    <w:rsid w:val="00264EAF"/>
    <w:rsid w:val="002650AA"/>
    <w:rsid w:val="00265242"/>
    <w:rsid w:val="002653DF"/>
    <w:rsid w:val="0026569C"/>
    <w:rsid w:val="00265864"/>
    <w:rsid w:val="00265B25"/>
    <w:rsid w:val="00265D4A"/>
    <w:rsid w:val="00265F0E"/>
    <w:rsid w:val="00266276"/>
    <w:rsid w:val="00266586"/>
    <w:rsid w:val="002667CD"/>
    <w:rsid w:val="0026703B"/>
    <w:rsid w:val="00270022"/>
    <w:rsid w:val="00270845"/>
    <w:rsid w:val="00271B62"/>
    <w:rsid w:val="002729B6"/>
    <w:rsid w:val="00273198"/>
    <w:rsid w:val="00274BFE"/>
    <w:rsid w:val="00274FD0"/>
    <w:rsid w:val="00275027"/>
    <w:rsid w:val="002750AD"/>
    <w:rsid w:val="00275AAB"/>
    <w:rsid w:val="00275B2A"/>
    <w:rsid w:val="00275F57"/>
    <w:rsid w:val="0027605E"/>
    <w:rsid w:val="002778D5"/>
    <w:rsid w:val="00277D41"/>
    <w:rsid w:val="0028046E"/>
    <w:rsid w:val="0028048D"/>
    <w:rsid w:val="00281009"/>
    <w:rsid w:val="00281251"/>
    <w:rsid w:val="00281580"/>
    <w:rsid w:val="0028164A"/>
    <w:rsid w:val="0028173E"/>
    <w:rsid w:val="00281F6D"/>
    <w:rsid w:val="00282629"/>
    <w:rsid w:val="002827E6"/>
    <w:rsid w:val="00282AF0"/>
    <w:rsid w:val="00282B69"/>
    <w:rsid w:val="00282CC5"/>
    <w:rsid w:val="00283A0E"/>
    <w:rsid w:val="00283DBB"/>
    <w:rsid w:val="0028424D"/>
    <w:rsid w:val="00284995"/>
    <w:rsid w:val="00284F1B"/>
    <w:rsid w:val="002851CF"/>
    <w:rsid w:val="00285AA7"/>
    <w:rsid w:val="00285CA4"/>
    <w:rsid w:val="002865C3"/>
    <w:rsid w:val="00286B08"/>
    <w:rsid w:val="0028735A"/>
    <w:rsid w:val="0028743D"/>
    <w:rsid w:val="002876E9"/>
    <w:rsid w:val="00287A97"/>
    <w:rsid w:val="00287FE2"/>
    <w:rsid w:val="002902F6"/>
    <w:rsid w:val="002907FD"/>
    <w:rsid w:val="00291134"/>
    <w:rsid w:val="002918FA"/>
    <w:rsid w:val="00291E36"/>
    <w:rsid w:val="0029297E"/>
    <w:rsid w:val="00292A55"/>
    <w:rsid w:val="002940EF"/>
    <w:rsid w:val="002947F1"/>
    <w:rsid w:val="002951A9"/>
    <w:rsid w:val="00295B70"/>
    <w:rsid w:val="00295EE0"/>
    <w:rsid w:val="00296E7A"/>
    <w:rsid w:val="002977CA"/>
    <w:rsid w:val="00297CCD"/>
    <w:rsid w:val="002A0037"/>
    <w:rsid w:val="002A018E"/>
    <w:rsid w:val="002A03F3"/>
    <w:rsid w:val="002A0439"/>
    <w:rsid w:val="002A0E05"/>
    <w:rsid w:val="002A106D"/>
    <w:rsid w:val="002A187E"/>
    <w:rsid w:val="002A1A69"/>
    <w:rsid w:val="002A1D06"/>
    <w:rsid w:val="002A25E7"/>
    <w:rsid w:val="002A2A10"/>
    <w:rsid w:val="002A2BC5"/>
    <w:rsid w:val="002A2F10"/>
    <w:rsid w:val="002A3476"/>
    <w:rsid w:val="002A35A5"/>
    <w:rsid w:val="002A3682"/>
    <w:rsid w:val="002A45B6"/>
    <w:rsid w:val="002A478C"/>
    <w:rsid w:val="002A4985"/>
    <w:rsid w:val="002A4A98"/>
    <w:rsid w:val="002A4DDC"/>
    <w:rsid w:val="002A4EF9"/>
    <w:rsid w:val="002A55C6"/>
    <w:rsid w:val="002A60BB"/>
    <w:rsid w:val="002B045D"/>
    <w:rsid w:val="002B0922"/>
    <w:rsid w:val="002B0CDF"/>
    <w:rsid w:val="002B1952"/>
    <w:rsid w:val="002B1D90"/>
    <w:rsid w:val="002B2626"/>
    <w:rsid w:val="002B2E0E"/>
    <w:rsid w:val="002B333B"/>
    <w:rsid w:val="002B35B9"/>
    <w:rsid w:val="002B35DA"/>
    <w:rsid w:val="002B364C"/>
    <w:rsid w:val="002B397C"/>
    <w:rsid w:val="002B4152"/>
    <w:rsid w:val="002B42C3"/>
    <w:rsid w:val="002B43F8"/>
    <w:rsid w:val="002B4650"/>
    <w:rsid w:val="002B4768"/>
    <w:rsid w:val="002B47D7"/>
    <w:rsid w:val="002B4819"/>
    <w:rsid w:val="002B4EA6"/>
    <w:rsid w:val="002B5556"/>
    <w:rsid w:val="002B55A3"/>
    <w:rsid w:val="002B58C0"/>
    <w:rsid w:val="002B59E7"/>
    <w:rsid w:val="002B5C8F"/>
    <w:rsid w:val="002B5D92"/>
    <w:rsid w:val="002B6556"/>
    <w:rsid w:val="002B6CBA"/>
    <w:rsid w:val="002B7A40"/>
    <w:rsid w:val="002B7F15"/>
    <w:rsid w:val="002B7FB4"/>
    <w:rsid w:val="002C0234"/>
    <w:rsid w:val="002C0306"/>
    <w:rsid w:val="002C0802"/>
    <w:rsid w:val="002C09D7"/>
    <w:rsid w:val="002C0FF8"/>
    <w:rsid w:val="002C1729"/>
    <w:rsid w:val="002C18E7"/>
    <w:rsid w:val="002C2C5C"/>
    <w:rsid w:val="002C32D1"/>
    <w:rsid w:val="002C3571"/>
    <w:rsid w:val="002C3804"/>
    <w:rsid w:val="002C38B8"/>
    <w:rsid w:val="002C4B35"/>
    <w:rsid w:val="002C4E2F"/>
    <w:rsid w:val="002C53D9"/>
    <w:rsid w:val="002C5771"/>
    <w:rsid w:val="002C5796"/>
    <w:rsid w:val="002C5A28"/>
    <w:rsid w:val="002C5D51"/>
    <w:rsid w:val="002C63CD"/>
    <w:rsid w:val="002C68EE"/>
    <w:rsid w:val="002C772A"/>
    <w:rsid w:val="002C7790"/>
    <w:rsid w:val="002D06BF"/>
    <w:rsid w:val="002D0F77"/>
    <w:rsid w:val="002D13B7"/>
    <w:rsid w:val="002D2E83"/>
    <w:rsid w:val="002D35A7"/>
    <w:rsid w:val="002D3ADE"/>
    <w:rsid w:val="002D3F1B"/>
    <w:rsid w:val="002D42D7"/>
    <w:rsid w:val="002D438D"/>
    <w:rsid w:val="002D4FA8"/>
    <w:rsid w:val="002D51DA"/>
    <w:rsid w:val="002D5B17"/>
    <w:rsid w:val="002D5CE3"/>
    <w:rsid w:val="002D5D34"/>
    <w:rsid w:val="002D60EE"/>
    <w:rsid w:val="002D61B8"/>
    <w:rsid w:val="002D738F"/>
    <w:rsid w:val="002D7D64"/>
    <w:rsid w:val="002D7F83"/>
    <w:rsid w:val="002E0127"/>
    <w:rsid w:val="002E0BE6"/>
    <w:rsid w:val="002E0C63"/>
    <w:rsid w:val="002E0E5B"/>
    <w:rsid w:val="002E1818"/>
    <w:rsid w:val="002E1881"/>
    <w:rsid w:val="002E1947"/>
    <w:rsid w:val="002E2770"/>
    <w:rsid w:val="002E2A64"/>
    <w:rsid w:val="002E3116"/>
    <w:rsid w:val="002E3263"/>
    <w:rsid w:val="002E32EC"/>
    <w:rsid w:val="002E3633"/>
    <w:rsid w:val="002E446E"/>
    <w:rsid w:val="002E49A5"/>
    <w:rsid w:val="002E4E71"/>
    <w:rsid w:val="002E5523"/>
    <w:rsid w:val="002E5674"/>
    <w:rsid w:val="002E569F"/>
    <w:rsid w:val="002E6959"/>
    <w:rsid w:val="002E6ECC"/>
    <w:rsid w:val="002E7DBC"/>
    <w:rsid w:val="002E7F35"/>
    <w:rsid w:val="002F037F"/>
    <w:rsid w:val="002F0A68"/>
    <w:rsid w:val="002F1389"/>
    <w:rsid w:val="002F1400"/>
    <w:rsid w:val="002F1745"/>
    <w:rsid w:val="002F184C"/>
    <w:rsid w:val="002F1BDB"/>
    <w:rsid w:val="002F49CD"/>
    <w:rsid w:val="002F575B"/>
    <w:rsid w:val="002F5AEA"/>
    <w:rsid w:val="002F6496"/>
    <w:rsid w:val="002F6A06"/>
    <w:rsid w:val="002F6F9F"/>
    <w:rsid w:val="002F7849"/>
    <w:rsid w:val="003000F6"/>
    <w:rsid w:val="00300202"/>
    <w:rsid w:val="00300A3C"/>
    <w:rsid w:val="00300CDE"/>
    <w:rsid w:val="00301799"/>
    <w:rsid w:val="0030214F"/>
    <w:rsid w:val="0030265B"/>
    <w:rsid w:val="00302687"/>
    <w:rsid w:val="00302DCC"/>
    <w:rsid w:val="00302DFD"/>
    <w:rsid w:val="00303C66"/>
    <w:rsid w:val="00303FFB"/>
    <w:rsid w:val="003041D2"/>
    <w:rsid w:val="003041E7"/>
    <w:rsid w:val="00304889"/>
    <w:rsid w:val="00304B40"/>
    <w:rsid w:val="00304B8F"/>
    <w:rsid w:val="00304D46"/>
    <w:rsid w:val="00305E5C"/>
    <w:rsid w:val="00306387"/>
    <w:rsid w:val="003075A4"/>
    <w:rsid w:val="003075D4"/>
    <w:rsid w:val="0030792D"/>
    <w:rsid w:val="00307BCC"/>
    <w:rsid w:val="0031030E"/>
    <w:rsid w:val="0031075B"/>
    <w:rsid w:val="003108DF"/>
    <w:rsid w:val="00310EA8"/>
    <w:rsid w:val="003114D1"/>
    <w:rsid w:val="003117B8"/>
    <w:rsid w:val="00311A16"/>
    <w:rsid w:val="00312296"/>
    <w:rsid w:val="003134F6"/>
    <w:rsid w:val="00313C53"/>
    <w:rsid w:val="00313CE7"/>
    <w:rsid w:val="00313E4C"/>
    <w:rsid w:val="003148AD"/>
    <w:rsid w:val="00314F24"/>
    <w:rsid w:val="00315297"/>
    <w:rsid w:val="003152A4"/>
    <w:rsid w:val="003154D1"/>
    <w:rsid w:val="003159E3"/>
    <w:rsid w:val="00316569"/>
    <w:rsid w:val="00316993"/>
    <w:rsid w:val="00316EF5"/>
    <w:rsid w:val="00317599"/>
    <w:rsid w:val="00317941"/>
    <w:rsid w:val="00317C60"/>
    <w:rsid w:val="00317CB8"/>
    <w:rsid w:val="00317D05"/>
    <w:rsid w:val="00320132"/>
    <w:rsid w:val="003201E1"/>
    <w:rsid w:val="00320562"/>
    <w:rsid w:val="0032099A"/>
    <w:rsid w:val="00320A7D"/>
    <w:rsid w:val="00320EDC"/>
    <w:rsid w:val="00320F77"/>
    <w:rsid w:val="00320FB1"/>
    <w:rsid w:val="003219EB"/>
    <w:rsid w:val="00321BBB"/>
    <w:rsid w:val="0032212F"/>
    <w:rsid w:val="00322803"/>
    <w:rsid w:val="00322FCF"/>
    <w:rsid w:val="00322FEA"/>
    <w:rsid w:val="0032384F"/>
    <w:rsid w:val="00323852"/>
    <w:rsid w:val="003239FB"/>
    <w:rsid w:val="00323E61"/>
    <w:rsid w:val="003249C9"/>
    <w:rsid w:val="00324A7E"/>
    <w:rsid w:val="00324C12"/>
    <w:rsid w:val="00324C44"/>
    <w:rsid w:val="00324E3F"/>
    <w:rsid w:val="00325CF0"/>
    <w:rsid w:val="00326156"/>
    <w:rsid w:val="00326A32"/>
    <w:rsid w:val="00326FAC"/>
    <w:rsid w:val="00327323"/>
    <w:rsid w:val="003277C8"/>
    <w:rsid w:val="00327C91"/>
    <w:rsid w:val="0033039E"/>
    <w:rsid w:val="0033051A"/>
    <w:rsid w:val="00331805"/>
    <w:rsid w:val="00332081"/>
    <w:rsid w:val="003322F6"/>
    <w:rsid w:val="00332904"/>
    <w:rsid w:val="00333A28"/>
    <w:rsid w:val="003351A3"/>
    <w:rsid w:val="00335D13"/>
    <w:rsid w:val="00335F35"/>
    <w:rsid w:val="00335F9E"/>
    <w:rsid w:val="0033714D"/>
    <w:rsid w:val="003374AD"/>
    <w:rsid w:val="0033772D"/>
    <w:rsid w:val="00340DE2"/>
    <w:rsid w:val="0034106C"/>
    <w:rsid w:val="00343340"/>
    <w:rsid w:val="003433E5"/>
    <w:rsid w:val="00343519"/>
    <w:rsid w:val="00343FB9"/>
    <w:rsid w:val="00344139"/>
    <w:rsid w:val="0034464E"/>
    <w:rsid w:val="00345A75"/>
    <w:rsid w:val="003465E9"/>
    <w:rsid w:val="0034690F"/>
    <w:rsid w:val="003469B3"/>
    <w:rsid w:val="00346E8D"/>
    <w:rsid w:val="0034710A"/>
    <w:rsid w:val="00350044"/>
    <w:rsid w:val="003505C0"/>
    <w:rsid w:val="00350625"/>
    <w:rsid w:val="003508EA"/>
    <w:rsid w:val="00350A36"/>
    <w:rsid w:val="00351339"/>
    <w:rsid w:val="00352224"/>
    <w:rsid w:val="00352780"/>
    <w:rsid w:val="003527E8"/>
    <w:rsid w:val="00352F56"/>
    <w:rsid w:val="003531D9"/>
    <w:rsid w:val="00353225"/>
    <w:rsid w:val="00353802"/>
    <w:rsid w:val="003538C9"/>
    <w:rsid w:val="00353A26"/>
    <w:rsid w:val="0035465A"/>
    <w:rsid w:val="003548CF"/>
    <w:rsid w:val="003552F4"/>
    <w:rsid w:val="003554D9"/>
    <w:rsid w:val="00355930"/>
    <w:rsid w:val="00355D6D"/>
    <w:rsid w:val="00356490"/>
    <w:rsid w:val="00357016"/>
    <w:rsid w:val="003604D0"/>
    <w:rsid w:val="003606AD"/>
    <w:rsid w:val="00360E07"/>
    <w:rsid w:val="00360EB6"/>
    <w:rsid w:val="00361450"/>
    <w:rsid w:val="00362312"/>
    <w:rsid w:val="003628EA"/>
    <w:rsid w:val="0036291A"/>
    <w:rsid w:val="00362D12"/>
    <w:rsid w:val="00362DD7"/>
    <w:rsid w:val="00363475"/>
    <w:rsid w:val="00363D0D"/>
    <w:rsid w:val="00363FB5"/>
    <w:rsid w:val="00364BEB"/>
    <w:rsid w:val="00365315"/>
    <w:rsid w:val="0036559F"/>
    <w:rsid w:val="00365605"/>
    <w:rsid w:val="003657FE"/>
    <w:rsid w:val="003658F0"/>
    <w:rsid w:val="00365A4D"/>
    <w:rsid w:val="00366215"/>
    <w:rsid w:val="003662B4"/>
    <w:rsid w:val="0036656D"/>
    <w:rsid w:val="00366A4F"/>
    <w:rsid w:val="00367302"/>
    <w:rsid w:val="003701C7"/>
    <w:rsid w:val="003701F4"/>
    <w:rsid w:val="003702C2"/>
    <w:rsid w:val="00370AE5"/>
    <w:rsid w:val="003719BB"/>
    <w:rsid w:val="00371F2B"/>
    <w:rsid w:val="00372B27"/>
    <w:rsid w:val="00373ABA"/>
    <w:rsid w:val="00374646"/>
    <w:rsid w:val="0037479A"/>
    <w:rsid w:val="00374840"/>
    <w:rsid w:val="0037485B"/>
    <w:rsid w:val="00374E19"/>
    <w:rsid w:val="00374FCB"/>
    <w:rsid w:val="0037542E"/>
    <w:rsid w:val="00375675"/>
    <w:rsid w:val="00375CF9"/>
    <w:rsid w:val="00376664"/>
    <w:rsid w:val="003767A4"/>
    <w:rsid w:val="00376816"/>
    <w:rsid w:val="00376859"/>
    <w:rsid w:val="00376C72"/>
    <w:rsid w:val="00376F8A"/>
    <w:rsid w:val="003770C5"/>
    <w:rsid w:val="003770CC"/>
    <w:rsid w:val="00377C6F"/>
    <w:rsid w:val="00377D34"/>
    <w:rsid w:val="00380206"/>
    <w:rsid w:val="0038067E"/>
    <w:rsid w:val="00380DB6"/>
    <w:rsid w:val="00380E9D"/>
    <w:rsid w:val="0038127A"/>
    <w:rsid w:val="00381368"/>
    <w:rsid w:val="00381630"/>
    <w:rsid w:val="0038169C"/>
    <w:rsid w:val="00381796"/>
    <w:rsid w:val="00381905"/>
    <w:rsid w:val="003820FB"/>
    <w:rsid w:val="00382AF5"/>
    <w:rsid w:val="00382DA9"/>
    <w:rsid w:val="00382EFC"/>
    <w:rsid w:val="003847BB"/>
    <w:rsid w:val="003848BA"/>
    <w:rsid w:val="00384F28"/>
    <w:rsid w:val="0038513C"/>
    <w:rsid w:val="00386B30"/>
    <w:rsid w:val="00387807"/>
    <w:rsid w:val="00387919"/>
    <w:rsid w:val="0039077F"/>
    <w:rsid w:val="003907FB"/>
    <w:rsid w:val="0039081B"/>
    <w:rsid w:val="003909B0"/>
    <w:rsid w:val="00390C28"/>
    <w:rsid w:val="00390C54"/>
    <w:rsid w:val="00390D98"/>
    <w:rsid w:val="003913C6"/>
    <w:rsid w:val="00391811"/>
    <w:rsid w:val="00391FD4"/>
    <w:rsid w:val="00392340"/>
    <w:rsid w:val="00392B3E"/>
    <w:rsid w:val="00392C27"/>
    <w:rsid w:val="0039314B"/>
    <w:rsid w:val="00393231"/>
    <w:rsid w:val="003933D7"/>
    <w:rsid w:val="00393583"/>
    <w:rsid w:val="00393AA4"/>
    <w:rsid w:val="00393D82"/>
    <w:rsid w:val="003941AC"/>
    <w:rsid w:val="00394C5B"/>
    <w:rsid w:val="0039550C"/>
    <w:rsid w:val="0039606F"/>
    <w:rsid w:val="00396D06"/>
    <w:rsid w:val="0039761A"/>
    <w:rsid w:val="00397F05"/>
    <w:rsid w:val="003A0594"/>
    <w:rsid w:val="003A08C4"/>
    <w:rsid w:val="003A09C2"/>
    <w:rsid w:val="003A1C43"/>
    <w:rsid w:val="003A2188"/>
    <w:rsid w:val="003A2910"/>
    <w:rsid w:val="003A32DE"/>
    <w:rsid w:val="003A34C5"/>
    <w:rsid w:val="003A3D28"/>
    <w:rsid w:val="003A3E34"/>
    <w:rsid w:val="003A465D"/>
    <w:rsid w:val="003A4A08"/>
    <w:rsid w:val="003A4CB9"/>
    <w:rsid w:val="003A50A4"/>
    <w:rsid w:val="003A564C"/>
    <w:rsid w:val="003A57A9"/>
    <w:rsid w:val="003A66D8"/>
    <w:rsid w:val="003A6C07"/>
    <w:rsid w:val="003A717E"/>
    <w:rsid w:val="003A76AA"/>
    <w:rsid w:val="003A7F75"/>
    <w:rsid w:val="003B0FB3"/>
    <w:rsid w:val="003B1D25"/>
    <w:rsid w:val="003B2039"/>
    <w:rsid w:val="003B4565"/>
    <w:rsid w:val="003B461B"/>
    <w:rsid w:val="003B4B31"/>
    <w:rsid w:val="003B4E6C"/>
    <w:rsid w:val="003B52A1"/>
    <w:rsid w:val="003B56FD"/>
    <w:rsid w:val="003B5838"/>
    <w:rsid w:val="003B6067"/>
    <w:rsid w:val="003B657B"/>
    <w:rsid w:val="003B6696"/>
    <w:rsid w:val="003B6AEF"/>
    <w:rsid w:val="003B6BFF"/>
    <w:rsid w:val="003B77DA"/>
    <w:rsid w:val="003B7B1E"/>
    <w:rsid w:val="003C02F2"/>
    <w:rsid w:val="003C05D1"/>
    <w:rsid w:val="003C1458"/>
    <w:rsid w:val="003C163A"/>
    <w:rsid w:val="003C1939"/>
    <w:rsid w:val="003C1B9C"/>
    <w:rsid w:val="003C1D32"/>
    <w:rsid w:val="003C2736"/>
    <w:rsid w:val="003C2770"/>
    <w:rsid w:val="003C2861"/>
    <w:rsid w:val="003C2D72"/>
    <w:rsid w:val="003C62D2"/>
    <w:rsid w:val="003C6661"/>
    <w:rsid w:val="003C6ADB"/>
    <w:rsid w:val="003C6B87"/>
    <w:rsid w:val="003C6CA2"/>
    <w:rsid w:val="003C7097"/>
    <w:rsid w:val="003C742C"/>
    <w:rsid w:val="003C76E2"/>
    <w:rsid w:val="003C7DDB"/>
    <w:rsid w:val="003C7E69"/>
    <w:rsid w:val="003D0003"/>
    <w:rsid w:val="003D09DB"/>
    <w:rsid w:val="003D1703"/>
    <w:rsid w:val="003D2165"/>
    <w:rsid w:val="003D26DC"/>
    <w:rsid w:val="003D2C5E"/>
    <w:rsid w:val="003D3256"/>
    <w:rsid w:val="003D397B"/>
    <w:rsid w:val="003D3C90"/>
    <w:rsid w:val="003D4082"/>
    <w:rsid w:val="003D4749"/>
    <w:rsid w:val="003D52ED"/>
    <w:rsid w:val="003D5C92"/>
    <w:rsid w:val="003D5F2B"/>
    <w:rsid w:val="003D5F41"/>
    <w:rsid w:val="003D6786"/>
    <w:rsid w:val="003D6DC4"/>
    <w:rsid w:val="003D7050"/>
    <w:rsid w:val="003D74D3"/>
    <w:rsid w:val="003D7B99"/>
    <w:rsid w:val="003D7C54"/>
    <w:rsid w:val="003E03C0"/>
    <w:rsid w:val="003E06B7"/>
    <w:rsid w:val="003E06CF"/>
    <w:rsid w:val="003E0A8A"/>
    <w:rsid w:val="003E0DCA"/>
    <w:rsid w:val="003E1991"/>
    <w:rsid w:val="003E1D0D"/>
    <w:rsid w:val="003E2AF0"/>
    <w:rsid w:val="003E39BA"/>
    <w:rsid w:val="003E3A21"/>
    <w:rsid w:val="003E3AC3"/>
    <w:rsid w:val="003E467A"/>
    <w:rsid w:val="003E467B"/>
    <w:rsid w:val="003E4707"/>
    <w:rsid w:val="003E534F"/>
    <w:rsid w:val="003E5540"/>
    <w:rsid w:val="003E5B6B"/>
    <w:rsid w:val="003E667B"/>
    <w:rsid w:val="003E72EC"/>
    <w:rsid w:val="003E74F4"/>
    <w:rsid w:val="003E774A"/>
    <w:rsid w:val="003F01C5"/>
    <w:rsid w:val="003F05AA"/>
    <w:rsid w:val="003F07B7"/>
    <w:rsid w:val="003F0C8E"/>
    <w:rsid w:val="003F0DCE"/>
    <w:rsid w:val="003F11E2"/>
    <w:rsid w:val="003F144D"/>
    <w:rsid w:val="003F1899"/>
    <w:rsid w:val="003F2A48"/>
    <w:rsid w:val="003F2B95"/>
    <w:rsid w:val="003F2CC8"/>
    <w:rsid w:val="003F2DC1"/>
    <w:rsid w:val="003F3161"/>
    <w:rsid w:val="003F32C6"/>
    <w:rsid w:val="003F3327"/>
    <w:rsid w:val="003F36A0"/>
    <w:rsid w:val="003F3DFD"/>
    <w:rsid w:val="003F58E9"/>
    <w:rsid w:val="003F59A7"/>
    <w:rsid w:val="003F5A23"/>
    <w:rsid w:val="003F5A49"/>
    <w:rsid w:val="003F5B49"/>
    <w:rsid w:val="003F6A81"/>
    <w:rsid w:val="003F6DC8"/>
    <w:rsid w:val="003F7883"/>
    <w:rsid w:val="00400AFB"/>
    <w:rsid w:val="00400EB7"/>
    <w:rsid w:val="00401A9A"/>
    <w:rsid w:val="00401BB8"/>
    <w:rsid w:val="00401CC6"/>
    <w:rsid w:val="0040217E"/>
    <w:rsid w:val="004022DC"/>
    <w:rsid w:val="004025F5"/>
    <w:rsid w:val="004026CA"/>
    <w:rsid w:val="0040310D"/>
    <w:rsid w:val="004040A3"/>
    <w:rsid w:val="0040476C"/>
    <w:rsid w:val="00405098"/>
    <w:rsid w:val="00405640"/>
    <w:rsid w:val="00405886"/>
    <w:rsid w:val="0040641E"/>
    <w:rsid w:val="00406832"/>
    <w:rsid w:val="00406C52"/>
    <w:rsid w:val="004071A0"/>
    <w:rsid w:val="00407298"/>
    <w:rsid w:val="004073F5"/>
    <w:rsid w:val="00407522"/>
    <w:rsid w:val="004076B1"/>
    <w:rsid w:val="00407A15"/>
    <w:rsid w:val="00407A76"/>
    <w:rsid w:val="004100A7"/>
    <w:rsid w:val="00410C19"/>
    <w:rsid w:val="00411060"/>
    <w:rsid w:val="004110F8"/>
    <w:rsid w:val="004111E5"/>
    <w:rsid w:val="00411273"/>
    <w:rsid w:val="004114BF"/>
    <w:rsid w:val="004119C9"/>
    <w:rsid w:val="00411B4D"/>
    <w:rsid w:val="00411D01"/>
    <w:rsid w:val="00412257"/>
    <w:rsid w:val="004124AB"/>
    <w:rsid w:val="00412623"/>
    <w:rsid w:val="0041267A"/>
    <w:rsid w:val="004136C0"/>
    <w:rsid w:val="004139F7"/>
    <w:rsid w:val="00414024"/>
    <w:rsid w:val="00414080"/>
    <w:rsid w:val="0041492C"/>
    <w:rsid w:val="00414B8D"/>
    <w:rsid w:val="00414D75"/>
    <w:rsid w:val="00415694"/>
    <w:rsid w:val="004157E0"/>
    <w:rsid w:val="00415B5B"/>
    <w:rsid w:val="00415EEE"/>
    <w:rsid w:val="004165BF"/>
    <w:rsid w:val="00416719"/>
    <w:rsid w:val="00416984"/>
    <w:rsid w:val="004171D3"/>
    <w:rsid w:val="00417626"/>
    <w:rsid w:val="00417898"/>
    <w:rsid w:val="0042072B"/>
    <w:rsid w:val="00420F40"/>
    <w:rsid w:val="00421804"/>
    <w:rsid w:val="00421BF6"/>
    <w:rsid w:val="00421F22"/>
    <w:rsid w:val="004228B4"/>
    <w:rsid w:val="00422A5F"/>
    <w:rsid w:val="0042339C"/>
    <w:rsid w:val="00423924"/>
    <w:rsid w:val="00423F35"/>
    <w:rsid w:val="00424979"/>
    <w:rsid w:val="00424C65"/>
    <w:rsid w:val="00424F72"/>
    <w:rsid w:val="00425240"/>
    <w:rsid w:val="00426141"/>
    <w:rsid w:val="00426410"/>
    <w:rsid w:val="004264B8"/>
    <w:rsid w:val="0042668B"/>
    <w:rsid w:val="00426E58"/>
    <w:rsid w:val="00426E8F"/>
    <w:rsid w:val="00427C11"/>
    <w:rsid w:val="00427CE7"/>
    <w:rsid w:val="004301A9"/>
    <w:rsid w:val="00430415"/>
    <w:rsid w:val="004306DD"/>
    <w:rsid w:val="00430803"/>
    <w:rsid w:val="00430842"/>
    <w:rsid w:val="004308A8"/>
    <w:rsid w:val="00430B35"/>
    <w:rsid w:val="00430BD8"/>
    <w:rsid w:val="00430E42"/>
    <w:rsid w:val="00431634"/>
    <w:rsid w:val="00432064"/>
    <w:rsid w:val="00432F9E"/>
    <w:rsid w:val="00433638"/>
    <w:rsid w:val="00433C4A"/>
    <w:rsid w:val="00433E26"/>
    <w:rsid w:val="00434D78"/>
    <w:rsid w:val="00434E41"/>
    <w:rsid w:val="00435064"/>
    <w:rsid w:val="00435C45"/>
    <w:rsid w:val="00435E50"/>
    <w:rsid w:val="00436A1E"/>
    <w:rsid w:val="00436E15"/>
    <w:rsid w:val="0044084D"/>
    <w:rsid w:val="004410B5"/>
    <w:rsid w:val="0044137A"/>
    <w:rsid w:val="0044242A"/>
    <w:rsid w:val="00442629"/>
    <w:rsid w:val="00442869"/>
    <w:rsid w:val="004429A2"/>
    <w:rsid w:val="004430B0"/>
    <w:rsid w:val="004431F1"/>
    <w:rsid w:val="004432A5"/>
    <w:rsid w:val="00443A9C"/>
    <w:rsid w:val="0044485C"/>
    <w:rsid w:val="00444DED"/>
    <w:rsid w:val="0044569A"/>
    <w:rsid w:val="00445B24"/>
    <w:rsid w:val="0044652A"/>
    <w:rsid w:val="00446916"/>
    <w:rsid w:val="00446C07"/>
    <w:rsid w:val="004476AC"/>
    <w:rsid w:val="00447896"/>
    <w:rsid w:val="004478F9"/>
    <w:rsid w:val="00447A2D"/>
    <w:rsid w:val="004522D4"/>
    <w:rsid w:val="00452B99"/>
    <w:rsid w:val="00452BE0"/>
    <w:rsid w:val="00452D02"/>
    <w:rsid w:val="00453223"/>
    <w:rsid w:val="00453516"/>
    <w:rsid w:val="004539D4"/>
    <w:rsid w:val="0045450C"/>
    <w:rsid w:val="0045459C"/>
    <w:rsid w:val="00454C34"/>
    <w:rsid w:val="00454DEA"/>
    <w:rsid w:val="00454E7A"/>
    <w:rsid w:val="00455377"/>
    <w:rsid w:val="004553F9"/>
    <w:rsid w:val="00455BF1"/>
    <w:rsid w:val="00455D64"/>
    <w:rsid w:val="00455ED0"/>
    <w:rsid w:val="00456012"/>
    <w:rsid w:val="00456588"/>
    <w:rsid w:val="004567A9"/>
    <w:rsid w:val="00456A53"/>
    <w:rsid w:val="0045714B"/>
    <w:rsid w:val="00457190"/>
    <w:rsid w:val="0045740E"/>
    <w:rsid w:val="004575B5"/>
    <w:rsid w:val="00457795"/>
    <w:rsid w:val="00457CE7"/>
    <w:rsid w:val="00457D85"/>
    <w:rsid w:val="00457FDA"/>
    <w:rsid w:val="0046012E"/>
    <w:rsid w:val="004605FC"/>
    <w:rsid w:val="00460621"/>
    <w:rsid w:val="004613BD"/>
    <w:rsid w:val="0046161E"/>
    <w:rsid w:val="00461BAA"/>
    <w:rsid w:val="00461E9D"/>
    <w:rsid w:val="00462174"/>
    <w:rsid w:val="0046265F"/>
    <w:rsid w:val="00462CB5"/>
    <w:rsid w:val="00463337"/>
    <w:rsid w:val="00464AC8"/>
    <w:rsid w:val="0046518E"/>
    <w:rsid w:val="004658CC"/>
    <w:rsid w:val="00465B66"/>
    <w:rsid w:val="004666DF"/>
    <w:rsid w:val="004668B6"/>
    <w:rsid w:val="00466DDC"/>
    <w:rsid w:val="00466F21"/>
    <w:rsid w:val="0046742C"/>
    <w:rsid w:val="00467468"/>
    <w:rsid w:val="004676EF"/>
    <w:rsid w:val="00467EC3"/>
    <w:rsid w:val="00470D3B"/>
    <w:rsid w:val="00470E55"/>
    <w:rsid w:val="0047195C"/>
    <w:rsid w:val="00471C38"/>
    <w:rsid w:val="0047258B"/>
    <w:rsid w:val="00472B9F"/>
    <w:rsid w:val="00472D6C"/>
    <w:rsid w:val="00474282"/>
    <w:rsid w:val="0047483A"/>
    <w:rsid w:val="0047493F"/>
    <w:rsid w:val="00474BF2"/>
    <w:rsid w:val="00475394"/>
    <w:rsid w:val="00475BA2"/>
    <w:rsid w:val="00476B5A"/>
    <w:rsid w:val="00476DAB"/>
    <w:rsid w:val="00477842"/>
    <w:rsid w:val="004803DD"/>
    <w:rsid w:val="00480436"/>
    <w:rsid w:val="00480D2C"/>
    <w:rsid w:val="00481CF6"/>
    <w:rsid w:val="00481D7D"/>
    <w:rsid w:val="00481E42"/>
    <w:rsid w:val="00482167"/>
    <w:rsid w:val="00482305"/>
    <w:rsid w:val="004829DF"/>
    <w:rsid w:val="00482B96"/>
    <w:rsid w:val="00482E35"/>
    <w:rsid w:val="0048361C"/>
    <w:rsid w:val="0048391E"/>
    <w:rsid w:val="00483F84"/>
    <w:rsid w:val="0048477E"/>
    <w:rsid w:val="004848F4"/>
    <w:rsid w:val="004854C5"/>
    <w:rsid w:val="00485A76"/>
    <w:rsid w:val="00485E2C"/>
    <w:rsid w:val="00486168"/>
    <w:rsid w:val="00487267"/>
    <w:rsid w:val="004904A4"/>
    <w:rsid w:val="00490649"/>
    <w:rsid w:val="00490B2A"/>
    <w:rsid w:val="004912E1"/>
    <w:rsid w:val="00491795"/>
    <w:rsid w:val="0049190A"/>
    <w:rsid w:val="0049191F"/>
    <w:rsid w:val="0049194E"/>
    <w:rsid w:val="00491DA2"/>
    <w:rsid w:val="00492851"/>
    <w:rsid w:val="00492A2F"/>
    <w:rsid w:val="00492B7A"/>
    <w:rsid w:val="00493A6F"/>
    <w:rsid w:val="00493D4E"/>
    <w:rsid w:val="004944FE"/>
    <w:rsid w:val="00494ABA"/>
    <w:rsid w:val="00495147"/>
    <w:rsid w:val="00495EB4"/>
    <w:rsid w:val="00495EC9"/>
    <w:rsid w:val="00496097"/>
    <w:rsid w:val="004961C1"/>
    <w:rsid w:val="00497958"/>
    <w:rsid w:val="00497BB2"/>
    <w:rsid w:val="004A01AB"/>
    <w:rsid w:val="004A027B"/>
    <w:rsid w:val="004A0309"/>
    <w:rsid w:val="004A0382"/>
    <w:rsid w:val="004A04C7"/>
    <w:rsid w:val="004A08D6"/>
    <w:rsid w:val="004A0B0A"/>
    <w:rsid w:val="004A0BBA"/>
    <w:rsid w:val="004A11B1"/>
    <w:rsid w:val="004A2277"/>
    <w:rsid w:val="004A26C8"/>
    <w:rsid w:val="004A2996"/>
    <w:rsid w:val="004A2D91"/>
    <w:rsid w:val="004A2DBA"/>
    <w:rsid w:val="004A3192"/>
    <w:rsid w:val="004A3439"/>
    <w:rsid w:val="004A3455"/>
    <w:rsid w:val="004A375B"/>
    <w:rsid w:val="004A3CBE"/>
    <w:rsid w:val="004A4604"/>
    <w:rsid w:val="004A46CC"/>
    <w:rsid w:val="004A4D66"/>
    <w:rsid w:val="004A4D74"/>
    <w:rsid w:val="004A5708"/>
    <w:rsid w:val="004A5FF7"/>
    <w:rsid w:val="004A677C"/>
    <w:rsid w:val="004A6B16"/>
    <w:rsid w:val="004A735B"/>
    <w:rsid w:val="004A7DB5"/>
    <w:rsid w:val="004B08D8"/>
    <w:rsid w:val="004B0CFA"/>
    <w:rsid w:val="004B14D6"/>
    <w:rsid w:val="004B175F"/>
    <w:rsid w:val="004B1B1C"/>
    <w:rsid w:val="004B1DAF"/>
    <w:rsid w:val="004B2377"/>
    <w:rsid w:val="004B309F"/>
    <w:rsid w:val="004B339B"/>
    <w:rsid w:val="004B3FC5"/>
    <w:rsid w:val="004B4920"/>
    <w:rsid w:val="004B54B5"/>
    <w:rsid w:val="004B59AB"/>
    <w:rsid w:val="004B5EB0"/>
    <w:rsid w:val="004B6657"/>
    <w:rsid w:val="004B68F8"/>
    <w:rsid w:val="004B6BDC"/>
    <w:rsid w:val="004B6CD7"/>
    <w:rsid w:val="004B7A33"/>
    <w:rsid w:val="004B7CFB"/>
    <w:rsid w:val="004B7F5A"/>
    <w:rsid w:val="004C043F"/>
    <w:rsid w:val="004C0895"/>
    <w:rsid w:val="004C0ACC"/>
    <w:rsid w:val="004C10BC"/>
    <w:rsid w:val="004C1477"/>
    <w:rsid w:val="004C15A5"/>
    <w:rsid w:val="004C18FB"/>
    <w:rsid w:val="004C1D8B"/>
    <w:rsid w:val="004C24EA"/>
    <w:rsid w:val="004C298D"/>
    <w:rsid w:val="004C2B61"/>
    <w:rsid w:val="004C2C91"/>
    <w:rsid w:val="004C3469"/>
    <w:rsid w:val="004C3632"/>
    <w:rsid w:val="004C39E6"/>
    <w:rsid w:val="004C532F"/>
    <w:rsid w:val="004C6009"/>
    <w:rsid w:val="004C61F4"/>
    <w:rsid w:val="004C686E"/>
    <w:rsid w:val="004C6E36"/>
    <w:rsid w:val="004C777B"/>
    <w:rsid w:val="004C7CF1"/>
    <w:rsid w:val="004D0EFC"/>
    <w:rsid w:val="004D1C2F"/>
    <w:rsid w:val="004D1CE6"/>
    <w:rsid w:val="004D2543"/>
    <w:rsid w:val="004D25C0"/>
    <w:rsid w:val="004D26A9"/>
    <w:rsid w:val="004D2786"/>
    <w:rsid w:val="004D35DC"/>
    <w:rsid w:val="004D4159"/>
    <w:rsid w:val="004D4344"/>
    <w:rsid w:val="004D46C0"/>
    <w:rsid w:val="004D4E70"/>
    <w:rsid w:val="004D552D"/>
    <w:rsid w:val="004D5E0C"/>
    <w:rsid w:val="004D6900"/>
    <w:rsid w:val="004D6B1C"/>
    <w:rsid w:val="004D6C8F"/>
    <w:rsid w:val="004D70BB"/>
    <w:rsid w:val="004D76B0"/>
    <w:rsid w:val="004D7CEE"/>
    <w:rsid w:val="004D7F5A"/>
    <w:rsid w:val="004E0D5F"/>
    <w:rsid w:val="004E0EAE"/>
    <w:rsid w:val="004E11BF"/>
    <w:rsid w:val="004E1BF9"/>
    <w:rsid w:val="004E1D52"/>
    <w:rsid w:val="004E219A"/>
    <w:rsid w:val="004E2787"/>
    <w:rsid w:val="004E2872"/>
    <w:rsid w:val="004E35D3"/>
    <w:rsid w:val="004E3989"/>
    <w:rsid w:val="004E3BCA"/>
    <w:rsid w:val="004E41E6"/>
    <w:rsid w:val="004E4B25"/>
    <w:rsid w:val="004E4FE3"/>
    <w:rsid w:val="004E51D6"/>
    <w:rsid w:val="004E51EF"/>
    <w:rsid w:val="004E525E"/>
    <w:rsid w:val="004E56CE"/>
    <w:rsid w:val="004E597D"/>
    <w:rsid w:val="004E5B00"/>
    <w:rsid w:val="004E610A"/>
    <w:rsid w:val="004E62C7"/>
    <w:rsid w:val="004E63E9"/>
    <w:rsid w:val="004E6C4D"/>
    <w:rsid w:val="004E6E43"/>
    <w:rsid w:val="004E72F7"/>
    <w:rsid w:val="004E7E1D"/>
    <w:rsid w:val="004F1DB7"/>
    <w:rsid w:val="004F212E"/>
    <w:rsid w:val="004F24FE"/>
    <w:rsid w:val="004F2AF8"/>
    <w:rsid w:val="004F2CBD"/>
    <w:rsid w:val="004F3921"/>
    <w:rsid w:val="004F3C49"/>
    <w:rsid w:val="004F3FBF"/>
    <w:rsid w:val="004F438E"/>
    <w:rsid w:val="004F481F"/>
    <w:rsid w:val="004F4E27"/>
    <w:rsid w:val="004F4E37"/>
    <w:rsid w:val="004F5343"/>
    <w:rsid w:val="004F5505"/>
    <w:rsid w:val="004F584E"/>
    <w:rsid w:val="004F6213"/>
    <w:rsid w:val="004F6449"/>
    <w:rsid w:val="004F6B55"/>
    <w:rsid w:val="004F76C1"/>
    <w:rsid w:val="005018F6"/>
    <w:rsid w:val="00501B51"/>
    <w:rsid w:val="00501FF5"/>
    <w:rsid w:val="005029F9"/>
    <w:rsid w:val="00502ED4"/>
    <w:rsid w:val="005030D2"/>
    <w:rsid w:val="00503534"/>
    <w:rsid w:val="00503944"/>
    <w:rsid w:val="005039F1"/>
    <w:rsid w:val="00504407"/>
    <w:rsid w:val="005051D4"/>
    <w:rsid w:val="005053AC"/>
    <w:rsid w:val="00506730"/>
    <w:rsid w:val="005072FD"/>
    <w:rsid w:val="00507577"/>
    <w:rsid w:val="00507E4D"/>
    <w:rsid w:val="0051009F"/>
    <w:rsid w:val="0051074C"/>
    <w:rsid w:val="00510D6E"/>
    <w:rsid w:val="00511EDF"/>
    <w:rsid w:val="00512604"/>
    <w:rsid w:val="005127A9"/>
    <w:rsid w:val="00512E6C"/>
    <w:rsid w:val="00512E83"/>
    <w:rsid w:val="00513654"/>
    <w:rsid w:val="005136B0"/>
    <w:rsid w:val="00513889"/>
    <w:rsid w:val="00513E12"/>
    <w:rsid w:val="005140A7"/>
    <w:rsid w:val="005140AC"/>
    <w:rsid w:val="00514982"/>
    <w:rsid w:val="00514EF7"/>
    <w:rsid w:val="00515948"/>
    <w:rsid w:val="00515D4D"/>
    <w:rsid w:val="00515DEC"/>
    <w:rsid w:val="005162D8"/>
    <w:rsid w:val="005165DF"/>
    <w:rsid w:val="005169F4"/>
    <w:rsid w:val="00516F18"/>
    <w:rsid w:val="00517609"/>
    <w:rsid w:val="00517A47"/>
    <w:rsid w:val="00520E1D"/>
    <w:rsid w:val="00520E6E"/>
    <w:rsid w:val="0052176E"/>
    <w:rsid w:val="005217E0"/>
    <w:rsid w:val="00521F98"/>
    <w:rsid w:val="0052220F"/>
    <w:rsid w:val="005224E6"/>
    <w:rsid w:val="005227AB"/>
    <w:rsid w:val="0052316F"/>
    <w:rsid w:val="0052317B"/>
    <w:rsid w:val="005231D5"/>
    <w:rsid w:val="0052353A"/>
    <w:rsid w:val="005237CA"/>
    <w:rsid w:val="00523D46"/>
    <w:rsid w:val="005240ED"/>
    <w:rsid w:val="005247D8"/>
    <w:rsid w:val="00525CC7"/>
    <w:rsid w:val="00526090"/>
    <w:rsid w:val="00526255"/>
    <w:rsid w:val="00526607"/>
    <w:rsid w:val="00526A18"/>
    <w:rsid w:val="00526C6A"/>
    <w:rsid w:val="00526D6B"/>
    <w:rsid w:val="00526DB5"/>
    <w:rsid w:val="00527525"/>
    <w:rsid w:val="00530423"/>
    <w:rsid w:val="00530703"/>
    <w:rsid w:val="00530EB9"/>
    <w:rsid w:val="00531903"/>
    <w:rsid w:val="005326ED"/>
    <w:rsid w:val="00532D7B"/>
    <w:rsid w:val="00532E52"/>
    <w:rsid w:val="005330EE"/>
    <w:rsid w:val="00533B59"/>
    <w:rsid w:val="00533FED"/>
    <w:rsid w:val="005346F3"/>
    <w:rsid w:val="0053537E"/>
    <w:rsid w:val="00535505"/>
    <w:rsid w:val="00535AD6"/>
    <w:rsid w:val="00535F18"/>
    <w:rsid w:val="00536091"/>
    <w:rsid w:val="005367E8"/>
    <w:rsid w:val="005372F3"/>
    <w:rsid w:val="0053752E"/>
    <w:rsid w:val="00537960"/>
    <w:rsid w:val="00537DD0"/>
    <w:rsid w:val="00540306"/>
    <w:rsid w:val="005407F5"/>
    <w:rsid w:val="005411A5"/>
    <w:rsid w:val="00541618"/>
    <w:rsid w:val="00542AC6"/>
    <w:rsid w:val="00543019"/>
    <w:rsid w:val="00544865"/>
    <w:rsid w:val="005449C1"/>
    <w:rsid w:val="0054526A"/>
    <w:rsid w:val="0054529A"/>
    <w:rsid w:val="005453D6"/>
    <w:rsid w:val="00545516"/>
    <w:rsid w:val="005455AF"/>
    <w:rsid w:val="00545B3C"/>
    <w:rsid w:val="0054667A"/>
    <w:rsid w:val="00546903"/>
    <w:rsid w:val="00547B25"/>
    <w:rsid w:val="00551CFF"/>
    <w:rsid w:val="00552079"/>
    <w:rsid w:val="005523C9"/>
    <w:rsid w:val="0055292E"/>
    <w:rsid w:val="00553000"/>
    <w:rsid w:val="00553212"/>
    <w:rsid w:val="0055369F"/>
    <w:rsid w:val="00553CAE"/>
    <w:rsid w:val="00554527"/>
    <w:rsid w:val="005550CA"/>
    <w:rsid w:val="005556CE"/>
    <w:rsid w:val="00555D52"/>
    <w:rsid w:val="00555E12"/>
    <w:rsid w:val="00555E7A"/>
    <w:rsid w:val="00556159"/>
    <w:rsid w:val="00556D0E"/>
    <w:rsid w:val="00557124"/>
    <w:rsid w:val="005575D7"/>
    <w:rsid w:val="005607EB"/>
    <w:rsid w:val="005608CB"/>
    <w:rsid w:val="005609B5"/>
    <w:rsid w:val="00560E3B"/>
    <w:rsid w:val="00560E8B"/>
    <w:rsid w:val="00560F45"/>
    <w:rsid w:val="005619EA"/>
    <w:rsid w:val="00561EC9"/>
    <w:rsid w:val="005624D2"/>
    <w:rsid w:val="00562D71"/>
    <w:rsid w:val="00562EE0"/>
    <w:rsid w:val="00563034"/>
    <w:rsid w:val="005644BC"/>
    <w:rsid w:val="005652C1"/>
    <w:rsid w:val="005663EB"/>
    <w:rsid w:val="005665A7"/>
    <w:rsid w:val="00566881"/>
    <w:rsid w:val="00567017"/>
    <w:rsid w:val="005675C2"/>
    <w:rsid w:val="00567EF0"/>
    <w:rsid w:val="00567F7C"/>
    <w:rsid w:val="00570017"/>
    <w:rsid w:val="005703E9"/>
    <w:rsid w:val="00571489"/>
    <w:rsid w:val="0057257F"/>
    <w:rsid w:val="00572611"/>
    <w:rsid w:val="00572D85"/>
    <w:rsid w:val="005735A9"/>
    <w:rsid w:val="00574032"/>
    <w:rsid w:val="00574273"/>
    <w:rsid w:val="00574342"/>
    <w:rsid w:val="00574574"/>
    <w:rsid w:val="0057484B"/>
    <w:rsid w:val="005748CD"/>
    <w:rsid w:val="00574BFC"/>
    <w:rsid w:val="00574CBD"/>
    <w:rsid w:val="00574E0A"/>
    <w:rsid w:val="00574E4B"/>
    <w:rsid w:val="00574F72"/>
    <w:rsid w:val="005751CA"/>
    <w:rsid w:val="005759E3"/>
    <w:rsid w:val="00575E96"/>
    <w:rsid w:val="005764EF"/>
    <w:rsid w:val="0057656A"/>
    <w:rsid w:val="005765B3"/>
    <w:rsid w:val="00576716"/>
    <w:rsid w:val="00576B4E"/>
    <w:rsid w:val="00576D12"/>
    <w:rsid w:val="0057745C"/>
    <w:rsid w:val="00577A2B"/>
    <w:rsid w:val="00580112"/>
    <w:rsid w:val="005826B1"/>
    <w:rsid w:val="00582D45"/>
    <w:rsid w:val="005830C4"/>
    <w:rsid w:val="005834C0"/>
    <w:rsid w:val="00583D6C"/>
    <w:rsid w:val="00583F25"/>
    <w:rsid w:val="00583FC4"/>
    <w:rsid w:val="00584A0D"/>
    <w:rsid w:val="00584CB9"/>
    <w:rsid w:val="005855E2"/>
    <w:rsid w:val="00585ABF"/>
    <w:rsid w:val="00586246"/>
    <w:rsid w:val="005863FF"/>
    <w:rsid w:val="00586567"/>
    <w:rsid w:val="00586C3A"/>
    <w:rsid w:val="00586DB3"/>
    <w:rsid w:val="0058713B"/>
    <w:rsid w:val="00587332"/>
    <w:rsid w:val="005875C4"/>
    <w:rsid w:val="005900A9"/>
    <w:rsid w:val="00590E89"/>
    <w:rsid w:val="00591037"/>
    <w:rsid w:val="00591690"/>
    <w:rsid w:val="00591752"/>
    <w:rsid w:val="00591C50"/>
    <w:rsid w:val="00592E04"/>
    <w:rsid w:val="005930A4"/>
    <w:rsid w:val="005931D8"/>
    <w:rsid w:val="005932CD"/>
    <w:rsid w:val="00593390"/>
    <w:rsid w:val="005935A9"/>
    <w:rsid w:val="00593AAC"/>
    <w:rsid w:val="00593E4A"/>
    <w:rsid w:val="0059468A"/>
    <w:rsid w:val="005946C6"/>
    <w:rsid w:val="005947B2"/>
    <w:rsid w:val="00594F10"/>
    <w:rsid w:val="00594F48"/>
    <w:rsid w:val="00595D30"/>
    <w:rsid w:val="00595E2A"/>
    <w:rsid w:val="00595F92"/>
    <w:rsid w:val="005964AA"/>
    <w:rsid w:val="005966AA"/>
    <w:rsid w:val="005967EE"/>
    <w:rsid w:val="00596B5C"/>
    <w:rsid w:val="00596BFB"/>
    <w:rsid w:val="00596E07"/>
    <w:rsid w:val="005972D8"/>
    <w:rsid w:val="0059756C"/>
    <w:rsid w:val="005A0B2A"/>
    <w:rsid w:val="005A0D35"/>
    <w:rsid w:val="005A0D55"/>
    <w:rsid w:val="005A125B"/>
    <w:rsid w:val="005A12CC"/>
    <w:rsid w:val="005A1800"/>
    <w:rsid w:val="005A187A"/>
    <w:rsid w:val="005A1D31"/>
    <w:rsid w:val="005A1FAE"/>
    <w:rsid w:val="005A20C1"/>
    <w:rsid w:val="005A20F4"/>
    <w:rsid w:val="005A2441"/>
    <w:rsid w:val="005A247F"/>
    <w:rsid w:val="005A2A0A"/>
    <w:rsid w:val="005A31A7"/>
    <w:rsid w:val="005A352D"/>
    <w:rsid w:val="005A3FA5"/>
    <w:rsid w:val="005A4C8F"/>
    <w:rsid w:val="005A4D64"/>
    <w:rsid w:val="005A4E8F"/>
    <w:rsid w:val="005A535B"/>
    <w:rsid w:val="005A5B1D"/>
    <w:rsid w:val="005A606E"/>
    <w:rsid w:val="005A66A5"/>
    <w:rsid w:val="005A68B8"/>
    <w:rsid w:val="005A741A"/>
    <w:rsid w:val="005A7BE8"/>
    <w:rsid w:val="005B0190"/>
    <w:rsid w:val="005B0327"/>
    <w:rsid w:val="005B089F"/>
    <w:rsid w:val="005B08C6"/>
    <w:rsid w:val="005B09C2"/>
    <w:rsid w:val="005B0E7D"/>
    <w:rsid w:val="005B11C1"/>
    <w:rsid w:val="005B17D5"/>
    <w:rsid w:val="005B1B88"/>
    <w:rsid w:val="005B1BAB"/>
    <w:rsid w:val="005B1E56"/>
    <w:rsid w:val="005B2D02"/>
    <w:rsid w:val="005B2DAA"/>
    <w:rsid w:val="005B2FAD"/>
    <w:rsid w:val="005B338F"/>
    <w:rsid w:val="005B343C"/>
    <w:rsid w:val="005B3827"/>
    <w:rsid w:val="005B38AF"/>
    <w:rsid w:val="005B3D21"/>
    <w:rsid w:val="005B4ABE"/>
    <w:rsid w:val="005B4CE6"/>
    <w:rsid w:val="005B4CE7"/>
    <w:rsid w:val="005B4DEA"/>
    <w:rsid w:val="005B5002"/>
    <w:rsid w:val="005B5468"/>
    <w:rsid w:val="005B5512"/>
    <w:rsid w:val="005B58E0"/>
    <w:rsid w:val="005B593E"/>
    <w:rsid w:val="005B5DC3"/>
    <w:rsid w:val="005B66D7"/>
    <w:rsid w:val="005B7B39"/>
    <w:rsid w:val="005B7D6A"/>
    <w:rsid w:val="005C00D1"/>
    <w:rsid w:val="005C06B9"/>
    <w:rsid w:val="005C0779"/>
    <w:rsid w:val="005C0BFA"/>
    <w:rsid w:val="005C0C50"/>
    <w:rsid w:val="005C16B4"/>
    <w:rsid w:val="005C1736"/>
    <w:rsid w:val="005C18D5"/>
    <w:rsid w:val="005C1A34"/>
    <w:rsid w:val="005C1BC5"/>
    <w:rsid w:val="005C2953"/>
    <w:rsid w:val="005C2A7A"/>
    <w:rsid w:val="005C2B80"/>
    <w:rsid w:val="005C2D6B"/>
    <w:rsid w:val="005C2E8A"/>
    <w:rsid w:val="005C37A4"/>
    <w:rsid w:val="005C38BD"/>
    <w:rsid w:val="005C3E7F"/>
    <w:rsid w:val="005C4DE3"/>
    <w:rsid w:val="005C4E96"/>
    <w:rsid w:val="005C58B9"/>
    <w:rsid w:val="005C5A5E"/>
    <w:rsid w:val="005C5A6C"/>
    <w:rsid w:val="005C6C54"/>
    <w:rsid w:val="005C6D4D"/>
    <w:rsid w:val="005C7927"/>
    <w:rsid w:val="005C7C90"/>
    <w:rsid w:val="005D01C9"/>
    <w:rsid w:val="005D0F43"/>
    <w:rsid w:val="005D139C"/>
    <w:rsid w:val="005D1446"/>
    <w:rsid w:val="005D1548"/>
    <w:rsid w:val="005D1900"/>
    <w:rsid w:val="005D1D46"/>
    <w:rsid w:val="005D25D2"/>
    <w:rsid w:val="005D26FC"/>
    <w:rsid w:val="005D2BB4"/>
    <w:rsid w:val="005D3BC0"/>
    <w:rsid w:val="005D4073"/>
    <w:rsid w:val="005D4B1C"/>
    <w:rsid w:val="005D4FF3"/>
    <w:rsid w:val="005D5A72"/>
    <w:rsid w:val="005D5DF8"/>
    <w:rsid w:val="005D63FF"/>
    <w:rsid w:val="005D6463"/>
    <w:rsid w:val="005D6504"/>
    <w:rsid w:val="005D6816"/>
    <w:rsid w:val="005D73B2"/>
    <w:rsid w:val="005D7450"/>
    <w:rsid w:val="005D757E"/>
    <w:rsid w:val="005D7A73"/>
    <w:rsid w:val="005E02B0"/>
    <w:rsid w:val="005E03AC"/>
    <w:rsid w:val="005E131A"/>
    <w:rsid w:val="005E18C9"/>
    <w:rsid w:val="005E1BB7"/>
    <w:rsid w:val="005E20D6"/>
    <w:rsid w:val="005E2416"/>
    <w:rsid w:val="005E4C8F"/>
    <w:rsid w:val="005E4D15"/>
    <w:rsid w:val="005E4F05"/>
    <w:rsid w:val="005E517F"/>
    <w:rsid w:val="005E54B4"/>
    <w:rsid w:val="005E57CD"/>
    <w:rsid w:val="005E5814"/>
    <w:rsid w:val="005E5FC5"/>
    <w:rsid w:val="005E61F1"/>
    <w:rsid w:val="005E6D51"/>
    <w:rsid w:val="005E70B4"/>
    <w:rsid w:val="005E71B7"/>
    <w:rsid w:val="005E7A41"/>
    <w:rsid w:val="005E7C61"/>
    <w:rsid w:val="005F031C"/>
    <w:rsid w:val="005F0B66"/>
    <w:rsid w:val="005F0D41"/>
    <w:rsid w:val="005F0FC3"/>
    <w:rsid w:val="005F14F5"/>
    <w:rsid w:val="005F175D"/>
    <w:rsid w:val="005F1C57"/>
    <w:rsid w:val="005F2114"/>
    <w:rsid w:val="005F2219"/>
    <w:rsid w:val="005F2BCD"/>
    <w:rsid w:val="005F2CE0"/>
    <w:rsid w:val="005F3A72"/>
    <w:rsid w:val="005F469D"/>
    <w:rsid w:val="005F46A9"/>
    <w:rsid w:val="005F4D44"/>
    <w:rsid w:val="005F4DED"/>
    <w:rsid w:val="005F548F"/>
    <w:rsid w:val="005F55C8"/>
    <w:rsid w:val="005F59C3"/>
    <w:rsid w:val="005F5A62"/>
    <w:rsid w:val="005F6935"/>
    <w:rsid w:val="005F6C94"/>
    <w:rsid w:val="005F6EAF"/>
    <w:rsid w:val="005F7504"/>
    <w:rsid w:val="005F761D"/>
    <w:rsid w:val="005F7839"/>
    <w:rsid w:val="005F79F5"/>
    <w:rsid w:val="005F7F2B"/>
    <w:rsid w:val="006001FB"/>
    <w:rsid w:val="006003B5"/>
    <w:rsid w:val="0060054C"/>
    <w:rsid w:val="006008C2"/>
    <w:rsid w:val="00601036"/>
    <w:rsid w:val="006013D6"/>
    <w:rsid w:val="00601939"/>
    <w:rsid w:val="006025E6"/>
    <w:rsid w:val="00602677"/>
    <w:rsid w:val="00602948"/>
    <w:rsid w:val="00603340"/>
    <w:rsid w:val="0060335B"/>
    <w:rsid w:val="006038D2"/>
    <w:rsid w:val="00604746"/>
    <w:rsid w:val="006050CB"/>
    <w:rsid w:val="00605AD0"/>
    <w:rsid w:val="00605F05"/>
    <w:rsid w:val="00606540"/>
    <w:rsid w:val="00606ADA"/>
    <w:rsid w:val="00606E1A"/>
    <w:rsid w:val="0061090A"/>
    <w:rsid w:val="00610BEB"/>
    <w:rsid w:val="00611B32"/>
    <w:rsid w:val="00611C35"/>
    <w:rsid w:val="00611FC3"/>
    <w:rsid w:val="0061263D"/>
    <w:rsid w:val="00612F8A"/>
    <w:rsid w:val="006136FE"/>
    <w:rsid w:val="00613CD3"/>
    <w:rsid w:val="00614054"/>
    <w:rsid w:val="00614866"/>
    <w:rsid w:val="00614F25"/>
    <w:rsid w:val="006151A9"/>
    <w:rsid w:val="0061556D"/>
    <w:rsid w:val="00615BF8"/>
    <w:rsid w:val="00616116"/>
    <w:rsid w:val="0061656D"/>
    <w:rsid w:val="006166DC"/>
    <w:rsid w:val="00616E49"/>
    <w:rsid w:val="0061746D"/>
    <w:rsid w:val="006179D0"/>
    <w:rsid w:val="00617A34"/>
    <w:rsid w:val="00620053"/>
    <w:rsid w:val="00620C21"/>
    <w:rsid w:val="0062119E"/>
    <w:rsid w:val="0062145E"/>
    <w:rsid w:val="00621B8F"/>
    <w:rsid w:val="00622672"/>
    <w:rsid w:val="0062325F"/>
    <w:rsid w:val="0062371F"/>
    <w:rsid w:val="00623C8F"/>
    <w:rsid w:val="00623F31"/>
    <w:rsid w:val="006241C0"/>
    <w:rsid w:val="006243F9"/>
    <w:rsid w:val="006253AD"/>
    <w:rsid w:val="006256AA"/>
    <w:rsid w:val="006258C3"/>
    <w:rsid w:val="006259BE"/>
    <w:rsid w:val="00626971"/>
    <w:rsid w:val="00626D88"/>
    <w:rsid w:val="0062797D"/>
    <w:rsid w:val="00627AC9"/>
    <w:rsid w:val="00627B24"/>
    <w:rsid w:val="00630725"/>
    <w:rsid w:val="00631E07"/>
    <w:rsid w:val="00631E32"/>
    <w:rsid w:val="00632077"/>
    <w:rsid w:val="00632A95"/>
    <w:rsid w:val="00632F38"/>
    <w:rsid w:val="006330F0"/>
    <w:rsid w:val="006338BC"/>
    <w:rsid w:val="00633963"/>
    <w:rsid w:val="00633980"/>
    <w:rsid w:val="00633A31"/>
    <w:rsid w:val="00633AFA"/>
    <w:rsid w:val="0063420D"/>
    <w:rsid w:val="00635436"/>
    <w:rsid w:val="00635500"/>
    <w:rsid w:val="006358D4"/>
    <w:rsid w:val="006361E6"/>
    <w:rsid w:val="006362AE"/>
    <w:rsid w:val="00636527"/>
    <w:rsid w:val="006368E4"/>
    <w:rsid w:val="006369B8"/>
    <w:rsid w:val="00637029"/>
    <w:rsid w:val="006378C9"/>
    <w:rsid w:val="00637E1B"/>
    <w:rsid w:val="006406F5"/>
    <w:rsid w:val="00640737"/>
    <w:rsid w:val="006412BB"/>
    <w:rsid w:val="006415D2"/>
    <w:rsid w:val="00641C2C"/>
    <w:rsid w:val="00642405"/>
    <w:rsid w:val="0064391D"/>
    <w:rsid w:val="0064432A"/>
    <w:rsid w:val="006445FB"/>
    <w:rsid w:val="006445FD"/>
    <w:rsid w:val="00644997"/>
    <w:rsid w:val="00646225"/>
    <w:rsid w:val="00646B54"/>
    <w:rsid w:val="00646E71"/>
    <w:rsid w:val="006473DA"/>
    <w:rsid w:val="0064769D"/>
    <w:rsid w:val="00647D60"/>
    <w:rsid w:val="006504C5"/>
    <w:rsid w:val="00650ACC"/>
    <w:rsid w:val="0065161F"/>
    <w:rsid w:val="0065181D"/>
    <w:rsid w:val="00651BE1"/>
    <w:rsid w:val="00651CC8"/>
    <w:rsid w:val="00651D2A"/>
    <w:rsid w:val="006522E5"/>
    <w:rsid w:val="00652318"/>
    <w:rsid w:val="00652A32"/>
    <w:rsid w:val="0065314B"/>
    <w:rsid w:val="006534ED"/>
    <w:rsid w:val="00653941"/>
    <w:rsid w:val="00654584"/>
    <w:rsid w:val="00654B5F"/>
    <w:rsid w:val="00654BCC"/>
    <w:rsid w:val="00654EC2"/>
    <w:rsid w:val="00655701"/>
    <w:rsid w:val="0065577B"/>
    <w:rsid w:val="00655E2D"/>
    <w:rsid w:val="00656615"/>
    <w:rsid w:val="00656CBC"/>
    <w:rsid w:val="006572BC"/>
    <w:rsid w:val="00657832"/>
    <w:rsid w:val="0065799F"/>
    <w:rsid w:val="00657BB8"/>
    <w:rsid w:val="00657E90"/>
    <w:rsid w:val="00657F0F"/>
    <w:rsid w:val="006601C2"/>
    <w:rsid w:val="00660871"/>
    <w:rsid w:val="00660968"/>
    <w:rsid w:val="00660E78"/>
    <w:rsid w:val="00663536"/>
    <w:rsid w:val="00663B64"/>
    <w:rsid w:val="00663CDB"/>
    <w:rsid w:val="00664BAD"/>
    <w:rsid w:val="00664EF7"/>
    <w:rsid w:val="006651AB"/>
    <w:rsid w:val="00665632"/>
    <w:rsid w:val="00665B16"/>
    <w:rsid w:val="006662BF"/>
    <w:rsid w:val="00666D9F"/>
    <w:rsid w:val="00667375"/>
    <w:rsid w:val="0066753E"/>
    <w:rsid w:val="00670425"/>
    <w:rsid w:val="00670A2D"/>
    <w:rsid w:val="00670FD3"/>
    <w:rsid w:val="006710F9"/>
    <w:rsid w:val="006711B5"/>
    <w:rsid w:val="006712F2"/>
    <w:rsid w:val="006713FD"/>
    <w:rsid w:val="006724C0"/>
    <w:rsid w:val="00672565"/>
    <w:rsid w:val="00672A5D"/>
    <w:rsid w:val="00672E27"/>
    <w:rsid w:val="0067313E"/>
    <w:rsid w:val="00673253"/>
    <w:rsid w:val="00673490"/>
    <w:rsid w:val="006734C6"/>
    <w:rsid w:val="00673C9F"/>
    <w:rsid w:val="00674605"/>
    <w:rsid w:val="006754CE"/>
    <w:rsid w:val="006755F6"/>
    <w:rsid w:val="0067599B"/>
    <w:rsid w:val="00676330"/>
    <w:rsid w:val="006767B9"/>
    <w:rsid w:val="00676E31"/>
    <w:rsid w:val="00676E94"/>
    <w:rsid w:val="006779D0"/>
    <w:rsid w:val="00680073"/>
    <w:rsid w:val="00680088"/>
    <w:rsid w:val="00680404"/>
    <w:rsid w:val="00680760"/>
    <w:rsid w:val="00680BD5"/>
    <w:rsid w:val="00680D30"/>
    <w:rsid w:val="00680E99"/>
    <w:rsid w:val="006813DF"/>
    <w:rsid w:val="0068272D"/>
    <w:rsid w:val="00683107"/>
    <w:rsid w:val="00683542"/>
    <w:rsid w:val="006837F8"/>
    <w:rsid w:val="006852F9"/>
    <w:rsid w:val="0068553A"/>
    <w:rsid w:val="00685799"/>
    <w:rsid w:val="0068589A"/>
    <w:rsid w:val="00685953"/>
    <w:rsid w:val="00686084"/>
    <w:rsid w:val="0068628B"/>
    <w:rsid w:val="006862A7"/>
    <w:rsid w:val="0068639E"/>
    <w:rsid w:val="00686A07"/>
    <w:rsid w:val="00687DB6"/>
    <w:rsid w:val="00690204"/>
    <w:rsid w:val="00690334"/>
    <w:rsid w:val="0069094A"/>
    <w:rsid w:val="006913A0"/>
    <w:rsid w:val="00691595"/>
    <w:rsid w:val="006918B0"/>
    <w:rsid w:val="00691B97"/>
    <w:rsid w:val="0069210D"/>
    <w:rsid w:val="0069248C"/>
    <w:rsid w:val="00692EE1"/>
    <w:rsid w:val="00693283"/>
    <w:rsid w:val="00693413"/>
    <w:rsid w:val="0069385B"/>
    <w:rsid w:val="00693BA6"/>
    <w:rsid w:val="00693E41"/>
    <w:rsid w:val="006941E5"/>
    <w:rsid w:val="00694D4A"/>
    <w:rsid w:val="006952DD"/>
    <w:rsid w:val="0069538E"/>
    <w:rsid w:val="0069578D"/>
    <w:rsid w:val="00695AFD"/>
    <w:rsid w:val="0069661F"/>
    <w:rsid w:val="00696E85"/>
    <w:rsid w:val="006976DC"/>
    <w:rsid w:val="006A0558"/>
    <w:rsid w:val="006A060C"/>
    <w:rsid w:val="006A0B76"/>
    <w:rsid w:val="006A0D54"/>
    <w:rsid w:val="006A0DF0"/>
    <w:rsid w:val="006A17FF"/>
    <w:rsid w:val="006A1965"/>
    <w:rsid w:val="006A256D"/>
    <w:rsid w:val="006A2B0F"/>
    <w:rsid w:val="006A3366"/>
    <w:rsid w:val="006A3B96"/>
    <w:rsid w:val="006A452B"/>
    <w:rsid w:val="006A4563"/>
    <w:rsid w:val="006A4DF1"/>
    <w:rsid w:val="006A5858"/>
    <w:rsid w:val="006A6E5C"/>
    <w:rsid w:val="006A6FC2"/>
    <w:rsid w:val="006A708C"/>
    <w:rsid w:val="006A72B9"/>
    <w:rsid w:val="006A7360"/>
    <w:rsid w:val="006A741F"/>
    <w:rsid w:val="006A773C"/>
    <w:rsid w:val="006A7A79"/>
    <w:rsid w:val="006A7F05"/>
    <w:rsid w:val="006B0036"/>
    <w:rsid w:val="006B18EB"/>
    <w:rsid w:val="006B1A9B"/>
    <w:rsid w:val="006B1F1C"/>
    <w:rsid w:val="006B2160"/>
    <w:rsid w:val="006B2774"/>
    <w:rsid w:val="006B283A"/>
    <w:rsid w:val="006B2D3A"/>
    <w:rsid w:val="006B2EDD"/>
    <w:rsid w:val="006B2F39"/>
    <w:rsid w:val="006B3514"/>
    <w:rsid w:val="006B3554"/>
    <w:rsid w:val="006B35A3"/>
    <w:rsid w:val="006B39F8"/>
    <w:rsid w:val="006B3E92"/>
    <w:rsid w:val="006B4D7C"/>
    <w:rsid w:val="006B516D"/>
    <w:rsid w:val="006B54E7"/>
    <w:rsid w:val="006B60E2"/>
    <w:rsid w:val="006B6EEB"/>
    <w:rsid w:val="006B735D"/>
    <w:rsid w:val="006B77DC"/>
    <w:rsid w:val="006B788C"/>
    <w:rsid w:val="006B79AF"/>
    <w:rsid w:val="006B79DD"/>
    <w:rsid w:val="006B7E1D"/>
    <w:rsid w:val="006C0612"/>
    <w:rsid w:val="006C0A6D"/>
    <w:rsid w:val="006C17AA"/>
    <w:rsid w:val="006C19EF"/>
    <w:rsid w:val="006C2277"/>
    <w:rsid w:val="006C2562"/>
    <w:rsid w:val="006C27DC"/>
    <w:rsid w:val="006C2915"/>
    <w:rsid w:val="006C2B71"/>
    <w:rsid w:val="006C2DB5"/>
    <w:rsid w:val="006C327D"/>
    <w:rsid w:val="006C3347"/>
    <w:rsid w:val="006C35FE"/>
    <w:rsid w:val="006C3E5E"/>
    <w:rsid w:val="006C42CF"/>
    <w:rsid w:val="006C4671"/>
    <w:rsid w:val="006C5286"/>
    <w:rsid w:val="006C541D"/>
    <w:rsid w:val="006C575C"/>
    <w:rsid w:val="006C67B9"/>
    <w:rsid w:val="006C70B1"/>
    <w:rsid w:val="006C70F1"/>
    <w:rsid w:val="006C79E6"/>
    <w:rsid w:val="006C7D05"/>
    <w:rsid w:val="006C7DE3"/>
    <w:rsid w:val="006D0B90"/>
    <w:rsid w:val="006D0E53"/>
    <w:rsid w:val="006D14B8"/>
    <w:rsid w:val="006D1F42"/>
    <w:rsid w:val="006D21DE"/>
    <w:rsid w:val="006D2404"/>
    <w:rsid w:val="006D2565"/>
    <w:rsid w:val="006D301E"/>
    <w:rsid w:val="006D33D5"/>
    <w:rsid w:val="006D3A45"/>
    <w:rsid w:val="006D4168"/>
    <w:rsid w:val="006D4388"/>
    <w:rsid w:val="006D4AF7"/>
    <w:rsid w:val="006D4FF5"/>
    <w:rsid w:val="006D5659"/>
    <w:rsid w:val="006D57F1"/>
    <w:rsid w:val="006D58BA"/>
    <w:rsid w:val="006D5A63"/>
    <w:rsid w:val="006D5D61"/>
    <w:rsid w:val="006D5F7E"/>
    <w:rsid w:val="006D61A9"/>
    <w:rsid w:val="006D6586"/>
    <w:rsid w:val="006D7655"/>
    <w:rsid w:val="006D7E35"/>
    <w:rsid w:val="006D7E6A"/>
    <w:rsid w:val="006E006B"/>
    <w:rsid w:val="006E1045"/>
    <w:rsid w:val="006E12BE"/>
    <w:rsid w:val="006E15A1"/>
    <w:rsid w:val="006E164A"/>
    <w:rsid w:val="006E16B4"/>
    <w:rsid w:val="006E1C4E"/>
    <w:rsid w:val="006E2A0B"/>
    <w:rsid w:val="006E2A73"/>
    <w:rsid w:val="006E3D39"/>
    <w:rsid w:val="006E3FF6"/>
    <w:rsid w:val="006E48AA"/>
    <w:rsid w:val="006E50FA"/>
    <w:rsid w:val="006E5946"/>
    <w:rsid w:val="006E5968"/>
    <w:rsid w:val="006E6036"/>
    <w:rsid w:val="006E6755"/>
    <w:rsid w:val="006E6798"/>
    <w:rsid w:val="006E707E"/>
    <w:rsid w:val="006E7208"/>
    <w:rsid w:val="006E745B"/>
    <w:rsid w:val="006E77AF"/>
    <w:rsid w:val="006E7816"/>
    <w:rsid w:val="006E7871"/>
    <w:rsid w:val="006E7C09"/>
    <w:rsid w:val="006F03B7"/>
    <w:rsid w:val="006F058D"/>
    <w:rsid w:val="006F0B51"/>
    <w:rsid w:val="006F1C54"/>
    <w:rsid w:val="006F25B8"/>
    <w:rsid w:val="006F29B9"/>
    <w:rsid w:val="006F2AD7"/>
    <w:rsid w:val="006F2D53"/>
    <w:rsid w:val="006F32A2"/>
    <w:rsid w:val="006F3CEC"/>
    <w:rsid w:val="006F3D59"/>
    <w:rsid w:val="006F4CEA"/>
    <w:rsid w:val="006F56EF"/>
    <w:rsid w:val="006F5956"/>
    <w:rsid w:val="006F5990"/>
    <w:rsid w:val="006F5F5E"/>
    <w:rsid w:val="006F64D7"/>
    <w:rsid w:val="006F7CE6"/>
    <w:rsid w:val="006F7D38"/>
    <w:rsid w:val="006F7DB0"/>
    <w:rsid w:val="007000F6"/>
    <w:rsid w:val="00700591"/>
    <w:rsid w:val="00700C2E"/>
    <w:rsid w:val="00701146"/>
    <w:rsid w:val="0070119F"/>
    <w:rsid w:val="00701E28"/>
    <w:rsid w:val="0070204C"/>
    <w:rsid w:val="00702448"/>
    <w:rsid w:val="00702811"/>
    <w:rsid w:val="00702D16"/>
    <w:rsid w:val="00702DC6"/>
    <w:rsid w:val="0070385B"/>
    <w:rsid w:val="00703989"/>
    <w:rsid w:val="00703B74"/>
    <w:rsid w:val="007051AB"/>
    <w:rsid w:val="00705E85"/>
    <w:rsid w:val="00706627"/>
    <w:rsid w:val="0070674C"/>
    <w:rsid w:val="00706E25"/>
    <w:rsid w:val="00706EA8"/>
    <w:rsid w:val="00707591"/>
    <w:rsid w:val="00707B02"/>
    <w:rsid w:val="00707D5E"/>
    <w:rsid w:val="0071028E"/>
    <w:rsid w:val="00710342"/>
    <w:rsid w:val="0071059C"/>
    <w:rsid w:val="007105C3"/>
    <w:rsid w:val="00711E71"/>
    <w:rsid w:val="007122BE"/>
    <w:rsid w:val="00712F94"/>
    <w:rsid w:val="0071448E"/>
    <w:rsid w:val="00714607"/>
    <w:rsid w:val="0071495B"/>
    <w:rsid w:val="007165E6"/>
    <w:rsid w:val="00716628"/>
    <w:rsid w:val="0071674E"/>
    <w:rsid w:val="0071677C"/>
    <w:rsid w:val="007167C9"/>
    <w:rsid w:val="00716CBE"/>
    <w:rsid w:val="00716D30"/>
    <w:rsid w:val="00716D3A"/>
    <w:rsid w:val="007170FB"/>
    <w:rsid w:val="00717B21"/>
    <w:rsid w:val="0072052E"/>
    <w:rsid w:val="00720E83"/>
    <w:rsid w:val="007211CF"/>
    <w:rsid w:val="00721B73"/>
    <w:rsid w:val="00721E63"/>
    <w:rsid w:val="00721FD7"/>
    <w:rsid w:val="00722E0F"/>
    <w:rsid w:val="007232ED"/>
    <w:rsid w:val="007236AC"/>
    <w:rsid w:val="00723912"/>
    <w:rsid w:val="0072397D"/>
    <w:rsid w:val="00723C3B"/>
    <w:rsid w:val="00723C3C"/>
    <w:rsid w:val="00724550"/>
    <w:rsid w:val="00725594"/>
    <w:rsid w:val="00725F18"/>
    <w:rsid w:val="0072667F"/>
    <w:rsid w:val="00726778"/>
    <w:rsid w:val="00726A60"/>
    <w:rsid w:val="00726D26"/>
    <w:rsid w:val="0072719D"/>
    <w:rsid w:val="00727D45"/>
    <w:rsid w:val="0073135E"/>
    <w:rsid w:val="007316B4"/>
    <w:rsid w:val="0073173B"/>
    <w:rsid w:val="00731D26"/>
    <w:rsid w:val="00731D98"/>
    <w:rsid w:val="00731EA6"/>
    <w:rsid w:val="00732736"/>
    <w:rsid w:val="0073292C"/>
    <w:rsid w:val="00733775"/>
    <w:rsid w:val="007342F6"/>
    <w:rsid w:val="00734494"/>
    <w:rsid w:val="0073452D"/>
    <w:rsid w:val="0073493A"/>
    <w:rsid w:val="00734B9F"/>
    <w:rsid w:val="00735D64"/>
    <w:rsid w:val="00735E05"/>
    <w:rsid w:val="007360D7"/>
    <w:rsid w:val="0073682A"/>
    <w:rsid w:val="00736C99"/>
    <w:rsid w:val="007371E7"/>
    <w:rsid w:val="0073784A"/>
    <w:rsid w:val="007379A3"/>
    <w:rsid w:val="00740037"/>
    <w:rsid w:val="00740359"/>
    <w:rsid w:val="00740E26"/>
    <w:rsid w:val="00741488"/>
    <w:rsid w:val="007414E8"/>
    <w:rsid w:val="00741830"/>
    <w:rsid w:val="007418D6"/>
    <w:rsid w:val="00741AE1"/>
    <w:rsid w:val="00742406"/>
    <w:rsid w:val="0074330D"/>
    <w:rsid w:val="007436B9"/>
    <w:rsid w:val="00744068"/>
    <w:rsid w:val="007441A8"/>
    <w:rsid w:val="007445F7"/>
    <w:rsid w:val="00745579"/>
    <w:rsid w:val="007459A0"/>
    <w:rsid w:val="007459B8"/>
    <w:rsid w:val="00745F3A"/>
    <w:rsid w:val="00746715"/>
    <w:rsid w:val="007470BA"/>
    <w:rsid w:val="0074787B"/>
    <w:rsid w:val="00747E3C"/>
    <w:rsid w:val="00750271"/>
    <w:rsid w:val="007504BA"/>
    <w:rsid w:val="0075064F"/>
    <w:rsid w:val="00750905"/>
    <w:rsid w:val="00751888"/>
    <w:rsid w:val="007519DC"/>
    <w:rsid w:val="00751A5A"/>
    <w:rsid w:val="00751D39"/>
    <w:rsid w:val="00752443"/>
    <w:rsid w:val="00752E3C"/>
    <w:rsid w:val="00752FFB"/>
    <w:rsid w:val="0075302F"/>
    <w:rsid w:val="00753909"/>
    <w:rsid w:val="0075392C"/>
    <w:rsid w:val="00754206"/>
    <w:rsid w:val="007542F2"/>
    <w:rsid w:val="0075504C"/>
    <w:rsid w:val="0075538E"/>
    <w:rsid w:val="007554B5"/>
    <w:rsid w:val="0075587A"/>
    <w:rsid w:val="00755FA0"/>
    <w:rsid w:val="0075626C"/>
    <w:rsid w:val="007565FF"/>
    <w:rsid w:val="0075692C"/>
    <w:rsid w:val="007604CD"/>
    <w:rsid w:val="00760CE2"/>
    <w:rsid w:val="00760E8E"/>
    <w:rsid w:val="00760F7D"/>
    <w:rsid w:val="007610EF"/>
    <w:rsid w:val="007614F4"/>
    <w:rsid w:val="007615BB"/>
    <w:rsid w:val="00761AA3"/>
    <w:rsid w:val="007621D2"/>
    <w:rsid w:val="00762573"/>
    <w:rsid w:val="00763841"/>
    <w:rsid w:val="00763B60"/>
    <w:rsid w:val="00763D69"/>
    <w:rsid w:val="00764745"/>
    <w:rsid w:val="00764BFB"/>
    <w:rsid w:val="00764C26"/>
    <w:rsid w:val="007665A5"/>
    <w:rsid w:val="007669A5"/>
    <w:rsid w:val="00766F6D"/>
    <w:rsid w:val="0076781E"/>
    <w:rsid w:val="0077033E"/>
    <w:rsid w:val="00770483"/>
    <w:rsid w:val="00770E73"/>
    <w:rsid w:val="007717BF"/>
    <w:rsid w:val="007719D5"/>
    <w:rsid w:val="00772A35"/>
    <w:rsid w:val="00772DA5"/>
    <w:rsid w:val="00772FC5"/>
    <w:rsid w:val="00773071"/>
    <w:rsid w:val="00773448"/>
    <w:rsid w:val="00773D5A"/>
    <w:rsid w:val="007748AD"/>
    <w:rsid w:val="007756A8"/>
    <w:rsid w:val="007756EB"/>
    <w:rsid w:val="00775867"/>
    <w:rsid w:val="00775EAB"/>
    <w:rsid w:val="00776C4D"/>
    <w:rsid w:val="007770FD"/>
    <w:rsid w:val="007773E2"/>
    <w:rsid w:val="0078067F"/>
    <w:rsid w:val="00780D93"/>
    <w:rsid w:val="007817D0"/>
    <w:rsid w:val="00782ED7"/>
    <w:rsid w:val="007830E8"/>
    <w:rsid w:val="0078312D"/>
    <w:rsid w:val="0078392E"/>
    <w:rsid w:val="00784B5F"/>
    <w:rsid w:val="00784F04"/>
    <w:rsid w:val="00785458"/>
    <w:rsid w:val="00785C7D"/>
    <w:rsid w:val="00785E55"/>
    <w:rsid w:val="007861D5"/>
    <w:rsid w:val="00786C56"/>
    <w:rsid w:val="0079099D"/>
    <w:rsid w:val="00790BDA"/>
    <w:rsid w:val="00790C96"/>
    <w:rsid w:val="00790CF8"/>
    <w:rsid w:val="00790DB8"/>
    <w:rsid w:val="0079168E"/>
    <w:rsid w:val="00791D4C"/>
    <w:rsid w:val="00792560"/>
    <w:rsid w:val="0079268C"/>
    <w:rsid w:val="00792BA7"/>
    <w:rsid w:val="00794149"/>
    <w:rsid w:val="00794BBC"/>
    <w:rsid w:val="00794E57"/>
    <w:rsid w:val="00795603"/>
    <w:rsid w:val="007956E2"/>
    <w:rsid w:val="007958D0"/>
    <w:rsid w:val="00795D3C"/>
    <w:rsid w:val="00796070"/>
    <w:rsid w:val="00796185"/>
    <w:rsid w:val="00796701"/>
    <w:rsid w:val="00797334"/>
    <w:rsid w:val="00797F7C"/>
    <w:rsid w:val="00797F84"/>
    <w:rsid w:val="007A0AD2"/>
    <w:rsid w:val="007A0AD7"/>
    <w:rsid w:val="007A12FD"/>
    <w:rsid w:val="007A1B41"/>
    <w:rsid w:val="007A22CC"/>
    <w:rsid w:val="007A36FA"/>
    <w:rsid w:val="007A38D6"/>
    <w:rsid w:val="007A3C17"/>
    <w:rsid w:val="007A4016"/>
    <w:rsid w:val="007A4170"/>
    <w:rsid w:val="007A44EC"/>
    <w:rsid w:val="007A55D0"/>
    <w:rsid w:val="007A5D94"/>
    <w:rsid w:val="007A5D97"/>
    <w:rsid w:val="007A611E"/>
    <w:rsid w:val="007A75F5"/>
    <w:rsid w:val="007B00D3"/>
    <w:rsid w:val="007B0219"/>
    <w:rsid w:val="007B04D5"/>
    <w:rsid w:val="007B161C"/>
    <w:rsid w:val="007B1D12"/>
    <w:rsid w:val="007B2B12"/>
    <w:rsid w:val="007B325C"/>
    <w:rsid w:val="007B3310"/>
    <w:rsid w:val="007B36AB"/>
    <w:rsid w:val="007B3B77"/>
    <w:rsid w:val="007B3E64"/>
    <w:rsid w:val="007B44B0"/>
    <w:rsid w:val="007B4576"/>
    <w:rsid w:val="007B4FF9"/>
    <w:rsid w:val="007B60C4"/>
    <w:rsid w:val="007B63F1"/>
    <w:rsid w:val="007B640B"/>
    <w:rsid w:val="007B68B1"/>
    <w:rsid w:val="007B6F25"/>
    <w:rsid w:val="007B6FBA"/>
    <w:rsid w:val="007B73EE"/>
    <w:rsid w:val="007B7B6C"/>
    <w:rsid w:val="007C0A84"/>
    <w:rsid w:val="007C1F40"/>
    <w:rsid w:val="007C1F63"/>
    <w:rsid w:val="007C20ED"/>
    <w:rsid w:val="007C210F"/>
    <w:rsid w:val="007C2585"/>
    <w:rsid w:val="007C28F2"/>
    <w:rsid w:val="007C2B2B"/>
    <w:rsid w:val="007C357C"/>
    <w:rsid w:val="007C37C5"/>
    <w:rsid w:val="007C45C9"/>
    <w:rsid w:val="007C45DD"/>
    <w:rsid w:val="007C5233"/>
    <w:rsid w:val="007C56D7"/>
    <w:rsid w:val="007C5FEA"/>
    <w:rsid w:val="007C6D34"/>
    <w:rsid w:val="007C6D81"/>
    <w:rsid w:val="007C71A3"/>
    <w:rsid w:val="007C71FC"/>
    <w:rsid w:val="007C7340"/>
    <w:rsid w:val="007C7668"/>
    <w:rsid w:val="007D05D4"/>
    <w:rsid w:val="007D06E4"/>
    <w:rsid w:val="007D0C3F"/>
    <w:rsid w:val="007D0E91"/>
    <w:rsid w:val="007D1694"/>
    <w:rsid w:val="007D16E8"/>
    <w:rsid w:val="007D17B3"/>
    <w:rsid w:val="007D240E"/>
    <w:rsid w:val="007D2AEA"/>
    <w:rsid w:val="007D31A4"/>
    <w:rsid w:val="007D3625"/>
    <w:rsid w:val="007D37FC"/>
    <w:rsid w:val="007D3CBD"/>
    <w:rsid w:val="007D4619"/>
    <w:rsid w:val="007D4654"/>
    <w:rsid w:val="007D47D5"/>
    <w:rsid w:val="007D4866"/>
    <w:rsid w:val="007D4D2A"/>
    <w:rsid w:val="007D5053"/>
    <w:rsid w:val="007D6427"/>
    <w:rsid w:val="007D6DBF"/>
    <w:rsid w:val="007D70AE"/>
    <w:rsid w:val="007D7B43"/>
    <w:rsid w:val="007D7C27"/>
    <w:rsid w:val="007E06E6"/>
    <w:rsid w:val="007E0E2F"/>
    <w:rsid w:val="007E0F37"/>
    <w:rsid w:val="007E0FAF"/>
    <w:rsid w:val="007E14A7"/>
    <w:rsid w:val="007E17A0"/>
    <w:rsid w:val="007E1901"/>
    <w:rsid w:val="007E1C4A"/>
    <w:rsid w:val="007E2641"/>
    <w:rsid w:val="007E2A1E"/>
    <w:rsid w:val="007E2BA6"/>
    <w:rsid w:val="007E3D22"/>
    <w:rsid w:val="007E495B"/>
    <w:rsid w:val="007E5AD3"/>
    <w:rsid w:val="007E5CE6"/>
    <w:rsid w:val="007E635F"/>
    <w:rsid w:val="007E6661"/>
    <w:rsid w:val="007E6724"/>
    <w:rsid w:val="007E6A8B"/>
    <w:rsid w:val="007E6DF5"/>
    <w:rsid w:val="007E712E"/>
    <w:rsid w:val="007E71BA"/>
    <w:rsid w:val="007E747C"/>
    <w:rsid w:val="007E7A97"/>
    <w:rsid w:val="007E7B24"/>
    <w:rsid w:val="007E7C1C"/>
    <w:rsid w:val="007E7D3C"/>
    <w:rsid w:val="007E7D82"/>
    <w:rsid w:val="007F09B4"/>
    <w:rsid w:val="007F11DE"/>
    <w:rsid w:val="007F11E1"/>
    <w:rsid w:val="007F12D8"/>
    <w:rsid w:val="007F1F88"/>
    <w:rsid w:val="007F2400"/>
    <w:rsid w:val="007F2711"/>
    <w:rsid w:val="007F2821"/>
    <w:rsid w:val="007F2FB7"/>
    <w:rsid w:val="007F3186"/>
    <w:rsid w:val="007F32D2"/>
    <w:rsid w:val="007F33E8"/>
    <w:rsid w:val="007F3C33"/>
    <w:rsid w:val="007F46AA"/>
    <w:rsid w:val="007F4CC2"/>
    <w:rsid w:val="007F4F91"/>
    <w:rsid w:val="007F565D"/>
    <w:rsid w:val="007F56FF"/>
    <w:rsid w:val="007F61A5"/>
    <w:rsid w:val="007F61DD"/>
    <w:rsid w:val="007F6467"/>
    <w:rsid w:val="007F6A76"/>
    <w:rsid w:val="007F752C"/>
    <w:rsid w:val="007F760C"/>
    <w:rsid w:val="007F7668"/>
    <w:rsid w:val="007F779B"/>
    <w:rsid w:val="007F7963"/>
    <w:rsid w:val="007F7C9B"/>
    <w:rsid w:val="008004AB"/>
    <w:rsid w:val="00800619"/>
    <w:rsid w:val="008008F7"/>
    <w:rsid w:val="00800E82"/>
    <w:rsid w:val="008010FC"/>
    <w:rsid w:val="008012E2"/>
    <w:rsid w:val="0080167A"/>
    <w:rsid w:val="008017CA"/>
    <w:rsid w:val="00802236"/>
    <w:rsid w:val="00802534"/>
    <w:rsid w:val="00802A0B"/>
    <w:rsid w:val="008033A5"/>
    <w:rsid w:val="00803693"/>
    <w:rsid w:val="00803B03"/>
    <w:rsid w:val="00803CEC"/>
    <w:rsid w:val="0080537F"/>
    <w:rsid w:val="008054C5"/>
    <w:rsid w:val="00805BED"/>
    <w:rsid w:val="00806543"/>
    <w:rsid w:val="00806625"/>
    <w:rsid w:val="00806804"/>
    <w:rsid w:val="008074AF"/>
    <w:rsid w:val="00810045"/>
    <w:rsid w:val="00810139"/>
    <w:rsid w:val="0081042E"/>
    <w:rsid w:val="00812E51"/>
    <w:rsid w:val="008137AA"/>
    <w:rsid w:val="00813A50"/>
    <w:rsid w:val="00813ED1"/>
    <w:rsid w:val="00814095"/>
    <w:rsid w:val="008144B4"/>
    <w:rsid w:val="008144BF"/>
    <w:rsid w:val="008148A8"/>
    <w:rsid w:val="00814B4D"/>
    <w:rsid w:val="00815FF1"/>
    <w:rsid w:val="00816162"/>
    <w:rsid w:val="008161B3"/>
    <w:rsid w:val="00816DFE"/>
    <w:rsid w:val="008170EE"/>
    <w:rsid w:val="00817198"/>
    <w:rsid w:val="00817219"/>
    <w:rsid w:val="00820ABA"/>
    <w:rsid w:val="00820CB6"/>
    <w:rsid w:val="00820EE2"/>
    <w:rsid w:val="00821235"/>
    <w:rsid w:val="008218D7"/>
    <w:rsid w:val="008221D8"/>
    <w:rsid w:val="008223A2"/>
    <w:rsid w:val="0082251B"/>
    <w:rsid w:val="0082271D"/>
    <w:rsid w:val="0082277A"/>
    <w:rsid w:val="00822B2E"/>
    <w:rsid w:val="00823021"/>
    <w:rsid w:val="00823825"/>
    <w:rsid w:val="00823929"/>
    <w:rsid w:val="00823F51"/>
    <w:rsid w:val="008240F8"/>
    <w:rsid w:val="008247AD"/>
    <w:rsid w:val="00825854"/>
    <w:rsid w:val="0082631E"/>
    <w:rsid w:val="008272D5"/>
    <w:rsid w:val="00827662"/>
    <w:rsid w:val="00827E32"/>
    <w:rsid w:val="00830046"/>
    <w:rsid w:val="0083013D"/>
    <w:rsid w:val="00830672"/>
    <w:rsid w:val="008309A4"/>
    <w:rsid w:val="008309DF"/>
    <w:rsid w:val="00830BC6"/>
    <w:rsid w:val="00831635"/>
    <w:rsid w:val="00831D8D"/>
    <w:rsid w:val="00832256"/>
    <w:rsid w:val="0083252F"/>
    <w:rsid w:val="0083359E"/>
    <w:rsid w:val="0083539B"/>
    <w:rsid w:val="008354FA"/>
    <w:rsid w:val="00835988"/>
    <w:rsid w:val="00835B03"/>
    <w:rsid w:val="00835BAD"/>
    <w:rsid w:val="0083668E"/>
    <w:rsid w:val="00836E3C"/>
    <w:rsid w:val="008379E7"/>
    <w:rsid w:val="00837A0C"/>
    <w:rsid w:val="00837CBF"/>
    <w:rsid w:val="008406A6"/>
    <w:rsid w:val="008409A2"/>
    <w:rsid w:val="00840BB4"/>
    <w:rsid w:val="00840E5F"/>
    <w:rsid w:val="008412AB"/>
    <w:rsid w:val="0084130F"/>
    <w:rsid w:val="0084199F"/>
    <w:rsid w:val="00841A1E"/>
    <w:rsid w:val="00841C5F"/>
    <w:rsid w:val="00841F9B"/>
    <w:rsid w:val="00842940"/>
    <w:rsid w:val="00842C1F"/>
    <w:rsid w:val="00842F0C"/>
    <w:rsid w:val="00843024"/>
    <w:rsid w:val="0084307A"/>
    <w:rsid w:val="00843BC1"/>
    <w:rsid w:val="00843D23"/>
    <w:rsid w:val="00844C43"/>
    <w:rsid w:val="00844F59"/>
    <w:rsid w:val="00845E14"/>
    <w:rsid w:val="00845E2F"/>
    <w:rsid w:val="008464E5"/>
    <w:rsid w:val="00846F4D"/>
    <w:rsid w:val="00846F51"/>
    <w:rsid w:val="00847705"/>
    <w:rsid w:val="0084774E"/>
    <w:rsid w:val="00847A89"/>
    <w:rsid w:val="00847BE8"/>
    <w:rsid w:val="008500F1"/>
    <w:rsid w:val="0085021C"/>
    <w:rsid w:val="0085033C"/>
    <w:rsid w:val="00850376"/>
    <w:rsid w:val="00850779"/>
    <w:rsid w:val="00850A8D"/>
    <w:rsid w:val="00850A9D"/>
    <w:rsid w:val="008517DC"/>
    <w:rsid w:val="0085228F"/>
    <w:rsid w:val="00853947"/>
    <w:rsid w:val="00853B04"/>
    <w:rsid w:val="00853B85"/>
    <w:rsid w:val="00853C27"/>
    <w:rsid w:val="00854142"/>
    <w:rsid w:val="00854EE4"/>
    <w:rsid w:val="008552B9"/>
    <w:rsid w:val="008553A2"/>
    <w:rsid w:val="008553F6"/>
    <w:rsid w:val="00855EAD"/>
    <w:rsid w:val="00855EEB"/>
    <w:rsid w:val="0085600C"/>
    <w:rsid w:val="0085752B"/>
    <w:rsid w:val="00857BFD"/>
    <w:rsid w:val="00857FF2"/>
    <w:rsid w:val="00860301"/>
    <w:rsid w:val="008604E3"/>
    <w:rsid w:val="00860A42"/>
    <w:rsid w:val="00860C5C"/>
    <w:rsid w:val="00861362"/>
    <w:rsid w:val="008617A8"/>
    <w:rsid w:val="00861B6A"/>
    <w:rsid w:val="00861D92"/>
    <w:rsid w:val="00862256"/>
    <w:rsid w:val="008628F3"/>
    <w:rsid w:val="00862B96"/>
    <w:rsid w:val="008635F9"/>
    <w:rsid w:val="0086373E"/>
    <w:rsid w:val="0086380E"/>
    <w:rsid w:val="00863BC0"/>
    <w:rsid w:val="00864780"/>
    <w:rsid w:val="00864984"/>
    <w:rsid w:val="00865073"/>
    <w:rsid w:val="00865F35"/>
    <w:rsid w:val="00866072"/>
    <w:rsid w:val="0086647B"/>
    <w:rsid w:val="00866D1B"/>
    <w:rsid w:val="00866E91"/>
    <w:rsid w:val="00867335"/>
    <w:rsid w:val="0086759A"/>
    <w:rsid w:val="00867CDD"/>
    <w:rsid w:val="00867CDF"/>
    <w:rsid w:val="00867E5C"/>
    <w:rsid w:val="00870109"/>
    <w:rsid w:val="0087013F"/>
    <w:rsid w:val="008702DA"/>
    <w:rsid w:val="008702F3"/>
    <w:rsid w:val="00870360"/>
    <w:rsid w:val="008715A5"/>
    <w:rsid w:val="00871DB1"/>
    <w:rsid w:val="0087291F"/>
    <w:rsid w:val="00872E43"/>
    <w:rsid w:val="00873A22"/>
    <w:rsid w:val="00873B45"/>
    <w:rsid w:val="00874455"/>
    <w:rsid w:val="0087477E"/>
    <w:rsid w:val="00874AD4"/>
    <w:rsid w:val="00875D75"/>
    <w:rsid w:val="00875E1C"/>
    <w:rsid w:val="00876128"/>
    <w:rsid w:val="008762A9"/>
    <w:rsid w:val="00876820"/>
    <w:rsid w:val="00877D3D"/>
    <w:rsid w:val="00877E84"/>
    <w:rsid w:val="00880A90"/>
    <w:rsid w:val="00880E32"/>
    <w:rsid w:val="008814FC"/>
    <w:rsid w:val="00882397"/>
    <w:rsid w:val="0088265D"/>
    <w:rsid w:val="008826F5"/>
    <w:rsid w:val="00883445"/>
    <w:rsid w:val="0088350D"/>
    <w:rsid w:val="00883795"/>
    <w:rsid w:val="008837AC"/>
    <w:rsid w:val="00883A2C"/>
    <w:rsid w:val="00883D0A"/>
    <w:rsid w:val="00883E5B"/>
    <w:rsid w:val="00884DFA"/>
    <w:rsid w:val="00885096"/>
    <w:rsid w:val="00885CCA"/>
    <w:rsid w:val="00886787"/>
    <w:rsid w:val="00886AC9"/>
    <w:rsid w:val="0088719E"/>
    <w:rsid w:val="00887207"/>
    <w:rsid w:val="00887EC4"/>
    <w:rsid w:val="008900D4"/>
    <w:rsid w:val="00890901"/>
    <w:rsid w:val="008916E1"/>
    <w:rsid w:val="008917CD"/>
    <w:rsid w:val="0089180E"/>
    <w:rsid w:val="008920A9"/>
    <w:rsid w:val="008925BD"/>
    <w:rsid w:val="00892EA2"/>
    <w:rsid w:val="00893445"/>
    <w:rsid w:val="00893457"/>
    <w:rsid w:val="0089370C"/>
    <w:rsid w:val="008937F7"/>
    <w:rsid w:val="008939C8"/>
    <w:rsid w:val="00893E1D"/>
    <w:rsid w:val="008942E9"/>
    <w:rsid w:val="00894F70"/>
    <w:rsid w:val="00895376"/>
    <w:rsid w:val="00895747"/>
    <w:rsid w:val="00895A3B"/>
    <w:rsid w:val="00896298"/>
    <w:rsid w:val="00896423"/>
    <w:rsid w:val="00896497"/>
    <w:rsid w:val="00896830"/>
    <w:rsid w:val="00896ADA"/>
    <w:rsid w:val="00896B4B"/>
    <w:rsid w:val="008973C8"/>
    <w:rsid w:val="0089741D"/>
    <w:rsid w:val="00897791"/>
    <w:rsid w:val="00897820"/>
    <w:rsid w:val="008978CB"/>
    <w:rsid w:val="008A02BC"/>
    <w:rsid w:val="008A0D32"/>
    <w:rsid w:val="008A1583"/>
    <w:rsid w:val="008A16D1"/>
    <w:rsid w:val="008A2641"/>
    <w:rsid w:val="008A2874"/>
    <w:rsid w:val="008A3BD7"/>
    <w:rsid w:val="008A3BDE"/>
    <w:rsid w:val="008A43D1"/>
    <w:rsid w:val="008A44F1"/>
    <w:rsid w:val="008A4ADD"/>
    <w:rsid w:val="008A4C42"/>
    <w:rsid w:val="008A5316"/>
    <w:rsid w:val="008A571C"/>
    <w:rsid w:val="008A585D"/>
    <w:rsid w:val="008A58B6"/>
    <w:rsid w:val="008A632C"/>
    <w:rsid w:val="008A6387"/>
    <w:rsid w:val="008A658C"/>
    <w:rsid w:val="008A6A64"/>
    <w:rsid w:val="008A7560"/>
    <w:rsid w:val="008A78B4"/>
    <w:rsid w:val="008B012C"/>
    <w:rsid w:val="008B0281"/>
    <w:rsid w:val="008B05C5"/>
    <w:rsid w:val="008B068A"/>
    <w:rsid w:val="008B13C0"/>
    <w:rsid w:val="008B1477"/>
    <w:rsid w:val="008B18F4"/>
    <w:rsid w:val="008B1C27"/>
    <w:rsid w:val="008B2C74"/>
    <w:rsid w:val="008B2EB6"/>
    <w:rsid w:val="008B3549"/>
    <w:rsid w:val="008B3A2B"/>
    <w:rsid w:val="008B3C8C"/>
    <w:rsid w:val="008B3F19"/>
    <w:rsid w:val="008B45EB"/>
    <w:rsid w:val="008B5837"/>
    <w:rsid w:val="008B5BBF"/>
    <w:rsid w:val="008B5CB0"/>
    <w:rsid w:val="008B5D30"/>
    <w:rsid w:val="008B5D5F"/>
    <w:rsid w:val="008B6C4C"/>
    <w:rsid w:val="008B749B"/>
    <w:rsid w:val="008B7735"/>
    <w:rsid w:val="008B77C9"/>
    <w:rsid w:val="008B7941"/>
    <w:rsid w:val="008B7DAA"/>
    <w:rsid w:val="008C0299"/>
    <w:rsid w:val="008C0616"/>
    <w:rsid w:val="008C085F"/>
    <w:rsid w:val="008C0CF1"/>
    <w:rsid w:val="008C1D32"/>
    <w:rsid w:val="008C1F9D"/>
    <w:rsid w:val="008C206C"/>
    <w:rsid w:val="008C31C3"/>
    <w:rsid w:val="008C33CF"/>
    <w:rsid w:val="008C35B9"/>
    <w:rsid w:val="008C3ABE"/>
    <w:rsid w:val="008C3CD5"/>
    <w:rsid w:val="008C3F68"/>
    <w:rsid w:val="008C4214"/>
    <w:rsid w:val="008C4991"/>
    <w:rsid w:val="008C4C0B"/>
    <w:rsid w:val="008C5520"/>
    <w:rsid w:val="008C5558"/>
    <w:rsid w:val="008C611A"/>
    <w:rsid w:val="008C6572"/>
    <w:rsid w:val="008C6610"/>
    <w:rsid w:val="008C66C2"/>
    <w:rsid w:val="008C6B0E"/>
    <w:rsid w:val="008C6DC6"/>
    <w:rsid w:val="008C6E3F"/>
    <w:rsid w:val="008C6E83"/>
    <w:rsid w:val="008C7125"/>
    <w:rsid w:val="008C757E"/>
    <w:rsid w:val="008C76DD"/>
    <w:rsid w:val="008C7CAD"/>
    <w:rsid w:val="008D111C"/>
    <w:rsid w:val="008D1F5D"/>
    <w:rsid w:val="008D1F9D"/>
    <w:rsid w:val="008D2566"/>
    <w:rsid w:val="008D2F9D"/>
    <w:rsid w:val="008D3238"/>
    <w:rsid w:val="008D3DB7"/>
    <w:rsid w:val="008D43F2"/>
    <w:rsid w:val="008D44B3"/>
    <w:rsid w:val="008D4DB1"/>
    <w:rsid w:val="008D4F47"/>
    <w:rsid w:val="008D4FED"/>
    <w:rsid w:val="008D5238"/>
    <w:rsid w:val="008D57BA"/>
    <w:rsid w:val="008D598A"/>
    <w:rsid w:val="008D5BF3"/>
    <w:rsid w:val="008D6076"/>
    <w:rsid w:val="008D6122"/>
    <w:rsid w:val="008D6BAD"/>
    <w:rsid w:val="008D6FF5"/>
    <w:rsid w:val="008D71BB"/>
    <w:rsid w:val="008D728A"/>
    <w:rsid w:val="008D7375"/>
    <w:rsid w:val="008D7511"/>
    <w:rsid w:val="008D77C3"/>
    <w:rsid w:val="008D7C5F"/>
    <w:rsid w:val="008E0292"/>
    <w:rsid w:val="008E077B"/>
    <w:rsid w:val="008E1186"/>
    <w:rsid w:val="008E134D"/>
    <w:rsid w:val="008E1B89"/>
    <w:rsid w:val="008E1E9D"/>
    <w:rsid w:val="008E27EB"/>
    <w:rsid w:val="008E2AF1"/>
    <w:rsid w:val="008E2DA8"/>
    <w:rsid w:val="008E2FDD"/>
    <w:rsid w:val="008E37E1"/>
    <w:rsid w:val="008E5998"/>
    <w:rsid w:val="008E5A15"/>
    <w:rsid w:val="008E6804"/>
    <w:rsid w:val="008E6EE5"/>
    <w:rsid w:val="008E781A"/>
    <w:rsid w:val="008E7865"/>
    <w:rsid w:val="008E7929"/>
    <w:rsid w:val="008E7DEA"/>
    <w:rsid w:val="008E7EE8"/>
    <w:rsid w:val="008F06B1"/>
    <w:rsid w:val="008F0E86"/>
    <w:rsid w:val="008F1152"/>
    <w:rsid w:val="008F16D6"/>
    <w:rsid w:val="008F2422"/>
    <w:rsid w:val="008F2443"/>
    <w:rsid w:val="008F2988"/>
    <w:rsid w:val="008F3B75"/>
    <w:rsid w:val="008F5256"/>
    <w:rsid w:val="008F5298"/>
    <w:rsid w:val="008F58F1"/>
    <w:rsid w:val="008F6680"/>
    <w:rsid w:val="008F6B16"/>
    <w:rsid w:val="008F7172"/>
    <w:rsid w:val="008F7962"/>
    <w:rsid w:val="008F7CC0"/>
    <w:rsid w:val="00900059"/>
    <w:rsid w:val="00900663"/>
    <w:rsid w:val="00900893"/>
    <w:rsid w:val="00900FA3"/>
    <w:rsid w:val="00901B7E"/>
    <w:rsid w:val="00903D1A"/>
    <w:rsid w:val="009042C1"/>
    <w:rsid w:val="00904C39"/>
    <w:rsid w:val="00904ECD"/>
    <w:rsid w:val="009052F9"/>
    <w:rsid w:val="00905841"/>
    <w:rsid w:val="009059CC"/>
    <w:rsid w:val="00905F9A"/>
    <w:rsid w:val="009061F2"/>
    <w:rsid w:val="00906857"/>
    <w:rsid w:val="0090763E"/>
    <w:rsid w:val="009077F5"/>
    <w:rsid w:val="00907AD7"/>
    <w:rsid w:val="00907C48"/>
    <w:rsid w:val="00910890"/>
    <w:rsid w:val="00910C38"/>
    <w:rsid w:val="009115CD"/>
    <w:rsid w:val="00911A3E"/>
    <w:rsid w:val="00911B0E"/>
    <w:rsid w:val="00911D94"/>
    <w:rsid w:val="00911D9F"/>
    <w:rsid w:val="00911DB8"/>
    <w:rsid w:val="00912931"/>
    <w:rsid w:val="00913139"/>
    <w:rsid w:val="00913387"/>
    <w:rsid w:val="00913663"/>
    <w:rsid w:val="00913BD0"/>
    <w:rsid w:val="00913CBE"/>
    <w:rsid w:val="00913D11"/>
    <w:rsid w:val="00913E63"/>
    <w:rsid w:val="009145BB"/>
    <w:rsid w:val="00914633"/>
    <w:rsid w:val="0091470F"/>
    <w:rsid w:val="00914A62"/>
    <w:rsid w:val="00915C32"/>
    <w:rsid w:val="00915EEC"/>
    <w:rsid w:val="0091687E"/>
    <w:rsid w:val="0091720B"/>
    <w:rsid w:val="00917985"/>
    <w:rsid w:val="00917E0D"/>
    <w:rsid w:val="009202DF"/>
    <w:rsid w:val="00920721"/>
    <w:rsid w:val="00920CD7"/>
    <w:rsid w:val="009210B3"/>
    <w:rsid w:val="009216CD"/>
    <w:rsid w:val="00921A6C"/>
    <w:rsid w:val="00921FAD"/>
    <w:rsid w:val="00921FF6"/>
    <w:rsid w:val="009220DA"/>
    <w:rsid w:val="009220FD"/>
    <w:rsid w:val="009229E3"/>
    <w:rsid w:val="00923499"/>
    <w:rsid w:val="0092397A"/>
    <w:rsid w:val="00923AB3"/>
    <w:rsid w:val="00923F39"/>
    <w:rsid w:val="009247EB"/>
    <w:rsid w:val="009248E1"/>
    <w:rsid w:val="00924927"/>
    <w:rsid w:val="0092498A"/>
    <w:rsid w:val="00924B4C"/>
    <w:rsid w:val="00925A8C"/>
    <w:rsid w:val="00925AB0"/>
    <w:rsid w:val="00925FA4"/>
    <w:rsid w:val="00926550"/>
    <w:rsid w:val="00926DF9"/>
    <w:rsid w:val="00926F04"/>
    <w:rsid w:val="009271AF"/>
    <w:rsid w:val="00927537"/>
    <w:rsid w:val="00927D0E"/>
    <w:rsid w:val="00927FA4"/>
    <w:rsid w:val="00927FED"/>
    <w:rsid w:val="009306BF"/>
    <w:rsid w:val="0093094E"/>
    <w:rsid w:val="009310E0"/>
    <w:rsid w:val="009312E3"/>
    <w:rsid w:val="00931F56"/>
    <w:rsid w:val="0093230E"/>
    <w:rsid w:val="00932580"/>
    <w:rsid w:val="009325A8"/>
    <w:rsid w:val="00932CF4"/>
    <w:rsid w:val="00932E4D"/>
    <w:rsid w:val="009334C2"/>
    <w:rsid w:val="00933716"/>
    <w:rsid w:val="00933768"/>
    <w:rsid w:val="00934136"/>
    <w:rsid w:val="00934484"/>
    <w:rsid w:val="009344FB"/>
    <w:rsid w:val="0093487A"/>
    <w:rsid w:val="0093528F"/>
    <w:rsid w:val="00935E97"/>
    <w:rsid w:val="009368AC"/>
    <w:rsid w:val="00937369"/>
    <w:rsid w:val="00937972"/>
    <w:rsid w:val="00937BF3"/>
    <w:rsid w:val="009403BE"/>
    <w:rsid w:val="00941BB7"/>
    <w:rsid w:val="00941C1C"/>
    <w:rsid w:val="009421DF"/>
    <w:rsid w:val="009424DE"/>
    <w:rsid w:val="009433D9"/>
    <w:rsid w:val="00943A8C"/>
    <w:rsid w:val="00943BA6"/>
    <w:rsid w:val="00944029"/>
    <w:rsid w:val="00944A40"/>
    <w:rsid w:val="00944A60"/>
    <w:rsid w:val="00944BC6"/>
    <w:rsid w:val="00944CA9"/>
    <w:rsid w:val="00944CD1"/>
    <w:rsid w:val="00944EE9"/>
    <w:rsid w:val="00944F79"/>
    <w:rsid w:val="00945579"/>
    <w:rsid w:val="009456B5"/>
    <w:rsid w:val="009456E1"/>
    <w:rsid w:val="00945733"/>
    <w:rsid w:val="00945B9C"/>
    <w:rsid w:val="00945ED1"/>
    <w:rsid w:val="00945EE4"/>
    <w:rsid w:val="009465F7"/>
    <w:rsid w:val="00946A9E"/>
    <w:rsid w:val="00946B76"/>
    <w:rsid w:val="009470C4"/>
    <w:rsid w:val="00947182"/>
    <w:rsid w:val="009476DC"/>
    <w:rsid w:val="00947F19"/>
    <w:rsid w:val="00947F43"/>
    <w:rsid w:val="0095024C"/>
    <w:rsid w:val="00950318"/>
    <w:rsid w:val="0095079F"/>
    <w:rsid w:val="00950B50"/>
    <w:rsid w:val="00951011"/>
    <w:rsid w:val="00951090"/>
    <w:rsid w:val="0095200E"/>
    <w:rsid w:val="00952100"/>
    <w:rsid w:val="00952BED"/>
    <w:rsid w:val="00952BFC"/>
    <w:rsid w:val="00952F15"/>
    <w:rsid w:val="009538A3"/>
    <w:rsid w:val="009545AA"/>
    <w:rsid w:val="0095469A"/>
    <w:rsid w:val="00954FC3"/>
    <w:rsid w:val="00955C0C"/>
    <w:rsid w:val="00956840"/>
    <w:rsid w:val="00956D0C"/>
    <w:rsid w:val="00956F92"/>
    <w:rsid w:val="00957F68"/>
    <w:rsid w:val="0096051C"/>
    <w:rsid w:val="009611FE"/>
    <w:rsid w:val="009612A7"/>
    <w:rsid w:val="0096167F"/>
    <w:rsid w:val="009618F8"/>
    <w:rsid w:val="00962873"/>
    <w:rsid w:val="009628E0"/>
    <w:rsid w:val="00962E29"/>
    <w:rsid w:val="00962F7F"/>
    <w:rsid w:val="00963006"/>
    <w:rsid w:val="0096358F"/>
    <w:rsid w:val="009636F7"/>
    <w:rsid w:val="00963B46"/>
    <w:rsid w:val="00963D5F"/>
    <w:rsid w:val="00963F00"/>
    <w:rsid w:val="00964A44"/>
    <w:rsid w:val="00964D15"/>
    <w:rsid w:val="00965464"/>
    <w:rsid w:val="00965BAC"/>
    <w:rsid w:val="00966986"/>
    <w:rsid w:val="00967446"/>
    <w:rsid w:val="0096776D"/>
    <w:rsid w:val="00967900"/>
    <w:rsid w:val="0096790A"/>
    <w:rsid w:val="00967EC4"/>
    <w:rsid w:val="00970F35"/>
    <w:rsid w:val="00970F5C"/>
    <w:rsid w:val="009710A3"/>
    <w:rsid w:val="0097180E"/>
    <w:rsid w:val="00972151"/>
    <w:rsid w:val="00973192"/>
    <w:rsid w:val="00973424"/>
    <w:rsid w:val="00975358"/>
    <w:rsid w:val="00975828"/>
    <w:rsid w:val="00975842"/>
    <w:rsid w:val="00975C25"/>
    <w:rsid w:val="0097669C"/>
    <w:rsid w:val="00976858"/>
    <w:rsid w:val="0097693F"/>
    <w:rsid w:val="00976CFE"/>
    <w:rsid w:val="00976DED"/>
    <w:rsid w:val="0097787B"/>
    <w:rsid w:val="00977EB4"/>
    <w:rsid w:val="009808BA"/>
    <w:rsid w:val="00980E18"/>
    <w:rsid w:val="00980E7B"/>
    <w:rsid w:val="0098101E"/>
    <w:rsid w:val="0098135F"/>
    <w:rsid w:val="009813C4"/>
    <w:rsid w:val="0098183C"/>
    <w:rsid w:val="00982CC6"/>
    <w:rsid w:val="00982EFE"/>
    <w:rsid w:val="00983489"/>
    <w:rsid w:val="00983825"/>
    <w:rsid w:val="0098384C"/>
    <w:rsid w:val="00983926"/>
    <w:rsid w:val="00983FBB"/>
    <w:rsid w:val="00984520"/>
    <w:rsid w:val="00984F02"/>
    <w:rsid w:val="00984F60"/>
    <w:rsid w:val="009855E2"/>
    <w:rsid w:val="00986295"/>
    <w:rsid w:val="009869C1"/>
    <w:rsid w:val="00986B08"/>
    <w:rsid w:val="00987138"/>
    <w:rsid w:val="0098782D"/>
    <w:rsid w:val="00987B76"/>
    <w:rsid w:val="00987E32"/>
    <w:rsid w:val="0099020F"/>
    <w:rsid w:val="00990234"/>
    <w:rsid w:val="00990648"/>
    <w:rsid w:val="009906CD"/>
    <w:rsid w:val="0099195B"/>
    <w:rsid w:val="00991D12"/>
    <w:rsid w:val="00991D14"/>
    <w:rsid w:val="00991D70"/>
    <w:rsid w:val="0099215B"/>
    <w:rsid w:val="00992301"/>
    <w:rsid w:val="00992338"/>
    <w:rsid w:val="009925AF"/>
    <w:rsid w:val="00992745"/>
    <w:rsid w:val="009927D3"/>
    <w:rsid w:val="009928CE"/>
    <w:rsid w:val="00992DC8"/>
    <w:rsid w:val="00992E3F"/>
    <w:rsid w:val="00993D07"/>
    <w:rsid w:val="00993E06"/>
    <w:rsid w:val="00993FCB"/>
    <w:rsid w:val="00994012"/>
    <w:rsid w:val="00994E9D"/>
    <w:rsid w:val="00995C03"/>
    <w:rsid w:val="00996217"/>
    <w:rsid w:val="00996617"/>
    <w:rsid w:val="0099676D"/>
    <w:rsid w:val="009969BD"/>
    <w:rsid w:val="009972D0"/>
    <w:rsid w:val="00997484"/>
    <w:rsid w:val="009978D0"/>
    <w:rsid w:val="00997A39"/>
    <w:rsid w:val="00997AC4"/>
    <w:rsid w:val="00997F39"/>
    <w:rsid w:val="009A06B1"/>
    <w:rsid w:val="009A1482"/>
    <w:rsid w:val="009A2F29"/>
    <w:rsid w:val="009A32FD"/>
    <w:rsid w:val="009A3F09"/>
    <w:rsid w:val="009A42A4"/>
    <w:rsid w:val="009A42B9"/>
    <w:rsid w:val="009A4939"/>
    <w:rsid w:val="009A49B3"/>
    <w:rsid w:val="009A4FBC"/>
    <w:rsid w:val="009A5338"/>
    <w:rsid w:val="009A5CB7"/>
    <w:rsid w:val="009A620E"/>
    <w:rsid w:val="009A6276"/>
    <w:rsid w:val="009A657B"/>
    <w:rsid w:val="009A665F"/>
    <w:rsid w:val="009A6AEC"/>
    <w:rsid w:val="009A74CA"/>
    <w:rsid w:val="009A7803"/>
    <w:rsid w:val="009A78FA"/>
    <w:rsid w:val="009B026E"/>
    <w:rsid w:val="009B095D"/>
    <w:rsid w:val="009B0B4C"/>
    <w:rsid w:val="009B2467"/>
    <w:rsid w:val="009B2B95"/>
    <w:rsid w:val="009B3232"/>
    <w:rsid w:val="009B33B2"/>
    <w:rsid w:val="009B3C9E"/>
    <w:rsid w:val="009B416D"/>
    <w:rsid w:val="009B4466"/>
    <w:rsid w:val="009B4948"/>
    <w:rsid w:val="009B4BB6"/>
    <w:rsid w:val="009B52CC"/>
    <w:rsid w:val="009B6146"/>
    <w:rsid w:val="009B6E82"/>
    <w:rsid w:val="009B7046"/>
    <w:rsid w:val="009B789F"/>
    <w:rsid w:val="009B7F71"/>
    <w:rsid w:val="009C0A0A"/>
    <w:rsid w:val="009C0BF9"/>
    <w:rsid w:val="009C0E54"/>
    <w:rsid w:val="009C0F09"/>
    <w:rsid w:val="009C10CB"/>
    <w:rsid w:val="009C123D"/>
    <w:rsid w:val="009C1312"/>
    <w:rsid w:val="009C2A6C"/>
    <w:rsid w:val="009C32B4"/>
    <w:rsid w:val="009C35C5"/>
    <w:rsid w:val="009C42A3"/>
    <w:rsid w:val="009C4C22"/>
    <w:rsid w:val="009C4FAD"/>
    <w:rsid w:val="009C66A8"/>
    <w:rsid w:val="009C69DC"/>
    <w:rsid w:val="009C6D3C"/>
    <w:rsid w:val="009C6F33"/>
    <w:rsid w:val="009C7726"/>
    <w:rsid w:val="009D0E14"/>
    <w:rsid w:val="009D0F0C"/>
    <w:rsid w:val="009D1212"/>
    <w:rsid w:val="009D190B"/>
    <w:rsid w:val="009D25C4"/>
    <w:rsid w:val="009D271A"/>
    <w:rsid w:val="009D3867"/>
    <w:rsid w:val="009D3A8F"/>
    <w:rsid w:val="009D3E2D"/>
    <w:rsid w:val="009D49EA"/>
    <w:rsid w:val="009D4C03"/>
    <w:rsid w:val="009D4EEF"/>
    <w:rsid w:val="009D5B1A"/>
    <w:rsid w:val="009D602D"/>
    <w:rsid w:val="009D63DF"/>
    <w:rsid w:val="009D6E68"/>
    <w:rsid w:val="009D74CA"/>
    <w:rsid w:val="009D755B"/>
    <w:rsid w:val="009D787B"/>
    <w:rsid w:val="009D78DE"/>
    <w:rsid w:val="009E031E"/>
    <w:rsid w:val="009E03FE"/>
    <w:rsid w:val="009E05D1"/>
    <w:rsid w:val="009E06BD"/>
    <w:rsid w:val="009E0B3E"/>
    <w:rsid w:val="009E1381"/>
    <w:rsid w:val="009E1453"/>
    <w:rsid w:val="009E1C9E"/>
    <w:rsid w:val="009E2493"/>
    <w:rsid w:val="009E29DA"/>
    <w:rsid w:val="009E2B18"/>
    <w:rsid w:val="009E2DB0"/>
    <w:rsid w:val="009E3413"/>
    <w:rsid w:val="009E3E4A"/>
    <w:rsid w:val="009E45BB"/>
    <w:rsid w:val="009E5516"/>
    <w:rsid w:val="009E5CE8"/>
    <w:rsid w:val="009E5EDF"/>
    <w:rsid w:val="009E6896"/>
    <w:rsid w:val="009E6935"/>
    <w:rsid w:val="009E72DF"/>
    <w:rsid w:val="009E7617"/>
    <w:rsid w:val="009E79E7"/>
    <w:rsid w:val="009E7C96"/>
    <w:rsid w:val="009E7DD0"/>
    <w:rsid w:val="009E7E19"/>
    <w:rsid w:val="009F0C4F"/>
    <w:rsid w:val="009F0D0A"/>
    <w:rsid w:val="009F1A8F"/>
    <w:rsid w:val="009F1BDB"/>
    <w:rsid w:val="009F2128"/>
    <w:rsid w:val="009F2F3D"/>
    <w:rsid w:val="009F3620"/>
    <w:rsid w:val="009F3A9D"/>
    <w:rsid w:val="009F3F2A"/>
    <w:rsid w:val="009F4C2D"/>
    <w:rsid w:val="009F68D3"/>
    <w:rsid w:val="009F697E"/>
    <w:rsid w:val="009F70B9"/>
    <w:rsid w:val="009F7E52"/>
    <w:rsid w:val="00A0031B"/>
    <w:rsid w:val="00A00575"/>
    <w:rsid w:val="00A007FB"/>
    <w:rsid w:val="00A00BD3"/>
    <w:rsid w:val="00A00DE9"/>
    <w:rsid w:val="00A017D3"/>
    <w:rsid w:val="00A024C5"/>
    <w:rsid w:val="00A02DB5"/>
    <w:rsid w:val="00A02EE7"/>
    <w:rsid w:val="00A04264"/>
    <w:rsid w:val="00A04704"/>
    <w:rsid w:val="00A047DF"/>
    <w:rsid w:val="00A04BB6"/>
    <w:rsid w:val="00A0550A"/>
    <w:rsid w:val="00A05681"/>
    <w:rsid w:val="00A05895"/>
    <w:rsid w:val="00A0603F"/>
    <w:rsid w:val="00A0614D"/>
    <w:rsid w:val="00A063D2"/>
    <w:rsid w:val="00A06771"/>
    <w:rsid w:val="00A06B2B"/>
    <w:rsid w:val="00A074D0"/>
    <w:rsid w:val="00A07A7C"/>
    <w:rsid w:val="00A100BD"/>
    <w:rsid w:val="00A1012B"/>
    <w:rsid w:val="00A10197"/>
    <w:rsid w:val="00A10328"/>
    <w:rsid w:val="00A10800"/>
    <w:rsid w:val="00A10C8E"/>
    <w:rsid w:val="00A10DDB"/>
    <w:rsid w:val="00A1119D"/>
    <w:rsid w:val="00A11991"/>
    <w:rsid w:val="00A11D08"/>
    <w:rsid w:val="00A1275C"/>
    <w:rsid w:val="00A12849"/>
    <w:rsid w:val="00A12D45"/>
    <w:rsid w:val="00A137F2"/>
    <w:rsid w:val="00A14140"/>
    <w:rsid w:val="00A144AD"/>
    <w:rsid w:val="00A145B8"/>
    <w:rsid w:val="00A148A8"/>
    <w:rsid w:val="00A15244"/>
    <w:rsid w:val="00A159FD"/>
    <w:rsid w:val="00A15DFD"/>
    <w:rsid w:val="00A16333"/>
    <w:rsid w:val="00A16AC1"/>
    <w:rsid w:val="00A171E2"/>
    <w:rsid w:val="00A17339"/>
    <w:rsid w:val="00A17943"/>
    <w:rsid w:val="00A17C90"/>
    <w:rsid w:val="00A2006D"/>
    <w:rsid w:val="00A20199"/>
    <w:rsid w:val="00A2023B"/>
    <w:rsid w:val="00A20C42"/>
    <w:rsid w:val="00A229CB"/>
    <w:rsid w:val="00A22F42"/>
    <w:rsid w:val="00A2330E"/>
    <w:rsid w:val="00A248A0"/>
    <w:rsid w:val="00A25312"/>
    <w:rsid w:val="00A253C4"/>
    <w:rsid w:val="00A25742"/>
    <w:rsid w:val="00A27576"/>
    <w:rsid w:val="00A279BF"/>
    <w:rsid w:val="00A27A92"/>
    <w:rsid w:val="00A27B8D"/>
    <w:rsid w:val="00A27D14"/>
    <w:rsid w:val="00A27E27"/>
    <w:rsid w:val="00A27E92"/>
    <w:rsid w:val="00A30146"/>
    <w:rsid w:val="00A30175"/>
    <w:rsid w:val="00A303EE"/>
    <w:rsid w:val="00A30771"/>
    <w:rsid w:val="00A30C96"/>
    <w:rsid w:val="00A30FD9"/>
    <w:rsid w:val="00A31377"/>
    <w:rsid w:val="00A3165C"/>
    <w:rsid w:val="00A32372"/>
    <w:rsid w:val="00A343ED"/>
    <w:rsid w:val="00A34584"/>
    <w:rsid w:val="00A34594"/>
    <w:rsid w:val="00A346BC"/>
    <w:rsid w:val="00A34C0A"/>
    <w:rsid w:val="00A34D09"/>
    <w:rsid w:val="00A34DF4"/>
    <w:rsid w:val="00A35115"/>
    <w:rsid w:val="00A35132"/>
    <w:rsid w:val="00A3578B"/>
    <w:rsid w:val="00A35855"/>
    <w:rsid w:val="00A374EC"/>
    <w:rsid w:val="00A40FB1"/>
    <w:rsid w:val="00A41278"/>
    <w:rsid w:val="00A41B99"/>
    <w:rsid w:val="00A41BBF"/>
    <w:rsid w:val="00A42128"/>
    <w:rsid w:val="00A4232A"/>
    <w:rsid w:val="00A42538"/>
    <w:rsid w:val="00A42A16"/>
    <w:rsid w:val="00A42DD5"/>
    <w:rsid w:val="00A433A0"/>
    <w:rsid w:val="00A43711"/>
    <w:rsid w:val="00A440FD"/>
    <w:rsid w:val="00A4446E"/>
    <w:rsid w:val="00A444F0"/>
    <w:rsid w:val="00A45068"/>
    <w:rsid w:val="00A4527E"/>
    <w:rsid w:val="00A45D26"/>
    <w:rsid w:val="00A45D49"/>
    <w:rsid w:val="00A45E2A"/>
    <w:rsid w:val="00A471D0"/>
    <w:rsid w:val="00A47C9B"/>
    <w:rsid w:val="00A50695"/>
    <w:rsid w:val="00A51B85"/>
    <w:rsid w:val="00A51D09"/>
    <w:rsid w:val="00A51FAD"/>
    <w:rsid w:val="00A51FB3"/>
    <w:rsid w:val="00A52075"/>
    <w:rsid w:val="00A5218A"/>
    <w:rsid w:val="00A52A75"/>
    <w:rsid w:val="00A52E70"/>
    <w:rsid w:val="00A53182"/>
    <w:rsid w:val="00A53488"/>
    <w:rsid w:val="00A54106"/>
    <w:rsid w:val="00A544DB"/>
    <w:rsid w:val="00A5458B"/>
    <w:rsid w:val="00A54754"/>
    <w:rsid w:val="00A54E5E"/>
    <w:rsid w:val="00A558CF"/>
    <w:rsid w:val="00A559C1"/>
    <w:rsid w:val="00A55E66"/>
    <w:rsid w:val="00A55FCA"/>
    <w:rsid w:val="00A56580"/>
    <w:rsid w:val="00A5667D"/>
    <w:rsid w:val="00A57F89"/>
    <w:rsid w:val="00A60318"/>
    <w:rsid w:val="00A60E5E"/>
    <w:rsid w:val="00A6133B"/>
    <w:rsid w:val="00A6143A"/>
    <w:rsid w:val="00A622E9"/>
    <w:rsid w:val="00A62932"/>
    <w:rsid w:val="00A62BF0"/>
    <w:rsid w:val="00A63306"/>
    <w:rsid w:val="00A63878"/>
    <w:rsid w:val="00A63FB1"/>
    <w:rsid w:val="00A642CA"/>
    <w:rsid w:val="00A645E8"/>
    <w:rsid w:val="00A64775"/>
    <w:rsid w:val="00A64C59"/>
    <w:rsid w:val="00A65B03"/>
    <w:rsid w:val="00A65BF9"/>
    <w:rsid w:val="00A66394"/>
    <w:rsid w:val="00A671E1"/>
    <w:rsid w:val="00A67468"/>
    <w:rsid w:val="00A6762E"/>
    <w:rsid w:val="00A71937"/>
    <w:rsid w:val="00A72210"/>
    <w:rsid w:val="00A72373"/>
    <w:rsid w:val="00A729FE"/>
    <w:rsid w:val="00A72BBB"/>
    <w:rsid w:val="00A72D06"/>
    <w:rsid w:val="00A72EED"/>
    <w:rsid w:val="00A72F2D"/>
    <w:rsid w:val="00A73638"/>
    <w:rsid w:val="00A73993"/>
    <w:rsid w:val="00A751CE"/>
    <w:rsid w:val="00A755DE"/>
    <w:rsid w:val="00A759BC"/>
    <w:rsid w:val="00A75C70"/>
    <w:rsid w:val="00A76AA9"/>
    <w:rsid w:val="00A77EB0"/>
    <w:rsid w:val="00A80450"/>
    <w:rsid w:val="00A8082E"/>
    <w:rsid w:val="00A80854"/>
    <w:rsid w:val="00A80A0E"/>
    <w:rsid w:val="00A80B94"/>
    <w:rsid w:val="00A80C6F"/>
    <w:rsid w:val="00A80E73"/>
    <w:rsid w:val="00A8126E"/>
    <w:rsid w:val="00A81361"/>
    <w:rsid w:val="00A81EF4"/>
    <w:rsid w:val="00A824A9"/>
    <w:rsid w:val="00A828E4"/>
    <w:rsid w:val="00A8308F"/>
    <w:rsid w:val="00A83221"/>
    <w:rsid w:val="00A83521"/>
    <w:rsid w:val="00A8369B"/>
    <w:rsid w:val="00A83973"/>
    <w:rsid w:val="00A83D2F"/>
    <w:rsid w:val="00A843F2"/>
    <w:rsid w:val="00A84500"/>
    <w:rsid w:val="00A84757"/>
    <w:rsid w:val="00A84F3F"/>
    <w:rsid w:val="00A85695"/>
    <w:rsid w:val="00A85A91"/>
    <w:rsid w:val="00A86396"/>
    <w:rsid w:val="00A86B79"/>
    <w:rsid w:val="00A87AA1"/>
    <w:rsid w:val="00A90780"/>
    <w:rsid w:val="00A909F8"/>
    <w:rsid w:val="00A90BB2"/>
    <w:rsid w:val="00A91303"/>
    <w:rsid w:val="00A916C7"/>
    <w:rsid w:val="00A91748"/>
    <w:rsid w:val="00A918BF"/>
    <w:rsid w:val="00A92203"/>
    <w:rsid w:val="00A92995"/>
    <w:rsid w:val="00A92AD2"/>
    <w:rsid w:val="00A92F96"/>
    <w:rsid w:val="00A9336F"/>
    <w:rsid w:val="00A93D75"/>
    <w:rsid w:val="00A94E21"/>
    <w:rsid w:val="00A955BC"/>
    <w:rsid w:val="00A959CE"/>
    <w:rsid w:val="00A95AF3"/>
    <w:rsid w:val="00A962B1"/>
    <w:rsid w:val="00A96A23"/>
    <w:rsid w:val="00A96B27"/>
    <w:rsid w:val="00A97263"/>
    <w:rsid w:val="00AA010A"/>
    <w:rsid w:val="00AA04AB"/>
    <w:rsid w:val="00AA0A9A"/>
    <w:rsid w:val="00AA1D9E"/>
    <w:rsid w:val="00AA2030"/>
    <w:rsid w:val="00AA20F8"/>
    <w:rsid w:val="00AA308C"/>
    <w:rsid w:val="00AA373D"/>
    <w:rsid w:val="00AA3B29"/>
    <w:rsid w:val="00AA43B6"/>
    <w:rsid w:val="00AA4499"/>
    <w:rsid w:val="00AA469A"/>
    <w:rsid w:val="00AA4B1F"/>
    <w:rsid w:val="00AA4CEA"/>
    <w:rsid w:val="00AA5BFC"/>
    <w:rsid w:val="00AA5FF9"/>
    <w:rsid w:val="00AA73CA"/>
    <w:rsid w:val="00AA7773"/>
    <w:rsid w:val="00AA7CBA"/>
    <w:rsid w:val="00AB0118"/>
    <w:rsid w:val="00AB0619"/>
    <w:rsid w:val="00AB0907"/>
    <w:rsid w:val="00AB0F9C"/>
    <w:rsid w:val="00AB1056"/>
    <w:rsid w:val="00AB1D02"/>
    <w:rsid w:val="00AB1FDF"/>
    <w:rsid w:val="00AB20DF"/>
    <w:rsid w:val="00AB241E"/>
    <w:rsid w:val="00AB28BC"/>
    <w:rsid w:val="00AB3921"/>
    <w:rsid w:val="00AB3AC9"/>
    <w:rsid w:val="00AB41EE"/>
    <w:rsid w:val="00AB5D3D"/>
    <w:rsid w:val="00AB5FF7"/>
    <w:rsid w:val="00AB6500"/>
    <w:rsid w:val="00AB75CB"/>
    <w:rsid w:val="00AB7CF4"/>
    <w:rsid w:val="00AC01F1"/>
    <w:rsid w:val="00AC05BD"/>
    <w:rsid w:val="00AC0C03"/>
    <w:rsid w:val="00AC12E8"/>
    <w:rsid w:val="00AC18E7"/>
    <w:rsid w:val="00AC1900"/>
    <w:rsid w:val="00AC1FFE"/>
    <w:rsid w:val="00AC226A"/>
    <w:rsid w:val="00AC253A"/>
    <w:rsid w:val="00AC2642"/>
    <w:rsid w:val="00AC3613"/>
    <w:rsid w:val="00AC3814"/>
    <w:rsid w:val="00AC3EE8"/>
    <w:rsid w:val="00AC4952"/>
    <w:rsid w:val="00AC50D0"/>
    <w:rsid w:val="00AC53E5"/>
    <w:rsid w:val="00AC5554"/>
    <w:rsid w:val="00AC5FA0"/>
    <w:rsid w:val="00AC6656"/>
    <w:rsid w:val="00AC6B03"/>
    <w:rsid w:val="00AC6BFE"/>
    <w:rsid w:val="00AC7208"/>
    <w:rsid w:val="00AC7276"/>
    <w:rsid w:val="00AC75C2"/>
    <w:rsid w:val="00AD0D4B"/>
    <w:rsid w:val="00AD1667"/>
    <w:rsid w:val="00AD1A76"/>
    <w:rsid w:val="00AD2546"/>
    <w:rsid w:val="00AD3214"/>
    <w:rsid w:val="00AD3FDB"/>
    <w:rsid w:val="00AD4C7B"/>
    <w:rsid w:val="00AD4E0C"/>
    <w:rsid w:val="00AD541F"/>
    <w:rsid w:val="00AD5EFF"/>
    <w:rsid w:val="00AD61AE"/>
    <w:rsid w:val="00AD6748"/>
    <w:rsid w:val="00AD6863"/>
    <w:rsid w:val="00AD6A3B"/>
    <w:rsid w:val="00AD6A7E"/>
    <w:rsid w:val="00AD74A7"/>
    <w:rsid w:val="00AD7C61"/>
    <w:rsid w:val="00AD7F60"/>
    <w:rsid w:val="00AE0388"/>
    <w:rsid w:val="00AE0730"/>
    <w:rsid w:val="00AE0745"/>
    <w:rsid w:val="00AE0A5D"/>
    <w:rsid w:val="00AE1F48"/>
    <w:rsid w:val="00AE24B4"/>
    <w:rsid w:val="00AE2B5E"/>
    <w:rsid w:val="00AE2DA2"/>
    <w:rsid w:val="00AE366D"/>
    <w:rsid w:val="00AE38CB"/>
    <w:rsid w:val="00AE3E02"/>
    <w:rsid w:val="00AE3F1F"/>
    <w:rsid w:val="00AE3F47"/>
    <w:rsid w:val="00AE42C5"/>
    <w:rsid w:val="00AE43B1"/>
    <w:rsid w:val="00AE469E"/>
    <w:rsid w:val="00AE4DA6"/>
    <w:rsid w:val="00AE4E49"/>
    <w:rsid w:val="00AE565B"/>
    <w:rsid w:val="00AE58D7"/>
    <w:rsid w:val="00AE62B6"/>
    <w:rsid w:val="00AE6424"/>
    <w:rsid w:val="00AE650B"/>
    <w:rsid w:val="00AE676C"/>
    <w:rsid w:val="00AE6815"/>
    <w:rsid w:val="00AE75A8"/>
    <w:rsid w:val="00AE776C"/>
    <w:rsid w:val="00AE79C5"/>
    <w:rsid w:val="00AE7FA3"/>
    <w:rsid w:val="00AF02D2"/>
    <w:rsid w:val="00AF0BBA"/>
    <w:rsid w:val="00AF1504"/>
    <w:rsid w:val="00AF2036"/>
    <w:rsid w:val="00AF22A8"/>
    <w:rsid w:val="00AF2568"/>
    <w:rsid w:val="00AF2A97"/>
    <w:rsid w:val="00AF32C1"/>
    <w:rsid w:val="00AF3316"/>
    <w:rsid w:val="00AF347B"/>
    <w:rsid w:val="00AF35CD"/>
    <w:rsid w:val="00AF44E5"/>
    <w:rsid w:val="00AF457A"/>
    <w:rsid w:val="00AF4AC0"/>
    <w:rsid w:val="00AF4B5E"/>
    <w:rsid w:val="00AF4BFB"/>
    <w:rsid w:val="00AF4D45"/>
    <w:rsid w:val="00AF4D65"/>
    <w:rsid w:val="00AF508A"/>
    <w:rsid w:val="00AF5627"/>
    <w:rsid w:val="00AF5B94"/>
    <w:rsid w:val="00AF6040"/>
    <w:rsid w:val="00AF6AD3"/>
    <w:rsid w:val="00AF6C56"/>
    <w:rsid w:val="00AF6F58"/>
    <w:rsid w:val="00B00651"/>
    <w:rsid w:val="00B0082C"/>
    <w:rsid w:val="00B00EF8"/>
    <w:rsid w:val="00B00F9F"/>
    <w:rsid w:val="00B0133B"/>
    <w:rsid w:val="00B0141F"/>
    <w:rsid w:val="00B01BAA"/>
    <w:rsid w:val="00B02BF7"/>
    <w:rsid w:val="00B02C1A"/>
    <w:rsid w:val="00B02FB1"/>
    <w:rsid w:val="00B03145"/>
    <w:rsid w:val="00B03486"/>
    <w:rsid w:val="00B03531"/>
    <w:rsid w:val="00B0394C"/>
    <w:rsid w:val="00B039B9"/>
    <w:rsid w:val="00B03A8F"/>
    <w:rsid w:val="00B040EB"/>
    <w:rsid w:val="00B0444E"/>
    <w:rsid w:val="00B057B6"/>
    <w:rsid w:val="00B0584E"/>
    <w:rsid w:val="00B058C9"/>
    <w:rsid w:val="00B05A95"/>
    <w:rsid w:val="00B06282"/>
    <w:rsid w:val="00B06380"/>
    <w:rsid w:val="00B0656B"/>
    <w:rsid w:val="00B0671B"/>
    <w:rsid w:val="00B06A41"/>
    <w:rsid w:val="00B06BA7"/>
    <w:rsid w:val="00B06CAB"/>
    <w:rsid w:val="00B0794B"/>
    <w:rsid w:val="00B1069F"/>
    <w:rsid w:val="00B1105D"/>
    <w:rsid w:val="00B11211"/>
    <w:rsid w:val="00B1243C"/>
    <w:rsid w:val="00B12795"/>
    <w:rsid w:val="00B13057"/>
    <w:rsid w:val="00B131D6"/>
    <w:rsid w:val="00B136D9"/>
    <w:rsid w:val="00B137BE"/>
    <w:rsid w:val="00B13ACD"/>
    <w:rsid w:val="00B13C58"/>
    <w:rsid w:val="00B140A2"/>
    <w:rsid w:val="00B140BD"/>
    <w:rsid w:val="00B145D1"/>
    <w:rsid w:val="00B14E81"/>
    <w:rsid w:val="00B154B0"/>
    <w:rsid w:val="00B15B09"/>
    <w:rsid w:val="00B16502"/>
    <w:rsid w:val="00B1654B"/>
    <w:rsid w:val="00B169F1"/>
    <w:rsid w:val="00B16AA3"/>
    <w:rsid w:val="00B17267"/>
    <w:rsid w:val="00B17356"/>
    <w:rsid w:val="00B17818"/>
    <w:rsid w:val="00B17BE5"/>
    <w:rsid w:val="00B17EE3"/>
    <w:rsid w:val="00B2028F"/>
    <w:rsid w:val="00B20427"/>
    <w:rsid w:val="00B215E0"/>
    <w:rsid w:val="00B220F3"/>
    <w:rsid w:val="00B22144"/>
    <w:rsid w:val="00B22F71"/>
    <w:rsid w:val="00B231B0"/>
    <w:rsid w:val="00B2320A"/>
    <w:rsid w:val="00B23F9C"/>
    <w:rsid w:val="00B24254"/>
    <w:rsid w:val="00B249B8"/>
    <w:rsid w:val="00B26014"/>
    <w:rsid w:val="00B268F5"/>
    <w:rsid w:val="00B26B7F"/>
    <w:rsid w:val="00B26F20"/>
    <w:rsid w:val="00B27CE5"/>
    <w:rsid w:val="00B3061B"/>
    <w:rsid w:val="00B319F4"/>
    <w:rsid w:val="00B31CAC"/>
    <w:rsid w:val="00B32A2D"/>
    <w:rsid w:val="00B32D5D"/>
    <w:rsid w:val="00B33130"/>
    <w:rsid w:val="00B33D30"/>
    <w:rsid w:val="00B342ED"/>
    <w:rsid w:val="00B356DB"/>
    <w:rsid w:val="00B3570B"/>
    <w:rsid w:val="00B35813"/>
    <w:rsid w:val="00B35A56"/>
    <w:rsid w:val="00B35F71"/>
    <w:rsid w:val="00B3632E"/>
    <w:rsid w:val="00B36796"/>
    <w:rsid w:val="00B36F70"/>
    <w:rsid w:val="00B37050"/>
    <w:rsid w:val="00B378E5"/>
    <w:rsid w:val="00B37EA0"/>
    <w:rsid w:val="00B40001"/>
    <w:rsid w:val="00B4049E"/>
    <w:rsid w:val="00B4062C"/>
    <w:rsid w:val="00B40AFC"/>
    <w:rsid w:val="00B40D0C"/>
    <w:rsid w:val="00B41ABF"/>
    <w:rsid w:val="00B41B9E"/>
    <w:rsid w:val="00B41F6C"/>
    <w:rsid w:val="00B41FA0"/>
    <w:rsid w:val="00B425A2"/>
    <w:rsid w:val="00B428E9"/>
    <w:rsid w:val="00B4312C"/>
    <w:rsid w:val="00B43504"/>
    <w:rsid w:val="00B43BC7"/>
    <w:rsid w:val="00B43C84"/>
    <w:rsid w:val="00B446E5"/>
    <w:rsid w:val="00B450FB"/>
    <w:rsid w:val="00B4555F"/>
    <w:rsid w:val="00B458BB"/>
    <w:rsid w:val="00B45902"/>
    <w:rsid w:val="00B45D88"/>
    <w:rsid w:val="00B4602D"/>
    <w:rsid w:val="00B46079"/>
    <w:rsid w:val="00B47471"/>
    <w:rsid w:val="00B477DC"/>
    <w:rsid w:val="00B477E8"/>
    <w:rsid w:val="00B50D0C"/>
    <w:rsid w:val="00B50D51"/>
    <w:rsid w:val="00B50E95"/>
    <w:rsid w:val="00B5168C"/>
    <w:rsid w:val="00B517AF"/>
    <w:rsid w:val="00B52B6B"/>
    <w:rsid w:val="00B52B7F"/>
    <w:rsid w:val="00B53596"/>
    <w:rsid w:val="00B549BA"/>
    <w:rsid w:val="00B54D97"/>
    <w:rsid w:val="00B54DF3"/>
    <w:rsid w:val="00B553C4"/>
    <w:rsid w:val="00B55B62"/>
    <w:rsid w:val="00B564BC"/>
    <w:rsid w:val="00B56BAA"/>
    <w:rsid w:val="00B56C36"/>
    <w:rsid w:val="00B56E7B"/>
    <w:rsid w:val="00B56FA1"/>
    <w:rsid w:val="00B57618"/>
    <w:rsid w:val="00B57EDF"/>
    <w:rsid w:val="00B57FD5"/>
    <w:rsid w:val="00B61C46"/>
    <w:rsid w:val="00B61CD6"/>
    <w:rsid w:val="00B61FA1"/>
    <w:rsid w:val="00B6237C"/>
    <w:rsid w:val="00B62604"/>
    <w:rsid w:val="00B62A58"/>
    <w:rsid w:val="00B62B49"/>
    <w:rsid w:val="00B63971"/>
    <w:rsid w:val="00B64BFF"/>
    <w:rsid w:val="00B64CDA"/>
    <w:rsid w:val="00B656D9"/>
    <w:rsid w:val="00B657EF"/>
    <w:rsid w:val="00B668D3"/>
    <w:rsid w:val="00B6765B"/>
    <w:rsid w:val="00B70EF6"/>
    <w:rsid w:val="00B71966"/>
    <w:rsid w:val="00B72290"/>
    <w:rsid w:val="00B7303B"/>
    <w:rsid w:val="00B73CEC"/>
    <w:rsid w:val="00B74553"/>
    <w:rsid w:val="00B75320"/>
    <w:rsid w:val="00B7594B"/>
    <w:rsid w:val="00B75A92"/>
    <w:rsid w:val="00B767BE"/>
    <w:rsid w:val="00B76854"/>
    <w:rsid w:val="00B77243"/>
    <w:rsid w:val="00B772B0"/>
    <w:rsid w:val="00B77511"/>
    <w:rsid w:val="00B8021A"/>
    <w:rsid w:val="00B80A11"/>
    <w:rsid w:val="00B80B87"/>
    <w:rsid w:val="00B810CB"/>
    <w:rsid w:val="00B8211F"/>
    <w:rsid w:val="00B822C2"/>
    <w:rsid w:val="00B8304E"/>
    <w:rsid w:val="00B830EF"/>
    <w:rsid w:val="00B833B3"/>
    <w:rsid w:val="00B83FE5"/>
    <w:rsid w:val="00B84305"/>
    <w:rsid w:val="00B8434D"/>
    <w:rsid w:val="00B84437"/>
    <w:rsid w:val="00B84F4E"/>
    <w:rsid w:val="00B84F50"/>
    <w:rsid w:val="00B85467"/>
    <w:rsid w:val="00B854F2"/>
    <w:rsid w:val="00B8550B"/>
    <w:rsid w:val="00B857A6"/>
    <w:rsid w:val="00B8589C"/>
    <w:rsid w:val="00B85BE7"/>
    <w:rsid w:val="00B8609B"/>
    <w:rsid w:val="00B86339"/>
    <w:rsid w:val="00B86DDE"/>
    <w:rsid w:val="00B872B2"/>
    <w:rsid w:val="00B87688"/>
    <w:rsid w:val="00B87C2B"/>
    <w:rsid w:val="00B90515"/>
    <w:rsid w:val="00B90621"/>
    <w:rsid w:val="00B909B4"/>
    <w:rsid w:val="00B91044"/>
    <w:rsid w:val="00B91426"/>
    <w:rsid w:val="00B91CD6"/>
    <w:rsid w:val="00B92FDE"/>
    <w:rsid w:val="00B93019"/>
    <w:rsid w:val="00B93070"/>
    <w:rsid w:val="00B93367"/>
    <w:rsid w:val="00B9369E"/>
    <w:rsid w:val="00B9393B"/>
    <w:rsid w:val="00B93D1E"/>
    <w:rsid w:val="00B93D3D"/>
    <w:rsid w:val="00B9486A"/>
    <w:rsid w:val="00B9487D"/>
    <w:rsid w:val="00B94B53"/>
    <w:rsid w:val="00B94B9A"/>
    <w:rsid w:val="00B9567A"/>
    <w:rsid w:val="00B95DC2"/>
    <w:rsid w:val="00B965BD"/>
    <w:rsid w:val="00B96F05"/>
    <w:rsid w:val="00B973DB"/>
    <w:rsid w:val="00B975A1"/>
    <w:rsid w:val="00BA09A5"/>
    <w:rsid w:val="00BA17CD"/>
    <w:rsid w:val="00BA1C70"/>
    <w:rsid w:val="00BA26C6"/>
    <w:rsid w:val="00BA26D9"/>
    <w:rsid w:val="00BA2A75"/>
    <w:rsid w:val="00BA2F36"/>
    <w:rsid w:val="00BA47B6"/>
    <w:rsid w:val="00BA4EF6"/>
    <w:rsid w:val="00BA50B3"/>
    <w:rsid w:val="00BA56E6"/>
    <w:rsid w:val="00BA5838"/>
    <w:rsid w:val="00BA5FAD"/>
    <w:rsid w:val="00BA6594"/>
    <w:rsid w:val="00BA694A"/>
    <w:rsid w:val="00BA6E72"/>
    <w:rsid w:val="00BA7405"/>
    <w:rsid w:val="00BA78E7"/>
    <w:rsid w:val="00BA798A"/>
    <w:rsid w:val="00BA7A2B"/>
    <w:rsid w:val="00BA7C85"/>
    <w:rsid w:val="00BB0023"/>
    <w:rsid w:val="00BB023D"/>
    <w:rsid w:val="00BB07E2"/>
    <w:rsid w:val="00BB0C60"/>
    <w:rsid w:val="00BB1147"/>
    <w:rsid w:val="00BB114F"/>
    <w:rsid w:val="00BB1651"/>
    <w:rsid w:val="00BB1D44"/>
    <w:rsid w:val="00BB1DD9"/>
    <w:rsid w:val="00BB25CD"/>
    <w:rsid w:val="00BB2727"/>
    <w:rsid w:val="00BB3376"/>
    <w:rsid w:val="00BB3587"/>
    <w:rsid w:val="00BB39F3"/>
    <w:rsid w:val="00BB3DA7"/>
    <w:rsid w:val="00BB41E9"/>
    <w:rsid w:val="00BB45C5"/>
    <w:rsid w:val="00BB468D"/>
    <w:rsid w:val="00BB498B"/>
    <w:rsid w:val="00BB49D3"/>
    <w:rsid w:val="00BB4F56"/>
    <w:rsid w:val="00BB5206"/>
    <w:rsid w:val="00BB5B7F"/>
    <w:rsid w:val="00BB5C81"/>
    <w:rsid w:val="00BB5FCD"/>
    <w:rsid w:val="00BB604C"/>
    <w:rsid w:val="00BB7E3F"/>
    <w:rsid w:val="00BC05CC"/>
    <w:rsid w:val="00BC071C"/>
    <w:rsid w:val="00BC08BF"/>
    <w:rsid w:val="00BC0F5A"/>
    <w:rsid w:val="00BC0F5D"/>
    <w:rsid w:val="00BC1113"/>
    <w:rsid w:val="00BC1695"/>
    <w:rsid w:val="00BC1805"/>
    <w:rsid w:val="00BC1C8F"/>
    <w:rsid w:val="00BC21BB"/>
    <w:rsid w:val="00BC263C"/>
    <w:rsid w:val="00BC2A39"/>
    <w:rsid w:val="00BC336D"/>
    <w:rsid w:val="00BC3528"/>
    <w:rsid w:val="00BC3827"/>
    <w:rsid w:val="00BC3C2A"/>
    <w:rsid w:val="00BC3D55"/>
    <w:rsid w:val="00BC3E2A"/>
    <w:rsid w:val="00BC416C"/>
    <w:rsid w:val="00BC44D2"/>
    <w:rsid w:val="00BC4A52"/>
    <w:rsid w:val="00BC4E8D"/>
    <w:rsid w:val="00BC520F"/>
    <w:rsid w:val="00BC5400"/>
    <w:rsid w:val="00BC5519"/>
    <w:rsid w:val="00BC5659"/>
    <w:rsid w:val="00BC5BF9"/>
    <w:rsid w:val="00BC5CD1"/>
    <w:rsid w:val="00BC60A0"/>
    <w:rsid w:val="00BC6236"/>
    <w:rsid w:val="00BC6C77"/>
    <w:rsid w:val="00BC6EA3"/>
    <w:rsid w:val="00BC7027"/>
    <w:rsid w:val="00BC714C"/>
    <w:rsid w:val="00BC7FEC"/>
    <w:rsid w:val="00BD06C7"/>
    <w:rsid w:val="00BD0774"/>
    <w:rsid w:val="00BD0C63"/>
    <w:rsid w:val="00BD1AD9"/>
    <w:rsid w:val="00BD1ECB"/>
    <w:rsid w:val="00BD3176"/>
    <w:rsid w:val="00BD3466"/>
    <w:rsid w:val="00BD3926"/>
    <w:rsid w:val="00BD3D91"/>
    <w:rsid w:val="00BD45D2"/>
    <w:rsid w:val="00BD45E0"/>
    <w:rsid w:val="00BD4DB0"/>
    <w:rsid w:val="00BD4F0E"/>
    <w:rsid w:val="00BD56DE"/>
    <w:rsid w:val="00BD5723"/>
    <w:rsid w:val="00BD577B"/>
    <w:rsid w:val="00BD577F"/>
    <w:rsid w:val="00BD5A32"/>
    <w:rsid w:val="00BD608F"/>
    <w:rsid w:val="00BD69A6"/>
    <w:rsid w:val="00BD6ACE"/>
    <w:rsid w:val="00BD7A2A"/>
    <w:rsid w:val="00BE07E2"/>
    <w:rsid w:val="00BE0A50"/>
    <w:rsid w:val="00BE0EC1"/>
    <w:rsid w:val="00BE1427"/>
    <w:rsid w:val="00BE1D27"/>
    <w:rsid w:val="00BE1E26"/>
    <w:rsid w:val="00BE1F70"/>
    <w:rsid w:val="00BE2A70"/>
    <w:rsid w:val="00BE360A"/>
    <w:rsid w:val="00BE3843"/>
    <w:rsid w:val="00BE39AD"/>
    <w:rsid w:val="00BE3EAD"/>
    <w:rsid w:val="00BE415C"/>
    <w:rsid w:val="00BE4516"/>
    <w:rsid w:val="00BE5E43"/>
    <w:rsid w:val="00BE5F79"/>
    <w:rsid w:val="00BE61B1"/>
    <w:rsid w:val="00BE638C"/>
    <w:rsid w:val="00BE68A0"/>
    <w:rsid w:val="00BE6FC7"/>
    <w:rsid w:val="00BE7063"/>
    <w:rsid w:val="00BE71C0"/>
    <w:rsid w:val="00BE74EF"/>
    <w:rsid w:val="00BE7743"/>
    <w:rsid w:val="00BE7E83"/>
    <w:rsid w:val="00BF0108"/>
    <w:rsid w:val="00BF0246"/>
    <w:rsid w:val="00BF040C"/>
    <w:rsid w:val="00BF063F"/>
    <w:rsid w:val="00BF082E"/>
    <w:rsid w:val="00BF1182"/>
    <w:rsid w:val="00BF24DD"/>
    <w:rsid w:val="00BF273A"/>
    <w:rsid w:val="00BF2DF0"/>
    <w:rsid w:val="00BF3596"/>
    <w:rsid w:val="00BF38A2"/>
    <w:rsid w:val="00BF3984"/>
    <w:rsid w:val="00BF3D0F"/>
    <w:rsid w:val="00BF3EE7"/>
    <w:rsid w:val="00BF4057"/>
    <w:rsid w:val="00BF4253"/>
    <w:rsid w:val="00BF4430"/>
    <w:rsid w:val="00BF45BC"/>
    <w:rsid w:val="00BF4809"/>
    <w:rsid w:val="00BF4B81"/>
    <w:rsid w:val="00BF5545"/>
    <w:rsid w:val="00BF58B6"/>
    <w:rsid w:val="00BF5D45"/>
    <w:rsid w:val="00BF5F2D"/>
    <w:rsid w:val="00BF612D"/>
    <w:rsid w:val="00BF6275"/>
    <w:rsid w:val="00BF66A0"/>
    <w:rsid w:val="00BF6A46"/>
    <w:rsid w:val="00BF6B49"/>
    <w:rsid w:val="00BF730C"/>
    <w:rsid w:val="00BF766D"/>
    <w:rsid w:val="00BF7A36"/>
    <w:rsid w:val="00BF7B8C"/>
    <w:rsid w:val="00BF7EA2"/>
    <w:rsid w:val="00C00A9F"/>
    <w:rsid w:val="00C01069"/>
    <w:rsid w:val="00C01560"/>
    <w:rsid w:val="00C017A2"/>
    <w:rsid w:val="00C01DAC"/>
    <w:rsid w:val="00C01DFF"/>
    <w:rsid w:val="00C01E90"/>
    <w:rsid w:val="00C01FC8"/>
    <w:rsid w:val="00C03125"/>
    <w:rsid w:val="00C03630"/>
    <w:rsid w:val="00C03ABA"/>
    <w:rsid w:val="00C03ACB"/>
    <w:rsid w:val="00C04337"/>
    <w:rsid w:val="00C04635"/>
    <w:rsid w:val="00C04EF3"/>
    <w:rsid w:val="00C0503B"/>
    <w:rsid w:val="00C05749"/>
    <w:rsid w:val="00C05B7B"/>
    <w:rsid w:val="00C06CFA"/>
    <w:rsid w:val="00C070F4"/>
    <w:rsid w:val="00C070F8"/>
    <w:rsid w:val="00C076A5"/>
    <w:rsid w:val="00C07A83"/>
    <w:rsid w:val="00C1001E"/>
    <w:rsid w:val="00C101B7"/>
    <w:rsid w:val="00C10A56"/>
    <w:rsid w:val="00C111B4"/>
    <w:rsid w:val="00C11F01"/>
    <w:rsid w:val="00C1205E"/>
    <w:rsid w:val="00C12EFE"/>
    <w:rsid w:val="00C13542"/>
    <w:rsid w:val="00C1359F"/>
    <w:rsid w:val="00C1373D"/>
    <w:rsid w:val="00C138BC"/>
    <w:rsid w:val="00C139C2"/>
    <w:rsid w:val="00C13B79"/>
    <w:rsid w:val="00C13E39"/>
    <w:rsid w:val="00C149F6"/>
    <w:rsid w:val="00C14D10"/>
    <w:rsid w:val="00C14D57"/>
    <w:rsid w:val="00C1557F"/>
    <w:rsid w:val="00C1573F"/>
    <w:rsid w:val="00C157F7"/>
    <w:rsid w:val="00C158FF"/>
    <w:rsid w:val="00C15E7A"/>
    <w:rsid w:val="00C16AA8"/>
    <w:rsid w:val="00C17174"/>
    <w:rsid w:val="00C173B5"/>
    <w:rsid w:val="00C17542"/>
    <w:rsid w:val="00C1790B"/>
    <w:rsid w:val="00C20CC4"/>
    <w:rsid w:val="00C20E85"/>
    <w:rsid w:val="00C2164E"/>
    <w:rsid w:val="00C21F38"/>
    <w:rsid w:val="00C220D0"/>
    <w:rsid w:val="00C22E0F"/>
    <w:rsid w:val="00C23306"/>
    <w:rsid w:val="00C2353B"/>
    <w:rsid w:val="00C246B9"/>
    <w:rsid w:val="00C24EFC"/>
    <w:rsid w:val="00C24FB9"/>
    <w:rsid w:val="00C25768"/>
    <w:rsid w:val="00C2592D"/>
    <w:rsid w:val="00C25F2C"/>
    <w:rsid w:val="00C262AC"/>
    <w:rsid w:val="00C2663B"/>
    <w:rsid w:val="00C266DA"/>
    <w:rsid w:val="00C27EDC"/>
    <w:rsid w:val="00C30215"/>
    <w:rsid w:val="00C3097F"/>
    <w:rsid w:val="00C310FE"/>
    <w:rsid w:val="00C3122A"/>
    <w:rsid w:val="00C313C2"/>
    <w:rsid w:val="00C329FC"/>
    <w:rsid w:val="00C32A70"/>
    <w:rsid w:val="00C32DE9"/>
    <w:rsid w:val="00C330F6"/>
    <w:rsid w:val="00C33471"/>
    <w:rsid w:val="00C3474E"/>
    <w:rsid w:val="00C347C9"/>
    <w:rsid w:val="00C34FA5"/>
    <w:rsid w:val="00C35A22"/>
    <w:rsid w:val="00C35E93"/>
    <w:rsid w:val="00C3624B"/>
    <w:rsid w:val="00C36E14"/>
    <w:rsid w:val="00C37278"/>
    <w:rsid w:val="00C37672"/>
    <w:rsid w:val="00C376E6"/>
    <w:rsid w:val="00C379A2"/>
    <w:rsid w:val="00C4009E"/>
    <w:rsid w:val="00C412E2"/>
    <w:rsid w:val="00C41721"/>
    <w:rsid w:val="00C41BD6"/>
    <w:rsid w:val="00C41F7E"/>
    <w:rsid w:val="00C420F1"/>
    <w:rsid w:val="00C42922"/>
    <w:rsid w:val="00C42A33"/>
    <w:rsid w:val="00C430BB"/>
    <w:rsid w:val="00C43D41"/>
    <w:rsid w:val="00C43EF5"/>
    <w:rsid w:val="00C446E1"/>
    <w:rsid w:val="00C44EBC"/>
    <w:rsid w:val="00C45077"/>
    <w:rsid w:val="00C452AF"/>
    <w:rsid w:val="00C458A6"/>
    <w:rsid w:val="00C45B30"/>
    <w:rsid w:val="00C45DEC"/>
    <w:rsid w:val="00C46316"/>
    <w:rsid w:val="00C468CF"/>
    <w:rsid w:val="00C471FD"/>
    <w:rsid w:val="00C47589"/>
    <w:rsid w:val="00C476F5"/>
    <w:rsid w:val="00C5022E"/>
    <w:rsid w:val="00C50382"/>
    <w:rsid w:val="00C51319"/>
    <w:rsid w:val="00C515B0"/>
    <w:rsid w:val="00C519B8"/>
    <w:rsid w:val="00C519DC"/>
    <w:rsid w:val="00C51D4E"/>
    <w:rsid w:val="00C522B5"/>
    <w:rsid w:val="00C5277E"/>
    <w:rsid w:val="00C530CE"/>
    <w:rsid w:val="00C536F2"/>
    <w:rsid w:val="00C53CC4"/>
    <w:rsid w:val="00C53EDC"/>
    <w:rsid w:val="00C54576"/>
    <w:rsid w:val="00C54906"/>
    <w:rsid w:val="00C54B1B"/>
    <w:rsid w:val="00C54F84"/>
    <w:rsid w:val="00C5504C"/>
    <w:rsid w:val="00C5538F"/>
    <w:rsid w:val="00C55559"/>
    <w:rsid w:val="00C55EE7"/>
    <w:rsid w:val="00C5625B"/>
    <w:rsid w:val="00C56C88"/>
    <w:rsid w:val="00C56E69"/>
    <w:rsid w:val="00C57126"/>
    <w:rsid w:val="00C57494"/>
    <w:rsid w:val="00C574E0"/>
    <w:rsid w:val="00C57699"/>
    <w:rsid w:val="00C5771C"/>
    <w:rsid w:val="00C579BB"/>
    <w:rsid w:val="00C6019E"/>
    <w:rsid w:val="00C60B10"/>
    <w:rsid w:val="00C61436"/>
    <w:rsid w:val="00C61C95"/>
    <w:rsid w:val="00C62041"/>
    <w:rsid w:val="00C62224"/>
    <w:rsid w:val="00C6291D"/>
    <w:rsid w:val="00C62AC1"/>
    <w:rsid w:val="00C64893"/>
    <w:rsid w:val="00C64A90"/>
    <w:rsid w:val="00C64F37"/>
    <w:rsid w:val="00C65971"/>
    <w:rsid w:val="00C65DF3"/>
    <w:rsid w:val="00C65FCF"/>
    <w:rsid w:val="00C66495"/>
    <w:rsid w:val="00C66CE6"/>
    <w:rsid w:val="00C67504"/>
    <w:rsid w:val="00C70FB1"/>
    <w:rsid w:val="00C71AA7"/>
    <w:rsid w:val="00C71DEB"/>
    <w:rsid w:val="00C72169"/>
    <w:rsid w:val="00C72EA5"/>
    <w:rsid w:val="00C73028"/>
    <w:rsid w:val="00C73680"/>
    <w:rsid w:val="00C73CAE"/>
    <w:rsid w:val="00C7470D"/>
    <w:rsid w:val="00C74849"/>
    <w:rsid w:val="00C7499B"/>
    <w:rsid w:val="00C74EE1"/>
    <w:rsid w:val="00C754F3"/>
    <w:rsid w:val="00C756A5"/>
    <w:rsid w:val="00C75BEC"/>
    <w:rsid w:val="00C76241"/>
    <w:rsid w:val="00C779EB"/>
    <w:rsid w:val="00C77ACD"/>
    <w:rsid w:val="00C8009B"/>
    <w:rsid w:val="00C8018C"/>
    <w:rsid w:val="00C808CE"/>
    <w:rsid w:val="00C80BAE"/>
    <w:rsid w:val="00C8109A"/>
    <w:rsid w:val="00C81588"/>
    <w:rsid w:val="00C81F40"/>
    <w:rsid w:val="00C820D1"/>
    <w:rsid w:val="00C8236D"/>
    <w:rsid w:val="00C823D4"/>
    <w:rsid w:val="00C82566"/>
    <w:rsid w:val="00C830A6"/>
    <w:rsid w:val="00C833D7"/>
    <w:rsid w:val="00C83936"/>
    <w:rsid w:val="00C843BA"/>
    <w:rsid w:val="00C84457"/>
    <w:rsid w:val="00C84B60"/>
    <w:rsid w:val="00C8522A"/>
    <w:rsid w:val="00C85330"/>
    <w:rsid w:val="00C85710"/>
    <w:rsid w:val="00C85C89"/>
    <w:rsid w:val="00C85F12"/>
    <w:rsid w:val="00C861DD"/>
    <w:rsid w:val="00C86560"/>
    <w:rsid w:val="00C869BE"/>
    <w:rsid w:val="00C8746B"/>
    <w:rsid w:val="00C8764C"/>
    <w:rsid w:val="00C876F7"/>
    <w:rsid w:val="00C877C6"/>
    <w:rsid w:val="00C87D78"/>
    <w:rsid w:val="00C87E9B"/>
    <w:rsid w:val="00C907DA"/>
    <w:rsid w:val="00C90827"/>
    <w:rsid w:val="00C90DE1"/>
    <w:rsid w:val="00C9159A"/>
    <w:rsid w:val="00C91979"/>
    <w:rsid w:val="00C92D35"/>
    <w:rsid w:val="00C92E68"/>
    <w:rsid w:val="00C92F43"/>
    <w:rsid w:val="00C933C4"/>
    <w:rsid w:val="00C9344F"/>
    <w:rsid w:val="00C94010"/>
    <w:rsid w:val="00C942A9"/>
    <w:rsid w:val="00C942F3"/>
    <w:rsid w:val="00C943EE"/>
    <w:rsid w:val="00C94491"/>
    <w:rsid w:val="00C94BAF"/>
    <w:rsid w:val="00C95420"/>
    <w:rsid w:val="00C957F2"/>
    <w:rsid w:val="00C95B35"/>
    <w:rsid w:val="00C95E4D"/>
    <w:rsid w:val="00C963B5"/>
    <w:rsid w:val="00C96409"/>
    <w:rsid w:val="00C96912"/>
    <w:rsid w:val="00C97631"/>
    <w:rsid w:val="00C97762"/>
    <w:rsid w:val="00C97FB2"/>
    <w:rsid w:val="00CA0233"/>
    <w:rsid w:val="00CA0290"/>
    <w:rsid w:val="00CA0B5B"/>
    <w:rsid w:val="00CA0C8F"/>
    <w:rsid w:val="00CA0D61"/>
    <w:rsid w:val="00CA0D8C"/>
    <w:rsid w:val="00CA0F4D"/>
    <w:rsid w:val="00CA1164"/>
    <w:rsid w:val="00CA16B4"/>
    <w:rsid w:val="00CA18F0"/>
    <w:rsid w:val="00CA2584"/>
    <w:rsid w:val="00CA2F05"/>
    <w:rsid w:val="00CA30C3"/>
    <w:rsid w:val="00CA4CAF"/>
    <w:rsid w:val="00CA5804"/>
    <w:rsid w:val="00CA589B"/>
    <w:rsid w:val="00CA732F"/>
    <w:rsid w:val="00CA75D2"/>
    <w:rsid w:val="00CA7ECB"/>
    <w:rsid w:val="00CB0802"/>
    <w:rsid w:val="00CB0BE3"/>
    <w:rsid w:val="00CB2A8B"/>
    <w:rsid w:val="00CB2CC5"/>
    <w:rsid w:val="00CB32F2"/>
    <w:rsid w:val="00CB37F7"/>
    <w:rsid w:val="00CB42BA"/>
    <w:rsid w:val="00CB4352"/>
    <w:rsid w:val="00CB4B85"/>
    <w:rsid w:val="00CB4D51"/>
    <w:rsid w:val="00CB539B"/>
    <w:rsid w:val="00CB5DA2"/>
    <w:rsid w:val="00CB5E8E"/>
    <w:rsid w:val="00CB656E"/>
    <w:rsid w:val="00CB6816"/>
    <w:rsid w:val="00CB6939"/>
    <w:rsid w:val="00CB6B3F"/>
    <w:rsid w:val="00CB6BD5"/>
    <w:rsid w:val="00CB6DB2"/>
    <w:rsid w:val="00CB74DA"/>
    <w:rsid w:val="00CC0848"/>
    <w:rsid w:val="00CC0DD0"/>
    <w:rsid w:val="00CC1358"/>
    <w:rsid w:val="00CC17E8"/>
    <w:rsid w:val="00CC274B"/>
    <w:rsid w:val="00CC2851"/>
    <w:rsid w:val="00CC2C2F"/>
    <w:rsid w:val="00CC2D73"/>
    <w:rsid w:val="00CC31B0"/>
    <w:rsid w:val="00CC4BF3"/>
    <w:rsid w:val="00CC5026"/>
    <w:rsid w:val="00CC57E0"/>
    <w:rsid w:val="00CC597B"/>
    <w:rsid w:val="00CC772D"/>
    <w:rsid w:val="00CC7AC2"/>
    <w:rsid w:val="00CC7D56"/>
    <w:rsid w:val="00CD03F3"/>
    <w:rsid w:val="00CD05F8"/>
    <w:rsid w:val="00CD0C7A"/>
    <w:rsid w:val="00CD0FE2"/>
    <w:rsid w:val="00CD1062"/>
    <w:rsid w:val="00CD126E"/>
    <w:rsid w:val="00CD1667"/>
    <w:rsid w:val="00CD19BD"/>
    <w:rsid w:val="00CD20A3"/>
    <w:rsid w:val="00CD2BD1"/>
    <w:rsid w:val="00CD3004"/>
    <w:rsid w:val="00CD3075"/>
    <w:rsid w:val="00CD317C"/>
    <w:rsid w:val="00CD3B9B"/>
    <w:rsid w:val="00CD3CDF"/>
    <w:rsid w:val="00CD3D8E"/>
    <w:rsid w:val="00CD436C"/>
    <w:rsid w:val="00CD44AA"/>
    <w:rsid w:val="00CD4C1F"/>
    <w:rsid w:val="00CD50AB"/>
    <w:rsid w:val="00CD560C"/>
    <w:rsid w:val="00CD5D61"/>
    <w:rsid w:val="00CD5DEF"/>
    <w:rsid w:val="00CD6724"/>
    <w:rsid w:val="00CD6ED1"/>
    <w:rsid w:val="00CD71EA"/>
    <w:rsid w:val="00CD7DE0"/>
    <w:rsid w:val="00CE06A1"/>
    <w:rsid w:val="00CE0881"/>
    <w:rsid w:val="00CE09EA"/>
    <w:rsid w:val="00CE139C"/>
    <w:rsid w:val="00CE1955"/>
    <w:rsid w:val="00CE1B5E"/>
    <w:rsid w:val="00CE22AA"/>
    <w:rsid w:val="00CE22F7"/>
    <w:rsid w:val="00CE2A19"/>
    <w:rsid w:val="00CE2C69"/>
    <w:rsid w:val="00CE39E7"/>
    <w:rsid w:val="00CE41B4"/>
    <w:rsid w:val="00CE4536"/>
    <w:rsid w:val="00CE4A71"/>
    <w:rsid w:val="00CE512A"/>
    <w:rsid w:val="00CE5209"/>
    <w:rsid w:val="00CE5386"/>
    <w:rsid w:val="00CE57EB"/>
    <w:rsid w:val="00CE5847"/>
    <w:rsid w:val="00CE5B1E"/>
    <w:rsid w:val="00CE72B3"/>
    <w:rsid w:val="00CE7955"/>
    <w:rsid w:val="00CE7B5F"/>
    <w:rsid w:val="00CF0B47"/>
    <w:rsid w:val="00CF220A"/>
    <w:rsid w:val="00CF2CD9"/>
    <w:rsid w:val="00CF2E6D"/>
    <w:rsid w:val="00CF3230"/>
    <w:rsid w:val="00CF3A47"/>
    <w:rsid w:val="00CF3B93"/>
    <w:rsid w:val="00CF40CF"/>
    <w:rsid w:val="00CF4A14"/>
    <w:rsid w:val="00CF4F6A"/>
    <w:rsid w:val="00CF50D7"/>
    <w:rsid w:val="00CF511F"/>
    <w:rsid w:val="00CF55A0"/>
    <w:rsid w:val="00CF56CD"/>
    <w:rsid w:val="00CF5925"/>
    <w:rsid w:val="00CF5B5A"/>
    <w:rsid w:val="00CF7101"/>
    <w:rsid w:val="00CF716A"/>
    <w:rsid w:val="00CF7204"/>
    <w:rsid w:val="00CF73E8"/>
    <w:rsid w:val="00CF794B"/>
    <w:rsid w:val="00CF7B1E"/>
    <w:rsid w:val="00CF7F0D"/>
    <w:rsid w:val="00D00084"/>
    <w:rsid w:val="00D00273"/>
    <w:rsid w:val="00D00E5E"/>
    <w:rsid w:val="00D01978"/>
    <w:rsid w:val="00D019F1"/>
    <w:rsid w:val="00D02100"/>
    <w:rsid w:val="00D02304"/>
    <w:rsid w:val="00D02F5E"/>
    <w:rsid w:val="00D030DB"/>
    <w:rsid w:val="00D0322C"/>
    <w:rsid w:val="00D0399F"/>
    <w:rsid w:val="00D04394"/>
    <w:rsid w:val="00D051DD"/>
    <w:rsid w:val="00D05453"/>
    <w:rsid w:val="00D0546B"/>
    <w:rsid w:val="00D05478"/>
    <w:rsid w:val="00D05EF3"/>
    <w:rsid w:val="00D0603E"/>
    <w:rsid w:val="00D06316"/>
    <w:rsid w:val="00D063C6"/>
    <w:rsid w:val="00D06AE3"/>
    <w:rsid w:val="00D06B73"/>
    <w:rsid w:val="00D06D16"/>
    <w:rsid w:val="00D07A45"/>
    <w:rsid w:val="00D07ADC"/>
    <w:rsid w:val="00D07DC9"/>
    <w:rsid w:val="00D07F2C"/>
    <w:rsid w:val="00D10B21"/>
    <w:rsid w:val="00D118AD"/>
    <w:rsid w:val="00D11CF7"/>
    <w:rsid w:val="00D124D6"/>
    <w:rsid w:val="00D1266C"/>
    <w:rsid w:val="00D12873"/>
    <w:rsid w:val="00D12C3B"/>
    <w:rsid w:val="00D1336C"/>
    <w:rsid w:val="00D134D4"/>
    <w:rsid w:val="00D1352C"/>
    <w:rsid w:val="00D137AD"/>
    <w:rsid w:val="00D14CE8"/>
    <w:rsid w:val="00D15133"/>
    <w:rsid w:val="00D151B9"/>
    <w:rsid w:val="00D152B2"/>
    <w:rsid w:val="00D15485"/>
    <w:rsid w:val="00D15AB6"/>
    <w:rsid w:val="00D16866"/>
    <w:rsid w:val="00D168AB"/>
    <w:rsid w:val="00D16962"/>
    <w:rsid w:val="00D16C5E"/>
    <w:rsid w:val="00D17425"/>
    <w:rsid w:val="00D17D91"/>
    <w:rsid w:val="00D213DF"/>
    <w:rsid w:val="00D2198B"/>
    <w:rsid w:val="00D21ABA"/>
    <w:rsid w:val="00D21DB0"/>
    <w:rsid w:val="00D22BBD"/>
    <w:rsid w:val="00D22DD8"/>
    <w:rsid w:val="00D234FA"/>
    <w:rsid w:val="00D23970"/>
    <w:rsid w:val="00D24823"/>
    <w:rsid w:val="00D24B9E"/>
    <w:rsid w:val="00D264A2"/>
    <w:rsid w:val="00D268FE"/>
    <w:rsid w:val="00D26D9E"/>
    <w:rsid w:val="00D26E57"/>
    <w:rsid w:val="00D27390"/>
    <w:rsid w:val="00D2778F"/>
    <w:rsid w:val="00D279D5"/>
    <w:rsid w:val="00D300C1"/>
    <w:rsid w:val="00D30989"/>
    <w:rsid w:val="00D310DA"/>
    <w:rsid w:val="00D31212"/>
    <w:rsid w:val="00D318CD"/>
    <w:rsid w:val="00D31B64"/>
    <w:rsid w:val="00D31B69"/>
    <w:rsid w:val="00D31C1C"/>
    <w:rsid w:val="00D321F1"/>
    <w:rsid w:val="00D33F25"/>
    <w:rsid w:val="00D33F45"/>
    <w:rsid w:val="00D34497"/>
    <w:rsid w:val="00D3472B"/>
    <w:rsid w:val="00D34B82"/>
    <w:rsid w:val="00D3503C"/>
    <w:rsid w:val="00D353C5"/>
    <w:rsid w:val="00D3551E"/>
    <w:rsid w:val="00D35542"/>
    <w:rsid w:val="00D35873"/>
    <w:rsid w:val="00D35983"/>
    <w:rsid w:val="00D36167"/>
    <w:rsid w:val="00D36349"/>
    <w:rsid w:val="00D3635B"/>
    <w:rsid w:val="00D36400"/>
    <w:rsid w:val="00D3693C"/>
    <w:rsid w:val="00D36D59"/>
    <w:rsid w:val="00D36E8E"/>
    <w:rsid w:val="00D36EE0"/>
    <w:rsid w:val="00D37B8F"/>
    <w:rsid w:val="00D40DAB"/>
    <w:rsid w:val="00D411D8"/>
    <w:rsid w:val="00D4125F"/>
    <w:rsid w:val="00D41E35"/>
    <w:rsid w:val="00D4254D"/>
    <w:rsid w:val="00D42904"/>
    <w:rsid w:val="00D42DF8"/>
    <w:rsid w:val="00D42FF7"/>
    <w:rsid w:val="00D43591"/>
    <w:rsid w:val="00D435E6"/>
    <w:rsid w:val="00D43C14"/>
    <w:rsid w:val="00D4447C"/>
    <w:rsid w:val="00D44CE1"/>
    <w:rsid w:val="00D450BE"/>
    <w:rsid w:val="00D45142"/>
    <w:rsid w:val="00D45400"/>
    <w:rsid w:val="00D454C0"/>
    <w:rsid w:val="00D456AC"/>
    <w:rsid w:val="00D45C1C"/>
    <w:rsid w:val="00D45E93"/>
    <w:rsid w:val="00D4656B"/>
    <w:rsid w:val="00D46917"/>
    <w:rsid w:val="00D46EA0"/>
    <w:rsid w:val="00D4789E"/>
    <w:rsid w:val="00D50A1E"/>
    <w:rsid w:val="00D515E6"/>
    <w:rsid w:val="00D52164"/>
    <w:rsid w:val="00D5238E"/>
    <w:rsid w:val="00D52AFE"/>
    <w:rsid w:val="00D52D31"/>
    <w:rsid w:val="00D530E0"/>
    <w:rsid w:val="00D53306"/>
    <w:rsid w:val="00D535AC"/>
    <w:rsid w:val="00D54605"/>
    <w:rsid w:val="00D54965"/>
    <w:rsid w:val="00D54DAC"/>
    <w:rsid w:val="00D54E91"/>
    <w:rsid w:val="00D553DF"/>
    <w:rsid w:val="00D555CC"/>
    <w:rsid w:val="00D55667"/>
    <w:rsid w:val="00D5656B"/>
    <w:rsid w:val="00D56BE6"/>
    <w:rsid w:val="00D56C02"/>
    <w:rsid w:val="00D56D72"/>
    <w:rsid w:val="00D56F56"/>
    <w:rsid w:val="00D57404"/>
    <w:rsid w:val="00D57423"/>
    <w:rsid w:val="00D57506"/>
    <w:rsid w:val="00D5783E"/>
    <w:rsid w:val="00D578B7"/>
    <w:rsid w:val="00D57CD5"/>
    <w:rsid w:val="00D57EEC"/>
    <w:rsid w:val="00D6009A"/>
    <w:rsid w:val="00D603E2"/>
    <w:rsid w:val="00D607A3"/>
    <w:rsid w:val="00D60AF5"/>
    <w:rsid w:val="00D60DD7"/>
    <w:rsid w:val="00D6107B"/>
    <w:rsid w:val="00D61D22"/>
    <w:rsid w:val="00D62070"/>
    <w:rsid w:val="00D62329"/>
    <w:rsid w:val="00D628A2"/>
    <w:rsid w:val="00D641B5"/>
    <w:rsid w:val="00D644C8"/>
    <w:rsid w:val="00D646B6"/>
    <w:rsid w:val="00D6480A"/>
    <w:rsid w:val="00D6489A"/>
    <w:rsid w:val="00D6497A"/>
    <w:rsid w:val="00D655B9"/>
    <w:rsid w:val="00D658FE"/>
    <w:rsid w:val="00D6768E"/>
    <w:rsid w:val="00D67B11"/>
    <w:rsid w:val="00D70417"/>
    <w:rsid w:val="00D7048A"/>
    <w:rsid w:val="00D7093A"/>
    <w:rsid w:val="00D70DD3"/>
    <w:rsid w:val="00D71120"/>
    <w:rsid w:val="00D7113F"/>
    <w:rsid w:val="00D7244E"/>
    <w:rsid w:val="00D724BA"/>
    <w:rsid w:val="00D724FB"/>
    <w:rsid w:val="00D72687"/>
    <w:rsid w:val="00D72D98"/>
    <w:rsid w:val="00D72DEC"/>
    <w:rsid w:val="00D734E8"/>
    <w:rsid w:val="00D73E19"/>
    <w:rsid w:val="00D73F87"/>
    <w:rsid w:val="00D74A51"/>
    <w:rsid w:val="00D75257"/>
    <w:rsid w:val="00D7589D"/>
    <w:rsid w:val="00D75B1F"/>
    <w:rsid w:val="00D7649F"/>
    <w:rsid w:val="00D7735A"/>
    <w:rsid w:val="00D77BCF"/>
    <w:rsid w:val="00D80D81"/>
    <w:rsid w:val="00D8139F"/>
    <w:rsid w:val="00D81414"/>
    <w:rsid w:val="00D817DE"/>
    <w:rsid w:val="00D8192F"/>
    <w:rsid w:val="00D824C6"/>
    <w:rsid w:val="00D829E3"/>
    <w:rsid w:val="00D82C8A"/>
    <w:rsid w:val="00D83253"/>
    <w:rsid w:val="00D83490"/>
    <w:rsid w:val="00D83EC4"/>
    <w:rsid w:val="00D8404D"/>
    <w:rsid w:val="00D843B3"/>
    <w:rsid w:val="00D8463F"/>
    <w:rsid w:val="00D84A87"/>
    <w:rsid w:val="00D84D90"/>
    <w:rsid w:val="00D856B4"/>
    <w:rsid w:val="00D859BD"/>
    <w:rsid w:val="00D85C7F"/>
    <w:rsid w:val="00D8603E"/>
    <w:rsid w:val="00D870AD"/>
    <w:rsid w:val="00D87182"/>
    <w:rsid w:val="00D8755D"/>
    <w:rsid w:val="00D877F4"/>
    <w:rsid w:val="00D87A30"/>
    <w:rsid w:val="00D87A31"/>
    <w:rsid w:val="00D9014C"/>
    <w:rsid w:val="00D90612"/>
    <w:rsid w:val="00D90794"/>
    <w:rsid w:val="00D909B1"/>
    <w:rsid w:val="00D91096"/>
    <w:rsid w:val="00D91A4D"/>
    <w:rsid w:val="00D91EC3"/>
    <w:rsid w:val="00D92643"/>
    <w:rsid w:val="00D931A1"/>
    <w:rsid w:val="00D936F2"/>
    <w:rsid w:val="00D93821"/>
    <w:rsid w:val="00D939CF"/>
    <w:rsid w:val="00D93B01"/>
    <w:rsid w:val="00D93DD9"/>
    <w:rsid w:val="00D93E1E"/>
    <w:rsid w:val="00D93E23"/>
    <w:rsid w:val="00D944DB"/>
    <w:rsid w:val="00D94CE2"/>
    <w:rsid w:val="00D951F9"/>
    <w:rsid w:val="00D95A39"/>
    <w:rsid w:val="00D95AD0"/>
    <w:rsid w:val="00D95E7E"/>
    <w:rsid w:val="00D965B5"/>
    <w:rsid w:val="00D965C9"/>
    <w:rsid w:val="00D96708"/>
    <w:rsid w:val="00DA00B2"/>
    <w:rsid w:val="00DA01F0"/>
    <w:rsid w:val="00DA0C66"/>
    <w:rsid w:val="00DA13DD"/>
    <w:rsid w:val="00DA1FBA"/>
    <w:rsid w:val="00DA20D8"/>
    <w:rsid w:val="00DA2A59"/>
    <w:rsid w:val="00DA3272"/>
    <w:rsid w:val="00DA3978"/>
    <w:rsid w:val="00DA3C73"/>
    <w:rsid w:val="00DA3D13"/>
    <w:rsid w:val="00DA426E"/>
    <w:rsid w:val="00DA45E7"/>
    <w:rsid w:val="00DA47D3"/>
    <w:rsid w:val="00DA4D8B"/>
    <w:rsid w:val="00DA4E00"/>
    <w:rsid w:val="00DA5684"/>
    <w:rsid w:val="00DA5E81"/>
    <w:rsid w:val="00DA5FAF"/>
    <w:rsid w:val="00DA6E94"/>
    <w:rsid w:val="00DA707D"/>
    <w:rsid w:val="00DA72AE"/>
    <w:rsid w:val="00DA7ADB"/>
    <w:rsid w:val="00DA7CBB"/>
    <w:rsid w:val="00DB0329"/>
    <w:rsid w:val="00DB04D5"/>
    <w:rsid w:val="00DB0550"/>
    <w:rsid w:val="00DB05D0"/>
    <w:rsid w:val="00DB0A7A"/>
    <w:rsid w:val="00DB0DB1"/>
    <w:rsid w:val="00DB0E86"/>
    <w:rsid w:val="00DB137D"/>
    <w:rsid w:val="00DB2126"/>
    <w:rsid w:val="00DB229E"/>
    <w:rsid w:val="00DB2349"/>
    <w:rsid w:val="00DB2598"/>
    <w:rsid w:val="00DB28FD"/>
    <w:rsid w:val="00DB2E86"/>
    <w:rsid w:val="00DB2F35"/>
    <w:rsid w:val="00DB379C"/>
    <w:rsid w:val="00DB3BF1"/>
    <w:rsid w:val="00DB3CE6"/>
    <w:rsid w:val="00DB414D"/>
    <w:rsid w:val="00DB48D6"/>
    <w:rsid w:val="00DB4B30"/>
    <w:rsid w:val="00DB4BE2"/>
    <w:rsid w:val="00DB4EC3"/>
    <w:rsid w:val="00DB59B3"/>
    <w:rsid w:val="00DB5EEE"/>
    <w:rsid w:val="00DB6865"/>
    <w:rsid w:val="00DB6956"/>
    <w:rsid w:val="00DB7056"/>
    <w:rsid w:val="00DB71A5"/>
    <w:rsid w:val="00DB7208"/>
    <w:rsid w:val="00DC0164"/>
    <w:rsid w:val="00DC03C1"/>
    <w:rsid w:val="00DC088D"/>
    <w:rsid w:val="00DC0A20"/>
    <w:rsid w:val="00DC106A"/>
    <w:rsid w:val="00DC1436"/>
    <w:rsid w:val="00DC145F"/>
    <w:rsid w:val="00DC29BA"/>
    <w:rsid w:val="00DC2AD9"/>
    <w:rsid w:val="00DC2B4E"/>
    <w:rsid w:val="00DC3106"/>
    <w:rsid w:val="00DC32F6"/>
    <w:rsid w:val="00DC34D7"/>
    <w:rsid w:val="00DC3DDD"/>
    <w:rsid w:val="00DC3F9E"/>
    <w:rsid w:val="00DC4513"/>
    <w:rsid w:val="00DC470E"/>
    <w:rsid w:val="00DC4D3E"/>
    <w:rsid w:val="00DC56B7"/>
    <w:rsid w:val="00DC59FF"/>
    <w:rsid w:val="00DC6062"/>
    <w:rsid w:val="00DC6AA0"/>
    <w:rsid w:val="00DC6B0E"/>
    <w:rsid w:val="00DC6CC7"/>
    <w:rsid w:val="00DC7DC9"/>
    <w:rsid w:val="00DD0874"/>
    <w:rsid w:val="00DD0B60"/>
    <w:rsid w:val="00DD0DFE"/>
    <w:rsid w:val="00DD1B36"/>
    <w:rsid w:val="00DD1B65"/>
    <w:rsid w:val="00DD1E7E"/>
    <w:rsid w:val="00DD219E"/>
    <w:rsid w:val="00DD220F"/>
    <w:rsid w:val="00DD24D1"/>
    <w:rsid w:val="00DD2A83"/>
    <w:rsid w:val="00DD2AAD"/>
    <w:rsid w:val="00DD2C71"/>
    <w:rsid w:val="00DD361C"/>
    <w:rsid w:val="00DD4188"/>
    <w:rsid w:val="00DD4FD8"/>
    <w:rsid w:val="00DD5A22"/>
    <w:rsid w:val="00DD617F"/>
    <w:rsid w:val="00DD655E"/>
    <w:rsid w:val="00DD6F19"/>
    <w:rsid w:val="00DD7550"/>
    <w:rsid w:val="00DD76E8"/>
    <w:rsid w:val="00DE1547"/>
    <w:rsid w:val="00DE19F3"/>
    <w:rsid w:val="00DE21AB"/>
    <w:rsid w:val="00DE230A"/>
    <w:rsid w:val="00DE2F99"/>
    <w:rsid w:val="00DE2FF2"/>
    <w:rsid w:val="00DE34E4"/>
    <w:rsid w:val="00DE3B5E"/>
    <w:rsid w:val="00DE4323"/>
    <w:rsid w:val="00DE44EE"/>
    <w:rsid w:val="00DE4BC1"/>
    <w:rsid w:val="00DE4C13"/>
    <w:rsid w:val="00DE4D61"/>
    <w:rsid w:val="00DE5881"/>
    <w:rsid w:val="00DE5EF4"/>
    <w:rsid w:val="00DE600B"/>
    <w:rsid w:val="00DE620B"/>
    <w:rsid w:val="00DE6299"/>
    <w:rsid w:val="00DE6929"/>
    <w:rsid w:val="00DE6D96"/>
    <w:rsid w:val="00DE7498"/>
    <w:rsid w:val="00DE7649"/>
    <w:rsid w:val="00DE76B4"/>
    <w:rsid w:val="00DE7930"/>
    <w:rsid w:val="00DF03AC"/>
    <w:rsid w:val="00DF05F8"/>
    <w:rsid w:val="00DF0847"/>
    <w:rsid w:val="00DF166F"/>
    <w:rsid w:val="00DF16A4"/>
    <w:rsid w:val="00DF1A73"/>
    <w:rsid w:val="00DF1F85"/>
    <w:rsid w:val="00DF2088"/>
    <w:rsid w:val="00DF235F"/>
    <w:rsid w:val="00DF2A58"/>
    <w:rsid w:val="00DF2B35"/>
    <w:rsid w:val="00DF2EC2"/>
    <w:rsid w:val="00DF2EE2"/>
    <w:rsid w:val="00DF33F4"/>
    <w:rsid w:val="00DF3561"/>
    <w:rsid w:val="00DF36FD"/>
    <w:rsid w:val="00DF51DA"/>
    <w:rsid w:val="00DF53CB"/>
    <w:rsid w:val="00DF561F"/>
    <w:rsid w:val="00DF5681"/>
    <w:rsid w:val="00DF5A6B"/>
    <w:rsid w:val="00DF67FE"/>
    <w:rsid w:val="00DF6ADC"/>
    <w:rsid w:val="00DF6DC2"/>
    <w:rsid w:val="00DF75F9"/>
    <w:rsid w:val="00E01674"/>
    <w:rsid w:val="00E016C3"/>
    <w:rsid w:val="00E01E52"/>
    <w:rsid w:val="00E0359F"/>
    <w:rsid w:val="00E03F91"/>
    <w:rsid w:val="00E04873"/>
    <w:rsid w:val="00E04B1A"/>
    <w:rsid w:val="00E05CB4"/>
    <w:rsid w:val="00E0625C"/>
    <w:rsid w:val="00E062DC"/>
    <w:rsid w:val="00E06C0A"/>
    <w:rsid w:val="00E07758"/>
    <w:rsid w:val="00E1075B"/>
    <w:rsid w:val="00E10AFE"/>
    <w:rsid w:val="00E10B34"/>
    <w:rsid w:val="00E10F00"/>
    <w:rsid w:val="00E116DC"/>
    <w:rsid w:val="00E11991"/>
    <w:rsid w:val="00E12034"/>
    <w:rsid w:val="00E12334"/>
    <w:rsid w:val="00E12EEC"/>
    <w:rsid w:val="00E13D0A"/>
    <w:rsid w:val="00E14283"/>
    <w:rsid w:val="00E14DDA"/>
    <w:rsid w:val="00E15155"/>
    <w:rsid w:val="00E15728"/>
    <w:rsid w:val="00E15B83"/>
    <w:rsid w:val="00E15D47"/>
    <w:rsid w:val="00E15F29"/>
    <w:rsid w:val="00E162DF"/>
    <w:rsid w:val="00E16316"/>
    <w:rsid w:val="00E165D3"/>
    <w:rsid w:val="00E169CD"/>
    <w:rsid w:val="00E16E9D"/>
    <w:rsid w:val="00E17BAF"/>
    <w:rsid w:val="00E17F4F"/>
    <w:rsid w:val="00E20B61"/>
    <w:rsid w:val="00E20CB7"/>
    <w:rsid w:val="00E21031"/>
    <w:rsid w:val="00E21DAB"/>
    <w:rsid w:val="00E220CC"/>
    <w:rsid w:val="00E222C7"/>
    <w:rsid w:val="00E22604"/>
    <w:rsid w:val="00E2275D"/>
    <w:rsid w:val="00E22B4D"/>
    <w:rsid w:val="00E22C86"/>
    <w:rsid w:val="00E23410"/>
    <w:rsid w:val="00E23671"/>
    <w:rsid w:val="00E2389E"/>
    <w:rsid w:val="00E2424B"/>
    <w:rsid w:val="00E24B1D"/>
    <w:rsid w:val="00E24B9E"/>
    <w:rsid w:val="00E24C48"/>
    <w:rsid w:val="00E25A76"/>
    <w:rsid w:val="00E25CF7"/>
    <w:rsid w:val="00E25F6A"/>
    <w:rsid w:val="00E26898"/>
    <w:rsid w:val="00E308B3"/>
    <w:rsid w:val="00E30E64"/>
    <w:rsid w:val="00E315CF"/>
    <w:rsid w:val="00E3177C"/>
    <w:rsid w:val="00E31A10"/>
    <w:rsid w:val="00E31F0D"/>
    <w:rsid w:val="00E324CC"/>
    <w:rsid w:val="00E32934"/>
    <w:rsid w:val="00E32D97"/>
    <w:rsid w:val="00E33235"/>
    <w:rsid w:val="00E3345E"/>
    <w:rsid w:val="00E335B2"/>
    <w:rsid w:val="00E33F05"/>
    <w:rsid w:val="00E33FFA"/>
    <w:rsid w:val="00E34791"/>
    <w:rsid w:val="00E36090"/>
    <w:rsid w:val="00E36790"/>
    <w:rsid w:val="00E37117"/>
    <w:rsid w:val="00E3776A"/>
    <w:rsid w:val="00E37ABD"/>
    <w:rsid w:val="00E4013D"/>
    <w:rsid w:val="00E40461"/>
    <w:rsid w:val="00E4047F"/>
    <w:rsid w:val="00E40F0A"/>
    <w:rsid w:val="00E411E3"/>
    <w:rsid w:val="00E41713"/>
    <w:rsid w:val="00E423E9"/>
    <w:rsid w:val="00E425C3"/>
    <w:rsid w:val="00E4381F"/>
    <w:rsid w:val="00E443D7"/>
    <w:rsid w:val="00E44B49"/>
    <w:rsid w:val="00E45615"/>
    <w:rsid w:val="00E458FE"/>
    <w:rsid w:val="00E4660B"/>
    <w:rsid w:val="00E468F0"/>
    <w:rsid w:val="00E4797F"/>
    <w:rsid w:val="00E50FF0"/>
    <w:rsid w:val="00E515EF"/>
    <w:rsid w:val="00E5165A"/>
    <w:rsid w:val="00E525DC"/>
    <w:rsid w:val="00E52FBE"/>
    <w:rsid w:val="00E53006"/>
    <w:rsid w:val="00E530B5"/>
    <w:rsid w:val="00E533B9"/>
    <w:rsid w:val="00E53915"/>
    <w:rsid w:val="00E5395E"/>
    <w:rsid w:val="00E53E7B"/>
    <w:rsid w:val="00E54249"/>
    <w:rsid w:val="00E545E7"/>
    <w:rsid w:val="00E5462A"/>
    <w:rsid w:val="00E549A8"/>
    <w:rsid w:val="00E5500A"/>
    <w:rsid w:val="00E55110"/>
    <w:rsid w:val="00E55155"/>
    <w:rsid w:val="00E5567D"/>
    <w:rsid w:val="00E56556"/>
    <w:rsid w:val="00E57038"/>
    <w:rsid w:val="00E572DF"/>
    <w:rsid w:val="00E57479"/>
    <w:rsid w:val="00E57D3B"/>
    <w:rsid w:val="00E6059F"/>
    <w:rsid w:val="00E60DF9"/>
    <w:rsid w:val="00E60E8D"/>
    <w:rsid w:val="00E611AE"/>
    <w:rsid w:val="00E61751"/>
    <w:rsid w:val="00E617FF"/>
    <w:rsid w:val="00E61808"/>
    <w:rsid w:val="00E62065"/>
    <w:rsid w:val="00E624BA"/>
    <w:rsid w:val="00E62738"/>
    <w:rsid w:val="00E62E57"/>
    <w:rsid w:val="00E64282"/>
    <w:rsid w:val="00E6445B"/>
    <w:rsid w:val="00E65557"/>
    <w:rsid w:val="00E65E17"/>
    <w:rsid w:val="00E66B9F"/>
    <w:rsid w:val="00E66CB3"/>
    <w:rsid w:val="00E67026"/>
    <w:rsid w:val="00E702F9"/>
    <w:rsid w:val="00E7039F"/>
    <w:rsid w:val="00E703F8"/>
    <w:rsid w:val="00E713EA"/>
    <w:rsid w:val="00E71F46"/>
    <w:rsid w:val="00E71F59"/>
    <w:rsid w:val="00E72253"/>
    <w:rsid w:val="00E723CA"/>
    <w:rsid w:val="00E72B71"/>
    <w:rsid w:val="00E73459"/>
    <w:rsid w:val="00E7359E"/>
    <w:rsid w:val="00E736C9"/>
    <w:rsid w:val="00E73728"/>
    <w:rsid w:val="00E73899"/>
    <w:rsid w:val="00E73922"/>
    <w:rsid w:val="00E739F7"/>
    <w:rsid w:val="00E73A3E"/>
    <w:rsid w:val="00E73B44"/>
    <w:rsid w:val="00E73E84"/>
    <w:rsid w:val="00E74021"/>
    <w:rsid w:val="00E741A7"/>
    <w:rsid w:val="00E74CBC"/>
    <w:rsid w:val="00E752A9"/>
    <w:rsid w:val="00E756AB"/>
    <w:rsid w:val="00E76BF1"/>
    <w:rsid w:val="00E76C4F"/>
    <w:rsid w:val="00E80263"/>
    <w:rsid w:val="00E808FC"/>
    <w:rsid w:val="00E81D80"/>
    <w:rsid w:val="00E82999"/>
    <w:rsid w:val="00E82D30"/>
    <w:rsid w:val="00E82D6D"/>
    <w:rsid w:val="00E82E58"/>
    <w:rsid w:val="00E839AB"/>
    <w:rsid w:val="00E848C9"/>
    <w:rsid w:val="00E84C01"/>
    <w:rsid w:val="00E853B1"/>
    <w:rsid w:val="00E85A3B"/>
    <w:rsid w:val="00E85B26"/>
    <w:rsid w:val="00E862B4"/>
    <w:rsid w:val="00E862F9"/>
    <w:rsid w:val="00E8643C"/>
    <w:rsid w:val="00E872E5"/>
    <w:rsid w:val="00E87A46"/>
    <w:rsid w:val="00E87C20"/>
    <w:rsid w:val="00E87F39"/>
    <w:rsid w:val="00E905D3"/>
    <w:rsid w:val="00E9077B"/>
    <w:rsid w:val="00E90815"/>
    <w:rsid w:val="00E90843"/>
    <w:rsid w:val="00E908D1"/>
    <w:rsid w:val="00E90CC0"/>
    <w:rsid w:val="00E91524"/>
    <w:rsid w:val="00E91638"/>
    <w:rsid w:val="00E9174C"/>
    <w:rsid w:val="00E91F50"/>
    <w:rsid w:val="00E9292B"/>
    <w:rsid w:val="00E93555"/>
    <w:rsid w:val="00E93686"/>
    <w:rsid w:val="00E9397A"/>
    <w:rsid w:val="00E93E18"/>
    <w:rsid w:val="00E940C4"/>
    <w:rsid w:val="00E9454A"/>
    <w:rsid w:val="00E94E49"/>
    <w:rsid w:val="00E9574D"/>
    <w:rsid w:val="00E95F1B"/>
    <w:rsid w:val="00E96962"/>
    <w:rsid w:val="00E96BB7"/>
    <w:rsid w:val="00E96FD8"/>
    <w:rsid w:val="00E979C2"/>
    <w:rsid w:val="00E97F8A"/>
    <w:rsid w:val="00EA02EE"/>
    <w:rsid w:val="00EA0B45"/>
    <w:rsid w:val="00EA101A"/>
    <w:rsid w:val="00EA1317"/>
    <w:rsid w:val="00EA133F"/>
    <w:rsid w:val="00EA1803"/>
    <w:rsid w:val="00EA1996"/>
    <w:rsid w:val="00EA1A79"/>
    <w:rsid w:val="00EA1D1E"/>
    <w:rsid w:val="00EA26C7"/>
    <w:rsid w:val="00EA301F"/>
    <w:rsid w:val="00EA3779"/>
    <w:rsid w:val="00EA4357"/>
    <w:rsid w:val="00EA44EA"/>
    <w:rsid w:val="00EA4735"/>
    <w:rsid w:val="00EA47B7"/>
    <w:rsid w:val="00EA4CA8"/>
    <w:rsid w:val="00EA50DC"/>
    <w:rsid w:val="00EA539B"/>
    <w:rsid w:val="00EA586A"/>
    <w:rsid w:val="00EA59E1"/>
    <w:rsid w:val="00EA5DB8"/>
    <w:rsid w:val="00EA645A"/>
    <w:rsid w:val="00EA6FA2"/>
    <w:rsid w:val="00EA7F2B"/>
    <w:rsid w:val="00EB02F9"/>
    <w:rsid w:val="00EB0ACB"/>
    <w:rsid w:val="00EB0C8C"/>
    <w:rsid w:val="00EB221A"/>
    <w:rsid w:val="00EB238E"/>
    <w:rsid w:val="00EB2548"/>
    <w:rsid w:val="00EB2A8B"/>
    <w:rsid w:val="00EB2F21"/>
    <w:rsid w:val="00EB3FAC"/>
    <w:rsid w:val="00EB4A1D"/>
    <w:rsid w:val="00EB53A6"/>
    <w:rsid w:val="00EB5791"/>
    <w:rsid w:val="00EB5D68"/>
    <w:rsid w:val="00EB6512"/>
    <w:rsid w:val="00EB6C09"/>
    <w:rsid w:val="00EB6EAB"/>
    <w:rsid w:val="00EB7B8D"/>
    <w:rsid w:val="00EC0E3D"/>
    <w:rsid w:val="00EC131F"/>
    <w:rsid w:val="00EC1482"/>
    <w:rsid w:val="00EC1DA8"/>
    <w:rsid w:val="00EC21C3"/>
    <w:rsid w:val="00EC2B2F"/>
    <w:rsid w:val="00EC2D8C"/>
    <w:rsid w:val="00EC322E"/>
    <w:rsid w:val="00EC35B4"/>
    <w:rsid w:val="00EC371F"/>
    <w:rsid w:val="00EC3D68"/>
    <w:rsid w:val="00EC40CB"/>
    <w:rsid w:val="00EC43AC"/>
    <w:rsid w:val="00EC5236"/>
    <w:rsid w:val="00EC5AAA"/>
    <w:rsid w:val="00EC5CF4"/>
    <w:rsid w:val="00EC5D38"/>
    <w:rsid w:val="00EC6DEE"/>
    <w:rsid w:val="00EC7837"/>
    <w:rsid w:val="00ED02C8"/>
    <w:rsid w:val="00ED0659"/>
    <w:rsid w:val="00ED07EC"/>
    <w:rsid w:val="00ED095F"/>
    <w:rsid w:val="00ED0B42"/>
    <w:rsid w:val="00ED1C77"/>
    <w:rsid w:val="00ED1E5E"/>
    <w:rsid w:val="00ED2910"/>
    <w:rsid w:val="00ED2FAD"/>
    <w:rsid w:val="00ED3132"/>
    <w:rsid w:val="00ED31FF"/>
    <w:rsid w:val="00ED39A5"/>
    <w:rsid w:val="00ED3DB8"/>
    <w:rsid w:val="00ED44C3"/>
    <w:rsid w:val="00ED469C"/>
    <w:rsid w:val="00ED495F"/>
    <w:rsid w:val="00ED5505"/>
    <w:rsid w:val="00ED597F"/>
    <w:rsid w:val="00ED5CB9"/>
    <w:rsid w:val="00ED5E7A"/>
    <w:rsid w:val="00ED6137"/>
    <w:rsid w:val="00ED694C"/>
    <w:rsid w:val="00ED70DA"/>
    <w:rsid w:val="00ED741F"/>
    <w:rsid w:val="00ED7EE7"/>
    <w:rsid w:val="00EE000F"/>
    <w:rsid w:val="00EE08F2"/>
    <w:rsid w:val="00EE0D10"/>
    <w:rsid w:val="00EE135B"/>
    <w:rsid w:val="00EE1858"/>
    <w:rsid w:val="00EE2B03"/>
    <w:rsid w:val="00EE32EF"/>
    <w:rsid w:val="00EE3671"/>
    <w:rsid w:val="00EE4101"/>
    <w:rsid w:val="00EE42D2"/>
    <w:rsid w:val="00EE431F"/>
    <w:rsid w:val="00EE4572"/>
    <w:rsid w:val="00EE4FA8"/>
    <w:rsid w:val="00EE5138"/>
    <w:rsid w:val="00EE5FE9"/>
    <w:rsid w:val="00EE68CD"/>
    <w:rsid w:val="00EE690B"/>
    <w:rsid w:val="00EE69D5"/>
    <w:rsid w:val="00EE6C8F"/>
    <w:rsid w:val="00EE74C4"/>
    <w:rsid w:val="00EE7A73"/>
    <w:rsid w:val="00EE7C67"/>
    <w:rsid w:val="00EE7C79"/>
    <w:rsid w:val="00EE7CFD"/>
    <w:rsid w:val="00EF02F0"/>
    <w:rsid w:val="00EF0448"/>
    <w:rsid w:val="00EF0767"/>
    <w:rsid w:val="00EF0C82"/>
    <w:rsid w:val="00EF1735"/>
    <w:rsid w:val="00EF1762"/>
    <w:rsid w:val="00EF18A4"/>
    <w:rsid w:val="00EF1FAB"/>
    <w:rsid w:val="00EF21D2"/>
    <w:rsid w:val="00EF2C5D"/>
    <w:rsid w:val="00EF30A6"/>
    <w:rsid w:val="00EF3ACC"/>
    <w:rsid w:val="00EF3AE9"/>
    <w:rsid w:val="00EF3F25"/>
    <w:rsid w:val="00EF52F9"/>
    <w:rsid w:val="00EF53D3"/>
    <w:rsid w:val="00EF5C92"/>
    <w:rsid w:val="00EF61F7"/>
    <w:rsid w:val="00EF74FD"/>
    <w:rsid w:val="00EF78D3"/>
    <w:rsid w:val="00F002A9"/>
    <w:rsid w:val="00F00B20"/>
    <w:rsid w:val="00F00F60"/>
    <w:rsid w:val="00F013CB"/>
    <w:rsid w:val="00F013CC"/>
    <w:rsid w:val="00F01479"/>
    <w:rsid w:val="00F018C1"/>
    <w:rsid w:val="00F01EE5"/>
    <w:rsid w:val="00F020CB"/>
    <w:rsid w:val="00F024A3"/>
    <w:rsid w:val="00F025C6"/>
    <w:rsid w:val="00F0288B"/>
    <w:rsid w:val="00F02EFA"/>
    <w:rsid w:val="00F0395B"/>
    <w:rsid w:val="00F039F7"/>
    <w:rsid w:val="00F04423"/>
    <w:rsid w:val="00F044A5"/>
    <w:rsid w:val="00F044D9"/>
    <w:rsid w:val="00F04618"/>
    <w:rsid w:val="00F04721"/>
    <w:rsid w:val="00F04B0E"/>
    <w:rsid w:val="00F04CED"/>
    <w:rsid w:val="00F05492"/>
    <w:rsid w:val="00F055C3"/>
    <w:rsid w:val="00F05B07"/>
    <w:rsid w:val="00F05E69"/>
    <w:rsid w:val="00F06E60"/>
    <w:rsid w:val="00F07029"/>
    <w:rsid w:val="00F0709C"/>
    <w:rsid w:val="00F07185"/>
    <w:rsid w:val="00F075E7"/>
    <w:rsid w:val="00F07868"/>
    <w:rsid w:val="00F078DB"/>
    <w:rsid w:val="00F07AA2"/>
    <w:rsid w:val="00F07B7D"/>
    <w:rsid w:val="00F07D2F"/>
    <w:rsid w:val="00F07D35"/>
    <w:rsid w:val="00F10272"/>
    <w:rsid w:val="00F10C70"/>
    <w:rsid w:val="00F11864"/>
    <w:rsid w:val="00F119DA"/>
    <w:rsid w:val="00F11EDA"/>
    <w:rsid w:val="00F1232E"/>
    <w:rsid w:val="00F12387"/>
    <w:rsid w:val="00F123D1"/>
    <w:rsid w:val="00F12CE5"/>
    <w:rsid w:val="00F12DD2"/>
    <w:rsid w:val="00F133D4"/>
    <w:rsid w:val="00F14835"/>
    <w:rsid w:val="00F14C5A"/>
    <w:rsid w:val="00F14C7E"/>
    <w:rsid w:val="00F14D05"/>
    <w:rsid w:val="00F1531A"/>
    <w:rsid w:val="00F15C8D"/>
    <w:rsid w:val="00F166CC"/>
    <w:rsid w:val="00F16E26"/>
    <w:rsid w:val="00F17954"/>
    <w:rsid w:val="00F17C85"/>
    <w:rsid w:val="00F17F94"/>
    <w:rsid w:val="00F20096"/>
    <w:rsid w:val="00F204C4"/>
    <w:rsid w:val="00F20ED6"/>
    <w:rsid w:val="00F21503"/>
    <w:rsid w:val="00F2191F"/>
    <w:rsid w:val="00F21E31"/>
    <w:rsid w:val="00F22103"/>
    <w:rsid w:val="00F230D2"/>
    <w:rsid w:val="00F231E7"/>
    <w:rsid w:val="00F23D83"/>
    <w:rsid w:val="00F248A8"/>
    <w:rsid w:val="00F24A83"/>
    <w:rsid w:val="00F24C3F"/>
    <w:rsid w:val="00F25244"/>
    <w:rsid w:val="00F2534E"/>
    <w:rsid w:val="00F2571C"/>
    <w:rsid w:val="00F25B2B"/>
    <w:rsid w:val="00F260FF"/>
    <w:rsid w:val="00F26669"/>
    <w:rsid w:val="00F2669A"/>
    <w:rsid w:val="00F26851"/>
    <w:rsid w:val="00F26EE6"/>
    <w:rsid w:val="00F27177"/>
    <w:rsid w:val="00F2784E"/>
    <w:rsid w:val="00F27C07"/>
    <w:rsid w:val="00F309D5"/>
    <w:rsid w:val="00F30C0A"/>
    <w:rsid w:val="00F30C28"/>
    <w:rsid w:val="00F30EA6"/>
    <w:rsid w:val="00F3110F"/>
    <w:rsid w:val="00F3129C"/>
    <w:rsid w:val="00F31D30"/>
    <w:rsid w:val="00F32667"/>
    <w:rsid w:val="00F32A0A"/>
    <w:rsid w:val="00F32AD2"/>
    <w:rsid w:val="00F32CB3"/>
    <w:rsid w:val="00F32CDE"/>
    <w:rsid w:val="00F3467D"/>
    <w:rsid w:val="00F3497D"/>
    <w:rsid w:val="00F35016"/>
    <w:rsid w:val="00F352D4"/>
    <w:rsid w:val="00F358E8"/>
    <w:rsid w:val="00F359E4"/>
    <w:rsid w:val="00F36B09"/>
    <w:rsid w:val="00F36DD6"/>
    <w:rsid w:val="00F36FE2"/>
    <w:rsid w:val="00F3735F"/>
    <w:rsid w:val="00F3754A"/>
    <w:rsid w:val="00F3755F"/>
    <w:rsid w:val="00F379BB"/>
    <w:rsid w:val="00F379EF"/>
    <w:rsid w:val="00F408C8"/>
    <w:rsid w:val="00F40D69"/>
    <w:rsid w:val="00F413E4"/>
    <w:rsid w:val="00F429EF"/>
    <w:rsid w:val="00F42D94"/>
    <w:rsid w:val="00F42F19"/>
    <w:rsid w:val="00F42F23"/>
    <w:rsid w:val="00F43DE2"/>
    <w:rsid w:val="00F44111"/>
    <w:rsid w:val="00F44ED6"/>
    <w:rsid w:val="00F453B6"/>
    <w:rsid w:val="00F4597C"/>
    <w:rsid w:val="00F45C64"/>
    <w:rsid w:val="00F4601D"/>
    <w:rsid w:val="00F46485"/>
    <w:rsid w:val="00F471AD"/>
    <w:rsid w:val="00F47E37"/>
    <w:rsid w:val="00F5028C"/>
    <w:rsid w:val="00F503DA"/>
    <w:rsid w:val="00F50667"/>
    <w:rsid w:val="00F50A73"/>
    <w:rsid w:val="00F50C94"/>
    <w:rsid w:val="00F50F6D"/>
    <w:rsid w:val="00F51510"/>
    <w:rsid w:val="00F51AF5"/>
    <w:rsid w:val="00F51D29"/>
    <w:rsid w:val="00F51F12"/>
    <w:rsid w:val="00F52269"/>
    <w:rsid w:val="00F52401"/>
    <w:rsid w:val="00F5254E"/>
    <w:rsid w:val="00F52600"/>
    <w:rsid w:val="00F52896"/>
    <w:rsid w:val="00F528B9"/>
    <w:rsid w:val="00F528BD"/>
    <w:rsid w:val="00F529C8"/>
    <w:rsid w:val="00F52D5A"/>
    <w:rsid w:val="00F533C3"/>
    <w:rsid w:val="00F53C66"/>
    <w:rsid w:val="00F5402E"/>
    <w:rsid w:val="00F54181"/>
    <w:rsid w:val="00F5428D"/>
    <w:rsid w:val="00F54F4E"/>
    <w:rsid w:val="00F55108"/>
    <w:rsid w:val="00F5575A"/>
    <w:rsid w:val="00F55CEE"/>
    <w:rsid w:val="00F56712"/>
    <w:rsid w:val="00F56CDF"/>
    <w:rsid w:val="00F56EA5"/>
    <w:rsid w:val="00F57BA7"/>
    <w:rsid w:val="00F57DBD"/>
    <w:rsid w:val="00F6024F"/>
    <w:rsid w:val="00F604AF"/>
    <w:rsid w:val="00F60A25"/>
    <w:rsid w:val="00F612CA"/>
    <w:rsid w:val="00F61DEE"/>
    <w:rsid w:val="00F62602"/>
    <w:rsid w:val="00F6267A"/>
    <w:rsid w:val="00F626F2"/>
    <w:rsid w:val="00F6314A"/>
    <w:rsid w:val="00F6341B"/>
    <w:rsid w:val="00F63453"/>
    <w:rsid w:val="00F63B57"/>
    <w:rsid w:val="00F645AD"/>
    <w:rsid w:val="00F646B7"/>
    <w:rsid w:val="00F64872"/>
    <w:rsid w:val="00F64DD7"/>
    <w:rsid w:val="00F64F17"/>
    <w:rsid w:val="00F64FB8"/>
    <w:rsid w:val="00F65087"/>
    <w:rsid w:val="00F65C77"/>
    <w:rsid w:val="00F65F57"/>
    <w:rsid w:val="00F661E9"/>
    <w:rsid w:val="00F6668E"/>
    <w:rsid w:val="00F667E2"/>
    <w:rsid w:val="00F668F1"/>
    <w:rsid w:val="00F6702D"/>
    <w:rsid w:val="00F671CB"/>
    <w:rsid w:val="00F678FB"/>
    <w:rsid w:val="00F67900"/>
    <w:rsid w:val="00F703C3"/>
    <w:rsid w:val="00F7114F"/>
    <w:rsid w:val="00F71270"/>
    <w:rsid w:val="00F72081"/>
    <w:rsid w:val="00F72224"/>
    <w:rsid w:val="00F723DE"/>
    <w:rsid w:val="00F72824"/>
    <w:rsid w:val="00F72D81"/>
    <w:rsid w:val="00F739B3"/>
    <w:rsid w:val="00F73CBE"/>
    <w:rsid w:val="00F73E95"/>
    <w:rsid w:val="00F73F7C"/>
    <w:rsid w:val="00F75133"/>
    <w:rsid w:val="00F753CA"/>
    <w:rsid w:val="00F755DA"/>
    <w:rsid w:val="00F75C3D"/>
    <w:rsid w:val="00F75D23"/>
    <w:rsid w:val="00F75DED"/>
    <w:rsid w:val="00F761E5"/>
    <w:rsid w:val="00F764A0"/>
    <w:rsid w:val="00F766FD"/>
    <w:rsid w:val="00F76DB0"/>
    <w:rsid w:val="00F7734A"/>
    <w:rsid w:val="00F77699"/>
    <w:rsid w:val="00F77CB5"/>
    <w:rsid w:val="00F77E98"/>
    <w:rsid w:val="00F811CA"/>
    <w:rsid w:val="00F81473"/>
    <w:rsid w:val="00F817AD"/>
    <w:rsid w:val="00F81B57"/>
    <w:rsid w:val="00F81D2E"/>
    <w:rsid w:val="00F81F41"/>
    <w:rsid w:val="00F82C99"/>
    <w:rsid w:val="00F83068"/>
    <w:rsid w:val="00F830D6"/>
    <w:rsid w:val="00F8356C"/>
    <w:rsid w:val="00F83B73"/>
    <w:rsid w:val="00F84551"/>
    <w:rsid w:val="00F850BA"/>
    <w:rsid w:val="00F85522"/>
    <w:rsid w:val="00F8564A"/>
    <w:rsid w:val="00F85F29"/>
    <w:rsid w:val="00F863C4"/>
    <w:rsid w:val="00F86732"/>
    <w:rsid w:val="00F86913"/>
    <w:rsid w:val="00F86EDA"/>
    <w:rsid w:val="00F870F7"/>
    <w:rsid w:val="00F905E0"/>
    <w:rsid w:val="00F9080D"/>
    <w:rsid w:val="00F91B01"/>
    <w:rsid w:val="00F91B34"/>
    <w:rsid w:val="00F91C3B"/>
    <w:rsid w:val="00F92094"/>
    <w:rsid w:val="00F937E3"/>
    <w:rsid w:val="00F952DC"/>
    <w:rsid w:val="00F955C1"/>
    <w:rsid w:val="00F956F1"/>
    <w:rsid w:val="00F957F9"/>
    <w:rsid w:val="00F961F2"/>
    <w:rsid w:val="00F966BD"/>
    <w:rsid w:val="00F966F2"/>
    <w:rsid w:val="00F96943"/>
    <w:rsid w:val="00F96FB8"/>
    <w:rsid w:val="00F97611"/>
    <w:rsid w:val="00FA104D"/>
    <w:rsid w:val="00FA10CF"/>
    <w:rsid w:val="00FA16BA"/>
    <w:rsid w:val="00FA29DD"/>
    <w:rsid w:val="00FA2D49"/>
    <w:rsid w:val="00FA3338"/>
    <w:rsid w:val="00FA3DC6"/>
    <w:rsid w:val="00FA3EBB"/>
    <w:rsid w:val="00FA454B"/>
    <w:rsid w:val="00FA4B09"/>
    <w:rsid w:val="00FA4E04"/>
    <w:rsid w:val="00FA5076"/>
    <w:rsid w:val="00FA5763"/>
    <w:rsid w:val="00FA640B"/>
    <w:rsid w:val="00FA696A"/>
    <w:rsid w:val="00FA6A7F"/>
    <w:rsid w:val="00FA6B6B"/>
    <w:rsid w:val="00FA6FE1"/>
    <w:rsid w:val="00FA789A"/>
    <w:rsid w:val="00FA78A9"/>
    <w:rsid w:val="00FA7968"/>
    <w:rsid w:val="00FA79E5"/>
    <w:rsid w:val="00FA7C90"/>
    <w:rsid w:val="00FA7EA6"/>
    <w:rsid w:val="00FA7F25"/>
    <w:rsid w:val="00FB0037"/>
    <w:rsid w:val="00FB10ED"/>
    <w:rsid w:val="00FB11B5"/>
    <w:rsid w:val="00FB1518"/>
    <w:rsid w:val="00FB219E"/>
    <w:rsid w:val="00FB24AC"/>
    <w:rsid w:val="00FB3174"/>
    <w:rsid w:val="00FB39E0"/>
    <w:rsid w:val="00FB41FC"/>
    <w:rsid w:val="00FB449E"/>
    <w:rsid w:val="00FB4BE8"/>
    <w:rsid w:val="00FB4C2D"/>
    <w:rsid w:val="00FB4E5D"/>
    <w:rsid w:val="00FB6E43"/>
    <w:rsid w:val="00FB74EC"/>
    <w:rsid w:val="00FB7A62"/>
    <w:rsid w:val="00FB7DF1"/>
    <w:rsid w:val="00FC0324"/>
    <w:rsid w:val="00FC037E"/>
    <w:rsid w:val="00FC0489"/>
    <w:rsid w:val="00FC07B0"/>
    <w:rsid w:val="00FC156A"/>
    <w:rsid w:val="00FC305B"/>
    <w:rsid w:val="00FC404F"/>
    <w:rsid w:val="00FC4063"/>
    <w:rsid w:val="00FC6B96"/>
    <w:rsid w:val="00FC6C10"/>
    <w:rsid w:val="00FC7E20"/>
    <w:rsid w:val="00FD0281"/>
    <w:rsid w:val="00FD06FE"/>
    <w:rsid w:val="00FD0D37"/>
    <w:rsid w:val="00FD14B7"/>
    <w:rsid w:val="00FD14F5"/>
    <w:rsid w:val="00FD2C94"/>
    <w:rsid w:val="00FD3420"/>
    <w:rsid w:val="00FD36AB"/>
    <w:rsid w:val="00FD4274"/>
    <w:rsid w:val="00FD4753"/>
    <w:rsid w:val="00FD563C"/>
    <w:rsid w:val="00FD58EF"/>
    <w:rsid w:val="00FD59E7"/>
    <w:rsid w:val="00FD5C17"/>
    <w:rsid w:val="00FD6718"/>
    <w:rsid w:val="00FD732D"/>
    <w:rsid w:val="00FD73A2"/>
    <w:rsid w:val="00FD7D73"/>
    <w:rsid w:val="00FD7F49"/>
    <w:rsid w:val="00FD7F91"/>
    <w:rsid w:val="00FE00FF"/>
    <w:rsid w:val="00FE0B24"/>
    <w:rsid w:val="00FE0BAF"/>
    <w:rsid w:val="00FE17C4"/>
    <w:rsid w:val="00FE1BF6"/>
    <w:rsid w:val="00FE2227"/>
    <w:rsid w:val="00FE230A"/>
    <w:rsid w:val="00FE2484"/>
    <w:rsid w:val="00FE282A"/>
    <w:rsid w:val="00FE475C"/>
    <w:rsid w:val="00FE4B1C"/>
    <w:rsid w:val="00FE4E83"/>
    <w:rsid w:val="00FE55DB"/>
    <w:rsid w:val="00FE5A4C"/>
    <w:rsid w:val="00FE5AE8"/>
    <w:rsid w:val="00FE7741"/>
    <w:rsid w:val="00FE7AEE"/>
    <w:rsid w:val="00FE7FD0"/>
    <w:rsid w:val="00FF0106"/>
    <w:rsid w:val="00FF09E8"/>
    <w:rsid w:val="00FF0E5C"/>
    <w:rsid w:val="00FF1555"/>
    <w:rsid w:val="00FF24AD"/>
    <w:rsid w:val="00FF2BAE"/>
    <w:rsid w:val="00FF2CF7"/>
    <w:rsid w:val="00FF2DB4"/>
    <w:rsid w:val="00FF2DBE"/>
    <w:rsid w:val="00FF377C"/>
    <w:rsid w:val="00FF3C2B"/>
    <w:rsid w:val="00FF418B"/>
    <w:rsid w:val="00FF4409"/>
    <w:rsid w:val="00FF5045"/>
    <w:rsid w:val="00FF5102"/>
    <w:rsid w:val="00FF5363"/>
    <w:rsid w:val="00FF5C94"/>
    <w:rsid w:val="00FF624B"/>
    <w:rsid w:val="00FF6303"/>
    <w:rsid w:val="00FF659D"/>
    <w:rsid w:val="00FF773E"/>
    <w:rsid w:val="00FF7881"/>
    <w:rsid w:val="00FF7B4B"/>
    <w:rsid w:val="00FF7F57"/>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347029"/>
  <w15:docId w15:val="{EBDC4F0F-5568-4369-AF66-F753501A7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273"/>
    <w:rPr>
      <w:lang w:val="es-ES" w:eastAsia="en-US"/>
    </w:rPr>
  </w:style>
  <w:style w:type="paragraph" w:styleId="Ttulo1">
    <w:name w:val="heading 1"/>
    <w:aliases w:val="Document Header1"/>
    <w:basedOn w:val="Normal"/>
    <w:next w:val="Normal"/>
    <w:link w:val="Ttulo1Car"/>
    <w:qFormat/>
    <w:rsid w:val="00C779EB"/>
    <w:pPr>
      <w:keepNext/>
      <w:spacing w:before="240" w:after="60"/>
      <w:outlineLvl w:val="0"/>
    </w:pPr>
    <w:rPr>
      <w:rFonts w:ascii="Arial" w:hAnsi="Arial"/>
      <w:b/>
      <w:bCs/>
      <w:kern w:val="32"/>
      <w:sz w:val="32"/>
      <w:szCs w:val="32"/>
    </w:rPr>
  </w:style>
  <w:style w:type="paragraph" w:styleId="Ttulo2">
    <w:name w:val="heading 2"/>
    <w:basedOn w:val="Normal"/>
    <w:next w:val="Normal"/>
    <w:link w:val="Ttulo2Car"/>
    <w:qFormat/>
    <w:rsid w:val="00A544DB"/>
    <w:pPr>
      <w:keepNext/>
      <w:spacing w:before="240" w:after="60"/>
      <w:outlineLvl w:val="1"/>
    </w:pPr>
    <w:rPr>
      <w:rFonts w:ascii="Arial" w:hAnsi="Arial"/>
      <w:b/>
      <w:bCs/>
      <w:i/>
      <w:iCs/>
      <w:sz w:val="28"/>
      <w:szCs w:val="28"/>
    </w:rPr>
  </w:style>
  <w:style w:type="paragraph" w:styleId="Ttulo3">
    <w:name w:val="heading 3"/>
    <w:basedOn w:val="Normal"/>
    <w:next w:val="Normal"/>
    <w:link w:val="Ttulo3Car"/>
    <w:unhideWhenUsed/>
    <w:qFormat/>
    <w:rsid w:val="00381796"/>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381796"/>
    <w:pPr>
      <w:keepNext/>
      <w:spacing w:before="240" w:after="60"/>
      <w:outlineLvl w:val="3"/>
    </w:pPr>
    <w:rPr>
      <w:rFonts w:ascii="Calibri" w:hAnsi="Calibri"/>
      <w:b/>
      <w:bCs/>
      <w:sz w:val="28"/>
      <w:szCs w:val="28"/>
    </w:rPr>
  </w:style>
  <w:style w:type="paragraph" w:styleId="Ttulo5">
    <w:name w:val="heading 5"/>
    <w:basedOn w:val="Normal"/>
    <w:next w:val="Normal"/>
    <w:link w:val="Ttulo5Car"/>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A544DB"/>
    <w:pPr>
      <w:keepNext/>
      <w:numPr>
        <w:numId w:val="4"/>
      </w:numPr>
      <w:jc w:val="center"/>
      <w:outlineLvl w:val="5"/>
    </w:pPr>
    <w:rPr>
      <w:b/>
      <w:lang w:val="es-BO"/>
    </w:rPr>
  </w:style>
  <w:style w:type="paragraph" w:styleId="Ttulo7">
    <w:name w:val="heading 7"/>
    <w:basedOn w:val="Normal"/>
    <w:next w:val="Normal"/>
    <w:link w:val="Ttulo7Car"/>
    <w:qFormat/>
    <w:rsid w:val="00A544DB"/>
    <w:pPr>
      <w:spacing w:before="240" w:after="60"/>
      <w:outlineLvl w:val="6"/>
    </w:pPr>
    <w:rPr>
      <w:sz w:val="24"/>
      <w:szCs w:val="24"/>
    </w:rPr>
  </w:style>
  <w:style w:type="paragraph" w:styleId="Ttulo8">
    <w:name w:val="heading 8"/>
    <w:basedOn w:val="Normal"/>
    <w:next w:val="Normal"/>
    <w:link w:val="Ttulo8Car"/>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qFormat/>
    <w:rsid w:val="005826B1"/>
    <w:pPr>
      <w:spacing w:before="240" w:after="60"/>
      <w:outlineLvl w:val="8"/>
    </w:pPr>
    <w:rPr>
      <w:rFonts w:ascii="Arial" w:hAnsi="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link w:val="Ttulo1"/>
    <w:rsid w:val="00A544DB"/>
    <w:rPr>
      <w:rFonts w:ascii="Arial" w:hAnsi="Arial" w:cs="Arial"/>
      <w:b/>
      <w:bCs/>
      <w:kern w:val="32"/>
      <w:sz w:val="32"/>
      <w:szCs w:val="32"/>
      <w:lang w:eastAsia="en-US"/>
    </w:rPr>
  </w:style>
  <w:style w:type="character" w:customStyle="1" w:styleId="Ttulo2Car">
    <w:name w:val="Título 2 Car"/>
    <w:link w:val="Ttulo2"/>
    <w:rsid w:val="00A544DB"/>
    <w:rPr>
      <w:rFonts w:ascii="Arial" w:hAnsi="Arial" w:cs="Arial"/>
      <w:b/>
      <w:bCs/>
      <w:i/>
      <w:iCs/>
      <w:sz w:val="28"/>
      <w:szCs w:val="28"/>
      <w:lang w:eastAsia="en-US"/>
    </w:rPr>
  </w:style>
  <w:style w:type="character" w:customStyle="1" w:styleId="Ttulo3Car">
    <w:name w:val="Título 3 Car"/>
    <w:link w:val="Ttulo3"/>
    <w:rsid w:val="00381796"/>
    <w:rPr>
      <w:rFonts w:ascii="Cambria" w:eastAsia="Times New Roman" w:hAnsi="Cambria" w:cs="Times New Roman"/>
      <w:b/>
      <w:bCs/>
      <w:sz w:val="26"/>
      <w:szCs w:val="26"/>
      <w:lang w:eastAsia="en-US"/>
    </w:rPr>
  </w:style>
  <w:style w:type="character" w:customStyle="1" w:styleId="Ttulo4Car">
    <w:name w:val="Título 4 Car"/>
    <w:link w:val="Ttulo4"/>
    <w:rsid w:val="00381796"/>
    <w:rPr>
      <w:rFonts w:ascii="Calibri" w:eastAsia="Times New Roman" w:hAnsi="Calibri" w:cs="Times New Roman"/>
      <w:b/>
      <w:bCs/>
      <w:sz w:val="28"/>
      <w:szCs w:val="28"/>
      <w:lang w:eastAsia="en-US"/>
    </w:rPr>
  </w:style>
  <w:style w:type="character" w:customStyle="1" w:styleId="Ttulo5Car">
    <w:name w:val="Título 5 Car"/>
    <w:link w:val="Ttulo5"/>
    <w:rsid w:val="002321CF"/>
    <w:rPr>
      <w:rFonts w:ascii="Times New Roman Bold" w:hAnsi="Times New Roman Bold"/>
      <w:b/>
      <w:snapToGrid w:val="0"/>
      <w:sz w:val="28"/>
      <w:lang w:val="es-ES_tradnl" w:eastAsia="en-US"/>
    </w:rPr>
  </w:style>
  <w:style w:type="character" w:customStyle="1" w:styleId="Ttulo6Car">
    <w:name w:val="Título 6 Car"/>
    <w:link w:val="Ttulo6"/>
    <w:rsid w:val="00A544DB"/>
    <w:rPr>
      <w:b/>
      <w:lang w:eastAsia="en-US"/>
    </w:rPr>
  </w:style>
  <w:style w:type="character" w:customStyle="1" w:styleId="Ttulo7Car">
    <w:name w:val="Título 7 Car"/>
    <w:link w:val="Ttulo7"/>
    <w:rsid w:val="00A544DB"/>
    <w:rPr>
      <w:sz w:val="24"/>
      <w:szCs w:val="24"/>
      <w:lang w:eastAsia="en-US"/>
    </w:rPr>
  </w:style>
  <w:style w:type="character" w:customStyle="1" w:styleId="Ttulo9Car">
    <w:name w:val="Título 9 Car"/>
    <w:link w:val="Ttulo9"/>
    <w:rsid w:val="005826B1"/>
    <w:rPr>
      <w:rFonts w:ascii="Arial" w:hAnsi="Arial" w:cs="Arial"/>
      <w:sz w:val="22"/>
      <w:szCs w:val="22"/>
      <w:lang w:eastAsia="en-US"/>
    </w:rPr>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eastAsia="en-US"/>
    </w:rPr>
  </w:style>
  <w:style w:type="paragraph" w:styleId="Sangradetextonormal">
    <w:name w:val="Body Text Indent"/>
    <w:basedOn w:val="Normal"/>
    <w:link w:val="SangradetextonormalCar"/>
    <w:rsid w:val="00C779EB"/>
    <w:pPr>
      <w:spacing w:after="120"/>
      <w:ind w:left="283"/>
    </w:pPr>
  </w:style>
  <w:style w:type="paragraph" w:styleId="Ttulo">
    <w:name w:val="Title"/>
    <w:basedOn w:val="Normal"/>
    <w:link w:val="TtuloCar1"/>
    <w:qFormat/>
    <w:rsid w:val="00C779EB"/>
    <w:pPr>
      <w:spacing w:before="240" w:after="60"/>
      <w:jc w:val="center"/>
      <w:outlineLvl w:val="0"/>
    </w:pPr>
    <w:rPr>
      <w:b/>
      <w:bCs/>
      <w:kern w:val="28"/>
      <w:szCs w:val="32"/>
      <w:lang w:eastAsia="es-ES"/>
    </w:rPr>
  </w:style>
  <w:style w:type="paragraph" w:styleId="Textoindependiente">
    <w:name w:val="Body Text"/>
    <w:aliases w:val=" Car"/>
    <w:basedOn w:val="Normal"/>
    <w:link w:val="TextoindependienteCar"/>
    <w:rsid w:val="00C779EB"/>
    <w:pPr>
      <w:spacing w:after="120"/>
    </w:pPr>
    <w:rPr>
      <w:rFonts w:ascii="Tms Rmn" w:hAnsi="Tms Rmn"/>
      <w:lang w:val="en-US"/>
    </w:rPr>
  </w:style>
  <w:style w:type="character" w:customStyle="1" w:styleId="TextoindependienteCar">
    <w:name w:val="Texto independiente Car"/>
    <w:aliases w:val=" Car Car"/>
    <w:link w:val="Textoindependiente"/>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character" w:customStyle="1" w:styleId="Textoindependiente2Car">
    <w:name w:val="Texto independiente 2 Car"/>
    <w:link w:val="Textoindependiente2"/>
    <w:rsid w:val="00A544DB"/>
    <w:rPr>
      <w:rFonts w:ascii="Tms Rmn" w:hAnsi="Tms Rmn"/>
      <w:lang w:val="en-US" w:eastAsia="es-BO"/>
    </w:rPr>
  </w:style>
  <w:style w:type="paragraph" w:styleId="Listaconvietas2">
    <w:name w:val="List Bullet 2"/>
    <w:basedOn w:val="Normal"/>
    <w:autoRedefine/>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aliases w:val="encabezado,Encabezado Linea 1"/>
    <w:basedOn w:val="Normal"/>
    <w:link w:val="EncabezadoCar"/>
    <w:rsid w:val="00952F15"/>
    <w:pPr>
      <w:tabs>
        <w:tab w:val="center" w:pos="4419"/>
        <w:tab w:val="right" w:pos="8838"/>
      </w:tabs>
    </w:pPr>
  </w:style>
  <w:style w:type="character" w:customStyle="1" w:styleId="EncabezadoCar">
    <w:name w:val="Encabezado Car"/>
    <w:aliases w:val="encabezado Car,Encabezado Linea 1 Car"/>
    <w:link w:val="Encabezado"/>
    <w:rsid w:val="00D54DAC"/>
    <w:rPr>
      <w:lang w:eastAsia="en-US"/>
    </w:rPr>
  </w:style>
  <w:style w:type="paragraph" w:styleId="Piedepgina">
    <w:name w:val="footer"/>
    <w:basedOn w:val="Normal"/>
    <w:link w:val="PiedepginaCar"/>
    <w:uiPriority w:val="99"/>
    <w:rsid w:val="00952F15"/>
    <w:pPr>
      <w:tabs>
        <w:tab w:val="center" w:pos="4419"/>
        <w:tab w:val="right" w:pos="8838"/>
      </w:tabs>
    </w:pPr>
  </w:style>
  <w:style w:type="character" w:customStyle="1" w:styleId="PiedepginaCar">
    <w:name w:val="Pie de página Car"/>
    <w:link w:val="Piedepgina"/>
    <w:uiPriority w:val="99"/>
    <w:rsid w:val="003F07B7"/>
    <w:rPr>
      <w:lang w:eastAsia="en-US"/>
    </w:rPr>
  </w:style>
  <w:style w:type="paragraph" w:styleId="Prrafodelista">
    <w:name w:val="List Paragraph"/>
    <w:aliases w:val="본문1,titulo 5"/>
    <w:basedOn w:val="Normal"/>
    <w:link w:val="PrrafodelistaCar"/>
    <w:uiPriority w:val="34"/>
    <w:qFormat/>
    <w:rsid w:val="00BC336D"/>
    <w:pPr>
      <w:ind w:left="720"/>
    </w:pPr>
  </w:style>
  <w:style w:type="character" w:styleId="Refdecomentario">
    <w:name w:val="annotation reference"/>
    <w:uiPriority w:val="99"/>
    <w:rsid w:val="003A2910"/>
    <w:rPr>
      <w:sz w:val="16"/>
      <w:szCs w:val="16"/>
    </w:rPr>
  </w:style>
  <w:style w:type="paragraph" w:styleId="Textocomentario">
    <w:name w:val="annotation text"/>
    <w:basedOn w:val="Normal"/>
    <w:link w:val="TextocomentarioCar"/>
    <w:uiPriority w:val="99"/>
    <w:rsid w:val="003A2910"/>
  </w:style>
  <w:style w:type="character" w:customStyle="1" w:styleId="TextocomentarioCar">
    <w:name w:val="Texto comentario Car"/>
    <w:link w:val="Textocomentario"/>
    <w:uiPriority w:val="99"/>
    <w:rsid w:val="00A544DB"/>
    <w:rPr>
      <w:lang w:eastAsia="en-US"/>
    </w:rPr>
  </w:style>
  <w:style w:type="paragraph" w:styleId="Asuntodelcomentario">
    <w:name w:val="annotation subject"/>
    <w:basedOn w:val="Textocomentario"/>
    <w:next w:val="Textocomentario"/>
    <w:link w:val="AsuntodelcomentarioCar"/>
    <w:uiPriority w:val="99"/>
    <w:rsid w:val="003A2910"/>
    <w:rPr>
      <w:b/>
      <w:bCs/>
    </w:rPr>
  </w:style>
  <w:style w:type="paragraph" w:styleId="Textodeglobo">
    <w:name w:val="Balloon Text"/>
    <w:basedOn w:val="Normal"/>
    <w:link w:val="TextodegloboCar"/>
    <w:uiPriority w:val="99"/>
    <w:rsid w:val="003A2910"/>
    <w:rPr>
      <w:rFonts w:ascii="Tahoma" w:hAnsi="Tahoma"/>
      <w:sz w:val="16"/>
      <w:szCs w:val="16"/>
    </w:rPr>
  </w:style>
  <w:style w:type="paragraph" w:customStyle="1" w:styleId="Normal2">
    <w:name w:val="Normal 2"/>
    <w:basedOn w:val="Normal"/>
    <w:rsid w:val="00244051"/>
    <w:pPr>
      <w:tabs>
        <w:tab w:val="left" w:pos="709"/>
      </w:tabs>
      <w:ind w:left="709" w:hanging="709"/>
      <w:jc w:val="both"/>
    </w:pPr>
    <w:rPr>
      <w:sz w:val="24"/>
      <w:lang w:eastAsia="es-ES"/>
    </w:rPr>
  </w:style>
  <w:style w:type="paragraph" w:customStyle="1" w:styleId="WW-Textosinformato">
    <w:name w:val="WW-Texto sin formato"/>
    <w:basedOn w:val="Normal"/>
    <w:rsid w:val="001A1D50"/>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rsid w:val="00DE19F3"/>
    <w:pPr>
      <w:spacing w:after="120" w:line="480" w:lineRule="auto"/>
      <w:ind w:left="283"/>
    </w:pPr>
  </w:style>
  <w:style w:type="character" w:customStyle="1" w:styleId="Sangra2detindependienteCar">
    <w:name w:val="Sangría 2 de t. independiente Car"/>
    <w:link w:val="Sangra2detindependiente"/>
    <w:rsid w:val="00DE19F3"/>
    <w:rPr>
      <w:lang w:eastAsia="en-US"/>
    </w:rPr>
  </w:style>
  <w:style w:type="paragraph" w:styleId="Sinespaciado">
    <w:name w:val="No Spacing"/>
    <w:link w:val="SinespaciadoCar"/>
    <w:uiPriority w:val="1"/>
    <w:qFormat/>
    <w:rsid w:val="002143EF"/>
    <w:rPr>
      <w:rFonts w:ascii="Calibri" w:hAnsi="Calibri"/>
      <w:sz w:val="22"/>
      <w:szCs w:val="22"/>
      <w:lang w:val="es-ES" w:eastAsia="en-US"/>
    </w:rPr>
  </w:style>
  <w:style w:type="character" w:customStyle="1" w:styleId="SinespaciadoCar">
    <w:name w:val="Sin espaciado Car"/>
    <w:link w:val="Sinespaciado"/>
    <w:uiPriority w:val="1"/>
    <w:rsid w:val="002143EF"/>
    <w:rPr>
      <w:rFonts w:ascii="Calibri" w:hAnsi="Calibri"/>
      <w:sz w:val="22"/>
      <w:szCs w:val="22"/>
      <w:lang w:val="es-ES" w:eastAsia="en-US" w:bidi="ar-SA"/>
    </w:rPr>
  </w:style>
  <w:style w:type="paragraph" w:styleId="NormalWeb">
    <w:name w:val="Normal (Web)"/>
    <w:basedOn w:val="Normal"/>
    <w:uiPriority w:val="99"/>
    <w:rsid w:val="00A544DB"/>
    <w:pPr>
      <w:spacing w:before="100" w:after="100"/>
    </w:pPr>
    <w:rPr>
      <w:sz w:val="24"/>
      <w:szCs w:val="24"/>
      <w:lang w:val="en-US"/>
    </w:rPr>
  </w:style>
  <w:style w:type="paragraph" w:customStyle="1" w:styleId="Document1">
    <w:name w:val="Document 1"/>
    <w:rsid w:val="00A544DB"/>
    <w:pPr>
      <w:keepNext/>
      <w:keepLines/>
      <w:tabs>
        <w:tab w:val="left" w:pos="-720"/>
      </w:tabs>
      <w:suppressAutoHyphens/>
    </w:pPr>
    <w:rPr>
      <w:rFonts w:ascii="Courier" w:hAnsi="Courier"/>
      <w:sz w:val="24"/>
      <w:lang w:val="en-US" w:eastAsia="en-US"/>
    </w:rPr>
  </w:style>
  <w:style w:type="character" w:styleId="Nmerodepgina">
    <w:name w:val="page number"/>
    <w:basedOn w:val="Fuentedeprrafopredeter"/>
    <w:rsid w:val="00A544DB"/>
  </w:style>
  <w:style w:type="paragraph" w:styleId="Sangra3detindependiente">
    <w:name w:val="Body Text Indent 3"/>
    <w:basedOn w:val="Normal"/>
    <w:link w:val="Sangra3detindependienteCar"/>
    <w:rsid w:val="00A544DB"/>
    <w:pPr>
      <w:spacing w:after="120"/>
      <w:ind w:left="283"/>
    </w:pPr>
    <w:rPr>
      <w:sz w:val="16"/>
      <w:szCs w:val="16"/>
      <w:lang w:val="es-BO"/>
    </w:rPr>
  </w:style>
  <w:style w:type="character" w:customStyle="1" w:styleId="Sangra3detindependienteCar">
    <w:name w:val="Sangría 3 de t. independiente Car"/>
    <w:link w:val="Sangra3detindependiente"/>
    <w:rsid w:val="00A544DB"/>
    <w:rPr>
      <w:sz w:val="16"/>
      <w:szCs w:val="16"/>
      <w:lang w:val="es-BO" w:eastAsia="en-US"/>
    </w:rPr>
  </w:style>
  <w:style w:type="paragraph" w:styleId="Textoindependiente3">
    <w:name w:val="Body Text 3"/>
    <w:basedOn w:val="Normal"/>
    <w:link w:val="Textoindependiente3Car"/>
    <w:rsid w:val="00A544DB"/>
    <w:pPr>
      <w:spacing w:after="120"/>
    </w:pPr>
    <w:rPr>
      <w:sz w:val="16"/>
      <w:szCs w:val="16"/>
    </w:rPr>
  </w:style>
  <w:style w:type="character" w:customStyle="1" w:styleId="Textoindependiente3Car">
    <w:name w:val="Texto independiente 3 Car"/>
    <w:link w:val="Textoindependiente3"/>
    <w:rsid w:val="00A544DB"/>
    <w:rPr>
      <w:sz w:val="16"/>
      <w:szCs w:val="16"/>
      <w:lang w:eastAsia="en-US"/>
    </w:rPr>
  </w:style>
  <w:style w:type="paragraph" w:customStyle="1" w:styleId="Head1">
    <w:name w:val="Head1"/>
    <w:basedOn w:val="Normal"/>
    <w:rsid w:val="00A544DB"/>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A544DB"/>
    <w:pPr>
      <w:tabs>
        <w:tab w:val="num" w:pos="1584"/>
        <w:tab w:val="num" w:pos="1903"/>
      </w:tabs>
      <w:ind w:left="1903" w:hanging="283"/>
      <w:jc w:val="both"/>
    </w:pPr>
    <w:rPr>
      <w:snapToGrid w:val="0"/>
      <w:lang w:val="es-BO" w:eastAsia="es-ES"/>
    </w:rPr>
  </w:style>
  <w:style w:type="paragraph" w:styleId="Continuarlista2">
    <w:name w:val="List Continue 2"/>
    <w:basedOn w:val="Normal"/>
    <w:rsid w:val="00A544DB"/>
    <w:pPr>
      <w:spacing w:after="120"/>
      <w:ind w:left="720"/>
    </w:pPr>
  </w:style>
  <w:style w:type="paragraph" w:customStyle="1" w:styleId="xl25">
    <w:name w:val="xl25"/>
    <w:basedOn w:val="Normal"/>
    <w:rsid w:val="00A544DB"/>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A544DB"/>
    <w:pPr>
      <w:widowControl w:val="0"/>
      <w:jc w:val="both"/>
    </w:pPr>
    <w:rPr>
      <w:b/>
      <w:sz w:val="24"/>
      <w:lang w:eastAsia="es-ES"/>
    </w:rPr>
  </w:style>
  <w:style w:type="paragraph" w:customStyle="1" w:styleId="BodyText21">
    <w:name w:val="Body Text 21"/>
    <w:basedOn w:val="Normal"/>
    <w:rsid w:val="00A544DB"/>
    <w:pPr>
      <w:widowControl w:val="0"/>
      <w:jc w:val="both"/>
    </w:pPr>
    <w:rPr>
      <w:sz w:val="24"/>
    </w:rPr>
  </w:style>
  <w:style w:type="paragraph" w:customStyle="1" w:styleId="Sangra3detindependiente1">
    <w:name w:val="Sangría 3 de t. independiente1"/>
    <w:basedOn w:val="Normal"/>
    <w:rsid w:val="00A544DB"/>
    <w:pPr>
      <w:widowControl w:val="0"/>
      <w:ind w:left="709" w:hanging="709"/>
      <w:jc w:val="both"/>
    </w:pPr>
    <w:rPr>
      <w:sz w:val="24"/>
      <w:lang w:eastAsia="es-ES"/>
    </w:rPr>
  </w:style>
  <w:style w:type="paragraph" w:styleId="TDC1">
    <w:name w:val="toc 1"/>
    <w:basedOn w:val="Normal"/>
    <w:next w:val="Normal"/>
    <w:autoRedefine/>
    <w:uiPriority w:val="99"/>
    <w:rsid w:val="00A544DB"/>
    <w:pPr>
      <w:spacing w:before="120"/>
      <w:jc w:val="center"/>
    </w:pPr>
    <w:rPr>
      <w:b/>
      <w:lang w:val="es-ES_tradnl" w:eastAsia="es-ES"/>
    </w:rPr>
  </w:style>
  <w:style w:type="paragraph" w:styleId="Lista2">
    <w:name w:val="List 2"/>
    <w:basedOn w:val="Normal"/>
    <w:rsid w:val="00A544DB"/>
    <w:pPr>
      <w:ind w:left="566" w:hanging="283"/>
    </w:pPr>
    <w:rPr>
      <w:sz w:val="16"/>
      <w:szCs w:val="16"/>
      <w:lang w:eastAsia="es-ES"/>
    </w:rPr>
  </w:style>
  <w:style w:type="paragraph" w:customStyle="1" w:styleId="Sub-ClauseText">
    <w:name w:val="Sub-Clause Text"/>
    <w:basedOn w:val="Normal"/>
    <w:rsid w:val="00A544DB"/>
    <w:pPr>
      <w:spacing w:before="120" w:after="120"/>
      <w:jc w:val="both"/>
    </w:pPr>
    <w:rPr>
      <w:spacing w:val="-4"/>
      <w:sz w:val="24"/>
      <w:lang w:val="en-US"/>
    </w:rPr>
  </w:style>
  <w:style w:type="paragraph" w:styleId="Textonotapie">
    <w:name w:val="footnote text"/>
    <w:basedOn w:val="Normal"/>
    <w:link w:val="TextonotapieCar"/>
    <w:uiPriority w:val="99"/>
    <w:rsid w:val="00A544DB"/>
  </w:style>
  <w:style w:type="character" w:customStyle="1" w:styleId="TextonotapieCar">
    <w:name w:val="Texto nota pie Car"/>
    <w:link w:val="Textonotapie"/>
    <w:uiPriority w:val="99"/>
    <w:rsid w:val="00A544DB"/>
    <w:rPr>
      <w:lang w:eastAsia="en-US"/>
    </w:rPr>
  </w:style>
  <w:style w:type="character" w:styleId="Refdenotaalpie">
    <w:name w:val="footnote reference"/>
    <w:uiPriority w:val="99"/>
    <w:rsid w:val="00A544DB"/>
    <w:rPr>
      <w:vertAlign w:val="superscript"/>
    </w:rPr>
  </w:style>
  <w:style w:type="paragraph" w:customStyle="1" w:styleId="Textoindependiente32">
    <w:name w:val="Texto independiente 32"/>
    <w:basedOn w:val="Normal"/>
    <w:rsid w:val="00A544DB"/>
    <w:pPr>
      <w:widowControl w:val="0"/>
      <w:jc w:val="both"/>
    </w:pPr>
    <w:rPr>
      <w:b/>
      <w:sz w:val="24"/>
      <w:lang w:eastAsia="es-ES"/>
    </w:rPr>
  </w:style>
  <w:style w:type="paragraph" w:customStyle="1" w:styleId="Sangra3detindependiente2">
    <w:name w:val="Sangría 3 de t. independiente2"/>
    <w:basedOn w:val="Normal"/>
    <w:rsid w:val="00A544DB"/>
    <w:pPr>
      <w:widowControl w:val="0"/>
      <w:ind w:left="709" w:hanging="709"/>
      <w:jc w:val="both"/>
    </w:pPr>
    <w:rPr>
      <w:sz w:val="24"/>
      <w:lang w:eastAsia="es-ES"/>
    </w:rPr>
  </w:style>
  <w:style w:type="paragraph" w:customStyle="1" w:styleId="CM2">
    <w:name w:val="CM2"/>
    <w:basedOn w:val="Normal"/>
    <w:next w:val="Normal"/>
    <w:rsid w:val="00A544DB"/>
    <w:pPr>
      <w:widowControl w:val="0"/>
      <w:autoSpaceDE w:val="0"/>
      <w:autoSpaceDN w:val="0"/>
      <w:adjustRightInd w:val="0"/>
      <w:spacing w:line="220" w:lineRule="atLeast"/>
    </w:pPr>
    <w:rPr>
      <w:rFonts w:ascii="MECOND+Verdana" w:hAnsi="MECOND+Verdana"/>
      <w:sz w:val="24"/>
      <w:szCs w:val="24"/>
      <w:lang w:eastAsia="es-ES"/>
    </w:rPr>
  </w:style>
  <w:style w:type="character" w:styleId="Textodelmarcadordeposicin">
    <w:name w:val="Placeholder Text"/>
    <w:semiHidden/>
    <w:rsid w:val="006241C0"/>
    <w:rPr>
      <w:color w:val="808080"/>
    </w:rPr>
  </w:style>
  <w:style w:type="table" w:styleId="Tablaconcuadrcula">
    <w:name w:val="Table Grid"/>
    <w:basedOn w:val="Tablanormal"/>
    <w:rsid w:val="00546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A05895"/>
    <w:rPr>
      <w:rFonts w:ascii="Tahoma" w:hAnsi="Tahoma"/>
      <w:sz w:val="16"/>
      <w:szCs w:val="16"/>
    </w:rPr>
  </w:style>
  <w:style w:type="character" w:customStyle="1" w:styleId="MapadeldocumentoCar">
    <w:name w:val="Mapa del documento Car"/>
    <w:link w:val="Mapadeldocumento"/>
    <w:rsid w:val="00A05895"/>
    <w:rPr>
      <w:rFonts w:ascii="Tahoma" w:hAnsi="Tahoma" w:cs="Tahoma"/>
      <w:sz w:val="16"/>
      <w:szCs w:val="16"/>
      <w:lang w:eastAsia="en-US"/>
    </w:rPr>
  </w:style>
  <w:style w:type="character" w:styleId="Hipervnculo">
    <w:name w:val="Hyperlink"/>
    <w:uiPriority w:val="99"/>
    <w:rsid w:val="006179D0"/>
    <w:rPr>
      <w:color w:val="0000FF"/>
      <w:u w:val="single"/>
    </w:rPr>
  </w:style>
  <w:style w:type="character" w:customStyle="1" w:styleId="apple-style-span">
    <w:name w:val="apple-style-span"/>
    <w:basedOn w:val="Fuentedeprrafopredeter"/>
    <w:rsid w:val="002321CF"/>
  </w:style>
  <w:style w:type="numbering" w:customStyle="1" w:styleId="Estilo1">
    <w:name w:val="Estilo1"/>
    <w:uiPriority w:val="99"/>
    <w:rsid w:val="00E73E84"/>
    <w:pPr>
      <w:numPr>
        <w:numId w:val="5"/>
      </w:numPr>
    </w:pPr>
  </w:style>
  <w:style w:type="paragraph" w:styleId="TDC2">
    <w:name w:val="toc 2"/>
    <w:basedOn w:val="Normal"/>
    <w:next w:val="Normal"/>
    <w:autoRedefine/>
    <w:uiPriority w:val="39"/>
    <w:rsid w:val="00E73E84"/>
    <w:pPr>
      <w:spacing w:after="100"/>
      <w:ind w:left="200"/>
    </w:pPr>
  </w:style>
  <w:style w:type="paragraph" w:customStyle="1" w:styleId="titulo7">
    <w:name w:val="titulo7"/>
    <w:basedOn w:val="Ttulo7"/>
    <w:autoRedefine/>
    <w:rsid w:val="00E73E84"/>
    <w:pPr>
      <w:keepNext/>
      <w:spacing w:before="0" w:after="0"/>
      <w:jc w:val="both"/>
    </w:pPr>
    <w:rPr>
      <w:b/>
      <w:bCs/>
      <w:kern w:val="28"/>
      <w:lang w:eastAsia="es-ES"/>
    </w:rPr>
  </w:style>
  <w:style w:type="paragraph" w:styleId="TDC3">
    <w:name w:val="toc 3"/>
    <w:basedOn w:val="Normal"/>
    <w:next w:val="Normal"/>
    <w:autoRedefine/>
    <w:rsid w:val="00E73E84"/>
    <w:pPr>
      <w:ind w:left="400"/>
    </w:pPr>
    <w:rPr>
      <w:lang w:eastAsia="es-ES"/>
    </w:rPr>
  </w:style>
  <w:style w:type="paragraph" w:customStyle="1" w:styleId="TITULOPRINCIPAL">
    <w:name w:val="TITULO PRINCIPAL"/>
    <w:basedOn w:val="Normal"/>
    <w:rsid w:val="00E73E84"/>
    <w:pPr>
      <w:tabs>
        <w:tab w:val="center" w:pos="4680"/>
      </w:tabs>
      <w:jc w:val="center"/>
    </w:pPr>
    <w:rPr>
      <w:rFonts w:ascii="Arial" w:hAnsi="Arial" w:cs="Arial"/>
      <w:b/>
      <w:spacing w:val="-3"/>
      <w:sz w:val="24"/>
      <w:lang w:val="es-CO" w:eastAsia="es-ES"/>
    </w:rPr>
  </w:style>
  <w:style w:type="paragraph" w:styleId="Tabladeilustraciones">
    <w:name w:val="table of figures"/>
    <w:basedOn w:val="Normal"/>
    <w:next w:val="Normal"/>
    <w:rsid w:val="00E73E84"/>
    <w:rPr>
      <w:lang w:eastAsia="es-ES"/>
    </w:rPr>
  </w:style>
  <w:style w:type="paragraph" w:styleId="ndice1">
    <w:name w:val="index 1"/>
    <w:basedOn w:val="Normal"/>
    <w:next w:val="Normal"/>
    <w:autoRedefine/>
    <w:rsid w:val="00E73E84"/>
    <w:pPr>
      <w:ind w:left="200" w:hanging="200"/>
    </w:pPr>
    <w:rPr>
      <w:lang w:eastAsia="es-ES"/>
    </w:rPr>
  </w:style>
  <w:style w:type="character" w:customStyle="1" w:styleId="TtuloCar1">
    <w:name w:val="Título Car1"/>
    <w:link w:val="Ttulo"/>
    <w:rsid w:val="00E73E84"/>
    <w:rPr>
      <w:rFonts w:cs="Arial"/>
      <w:b/>
      <w:bCs/>
      <w:kern w:val="28"/>
      <w:szCs w:val="32"/>
      <w:lang w:val="es-ES" w:eastAsia="es-ES"/>
    </w:rPr>
  </w:style>
  <w:style w:type="paragraph" w:customStyle="1" w:styleId="texto">
    <w:name w:val="texto"/>
    <w:basedOn w:val="Normal"/>
    <w:rsid w:val="00E73E84"/>
    <w:pPr>
      <w:spacing w:after="101" w:line="216" w:lineRule="atLeast"/>
      <w:ind w:firstLine="288"/>
      <w:jc w:val="both"/>
    </w:pPr>
    <w:rPr>
      <w:rFonts w:ascii="Arial" w:hAnsi="Arial"/>
      <w:sz w:val="18"/>
      <w:lang w:eastAsia="es-ES"/>
    </w:rPr>
  </w:style>
  <w:style w:type="character" w:styleId="Textoennegrita">
    <w:name w:val="Strong"/>
    <w:uiPriority w:val="22"/>
    <w:qFormat/>
    <w:rsid w:val="00E73E84"/>
    <w:rPr>
      <w:b/>
      <w:bCs/>
    </w:rPr>
  </w:style>
  <w:style w:type="character" w:customStyle="1" w:styleId="TextodegloboCar">
    <w:name w:val="Texto de globo Car"/>
    <w:link w:val="Textodeglobo"/>
    <w:uiPriority w:val="99"/>
    <w:rsid w:val="00E73E84"/>
    <w:rPr>
      <w:rFonts w:ascii="Tahoma" w:hAnsi="Tahoma" w:cs="Tahoma"/>
      <w:sz w:val="16"/>
      <w:szCs w:val="16"/>
      <w:lang w:val="es-ES" w:eastAsia="en-US"/>
    </w:rPr>
  </w:style>
  <w:style w:type="paragraph" w:customStyle="1" w:styleId="Textodenotaalfinal">
    <w:name w:val="Texto de nota al final"/>
    <w:basedOn w:val="Normal"/>
    <w:rsid w:val="00E73E84"/>
    <w:rPr>
      <w:rFonts w:ascii="Courier New" w:hAnsi="Courier New"/>
      <w:sz w:val="24"/>
      <w:lang w:val="es-ES_tradnl" w:eastAsia="es-ES"/>
    </w:rPr>
  </w:style>
  <w:style w:type="paragraph" w:customStyle="1" w:styleId="PrrNormal">
    <w:name w:val="Párr.Normal"/>
    <w:basedOn w:val="Normal"/>
    <w:rsid w:val="00E73E84"/>
    <w:pPr>
      <w:widowControl w:val="0"/>
      <w:jc w:val="both"/>
    </w:pPr>
    <w:rPr>
      <w:rFonts w:ascii="Arial" w:hAnsi="Arial"/>
      <w:snapToGrid w:val="0"/>
      <w:sz w:val="24"/>
      <w:lang w:val="en-US" w:eastAsia="es-ES"/>
    </w:rPr>
  </w:style>
  <w:style w:type="paragraph" w:customStyle="1" w:styleId="Tit1">
    <w:name w:val="Tit1"/>
    <w:basedOn w:val="Normal"/>
    <w:rsid w:val="00E73E84"/>
    <w:pPr>
      <w:spacing w:line="360" w:lineRule="auto"/>
    </w:pPr>
    <w:rPr>
      <w:b/>
      <w:bCs/>
      <w:sz w:val="24"/>
      <w:u w:val="single"/>
      <w:lang w:val="es-ES_tradnl" w:eastAsia="es-ES"/>
    </w:rPr>
  </w:style>
  <w:style w:type="paragraph" w:customStyle="1" w:styleId="Default">
    <w:name w:val="Default"/>
    <w:rsid w:val="00E73E84"/>
    <w:pPr>
      <w:autoSpaceDE w:val="0"/>
      <w:autoSpaceDN w:val="0"/>
      <w:adjustRightInd w:val="0"/>
    </w:pPr>
    <w:rPr>
      <w:rFonts w:ascii="EDKGCG+TimesNewRoman,Bold" w:hAnsi="EDKGCG+TimesNewRoman,Bold" w:cs="EDKGCG+TimesNewRoman,Bold"/>
      <w:color w:val="000000"/>
      <w:sz w:val="24"/>
      <w:szCs w:val="24"/>
      <w:lang w:val="es-ES" w:eastAsia="es-ES"/>
    </w:rPr>
  </w:style>
  <w:style w:type="character" w:customStyle="1" w:styleId="style6style11">
    <w:name w:val="style6 style11"/>
    <w:basedOn w:val="Fuentedeprrafopredeter"/>
    <w:rsid w:val="00E73E84"/>
  </w:style>
  <w:style w:type="paragraph" w:customStyle="1" w:styleId="WW-Sangra2detindependiente">
    <w:name w:val="WW-Sangría 2 de t. independiente"/>
    <w:basedOn w:val="Normal"/>
    <w:rsid w:val="00E73E84"/>
    <w:pPr>
      <w:suppressAutoHyphens/>
      <w:spacing w:line="360" w:lineRule="auto"/>
      <w:ind w:left="1134" w:firstLine="1"/>
      <w:jc w:val="both"/>
    </w:pPr>
    <w:rPr>
      <w:rFonts w:ascii="Arial" w:hAnsi="Arial"/>
      <w:sz w:val="24"/>
      <w:lang w:eastAsia="es-ES"/>
    </w:rPr>
  </w:style>
  <w:style w:type="paragraph" w:customStyle="1" w:styleId="Parra-Uno-Negro">
    <w:name w:val="Parra-Uno-Negro"/>
    <w:basedOn w:val="Normal"/>
    <w:rsid w:val="00E73E84"/>
    <w:pPr>
      <w:spacing w:before="40" w:after="40" w:line="240" w:lineRule="exact"/>
      <w:jc w:val="both"/>
    </w:pPr>
    <w:rPr>
      <w:rFonts w:ascii="Garamond BookCondensed" w:hAnsi="Garamond BookCondensed"/>
      <w:b/>
      <w:lang w:val="es-ES_tradnl" w:eastAsia="es-ES"/>
    </w:rPr>
  </w:style>
  <w:style w:type="paragraph" w:customStyle="1" w:styleId="parrafo1">
    <w:name w:val="parrafo1"/>
    <w:basedOn w:val="Normal"/>
    <w:next w:val="Normal"/>
    <w:rsid w:val="00E73E84"/>
    <w:pPr>
      <w:spacing w:before="120" w:after="120"/>
      <w:ind w:left="964" w:hanging="624"/>
      <w:jc w:val="both"/>
    </w:pPr>
    <w:rPr>
      <w:rFonts w:ascii="Arial" w:hAnsi="Arial"/>
      <w:snapToGrid w:val="0"/>
      <w:lang w:eastAsia="es-ES"/>
    </w:rPr>
  </w:style>
  <w:style w:type="character" w:customStyle="1" w:styleId="apple-converted-space">
    <w:name w:val="apple-converted-space"/>
    <w:basedOn w:val="Fuentedeprrafopredeter"/>
    <w:rsid w:val="00E73E84"/>
  </w:style>
  <w:style w:type="paragraph" w:customStyle="1" w:styleId="Parra-Uno">
    <w:name w:val="Parra-Uno"/>
    <w:basedOn w:val="Normal"/>
    <w:rsid w:val="00E73E84"/>
    <w:pPr>
      <w:spacing w:before="40" w:after="40" w:line="240" w:lineRule="exact"/>
      <w:ind w:left="284" w:hanging="284"/>
      <w:jc w:val="both"/>
    </w:pPr>
    <w:rPr>
      <w:rFonts w:ascii="Garamond BookCondensed" w:hAnsi="Garamond BookCondensed"/>
      <w:lang w:val="es-ES_tradnl" w:eastAsia="es-ES"/>
    </w:rPr>
  </w:style>
  <w:style w:type="character" w:customStyle="1" w:styleId="Ttulo8Car">
    <w:name w:val="Título 8 Car"/>
    <w:link w:val="Ttulo8"/>
    <w:rsid w:val="00E73E84"/>
    <w:rPr>
      <w:rFonts w:ascii="Tahoma" w:hAnsi="Tahoma"/>
      <w:b/>
      <w:u w:val="single"/>
      <w:lang w:val="es-MX" w:eastAsia="en-US"/>
    </w:rPr>
  </w:style>
  <w:style w:type="character" w:customStyle="1" w:styleId="SangradetextonormalCar">
    <w:name w:val="Sangría de texto normal Car"/>
    <w:link w:val="Sangradetextonormal"/>
    <w:rsid w:val="00E73E84"/>
    <w:rPr>
      <w:lang w:val="es-ES" w:eastAsia="en-US"/>
    </w:rPr>
  </w:style>
  <w:style w:type="character" w:customStyle="1" w:styleId="AsuntodelcomentarioCar">
    <w:name w:val="Asunto del comentario Car"/>
    <w:link w:val="Asuntodelcomentario"/>
    <w:uiPriority w:val="99"/>
    <w:rsid w:val="00E73E84"/>
    <w:rPr>
      <w:b/>
      <w:bCs/>
      <w:lang w:val="es-ES" w:eastAsia="en-US"/>
    </w:rPr>
  </w:style>
  <w:style w:type="paragraph" w:styleId="Subttulo">
    <w:name w:val="Subtitle"/>
    <w:basedOn w:val="Normal"/>
    <w:next w:val="Normal"/>
    <w:link w:val="SubttuloCar"/>
    <w:qFormat/>
    <w:rsid w:val="00E73E84"/>
    <w:pPr>
      <w:spacing w:after="60"/>
      <w:jc w:val="center"/>
      <w:outlineLvl w:val="1"/>
    </w:pPr>
    <w:rPr>
      <w:rFonts w:ascii="Cambria" w:hAnsi="Cambria"/>
      <w:sz w:val="24"/>
      <w:szCs w:val="24"/>
      <w:lang w:eastAsia="es-ES"/>
    </w:rPr>
  </w:style>
  <w:style w:type="character" w:customStyle="1" w:styleId="SubttuloCar">
    <w:name w:val="Subtítulo Car"/>
    <w:link w:val="Subttulo"/>
    <w:rsid w:val="00E73E84"/>
    <w:rPr>
      <w:rFonts w:ascii="Cambria" w:hAnsi="Cambria"/>
      <w:sz w:val="24"/>
      <w:szCs w:val="24"/>
      <w:lang w:val="es-ES" w:eastAsia="es-ES"/>
    </w:rPr>
  </w:style>
  <w:style w:type="numbering" w:customStyle="1" w:styleId="Estilo2">
    <w:name w:val="Estilo2"/>
    <w:uiPriority w:val="99"/>
    <w:rsid w:val="00430803"/>
    <w:pPr>
      <w:numPr>
        <w:numId w:val="6"/>
      </w:numPr>
    </w:pPr>
  </w:style>
  <w:style w:type="character" w:customStyle="1" w:styleId="Textoindependiente3Car1">
    <w:name w:val="Texto independiente 3 Car1"/>
    <w:uiPriority w:val="99"/>
    <w:semiHidden/>
    <w:rsid w:val="00BE1E26"/>
    <w:rPr>
      <w:rFonts w:ascii="Verdana" w:eastAsia="Times New Roman" w:hAnsi="Verdana"/>
      <w:sz w:val="16"/>
      <w:szCs w:val="16"/>
    </w:rPr>
  </w:style>
  <w:style w:type="character" w:customStyle="1" w:styleId="TextodegloboCar1">
    <w:name w:val="Texto de globo Car1"/>
    <w:uiPriority w:val="99"/>
    <w:semiHidden/>
    <w:rsid w:val="00BE1E26"/>
    <w:rPr>
      <w:rFonts w:ascii="Tahoma" w:eastAsia="Times New Roman" w:hAnsi="Tahoma" w:cs="Tahoma"/>
      <w:sz w:val="16"/>
      <w:szCs w:val="16"/>
    </w:rPr>
  </w:style>
  <w:style w:type="character" w:customStyle="1" w:styleId="TextocomentarioCar1">
    <w:name w:val="Texto comentario Car1"/>
    <w:uiPriority w:val="99"/>
    <w:semiHidden/>
    <w:rsid w:val="00BE1E26"/>
    <w:rPr>
      <w:rFonts w:ascii="Verdana" w:eastAsia="Times New Roman" w:hAnsi="Verdana"/>
    </w:rPr>
  </w:style>
  <w:style w:type="paragraph" w:styleId="Revisin">
    <w:name w:val="Revision"/>
    <w:hidden/>
    <w:uiPriority w:val="99"/>
    <w:semiHidden/>
    <w:rsid w:val="00BE1E26"/>
    <w:rPr>
      <w:rFonts w:ascii="Verdana" w:hAnsi="Verdana"/>
      <w:sz w:val="16"/>
      <w:szCs w:val="16"/>
      <w:lang w:val="es-ES" w:eastAsia="es-ES"/>
    </w:rPr>
  </w:style>
  <w:style w:type="character" w:styleId="Hipervnculovisitado">
    <w:name w:val="FollowedHyperlink"/>
    <w:uiPriority w:val="99"/>
    <w:unhideWhenUsed/>
    <w:rsid w:val="0086647B"/>
    <w:rPr>
      <w:color w:val="800080"/>
      <w:u w:val="single"/>
    </w:rPr>
  </w:style>
  <w:style w:type="paragraph" w:customStyle="1" w:styleId="xl61">
    <w:name w:val="xl61"/>
    <w:basedOn w:val="Normal"/>
    <w:rsid w:val="0086647B"/>
    <w:pPr>
      <w:spacing w:before="100" w:beforeAutospacing="1" w:after="100" w:afterAutospacing="1"/>
      <w:jc w:val="center"/>
    </w:pPr>
    <w:rPr>
      <w:rFonts w:ascii="Arial" w:hAnsi="Arial" w:cs="Arial"/>
      <w:sz w:val="18"/>
      <w:szCs w:val="18"/>
      <w:lang w:val="es-CO" w:eastAsia="es-CO"/>
    </w:rPr>
  </w:style>
  <w:style w:type="paragraph" w:customStyle="1" w:styleId="xl62">
    <w:name w:val="xl62"/>
    <w:basedOn w:val="Normal"/>
    <w:rsid w:val="0086647B"/>
    <w:pPr>
      <w:spacing w:before="100" w:beforeAutospacing="1" w:after="100" w:afterAutospacing="1"/>
    </w:pPr>
    <w:rPr>
      <w:rFonts w:ascii="Arial" w:hAnsi="Arial" w:cs="Arial"/>
      <w:sz w:val="18"/>
      <w:szCs w:val="18"/>
      <w:lang w:val="es-CO" w:eastAsia="es-CO"/>
    </w:rPr>
  </w:style>
  <w:style w:type="paragraph" w:customStyle="1" w:styleId="xl63">
    <w:name w:val="xl63"/>
    <w:basedOn w:val="Normal"/>
    <w:rsid w:val="0086647B"/>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64">
    <w:name w:val="xl64"/>
    <w:basedOn w:val="Normal"/>
    <w:rsid w:val="0086647B"/>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65">
    <w:name w:val="xl65"/>
    <w:basedOn w:val="Normal"/>
    <w:rsid w:val="0086647B"/>
    <w:pPr>
      <w:pBdr>
        <w:top w:val="single" w:sz="4" w:space="0" w:color="auto"/>
        <w:bottom w:val="single" w:sz="4" w:space="0" w:color="auto"/>
      </w:pBdr>
      <w:spacing w:before="100" w:beforeAutospacing="1" w:after="100" w:afterAutospacing="1"/>
    </w:pPr>
    <w:rPr>
      <w:rFonts w:ascii="Arial" w:hAnsi="Arial" w:cs="Arial"/>
      <w:b/>
      <w:bCs/>
      <w:sz w:val="18"/>
      <w:szCs w:val="18"/>
      <w:lang w:val="es-CO" w:eastAsia="es-CO"/>
    </w:rPr>
  </w:style>
  <w:style w:type="paragraph" w:customStyle="1" w:styleId="xl66">
    <w:name w:val="xl66"/>
    <w:basedOn w:val="Normal"/>
    <w:rsid w:val="0086647B"/>
    <w:pPr>
      <w:pBdr>
        <w:top w:val="single" w:sz="4" w:space="0" w:color="auto"/>
        <w:bottom w:val="single" w:sz="4"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67">
    <w:name w:val="xl67"/>
    <w:basedOn w:val="Normal"/>
    <w:rsid w:val="0086647B"/>
    <w:pPr>
      <w:pBdr>
        <w:left w:val="single" w:sz="4" w:space="0" w:color="auto"/>
        <w:right w:val="single" w:sz="4" w:space="0" w:color="auto"/>
      </w:pBdr>
      <w:spacing w:before="100" w:beforeAutospacing="1" w:after="100" w:afterAutospacing="1"/>
      <w:jc w:val="center"/>
    </w:pPr>
    <w:rPr>
      <w:rFonts w:ascii="Arial" w:hAnsi="Arial" w:cs="Arial"/>
      <w:sz w:val="18"/>
      <w:szCs w:val="18"/>
      <w:lang w:val="es-CO" w:eastAsia="es-CO"/>
    </w:rPr>
  </w:style>
  <w:style w:type="paragraph" w:customStyle="1" w:styleId="xl68">
    <w:name w:val="xl68"/>
    <w:basedOn w:val="Normal"/>
    <w:rsid w:val="0086647B"/>
    <w:pPr>
      <w:pBdr>
        <w:left w:val="single" w:sz="4" w:space="0" w:color="auto"/>
        <w:right w:val="single" w:sz="4" w:space="0" w:color="auto"/>
      </w:pBdr>
      <w:spacing w:before="100" w:beforeAutospacing="1" w:after="100" w:afterAutospacing="1"/>
    </w:pPr>
    <w:rPr>
      <w:rFonts w:ascii="Arial" w:hAnsi="Arial" w:cs="Arial"/>
      <w:sz w:val="18"/>
      <w:szCs w:val="18"/>
      <w:lang w:val="es-CO" w:eastAsia="es-CO"/>
    </w:rPr>
  </w:style>
  <w:style w:type="paragraph" w:customStyle="1" w:styleId="xl69">
    <w:name w:val="xl69"/>
    <w:basedOn w:val="Normal"/>
    <w:rsid w:val="0086647B"/>
    <w:pPr>
      <w:pBdr>
        <w:left w:val="single" w:sz="4" w:space="0" w:color="auto"/>
        <w:right w:val="single" w:sz="4" w:space="0" w:color="auto"/>
      </w:pBdr>
      <w:spacing w:before="100" w:beforeAutospacing="1" w:after="100" w:afterAutospacing="1"/>
    </w:pPr>
    <w:rPr>
      <w:rFonts w:ascii="Arial" w:hAnsi="Arial" w:cs="Arial"/>
      <w:sz w:val="18"/>
      <w:szCs w:val="18"/>
      <w:lang w:val="es-CO" w:eastAsia="es-CO"/>
    </w:rPr>
  </w:style>
  <w:style w:type="paragraph" w:customStyle="1" w:styleId="xl70">
    <w:name w:val="xl70"/>
    <w:basedOn w:val="Normal"/>
    <w:rsid w:val="0086647B"/>
    <w:pPr>
      <w:pBdr>
        <w:left w:val="single" w:sz="4" w:space="0" w:color="auto"/>
        <w:right w:val="single" w:sz="4" w:space="0" w:color="auto"/>
      </w:pBdr>
      <w:spacing w:before="100" w:beforeAutospacing="1" w:after="100" w:afterAutospacing="1"/>
      <w:jc w:val="center"/>
    </w:pPr>
    <w:rPr>
      <w:rFonts w:ascii="Arial" w:hAnsi="Arial" w:cs="Arial"/>
      <w:sz w:val="18"/>
      <w:szCs w:val="18"/>
      <w:lang w:val="es-CO" w:eastAsia="es-CO"/>
    </w:rPr>
  </w:style>
  <w:style w:type="paragraph" w:customStyle="1" w:styleId="xl71">
    <w:name w:val="xl71"/>
    <w:basedOn w:val="Normal"/>
    <w:rsid w:val="0086647B"/>
    <w:pPr>
      <w:pBdr>
        <w:top w:val="single" w:sz="4" w:space="0" w:color="auto"/>
        <w:left w:val="single" w:sz="4"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72">
    <w:name w:val="xl72"/>
    <w:basedOn w:val="Normal"/>
    <w:rsid w:val="0086647B"/>
    <w:pPr>
      <w:pBdr>
        <w:top w:val="single" w:sz="4" w:space="0" w:color="auto"/>
      </w:pBdr>
      <w:spacing w:before="100" w:beforeAutospacing="1" w:after="100" w:afterAutospacing="1"/>
    </w:pPr>
    <w:rPr>
      <w:rFonts w:ascii="Arial" w:hAnsi="Arial" w:cs="Arial"/>
      <w:b/>
      <w:bCs/>
      <w:sz w:val="18"/>
      <w:szCs w:val="18"/>
      <w:lang w:val="es-CO" w:eastAsia="es-CO"/>
    </w:rPr>
  </w:style>
  <w:style w:type="paragraph" w:customStyle="1" w:styleId="xl73">
    <w:name w:val="xl73"/>
    <w:basedOn w:val="Normal"/>
    <w:rsid w:val="0086647B"/>
    <w:pPr>
      <w:pBdr>
        <w:top w:val="single" w:sz="4"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74">
    <w:name w:val="xl74"/>
    <w:basedOn w:val="Normal"/>
    <w:rsid w:val="0086647B"/>
    <w:pPr>
      <w:pBdr>
        <w:top w:val="double" w:sz="6" w:space="0" w:color="auto"/>
        <w:left w:val="double" w:sz="6" w:space="0" w:color="auto"/>
        <w:bottom w:val="double" w:sz="6"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75">
    <w:name w:val="xl75"/>
    <w:basedOn w:val="Normal"/>
    <w:rsid w:val="0086647B"/>
    <w:pPr>
      <w:pBdr>
        <w:left w:val="single" w:sz="4" w:space="0" w:color="auto"/>
      </w:pBdr>
      <w:spacing w:before="100" w:beforeAutospacing="1" w:after="100" w:afterAutospacing="1"/>
      <w:jc w:val="center"/>
    </w:pPr>
    <w:rPr>
      <w:rFonts w:ascii="Arial" w:hAnsi="Arial" w:cs="Arial"/>
      <w:sz w:val="18"/>
      <w:szCs w:val="18"/>
      <w:lang w:val="es-CO" w:eastAsia="es-CO"/>
    </w:rPr>
  </w:style>
  <w:style w:type="paragraph" w:customStyle="1" w:styleId="xl76">
    <w:name w:val="xl76"/>
    <w:basedOn w:val="Normal"/>
    <w:rsid w:val="008664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77">
    <w:name w:val="xl77"/>
    <w:basedOn w:val="Normal"/>
    <w:rsid w:val="0086647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78">
    <w:name w:val="xl78"/>
    <w:basedOn w:val="Normal"/>
    <w:rsid w:val="0086647B"/>
    <w:pPr>
      <w:pBdr>
        <w:top w:val="single" w:sz="4" w:space="0" w:color="auto"/>
        <w:left w:val="single" w:sz="4" w:space="0" w:color="auto"/>
        <w:bottom w:val="single" w:sz="4" w:space="0" w:color="auto"/>
      </w:pBdr>
      <w:spacing w:before="100" w:beforeAutospacing="1" w:after="100" w:afterAutospacing="1"/>
    </w:pPr>
    <w:rPr>
      <w:rFonts w:ascii="Arial" w:hAnsi="Arial" w:cs="Arial"/>
      <w:b/>
      <w:bCs/>
      <w:sz w:val="18"/>
      <w:szCs w:val="18"/>
      <w:lang w:val="es-CO" w:eastAsia="es-CO"/>
    </w:rPr>
  </w:style>
  <w:style w:type="paragraph" w:customStyle="1" w:styleId="xl79">
    <w:name w:val="xl79"/>
    <w:basedOn w:val="Normal"/>
    <w:rsid w:val="0086647B"/>
    <w:pPr>
      <w:pBdr>
        <w:top w:val="single" w:sz="4" w:space="0" w:color="auto"/>
        <w:bottom w:val="single" w:sz="4" w:space="0" w:color="auto"/>
      </w:pBdr>
      <w:spacing w:before="100" w:beforeAutospacing="1" w:after="100" w:afterAutospacing="1"/>
    </w:pPr>
    <w:rPr>
      <w:rFonts w:ascii="Arial" w:hAnsi="Arial" w:cs="Arial"/>
      <w:b/>
      <w:bCs/>
      <w:sz w:val="18"/>
      <w:szCs w:val="18"/>
      <w:lang w:val="es-CO" w:eastAsia="es-CO"/>
    </w:rPr>
  </w:style>
  <w:style w:type="paragraph" w:customStyle="1" w:styleId="xl80">
    <w:name w:val="xl80"/>
    <w:basedOn w:val="Normal"/>
    <w:rsid w:val="0086647B"/>
    <w:pPr>
      <w:pBdr>
        <w:top w:val="double" w:sz="6" w:space="0" w:color="auto"/>
        <w:bottom w:val="double" w:sz="6" w:space="0" w:color="auto"/>
      </w:pBdr>
      <w:spacing w:before="100" w:beforeAutospacing="1" w:after="100" w:afterAutospacing="1"/>
    </w:pPr>
    <w:rPr>
      <w:rFonts w:ascii="Arial" w:hAnsi="Arial" w:cs="Arial"/>
      <w:b/>
      <w:bCs/>
      <w:sz w:val="18"/>
      <w:szCs w:val="18"/>
      <w:lang w:val="es-CO" w:eastAsia="es-CO"/>
    </w:rPr>
  </w:style>
  <w:style w:type="paragraph" w:customStyle="1" w:styleId="xl81">
    <w:name w:val="xl81"/>
    <w:basedOn w:val="Normal"/>
    <w:rsid w:val="0086647B"/>
    <w:pPr>
      <w:pBdr>
        <w:top w:val="double" w:sz="6" w:space="0" w:color="auto"/>
        <w:bottom w:val="double" w:sz="6" w:space="0" w:color="auto"/>
        <w:right w:val="double" w:sz="6" w:space="0" w:color="auto"/>
      </w:pBdr>
      <w:spacing w:before="100" w:beforeAutospacing="1" w:after="100" w:afterAutospacing="1"/>
    </w:pPr>
    <w:rPr>
      <w:rFonts w:ascii="Arial" w:hAnsi="Arial" w:cs="Arial"/>
      <w:b/>
      <w:bCs/>
      <w:sz w:val="18"/>
      <w:szCs w:val="18"/>
      <w:lang w:val="es-CO" w:eastAsia="es-CO"/>
    </w:rPr>
  </w:style>
  <w:style w:type="paragraph" w:customStyle="1" w:styleId="xl58">
    <w:name w:val="xl58"/>
    <w:basedOn w:val="Normal"/>
    <w:rsid w:val="00FE7AEE"/>
    <w:pPr>
      <w:pBdr>
        <w:top w:val="single" w:sz="4" w:space="0" w:color="auto"/>
        <w:left w:val="single" w:sz="4" w:space="0" w:color="auto"/>
        <w:right w:val="single" w:sz="4" w:space="0" w:color="auto"/>
      </w:pBdr>
      <w:spacing w:before="100" w:beforeAutospacing="1" w:after="100" w:afterAutospacing="1"/>
    </w:pPr>
    <w:rPr>
      <w:b/>
      <w:bCs/>
      <w:sz w:val="16"/>
      <w:szCs w:val="16"/>
      <w:lang w:val="es-CO" w:eastAsia="es-CO"/>
    </w:rPr>
  </w:style>
  <w:style w:type="paragraph" w:customStyle="1" w:styleId="xl59">
    <w:name w:val="xl59"/>
    <w:basedOn w:val="Normal"/>
    <w:rsid w:val="00FE7AEE"/>
    <w:pPr>
      <w:pBdr>
        <w:left w:val="single" w:sz="4" w:space="0" w:color="auto"/>
        <w:bottom w:val="single" w:sz="4" w:space="0" w:color="auto"/>
        <w:right w:val="single" w:sz="4" w:space="0" w:color="auto"/>
      </w:pBdr>
      <w:spacing w:before="100" w:beforeAutospacing="1" w:after="100" w:afterAutospacing="1"/>
      <w:jc w:val="center"/>
    </w:pPr>
    <w:rPr>
      <w:b/>
      <w:bCs/>
      <w:sz w:val="16"/>
      <w:szCs w:val="16"/>
      <w:lang w:val="es-CO" w:eastAsia="es-CO"/>
    </w:rPr>
  </w:style>
  <w:style w:type="paragraph" w:customStyle="1" w:styleId="xl60">
    <w:name w:val="xl60"/>
    <w:basedOn w:val="Normal"/>
    <w:rsid w:val="00FE7AEE"/>
    <w:pPr>
      <w:pBdr>
        <w:top w:val="single" w:sz="4" w:space="0" w:color="auto"/>
        <w:left w:val="single" w:sz="4" w:space="0" w:color="auto"/>
        <w:bottom w:val="single" w:sz="4" w:space="0" w:color="auto"/>
      </w:pBdr>
      <w:spacing w:before="100" w:beforeAutospacing="1" w:after="100" w:afterAutospacing="1"/>
    </w:pPr>
    <w:rPr>
      <w:b/>
      <w:bCs/>
      <w:sz w:val="16"/>
      <w:szCs w:val="16"/>
      <w:lang w:val="es-CO" w:eastAsia="es-CO"/>
    </w:rPr>
  </w:style>
  <w:style w:type="paragraph" w:customStyle="1" w:styleId="def">
    <w:name w:val="def"/>
    <w:basedOn w:val="Textoindependiente"/>
    <w:qFormat/>
    <w:rsid w:val="003A0594"/>
    <w:pPr>
      <w:spacing w:after="240"/>
      <w:ind w:left="720" w:firstLine="720"/>
      <w:jc w:val="both"/>
    </w:pPr>
    <w:rPr>
      <w:rFonts w:ascii="Times New Roman" w:hAnsi="Times New Roman"/>
      <w:sz w:val="24"/>
    </w:rPr>
  </w:style>
  <w:style w:type="paragraph" w:customStyle="1" w:styleId="Prrafodelista1">
    <w:name w:val="Párrafo de lista1"/>
    <w:basedOn w:val="Normal"/>
    <w:rsid w:val="00AE6424"/>
    <w:pPr>
      <w:ind w:left="720"/>
      <w:contextualSpacing/>
    </w:pPr>
    <w:rPr>
      <w:rFonts w:eastAsia="Calibri"/>
    </w:rPr>
  </w:style>
  <w:style w:type="paragraph" w:customStyle="1" w:styleId="SectionVHeader">
    <w:name w:val="Section V. Header"/>
    <w:basedOn w:val="Normal"/>
    <w:rsid w:val="00AE6424"/>
    <w:pPr>
      <w:jc w:val="center"/>
    </w:pPr>
    <w:rPr>
      <w:b/>
      <w:sz w:val="36"/>
      <w:lang w:val="en-US"/>
    </w:rPr>
  </w:style>
  <w:style w:type="paragraph" w:customStyle="1" w:styleId="Outline">
    <w:name w:val="Outline"/>
    <w:basedOn w:val="Normal"/>
    <w:rsid w:val="00AE6424"/>
    <w:pPr>
      <w:spacing w:before="240"/>
    </w:pPr>
    <w:rPr>
      <w:kern w:val="28"/>
      <w:sz w:val="24"/>
      <w:lang w:val="en-US"/>
    </w:rPr>
  </w:style>
  <w:style w:type="paragraph" w:customStyle="1" w:styleId="Norma">
    <w:name w:val="Norma"/>
    <w:qFormat/>
    <w:rsid w:val="00E15F29"/>
    <w:pPr>
      <w:spacing w:after="200" w:line="276" w:lineRule="auto"/>
    </w:pPr>
    <w:rPr>
      <w:rFonts w:ascii="Calibri" w:hAnsi="Calibri"/>
      <w:sz w:val="22"/>
      <w:szCs w:val="22"/>
    </w:rPr>
  </w:style>
  <w:style w:type="paragraph" w:customStyle="1" w:styleId="font6">
    <w:name w:val="font6"/>
    <w:basedOn w:val="Normal"/>
    <w:rsid w:val="007E14A7"/>
    <w:pPr>
      <w:spacing w:before="100" w:beforeAutospacing="1" w:after="100" w:afterAutospacing="1"/>
    </w:pPr>
    <w:rPr>
      <w:rFonts w:eastAsia="Arial Unicode MS"/>
      <w:b/>
      <w:bCs/>
      <w:sz w:val="16"/>
      <w:szCs w:val="16"/>
      <w:lang w:eastAsia="es-ES"/>
    </w:rPr>
  </w:style>
  <w:style w:type="paragraph" w:customStyle="1" w:styleId="BodyText25">
    <w:name w:val="Body Text 25"/>
    <w:basedOn w:val="Normal"/>
    <w:rsid w:val="007E14A7"/>
    <w:pPr>
      <w:widowControl w:val="0"/>
      <w:jc w:val="center"/>
    </w:pPr>
    <w:rPr>
      <w:rFonts w:ascii="Arial" w:hAnsi="Arial"/>
      <w:b/>
      <w:sz w:val="16"/>
      <w:lang w:val="es-ES_tradnl" w:eastAsia="es-ES"/>
    </w:rPr>
  </w:style>
  <w:style w:type="character" w:styleId="MquinadeescribirHTML">
    <w:name w:val="HTML Typewriter"/>
    <w:uiPriority w:val="99"/>
    <w:rsid w:val="00BA798A"/>
    <w:rPr>
      <w:rFonts w:ascii="Arial Unicode MS" w:eastAsia="Arial Unicode MS" w:hAnsi="Arial Unicode MS" w:cs="Arial Unicode MS"/>
      <w:sz w:val="20"/>
      <w:szCs w:val="20"/>
    </w:rPr>
  </w:style>
  <w:style w:type="paragraph" w:styleId="Listaconvietas">
    <w:name w:val="List Bullet"/>
    <w:basedOn w:val="Normal"/>
    <w:uiPriority w:val="99"/>
    <w:unhideWhenUsed/>
    <w:rsid w:val="00BA798A"/>
    <w:pPr>
      <w:numPr>
        <w:numId w:val="7"/>
      </w:numPr>
      <w:contextualSpacing/>
    </w:pPr>
    <w:rPr>
      <w:rFonts w:ascii="Verdana" w:hAnsi="Verdana"/>
      <w:sz w:val="16"/>
      <w:szCs w:val="16"/>
      <w:lang w:eastAsia="es-ES"/>
    </w:rPr>
  </w:style>
  <w:style w:type="table" w:customStyle="1" w:styleId="Sombreadoclaro1">
    <w:name w:val="Sombreado claro1"/>
    <w:basedOn w:val="Tablanormal"/>
    <w:uiPriority w:val="60"/>
    <w:rsid w:val="00C907DA"/>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inespaciado1">
    <w:name w:val="Sin espaciado1"/>
    <w:uiPriority w:val="1"/>
    <w:qFormat/>
    <w:rsid w:val="00C907DA"/>
    <w:rPr>
      <w:rFonts w:ascii="Calibri" w:eastAsia="Calibri" w:hAnsi="Calibri"/>
      <w:sz w:val="22"/>
      <w:szCs w:val="22"/>
      <w:lang w:eastAsia="en-US"/>
    </w:rPr>
  </w:style>
  <w:style w:type="character" w:customStyle="1" w:styleId="hps">
    <w:name w:val="hps"/>
    <w:basedOn w:val="Fuentedeprrafopredeter"/>
    <w:rsid w:val="00C907DA"/>
  </w:style>
  <w:style w:type="paragraph" w:customStyle="1" w:styleId="TableSmallCenter">
    <w:name w:val="Table Small Center"/>
    <w:basedOn w:val="Normal"/>
    <w:rsid w:val="00C907DA"/>
    <w:pPr>
      <w:tabs>
        <w:tab w:val="center" w:pos="1421"/>
        <w:tab w:val="left" w:pos="1962"/>
        <w:tab w:val="left" w:pos="3119"/>
        <w:tab w:val="left" w:pos="5296"/>
        <w:tab w:val="left" w:pos="5687"/>
      </w:tabs>
      <w:spacing w:before="60" w:after="60"/>
      <w:jc w:val="center"/>
    </w:pPr>
    <w:rPr>
      <w:rFonts w:ascii="Arial" w:hAnsi="Arial"/>
      <w:sz w:val="16"/>
      <w:lang w:val="en-GB"/>
    </w:rPr>
  </w:style>
  <w:style w:type="paragraph" w:customStyle="1" w:styleId="Sinespaciado2">
    <w:name w:val="Sin espaciado2"/>
    <w:uiPriority w:val="1"/>
    <w:qFormat/>
    <w:rsid w:val="00F24C3F"/>
    <w:rPr>
      <w:rFonts w:ascii="Calibri" w:eastAsia="Calibri" w:hAnsi="Calibri"/>
      <w:sz w:val="22"/>
      <w:szCs w:val="22"/>
      <w:lang w:eastAsia="en-US"/>
    </w:rPr>
  </w:style>
  <w:style w:type="paragraph" w:customStyle="1" w:styleId="Sinespaciado3">
    <w:name w:val="Sin espaciado3"/>
    <w:uiPriority w:val="1"/>
    <w:qFormat/>
    <w:rsid w:val="002045D3"/>
    <w:rPr>
      <w:rFonts w:ascii="Calibri" w:eastAsia="Calibri" w:hAnsi="Calibri"/>
      <w:sz w:val="22"/>
      <w:szCs w:val="22"/>
      <w:lang w:eastAsia="en-US"/>
    </w:rPr>
  </w:style>
  <w:style w:type="paragraph" w:customStyle="1" w:styleId="Sinespaciado4">
    <w:name w:val="Sin espaciado4"/>
    <w:uiPriority w:val="1"/>
    <w:qFormat/>
    <w:rsid w:val="00917985"/>
    <w:rPr>
      <w:rFonts w:ascii="Calibri" w:eastAsia="Calibri" w:hAnsi="Calibri"/>
      <w:sz w:val="22"/>
      <w:szCs w:val="22"/>
      <w:lang w:eastAsia="en-US"/>
    </w:rPr>
  </w:style>
  <w:style w:type="paragraph" w:styleId="Textosinformato">
    <w:name w:val="Plain Text"/>
    <w:basedOn w:val="Normal"/>
    <w:link w:val="TextosinformatoCar"/>
    <w:uiPriority w:val="99"/>
    <w:unhideWhenUsed/>
    <w:rsid w:val="00DE21AB"/>
    <w:rPr>
      <w:rFonts w:ascii="Calibri" w:eastAsiaTheme="minorHAnsi" w:hAnsi="Calibri" w:cs="Calibri"/>
      <w:sz w:val="22"/>
      <w:szCs w:val="22"/>
      <w:lang w:val="es-BO"/>
    </w:rPr>
  </w:style>
  <w:style w:type="character" w:customStyle="1" w:styleId="TextosinformatoCar">
    <w:name w:val="Texto sin formato Car"/>
    <w:basedOn w:val="Fuentedeprrafopredeter"/>
    <w:link w:val="Textosinformato"/>
    <w:uiPriority w:val="99"/>
    <w:rsid w:val="00DE21AB"/>
    <w:rPr>
      <w:rFonts w:ascii="Calibri" w:eastAsiaTheme="minorHAnsi" w:hAnsi="Calibri" w:cs="Calibri"/>
      <w:sz w:val="22"/>
      <w:szCs w:val="22"/>
      <w:lang w:eastAsia="en-US"/>
    </w:rPr>
  </w:style>
  <w:style w:type="character" w:customStyle="1" w:styleId="PrrafodelistaCar">
    <w:name w:val="Párrafo de lista Car"/>
    <w:aliases w:val="본문1 Car,titulo 5 Car"/>
    <w:link w:val="Prrafodelista"/>
    <w:uiPriority w:val="34"/>
    <w:locked/>
    <w:rsid w:val="00836E3C"/>
    <w:rPr>
      <w:lang w:val="es-ES" w:eastAsia="en-US"/>
    </w:rPr>
  </w:style>
  <w:style w:type="character" w:styleId="nfasis">
    <w:name w:val="Emphasis"/>
    <w:basedOn w:val="Fuentedeprrafopredeter"/>
    <w:uiPriority w:val="20"/>
    <w:qFormat/>
    <w:rsid w:val="009B789F"/>
    <w:rPr>
      <w:i/>
      <w:iCs/>
    </w:rPr>
  </w:style>
  <w:style w:type="paragraph" w:customStyle="1" w:styleId="ss">
    <w:name w:val="ss"/>
    <w:basedOn w:val="Textoindependiente"/>
    <w:qFormat/>
    <w:rsid w:val="00CC5026"/>
    <w:pPr>
      <w:spacing w:after="240"/>
      <w:ind w:firstLine="720"/>
      <w:jc w:val="both"/>
    </w:pPr>
    <w:rPr>
      <w:rFonts w:ascii="Times New Roman" w:hAnsi="Times New Roman"/>
      <w:sz w:val="24"/>
    </w:rPr>
  </w:style>
  <w:style w:type="table" w:customStyle="1" w:styleId="Tablaconcuadrcula1">
    <w:name w:val="Tabla con cuadrícula1"/>
    <w:basedOn w:val="Tablanormal"/>
    <w:next w:val="Tablaconcuadrcula"/>
    <w:uiPriority w:val="59"/>
    <w:rsid w:val="00B039B9"/>
    <w:rPr>
      <w:rFonts w:asciiTheme="minorHAnsi" w:eastAsiaTheme="minorHAnsi" w:hAnsiTheme="minorHAnsi" w:cstheme="minorBidi"/>
      <w:sz w:val="22"/>
      <w:szCs w:val="22"/>
      <w:lang w:val="es-E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
    <w:basedOn w:val="Normal"/>
    <w:next w:val="Ttulo"/>
    <w:link w:val="TtuloCar"/>
    <w:qFormat/>
    <w:rsid w:val="006C17AA"/>
    <w:pPr>
      <w:spacing w:before="240" w:after="60"/>
      <w:jc w:val="center"/>
      <w:outlineLvl w:val="0"/>
    </w:pPr>
    <w:rPr>
      <w:b/>
      <w:bCs/>
      <w:kern w:val="28"/>
      <w:szCs w:val="32"/>
      <w:lang w:val="x-none" w:eastAsia="x-none"/>
    </w:rPr>
  </w:style>
  <w:style w:type="character" w:customStyle="1" w:styleId="TtuloCar">
    <w:name w:val="Título Car"/>
    <w:link w:val="a"/>
    <w:rsid w:val="006C17AA"/>
    <w:rPr>
      <w:b/>
      <w:bCs/>
      <w:kern w:val="28"/>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02599">
      <w:bodyDiv w:val="1"/>
      <w:marLeft w:val="0"/>
      <w:marRight w:val="0"/>
      <w:marTop w:val="0"/>
      <w:marBottom w:val="0"/>
      <w:divBdr>
        <w:top w:val="none" w:sz="0" w:space="0" w:color="auto"/>
        <w:left w:val="none" w:sz="0" w:space="0" w:color="auto"/>
        <w:bottom w:val="none" w:sz="0" w:space="0" w:color="auto"/>
        <w:right w:val="none" w:sz="0" w:space="0" w:color="auto"/>
      </w:divBdr>
      <w:divsChild>
        <w:div w:id="984697276">
          <w:marLeft w:val="0"/>
          <w:marRight w:val="0"/>
          <w:marTop w:val="0"/>
          <w:marBottom w:val="0"/>
          <w:divBdr>
            <w:top w:val="none" w:sz="0" w:space="0" w:color="auto"/>
            <w:left w:val="none" w:sz="0" w:space="0" w:color="auto"/>
            <w:bottom w:val="none" w:sz="0" w:space="0" w:color="auto"/>
            <w:right w:val="none" w:sz="0" w:space="0" w:color="auto"/>
          </w:divBdr>
        </w:div>
        <w:div w:id="1610431924">
          <w:marLeft w:val="0"/>
          <w:marRight w:val="0"/>
          <w:marTop w:val="0"/>
          <w:marBottom w:val="0"/>
          <w:divBdr>
            <w:top w:val="none" w:sz="0" w:space="0" w:color="auto"/>
            <w:left w:val="none" w:sz="0" w:space="0" w:color="auto"/>
            <w:bottom w:val="none" w:sz="0" w:space="0" w:color="auto"/>
            <w:right w:val="none" w:sz="0" w:space="0" w:color="auto"/>
          </w:divBdr>
        </w:div>
        <w:div w:id="799425205">
          <w:marLeft w:val="0"/>
          <w:marRight w:val="0"/>
          <w:marTop w:val="0"/>
          <w:marBottom w:val="0"/>
          <w:divBdr>
            <w:top w:val="none" w:sz="0" w:space="0" w:color="auto"/>
            <w:left w:val="none" w:sz="0" w:space="0" w:color="auto"/>
            <w:bottom w:val="none" w:sz="0" w:space="0" w:color="auto"/>
            <w:right w:val="none" w:sz="0" w:space="0" w:color="auto"/>
          </w:divBdr>
        </w:div>
        <w:div w:id="1044863202">
          <w:marLeft w:val="0"/>
          <w:marRight w:val="0"/>
          <w:marTop w:val="0"/>
          <w:marBottom w:val="0"/>
          <w:divBdr>
            <w:top w:val="none" w:sz="0" w:space="0" w:color="auto"/>
            <w:left w:val="none" w:sz="0" w:space="0" w:color="auto"/>
            <w:bottom w:val="none" w:sz="0" w:space="0" w:color="auto"/>
            <w:right w:val="none" w:sz="0" w:space="0" w:color="auto"/>
          </w:divBdr>
        </w:div>
      </w:divsChild>
    </w:div>
    <w:div w:id="54091592">
      <w:bodyDiv w:val="1"/>
      <w:marLeft w:val="0"/>
      <w:marRight w:val="0"/>
      <w:marTop w:val="0"/>
      <w:marBottom w:val="0"/>
      <w:divBdr>
        <w:top w:val="none" w:sz="0" w:space="0" w:color="auto"/>
        <w:left w:val="none" w:sz="0" w:space="0" w:color="auto"/>
        <w:bottom w:val="none" w:sz="0" w:space="0" w:color="auto"/>
        <w:right w:val="none" w:sz="0" w:space="0" w:color="auto"/>
      </w:divBdr>
      <w:divsChild>
        <w:div w:id="1299609328">
          <w:marLeft w:val="0"/>
          <w:marRight w:val="0"/>
          <w:marTop w:val="0"/>
          <w:marBottom w:val="0"/>
          <w:divBdr>
            <w:top w:val="none" w:sz="0" w:space="0" w:color="auto"/>
            <w:left w:val="none" w:sz="0" w:space="0" w:color="auto"/>
            <w:bottom w:val="none" w:sz="0" w:space="0" w:color="auto"/>
            <w:right w:val="none" w:sz="0" w:space="0" w:color="auto"/>
          </w:divBdr>
        </w:div>
        <w:div w:id="2071882544">
          <w:marLeft w:val="0"/>
          <w:marRight w:val="0"/>
          <w:marTop w:val="0"/>
          <w:marBottom w:val="0"/>
          <w:divBdr>
            <w:top w:val="none" w:sz="0" w:space="0" w:color="auto"/>
            <w:left w:val="none" w:sz="0" w:space="0" w:color="auto"/>
            <w:bottom w:val="none" w:sz="0" w:space="0" w:color="auto"/>
            <w:right w:val="none" w:sz="0" w:space="0" w:color="auto"/>
          </w:divBdr>
        </w:div>
        <w:div w:id="678043080">
          <w:marLeft w:val="0"/>
          <w:marRight w:val="0"/>
          <w:marTop w:val="0"/>
          <w:marBottom w:val="0"/>
          <w:divBdr>
            <w:top w:val="none" w:sz="0" w:space="0" w:color="auto"/>
            <w:left w:val="none" w:sz="0" w:space="0" w:color="auto"/>
            <w:bottom w:val="none" w:sz="0" w:space="0" w:color="auto"/>
            <w:right w:val="none" w:sz="0" w:space="0" w:color="auto"/>
          </w:divBdr>
        </w:div>
        <w:div w:id="244610532">
          <w:marLeft w:val="0"/>
          <w:marRight w:val="0"/>
          <w:marTop w:val="0"/>
          <w:marBottom w:val="0"/>
          <w:divBdr>
            <w:top w:val="none" w:sz="0" w:space="0" w:color="auto"/>
            <w:left w:val="none" w:sz="0" w:space="0" w:color="auto"/>
            <w:bottom w:val="none" w:sz="0" w:space="0" w:color="auto"/>
            <w:right w:val="none" w:sz="0" w:space="0" w:color="auto"/>
          </w:divBdr>
        </w:div>
        <w:div w:id="1430277452">
          <w:marLeft w:val="0"/>
          <w:marRight w:val="0"/>
          <w:marTop w:val="0"/>
          <w:marBottom w:val="0"/>
          <w:divBdr>
            <w:top w:val="none" w:sz="0" w:space="0" w:color="auto"/>
            <w:left w:val="none" w:sz="0" w:space="0" w:color="auto"/>
            <w:bottom w:val="none" w:sz="0" w:space="0" w:color="auto"/>
            <w:right w:val="none" w:sz="0" w:space="0" w:color="auto"/>
          </w:divBdr>
        </w:div>
        <w:div w:id="1809518676">
          <w:marLeft w:val="0"/>
          <w:marRight w:val="0"/>
          <w:marTop w:val="0"/>
          <w:marBottom w:val="0"/>
          <w:divBdr>
            <w:top w:val="none" w:sz="0" w:space="0" w:color="auto"/>
            <w:left w:val="none" w:sz="0" w:space="0" w:color="auto"/>
            <w:bottom w:val="none" w:sz="0" w:space="0" w:color="auto"/>
            <w:right w:val="none" w:sz="0" w:space="0" w:color="auto"/>
          </w:divBdr>
        </w:div>
        <w:div w:id="1918830601">
          <w:marLeft w:val="0"/>
          <w:marRight w:val="0"/>
          <w:marTop w:val="0"/>
          <w:marBottom w:val="0"/>
          <w:divBdr>
            <w:top w:val="none" w:sz="0" w:space="0" w:color="auto"/>
            <w:left w:val="none" w:sz="0" w:space="0" w:color="auto"/>
            <w:bottom w:val="none" w:sz="0" w:space="0" w:color="auto"/>
            <w:right w:val="none" w:sz="0" w:space="0" w:color="auto"/>
          </w:divBdr>
        </w:div>
        <w:div w:id="1107391636">
          <w:marLeft w:val="0"/>
          <w:marRight w:val="0"/>
          <w:marTop w:val="0"/>
          <w:marBottom w:val="0"/>
          <w:divBdr>
            <w:top w:val="none" w:sz="0" w:space="0" w:color="auto"/>
            <w:left w:val="none" w:sz="0" w:space="0" w:color="auto"/>
            <w:bottom w:val="none" w:sz="0" w:space="0" w:color="auto"/>
            <w:right w:val="none" w:sz="0" w:space="0" w:color="auto"/>
          </w:divBdr>
        </w:div>
        <w:div w:id="45880812">
          <w:marLeft w:val="0"/>
          <w:marRight w:val="0"/>
          <w:marTop w:val="0"/>
          <w:marBottom w:val="0"/>
          <w:divBdr>
            <w:top w:val="none" w:sz="0" w:space="0" w:color="auto"/>
            <w:left w:val="none" w:sz="0" w:space="0" w:color="auto"/>
            <w:bottom w:val="none" w:sz="0" w:space="0" w:color="auto"/>
            <w:right w:val="none" w:sz="0" w:space="0" w:color="auto"/>
          </w:divBdr>
        </w:div>
        <w:div w:id="32196398">
          <w:marLeft w:val="0"/>
          <w:marRight w:val="0"/>
          <w:marTop w:val="0"/>
          <w:marBottom w:val="0"/>
          <w:divBdr>
            <w:top w:val="none" w:sz="0" w:space="0" w:color="auto"/>
            <w:left w:val="none" w:sz="0" w:space="0" w:color="auto"/>
            <w:bottom w:val="none" w:sz="0" w:space="0" w:color="auto"/>
            <w:right w:val="none" w:sz="0" w:space="0" w:color="auto"/>
          </w:divBdr>
        </w:div>
        <w:div w:id="1151412600">
          <w:marLeft w:val="0"/>
          <w:marRight w:val="0"/>
          <w:marTop w:val="0"/>
          <w:marBottom w:val="0"/>
          <w:divBdr>
            <w:top w:val="none" w:sz="0" w:space="0" w:color="auto"/>
            <w:left w:val="none" w:sz="0" w:space="0" w:color="auto"/>
            <w:bottom w:val="none" w:sz="0" w:space="0" w:color="auto"/>
            <w:right w:val="none" w:sz="0" w:space="0" w:color="auto"/>
          </w:divBdr>
        </w:div>
        <w:div w:id="29303811">
          <w:marLeft w:val="0"/>
          <w:marRight w:val="0"/>
          <w:marTop w:val="0"/>
          <w:marBottom w:val="0"/>
          <w:divBdr>
            <w:top w:val="none" w:sz="0" w:space="0" w:color="auto"/>
            <w:left w:val="none" w:sz="0" w:space="0" w:color="auto"/>
            <w:bottom w:val="none" w:sz="0" w:space="0" w:color="auto"/>
            <w:right w:val="none" w:sz="0" w:space="0" w:color="auto"/>
          </w:divBdr>
        </w:div>
        <w:div w:id="680545840">
          <w:marLeft w:val="0"/>
          <w:marRight w:val="0"/>
          <w:marTop w:val="0"/>
          <w:marBottom w:val="0"/>
          <w:divBdr>
            <w:top w:val="none" w:sz="0" w:space="0" w:color="auto"/>
            <w:left w:val="none" w:sz="0" w:space="0" w:color="auto"/>
            <w:bottom w:val="none" w:sz="0" w:space="0" w:color="auto"/>
            <w:right w:val="none" w:sz="0" w:space="0" w:color="auto"/>
          </w:divBdr>
        </w:div>
        <w:div w:id="587933422">
          <w:marLeft w:val="0"/>
          <w:marRight w:val="0"/>
          <w:marTop w:val="0"/>
          <w:marBottom w:val="0"/>
          <w:divBdr>
            <w:top w:val="none" w:sz="0" w:space="0" w:color="auto"/>
            <w:left w:val="none" w:sz="0" w:space="0" w:color="auto"/>
            <w:bottom w:val="none" w:sz="0" w:space="0" w:color="auto"/>
            <w:right w:val="none" w:sz="0" w:space="0" w:color="auto"/>
          </w:divBdr>
        </w:div>
        <w:div w:id="431777874">
          <w:marLeft w:val="0"/>
          <w:marRight w:val="0"/>
          <w:marTop w:val="0"/>
          <w:marBottom w:val="0"/>
          <w:divBdr>
            <w:top w:val="none" w:sz="0" w:space="0" w:color="auto"/>
            <w:left w:val="none" w:sz="0" w:space="0" w:color="auto"/>
            <w:bottom w:val="none" w:sz="0" w:space="0" w:color="auto"/>
            <w:right w:val="none" w:sz="0" w:space="0" w:color="auto"/>
          </w:divBdr>
        </w:div>
        <w:div w:id="793250192">
          <w:marLeft w:val="0"/>
          <w:marRight w:val="0"/>
          <w:marTop w:val="0"/>
          <w:marBottom w:val="0"/>
          <w:divBdr>
            <w:top w:val="none" w:sz="0" w:space="0" w:color="auto"/>
            <w:left w:val="none" w:sz="0" w:space="0" w:color="auto"/>
            <w:bottom w:val="none" w:sz="0" w:space="0" w:color="auto"/>
            <w:right w:val="none" w:sz="0" w:space="0" w:color="auto"/>
          </w:divBdr>
        </w:div>
        <w:div w:id="1524244501">
          <w:marLeft w:val="0"/>
          <w:marRight w:val="0"/>
          <w:marTop w:val="0"/>
          <w:marBottom w:val="0"/>
          <w:divBdr>
            <w:top w:val="none" w:sz="0" w:space="0" w:color="auto"/>
            <w:left w:val="none" w:sz="0" w:space="0" w:color="auto"/>
            <w:bottom w:val="none" w:sz="0" w:space="0" w:color="auto"/>
            <w:right w:val="none" w:sz="0" w:space="0" w:color="auto"/>
          </w:divBdr>
        </w:div>
        <w:div w:id="1168979396">
          <w:marLeft w:val="0"/>
          <w:marRight w:val="0"/>
          <w:marTop w:val="0"/>
          <w:marBottom w:val="0"/>
          <w:divBdr>
            <w:top w:val="none" w:sz="0" w:space="0" w:color="auto"/>
            <w:left w:val="none" w:sz="0" w:space="0" w:color="auto"/>
            <w:bottom w:val="none" w:sz="0" w:space="0" w:color="auto"/>
            <w:right w:val="none" w:sz="0" w:space="0" w:color="auto"/>
          </w:divBdr>
        </w:div>
        <w:div w:id="910237989">
          <w:marLeft w:val="0"/>
          <w:marRight w:val="0"/>
          <w:marTop w:val="0"/>
          <w:marBottom w:val="0"/>
          <w:divBdr>
            <w:top w:val="none" w:sz="0" w:space="0" w:color="auto"/>
            <w:left w:val="none" w:sz="0" w:space="0" w:color="auto"/>
            <w:bottom w:val="none" w:sz="0" w:space="0" w:color="auto"/>
            <w:right w:val="none" w:sz="0" w:space="0" w:color="auto"/>
          </w:divBdr>
        </w:div>
        <w:div w:id="258025551">
          <w:marLeft w:val="0"/>
          <w:marRight w:val="0"/>
          <w:marTop w:val="0"/>
          <w:marBottom w:val="0"/>
          <w:divBdr>
            <w:top w:val="none" w:sz="0" w:space="0" w:color="auto"/>
            <w:left w:val="none" w:sz="0" w:space="0" w:color="auto"/>
            <w:bottom w:val="none" w:sz="0" w:space="0" w:color="auto"/>
            <w:right w:val="none" w:sz="0" w:space="0" w:color="auto"/>
          </w:divBdr>
        </w:div>
      </w:divsChild>
    </w:div>
    <w:div w:id="55707256">
      <w:bodyDiv w:val="1"/>
      <w:marLeft w:val="0"/>
      <w:marRight w:val="0"/>
      <w:marTop w:val="0"/>
      <w:marBottom w:val="0"/>
      <w:divBdr>
        <w:top w:val="none" w:sz="0" w:space="0" w:color="auto"/>
        <w:left w:val="none" w:sz="0" w:space="0" w:color="auto"/>
        <w:bottom w:val="none" w:sz="0" w:space="0" w:color="auto"/>
        <w:right w:val="none" w:sz="0" w:space="0" w:color="auto"/>
      </w:divBdr>
    </w:div>
    <w:div w:id="60105034">
      <w:bodyDiv w:val="1"/>
      <w:marLeft w:val="0"/>
      <w:marRight w:val="0"/>
      <w:marTop w:val="0"/>
      <w:marBottom w:val="0"/>
      <w:divBdr>
        <w:top w:val="none" w:sz="0" w:space="0" w:color="auto"/>
        <w:left w:val="none" w:sz="0" w:space="0" w:color="auto"/>
        <w:bottom w:val="none" w:sz="0" w:space="0" w:color="auto"/>
        <w:right w:val="none" w:sz="0" w:space="0" w:color="auto"/>
      </w:divBdr>
    </w:div>
    <w:div w:id="125857752">
      <w:bodyDiv w:val="1"/>
      <w:marLeft w:val="0"/>
      <w:marRight w:val="0"/>
      <w:marTop w:val="0"/>
      <w:marBottom w:val="0"/>
      <w:divBdr>
        <w:top w:val="none" w:sz="0" w:space="0" w:color="auto"/>
        <w:left w:val="none" w:sz="0" w:space="0" w:color="auto"/>
        <w:bottom w:val="none" w:sz="0" w:space="0" w:color="auto"/>
        <w:right w:val="none" w:sz="0" w:space="0" w:color="auto"/>
      </w:divBdr>
    </w:div>
    <w:div w:id="129254322">
      <w:bodyDiv w:val="1"/>
      <w:marLeft w:val="0"/>
      <w:marRight w:val="0"/>
      <w:marTop w:val="0"/>
      <w:marBottom w:val="0"/>
      <w:divBdr>
        <w:top w:val="none" w:sz="0" w:space="0" w:color="auto"/>
        <w:left w:val="none" w:sz="0" w:space="0" w:color="auto"/>
        <w:bottom w:val="none" w:sz="0" w:space="0" w:color="auto"/>
        <w:right w:val="none" w:sz="0" w:space="0" w:color="auto"/>
      </w:divBdr>
    </w:div>
    <w:div w:id="164369597">
      <w:bodyDiv w:val="1"/>
      <w:marLeft w:val="0"/>
      <w:marRight w:val="0"/>
      <w:marTop w:val="0"/>
      <w:marBottom w:val="0"/>
      <w:divBdr>
        <w:top w:val="none" w:sz="0" w:space="0" w:color="auto"/>
        <w:left w:val="none" w:sz="0" w:space="0" w:color="auto"/>
        <w:bottom w:val="none" w:sz="0" w:space="0" w:color="auto"/>
        <w:right w:val="none" w:sz="0" w:space="0" w:color="auto"/>
      </w:divBdr>
      <w:divsChild>
        <w:div w:id="1158687093">
          <w:marLeft w:val="0"/>
          <w:marRight w:val="0"/>
          <w:marTop w:val="0"/>
          <w:marBottom w:val="0"/>
          <w:divBdr>
            <w:top w:val="none" w:sz="0" w:space="0" w:color="auto"/>
            <w:left w:val="none" w:sz="0" w:space="0" w:color="auto"/>
            <w:bottom w:val="none" w:sz="0" w:space="0" w:color="auto"/>
            <w:right w:val="none" w:sz="0" w:space="0" w:color="auto"/>
          </w:divBdr>
        </w:div>
        <w:div w:id="104811364">
          <w:marLeft w:val="0"/>
          <w:marRight w:val="0"/>
          <w:marTop w:val="0"/>
          <w:marBottom w:val="0"/>
          <w:divBdr>
            <w:top w:val="none" w:sz="0" w:space="0" w:color="auto"/>
            <w:left w:val="none" w:sz="0" w:space="0" w:color="auto"/>
            <w:bottom w:val="none" w:sz="0" w:space="0" w:color="auto"/>
            <w:right w:val="none" w:sz="0" w:space="0" w:color="auto"/>
          </w:divBdr>
        </w:div>
        <w:div w:id="1620256064">
          <w:marLeft w:val="0"/>
          <w:marRight w:val="0"/>
          <w:marTop w:val="0"/>
          <w:marBottom w:val="0"/>
          <w:divBdr>
            <w:top w:val="none" w:sz="0" w:space="0" w:color="auto"/>
            <w:left w:val="none" w:sz="0" w:space="0" w:color="auto"/>
            <w:bottom w:val="none" w:sz="0" w:space="0" w:color="auto"/>
            <w:right w:val="none" w:sz="0" w:space="0" w:color="auto"/>
          </w:divBdr>
        </w:div>
        <w:div w:id="157580660">
          <w:marLeft w:val="0"/>
          <w:marRight w:val="0"/>
          <w:marTop w:val="0"/>
          <w:marBottom w:val="0"/>
          <w:divBdr>
            <w:top w:val="none" w:sz="0" w:space="0" w:color="auto"/>
            <w:left w:val="none" w:sz="0" w:space="0" w:color="auto"/>
            <w:bottom w:val="none" w:sz="0" w:space="0" w:color="auto"/>
            <w:right w:val="none" w:sz="0" w:space="0" w:color="auto"/>
          </w:divBdr>
        </w:div>
        <w:div w:id="2053384871">
          <w:marLeft w:val="0"/>
          <w:marRight w:val="0"/>
          <w:marTop w:val="0"/>
          <w:marBottom w:val="0"/>
          <w:divBdr>
            <w:top w:val="none" w:sz="0" w:space="0" w:color="auto"/>
            <w:left w:val="none" w:sz="0" w:space="0" w:color="auto"/>
            <w:bottom w:val="none" w:sz="0" w:space="0" w:color="auto"/>
            <w:right w:val="none" w:sz="0" w:space="0" w:color="auto"/>
          </w:divBdr>
        </w:div>
        <w:div w:id="1788739830">
          <w:marLeft w:val="0"/>
          <w:marRight w:val="0"/>
          <w:marTop w:val="0"/>
          <w:marBottom w:val="0"/>
          <w:divBdr>
            <w:top w:val="none" w:sz="0" w:space="0" w:color="auto"/>
            <w:left w:val="none" w:sz="0" w:space="0" w:color="auto"/>
            <w:bottom w:val="none" w:sz="0" w:space="0" w:color="auto"/>
            <w:right w:val="none" w:sz="0" w:space="0" w:color="auto"/>
          </w:divBdr>
        </w:div>
        <w:div w:id="1410545061">
          <w:marLeft w:val="0"/>
          <w:marRight w:val="0"/>
          <w:marTop w:val="0"/>
          <w:marBottom w:val="0"/>
          <w:divBdr>
            <w:top w:val="none" w:sz="0" w:space="0" w:color="auto"/>
            <w:left w:val="none" w:sz="0" w:space="0" w:color="auto"/>
            <w:bottom w:val="none" w:sz="0" w:space="0" w:color="auto"/>
            <w:right w:val="none" w:sz="0" w:space="0" w:color="auto"/>
          </w:divBdr>
        </w:div>
        <w:div w:id="528377009">
          <w:marLeft w:val="0"/>
          <w:marRight w:val="0"/>
          <w:marTop w:val="0"/>
          <w:marBottom w:val="0"/>
          <w:divBdr>
            <w:top w:val="none" w:sz="0" w:space="0" w:color="auto"/>
            <w:left w:val="none" w:sz="0" w:space="0" w:color="auto"/>
            <w:bottom w:val="none" w:sz="0" w:space="0" w:color="auto"/>
            <w:right w:val="none" w:sz="0" w:space="0" w:color="auto"/>
          </w:divBdr>
        </w:div>
        <w:div w:id="277301861">
          <w:marLeft w:val="0"/>
          <w:marRight w:val="0"/>
          <w:marTop w:val="0"/>
          <w:marBottom w:val="0"/>
          <w:divBdr>
            <w:top w:val="none" w:sz="0" w:space="0" w:color="auto"/>
            <w:left w:val="none" w:sz="0" w:space="0" w:color="auto"/>
            <w:bottom w:val="none" w:sz="0" w:space="0" w:color="auto"/>
            <w:right w:val="none" w:sz="0" w:space="0" w:color="auto"/>
          </w:divBdr>
        </w:div>
        <w:div w:id="761143365">
          <w:marLeft w:val="0"/>
          <w:marRight w:val="0"/>
          <w:marTop w:val="0"/>
          <w:marBottom w:val="0"/>
          <w:divBdr>
            <w:top w:val="none" w:sz="0" w:space="0" w:color="auto"/>
            <w:left w:val="none" w:sz="0" w:space="0" w:color="auto"/>
            <w:bottom w:val="none" w:sz="0" w:space="0" w:color="auto"/>
            <w:right w:val="none" w:sz="0" w:space="0" w:color="auto"/>
          </w:divBdr>
        </w:div>
        <w:div w:id="447622616">
          <w:marLeft w:val="0"/>
          <w:marRight w:val="0"/>
          <w:marTop w:val="0"/>
          <w:marBottom w:val="0"/>
          <w:divBdr>
            <w:top w:val="none" w:sz="0" w:space="0" w:color="auto"/>
            <w:left w:val="none" w:sz="0" w:space="0" w:color="auto"/>
            <w:bottom w:val="none" w:sz="0" w:space="0" w:color="auto"/>
            <w:right w:val="none" w:sz="0" w:space="0" w:color="auto"/>
          </w:divBdr>
        </w:div>
        <w:div w:id="1542093445">
          <w:marLeft w:val="0"/>
          <w:marRight w:val="0"/>
          <w:marTop w:val="0"/>
          <w:marBottom w:val="0"/>
          <w:divBdr>
            <w:top w:val="none" w:sz="0" w:space="0" w:color="auto"/>
            <w:left w:val="none" w:sz="0" w:space="0" w:color="auto"/>
            <w:bottom w:val="none" w:sz="0" w:space="0" w:color="auto"/>
            <w:right w:val="none" w:sz="0" w:space="0" w:color="auto"/>
          </w:divBdr>
        </w:div>
        <w:div w:id="1606189033">
          <w:marLeft w:val="0"/>
          <w:marRight w:val="0"/>
          <w:marTop w:val="0"/>
          <w:marBottom w:val="0"/>
          <w:divBdr>
            <w:top w:val="none" w:sz="0" w:space="0" w:color="auto"/>
            <w:left w:val="none" w:sz="0" w:space="0" w:color="auto"/>
            <w:bottom w:val="none" w:sz="0" w:space="0" w:color="auto"/>
            <w:right w:val="none" w:sz="0" w:space="0" w:color="auto"/>
          </w:divBdr>
        </w:div>
        <w:div w:id="1111239291">
          <w:marLeft w:val="0"/>
          <w:marRight w:val="0"/>
          <w:marTop w:val="0"/>
          <w:marBottom w:val="0"/>
          <w:divBdr>
            <w:top w:val="none" w:sz="0" w:space="0" w:color="auto"/>
            <w:left w:val="none" w:sz="0" w:space="0" w:color="auto"/>
            <w:bottom w:val="none" w:sz="0" w:space="0" w:color="auto"/>
            <w:right w:val="none" w:sz="0" w:space="0" w:color="auto"/>
          </w:divBdr>
        </w:div>
        <w:div w:id="1024667690">
          <w:marLeft w:val="0"/>
          <w:marRight w:val="0"/>
          <w:marTop w:val="0"/>
          <w:marBottom w:val="0"/>
          <w:divBdr>
            <w:top w:val="none" w:sz="0" w:space="0" w:color="auto"/>
            <w:left w:val="none" w:sz="0" w:space="0" w:color="auto"/>
            <w:bottom w:val="none" w:sz="0" w:space="0" w:color="auto"/>
            <w:right w:val="none" w:sz="0" w:space="0" w:color="auto"/>
          </w:divBdr>
        </w:div>
        <w:div w:id="1148090853">
          <w:marLeft w:val="0"/>
          <w:marRight w:val="0"/>
          <w:marTop w:val="0"/>
          <w:marBottom w:val="0"/>
          <w:divBdr>
            <w:top w:val="none" w:sz="0" w:space="0" w:color="auto"/>
            <w:left w:val="none" w:sz="0" w:space="0" w:color="auto"/>
            <w:bottom w:val="none" w:sz="0" w:space="0" w:color="auto"/>
            <w:right w:val="none" w:sz="0" w:space="0" w:color="auto"/>
          </w:divBdr>
        </w:div>
        <w:div w:id="1798143052">
          <w:marLeft w:val="0"/>
          <w:marRight w:val="0"/>
          <w:marTop w:val="0"/>
          <w:marBottom w:val="0"/>
          <w:divBdr>
            <w:top w:val="none" w:sz="0" w:space="0" w:color="auto"/>
            <w:left w:val="none" w:sz="0" w:space="0" w:color="auto"/>
            <w:bottom w:val="none" w:sz="0" w:space="0" w:color="auto"/>
            <w:right w:val="none" w:sz="0" w:space="0" w:color="auto"/>
          </w:divBdr>
        </w:div>
      </w:divsChild>
    </w:div>
    <w:div w:id="193463774">
      <w:bodyDiv w:val="1"/>
      <w:marLeft w:val="0"/>
      <w:marRight w:val="0"/>
      <w:marTop w:val="0"/>
      <w:marBottom w:val="0"/>
      <w:divBdr>
        <w:top w:val="none" w:sz="0" w:space="0" w:color="auto"/>
        <w:left w:val="none" w:sz="0" w:space="0" w:color="auto"/>
        <w:bottom w:val="none" w:sz="0" w:space="0" w:color="auto"/>
        <w:right w:val="none" w:sz="0" w:space="0" w:color="auto"/>
      </w:divBdr>
    </w:div>
    <w:div w:id="272834002">
      <w:bodyDiv w:val="1"/>
      <w:marLeft w:val="0"/>
      <w:marRight w:val="0"/>
      <w:marTop w:val="0"/>
      <w:marBottom w:val="0"/>
      <w:divBdr>
        <w:top w:val="none" w:sz="0" w:space="0" w:color="auto"/>
        <w:left w:val="none" w:sz="0" w:space="0" w:color="auto"/>
        <w:bottom w:val="none" w:sz="0" w:space="0" w:color="auto"/>
        <w:right w:val="none" w:sz="0" w:space="0" w:color="auto"/>
      </w:divBdr>
    </w:div>
    <w:div w:id="285897004">
      <w:bodyDiv w:val="1"/>
      <w:marLeft w:val="0"/>
      <w:marRight w:val="0"/>
      <w:marTop w:val="0"/>
      <w:marBottom w:val="0"/>
      <w:divBdr>
        <w:top w:val="none" w:sz="0" w:space="0" w:color="auto"/>
        <w:left w:val="none" w:sz="0" w:space="0" w:color="auto"/>
        <w:bottom w:val="none" w:sz="0" w:space="0" w:color="auto"/>
        <w:right w:val="none" w:sz="0" w:space="0" w:color="auto"/>
      </w:divBdr>
    </w:div>
    <w:div w:id="288780925">
      <w:bodyDiv w:val="1"/>
      <w:marLeft w:val="0"/>
      <w:marRight w:val="0"/>
      <w:marTop w:val="0"/>
      <w:marBottom w:val="0"/>
      <w:divBdr>
        <w:top w:val="none" w:sz="0" w:space="0" w:color="auto"/>
        <w:left w:val="none" w:sz="0" w:space="0" w:color="auto"/>
        <w:bottom w:val="none" w:sz="0" w:space="0" w:color="auto"/>
        <w:right w:val="none" w:sz="0" w:space="0" w:color="auto"/>
      </w:divBdr>
    </w:div>
    <w:div w:id="290283990">
      <w:bodyDiv w:val="1"/>
      <w:marLeft w:val="0"/>
      <w:marRight w:val="0"/>
      <w:marTop w:val="0"/>
      <w:marBottom w:val="0"/>
      <w:divBdr>
        <w:top w:val="none" w:sz="0" w:space="0" w:color="auto"/>
        <w:left w:val="none" w:sz="0" w:space="0" w:color="auto"/>
        <w:bottom w:val="none" w:sz="0" w:space="0" w:color="auto"/>
        <w:right w:val="none" w:sz="0" w:space="0" w:color="auto"/>
      </w:divBdr>
    </w:div>
    <w:div w:id="327711357">
      <w:bodyDiv w:val="1"/>
      <w:marLeft w:val="0"/>
      <w:marRight w:val="0"/>
      <w:marTop w:val="0"/>
      <w:marBottom w:val="0"/>
      <w:divBdr>
        <w:top w:val="none" w:sz="0" w:space="0" w:color="auto"/>
        <w:left w:val="none" w:sz="0" w:space="0" w:color="auto"/>
        <w:bottom w:val="none" w:sz="0" w:space="0" w:color="auto"/>
        <w:right w:val="none" w:sz="0" w:space="0" w:color="auto"/>
      </w:divBdr>
    </w:div>
    <w:div w:id="374352410">
      <w:bodyDiv w:val="1"/>
      <w:marLeft w:val="0"/>
      <w:marRight w:val="0"/>
      <w:marTop w:val="0"/>
      <w:marBottom w:val="0"/>
      <w:divBdr>
        <w:top w:val="none" w:sz="0" w:space="0" w:color="auto"/>
        <w:left w:val="none" w:sz="0" w:space="0" w:color="auto"/>
        <w:bottom w:val="none" w:sz="0" w:space="0" w:color="auto"/>
        <w:right w:val="none" w:sz="0" w:space="0" w:color="auto"/>
      </w:divBdr>
    </w:div>
    <w:div w:id="376047205">
      <w:bodyDiv w:val="1"/>
      <w:marLeft w:val="0"/>
      <w:marRight w:val="0"/>
      <w:marTop w:val="0"/>
      <w:marBottom w:val="0"/>
      <w:divBdr>
        <w:top w:val="none" w:sz="0" w:space="0" w:color="auto"/>
        <w:left w:val="none" w:sz="0" w:space="0" w:color="auto"/>
        <w:bottom w:val="none" w:sz="0" w:space="0" w:color="auto"/>
        <w:right w:val="none" w:sz="0" w:space="0" w:color="auto"/>
      </w:divBdr>
    </w:div>
    <w:div w:id="396100277">
      <w:bodyDiv w:val="1"/>
      <w:marLeft w:val="0"/>
      <w:marRight w:val="0"/>
      <w:marTop w:val="0"/>
      <w:marBottom w:val="0"/>
      <w:divBdr>
        <w:top w:val="none" w:sz="0" w:space="0" w:color="auto"/>
        <w:left w:val="none" w:sz="0" w:space="0" w:color="auto"/>
        <w:bottom w:val="none" w:sz="0" w:space="0" w:color="auto"/>
        <w:right w:val="none" w:sz="0" w:space="0" w:color="auto"/>
      </w:divBdr>
    </w:div>
    <w:div w:id="401029969">
      <w:bodyDiv w:val="1"/>
      <w:marLeft w:val="0"/>
      <w:marRight w:val="0"/>
      <w:marTop w:val="0"/>
      <w:marBottom w:val="0"/>
      <w:divBdr>
        <w:top w:val="none" w:sz="0" w:space="0" w:color="auto"/>
        <w:left w:val="none" w:sz="0" w:space="0" w:color="auto"/>
        <w:bottom w:val="none" w:sz="0" w:space="0" w:color="auto"/>
        <w:right w:val="none" w:sz="0" w:space="0" w:color="auto"/>
      </w:divBdr>
    </w:div>
    <w:div w:id="403574320">
      <w:bodyDiv w:val="1"/>
      <w:marLeft w:val="0"/>
      <w:marRight w:val="0"/>
      <w:marTop w:val="0"/>
      <w:marBottom w:val="0"/>
      <w:divBdr>
        <w:top w:val="none" w:sz="0" w:space="0" w:color="auto"/>
        <w:left w:val="none" w:sz="0" w:space="0" w:color="auto"/>
        <w:bottom w:val="none" w:sz="0" w:space="0" w:color="auto"/>
        <w:right w:val="none" w:sz="0" w:space="0" w:color="auto"/>
      </w:divBdr>
    </w:div>
    <w:div w:id="409815989">
      <w:bodyDiv w:val="1"/>
      <w:marLeft w:val="30"/>
      <w:marRight w:val="30"/>
      <w:marTop w:val="0"/>
      <w:marBottom w:val="0"/>
      <w:divBdr>
        <w:top w:val="none" w:sz="0" w:space="0" w:color="auto"/>
        <w:left w:val="none" w:sz="0" w:space="0" w:color="auto"/>
        <w:bottom w:val="none" w:sz="0" w:space="0" w:color="auto"/>
        <w:right w:val="none" w:sz="0" w:space="0" w:color="auto"/>
      </w:divBdr>
      <w:divsChild>
        <w:div w:id="561524773">
          <w:marLeft w:val="0"/>
          <w:marRight w:val="0"/>
          <w:marTop w:val="0"/>
          <w:marBottom w:val="0"/>
          <w:divBdr>
            <w:top w:val="none" w:sz="0" w:space="0" w:color="auto"/>
            <w:left w:val="none" w:sz="0" w:space="0" w:color="auto"/>
            <w:bottom w:val="none" w:sz="0" w:space="0" w:color="auto"/>
            <w:right w:val="none" w:sz="0" w:space="0" w:color="auto"/>
          </w:divBdr>
          <w:divsChild>
            <w:div w:id="233396214">
              <w:marLeft w:val="0"/>
              <w:marRight w:val="0"/>
              <w:marTop w:val="0"/>
              <w:marBottom w:val="0"/>
              <w:divBdr>
                <w:top w:val="none" w:sz="0" w:space="0" w:color="auto"/>
                <w:left w:val="none" w:sz="0" w:space="0" w:color="auto"/>
                <w:bottom w:val="none" w:sz="0" w:space="0" w:color="auto"/>
                <w:right w:val="none" w:sz="0" w:space="0" w:color="auto"/>
              </w:divBdr>
              <w:divsChild>
                <w:div w:id="1584799349">
                  <w:marLeft w:val="180"/>
                  <w:marRight w:val="0"/>
                  <w:marTop w:val="0"/>
                  <w:marBottom w:val="0"/>
                  <w:divBdr>
                    <w:top w:val="none" w:sz="0" w:space="0" w:color="auto"/>
                    <w:left w:val="none" w:sz="0" w:space="0" w:color="auto"/>
                    <w:bottom w:val="none" w:sz="0" w:space="0" w:color="auto"/>
                    <w:right w:val="none" w:sz="0" w:space="0" w:color="auto"/>
                  </w:divBdr>
                  <w:divsChild>
                    <w:div w:id="163324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897048">
      <w:bodyDiv w:val="1"/>
      <w:marLeft w:val="30"/>
      <w:marRight w:val="30"/>
      <w:marTop w:val="0"/>
      <w:marBottom w:val="0"/>
      <w:divBdr>
        <w:top w:val="none" w:sz="0" w:space="0" w:color="auto"/>
        <w:left w:val="none" w:sz="0" w:space="0" w:color="auto"/>
        <w:bottom w:val="none" w:sz="0" w:space="0" w:color="auto"/>
        <w:right w:val="none" w:sz="0" w:space="0" w:color="auto"/>
      </w:divBdr>
      <w:divsChild>
        <w:div w:id="1108548894">
          <w:marLeft w:val="0"/>
          <w:marRight w:val="0"/>
          <w:marTop w:val="0"/>
          <w:marBottom w:val="0"/>
          <w:divBdr>
            <w:top w:val="none" w:sz="0" w:space="0" w:color="auto"/>
            <w:left w:val="none" w:sz="0" w:space="0" w:color="auto"/>
            <w:bottom w:val="none" w:sz="0" w:space="0" w:color="auto"/>
            <w:right w:val="none" w:sz="0" w:space="0" w:color="auto"/>
          </w:divBdr>
          <w:divsChild>
            <w:div w:id="1416779924">
              <w:marLeft w:val="0"/>
              <w:marRight w:val="0"/>
              <w:marTop w:val="0"/>
              <w:marBottom w:val="0"/>
              <w:divBdr>
                <w:top w:val="none" w:sz="0" w:space="0" w:color="auto"/>
                <w:left w:val="none" w:sz="0" w:space="0" w:color="auto"/>
                <w:bottom w:val="none" w:sz="0" w:space="0" w:color="auto"/>
                <w:right w:val="none" w:sz="0" w:space="0" w:color="auto"/>
              </w:divBdr>
              <w:divsChild>
                <w:div w:id="173111807">
                  <w:marLeft w:val="180"/>
                  <w:marRight w:val="0"/>
                  <w:marTop w:val="0"/>
                  <w:marBottom w:val="0"/>
                  <w:divBdr>
                    <w:top w:val="none" w:sz="0" w:space="0" w:color="auto"/>
                    <w:left w:val="none" w:sz="0" w:space="0" w:color="auto"/>
                    <w:bottom w:val="none" w:sz="0" w:space="0" w:color="auto"/>
                    <w:right w:val="none" w:sz="0" w:space="0" w:color="auto"/>
                  </w:divBdr>
                  <w:divsChild>
                    <w:div w:id="139227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942009">
      <w:bodyDiv w:val="1"/>
      <w:marLeft w:val="0"/>
      <w:marRight w:val="0"/>
      <w:marTop w:val="0"/>
      <w:marBottom w:val="0"/>
      <w:divBdr>
        <w:top w:val="none" w:sz="0" w:space="0" w:color="auto"/>
        <w:left w:val="none" w:sz="0" w:space="0" w:color="auto"/>
        <w:bottom w:val="none" w:sz="0" w:space="0" w:color="auto"/>
        <w:right w:val="none" w:sz="0" w:space="0" w:color="auto"/>
      </w:divBdr>
    </w:div>
    <w:div w:id="534270349">
      <w:bodyDiv w:val="1"/>
      <w:marLeft w:val="0"/>
      <w:marRight w:val="0"/>
      <w:marTop w:val="0"/>
      <w:marBottom w:val="0"/>
      <w:divBdr>
        <w:top w:val="none" w:sz="0" w:space="0" w:color="auto"/>
        <w:left w:val="none" w:sz="0" w:space="0" w:color="auto"/>
        <w:bottom w:val="none" w:sz="0" w:space="0" w:color="auto"/>
        <w:right w:val="none" w:sz="0" w:space="0" w:color="auto"/>
      </w:divBdr>
    </w:div>
    <w:div w:id="535125059">
      <w:bodyDiv w:val="1"/>
      <w:marLeft w:val="0"/>
      <w:marRight w:val="0"/>
      <w:marTop w:val="0"/>
      <w:marBottom w:val="0"/>
      <w:divBdr>
        <w:top w:val="none" w:sz="0" w:space="0" w:color="auto"/>
        <w:left w:val="none" w:sz="0" w:space="0" w:color="auto"/>
        <w:bottom w:val="none" w:sz="0" w:space="0" w:color="auto"/>
        <w:right w:val="none" w:sz="0" w:space="0" w:color="auto"/>
      </w:divBdr>
    </w:div>
    <w:div w:id="549346738">
      <w:bodyDiv w:val="1"/>
      <w:marLeft w:val="0"/>
      <w:marRight w:val="0"/>
      <w:marTop w:val="0"/>
      <w:marBottom w:val="0"/>
      <w:divBdr>
        <w:top w:val="none" w:sz="0" w:space="0" w:color="auto"/>
        <w:left w:val="none" w:sz="0" w:space="0" w:color="auto"/>
        <w:bottom w:val="none" w:sz="0" w:space="0" w:color="auto"/>
        <w:right w:val="none" w:sz="0" w:space="0" w:color="auto"/>
      </w:divBdr>
    </w:div>
    <w:div w:id="568419603">
      <w:bodyDiv w:val="1"/>
      <w:marLeft w:val="0"/>
      <w:marRight w:val="0"/>
      <w:marTop w:val="0"/>
      <w:marBottom w:val="0"/>
      <w:divBdr>
        <w:top w:val="none" w:sz="0" w:space="0" w:color="auto"/>
        <w:left w:val="none" w:sz="0" w:space="0" w:color="auto"/>
        <w:bottom w:val="none" w:sz="0" w:space="0" w:color="auto"/>
        <w:right w:val="none" w:sz="0" w:space="0" w:color="auto"/>
      </w:divBdr>
    </w:div>
    <w:div w:id="580917157">
      <w:bodyDiv w:val="1"/>
      <w:marLeft w:val="0"/>
      <w:marRight w:val="0"/>
      <w:marTop w:val="0"/>
      <w:marBottom w:val="0"/>
      <w:divBdr>
        <w:top w:val="none" w:sz="0" w:space="0" w:color="auto"/>
        <w:left w:val="none" w:sz="0" w:space="0" w:color="auto"/>
        <w:bottom w:val="none" w:sz="0" w:space="0" w:color="auto"/>
        <w:right w:val="none" w:sz="0" w:space="0" w:color="auto"/>
      </w:divBdr>
    </w:div>
    <w:div w:id="582647593">
      <w:bodyDiv w:val="1"/>
      <w:marLeft w:val="0"/>
      <w:marRight w:val="0"/>
      <w:marTop w:val="0"/>
      <w:marBottom w:val="0"/>
      <w:divBdr>
        <w:top w:val="none" w:sz="0" w:space="0" w:color="auto"/>
        <w:left w:val="none" w:sz="0" w:space="0" w:color="auto"/>
        <w:bottom w:val="none" w:sz="0" w:space="0" w:color="auto"/>
        <w:right w:val="none" w:sz="0" w:space="0" w:color="auto"/>
      </w:divBdr>
    </w:div>
    <w:div w:id="585722461">
      <w:bodyDiv w:val="1"/>
      <w:marLeft w:val="0"/>
      <w:marRight w:val="0"/>
      <w:marTop w:val="0"/>
      <w:marBottom w:val="0"/>
      <w:divBdr>
        <w:top w:val="none" w:sz="0" w:space="0" w:color="auto"/>
        <w:left w:val="none" w:sz="0" w:space="0" w:color="auto"/>
        <w:bottom w:val="none" w:sz="0" w:space="0" w:color="auto"/>
        <w:right w:val="none" w:sz="0" w:space="0" w:color="auto"/>
      </w:divBdr>
    </w:div>
    <w:div w:id="602961284">
      <w:bodyDiv w:val="1"/>
      <w:marLeft w:val="0"/>
      <w:marRight w:val="0"/>
      <w:marTop w:val="0"/>
      <w:marBottom w:val="0"/>
      <w:divBdr>
        <w:top w:val="none" w:sz="0" w:space="0" w:color="auto"/>
        <w:left w:val="none" w:sz="0" w:space="0" w:color="auto"/>
        <w:bottom w:val="none" w:sz="0" w:space="0" w:color="auto"/>
        <w:right w:val="none" w:sz="0" w:space="0" w:color="auto"/>
      </w:divBdr>
    </w:div>
    <w:div w:id="636447537">
      <w:bodyDiv w:val="1"/>
      <w:marLeft w:val="0"/>
      <w:marRight w:val="0"/>
      <w:marTop w:val="0"/>
      <w:marBottom w:val="0"/>
      <w:divBdr>
        <w:top w:val="none" w:sz="0" w:space="0" w:color="auto"/>
        <w:left w:val="none" w:sz="0" w:space="0" w:color="auto"/>
        <w:bottom w:val="none" w:sz="0" w:space="0" w:color="auto"/>
        <w:right w:val="none" w:sz="0" w:space="0" w:color="auto"/>
      </w:divBdr>
    </w:div>
    <w:div w:id="667367976">
      <w:bodyDiv w:val="1"/>
      <w:marLeft w:val="0"/>
      <w:marRight w:val="0"/>
      <w:marTop w:val="0"/>
      <w:marBottom w:val="0"/>
      <w:divBdr>
        <w:top w:val="none" w:sz="0" w:space="0" w:color="auto"/>
        <w:left w:val="none" w:sz="0" w:space="0" w:color="auto"/>
        <w:bottom w:val="none" w:sz="0" w:space="0" w:color="auto"/>
        <w:right w:val="none" w:sz="0" w:space="0" w:color="auto"/>
      </w:divBdr>
    </w:div>
    <w:div w:id="681471670">
      <w:bodyDiv w:val="1"/>
      <w:marLeft w:val="0"/>
      <w:marRight w:val="0"/>
      <w:marTop w:val="0"/>
      <w:marBottom w:val="0"/>
      <w:divBdr>
        <w:top w:val="none" w:sz="0" w:space="0" w:color="auto"/>
        <w:left w:val="none" w:sz="0" w:space="0" w:color="auto"/>
        <w:bottom w:val="none" w:sz="0" w:space="0" w:color="auto"/>
        <w:right w:val="none" w:sz="0" w:space="0" w:color="auto"/>
      </w:divBdr>
    </w:div>
    <w:div w:id="754516561">
      <w:bodyDiv w:val="1"/>
      <w:marLeft w:val="0"/>
      <w:marRight w:val="0"/>
      <w:marTop w:val="0"/>
      <w:marBottom w:val="0"/>
      <w:divBdr>
        <w:top w:val="none" w:sz="0" w:space="0" w:color="auto"/>
        <w:left w:val="none" w:sz="0" w:space="0" w:color="auto"/>
        <w:bottom w:val="none" w:sz="0" w:space="0" w:color="auto"/>
        <w:right w:val="none" w:sz="0" w:space="0" w:color="auto"/>
      </w:divBdr>
    </w:div>
    <w:div w:id="760875255">
      <w:bodyDiv w:val="1"/>
      <w:marLeft w:val="0"/>
      <w:marRight w:val="0"/>
      <w:marTop w:val="0"/>
      <w:marBottom w:val="0"/>
      <w:divBdr>
        <w:top w:val="none" w:sz="0" w:space="0" w:color="auto"/>
        <w:left w:val="none" w:sz="0" w:space="0" w:color="auto"/>
        <w:bottom w:val="none" w:sz="0" w:space="0" w:color="auto"/>
        <w:right w:val="none" w:sz="0" w:space="0" w:color="auto"/>
      </w:divBdr>
    </w:div>
    <w:div w:id="766659603">
      <w:bodyDiv w:val="1"/>
      <w:marLeft w:val="0"/>
      <w:marRight w:val="0"/>
      <w:marTop w:val="0"/>
      <w:marBottom w:val="0"/>
      <w:divBdr>
        <w:top w:val="none" w:sz="0" w:space="0" w:color="auto"/>
        <w:left w:val="none" w:sz="0" w:space="0" w:color="auto"/>
        <w:bottom w:val="none" w:sz="0" w:space="0" w:color="auto"/>
        <w:right w:val="none" w:sz="0" w:space="0" w:color="auto"/>
      </w:divBdr>
    </w:div>
    <w:div w:id="776146842">
      <w:bodyDiv w:val="1"/>
      <w:marLeft w:val="0"/>
      <w:marRight w:val="0"/>
      <w:marTop w:val="0"/>
      <w:marBottom w:val="0"/>
      <w:divBdr>
        <w:top w:val="none" w:sz="0" w:space="0" w:color="auto"/>
        <w:left w:val="none" w:sz="0" w:space="0" w:color="auto"/>
        <w:bottom w:val="none" w:sz="0" w:space="0" w:color="auto"/>
        <w:right w:val="none" w:sz="0" w:space="0" w:color="auto"/>
      </w:divBdr>
    </w:div>
    <w:div w:id="778111823">
      <w:bodyDiv w:val="1"/>
      <w:marLeft w:val="0"/>
      <w:marRight w:val="0"/>
      <w:marTop w:val="0"/>
      <w:marBottom w:val="0"/>
      <w:divBdr>
        <w:top w:val="none" w:sz="0" w:space="0" w:color="auto"/>
        <w:left w:val="none" w:sz="0" w:space="0" w:color="auto"/>
        <w:bottom w:val="none" w:sz="0" w:space="0" w:color="auto"/>
        <w:right w:val="none" w:sz="0" w:space="0" w:color="auto"/>
      </w:divBdr>
    </w:div>
    <w:div w:id="783958567">
      <w:bodyDiv w:val="1"/>
      <w:marLeft w:val="0"/>
      <w:marRight w:val="0"/>
      <w:marTop w:val="0"/>
      <w:marBottom w:val="0"/>
      <w:divBdr>
        <w:top w:val="none" w:sz="0" w:space="0" w:color="auto"/>
        <w:left w:val="none" w:sz="0" w:space="0" w:color="auto"/>
        <w:bottom w:val="none" w:sz="0" w:space="0" w:color="auto"/>
        <w:right w:val="none" w:sz="0" w:space="0" w:color="auto"/>
      </w:divBdr>
    </w:div>
    <w:div w:id="793329615">
      <w:bodyDiv w:val="1"/>
      <w:marLeft w:val="0"/>
      <w:marRight w:val="0"/>
      <w:marTop w:val="0"/>
      <w:marBottom w:val="0"/>
      <w:divBdr>
        <w:top w:val="none" w:sz="0" w:space="0" w:color="auto"/>
        <w:left w:val="none" w:sz="0" w:space="0" w:color="auto"/>
        <w:bottom w:val="none" w:sz="0" w:space="0" w:color="auto"/>
        <w:right w:val="none" w:sz="0" w:space="0" w:color="auto"/>
      </w:divBdr>
    </w:div>
    <w:div w:id="805396557">
      <w:bodyDiv w:val="1"/>
      <w:marLeft w:val="0"/>
      <w:marRight w:val="0"/>
      <w:marTop w:val="0"/>
      <w:marBottom w:val="0"/>
      <w:divBdr>
        <w:top w:val="none" w:sz="0" w:space="0" w:color="auto"/>
        <w:left w:val="none" w:sz="0" w:space="0" w:color="auto"/>
        <w:bottom w:val="none" w:sz="0" w:space="0" w:color="auto"/>
        <w:right w:val="none" w:sz="0" w:space="0" w:color="auto"/>
      </w:divBdr>
    </w:div>
    <w:div w:id="816452692">
      <w:bodyDiv w:val="1"/>
      <w:marLeft w:val="0"/>
      <w:marRight w:val="0"/>
      <w:marTop w:val="0"/>
      <w:marBottom w:val="0"/>
      <w:divBdr>
        <w:top w:val="none" w:sz="0" w:space="0" w:color="auto"/>
        <w:left w:val="none" w:sz="0" w:space="0" w:color="auto"/>
        <w:bottom w:val="none" w:sz="0" w:space="0" w:color="auto"/>
        <w:right w:val="none" w:sz="0" w:space="0" w:color="auto"/>
      </w:divBdr>
    </w:div>
    <w:div w:id="835917547">
      <w:bodyDiv w:val="1"/>
      <w:marLeft w:val="0"/>
      <w:marRight w:val="0"/>
      <w:marTop w:val="0"/>
      <w:marBottom w:val="0"/>
      <w:divBdr>
        <w:top w:val="none" w:sz="0" w:space="0" w:color="auto"/>
        <w:left w:val="none" w:sz="0" w:space="0" w:color="auto"/>
        <w:bottom w:val="none" w:sz="0" w:space="0" w:color="auto"/>
        <w:right w:val="none" w:sz="0" w:space="0" w:color="auto"/>
      </w:divBdr>
    </w:div>
    <w:div w:id="857423404">
      <w:bodyDiv w:val="1"/>
      <w:marLeft w:val="0"/>
      <w:marRight w:val="0"/>
      <w:marTop w:val="0"/>
      <w:marBottom w:val="0"/>
      <w:divBdr>
        <w:top w:val="none" w:sz="0" w:space="0" w:color="auto"/>
        <w:left w:val="none" w:sz="0" w:space="0" w:color="auto"/>
        <w:bottom w:val="none" w:sz="0" w:space="0" w:color="auto"/>
        <w:right w:val="none" w:sz="0" w:space="0" w:color="auto"/>
      </w:divBdr>
    </w:div>
    <w:div w:id="870338348">
      <w:bodyDiv w:val="1"/>
      <w:marLeft w:val="0"/>
      <w:marRight w:val="0"/>
      <w:marTop w:val="0"/>
      <w:marBottom w:val="0"/>
      <w:divBdr>
        <w:top w:val="none" w:sz="0" w:space="0" w:color="auto"/>
        <w:left w:val="none" w:sz="0" w:space="0" w:color="auto"/>
        <w:bottom w:val="none" w:sz="0" w:space="0" w:color="auto"/>
        <w:right w:val="none" w:sz="0" w:space="0" w:color="auto"/>
      </w:divBdr>
    </w:div>
    <w:div w:id="891427365">
      <w:bodyDiv w:val="1"/>
      <w:marLeft w:val="0"/>
      <w:marRight w:val="0"/>
      <w:marTop w:val="0"/>
      <w:marBottom w:val="0"/>
      <w:divBdr>
        <w:top w:val="none" w:sz="0" w:space="0" w:color="auto"/>
        <w:left w:val="none" w:sz="0" w:space="0" w:color="auto"/>
        <w:bottom w:val="none" w:sz="0" w:space="0" w:color="auto"/>
        <w:right w:val="none" w:sz="0" w:space="0" w:color="auto"/>
      </w:divBdr>
    </w:div>
    <w:div w:id="943802423">
      <w:bodyDiv w:val="1"/>
      <w:marLeft w:val="0"/>
      <w:marRight w:val="0"/>
      <w:marTop w:val="0"/>
      <w:marBottom w:val="0"/>
      <w:divBdr>
        <w:top w:val="none" w:sz="0" w:space="0" w:color="auto"/>
        <w:left w:val="none" w:sz="0" w:space="0" w:color="auto"/>
        <w:bottom w:val="none" w:sz="0" w:space="0" w:color="auto"/>
        <w:right w:val="none" w:sz="0" w:space="0" w:color="auto"/>
      </w:divBdr>
    </w:div>
    <w:div w:id="981619733">
      <w:bodyDiv w:val="1"/>
      <w:marLeft w:val="0"/>
      <w:marRight w:val="0"/>
      <w:marTop w:val="0"/>
      <w:marBottom w:val="0"/>
      <w:divBdr>
        <w:top w:val="none" w:sz="0" w:space="0" w:color="auto"/>
        <w:left w:val="none" w:sz="0" w:space="0" w:color="auto"/>
        <w:bottom w:val="none" w:sz="0" w:space="0" w:color="auto"/>
        <w:right w:val="none" w:sz="0" w:space="0" w:color="auto"/>
      </w:divBdr>
    </w:div>
    <w:div w:id="1068334815">
      <w:bodyDiv w:val="1"/>
      <w:marLeft w:val="0"/>
      <w:marRight w:val="0"/>
      <w:marTop w:val="0"/>
      <w:marBottom w:val="0"/>
      <w:divBdr>
        <w:top w:val="none" w:sz="0" w:space="0" w:color="auto"/>
        <w:left w:val="none" w:sz="0" w:space="0" w:color="auto"/>
        <w:bottom w:val="none" w:sz="0" w:space="0" w:color="auto"/>
        <w:right w:val="none" w:sz="0" w:space="0" w:color="auto"/>
      </w:divBdr>
    </w:div>
    <w:div w:id="1080327630">
      <w:bodyDiv w:val="1"/>
      <w:marLeft w:val="0"/>
      <w:marRight w:val="0"/>
      <w:marTop w:val="0"/>
      <w:marBottom w:val="0"/>
      <w:divBdr>
        <w:top w:val="none" w:sz="0" w:space="0" w:color="auto"/>
        <w:left w:val="none" w:sz="0" w:space="0" w:color="auto"/>
        <w:bottom w:val="none" w:sz="0" w:space="0" w:color="auto"/>
        <w:right w:val="none" w:sz="0" w:space="0" w:color="auto"/>
      </w:divBdr>
    </w:div>
    <w:div w:id="1095906020">
      <w:bodyDiv w:val="1"/>
      <w:marLeft w:val="0"/>
      <w:marRight w:val="0"/>
      <w:marTop w:val="0"/>
      <w:marBottom w:val="0"/>
      <w:divBdr>
        <w:top w:val="none" w:sz="0" w:space="0" w:color="auto"/>
        <w:left w:val="none" w:sz="0" w:space="0" w:color="auto"/>
        <w:bottom w:val="none" w:sz="0" w:space="0" w:color="auto"/>
        <w:right w:val="none" w:sz="0" w:space="0" w:color="auto"/>
      </w:divBdr>
    </w:div>
    <w:div w:id="1147286495">
      <w:bodyDiv w:val="1"/>
      <w:marLeft w:val="0"/>
      <w:marRight w:val="0"/>
      <w:marTop w:val="0"/>
      <w:marBottom w:val="0"/>
      <w:divBdr>
        <w:top w:val="none" w:sz="0" w:space="0" w:color="auto"/>
        <w:left w:val="none" w:sz="0" w:space="0" w:color="auto"/>
        <w:bottom w:val="none" w:sz="0" w:space="0" w:color="auto"/>
        <w:right w:val="none" w:sz="0" w:space="0" w:color="auto"/>
      </w:divBdr>
    </w:div>
    <w:div w:id="1165821513">
      <w:bodyDiv w:val="1"/>
      <w:marLeft w:val="0"/>
      <w:marRight w:val="0"/>
      <w:marTop w:val="0"/>
      <w:marBottom w:val="0"/>
      <w:divBdr>
        <w:top w:val="none" w:sz="0" w:space="0" w:color="auto"/>
        <w:left w:val="none" w:sz="0" w:space="0" w:color="auto"/>
        <w:bottom w:val="none" w:sz="0" w:space="0" w:color="auto"/>
        <w:right w:val="none" w:sz="0" w:space="0" w:color="auto"/>
      </w:divBdr>
    </w:div>
    <w:div w:id="1189564005">
      <w:bodyDiv w:val="1"/>
      <w:marLeft w:val="0"/>
      <w:marRight w:val="0"/>
      <w:marTop w:val="0"/>
      <w:marBottom w:val="0"/>
      <w:divBdr>
        <w:top w:val="none" w:sz="0" w:space="0" w:color="auto"/>
        <w:left w:val="none" w:sz="0" w:space="0" w:color="auto"/>
        <w:bottom w:val="none" w:sz="0" w:space="0" w:color="auto"/>
        <w:right w:val="none" w:sz="0" w:space="0" w:color="auto"/>
      </w:divBdr>
    </w:div>
    <w:div w:id="1217279847">
      <w:bodyDiv w:val="1"/>
      <w:marLeft w:val="0"/>
      <w:marRight w:val="0"/>
      <w:marTop w:val="0"/>
      <w:marBottom w:val="0"/>
      <w:divBdr>
        <w:top w:val="none" w:sz="0" w:space="0" w:color="auto"/>
        <w:left w:val="none" w:sz="0" w:space="0" w:color="auto"/>
        <w:bottom w:val="none" w:sz="0" w:space="0" w:color="auto"/>
        <w:right w:val="none" w:sz="0" w:space="0" w:color="auto"/>
      </w:divBdr>
    </w:div>
    <w:div w:id="1266039782">
      <w:bodyDiv w:val="1"/>
      <w:marLeft w:val="0"/>
      <w:marRight w:val="0"/>
      <w:marTop w:val="0"/>
      <w:marBottom w:val="0"/>
      <w:divBdr>
        <w:top w:val="none" w:sz="0" w:space="0" w:color="auto"/>
        <w:left w:val="none" w:sz="0" w:space="0" w:color="auto"/>
        <w:bottom w:val="none" w:sz="0" w:space="0" w:color="auto"/>
        <w:right w:val="none" w:sz="0" w:space="0" w:color="auto"/>
      </w:divBdr>
    </w:div>
    <w:div w:id="1285886555">
      <w:bodyDiv w:val="1"/>
      <w:marLeft w:val="0"/>
      <w:marRight w:val="0"/>
      <w:marTop w:val="0"/>
      <w:marBottom w:val="0"/>
      <w:divBdr>
        <w:top w:val="none" w:sz="0" w:space="0" w:color="auto"/>
        <w:left w:val="none" w:sz="0" w:space="0" w:color="auto"/>
        <w:bottom w:val="none" w:sz="0" w:space="0" w:color="auto"/>
        <w:right w:val="none" w:sz="0" w:space="0" w:color="auto"/>
      </w:divBdr>
    </w:div>
    <w:div w:id="1304118969">
      <w:bodyDiv w:val="1"/>
      <w:marLeft w:val="0"/>
      <w:marRight w:val="0"/>
      <w:marTop w:val="0"/>
      <w:marBottom w:val="0"/>
      <w:divBdr>
        <w:top w:val="none" w:sz="0" w:space="0" w:color="auto"/>
        <w:left w:val="none" w:sz="0" w:space="0" w:color="auto"/>
        <w:bottom w:val="none" w:sz="0" w:space="0" w:color="auto"/>
        <w:right w:val="none" w:sz="0" w:space="0" w:color="auto"/>
      </w:divBdr>
    </w:div>
    <w:div w:id="1343631331">
      <w:bodyDiv w:val="1"/>
      <w:marLeft w:val="0"/>
      <w:marRight w:val="0"/>
      <w:marTop w:val="0"/>
      <w:marBottom w:val="0"/>
      <w:divBdr>
        <w:top w:val="none" w:sz="0" w:space="0" w:color="auto"/>
        <w:left w:val="none" w:sz="0" w:space="0" w:color="auto"/>
        <w:bottom w:val="none" w:sz="0" w:space="0" w:color="auto"/>
        <w:right w:val="none" w:sz="0" w:space="0" w:color="auto"/>
      </w:divBdr>
    </w:div>
    <w:div w:id="1347168939">
      <w:bodyDiv w:val="1"/>
      <w:marLeft w:val="0"/>
      <w:marRight w:val="0"/>
      <w:marTop w:val="0"/>
      <w:marBottom w:val="0"/>
      <w:divBdr>
        <w:top w:val="none" w:sz="0" w:space="0" w:color="auto"/>
        <w:left w:val="none" w:sz="0" w:space="0" w:color="auto"/>
        <w:bottom w:val="none" w:sz="0" w:space="0" w:color="auto"/>
        <w:right w:val="none" w:sz="0" w:space="0" w:color="auto"/>
      </w:divBdr>
    </w:div>
    <w:div w:id="1363356594">
      <w:bodyDiv w:val="1"/>
      <w:marLeft w:val="0"/>
      <w:marRight w:val="0"/>
      <w:marTop w:val="0"/>
      <w:marBottom w:val="0"/>
      <w:divBdr>
        <w:top w:val="none" w:sz="0" w:space="0" w:color="auto"/>
        <w:left w:val="none" w:sz="0" w:space="0" w:color="auto"/>
        <w:bottom w:val="none" w:sz="0" w:space="0" w:color="auto"/>
        <w:right w:val="none" w:sz="0" w:space="0" w:color="auto"/>
      </w:divBdr>
    </w:div>
    <w:div w:id="1367104231">
      <w:bodyDiv w:val="1"/>
      <w:marLeft w:val="0"/>
      <w:marRight w:val="0"/>
      <w:marTop w:val="0"/>
      <w:marBottom w:val="0"/>
      <w:divBdr>
        <w:top w:val="none" w:sz="0" w:space="0" w:color="auto"/>
        <w:left w:val="none" w:sz="0" w:space="0" w:color="auto"/>
        <w:bottom w:val="none" w:sz="0" w:space="0" w:color="auto"/>
        <w:right w:val="none" w:sz="0" w:space="0" w:color="auto"/>
      </w:divBdr>
    </w:div>
    <w:div w:id="1402361713">
      <w:bodyDiv w:val="1"/>
      <w:marLeft w:val="0"/>
      <w:marRight w:val="0"/>
      <w:marTop w:val="0"/>
      <w:marBottom w:val="0"/>
      <w:divBdr>
        <w:top w:val="none" w:sz="0" w:space="0" w:color="auto"/>
        <w:left w:val="none" w:sz="0" w:space="0" w:color="auto"/>
        <w:bottom w:val="none" w:sz="0" w:space="0" w:color="auto"/>
        <w:right w:val="none" w:sz="0" w:space="0" w:color="auto"/>
      </w:divBdr>
    </w:div>
    <w:div w:id="1426801331">
      <w:bodyDiv w:val="1"/>
      <w:marLeft w:val="0"/>
      <w:marRight w:val="0"/>
      <w:marTop w:val="0"/>
      <w:marBottom w:val="0"/>
      <w:divBdr>
        <w:top w:val="none" w:sz="0" w:space="0" w:color="auto"/>
        <w:left w:val="none" w:sz="0" w:space="0" w:color="auto"/>
        <w:bottom w:val="none" w:sz="0" w:space="0" w:color="auto"/>
        <w:right w:val="none" w:sz="0" w:space="0" w:color="auto"/>
      </w:divBdr>
    </w:div>
    <w:div w:id="1450081240">
      <w:bodyDiv w:val="1"/>
      <w:marLeft w:val="0"/>
      <w:marRight w:val="0"/>
      <w:marTop w:val="0"/>
      <w:marBottom w:val="0"/>
      <w:divBdr>
        <w:top w:val="none" w:sz="0" w:space="0" w:color="auto"/>
        <w:left w:val="none" w:sz="0" w:space="0" w:color="auto"/>
        <w:bottom w:val="none" w:sz="0" w:space="0" w:color="auto"/>
        <w:right w:val="none" w:sz="0" w:space="0" w:color="auto"/>
      </w:divBdr>
    </w:div>
    <w:div w:id="1456217914">
      <w:bodyDiv w:val="1"/>
      <w:marLeft w:val="0"/>
      <w:marRight w:val="0"/>
      <w:marTop w:val="0"/>
      <w:marBottom w:val="0"/>
      <w:divBdr>
        <w:top w:val="none" w:sz="0" w:space="0" w:color="auto"/>
        <w:left w:val="none" w:sz="0" w:space="0" w:color="auto"/>
        <w:bottom w:val="none" w:sz="0" w:space="0" w:color="auto"/>
        <w:right w:val="none" w:sz="0" w:space="0" w:color="auto"/>
      </w:divBdr>
    </w:div>
    <w:div w:id="1511750893">
      <w:bodyDiv w:val="1"/>
      <w:marLeft w:val="0"/>
      <w:marRight w:val="0"/>
      <w:marTop w:val="0"/>
      <w:marBottom w:val="0"/>
      <w:divBdr>
        <w:top w:val="none" w:sz="0" w:space="0" w:color="auto"/>
        <w:left w:val="none" w:sz="0" w:space="0" w:color="auto"/>
        <w:bottom w:val="none" w:sz="0" w:space="0" w:color="auto"/>
        <w:right w:val="none" w:sz="0" w:space="0" w:color="auto"/>
      </w:divBdr>
    </w:div>
    <w:div w:id="1515723234">
      <w:bodyDiv w:val="1"/>
      <w:marLeft w:val="0"/>
      <w:marRight w:val="0"/>
      <w:marTop w:val="0"/>
      <w:marBottom w:val="0"/>
      <w:divBdr>
        <w:top w:val="none" w:sz="0" w:space="0" w:color="auto"/>
        <w:left w:val="none" w:sz="0" w:space="0" w:color="auto"/>
        <w:bottom w:val="none" w:sz="0" w:space="0" w:color="auto"/>
        <w:right w:val="none" w:sz="0" w:space="0" w:color="auto"/>
      </w:divBdr>
    </w:div>
    <w:div w:id="1520699982">
      <w:bodyDiv w:val="1"/>
      <w:marLeft w:val="0"/>
      <w:marRight w:val="0"/>
      <w:marTop w:val="0"/>
      <w:marBottom w:val="0"/>
      <w:divBdr>
        <w:top w:val="none" w:sz="0" w:space="0" w:color="auto"/>
        <w:left w:val="none" w:sz="0" w:space="0" w:color="auto"/>
        <w:bottom w:val="none" w:sz="0" w:space="0" w:color="auto"/>
        <w:right w:val="none" w:sz="0" w:space="0" w:color="auto"/>
      </w:divBdr>
    </w:div>
    <w:div w:id="1544053311">
      <w:bodyDiv w:val="1"/>
      <w:marLeft w:val="0"/>
      <w:marRight w:val="0"/>
      <w:marTop w:val="0"/>
      <w:marBottom w:val="0"/>
      <w:divBdr>
        <w:top w:val="none" w:sz="0" w:space="0" w:color="auto"/>
        <w:left w:val="none" w:sz="0" w:space="0" w:color="auto"/>
        <w:bottom w:val="none" w:sz="0" w:space="0" w:color="auto"/>
        <w:right w:val="none" w:sz="0" w:space="0" w:color="auto"/>
      </w:divBdr>
    </w:div>
    <w:div w:id="1588803796">
      <w:bodyDiv w:val="1"/>
      <w:marLeft w:val="134"/>
      <w:marRight w:val="134"/>
      <w:marTop w:val="134"/>
      <w:marBottom w:val="134"/>
      <w:divBdr>
        <w:top w:val="none" w:sz="0" w:space="0" w:color="auto"/>
        <w:left w:val="none" w:sz="0" w:space="0" w:color="auto"/>
        <w:bottom w:val="none" w:sz="0" w:space="0" w:color="auto"/>
        <w:right w:val="none" w:sz="0" w:space="0" w:color="auto"/>
      </w:divBdr>
    </w:div>
    <w:div w:id="1591810028">
      <w:bodyDiv w:val="1"/>
      <w:marLeft w:val="0"/>
      <w:marRight w:val="0"/>
      <w:marTop w:val="0"/>
      <w:marBottom w:val="0"/>
      <w:divBdr>
        <w:top w:val="none" w:sz="0" w:space="0" w:color="auto"/>
        <w:left w:val="none" w:sz="0" w:space="0" w:color="auto"/>
        <w:bottom w:val="none" w:sz="0" w:space="0" w:color="auto"/>
        <w:right w:val="none" w:sz="0" w:space="0" w:color="auto"/>
      </w:divBdr>
      <w:divsChild>
        <w:div w:id="1531146324">
          <w:marLeft w:val="0"/>
          <w:marRight w:val="0"/>
          <w:marTop w:val="0"/>
          <w:marBottom w:val="0"/>
          <w:divBdr>
            <w:top w:val="none" w:sz="0" w:space="0" w:color="auto"/>
            <w:left w:val="none" w:sz="0" w:space="0" w:color="auto"/>
            <w:bottom w:val="none" w:sz="0" w:space="0" w:color="auto"/>
            <w:right w:val="none" w:sz="0" w:space="0" w:color="auto"/>
          </w:divBdr>
          <w:divsChild>
            <w:div w:id="1402869524">
              <w:marLeft w:val="0"/>
              <w:marRight w:val="0"/>
              <w:marTop w:val="0"/>
              <w:marBottom w:val="0"/>
              <w:divBdr>
                <w:top w:val="none" w:sz="0" w:space="0" w:color="auto"/>
                <w:left w:val="none" w:sz="0" w:space="0" w:color="auto"/>
                <w:bottom w:val="none" w:sz="0" w:space="0" w:color="auto"/>
                <w:right w:val="none" w:sz="0" w:space="0" w:color="auto"/>
              </w:divBdr>
              <w:divsChild>
                <w:div w:id="2139451415">
                  <w:marLeft w:val="0"/>
                  <w:marRight w:val="0"/>
                  <w:marTop w:val="0"/>
                  <w:marBottom w:val="0"/>
                  <w:divBdr>
                    <w:top w:val="none" w:sz="0" w:space="0" w:color="auto"/>
                    <w:left w:val="none" w:sz="0" w:space="0" w:color="auto"/>
                    <w:bottom w:val="none" w:sz="0" w:space="0" w:color="auto"/>
                    <w:right w:val="none" w:sz="0" w:space="0" w:color="auto"/>
                  </w:divBdr>
                  <w:divsChild>
                    <w:div w:id="624654424">
                      <w:marLeft w:val="0"/>
                      <w:marRight w:val="0"/>
                      <w:marTop w:val="0"/>
                      <w:marBottom w:val="0"/>
                      <w:divBdr>
                        <w:top w:val="none" w:sz="0" w:space="0" w:color="auto"/>
                        <w:left w:val="none" w:sz="0" w:space="0" w:color="auto"/>
                        <w:bottom w:val="none" w:sz="0" w:space="0" w:color="auto"/>
                        <w:right w:val="none" w:sz="0" w:space="0" w:color="auto"/>
                      </w:divBdr>
                      <w:divsChild>
                        <w:div w:id="1355762744">
                          <w:marLeft w:val="0"/>
                          <w:marRight w:val="0"/>
                          <w:marTop w:val="0"/>
                          <w:marBottom w:val="0"/>
                          <w:divBdr>
                            <w:top w:val="none" w:sz="0" w:space="0" w:color="auto"/>
                            <w:left w:val="none" w:sz="0" w:space="0" w:color="auto"/>
                            <w:bottom w:val="none" w:sz="0" w:space="0" w:color="auto"/>
                            <w:right w:val="none" w:sz="0" w:space="0" w:color="auto"/>
                          </w:divBdr>
                          <w:divsChild>
                            <w:div w:id="752623727">
                              <w:marLeft w:val="0"/>
                              <w:marRight w:val="0"/>
                              <w:marTop w:val="0"/>
                              <w:marBottom w:val="0"/>
                              <w:divBdr>
                                <w:top w:val="none" w:sz="0" w:space="0" w:color="auto"/>
                                <w:left w:val="none" w:sz="0" w:space="0" w:color="auto"/>
                                <w:bottom w:val="none" w:sz="0" w:space="0" w:color="auto"/>
                                <w:right w:val="none" w:sz="0" w:space="0" w:color="auto"/>
                              </w:divBdr>
                              <w:divsChild>
                                <w:div w:id="506940439">
                                  <w:marLeft w:val="0"/>
                                  <w:marRight w:val="0"/>
                                  <w:marTop w:val="0"/>
                                  <w:marBottom w:val="0"/>
                                  <w:divBdr>
                                    <w:top w:val="none" w:sz="0" w:space="0" w:color="auto"/>
                                    <w:left w:val="none" w:sz="0" w:space="0" w:color="auto"/>
                                    <w:bottom w:val="none" w:sz="0" w:space="0" w:color="auto"/>
                                    <w:right w:val="none" w:sz="0" w:space="0" w:color="auto"/>
                                  </w:divBdr>
                                  <w:divsChild>
                                    <w:div w:id="833182734">
                                      <w:marLeft w:val="0"/>
                                      <w:marRight w:val="0"/>
                                      <w:marTop w:val="0"/>
                                      <w:marBottom w:val="0"/>
                                      <w:divBdr>
                                        <w:top w:val="none" w:sz="0" w:space="0" w:color="auto"/>
                                        <w:left w:val="none" w:sz="0" w:space="0" w:color="auto"/>
                                        <w:bottom w:val="none" w:sz="0" w:space="0" w:color="auto"/>
                                        <w:right w:val="none" w:sz="0" w:space="0" w:color="auto"/>
                                      </w:divBdr>
                                      <w:divsChild>
                                        <w:div w:id="988636448">
                                          <w:marLeft w:val="0"/>
                                          <w:marRight w:val="0"/>
                                          <w:marTop w:val="0"/>
                                          <w:marBottom w:val="0"/>
                                          <w:divBdr>
                                            <w:top w:val="none" w:sz="0" w:space="0" w:color="auto"/>
                                            <w:left w:val="none" w:sz="0" w:space="0" w:color="auto"/>
                                            <w:bottom w:val="none" w:sz="0" w:space="0" w:color="auto"/>
                                            <w:right w:val="none" w:sz="0" w:space="0" w:color="auto"/>
                                          </w:divBdr>
                                          <w:divsChild>
                                            <w:div w:id="522980234">
                                              <w:marLeft w:val="0"/>
                                              <w:marRight w:val="0"/>
                                              <w:marTop w:val="0"/>
                                              <w:marBottom w:val="0"/>
                                              <w:divBdr>
                                                <w:top w:val="none" w:sz="0" w:space="0" w:color="auto"/>
                                                <w:left w:val="none" w:sz="0" w:space="0" w:color="auto"/>
                                                <w:bottom w:val="none" w:sz="0" w:space="0" w:color="auto"/>
                                                <w:right w:val="none" w:sz="0" w:space="0" w:color="auto"/>
                                              </w:divBdr>
                                              <w:divsChild>
                                                <w:div w:id="851914342">
                                                  <w:marLeft w:val="0"/>
                                                  <w:marRight w:val="0"/>
                                                  <w:marTop w:val="0"/>
                                                  <w:marBottom w:val="0"/>
                                                  <w:divBdr>
                                                    <w:top w:val="none" w:sz="0" w:space="0" w:color="auto"/>
                                                    <w:left w:val="none" w:sz="0" w:space="0" w:color="auto"/>
                                                    <w:bottom w:val="none" w:sz="0" w:space="0" w:color="auto"/>
                                                    <w:right w:val="none" w:sz="0" w:space="0" w:color="auto"/>
                                                  </w:divBdr>
                                                  <w:divsChild>
                                                    <w:div w:id="1391684356">
                                                      <w:marLeft w:val="0"/>
                                                      <w:marRight w:val="0"/>
                                                      <w:marTop w:val="0"/>
                                                      <w:marBottom w:val="0"/>
                                                      <w:divBdr>
                                                        <w:top w:val="none" w:sz="0" w:space="0" w:color="auto"/>
                                                        <w:left w:val="none" w:sz="0" w:space="0" w:color="auto"/>
                                                        <w:bottom w:val="none" w:sz="0" w:space="0" w:color="auto"/>
                                                        <w:right w:val="none" w:sz="0" w:space="0" w:color="auto"/>
                                                      </w:divBdr>
                                                      <w:divsChild>
                                                        <w:div w:id="140536228">
                                                          <w:marLeft w:val="0"/>
                                                          <w:marRight w:val="0"/>
                                                          <w:marTop w:val="0"/>
                                                          <w:marBottom w:val="0"/>
                                                          <w:divBdr>
                                                            <w:top w:val="none" w:sz="0" w:space="0" w:color="auto"/>
                                                            <w:left w:val="none" w:sz="0" w:space="0" w:color="auto"/>
                                                            <w:bottom w:val="none" w:sz="0" w:space="0" w:color="auto"/>
                                                            <w:right w:val="none" w:sz="0" w:space="0" w:color="auto"/>
                                                          </w:divBdr>
                                                          <w:divsChild>
                                                            <w:div w:id="1825467283">
                                                              <w:marLeft w:val="0"/>
                                                              <w:marRight w:val="150"/>
                                                              <w:marTop w:val="0"/>
                                                              <w:marBottom w:val="150"/>
                                                              <w:divBdr>
                                                                <w:top w:val="none" w:sz="0" w:space="0" w:color="auto"/>
                                                                <w:left w:val="none" w:sz="0" w:space="0" w:color="auto"/>
                                                                <w:bottom w:val="none" w:sz="0" w:space="0" w:color="auto"/>
                                                                <w:right w:val="none" w:sz="0" w:space="0" w:color="auto"/>
                                                              </w:divBdr>
                                                              <w:divsChild>
                                                                <w:div w:id="969482348">
                                                                  <w:marLeft w:val="0"/>
                                                                  <w:marRight w:val="0"/>
                                                                  <w:marTop w:val="0"/>
                                                                  <w:marBottom w:val="0"/>
                                                                  <w:divBdr>
                                                                    <w:top w:val="none" w:sz="0" w:space="0" w:color="auto"/>
                                                                    <w:left w:val="none" w:sz="0" w:space="0" w:color="auto"/>
                                                                    <w:bottom w:val="none" w:sz="0" w:space="0" w:color="auto"/>
                                                                    <w:right w:val="none" w:sz="0" w:space="0" w:color="auto"/>
                                                                  </w:divBdr>
                                                                  <w:divsChild>
                                                                    <w:div w:id="1403411043">
                                                                      <w:marLeft w:val="0"/>
                                                                      <w:marRight w:val="0"/>
                                                                      <w:marTop w:val="0"/>
                                                                      <w:marBottom w:val="0"/>
                                                                      <w:divBdr>
                                                                        <w:top w:val="none" w:sz="0" w:space="0" w:color="auto"/>
                                                                        <w:left w:val="none" w:sz="0" w:space="0" w:color="auto"/>
                                                                        <w:bottom w:val="none" w:sz="0" w:space="0" w:color="auto"/>
                                                                        <w:right w:val="none" w:sz="0" w:space="0" w:color="auto"/>
                                                                      </w:divBdr>
                                                                      <w:divsChild>
                                                                        <w:div w:id="970742465">
                                                                          <w:marLeft w:val="0"/>
                                                                          <w:marRight w:val="0"/>
                                                                          <w:marTop w:val="0"/>
                                                                          <w:marBottom w:val="0"/>
                                                                          <w:divBdr>
                                                                            <w:top w:val="none" w:sz="0" w:space="0" w:color="auto"/>
                                                                            <w:left w:val="none" w:sz="0" w:space="0" w:color="auto"/>
                                                                            <w:bottom w:val="none" w:sz="0" w:space="0" w:color="auto"/>
                                                                            <w:right w:val="none" w:sz="0" w:space="0" w:color="auto"/>
                                                                          </w:divBdr>
                                                                          <w:divsChild>
                                                                            <w:div w:id="1535071640">
                                                                              <w:marLeft w:val="0"/>
                                                                              <w:marRight w:val="0"/>
                                                                              <w:marTop w:val="0"/>
                                                                              <w:marBottom w:val="0"/>
                                                                              <w:divBdr>
                                                                                <w:top w:val="none" w:sz="0" w:space="0" w:color="auto"/>
                                                                                <w:left w:val="none" w:sz="0" w:space="0" w:color="auto"/>
                                                                                <w:bottom w:val="none" w:sz="0" w:space="0" w:color="auto"/>
                                                                                <w:right w:val="none" w:sz="0" w:space="0" w:color="auto"/>
                                                                              </w:divBdr>
                                                                              <w:divsChild>
                                                                                <w:div w:id="381830671">
                                                                                  <w:marLeft w:val="0"/>
                                                                                  <w:marRight w:val="0"/>
                                                                                  <w:marTop w:val="0"/>
                                                                                  <w:marBottom w:val="0"/>
                                                                                  <w:divBdr>
                                                                                    <w:top w:val="none" w:sz="0" w:space="0" w:color="auto"/>
                                                                                    <w:left w:val="none" w:sz="0" w:space="0" w:color="auto"/>
                                                                                    <w:bottom w:val="none" w:sz="0" w:space="0" w:color="auto"/>
                                                                                    <w:right w:val="none" w:sz="0" w:space="0" w:color="auto"/>
                                                                                  </w:divBdr>
                                                                                  <w:divsChild>
                                                                                    <w:div w:id="1528828793">
                                                                                      <w:marLeft w:val="0"/>
                                                                                      <w:marRight w:val="0"/>
                                                                                      <w:marTop w:val="0"/>
                                                                                      <w:marBottom w:val="0"/>
                                                                                      <w:divBdr>
                                                                                        <w:top w:val="none" w:sz="0" w:space="0" w:color="auto"/>
                                                                                        <w:left w:val="none" w:sz="0" w:space="0" w:color="auto"/>
                                                                                        <w:bottom w:val="none" w:sz="0" w:space="0" w:color="auto"/>
                                                                                        <w:right w:val="none" w:sz="0" w:space="0" w:color="auto"/>
                                                                                      </w:divBdr>
                                                                                      <w:divsChild>
                                                                                        <w:div w:id="1319459646">
                                                                                          <w:marLeft w:val="1134"/>
                                                                                          <w:marRight w:val="0"/>
                                                                                          <w:marTop w:val="0"/>
                                                                                          <w:marBottom w:val="0"/>
                                                                                          <w:divBdr>
                                                                                            <w:top w:val="none" w:sz="0" w:space="0" w:color="auto"/>
                                                                                            <w:left w:val="none" w:sz="0" w:space="0" w:color="auto"/>
                                                                                            <w:bottom w:val="none" w:sz="0" w:space="0" w:color="auto"/>
                                                                                            <w:right w:val="none" w:sz="0" w:space="0" w:color="auto"/>
                                                                                          </w:divBdr>
                                                                                        </w:div>
                                                                                        <w:div w:id="2065595327">
                                                                                          <w:marLeft w:val="1134"/>
                                                                                          <w:marRight w:val="0"/>
                                                                                          <w:marTop w:val="0"/>
                                                                                          <w:marBottom w:val="0"/>
                                                                                          <w:divBdr>
                                                                                            <w:top w:val="none" w:sz="0" w:space="0" w:color="auto"/>
                                                                                            <w:left w:val="none" w:sz="0" w:space="0" w:color="auto"/>
                                                                                            <w:bottom w:val="none" w:sz="0" w:space="0" w:color="auto"/>
                                                                                            <w:right w:val="none" w:sz="0" w:space="0" w:color="auto"/>
                                                                                          </w:divBdr>
                                                                                        </w:div>
                                                                                        <w:div w:id="2032949854">
                                                                                          <w:marLeft w:val="113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5893383">
      <w:bodyDiv w:val="1"/>
      <w:marLeft w:val="0"/>
      <w:marRight w:val="0"/>
      <w:marTop w:val="0"/>
      <w:marBottom w:val="0"/>
      <w:divBdr>
        <w:top w:val="none" w:sz="0" w:space="0" w:color="auto"/>
        <w:left w:val="none" w:sz="0" w:space="0" w:color="auto"/>
        <w:bottom w:val="none" w:sz="0" w:space="0" w:color="auto"/>
        <w:right w:val="none" w:sz="0" w:space="0" w:color="auto"/>
      </w:divBdr>
    </w:div>
    <w:div w:id="1636448364">
      <w:bodyDiv w:val="1"/>
      <w:marLeft w:val="0"/>
      <w:marRight w:val="0"/>
      <w:marTop w:val="0"/>
      <w:marBottom w:val="0"/>
      <w:divBdr>
        <w:top w:val="none" w:sz="0" w:space="0" w:color="auto"/>
        <w:left w:val="none" w:sz="0" w:space="0" w:color="auto"/>
        <w:bottom w:val="none" w:sz="0" w:space="0" w:color="auto"/>
        <w:right w:val="none" w:sz="0" w:space="0" w:color="auto"/>
      </w:divBdr>
    </w:div>
    <w:div w:id="1651443438">
      <w:bodyDiv w:val="1"/>
      <w:marLeft w:val="0"/>
      <w:marRight w:val="0"/>
      <w:marTop w:val="0"/>
      <w:marBottom w:val="0"/>
      <w:divBdr>
        <w:top w:val="none" w:sz="0" w:space="0" w:color="auto"/>
        <w:left w:val="none" w:sz="0" w:space="0" w:color="auto"/>
        <w:bottom w:val="none" w:sz="0" w:space="0" w:color="auto"/>
        <w:right w:val="none" w:sz="0" w:space="0" w:color="auto"/>
      </w:divBdr>
    </w:div>
    <w:div w:id="1655791555">
      <w:bodyDiv w:val="1"/>
      <w:marLeft w:val="0"/>
      <w:marRight w:val="0"/>
      <w:marTop w:val="0"/>
      <w:marBottom w:val="0"/>
      <w:divBdr>
        <w:top w:val="none" w:sz="0" w:space="0" w:color="auto"/>
        <w:left w:val="none" w:sz="0" w:space="0" w:color="auto"/>
        <w:bottom w:val="none" w:sz="0" w:space="0" w:color="auto"/>
        <w:right w:val="none" w:sz="0" w:space="0" w:color="auto"/>
      </w:divBdr>
    </w:div>
    <w:div w:id="1673218767">
      <w:bodyDiv w:val="1"/>
      <w:marLeft w:val="0"/>
      <w:marRight w:val="0"/>
      <w:marTop w:val="0"/>
      <w:marBottom w:val="0"/>
      <w:divBdr>
        <w:top w:val="none" w:sz="0" w:space="0" w:color="auto"/>
        <w:left w:val="none" w:sz="0" w:space="0" w:color="auto"/>
        <w:bottom w:val="none" w:sz="0" w:space="0" w:color="auto"/>
        <w:right w:val="none" w:sz="0" w:space="0" w:color="auto"/>
      </w:divBdr>
      <w:divsChild>
        <w:div w:id="2006544797">
          <w:marLeft w:val="0"/>
          <w:marRight w:val="0"/>
          <w:marTop w:val="0"/>
          <w:marBottom w:val="0"/>
          <w:divBdr>
            <w:top w:val="none" w:sz="0" w:space="0" w:color="auto"/>
            <w:left w:val="none" w:sz="0" w:space="0" w:color="auto"/>
            <w:bottom w:val="none" w:sz="0" w:space="0" w:color="auto"/>
            <w:right w:val="none" w:sz="0" w:space="0" w:color="auto"/>
          </w:divBdr>
        </w:div>
        <w:div w:id="1040474338">
          <w:marLeft w:val="0"/>
          <w:marRight w:val="0"/>
          <w:marTop w:val="0"/>
          <w:marBottom w:val="0"/>
          <w:divBdr>
            <w:top w:val="none" w:sz="0" w:space="0" w:color="auto"/>
            <w:left w:val="none" w:sz="0" w:space="0" w:color="auto"/>
            <w:bottom w:val="none" w:sz="0" w:space="0" w:color="auto"/>
            <w:right w:val="none" w:sz="0" w:space="0" w:color="auto"/>
          </w:divBdr>
        </w:div>
        <w:div w:id="1741715105">
          <w:marLeft w:val="0"/>
          <w:marRight w:val="0"/>
          <w:marTop w:val="0"/>
          <w:marBottom w:val="0"/>
          <w:divBdr>
            <w:top w:val="none" w:sz="0" w:space="0" w:color="auto"/>
            <w:left w:val="none" w:sz="0" w:space="0" w:color="auto"/>
            <w:bottom w:val="none" w:sz="0" w:space="0" w:color="auto"/>
            <w:right w:val="none" w:sz="0" w:space="0" w:color="auto"/>
          </w:divBdr>
        </w:div>
        <w:div w:id="571548058">
          <w:marLeft w:val="0"/>
          <w:marRight w:val="0"/>
          <w:marTop w:val="0"/>
          <w:marBottom w:val="0"/>
          <w:divBdr>
            <w:top w:val="none" w:sz="0" w:space="0" w:color="auto"/>
            <w:left w:val="none" w:sz="0" w:space="0" w:color="auto"/>
            <w:bottom w:val="none" w:sz="0" w:space="0" w:color="auto"/>
            <w:right w:val="none" w:sz="0" w:space="0" w:color="auto"/>
          </w:divBdr>
        </w:div>
        <w:div w:id="373965993">
          <w:marLeft w:val="0"/>
          <w:marRight w:val="0"/>
          <w:marTop w:val="0"/>
          <w:marBottom w:val="0"/>
          <w:divBdr>
            <w:top w:val="none" w:sz="0" w:space="0" w:color="auto"/>
            <w:left w:val="none" w:sz="0" w:space="0" w:color="auto"/>
            <w:bottom w:val="none" w:sz="0" w:space="0" w:color="auto"/>
            <w:right w:val="none" w:sz="0" w:space="0" w:color="auto"/>
          </w:divBdr>
        </w:div>
        <w:div w:id="359939456">
          <w:marLeft w:val="0"/>
          <w:marRight w:val="0"/>
          <w:marTop w:val="0"/>
          <w:marBottom w:val="0"/>
          <w:divBdr>
            <w:top w:val="none" w:sz="0" w:space="0" w:color="auto"/>
            <w:left w:val="none" w:sz="0" w:space="0" w:color="auto"/>
            <w:bottom w:val="none" w:sz="0" w:space="0" w:color="auto"/>
            <w:right w:val="none" w:sz="0" w:space="0" w:color="auto"/>
          </w:divBdr>
        </w:div>
        <w:div w:id="2076009359">
          <w:marLeft w:val="0"/>
          <w:marRight w:val="0"/>
          <w:marTop w:val="0"/>
          <w:marBottom w:val="0"/>
          <w:divBdr>
            <w:top w:val="none" w:sz="0" w:space="0" w:color="auto"/>
            <w:left w:val="none" w:sz="0" w:space="0" w:color="auto"/>
            <w:bottom w:val="none" w:sz="0" w:space="0" w:color="auto"/>
            <w:right w:val="none" w:sz="0" w:space="0" w:color="auto"/>
          </w:divBdr>
        </w:div>
        <w:div w:id="6059647">
          <w:marLeft w:val="0"/>
          <w:marRight w:val="0"/>
          <w:marTop w:val="0"/>
          <w:marBottom w:val="0"/>
          <w:divBdr>
            <w:top w:val="none" w:sz="0" w:space="0" w:color="auto"/>
            <w:left w:val="none" w:sz="0" w:space="0" w:color="auto"/>
            <w:bottom w:val="none" w:sz="0" w:space="0" w:color="auto"/>
            <w:right w:val="none" w:sz="0" w:space="0" w:color="auto"/>
          </w:divBdr>
        </w:div>
        <w:div w:id="509223309">
          <w:marLeft w:val="0"/>
          <w:marRight w:val="0"/>
          <w:marTop w:val="0"/>
          <w:marBottom w:val="0"/>
          <w:divBdr>
            <w:top w:val="none" w:sz="0" w:space="0" w:color="auto"/>
            <w:left w:val="none" w:sz="0" w:space="0" w:color="auto"/>
            <w:bottom w:val="none" w:sz="0" w:space="0" w:color="auto"/>
            <w:right w:val="none" w:sz="0" w:space="0" w:color="auto"/>
          </w:divBdr>
        </w:div>
        <w:div w:id="495919318">
          <w:marLeft w:val="0"/>
          <w:marRight w:val="0"/>
          <w:marTop w:val="0"/>
          <w:marBottom w:val="0"/>
          <w:divBdr>
            <w:top w:val="none" w:sz="0" w:space="0" w:color="auto"/>
            <w:left w:val="none" w:sz="0" w:space="0" w:color="auto"/>
            <w:bottom w:val="none" w:sz="0" w:space="0" w:color="auto"/>
            <w:right w:val="none" w:sz="0" w:space="0" w:color="auto"/>
          </w:divBdr>
        </w:div>
        <w:div w:id="971208293">
          <w:marLeft w:val="0"/>
          <w:marRight w:val="0"/>
          <w:marTop w:val="0"/>
          <w:marBottom w:val="0"/>
          <w:divBdr>
            <w:top w:val="none" w:sz="0" w:space="0" w:color="auto"/>
            <w:left w:val="none" w:sz="0" w:space="0" w:color="auto"/>
            <w:bottom w:val="none" w:sz="0" w:space="0" w:color="auto"/>
            <w:right w:val="none" w:sz="0" w:space="0" w:color="auto"/>
          </w:divBdr>
        </w:div>
        <w:div w:id="646208019">
          <w:marLeft w:val="0"/>
          <w:marRight w:val="0"/>
          <w:marTop w:val="0"/>
          <w:marBottom w:val="0"/>
          <w:divBdr>
            <w:top w:val="none" w:sz="0" w:space="0" w:color="auto"/>
            <w:left w:val="none" w:sz="0" w:space="0" w:color="auto"/>
            <w:bottom w:val="none" w:sz="0" w:space="0" w:color="auto"/>
            <w:right w:val="none" w:sz="0" w:space="0" w:color="auto"/>
          </w:divBdr>
        </w:div>
        <w:div w:id="1019939636">
          <w:marLeft w:val="0"/>
          <w:marRight w:val="0"/>
          <w:marTop w:val="0"/>
          <w:marBottom w:val="0"/>
          <w:divBdr>
            <w:top w:val="none" w:sz="0" w:space="0" w:color="auto"/>
            <w:left w:val="none" w:sz="0" w:space="0" w:color="auto"/>
            <w:bottom w:val="none" w:sz="0" w:space="0" w:color="auto"/>
            <w:right w:val="none" w:sz="0" w:space="0" w:color="auto"/>
          </w:divBdr>
        </w:div>
        <w:div w:id="1568300863">
          <w:marLeft w:val="0"/>
          <w:marRight w:val="0"/>
          <w:marTop w:val="0"/>
          <w:marBottom w:val="0"/>
          <w:divBdr>
            <w:top w:val="none" w:sz="0" w:space="0" w:color="auto"/>
            <w:left w:val="none" w:sz="0" w:space="0" w:color="auto"/>
            <w:bottom w:val="none" w:sz="0" w:space="0" w:color="auto"/>
            <w:right w:val="none" w:sz="0" w:space="0" w:color="auto"/>
          </w:divBdr>
        </w:div>
        <w:div w:id="299502331">
          <w:marLeft w:val="0"/>
          <w:marRight w:val="0"/>
          <w:marTop w:val="0"/>
          <w:marBottom w:val="0"/>
          <w:divBdr>
            <w:top w:val="none" w:sz="0" w:space="0" w:color="auto"/>
            <w:left w:val="none" w:sz="0" w:space="0" w:color="auto"/>
            <w:bottom w:val="none" w:sz="0" w:space="0" w:color="auto"/>
            <w:right w:val="none" w:sz="0" w:space="0" w:color="auto"/>
          </w:divBdr>
        </w:div>
        <w:div w:id="1563716509">
          <w:marLeft w:val="0"/>
          <w:marRight w:val="0"/>
          <w:marTop w:val="0"/>
          <w:marBottom w:val="0"/>
          <w:divBdr>
            <w:top w:val="none" w:sz="0" w:space="0" w:color="auto"/>
            <w:left w:val="none" w:sz="0" w:space="0" w:color="auto"/>
            <w:bottom w:val="none" w:sz="0" w:space="0" w:color="auto"/>
            <w:right w:val="none" w:sz="0" w:space="0" w:color="auto"/>
          </w:divBdr>
        </w:div>
        <w:div w:id="19358081">
          <w:marLeft w:val="0"/>
          <w:marRight w:val="0"/>
          <w:marTop w:val="0"/>
          <w:marBottom w:val="0"/>
          <w:divBdr>
            <w:top w:val="none" w:sz="0" w:space="0" w:color="auto"/>
            <w:left w:val="none" w:sz="0" w:space="0" w:color="auto"/>
            <w:bottom w:val="none" w:sz="0" w:space="0" w:color="auto"/>
            <w:right w:val="none" w:sz="0" w:space="0" w:color="auto"/>
          </w:divBdr>
        </w:div>
        <w:div w:id="829954183">
          <w:marLeft w:val="0"/>
          <w:marRight w:val="0"/>
          <w:marTop w:val="0"/>
          <w:marBottom w:val="0"/>
          <w:divBdr>
            <w:top w:val="none" w:sz="0" w:space="0" w:color="auto"/>
            <w:left w:val="none" w:sz="0" w:space="0" w:color="auto"/>
            <w:bottom w:val="none" w:sz="0" w:space="0" w:color="auto"/>
            <w:right w:val="none" w:sz="0" w:space="0" w:color="auto"/>
          </w:divBdr>
        </w:div>
        <w:div w:id="167523039">
          <w:marLeft w:val="0"/>
          <w:marRight w:val="0"/>
          <w:marTop w:val="0"/>
          <w:marBottom w:val="0"/>
          <w:divBdr>
            <w:top w:val="none" w:sz="0" w:space="0" w:color="auto"/>
            <w:left w:val="none" w:sz="0" w:space="0" w:color="auto"/>
            <w:bottom w:val="none" w:sz="0" w:space="0" w:color="auto"/>
            <w:right w:val="none" w:sz="0" w:space="0" w:color="auto"/>
          </w:divBdr>
        </w:div>
        <w:div w:id="756635829">
          <w:marLeft w:val="0"/>
          <w:marRight w:val="0"/>
          <w:marTop w:val="0"/>
          <w:marBottom w:val="0"/>
          <w:divBdr>
            <w:top w:val="none" w:sz="0" w:space="0" w:color="auto"/>
            <w:left w:val="none" w:sz="0" w:space="0" w:color="auto"/>
            <w:bottom w:val="none" w:sz="0" w:space="0" w:color="auto"/>
            <w:right w:val="none" w:sz="0" w:space="0" w:color="auto"/>
          </w:divBdr>
        </w:div>
        <w:div w:id="821969037">
          <w:marLeft w:val="0"/>
          <w:marRight w:val="0"/>
          <w:marTop w:val="0"/>
          <w:marBottom w:val="0"/>
          <w:divBdr>
            <w:top w:val="none" w:sz="0" w:space="0" w:color="auto"/>
            <w:left w:val="none" w:sz="0" w:space="0" w:color="auto"/>
            <w:bottom w:val="none" w:sz="0" w:space="0" w:color="auto"/>
            <w:right w:val="none" w:sz="0" w:space="0" w:color="auto"/>
          </w:divBdr>
        </w:div>
        <w:div w:id="1795246055">
          <w:marLeft w:val="0"/>
          <w:marRight w:val="0"/>
          <w:marTop w:val="0"/>
          <w:marBottom w:val="0"/>
          <w:divBdr>
            <w:top w:val="none" w:sz="0" w:space="0" w:color="auto"/>
            <w:left w:val="none" w:sz="0" w:space="0" w:color="auto"/>
            <w:bottom w:val="none" w:sz="0" w:space="0" w:color="auto"/>
            <w:right w:val="none" w:sz="0" w:space="0" w:color="auto"/>
          </w:divBdr>
        </w:div>
        <w:div w:id="41833056">
          <w:marLeft w:val="0"/>
          <w:marRight w:val="0"/>
          <w:marTop w:val="0"/>
          <w:marBottom w:val="0"/>
          <w:divBdr>
            <w:top w:val="none" w:sz="0" w:space="0" w:color="auto"/>
            <w:left w:val="none" w:sz="0" w:space="0" w:color="auto"/>
            <w:bottom w:val="none" w:sz="0" w:space="0" w:color="auto"/>
            <w:right w:val="none" w:sz="0" w:space="0" w:color="auto"/>
          </w:divBdr>
        </w:div>
        <w:div w:id="1077675145">
          <w:marLeft w:val="0"/>
          <w:marRight w:val="0"/>
          <w:marTop w:val="0"/>
          <w:marBottom w:val="0"/>
          <w:divBdr>
            <w:top w:val="none" w:sz="0" w:space="0" w:color="auto"/>
            <w:left w:val="none" w:sz="0" w:space="0" w:color="auto"/>
            <w:bottom w:val="none" w:sz="0" w:space="0" w:color="auto"/>
            <w:right w:val="none" w:sz="0" w:space="0" w:color="auto"/>
          </w:divBdr>
        </w:div>
        <w:div w:id="364798056">
          <w:marLeft w:val="0"/>
          <w:marRight w:val="0"/>
          <w:marTop w:val="0"/>
          <w:marBottom w:val="0"/>
          <w:divBdr>
            <w:top w:val="none" w:sz="0" w:space="0" w:color="auto"/>
            <w:left w:val="none" w:sz="0" w:space="0" w:color="auto"/>
            <w:bottom w:val="none" w:sz="0" w:space="0" w:color="auto"/>
            <w:right w:val="none" w:sz="0" w:space="0" w:color="auto"/>
          </w:divBdr>
        </w:div>
        <w:div w:id="709035076">
          <w:marLeft w:val="0"/>
          <w:marRight w:val="0"/>
          <w:marTop w:val="0"/>
          <w:marBottom w:val="0"/>
          <w:divBdr>
            <w:top w:val="none" w:sz="0" w:space="0" w:color="auto"/>
            <w:left w:val="none" w:sz="0" w:space="0" w:color="auto"/>
            <w:bottom w:val="none" w:sz="0" w:space="0" w:color="auto"/>
            <w:right w:val="none" w:sz="0" w:space="0" w:color="auto"/>
          </w:divBdr>
        </w:div>
        <w:div w:id="721633251">
          <w:marLeft w:val="0"/>
          <w:marRight w:val="0"/>
          <w:marTop w:val="0"/>
          <w:marBottom w:val="0"/>
          <w:divBdr>
            <w:top w:val="none" w:sz="0" w:space="0" w:color="auto"/>
            <w:left w:val="none" w:sz="0" w:space="0" w:color="auto"/>
            <w:bottom w:val="none" w:sz="0" w:space="0" w:color="auto"/>
            <w:right w:val="none" w:sz="0" w:space="0" w:color="auto"/>
          </w:divBdr>
        </w:div>
        <w:div w:id="2144275815">
          <w:marLeft w:val="0"/>
          <w:marRight w:val="0"/>
          <w:marTop w:val="0"/>
          <w:marBottom w:val="0"/>
          <w:divBdr>
            <w:top w:val="none" w:sz="0" w:space="0" w:color="auto"/>
            <w:left w:val="none" w:sz="0" w:space="0" w:color="auto"/>
            <w:bottom w:val="none" w:sz="0" w:space="0" w:color="auto"/>
            <w:right w:val="none" w:sz="0" w:space="0" w:color="auto"/>
          </w:divBdr>
        </w:div>
        <w:div w:id="659885778">
          <w:marLeft w:val="0"/>
          <w:marRight w:val="0"/>
          <w:marTop w:val="0"/>
          <w:marBottom w:val="0"/>
          <w:divBdr>
            <w:top w:val="none" w:sz="0" w:space="0" w:color="auto"/>
            <w:left w:val="none" w:sz="0" w:space="0" w:color="auto"/>
            <w:bottom w:val="none" w:sz="0" w:space="0" w:color="auto"/>
            <w:right w:val="none" w:sz="0" w:space="0" w:color="auto"/>
          </w:divBdr>
        </w:div>
        <w:div w:id="643434983">
          <w:marLeft w:val="0"/>
          <w:marRight w:val="0"/>
          <w:marTop w:val="0"/>
          <w:marBottom w:val="0"/>
          <w:divBdr>
            <w:top w:val="none" w:sz="0" w:space="0" w:color="auto"/>
            <w:left w:val="none" w:sz="0" w:space="0" w:color="auto"/>
            <w:bottom w:val="none" w:sz="0" w:space="0" w:color="auto"/>
            <w:right w:val="none" w:sz="0" w:space="0" w:color="auto"/>
          </w:divBdr>
        </w:div>
        <w:div w:id="1870486617">
          <w:marLeft w:val="0"/>
          <w:marRight w:val="0"/>
          <w:marTop w:val="0"/>
          <w:marBottom w:val="0"/>
          <w:divBdr>
            <w:top w:val="none" w:sz="0" w:space="0" w:color="auto"/>
            <w:left w:val="none" w:sz="0" w:space="0" w:color="auto"/>
            <w:bottom w:val="none" w:sz="0" w:space="0" w:color="auto"/>
            <w:right w:val="none" w:sz="0" w:space="0" w:color="auto"/>
          </w:divBdr>
        </w:div>
        <w:div w:id="1945072493">
          <w:marLeft w:val="0"/>
          <w:marRight w:val="0"/>
          <w:marTop w:val="0"/>
          <w:marBottom w:val="0"/>
          <w:divBdr>
            <w:top w:val="none" w:sz="0" w:space="0" w:color="auto"/>
            <w:left w:val="none" w:sz="0" w:space="0" w:color="auto"/>
            <w:bottom w:val="none" w:sz="0" w:space="0" w:color="auto"/>
            <w:right w:val="none" w:sz="0" w:space="0" w:color="auto"/>
          </w:divBdr>
        </w:div>
        <w:div w:id="957906896">
          <w:marLeft w:val="0"/>
          <w:marRight w:val="0"/>
          <w:marTop w:val="0"/>
          <w:marBottom w:val="0"/>
          <w:divBdr>
            <w:top w:val="none" w:sz="0" w:space="0" w:color="auto"/>
            <w:left w:val="none" w:sz="0" w:space="0" w:color="auto"/>
            <w:bottom w:val="none" w:sz="0" w:space="0" w:color="auto"/>
            <w:right w:val="none" w:sz="0" w:space="0" w:color="auto"/>
          </w:divBdr>
        </w:div>
        <w:div w:id="240992262">
          <w:marLeft w:val="0"/>
          <w:marRight w:val="0"/>
          <w:marTop w:val="0"/>
          <w:marBottom w:val="0"/>
          <w:divBdr>
            <w:top w:val="none" w:sz="0" w:space="0" w:color="auto"/>
            <w:left w:val="none" w:sz="0" w:space="0" w:color="auto"/>
            <w:bottom w:val="none" w:sz="0" w:space="0" w:color="auto"/>
            <w:right w:val="none" w:sz="0" w:space="0" w:color="auto"/>
          </w:divBdr>
        </w:div>
        <w:div w:id="1204634561">
          <w:marLeft w:val="0"/>
          <w:marRight w:val="0"/>
          <w:marTop w:val="0"/>
          <w:marBottom w:val="0"/>
          <w:divBdr>
            <w:top w:val="none" w:sz="0" w:space="0" w:color="auto"/>
            <w:left w:val="none" w:sz="0" w:space="0" w:color="auto"/>
            <w:bottom w:val="none" w:sz="0" w:space="0" w:color="auto"/>
            <w:right w:val="none" w:sz="0" w:space="0" w:color="auto"/>
          </w:divBdr>
        </w:div>
        <w:div w:id="1862084317">
          <w:marLeft w:val="0"/>
          <w:marRight w:val="0"/>
          <w:marTop w:val="0"/>
          <w:marBottom w:val="0"/>
          <w:divBdr>
            <w:top w:val="none" w:sz="0" w:space="0" w:color="auto"/>
            <w:left w:val="none" w:sz="0" w:space="0" w:color="auto"/>
            <w:bottom w:val="none" w:sz="0" w:space="0" w:color="auto"/>
            <w:right w:val="none" w:sz="0" w:space="0" w:color="auto"/>
          </w:divBdr>
        </w:div>
        <w:div w:id="220137557">
          <w:marLeft w:val="0"/>
          <w:marRight w:val="0"/>
          <w:marTop w:val="0"/>
          <w:marBottom w:val="0"/>
          <w:divBdr>
            <w:top w:val="none" w:sz="0" w:space="0" w:color="auto"/>
            <w:left w:val="none" w:sz="0" w:space="0" w:color="auto"/>
            <w:bottom w:val="none" w:sz="0" w:space="0" w:color="auto"/>
            <w:right w:val="none" w:sz="0" w:space="0" w:color="auto"/>
          </w:divBdr>
        </w:div>
        <w:div w:id="903955271">
          <w:marLeft w:val="0"/>
          <w:marRight w:val="0"/>
          <w:marTop w:val="0"/>
          <w:marBottom w:val="0"/>
          <w:divBdr>
            <w:top w:val="none" w:sz="0" w:space="0" w:color="auto"/>
            <w:left w:val="none" w:sz="0" w:space="0" w:color="auto"/>
            <w:bottom w:val="none" w:sz="0" w:space="0" w:color="auto"/>
            <w:right w:val="none" w:sz="0" w:space="0" w:color="auto"/>
          </w:divBdr>
        </w:div>
        <w:div w:id="503054929">
          <w:marLeft w:val="0"/>
          <w:marRight w:val="0"/>
          <w:marTop w:val="0"/>
          <w:marBottom w:val="0"/>
          <w:divBdr>
            <w:top w:val="none" w:sz="0" w:space="0" w:color="auto"/>
            <w:left w:val="none" w:sz="0" w:space="0" w:color="auto"/>
            <w:bottom w:val="none" w:sz="0" w:space="0" w:color="auto"/>
            <w:right w:val="none" w:sz="0" w:space="0" w:color="auto"/>
          </w:divBdr>
        </w:div>
        <w:div w:id="1980375183">
          <w:marLeft w:val="0"/>
          <w:marRight w:val="0"/>
          <w:marTop w:val="0"/>
          <w:marBottom w:val="0"/>
          <w:divBdr>
            <w:top w:val="none" w:sz="0" w:space="0" w:color="auto"/>
            <w:left w:val="none" w:sz="0" w:space="0" w:color="auto"/>
            <w:bottom w:val="none" w:sz="0" w:space="0" w:color="auto"/>
            <w:right w:val="none" w:sz="0" w:space="0" w:color="auto"/>
          </w:divBdr>
        </w:div>
        <w:div w:id="745759891">
          <w:marLeft w:val="0"/>
          <w:marRight w:val="0"/>
          <w:marTop w:val="0"/>
          <w:marBottom w:val="0"/>
          <w:divBdr>
            <w:top w:val="none" w:sz="0" w:space="0" w:color="auto"/>
            <w:left w:val="none" w:sz="0" w:space="0" w:color="auto"/>
            <w:bottom w:val="none" w:sz="0" w:space="0" w:color="auto"/>
            <w:right w:val="none" w:sz="0" w:space="0" w:color="auto"/>
          </w:divBdr>
        </w:div>
        <w:div w:id="7559766">
          <w:marLeft w:val="0"/>
          <w:marRight w:val="0"/>
          <w:marTop w:val="0"/>
          <w:marBottom w:val="0"/>
          <w:divBdr>
            <w:top w:val="none" w:sz="0" w:space="0" w:color="auto"/>
            <w:left w:val="none" w:sz="0" w:space="0" w:color="auto"/>
            <w:bottom w:val="none" w:sz="0" w:space="0" w:color="auto"/>
            <w:right w:val="none" w:sz="0" w:space="0" w:color="auto"/>
          </w:divBdr>
        </w:div>
        <w:div w:id="734934401">
          <w:marLeft w:val="0"/>
          <w:marRight w:val="0"/>
          <w:marTop w:val="0"/>
          <w:marBottom w:val="0"/>
          <w:divBdr>
            <w:top w:val="none" w:sz="0" w:space="0" w:color="auto"/>
            <w:left w:val="none" w:sz="0" w:space="0" w:color="auto"/>
            <w:bottom w:val="none" w:sz="0" w:space="0" w:color="auto"/>
            <w:right w:val="none" w:sz="0" w:space="0" w:color="auto"/>
          </w:divBdr>
        </w:div>
        <w:div w:id="523858689">
          <w:marLeft w:val="0"/>
          <w:marRight w:val="0"/>
          <w:marTop w:val="0"/>
          <w:marBottom w:val="0"/>
          <w:divBdr>
            <w:top w:val="none" w:sz="0" w:space="0" w:color="auto"/>
            <w:left w:val="none" w:sz="0" w:space="0" w:color="auto"/>
            <w:bottom w:val="none" w:sz="0" w:space="0" w:color="auto"/>
            <w:right w:val="none" w:sz="0" w:space="0" w:color="auto"/>
          </w:divBdr>
        </w:div>
        <w:div w:id="340401648">
          <w:marLeft w:val="0"/>
          <w:marRight w:val="0"/>
          <w:marTop w:val="0"/>
          <w:marBottom w:val="0"/>
          <w:divBdr>
            <w:top w:val="none" w:sz="0" w:space="0" w:color="auto"/>
            <w:left w:val="none" w:sz="0" w:space="0" w:color="auto"/>
            <w:bottom w:val="none" w:sz="0" w:space="0" w:color="auto"/>
            <w:right w:val="none" w:sz="0" w:space="0" w:color="auto"/>
          </w:divBdr>
        </w:div>
        <w:div w:id="239676472">
          <w:marLeft w:val="0"/>
          <w:marRight w:val="0"/>
          <w:marTop w:val="0"/>
          <w:marBottom w:val="0"/>
          <w:divBdr>
            <w:top w:val="none" w:sz="0" w:space="0" w:color="auto"/>
            <w:left w:val="none" w:sz="0" w:space="0" w:color="auto"/>
            <w:bottom w:val="none" w:sz="0" w:space="0" w:color="auto"/>
            <w:right w:val="none" w:sz="0" w:space="0" w:color="auto"/>
          </w:divBdr>
        </w:div>
        <w:div w:id="25251293">
          <w:marLeft w:val="0"/>
          <w:marRight w:val="0"/>
          <w:marTop w:val="0"/>
          <w:marBottom w:val="0"/>
          <w:divBdr>
            <w:top w:val="none" w:sz="0" w:space="0" w:color="auto"/>
            <w:left w:val="none" w:sz="0" w:space="0" w:color="auto"/>
            <w:bottom w:val="none" w:sz="0" w:space="0" w:color="auto"/>
            <w:right w:val="none" w:sz="0" w:space="0" w:color="auto"/>
          </w:divBdr>
        </w:div>
        <w:div w:id="1158840144">
          <w:marLeft w:val="0"/>
          <w:marRight w:val="0"/>
          <w:marTop w:val="0"/>
          <w:marBottom w:val="0"/>
          <w:divBdr>
            <w:top w:val="none" w:sz="0" w:space="0" w:color="auto"/>
            <w:left w:val="none" w:sz="0" w:space="0" w:color="auto"/>
            <w:bottom w:val="none" w:sz="0" w:space="0" w:color="auto"/>
            <w:right w:val="none" w:sz="0" w:space="0" w:color="auto"/>
          </w:divBdr>
        </w:div>
        <w:div w:id="1272861026">
          <w:marLeft w:val="0"/>
          <w:marRight w:val="0"/>
          <w:marTop w:val="0"/>
          <w:marBottom w:val="0"/>
          <w:divBdr>
            <w:top w:val="none" w:sz="0" w:space="0" w:color="auto"/>
            <w:left w:val="none" w:sz="0" w:space="0" w:color="auto"/>
            <w:bottom w:val="none" w:sz="0" w:space="0" w:color="auto"/>
            <w:right w:val="none" w:sz="0" w:space="0" w:color="auto"/>
          </w:divBdr>
        </w:div>
        <w:div w:id="797841822">
          <w:marLeft w:val="0"/>
          <w:marRight w:val="0"/>
          <w:marTop w:val="0"/>
          <w:marBottom w:val="0"/>
          <w:divBdr>
            <w:top w:val="none" w:sz="0" w:space="0" w:color="auto"/>
            <w:left w:val="none" w:sz="0" w:space="0" w:color="auto"/>
            <w:bottom w:val="none" w:sz="0" w:space="0" w:color="auto"/>
            <w:right w:val="none" w:sz="0" w:space="0" w:color="auto"/>
          </w:divBdr>
        </w:div>
        <w:div w:id="1154222734">
          <w:marLeft w:val="0"/>
          <w:marRight w:val="0"/>
          <w:marTop w:val="0"/>
          <w:marBottom w:val="0"/>
          <w:divBdr>
            <w:top w:val="none" w:sz="0" w:space="0" w:color="auto"/>
            <w:left w:val="none" w:sz="0" w:space="0" w:color="auto"/>
            <w:bottom w:val="none" w:sz="0" w:space="0" w:color="auto"/>
            <w:right w:val="none" w:sz="0" w:space="0" w:color="auto"/>
          </w:divBdr>
        </w:div>
        <w:div w:id="1988389936">
          <w:marLeft w:val="0"/>
          <w:marRight w:val="0"/>
          <w:marTop w:val="0"/>
          <w:marBottom w:val="0"/>
          <w:divBdr>
            <w:top w:val="none" w:sz="0" w:space="0" w:color="auto"/>
            <w:left w:val="none" w:sz="0" w:space="0" w:color="auto"/>
            <w:bottom w:val="none" w:sz="0" w:space="0" w:color="auto"/>
            <w:right w:val="none" w:sz="0" w:space="0" w:color="auto"/>
          </w:divBdr>
        </w:div>
        <w:div w:id="154034114">
          <w:marLeft w:val="0"/>
          <w:marRight w:val="0"/>
          <w:marTop w:val="0"/>
          <w:marBottom w:val="0"/>
          <w:divBdr>
            <w:top w:val="none" w:sz="0" w:space="0" w:color="auto"/>
            <w:left w:val="none" w:sz="0" w:space="0" w:color="auto"/>
            <w:bottom w:val="none" w:sz="0" w:space="0" w:color="auto"/>
            <w:right w:val="none" w:sz="0" w:space="0" w:color="auto"/>
          </w:divBdr>
        </w:div>
        <w:div w:id="1069881758">
          <w:marLeft w:val="0"/>
          <w:marRight w:val="0"/>
          <w:marTop w:val="0"/>
          <w:marBottom w:val="0"/>
          <w:divBdr>
            <w:top w:val="none" w:sz="0" w:space="0" w:color="auto"/>
            <w:left w:val="none" w:sz="0" w:space="0" w:color="auto"/>
            <w:bottom w:val="none" w:sz="0" w:space="0" w:color="auto"/>
            <w:right w:val="none" w:sz="0" w:space="0" w:color="auto"/>
          </w:divBdr>
        </w:div>
        <w:div w:id="1190945378">
          <w:marLeft w:val="0"/>
          <w:marRight w:val="0"/>
          <w:marTop w:val="0"/>
          <w:marBottom w:val="0"/>
          <w:divBdr>
            <w:top w:val="none" w:sz="0" w:space="0" w:color="auto"/>
            <w:left w:val="none" w:sz="0" w:space="0" w:color="auto"/>
            <w:bottom w:val="none" w:sz="0" w:space="0" w:color="auto"/>
            <w:right w:val="none" w:sz="0" w:space="0" w:color="auto"/>
          </w:divBdr>
        </w:div>
        <w:div w:id="1821723889">
          <w:marLeft w:val="0"/>
          <w:marRight w:val="0"/>
          <w:marTop w:val="0"/>
          <w:marBottom w:val="0"/>
          <w:divBdr>
            <w:top w:val="none" w:sz="0" w:space="0" w:color="auto"/>
            <w:left w:val="none" w:sz="0" w:space="0" w:color="auto"/>
            <w:bottom w:val="none" w:sz="0" w:space="0" w:color="auto"/>
            <w:right w:val="none" w:sz="0" w:space="0" w:color="auto"/>
          </w:divBdr>
        </w:div>
        <w:div w:id="1707872381">
          <w:marLeft w:val="0"/>
          <w:marRight w:val="0"/>
          <w:marTop w:val="0"/>
          <w:marBottom w:val="0"/>
          <w:divBdr>
            <w:top w:val="none" w:sz="0" w:space="0" w:color="auto"/>
            <w:left w:val="none" w:sz="0" w:space="0" w:color="auto"/>
            <w:bottom w:val="none" w:sz="0" w:space="0" w:color="auto"/>
            <w:right w:val="none" w:sz="0" w:space="0" w:color="auto"/>
          </w:divBdr>
        </w:div>
        <w:div w:id="173690376">
          <w:marLeft w:val="0"/>
          <w:marRight w:val="0"/>
          <w:marTop w:val="0"/>
          <w:marBottom w:val="0"/>
          <w:divBdr>
            <w:top w:val="none" w:sz="0" w:space="0" w:color="auto"/>
            <w:left w:val="none" w:sz="0" w:space="0" w:color="auto"/>
            <w:bottom w:val="none" w:sz="0" w:space="0" w:color="auto"/>
            <w:right w:val="none" w:sz="0" w:space="0" w:color="auto"/>
          </w:divBdr>
        </w:div>
        <w:div w:id="900868396">
          <w:marLeft w:val="0"/>
          <w:marRight w:val="0"/>
          <w:marTop w:val="0"/>
          <w:marBottom w:val="0"/>
          <w:divBdr>
            <w:top w:val="none" w:sz="0" w:space="0" w:color="auto"/>
            <w:left w:val="none" w:sz="0" w:space="0" w:color="auto"/>
            <w:bottom w:val="none" w:sz="0" w:space="0" w:color="auto"/>
            <w:right w:val="none" w:sz="0" w:space="0" w:color="auto"/>
          </w:divBdr>
        </w:div>
        <w:div w:id="183059902">
          <w:marLeft w:val="0"/>
          <w:marRight w:val="0"/>
          <w:marTop w:val="0"/>
          <w:marBottom w:val="0"/>
          <w:divBdr>
            <w:top w:val="none" w:sz="0" w:space="0" w:color="auto"/>
            <w:left w:val="none" w:sz="0" w:space="0" w:color="auto"/>
            <w:bottom w:val="none" w:sz="0" w:space="0" w:color="auto"/>
            <w:right w:val="none" w:sz="0" w:space="0" w:color="auto"/>
          </w:divBdr>
        </w:div>
        <w:div w:id="367993466">
          <w:marLeft w:val="0"/>
          <w:marRight w:val="0"/>
          <w:marTop w:val="0"/>
          <w:marBottom w:val="0"/>
          <w:divBdr>
            <w:top w:val="none" w:sz="0" w:space="0" w:color="auto"/>
            <w:left w:val="none" w:sz="0" w:space="0" w:color="auto"/>
            <w:bottom w:val="none" w:sz="0" w:space="0" w:color="auto"/>
            <w:right w:val="none" w:sz="0" w:space="0" w:color="auto"/>
          </w:divBdr>
        </w:div>
        <w:div w:id="610623348">
          <w:marLeft w:val="0"/>
          <w:marRight w:val="0"/>
          <w:marTop w:val="0"/>
          <w:marBottom w:val="0"/>
          <w:divBdr>
            <w:top w:val="none" w:sz="0" w:space="0" w:color="auto"/>
            <w:left w:val="none" w:sz="0" w:space="0" w:color="auto"/>
            <w:bottom w:val="none" w:sz="0" w:space="0" w:color="auto"/>
            <w:right w:val="none" w:sz="0" w:space="0" w:color="auto"/>
          </w:divBdr>
        </w:div>
        <w:div w:id="331417017">
          <w:marLeft w:val="0"/>
          <w:marRight w:val="0"/>
          <w:marTop w:val="0"/>
          <w:marBottom w:val="0"/>
          <w:divBdr>
            <w:top w:val="none" w:sz="0" w:space="0" w:color="auto"/>
            <w:left w:val="none" w:sz="0" w:space="0" w:color="auto"/>
            <w:bottom w:val="none" w:sz="0" w:space="0" w:color="auto"/>
            <w:right w:val="none" w:sz="0" w:space="0" w:color="auto"/>
          </w:divBdr>
        </w:div>
        <w:div w:id="636882676">
          <w:marLeft w:val="0"/>
          <w:marRight w:val="0"/>
          <w:marTop w:val="0"/>
          <w:marBottom w:val="0"/>
          <w:divBdr>
            <w:top w:val="none" w:sz="0" w:space="0" w:color="auto"/>
            <w:left w:val="none" w:sz="0" w:space="0" w:color="auto"/>
            <w:bottom w:val="none" w:sz="0" w:space="0" w:color="auto"/>
            <w:right w:val="none" w:sz="0" w:space="0" w:color="auto"/>
          </w:divBdr>
        </w:div>
        <w:div w:id="616253009">
          <w:marLeft w:val="0"/>
          <w:marRight w:val="0"/>
          <w:marTop w:val="0"/>
          <w:marBottom w:val="0"/>
          <w:divBdr>
            <w:top w:val="none" w:sz="0" w:space="0" w:color="auto"/>
            <w:left w:val="none" w:sz="0" w:space="0" w:color="auto"/>
            <w:bottom w:val="none" w:sz="0" w:space="0" w:color="auto"/>
            <w:right w:val="none" w:sz="0" w:space="0" w:color="auto"/>
          </w:divBdr>
        </w:div>
        <w:div w:id="818495302">
          <w:marLeft w:val="0"/>
          <w:marRight w:val="0"/>
          <w:marTop w:val="0"/>
          <w:marBottom w:val="0"/>
          <w:divBdr>
            <w:top w:val="none" w:sz="0" w:space="0" w:color="auto"/>
            <w:left w:val="none" w:sz="0" w:space="0" w:color="auto"/>
            <w:bottom w:val="none" w:sz="0" w:space="0" w:color="auto"/>
            <w:right w:val="none" w:sz="0" w:space="0" w:color="auto"/>
          </w:divBdr>
        </w:div>
        <w:div w:id="172646935">
          <w:marLeft w:val="0"/>
          <w:marRight w:val="0"/>
          <w:marTop w:val="0"/>
          <w:marBottom w:val="0"/>
          <w:divBdr>
            <w:top w:val="none" w:sz="0" w:space="0" w:color="auto"/>
            <w:left w:val="none" w:sz="0" w:space="0" w:color="auto"/>
            <w:bottom w:val="none" w:sz="0" w:space="0" w:color="auto"/>
            <w:right w:val="none" w:sz="0" w:space="0" w:color="auto"/>
          </w:divBdr>
        </w:div>
        <w:div w:id="646782514">
          <w:marLeft w:val="0"/>
          <w:marRight w:val="0"/>
          <w:marTop w:val="0"/>
          <w:marBottom w:val="0"/>
          <w:divBdr>
            <w:top w:val="none" w:sz="0" w:space="0" w:color="auto"/>
            <w:left w:val="none" w:sz="0" w:space="0" w:color="auto"/>
            <w:bottom w:val="none" w:sz="0" w:space="0" w:color="auto"/>
            <w:right w:val="none" w:sz="0" w:space="0" w:color="auto"/>
          </w:divBdr>
        </w:div>
        <w:div w:id="1947344437">
          <w:marLeft w:val="0"/>
          <w:marRight w:val="0"/>
          <w:marTop w:val="0"/>
          <w:marBottom w:val="0"/>
          <w:divBdr>
            <w:top w:val="none" w:sz="0" w:space="0" w:color="auto"/>
            <w:left w:val="none" w:sz="0" w:space="0" w:color="auto"/>
            <w:bottom w:val="none" w:sz="0" w:space="0" w:color="auto"/>
            <w:right w:val="none" w:sz="0" w:space="0" w:color="auto"/>
          </w:divBdr>
        </w:div>
      </w:divsChild>
    </w:div>
    <w:div w:id="1673408196">
      <w:bodyDiv w:val="1"/>
      <w:marLeft w:val="0"/>
      <w:marRight w:val="0"/>
      <w:marTop w:val="0"/>
      <w:marBottom w:val="0"/>
      <w:divBdr>
        <w:top w:val="none" w:sz="0" w:space="0" w:color="auto"/>
        <w:left w:val="none" w:sz="0" w:space="0" w:color="auto"/>
        <w:bottom w:val="none" w:sz="0" w:space="0" w:color="auto"/>
        <w:right w:val="none" w:sz="0" w:space="0" w:color="auto"/>
      </w:divBdr>
    </w:div>
    <w:div w:id="1691881378">
      <w:bodyDiv w:val="1"/>
      <w:marLeft w:val="0"/>
      <w:marRight w:val="0"/>
      <w:marTop w:val="0"/>
      <w:marBottom w:val="0"/>
      <w:divBdr>
        <w:top w:val="none" w:sz="0" w:space="0" w:color="auto"/>
        <w:left w:val="none" w:sz="0" w:space="0" w:color="auto"/>
        <w:bottom w:val="none" w:sz="0" w:space="0" w:color="auto"/>
        <w:right w:val="none" w:sz="0" w:space="0" w:color="auto"/>
      </w:divBdr>
    </w:div>
    <w:div w:id="1721975523">
      <w:bodyDiv w:val="1"/>
      <w:marLeft w:val="0"/>
      <w:marRight w:val="0"/>
      <w:marTop w:val="0"/>
      <w:marBottom w:val="0"/>
      <w:divBdr>
        <w:top w:val="none" w:sz="0" w:space="0" w:color="auto"/>
        <w:left w:val="none" w:sz="0" w:space="0" w:color="auto"/>
        <w:bottom w:val="none" w:sz="0" w:space="0" w:color="auto"/>
        <w:right w:val="none" w:sz="0" w:space="0" w:color="auto"/>
      </w:divBdr>
    </w:div>
    <w:div w:id="1749964164">
      <w:bodyDiv w:val="1"/>
      <w:marLeft w:val="0"/>
      <w:marRight w:val="0"/>
      <w:marTop w:val="0"/>
      <w:marBottom w:val="0"/>
      <w:divBdr>
        <w:top w:val="none" w:sz="0" w:space="0" w:color="auto"/>
        <w:left w:val="none" w:sz="0" w:space="0" w:color="auto"/>
        <w:bottom w:val="none" w:sz="0" w:space="0" w:color="auto"/>
        <w:right w:val="none" w:sz="0" w:space="0" w:color="auto"/>
      </w:divBdr>
    </w:div>
    <w:div w:id="1768962535">
      <w:bodyDiv w:val="1"/>
      <w:marLeft w:val="0"/>
      <w:marRight w:val="0"/>
      <w:marTop w:val="0"/>
      <w:marBottom w:val="0"/>
      <w:divBdr>
        <w:top w:val="none" w:sz="0" w:space="0" w:color="auto"/>
        <w:left w:val="none" w:sz="0" w:space="0" w:color="auto"/>
        <w:bottom w:val="none" w:sz="0" w:space="0" w:color="auto"/>
        <w:right w:val="none" w:sz="0" w:space="0" w:color="auto"/>
      </w:divBdr>
    </w:div>
    <w:div w:id="1815179228">
      <w:bodyDiv w:val="1"/>
      <w:marLeft w:val="0"/>
      <w:marRight w:val="0"/>
      <w:marTop w:val="0"/>
      <w:marBottom w:val="0"/>
      <w:divBdr>
        <w:top w:val="none" w:sz="0" w:space="0" w:color="auto"/>
        <w:left w:val="none" w:sz="0" w:space="0" w:color="auto"/>
        <w:bottom w:val="none" w:sz="0" w:space="0" w:color="auto"/>
        <w:right w:val="none" w:sz="0" w:space="0" w:color="auto"/>
      </w:divBdr>
    </w:div>
    <w:div w:id="1832285746">
      <w:bodyDiv w:val="1"/>
      <w:marLeft w:val="0"/>
      <w:marRight w:val="0"/>
      <w:marTop w:val="0"/>
      <w:marBottom w:val="0"/>
      <w:divBdr>
        <w:top w:val="none" w:sz="0" w:space="0" w:color="auto"/>
        <w:left w:val="none" w:sz="0" w:space="0" w:color="auto"/>
        <w:bottom w:val="none" w:sz="0" w:space="0" w:color="auto"/>
        <w:right w:val="none" w:sz="0" w:space="0" w:color="auto"/>
      </w:divBdr>
    </w:div>
    <w:div w:id="1847551885">
      <w:bodyDiv w:val="1"/>
      <w:marLeft w:val="0"/>
      <w:marRight w:val="0"/>
      <w:marTop w:val="0"/>
      <w:marBottom w:val="0"/>
      <w:divBdr>
        <w:top w:val="none" w:sz="0" w:space="0" w:color="auto"/>
        <w:left w:val="none" w:sz="0" w:space="0" w:color="auto"/>
        <w:bottom w:val="none" w:sz="0" w:space="0" w:color="auto"/>
        <w:right w:val="none" w:sz="0" w:space="0" w:color="auto"/>
      </w:divBdr>
    </w:div>
    <w:div w:id="1876311602">
      <w:bodyDiv w:val="1"/>
      <w:marLeft w:val="0"/>
      <w:marRight w:val="0"/>
      <w:marTop w:val="0"/>
      <w:marBottom w:val="0"/>
      <w:divBdr>
        <w:top w:val="none" w:sz="0" w:space="0" w:color="auto"/>
        <w:left w:val="none" w:sz="0" w:space="0" w:color="auto"/>
        <w:bottom w:val="none" w:sz="0" w:space="0" w:color="auto"/>
        <w:right w:val="none" w:sz="0" w:space="0" w:color="auto"/>
      </w:divBdr>
    </w:div>
    <w:div w:id="2025596401">
      <w:bodyDiv w:val="1"/>
      <w:marLeft w:val="30"/>
      <w:marRight w:val="30"/>
      <w:marTop w:val="0"/>
      <w:marBottom w:val="0"/>
      <w:divBdr>
        <w:top w:val="none" w:sz="0" w:space="0" w:color="auto"/>
        <w:left w:val="none" w:sz="0" w:space="0" w:color="auto"/>
        <w:bottom w:val="none" w:sz="0" w:space="0" w:color="auto"/>
        <w:right w:val="none" w:sz="0" w:space="0" w:color="auto"/>
      </w:divBdr>
      <w:divsChild>
        <w:div w:id="1710300018">
          <w:marLeft w:val="0"/>
          <w:marRight w:val="0"/>
          <w:marTop w:val="0"/>
          <w:marBottom w:val="0"/>
          <w:divBdr>
            <w:top w:val="none" w:sz="0" w:space="0" w:color="auto"/>
            <w:left w:val="none" w:sz="0" w:space="0" w:color="auto"/>
            <w:bottom w:val="none" w:sz="0" w:space="0" w:color="auto"/>
            <w:right w:val="none" w:sz="0" w:space="0" w:color="auto"/>
          </w:divBdr>
          <w:divsChild>
            <w:div w:id="581913164">
              <w:marLeft w:val="0"/>
              <w:marRight w:val="0"/>
              <w:marTop w:val="0"/>
              <w:marBottom w:val="0"/>
              <w:divBdr>
                <w:top w:val="none" w:sz="0" w:space="0" w:color="auto"/>
                <w:left w:val="none" w:sz="0" w:space="0" w:color="auto"/>
                <w:bottom w:val="none" w:sz="0" w:space="0" w:color="auto"/>
                <w:right w:val="none" w:sz="0" w:space="0" w:color="auto"/>
              </w:divBdr>
              <w:divsChild>
                <w:div w:id="160850778">
                  <w:marLeft w:val="180"/>
                  <w:marRight w:val="0"/>
                  <w:marTop w:val="0"/>
                  <w:marBottom w:val="0"/>
                  <w:divBdr>
                    <w:top w:val="none" w:sz="0" w:space="0" w:color="auto"/>
                    <w:left w:val="none" w:sz="0" w:space="0" w:color="auto"/>
                    <w:bottom w:val="none" w:sz="0" w:space="0" w:color="auto"/>
                    <w:right w:val="none" w:sz="0" w:space="0" w:color="auto"/>
                  </w:divBdr>
                  <w:divsChild>
                    <w:div w:id="19136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134491">
      <w:bodyDiv w:val="1"/>
      <w:marLeft w:val="0"/>
      <w:marRight w:val="0"/>
      <w:marTop w:val="0"/>
      <w:marBottom w:val="0"/>
      <w:divBdr>
        <w:top w:val="none" w:sz="0" w:space="0" w:color="auto"/>
        <w:left w:val="none" w:sz="0" w:space="0" w:color="auto"/>
        <w:bottom w:val="none" w:sz="0" w:space="0" w:color="auto"/>
        <w:right w:val="none" w:sz="0" w:space="0" w:color="auto"/>
      </w:divBdr>
    </w:div>
    <w:div w:id="2117022394">
      <w:bodyDiv w:val="1"/>
      <w:marLeft w:val="0"/>
      <w:marRight w:val="0"/>
      <w:marTop w:val="0"/>
      <w:marBottom w:val="0"/>
      <w:divBdr>
        <w:top w:val="none" w:sz="0" w:space="0" w:color="auto"/>
        <w:left w:val="none" w:sz="0" w:space="0" w:color="auto"/>
        <w:bottom w:val="none" w:sz="0" w:space="0" w:color="auto"/>
        <w:right w:val="none" w:sz="0" w:space="0" w:color="auto"/>
      </w:divBdr>
    </w:div>
    <w:div w:id="214638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ypfb.gob.bo"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ypfb.gob.bo" TargetMode="External"/><Relationship Id="rId17" Type="http://schemas.openxmlformats.org/officeDocument/2006/relationships/hyperlink" Target="http://www.ypfb.gob.bo" TargetMode="External"/><Relationship Id="rId2" Type="http://schemas.openxmlformats.org/officeDocument/2006/relationships/numbering" Target="numbering.xml"/><Relationship Id="rId16" Type="http://schemas.openxmlformats.org/officeDocument/2006/relationships/hyperlink" Target="http://www.ypfb.gob.b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pfb.gob.bo" TargetMode="External"/><Relationship Id="rId5" Type="http://schemas.openxmlformats.org/officeDocument/2006/relationships/webSettings" Target="webSettings.xml"/><Relationship Id="rId15" Type="http://schemas.openxmlformats.org/officeDocument/2006/relationships/hyperlink" Target="http://www.ypfb.gob.bo" TargetMode="External"/><Relationship Id="rId10" Type="http://schemas.openxmlformats.org/officeDocument/2006/relationships/hyperlink" Target="mailto:aheredia@ypfb.gob.bo" TargetMode="External"/><Relationship Id="rId19" Type="http://schemas.openxmlformats.org/officeDocument/2006/relationships/hyperlink" Target="http://www.ypfb.gob.bo"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www.ypfb.gob.bo"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5D998-DFAE-42D2-9043-7742A6C0E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14555</Words>
  <Characters>80057</Characters>
  <Application>Microsoft Office Word</Application>
  <DocSecurity>0</DocSecurity>
  <Lines>667</Lines>
  <Paragraphs>188</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94424</CharactersWithSpaces>
  <SharedDoc>false</SharedDoc>
  <HLinks>
    <vt:vector size="42" baseType="variant">
      <vt:variant>
        <vt:i4>3407909</vt:i4>
      </vt:variant>
      <vt:variant>
        <vt:i4>18</vt:i4>
      </vt:variant>
      <vt:variant>
        <vt:i4>0</vt:i4>
      </vt:variant>
      <vt:variant>
        <vt:i4>5</vt:i4>
      </vt:variant>
      <vt:variant>
        <vt:lpwstr>http://www.ypfb.gob.bo/</vt:lpwstr>
      </vt:variant>
      <vt:variant>
        <vt:lpwstr/>
      </vt:variant>
      <vt:variant>
        <vt:i4>3407909</vt:i4>
      </vt:variant>
      <vt:variant>
        <vt:i4>15</vt:i4>
      </vt:variant>
      <vt:variant>
        <vt:i4>0</vt:i4>
      </vt:variant>
      <vt:variant>
        <vt:i4>5</vt:i4>
      </vt:variant>
      <vt:variant>
        <vt:lpwstr>http://www.ypfb.gob.bo/</vt:lpwstr>
      </vt:variant>
      <vt:variant>
        <vt:lpwstr/>
      </vt:variant>
      <vt:variant>
        <vt:i4>3735620</vt:i4>
      </vt:variant>
      <vt:variant>
        <vt:i4>12</vt:i4>
      </vt:variant>
      <vt:variant>
        <vt:i4>0</vt:i4>
      </vt:variant>
      <vt:variant>
        <vt:i4>5</vt:i4>
      </vt:variant>
      <vt:variant>
        <vt:lpwstr>mailto:consultacontrataciones@ypfb.gob.bo</vt:lpwstr>
      </vt:variant>
      <vt:variant>
        <vt:lpwstr/>
      </vt:variant>
      <vt:variant>
        <vt:i4>5177395</vt:i4>
      </vt:variant>
      <vt:variant>
        <vt:i4>9</vt:i4>
      </vt:variant>
      <vt:variant>
        <vt:i4>0</vt:i4>
      </vt:variant>
      <vt:variant>
        <vt:i4>5</vt:i4>
      </vt:variant>
      <vt:variant>
        <vt:lpwstr>mailto:estimacionderecursos@ypfb.gob.bo</vt:lpwstr>
      </vt:variant>
      <vt:variant>
        <vt:lpwstr/>
      </vt:variant>
      <vt:variant>
        <vt:i4>3407909</vt:i4>
      </vt:variant>
      <vt:variant>
        <vt:i4>6</vt:i4>
      </vt:variant>
      <vt:variant>
        <vt:i4>0</vt:i4>
      </vt:variant>
      <vt:variant>
        <vt:i4>5</vt:i4>
      </vt:variant>
      <vt:variant>
        <vt:lpwstr>http://www.ypfb.gob.bo/</vt:lpwstr>
      </vt:variant>
      <vt:variant>
        <vt:lpwstr/>
      </vt:variant>
      <vt:variant>
        <vt:i4>3735620</vt:i4>
      </vt:variant>
      <vt:variant>
        <vt:i4>3</vt:i4>
      </vt:variant>
      <vt:variant>
        <vt:i4>0</vt:i4>
      </vt:variant>
      <vt:variant>
        <vt:i4>5</vt:i4>
      </vt:variant>
      <vt:variant>
        <vt:lpwstr>mailto:consultacontrataciones@ypfb.gob.bo</vt:lpwstr>
      </vt:variant>
      <vt:variant>
        <vt:lpwstr/>
      </vt:variant>
      <vt:variant>
        <vt:i4>3407909</vt:i4>
      </vt:variant>
      <vt:variant>
        <vt:i4>0</vt:i4>
      </vt:variant>
      <vt:variant>
        <vt:i4>0</vt:i4>
      </vt:variant>
      <vt:variant>
        <vt:i4>5</vt:i4>
      </vt:variant>
      <vt:variant>
        <vt:lpwstr>http://www.ypfb.gob.bo/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Eduardo Alfredo Soliz Lopez</dc:creator>
  <cp:lastModifiedBy>Amparo Sofia Heredia Ururi</cp:lastModifiedBy>
  <cp:revision>5</cp:revision>
  <cp:lastPrinted>2018-11-08T12:20:00Z</cp:lastPrinted>
  <dcterms:created xsi:type="dcterms:W3CDTF">2018-11-08T14:42:00Z</dcterms:created>
  <dcterms:modified xsi:type="dcterms:W3CDTF">2018-11-08T14:43:00Z</dcterms:modified>
</cp:coreProperties>
</file>