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>LOTE 1: SUMINISTRO DIÉSEL OÍL 1 OCCIDENTE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364A3C" w:rsidRPr="002E386B" w:rsidTr="00E37653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364A3C" w:rsidRPr="002E386B" w:rsidTr="00E37653">
        <w:trPr>
          <w:trHeight w:val="3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CONDICIÓN DE ENTREGA (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  <w:b/>
                <w:bCs/>
              </w:rPr>
              <w:t xml:space="preserve"> 2010)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FCA Plantas de almacenaje en Arica y/o Iquique, Chile (</w:t>
            </w:r>
            <w:proofErr w:type="spellStart"/>
            <w:r w:rsidRPr="002E386B">
              <w:rPr>
                <w:rFonts w:asciiTheme="minorHAnsi" w:hAnsiTheme="minorHAnsi" w:cstheme="minorHAnsi"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2010).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lugar de entrega deberá ser coordinado previamente a la carga, entre el vendedor e YPFB.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Nota: es imprescindible que el proponente cuente con Tanque (s) de almacenamiento en planta dado que el producto debe ser entregado en cisternas. Momento en el que se transfiere la propiedad y responsabilidad será en la brida de la Cisterna.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364A3C" w:rsidRPr="002E386B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PRECIO</w:t>
            </w:r>
          </w:p>
        </w:tc>
        <w:tc>
          <w:tcPr>
            <w:tcW w:w="4536" w:type="dxa"/>
            <w:shd w:val="clear" w:color="auto" w:fill="C6D9F1"/>
          </w:tcPr>
          <w:p w:rsidR="00364A3C" w:rsidRPr="002E386B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64A3C" w:rsidRPr="002E386B" w:rsidRDefault="00364A3C" w:rsidP="00364A3C">
            <w:pPr>
              <w:numPr>
                <w:ilvl w:val="0"/>
                <w:numId w:val="2"/>
              </w:numPr>
              <w:ind w:left="567" w:hanging="567"/>
              <w:jc w:val="both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PRECIO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rPr>
                <w:rFonts w:asciiTheme="minorHAnsi" w:eastAsia="Calibri" w:hAnsiTheme="minorHAnsi" w:cstheme="minorHAnsi"/>
              </w:rPr>
            </w:pPr>
            <w:r w:rsidRPr="002E386B">
              <w:rPr>
                <w:rFonts w:asciiTheme="minorHAnsi" w:eastAsia="Calibri" w:hAnsiTheme="minorHAnsi" w:cstheme="minorHAnsi"/>
              </w:rPr>
              <w:t>El precio de los productos se fijará de acuerdo a la siguiente formulación:</w:t>
            </w:r>
          </w:p>
          <w:p w:rsidR="00364A3C" w:rsidRPr="002E386B" w:rsidRDefault="00364A3C" w:rsidP="00E37653">
            <w:pPr>
              <w:rPr>
                <w:rFonts w:asciiTheme="minorHAnsi" w:eastAsia="Calibri" w:hAnsiTheme="minorHAnsi" w:cstheme="minorHAnsi"/>
              </w:rPr>
            </w:pPr>
          </w:p>
          <w:tbl>
            <w:tblPr>
              <w:tblW w:w="446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2725"/>
            </w:tblGrid>
            <w:tr w:rsidR="00364A3C" w:rsidRPr="002E386B" w:rsidTr="00E37653">
              <w:trPr>
                <w:trHeight w:val="312"/>
                <w:tblHeader/>
                <w:jc w:val="center"/>
              </w:trPr>
              <w:tc>
                <w:tcPr>
                  <w:tcW w:w="1827" w:type="pct"/>
                  <w:shd w:val="clear" w:color="auto" w:fill="D9D9D9"/>
                  <w:vAlign w:val="center"/>
                </w:tcPr>
                <w:p w:rsidR="00364A3C" w:rsidRPr="002E386B" w:rsidRDefault="00364A3C" w:rsidP="00E37653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2E386B">
                    <w:rPr>
                      <w:rFonts w:asciiTheme="minorHAnsi" w:hAnsiTheme="minorHAnsi" w:cstheme="minorHAnsi"/>
                      <w:b/>
                    </w:rPr>
                    <w:t>Condición de Entrega</w:t>
                  </w:r>
                </w:p>
              </w:tc>
              <w:tc>
                <w:tcPr>
                  <w:tcW w:w="3173" w:type="pct"/>
                  <w:shd w:val="clear" w:color="auto" w:fill="D9D9D9"/>
                  <w:vAlign w:val="center"/>
                </w:tcPr>
                <w:p w:rsidR="00364A3C" w:rsidRPr="002E386B" w:rsidRDefault="00364A3C" w:rsidP="00E37653">
                  <w:pPr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2E386B">
                    <w:rPr>
                      <w:rFonts w:asciiTheme="minorHAnsi" w:hAnsiTheme="minorHAnsi" w:cstheme="minorHAnsi"/>
                      <w:b/>
                    </w:rPr>
                    <w:t>Formulación del Precio</w:t>
                  </w:r>
                </w:p>
              </w:tc>
            </w:tr>
            <w:tr w:rsidR="00364A3C" w:rsidRPr="002E386B" w:rsidTr="00E37653">
              <w:trPr>
                <w:trHeight w:val="662"/>
                <w:jc w:val="center"/>
              </w:trPr>
              <w:tc>
                <w:tcPr>
                  <w:tcW w:w="1827" w:type="pct"/>
                  <w:vAlign w:val="center"/>
                </w:tcPr>
                <w:p w:rsidR="00364A3C" w:rsidRPr="002E386B" w:rsidRDefault="00364A3C" w:rsidP="00E37653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2E386B">
                    <w:rPr>
                      <w:rFonts w:asciiTheme="minorHAnsi" w:hAnsiTheme="minorHAnsi" w:cstheme="minorHAnsi"/>
                      <w:bCs/>
                    </w:rPr>
                    <w:t>FCA Planta de almacenaje Arica y/o Iquique, Chile</w:t>
                  </w:r>
                </w:p>
              </w:tc>
              <w:tc>
                <w:tcPr>
                  <w:tcW w:w="3173" w:type="pct"/>
                  <w:vAlign w:val="center"/>
                </w:tcPr>
                <w:p w:rsidR="00364A3C" w:rsidRPr="002E386B" w:rsidRDefault="00364A3C" w:rsidP="00E37653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2E386B">
                    <w:rPr>
                      <w:rFonts w:asciiTheme="minorHAnsi" w:hAnsiTheme="minorHAnsi" w:cstheme="minorHAnsi"/>
                      <w:bCs/>
                    </w:rPr>
                    <w:t xml:space="preserve">Precio = Precio mayorista para el Diésel Oíl, puesto en </w:t>
                  </w:r>
                  <w:proofErr w:type="spellStart"/>
                  <w:r w:rsidRPr="002E386B">
                    <w:rPr>
                      <w:rFonts w:asciiTheme="minorHAnsi" w:hAnsiTheme="minorHAnsi" w:cstheme="minorHAnsi"/>
                      <w:bCs/>
                    </w:rPr>
                    <w:t>Concon</w:t>
                  </w:r>
                  <w:proofErr w:type="spellEnd"/>
                  <w:r w:rsidRPr="002E386B">
                    <w:rPr>
                      <w:rFonts w:asciiTheme="minorHAnsi" w:hAnsiTheme="minorHAnsi" w:cstheme="minorHAnsi"/>
                      <w:bCs/>
                    </w:rPr>
                    <w:t xml:space="preserve">-Chile, publicado por ENAP, durante el periodo de preciación + </w:t>
                  </w:r>
                  <w:r w:rsidRPr="002E386B">
                    <w:rPr>
                      <w:rFonts w:asciiTheme="minorHAnsi" w:hAnsiTheme="minorHAnsi" w:cstheme="minorHAnsi"/>
                      <w:b/>
                      <w:bCs/>
                    </w:rPr>
                    <w:t xml:space="preserve">Premio </w:t>
                  </w:r>
                </w:p>
              </w:tc>
            </w:tr>
          </w:tbl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851" w:hanging="851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>Premio</w:t>
            </w:r>
            <w:proofErr w:type="gramStart"/>
            <w:r w:rsidRPr="002E386B">
              <w:rPr>
                <w:rFonts w:asciiTheme="minorHAnsi" w:hAnsiTheme="minorHAnsi" w:cstheme="minorHAnsi"/>
                <w:b/>
              </w:rPr>
              <w:t xml:space="preserve">:  </w:t>
            </w:r>
            <w:r w:rsidRPr="002E386B">
              <w:rPr>
                <w:rFonts w:asciiTheme="minorHAnsi" w:hAnsiTheme="minorHAnsi" w:cstheme="minorHAnsi"/>
              </w:rPr>
              <w:t>A</w:t>
            </w:r>
            <w:proofErr w:type="gramEnd"/>
            <w:r w:rsidRPr="002E386B">
              <w:rPr>
                <w:rFonts w:asciiTheme="minorHAnsi" w:hAnsiTheme="minorHAnsi" w:cstheme="minorHAnsi"/>
              </w:rPr>
              <w:t xml:space="preserve"> proponer por el vendedor, el cual debe incluir</w:t>
            </w:r>
            <w:r w:rsidRPr="002E386B">
              <w:rPr>
                <w:rFonts w:asciiTheme="minorHAnsi" w:eastAsia="Calibri" w:hAnsiTheme="minorHAnsi" w:cstheme="minorHAnsi"/>
              </w:rPr>
              <w:t xml:space="preserve"> todos los costos adicionales hasta la entrega del producto en cisternas</w:t>
            </w:r>
            <w:r w:rsidRPr="002E386B">
              <w:rPr>
                <w:rFonts w:asciiTheme="minorHAnsi" w:hAnsiTheme="minorHAnsi" w:cstheme="minorHAnsi"/>
              </w:rPr>
              <w:t xml:space="preserve">. </w:t>
            </w:r>
          </w:p>
          <w:p w:rsidR="00364A3C" w:rsidRPr="002E386B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ab/>
            </w:r>
          </w:p>
          <w:p w:rsidR="00364A3C" w:rsidRPr="002E386B" w:rsidRDefault="00364A3C" w:rsidP="00364A3C">
            <w:pPr>
              <w:numPr>
                <w:ilvl w:val="0"/>
                <w:numId w:val="2"/>
              </w:numPr>
              <w:ind w:left="567" w:hanging="567"/>
              <w:jc w:val="both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PERIODO DE PRECIACIÓN</w:t>
            </w:r>
          </w:p>
          <w:p w:rsidR="00364A3C" w:rsidRPr="002E386B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pStyle w:val="Prrafodelista"/>
              <w:ind w:left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El precio ENAP publicado cada jueves, será aplicable para las cargas efectuadas desde el jueves de la publicación hasta el siguiente miércoles.</w:t>
            </w:r>
          </w:p>
        </w:tc>
        <w:tc>
          <w:tcPr>
            <w:tcW w:w="4536" w:type="dxa"/>
          </w:tcPr>
          <w:p w:rsidR="00364A3C" w:rsidRPr="002E386B" w:rsidRDefault="00364A3C" w:rsidP="00E37653">
            <w:pPr>
              <w:ind w:left="56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EXPERIENCIA DE LA EMPRESA</w:t>
            </w:r>
          </w:p>
        </w:tc>
        <w:tc>
          <w:tcPr>
            <w:tcW w:w="4536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 xml:space="preserve">La empresa proponente deberá tener experiencia de por lo menos 2 años o haber suscrito 2 contratos de suministro de hidrocarburos.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lastRenderedPageBreak/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lastRenderedPageBreak/>
              <w:t>CAPACIDADES</w:t>
            </w:r>
          </w:p>
        </w:tc>
        <w:tc>
          <w:tcPr>
            <w:tcW w:w="4536" w:type="dxa"/>
            <w:shd w:val="clear" w:color="auto" w:fill="C6D9F1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364A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Almacenaje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podrá presentar adjunto a su propuesta un detalle de la capacidad instalada de almacenaje del producto en las plantas de despacho ofertadas.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Despacho de Cisternas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</w:t>
            </w:r>
            <w:r w:rsidRPr="002E386B">
              <w:rPr>
                <w:rFonts w:asciiTheme="minorHAnsi" w:hAnsiTheme="minorHAnsi" w:cstheme="minorHAnsi"/>
                <w:b/>
                <w:bCs/>
                <w:u w:val="single"/>
              </w:rPr>
              <w:t>deberá</w:t>
            </w:r>
            <w:r w:rsidRPr="002E386B">
              <w:rPr>
                <w:rFonts w:asciiTheme="minorHAnsi" w:hAnsiTheme="minorHAnsi" w:cstheme="minorHAnsi"/>
                <w:bCs/>
              </w:rPr>
              <w:t xml:space="preserve"> indicar la capacidad de despacho diaria de cisternas de cada una de las plantas de despacho propuestas.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capacidad mínima requerida por YPFB es:</w:t>
            </w:r>
          </w:p>
          <w:p w:rsidR="00364A3C" w:rsidRPr="002E386B" w:rsidRDefault="00364A3C" w:rsidP="00364A3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LOTE 1: 15 cisternas / día.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El proponente deberá presentar una certificación de estas capacidades emitida por la/s planta/s de despacho ofertada/s.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El vendedor no limitará la capacidad de despacho, en base al requerimiento de YPFB.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El proponente, en caso de ser adjudicado, deberá garantizar el suministro comprometido.</w:t>
            </w:r>
          </w:p>
        </w:tc>
        <w:tc>
          <w:tcPr>
            <w:tcW w:w="4536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364A3C" w:rsidRPr="002E386B" w:rsidTr="00E37653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FORMA DE PAGO</w:t>
            </w:r>
          </w:p>
        </w:tc>
        <w:tc>
          <w:tcPr>
            <w:tcW w:w="4536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pago se realizará mediante transferencia bancaria a la cuenta que para tal efecto designe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Los proponentes podrán optar por las siguientes opciones de pago: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 xml:space="preserve">Opción 1 – 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  <w:i/>
              </w:rPr>
              <w:t>Postpago</w:t>
            </w:r>
            <w:proofErr w:type="spellEnd"/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presentará a YPFB una Proforma de manera mensual y/o cuando se le solicite para iniciar trámites aduaneros dentro del mes.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Dentro de los diez (10) días de efectuada la entrega de producto, de acuerdo a los términos y condiciones acordados, se emitirá la conformidad de la factura según el certificado de Cantidad y Calidad emitido por el Inspector; y/o Conciliación </w:t>
            </w:r>
            <w:r w:rsidRPr="002E386B">
              <w:rPr>
                <w:rFonts w:asciiTheme="minorHAnsi" w:hAnsiTheme="minorHAnsi" w:cstheme="minorHAnsi"/>
                <w:bCs/>
              </w:rPr>
              <w:lastRenderedPageBreak/>
              <w:t>y/o Conformidad de Volúmenes. El Vendedor remitirá los siguientes documentos vía correo electrónico para que se procese el pago: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Factura(s) definitiva(s)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</w:t>
            </w:r>
            <w:r w:rsidRPr="002E386B">
              <w:rPr>
                <w:rFonts w:asciiTheme="minorHAnsi" w:hAnsiTheme="minorHAnsi" w:cstheme="minorHAnsi"/>
              </w:rPr>
              <w:t xml:space="preserve">con el valor FCA. 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Inmediatamente después de efectuado el envío de los documentos vía correo electrónico,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deberá remitir vía Courier los documentos originales.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>Opción 2 – Prepago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YPFB hará un prepago contra el envío vía correo electrónico por parte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992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 Proforma, que deberá considerar tres (3) </w:t>
            </w:r>
            <w:proofErr w:type="spellStart"/>
            <w:r w:rsidRPr="002E386B">
              <w:rPr>
                <w:rFonts w:asciiTheme="minorHAnsi" w:hAnsiTheme="minorHAnsi" w:cstheme="minorHAnsi"/>
              </w:rPr>
              <w:t>corizaciones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Platt’s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anteriores a la fecha de emisión de la misma.</w:t>
            </w: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Garantía de Prepago equivalente por lo menos al 100% del valor de la factura proforma a pre pagar, que debe ser presentada antes que YPFB realice el prepago.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eastAsia="Calibr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Factura(s) definitiva(s) del VENDEDOR con el valor FCA.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lastRenderedPageBreak/>
              <w:t>Certificado de Origen del producto, cuando lo requiera YPFB.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Para ambas modalidades de pago, YPFB podrá efectuar uno o varios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postpagos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o prepagos al mes.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Entiéndase por: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386B">
              <w:rPr>
                <w:rFonts w:asciiTheme="minorHAnsi" w:hAnsiTheme="minorHAnsi" w:cstheme="minorHAnsi"/>
                <w:b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/>
              </w:rPr>
              <w:t>:</w:t>
            </w:r>
            <w:r w:rsidRPr="002E386B">
              <w:rPr>
                <w:rFonts w:asciiTheme="minorHAnsi" w:hAnsiTheme="minorHAnsi" w:cstheme="minorHAnsi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>Prepago:</w:t>
            </w:r>
            <w:r w:rsidRPr="002E386B">
              <w:rPr>
                <w:rFonts w:asciiTheme="minorHAnsi" w:hAnsiTheme="minorHAnsi" w:cstheme="minorHAnsi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536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Default="00364A3C" w:rsidP="00364A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lastRenderedPageBreak/>
        <w:t>FORMULARIO C-1</w:t>
      </w: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DIÉSEL OÍL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OCCIDENTE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364A3C" w:rsidRPr="002E386B" w:rsidTr="00E37653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364A3C" w:rsidRPr="002E386B" w:rsidTr="00E37653">
        <w:trPr>
          <w:trHeight w:val="3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CONDICIÓN DE ENTREGA (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  <w:b/>
                <w:bCs/>
              </w:rPr>
              <w:t xml:space="preserve"> 2010)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</w:rPr>
              <w:t>FCA Plantas de almacenaje en Mejillones y/o Tocopilla, Chile (</w:t>
            </w:r>
            <w:proofErr w:type="spellStart"/>
            <w:r w:rsidRPr="00364A3C">
              <w:rPr>
                <w:rFonts w:asciiTheme="minorHAnsi" w:hAnsiTheme="minorHAnsi" w:cstheme="minorHAnsi"/>
              </w:rPr>
              <w:t>Incoterms</w:t>
            </w:r>
            <w:proofErr w:type="spellEnd"/>
            <w:r w:rsidRPr="00364A3C">
              <w:rPr>
                <w:rFonts w:asciiTheme="minorHAnsi" w:hAnsiTheme="minorHAnsi" w:cstheme="minorHAnsi"/>
              </w:rPr>
              <w:t xml:space="preserve"> 2010). </w:t>
            </w:r>
            <w:r w:rsidRPr="00364A3C">
              <w:rPr>
                <w:rFonts w:asciiTheme="minorHAnsi" w:hAnsiTheme="minorHAnsi" w:cstheme="minorHAnsi"/>
                <w:highlight w:val="yellow"/>
              </w:rPr>
              <w:t>En caso de fuerza mayor, la entrega podrá ser realizada en Antofagasta bajo las mismas condiciones.</w:t>
            </w: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highlight w:val="yellow"/>
              </w:rPr>
              <w:t>Se entiende por fuerza mayor al obstáculo externo, imprevisto o inevitable que origina una fuerza extraña al hombre y con tal medida impide el cumplimiento de la obligación (ejemplo: incendios, marejadas, inundaciones y/o desastres naturales, etc.).</w:t>
            </w: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64A3C">
              <w:rPr>
                <w:rFonts w:asciiTheme="minorHAnsi" w:hAnsiTheme="minorHAnsi" w:cstheme="minorHAnsi"/>
                <w:bCs/>
              </w:rPr>
              <w:t xml:space="preserve">El lugar de entrega deberá ser coordinado previamente a la carga, entre el vendedor e YPFB. </w:t>
            </w:r>
          </w:p>
          <w:p w:rsidR="00364A3C" w:rsidRPr="00364A3C" w:rsidRDefault="00364A3C" w:rsidP="00364A3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364A3C" w:rsidRDefault="00364A3C" w:rsidP="00364A3C">
            <w:pPr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Cs/>
              </w:rPr>
              <w:t>Nota: es imprescindible que el proponente cuente con Tanque (s) de almacenamiento en planta dado que el producto debe ser entregado en cisternas. Momento en el que se transfiere la propiedad y responsabilidad será en la brida de la Cisterna.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364A3C" w:rsidRPr="00364A3C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PRECIO</w:t>
            </w:r>
          </w:p>
        </w:tc>
        <w:tc>
          <w:tcPr>
            <w:tcW w:w="4394" w:type="dxa"/>
            <w:shd w:val="clear" w:color="auto" w:fill="C6D9F1"/>
          </w:tcPr>
          <w:p w:rsidR="00364A3C" w:rsidRPr="002E386B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64A3C" w:rsidRPr="00364A3C" w:rsidRDefault="00364A3C" w:rsidP="00364A3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PRECIO</w:t>
            </w:r>
          </w:p>
          <w:p w:rsidR="00364A3C" w:rsidRPr="00364A3C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E37653">
            <w:pPr>
              <w:rPr>
                <w:rFonts w:asciiTheme="minorHAnsi" w:eastAsia="Calibri" w:hAnsiTheme="minorHAnsi" w:cstheme="minorHAnsi"/>
              </w:rPr>
            </w:pPr>
            <w:r w:rsidRPr="00364A3C">
              <w:rPr>
                <w:rFonts w:asciiTheme="minorHAnsi" w:eastAsia="Calibri" w:hAnsiTheme="minorHAnsi" w:cstheme="minorHAnsi"/>
              </w:rPr>
              <w:t>El precio de los productos se fijará de acuerdo a la siguiente formulación:</w:t>
            </w:r>
          </w:p>
          <w:p w:rsidR="00364A3C" w:rsidRPr="00364A3C" w:rsidRDefault="00364A3C" w:rsidP="00E37653">
            <w:pPr>
              <w:rPr>
                <w:rFonts w:asciiTheme="minorHAnsi" w:eastAsia="Calibri" w:hAnsiTheme="minorHAnsi" w:cstheme="minorHAnsi"/>
              </w:rPr>
            </w:pPr>
          </w:p>
          <w:tbl>
            <w:tblPr>
              <w:tblW w:w="460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8"/>
              <w:gridCol w:w="2811"/>
            </w:tblGrid>
            <w:tr w:rsidR="00364A3C" w:rsidRPr="00364A3C" w:rsidTr="00E37653">
              <w:trPr>
                <w:trHeight w:val="237"/>
                <w:tblHeader/>
                <w:jc w:val="center"/>
              </w:trPr>
              <w:tc>
                <w:tcPr>
                  <w:tcW w:w="1827" w:type="pct"/>
                  <w:shd w:val="clear" w:color="auto" w:fill="D9D9D9"/>
                  <w:vAlign w:val="center"/>
                </w:tcPr>
                <w:p w:rsidR="00364A3C" w:rsidRPr="00364A3C" w:rsidRDefault="00364A3C" w:rsidP="00E37653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64A3C">
                    <w:rPr>
                      <w:rFonts w:asciiTheme="minorHAnsi" w:hAnsiTheme="minorHAnsi" w:cstheme="minorHAnsi"/>
                      <w:b/>
                    </w:rPr>
                    <w:t>Condición de Entrega</w:t>
                  </w:r>
                </w:p>
              </w:tc>
              <w:tc>
                <w:tcPr>
                  <w:tcW w:w="3173" w:type="pct"/>
                  <w:shd w:val="clear" w:color="auto" w:fill="D9D9D9"/>
                  <w:vAlign w:val="center"/>
                </w:tcPr>
                <w:p w:rsidR="00364A3C" w:rsidRPr="00364A3C" w:rsidRDefault="00364A3C" w:rsidP="00E37653">
                  <w:pPr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64A3C">
                    <w:rPr>
                      <w:rFonts w:asciiTheme="minorHAnsi" w:hAnsiTheme="minorHAnsi" w:cstheme="minorHAnsi"/>
                      <w:b/>
                    </w:rPr>
                    <w:t>Formulación del Precio</w:t>
                  </w:r>
                </w:p>
              </w:tc>
            </w:tr>
            <w:tr w:rsidR="00364A3C" w:rsidRPr="00364A3C" w:rsidTr="00E37653">
              <w:trPr>
                <w:trHeight w:val="504"/>
                <w:jc w:val="center"/>
              </w:trPr>
              <w:tc>
                <w:tcPr>
                  <w:tcW w:w="1827" w:type="pct"/>
                  <w:vAlign w:val="center"/>
                </w:tcPr>
                <w:p w:rsidR="00364A3C" w:rsidRPr="00364A3C" w:rsidRDefault="00364A3C" w:rsidP="00364A3C">
                  <w:pPr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FCA Planta de almacenaje Tocopilla y/o Mejillones; </w:t>
                  </w:r>
                  <w:r w:rsidRPr="00364A3C">
                    <w:rPr>
                      <w:rFonts w:asciiTheme="minorHAnsi" w:hAnsiTheme="minorHAnsi" w:cstheme="minorHAnsi"/>
                      <w:bCs/>
                      <w:highlight w:val="yellow"/>
                    </w:rPr>
                    <w:t>y/o  Antofagasta (alternativo)</w:t>
                  </w:r>
                  <w:r w:rsidRPr="00364A3C">
                    <w:rPr>
                      <w:rFonts w:asciiTheme="minorHAnsi" w:hAnsiTheme="minorHAnsi" w:cstheme="minorHAnsi"/>
                      <w:bCs/>
                    </w:rPr>
                    <w:t>, Chile</w:t>
                  </w:r>
                </w:p>
              </w:tc>
              <w:tc>
                <w:tcPr>
                  <w:tcW w:w="3173" w:type="pct"/>
                  <w:vAlign w:val="center"/>
                </w:tcPr>
                <w:p w:rsidR="00364A3C" w:rsidRPr="00364A3C" w:rsidRDefault="00364A3C" w:rsidP="00364A3C">
                  <w:pPr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 w:rsidRPr="00364A3C">
                    <w:rPr>
                      <w:rFonts w:asciiTheme="minorHAnsi" w:hAnsiTheme="minorHAnsi" w:cstheme="minorHAnsi"/>
                      <w:bCs/>
                    </w:rPr>
                    <w:t>Precio =</w:t>
                  </w:r>
                  <w:bookmarkStart w:id="0" w:name="_GoBack"/>
                  <w:bookmarkEnd w:id="0"/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 Precio mayorista para el Diésel Oíl, puesto en </w:t>
                  </w:r>
                  <w:proofErr w:type="spellStart"/>
                  <w:r w:rsidRPr="00364A3C">
                    <w:rPr>
                      <w:rFonts w:asciiTheme="minorHAnsi" w:hAnsiTheme="minorHAnsi" w:cstheme="minorHAnsi"/>
                      <w:bCs/>
                    </w:rPr>
                    <w:t>Concon</w:t>
                  </w:r>
                  <w:proofErr w:type="spellEnd"/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-Chile, publicado por ENAP, durante el periodo de preciación + </w:t>
                  </w:r>
                  <w:r w:rsidRPr="00364A3C">
                    <w:rPr>
                      <w:rFonts w:asciiTheme="minorHAnsi" w:hAnsiTheme="minorHAnsi" w:cstheme="minorHAnsi"/>
                      <w:b/>
                      <w:bCs/>
                    </w:rPr>
                    <w:t xml:space="preserve">Premio </w:t>
                  </w:r>
                </w:p>
              </w:tc>
            </w:tr>
          </w:tbl>
          <w:p w:rsidR="00364A3C" w:rsidRPr="00364A3C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364A3C" w:rsidRDefault="00364A3C" w:rsidP="00E37653">
            <w:pPr>
              <w:ind w:left="851" w:hanging="851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/>
              </w:rPr>
              <w:t xml:space="preserve">Premio:   </w:t>
            </w:r>
            <w:r w:rsidRPr="00364A3C">
              <w:rPr>
                <w:rFonts w:asciiTheme="minorHAnsi" w:hAnsiTheme="minorHAnsi" w:cstheme="minorHAnsi"/>
              </w:rPr>
              <w:t xml:space="preserve">A proponer por el </w:t>
            </w:r>
            <w:r w:rsidRPr="00364A3C">
              <w:rPr>
                <w:rFonts w:asciiTheme="minorHAnsi" w:hAnsiTheme="minorHAnsi" w:cstheme="minorHAnsi"/>
                <w:bCs/>
              </w:rPr>
              <w:t>vendedor</w:t>
            </w:r>
            <w:r w:rsidRPr="00364A3C">
              <w:rPr>
                <w:rFonts w:asciiTheme="minorHAnsi" w:hAnsiTheme="minorHAnsi" w:cstheme="minorHAnsi"/>
              </w:rPr>
              <w:t>, el cual debe incluir</w:t>
            </w:r>
            <w:r w:rsidRPr="00364A3C">
              <w:rPr>
                <w:rFonts w:asciiTheme="minorHAnsi" w:eastAsia="Calibri" w:hAnsiTheme="minorHAnsi" w:cstheme="minorHAnsi"/>
              </w:rPr>
              <w:t xml:space="preserve"> todos los costos adicionales hasta la entrega del producto en cisternas</w:t>
            </w:r>
            <w:r w:rsidRPr="00364A3C">
              <w:rPr>
                <w:rFonts w:asciiTheme="minorHAnsi" w:hAnsiTheme="minorHAnsi" w:cstheme="minorHAnsi"/>
              </w:rPr>
              <w:t xml:space="preserve">. </w:t>
            </w:r>
          </w:p>
          <w:p w:rsidR="00364A3C" w:rsidRP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/>
              </w:rPr>
              <w:tab/>
            </w:r>
          </w:p>
          <w:p w:rsidR="00364A3C" w:rsidRPr="00364A3C" w:rsidRDefault="00364A3C" w:rsidP="00364A3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PERIODO DE PRECIACIÓN</w:t>
            </w:r>
          </w:p>
          <w:p w:rsidR="00364A3C" w:rsidRP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E37653">
            <w:pPr>
              <w:pStyle w:val="Prrafodelista"/>
              <w:ind w:left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64A3C">
              <w:rPr>
                <w:rFonts w:asciiTheme="minorHAnsi" w:hAnsiTheme="minorHAnsi" w:cstheme="minorHAnsi"/>
                <w:bCs/>
              </w:rPr>
              <w:lastRenderedPageBreak/>
              <w:t>El precio ENAP publicado cada jueves, será aplicable para las cargas efectuadas desde el jueves de la publicación hasta el siguiente miércoles.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364A3C" w:rsidRPr="00364A3C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364A3C">
              <w:rPr>
                <w:rFonts w:asciiTheme="minorHAnsi" w:hAnsiTheme="minorHAnsi" w:cstheme="minorHAnsi"/>
                <w:b/>
                <w:bCs/>
              </w:rPr>
              <w:lastRenderedPageBreak/>
              <w:t>EXPERIENCIA DE LA EMPRESA</w:t>
            </w:r>
          </w:p>
        </w:tc>
        <w:tc>
          <w:tcPr>
            <w:tcW w:w="4394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 xml:space="preserve">La empresa proponente deberá tener experiencia de por lo menos 2 años o haber suscrito 2 contratos de suministro de hidrocarburos.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CAPACIDADES</w:t>
            </w:r>
          </w:p>
        </w:tc>
        <w:tc>
          <w:tcPr>
            <w:tcW w:w="4394" w:type="dxa"/>
            <w:shd w:val="clear" w:color="auto" w:fill="C6D9F1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364A3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Almacenaje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podrá presentar adjunto a su propuesta un detalle de la capacidad instalada de almacenaje del producto en las plantas de despacho ofertadas.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Despacho de Cisternas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</w:t>
            </w:r>
            <w:r w:rsidRPr="002E386B">
              <w:rPr>
                <w:rFonts w:asciiTheme="minorHAnsi" w:hAnsiTheme="minorHAnsi" w:cstheme="minorHAnsi"/>
                <w:b/>
                <w:bCs/>
                <w:u w:val="single"/>
              </w:rPr>
              <w:t>deberá</w:t>
            </w:r>
            <w:r w:rsidRPr="002E386B">
              <w:rPr>
                <w:rFonts w:asciiTheme="minorHAnsi" w:hAnsiTheme="minorHAnsi" w:cstheme="minorHAnsi"/>
                <w:bCs/>
              </w:rPr>
              <w:t xml:space="preserve"> indicar la capacidad de despacho diaria de cisternas de cada una de las plantas de despacho propuestas.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capacidad mínima requerida por YPFB es:</w:t>
            </w:r>
          </w:p>
          <w:p w:rsidR="00364A3C" w:rsidRPr="002E386B" w:rsidRDefault="00364A3C" w:rsidP="00364A3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LOTE 2: 12 cisternas / día.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El proponente deberá presentar una certificación de estas capacidades emitida por la/s planta/s de despacho ofertada/s.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El vendedor no limitará la capacidad de despacho, en base al requerimiento de YPFB. </w:t>
            </w:r>
          </w:p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El proponente, en caso de ser adjudicado, deberá garantizar el suministro comprometido.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364A3C" w:rsidRPr="002E386B" w:rsidTr="00E37653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FORMA DE PAGO</w:t>
            </w:r>
          </w:p>
        </w:tc>
        <w:tc>
          <w:tcPr>
            <w:tcW w:w="4394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pago se realizará mediante transferencia bancaria a la cuenta que para tal efecto designe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Los proponentes podrán optar por las siguientes opciones de pago: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 xml:space="preserve">Opción 1 – 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  <w:i/>
              </w:rPr>
              <w:t>Postpago</w:t>
            </w:r>
            <w:proofErr w:type="spellEnd"/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lastRenderedPageBreak/>
              <w:t xml:space="preserve">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presentará a YPFB una Proforma de manera mensual y/o cuando se le solicite para iniciar trámites aduaneros dentro del mes.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Factura(s) definitiva(s)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</w:t>
            </w:r>
            <w:r w:rsidRPr="002E386B">
              <w:rPr>
                <w:rFonts w:asciiTheme="minorHAnsi" w:hAnsiTheme="minorHAnsi" w:cstheme="minorHAnsi"/>
              </w:rPr>
              <w:t xml:space="preserve">con el valor FCA. 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Inmediatamente después de efectuado el envío de los documentos vía correo electrónico,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deberá remitir vía Courier los documentos originales.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>Opción 2 – Prepago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YPFB hará un prepago contra el envío vía correo electrónico por parte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992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 Proforma, que deberá considerar tres (3) </w:t>
            </w:r>
            <w:proofErr w:type="spellStart"/>
            <w:r w:rsidRPr="002E386B">
              <w:rPr>
                <w:rFonts w:asciiTheme="minorHAnsi" w:hAnsiTheme="minorHAnsi" w:cstheme="minorHAnsi"/>
              </w:rPr>
              <w:t>corizaciones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Platt’s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anteriores a la fecha de emisión de la misma.</w:t>
            </w: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Garantía de Prepago equivalente por lo menos al 100% del valor de la factura proforma a pre pagar, que debe ser presentada antes que YPFB realice el prepago.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Dentro de los diez (10) días de efectuada la entrega de producto, de acuerdo a los términos y </w:t>
            </w:r>
            <w:r w:rsidRPr="002E386B">
              <w:rPr>
                <w:rFonts w:asciiTheme="minorHAnsi" w:hAnsiTheme="minorHAnsi" w:cstheme="minorHAnsi"/>
                <w:bCs/>
              </w:rPr>
              <w:lastRenderedPageBreak/>
              <w:t>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eastAsia="Calibr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Factura(s) definitiva(s) del VENDEDOR con el valor FCA.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Para ambas modalidades de pago, YPFB podrá efectuar uno o varios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postpagos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o prepagos al mes.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Entiéndase por: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386B">
              <w:rPr>
                <w:rFonts w:asciiTheme="minorHAnsi" w:hAnsiTheme="minorHAnsi" w:cstheme="minorHAnsi"/>
                <w:b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/>
              </w:rPr>
              <w:t>:</w:t>
            </w:r>
            <w:r w:rsidRPr="002E386B">
              <w:rPr>
                <w:rFonts w:asciiTheme="minorHAnsi" w:hAnsiTheme="minorHAnsi" w:cstheme="minorHAnsi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>Prepago:</w:t>
            </w:r>
            <w:r w:rsidRPr="002E386B">
              <w:rPr>
                <w:rFonts w:asciiTheme="minorHAnsi" w:hAnsiTheme="minorHAnsi" w:cstheme="minorHAnsi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DE INSUMOS Y ADITIVOS 1 OCCIDENTE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364A3C" w:rsidRPr="002E386B" w:rsidTr="00E37653">
        <w:trPr>
          <w:trHeight w:val="10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CONDICIÓN DE ENTREGA (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  <w:b/>
                <w:bCs/>
              </w:rPr>
              <w:t xml:space="preserve"> 2010)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auto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FCA Plantas de almacenaje en Arica y/o Iquique, Chile (</w:t>
            </w:r>
            <w:proofErr w:type="spellStart"/>
            <w:r w:rsidRPr="002E386B">
              <w:rPr>
                <w:rFonts w:asciiTheme="minorHAnsi" w:hAnsiTheme="minorHAnsi" w:cstheme="minorHAnsi"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2010).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lugar de entrega deberá ser coordinado previamente a la carga, entre el vendedor e YPFB.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Cs/>
              </w:rPr>
              <w:t>Nota: es imprescindible que el proponente cuente con Tanque (s) de almacenamiento en planta dado que el producto debe ser entregado en cisternas. Momento en el que se transfiere la propiedad y responsabilidad será en la brida de la Cisterna.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BDD6EE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PRECIO</w:t>
            </w:r>
          </w:p>
        </w:tc>
        <w:tc>
          <w:tcPr>
            <w:tcW w:w="4394" w:type="dxa"/>
            <w:shd w:val="clear" w:color="auto" w:fill="BDD6EE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64A3C" w:rsidRPr="002E386B" w:rsidRDefault="00364A3C" w:rsidP="00364A3C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PRECIO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rPr>
                <w:rFonts w:asciiTheme="minorHAnsi" w:eastAsia="Calibri" w:hAnsiTheme="minorHAnsi" w:cstheme="minorHAnsi"/>
              </w:rPr>
            </w:pPr>
            <w:r w:rsidRPr="002E386B">
              <w:rPr>
                <w:rFonts w:asciiTheme="minorHAnsi" w:eastAsia="Calibri" w:hAnsiTheme="minorHAnsi" w:cstheme="minorHAnsi"/>
              </w:rPr>
              <w:t>El precio de los productos se fijará de acuerdo a la siguiente formulación:</w:t>
            </w:r>
          </w:p>
          <w:p w:rsidR="00364A3C" w:rsidRPr="002E386B" w:rsidRDefault="00364A3C" w:rsidP="00E37653">
            <w:pPr>
              <w:rPr>
                <w:rFonts w:asciiTheme="minorHAnsi" w:eastAsia="Calibri" w:hAnsiTheme="minorHAnsi" w:cstheme="minorHAnsi"/>
              </w:rPr>
            </w:pPr>
          </w:p>
          <w:tbl>
            <w:tblPr>
              <w:tblW w:w="471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8"/>
              <w:gridCol w:w="2876"/>
            </w:tblGrid>
            <w:tr w:rsidR="00364A3C" w:rsidRPr="002E386B" w:rsidTr="00E37653">
              <w:trPr>
                <w:trHeight w:val="196"/>
                <w:tblHeader/>
                <w:jc w:val="center"/>
              </w:trPr>
              <w:tc>
                <w:tcPr>
                  <w:tcW w:w="1828" w:type="pct"/>
                  <w:shd w:val="clear" w:color="auto" w:fill="D9D9D9"/>
                  <w:vAlign w:val="center"/>
                </w:tcPr>
                <w:p w:rsidR="00364A3C" w:rsidRPr="002E386B" w:rsidRDefault="00364A3C" w:rsidP="00E37653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2E386B">
                    <w:rPr>
                      <w:rFonts w:asciiTheme="minorHAnsi" w:hAnsiTheme="minorHAnsi" w:cstheme="minorHAnsi"/>
                      <w:b/>
                    </w:rPr>
                    <w:t>Condición de Entrega</w:t>
                  </w:r>
                </w:p>
              </w:tc>
              <w:tc>
                <w:tcPr>
                  <w:tcW w:w="3172" w:type="pct"/>
                  <w:shd w:val="clear" w:color="auto" w:fill="D9D9D9"/>
                  <w:vAlign w:val="center"/>
                </w:tcPr>
                <w:p w:rsidR="00364A3C" w:rsidRPr="002E386B" w:rsidRDefault="00364A3C" w:rsidP="00E37653">
                  <w:pPr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2E386B">
                    <w:rPr>
                      <w:rFonts w:asciiTheme="minorHAnsi" w:hAnsiTheme="minorHAnsi" w:cstheme="minorHAnsi"/>
                      <w:b/>
                    </w:rPr>
                    <w:t>Formulación del Precio</w:t>
                  </w:r>
                </w:p>
              </w:tc>
            </w:tr>
            <w:tr w:rsidR="00364A3C" w:rsidRPr="002E386B" w:rsidTr="00E37653">
              <w:trPr>
                <w:trHeight w:val="416"/>
                <w:jc w:val="center"/>
              </w:trPr>
              <w:tc>
                <w:tcPr>
                  <w:tcW w:w="1828" w:type="pct"/>
                  <w:vAlign w:val="center"/>
                </w:tcPr>
                <w:p w:rsidR="00364A3C" w:rsidRPr="002E386B" w:rsidRDefault="00364A3C" w:rsidP="00E37653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2E386B">
                    <w:rPr>
                      <w:rFonts w:asciiTheme="minorHAnsi" w:hAnsiTheme="minorHAnsi" w:cstheme="minorHAnsi"/>
                      <w:bCs/>
                    </w:rPr>
                    <w:t>FCA Planta de almacenaje Arica y/o Iquique, Chile</w:t>
                  </w:r>
                </w:p>
              </w:tc>
              <w:tc>
                <w:tcPr>
                  <w:tcW w:w="3172" w:type="pct"/>
                  <w:vAlign w:val="center"/>
                </w:tcPr>
                <w:p w:rsidR="00364A3C" w:rsidRPr="002E386B" w:rsidRDefault="00364A3C" w:rsidP="00E37653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2E386B">
                    <w:rPr>
                      <w:rFonts w:asciiTheme="minorHAnsi" w:hAnsiTheme="minorHAnsi" w:cstheme="minorHAnsi"/>
                      <w:bCs/>
                    </w:rPr>
                    <w:t xml:space="preserve">Precio </w:t>
                  </w:r>
                  <w:r w:rsidRPr="002E386B">
                    <w:rPr>
                      <w:rFonts w:asciiTheme="minorHAnsi" w:hAnsiTheme="minorHAnsi" w:cstheme="minorHAnsi"/>
                      <w:b/>
                      <w:bCs/>
                    </w:rPr>
                    <w:t xml:space="preserve">(RON 93) </w:t>
                  </w:r>
                  <w:r w:rsidRPr="002E386B">
                    <w:rPr>
                      <w:rFonts w:asciiTheme="minorHAnsi" w:hAnsiTheme="minorHAnsi" w:cstheme="minorHAnsi"/>
                      <w:bCs/>
                    </w:rPr>
                    <w:t xml:space="preserve">= Precio mayorista para la Gasolina de octanaje 93, puesto en </w:t>
                  </w:r>
                  <w:proofErr w:type="spellStart"/>
                  <w:r w:rsidRPr="002E386B">
                    <w:rPr>
                      <w:rFonts w:asciiTheme="minorHAnsi" w:hAnsiTheme="minorHAnsi" w:cstheme="minorHAnsi"/>
                      <w:bCs/>
                    </w:rPr>
                    <w:t>Concon</w:t>
                  </w:r>
                  <w:proofErr w:type="spellEnd"/>
                  <w:r w:rsidRPr="002E386B">
                    <w:rPr>
                      <w:rFonts w:asciiTheme="minorHAnsi" w:hAnsiTheme="minorHAnsi" w:cstheme="minorHAnsi"/>
                      <w:bCs/>
                    </w:rPr>
                    <w:t xml:space="preserve">, publicado por ENAP + </w:t>
                  </w:r>
                  <w:r w:rsidRPr="002E386B">
                    <w:rPr>
                      <w:rFonts w:asciiTheme="minorHAnsi" w:hAnsiTheme="minorHAnsi" w:cstheme="minorHAnsi"/>
                      <w:b/>
                      <w:bCs/>
                    </w:rPr>
                    <w:t>Premio</w:t>
                  </w:r>
                </w:p>
              </w:tc>
            </w:tr>
          </w:tbl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851" w:hanging="851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 xml:space="preserve">Premio: </w:t>
            </w:r>
            <w:r w:rsidRPr="002E386B">
              <w:rPr>
                <w:rFonts w:asciiTheme="minorHAnsi" w:hAnsiTheme="minorHAnsi" w:cstheme="minorHAnsi"/>
              </w:rPr>
              <w:t xml:space="preserve">A proponer por el </w:t>
            </w:r>
            <w:r w:rsidRPr="002E386B">
              <w:rPr>
                <w:rFonts w:asciiTheme="minorHAnsi" w:hAnsiTheme="minorHAnsi" w:cstheme="minorHAnsi"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</w:rPr>
              <w:t>, el cual debe incluir</w:t>
            </w:r>
            <w:r w:rsidRPr="002E386B">
              <w:rPr>
                <w:rFonts w:asciiTheme="minorHAnsi" w:eastAsia="Calibri" w:hAnsiTheme="minorHAnsi" w:cstheme="minorHAnsi"/>
              </w:rPr>
              <w:t xml:space="preserve"> todos los costos adicionales hasta la entrega del producto en cisternas, con base a RON 93</w:t>
            </w:r>
          </w:p>
          <w:p w:rsidR="00364A3C" w:rsidRPr="002E386B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E37653">
            <w:pPr>
              <w:keepNext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El precio es en base a RON 93. Si el RON real del producto asciende por arriba del Ron 93 el precio aumentará 9,24 USD/M3 por cada 1,0 RON por arriba del Ron 93, o de </w:t>
            </w:r>
            <w:r w:rsidRPr="002E386B">
              <w:rPr>
                <w:rFonts w:asciiTheme="minorHAnsi" w:hAnsiTheme="minorHAnsi" w:cstheme="minorHAnsi"/>
              </w:rPr>
              <w:lastRenderedPageBreak/>
              <w:t xml:space="preserve">manera proporcional por cada 0,1 </w:t>
            </w:r>
            <w:hyperlink r:id="rId5" w:history="1">
              <w:r w:rsidRPr="002E386B">
                <w:rPr>
                  <w:rFonts w:asciiTheme="minorHAnsi" w:hAnsiTheme="minorHAnsi" w:cstheme="minorHAnsi"/>
                </w:rPr>
                <w:t>RON. Si</w:t>
              </w:r>
            </w:hyperlink>
            <w:r w:rsidRPr="002E386B">
              <w:rPr>
                <w:rFonts w:asciiTheme="minorHAnsi" w:hAnsiTheme="minorHAnsi" w:cstheme="minorHAnsi"/>
              </w:rPr>
              <w:t xml:space="preserve"> el RON real del producto desciende por debajo del RON 93 el precio disminuirá 5,28 USD/M3 por cada 1,0 RON por debajo del RON 85, o de manera proporcional por cada 0,1 RON.</w:t>
            </w:r>
          </w:p>
          <w:p w:rsid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  <w:b/>
              </w:rPr>
            </w:pPr>
          </w:p>
          <w:p w:rsidR="00364A3C" w:rsidRPr="002E386B" w:rsidRDefault="00364A3C" w:rsidP="00364A3C">
            <w:pPr>
              <w:numPr>
                <w:ilvl w:val="0"/>
                <w:numId w:val="8"/>
              </w:numPr>
              <w:ind w:left="567" w:hanging="567"/>
              <w:jc w:val="both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PERIODO DE PRECIACIÓN</w:t>
            </w:r>
          </w:p>
          <w:p w:rsidR="00364A3C" w:rsidRPr="002E386B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pStyle w:val="Prrafodelista"/>
              <w:ind w:left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El precio ENAP publicado cada jueves, será aplicable para las cargas efectuadas desde el jueves de la publicación hasta el siguiente miércoles.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lastRenderedPageBreak/>
              <w:t>EXPERIENCIA DE LA EMPRESA</w:t>
            </w:r>
          </w:p>
        </w:tc>
        <w:tc>
          <w:tcPr>
            <w:tcW w:w="4394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 xml:space="preserve">La empresa proponente deberá tener experiencia de por lo menos 2 años o haber suscrito 2 contratos de suministro de hidrocarburos.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CAPACIDADES</w:t>
            </w:r>
          </w:p>
        </w:tc>
        <w:tc>
          <w:tcPr>
            <w:tcW w:w="4394" w:type="dxa"/>
            <w:shd w:val="clear" w:color="auto" w:fill="C6D9F1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364A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Almacenaje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podrá presentar adjunto a su propuesta un detalle de la capacidad instalada de almacenaje del producto en las plantas de despacho ofertadas.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Despacho de Cisternas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</w:t>
            </w:r>
            <w:r w:rsidRPr="002E386B">
              <w:rPr>
                <w:rFonts w:asciiTheme="minorHAnsi" w:hAnsiTheme="minorHAnsi" w:cstheme="minorHAnsi"/>
                <w:b/>
                <w:bCs/>
                <w:u w:val="single"/>
              </w:rPr>
              <w:t>deberá</w:t>
            </w:r>
            <w:r w:rsidRPr="002E386B">
              <w:rPr>
                <w:rFonts w:asciiTheme="minorHAnsi" w:hAnsiTheme="minorHAnsi" w:cstheme="minorHAnsi"/>
                <w:bCs/>
              </w:rPr>
              <w:t xml:space="preserve"> indicar la capacidad de despacho diaria de cisternas de cada una de las plantas de despacho propuestas.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capacidad mínima requerida por YPFB es:</w:t>
            </w:r>
          </w:p>
          <w:p w:rsidR="00364A3C" w:rsidRPr="002E386B" w:rsidRDefault="00364A3C" w:rsidP="00364A3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LOTE 3</w:t>
            </w:r>
            <w:proofErr w:type="gramStart"/>
            <w:r w:rsidRPr="002E386B">
              <w:rPr>
                <w:rFonts w:asciiTheme="minorHAnsi" w:hAnsiTheme="minorHAnsi" w:cstheme="minorHAnsi"/>
                <w:bCs/>
              </w:rPr>
              <w:t>:  6</w:t>
            </w:r>
            <w:proofErr w:type="gramEnd"/>
            <w:r w:rsidRPr="002E386B">
              <w:rPr>
                <w:rFonts w:asciiTheme="minorHAnsi" w:hAnsiTheme="minorHAnsi" w:cstheme="minorHAnsi"/>
                <w:bCs/>
              </w:rPr>
              <w:t xml:space="preserve"> cisternas / día.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El proponente deberá presentar una certificación de estas capacidades emitida por la/s planta/s de despacho ofertada/s.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El vendedor no limitará la capacidad de despacho, en base al requerimiento de YPFB.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El proponente, en caso de ser adjudicado, deberá garantizar el suministro comprometido.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364A3C" w:rsidRPr="002E386B" w:rsidTr="00E37653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FORMA DE PAGO</w:t>
            </w:r>
          </w:p>
        </w:tc>
        <w:tc>
          <w:tcPr>
            <w:tcW w:w="4394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957" w:type="dxa"/>
            <w:vAlign w:val="center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pago se realizará mediante transferencia bancaria a la cuenta que para tal efecto designe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lastRenderedPageBreak/>
              <w:t>Los proponentes podrán optar por las siguientes opciones de pago: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 xml:space="preserve">Opción 1 – 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  <w:i/>
              </w:rPr>
              <w:t>Postpago</w:t>
            </w:r>
            <w:proofErr w:type="spellEnd"/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presentará a YPFB una Proforma de manera mensual y/o cuando se le solicite para iniciar trámites aduaneros dentro del mes.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Factura(s) definitiva(s)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</w:t>
            </w:r>
            <w:r w:rsidRPr="002E386B">
              <w:rPr>
                <w:rFonts w:asciiTheme="minorHAnsi" w:hAnsiTheme="minorHAnsi" w:cstheme="minorHAnsi"/>
              </w:rPr>
              <w:t xml:space="preserve">con el valor FCA. 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Inmediatamente después de efectuado el envío de los documentos vía correo electrónico,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deberá remitir vía Courier los documentos originales.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>Opción 2 – Prepago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YPFB hará un prepago contra el envío vía correo electrónico por parte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992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 Proforma, que deberá considerar tres (3) </w:t>
            </w:r>
            <w:proofErr w:type="spellStart"/>
            <w:r w:rsidRPr="002E386B">
              <w:rPr>
                <w:rFonts w:asciiTheme="minorHAnsi" w:hAnsiTheme="minorHAnsi" w:cstheme="minorHAnsi"/>
              </w:rPr>
              <w:t>corizaciones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Platt’s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anteriores a la fecha de emisión de la misma.</w:t>
            </w: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Garantía de Prepago equivalente por lo menos al 100% del valor de la factura proforma a pre pagar, que debe ser </w:t>
            </w:r>
            <w:r w:rsidRPr="002E386B">
              <w:rPr>
                <w:rFonts w:asciiTheme="minorHAnsi" w:hAnsiTheme="minorHAnsi" w:cstheme="minorHAnsi"/>
              </w:rPr>
              <w:lastRenderedPageBreak/>
              <w:t>presentada antes que YPFB realice el prepago.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eastAsia="Calibr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Factura(s) definitiva(s) del VENDEDOR con el valor FCA.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Insumos y Aditivos,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Para ambas modalidades de pago, YPFB podrá efectuar uno o varios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postpagos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o prepagos al mes.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Entiéndase por: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386B">
              <w:rPr>
                <w:rFonts w:asciiTheme="minorHAnsi" w:hAnsiTheme="minorHAnsi" w:cstheme="minorHAnsi"/>
                <w:b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/>
              </w:rPr>
              <w:t>:</w:t>
            </w:r>
            <w:r w:rsidRPr="002E386B">
              <w:rPr>
                <w:rFonts w:asciiTheme="minorHAnsi" w:hAnsiTheme="minorHAnsi" w:cstheme="minorHAnsi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>Prepago:</w:t>
            </w:r>
            <w:r w:rsidRPr="002E386B">
              <w:rPr>
                <w:rFonts w:asciiTheme="minorHAnsi" w:hAnsiTheme="minorHAnsi" w:cstheme="minorHAnsi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394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364A3C" w:rsidRDefault="00364A3C" w:rsidP="00364A3C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DE INSUMOS Y ADITIVOS 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OCCIDENTE</w:t>
      </w:r>
    </w:p>
    <w:p w:rsidR="00364A3C" w:rsidRPr="006F470A" w:rsidRDefault="00364A3C" w:rsidP="00364A3C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827"/>
      </w:tblGrid>
      <w:tr w:rsidR="00364A3C" w:rsidRPr="002E386B" w:rsidTr="00E37653">
        <w:trPr>
          <w:trHeight w:val="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364A3C" w:rsidRPr="002E386B" w:rsidRDefault="00364A3C" w:rsidP="00E37653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4A3C" w:rsidRPr="002E386B" w:rsidRDefault="00364A3C" w:rsidP="00E376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364A3C" w:rsidRPr="002E386B" w:rsidRDefault="00364A3C" w:rsidP="00E37653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</w:t>
            </w: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CONDICIÓN DE ENTREGA (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</w:rPr>
              <w:t>Incoterms</w:t>
            </w:r>
            <w:proofErr w:type="spellEnd"/>
            <w:r w:rsidRPr="002E386B">
              <w:rPr>
                <w:rFonts w:asciiTheme="minorHAnsi" w:hAnsiTheme="minorHAnsi" w:cstheme="minorHAnsi"/>
                <w:b/>
                <w:bCs/>
              </w:rPr>
              <w:t xml:space="preserve"> 2010)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</w:rPr>
              <w:t>FCA Plantas de almacenaje en Mejillones y/o Tocopilla, Chile (</w:t>
            </w:r>
            <w:proofErr w:type="spellStart"/>
            <w:r w:rsidRPr="00364A3C">
              <w:rPr>
                <w:rFonts w:asciiTheme="minorHAnsi" w:hAnsiTheme="minorHAnsi" w:cstheme="minorHAnsi"/>
              </w:rPr>
              <w:t>Incoterms</w:t>
            </w:r>
            <w:proofErr w:type="spellEnd"/>
            <w:r w:rsidRPr="00364A3C">
              <w:rPr>
                <w:rFonts w:asciiTheme="minorHAnsi" w:hAnsiTheme="minorHAnsi" w:cstheme="minorHAnsi"/>
              </w:rPr>
              <w:t xml:space="preserve"> 2010). </w:t>
            </w:r>
            <w:r w:rsidRPr="00364A3C">
              <w:rPr>
                <w:rFonts w:asciiTheme="minorHAnsi" w:hAnsiTheme="minorHAnsi" w:cstheme="minorHAnsi"/>
                <w:highlight w:val="yellow"/>
              </w:rPr>
              <w:t>En caso de fuerza mayor, la entrega podrá ser realizada en Antofagasta bajo las mismas condiciones.</w:t>
            </w: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highlight w:val="yellow"/>
              </w:rPr>
              <w:t>Se entiende por fuerza mayor al obstáculo externo, imprevisto o inevitable que origina una fuerza extraña al hombre y con tal medida impide el cumplimiento de la obligación (ejemplo: incendios, marejadas, inundaciones y/o desastres naturales, etc.).</w:t>
            </w: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364A3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64A3C">
              <w:rPr>
                <w:rFonts w:asciiTheme="minorHAnsi" w:hAnsiTheme="minorHAnsi" w:cstheme="minorHAnsi"/>
                <w:bCs/>
              </w:rPr>
              <w:t xml:space="preserve">El lugar de entrega deberá ser coordinado previamente a la carga, entre el vendedor e YPFB. </w:t>
            </w:r>
          </w:p>
          <w:p w:rsidR="00364A3C" w:rsidRPr="00364A3C" w:rsidRDefault="00364A3C" w:rsidP="00364A3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64A3C" w:rsidRPr="00364A3C" w:rsidRDefault="00364A3C" w:rsidP="00364A3C">
            <w:pPr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Cs/>
              </w:rPr>
              <w:t>Nota: es imprescindible que el proponente cuente con Tanque (s) de almacenamiento en planta dado que el producto debe ser entregado en cisternas. Momento en el que se transfiere la propiedad y responsabilidad será en la brida de la Cisterna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815" w:type="dxa"/>
            <w:shd w:val="clear" w:color="auto" w:fill="C6D9F1"/>
            <w:vAlign w:val="center"/>
          </w:tcPr>
          <w:p w:rsidR="00364A3C" w:rsidRPr="00364A3C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PRECIO</w:t>
            </w:r>
          </w:p>
        </w:tc>
        <w:tc>
          <w:tcPr>
            <w:tcW w:w="3827" w:type="dxa"/>
            <w:shd w:val="clear" w:color="auto" w:fill="C6D9F1"/>
          </w:tcPr>
          <w:p w:rsidR="00364A3C" w:rsidRPr="002E386B" w:rsidRDefault="00364A3C" w:rsidP="00E37653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2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364A3C" w:rsidRPr="00364A3C" w:rsidRDefault="00364A3C" w:rsidP="00364A3C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PRECIO</w:t>
            </w:r>
          </w:p>
          <w:p w:rsidR="00364A3C" w:rsidRPr="00364A3C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E37653">
            <w:pPr>
              <w:rPr>
                <w:rFonts w:asciiTheme="minorHAnsi" w:eastAsia="Calibri" w:hAnsiTheme="minorHAnsi" w:cstheme="minorHAnsi"/>
              </w:rPr>
            </w:pPr>
            <w:r w:rsidRPr="00364A3C">
              <w:rPr>
                <w:rFonts w:asciiTheme="minorHAnsi" w:eastAsia="Calibri" w:hAnsiTheme="minorHAnsi" w:cstheme="minorHAnsi"/>
              </w:rPr>
              <w:t>El precio de los productos se fijará de acuerdo a la siguiente formulación:</w:t>
            </w:r>
          </w:p>
          <w:p w:rsidR="00364A3C" w:rsidRPr="00364A3C" w:rsidRDefault="00364A3C" w:rsidP="00E37653">
            <w:pPr>
              <w:rPr>
                <w:rFonts w:asciiTheme="minorHAnsi" w:eastAsia="Calibri" w:hAnsiTheme="minorHAnsi" w:cstheme="minorHAnsi"/>
              </w:rPr>
            </w:pPr>
          </w:p>
          <w:tbl>
            <w:tblPr>
              <w:tblW w:w="483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3070"/>
            </w:tblGrid>
            <w:tr w:rsidR="00364A3C" w:rsidRPr="00364A3C" w:rsidTr="00E37653">
              <w:trPr>
                <w:trHeight w:val="334"/>
                <w:tblHeader/>
                <w:jc w:val="center"/>
              </w:trPr>
              <w:tc>
                <w:tcPr>
                  <w:tcW w:w="1597" w:type="pct"/>
                  <w:shd w:val="clear" w:color="auto" w:fill="D9D9D9"/>
                  <w:vAlign w:val="center"/>
                </w:tcPr>
                <w:p w:rsidR="00364A3C" w:rsidRPr="00364A3C" w:rsidRDefault="00364A3C" w:rsidP="00E37653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64A3C">
                    <w:rPr>
                      <w:rFonts w:asciiTheme="minorHAnsi" w:hAnsiTheme="minorHAnsi" w:cstheme="minorHAnsi"/>
                      <w:b/>
                    </w:rPr>
                    <w:t>Condición de Entrega</w:t>
                  </w:r>
                </w:p>
              </w:tc>
              <w:tc>
                <w:tcPr>
                  <w:tcW w:w="3403" w:type="pct"/>
                  <w:shd w:val="clear" w:color="auto" w:fill="D9D9D9"/>
                  <w:vAlign w:val="center"/>
                </w:tcPr>
                <w:p w:rsidR="00364A3C" w:rsidRPr="00364A3C" w:rsidRDefault="00364A3C" w:rsidP="00E37653">
                  <w:pPr>
                    <w:tabs>
                      <w:tab w:val="left" w:pos="3984"/>
                    </w:tabs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64A3C">
                    <w:rPr>
                      <w:rFonts w:asciiTheme="minorHAnsi" w:hAnsiTheme="minorHAnsi" w:cstheme="minorHAnsi"/>
                      <w:b/>
                    </w:rPr>
                    <w:t>Formulación del Precio</w:t>
                  </w:r>
                </w:p>
              </w:tc>
            </w:tr>
            <w:tr w:rsidR="00364A3C" w:rsidRPr="00364A3C" w:rsidTr="00E37653">
              <w:trPr>
                <w:trHeight w:val="1003"/>
                <w:jc w:val="center"/>
              </w:trPr>
              <w:tc>
                <w:tcPr>
                  <w:tcW w:w="1597" w:type="pct"/>
                  <w:vAlign w:val="center"/>
                </w:tcPr>
                <w:p w:rsidR="00364A3C" w:rsidRPr="00364A3C" w:rsidRDefault="00364A3C" w:rsidP="00364A3C">
                  <w:pPr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FCA Planta de almacenaje Tocopilla y/o Mejillones; </w:t>
                  </w:r>
                  <w:r w:rsidRPr="00364A3C">
                    <w:rPr>
                      <w:rFonts w:asciiTheme="minorHAnsi" w:hAnsiTheme="minorHAnsi" w:cstheme="minorHAnsi"/>
                      <w:bCs/>
                      <w:highlight w:val="yellow"/>
                    </w:rPr>
                    <w:t>y/o  Antofagasta (alternativo)</w:t>
                  </w:r>
                  <w:r w:rsidRPr="00364A3C">
                    <w:rPr>
                      <w:rFonts w:asciiTheme="minorHAnsi" w:hAnsiTheme="minorHAnsi" w:cstheme="minorHAnsi"/>
                      <w:bCs/>
                    </w:rPr>
                    <w:t>, Chile</w:t>
                  </w:r>
                </w:p>
              </w:tc>
              <w:tc>
                <w:tcPr>
                  <w:tcW w:w="3403" w:type="pct"/>
                  <w:vAlign w:val="center"/>
                </w:tcPr>
                <w:p w:rsidR="00364A3C" w:rsidRPr="00364A3C" w:rsidRDefault="00364A3C" w:rsidP="00364A3C">
                  <w:pPr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Precio </w:t>
                  </w:r>
                  <w:r w:rsidRPr="00364A3C">
                    <w:rPr>
                      <w:rFonts w:asciiTheme="minorHAnsi" w:hAnsiTheme="minorHAnsi" w:cstheme="minorHAnsi"/>
                      <w:b/>
                      <w:bCs/>
                    </w:rPr>
                    <w:t xml:space="preserve">(RON 93) </w:t>
                  </w:r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= Precio mayorista para la Gasolina de octanaje 93, puesto en </w:t>
                  </w:r>
                  <w:proofErr w:type="spellStart"/>
                  <w:r w:rsidRPr="00364A3C">
                    <w:rPr>
                      <w:rFonts w:asciiTheme="minorHAnsi" w:hAnsiTheme="minorHAnsi" w:cstheme="minorHAnsi"/>
                      <w:bCs/>
                    </w:rPr>
                    <w:t>Concon</w:t>
                  </w:r>
                  <w:proofErr w:type="spellEnd"/>
                  <w:r w:rsidRPr="00364A3C">
                    <w:rPr>
                      <w:rFonts w:asciiTheme="minorHAnsi" w:hAnsiTheme="minorHAnsi" w:cstheme="minorHAnsi"/>
                      <w:bCs/>
                    </w:rPr>
                    <w:t xml:space="preserve">, publicado por ENAP + </w:t>
                  </w:r>
                  <w:r w:rsidRPr="00364A3C">
                    <w:rPr>
                      <w:rFonts w:asciiTheme="minorHAnsi" w:hAnsiTheme="minorHAnsi" w:cstheme="minorHAnsi"/>
                      <w:b/>
                      <w:bCs/>
                    </w:rPr>
                    <w:t>Premio</w:t>
                  </w:r>
                </w:p>
              </w:tc>
            </w:tr>
          </w:tbl>
          <w:p w:rsidR="00364A3C" w:rsidRPr="00364A3C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364A3C" w:rsidRDefault="00364A3C" w:rsidP="00E37653">
            <w:pPr>
              <w:ind w:left="851" w:hanging="851"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/>
              </w:rPr>
              <w:t xml:space="preserve">Premio: </w:t>
            </w:r>
            <w:r w:rsidRPr="00364A3C">
              <w:rPr>
                <w:rFonts w:asciiTheme="minorHAnsi" w:hAnsiTheme="minorHAnsi" w:cstheme="minorHAnsi"/>
              </w:rPr>
              <w:t xml:space="preserve">A proponer por el </w:t>
            </w:r>
            <w:r w:rsidRPr="00364A3C">
              <w:rPr>
                <w:rFonts w:asciiTheme="minorHAnsi" w:hAnsiTheme="minorHAnsi" w:cstheme="minorHAnsi"/>
                <w:bCs/>
              </w:rPr>
              <w:t>vendedor</w:t>
            </w:r>
            <w:r w:rsidRPr="00364A3C">
              <w:rPr>
                <w:rFonts w:asciiTheme="minorHAnsi" w:hAnsiTheme="minorHAnsi" w:cstheme="minorHAnsi"/>
              </w:rPr>
              <w:t>, el cual debe incluir</w:t>
            </w:r>
            <w:r w:rsidRPr="00364A3C">
              <w:rPr>
                <w:rFonts w:asciiTheme="minorHAnsi" w:eastAsia="Calibri" w:hAnsiTheme="minorHAnsi" w:cstheme="minorHAnsi"/>
              </w:rPr>
              <w:t xml:space="preserve"> todos los costos adicionales hasta la entrega del producto en cisternas, con base a RON 93</w:t>
            </w:r>
          </w:p>
          <w:p w:rsidR="00364A3C" w:rsidRP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  <w:b/>
              </w:rPr>
            </w:pPr>
          </w:p>
          <w:p w:rsidR="00364A3C" w:rsidRPr="00364A3C" w:rsidRDefault="00364A3C" w:rsidP="00E37653">
            <w:pPr>
              <w:keepNext/>
              <w:jc w:val="both"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</w:rPr>
              <w:t xml:space="preserve">El precio es en base a RON 93. Si el RON real del producto asciende por arriba del Ron 93 el precio aumentará 9,24 </w:t>
            </w:r>
            <w:r w:rsidRPr="00364A3C">
              <w:rPr>
                <w:rFonts w:asciiTheme="minorHAnsi" w:hAnsiTheme="minorHAnsi" w:cstheme="minorHAnsi"/>
              </w:rPr>
              <w:lastRenderedPageBreak/>
              <w:t xml:space="preserve">USD/M3 por cada 1,0 RON por arriba del Ron 93, o de manera proporcional por cada 0,1 </w:t>
            </w:r>
            <w:hyperlink r:id="rId6" w:history="1">
              <w:r w:rsidRPr="00364A3C">
                <w:rPr>
                  <w:rFonts w:asciiTheme="minorHAnsi" w:hAnsiTheme="minorHAnsi" w:cstheme="minorHAnsi"/>
                </w:rPr>
                <w:t>RON. Si</w:t>
              </w:r>
            </w:hyperlink>
            <w:r w:rsidRPr="00364A3C">
              <w:rPr>
                <w:rFonts w:asciiTheme="minorHAnsi" w:hAnsiTheme="minorHAnsi" w:cstheme="minorHAnsi"/>
              </w:rPr>
              <w:t xml:space="preserve"> el RON real del producto desciende por debajo del RON 93 el precio disminuirá 5,28 USD/M3 por cada 1,0 RON por debajo del RON 85, o de manera proporcional por cada 0,1 RON.</w:t>
            </w:r>
          </w:p>
          <w:p w:rsidR="00364A3C" w:rsidRP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  <w:r w:rsidRPr="00364A3C">
              <w:rPr>
                <w:rFonts w:asciiTheme="minorHAnsi" w:hAnsiTheme="minorHAnsi" w:cstheme="minorHAnsi"/>
                <w:b/>
              </w:rPr>
              <w:tab/>
            </w:r>
          </w:p>
          <w:p w:rsidR="00364A3C" w:rsidRPr="00364A3C" w:rsidRDefault="00364A3C" w:rsidP="00364A3C">
            <w:pPr>
              <w:numPr>
                <w:ilvl w:val="0"/>
                <w:numId w:val="9"/>
              </w:numPr>
              <w:ind w:left="567" w:hanging="567"/>
              <w:jc w:val="both"/>
              <w:rPr>
                <w:rFonts w:asciiTheme="minorHAnsi" w:hAnsiTheme="minorHAnsi" w:cstheme="minorHAnsi"/>
                <w:b/>
              </w:rPr>
            </w:pPr>
            <w:r w:rsidRPr="00364A3C">
              <w:rPr>
                <w:rFonts w:asciiTheme="minorHAnsi" w:hAnsiTheme="minorHAnsi" w:cstheme="minorHAnsi"/>
                <w:b/>
              </w:rPr>
              <w:t>PERIODO DE PRECIACIÓN</w:t>
            </w:r>
          </w:p>
          <w:p w:rsidR="00364A3C" w:rsidRPr="00364A3C" w:rsidRDefault="00364A3C" w:rsidP="00E37653">
            <w:pPr>
              <w:pStyle w:val="Prrafodelista"/>
              <w:ind w:left="0"/>
              <w:contextualSpacing/>
              <w:rPr>
                <w:rFonts w:asciiTheme="minorHAnsi" w:hAnsiTheme="minorHAnsi" w:cstheme="minorHAnsi"/>
              </w:rPr>
            </w:pPr>
          </w:p>
          <w:p w:rsidR="00364A3C" w:rsidRPr="00364A3C" w:rsidRDefault="00364A3C" w:rsidP="00E37653">
            <w:pPr>
              <w:pStyle w:val="Prrafodelista"/>
              <w:ind w:left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64A3C">
              <w:rPr>
                <w:rFonts w:asciiTheme="minorHAnsi" w:hAnsiTheme="minorHAnsi" w:cstheme="minorHAnsi"/>
                <w:bCs/>
              </w:rPr>
              <w:t>El precio ENAP publicado cada jueves, será aplicable para las cargas efectuadas desde el jueves de la publicación hasta el siguiente miércoles.</w:t>
            </w:r>
          </w:p>
        </w:tc>
        <w:tc>
          <w:tcPr>
            <w:tcW w:w="3827" w:type="dxa"/>
          </w:tcPr>
          <w:p w:rsidR="00364A3C" w:rsidRPr="002E386B" w:rsidRDefault="00364A3C" w:rsidP="00E37653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815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lastRenderedPageBreak/>
              <w:t>EXPERIENCIA DE LA EMPRESA</w:t>
            </w:r>
          </w:p>
        </w:tc>
        <w:tc>
          <w:tcPr>
            <w:tcW w:w="3827" w:type="dxa"/>
            <w:shd w:val="clear" w:color="auto" w:fill="C6D9F1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815" w:type="dxa"/>
            <w:shd w:val="clear" w:color="auto" w:fill="auto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 xml:space="preserve">La empresa proponente deberá tener experiencia de por lo menos 2 años o haber suscrito 2 contratos de suministro de hidrocarburos. 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Cs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3827" w:type="dxa"/>
          </w:tcPr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364A3C" w:rsidRPr="002E386B" w:rsidTr="00E37653">
        <w:trPr>
          <w:trHeight w:val="60"/>
          <w:jc w:val="center"/>
        </w:trPr>
        <w:tc>
          <w:tcPr>
            <w:tcW w:w="4815" w:type="dxa"/>
            <w:shd w:val="clear" w:color="auto" w:fill="C6D9F1"/>
            <w:vAlign w:val="center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CAPACIDADES</w:t>
            </w:r>
          </w:p>
        </w:tc>
        <w:tc>
          <w:tcPr>
            <w:tcW w:w="3827" w:type="dxa"/>
            <w:shd w:val="clear" w:color="auto" w:fill="C6D9F1"/>
          </w:tcPr>
          <w:p w:rsidR="00364A3C" w:rsidRPr="002E386B" w:rsidRDefault="00364A3C" w:rsidP="00E37653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815" w:type="dxa"/>
            <w:vAlign w:val="center"/>
          </w:tcPr>
          <w:p w:rsidR="00364A3C" w:rsidRPr="002E386B" w:rsidRDefault="00364A3C" w:rsidP="00364A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Almacenaje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podrá presentar adjunto a su propuesta un detalle de la capacidad instalada de almacenaje del producto en las plantas de despacho ofertadas.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caps/>
              </w:rPr>
              <w:t>Despacho de Cisternas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Para entregas bajo el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Incoterm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 xml:space="preserve"> FCA, el proponente </w:t>
            </w:r>
            <w:r w:rsidRPr="002E386B">
              <w:rPr>
                <w:rFonts w:asciiTheme="minorHAnsi" w:hAnsiTheme="minorHAnsi" w:cstheme="minorHAnsi"/>
                <w:b/>
                <w:bCs/>
                <w:u w:val="single"/>
              </w:rPr>
              <w:t>deberá</w:t>
            </w:r>
            <w:r w:rsidRPr="002E386B">
              <w:rPr>
                <w:rFonts w:asciiTheme="minorHAnsi" w:hAnsiTheme="minorHAnsi" w:cstheme="minorHAnsi"/>
                <w:bCs/>
              </w:rPr>
              <w:t xml:space="preserve"> indicar la capacidad de despacho diaria de cisternas de cada una de las plantas de despacho propuestas.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capacidad mínima requerida por YPFB es:</w:t>
            </w:r>
          </w:p>
          <w:p w:rsidR="00364A3C" w:rsidRPr="002E386B" w:rsidRDefault="00364A3C" w:rsidP="00364A3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LOTE 4</w:t>
            </w:r>
            <w:proofErr w:type="gramStart"/>
            <w:r w:rsidRPr="002E386B">
              <w:rPr>
                <w:rFonts w:asciiTheme="minorHAnsi" w:hAnsiTheme="minorHAnsi" w:cstheme="minorHAnsi"/>
                <w:bCs/>
              </w:rPr>
              <w:t>:  3</w:t>
            </w:r>
            <w:proofErr w:type="gramEnd"/>
            <w:r w:rsidRPr="002E386B">
              <w:rPr>
                <w:rFonts w:asciiTheme="minorHAnsi" w:hAnsiTheme="minorHAnsi" w:cstheme="minorHAnsi"/>
                <w:bCs/>
              </w:rPr>
              <w:t xml:space="preserve"> cisternas /día.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El proponente deberá presentar una certificación de estas capacidades emitida por la/s planta/s de despacho ofertada/s.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El vendedor no limitará la capacidad de despacho, en base al requerimiento de YPFB. 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El proponente, en caso de ser adjudicado, deberá garantizar el suministro comprometido.</w:t>
            </w:r>
          </w:p>
        </w:tc>
        <w:tc>
          <w:tcPr>
            <w:tcW w:w="3827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364A3C" w:rsidRPr="002E386B" w:rsidTr="00E37653">
        <w:trPr>
          <w:trHeight w:val="274"/>
          <w:jc w:val="center"/>
        </w:trPr>
        <w:tc>
          <w:tcPr>
            <w:tcW w:w="4815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bCs/>
              </w:rPr>
              <w:t>FORMA DE PAGO</w:t>
            </w:r>
          </w:p>
        </w:tc>
        <w:tc>
          <w:tcPr>
            <w:tcW w:w="3827" w:type="dxa"/>
            <w:shd w:val="clear" w:color="auto" w:fill="BDD6EE"/>
          </w:tcPr>
          <w:p w:rsidR="00364A3C" w:rsidRPr="002E386B" w:rsidRDefault="00364A3C" w:rsidP="00E376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4A3C" w:rsidRPr="002E386B" w:rsidTr="00E37653">
        <w:trPr>
          <w:trHeight w:val="564"/>
          <w:jc w:val="center"/>
        </w:trPr>
        <w:tc>
          <w:tcPr>
            <w:tcW w:w="4815" w:type="dxa"/>
            <w:vAlign w:val="center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pago se realizará mediante transferencia bancaria a la cuenta que para tal efecto designe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Los proponentes podrán optar por las siguientes opciones de pago: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 xml:space="preserve">Opción 1 – </w:t>
            </w:r>
            <w:proofErr w:type="spellStart"/>
            <w:r w:rsidRPr="002E386B">
              <w:rPr>
                <w:rFonts w:asciiTheme="minorHAnsi" w:hAnsiTheme="minorHAnsi" w:cstheme="minorHAnsi"/>
                <w:b/>
                <w:bCs/>
                <w:i/>
              </w:rPr>
              <w:t>Postpago</w:t>
            </w:r>
            <w:proofErr w:type="spellEnd"/>
          </w:p>
          <w:p w:rsidR="00364A3C" w:rsidRPr="002E386B" w:rsidRDefault="00364A3C" w:rsidP="00E37653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presentará a YPFB una Proforma de manera mensual y/o cuando se le solicite para iniciar trámites aduaneros dentro del mes.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364A3C" w:rsidRPr="002E386B" w:rsidRDefault="00364A3C" w:rsidP="00E37653">
            <w:pPr>
              <w:ind w:left="639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Factura(s) definitiva(s)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</w:t>
            </w:r>
            <w:r w:rsidRPr="002E386B">
              <w:rPr>
                <w:rFonts w:asciiTheme="minorHAnsi" w:hAnsiTheme="minorHAnsi" w:cstheme="minorHAnsi"/>
              </w:rPr>
              <w:t xml:space="preserve">con el valor FCA. 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Inmediatamente después de efectuado el envío de los documentos vía correo electrónico, 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deberá remitir vía Courier los documentos originales.</w:t>
            </w:r>
          </w:p>
          <w:p w:rsidR="00364A3C" w:rsidRPr="002E386B" w:rsidRDefault="00364A3C" w:rsidP="00E37653">
            <w:pPr>
              <w:ind w:left="106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E386B">
              <w:rPr>
                <w:rFonts w:asciiTheme="minorHAnsi" w:hAnsiTheme="minorHAnsi" w:cstheme="minorHAnsi"/>
                <w:b/>
                <w:bCs/>
                <w:i/>
              </w:rPr>
              <w:t>Opción 2 – Prepago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2E386B">
              <w:rPr>
                <w:rFonts w:asciiTheme="minorHAnsi" w:hAnsiTheme="minorHAnsi" w:cstheme="minorHAnsi"/>
                <w:bCs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Cs/>
              </w:rPr>
              <w:t>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 xml:space="preserve">YPFB hará un prepago contra el envío vía correo electrónico por parte del </w:t>
            </w:r>
            <w:r w:rsidRPr="002E386B">
              <w:rPr>
                <w:rFonts w:asciiTheme="minorHAnsi" w:hAnsiTheme="minorHAnsi" w:cstheme="minorHAnsi"/>
                <w:b/>
                <w:bCs/>
              </w:rPr>
              <w:t>VENDEDOR</w:t>
            </w:r>
            <w:r w:rsidRPr="002E386B">
              <w:rPr>
                <w:rFonts w:asciiTheme="minorHAnsi" w:hAnsiTheme="minorHAnsi" w:cstheme="minorHAnsi"/>
                <w:bCs/>
              </w:rPr>
              <w:t xml:space="preserve"> de: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992"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Factura Proforma, que deberá considerar tres (3) </w:t>
            </w:r>
            <w:proofErr w:type="spellStart"/>
            <w:r w:rsidRPr="002E386B">
              <w:rPr>
                <w:rFonts w:asciiTheme="minorHAnsi" w:hAnsiTheme="minorHAnsi" w:cstheme="minorHAnsi"/>
              </w:rPr>
              <w:t>corizaciones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Platt’s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anteriores a la fecha de emisión de la misma.</w:t>
            </w:r>
          </w:p>
          <w:p w:rsidR="00364A3C" w:rsidRPr="002E386B" w:rsidRDefault="00364A3C" w:rsidP="00364A3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lastRenderedPageBreak/>
              <w:t>Garantía de Prepago equivalente por lo menos al 100% del valor de la factura proforma a pre pagar, que debe ser presentada antes que YPFB realice el prepago.</w:t>
            </w: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eastAsia="Calibr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Factura(s) definitiva(s) del VENDEDOR con el valor FCA.</w:t>
            </w:r>
          </w:p>
          <w:p w:rsidR="00364A3C" w:rsidRPr="002E386B" w:rsidRDefault="00364A3C" w:rsidP="00364A3C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Certificado de Origen del producto, cuando lo requiera YPFB.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ind w:left="708"/>
              <w:jc w:val="both"/>
              <w:rPr>
                <w:rFonts w:asciiTheme="minorHAnsi" w:hAnsiTheme="minorHAnsi" w:cstheme="minorHAnsi"/>
                <w:bCs/>
              </w:rPr>
            </w:pPr>
            <w:r w:rsidRPr="002E386B">
              <w:rPr>
                <w:rFonts w:asciiTheme="minorHAnsi" w:hAnsiTheme="minorHAnsi" w:cstheme="minorHAnsi"/>
                <w:bCs/>
              </w:rPr>
              <w:t>La facturación definitiva se realizará de manera semanal diferenciando por producto y planta de carga, consignando cargas de Insumos y Aditivos,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 xml:space="preserve">Para ambas modalidades de pago, YPFB podrá efectuar uno o varios </w:t>
            </w:r>
            <w:proofErr w:type="spellStart"/>
            <w:r w:rsidRPr="002E386B">
              <w:rPr>
                <w:rFonts w:asciiTheme="minorHAnsi" w:hAnsiTheme="minorHAnsi" w:cstheme="minorHAnsi"/>
              </w:rPr>
              <w:t>postpagos</w:t>
            </w:r>
            <w:proofErr w:type="spellEnd"/>
            <w:r w:rsidRPr="002E386B">
              <w:rPr>
                <w:rFonts w:asciiTheme="minorHAnsi" w:hAnsiTheme="minorHAnsi" w:cstheme="minorHAnsi"/>
              </w:rPr>
              <w:t xml:space="preserve"> o prepagos al mes.</w:t>
            </w:r>
          </w:p>
          <w:p w:rsidR="00364A3C" w:rsidRPr="002E386B" w:rsidRDefault="00364A3C" w:rsidP="00E37653">
            <w:pPr>
              <w:ind w:left="708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</w:rPr>
              <w:t>Entiéndase por: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386B">
              <w:rPr>
                <w:rFonts w:asciiTheme="minorHAnsi" w:hAnsiTheme="minorHAnsi" w:cstheme="minorHAnsi"/>
                <w:b/>
              </w:rPr>
              <w:t>Postpago</w:t>
            </w:r>
            <w:proofErr w:type="spellEnd"/>
            <w:r w:rsidRPr="002E386B">
              <w:rPr>
                <w:rFonts w:asciiTheme="minorHAnsi" w:hAnsiTheme="minorHAnsi" w:cstheme="minorHAnsi"/>
                <w:b/>
              </w:rPr>
              <w:t>:</w:t>
            </w:r>
            <w:r w:rsidRPr="002E386B">
              <w:rPr>
                <w:rFonts w:asciiTheme="minorHAnsi" w:hAnsiTheme="minorHAnsi" w:cstheme="minorHAnsi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364A3C" w:rsidRPr="002E386B" w:rsidRDefault="00364A3C" w:rsidP="00364A3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2E386B">
              <w:rPr>
                <w:rFonts w:asciiTheme="minorHAnsi" w:hAnsiTheme="minorHAnsi" w:cstheme="minorHAnsi"/>
                <w:b/>
              </w:rPr>
              <w:t>Prepago:</w:t>
            </w:r>
            <w:r w:rsidRPr="002E386B">
              <w:rPr>
                <w:rFonts w:asciiTheme="minorHAnsi" w:hAnsiTheme="minorHAnsi" w:cstheme="minorHAnsi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364A3C" w:rsidRPr="002E386B" w:rsidRDefault="00364A3C" w:rsidP="00E37653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2E386B">
              <w:rPr>
                <w:rFonts w:asciiTheme="minorHAnsi" w:hAnsiTheme="minorHAnsi" w:cstheme="minorHAnsi"/>
                <w:b/>
                <w:bCs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3827" w:type="dxa"/>
          </w:tcPr>
          <w:p w:rsidR="00364A3C" w:rsidRPr="002E386B" w:rsidRDefault="00364A3C" w:rsidP="00E37653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64A3C" w:rsidRPr="006F470A" w:rsidRDefault="00364A3C" w:rsidP="00364A3C">
      <w:pPr>
        <w:rPr>
          <w:rFonts w:asciiTheme="minorHAnsi" w:hAnsiTheme="minorHAnsi" w:cstheme="minorHAnsi"/>
          <w:b/>
          <w:sz w:val="22"/>
          <w:szCs w:val="22"/>
        </w:rPr>
      </w:pPr>
    </w:p>
    <w:p w:rsidR="00E40EDE" w:rsidRDefault="00E40EDE"/>
    <w:sectPr w:rsidR="00E40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E5B"/>
    <w:multiLevelType w:val="hybridMultilevel"/>
    <w:tmpl w:val="2C4E2B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648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38762D"/>
    <w:multiLevelType w:val="hybridMultilevel"/>
    <w:tmpl w:val="206E99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27B6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477505"/>
    <w:multiLevelType w:val="hybridMultilevel"/>
    <w:tmpl w:val="119E1D96"/>
    <w:lvl w:ilvl="0" w:tplc="40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BF7FE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0C7ACB"/>
    <w:multiLevelType w:val="hybridMultilevel"/>
    <w:tmpl w:val="A82C31C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91071"/>
    <w:multiLevelType w:val="hybridMultilevel"/>
    <w:tmpl w:val="7DA0F3F8"/>
    <w:lvl w:ilvl="0" w:tplc="A574F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62284"/>
    <w:multiLevelType w:val="hybridMultilevel"/>
    <w:tmpl w:val="9A38F546"/>
    <w:lvl w:ilvl="0" w:tplc="97F038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00334"/>
    <w:multiLevelType w:val="hybridMultilevel"/>
    <w:tmpl w:val="38C8C36E"/>
    <w:lvl w:ilvl="0" w:tplc="97F0387A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5746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F885861"/>
    <w:multiLevelType w:val="hybridMultilevel"/>
    <w:tmpl w:val="B2C22918"/>
    <w:lvl w:ilvl="0" w:tplc="24E81C28">
      <w:numFmt w:val="bullet"/>
      <w:lvlText w:val="-"/>
      <w:lvlJc w:val="left"/>
      <w:pPr>
        <w:ind w:left="780" w:hanging="360"/>
      </w:pPr>
      <w:rPr>
        <w:rFonts w:ascii="Lucida Bright" w:eastAsia="Times New Roman" w:hAnsi="Lucida Bright" w:cs="Calibri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C"/>
    <w:rsid w:val="00364A3C"/>
    <w:rsid w:val="00E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C0EF50-5610-4D7E-A19D-62D27EE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"/>
    <w:basedOn w:val="Normal"/>
    <w:link w:val="PrrafodelistaCar"/>
    <w:qFormat/>
    <w:rsid w:val="00364A3C"/>
    <w:pPr>
      <w:ind w:left="720"/>
    </w:pPr>
  </w:style>
  <w:style w:type="character" w:customStyle="1" w:styleId="PrrafodelistaCar">
    <w:name w:val="Párrafo de lista Car"/>
    <w:aliases w:val="본문1 Car,titulo 5 Car"/>
    <w:link w:val="Prrafodelista"/>
    <w:locked/>
    <w:rsid w:val="00364A3C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N.SI" TargetMode="External"/><Relationship Id="rId5" Type="http://schemas.openxmlformats.org/officeDocument/2006/relationships/hyperlink" Target="http://RO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3959</Words>
  <Characters>21778</Characters>
  <Application>Microsoft Office Word</Application>
  <DocSecurity>0</DocSecurity>
  <Lines>181</Lines>
  <Paragraphs>51</Paragraphs>
  <ScaleCrop>false</ScaleCrop>
  <Company/>
  <LinksUpToDate>false</LinksUpToDate>
  <CharactersWithSpaces>25686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1</cp:revision>
  <dcterms:created xsi:type="dcterms:W3CDTF">2018-11-26T22:38:00Z</dcterms:created>
  <dcterms:modified xsi:type="dcterms:W3CDTF">2018-11-26T22:44:00Z</dcterms:modified>
</cp:coreProperties>
</file>