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posOffset>-60960</wp:posOffset>
                </wp:positionH>
                <wp:positionV relativeFrom="paragraph">
                  <wp:posOffset>-232410</wp:posOffset>
                </wp:positionV>
                <wp:extent cx="5798820" cy="61817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1817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D564E" w:rsidRPr="002A2715" w:rsidRDefault="00FD564E"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FD564E" w:rsidRPr="002A2715" w:rsidRDefault="00FD564E" w:rsidP="0056607D">
                            <w:pPr>
                              <w:rPr>
                                <w:rFonts w:asciiTheme="minorHAnsi" w:hAnsiTheme="minorHAnsi" w:cstheme="minorHAnsi"/>
                                <w:b/>
                              </w:rPr>
                            </w:pPr>
                          </w:p>
                          <w:p w:rsidR="00FD564E" w:rsidRPr="002A2715" w:rsidRDefault="00FD564E"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3337731" cy="2262240"/>
                                  <wp:effectExtent l="0" t="0" r="0" b="508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3689" cy="2273056"/>
                                          </a:xfrm>
                                          <a:prstGeom prst="rect">
                                            <a:avLst/>
                                          </a:prstGeom>
                                          <a:noFill/>
                                          <a:ln>
                                            <a:noFill/>
                                          </a:ln>
                                        </pic:spPr>
                                      </pic:pic>
                                    </a:graphicData>
                                  </a:graphic>
                                </wp:inline>
                              </w:drawing>
                            </w:r>
                          </w:p>
                          <w:p w:rsidR="00FD564E" w:rsidRPr="002A2715" w:rsidRDefault="00FD564E"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FD564E" w:rsidRPr="002A2715" w:rsidRDefault="00FD564E"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FD564E" w:rsidRDefault="00FD564E" w:rsidP="00631500">
                            <w:pPr>
                              <w:jc w:val="center"/>
                              <w:rPr>
                                <w:rFonts w:asciiTheme="minorHAnsi" w:hAnsiTheme="minorHAnsi" w:cstheme="minorHAnsi"/>
                                <w:b/>
                                <w:sz w:val="32"/>
                                <w:szCs w:val="32"/>
                              </w:rPr>
                            </w:pPr>
                          </w:p>
                          <w:p w:rsidR="00FD564E" w:rsidRPr="002A2715" w:rsidRDefault="00FD564E"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FD564E" w:rsidRPr="002A2715" w:rsidRDefault="00FD564E"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FD564E" w:rsidRDefault="00FD564E" w:rsidP="00290140">
                            <w:pPr>
                              <w:rPr>
                                <w:rFonts w:asciiTheme="minorHAnsi" w:hAnsiTheme="minorHAnsi" w:cstheme="minorHAnsi"/>
                                <w:b/>
                              </w:rPr>
                            </w:pPr>
                          </w:p>
                          <w:p w:rsidR="00FD564E" w:rsidRPr="002A2715" w:rsidRDefault="00FD564E" w:rsidP="00290140">
                            <w:pPr>
                              <w:rPr>
                                <w:rFonts w:asciiTheme="minorHAnsi" w:hAnsiTheme="minorHAnsi" w:cstheme="minorHAnsi"/>
                                <w:b/>
                              </w:rPr>
                            </w:pPr>
                          </w:p>
                          <w:p w:rsidR="00FD564E" w:rsidRPr="002A2715" w:rsidRDefault="00FD564E" w:rsidP="00290140">
                            <w:pPr>
                              <w:rPr>
                                <w:rFonts w:asciiTheme="minorHAnsi" w:hAnsiTheme="minorHAnsi" w:cstheme="minorHAnsi"/>
                                <w:b/>
                              </w:rPr>
                            </w:pPr>
                          </w:p>
                          <w:p w:rsidR="00FD564E" w:rsidRDefault="00FD564E"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Pr="00FD564E">
                              <w:rPr>
                                <w:rFonts w:asciiTheme="minorHAnsi" w:hAnsiTheme="minorHAnsi" w:cstheme="minorHAnsi"/>
                                <w:b/>
                                <w:bCs/>
                                <w:sz w:val="28"/>
                                <w:szCs w:val="28"/>
                              </w:rPr>
                              <w:t>CONTRATACION DE MEDIO DE COMUNICACIÓN RADIO CADENA NACIONAL S.R.L. – RED RQP PARA DIFUSIÓN PUBLICITARIA DURANTE LA GESTIÓN 2019</w:t>
                            </w:r>
                          </w:p>
                          <w:p w:rsidR="00FD564E" w:rsidRDefault="00FD564E" w:rsidP="00290140">
                            <w:pPr>
                              <w:autoSpaceDE w:val="0"/>
                              <w:autoSpaceDN w:val="0"/>
                              <w:adjustRightInd w:val="0"/>
                              <w:jc w:val="center"/>
                              <w:rPr>
                                <w:rFonts w:asciiTheme="minorHAnsi" w:hAnsiTheme="minorHAnsi" w:cstheme="minorHAnsi"/>
                                <w:b/>
                                <w:bCs/>
                                <w:sz w:val="28"/>
                                <w:szCs w:val="28"/>
                              </w:rPr>
                            </w:pPr>
                          </w:p>
                          <w:p w:rsidR="00FD564E" w:rsidRPr="002A2715" w:rsidRDefault="00FD564E" w:rsidP="00FB3D64">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sidR="00D851C9">
                              <w:rPr>
                                <w:rFonts w:asciiTheme="minorHAnsi" w:hAnsiTheme="minorHAnsi" w:cstheme="minorHAnsi"/>
                                <w:b/>
                                <w:bCs/>
                                <w:sz w:val="28"/>
                                <w:szCs w:val="28"/>
                              </w:rPr>
                              <w:t>40</w:t>
                            </w:r>
                            <w:r w:rsidRPr="002A2715">
                              <w:rPr>
                                <w:rFonts w:asciiTheme="minorHAnsi" w:hAnsiTheme="minorHAnsi" w:cstheme="minorHAnsi"/>
                                <w:b/>
                                <w:bCs/>
                                <w:sz w:val="28"/>
                                <w:szCs w:val="28"/>
                              </w:rPr>
                              <w:t>-19</w:t>
                            </w:r>
                          </w:p>
                          <w:p w:rsidR="00FD564E" w:rsidRPr="002A2715" w:rsidRDefault="00FD564E" w:rsidP="0075488C">
                            <w:pPr>
                              <w:pStyle w:val="Textodebloque"/>
                              <w:rPr>
                                <w:rFonts w:asciiTheme="minorHAnsi" w:hAnsiTheme="minorHAnsi" w:cstheme="minorHAnsi"/>
                                <w:b/>
                                <w:sz w:val="20"/>
                              </w:rPr>
                            </w:pPr>
                          </w:p>
                          <w:p w:rsidR="00FD564E" w:rsidRPr="002A2715" w:rsidRDefault="00FD564E" w:rsidP="0075488C">
                            <w:pPr>
                              <w:pStyle w:val="Textodebloque"/>
                              <w:rPr>
                                <w:rFonts w:asciiTheme="minorHAnsi" w:hAnsiTheme="minorHAnsi" w:cstheme="minorHAnsi"/>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18.3pt;width:456.6pt;height:486.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">
                <v:shadow on="t" color="#333" offset="6pt,6pt"/>
                <v:textbox>
                  <w:txbxContent>
                    <w:p w:rsidR="00FD564E" w:rsidRPr="002A2715" w:rsidRDefault="00FD564E"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FD564E" w:rsidRPr="002A2715" w:rsidRDefault="00FD564E" w:rsidP="0056607D">
                      <w:pPr>
                        <w:rPr>
                          <w:rFonts w:asciiTheme="minorHAnsi" w:hAnsiTheme="minorHAnsi" w:cstheme="minorHAnsi"/>
                          <w:b/>
                        </w:rPr>
                      </w:pPr>
                    </w:p>
                    <w:p w:rsidR="00FD564E" w:rsidRPr="002A2715" w:rsidRDefault="00FD564E"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3337731" cy="2262240"/>
                            <wp:effectExtent l="0" t="0" r="0" b="508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3689" cy="2273056"/>
                                    </a:xfrm>
                                    <a:prstGeom prst="rect">
                                      <a:avLst/>
                                    </a:prstGeom>
                                    <a:noFill/>
                                    <a:ln>
                                      <a:noFill/>
                                    </a:ln>
                                  </pic:spPr>
                                </pic:pic>
                              </a:graphicData>
                            </a:graphic>
                          </wp:inline>
                        </w:drawing>
                      </w:r>
                    </w:p>
                    <w:p w:rsidR="00FD564E" w:rsidRPr="002A2715" w:rsidRDefault="00FD564E"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FD564E" w:rsidRPr="002A2715" w:rsidRDefault="00FD564E"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FD564E" w:rsidRDefault="00FD564E" w:rsidP="00631500">
                      <w:pPr>
                        <w:jc w:val="center"/>
                        <w:rPr>
                          <w:rFonts w:asciiTheme="minorHAnsi" w:hAnsiTheme="minorHAnsi" w:cstheme="minorHAnsi"/>
                          <w:b/>
                          <w:sz w:val="32"/>
                          <w:szCs w:val="32"/>
                        </w:rPr>
                      </w:pPr>
                    </w:p>
                    <w:p w:rsidR="00FD564E" w:rsidRPr="002A2715" w:rsidRDefault="00FD564E"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FD564E" w:rsidRPr="002A2715" w:rsidRDefault="00FD564E"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FD564E" w:rsidRDefault="00FD564E" w:rsidP="00290140">
                      <w:pPr>
                        <w:rPr>
                          <w:rFonts w:asciiTheme="minorHAnsi" w:hAnsiTheme="minorHAnsi" w:cstheme="minorHAnsi"/>
                          <w:b/>
                        </w:rPr>
                      </w:pPr>
                    </w:p>
                    <w:p w:rsidR="00FD564E" w:rsidRPr="002A2715" w:rsidRDefault="00FD564E" w:rsidP="00290140">
                      <w:pPr>
                        <w:rPr>
                          <w:rFonts w:asciiTheme="minorHAnsi" w:hAnsiTheme="minorHAnsi" w:cstheme="minorHAnsi"/>
                          <w:b/>
                        </w:rPr>
                      </w:pPr>
                    </w:p>
                    <w:p w:rsidR="00FD564E" w:rsidRPr="002A2715" w:rsidRDefault="00FD564E" w:rsidP="00290140">
                      <w:pPr>
                        <w:rPr>
                          <w:rFonts w:asciiTheme="minorHAnsi" w:hAnsiTheme="minorHAnsi" w:cstheme="minorHAnsi"/>
                          <w:b/>
                        </w:rPr>
                      </w:pPr>
                    </w:p>
                    <w:p w:rsidR="00FD564E" w:rsidRDefault="00FD564E"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Pr="00FD564E">
                        <w:rPr>
                          <w:rFonts w:asciiTheme="minorHAnsi" w:hAnsiTheme="minorHAnsi" w:cstheme="minorHAnsi"/>
                          <w:b/>
                          <w:bCs/>
                          <w:sz w:val="28"/>
                          <w:szCs w:val="28"/>
                        </w:rPr>
                        <w:t>CONTRATACION DE MEDIO DE COMUNICACIÓN RADIO CADENA NACIONAL S.R.L. – RED RQP PARA DIFUSIÓN PUBLICITARIA DURANTE LA GESTIÓN 2019</w:t>
                      </w:r>
                      <w:bookmarkStart w:id="1" w:name="_GoBack"/>
                      <w:bookmarkEnd w:id="1"/>
                    </w:p>
                    <w:p w:rsidR="00FD564E" w:rsidRDefault="00FD564E" w:rsidP="00290140">
                      <w:pPr>
                        <w:autoSpaceDE w:val="0"/>
                        <w:autoSpaceDN w:val="0"/>
                        <w:adjustRightInd w:val="0"/>
                        <w:jc w:val="center"/>
                        <w:rPr>
                          <w:rFonts w:asciiTheme="minorHAnsi" w:hAnsiTheme="minorHAnsi" w:cstheme="minorHAnsi"/>
                          <w:b/>
                          <w:bCs/>
                          <w:sz w:val="28"/>
                          <w:szCs w:val="28"/>
                        </w:rPr>
                      </w:pPr>
                    </w:p>
                    <w:p w:rsidR="00FD564E" w:rsidRPr="002A2715" w:rsidRDefault="00FD564E" w:rsidP="00FB3D64">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sidR="00D851C9">
                        <w:rPr>
                          <w:rFonts w:asciiTheme="minorHAnsi" w:hAnsiTheme="minorHAnsi" w:cstheme="minorHAnsi"/>
                          <w:b/>
                          <w:bCs/>
                          <w:sz w:val="28"/>
                          <w:szCs w:val="28"/>
                        </w:rPr>
                        <w:t>40</w:t>
                      </w:r>
                      <w:r w:rsidRPr="002A2715">
                        <w:rPr>
                          <w:rFonts w:asciiTheme="minorHAnsi" w:hAnsiTheme="minorHAnsi" w:cstheme="minorHAnsi"/>
                          <w:b/>
                          <w:bCs/>
                          <w:sz w:val="28"/>
                          <w:szCs w:val="28"/>
                        </w:rPr>
                        <w:t>-19</w:t>
                      </w:r>
                    </w:p>
                    <w:p w:rsidR="00FD564E" w:rsidRPr="002A2715" w:rsidRDefault="00FD564E" w:rsidP="0075488C">
                      <w:pPr>
                        <w:pStyle w:val="Textodebloque"/>
                        <w:rPr>
                          <w:rFonts w:asciiTheme="minorHAnsi" w:hAnsiTheme="minorHAnsi" w:cstheme="minorHAnsi"/>
                          <w:b/>
                          <w:sz w:val="20"/>
                        </w:rPr>
                      </w:pPr>
                    </w:p>
                    <w:p w:rsidR="00FD564E" w:rsidRPr="002A2715" w:rsidRDefault="00FD564E" w:rsidP="0075488C">
                      <w:pPr>
                        <w:pStyle w:val="Textodebloque"/>
                        <w:rPr>
                          <w:rFonts w:asciiTheme="minorHAnsi" w:hAnsiTheme="minorHAnsi" w:cstheme="minorHAnsi"/>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FD564E" w:rsidRDefault="00FD564E" w:rsidP="00091489">
      <w:pPr>
        <w:jc w:val="center"/>
        <w:rPr>
          <w:rFonts w:ascii="Verdana" w:hAnsi="Verdana" w:cs="Arial"/>
          <w:b/>
          <w:color w:val="000000"/>
          <w:sz w:val="18"/>
          <w:szCs w:val="18"/>
        </w:rPr>
      </w:pPr>
    </w:p>
    <w:p w:rsidR="00FD564E" w:rsidRDefault="00FD564E" w:rsidP="00091489">
      <w:pPr>
        <w:jc w:val="center"/>
        <w:rPr>
          <w:rFonts w:ascii="Verdana" w:hAnsi="Verdana" w:cs="Arial"/>
          <w:b/>
          <w:color w:val="000000"/>
          <w:sz w:val="18"/>
          <w:szCs w:val="18"/>
        </w:rPr>
      </w:pPr>
    </w:p>
    <w:p w:rsidR="00FD564E" w:rsidRDefault="00FD564E" w:rsidP="00091489">
      <w:pPr>
        <w:jc w:val="cente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FD564E" w:rsidRPr="000A01FA" w:rsidTr="00A25059">
        <w:trPr>
          <w:trHeight w:val="363"/>
          <w:jc w:val="right"/>
        </w:trPr>
        <w:tc>
          <w:tcPr>
            <w:tcW w:w="4503" w:type="dxa"/>
            <w:shd w:val="clear" w:color="auto" w:fill="auto"/>
            <w:vAlign w:val="center"/>
          </w:tcPr>
          <w:p w:rsidR="00FD564E" w:rsidRPr="00A25059" w:rsidRDefault="00FD564E" w:rsidP="00FD564E">
            <w:pPr>
              <w:jc w:val="center"/>
              <w:rPr>
                <w:rFonts w:ascii="Verdana" w:eastAsia="Calibri" w:hAnsi="Verdana" w:cs="Arial"/>
                <w:b/>
                <w:color w:val="FFFFFF" w:themeColor="background1"/>
                <w:sz w:val="18"/>
                <w:szCs w:val="18"/>
              </w:rPr>
            </w:pPr>
            <w:r w:rsidRPr="00A25059">
              <w:rPr>
                <w:rFonts w:ascii="Verdana" w:eastAsia="Calibri" w:hAnsi="Verdana" w:cs="Arial"/>
                <w:b/>
                <w:color w:val="FFFFFF" w:themeColor="background1"/>
                <w:sz w:val="18"/>
                <w:szCs w:val="18"/>
              </w:rPr>
              <w:t>ELABORADO POR:</w:t>
            </w:r>
          </w:p>
        </w:tc>
        <w:tc>
          <w:tcPr>
            <w:tcW w:w="4536" w:type="dxa"/>
            <w:shd w:val="clear" w:color="auto" w:fill="auto"/>
            <w:vAlign w:val="center"/>
          </w:tcPr>
          <w:p w:rsidR="00FD564E" w:rsidRPr="00A25059" w:rsidRDefault="00FD564E" w:rsidP="00FD564E">
            <w:pPr>
              <w:jc w:val="center"/>
              <w:rPr>
                <w:rFonts w:ascii="Verdana" w:eastAsia="Calibri" w:hAnsi="Verdana" w:cs="Arial"/>
                <w:b/>
                <w:color w:val="FFFFFF" w:themeColor="background1"/>
                <w:sz w:val="18"/>
                <w:szCs w:val="18"/>
              </w:rPr>
            </w:pPr>
            <w:r w:rsidRPr="00A25059">
              <w:rPr>
                <w:rFonts w:ascii="Verdana" w:eastAsia="Calibri" w:hAnsi="Verdana" w:cs="Arial"/>
                <w:b/>
                <w:color w:val="FFFFFF" w:themeColor="background1"/>
                <w:sz w:val="18"/>
                <w:szCs w:val="18"/>
              </w:rPr>
              <w:t>APROBADO POR:</w:t>
            </w:r>
          </w:p>
        </w:tc>
      </w:tr>
      <w:tr w:rsidR="00FD564E" w:rsidRPr="000A01FA" w:rsidTr="00A25059">
        <w:trPr>
          <w:trHeight w:val="1963"/>
          <w:jc w:val="right"/>
        </w:trPr>
        <w:tc>
          <w:tcPr>
            <w:tcW w:w="4503" w:type="dxa"/>
            <w:shd w:val="clear" w:color="auto" w:fill="auto"/>
            <w:vAlign w:val="bottom"/>
          </w:tcPr>
          <w:p w:rsidR="00FD564E" w:rsidRPr="00A25059" w:rsidRDefault="00FD564E" w:rsidP="00FD564E">
            <w:pPr>
              <w:jc w:val="center"/>
              <w:rPr>
                <w:rFonts w:ascii="Verdana" w:eastAsia="Calibri" w:hAnsi="Verdana" w:cs="Arial"/>
                <w:b/>
                <w:color w:val="FFFFFF" w:themeColor="background1"/>
                <w:sz w:val="12"/>
                <w:szCs w:val="18"/>
              </w:rPr>
            </w:pPr>
            <w:r w:rsidRPr="00A25059">
              <w:rPr>
                <w:rFonts w:ascii="Verdana" w:eastAsia="Calibri" w:hAnsi="Verdana" w:cs="Arial"/>
                <w:b/>
                <w:color w:val="FFFFFF" w:themeColor="background1"/>
                <w:sz w:val="12"/>
                <w:szCs w:val="18"/>
              </w:rPr>
              <w:t>Firma y Sello</w:t>
            </w:r>
            <w:r w:rsidRPr="00A25059">
              <w:rPr>
                <w:rFonts w:ascii="Lucida Handwriting" w:eastAsia="Calibri" w:hAnsi="Lucida Handwriting" w:cs="Arial"/>
                <w:i/>
                <w:color w:val="FFFFFF" w:themeColor="background1"/>
                <w:sz w:val="14"/>
                <w:szCs w:val="18"/>
              </w:rPr>
              <w:t xml:space="preserve"> </w:t>
            </w:r>
          </w:p>
          <w:p w:rsidR="00FD564E" w:rsidRPr="00A25059" w:rsidRDefault="00FD564E" w:rsidP="00FD564E">
            <w:pPr>
              <w:jc w:val="center"/>
              <w:rPr>
                <w:rFonts w:ascii="Verdana" w:eastAsia="Calibri" w:hAnsi="Verdana" w:cs="Arial"/>
                <w:b/>
                <w:color w:val="FFFFFF" w:themeColor="background1"/>
                <w:sz w:val="12"/>
                <w:szCs w:val="18"/>
              </w:rPr>
            </w:pPr>
          </w:p>
          <w:p w:rsidR="00FD564E" w:rsidRPr="00A25059" w:rsidRDefault="00FD564E" w:rsidP="00FD564E">
            <w:pPr>
              <w:jc w:val="center"/>
              <w:rPr>
                <w:rFonts w:ascii="Verdana" w:eastAsia="Calibri" w:hAnsi="Verdana" w:cs="Arial"/>
                <w:b/>
                <w:color w:val="FFFFFF" w:themeColor="background1"/>
                <w:sz w:val="12"/>
                <w:szCs w:val="18"/>
              </w:rPr>
            </w:pPr>
            <w:r w:rsidRPr="00A25059">
              <w:rPr>
                <w:rFonts w:ascii="Verdana" w:eastAsia="Calibri" w:hAnsi="Verdana" w:cs="Arial"/>
                <w:b/>
                <w:color w:val="FFFFFF" w:themeColor="background1"/>
                <w:sz w:val="12"/>
                <w:szCs w:val="18"/>
              </w:rPr>
              <w:t>Fecha:____/_____/________</w:t>
            </w:r>
          </w:p>
          <w:p w:rsidR="00FD564E" w:rsidRPr="00A25059" w:rsidRDefault="00FD564E" w:rsidP="00FD564E">
            <w:pPr>
              <w:jc w:val="center"/>
              <w:rPr>
                <w:rFonts w:ascii="Verdana" w:eastAsia="Calibri" w:hAnsi="Verdana" w:cs="Arial"/>
                <w:b/>
                <w:color w:val="FFFFFF" w:themeColor="background1"/>
                <w:sz w:val="18"/>
                <w:szCs w:val="18"/>
              </w:rPr>
            </w:pPr>
          </w:p>
        </w:tc>
        <w:tc>
          <w:tcPr>
            <w:tcW w:w="4536" w:type="dxa"/>
            <w:shd w:val="clear" w:color="auto" w:fill="auto"/>
            <w:vAlign w:val="bottom"/>
          </w:tcPr>
          <w:p w:rsidR="00FD564E" w:rsidRPr="00A25059" w:rsidRDefault="00FD564E" w:rsidP="00FD564E">
            <w:pPr>
              <w:jc w:val="center"/>
              <w:rPr>
                <w:rFonts w:ascii="Verdana" w:eastAsia="Calibri" w:hAnsi="Verdana" w:cs="Arial"/>
                <w:b/>
                <w:color w:val="FFFFFF" w:themeColor="background1"/>
                <w:sz w:val="12"/>
                <w:szCs w:val="18"/>
              </w:rPr>
            </w:pPr>
            <w:r w:rsidRPr="00A25059">
              <w:rPr>
                <w:rFonts w:ascii="Verdana" w:eastAsia="Calibri" w:hAnsi="Verdana" w:cs="Arial"/>
                <w:b/>
                <w:color w:val="FFFFFF" w:themeColor="background1"/>
                <w:sz w:val="12"/>
                <w:szCs w:val="18"/>
              </w:rPr>
              <w:t>Firma y Sello</w:t>
            </w:r>
          </w:p>
          <w:p w:rsidR="00FD564E" w:rsidRPr="00A25059" w:rsidRDefault="00FD564E" w:rsidP="00FD564E">
            <w:pPr>
              <w:jc w:val="center"/>
              <w:rPr>
                <w:rFonts w:ascii="Verdana" w:eastAsia="Calibri" w:hAnsi="Verdana" w:cs="Arial"/>
                <w:b/>
                <w:color w:val="FFFFFF" w:themeColor="background1"/>
                <w:sz w:val="12"/>
                <w:szCs w:val="18"/>
              </w:rPr>
            </w:pPr>
          </w:p>
          <w:p w:rsidR="00FD564E" w:rsidRPr="00A25059" w:rsidRDefault="00FD564E" w:rsidP="00FD564E">
            <w:pPr>
              <w:jc w:val="center"/>
              <w:rPr>
                <w:rFonts w:ascii="Verdana" w:eastAsia="Calibri" w:hAnsi="Verdana" w:cs="Arial"/>
                <w:b/>
                <w:color w:val="FFFFFF" w:themeColor="background1"/>
                <w:sz w:val="12"/>
                <w:szCs w:val="18"/>
              </w:rPr>
            </w:pPr>
            <w:r w:rsidRPr="00A25059">
              <w:rPr>
                <w:rFonts w:ascii="Verdana" w:eastAsia="Calibri" w:hAnsi="Verdana" w:cs="Arial"/>
                <w:b/>
                <w:color w:val="FFFFFF" w:themeColor="background1"/>
                <w:sz w:val="12"/>
                <w:szCs w:val="18"/>
              </w:rPr>
              <w:t>Fecha:____/_____/________</w:t>
            </w:r>
          </w:p>
          <w:p w:rsidR="00FD564E" w:rsidRPr="00A25059" w:rsidRDefault="00FD564E" w:rsidP="00FD564E">
            <w:pPr>
              <w:jc w:val="center"/>
              <w:rPr>
                <w:rFonts w:ascii="Verdana" w:eastAsia="Calibri" w:hAnsi="Verdana" w:cs="Arial"/>
                <w:b/>
                <w:color w:val="FFFFFF" w:themeColor="background1"/>
                <w:sz w:val="18"/>
                <w:szCs w:val="18"/>
              </w:rPr>
            </w:pPr>
          </w:p>
        </w:tc>
      </w:tr>
    </w:tbl>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4B0903" w:rsidRDefault="003572FA" w:rsidP="00A55EC4">
            <w:pPr>
              <w:rPr>
                <w:rFonts w:ascii="Calibri" w:hAnsi="Calibri" w:cs="Calibri"/>
                <w:sz w:val="22"/>
                <w:szCs w:val="22"/>
              </w:rPr>
            </w:pPr>
            <w:r w:rsidRPr="004B0903">
              <w:rPr>
                <w:rFonts w:ascii="Calibri" w:hAnsi="Calibri" w:cs="Calibri"/>
                <w:sz w:val="22"/>
                <w:szCs w:val="22"/>
              </w:rPr>
              <w:t xml:space="preserve">Fecha:  </w:t>
            </w:r>
            <w:r w:rsidR="00A55EC4">
              <w:rPr>
                <w:rFonts w:ascii="Calibri" w:hAnsi="Calibri" w:cs="Calibri"/>
                <w:szCs w:val="22"/>
              </w:rPr>
              <w:t>12</w:t>
            </w:r>
            <w:r w:rsidR="00000D20" w:rsidRPr="004B0903">
              <w:rPr>
                <w:rFonts w:ascii="Calibri" w:hAnsi="Calibri" w:cs="Calibri"/>
                <w:szCs w:val="22"/>
              </w:rPr>
              <w:t>/0</w:t>
            </w:r>
            <w:r w:rsidR="00A55EC4">
              <w:rPr>
                <w:rFonts w:ascii="Calibri" w:hAnsi="Calibri" w:cs="Calibri"/>
                <w:szCs w:val="22"/>
              </w:rPr>
              <w:t>2</w:t>
            </w:r>
            <w:r w:rsidRPr="004B0903">
              <w:rPr>
                <w:rFonts w:ascii="Calibri" w:hAnsi="Calibri" w:cs="Calibri"/>
                <w:szCs w:val="22"/>
              </w:rPr>
              <w:t>/201</w:t>
            </w:r>
            <w:r w:rsidR="00000D20" w:rsidRPr="004B0903">
              <w:rPr>
                <w:rFonts w:ascii="Calibri" w:hAnsi="Calibri" w:cs="Calibri"/>
                <w:szCs w:val="22"/>
              </w:rPr>
              <w:t>9</w:t>
            </w:r>
          </w:p>
        </w:tc>
      </w:tr>
      <w:tr w:rsidR="00356CB6" w:rsidRPr="00552079" w:rsidTr="00106DB6">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106DB6" w:rsidP="00274139">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106DB6">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106DB6">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106DB6">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A55EC4" w:rsidP="00106DB6">
            <w:pPr>
              <w:jc w:val="center"/>
              <w:rPr>
                <w:rFonts w:ascii="Calibri" w:hAnsi="Calibri" w:cs="Calibri"/>
                <w:sz w:val="22"/>
                <w:szCs w:val="22"/>
              </w:rPr>
            </w:pPr>
            <w:r>
              <w:rPr>
                <w:rFonts w:ascii="Calibri" w:hAnsi="Calibri" w:cs="Calibri"/>
                <w:b/>
              </w:rPr>
              <w:t>20/02</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3572FA" w:rsidP="00000D20">
            <w:pPr>
              <w:jc w:val="center"/>
              <w:rPr>
                <w:rFonts w:ascii="Calibri" w:hAnsi="Calibri" w:cs="Calibri"/>
                <w:sz w:val="22"/>
                <w:szCs w:val="22"/>
              </w:rPr>
            </w:pPr>
            <w:r w:rsidRPr="002A4AB7">
              <w:rPr>
                <w:rFonts w:ascii="Calibri" w:hAnsi="Calibri" w:cs="Calibri"/>
                <w:b/>
              </w:rPr>
              <w:t>1</w:t>
            </w:r>
            <w:r w:rsidR="00000D20">
              <w:rPr>
                <w:rFonts w:ascii="Calibri" w:hAnsi="Calibri" w:cs="Calibri"/>
                <w:b/>
              </w:rPr>
              <w:t>0</w:t>
            </w:r>
            <w:r w:rsidR="00106DB6">
              <w:rPr>
                <w:rFonts w:ascii="Calibri" w:hAnsi="Calibri" w:cs="Calibri"/>
                <w:b/>
              </w:rPr>
              <w:t>:0</w:t>
            </w:r>
            <w:r w:rsidRPr="002A4AB7">
              <w:rPr>
                <w:rFonts w:ascii="Calibri" w:hAnsi="Calibri" w:cs="Calibri"/>
                <w:b/>
              </w:rPr>
              <w:t>0</w:t>
            </w:r>
          </w:p>
        </w:tc>
        <w:tc>
          <w:tcPr>
            <w:tcW w:w="3534" w:type="dxa"/>
          </w:tcPr>
          <w:p w:rsidR="00106DB6" w:rsidRPr="0040578D" w:rsidRDefault="00106DB6" w:rsidP="00106DB6">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3572FA" w:rsidRPr="00CA04A3" w:rsidRDefault="00106DB6" w:rsidP="00106DB6">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356CB6" w:rsidRPr="00552079" w:rsidTr="00106DB6">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000D20" w:rsidP="00106DB6">
            <w:pPr>
              <w:jc w:val="center"/>
              <w:rPr>
                <w:rFonts w:ascii="Calibri" w:hAnsi="Calibri" w:cs="Calibri"/>
                <w:sz w:val="22"/>
                <w:szCs w:val="22"/>
              </w:rPr>
            </w:pPr>
            <w:r>
              <w:rPr>
                <w:rFonts w:ascii="Calibri" w:hAnsi="Calibri" w:cs="Calibri"/>
                <w:b/>
              </w:rPr>
              <w:t>2</w:t>
            </w:r>
            <w:r w:rsidR="00A55EC4">
              <w:rPr>
                <w:rFonts w:ascii="Calibri" w:hAnsi="Calibri" w:cs="Calibri"/>
                <w:b/>
              </w:rPr>
              <w:t>0/02</w:t>
            </w:r>
            <w:r w:rsidR="003572FA">
              <w:rPr>
                <w:rFonts w:ascii="Calibri" w:hAnsi="Calibri" w:cs="Calibri"/>
                <w:b/>
              </w:rPr>
              <w:t>/201</w:t>
            </w:r>
            <w:r>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3572FA" w:rsidP="00106DB6">
            <w:pPr>
              <w:jc w:val="center"/>
              <w:rPr>
                <w:rFonts w:ascii="Calibri" w:hAnsi="Calibri" w:cs="Calibri"/>
                <w:sz w:val="22"/>
                <w:szCs w:val="22"/>
              </w:rPr>
            </w:pPr>
            <w:r w:rsidRPr="002A4AB7">
              <w:rPr>
                <w:rFonts w:ascii="Calibri" w:hAnsi="Calibri" w:cs="Calibri"/>
                <w:b/>
              </w:rPr>
              <w:t>1</w:t>
            </w:r>
            <w:r w:rsidR="00000D20">
              <w:rPr>
                <w:rFonts w:ascii="Calibri" w:hAnsi="Calibri" w:cs="Calibri"/>
                <w:b/>
              </w:rPr>
              <w:t>0</w:t>
            </w:r>
            <w:r w:rsidRPr="002A4AB7">
              <w:rPr>
                <w:rFonts w:ascii="Calibri" w:hAnsi="Calibri" w:cs="Calibri"/>
                <w:b/>
              </w:rPr>
              <w:t>:</w:t>
            </w:r>
            <w:r w:rsidR="00106DB6">
              <w:rPr>
                <w:rFonts w:ascii="Calibri" w:hAnsi="Calibri" w:cs="Calibri"/>
                <w:b/>
              </w:rPr>
              <w:t>15</w:t>
            </w:r>
          </w:p>
        </w:tc>
        <w:tc>
          <w:tcPr>
            <w:tcW w:w="3534" w:type="dxa"/>
            <w:vAlign w:val="center"/>
          </w:tcPr>
          <w:p w:rsidR="00106DB6" w:rsidRPr="0040578D" w:rsidRDefault="00106DB6" w:rsidP="00106DB6">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Edificio YPFB</w:t>
            </w:r>
            <w:r>
              <w:rPr>
                <w:rFonts w:ascii="Calibri" w:hAnsi="Calibri" w:cs="Arial"/>
                <w:i/>
                <w:szCs w:val="16"/>
              </w:rPr>
              <w:t xml:space="preserve">, ubicado en la </w:t>
            </w:r>
            <w:r w:rsidRPr="0040578D">
              <w:rPr>
                <w:rFonts w:ascii="Calibri" w:hAnsi="Calibri" w:cs="Arial"/>
                <w:i/>
                <w:szCs w:val="16"/>
              </w:rPr>
              <w:t>Calle Bueno N°185 (La Paz – Bolivia)</w:t>
            </w:r>
          </w:p>
          <w:p w:rsidR="003572FA" w:rsidRPr="00CA04A3" w:rsidRDefault="00106DB6" w:rsidP="00106DB6">
            <w:pPr>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356CB6" w:rsidRPr="00552079" w:rsidTr="00106DB6">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A55EC4">
            <w:pPr>
              <w:jc w:val="both"/>
              <w:rPr>
                <w:rFonts w:ascii="Calibri" w:hAnsi="Calibri" w:cs="Calibri"/>
                <w:szCs w:val="22"/>
              </w:rPr>
            </w:pPr>
            <w:r w:rsidRPr="00241AE7">
              <w:rPr>
                <w:rFonts w:ascii="Calibri" w:hAnsi="Calibri" w:cs="Calibri"/>
                <w:szCs w:val="22"/>
              </w:rPr>
              <w:t xml:space="preserve">Fecha Estimada: </w:t>
            </w:r>
            <w:r w:rsidR="00A55EC4" w:rsidRPr="00A55EC4">
              <w:rPr>
                <w:rFonts w:ascii="Calibri" w:hAnsi="Calibri" w:cs="Calibri"/>
                <w:b/>
                <w:szCs w:val="22"/>
              </w:rPr>
              <w:t>07/03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106DB6">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106DB6">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A55EC4">
              <w:rPr>
                <w:rFonts w:ascii="Calibri" w:hAnsi="Calibri" w:cs="Calibri"/>
                <w:b/>
              </w:rPr>
              <w:t>29</w:t>
            </w:r>
            <w:r w:rsidR="00106DB6">
              <w:rPr>
                <w:rFonts w:ascii="Calibri" w:hAnsi="Calibri" w:cs="Calibri"/>
                <w:b/>
              </w:rPr>
              <w:t>/03</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106DB6" w:rsidRPr="00F22BEF" w:rsidRDefault="00106DB6" w:rsidP="00106DB6">
      <w:pPr>
        <w:jc w:val="both"/>
        <w:rPr>
          <w:rFonts w:ascii="Calibri" w:hAnsi="Calibri" w:cs="Calibri"/>
          <w:b/>
          <w:color w:val="000000"/>
          <w:sz w:val="22"/>
          <w:szCs w:val="24"/>
        </w:rPr>
      </w:pPr>
      <w:r w:rsidRPr="00F22BEF">
        <w:rPr>
          <w:rFonts w:ascii="Calibri" w:hAnsi="Calibri" w:cs="Calibri"/>
          <w:sz w:val="22"/>
          <w:szCs w:val="24"/>
        </w:rPr>
        <w:t>Por tratarse de un servicio discontinuo, el presupuesto total para la presente contratación es</w:t>
      </w:r>
      <w:r w:rsidRPr="00F22BEF">
        <w:rPr>
          <w:rFonts w:ascii="Calibri" w:hAnsi="Calibri" w:cs="Calibri"/>
          <w:b/>
          <w:sz w:val="22"/>
          <w:szCs w:val="24"/>
        </w:rPr>
        <w:t xml:space="preserve"> hasta Bs </w:t>
      </w:r>
      <w:r w:rsidR="00A55EC4">
        <w:rPr>
          <w:rFonts w:ascii="Calibri" w:hAnsi="Calibri" w:cs="Calibri"/>
          <w:b/>
          <w:sz w:val="22"/>
          <w:szCs w:val="24"/>
        </w:rPr>
        <w:t>1</w:t>
      </w:r>
      <w:r>
        <w:rPr>
          <w:rFonts w:ascii="Calibri" w:hAnsi="Calibri" w:cs="Calibri"/>
          <w:b/>
          <w:sz w:val="22"/>
          <w:szCs w:val="24"/>
        </w:rPr>
        <w:t>.</w:t>
      </w:r>
      <w:r w:rsidR="00A55EC4">
        <w:rPr>
          <w:rFonts w:ascii="Calibri" w:hAnsi="Calibri" w:cs="Calibri"/>
          <w:b/>
          <w:sz w:val="22"/>
          <w:szCs w:val="24"/>
        </w:rPr>
        <w:t>5</w:t>
      </w:r>
      <w:r>
        <w:rPr>
          <w:rFonts w:ascii="Calibri" w:hAnsi="Calibri" w:cs="Calibri"/>
          <w:b/>
          <w:sz w:val="22"/>
          <w:szCs w:val="24"/>
        </w:rPr>
        <w:t>00</w:t>
      </w:r>
      <w:r w:rsidRPr="00F22BEF">
        <w:rPr>
          <w:rFonts w:ascii="Calibri" w:hAnsi="Calibri" w:cs="Calibri"/>
          <w:b/>
          <w:sz w:val="22"/>
          <w:szCs w:val="24"/>
        </w:rPr>
        <w:t>.000,00 (</w:t>
      </w:r>
      <w:r w:rsidR="00A55EC4">
        <w:rPr>
          <w:rFonts w:ascii="Calibri" w:hAnsi="Calibri" w:cs="Calibri"/>
          <w:b/>
          <w:sz w:val="22"/>
          <w:szCs w:val="24"/>
        </w:rPr>
        <w:t xml:space="preserve">Un millón quinientos mil </w:t>
      </w:r>
      <w:r w:rsidRPr="00F22BEF">
        <w:rPr>
          <w:rFonts w:ascii="Calibri" w:hAnsi="Calibri" w:cs="Calibri"/>
          <w:b/>
          <w:sz w:val="22"/>
          <w:szCs w:val="24"/>
        </w:rPr>
        <w:t>00/100 bolivianos)</w:t>
      </w:r>
      <w:r>
        <w:rPr>
          <w:rFonts w:ascii="Calibri" w:hAnsi="Calibri" w:cs="Calibri"/>
          <w:b/>
          <w:color w:val="000000"/>
          <w:sz w:val="22"/>
          <w:szCs w:val="24"/>
        </w:rPr>
        <w:t>.</w:t>
      </w:r>
    </w:p>
    <w:p w:rsidR="00140E5E" w:rsidRDefault="007D151E" w:rsidP="003572FA">
      <w:pPr>
        <w:jc w:val="both"/>
        <w:rPr>
          <w:rFonts w:ascii="Calibri" w:hAnsi="Calibri" w:cs="Calibri"/>
          <w:b/>
          <w:color w:val="000000"/>
          <w:sz w:val="22"/>
          <w:szCs w:val="22"/>
        </w:rPr>
      </w:pPr>
      <w:r>
        <w:rPr>
          <w:rFonts w:ascii="Calibri" w:hAnsi="Calibri" w:cs="Calibri"/>
          <w:b/>
          <w:color w:val="000000"/>
          <w:sz w:val="22"/>
          <w:szCs w:val="22"/>
        </w:rPr>
        <w:t xml:space="preserve"> </w:t>
      </w: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385"/>
        <w:gridCol w:w="1692"/>
        <w:gridCol w:w="1404"/>
      </w:tblGrid>
      <w:tr w:rsidR="00A55EC4" w:rsidRPr="00144CB2" w:rsidTr="007B0A3E">
        <w:trPr>
          <w:trHeight w:val="529"/>
          <w:jc w:val="center"/>
        </w:trPr>
        <w:tc>
          <w:tcPr>
            <w:tcW w:w="515" w:type="dxa"/>
            <w:shd w:val="clear" w:color="auto" w:fill="D9D9D9"/>
            <w:vAlign w:val="center"/>
          </w:tcPr>
          <w:p w:rsidR="00A55EC4" w:rsidRPr="00144CB2" w:rsidRDefault="00A55EC4" w:rsidP="007B0A3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N°</w:t>
            </w:r>
          </w:p>
        </w:tc>
        <w:tc>
          <w:tcPr>
            <w:tcW w:w="5385" w:type="dxa"/>
            <w:shd w:val="clear" w:color="auto" w:fill="D9D9D9"/>
            <w:vAlign w:val="center"/>
          </w:tcPr>
          <w:p w:rsidR="00A55EC4" w:rsidRPr="00144CB2" w:rsidRDefault="00A55EC4" w:rsidP="007B0A3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DESCRIPCION DEL SERVICIO</w:t>
            </w:r>
          </w:p>
        </w:tc>
        <w:tc>
          <w:tcPr>
            <w:tcW w:w="1692" w:type="dxa"/>
            <w:shd w:val="clear" w:color="auto" w:fill="D9D9D9"/>
            <w:vAlign w:val="center"/>
          </w:tcPr>
          <w:p w:rsidR="00A55EC4" w:rsidRPr="00144CB2" w:rsidRDefault="00A55EC4" w:rsidP="007B0A3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UNIDAD DE MEDIDA</w:t>
            </w:r>
          </w:p>
        </w:tc>
        <w:tc>
          <w:tcPr>
            <w:tcW w:w="1404" w:type="dxa"/>
            <w:shd w:val="clear" w:color="auto" w:fill="D9D9D9"/>
            <w:vAlign w:val="center"/>
          </w:tcPr>
          <w:p w:rsidR="00A55EC4" w:rsidRPr="00144CB2" w:rsidRDefault="00A55EC4" w:rsidP="007B0A3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PRECIO UNITARIO (Bs.)</w:t>
            </w:r>
          </w:p>
        </w:tc>
      </w:tr>
      <w:tr w:rsidR="00A55EC4" w:rsidRPr="00144CB2" w:rsidTr="007B0A3E">
        <w:trPr>
          <w:trHeight w:val="330"/>
          <w:jc w:val="center"/>
        </w:trPr>
        <w:tc>
          <w:tcPr>
            <w:tcW w:w="515" w:type="dxa"/>
            <w:shd w:val="clear" w:color="auto" w:fill="auto"/>
            <w:noWrap/>
            <w:vAlign w:val="center"/>
          </w:tcPr>
          <w:p w:rsidR="00A55EC4" w:rsidRPr="00144CB2" w:rsidRDefault="00A55EC4" w:rsidP="007B0A3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1</w:t>
            </w:r>
          </w:p>
        </w:tc>
        <w:tc>
          <w:tcPr>
            <w:tcW w:w="5385" w:type="dxa"/>
            <w:shd w:val="clear" w:color="auto" w:fill="auto"/>
            <w:vAlign w:val="center"/>
          </w:tcPr>
          <w:p w:rsidR="00A55EC4" w:rsidRPr="001C0074" w:rsidRDefault="00A55EC4" w:rsidP="00A55EC4">
            <w:pPr>
              <w:spacing w:line="276" w:lineRule="auto"/>
              <w:rPr>
                <w:rFonts w:ascii="Calibri" w:hAnsi="Calibri" w:cs="Calibri"/>
                <w:b/>
                <w:spacing w:val="-9"/>
                <w:sz w:val="22"/>
                <w:szCs w:val="18"/>
              </w:rPr>
            </w:pPr>
            <w:r>
              <w:rPr>
                <w:rFonts w:ascii="Calibri" w:hAnsi="Calibri" w:cs="Calibri"/>
                <w:b/>
                <w:spacing w:val="-9"/>
                <w:sz w:val="22"/>
                <w:szCs w:val="18"/>
              </w:rPr>
              <w:t>PUBLICIDAD NACIONAL EN 14 CIUDADES</w:t>
            </w:r>
          </w:p>
          <w:p w:rsidR="00A55EC4" w:rsidRDefault="00A55EC4" w:rsidP="00A55EC4">
            <w:pPr>
              <w:spacing w:line="276" w:lineRule="auto"/>
              <w:ind w:left="284"/>
              <w:rPr>
                <w:rFonts w:ascii="Calibri" w:hAnsi="Calibri" w:cs="Calibri"/>
                <w:spacing w:val="-9"/>
                <w:sz w:val="22"/>
                <w:szCs w:val="18"/>
              </w:rPr>
            </w:pPr>
            <w:r>
              <w:rPr>
                <w:rFonts w:ascii="Calibri" w:hAnsi="Calibri" w:cs="Calibri"/>
                <w:spacing w:val="-9"/>
                <w:sz w:val="22"/>
                <w:szCs w:val="18"/>
              </w:rPr>
              <w:t>La Paz</w:t>
            </w:r>
          </w:p>
          <w:p w:rsidR="00A55EC4" w:rsidRDefault="00A55EC4" w:rsidP="00A55EC4">
            <w:pPr>
              <w:spacing w:line="276" w:lineRule="auto"/>
              <w:ind w:left="284"/>
              <w:rPr>
                <w:rFonts w:ascii="Calibri" w:hAnsi="Calibri" w:cs="Calibri"/>
                <w:spacing w:val="-9"/>
                <w:sz w:val="22"/>
                <w:szCs w:val="18"/>
              </w:rPr>
            </w:pPr>
            <w:r>
              <w:rPr>
                <w:rFonts w:ascii="Calibri" w:hAnsi="Calibri" w:cs="Calibri"/>
                <w:spacing w:val="-9"/>
                <w:sz w:val="22"/>
                <w:szCs w:val="18"/>
              </w:rPr>
              <w:t>Santa Cruz</w:t>
            </w:r>
          </w:p>
          <w:p w:rsidR="00A55EC4" w:rsidRDefault="00A55EC4" w:rsidP="00A55EC4">
            <w:pPr>
              <w:spacing w:line="276" w:lineRule="auto"/>
              <w:ind w:left="284"/>
              <w:rPr>
                <w:rFonts w:ascii="Calibri" w:hAnsi="Calibri" w:cs="Calibri"/>
                <w:spacing w:val="-9"/>
                <w:sz w:val="22"/>
                <w:szCs w:val="18"/>
              </w:rPr>
            </w:pPr>
            <w:r>
              <w:rPr>
                <w:rFonts w:ascii="Calibri" w:hAnsi="Calibri" w:cs="Calibri"/>
                <w:spacing w:val="-9"/>
                <w:sz w:val="22"/>
                <w:szCs w:val="18"/>
              </w:rPr>
              <w:t>Cochabamba</w:t>
            </w:r>
          </w:p>
          <w:p w:rsidR="00A55EC4" w:rsidRDefault="00A55EC4" w:rsidP="00A55EC4">
            <w:pPr>
              <w:spacing w:line="276" w:lineRule="auto"/>
              <w:ind w:left="284"/>
              <w:rPr>
                <w:rFonts w:ascii="Calibri" w:hAnsi="Calibri" w:cs="Calibri"/>
                <w:spacing w:val="-9"/>
                <w:sz w:val="22"/>
                <w:szCs w:val="18"/>
              </w:rPr>
            </w:pPr>
            <w:r>
              <w:rPr>
                <w:rFonts w:ascii="Calibri" w:hAnsi="Calibri" w:cs="Calibri"/>
                <w:spacing w:val="-9"/>
                <w:sz w:val="22"/>
                <w:szCs w:val="18"/>
              </w:rPr>
              <w:t>Oruro</w:t>
            </w:r>
          </w:p>
          <w:p w:rsidR="00A55EC4" w:rsidRDefault="00B90D59" w:rsidP="00A55EC4">
            <w:pPr>
              <w:spacing w:line="276" w:lineRule="auto"/>
              <w:ind w:left="284"/>
              <w:rPr>
                <w:rFonts w:ascii="Calibri" w:hAnsi="Calibri" w:cs="Calibri"/>
                <w:spacing w:val="-9"/>
                <w:sz w:val="22"/>
                <w:szCs w:val="18"/>
              </w:rPr>
            </w:pPr>
            <w:r>
              <w:rPr>
                <w:rFonts w:ascii="Calibri" w:hAnsi="Calibri" w:cs="Calibri"/>
                <w:spacing w:val="-9"/>
                <w:sz w:val="22"/>
                <w:szCs w:val="18"/>
              </w:rPr>
              <w:t>Potosí</w:t>
            </w:r>
          </w:p>
          <w:p w:rsidR="00A55EC4" w:rsidRDefault="00A55EC4" w:rsidP="00A55EC4">
            <w:pPr>
              <w:spacing w:line="276" w:lineRule="auto"/>
              <w:ind w:left="284"/>
              <w:rPr>
                <w:rFonts w:ascii="Calibri" w:hAnsi="Calibri" w:cs="Calibri"/>
                <w:spacing w:val="-9"/>
                <w:sz w:val="22"/>
                <w:szCs w:val="18"/>
              </w:rPr>
            </w:pPr>
            <w:r>
              <w:rPr>
                <w:rFonts w:ascii="Calibri" w:hAnsi="Calibri" w:cs="Calibri"/>
                <w:spacing w:val="-9"/>
                <w:sz w:val="22"/>
                <w:szCs w:val="18"/>
              </w:rPr>
              <w:t>Sucre</w:t>
            </w:r>
          </w:p>
          <w:p w:rsidR="00A55EC4" w:rsidRDefault="00A55EC4" w:rsidP="00A55EC4">
            <w:pPr>
              <w:spacing w:line="276" w:lineRule="auto"/>
              <w:ind w:left="284"/>
              <w:rPr>
                <w:rFonts w:ascii="Calibri" w:hAnsi="Calibri" w:cs="Calibri"/>
                <w:spacing w:val="-9"/>
                <w:sz w:val="22"/>
                <w:szCs w:val="18"/>
              </w:rPr>
            </w:pPr>
            <w:r>
              <w:rPr>
                <w:rFonts w:ascii="Calibri" w:hAnsi="Calibri" w:cs="Calibri"/>
                <w:spacing w:val="-9"/>
                <w:sz w:val="22"/>
                <w:szCs w:val="18"/>
              </w:rPr>
              <w:t>Tarija</w:t>
            </w:r>
          </w:p>
          <w:p w:rsidR="00A55EC4" w:rsidRDefault="00A55EC4" w:rsidP="00A55EC4">
            <w:pPr>
              <w:spacing w:line="276" w:lineRule="auto"/>
              <w:ind w:left="284"/>
              <w:rPr>
                <w:rFonts w:ascii="Calibri" w:hAnsi="Calibri" w:cs="Calibri"/>
                <w:spacing w:val="-9"/>
                <w:sz w:val="22"/>
                <w:szCs w:val="18"/>
              </w:rPr>
            </w:pPr>
            <w:r>
              <w:rPr>
                <w:rFonts w:ascii="Calibri" w:hAnsi="Calibri" w:cs="Calibri"/>
                <w:spacing w:val="-9"/>
                <w:sz w:val="22"/>
                <w:szCs w:val="18"/>
              </w:rPr>
              <w:t>Trinidad</w:t>
            </w:r>
          </w:p>
          <w:p w:rsidR="00A55EC4" w:rsidRDefault="00A55EC4" w:rsidP="00A55EC4">
            <w:pPr>
              <w:spacing w:line="276" w:lineRule="auto"/>
              <w:ind w:left="284"/>
              <w:rPr>
                <w:rFonts w:ascii="Calibri" w:hAnsi="Calibri" w:cs="Calibri"/>
                <w:spacing w:val="-9"/>
                <w:sz w:val="22"/>
                <w:szCs w:val="18"/>
              </w:rPr>
            </w:pPr>
            <w:r>
              <w:rPr>
                <w:rFonts w:ascii="Calibri" w:hAnsi="Calibri" w:cs="Calibri"/>
                <w:spacing w:val="-9"/>
                <w:sz w:val="22"/>
                <w:szCs w:val="18"/>
              </w:rPr>
              <w:t>Cobija</w:t>
            </w:r>
          </w:p>
          <w:p w:rsidR="00A55EC4" w:rsidRDefault="00A55EC4" w:rsidP="00A55EC4">
            <w:pPr>
              <w:spacing w:line="276" w:lineRule="auto"/>
              <w:ind w:left="284"/>
              <w:rPr>
                <w:rFonts w:ascii="Calibri" w:hAnsi="Calibri" w:cs="Calibri"/>
                <w:spacing w:val="-9"/>
                <w:sz w:val="22"/>
                <w:szCs w:val="18"/>
              </w:rPr>
            </w:pPr>
            <w:r>
              <w:rPr>
                <w:rFonts w:ascii="Calibri" w:hAnsi="Calibri" w:cs="Calibri"/>
                <w:spacing w:val="-9"/>
                <w:sz w:val="22"/>
                <w:szCs w:val="18"/>
              </w:rPr>
              <w:t>Riberalta</w:t>
            </w:r>
          </w:p>
          <w:p w:rsidR="00A55EC4" w:rsidRDefault="00A55EC4" w:rsidP="00A55EC4">
            <w:pPr>
              <w:spacing w:line="276" w:lineRule="auto"/>
              <w:ind w:left="284"/>
              <w:rPr>
                <w:rFonts w:ascii="Calibri" w:hAnsi="Calibri" w:cs="Calibri"/>
                <w:spacing w:val="-9"/>
                <w:sz w:val="22"/>
                <w:szCs w:val="18"/>
              </w:rPr>
            </w:pPr>
            <w:r>
              <w:rPr>
                <w:rFonts w:ascii="Calibri" w:hAnsi="Calibri" w:cs="Calibri"/>
                <w:spacing w:val="-9"/>
                <w:sz w:val="22"/>
                <w:szCs w:val="18"/>
              </w:rPr>
              <w:t>Villazón</w:t>
            </w:r>
          </w:p>
          <w:p w:rsidR="00A55EC4" w:rsidRDefault="00A55EC4" w:rsidP="00A55EC4">
            <w:pPr>
              <w:spacing w:line="276" w:lineRule="auto"/>
              <w:ind w:left="284"/>
              <w:rPr>
                <w:rFonts w:ascii="Calibri" w:hAnsi="Calibri" w:cs="Calibri"/>
                <w:spacing w:val="-9"/>
                <w:sz w:val="22"/>
                <w:szCs w:val="18"/>
              </w:rPr>
            </w:pPr>
            <w:r>
              <w:rPr>
                <w:rFonts w:ascii="Calibri" w:hAnsi="Calibri" w:cs="Calibri"/>
                <w:spacing w:val="-9"/>
                <w:sz w:val="22"/>
                <w:szCs w:val="18"/>
              </w:rPr>
              <w:t>Bermejo</w:t>
            </w:r>
          </w:p>
          <w:p w:rsidR="00A55EC4" w:rsidRPr="00144CB2" w:rsidRDefault="00A55EC4" w:rsidP="00A55EC4">
            <w:pPr>
              <w:jc w:val="both"/>
              <w:rPr>
                <w:rFonts w:ascii="Calibri" w:hAnsi="Calibri" w:cs="Calibri"/>
                <w:bCs/>
                <w:sz w:val="18"/>
                <w:szCs w:val="18"/>
              </w:rPr>
            </w:pPr>
            <w:r>
              <w:rPr>
                <w:rFonts w:ascii="Calibri" w:hAnsi="Calibri" w:cs="Calibri"/>
                <w:spacing w:val="-9"/>
                <w:sz w:val="22"/>
                <w:szCs w:val="18"/>
              </w:rPr>
              <w:t>Yacuiba</w:t>
            </w:r>
          </w:p>
        </w:tc>
        <w:tc>
          <w:tcPr>
            <w:tcW w:w="1692" w:type="dxa"/>
            <w:shd w:val="clear" w:color="auto" w:fill="auto"/>
            <w:vAlign w:val="center"/>
          </w:tcPr>
          <w:p w:rsidR="00A55EC4" w:rsidRPr="00144CB2" w:rsidRDefault="00A55EC4" w:rsidP="007B0A3E">
            <w:pPr>
              <w:jc w:val="center"/>
              <w:rPr>
                <w:rFonts w:ascii="Calibri" w:hAnsi="Calibri" w:cs="Calibri"/>
                <w:spacing w:val="-11"/>
                <w:sz w:val="18"/>
                <w:szCs w:val="18"/>
              </w:rPr>
            </w:pPr>
            <w:r w:rsidRPr="00144CB2">
              <w:rPr>
                <w:rFonts w:ascii="Calibri" w:hAnsi="Calibri" w:cs="Calibri"/>
                <w:spacing w:val="-11"/>
                <w:sz w:val="18"/>
                <w:szCs w:val="18"/>
              </w:rPr>
              <w:t>SEGUNDO</w:t>
            </w:r>
          </w:p>
        </w:tc>
        <w:tc>
          <w:tcPr>
            <w:tcW w:w="1404" w:type="dxa"/>
            <w:shd w:val="clear" w:color="auto" w:fill="auto"/>
            <w:vAlign w:val="center"/>
          </w:tcPr>
          <w:p w:rsidR="00A55EC4" w:rsidRPr="00144CB2" w:rsidRDefault="00A55EC4" w:rsidP="00A55EC4">
            <w:pPr>
              <w:jc w:val="center"/>
              <w:rPr>
                <w:rFonts w:ascii="Calibri" w:hAnsi="Calibri" w:cs="Calibri"/>
                <w:spacing w:val="-3"/>
                <w:sz w:val="18"/>
                <w:szCs w:val="18"/>
              </w:rPr>
            </w:pPr>
            <w:r>
              <w:rPr>
                <w:rFonts w:ascii="Calibri" w:hAnsi="Calibri" w:cs="Calibri"/>
                <w:spacing w:val="-3"/>
                <w:sz w:val="18"/>
                <w:szCs w:val="18"/>
              </w:rPr>
              <w:t>3,30</w:t>
            </w:r>
          </w:p>
        </w:tc>
      </w:tr>
    </w:tbl>
    <w:p w:rsidR="007D151E" w:rsidRDefault="00A55EC4" w:rsidP="00A55EC4">
      <w:pPr>
        <w:ind w:left="284" w:hanging="284"/>
        <w:jc w:val="both"/>
        <w:rPr>
          <w:rFonts w:ascii="Calibri" w:hAnsi="Calibri" w:cs="Calibri"/>
          <w:sz w:val="22"/>
          <w:szCs w:val="22"/>
        </w:rPr>
      </w:pPr>
      <w:r>
        <w:rPr>
          <w:rFonts w:ascii="Calibri" w:hAnsi="Calibri" w:cs="Calibri"/>
          <w:b/>
          <w:color w:val="000000"/>
          <w:sz w:val="22"/>
          <w:szCs w:val="22"/>
        </w:rPr>
        <w:t xml:space="preserve"> </w:t>
      </w:r>
    </w:p>
    <w:p w:rsidR="00106DB6" w:rsidRDefault="00106DB6" w:rsidP="00106DB6">
      <w:pPr>
        <w:jc w:val="center"/>
        <w:rPr>
          <w:rFonts w:ascii="Calibri" w:hAnsi="Calibri" w:cs="Calibri"/>
          <w:b/>
          <w:color w:val="000000"/>
          <w:sz w:val="22"/>
          <w:szCs w:val="22"/>
        </w:rPr>
      </w:pPr>
    </w:p>
    <w:p w:rsidR="00106DB6" w:rsidRPr="00EC3493" w:rsidRDefault="00106DB6" w:rsidP="00106DB6">
      <w:pPr>
        <w:jc w:val="both"/>
        <w:rPr>
          <w:rFonts w:asciiTheme="minorHAnsi" w:hAnsiTheme="minorHAnsi" w:cstheme="minorHAnsi"/>
          <w:b/>
          <w:color w:val="000000"/>
          <w:sz w:val="32"/>
          <w:szCs w:val="22"/>
        </w:rPr>
      </w:pPr>
      <w:r w:rsidRPr="00EC3493">
        <w:rPr>
          <w:rFonts w:asciiTheme="minorHAnsi" w:hAnsiTheme="minorHAnsi" w:cstheme="minorHAnsi"/>
          <w:b/>
          <w:bCs/>
          <w:color w:val="000000"/>
          <w:sz w:val="22"/>
          <w:szCs w:val="16"/>
        </w:rPr>
        <w:t>LOS PRECIOS UNITARIOS OFERTADOS NO DEBERAN SUPERAR LOS PRECIOS UNITARIOS REFERENCIALES</w:t>
      </w:r>
    </w:p>
    <w:p w:rsidR="00755967" w:rsidRPr="00E00648" w:rsidRDefault="00755967" w:rsidP="003572FA">
      <w:pPr>
        <w:jc w:val="both"/>
        <w:rPr>
          <w:rFonts w:ascii="Calibri" w:hAnsi="Calibri" w:cs="Calibri"/>
          <w:sz w:val="24"/>
          <w:szCs w:val="22"/>
        </w:rPr>
      </w:pPr>
    </w:p>
    <w:p w:rsidR="003572FA" w:rsidRDefault="003572FA" w:rsidP="00290140">
      <w:pPr>
        <w:jc w:val="center"/>
        <w:rPr>
          <w:rFonts w:ascii="Calibri" w:hAnsi="Calibri" w:cs="Calibri"/>
          <w:b/>
          <w:sz w:val="22"/>
          <w:szCs w:val="22"/>
        </w:rPr>
      </w:pPr>
    </w:p>
    <w:p w:rsidR="0032492C" w:rsidRDefault="0032492C" w:rsidP="0032492C">
      <w:pPr>
        <w:jc w:val="both"/>
        <w:rPr>
          <w:rFonts w:ascii="Calibri" w:hAnsi="Calibri" w:cs="Calibri"/>
          <w:sz w:val="24"/>
          <w:szCs w:val="22"/>
        </w:rPr>
      </w:pPr>
      <w:r>
        <w:rPr>
          <w:rFonts w:ascii="Calibri" w:hAnsi="Calibri" w:cs="Calibri"/>
          <w:sz w:val="24"/>
          <w:szCs w:val="22"/>
        </w:rPr>
        <w:t>La evaluación económica se realizará en base a la sumatoria de los precios unitarios.</w:t>
      </w: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4B0903" w:rsidRDefault="004B0903" w:rsidP="00290140">
      <w:pPr>
        <w:jc w:val="center"/>
        <w:rPr>
          <w:rFonts w:ascii="Calibri" w:hAnsi="Calibri" w:cs="Calibri"/>
          <w:b/>
          <w:sz w:val="22"/>
          <w:szCs w:val="22"/>
        </w:rPr>
      </w:pPr>
    </w:p>
    <w:p w:rsidR="004B0903" w:rsidRDefault="004B0903" w:rsidP="00290140">
      <w:pPr>
        <w:jc w:val="center"/>
        <w:rPr>
          <w:rFonts w:ascii="Calibri" w:hAnsi="Calibri" w:cs="Calibri"/>
          <w:b/>
          <w:sz w:val="22"/>
          <w:szCs w:val="22"/>
        </w:rPr>
      </w:pPr>
    </w:p>
    <w:p w:rsidR="004B0903" w:rsidRDefault="004B0903"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32492C" w:rsidRDefault="0032492C" w:rsidP="00C779EB">
      <w:pPr>
        <w:jc w:val="center"/>
        <w:rPr>
          <w:rFonts w:ascii="Calibri" w:hAnsi="Calibri" w:cs="Calibri"/>
          <w:b/>
          <w:color w:val="000000"/>
          <w:sz w:val="22"/>
          <w:szCs w:val="22"/>
        </w:rPr>
      </w:pPr>
    </w:p>
    <w:p w:rsidR="0032492C" w:rsidRDefault="0032492C" w:rsidP="00C779EB">
      <w:pPr>
        <w:jc w:val="center"/>
        <w:rPr>
          <w:rFonts w:ascii="Calibri" w:hAnsi="Calibri" w:cs="Calibri"/>
          <w:b/>
          <w:color w:val="000000"/>
          <w:sz w:val="22"/>
          <w:szCs w:val="22"/>
        </w:rPr>
      </w:pPr>
    </w:p>
    <w:p w:rsidR="00B90D59" w:rsidRDefault="00B90D59" w:rsidP="00C779EB">
      <w:pPr>
        <w:jc w:val="center"/>
        <w:rPr>
          <w:rFonts w:ascii="Calibri" w:hAnsi="Calibri" w:cs="Calibri"/>
          <w:b/>
          <w:color w:val="000000"/>
          <w:sz w:val="22"/>
          <w:szCs w:val="22"/>
        </w:rPr>
      </w:pPr>
    </w:p>
    <w:p w:rsidR="00B90D59" w:rsidRDefault="00B90D59" w:rsidP="00C779EB">
      <w:pPr>
        <w:jc w:val="center"/>
        <w:rPr>
          <w:rFonts w:ascii="Calibri" w:hAnsi="Calibri" w:cs="Calibri"/>
          <w:b/>
          <w:color w:val="000000"/>
          <w:sz w:val="22"/>
          <w:szCs w:val="22"/>
        </w:rPr>
      </w:pPr>
    </w:p>
    <w:p w:rsidR="0032492C" w:rsidRDefault="0032492C" w:rsidP="00C779EB">
      <w:pPr>
        <w:jc w:val="center"/>
        <w:rPr>
          <w:rFonts w:ascii="Calibri" w:hAnsi="Calibri" w:cs="Calibri"/>
          <w:b/>
          <w:color w:val="000000"/>
          <w:sz w:val="22"/>
          <w:szCs w:val="22"/>
        </w:rPr>
      </w:pPr>
    </w:p>
    <w:p w:rsidR="0032492C" w:rsidRDefault="0032492C" w:rsidP="00C779EB">
      <w:pPr>
        <w:jc w:val="center"/>
        <w:rPr>
          <w:rFonts w:ascii="Calibri" w:hAnsi="Calibri" w:cs="Calibri"/>
          <w:b/>
          <w:color w:val="000000"/>
          <w:sz w:val="22"/>
          <w:szCs w:val="22"/>
        </w:rPr>
      </w:pPr>
    </w:p>
    <w:p w:rsidR="0032492C" w:rsidRDefault="0032492C" w:rsidP="00C779EB">
      <w:pPr>
        <w:jc w:val="center"/>
        <w:rPr>
          <w:rFonts w:ascii="Calibri" w:hAnsi="Calibri" w:cs="Calibri"/>
          <w:b/>
          <w:color w:val="000000"/>
          <w:sz w:val="22"/>
          <w:szCs w:val="22"/>
        </w:rPr>
      </w:pPr>
    </w:p>
    <w:p w:rsidR="0032492C" w:rsidRDefault="0032492C" w:rsidP="00C779EB">
      <w:pPr>
        <w:jc w:val="center"/>
        <w:rPr>
          <w:rFonts w:ascii="Calibri" w:hAnsi="Calibri" w:cs="Calibri"/>
          <w:b/>
          <w:color w:val="000000"/>
          <w:sz w:val="22"/>
          <w:szCs w:val="22"/>
        </w:rPr>
      </w:pPr>
    </w:p>
    <w:p w:rsidR="0032492C" w:rsidRDefault="0032492C"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Puest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Puest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4B5280" w:rsidRDefault="00290140" w:rsidP="006B44B4">
      <w:pPr>
        <w:tabs>
          <w:tab w:val="num" w:pos="567"/>
        </w:tabs>
        <w:ind w:left="567"/>
        <w:jc w:val="both"/>
        <w:rPr>
          <w:rFonts w:ascii="Segoe UI" w:hAnsi="Segoe UI" w:cs="Segoe UI"/>
          <w:bCs/>
          <w:i/>
          <w:iCs/>
          <w:color w:val="FF0000"/>
        </w:rPr>
      </w:pPr>
      <w:r w:rsidRPr="004B5280">
        <w:rPr>
          <w:rFonts w:ascii="Segoe UI" w:hAnsi="Segoe UI" w:cs="Segoe UI"/>
          <w:bCs/>
          <w:i/>
          <w:iCs/>
          <w:color w:val="FF0000"/>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4B5280" w:rsidRDefault="00290140" w:rsidP="006B44B4">
      <w:pPr>
        <w:tabs>
          <w:tab w:val="num" w:pos="567"/>
        </w:tabs>
        <w:ind w:left="567"/>
        <w:jc w:val="both"/>
        <w:rPr>
          <w:rFonts w:ascii="Segoe UI" w:hAnsi="Segoe UI" w:cs="Segoe UI"/>
          <w:bCs/>
          <w:i/>
          <w:iCs/>
          <w:color w:val="FF0000"/>
        </w:rPr>
      </w:pPr>
      <w:r w:rsidRPr="004B5280">
        <w:rPr>
          <w:rFonts w:ascii="Segoe UI" w:hAnsi="Segoe UI" w:cs="Segoe UI"/>
          <w:bCs/>
          <w:i/>
          <w:iCs/>
          <w:color w:val="FF0000"/>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4B5280" w:rsidRDefault="00CF1A33" w:rsidP="00CF1A33">
      <w:pPr>
        <w:tabs>
          <w:tab w:val="num" w:pos="567"/>
        </w:tabs>
        <w:ind w:left="567"/>
        <w:jc w:val="both"/>
        <w:rPr>
          <w:rFonts w:ascii="Segoe UI" w:hAnsi="Segoe UI" w:cs="Segoe UI"/>
          <w:bCs/>
          <w:i/>
          <w:iCs/>
          <w:color w:val="FF0000"/>
        </w:rPr>
      </w:pPr>
      <w:r w:rsidRPr="004B5280">
        <w:rPr>
          <w:rFonts w:ascii="Segoe UI" w:hAnsi="Segoe UI" w:cs="Segoe UI"/>
          <w:bCs/>
          <w:i/>
          <w:iCs/>
          <w:color w:val="FF0000"/>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4B5280" w:rsidRDefault="004B5280" w:rsidP="004B5280">
            <w:pPr>
              <w:pStyle w:val="Sinespaciado"/>
              <w:rPr>
                <w:rFonts w:eastAsia="Calibri" w:cs="Calibri"/>
                <w:b/>
              </w:rPr>
            </w:pPr>
          </w:p>
          <w:p w:rsidR="00685346" w:rsidRPr="00993917" w:rsidRDefault="00685346" w:rsidP="004B528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4B5280" w:rsidRDefault="004B5280" w:rsidP="000C36B2">
      <w:pPr>
        <w:tabs>
          <w:tab w:val="left" w:pos="3686"/>
        </w:tabs>
        <w:ind w:left="567"/>
        <w:jc w:val="both"/>
        <w:rPr>
          <w:rFonts w:ascii="Calibri" w:hAnsi="Calibri" w:cs="Calibri"/>
          <w:sz w:val="22"/>
          <w:szCs w:val="22"/>
          <w:lang w:val="es-BO"/>
        </w:rPr>
      </w:pPr>
    </w:p>
    <w:p w:rsidR="004B5280" w:rsidRDefault="004B5280" w:rsidP="000C36B2">
      <w:pPr>
        <w:tabs>
          <w:tab w:val="left" w:pos="3686"/>
        </w:tabs>
        <w:ind w:left="567"/>
        <w:jc w:val="both"/>
        <w:rPr>
          <w:rFonts w:ascii="Calibri" w:hAnsi="Calibri" w:cs="Calibri"/>
          <w:sz w:val="22"/>
          <w:szCs w:val="22"/>
          <w:lang w:val="es-BO"/>
        </w:rPr>
      </w:pPr>
    </w:p>
    <w:p w:rsidR="004B5280" w:rsidRDefault="004B5280" w:rsidP="000C36B2">
      <w:pPr>
        <w:tabs>
          <w:tab w:val="left" w:pos="3686"/>
        </w:tabs>
        <w:ind w:left="567"/>
        <w:jc w:val="both"/>
        <w:rPr>
          <w:rFonts w:ascii="Calibri" w:hAnsi="Calibri" w:cs="Calibri"/>
          <w:sz w:val="22"/>
          <w:szCs w:val="22"/>
          <w:lang w:val="es-BO"/>
        </w:rPr>
      </w:pPr>
    </w:p>
    <w:p w:rsidR="004B5280" w:rsidRDefault="004B5280" w:rsidP="000C36B2">
      <w:pPr>
        <w:tabs>
          <w:tab w:val="left" w:pos="3686"/>
        </w:tabs>
        <w:ind w:left="567"/>
        <w:jc w:val="both"/>
        <w:rPr>
          <w:rFonts w:ascii="Calibri" w:hAnsi="Calibri" w:cs="Calibri"/>
          <w:sz w:val="22"/>
          <w:szCs w:val="22"/>
          <w:lang w:val="es-BO"/>
        </w:rPr>
      </w:pP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lastRenderedPageBreak/>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4B5280" w:rsidRPr="000F5498" w:rsidRDefault="0093094F" w:rsidP="004B5280">
      <w:pPr>
        <w:jc w:val="center"/>
        <w:rPr>
          <w:rFonts w:ascii="Calibri" w:hAnsi="Calibri" w:cs="Calibri"/>
          <w:b/>
          <w:sz w:val="24"/>
          <w:szCs w:val="24"/>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4B5280" w:rsidRPr="000F5498">
        <w:rPr>
          <w:rFonts w:ascii="Calibri" w:hAnsi="Calibri" w:cs="Calibri"/>
          <w:b/>
          <w:sz w:val="24"/>
          <w:szCs w:val="24"/>
        </w:rPr>
        <w:lastRenderedPageBreak/>
        <w:t>FORMULARIO B-1</w:t>
      </w:r>
    </w:p>
    <w:p w:rsidR="004B5280" w:rsidRPr="000F5498" w:rsidRDefault="004B5280" w:rsidP="004B5280">
      <w:pPr>
        <w:jc w:val="center"/>
        <w:rPr>
          <w:rFonts w:ascii="Calibri" w:hAnsi="Calibri" w:cs="Calibri"/>
          <w:b/>
          <w:sz w:val="24"/>
          <w:szCs w:val="24"/>
        </w:rPr>
      </w:pPr>
      <w:r w:rsidRPr="000F5498">
        <w:rPr>
          <w:rFonts w:ascii="Calibri" w:hAnsi="Calibri" w:cs="Calibri"/>
          <w:b/>
          <w:sz w:val="24"/>
          <w:szCs w:val="24"/>
        </w:rPr>
        <w:t>PROPUESTA ECONOMICA</w:t>
      </w:r>
    </w:p>
    <w:p w:rsidR="004B5280" w:rsidRPr="00BD1FFA" w:rsidRDefault="004B5280" w:rsidP="004B5280">
      <w:pPr>
        <w:jc w:val="center"/>
        <w:rPr>
          <w:rFonts w:ascii="Segoe UI" w:hAnsi="Segoe UI" w:cs="Segoe UI"/>
          <w:b/>
          <w:bCs/>
          <w:szCs w:val="24"/>
        </w:rPr>
      </w:pPr>
      <w:r w:rsidRPr="00BD1FFA">
        <w:rPr>
          <w:rFonts w:ascii="Segoe UI" w:hAnsi="Segoe UI" w:cs="Segoe UI"/>
          <w:b/>
          <w:bCs/>
          <w:szCs w:val="24"/>
        </w:rPr>
        <w:t>(Expresado en Bolivianos)</w:t>
      </w:r>
    </w:p>
    <w:p w:rsidR="007D151E" w:rsidRDefault="007D151E" w:rsidP="004B5280">
      <w:pPr>
        <w:ind w:left="-851"/>
        <w:jc w:val="center"/>
        <w:rPr>
          <w:rFonts w:ascii="Calibri" w:hAnsi="Calibri" w:cs="Calibri"/>
          <w:b/>
          <w:bCs/>
          <w:spacing w:val="-1"/>
          <w:sz w:val="18"/>
        </w:rPr>
      </w:pP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385"/>
        <w:gridCol w:w="1692"/>
        <w:gridCol w:w="1404"/>
      </w:tblGrid>
      <w:tr w:rsidR="0032492C" w:rsidRPr="00144CB2" w:rsidTr="007B0A3E">
        <w:trPr>
          <w:trHeight w:val="529"/>
          <w:jc w:val="center"/>
        </w:trPr>
        <w:tc>
          <w:tcPr>
            <w:tcW w:w="515" w:type="dxa"/>
            <w:shd w:val="clear" w:color="auto" w:fill="D9D9D9"/>
            <w:vAlign w:val="center"/>
          </w:tcPr>
          <w:p w:rsidR="0032492C" w:rsidRPr="00144CB2" w:rsidRDefault="0032492C" w:rsidP="007B0A3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N°</w:t>
            </w:r>
          </w:p>
        </w:tc>
        <w:tc>
          <w:tcPr>
            <w:tcW w:w="5385" w:type="dxa"/>
            <w:shd w:val="clear" w:color="auto" w:fill="D9D9D9"/>
            <w:vAlign w:val="center"/>
          </w:tcPr>
          <w:p w:rsidR="0032492C" w:rsidRPr="00144CB2" w:rsidRDefault="0032492C" w:rsidP="007B0A3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DESCRIPCION DEL SERVICIO</w:t>
            </w:r>
          </w:p>
        </w:tc>
        <w:tc>
          <w:tcPr>
            <w:tcW w:w="1692" w:type="dxa"/>
            <w:shd w:val="clear" w:color="auto" w:fill="D9D9D9"/>
            <w:vAlign w:val="center"/>
          </w:tcPr>
          <w:p w:rsidR="0032492C" w:rsidRPr="00144CB2" w:rsidRDefault="0032492C" w:rsidP="007B0A3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UNIDAD DE MEDIDA</w:t>
            </w:r>
          </w:p>
        </w:tc>
        <w:tc>
          <w:tcPr>
            <w:tcW w:w="1404" w:type="dxa"/>
            <w:shd w:val="clear" w:color="auto" w:fill="D9D9D9"/>
            <w:vAlign w:val="center"/>
          </w:tcPr>
          <w:p w:rsidR="0032492C" w:rsidRPr="00144CB2" w:rsidRDefault="0032492C" w:rsidP="007B0A3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PRECIO UNITARIO (Bs.)</w:t>
            </w:r>
          </w:p>
        </w:tc>
      </w:tr>
      <w:tr w:rsidR="0032492C" w:rsidRPr="00144CB2" w:rsidTr="007B0A3E">
        <w:trPr>
          <w:trHeight w:val="330"/>
          <w:jc w:val="center"/>
        </w:trPr>
        <w:tc>
          <w:tcPr>
            <w:tcW w:w="515" w:type="dxa"/>
            <w:shd w:val="clear" w:color="auto" w:fill="auto"/>
            <w:noWrap/>
            <w:vAlign w:val="center"/>
          </w:tcPr>
          <w:p w:rsidR="0032492C" w:rsidRPr="00144CB2" w:rsidRDefault="0032492C" w:rsidP="007B0A3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1</w:t>
            </w:r>
          </w:p>
        </w:tc>
        <w:tc>
          <w:tcPr>
            <w:tcW w:w="5385" w:type="dxa"/>
            <w:shd w:val="clear" w:color="auto" w:fill="auto"/>
            <w:vAlign w:val="center"/>
          </w:tcPr>
          <w:p w:rsidR="0032492C" w:rsidRPr="001C0074" w:rsidRDefault="0032492C" w:rsidP="0032492C">
            <w:pPr>
              <w:spacing w:line="276" w:lineRule="auto"/>
              <w:rPr>
                <w:rFonts w:ascii="Calibri" w:hAnsi="Calibri" w:cs="Calibri"/>
                <w:b/>
                <w:spacing w:val="-9"/>
                <w:sz w:val="22"/>
                <w:szCs w:val="18"/>
              </w:rPr>
            </w:pPr>
            <w:r>
              <w:rPr>
                <w:rFonts w:ascii="Calibri" w:hAnsi="Calibri" w:cs="Calibri"/>
                <w:b/>
                <w:spacing w:val="-9"/>
                <w:sz w:val="22"/>
                <w:szCs w:val="18"/>
              </w:rPr>
              <w:t>PUBLICIDAD NACIONAL EN 14 CIUDADES</w:t>
            </w:r>
          </w:p>
          <w:p w:rsidR="0032492C" w:rsidRDefault="0032492C" w:rsidP="0032492C">
            <w:pPr>
              <w:spacing w:line="276" w:lineRule="auto"/>
              <w:ind w:left="284"/>
              <w:rPr>
                <w:rFonts w:ascii="Calibri" w:hAnsi="Calibri" w:cs="Calibri"/>
                <w:spacing w:val="-9"/>
                <w:sz w:val="22"/>
                <w:szCs w:val="18"/>
              </w:rPr>
            </w:pPr>
            <w:r>
              <w:rPr>
                <w:rFonts w:ascii="Calibri" w:hAnsi="Calibri" w:cs="Calibri"/>
                <w:spacing w:val="-9"/>
                <w:sz w:val="22"/>
                <w:szCs w:val="18"/>
              </w:rPr>
              <w:t>La Paz</w:t>
            </w:r>
          </w:p>
          <w:p w:rsidR="0032492C" w:rsidRDefault="0032492C" w:rsidP="0032492C">
            <w:pPr>
              <w:spacing w:line="276" w:lineRule="auto"/>
              <w:ind w:left="284"/>
              <w:rPr>
                <w:rFonts w:ascii="Calibri" w:hAnsi="Calibri" w:cs="Calibri"/>
                <w:spacing w:val="-9"/>
                <w:sz w:val="22"/>
                <w:szCs w:val="18"/>
              </w:rPr>
            </w:pPr>
            <w:r>
              <w:rPr>
                <w:rFonts w:ascii="Calibri" w:hAnsi="Calibri" w:cs="Calibri"/>
                <w:spacing w:val="-9"/>
                <w:sz w:val="22"/>
                <w:szCs w:val="18"/>
              </w:rPr>
              <w:t>Santa Cruz</w:t>
            </w:r>
          </w:p>
          <w:p w:rsidR="0032492C" w:rsidRDefault="0032492C" w:rsidP="0032492C">
            <w:pPr>
              <w:spacing w:line="276" w:lineRule="auto"/>
              <w:ind w:left="284"/>
              <w:rPr>
                <w:rFonts w:ascii="Calibri" w:hAnsi="Calibri" w:cs="Calibri"/>
                <w:spacing w:val="-9"/>
                <w:sz w:val="22"/>
                <w:szCs w:val="18"/>
              </w:rPr>
            </w:pPr>
            <w:r>
              <w:rPr>
                <w:rFonts w:ascii="Calibri" w:hAnsi="Calibri" w:cs="Calibri"/>
                <w:spacing w:val="-9"/>
                <w:sz w:val="22"/>
                <w:szCs w:val="18"/>
              </w:rPr>
              <w:t>Cochabamba</w:t>
            </w:r>
          </w:p>
          <w:p w:rsidR="0032492C" w:rsidRDefault="0032492C" w:rsidP="0032492C">
            <w:pPr>
              <w:spacing w:line="276" w:lineRule="auto"/>
              <w:ind w:left="284"/>
              <w:rPr>
                <w:rFonts w:ascii="Calibri" w:hAnsi="Calibri" w:cs="Calibri"/>
                <w:spacing w:val="-9"/>
                <w:sz w:val="22"/>
                <w:szCs w:val="18"/>
              </w:rPr>
            </w:pPr>
            <w:r>
              <w:rPr>
                <w:rFonts w:ascii="Calibri" w:hAnsi="Calibri" w:cs="Calibri"/>
                <w:spacing w:val="-9"/>
                <w:sz w:val="22"/>
                <w:szCs w:val="18"/>
              </w:rPr>
              <w:t>Oruro</w:t>
            </w:r>
          </w:p>
          <w:p w:rsidR="0032492C" w:rsidRDefault="0032492C" w:rsidP="0032492C">
            <w:pPr>
              <w:spacing w:line="276" w:lineRule="auto"/>
              <w:ind w:left="284"/>
              <w:rPr>
                <w:rFonts w:ascii="Calibri" w:hAnsi="Calibri" w:cs="Calibri"/>
                <w:spacing w:val="-9"/>
                <w:sz w:val="22"/>
                <w:szCs w:val="18"/>
              </w:rPr>
            </w:pPr>
            <w:r>
              <w:rPr>
                <w:rFonts w:ascii="Calibri" w:hAnsi="Calibri" w:cs="Calibri"/>
                <w:spacing w:val="-9"/>
                <w:sz w:val="22"/>
                <w:szCs w:val="18"/>
              </w:rPr>
              <w:t>Potosi</w:t>
            </w:r>
          </w:p>
          <w:p w:rsidR="0032492C" w:rsidRDefault="0032492C" w:rsidP="0032492C">
            <w:pPr>
              <w:spacing w:line="276" w:lineRule="auto"/>
              <w:ind w:left="284"/>
              <w:rPr>
                <w:rFonts w:ascii="Calibri" w:hAnsi="Calibri" w:cs="Calibri"/>
                <w:spacing w:val="-9"/>
                <w:sz w:val="22"/>
                <w:szCs w:val="18"/>
              </w:rPr>
            </w:pPr>
            <w:r>
              <w:rPr>
                <w:rFonts w:ascii="Calibri" w:hAnsi="Calibri" w:cs="Calibri"/>
                <w:spacing w:val="-9"/>
                <w:sz w:val="22"/>
                <w:szCs w:val="18"/>
              </w:rPr>
              <w:t>Sucre</w:t>
            </w:r>
          </w:p>
          <w:p w:rsidR="0032492C" w:rsidRDefault="0032492C" w:rsidP="0032492C">
            <w:pPr>
              <w:spacing w:line="276" w:lineRule="auto"/>
              <w:ind w:left="284"/>
              <w:rPr>
                <w:rFonts w:ascii="Calibri" w:hAnsi="Calibri" w:cs="Calibri"/>
                <w:spacing w:val="-9"/>
                <w:sz w:val="22"/>
                <w:szCs w:val="18"/>
              </w:rPr>
            </w:pPr>
            <w:r>
              <w:rPr>
                <w:rFonts w:ascii="Calibri" w:hAnsi="Calibri" w:cs="Calibri"/>
                <w:spacing w:val="-9"/>
                <w:sz w:val="22"/>
                <w:szCs w:val="18"/>
              </w:rPr>
              <w:t>Tarija</w:t>
            </w:r>
          </w:p>
          <w:p w:rsidR="0032492C" w:rsidRDefault="0032492C" w:rsidP="0032492C">
            <w:pPr>
              <w:spacing w:line="276" w:lineRule="auto"/>
              <w:ind w:left="284"/>
              <w:rPr>
                <w:rFonts w:ascii="Calibri" w:hAnsi="Calibri" w:cs="Calibri"/>
                <w:spacing w:val="-9"/>
                <w:sz w:val="22"/>
                <w:szCs w:val="18"/>
              </w:rPr>
            </w:pPr>
            <w:r>
              <w:rPr>
                <w:rFonts w:ascii="Calibri" w:hAnsi="Calibri" w:cs="Calibri"/>
                <w:spacing w:val="-9"/>
                <w:sz w:val="22"/>
                <w:szCs w:val="18"/>
              </w:rPr>
              <w:t>Trinidad</w:t>
            </w:r>
          </w:p>
          <w:p w:rsidR="0032492C" w:rsidRDefault="0032492C" w:rsidP="0032492C">
            <w:pPr>
              <w:spacing w:line="276" w:lineRule="auto"/>
              <w:ind w:left="284"/>
              <w:rPr>
                <w:rFonts w:ascii="Calibri" w:hAnsi="Calibri" w:cs="Calibri"/>
                <w:spacing w:val="-9"/>
                <w:sz w:val="22"/>
                <w:szCs w:val="18"/>
              </w:rPr>
            </w:pPr>
            <w:r>
              <w:rPr>
                <w:rFonts w:ascii="Calibri" w:hAnsi="Calibri" w:cs="Calibri"/>
                <w:spacing w:val="-9"/>
                <w:sz w:val="22"/>
                <w:szCs w:val="18"/>
              </w:rPr>
              <w:t>Cobija</w:t>
            </w:r>
          </w:p>
          <w:p w:rsidR="0032492C" w:rsidRDefault="0032492C" w:rsidP="0032492C">
            <w:pPr>
              <w:spacing w:line="276" w:lineRule="auto"/>
              <w:ind w:left="284"/>
              <w:rPr>
                <w:rFonts w:ascii="Calibri" w:hAnsi="Calibri" w:cs="Calibri"/>
                <w:spacing w:val="-9"/>
                <w:sz w:val="22"/>
                <w:szCs w:val="18"/>
              </w:rPr>
            </w:pPr>
            <w:r>
              <w:rPr>
                <w:rFonts w:ascii="Calibri" w:hAnsi="Calibri" w:cs="Calibri"/>
                <w:spacing w:val="-9"/>
                <w:sz w:val="22"/>
                <w:szCs w:val="18"/>
              </w:rPr>
              <w:t>Riberalta</w:t>
            </w:r>
          </w:p>
          <w:p w:rsidR="0032492C" w:rsidRDefault="0032492C" w:rsidP="0032492C">
            <w:pPr>
              <w:spacing w:line="276" w:lineRule="auto"/>
              <w:ind w:left="284"/>
              <w:rPr>
                <w:rFonts w:ascii="Calibri" w:hAnsi="Calibri" w:cs="Calibri"/>
                <w:spacing w:val="-9"/>
                <w:sz w:val="22"/>
                <w:szCs w:val="18"/>
              </w:rPr>
            </w:pPr>
            <w:r>
              <w:rPr>
                <w:rFonts w:ascii="Calibri" w:hAnsi="Calibri" w:cs="Calibri"/>
                <w:spacing w:val="-9"/>
                <w:sz w:val="22"/>
                <w:szCs w:val="18"/>
              </w:rPr>
              <w:t>Villazón</w:t>
            </w:r>
          </w:p>
          <w:p w:rsidR="0032492C" w:rsidRDefault="0032492C" w:rsidP="0032492C">
            <w:pPr>
              <w:spacing w:line="276" w:lineRule="auto"/>
              <w:ind w:left="284"/>
              <w:rPr>
                <w:rFonts w:ascii="Calibri" w:hAnsi="Calibri" w:cs="Calibri"/>
                <w:spacing w:val="-9"/>
                <w:sz w:val="22"/>
                <w:szCs w:val="18"/>
              </w:rPr>
            </w:pPr>
            <w:r>
              <w:rPr>
                <w:rFonts w:ascii="Calibri" w:hAnsi="Calibri" w:cs="Calibri"/>
                <w:spacing w:val="-9"/>
                <w:sz w:val="22"/>
                <w:szCs w:val="18"/>
              </w:rPr>
              <w:t>Bermejo</w:t>
            </w:r>
          </w:p>
          <w:p w:rsidR="0032492C" w:rsidRPr="00144CB2" w:rsidRDefault="0032492C" w:rsidP="0032492C">
            <w:pPr>
              <w:jc w:val="both"/>
              <w:rPr>
                <w:rFonts w:ascii="Calibri" w:hAnsi="Calibri" w:cs="Calibri"/>
                <w:bCs/>
                <w:sz w:val="18"/>
                <w:szCs w:val="18"/>
              </w:rPr>
            </w:pPr>
            <w:r>
              <w:rPr>
                <w:rFonts w:ascii="Calibri" w:hAnsi="Calibri" w:cs="Calibri"/>
                <w:spacing w:val="-9"/>
                <w:sz w:val="22"/>
                <w:szCs w:val="18"/>
              </w:rPr>
              <w:t>Yacuiba</w:t>
            </w:r>
          </w:p>
        </w:tc>
        <w:tc>
          <w:tcPr>
            <w:tcW w:w="1692" w:type="dxa"/>
            <w:shd w:val="clear" w:color="auto" w:fill="auto"/>
            <w:vAlign w:val="center"/>
          </w:tcPr>
          <w:p w:rsidR="0032492C" w:rsidRPr="00144CB2" w:rsidRDefault="0032492C" w:rsidP="007B0A3E">
            <w:pPr>
              <w:jc w:val="center"/>
              <w:rPr>
                <w:rFonts w:ascii="Calibri" w:hAnsi="Calibri" w:cs="Calibri"/>
                <w:spacing w:val="-11"/>
                <w:sz w:val="18"/>
                <w:szCs w:val="18"/>
              </w:rPr>
            </w:pPr>
            <w:r w:rsidRPr="00144CB2">
              <w:rPr>
                <w:rFonts w:ascii="Calibri" w:hAnsi="Calibri" w:cs="Calibri"/>
                <w:spacing w:val="-11"/>
                <w:sz w:val="18"/>
                <w:szCs w:val="18"/>
              </w:rPr>
              <w:t>SEGUNDO</w:t>
            </w:r>
          </w:p>
        </w:tc>
        <w:tc>
          <w:tcPr>
            <w:tcW w:w="1404" w:type="dxa"/>
            <w:shd w:val="clear" w:color="auto" w:fill="auto"/>
            <w:vAlign w:val="center"/>
          </w:tcPr>
          <w:p w:rsidR="0032492C" w:rsidRPr="00144CB2" w:rsidRDefault="0032492C" w:rsidP="007B0A3E">
            <w:pPr>
              <w:jc w:val="right"/>
              <w:rPr>
                <w:rFonts w:ascii="Calibri" w:hAnsi="Calibri" w:cs="Calibri"/>
                <w:spacing w:val="-3"/>
                <w:sz w:val="18"/>
                <w:szCs w:val="18"/>
              </w:rPr>
            </w:pPr>
          </w:p>
        </w:tc>
      </w:tr>
    </w:tbl>
    <w:p w:rsidR="007D151E" w:rsidRDefault="007D151E" w:rsidP="007D151E">
      <w:pPr>
        <w:jc w:val="both"/>
        <w:rPr>
          <w:rFonts w:ascii="Calibri" w:hAnsi="Calibri" w:cs="Calibri"/>
          <w:sz w:val="22"/>
          <w:szCs w:val="22"/>
        </w:rPr>
      </w:pPr>
    </w:p>
    <w:p w:rsidR="004B5280" w:rsidRDefault="004B5280" w:rsidP="004B5280">
      <w:pP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w:t>
      </w:r>
      <w:r w:rsidR="007D151E">
        <w:rPr>
          <w:rFonts w:ascii="Calibri" w:hAnsi="Calibri" w:cs="Calibri"/>
          <w:sz w:val="22"/>
          <w:szCs w:val="22"/>
        </w:rPr>
        <w:t xml:space="preserve"> </w:t>
      </w:r>
      <w:r w:rsidRPr="00E75F19">
        <w:rPr>
          <w:rFonts w:ascii="Calibri" w:hAnsi="Calibri" w:cs="Calibri"/>
          <w:sz w:val="22"/>
          <w:szCs w:val="22"/>
        </w:rPr>
        <w:t>deben ser expresados máximo con dos decimales.</w:t>
      </w:r>
    </w:p>
    <w:p w:rsidR="004B5280" w:rsidRDefault="004B5280" w:rsidP="004B5280">
      <w:pPr>
        <w:ind w:left="-851"/>
        <w:jc w:val="center"/>
        <w:rPr>
          <w:rFonts w:asciiTheme="minorHAnsi" w:hAnsiTheme="minorHAnsi" w:cstheme="minorHAnsi"/>
          <w:b/>
          <w:bCs/>
          <w:color w:val="000000"/>
          <w:sz w:val="22"/>
          <w:szCs w:val="16"/>
        </w:rPr>
      </w:pPr>
    </w:p>
    <w:p w:rsidR="004B5280" w:rsidRPr="00EC3493" w:rsidRDefault="004B5280" w:rsidP="004B5280">
      <w:pPr>
        <w:jc w:val="both"/>
        <w:rPr>
          <w:rFonts w:ascii="Calibri" w:hAnsi="Calibri" w:cs="Calibri"/>
          <w:sz w:val="22"/>
          <w:szCs w:val="22"/>
        </w:rPr>
      </w:pPr>
      <w:r w:rsidRPr="00EC3493">
        <w:rPr>
          <w:rFonts w:asciiTheme="minorHAnsi" w:hAnsiTheme="minorHAnsi" w:cstheme="minorHAnsi"/>
          <w:b/>
          <w:bCs/>
          <w:color w:val="000000"/>
          <w:sz w:val="22"/>
          <w:szCs w:val="16"/>
        </w:rPr>
        <w:t>LOS PRECIOS UNITARIOS OFERTADOS NO DEBERAN SUPERAR LOS PRECIOS UNITARIOS REFERENCIALES</w:t>
      </w:r>
    </w:p>
    <w:p w:rsidR="00140E5E" w:rsidRDefault="00140E5E" w:rsidP="004B5280">
      <w:pPr>
        <w:jc w:val="center"/>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000D20" w:rsidRDefault="00000D20">
      <w:pPr>
        <w:rPr>
          <w:rFonts w:ascii="Calibri" w:hAnsi="Calibri" w:cs="Calibri"/>
          <w:b/>
          <w:sz w:val="22"/>
          <w:szCs w:val="22"/>
        </w:rPr>
      </w:pPr>
      <w:r>
        <w:rPr>
          <w:rFonts w:ascii="Calibri" w:hAnsi="Calibri" w:cs="Calibri"/>
          <w:b/>
          <w:sz w:val="22"/>
          <w:szCs w:val="22"/>
        </w:rPr>
        <w:br w:type="page"/>
      </w:r>
    </w:p>
    <w:p w:rsidR="00CF1A33" w:rsidRPr="009C66A8" w:rsidRDefault="00CF1A33" w:rsidP="00CF1A33">
      <w:pPr>
        <w:jc w:val="center"/>
        <w:rPr>
          <w:rFonts w:ascii="Calibri" w:hAnsi="Calibri" w:cs="Calibri"/>
          <w:b/>
          <w:sz w:val="22"/>
          <w:szCs w:val="22"/>
        </w:rPr>
      </w:pPr>
      <w:r w:rsidRPr="009C66A8">
        <w:rPr>
          <w:rFonts w:ascii="Calibri" w:hAnsi="Calibri" w:cs="Calibri"/>
          <w:b/>
          <w:sz w:val="22"/>
          <w:szCs w:val="22"/>
        </w:rPr>
        <w:lastRenderedPageBreak/>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F1A33" w:rsidRDefault="00CF1A33" w:rsidP="00CF1A33">
      <w:pPr>
        <w:pStyle w:val="Normal2"/>
        <w:tabs>
          <w:tab w:val="left" w:pos="1701"/>
          <w:tab w:val="left" w:pos="2835"/>
        </w:tabs>
        <w:jc w:val="center"/>
        <w:rPr>
          <w:rFonts w:ascii="Calibri" w:hAnsi="Calibri" w:cs="Calibri"/>
          <w:b/>
          <w:sz w:val="22"/>
          <w:szCs w:val="22"/>
        </w:rPr>
      </w:pP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gridCol w:w="4678"/>
      </w:tblGrid>
      <w:tr w:rsidR="00D851C9" w:rsidRPr="00DF2A04" w:rsidTr="00D851C9">
        <w:tc>
          <w:tcPr>
            <w:tcW w:w="5670" w:type="dxa"/>
            <w:shd w:val="clear" w:color="auto" w:fill="C9C9C9"/>
            <w:vAlign w:val="center"/>
          </w:tcPr>
          <w:p w:rsidR="00D851C9" w:rsidRPr="00356CB6" w:rsidRDefault="00D851C9" w:rsidP="00D851C9">
            <w:pPr>
              <w:jc w:val="center"/>
              <w:rPr>
                <w:rFonts w:ascii="Calibri" w:hAnsi="Calibri" w:cs="Calibri"/>
                <w:b/>
              </w:rPr>
            </w:pPr>
            <w:r w:rsidRPr="00356CB6">
              <w:rPr>
                <w:rFonts w:ascii="Calibri" w:hAnsi="Calibri" w:cs="Calibri"/>
                <w:b/>
              </w:rPr>
              <w:t>CARACTERÍSTICAS TÉCNICAS SOLICITADAS POR YPFB</w:t>
            </w:r>
          </w:p>
        </w:tc>
        <w:tc>
          <w:tcPr>
            <w:tcW w:w="4678" w:type="dxa"/>
            <w:shd w:val="clear" w:color="auto" w:fill="C9C9C9"/>
            <w:vAlign w:val="center"/>
          </w:tcPr>
          <w:p w:rsidR="00D851C9" w:rsidRPr="00356CB6" w:rsidRDefault="00D851C9" w:rsidP="00D851C9">
            <w:pPr>
              <w:jc w:val="center"/>
              <w:rPr>
                <w:rFonts w:ascii="Calibri" w:hAnsi="Calibri" w:cs="Calibri"/>
                <w:b/>
              </w:rPr>
            </w:pPr>
            <w:r w:rsidRPr="00356CB6">
              <w:rPr>
                <w:rFonts w:ascii="Calibri" w:hAnsi="Calibri" w:cs="Calibri"/>
                <w:b/>
              </w:rPr>
              <w:t xml:space="preserve">CARACTERÍSTICAS TÉCNICAS OFERTADAS POR EL PROPONENTE </w:t>
            </w:r>
          </w:p>
          <w:p w:rsidR="00D851C9" w:rsidRPr="00356CB6" w:rsidRDefault="00D851C9" w:rsidP="00D851C9">
            <w:pPr>
              <w:jc w:val="center"/>
              <w:rPr>
                <w:rFonts w:ascii="Calibri" w:hAnsi="Calibri" w:cs="Calibri"/>
                <w:b/>
                <w:i/>
              </w:rPr>
            </w:pPr>
            <w:r w:rsidRPr="00356CB6">
              <w:rPr>
                <w:rFonts w:ascii="Calibri" w:hAnsi="Calibri" w:cs="Calibri"/>
                <w:b/>
                <w:i/>
              </w:rPr>
              <w:t xml:space="preserve"> (Describir su propuesta en base a lo solicitado por YPFB</w:t>
            </w:r>
            <w:r>
              <w:rPr>
                <w:rFonts w:ascii="Calibri" w:hAnsi="Calibri" w:cs="Calibri"/>
                <w:b/>
                <w:i/>
              </w:rPr>
              <w:t>, o manifestar aceptación)</w:t>
            </w:r>
          </w:p>
        </w:tc>
      </w:tr>
      <w:tr w:rsidR="00D851C9" w:rsidRPr="00DF2A04" w:rsidTr="00D851C9">
        <w:tc>
          <w:tcPr>
            <w:tcW w:w="5670" w:type="dxa"/>
            <w:shd w:val="clear" w:color="auto" w:fill="C9C9C9"/>
          </w:tcPr>
          <w:p w:rsidR="00D851C9" w:rsidRPr="00DF2A04" w:rsidRDefault="00D851C9" w:rsidP="007B0A3E">
            <w:pPr>
              <w:autoSpaceDE w:val="0"/>
              <w:autoSpaceDN w:val="0"/>
              <w:adjustRightInd w:val="0"/>
              <w:jc w:val="both"/>
              <w:rPr>
                <w:rFonts w:ascii="Century Gothic" w:eastAsia="Calibri" w:hAnsi="Century Gothic" w:cs="Calibri"/>
                <w:b/>
              </w:rPr>
            </w:pPr>
            <w:r w:rsidRPr="00DF2A04">
              <w:rPr>
                <w:rFonts w:ascii="Century Gothic" w:eastAsia="Calibri" w:hAnsi="Century Gothic" w:cs="Calibri"/>
                <w:b/>
              </w:rPr>
              <w:t>DIFUSIÓN PUBLICITARIA</w:t>
            </w:r>
          </w:p>
        </w:tc>
        <w:tc>
          <w:tcPr>
            <w:tcW w:w="4678" w:type="dxa"/>
            <w:shd w:val="clear" w:color="auto" w:fill="C9C9C9"/>
          </w:tcPr>
          <w:p w:rsidR="00D851C9" w:rsidRPr="00DF2A04" w:rsidRDefault="00D851C9" w:rsidP="007B0A3E">
            <w:pPr>
              <w:autoSpaceDE w:val="0"/>
              <w:autoSpaceDN w:val="0"/>
              <w:adjustRightInd w:val="0"/>
              <w:jc w:val="both"/>
              <w:rPr>
                <w:rFonts w:ascii="Century Gothic" w:eastAsia="Calibri" w:hAnsi="Century Gothic" w:cs="Calibri"/>
                <w:b/>
              </w:rPr>
            </w:pPr>
          </w:p>
        </w:tc>
      </w:tr>
      <w:tr w:rsidR="00D851C9" w:rsidRPr="00DF2A04" w:rsidTr="00D851C9">
        <w:tc>
          <w:tcPr>
            <w:tcW w:w="5670" w:type="dxa"/>
            <w:shd w:val="clear" w:color="auto" w:fill="auto"/>
          </w:tcPr>
          <w:p w:rsidR="00B56267" w:rsidRDefault="00D851C9" w:rsidP="00B56267">
            <w:pPr>
              <w:jc w:val="both"/>
              <w:rPr>
                <w:rFonts w:ascii="Century Gothic" w:hAnsi="Century Gothic"/>
              </w:rPr>
            </w:pPr>
            <w:r w:rsidRPr="00DF2A04">
              <w:rPr>
                <w:rFonts w:ascii="Century Gothic" w:eastAsia="Calibri" w:hAnsi="Century Gothic" w:cs="Calibri"/>
              </w:rPr>
              <w:t xml:space="preserve">Difusión publicitaria de cuñas radiales en diferentes programas del medio de comunicación </w:t>
            </w:r>
            <w:r w:rsidRPr="00DF2A04">
              <w:rPr>
                <w:rFonts w:ascii="Century Gothic" w:hAnsi="Century Gothic" w:cs="Arial"/>
                <w:color w:val="191919"/>
              </w:rPr>
              <w:t>"</w:t>
            </w:r>
            <w:r>
              <w:rPr>
                <w:rFonts w:ascii="Century Gothic" w:hAnsi="Century Gothic" w:cs="Arial"/>
                <w:color w:val="191919"/>
              </w:rPr>
              <w:t>RADIO CADENA NACIONAL S.R.L. – RED RQP</w:t>
            </w:r>
            <w:r w:rsidRPr="00DF2A04">
              <w:rPr>
                <w:rFonts w:ascii="Century Gothic" w:hAnsi="Century Gothic" w:cs="Arial"/>
                <w:color w:val="191919"/>
              </w:rPr>
              <w:t>"</w:t>
            </w:r>
            <w:r w:rsidRPr="00DF2A04">
              <w:rPr>
                <w:rFonts w:ascii="Century Gothic" w:eastAsia="Calibri" w:hAnsi="Century Gothic" w:cs="Calibri"/>
              </w:rPr>
              <w:t xml:space="preserve"> de lunes a domingo</w:t>
            </w:r>
            <w:r>
              <w:rPr>
                <w:rFonts w:ascii="Century Gothic" w:eastAsia="Calibri" w:hAnsi="Century Gothic" w:cs="Calibri"/>
              </w:rPr>
              <w:t xml:space="preserve"> todos los días del año incluyendo feriados</w:t>
            </w:r>
            <w:r w:rsidRPr="00DF2A04">
              <w:rPr>
                <w:rFonts w:ascii="Century Gothic" w:eastAsia="Calibri" w:hAnsi="Century Gothic" w:cs="Calibri"/>
              </w:rPr>
              <w:t xml:space="preserve">, según requerimiento de la Dirección de Comunicación Corporativa  mediante órdenes de </w:t>
            </w:r>
            <w:r>
              <w:rPr>
                <w:rFonts w:ascii="Century Gothic" w:eastAsia="Calibri" w:hAnsi="Century Gothic" w:cs="Calibri"/>
              </w:rPr>
              <w:t xml:space="preserve">pauta publicitaria en las que se establecerán los horarios, días de difusión y duración de los productos, </w:t>
            </w:r>
            <w:r w:rsidRPr="00DF2A04">
              <w:rPr>
                <w:rFonts w:ascii="Century Gothic" w:eastAsia="Calibri" w:hAnsi="Century Gothic" w:cs="Calibri"/>
              </w:rPr>
              <w:t xml:space="preserve"> </w:t>
            </w:r>
            <w:r>
              <w:rPr>
                <w:rFonts w:ascii="Century Gothic" w:eastAsia="Calibri" w:hAnsi="Century Gothic" w:cs="Calibri"/>
              </w:rPr>
              <w:t xml:space="preserve">en el marco de la política </w:t>
            </w:r>
            <w:r w:rsidRPr="00DF2A04">
              <w:rPr>
                <w:rFonts w:ascii="Century Gothic" w:eastAsia="Calibri" w:hAnsi="Century Gothic" w:cs="Calibri"/>
              </w:rPr>
              <w:t xml:space="preserve">comunicacional de YPFB. </w:t>
            </w:r>
          </w:p>
          <w:p w:rsidR="00B56267" w:rsidRDefault="00B56267" w:rsidP="00B56267">
            <w:pPr>
              <w:jc w:val="both"/>
              <w:rPr>
                <w:rFonts w:ascii="Century Gothic" w:hAnsi="Century Gothic"/>
              </w:rPr>
            </w:pPr>
          </w:p>
          <w:p w:rsidR="00D851C9" w:rsidRPr="00B56267" w:rsidRDefault="00D851C9" w:rsidP="00B56267">
            <w:pPr>
              <w:jc w:val="both"/>
              <w:rPr>
                <w:rFonts w:ascii="Century Gothic" w:hAnsi="Century Gothic"/>
              </w:rPr>
            </w:pPr>
            <w:r>
              <w:rPr>
                <w:rFonts w:ascii="Century Gothic" w:hAnsi="Century Gothic" w:cstheme="minorHAnsi"/>
                <w:b/>
                <w:spacing w:val="-9"/>
              </w:rPr>
              <w:t>PUBLICIDAD</w:t>
            </w:r>
            <w:r w:rsidRPr="00DF2A04">
              <w:rPr>
                <w:rFonts w:ascii="Century Gothic" w:hAnsi="Century Gothic" w:cstheme="minorHAnsi"/>
                <w:b/>
                <w:spacing w:val="-9"/>
              </w:rPr>
              <w:t xml:space="preserve"> </w:t>
            </w:r>
          </w:p>
          <w:p w:rsidR="00D851C9" w:rsidRPr="006E7489" w:rsidRDefault="00D851C9" w:rsidP="00B56267">
            <w:pPr>
              <w:ind w:right="559"/>
              <w:contextualSpacing/>
              <w:jc w:val="both"/>
              <w:rPr>
                <w:rFonts w:ascii="Century Gothic" w:hAnsi="Century Gothic" w:cstheme="minorHAnsi"/>
                <w:bCs/>
                <w:lang w:eastAsia="es-BO"/>
              </w:rPr>
            </w:pPr>
            <w:r w:rsidRPr="00DF2A04">
              <w:rPr>
                <w:rFonts w:ascii="Century Gothic" w:hAnsi="Century Gothic" w:cstheme="minorHAnsi"/>
                <w:bCs/>
                <w:lang w:eastAsia="es-BO"/>
              </w:rPr>
              <w:t>Difusión en diferentes programas del medio de comunicación de alcance nacional según requerimiento del fiscal de servicio mediante órdenes de pauta</w:t>
            </w:r>
            <w:r>
              <w:rPr>
                <w:rFonts w:ascii="Century Gothic" w:hAnsi="Century Gothic" w:cstheme="minorHAnsi"/>
                <w:bCs/>
                <w:lang w:eastAsia="es-BO"/>
              </w:rPr>
              <w:t xml:space="preserve"> publicitaria en la que </w:t>
            </w:r>
            <w:r>
              <w:rPr>
                <w:rFonts w:ascii="Century Gothic" w:eastAsia="Calibri" w:hAnsi="Century Gothic" w:cs="Calibri"/>
              </w:rPr>
              <w:t xml:space="preserve">se establecerá los horarios, días de difusión y duración de los productos, además del alcance ya sea Nacional o Local, </w:t>
            </w:r>
            <w:r w:rsidRPr="00DF2A04">
              <w:rPr>
                <w:rFonts w:ascii="Century Gothic" w:eastAsia="Calibri" w:hAnsi="Century Gothic" w:cs="Calibri"/>
              </w:rPr>
              <w:t>en el marco de la política comunicacional de YPFB.</w:t>
            </w:r>
          </w:p>
        </w:tc>
        <w:tc>
          <w:tcPr>
            <w:tcW w:w="4678" w:type="dxa"/>
          </w:tcPr>
          <w:p w:rsidR="00D851C9" w:rsidRPr="00DF2A04" w:rsidRDefault="00D851C9" w:rsidP="007B0A3E">
            <w:pPr>
              <w:jc w:val="both"/>
              <w:rPr>
                <w:rFonts w:ascii="Century Gothic" w:eastAsia="Calibri" w:hAnsi="Century Gothic" w:cs="Calibri"/>
              </w:rPr>
            </w:pPr>
          </w:p>
        </w:tc>
      </w:tr>
      <w:tr w:rsidR="00D851C9" w:rsidRPr="00DF2A04" w:rsidTr="00D851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shd w:val="clear" w:color="auto" w:fill="D9D9D9"/>
          </w:tcPr>
          <w:p w:rsidR="00D851C9" w:rsidRPr="00DF2A04" w:rsidRDefault="00D851C9" w:rsidP="007B0A3E">
            <w:pPr>
              <w:rPr>
                <w:rFonts w:ascii="Century Gothic" w:hAnsi="Century Gothic" w:cs="Calibri"/>
                <w:b/>
              </w:rPr>
            </w:pPr>
            <w:r w:rsidRPr="00DF2A04">
              <w:rPr>
                <w:rFonts w:ascii="Century Gothic" w:hAnsi="Century Gothic" w:cs="Calibri"/>
                <w:b/>
              </w:rPr>
              <w:t>OBSTÁCULO DE FUERZA MAYOR</w:t>
            </w:r>
          </w:p>
        </w:tc>
        <w:tc>
          <w:tcPr>
            <w:tcW w:w="4678" w:type="dxa"/>
            <w:shd w:val="clear" w:color="auto" w:fill="D9D9D9"/>
          </w:tcPr>
          <w:p w:rsidR="00D851C9" w:rsidRPr="00DF2A04" w:rsidRDefault="00D851C9" w:rsidP="007B0A3E">
            <w:pPr>
              <w:rPr>
                <w:rFonts w:ascii="Century Gothic" w:hAnsi="Century Gothic" w:cs="Calibri"/>
                <w:b/>
              </w:rPr>
            </w:pPr>
          </w:p>
        </w:tc>
      </w:tr>
      <w:tr w:rsidR="00D851C9" w:rsidRPr="00DF2A04" w:rsidTr="00D851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shd w:val="clear" w:color="auto" w:fill="auto"/>
          </w:tcPr>
          <w:p w:rsidR="00D851C9" w:rsidRPr="00DF2A04" w:rsidRDefault="00D851C9" w:rsidP="007B0A3E">
            <w:pPr>
              <w:jc w:val="both"/>
              <w:rPr>
                <w:rFonts w:ascii="Century Gothic" w:hAnsi="Century Gothic" w:cs="Calibri"/>
                <w:b/>
              </w:rPr>
            </w:pPr>
            <w:r w:rsidRPr="00DF2A04">
              <w:rPr>
                <w:rFonts w:ascii="Century Gothic" w:hAnsi="Century Gothic" w:cs="Calibri"/>
              </w:rPr>
              <w:t>De presentarse</w:t>
            </w:r>
            <w:r w:rsidRPr="00DF2A04">
              <w:rPr>
                <w:rFonts w:ascii="Century Gothic" w:hAnsi="Century Gothic" w:cs="Calibri"/>
                <w:b/>
              </w:rPr>
              <w:t xml:space="preserve"> </w:t>
            </w:r>
            <w:r w:rsidRPr="00DF2A04">
              <w:rPr>
                <w:rFonts w:ascii="Century Gothic" w:hAnsi="Century Gothic" w:cs="Calibri"/>
              </w:rPr>
              <w:t>obstáculos</w:t>
            </w:r>
            <w:r w:rsidRPr="00DF2A04">
              <w:rPr>
                <w:rFonts w:ascii="Century Gothic" w:hAnsi="Century Gothic" w:cs="Calibri"/>
                <w:b/>
              </w:rPr>
              <w:t xml:space="preserve"> </w:t>
            </w:r>
            <w:r w:rsidRPr="00DF2A04">
              <w:rPr>
                <w:rFonts w:ascii="Century Gothic" w:hAnsi="Century Gothic" w:cs="Calibri"/>
              </w:rPr>
              <w:t>de fuerza mayor (situaciones técnicas o humanas que se encuentren fuera de control del medio de comunicación), que afecten el horario asignado a la publicidad, no se considerará incumplimiento, el contratista notificara a YPFB y podrá reponer los pases no emitidos, previa autorización del Fiscal de servicio y coordinación entre partes.</w:t>
            </w:r>
          </w:p>
        </w:tc>
        <w:tc>
          <w:tcPr>
            <w:tcW w:w="4678" w:type="dxa"/>
          </w:tcPr>
          <w:p w:rsidR="00D851C9" w:rsidRPr="00DF2A04" w:rsidRDefault="00D851C9" w:rsidP="007B0A3E">
            <w:pPr>
              <w:jc w:val="both"/>
              <w:rPr>
                <w:rFonts w:ascii="Century Gothic" w:hAnsi="Century Gothic" w:cs="Calibri"/>
              </w:rPr>
            </w:pPr>
          </w:p>
        </w:tc>
      </w:tr>
      <w:tr w:rsidR="00D851C9" w:rsidRPr="00DF2A04" w:rsidTr="00D851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tcBorders>
              <w:top w:val="single" w:sz="4" w:space="0" w:color="auto"/>
              <w:left w:val="single" w:sz="4" w:space="0" w:color="auto"/>
              <w:bottom w:val="single" w:sz="4" w:space="0" w:color="auto"/>
              <w:right w:val="single" w:sz="4" w:space="0" w:color="auto"/>
            </w:tcBorders>
            <w:shd w:val="clear" w:color="auto" w:fill="C9C9C9"/>
          </w:tcPr>
          <w:p w:rsidR="00D851C9" w:rsidRPr="00DF2A04" w:rsidRDefault="00D851C9" w:rsidP="007B0A3E">
            <w:pPr>
              <w:rPr>
                <w:rFonts w:ascii="Century Gothic" w:hAnsi="Century Gothic" w:cs="Calibri"/>
                <w:b/>
                <w:bCs/>
              </w:rPr>
            </w:pPr>
            <w:r>
              <w:rPr>
                <w:rFonts w:ascii="Century Gothic" w:hAnsi="Century Gothic" w:cs="Calibri"/>
                <w:b/>
                <w:bCs/>
              </w:rPr>
              <w:t xml:space="preserve">VIGENCIA </w:t>
            </w:r>
            <w:r w:rsidRPr="00DF2A04">
              <w:rPr>
                <w:rFonts w:ascii="Century Gothic" w:hAnsi="Century Gothic" w:cs="Calibri"/>
                <w:b/>
                <w:bCs/>
              </w:rPr>
              <w:t xml:space="preserve"> DEL SERVICIO</w:t>
            </w:r>
          </w:p>
        </w:tc>
        <w:tc>
          <w:tcPr>
            <w:tcW w:w="4678" w:type="dxa"/>
            <w:tcBorders>
              <w:top w:val="single" w:sz="4" w:space="0" w:color="auto"/>
              <w:left w:val="single" w:sz="4" w:space="0" w:color="auto"/>
              <w:bottom w:val="single" w:sz="4" w:space="0" w:color="auto"/>
              <w:right w:val="single" w:sz="4" w:space="0" w:color="auto"/>
            </w:tcBorders>
            <w:shd w:val="clear" w:color="auto" w:fill="C9C9C9"/>
          </w:tcPr>
          <w:p w:rsidR="00D851C9" w:rsidRDefault="00D851C9" w:rsidP="007B0A3E">
            <w:pPr>
              <w:rPr>
                <w:rFonts w:ascii="Century Gothic" w:hAnsi="Century Gothic" w:cs="Calibri"/>
                <w:b/>
                <w:bCs/>
              </w:rPr>
            </w:pPr>
          </w:p>
        </w:tc>
      </w:tr>
      <w:tr w:rsidR="00D851C9" w:rsidRPr="00DF2A04" w:rsidTr="00D851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tcBorders>
              <w:top w:val="single" w:sz="4" w:space="0" w:color="auto"/>
              <w:left w:val="single" w:sz="4" w:space="0" w:color="auto"/>
              <w:bottom w:val="single" w:sz="4" w:space="0" w:color="auto"/>
              <w:right w:val="single" w:sz="4" w:space="0" w:color="auto"/>
            </w:tcBorders>
            <w:shd w:val="clear" w:color="auto" w:fill="auto"/>
          </w:tcPr>
          <w:p w:rsidR="00D851C9" w:rsidRPr="00DF2A04" w:rsidRDefault="00D851C9" w:rsidP="007B0A3E">
            <w:pPr>
              <w:jc w:val="both"/>
              <w:rPr>
                <w:rFonts w:ascii="Century Gothic" w:hAnsi="Century Gothic" w:cs="Calibri"/>
                <w:bCs/>
              </w:rPr>
            </w:pPr>
            <w:r>
              <w:rPr>
                <w:rFonts w:ascii="Century Gothic" w:hAnsi="Century Gothic" w:cs="Calibri"/>
                <w:bCs/>
              </w:rPr>
              <w:t xml:space="preserve">El </w:t>
            </w:r>
            <w:r w:rsidRPr="00DF2A04">
              <w:rPr>
                <w:rFonts w:ascii="Century Gothic" w:hAnsi="Century Gothic" w:cs="Calibri"/>
                <w:bCs/>
              </w:rPr>
              <w:t xml:space="preserve">servicio </w:t>
            </w:r>
            <w:r>
              <w:rPr>
                <w:rFonts w:ascii="Century Gothic" w:hAnsi="Century Gothic" w:cs="Calibri"/>
                <w:bCs/>
              </w:rPr>
              <w:t xml:space="preserve">tendrá vigencia </w:t>
            </w:r>
            <w:r w:rsidRPr="00DF2A04">
              <w:rPr>
                <w:rFonts w:ascii="Century Gothic" w:hAnsi="Century Gothic" w:cs="Calibri"/>
                <w:bCs/>
              </w:rPr>
              <w:t>desde la suscripción del contrato hasta el 31 de diciembre de 2019 o  la ejecución completa del presupuesto asignado.</w:t>
            </w:r>
          </w:p>
        </w:tc>
        <w:tc>
          <w:tcPr>
            <w:tcW w:w="4678" w:type="dxa"/>
            <w:tcBorders>
              <w:top w:val="single" w:sz="4" w:space="0" w:color="auto"/>
              <w:left w:val="single" w:sz="4" w:space="0" w:color="auto"/>
              <w:bottom w:val="single" w:sz="4" w:space="0" w:color="auto"/>
              <w:right w:val="single" w:sz="4" w:space="0" w:color="auto"/>
            </w:tcBorders>
          </w:tcPr>
          <w:p w:rsidR="00D851C9" w:rsidRDefault="00D851C9" w:rsidP="007B0A3E">
            <w:pPr>
              <w:jc w:val="both"/>
              <w:rPr>
                <w:rFonts w:ascii="Century Gothic" w:hAnsi="Century Gothic" w:cs="Calibri"/>
                <w:bCs/>
              </w:rPr>
            </w:pPr>
          </w:p>
        </w:tc>
      </w:tr>
      <w:tr w:rsidR="00D851C9" w:rsidRPr="00DF2A04" w:rsidTr="00D851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tcBorders>
              <w:top w:val="single" w:sz="4" w:space="0" w:color="auto"/>
              <w:left w:val="single" w:sz="4" w:space="0" w:color="auto"/>
              <w:bottom w:val="single" w:sz="4" w:space="0" w:color="auto"/>
              <w:right w:val="single" w:sz="4" w:space="0" w:color="auto"/>
            </w:tcBorders>
            <w:shd w:val="clear" w:color="auto" w:fill="C9C9C9"/>
          </w:tcPr>
          <w:p w:rsidR="00D851C9" w:rsidRPr="00DF2A04" w:rsidRDefault="00D851C9" w:rsidP="007B0A3E">
            <w:pPr>
              <w:rPr>
                <w:rFonts w:ascii="Century Gothic" w:hAnsi="Century Gothic" w:cs="Calibri"/>
                <w:b/>
                <w:bCs/>
              </w:rPr>
            </w:pPr>
            <w:r w:rsidRPr="00DF2A04">
              <w:rPr>
                <w:rFonts w:ascii="Century Gothic" w:hAnsi="Century Gothic" w:cs="Calibri"/>
                <w:b/>
                <w:bCs/>
              </w:rPr>
              <w:t xml:space="preserve">AUTORIZACION DE LA DIFUSION  </w:t>
            </w:r>
          </w:p>
        </w:tc>
        <w:tc>
          <w:tcPr>
            <w:tcW w:w="4678" w:type="dxa"/>
            <w:tcBorders>
              <w:top w:val="single" w:sz="4" w:space="0" w:color="auto"/>
              <w:left w:val="single" w:sz="4" w:space="0" w:color="auto"/>
              <w:bottom w:val="single" w:sz="4" w:space="0" w:color="auto"/>
              <w:right w:val="single" w:sz="4" w:space="0" w:color="auto"/>
            </w:tcBorders>
            <w:shd w:val="clear" w:color="auto" w:fill="C9C9C9"/>
          </w:tcPr>
          <w:p w:rsidR="00D851C9" w:rsidRPr="00DF2A04" w:rsidRDefault="00D851C9" w:rsidP="007B0A3E">
            <w:pPr>
              <w:rPr>
                <w:rFonts w:ascii="Century Gothic" w:hAnsi="Century Gothic" w:cs="Calibri"/>
                <w:b/>
                <w:bCs/>
              </w:rPr>
            </w:pPr>
          </w:p>
        </w:tc>
      </w:tr>
      <w:tr w:rsidR="00D851C9" w:rsidRPr="00DF2A04" w:rsidTr="00D851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tcBorders>
              <w:top w:val="single" w:sz="4" w:space="0" w:color="auto"/>
              <w:left w:val="single" w:sz="4" w:space="0" w:color="auto"/>
              <w:bottom w:val="single" w:sz="4" w:space="0" w:color="auto"/>
              <w:right w:val="single" w:sz="4" w:space="0" w:color="auto"/>
            </w:tcBorders>
            <w:shd w:val="clear" w:color="auto" w:fill="auto"/>
          </w:tcPr>
          <w:p w:rsidR="00D851C9" w:rsidRPr="00DF2A04" w:rsidRDefault="00D851C9" w:rsidP="007B0A3E">
            <w:pPr>
              <w:rPr>
                <w:rFonts w:ascii="Century Gothic" w:hAnsi="Century Gothic" w:cs="Calibri"/>
                <w:bCs/>
              </w:rPr>
            </w:pPr>
            <w:r w:rsidRPr="00DF2A04">
              <w:rPr>
                <w:rFonts w:ascii="Century Gothic" w:hAnsi="Century Gothic" w:cs="Calibri"/>
                <w:bCs/>
              </w:rPr>
              <w:t>Los materiales de difusión serán autorizados mediante “Orden de Pauta” debidamente firmada por el fiscal de servicio y autorizada por el Director o Autoridad Competente.</w:t>
            </w:r>
          </w:p>
        </w:tc>
        <w:tc>
          <w:tcPr>
            <w:tcW w:w="4678" w:type="dxa"/>
            <w:tcBorders>
              <w:top w:val="single" w:sz="4" w:space="0" w:color="auto"/>
              <w:left w:val="single" w:sz="4" w:space="0" w:color="auto"/>
              <w:bottom w:val="single" w:sz="4" w:space="0" w:color="auto"/>
              <w:right w:val="single" w:sz="4" w:space="0" w:color="auto"/>
            </w:tcBorders>
          </w:tcPr>
          <w:p w:rsidR="00D851C9" w:rsidRPr="00DF2A04" w:rsidRDefault="00D851C9" w:rsidP="007B0A3E">
            <w:pPr>
              <w:rPr>
                <w:rFonts w:ascii="Century Gothic" w:hAnsi="Century Gothic" w:cs="Calibri"/>
                <w:bCs/>
              </w:rPr>
            </w:pPr>
          </w:p>
        </w:tc>
      </w:tr>
      <w:tr w:rsidR="00D851C9" w:rsidRPr="00DF2A04" w:rsidTr="00D851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tcBorders>
              <w:top w:val="single" w:sz="4" w:space="0" w:color="auto"/>
              <w:left w:val="single" w:sz="4" w:space="0" w:color="auto"/>
              <w:bottom w:val="single" w:sz="4" w:space="0" w:color="auto"/>
              <w:right w:val="single" w:sz="4" w:space="0" w:color="auto"/>
            </w:tcBorders>
            <w:shd w:val="clear" w:color="auto" w:fill="C9C9C9"/>
          </w:tcPr>
          <w:p w:rsidR="00D851C9" w:rsidRPr="00DF2A04" w:rsidRDefault="00D851C9" w:rsidP="007B0A3E">
            <w:pPr>
              <w:rPr>
                <w:rFonts w:ascii="Century Gothic" w:hAnsi="Century Gothic" w:cs="Calibri"/>
                <w:b/>
                <w:bCs/>
              </w:rPr>
            </w:pPr>
            <w:r w:rsidRPr="00DF2A04">
              <w:rPr>
                <w:rFonts w:ascii="Century Gothic" w:hAnsi="Century Gothic" w:cs="Calibri"/>
                <w:b/>
                <w:bCs/>
              </w:rPr>
              <w:t xml:space="preserve">RESPONSABILIDAD DEL PROVEEDOR  </w:t>
            </w:r>
          </w:p>
        </w:tc>
        <w:tc>
          <w:tcPr>
            <w:tcW w:w="4678" w:type="dxa"/>
            <w:tcBorders>
              <w:top w:val="single" w:sz="4" w:space="0" w:color="auto"/>
              <w:left w:val="single" w:sz="4" w:space="0" w:color="auto"/>
              <w:bottom w:val="single" w:sz="4" w:space="0" w:color="auto"/>
              <w:right w:val="single" w:sz="4" w:space="0" w:color="auto"/>
            </w:tcBorders>
            <w:shd w:val="clear" w:color="auto" w:fill="C9C9C9"/>
          </w:tcPr>
          <w:p w:rsidR="00D851C9" w:rsidRPr="00DF2A04" w:rsidRDefault="00D851C9" w:rsidP="007B0A3E">
            <w:pPr>
              <w:rPr>
                <w:rFonts w:ascii="Century Gothic" w:hAnsi="Century Gothic" w:cs="Calibri"/>
                <w:b/>
                <w:bCs/>
              </w:rPr>
            </w:pPr>
          </w:p>
        </w:tc>
      </w:tr>
      <w:tr w:rsidR="00D851C9" w:rsidRPr="00DF2A04" w:rsidTr="00D851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tcBorders>
              <w:top w:val="single" w:sz="4" w:space="0" w:color="auto"/>
              <w:left w:val="single" w:sz="4" w:space="0" w:color="auto"/>
              <w:bottom w:val="single" w:sz="4" w:space="0" w:color="auto"/>
              <w:right w:val="single" w:sz="4" w:space="0" w:color="auto"/>
            </w:tcBorders>
            <w:shd w:val="clear" w:color="auto" w:fill="auto"/>
          </w:tcPr>
          <w:p w:rsidR="00D851C9" w:rsidRPr="00DF2A04" w:rsidRDefault="00D851C9" w:rsidP="00D851C9">
            <w:pPr>
              <w:pStyle w:val="Prrafodelista"/>
              <w:numPr>
                <w:ilvl w:val="0"/>
                <w:numId w:val="38"/>
              </w:numPr>
              <w:jc w:val="both"/>
              <w:rPr>
                <w:rFonts w:ascii="Century Gothic" w:hAnsi="Century Gothic" w:cs="Calibri"/>
                <w:b/>
                <w:bCs/>
              </w:rPr>
            </w:pPr>
            <w:r w:rsidRPr="00DF2A04">
              <w:rPr>
                <w:rFonts w:ascii="Century Gothic" w:hAnsi="Century Gothic" w:cs="Calibri"/>
                <w:bCs/>
              </w:rPr>
              <w:t>El medio de comunicación tiene la responsabilidad de recabar el material a difundir y la orden de pauta mediante correo electrónico y/o físicamente en oficinas de YPFB.</w:t>
            </w:r>
          </w:p>
        </w:tc>
        <w:tc>
          <w:tcPr>
            <w:tcW w:w="4678" w:type="dxa"/>
            <w:tcBorders>
              <w:top w:val="single" w:sz="4" w:space="0" w:color="auto"/>
              <w:left w:val="single" w:sz="4" w:space="0" w:color="auto"/>
              <w:bottom w:val="single" w:sz="4" w:space="0" w:color="auto"/>
              <w:right w:val="single" w:sz="4" w:space="0" w:color="auto"/>
            </w:tcBorders>
          </w:tcPr>
          <w:p w:rsidR="00D851C9" w:rsidRPr="00DF2A04" w:rsidRDefault="00D851C9" w:rsidP="00D851C9">
            <w:pPr>
              <w:pStyle w:val="Prrafodelista"/>
              <w:numPr>
                <w:ilvl w:val="0"/>
                <w:numId w:val="38"/>
              </w:numPr>
              <w:jc w:val="both"/>
              <w:rPr>
                <w:rFonts w:ascii="Century Gothic" w:hAnsi="Century Gothic" w:cs="Calibri"/>
                <w:bCs/>
              </w:rPr>
            </w:pPr>
          </w:p>
        </w:tc>
      </w:tr>
      <w:tr w:rsidR="00D851C9" w:rsidRPr="00DF2A04" w:rsidTr="00D851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shd w:val="clear" w:color="auto" w:fill="C9C9C9"/>
          </w:tcPr>
          <w:p w:rsidR="00D851C9" w:rsidRPr="00DF2A04" w:rsidRDefault="00D851C9" w:rsidP="007B0A3E">
            <w:pPr>
              <w:rPr>
                <w:rFonts w:ascii="Century Gothic" w:hAnsi="Century Gothic" w:cs="Calibri"/>
                <w:b/>
              </w:rPr>
            </w:pPr>
            <w:r w:rsidRPr="00DF2A04">
              <w:rPr>
                <w:rFonts w:ascii="Century Gothic" w:hAnsi="Century Gothic" w:cs="Calibri"/>
                <w:b/>
              </w:rPr>
              <w:lastRenderedPageBreak/>
              <w:t>LICENCIA DE RADIODIFUSIÓN</w:t>
            </w:r>
          </w:p>
        </w:tc>
        <w:tc>
          <w:tcPr>
            <w:tcW w:w="4678" w:type="dxa"/>
            <w:shd w:val="clear" w:color="auto" w:fill="C9C9C9"/>
          </w:tcPr>
          <w:p w:rsidR="00D851C9" w:rsidRPr="00DF2A04" w:rsidRDefault="00D851C9" w:rsidP="007B0A3E">
            <w:pPr>
              <w:rPr>
                <w:rFonts w:ascii="Century Gothic" w:hAnsi="Century Gothic" w:cs="Calibri"/>
                <w:b/>
              </w:rPr>
            </w:pPr>
          </w:p>
        </w:tc>
      </w:tr>
      <w:tr w:rsidR="00D851C9" w:rsidRPr="00DF2A04" w:rsidTr="00D851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shd w:val="clear" w:color="auto" w:fill="auto"/>
          </w:tcPr>
          <w:p w:rsidR="00D851C9" w:rsidRPr="00343249" w:rsidRDefault="00D851C9" w:rsidP="007B0A3E">
            <w:pPr>
              <w:contextualSpacing/>
              <w:jc w:val="both"/>
              <w:rPr>
                <w:rFonts w:ascii="Century Gothic" w:hAnsi="Century Gothic" w:cs="Calibri"/>
                <w:color w:val="000000"/>
              </w:rPr>
            </w:pPr>
            <w:r w:rsidRPr="00DF2A04">
              <w:rPr>
                <w:rFonts w:ascii="Century Gothic" w:hAnsi="Century Gothic" w:cs="Calibri"/>
                <w:bCs/>
              </w:rPr>
              <w:t>El medio de comunicación deberá presentar, juntamente con la propuesta, fotocopia simple de la “Licencia de radiodifusión”</w:t>
            </w:r>
            <w:r>
              <w:rPr>
                <w:rFonts w:ascii="Century Gothic" w:hAnsi="Century Gothic" w:cs="Calibri"/>
                <w:bCs/>
              </w:rPr>
              <w:t xml:space="preserve"> vigente y mantenerla vigente durante la vigencia del contrato para la frecuencia de la radio por departamento</w:t>
            </w:r>
            <w:r w:rsidRPr="00DF2A04">
              <w:rPr>
                <w:rFonts w:ascii="Century Gothic" w:hAnsi="Century Gothic" w:cs="Calibri"/>
                <w:bCs/>
              </w:rPr>
              <w:t xml:space="preserve"> emitida por la Autoridad de Regulación y Fiscalización competente </w:t>
            </w:r>
            <w:r>
              <w:rPr>
                <w:rFonts w:ascii="Century Gothic" w:hAnsi="Century Gothic" w:cs="Calibri"/>
                <w:bCs/>
              </w:rPr>
              <w:t>certificando</w:t>
            </w:r>
            <w:r w:rsidRPr="00DF2A04">
              <w:rPr>
                <w:rFonts w:ascii="Century Gothic" w:hAnsi="Century Gothic" w:cs="Calibri"/>
                <w:bCs/>
              </w:rPr>
              <w:t xml:space="preserve"> el alcance a través de la potencia autorizada y frecuencia asignada. Asimismo, y para la elaboración de contrato, presentar original o fotocopia legalizada de la misma para fines de verificación.</w:t>
            </w:r>
          </w:p>
        </w:tc>
        <w:tc>
          <w:tcPr>
            <w:tcW w:w="4678" w:type="dxa"/>
          </w:tcPr>
          <w:p w:rsidR="00D851C9" w:rsidRPr="00DF2A04" w:rsidRDefault="00D851C9" w:rsidP="007B0A3E">
            <w:pPr>
              <w:contextualSpacing/>
              <w:jc w:val="both"/>
              <w:rPr>
                <w:rFonts w:ascii="Century Gothic" w:hAnsi="Century Gothic" w:cs="Calibri"/>
                <w:bCs/>
              </w:rPr>
            </w:pPr>
          </w:p>
        </w:tc>
      </w:tr>
    </w:tbl>
    <w:p w:rsidR="00D851C9" w:rsidRPr="00D851C9" w:rsidRDefault="00D851C9" w:rsidP="00CF1A33">
      <w:pPr>
        <w:pStyle w:val="Normal2"/>
        <w:tabs>
          <w:tab w:val="left" w:pos="1701"/>
          <w:tab w:val="left" w:pos="2835"/>
        </w:tabs>
        <w:jc w:val="center"/>
        <w:rPr>
          <w:rFonts w:ascii="Calibri" w:hAnsi="Calibri" w:cs="Calibri"/>
          <w:b/>
          <w:sz w:val="22"/>
          <w:szCs w:val="22"/>
          <w:lang w:val="es-ES"/>
        </w:rPr>
      </w:pPr>
    </w:p>
    <w:p w:rsidR="00D851C9" w:rsidRPr="009C66A8" w:rsidRDefault="00D851C9" w:rsidP="00CF1A33">
      <w:pPr>
        <w:pStyle w:val="Normal2"/>
        <w:tabs>
          <w:tab w:val="left" w:pos="1701"/>
          <w:tab w:val="left" w:pos="2835"/>
        </w:tabs>
        <w:jc w:val="center"/>
        <w:rPr>
          <w:rFonts w:ascii="Calibri" w:hAnsi="Calibri" w:cs="Calibri"/>
          <w:b/>
          <w:sz w:val="22"/>
          <w:szCs w:val="22"/>
        </w:rPr>
      </w:pPr>
    </w:p>
    <w:p w:rsidR="00CF1A33" w:rsidRDefault="00CF1A33"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356CB6" w:rsidRPr="00F63B8F">
        <w:rPr>
          <w:rFonts w:ascii="Calibri" w:hAnsi="Calibri" w:cs="Calibri"/>
          <w:b/>
          <w:sz w:val="22"/>
        </w:rPr>
        <w:t>. -</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D851C9" w:rsidRPr="00DF2A04" w:rsidRDefault="00D851C9" w:rsidP="00D851C9">
      <w:pPr>
        <w:jc w:val="center"/>
        <w:rPr>
          <w:rFonts w:ascii="Century Gothic" w:hAnsi="Century Gothic" w:cstheme="minorHAnsi"/>
          <w:b/>
          <w:u w:val="single"/>
        </w:rPr>
      </w:pPr>
      <w:r w:rsidRPr="00DF2A04">
        <w:rPr>
          <w:rFonts w:ascii="Century Gothic" w:hAnsi="Century Gothic" w:cstheme="minorHAnsi"/>
          <w:b/>
          <w:u w:val="single"/>
        </w:rPr>
        <w:t>ESPECIFICACIONES TÉCNICAS</w:t>
      </w:r>
    </w:p>
    <w:p w:rsidR="00D851C9" w:rsidRPr="00DF2A04" w:rsidRDefault="00D851C9" w:rsidP="00D851C9">
      <w:pPr>
        <w:jc w:val="center"/>
        <w:rPr>
          <w:rFonts w:ascii="Century Gothic" w:hAnsi="Century Gothic" w:cstheme="minorHAnsi"/>
          <w:b/>
        </w:rPr>
      </w:pPr>
    </w:p>
    <w:p w:rsidR="00D851C9" w:rsidRPr="00DF2A04" w:rsidRDefault="00D851C9" w:rsidP="00D851C9">
      <w:pPr>
        <w:jc w:val="center"/>
        <w:rPr>
          <w:rFonts w:ascii="Century Gothic" w:hAnsi="Century Gothic" w:cs="Calibri"/>
          <w:b/>
        </w:rPr>
      </w:pPr>
    </w:p>
    <w:p w:rsidR="00D851C9" w:rsidRPr="00DF2A04" w:rsidRDefault="00D851C9" w:rsidP="00D851C9">
      <w:pPr>
        <w:pStyle w:val="Prrafodelista"/>
        <w:numPr>
          <w:ilvl w:val="0"/>
          <w:numId w:val="26"/>
        </w:numPr>
        <w:ind w:left="426" w:hanging="426"/>
        <w:contextualSpacing/>
        <w:jc w:val="both"/>
        <w:rPr>
          <w:rFonts w:ascii="Century Gothic" w:hAnsi="Century Gothic" w:cs="Calibri"/>
          <w:b/>
          <w:bCs/>
          <w:lang w:eastAsia="es-BO"/>
        </w:rPr>
      </w:pPr>
      <w:r w:rsidRPr="00DF2A04">
        <w:rPr>
          <w:rFonts w:ascii="Century Gothic" w:hAnsi="Century Gothic" w:cs="Calibri"/>
          <w:b/>
          <w:bCs/>
          <w:lang w:eastAsia="es-BO"/>
        </w:rPr>
        <w:t xml:space="preserve">CARACTERÍSTICAS TÉCNICAS </w:t>
      </w:r>
    </w:p>
    <w:p w:rsidR="00D851C9" w:rsidRPr="00DF2A04" w:rsidRDefault="00D851C9" w:rsidP="00D851C9">
      <w:pPr>
        <w:jc w:val="both"/>
        <w:rPr>
          <w:rFonts w:ascii="Century Gothic" w:hAnsi="Century Gothic" w:cs="Calibri"/>
          <w:b/>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D851C9" w:rsidRPr="00DF2A04" w:rsidTr="007B0A3E">
        <w:tc>
          <w:tcPr>
            <w:tcW w:w="9113" w:type="dxa"/>
            <w:shd w:val="clear" w:color="auto" w:fill="C9C9C9"/>
          </w:tcPr>
          <w:p w:rsidR="00D851C9" w:rsidRPr="00DF2A04" w:rsidRDefault="00D851C9" w:rsidP="007B0A3E">
            <w:pPr>
              <w:autoSpaceDE w:val="0"/>
              <w:autoSpaceDN w:val="0"/>
              <w:adjustRightInd w:val="0"/>
              <w:jc w:val="both"/>
              <w:rPr>
                <w:rFonts w:ascii="Century Gothic" w:eastAsia="Calibri" w:hAnsi="Century Gothic" w:cs="Calibri"/>
                <w:b/>
              </w:rPr>
            </w:pPr>
            <w:r w:rsidRPr="00DF2A04">
              <w:rPr>
                <w:rFonts w:ascii="Century Gothic" w:eastAsia="Calibri" w:hAnsi="Century Gothic" w:cs="Calibri"/>
                <w:b/>
              </w:rPr>
              <w:t>DIFUSIÓN PUBLICITARIA</w:t>
            </w:r>
          </w:p>
        </w:tc>
      </w:tr>
      <w:tr w:rsidR="00D851C9" w:rsidRPr="00DF2A04" w:rsidTr="007B0A3E">
        <w:tc>
          <w:tcPr>
            <w:tcW w:w="9113" w:type="dxa"/>
            <w:shd w:val="clear" w:color="auto" w:fill="auto"/>
          </w:tcPr>
          <w:p w:rsidR="00D851C9" w:rsidRPr="00DF2A04" w:rsidRDefault="00D851C9" w:rsidP="007B0A3E">
            <w:pPr>
              <w:jc w:val="both"/>
              <w:rPr>
                <w:rFonts w:ascii="Century Gothic" w:hAnsi="Century Gothic"/>
              </w:rPr>
            </w:pPr>
            <w:r w:rsidRPr="00DF2A04">
              <w:rPr>
                <w:rFonts w:ascii="Century Gothic" w:eastAsia="Calibri" w:hAnsi="Century Gothic" w:cs="Calibri"/>
              </w:rPr>
              <w:t xml:space="preserve">Difusión publicitaria de cuñas radiales en diferentes programas del medio de comunicación </w:t>
            </w:r>
            <w:r w:rsidRPr="00DF2A04">
              <w:rPr>
                <w:rFonts w:ascii="Century Gothic" w:hAnsi="Century Gothic" w:cs="Arial"/>
                <w:color w:val="191919"/>
              </w:rPr>
              <w:t>"</w:t>
            </w:r>
            <w:r>
              <w:rPr>
                <w:rFonts w:ascii="Century Gothic" w:hAnsi="Century Gothic" w:cs="Arial"/>
                <w:color w:val="191919"/>
              </w:rPr>
              <w:t>RADIO CADENA NACIONAL S.R.L. – RED RQP</w:t>
            </w:r>
            <w:r w:rsidRPr="00DF2A04">
              <w:rPr>
                <w:rFonts w:ascii="Century Gothic" w:hAnsi="Century Gothic" w:cs="Arial"/>
                <w:color w:val="191919"/>
              </w:rPr>
              <w:t>"</w:t>
            </w:r>
            <w:r w:rsidRPr="00DF2A04">
              <w:rPr>
                <w:rFonts w:ascii="Century Gothic" w:eastAsia="Calibri" w:hAnsi="Century Gothic" w:cs="Calibri"/>
              </w:rPr>
              <w:t xml:space="preserve"> de lunes a domingo</w:t>
            </w:r>
            <w:r>
              <w:rPr>
                <w:rFonts w:ascii="Century Gothic" w:eastAsia="Calibri" w:hAnsi="Century Gothic" w:cs="Calibri"/>
              </w:rPr>
              <w:t xml:space="preserve"> todos los días del año incluyendo feriados</w:t>
            </w:r>
            <w:r w:rsidRPr="00DF2A04">
              <w:rPr>
                <w:rFonts w:ascii="Century Gothic" w:eastAsia="Calibri" w:hAnsi="Century Gothic" w:cs="Calibri"/>
              </w:rPr>
              <w:t xml:space="preserve">, según requerimiento de la Dirección de Comunicación Corporativa  mediante órdenes de </w:t>
            </w:r>
            <w:r>
              <w:rPr>
                <w:rFonts w:ascii="Century Gothic" w:eastAsia="Calibri" w:hAnsi="Century Gothic" w:cs="Calibri"/>
              </w:rPr>
              <w:t xml:space="preserve">pauta publicitaria en las que se establecerán los horarios, días de difusión y duración de los productos, </w:t>
            </w:r>
            <w:r w:rsidRPr="00DF2A04">
              <w:rPr>
                <w:rFonts w:ascii="Century Gothic" w:eastAsia="Calibri" w:hAnsi="Century Gothic" w:cs="Calibri"/>
              </w:rPr>
              <w:t xml:space="preserve"> </w:t>
            </w:r>
            <w:r>
              <w:rPr>
                <w:rFonts w:ascii="Century Gothic" w:eastAsia="Calibri" w:hAnsi="Century Gothic" w:cs="Calibri"/>
              </w:rPr>
              <w:t xml:space="preserve">en el marco de la política </w:t>
            </w:r>
            <w:r w:rsidRPr="00DF2A04">
              <w:rPr>
                <w:rFonts w:ascii="Century Gothic" w:eastAsia="Calibri" w:hAnsi="Century Gothic" w:cs="Calibri"/>
              </w:rPr>
              <w:t xml:space="preserve">comunicacional de YPFB. </w:t>
            </w:r>
          </w:p>
          <w:p w:rsidR="00D851C9" w:rsidRPr="00DF2A04" w:rsidRDefault="00D851C9" w:rsidP="007B0A3E">
            <w:pPr>
              <w:pStyle w:val="Sinespaciado"/>
              <w:jc w:val="both"/>
              <w:rPr>
                <w:rFonts w:ascii="Century Gothic" w:eastAsia="Calibri" w:hAnsi="Century Gothic" w:cs="Calibri"/>
                <w:sz w:val="20"/>
                <w:szCs w:val="20"/>
              </w:rPr>
            </w:pPr>
          </w:p>
          <w:p w:rsidR="00D851C9" w:rsidRPr="00DF2A04" w:rsidRDefault="00D851C9" w:rsidP="007B0A3E">
            <w:pPr>
              <w:ind w:left="351" w:right="559"/>
              <w:contextualSpacing/>
              <w:jc w:val="both"/>
              <w:rPr>
                <w:rFonts w:ascii="Century Gothic" w:hAnsi="Century Gothic" w:cstheme="minorHAnsi"/>
                <w:b/>
                <w:spacing w:val="-9"/>
              </w:rPr>
            </w:pPr>
            <w:r w:rsidRPr="00DF2A04">
              <w:rPr>
                <w:rFonts w:ascii="Century Gothic" w:hAnsi="Century Gothic" w:cstheme="minorHAnsi"/>
                <w:b/>
                <w:spacing w:val="-9"/>
              </w:rPr>
              <w:t xml:space="preserve">1.1 </w:t>
            </w:r>
            <w:r>
              <w:rPr>
                <w:rFonts w:ascii="Century Gothic" w:hAnsi="Century Gothic" w:cstheme="minorHAnsi"/>
                <w:b/>
                <w:spacing w:val="-9"/>
              </w:rPr>
              <w:t>PUBLICIDAD</w:t>
            </w:r>
            <w:r w:rsidRPr="00DF2A04">
              <w:rPr>
                <w:rFonts w:ascii="Century Gothic" w:hAnsi="Century Gothic" w:cstheme="minorHAnsi"/>
                <w:b/>
                <w:spacing w:val="-9"/>
              </w:rPr>
              <w:t xml:space="preserve"> </w:t>
            </w:r>
          </w:p>
          <w:p w:rsidR="00D851C9" w:rsidRPr="006E7489" w:rsidRDefault="00D851C9" w:rsidP="007B0A3E">
            <w:pPr>
              <w:ind w:left="351" w:right="559"/>
              <w:contextualSpacing/>
              <w:jc w:val="both"/>
              <w:rPr>
                <w:rFonts w:ascii="Century Gothic" w:hAnsi="Century Gothic" w:cstheme="minorHAnsi"/>
                <w:bCs/>
                <w:lang w:eastAsia="es-BO"/>
              </w:rPr>
            </w:pPr>
            <w:r w:rsidRPr="00DF2A04">
              <w:rPr>
                <w:rFonts w:ascii="Century Gothic" w:hAnsi="Century Gothic" w:cstheme="minorHAnsi"/>
                <w:bCs/>
                <w:lang w:eastAsia="es-BO"/>
              </w:rPr>
              <w:t>Difusión en diferentes programas del medio de comunicación de alcance nacional según requerimiento del fiscal de servicio mediante órdenes de pauta</w:t>
            </w:r>
            <w:r>
              <w:rPr>
                <w:rFonts w:ascii="Century Gothic" w:hAnsi="Century Gothic" w:cstheme="minorHAnsi"/>
                <w:bCs/>
                <w:lang w:eastAsia="es-BO"/>
              </w:rPr>
              <w:t xml:space="preserve"> publicitaria en la que </w:t>
            </w:r>
            <w:r>
              <w:rPr>
                <w:rFonts w:ascii="Century Gothic" w:eastAsia="Calibri" w:hAnsi="Century Gothic" w:cs="Calibri"/>
              </w:rPr>
              <w:t xml:space="preserve">se establecerá los horarios, días de difusión y duración de los productos, además del alcance ya sea Nacional o Local, </w:t>
            </w:r>
            <w:r w:rsidRPr="00DF2A04">
              <w:rPr>
                <w:rFonts w:ascii="Century Gothic" w:eastAsia="Calibri" w:hAnsi="Century Gothic" w:cs="Calibri"/>
              </w:rPr>
              <w:t>en el marco de la política comunicacional de YPFB.</w:t>
            </w:r>
          </w:p>
        </w:tc>
      </w:tr>
      <w:tr w:rsidR="00D851C9" w:rsidRPr="00DF2A04" w:rsidTr="007B0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9D9D9"/>
          </w:tcPr>
          <w:p w:rsidR="00D851C9" w:rsidRPr="00DF2A04" w:rsidRDefault="00D851C9" w:rsidP="007B0A3E">
            <w:pPr>
              <w:rPr>
                <w:rFonts w:ascii="Century Gothic" w:hAnsi="Century Gothic" w:cs="Calibri"/>
                <w:b/>
              </w:rPr>
            </w:pPr>
            <w:r w:rsidRPr="00DF2A04">
              <w:rPr>
                <w:rFonts w:ascii="Century Gothic" w:hAnsi="Century Gothic" w:cs="Calibri"/>
                <w:b/>
              </w:rPr>
              <w:t>OBSTÁCULO DE FUERZA MAYOR</w:t>
            </w:r>
          </w:p>
        </w:tc>
      </w:tr>
      <w:tr w:rsidR="00D851C9" w:rsidRPr="00DF2A04" w:rsidTr="007B0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D851C9" w:rsidRPr="00DF2A04" w:rsidRDefault="00D851C9" w:rsidP="007B0A3E">
            <w:pPr>
              <w:jc w:val="both"/>
              <w:rPr>
                <w:rFonts w:ascii="Century Gothic" w:hAnsi="Century Gothic" w:cs="Calibri"/>
                <w:b/>
              </w:rPr>
            </w:pPr>
            <w:r w:rsidRPr="00DF2A04">
              <w:rPr>
                <w:rFonts w:ascii="Century Gothic" w:hAnsi="Century Gothic" w:cs="Calibri"/>
              </w:rPr>
              <w:t>De presentarse</w:t>
            </w:r>
            <w:r w:rsidRPr="00DF2A04">
              <w:rPr>
                <w:rFonts w:ascii="Century Gothic" w:hAnsi="Century Gothic" w:cs="Calibri"/>
                <w:b/>
              </w:rPr>
              <w:t xml:space="preserve"> </w:t>
            </w:r>
            <w:r w:rsidRPr="00DF2A04">
              <w:rPr>
                <w:rFonts w:ascii="Century Gothic" w:hAnsi="Century Gothic" w:cs="Calibri"/>
              </w:rPr>
              <w:t>obstáculos</w:t>
            </w:r>
            <w:r w:rsidRPr="00DF2A04">
              <w:rPr>
                <w:rFonts w:ascii="Century Gothic" w:hAnsi="Century Gothic" w:cs="Calibri"/>
                <w:b/>
              </w:rPr>
              <w:t xml:space="preserve"> </w:t>
            </w:r>
            <w:r w:rsidRPr="00DF2A04">
              <w:rPr>
                <w:rFonts w:ascii="Century Gothic" w:hAnsi="Century Gothic" w:cs="Calibri"/>
              </w:rPr>
              <w:t>de fuerza mayor (situaciones técnicas o humanas que se encuentren fuera de control del medio de comunicación), que afecten el horario asignado a la publicidad, no se considerará incumplimiento, el contratista notificara a YPFB y podrá reponer los pases no emitidos, previa autorización del Fiscal de servicio y coordinación entre partes.</w:t>
            </w:r>
          </w:p>
        </w:tc>
      </w:tr>
      <w:tr w:rsidR="00D851C9" w:rsidRPr="00DF2A04" w:rsidTr="007B0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D851C9" w:rsidRPr="00DF2A04" w:rsidRDefault="00D851C9" w:rsidP="007B0A3E">
            <w:pPr>
              <w:rPr>
                <w:rFonts w:ascii="Century Gothic" w:hAnsi="Century Gothic" w:cs="Calibri"/>
                <w:b/>
                <w:bCs/>
              </w:rPr>
            </w:pPr>
            <w:r>
              <w:rPr>
                <w:rFonts w:ascii="Century Gothic" w:hAnsi="Century Gothic" w:cs="Calibri"/>
                <w:b/>
                <w:bCs/>
              </w:rPr>
              <w:t xml:space="preserve">VIGENCIA </w:t>
            </w:r>
            <w:r w:rsidRPr="00DF2A04">
              <w:rPr>
                <w:rFonts w:ascii="Century Gothic" w:hAnsi="Century Gothic" w:cs="Calibri"/>
                <w:b/>
                <w:bCs/>
              </w:rPr>
              <w:t xml:space="preserve"> DEL SERVICIO</w:t>
            </w:r>
          </w:p>
        </w:tc>
      </w:tr>
      <w:tr w:rsidR="00D851C9" w:rsidRPr="00DF2A04" w:rsidTr="007B0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D851C9" w:rsidRPr="00DF2A04" w:rsidRDefault="00D851C9" w:rsidP="007B0A3E">
            <w:pPr>
              <w:jc w:val="both"/>
              <w:rPr>
                <w:rFonts w:ascii="Century Gothic" w:hAnsi="Century Gothic" w:cs="Calibri"/>
                <w:bCs/>
              </w:rPr>
            </w:pPr>
            <w:r>
              <w:rPr>
                <w:rFonts w:ascii="Century Gothic" w:hAnsi="Century Gothic" w:cs="Calibri"/>
                <w:bCs/>
              </w:rPr>
              <w:t xml:space="preserve">El </w:t>
            </w:r>
            <w:r w:rsidRPr="00DF2A04">
              <w:rPr>
                <w:rFonts w:ascii="Century Gothic" w:hAnsi="Century Gothic" w:cs="Calibri"/>
                <w:bCs/>
              </w:rPr>
              <w:t xml:space="preserve">servicio </w:t>
            </w:r>
            <w:r>
              <w:rPr>
                <w:rFonts w:ascii="Century Gothic" w:hAnsi="Century Gothic" w:cs="Calibri"/>
                <w:bCs/>
              </w:rPr>
              <w:t xml:space="preserve">tendrá vigencia </w:t>
            </w:r>
            <w:r w:rsidRPr="00DF2A04">
              <w:rPr>
                <w:rFonts w:ascii="Century Gothic" w:hAnsi="Century Gothic" w:cs="Calibri"/>
                <w:bCs/>
              </w:rPr>
              <w:t>desde la suscripción del contrato hasta el 31 de diciembre de 2019 o  la ejecución completa del presupuesto asignado.</w:t>
            </w:r>
          </w:p>
        </w:tc>
      </w:tr>
      <w:tr w:rsidR="00D851C9" w:rsidRPr="00DF2A04" w:rsidTr="007B0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D851C9" w:rsidRPr="00DF2A04" w:rsidRDefault="00D851C9" w:rsidP="007B0A3E">
            <w:pPr>
              <w:rPr>
                <w:rFonts w:ascii="Century Gothic" w:hAnsi="Century Gothic" w:cs="Calibri"/>
                <w:b/>
                <w:bCs/>
              </w:rPr>
            </w:pPr>
            <w:r w:rsidRPr="00DF2A04">
              <w:rPr>
                <w:rFonts w:ascii="Century Gothic" w:hAnsi="Century Gothic" w:cs="Calibri"/>
                <w:b/>
                <w:bCs/>
              </w:rPr>
              <w:t xml:space="preserve">AUTORIZACION DE LA DIFUSION  </w:t>
            </w:r>
          </w:p>
        </w:tc>
      </w:tr>
      <w:tr w:rsidR="00D851C9" w:rsidRPr="00DF2A04" w:rsidTr="007B0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D851C9" w:rsidRPr="00DF2A04" w:rsidRDefault="00D851C9" w:rsidP="007B0A3E">
            <w:pPr>
              <w:rPr>
                <w:rFonts w:ascii="Century Gothic" w:hAnsi="Century Gothic" w:cs="Calibri"/>
                <w:bCs/>
              </w:rPr>
            </w:pPr>
            <w:r w:rsidRPr="00DF2A04">
              <w:rPr>
                <w:rFonts w:ascii="Century Gothic" w:hAnsi="Century Gothic" w:cs="Calibri"/>
                <w:bCs/>
              </w:rPr>
              <w:t>Los materiales de difusión serán autorizados mediante “Orden de Pauta” debidamente firmada por el fiscal de servicio y autorizada por el Director o Autoridad Competente.</w:t>
            </w:r>
          </w:p>
        </w:tc>
      </w:tr>
      <w:tr w:rsidR="00D851C9" w:rsidRPr="00DF2A04" w:rsidTr="007B0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D851C9" w:rsidRPr="00DF2A04" w:rsidRDefault="00D851C9" w:rsidP="007B0A3E">
            <w:pPr>
              <w:rPr>
                <w:rFonts w:ascii="Century Gothic" w:hAnsi="Century Gothic" w:cs="Calibri"/>
                <w:b/>
                <w:bCs/>
              </w:rPr>
            </w:pPr>
            <w:r w:rsidRPr="00DF2A04">
              <w:rPr>
                <w:rFonts w:ascii="Century Gothic" w:hAnsi="Century Gothic" w:cs="Calibri"/>
                <w:b/>
                <w:bCs/>
              </w:rPr>
              <w:t xml:space="preserve">RESPONSABILIDAD DEL PROVEEDOR  </w:t>
            </w:r>
          </w:p>
        </w:tc>
      </w:tr>
      <w:tr w:rsidR="00D851C9" w:rsidRPr="00DF2A04" w:rsidTr="007B0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D851C9" w:rsidRPr="00DF2A04" w:rsidRDefault="00D851C9" w:rsidP="00D851C9">
            <w:pPr>
              <w:pStyle w:val="Prrafodelista"/>
              <w:numPr>
                <w:ilvl w:val="0"/>
                <w:numId w:val="38"/>
              </w:numPr>
              <w:jc w:val="both"/>
              <w:rPr>
                <w:rFonts w:ascii="Century Gothic" w:hAnsi="Century Gothic" w:cs="Calibri"/>
                <w:b/>
                <w:bCs/>
              </w:rPr>
            </w:pPr>
            <w:r w:rsidRPr="00DF2A04">
              <w:rPr>
                <w:rFonts w:ascii="Century Gothic" w:hAnsi="Century Gothic" w:cs="Calibri"/>
                <w:bCs/>
              </w:rPr>
              <w:t>El medio de comunicación tiene la responsabilidad de recabar el material a difundir y la orden de pauta mediante correo electrónico y/o físicamente en oficinas de YPFB.</w:t>
            </w:r>
          </w:p>
        </w:tc>
      </w:tr>
      <w:tr w:rsidR="00D851C9" w:rsidRPr="00DF2A04" w:rsidTr="007B0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C9C9C9"/>
          </w:tcPr>
          <w:p w:rsidR="00D851C9" w:rsidRPr="00DF2A04" w:rsidRDefault="00D851C9" w:rsidP="007B0A3E">
            <w:pPr>
              <w:rPr>
                <w:rFonts w:ascii="Century Gothic" w:hAnsi="Century Gothic" w:cs="Calibri"/>
                <w:b/>
              </w:rPr>
            </w:pPr>
            <w:r w:rsidRPr="00DF2A04">
              <w:rPr>
                <w:rFonts w:ascii="Century Gothic" w:hAnsi="Century Gothic" w:cs="Calibri"/>
                <w:b/>
              </w:rPr>
              <w:t>LICENCIA DE RADIODIFUSIÓN</w:t>
            </w:r>
          </w:p>
        </w:tc>
      </w:tr>
      <w:tr w:rsidR="00D851C9" w:rsidRPr="00DF2A04" w:rsidTr="007B0A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D851C9" w:rsidRPr="00343249" w:rsidRDefault="00D851C9" w:rsidP="007B0A3E">
            <w:pPr>
              <w:contextualSpacing/>
              <w:jc w:val="both"/>
              <w:rPr>
                <w:rFonts w:ascii="Century Gothic" w:hAnsi="Century Gothic" w:cs="Calibri"/>
                <w:color w:val="000000"/>
              </w:rPr>
            </w:pPr>
            <w:r w:rsidRPr="00DF2A04">
              <w:rPr>
                <w:rFonts w:ascii="Century Gothic" w:hAnsi="Century Gothic" w:cs="Calibri"/>
                <w:bCs/>
              </w:rPr>
              <w:t>El medio de comunicación deberá presentar, juntamente con la propuesta, fotocopia simple de la “Licencia de radiodifusión”</w:t>
            </w:r>
            <w:r>
              <w:rPr>
                <w:rFonts w:ascii="Century Gothic" w:hAnsi="Century Gothic" w:cs="Calibri"/>
                <w:bCs/>
              </w:rPr>
              <w:t xml:space="preserve"> vigente y mantenerla vigente durante la vigencia del contrato para la frecuencia de la radio por departamento</w:t>
            </w:r>
            <w:r w:rsidRPr="00DF2A04">
              <w:rPr>
                <w:rFonts w:ascii="Century Gothic" w:hAnsi="Century Gothic" w:cs="Calibri"/>
                <w:bCs/>
              </w:rPr>
              <w:t xml:space="preserve"> emitida por la Autoridad de Regulación y Fiscalización competente </w:t>
            </w:r>
            <w:r>
              <w:rPr>
                <w:rFonts w:ascii="Century Gothic" w:hAnsi="Century Gothic" w:cs="Calibri"/>
                <w:bCs/>
              </w:rPr>
              <w:t>certificando</w:t>
            </w:r>
            <w:r w:rsidRPr="00DF2A04">
              <w:rPr>
                <w:rFonts w:ascii="Century Gothic" w:hAnsi="Century Gothic" w:cs="Calibri"/>
                <w:bCs/>
              </w:rPr>
              <w:t xml:space="preserve"> el alcance a través de la potencia autorizada y frecuencia asignada. Asimismo, y para la elaboración de contrato, presentar original o fotocopia legalizada de la misma para fines de verificación.</w:t>
            </w:r>
          </w:p>
        </w:tc>
      </w:tr>
    </w:tbl>
    <w:p w:rsidR="00D851C9" w:rsidRPr="00DF2A04" w:rsidRDefault="00D851C9" w:rsidP="00D851C9">
      <w:pPr>
        <w:rPr>
          <w:rFonts w:ascii="Century Gothic" w:hAnsi="Century Gothic" w:cs="Calibri"/>
        </w:rPr>
      </w:pPr>
    </w:p>
    <w:p w:rsidR="00D851C9" w:rsidRPr="00DF2A04" w:rsidRDefault="00D851C9" w:rsidP="00D851C9">
      <w:pPr>
        <w:pStyle w:val="Prrafodelista"/>
        <w:numPr>
          <w:ilvl w:val="0"/>
          <w:numId w:val="25"/>
        </w:numPr>
        <w:ind w:left="426" w:hanging="426"/>
        <w:contextualSpacing/>
        <w:jc w:val="both"/>
        <w:rPr>
          <w:rFonts w:ascii="Century Gothic" w:hAnsi="Century Gothic" w:cs="Calibri"/>
          <w:b/>
        </w:rPr>
      </w:pPr>
      <w:r w:rsidRPr="00DF2A04">
        <w:rPr>
          <w:rFonts w:ascii="Century Gothic" w:hAnsi="Century Gothic" w:cs="Calibri"/>
          <w:b/>
        </w:rPr>
        <w:t>OTRAS CONDICIONES DE CUMPLIMIENTO OBLIGATORIO.</w:t>
      </w:r>
    </w:p>
    <w:p w:rsidR="00D851C9" w:rsidRPr="00DF2A04" w:rsidRDefault="00D851C9" w:rsidP="00D851C9">
      <w:pPr>
        <w:pStyle w:val="Prrafodelista"/>
        <w:ind w:left="426"/>
        <w:contextualSpacing/>
        <w:jc w:val="both"/>
        <w:rPr>
          <w:rFonts w:ascii="Century Gothic" w:hAnsi="Century Gothic"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D851C9" w:rsidRPr="00DF2A04" w:rsidTr="007B0A3E">
        <w:tc>
          <w:tcPr>
            <w:tcW w:w="9113" w:type="dxa"/>
            <w:shd w:val="clear" w:color="auto" w:fill="C9C9C9"/>
          </w:tcPr>
          <w:p w:rsidR="00D851C9" w:rsidRPr="00DF2A04" w:rsidRDefault="00D851C9" w:rsidP="007B0A3E">
            <w:pPr>
              <w:rPr>
                <w:rFonts w:ascii="Century Gothic" w:hAnsi="Century Gothic" w:cs="Calibri"/>
              </w:rPr>
            </w:pPr>
            <w:r w:rsidRPr="00DF2A04">
              <w:rPr>
                <w:rFonts w:ascii="Century Gothic" w:hAnsi="Century Gothic" w:cs="Calibri"/>
                <w:b/>
                <w:bCs/>
              </w:rPr>
              <w:t xml:space="preserve">FORMA DE PAGO  </w:t>
            </w:r>
          </w:p>
        </w:tc>
      </w:tr>
      <w:tr w:rsidR="00D851C9" w:rsidRPr="00DF2A04" w:rsidTr="007B0A3E">
        <w:tc>
          <w:tcPr>
            <w:tcW w:w="9113" w:type="dxa"/>
            <w:shd w:val="clear" w:color="auto" w:fill="auto"/>
          </w:tcPr>
          <w:p w:rsidR="00D851C9" w:rsidRPr="00DF2A04" w:rsidRDefault="00D851C9" w:rsidP="007B0A3E">
            <w:pPr>
              <w:contextualSpacing/>
              <w:jc w:val="both"/>
              <w:rPr>
                <w:rFonts w:ascii="Century Gothic" w:hAnsi="Century Gothic" w:cs="Calibri"/>
              </w:rPr>
            </w:pPr>
            <w:r w:rsidRPr="00DF2A04">
              <w:rPr>
                <w:rFonts w:ascii="Century Gothic" w:hAnsi="Century Gothic" w:cs="Calibri"/>
              </w:rPr>
              <w:t xml:space="preserve">La modalidad de pago a adoptar será vía SIGEP en pagos parciales </w:t>
            </w:r>
            <w:r>
              <w:rPr>
                <w:rFonts w:ascii="Century Gothic" w:hAnsi="Century Gothic" w:cs="Calibri"/>
              </w:rPr>
              <w:t xml:space="preserve">de forma mensual </w:t>
            </w:r>
            <w:r w:rsidRPr="00DF2A04">
              <w:rPr>
                <w:rFonts w:ascii="Century Gothic" w:hAnsi="Century Gothic" w:cs="Calibri"/>
              </w:rPr>
              <w:t xml:space="preserve">una vez que YPFB haya efectuado la conformidad del servicio. El mismo se hará efectivo una vez que el medio de comunicación remita las ordenes de pauta, previa presentación de la </w:t>
            </w:r>
            <w:r w:rsidRPr="00DF2A04">
              <w:rPr>
                <w:rFonts w:ascii="Century Gothic" w:hAnsi="Century Gothic" w:cs="Calibri"/>
              </w:rPr>
              <w:lastRenderedPageBreak/>
              <w:t>certificación de pases emitidos y la solicitud de pago debe detallar mínimamente lo siguiente:</w:t>
            </w:r>
          </w:p>
          <w:p w:rsidR="00D851C9" w:rsidRPr="00DF2A04" w:rsidRDefault="00D851C9" w:rsidP="00D851C9">
            <w:pPr>
              <w:pStyle w:val="Prrafodelista"/>
              <w:numPr>
                <w:ilvl w:val="0"/>
                <w:numId w:val="38"/>
              </w:numPr>
              <w:contextualSpacing/>
              <w:jc w:val="both"/>
              <w:rPr>
                <w:rFonts w:ascii="Century Gothic" w:hAnsi="Century Gothic" w:cs="Calibri"/>
              </w:rPr>
            </w:pPr>
            <w:r w:rsidRPr="00DF2A04">
              <w:rPr>
                <w:rFonts w:ascii="Century Gothic" w:hAnsi="Century Gothic" w:cs="Calibri"/>
              </w:rPr>
              <w:t>Servicio de las campañas transmitidas</w:t>
            </w:r>
          </w:p>
          <w:p w:rsidR="00D851C9" w:rsidRPr="00DF2A04" w:rsidRDefault="00D851C9" w:rsidP="00D851C9">
            <w:pPr>
              <w:pStyle w:val="Prrafodelista"/>
              <w:numPr>
                <w:ilvl w:val="0"/>
                <w:numId w:val="38"/>
              </w:numPr>
              <w:contextualSpacing/>
              <w:jc w:val="both"/>
              <w:rPr>
                <w:rFonts w:ascii="Century Gothic" w:hAnsi="Century Gothic" w:cs="Calibri"/>
              </w:rPr>
            </w:pPr>
            <w:r w:rsidRPr="00DF2A04">
              <w:rPr>
                <w:rFonts w:ascii="Century Gothic" w:hAnsi="Century Gothic" w:cs="Calibri"/>
              </w:rPr>
              <w:t>Tiempos de duración y cálculo de costos con un manejo de dos (2) decimales y una vez el fiscal del servicio haya emitido el informe de conformidad del mismo.</w:t>
            </w:r>
          </w:p>
          <w:p w:rsidR="00D851C9" w:rsidRPr="00DF2A04" w:rsidRDefault="00D851C9" w:rsidP="007B0A3E">
            <w:pPr>
              <w:contextualSpacing/>
              <w:jc w:val="both"/>
              <w:rPr>
                <w:rFonts w:ascii="Century Gothic" w:hAnsi="Century Gothic" w:cs="Calibri"/>
              </w:rPr>
            </w:pPr>
          </w:p>
        </w:tc>
      </w:tr>
      <w:tr w:rsidR="00D851C9" w:rsidRPr="00DF2A04" w:rsidTr="007B0A3E">
        <w:tc>
          <w:tcPr>
            <w:tcW w:w="9113" w:type="dxa"/>
            <w:shd w:val="clear" w:color="auto" w:fill="C9C9C9"/>
          </w:tcPr>
          <w:p w:rsidR="00D851C9" w:rsidRPr="00DF2A04" w:rsidRDefault="00D851C9" w:rsidP="007B0A3E">
            <w:pPr>
              <w:autoSpaceDE w:val="0"/>
              <w:autoSpaceDN w:val="0"/>
              <w:adjustRightInd w:val="0"/>
              <w:jc w:val="both"/>
              <w:rPr>
                <w:rFonts w:ascii="Century Gothic" w:hAnsi="Century Gothic" w:cs="Calibri"/>
              </w:rPr>
            </w:pPr>
            <w:r w:rsidRPr="00DF2A04">
              <w:rPr>
                <w:rFonts w:ascii="Century Gothic" w:hAnsi="Century Gothic" w:cs="Calibri"/>
                <w:b/>
                <w:bCs/>
              </w:rPr>
              <w:lastRenderedPageBreak/>
              <w:t xml:space="preserve">LUGAR DE </w:t>
            </w:r>
            <w:r>
              <w:rPr>
                <w:rFonts w:ascii="Century Gothic" w:hAnsi="Century Gothic" w:cs="Calibri"/>
                <w:b/>
                <w:bCs/>
              </w:rPr>
              <w:t>DIFUSIÓN</w:t>
            </w:r>
            <w:r w:rsidRPr="00DF2A04">
              <w:rPr>
                <w:rFonts w:ascii="Century Gothic" w:hAnsi="Century Gothic" w:cs="Calibri"/>
                <w:b/>
                <w:bCs/>
              </w:rPr>
              <w:t xml:space="preserve"> DEL SERVICIO</w:t>
            </w:r>
          </w:p>
        </w:tc>
      </w:tr>
      <w:tr w:rsidR="00D851C9" w:rsidRPr="00DF2A04" w:rsidTr="007B0A3E">
        <w:tc>
          <w:tcPr>
            <w:tcW w:w="9113" w:type="dxa"/>
            <w:shd w:val="clear" w:color="auto" w:fill="auto"/>
          </w:tcPr>
          <w:p w:rsidR="00D851C9" w:rsidRPr="00DF2A04" w:rsidRDefault="00D851C9" w:rsidP="00B90D59">
            <w:pPr>
              <w:jc w:val="both"/>
              <w:rPr>
                <w:rFonts w:ascii="Century Gothic" w:hAnsi="Century Gothic" w:cs="Arial"/>
                <w:b/>
                <w:bCs/>
              </w:rPr>
            </w:pPr>
            <w:r>
              <w:rPr>
                <w:rFonts w:ascii="Century Gothic" w:hAnsi="Century Gothic" w:cs="Calibri"/>
              </w:rPr>
              <w:t xml:space="preserve">El servicio se difundirá en La Paz, Santa Cruz, Cochabamba, Oruro, Potosí, Sucre, Tarija, Trinidad, Cobija, Riberalta, Villazón, Bermejo, Yacuiba </w:t>
            </w:r>
            <w:r w:rsidRPr="00DF2A04">
              <w:rPr>
                <w:rFonts w:ascii="Century Gothic" w:hAnsi="Century Gothic" w:cs="Calibri"/>
              </w:rPr>
              <w:t>de acuerdo a requerimiento del fiscal de servicio.</w:t>
            </w:r>
          </w:p>
        </w:tc>
      </w:tr>
      <w:tr w:rsidR="00D851C9" w:rsidRPr="00DF2A04" w:rsidTr="007B0A3E">
        <w:tc>
          <w:tcPr>
            <w:tcW w:w="9113" w:type="dxa"/>
            <w:shd w:val="clear" w:color="auto" w:fill="C9C9C9"/>
          </w:tcPr>
          <w:p w:rsidR="00D851C9" w:rsidRPr="00DF2A04" w:rsidRDefault="00D851C9" w:rsidP="007B0A3E">
            <w:pPr>
              <w:autoSpaceDE w:val="0"/>
              <w:autoSpaceDN w:val="0"/>
              <w:adjustRightInd w:val="0"/>
              <w:jc w:val="both"/>
              <w:rPr>
                <w:rFonts w:ascii="Century Gothic" w:hAnsi="Century Gothic" w:cs="Calibri"/>
              </w:rPr>
            </w:pPr>
            <w:r w:rsidRPr="00DF2A04">
              <w:rPr>
                <w:rFonts w:ascii="Century Gothic" w:hAnsi="Century Gothic" w:cs="Calibri"/>
                <w:b/>
                <w:bCs/>
              </w:rPr>
              <w:t>FISCAL DEL SERVICIO.</w:t>
            </w:r>
          </w:p>
        </w:tc>
      </w:tr>
      <w:tr w:rsidR="00D851C9" w:rsidRPr="00DF2A04" w:rsidTr="007B0A3E">
        <w:tc>
          <w:tcPr>
            <w:tcW w:w="9113" w:type="dxa"/>
            <w:shd w:val="clear" w:color="auto" w:fill="auto"/>
          </w:tcPr>
          <w:p w:rsidR="00D851C9" w:rsidRPr="00DF2A04" w:rsidRDefault="00D851C9" w:rsidP="007B0A3E">
            <w:pPr>
              <w:contextualSpacing/>
              <w:jc w:val="both"/>
              <w:rPr>
                <w:rFonts w:ascii="Century Gothic" w:hAnsi="Century Gothic" w:cs="Calibri"/>
              </w:rPr>
            </w:pPr>
            <w:r w:rsidRPr="00DF2A04">
              <w:rPr>
                <w:rFonts w:ascii="Century Gothic" w:hAnsi="Century Gothic" w:cs="Calibri"/>
              </w:rPr>
              <w:t>El fiscal de se</w:t>
            </w:r>
            <w:r>
              <w:rPr>
                <w:rFonts w:ascii="Century Gothic" w:hAnsi="Century Gothic" w:cs="Calibri"/>
              </w:rPr>
              <w:t xml:space="preserve">rvicio será designado por YPFB </w:t>
            </w:r>
            <w:r w:rsidRPr="00DF2A04">
              <w:rPr>
                <w:rFonts w:ascii="Century Gothic" w:hAnsi="Century Gothic" w:cs="Calibri"/>
              </w:rPr>
              <w:t>y tendrá las siguientes funciones entre otros:</w:t>
            </w:r>
          </w:p>
          <w:p w:rsidR="00D851C9" w:rsidRPr="00DF2A04" w:rsidRDefault="00D851C9" w:rsidP="00D851C9">
            <w:pPr>
              <w:pStyle w:val="Prrafodelista"/>
              <w:numPr>
                <w:ilvl w:val="0"/>
                <w:numId w:val="38"/>
              </w:numPr>
              <w:contextualSpacing/>
              <w:jc w:val="both"/>
              <w:rPr>
                <w:rFonts w:ascii="Century Gothic" w:hAnsi="Century Gothic" w:cs="Calibri"/>
              </w:rPr>
            </w:pPr>
            <w:r w:rsidRPr="00DF2A04">
              <w:rPr>
                <w:rFonts w:ascii="Century Gothic" w:hAnsi="Century Gothic" w:cs="Calibri"/>
              </w:rPr>
              <w:t>Verificar el cumplimiento del contrato y las especificaciones técnicas.</w:t>
            </w:r>
          </w:p>
          <w:p w:rsidR="00D851C9" w:rsidRPr="00DF2A04" w:rsidRDefault="00D851C9" w:rsidP="00D851C9">
            <w:pPr>
              <w:pStyle w:val="Prrafodelista"/>
              <w:numPr>
                <w:ilvl w:val="0"/>
                <w:numId w:val="38"/>
              </w:numPr>
              <w:contextualSpacing/>
              <w:jc w:val="both"/>
              <w:rPr>
                <w:rFonts w:ascii="Century Gothic" w:hAnsi="Century Gothic" w:cs="Calibri"/>
              </w:rPr>
            </w:pPr>
            <w:r w:rsidRPr="00DF2A04">
              <w:rPr>
                <w:rFonts w:ascii="Century Gothic" w:hAnsi="Century Gothic" w:cs="Calibri"/>
              </w:rPr>
              <w:t>Verificar los servicios requeridos según Orden de Pauta.</w:t>
            </w:r>
          </w:p>
          <w:p w:rsidR="00D851C9" w:rsidRPr="00DF2A04" w:rsidRDefault="00D851C9" w:rsidP="00D851C9">
            <w:pPr>
              <w:pStyle w:val="Prrafodelista"/>
              <w:numPr>
                <w:ilvl w:val="0"/>
                <w:numId w:val="38"/>
              </w:numPr>
              <w:contextualSpacing/>
              <w:jc w:val="both"/>
              <w:rPr>
                <w:rFonts w:ascii="Century Gothic" w:hAnsi="Century Gothic" w:cs="Calibri"/>
              </w:rPr>
            </w:pPr>
            <w:r w:rsidRPr="00DF2A04">
              <w:rPr>
                <w:rFonts w:ascii="Century Gothic" w:hAnsi="Century Gothic" w:cs="Calibri"/>
              </w:rPr>
              <w:t>Elaborar y remitir el informe de conformidad o disconformidad mensual de las campañas concluidas, dirigido a la máxima autoridad de la Unidad Solicitante, adjuntando la documentación de respaldo para el respectivo pago.</w:t>
            </w:r>
          </w:p>
        </w:tc>
      </w:tr>
      <w:tr w:rsidR="00D851C9" w:rsidRPr="00DF2A04" w:rsidTr="007B0A3E">
        <w:tc>
          <w:tcPr>
            <w:tcW w:w="9113" w:type="dxa"/>
            <w:shd w:val="clear" w:color="auto" w:fill="C9C9C9"/>
          </w:tcPr>
          <w:p w:rsidR="00D851C9" w:rsidRPr="00DF2A04" w:rsidRDefault="00D851C9" w:rsidP="007B0A3E">
            <w:pPr>
              <w:contextualSpacing/>
              <w:jc w:val="both"/>
              <w:rPr>
                <w:rFonts w:ascii="Century Gothic" w:hAnsi="Century Gothic" w:cs="Calibri"/>
              </w:rPr>
            </w:pPr>
            <w:r w:rsidRPr="00DF2A04">
              <w:rPr>
                <w:rFonts w:ascii="Century Gothic" w:hAnsi="Century Gothic" w:cs="Calibri"/>
                <w:b/>
                <w:bCs/>
              </w:rPr>
              <w:t>MULTAS</w:t>
            </w:r>
          </w:p>
        </w:tc>
      </w:tr>
      <w:tr w:rsidR="00D851C9" w:rsidRPr="00DF2A04" w:rsidTr="007B0A3E">
        <w:tc>
          <w:tcPr>
            <w:tcW w:w="9113" w:type="dxa"/>
            <w:shd w:val="clear" w:color="auto" w:fill="auto"/>
          </w:tcPr>
          <w:p w:rsidR="00D851C9" w:rsidRPr="00DF2A04" w:rsidRDefault="00D851C9" w:rsidP="007B0A3E">
            <w:pPr>
              <w:pStyle w:val="Sinespaciado"/>
              <w:jc w:val="both"/>
              <w:rPr>
                <w:rFonts w:ascii="Century Gothic" w:hAnsi="Century Gothic" w:cs="Calibri"/>
                <w:sz w:val="20"/>
                <w:szCs w:val="20"/>
                <w:lang w:eastAsia="es-ES"/>
              </w:rPr>
            </w:pPr>
            <w:r w:rsidRPr="00DF2A04">
              <w:rPr>
                <w:rFonts w:ascii="Century Gothic" w:hAnsi="Century Gothic" w:cs="Calibri"/>
                <w:sz w:val="20"/>
                <w:szCs w:val="20"/>
                <w:lang w:eastAsia="es-ES"/>
              </w:rPr>
              <w:t>Por incumplimiento a la difusión o retraso, se aplicará una multa del 1% por día sobre el importe total de la pauta remitida al medio.</w:t>
            </w:r>
          </w:p>
          <w:p w:rsidR="00D851C9" w:rsidRPr="00DF2A04" w:rsidRDefault="00D851C9" w:rsidP="007B0A3E">
            <w:pPr>
              <w:pStyle w:val="Sinespaciado"/>
              <w:jc w:val="both"/>
              <w:rPr>
                <w:rFonts w:ascii="Century Gothic" w:hAnsi="Century Gothic" w:cs="Calibri"/>
                <w:sz w:val="20"/>
                <w:szCs w:val="20"/>
                <w:lang w:eastAsia="es-ES"/>
              </w:rPr>
            </w:pPr>
          </w:p>
          <w:p w:rsidR="00D851C9" w:rsidRPr="00DF2A04" w:rsidRDefault="00D851C9" w:rsidP="007B0A3E">
            <w:pPr>
              <w:pStyle w:val="Sinespaciado"/>
              <w:jc w:val="both"/>
              <w:rPr>
                <w:rFonts w:ascii="Century Gothic" w:hAnsi="Century Gothic" w:cs="Calibri"/>
                <w:sz w:val="20"/>
                <w:szCs w:val="20"/>
                <w:lang w:eastAsia="es-ES"/>
              </w:rPr>
            </w:pPr>
            <w:r w:rsidRPr="00DF2A04">
              <w:rPr>
                <w:rFonts w:ascii="Century Gothic" w:hAnsi="Century Gothic" w:cs="Calibri"/>
                <w:sz w:val="20"/>
                <w:szCs w:val="20"/>
                <w:lang w:eastAsia="es-ES"/>
              </w:rPr>
              <w:t>Si por aplicación de multas por mora se llaga al límite del 10% (diez por ciento) del monto total del contrato, YPFB podrá iniciar el proceso de resolución del contrato.</w:t>
            </w:r>
          </w:p>
          <w:p w:rsidR="00D851C9" w:rsidRPr="00DF2A04" w:rsidRDefault="00D851C9" w:rsidP="007B0A3E">
            <w:pPr>
              <w:pStyle w:val="Sinespaciado"/>
              <w:jc w:val="both"/>
              <w:rPr>
                <w:rFonts w:ascii="Century Gothic" w:hAnsi="Century Gothic" w:cs="Calibri"/>
                <w:sz w:val="20"/>
                <w:szCs w:val="20"/>
                <w:lang w:eastAsia="es-ES"/>
              </w:rPr>
            </w:pPr>
          </w:p>
          <w:p w:rsidR="00D851C9" w:rsidRPr="00DF2A04" w:rsidRDefault="00D851C9" w:rsidP="007B0A3E">
            <w:pPr>
              <w:pStyle w:val="Sinespaciado"/>
              <w:jc w:val="both"/>
              <w:rPr>
                <w:rFonts w:ascii="Century Gothic" w:hAnsi="Century Gothic" w:cs="Calibri"/>
                <w:sz w:val="20"/>
                <w:szCs w:val="20"/>
                <w:lang w:eastAsia="es-ES"/>
              </w:rPr>
            </w:pPr>
            <w:r w:rsidRPr="00DF2A04">
              <w:rPr>
                <w:rFonts w:ascii="Century Gothic" w:hAnsi="Century Gothic" w:cs="Calibri"/>
                <w:sz w:val="20"/>
                <w:szCs w:val="20"/>
                <w:lang w:eastAsia="es-ES"/>
              </w:rPr>
              <w:t>En caso En caso de llegar al 20% de multas, el contrato queda sin efecto, YPFB se reserva el derecho de realizar las gestiones legales y administrativas que corresponda. Queda establecido que cuando se apliquen las multas, estas no podrán ser reducidas de la factura emitida por el medio de comunicación.</w:t>
            </w:r>
          </w:p>
          <w:p w:rsidR="00D851C9" w:rsidRPr="00DF2A04" w:rsidRDefault="00D851C9" w:rsidP="007B0A3E">
            <w:pPr>
              <w:pStyle w:val="Sinespaciado"/>
              <w:jc w:val="both"/>
              <w:rPr>
                <w:rFonts w:ascii="Century Gothic" w:hAnsi="Century Gothic" w:cs="Calibri"/>
                <w:sz w:val="20"/>
                <w:szCs w:val="20"/>
              </w:rPr>
            </w:pPr>
          </w:p>
        </w:tc>
      </w:tr>
      <w:tr w:rsidR="00D851C9" w:rsidRPr="00DF2A04" w:rsidTr="007B0A3E">
        <w:tc>
          <w:tcPr>
            <w:tcW w:w="9113" w:type="dxa"/>
            <w:shd w:val="clear" w:color="auto" w:fill="C9C9C9"/>
          </w:tcPr>
          <w:p w:rsidR="00D851C9" w:rsidRPr="00DF2A04" w:rsidRDefault="00D851C9" w:rsidP="007B0A3E">
            <w:pPr>
              <w:contextualSpacing/>
              <w:jc w:val="both"/>
              <w:rPr>
                <w:rFonts w:ascii="Century Gothic" w:hAnsi="Century Gothic" w:cs="Calibri"/>
              </w:rPr>
            </w:pPr>
            <w:r w:rsidRPr="00DF2A04">
              <w:rPr>
                <w:rFonts w:ascii="Century Gothic" w:hAnsi="Century Gothic" w:cs="Calibri"/>
                <w:b/>
                <w:bCs/>
              </w:rPr>
              <w:t>FACTURACION</w:t>
            </w:r>
          </w:p>
        </w:tc>
      </w:tr>
      <w:tr w:rsidR="00D851C9" w:rsidRPr="00DF2A04" w:rsidTr="007B0A3E">
        <w:tc>
          <w:tcPr>
            <w:tcW w:w="9113" w:type="dxa"/>
            <w:shd w:val="clear" w:color="auto" w:fill="auto"/>
          </w:tcPr>
          <w:p w:rsidR="00D851C9" w:rsidRPr="00DF2A04" w:rsidRDefault="00D851C9" w:rsidP="007B0A3E">
            <w:pPr>
              <w:jc w:val="both"/>
              <w:rPr>
                <w:rFonts w:ascii="Century Gothic" w:hAnsi="Century Gothic" w:cs="Calibri"/>
              </w:rPr>
            </w:pPr>
            <w:r w:rsidRPr="00DF2A04">
              <w:rPr>
                <w:rFonts w:ascii="Century Gothic" w:hAnsi="Century Gothic" w:cs="Calibri"/>
              </w:rPr>
              <w:t xml:space="preserve">La factura debe ser emitida de acuerdo a normativa vigente a nombre de Yacimientos Petrolíferos Fiscales Bolivianos consignando el Número de Identificación Tributaria (NIT) 1020269020. </w:t>
            </w:r>
          </w:p>
          <w:p w:rsidR="00D851C9" w:rsidRPr="00DF2A04" w:rsidRDefault="00D851C9" w:rsidP="007B0A3E">
            <w:pPr>
              <w:jc w:val="both"/>
              <w:rPr>
                <w:rFonts w:ascii="Century Gothic" w:hAnsi="Century Gothic" w:cs="Calibri"/>
              </w:rPr>
            </w:pPr>
          </w:p>
          <w:p w:rsidR="00D851C9" w:rsidRPr="00DF2A04" w:rsidRDefault="00D851C9" w:rsidP="007B0A3E">
            <w:pPr>
              <w:jc w:val="both"/>
              <w:rPr>
                <w:rFonts w:ascii="Century Gothic" w:hAnsi="Century Gothic" w:cs="Calibri"/>
              </w:rPr>
            </w:pPr>
            <w:r w:rsidRPr="00DF2A04">
              <w:rPr>
                <w:rFonts w:ascii="Century Gothic" w:hAnsi="Century Gothic" w:cs="Calibri"/>
              </w:rPr>
              <w:t xml:space="preserve">La factura deberá emitirse en el momento que finalice la ejecución o la prestación efectiva del servicio o a momento de percibir el pago total o parcial, lo que ocurra primero, sin deducir las multas ni otros cargos. </w:t>
            </w:r>
          </w:p>
          <w:p w:rsidR="00D851C9" w:rsidRPr="00DF2A04" w:rsidRDefault="00D851C9" w:rsidP="007B0A3E">
            <w:pPr>
              <w:jc w:val="both"/>
              <w:rPr>
                <w:rFonts w:ascii="Century Gothic" w:hAnsi="Century Gothic" w:cs="Calibri"/>
              </w:rPr>
            </w:pPr>
          </w:p>
          <w:p w:rsidR="00D851C9" w:rsidRPr="00DF2A04" w:rsidRDefault="00D851C9" w:rsidP="007B0A3E">
            <w:pPr>
              <w:jc w:val="both"/>
              <w:rPr>
                <w:rFonts w:ascii="Century Gothic" w:hAnsi="Century Gothic" w:cs="Calibri"/>
              </w:rPr>
            </w:pPr>
            <w:r w:rsidRPr="00DF2A04">
              <w:rPr>
                <w:rFonts w:ascii="Century Gothic" w:hAnsi="Century Gothic"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D851C9" w:rsidRPr="00DF2A04" w:rsidTr="007B0A3E">
        <w:tc>
          <w:tcPr>
            <w:tcW w:w="9113" w:type="dxa"/>
            <w:shd w:val="clear" w:color="auto" w:fill="C9C9C9"/>
          </w:tcPr>
          <w:p w:rsidR="00D851C9" w:rsidRPr="00DF2A04" w:rsidRDefault="00D851C9" w:rsidP="007B0A3E">
            <w:pPr>
              <w:contextualSpacing/>
              <w:jc w:val="both"/>
              <w:rPr>
                <w:rFonts w:ascii="Century Gothic" w:hAnsi="Century Gothic" w:cs="Calibri"/>
                <w:b/>
                <w:bCs/>
                <w:color w:val="203764"/>
                <w:lang w:eastAsia="es-BO"/>
              </w:rPr>
            </w:pPr>
            <w:r w:rsidRPr="00DF2A04">
              <w:rPr>
                <w:rFonts w:ascii="Century Gothic" w:hAnsi="Century Gothic" w:cs="Calibri"/>
                <w:b/>
                <w:bCs/>
              </w:rPr>
              <w:t>TRIBUTOS</w:t>
            </w:r>
          </w:p>
        </w:tc>
      </w:tr>
      <w:tr w:rsidR="00D851C9" w:rsidRPr="00DF2A04" w:rsidTr="007B0A3E">
        <w:tc>
          <w:tcPr>
            <w:tcW w:w="9113" w:type="dxa"/>
            <w:shd w:val="clear" w:color="auto" w:fill="auto"/>
          </w:tcPr>
          <w:p w:rsidR="00D851C9" w:rsidRPr="00DF2A04" w:rsidRDefault="00D851C9" w:rsidP="007B0A3E">
            <w:pPr>
              <w:rPr>
                <w:rFonts w:ascii="Century Gothic" w:hAnsi="Century Gothic" w:cs="Calibri"/>
              </w:rPr>
            </w:pPr>
            <w:r w:rsidRPr="00DF2A04">
              <w:rPr>
                <w:rFonts w:ascii="Century Gothic" w:hAnsi="Century Gothic" w:cs="Calibri"/>
              </w:rPr>
              <w:t>El adjudicado declara que todos los tributos vigentes a la fecha y que puedan originarse directa o indirectamente en aplicación del contrato, son de su responsabilidad, no correspondiendo ningún reclamo posterior.</w:t>
            </w:r>
          </w:p>
        </w:tc>
      </w:tr>
    </w:tbl>
    <w:p w:rsidR="00D851C9" w:rsidRPr="00DF2A04" w:rsidRDefault="00D851C9" w:rsidP="00D851C9">
      <w:pPr>
        <w:rPr>
          <w:rFonts w:ascii="Century Gothic" w:hAnsi="Century Gothic" w:cs="Calibri"/>
          <w:b/>
          <w:u w:val="single"/>
        </w:rPr>
      </w:pPr>
    </w:p>
    <w:p w:rsidR="00D851C9" w:rsidRDefault="00D851C9" w:rsidP="00D851C9">
      <w:pPr>
        <w:spacing w:line="360" w:lineRule="auto"/>
        <w:jc w:val="center"/>
        <w:rPr>
          <w:rFonts w:ascii="Arial" w:hAnsi="Arial" w:cs="Arial"/>
          <w:b/>
          <w:bCs/>
        </w:rPr>
      </w:pPr>
    </w:p>
    <w:p w:rsidR="00D851C9" w:rsidRDefault="00D851C9" w:rsidP="00D851C9">
      <w:pPr>
        <w:spacing w:line="360" w:lineRule="auto"/>
        <w:jc w:val="center"/>
        <w:rPr>
          <w:rFonts w:ascii="Arial" w:hAnsi="Arial" w:cs="Arial"/>
          <w:b/>
          <w:bCs/>
        </w:rPr>
      </w:pPr>
    </w:p>
    <w:p w:rsidR="00D851C9" w:rsidRDefault="00D851C9" w:rsidP="00D851C9">
      <w:pPr>
        <w:spacing w:line="360" w:lineRule="auto"/>
        <w:jc w:val="center"/>
        <w:rPr>
          <w:rFonts w:ascii="Arial" w:hAnsi="Arial" w:cs="Arial"/>
          <w:b/>
          <w:bCs/>
        </w:rPr>
      </w:pPr>
      <w:r>
        <w:rPr>
          <w:rFonts w:ascii="Arial" w:hAnsi="Arial" w:cs="Arial"/>
          <w:b/>
          <w:bCs/>
        </w:rPr>
        <w:lastRenderedPageBreak/>
        <w:t>INSTRUCCIONES PARA LA EMISION DE INSTRUMENTOS FINANCIEROS – V.2</w:t>
      </w:r>
    </w:p>
    <w:p w:rsidR="00D851C9" w:rsidRPr="00D851C9" w:rsidRDefault="00D851C9" w:rsidP="00D851C9">
      <w:pPr>
        <w:jc w:val="both"/>
        <w:rPr>
          <w:rFonts w:ascii="Arial" w:hAnsi="Arial" w:cs="Arial"/>
          <w:sz w:val="18"/>
        </w:rPr>
      </w:pPr>
      <w:r w:rsidRPr="00D851C9">
        <w:rPr>
          <w:rFonts w:ascii="Arial" w:hAnsi="Arial" w:cs="Arial"/>
          <w:sz w:val="18"/>
        </w:rPr>
        <w:t xml:space="preserve">El Proponente o Adjudicado deberá solicitar o instruir a la entidad de intermediación financiera bancaría, el correcto registro de datos o información en los Instrumentos Financieros de Garantía requeridos, </w:t>
      </w:r>
      <w:r w:rsidRPr="00D851C9">
        <w:rPr>
          <w:rFonts w:ascii="Arial" w:hAnsi="Arial" w:cs="Arial"/>
          <w:sz w:val="18"/>
          <w:u w:val="single"/>
        </w:rPr>
        <w:t>cumpliendo obligatoriamente</w:t>
      </w:r>
      <w:r w:rsidRPr="00D851C9">
        <w:rPr>
          <w:rFonts w:ascii="Arial" w:hAnsi="Arial" w:cs="Arial"/>
          <w:sz w:val="18"/>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D851C9" w:rsidRPr="000B54F3" w:rsidTr="007B0A3E">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851C9" w:rsidRPr="000B54F3" w:rsidRDefault="00D851C9" w:rsidP="007B0A3E">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851C9" w:rsidRPr="000B54F3" w:rsidRDefault="00D851C9" w:rsidP="007B0A3E">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D851C9" w:rsidRPr="000B54F3" w:rsidTr="007B0A3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1C9" w:rsidRPr="000B54F3" w:rsidRDefault="00D851C9" w:rsidP="007B0A3E">
            <w:pPr>
              <w:rPr>
                <w:rFonts w:asciiTheme="minorHAnsi" w:hAnsiTheme="minorHAnsi" w:cstheme="minorHAnsi"/>
                <w:b/>
                <w:bCs/>
                <w:sz w:val="21"/>
                <w:szCs w:val="21"/>
              </w:rPr>
            </w:pPr>
            <w:r w:rsidRPr="00D851C9">
              <w:rPr>
                <w:rFonts w:asciiTheme="minorHAnsi" w:hAnsiTheme="minorHAnsi" w:cstheme="minorHAnsi"/>
                <w:b/>
                <w:bCs/>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851C9" w:rsidRPr="000B54F3" w:rsidRDefault="00D851C9" w:rsidP="007B0A3E">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D851C9" w:rsidRPr="000B54F3" w:rsidTr="007B0A3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1C9" w:rsidRPr="00D851C9" w:rsidRDefault="00D851C9" w:rsidP="007B0A3E">
            <w:pPr>
              <w:pStyle w:val="Prrafodelista"/>
              <w:ind w:left="0"/>
              <w:rPr>
                <w:rFonts w:asciiTheme="minorHAnsi" w:hAnsiTheme="minorHAnsi" w:cstheme="minorHAnsi"/>
                <w:b/>
                <w:bCs/>
                <w:szCs w:val="21"/>
              </w:rPr>
            </w:pPr>
            <w:r w:rsidRPr="00D851C9">
              <w:rPr>
                <w:rFonts w:asciiTheme="minorHAnsi" w:hAnsiTheme="minorHAnsi" w:cstheme="minorHAnsi"/>
                <w:b/>
                <w:bCs/>
                <w:szCs w:val="21"/>
              </w:rPr>
              <w:t>OBJETO DE LA GARANTÍA</w:t>
            </w:r>
          </w:p>
          <w:p w:rsidR="00D851C9" w:rsidRPr="00D851C9" w:rsidRDefault="00D851C9" w:rsidP="007B0A3E">
            <w:pPr>
              <w:pStyle w:val="Prrafodelista"/>
              <w:ind w:left="0"/>
              <w:rPr>
                <w:rFonts w:asciiTheme="minorHAnsi" w:hAnsiTheme="minorHAnsi" w:cstheme="minorHAnsi"/>
                <w:i/>
                <w:szCs w:val="21"/>
              </w:rPr>
            </w:pPr>
            <w:r w:rsidRPr="00D851C9">
              <w:rPr>
                <w:rFonts w:asciiTheme="minorHAnsi" w:hAnsiTheme="minorHAnsi" w:cstheme="minorHAnsi"/>
                <w:b/>
                <w:bCs/>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851C9" w:rsidRPr="00D851C9" w:rsidRDefault="00D851C9" w:rsidP="007B0A3E">
            <w:pPr>
              <w:jc w:val="both"/>
              <w:rPr>
                <w:rFonts w:asciiTheme="minorHAnsi" w:hAnsiTheme="minorHAnsi" w:cstheme="minorHAnsi"/>
                <w:szCs w:val="21"/>
              </w:rPr>
            </w:pPr>
            <w:r w:rsidRPr="00D851C9">
              <w:rPr>
                <w:rFonts w:asciiTheme="minorHAnsi" w:hAnsiTheme="minorHAnsi" w:cstheme="minorHAnsi"/>
                <w:szCs w:val="21"/>
              </w:rPr>
              <w:t xml:space="preserve">Debe consignar correctamente y de manera explícita, </w:t>
            </w:r>
            <w:r w:rsidRPr="00D851C9">
              <w:rPr>
                <w:rFonts w:asciiTheme="minorHAnsi" w:hAnsiTheme="minorHAnsi" w:cstheme="minorHAnsi"/>
                <w:b/>
                <w:szCs w:val="21"/>
                <w:u w:val="single"/>
              </w:rPr>
              <w:t>textual</w:t>
            </w:r>
            <w:r w:rsidRPr="00D851C9">
              <w:rPr>
                <w:rFonts w:asciiTheme="minorHAnsi" w:hAnsiTheme="minorHAnsi" w:cstheme="minorHAnsi"/>
                <w:szCs w:val="21"/>
              </w:rPr>
              <w:t xml:space="preserve"> y </w:t>
            </w:r>
            <w:r w:rsidRPr="00D851C9">
              <w:rPr>
                <w:rFonts w:asciiTheme="minorHAnsi" w:hAnsiTheme="minorHAnsi" w:cstheme="minorHAnsi"/>
                <w:b/>
                <w:szCs w:val="21"/>
                <w:u w:val="single"/>
              </w:rPr>
              <w:t>completa</w:t>
            </w:r>
            <w:r w:rsidRPr="00D851C9">
              <w:rPr>
                <w:rFonts w:asciiTheme="minorHAnsi" w:hAnsiTheme="minorHAnsi" w:cstheme="minorHAnsi"/>
                <w:szCs w:val="21"/>
              </w:rPr>
              <w:t xml:space="preserve">: </w:t>
            </w:r>
          </w:p>
          <w:p w:rsidR="00D851C9" w:rsidRPr="00D851C9" w:rsidRDefault="00D851C9" w:rsidP="00D851C9">
            <w:pPr>
              <w:numPr>
                <w:ilvl w:val="0"/>
                <w:numId w:val="40"/>
              </w:numPr>
              <w:jc w:val="both"/>
              <w:rPr>
                <w:rFonts w:asciiTheme="minorHAnsi" w:hAnsiTheme="minorHAnsi" w:cstheme="minorHAnsi"/>
                <w:szCs w:val="21"/>
              </w:rPr>
            </w:pPr>
            <w:r w:rsidRPr="00D851C9">
              <w:rPr>
                <w:rFonts w:asciiTheme="minorHAnsi" w:hAnsiTheme="minorHAnsi" w:cstheme="minorHAnsi"/>
                <w:b/>
                <w:szCs w:val="21"/>
              </w:rPr>
              <w:t>Objeto a garantizar (“Garantía según el objeto”)</w:t>
            </w:r>
            <w:r w:rsidRPr="00D851C9">
              <w:rPr>
                <w:rStyle w:val="Refdenotaalpie"/>
                <w:rFonts w:asciiTheme="minorHAnsi" w:hAnsiTheme="minorHAnsi" w:cstheme="minorHAnsi"/>
                <w:szCs w:val="21"/>
              </w:rPr>
              <w:footnoteReference w:id="1"/>
            </w:r>
            <w:r w:rsidRPr="00D851C9">
              <w:rPr>
                <w:rFonts w:asciiTheme="minorHAnsi" w:hAnsiTheme="minorHAnsi" w:cstheme="minorHAnsi"/>
                <w:szCs w:val="21"/>
              </w:rPr>
              <w:t xml:space="preserve"> conforme lo requerido en el presente anexo.</w:t>
            </w:r>
          </w:p>
          <w:p w:rsidR="00D851C9" w:rsidRPr="00D851C9" w:rsidRDefault="00D851C9" w:rsidP="00D851C9">
            <w:pPr>
              <w:numPr>
                <w:ilvl w:val="0"/>
                <w:numId w:val="40"/>
              </w:numPr>
              <w:jc w:val="both"/>
              <w:rPr>
                <w:rFonts w:asciiTheme="minorHAnsi" w:hAnsiTheme="minorHAnsi" w:cstheme="minorHAnsi"/>
                <w:b/>
                <w:szCs w:val="21"/>
              </w:rPr>
            </w:pPr>
            <w:r w:rsidRPr="00D851C9">
              <w:rPr>
                <w:rFonts w:asciiTheme="minorHAnsi" w:hAnsiTheme="minorHAnsi" w:cstheme="minorHAnsi"/>
                <w:b/>
                <w:szCs w:val="21"/>
              </w:rPr>
              <w:t xml:space="preserve">Nombre (Objeto de la Contratación) y/o código </w:t>
            </w:r>
            <w:r w:rsidRPr="00D851C9">
              <w:rPr>
                <w:rFonts w:asciiTheme="minorHAnsi" w:hAnsiTheme="minorHAnsi" w:cstheme="minorHAnsi"/>
                <w:szCs w:val="21"/>
              </w:rPr>
              <w:t>del proceso de contratación, conforme al registrado en la página web</w:t>
            </w:r>
            <w:r w:rsidRPr="00D851C9">
              <w:rPr>
                <w:rFonts w:asciiTheme="minorHAnsi" w:hAnsiTheme="minorHAnsi" w:cstheme="minorHAnsi"/>
                <w:b/>
                <w:szCs w:val="21"/>
              </w:rPr>
              <w:t>:</w:t>
            </w:r>
          </w:p>
          <w:p w:rsidR="00D851C9" w:rsidRPr="00D851C9" w:rsidRDefault="00D851C9" w:rsidP="007B0A3E">
            <w:pPr>
              <w:ind w:left="360"/>
              <w:jc w:val="both"/>
              <w:rPr>
                <w:rFonts w:asciiTheme="minorHAnsi" w:hAnsiTheme="minorHAnsi" w:cstheme="minorHAnsi"/>
                <w:b/>
                <w:i/>
                <w:szCs w:val="21"/>
              </w:rPr>
            </w:pPr>
            <w:r w:rsidRPr="00D851C9">
              <w:rPr>
                <w:rFonts w:asciiTheme="minorHAnsi" w:hAnsiTheme="minorHAnsi" w:cstheme="minorHAnsi"/>
                <w:b/>
                <w:i/>
                <w:szCs w:val="21"/>
              </w:rPr>
              <w:t>http://contrataciones.ypfb.gob.bo/contrataciones/publicacion</w:t>
            </w:r>
          </w:p>
        </w:tc>
      </w:tr>
      <w:tr w:rsidR="00D851C9" w:rsidRPr="000B54F3" w:rsidTr="007B0A3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1C9" w:rsidRPr="00D851C9" w:rsidRDefault="00D851C9" w:rsidP="007B0A3E">
            <w:pPr>
              <w:pStyle w:val="Prrafodelista"/>
              <w:ind w:left="0"/>
              <w:rPr>
                <w:rFonts w:asciiTheme="minorHAnsi" w:hAnsiTheme="minorHAnsi" w:cstheme="minorHAnsi"/>
                <w:b/>
                <w:bCs/>
                <w:szCs w:val="21"/>
              </w:rPr>
            </w:pPr>
            <w:r w:rsidRPr="00D851C9">
              <w:rPr>
                <w:rFonts w:asciiTheme="minorHAnsi" w:hAnsiTheme="minorHAnsi" w:cstheme="minorHAnsi"/>
                <w:b/>
                <w:bCs/>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851C9" w:rsidRPr="00D851C9" w:rsidRDefault="00D851C9" w:rsidP="007B0A3E">
            <w:pPr>
              <w:jc w:val="both"/>
              <w:rPr>
                <w:rFonts w:asciiTheme="minorHAnsi" w:hAnsiTheme="minorHAnsi" w:cstheme="minorHAnsi"/>
                <w:szCs w:val="21"/>
              </w:rPr>
            </w:pPr>
            <w:r w:rsidRPr="00D851C9">
              <w:rPr>
                <w:rFonts w:asciiTheme="minorHAnsi" w:hAnsiTheme="minorHAnsi" w:cstheme="minorHAnsi"/>
                <w:szCs w:val="21"/>
              </w:rPr>
              <w:t xml:space="preserve">Debe consignar el nombre </w:t>
            </w:r>
            <w:r w:rsidRPr="00D851C9">
              <w:rPr>
                <w:rFonts w:asciiTheme="minorHAnsi" w:hAnsiTheme="minorHAnsi" w:cstheme="minorHAnsi"/>
                <w:szCs w:val="21"/>
                <w:u w:val="single"/>
              </w:rPr>
              <w:t>plenamente</w:t>
            </w:r>
            <w:r w:rsidRPr="00D851C9">
              <w:rPr>
                <w:rFonts w:asciiTheme="minorHAnsi" w:hAnsiTheme="minorHAnsi" w:cstheme="minorHAnsi"/>
                <w:szCs w:val="21"/>
              </w:rPr>
              <w:t xml:space="preserve"> consistente o concordante con el registrado en el Formulario A-1 (campo: </w:t>
            </w:r>
            <w:r w:rsidRPr="00D851C9">
              <w:rPr>
                <w:rFonts w:asciiTheme="minorHAnsi" w:hAnsiTheme="minorHAnsi" w:cstheme="minorHAnsi"/>
                <w:i/>
                <w:szCs w:val="21"/>
              </w:rPr>
              <w:t>Nombre o Razón Social del Proponente</w:t>
            </w:r>
            <w:r w:rsidRPr="00D851C9">
              <w:rPr>
                <w:rFonts w:asciiTheme="minorHAnsi" w:hAnsiTheme="minorHAnsi" w:cstheme="minorHAnsi"/>
                <w:szCs w:val="21"/>
              </w:rPr>
              <w:t xml:space="preserve">). Para </w:t>
            </w:r>
            <w:r w:rsidRPr="00D851C9">
              <w:rPr>
                <w:rFonts w:asciiTheme="minorHAnsi" w:hAnsiTheme="minorHAnsi" w:cstheme="minorHAnsi"/>
                <w:szCs w:val="21"/>
                <w:u w:val="single"/>
              </w:rPr>
              <w:t>empresas unipersonales</w:t>
            </w:r>
            <w:r w:rsidRPr="00D851C9">
              <w:rPr>
                <w:rFonts w:asciiTheme="minorHAnsi" w:hAnsiTheme="minorHAnsi" w:cstheme="minorHAnsi"/>
                <w:szCs w:val="21"/>
              </w:rPr>
              <w:t xml:space="preserve"> podrá figurar alternativamente el nombre del Contribuyente (NIT).</w:t>
            </w:r>
          </w:p>
          <w:p w:rsidR="00D851C9" w:rsidRPr="00D851C9" w:rsidRDefault="00D851C9" w:rsidP="007B0A3E">
            <w:pPr>
              <w:jc w:val="both"/>
              <w:rPr>
                <w:rFonts w:asciiTheme="minorHAnsi" w:hAnsiTheme="minorHAnsi" w:cstheme="minorHAnsi"/>
                <w:szCs w:val="21"/>
              </w:rPr>
            </w:pPr>
            <w:r w:rsidRPr="00D851C9">
              <w:rPr>
                <w:rFonts w:asciiTheme="minorHAnsi" w:hAnsiTheme="minorHAnsi" w:cstheme="minorHAnsi"/>
                <w:szCs w:val="21"/>
              </w:rPr>
              <w:t xml:space="preserve">Asimismo, el </w:t>
            </w:r>
            <w:r w:rsidRPr="00D851C9">
              <w:rPr>
                <w:rFonts w:asciiTheme="minorHAnsi" w:hAnsiTheme="minorHAnsi" w:cstheme="minorHAnsi"/>
                <w:i/>
                <w:szCs w:val="21"/>
              </w:rPr>
              <w:t>Nombre o</w:t>
            </w:r>
            <w:r w:rsidRPr="00D851C9">
              <w:rPr>
                <w:rFonts w:asciiTheme="minorHAnsi" w:hAnsiTheme="minorHAnsi" w:cstheme="minorHAnsi"/>
                <w:szCs w:val="21"/>
              </w:rPr>
              <w:t xml:space="preserve"> </w:t>
            </w:r>
            <w:r w:rsidRPr="00D851C9">
              <w:rPr>
                <w:rFonts w:asciiTheme="minorHAnsi" w:hAnsiTheme="minorHAnsi" w:cstheme="minorHAnsi"/>
                <w:i/>
                <w:szCs w:val="21"/>
              </w:rPr>
              <w:t xml:space="preserve">Razón Social del Proponente </w:t>
            </w:r>
            <w:r w:rsidRPr="00D851C9">
              <w:rPr>
                <w:rFonts w:asciiTheme="minorHAnsi" w:hAnsiTheme="minorHAnsi" w:cstheme="minorHAnsi"/>
                <w:szCs w:val="21"/>
              </w:rPr>
              <w:t>(Empresa) deberá estar respaldado por los registrados en los siguientes documentos, según corresponda al documento requerido en el DBC o DCD o EETT o TDRs:</w:t>
            </w:r>
          </w:p>
          <w:p w:rsidR="00D851C9" w:rsidRPr="00D851C9" w:rsidRDefault="00D851C9" w:rsidP="00D851C9">
            <w:pPr>
              <w:numPr>
                <w:ilvl w:val="0"/>
                <w:numId w:val="41"/>
              </w:numPr>
              <w:jc w:val="both"/>
              <w:rPr>
                <w:rFonts w:asciiTheme="minorHAnsi" w:hAnsiTheme="minorHAnsi" w:cstheme="minorHAnsi"/>
                <w:szCs w:val="21"/>
              </w:rPr>
            </w:pPr>
            <w:r w:rsidRPr="00D851C9">
              <w:rPr>
                <w:rFonts w:asciiTheme="minorHAnsi" w:hAnsiTheme="minorHAnsi" w:cstheme="minorHAnsi"/>
                <w:szCs w:val="21"/>
              </w:rPr>
              <w:t>Registros FUNDEMPRESA, (o equivalente en el país de origen); o</w:t>
            </w:r>
          </w:p>
          <w:p w:rsidR="00D851C9" w:rsidRPr="00D851C9" w:rsidRDefault="00D851C9" w:rsidP="00D851C9">
            <w:pPr>
              <w:numPr>
                <w:ilvl w:val="0"/>
                <w:numId w:val="41"/>
              </w:numPr>
              <w:jc w:val="both"/>
              <w:rPr>
                <w:rFonts w:asciiTheme="minorHAnsi" w:hAnsiTheme="minorHAnsi" w:cstheme="minorHAnsi"/>
                <w:szCs w:val="21"/>
              </w:rPr>
            </w:pPr>
            <w:r w:rsidRPr="00D851C9">
              <w:rPr>
                <w:rFonts w:asciiTheme="minorHAnsi" w:hAnsiTheme="minorHAnsi" w:cstheme="minorHAnsi"/>
                <w:szCs w:val="21"/>
              </w:rPr>
              <w:t>Instrumento de Constitución.</w:t>
            </w:r>
          </w:p>
        </w:tc>
      </w:tr>
      <w:tr w:rsidR="00D851C9" w:rsidRPr="000B54F3" w:rsidTr="007B0A3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1C9" w:rsidRPr="00D851C9" w:rsidRDefault="00D851C9" w:rsidP="007B0A3E">
            <w:pPr>
              <w:pStyle w:val="Prrafodelista"/>
              <w:ind w:left="0"/>
              <w:rPr>
                <w:rFonts w:asciiTheme="minorHAnsi" w:hAnsiTheme="minorHAnsi" w:cstheme="minorHAnsi"/>
                <w:b/>
                <w:bCs/>
                <w:szCs w:val="21"/>
              </w:rPr>
            </w:pPr>
            <w:r w:rsidRPr="00D851C9">
              <w:rPr>
                <w:rFonts w:asciiTheme="minorHAnsi" w:hAnsiTheme="minorHAnsi" w:cstheme="minorHAnsi"/>
                <w:b/>
                <w:bCs/>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851C9" w:rsidRPr="00D851C9" w:rsidRDefault="00D851C9" w:rsidP="007B0A3E">
            <w:pPr>
              <w:jc w:val="both"/>
              <w:rPr>
                <w:rFonts w:asciiTheme="minorHAnsi" w:hAnsiTheme="minorHAnsi" w:cstheme="minorHAnsi"/>
                <w:szCs w:val="21"/>
              </w:rPr>
            </w:pPr>
            <w:r w:rsidRPr="00D851C9">
              <w:rPr>
                <w:rFonts w:asciiTheme="minorHAnsi" w:hAnsiTheme="minorHAnsi" w:cstheme="minorHAnsi"/>
                <w:szCs w:val="21"/>
              </w:rPr>
              <w:t>Debe consignar:</w:t>
            </w:r>
          </w:p>
          <w:p w:rsidR="00D851C9" w:rsidRPr="00D851C9" w:rsidRDefault="00D851C9" w:rsidP="00D851C9">
            <w:pPr>
              <w:pStyle w:val="Prrafodelista"/>
              <w:numPr>
                <w:ilvl w:val="0"/>
                <w:numId w:val="42"/>
              </w:numPr>
              <w:spacing w:line="276" w:lineRule="auto"/>
              <w:ind w:left="357" w:hanging="357"/>
              <w:jc w:val="both"/>
              <w:rPr>
                <w:rFonts w:asciiTheme="minorHAnsi" w:hAnsiTheme="minorHAnsi" w:cstheme="minorHAnsi"/>
                <w:szCs w:val="21"/>
              </w:rPr>
            </w:pPr>
            <w:r w:rsidRPr="00D851C9">
              <w:rPr>
                <w:rFonts w:asciiTheme="minorHAnsi" w:hAnsiTheme="minorHAnsi" w:cstheme="minorHAnsi"/>
                <w:szCs w:val="21"/>
              </w:rPr>
              <w:t>YACIMIENTOS PETROLIFEROS FISCALES BOLIVIANOS;</w:t>
            </w:r>
          </w:p>
          <w:p w:rsidR="00D851C9" w:rsidRPr="00D851C9" w:rsidRDefault="00D851C9" w:rsidP="00D851C9">
            <w:pPr>
              <w:pStyle w:val="Prrafodelista"/>
              <w:numPr>
                <w:ilvl w:val="0"/>
                <w:numId w:val="42"/>
              </w:numPr>
              <w:spacing w:line="276" w:lineRule="auto"/>
              <w:ind w:left="357" w:hanging="357"/>
              <w:jc w:val="both"/>
              <w:rPr>
                <w:rFonts w:asciiTheme="minorHAnsi" w:hAnsiTheme="minorHAnsi" w:cstheme="minorHAnsi"/>
                <w:i/>
                <w:szCs w:val="21"/>
              </w:rPr>
            </w:pPr>
            <w:r w:rsidRPr="00D851C9">
              <w:rPr>
                <w:rFonts w:asciiTheme="minorHAnsi" w:hAnsiTheme="minorHAnsi" w:cstheme="minorHAnsi"/>
                <w:i/>
                <w:szCs w:val="21"/>
              </w:rPr>
              <w:t>YPFB;</w:t>
            </w:r>
          </w:p>
          <w:p w:rsidR="00D851C9" w:rsidRPr="00D851C9" w:rsidRDefault="00D851C9" w:rsidP="00D851C9">
            <w:pPr>
              <w:pStyle w:val="Prrafodelista"/>
              <w:numPr>
                <w:ilvl w:val="0"/>
                <w:numId w:val="42"/>
              </w:numPr>
              <w:spacing w:line="276" w:lineRule="auto"/>
              <w:ind w:left="357" w:hanging="357"/>
              <w:jc w:val="both"/>
              <w:rPr>
                <w:rFonts w:asciiTheme="minorHAnsi" w:hAnsiTheme="minorHAnsi" w:cstheme="minorHAnsi"/>
                <w:i/>
                <w:szCs w:val="21"/>
              </w:rPr>
            </w:pPr>
            <w:r w:rsidRPr="00D851C9">
              <w:rPr>
                <w:rFonts w:asciiTheme="minorHAnsi" w:hAnsiTheme="minorHAnsi" w:cstheme="minorHAnsi"/>
                <w:i/>
                <w:szCs w:val="21"/>
              </w:rPr>
              <w:t>o ambos.</w:t>
            </w:r>
          </w:p>
        </w:tc>
      </w:tr>
      <w:tr w:rsidR="00D851C9" w:rsidRPr="000B54F3" w:rsidTr="007B0A3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1C9" w:rsidRPr="000B54F3" w:rsidRDefault="00D851C9" w:rsidP="007B0A3E">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851C9" w:rsidRPr="000B54F3" w:rsidRDefault="00D851C9" w:rsidP="007B0A3E">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D851C9" w:rsidRPr="000B54F3" w:rsidTr="007B0A3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1C9" w:rsidRPr="00D851C9" w:rsidRDefault="00D851C9" w:rsidP="007B0A3E">
            <w:pPr>
              <w:pStyle w:val="Prrafodelista"/>
              <w:ind w:left="0"/>
              <w:rPr>
                <w:rFonts w:asciiTheme="minorHAnsi" w:hAnsiTheme="minorHAnsi" w:cstheme="minorHAnsi"/>
                <w:sz w:val="18"/>
                <w:szCs w:val="21"/>
              </w:rPr>
            </w:pPr>
            <w:r w:rsidRPr="00D851C9">
              <w:rPr>
                <w:rFonts w:asciiTheme="minorHAnsi" w:hAnsiTheme="minorHAnsi" w:cstheme="minorHAnsi"/>
                <w:b/>
                <w:bCs/>
                <w:sz w:val="18"/>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851C9" w:rsidRPr="00D851C9" w:rsidRDefault="00D851C9" w:rsidP="007B0A3E">
            <w:pPr>
              <w:jc w:val="both"/>
              <w:rPr>
                <w:rFonts w:asciiTheme="minorHAnsi" w:hAnsiTheme="minorHAnsi" w:cstheme="minorHAnsi"/>
                <w:sz w:val="18"/>
                <w:szCs w:val="21"/>
              </w:rPr>
            </w:pPr>
            <w:r w:rsidRPr="00D851C9">
              <w:rPr>
                <w:rFonts w:asciiTheme="minorHAnsi" w:hAnsiTheme="minorHAnsi" w:cstheme="minorHAnsi"/>
                <w:sz w:val="18"/>
                <w:szCs w:val="21"/>
              </w:rPr>
              <w:t xml:space="preserve">Debe consignar una vigencia </w:t>
            </w:r>
            <w:r w:rsidRPr="00D851C9">
              <w:rPr>
                <w:rFonts w:asciiTheme="minorHAnsi" w:hAnsiTheme="minorHAnsi" w:cstheme="minorHAnsi"/>
                <w:sz w:val="18"/>
                <w:szCs w:val="21"/>
                <w:u w:val="single"/>
              </w:rPr>
              <w:t>igual o mayor</w:t>
            </w:r>
            <w:r w:rsidRPr="00D851C9">
              <w:rPr>
                <w:rFonts w:asciiTheme="minorHAnsi" w:hAnsiTheme="minorHAnsi" w:cstheme="minorHAnsi"/>
                <w:sz w:val="18"/>
                <w:szCs w:val="21"/>
              </w:rPr>
              <w:t xml:space="preserve"> a la requerida en el presente Anexo, </w:t>
            </w:r>
          </w:p>
          <w:p w:rsidR="00D851C9" w:rsidRPr="00D851C9" w:rsidRDefault="00D851C9" w:rsidP="00D851C9">
            <w:pPr>
              <w:numPr>
                <w:ilvl w:val="0"/>
                <w:numId w:val="43"/>
              </w:numPr>
              <w:jc w:val="both"/>
              <w:rPr>
                <w:rFonts w:asciiTheme="minorHAnsi" w:hAnsiTheme="minorHAnsi" w:cstheme="minorHAnsi"/>
                <w:sz w:val="18"/>
                <w:szCs w:val="21"/>
              </w:rPr>
            </w:pPr>
            <w:r w:rsidRPr="00D851C9">
              <w:rPr>
                <w:rFonts w:asciiTheme="minorHAnsi" w:hAnsiTheme="minorHAnsi" w:cstheme="minorHAnsi"/>
                <w:b/>
                <w:sz w:val="18"/>
                <w:szCs w:val="21"/>
                <w:u w:val="single"/>
              </w:rPr>
              <w:t>Para la Garantía de Seriedad de Propuesta:</w:t>
            </w:r>
            <w:r w:rsidRPr="00D851C9">
              <w:rPr>
                <w:rFonts w:asciiTheme="minorHAnsi" w:hAnsiTheme="minorHAnsi" w:cstheme="minorHAnsi"/>
                <w:sz w:val="18"/>
                <w:szCs w:val="21"/>
              </w:rPr>
              <w:t xml:space="preserve"> (120 días) computable a partir de la </w:t>
            </w:r>
            <w:r w:rsidRPr="00D851C9">
              <w:rPr>
                <w:rFonts w:asciiTheme="minorHAnsi" w:hAnsiTheme="minorHAnsi" w:cstheme="minorHAnsi"/>
                <w:i/>
                <w:sz w:val="18"/>
                <w:szCs w:val="21"/>
              </w:rPr>
              <w:t>“Fecha de presentación de propuesta”</w:t>
            </w:r>
            <w:r w:rsidRPr="00D851C9">
              <w:rPr>
                <w:rFonts w:asciiTheme="minorHAnsi" w:hAnsiTheme="minorHAnsi" w:cstheme="minorHAnsi"/>
                <w:sz w:val="18"/>
                <w:szCs w:val="21"/>
              </w:rPr>
              <w:t xml:space="preserve">, establecida en el </w:t>
            </w:r>
            <w:r w:rsidRPr="00D851C9">
              <w:rPr>
                <w:rFonts w:asciiTheme="minorHAnsi" w:hAnsiTheme="minorHAnsi" w:cstheme="minorHAnsi"/>
                <w:b/>
                <w:sz w:val="18"/>
                <w:szCs w:val="21"/>
              </w:rPr>
              <w:t>“</w:t>
            </w:r>
            <w:r w:rsidRPr="00D851C9">
              <w:rPr>
                <w:rFonts w:asciiTheme="minorHAnsi" w:hAnsiTheme="minorHAnsi" w:cstheme="minorHAnsi"/>
                <w:i/>
                <w:sz w:val="18"/>
                <w:szCs w:val="21"/>
              </w:rPr>
              <w:t>Cronograma de Plazos”</w:t>
            </w:r>
            <w:r w:rsidRPr="00D851C9">
              <w:rPr>
                <w:rFonts w:asciiTheme="minorHAnsi" w:hAnsiTheme="minorHAnsi" w:cstheme="minorHAnsi"/>
                <w:sz w:val="18"/>
                <w:szCs w:val="21"/>
              </w:rPr>
              <w:t xml:space="preserve"> incluidos como parte del DBC y considerando los Aspectos Subsanables admisibles en dicho documento. </w:t>
            </w:r>
          </w:p>
          <w:p w:rsidR="00D851C9" w:rsidRPr="00D851C9" w:rsidRDefault="00D851C9" w:rsidP="00D851C9">
            <w:pPr>
              <w:numPr>
                <w:ilvl w:val="0"/>
                <w:numId w:val="43"/>
              </w:numPr>
              <w:jc w:val="both"/>
              <w:rPr>
                <w:rFonts w:asciiTheme="minorHAnsi" w:hAnsiTheme="minorHAnsi" w:cstheme="minorHAnsi"/>
                <w:sz w:val="18"/>
                <w:szCs w:val="21"/>
              </w:rPr>
            </w:pPr>
            <w:r w:rsidRPr="00D851C9">
              <w:rPr>
                <w:rFonts w:asciiTheme="minorHAnsi" w:hAnsiTheme="minorHAnsi" w:cstheme="minorHAnsi"/>
                <w:b/>
                <w:sz w:val="18"/>
                <w:szCs w:val="21"/>
                <w:u w:val="single"/>
              </w:rPr>
              <w:t>Para Garantía de Cumplimiento de Contrato y otras Garantías (DS 29506 y DS 181):</w:t>
            </w:r>
            <w:r w:rsidRPr="00D851C9">
              <w:rPr>
                <w:rFonts w:asciiTheme="minorHAnsi" w:hAnsiTheme="minorHAnsi" w:cstheme="minorHAnsi"/>
                <w:b/>
                <w:sz w:val="18"/>
                <w:szCs w:val="21"/>
              </w:rPr>
              <w:t xml:space="preserve"> </w:t>
            </w:r>
            <w:r w:rsidRPr="00D851C9">
              <w:rPr>
                <w:rFonts w:asciiTheme="minorHAnsi" w:hAnsiTheme="minorHAnsi" w:cstheme="minorHAnsi"/>
                <w:sz w:val="18"/>
                <w:szCs w:val="21"/>
              </w:rPr>
              <w:t xml:space="preserve">conforme los días requeridos en el presente anexo, computables a partir de la </w:t>
            </w:r>
            <w:r w:rsidRPr="00D851C9">
              <w:rPr>
                <w:rFonts w:asciiTheme="minorHAnsi" w:hAnsiTheme="minorHAnsi" w:cstheme="minorHAnsi"/>
                <w:sz w:val="18"/>
                <w:szCs w:val="21"/>
                <w:u w:val="single"/>
              </w:rPr>
              <w:t>fecha de emisión de los instrumentos financieros</w:t>
            </w:r>
            <w:r w:rsidRPr="00D851C9">
              <w:rPr>
                <w:rFonts w:asciiTheme="minorHAnsi" w:hAnsiTheme="minorHAnsi" w:cstheme="minorHAnsi"/>
                <w:sz w:val="18"/>
                <w:szCs w:val="21"/>
              </w:rPr>
              <w:t>, entendiéndose la “</w:t>
            </w:r>
            <w:r w:rsidRPr="00D851C9">
              <w:rPr>
                <w:rFonts w:asciiTheme="minorHAnsi" w:hAnsiTheme="minorHAnsi" w:cstheme="minorHAnsi"/>
                <w:b/>
                <w:i/>
                <w:sz w:val="18"/>
                <w:szCs w:val="21"/>
                <w:u w:val="single"/>
              </w:rPr>
              <w:t>Vigencia del contrato</w:t>
            </w:r>
            <w:r w:rsidRPr="00D851C9">
              <w:rPr>
                <w:rFonts w:asciiTheme="minorHAnsi" w:hAnsiTheme="minorHAnsi" w:cstheme="minorHAnsi"/>
                <w:b/>
                <w:sz w:val="18"/>
                <w:szCs w:val="21"/>
              </w:rPr>
              <w:t xml:space="preserve">” </w:t>
            </w:r>
            <w:r w:rsidRPr="00D851C9">
              <w:rPr>
                <w:rFonts w:asciiTheme="minorHAnsi" w:hAnsiTheme="minorHAnsi" w:cstheme="minorHAnsi"/>
                <w:sz w:val="18"/>
                <w:szCs w:val="21"/>
              </w:rPr>
              <w:t xml:space="preserve">como </w:t>
            </w:r>
            <w:r w:rsidRPr="00D851C9">
              <w:rPr>
                <w:rFonts w:asciiTheme="minorHAnsi" w:hAnsiTheme="minorHAnsi" w:cstheme="minorHAnsi"/>
                <w:sz w:val="18"/>
                <w:szCs w:val="21"/>
                <w:u w:val="single"/>
              </w:rPr>
              <w:t xml:space="preserve">la fecha resultante de </w:t>
            </w:r>
            <w:r w:rsidRPr="00D851C9">
              <w:rPr>
                <w:rFonts w:asciiTheme="minorHAnsi" w:hAnsiTheme="minorHAnsi" w:cstheme="minorHAnsi"/>
                <w:b/>
                <w:sz w:val="18"/>
                <w:szCs w:val="21"/>
                <w:u w:val="single"/>
              </w:rPr>
              <w:t>adicionar</w:t>
            </w:r>
            <w:r w:rsidRPr="00D851C9">
              <w:rPr>
                <w:rFonts w:asciiTheme="minorHAnsi" w:hAnsiTheme="minorHAnsi" w:cstheme="minorHAnsi"/>
                <w:sz w:val="18"/>
                <w:szCs w:val="21"/>
                <w:u w:val="single"/>
              </w:rPr>
              <w:t xml:space="preserve"> el “</w:t>
            </w:r>
            <w:r w:rsidRPr="00D851C9">
              <w:rPr>
                <w:rFonts w:asciiTheme="minorHAnsi" w:hAnsiTheme="minorHAnsi" w:cstheme="minorHAnsi"/>
                <w:i/>
                <w:sz w:val="18"/>
                <w:szCs w:val="21"/>
                <w:u w:val="single"/>
              </w:rPr>
              <w:t>Plazo de entrega”</w:t>
            </w:r>
            <w:r w:rsidRPr="00D851C9">
              <w:rPr>
                <w:rFonts w:asciiTheme="minorHAnsi" w:hAnsiTheme="minorHAnsi" w:cstheme="minorHAnsi"/>
                <w:sz w:val="18"/>
                <w:szCs w:val="21"/>
                <w:u w:val="single"/>
              </w:rPr>
              <w:t xml:space="preserve"> establecido en el DBC o DCD, a dicha fecha de emisión.</w:t>
            </w:r>
          </w:p>
        </w:tc>
      </w:tr>
      <w:tr w:rsidR="00D851C9" w:rsidRPr="000B54F3" w:rsidTr="007B0A3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1C9" w:rsidRPr="00D851C9" w:rsidRDefault="00D851C9" w:rsidP="007B0A3E">
            <w:pPr>
              <w:pStyle w:val="Prrafodelista"/>
              <w:ind w:left="0"/>
              <w:jc w:val="both"/>
              <w:rPr>
                <w:rFonts w:asciiTheme="minorHAnsi" w:hAnsiTheme="minorHAnsi" w:cstheme="minorHAnsi"/>
                <w:b/>
                <w:bCs/>
                <w:szCs w:val="21"/>
              </w:rPr>
            </w:pPr>
            <w:r w:rsidRPr="00D851C9">
              <w:rPr>
                <w:rFonts w:asciiTheme="minorHAnsi" w:hAnsiTheme="minorHAnsi" w:cstheme="minorHAnsi"/>
                <w:b/>
                <w:bCs/>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851C9" w:rsidRPr="00D851C9" w:rsidRDefault="00D851C9" w:rsidP="007B0A3E">
            <w:pPr>
              <w:jc w:val="both"/>
              <w:rPr>
                <w:rFonts w:asciiTheme="minorHAnsi" w:hAnsiTheme="minorHAnsi" w:cstheme="minorHAnsi"/>
                <w:szCs w:val="21"/>
              </w:rPr>
            </w:pPr>
            <w:r w:rsidRPr="00D851C9">
              <w:rPr>
                <w:rFonts w:asciiTheme="minorHAnsi" w:hAnsiTheme="minorHAnsi" w:cstheme="minorHAnsi"/>
                <w:szCs w:val="21"/>
              </w:rPr>
              <w:t>Debe incluir las cláusulas de:</w:t>
            </w:r>
          </w:p>
          <w:p w:rsidR="00D851C9" w:rsidRPr="00D851C9" w:rsidRDefault="00D851C9" w:rsidP="00D851C9">
            <w:pPr>
              <w:pStyle w:val="Prrafodelista"/>
              <w:numPr>
                <w:ilvl w:val="0"/>
                <w:numId w:val="44"/>
              </w:numPr>
              <w:jc w:val="both"/>
              <w:rPr>
                <w:rFonts w:asciiTheme="minorHAnsi" w:hAnsiTheme="minorHAnsi" w:cstheme="minorHAnsi"/>
                <w:szCs w:val="21"/>
              </w:rPr>
            </w:pPr>
            <w:r w:rsidRPr="00D851C9">
              <w:rPr>
                <w:rFonts w:asciiTheme="minorHAnsi" w:hAnsiTheme="minorHAnsi" w:cstheme="minorHAnsi"/>
                <w:szCs w:val="21"/>
              </w:rPr>
              <w:t xml:space="preserve">Renovable, irrevocable y de </w:t>
            </w:r>
            <w:r w:rsidRPr="00D851C9">
              <w:rPr>
                <w:rFonts w:asciiTheme="minorHAnsi" w:hAnsiTheme="minorHAnsi" w:cstheme="minorHAnsi"/>
                <w:szCs w:val="21"/>
                <w:u w:val="single"/>
              </w:rPr>
              <w:t>ejecución inmediata</w:t>
            </w:r>
            <w:r w:rsidRPr="00D851C9">
              <w:rPr>
                <w:rFonts w:asciiTheme="minorHAnsi" w:hAnsiTheme="minorHAnsi" w:cstheme="minorHAnsi"/>
                <w:szCs w:val="21"/>
              </w:rPr>
              <w:t xml:space="preserve"> o </w:t>
            </w:r>
            <w:r w:rsidRPr="00D851C9">
              <w:rPr>
                <w:rFonts w:asciiTheme="minorHAnsi" w:hAnsiTheme="minorHAnsi" w:cstheme="minorHAnsi"/>
                <w:szCs w:val="21"/>
                <w:u w:val="single"/>
              </w:rPr>
              <w:t>ejecución a primer requerimiento</w:t>
            </w:r>
            <w:r w:rsidRPr="00D851C9">
              <w:rPr>
                <w:rFonts w:asciiTheme="minorHAnsi" w:hAnsiTheme="minorHAnsi" w:cstheme="minorHAnsi"/>
                <w:szCs w:val="21"/>
              </w:rPr>
              <w:t xml:space="preserve"> según corresponda al Instrumento Financiero requerido en el presente Anexo. </w:t>
            </w:r>
          </w:p>
        </w:tc>
      </w:tr>
    </w:tbl>
    <w:p w:rsidR="00D851C9" w:rsidRPr="005930E6" w:rsidRDefault="00D851C9" w:rsidP="00D851C9">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rsidR="00D851C9" w:rsidRPr="00DF2A04" w:rsidRDefault="00D851C9" w:rsidP="00D851C9">
      <w:pPr>
        <w:rPr>
          <w:rFonts w:ascii="Century Gothic" w:hAnsi="Century Gothic" w:cs="Calibri"/>
          <w:b/>
          <w:u w:val="single"/>
        </w:rPr>
      </w:pPr>
    </w:p>
    <w:p w:rsidR="00933E4A" w:rsidRPr="008E70FA" w:rsidRDefault="00933E4A" w:rsidP="00000D20">
      <w:pPr>
        <w:ind w:left="426"/>
        <w:contextualSpacing/>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2558E6">
      <w:pPr>
        <w:pStyle w:val="Prrafodelista"/>
        <w:numPr>
          <w:ilvl w:val="0"/>
          <w:numId w:val="28"/>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2558E6">
      <w:pPr>
        <w:pStyle w:val="Prrafodelista"/>
        <w:numPr>
          <w:ilvl w:val="0"/>
          <w:numId w:val="28"/>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2558E6">
      <w:pPr>
        <w:numPr>
          <w:ilvl w:val="0"/>
          <w:numId w:val="35"/>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2558E6">
      <w:pPr>
        <w:pStyle w:val="Prrafodelista"/>
        <w:numPr>
          <w:ilvl w:val="0"/>
          <w:numId w:val="35"/>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0"/>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2558E6">
      <w:pPr>
        <w:pStyle w:val="Prrafodelista"/>
        <w:numPr>
          <w:ilvl w:val="0"/>
          <w:numId w:val="31"/>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bookmarkStart w:id="4" w:name="_GoBack"/>
      <w:bookmarkEnd w:id="4"/>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1A3" w:rsidRDefault="00DE61A3">
      <w:r>
        <w:separator/>
      </w:r>
    </w:p>
  </w:endnote>
  <w:endnote w:type="continuationSeparator" w:id="0">
    <w:p w:rsidR="00DE61A3" w:rsidRDefault="00DE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1A3" w:rsidRDefault="00DE61A3">
      <w:r>
        <w:separator/>
      </w:r>
    </w:p>
  </w:footnote>
  <w:footnote w:type="continuationSeparator" w:id="0">
    <w:p w:rsidR="00DE61A3" w:rsidRDefault="00DE61A3">
      <w:r>
        <w:continuationSeparator/>
      </w:r>
    </w:p>
  </w:footnote>
  <w:footnote w:id="1">
    <w:p w:rsidR="00D851C9" w:rsidRDefault="00D851C9" w:rsidP="00D851C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3"/>
  </w:num>
  <w:num w:numId="3">
    <w:abstractNumId w:val="2"/>
  </w:num>
  <w:num w:numId="4">
    <w:abstractNumId w:val="28"/>
  </w:num>
  <w:num w:numId="5">
    <w:abstractNumId w:val="17"/>
  </w:num>
  <w:num w:numId="6">
    <w:abstractNumId w:val="42"/>
  </w:num>
  <w:num w:numId="7">
    <w:abstractNumId w:val="39"/>
  </w:num>
  <w:num w:numId="8">
    <w:abstractNumId w:val="38"/>
  </w:num>
  <w:num w:numId="9">
    <w:abstractNumId w:val="14"/>
  </w:num>
  <w:num w:numId="10">
    <w:abstractNumId w:val="10"/>
  </w:num>
  <w:num w:numId="11">
    <w:abstractNumId w:val="13"/>
  </w:num>
  <w:num w:numId="12">
    <w:abstractNumId w:val="26"/>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0"/>
  </w:num>
  <w:num w:numId="18">
    <w:abstractNumId w:val="20"/>
  </w:num>
  <w:num w:numId="19">
    <w:abstractNumId w:val="31"/>
  </w:num>
  <w:num w:numId="20">
    <w:abstractNumId w:val="18"/>
  </w:num>
  <w:num w:numId="21">
    <w:abstractNumId w:val="19"/>
  </w:num>
  <w:num w:numId="22">
    <w:abstractNumId w:val="32"/>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5"/>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5"/>
  </w:num>
  <w:num w:numId="30">
    <w:abstractNumId w:val="43"/>
  </w:num>
  <w:num w:numId="31">
    <w:abstractNumId w:val="12"/>
  </w:num>
  <w:num w:numId="32">
    <w:abstractNumId w:val="7"/>
  </w:num>
  <w:num w:numId="33">
    <w:abstractNumId w:val="41"/>
  </w:num>
  <w:num w:numId="34">
    <w:abstractNumId w:val="3"/>
  </w:num>
  <w:num w:numId="35">
    <w:abstractNumId w:val="9"/>
  </w:num>
  <w:num w:numId="36">
    <w:abstractNumId w:val="11"/>
  </w:num>
  <w:num w:numId="37">
    <w:abstractNumId w:val="40"/>
  </w:num>
  <w:num w:numId="38">
    <w:abstractNumId w:val="22"/>
  </w:num>
  <w:num w:numId="39">
    <w:abstractNumId w:val="15"/>
  </w:num>
  <w:num w:numId="40">
    <w:abstractNumId w:val="29"/>
  </w:num>
  <w:num w:numId="41">
    <w:abstractNumId w:val="37"/>
  </w:num>
  <w:num w:numId="42">
    <w:abstractNumId w:val="36"/>
  </w:num>
  <w:num w:numId="43">
    <w:abstractNumId w:val="4"/>
  </w:num>
  <w:num w:numId="44">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9BA"/>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43B"/>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4DB3"/>
    <w:rsid w:val="0010506A"/>
    <w:rsid w:val="00105218"/>
    <w:rsid w:val="001052DC"/>
    <w:rsid w:val="00105750"/>
    <w:rsid w:val="0010586A"/>
    <w:rsid w:val="001060C0"/>
    <w:rsid w:val="001062D6"/>
    <w:rsid w:val="0010681D"/>
    <w:rsid w:val="0010685A"/>
    <w:rsid w:val="00106A21"/>
    <w:rsid w:val="00106DB6"/>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485F"/>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CDC"/>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4DB"/>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715"/>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92C"/>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31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4B4"/>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903"/>
    <w:rsid w:val="004B0ABB"/>
    <w:rsid w:val="004B0FA7"/>
    <w:rsid w:val="004B1DAF"/>
    <w:rsid w:val="004B209E"/>
    <w:rsid w:val="004B2377"/>
    <w:rsid w:val="004B2743"/>
    <w:rsid w:val="004B29C0"/>
    <w:rsid w:val="004B29E0"/>
    <w:rsid w:val="004B3373"/>
    <w:rsid w:val="004B38C1"/>
    <w:rsid w:val="004B3993"/>
    <w:rsid w:val="004B457F"/>
    <w:rsid w:val="004B5280"/>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92C"/>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960"/>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52A"/>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EF3"/>
    <w:rsid w:val="00640371"/>
    <w:rsid w:val="00640607"/>
    <w:rsid w:val="00640E35"/>
    <w:rsid w:val="00640F29"/>
    <w:rsid w:val="0064141D"/>
    <w:rsid w:val="00641633"/>
    <w:rsid w:val="0064262E"/>
    <w:rsid w:val="0064270A"/>
    <w:rsid w:val="00642B66"/>
    <w:rsid w:val="00643996"/>
    <w:rsid w:val="00643FF1"/>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438"/>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48D9"/>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B84"/>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229"/>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51E"/>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000"/>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059"/>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5EC4"/>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267"/>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0D59"/>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81D"/>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2DD"/>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168"/>
    <w:rsid w:val="00D74378"/>
    <w:rsid w:val="00D74424"/>
    <w:rsid w:val="00D74817"/>
    <w:rsid w:val="00D75257"/>
    <w:rsid w:val="00D75609"/>
    <w:rsid w:val="00D75D0B"/>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1C9"/>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1A3"/>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C9"/>
    <w:rsid w:val="00E12EEC"/>
    <w:rsid w:val="00E12FD5"/>
    <w:rsid w:val="00E13B9D"/>
    <w:rsid w:val="00E1410A"/>
    <w:rsid w:val="00E1451E"/>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1D7"/>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64E"/>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uiPriority w:val="39"/>
    <w:semiHidden/>
    <w:unhideWhenUsed/>
    <w:rsid w:val="005D6960"/>
    <w:pPr>
      <w:spacing w:after="100"/>
      <w:ind w:left="1600"/>
    </w:pPr>
  </w:style>
  <w:style w:type="character" w:styleId="nfasis">
    <w:name w:val="Emphasis"/>
    <w:basedOn w:val="Fuentedeprrafopredeter"/>
    <w:uiPriority w:val="20"/>
    <w:qFormat/>
    <w:rsid w:val="00D851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C2320-3BB9-4F11-972E-773AA8908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40</Pages>
  <Words>14508</Words>
  <Characters>79794</Characters>
  <Application>Microsoft Office Word</Application>
  <DocSecurity>0</DocSecurity>
  <Lines>664</Lines>
  <Paragraphs>188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94114</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Freddy Marcelino Andrade Mamani</cp:lastModifiedBy>
  <cp:revision>8</cp:revision>
  <cp:lastPrinted>2019-02-12T22:01:00Z</cp:lastPrinted>
  <dcterms:created xsi:type="dcterms:W3CDTF">2019-02-12T19:57:00Z</dcterms:created>
  <dcterms:modified xsi:type="dcterms:W3CDTF">2019-02-12T22:44:00Z</dcterms:modified>
</cp:coreProperties>
</file>