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1FA4" w:rsidRDefault="00C31FA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1FA4" w:rsidRDefault="00C31FA4" w:rsidP="00B8304E">
                            <w:pPr>
                              <w:ind w:left="142"/>
                              <w:jc w:val="center"/>
                              <w:rPr>
                                <w:rFonts w:ascii="Verdana" w:hAnsi="Verdana"/>
                                <w:b/>
                              </w:rPr>
                            </w:pPr>
                          </w:p>
                          <w:p w:rsidR="00C31FA4" w:rsidRDefault="00C31FA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1FA4" w:rsidRPr="00103622" w:rsidRDefault="00C31FA4" w:rsidP="00B8304E">
                            <w:pPr>
                              <w:ind w:left="142"/>
                              <w:jc w:val="center"/>
                              <w:rPr>
                                <w:rFonts w:ascii="Century Gothic" w:hAnsi="Century Gothic" w:cs="Arial"/>
                                <w:b/>
                                <w:sz w:val="32"/>
                                <w:szCs w:val="32"/>
                                <w:lang w:val="es-MX"/>
                              </w:rPr>
                            </w:pPr>
                          </w:p>
                          <w:p w:rsidR="00C31FA4" w:rsidRPr="00103622" w:rsidRDefault="00C31FA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31FA4" w:rsidRDefault="00C31FA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31FA4" w:rsidRDefault="00C31FA4" w:rsidP="00B8304E">
                            <w:pPr>
                              <w:jc w:val="center"/>
                              <w:rPr>
                                <w:rFonts w:ascii="Century Gothic" w:hAnsi="Century Gothic" w:cs="Arial"/>
                                <w:b/>
                                <w:sz w:val="28"/>
                                <w:szCs w:val="32"/>
                              </w:rPr>
                            </w:pPr>
                          </w:p>
                          <w:p w:rsidR="00C31FA4" w:rsidRDefault="00C31FA4" w:rsidP="00B8304E">
                            <w:pPr>
                              <w:jc w:val="center"/>
                              <w:rPr>
                                <w:rFonts w:ascii="Century Gothic" w:hAnsi="Century Gothic" w:cs="Arial"/>
                                <w:b/>
                                <w:sz w:val="28"/>
                                <w:szCs w:val="32"/>
                              </w:rPr>
                            </w:pPr>
                          </w:p>
                          <w:p w:rsidR="00C31FA4" w:rsidRPr="00D94CE2" w:rsidRDefault="00C31FA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1FA4" w:rsidRPr="00D94CE2" w:rsidRDefault="00C31FA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31FA4" w:rsidRPr="00F40D69" w:rsidRDefault="00C31FA4" w:rsidP="00B8304E">
                            <w:pPr>
                              <w:ind w:left="142"/>
                              <w:jc w:val="center"/>
                              <w:rPr>
                                <w:rFonts w:ascii="Century Gothic" w:hAnsi="Century Gothic" w:cs="Arial"/>
                                <w:b/>
                                <w:sz w:val="28"/>
                                <w:szCs w:val="28"/>
                              </w:rPr>
                            </w:pPr>
                          </w:p>
                          <w:p w:rsidR="00C31FA4" w:rsidRPr="00103622" w:rsidRDefault="00C31FA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1FA4" w:rsidRPr="005F6C94" w:rsidRDefault="00C31FA4" w:rsidP="00B8304E">
                            <w:pPr>
                              <w:ind w:left="142"/>
                              <w:rPr>
                                <w:rFonts w:ascii="Century Gothic" w:hAnsi="Century Gothic"/>
                                <w:b/>
                                <w:sz w:val="28"/>
                                <w:szCs w:val="28"/>
                                <w:lang w:val="es-MX"/>
                              </w:rPr>
                            </w:pPr>
                          </w:p>
                          <w:p w:rsidR="00C31FA4" w:rsidRPr="002C79E4" w:rsidRDefault="00C31FA4"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 xml:space="preserve">SERVICIO DE </w:t>
                            </w:r>
                            <w:r>
                              <w:rPr>
                                <w:rFonts w:ascii="Century Gothic" w:hAnsi="Century Gothic" w:cs="Century Gothic"/>
                                <w:b/>
                                <w:bCs/>
                                <w:sz w:val="28"/>
                                <w:szCs w:val="28"/>
                              </w:rPr>
                              <w:t>PROVISIÓN E INSTALACIÓN DE SWELL PACKER POZO</w:t>
                            </w:r>
                            <w:r w:rsidRPr="002C79E4">
                              <w:rPr>
                                <w:rFonts w:ascii="Century Gothic" w:hAnsi="Century Gothic" w:cs="Century Gothic"/>
                                <w:b/>
                                <w:bCs/>
                                <w:sz w:val="28"/>
                                <w:szCs w:val="28"/>
                              </w:rPr>
                              <w:t xml:space="preserve"> SIPOTINDI-X1</w:t>
                            </w:r>
                          </w:p>
                          <w:p w:rsidR="00C31FA4" w:rsidRPr="002C79E4" w:rsidRDefault="00C31FA4" w:rsidP="00B8304E">
                            <w:pPr>
                              <w:jc w:val="center"/>
                              <w:rPr>
                                <w:rFonts w:ascii="Century Gothic" w:hAnsi="Century Gothic" w:cs="Century Gothic"/>
                                <w:b/>
                                <w:bCs/>
                                <w:sz w:val="28"/>
                                <w:szCs w:val="28"/>
                              </w:rPr>
                            </w:pPr>
                          </w:p>
                          <w:p w:rsidR="00C31FA4" w:rsidRPr="002C79E4" w:rsidRDefault="00C31FA4"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sidR="007D2500">
                              <w:rPr>
                                <w:rFonts w:ascii="Century Gothic" w:hAnsi="Century Gothic" w:cs="Century Gothic"/>
                                <w:b/>
                                <w:bCs/>
                                <w:sz w:val="28"/>
                                <w:szCs w:val="28"/>
                              </w:rPr>
                              <w:t>3</w:t>
                            </w:r>
                            <w:r>
                              <w:rPr>
                                <w:rFonts w:ascii="Century Gothic" w:hAnsi="Century Gothic" w:cs="Century Gothic"/>
                                <w:b/>
                                <w:bCs/>
                                <w:sz w:val="28"/>
                                <w:szCs w:val="28"/>
                              </w:rPr>
                              <w:t>-</w:t>
                            </w:r>
                            <w:r w:rsidRPr="002C79E4">
                              <w:rPr>
                                <w:rFonts w:ascii="Century Gothic" w:hAnsi="Century Gothic" w:cs="Century Gothic"/>
                                <w:b/>
                                <w:bCs/>
                                <w:sz w:val="28"/>
                                <w:szCs w:val="28"/>
                              </w:rPr>
                              <w:t>1</w:t>
                            </w:r>
                            <w:r>
                              <w:rPr>
                                <w:rFonts w:ascii="Century Gothic" w:hAnsi="Century Gothic" w:cs="Century Gothic"/>
                                <w:b/>
                                <w:bCs/>
                                <w:sz w:val="28"/>
                                <w:szCs w:val="28"/>
                              </w:rPr>
                              <w:t>9</w:t>
                            </w:r>
                          </w:p>
                          <w:p w:rsidR="00C31FA4" w:rsidRPr="002C79E4" w:rsidRDefault="00C31FA4" w:rsidP="00B8304E">
                            <w:pPr>
                              <w:jc w:val="center"/>
                              <w:rPr>
                                <w:rFonts w:ascii="Century Gothic" w:hAnsi="Century Gothic" w:cs="Century Gothic"/>
                                <w:b/>
                                <w:bCs/>
                                <w:sz w:val="28"/>
                                <w:szCs w:val="28"/>
                              </w:rPr>
                            </w:pPr>
                          </w:p>
                          <w:p w:rsidR="00C31FA4" w:rsidRPr="002C79E4" w:rsidRDefault="00C31FA4"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C31FA4" w:rsidRPr="00103622" w:rsidRDefault="00C31FA4" w:rsidP="00B8304E">
                            <w:pPr>
                              <w:jc w:val="center"/>
                              <w:rPr>
                                <w:rFonts w:ascii="Century Gothic" w:hAnsi="Century Gothic"/>
                                <w:sz w:val="32"/>
                                <w:szCs w:val="32"/>
                                <w:lang w:val="es-ES_tradnl"/>
                              </w:rPr>
                            </w:pPr>
                          </w:p>
                          <w:p w:rsidR="00C31FA4" w:rsidRPr="00103622" w:rsidRDefault="00C31FA4" w:rsidP="00B8304E">
                            <w:pPr>
                              <w:ind w:right="930"/>
                              <w:jc w:val="center"/>
                              <w:rPr>
                                <w:rFonts w:ascii="Century Gothic" w:hAnsi="Century Gothic"/>
                                <w:sz w:val="32"/>
                                <w:szCs w:val="32"/>
                                <w:lang w:val="es-ES_tradnl"/>
                              </w:rPr>
                            </w:pPr>
                          </w:p>
                          <w:p w:rsidR="00C31FA4" w:rsidRPr="00103622" w:rsidRDefault="00C31FA4" w:rsidP="00B8304E">
                            <w:pPr>
                              <w:ind w:right="930"/>
                              <w:jc w:val="center"/>
                              <w:rPr>
                                <w:rFonts w:ascii="Century Gothic" w:hAnsi="Century Gothic"/>
                                <w:sz w:val="32"/>
                                <w:szCs w:val="32"/>
                                <w:lang w:val="es-ES_tradnl"/>
                              </w:rPr>
                            </w:pPr>
                          </w:p>
                          <w:p w:rsidR="00C31FA4" w:rsidRDefault="00C31FA4" w:rsidP="00B8304E">
                            <w:pPr>
                              <w:ind w:right="930"/>
                              <w:jc w:val="center"/>
                              <w:rPr>
                                <w:rFonts w:ascii="Century Gothic" w:hAnsi="Century Gothic"/>
                                <w:lang w:val="es-ES_tradnl"/>
                              </w:rPr>
                            </w:pPr>
                          </w:p>
                          <w:p w:rsidR="00C31FA4" w:rsidRPr="009C5A35" w:rsidRDefault="00C31FA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C31FA4" w:rsidRDefault="00C31FA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1FA4" w:rsidRDefault="00C31FA4" w:rsidP="00B8304E">
                      <w:pPr>
                        <w:ind w:left="142"/>
                        <w:jc w:val="center"/>
                        <w:rPr>
                          <w:rFonts w:ascii="Verdana" w:hAnsi="Verdana"/>
                          <w:b/>
                        </w:rPr>
                      </w:pPr>
                    </w:p>
                    <w:p w:rsidR="00C31FA4" w:rsidRDefault="00C31FA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1FA4" w:rsidRPr="00103622" w:rsidRDefault="00C31FA4" w:rsidP="00B8304E">
                      <w:pPr>
                        <w:ind w:left="142"/>
                        <w:jc w:val="center"/>
                        <w:rPr>
                          <w:rFonts w:ascii="Century Gothic" w:hAnsi="Century Gothic" w:cs="Arial"/>
                          <w:b/>
                          <w:sz w:val="32"/>
                          <w:szCs w:val="32"/>
                          <w:lang w:val="es-MX"/>
                        </w:rPr>
                      </w:pPr>
                    </w:p>
                    <w:p w:rsidR="00C31FA4" w:rsidRPr="00103622" w:rsidRDefault="00C31FA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31FA4" w:rsidRDefault="00C31FA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31FA4" w:rsidRDefault="00C31FA4" w:rsidP="00B8304E">
                      <w:pPr>
                        <w:jc w:val="center"/>
                        <w:rPr>
                          <w:rFonts w:ascii="Century Gothic" w:hAnsi="Century Gothic" w:cs="Arial"/>
                          <w:b/>
                          <w:sz w:val="28"/>
                          <w:szCs w:val="32"/>
                        </w:rPr>
                      </w:pPr>
                    </w:p>
                    <w:p w:rsidR="00C31FA4" w:rsidRDefault="00C31FA4" w:rsidP="00B8304E">
                      <w:pPr>
                        <w:jc w:val="center"/>
                        <w:rPr>
                          <w:rFonts w:ascii="Century Gothic" w:hAnsi="Century Gothic" w:cs="Arial"/>
                          <w:b/>
                          <w:sz w:val="28"/>
                          <w:szCs w:val="32"/>
                        </w:rPr>
                      </w:pPr>
                    </w:p>
                    <w:p w:rsidR="00C31FA4" w:rsidRPr="00D94CE2" w:rsidRDefault="00C31FA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1FA4" w:rsidRPr="00D94CE2" w:rsidRDefault="00C31FA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31FA4" w:rsidRPr="00F40D69" w:rsidRDefault="00C31FA4" w:rsidP="00B8304E">
                      <w:pPr>
                        <w:ind w:left="142"/>
                        <w:jc w:val="center"/>
                        <w:rPr>
                          <w:rFonts w:ascii="Century Gothic" w:hAnsi="Century Gothic" w:cs="Arial"/>
                          <w:b/>
                          <w:sz w:val="28"/>
                          <w:szCs w:val="28"/>
                        </w:rPr>
                      </w:pPr>
                    </w:p>
                    <w:p w:rsidR="00C31FA4" w:rsidRPr="00103622" w:rsidRDefault="00C31FA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1FA4" w:rsidRPr="005F6C94" w:rsidRDefault="00C31FA4" w:rsidP="00B8304E">
                      <w:pPr>
                        <w:ind w:left="142"/>
                        <w:rPr>
                          <w:rFonts w:ascii="Century Gothic" w:hAnsi="Century Gothic"/>
                          <w:b/>
                          <w:sz w:val="28"/>
                          <w:szCs w:val="28"/>
                          <w:lang w:val="es-MX"/>
                        </w:rPr>
                      </w:pPr>
                    </w:p>
                    <w:p w:rsidR="00C31FA4" w:rsidRPr="002C79E4" w:rsidRDefault="00C31FA4"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 xml:space="preserve">SERVICIO DE </w:t>
                      </w:r>
                      <w:r>
                        <w:rPr>
                          <w:rFonts w:ascii="Century Gothic" w:hAnsi="Century Gothic" w:cs="Century Gothic"/>
                          <w:b/>
                          <w:bCs/>
                          <w:sz w:val="28"/>
                          <w:szCs w:val="28"/>
                        </w:rPr>
                        <w:t>PROVISIÓN E INSTALACIÓN DE SWELL PACKER POZO</w:t>
                      </w:r>
                      <w:r w:rsidRPr="002C79E4">
                        <w:rPr>
                          <w:rFonts w:ascii="Century Gothic" w:hAnsi="Century Gothic" w:cs="Century Gothic"/>
                          <w:b/>
                          <w:bCs/>
                          <w:sz w:val="28"/>
                          <w:szCs w:val="28"/>
                        </w:rPr>
                        <w:t xml:space="preserve"> SIPOTINDI-X1</w:t>
                      </w:r>
                    </w:p>
                    <w:p w:rsidR="00C31FA4" w:rsidRPr="002C79E4" w:rsidRDefault="00C31FA4" w:rsidP="00B8304E">
                      <w:pPr>
                        <w:jc w:val="center"/>
                        <w:rPr>
                          <w:rFonts w:ascii="Century Gothic" w:hAnsi="Century Gothic" w:cs="Century Gothic"/>
                          <w:b/>
                          <w:bCs/>
                          <w:sz w:val="28"/>
                          <w:szCs w:val="28"/>
                        </w:rPr>
                      </w:pPr>
                    </w:p>
                    <w:p w:rsidR="00C31FA4" w:rsidRPr="002C79E4" w:rsidRDefault="00C31FA4"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sidR="007D2500">
                        <w:rPr>
                          <w:rFonts w:ascii="Century Gothic" w:hAnsi="Century Gothic" w:cs="Century Gothic"/>
                          <w:b/>
                          <w:bCs/>
                          <w:sz w:val="28"/>
                          <w:szCs w:val="28"/>
                        </w:rPr>
                        <w:t>3</w:t>
                      </w:r>
                      <w:r>
                        <w:rPr>
                          <w:rFonts w:ascii="Century Gothic" w:hAnsi="Century Gothic" w:cs="Century Gothic"/>
                          <w:b/>
                          <w:bCs/>
                          <w:sz w:val="28"/>
                          <w:szCs w:val="28"/>
                        </w:rPr>
                        <w:t>-</w:t>
                      </w:r>
                      <w:r w:rsidRPr="002C79E4">
                        <w:rPr>
                          <w:rFonts w:ascii="Century Gothic" w:hAnsi="Century Gothic" w:cs="Century Gothic"/>
                          <w:b/>
                          <w:bCs/>
                          <w:sz w:val="28"/>
                          <w:szCs w:val="28"/>
                        </w:rPr>
                        <w:t>1</w:t>
                      </w:r>
                      <w:r>
                        <w:rPr>
                          <w:rFonts w:ascii="Century Gothic" w:hAnsi="Century Gothic" w:cs="Century Gothic"/>
                          <w:b/>
                          <w:bCs/>
                          <w:sz w:val="28"/>
                          <w:szCs w:val="28"/>
                        </w:rPr>
                        <w:t>9</w:t>
                      </w:r>
                    </w:p>
                    <w:p w:rsidR="00C31FA4" w:rsidRPr="002C79E4" w:rsidRDefault="00C31FA4" w:rsidP="00B8304E">
                      <w:pPr>
                        <w:jc w:val="center"/>
                        <w:rPr>
                          <w:rFonts w:ascii="Century Gothic" w:hAnsi="Century Gothic" w:cs="Century Gothic"/>
                          <w:b/>
                          <w:bCs/>
                          <w:sz w:val="28"/>
                          <w:szCs w:val="28"/>
                        </w:rPr>
                      </w:pPr>
                    </w:p>
                    <w:p w:rsidR="00C31FA4" w:rsidRPr="002C79E4" w:rsidRDefault="00C31FA4"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C31FA4" w:rsidRPr="00103622" w:rsidRDefault="00C31FA4" w:rsidP="00B8304E">
                      <w:pPr>
                        <w:jc w:val="center"/>
                        <w:rPr>
                          <w:rFonts w:ascii="Century Gothic" w:hAnsi="Century Gothic"/>
                          <w:sz w:val="32"/>
                          <w:szCs w:val="32"/>
                          <w:lang w:val="es-ES_tradnl"/>
                        </w:rPr>
                      </w:pPr>
                    </w:p>
                    <w:p w:rsidR="00C31FA4" w:rsidRPr="00103622" w:rsidRDefault="00C31FA4" w:rsidP="00B8304E">
                      <w:pPr>
                        <w:ind w:right="930"/>
                        <w:jc w:val="center"/>
                        <w:rPr>
                          <w:rFonts w:ascii="Century Gothic" w:hAnsi="Century Gothic"/>
                          <w:sz w:val="32"/>
                          <w:szCs w:val="32"/>
                          <w:lang w:val="es-ES_tradnl"/>
                        </w:rPr>
                      </w:pPr>
                    </w:p>
                    <w:p w:rsidR="00C31FA4" w:rsidRPr="00103622" w:rsidRDefault="00C31FA4" w:rsidP="00B8304E">
                      <w:pPr>
                        <w:ind w:right="930"/>
                        <w:jc w:val="center"/>
                        <w:rPr>
                          <w:rFonts w:ascii="Century Gothic" w:hAnsi="Century Gothic"/>
                          <w:sz w:val="32"/>
                          <w:szCs w:val="32"/>
                          <w:lang w:val="es-ES_tradnl"/>
                        </w:rPr>
                      </w:pPr>
                    </w:p>
                    <w:p w:rsidR="00C31FA4" w:rsidRDefault="00C31FA4" w:rsidP="00B8304E">
                      <w:pPr>
                        <w:ind w:right="930"/>
                        <w:jc w:val="center"/>
                        <w:rPr>
                          <w:rFonts w:ascii="Century Gothic" w:hAnsi="Century Gothic"/>
                          <w:lang w:val="es-ES_tradnl"/>
                        </w:rPr>
                      </w:pPr>
                    </w:p>
                    <w:p w:rsidR="00C31FA4" w:rsidRPr="009C5A35" w:rsidRDefault="00C31FA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1FA4" w:rsidRPr="00AD6AF2" w:rsidRDefault="00C31FA4" w:rsidP="00B26F20">
                            <w:pPr>
                              <w:ind w:right="930"/>
                              <w:jc w:val="center"/>
                              <w:rPr>
                                <w:rFonts w:ascii="Century Gothic" w:hAnsi="Century Gothic"/>
                                <w:sz w:val="14"/>
                                <w:lang w:val="es-ES_tradnl"/>
                              </w:rPr>
                            </w:pPr>
                          </w:p>
                          <w:p w:rsidR="00C31FA4" w:rsidRDefault="00C31F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C31FA4" w:rsidRPr="00AD6AF2" w:rsidRDefault="00C31FA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31FA4" w:rsidRPr="00AD6AF2" w:rsidRDefault="00C31FA4" w:rsidP="00B26F20">
                      <w:pPr>
                        <w:ind w:right="930"/>
                        <w:jc w:val="center"/>
                        <w:rPr>
                          <w:rFonts w:ascii="Century Gothic" w:hAnsi="Century Gothic"/>
                          <w:sz w:val="14"/>
                          <w:lang w:val="es-ES_tradnl"/>
                        </w:rPr>
                      </w:pPr>
                    </w:p>
                    <w:p w:rsidR="00C31FA4" w:rsidRDefault="00C31F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C31FA4" w:rsidRPr="00AD6AF2" w:rsidRDefault="00C31FA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056772" w:rsidRDefault="00056772"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Pr="00EE7C79" w:rsidRDefault="00241A4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C79E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28"/>
        <w:gridCol w:w="1047"/>
        <w:gridCol w:w="3269"/>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D44E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5D44E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2" w:type="dxa"/>
            <w:gridSpan w:val="4"/>
            <w:vAlign w:val="center"/>
          </w:tcPr>
          <w:p w:rsidR="00EE7C79" w:rsidRPr="00365997" w:rsidRDefault="00EE7C79" w:rsidP="00C31FA4">
            <w:pPr>
              <w:rPr>
                <w:rFonts w:asciiTheme="minorHAnsi" w:hAnsiTheme="minorHAnsi" w:cstheme="minorHAnsi"/>
                <w:sz w:val="22"/>
                <w:szCs w:val="22"/>
              </w:rPr>
            </w:pPr>
            <w:r w:rsidRPr="00276B80">
              <w:rPr>
                <w:rFonts w:asciiTheme="minorHAnsi" w:hAnsiTheme="minorHAnsi" w:cstheme="minorHAnsi"/>
                <w:sz w:val="22"/>
                <w:szCs w:val="22"/>
              </w:rPr>
              <w:t>Fecha:</w:t>
            </w:r>
            <w:r w:rsidR="002C79E4">
              <w:rPr>
                <w:rFonts w:asciiTheme="minorHAnsi" w:hAnsiTheme="minorHAnsi" w:cstheme="minorHAnsi"/>
                <w:sz w:val="22"/>
                <w:szCs w:val="22"/>
              </w:rPr>
              <w:t xml:space="preserve"> </w:t>
            </w:r>
            <w:r w:rsidR="005D44E2">
              <w:rPr>
                <w:rFonts w:asciiTheme="minorHAnsi" w:hAnsiTheme="minorHAnsi" w:cstheme="minorHAnsi"/>
                <w:sz w:val="22"/>
                <w:szCs w:val="22"/>
              </w:rPr>
              <w:t>1</w:t>
            </w:r>
            <w:r w:rsidR="00C31FA4">
              <w:rPr>
                <w:rFonts w:asciiTheme="minorHAnsi" w:hAnsiTheme="minorHAnsi" w:cstheme="minorHAnsi"/>
                <w:sz w:val="22"/>
                <w:szCs w:val="22"/>
              </w:rPr>
              <w:t>9</w:t>
            </w:r>
            <w:r w:rsidR="002C79E4">
              <w:rPr>
                <w:rFonts w:asciiTheme="minorHAnsi" w:hAnsiTheme="minorHAnsi" w:cstheme="minorHAnsi"/>
                <w:sz w:val="22"/>
                <w:szCs w:val="22"/>
              </w:rPr>
              <w:t>/</w:t>
            </w:r>
            <w:r w:rsidR="00AC677D">
              <w:rPr>
                <w:rFonts w:asciiTheme="minorHAnsi" w:hAnsiTheme="minorHAnsi" w:cstheme="minorHAnsi"/>
                <w:sz w:val="22"/>
                <w:szCs w:val="22"/>
              </w:rPr>
              <w:t>02</w:t>
            </w:r>
            <w:r w:rsidR="002C79E4">
              <w:rPr>
                <w:rFonts w:asciiTheme="minorHAnsi" w:hAnsiTheme="minorHAnsi" w:cstheme="minorHAnsi"/>
                <w:sz w:val="22"/>
                <w:szCs w:val="22"/>
              </w:rPr>
              <w:t>/201</w:t>
            </w:r>
            <w:r w:rsidR="00AC677D">
              <w:rPr>
                <w:rFonts w:asciiTheme="minorHAnsi" w:hAnsiTheme="minorHAnsi" w:cstheme="minorHAnsi"/>
                <w:sz w:val="22"/>
                <w:szCs w:val="22"/>
              </w:rPr>
              <w:t>9</w:t>
            </w:r>
          </w:p>
        </w:tc>
      </w:tr>
      <w:tr w:rsidR="00EE7C79" w:rsidRPr="00552079" w:rsidTr="005D44E2">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4"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69" w:type="dxa"/>
          </w:tcPr>
          <w:p w:rsidR="00EE7C79" w:rsidRPr="00552079" w:rsidRDefault="00EE7C79" w:rsidP="00F77699">
            <w:pPr>
              <w:rPr>
                <w:rFonts w:asciiTheme="minorHAnsi" w:hAnsiTheme="minorHAnsi" w:cstheme="minorHAnsi"/>
                <w:sz w:val="22"/>
                <w:szCs w:val="22"/>
              </w:rPr>
            </w:pPr>
          </w:p>
        </w:tc>
      </w:tr>
      <w:tr w:rsidR="002C79E4" w:rsidRPr="00552079" w:rsidTr="005D44E2">
        <w:trPr>
          <w:trHeight w:val="300"/>
        </w:trPr>
        <w:tc>
          <w:tcPr>
            <w:tcW w:w="43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2C79E4" w:rsidRPr="00552079" w:rsidRDefault="002C79E4" w:rsidP="002C79E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w:t>
            </w:r>
          </w:p>
        </w:tc>
        <w:tc>
          <w:tcPr>
            <w:tcW w:w="1075" w:type="dxa"/>
            <w:gridSpan w:val="2"/>
            <w:vAlign w:val="center"/>
          </w:tcPr>
          <w:p w:rsidR="002C79E4" w:rsidRPr="00552079" w:rsidRDefault="002C79E4" w:rsidP="002C79E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9" w:type="dxa"/>
            <w:vAlign w:val="center"/>
          </w:tcPr>
          <w:p w:rsidR="002C79E4" w:rsidRPr="001C15EE" w:rsidRDefault="002C79E4" w:rsidP="002C79E4">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5D44E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552079" w:rsidRDefault="00CE7B5F" w:rsidP="00F77699">
            <w:pPr>
              <w:jc w:val="both"/>
              <w:rPr>
                <w:rFonts w:asciiTheme="minorHAnsi" w:hAnsiTheme="minorHAnsi" w:cstheme="minorHAnsi"/>
                <w:sz w:val="22"/>
                <w:szCs w:val="22"/>
              </w:rPr>
            </w:pPr>
          </w:p>
        </w:tc>
      </w:tr>
      <w:tr w:rsidR="00CE7B5F" w:rsidRPr="00552079" w:rsidTr="005D44E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41445" w:rsidP="00C61A7A">
            <w:pPr>
              <w:rPr>
                <w:rFonts w:asciiTheme="minorHAnsi" w:hAnsiTheme="minorHAnsi" w:cstheme="minorHAnsi"/>
                <w:sz w:val="22"/>
                <w:szCs w:val="22"/>
              </w:rPr>
            </w:pPr>
            <w:r>
              <w:rPr>
                <w:rFonts w:asciiTheme="minorHAnsi" w:hAnsiTheme="minorHAnsi" w:cstheme="minorHAnsi"/>
                <w:sz w:val="22"/>
                <w:szCs w:val="22"/>
              </w:rPr>
              <w:t>2</w:t>
            </w:r>
            <w:r w:rsidR="00C61A7A">
              <w:rPr>
                <w:rFonts w:asciiTheme="minorHAnsi" w:hAnsiTheme="minorHAnsi" w:cstheme="minorHAnsi"/>
                <w:sz w:val="22"/>
                <w:szCs w:val="22"/>
              </w:rPr>
              <w:t>2</w:t>
            </w:r>
            <w:r w:rsidR="002C79E4">
              <w:rPr>
                <w:rFonts w:asciiTheme="minorHAnsi" w:hAnsiTheme="minorHAnsi" w:cstheme="minorHAnsi"/>
                <w:sz w:val="22"/>
                <w:szCs w:val="22"/>
              </w:rPr>
              <w:t>/</w:t>
            </w:r>
            <w:r w:rsidR="005C67EB">
              <w:rPr>
                <w:rFonts w:asciiTheme="minorHAnsi" w:hAnsiTheme="minorHAnsi" w:cstheme="minorHAnsi"/>
                <w:sz w:val="22"/>
                <w:szCs w:val="22"/>
              </w:rPr>
              <w:t>02</w:t>
            </w:r>
            <w:r w:rsidR="002C79E4">
              <w:rPr>
                <w:rFonts w:asciiTheme="minorHAnsi" w:hAnsiTheme="minorHAnsi" w:cstheme="minorHAnsi"/>
                <w:sz w:val="22"/>
                <w:szCs w:val="22"/>
              </w:rPr>
              <w:t>/201</w:t>
            </w:r>
            <w:r w:rsidR="005C67EB">
              <w:rPr>
                <w:rFonts w:asciiTheme="minorHAnsi" w:hAnsiTheme="minorHAnsi" w:cstheme="minorHAnsi"/>
                <w:sz w:val="22"/>
                <w:szCs w:val="22"/>
              </w:rPr>
              <w:t>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12:00</w:t>
            </w:r>
          </w:p>
        </w:tc>
        <w:tc>
          <w:tcPr>
            <w:tcW w:w="3269" w:type="dxa"/>
            <w:vAlign w:val="center"/>
          </w:tcPr>
          <w:p w:rsidR="00CE7B5F" w:rsidRPr="007D05C8" w:rsidRDefault="002C79E4" w:rsidP="00F77699">
            <w:pPr>
              <w:jc w:val="both"/>
              <w:rPr>
                <w:rFonts w:asciiTheme="minorHAnsi" w:hAnsiTheme="minorHAnsi" w:cstheme="minorHAnsi"/>
                <w:sz w:val="22"/>
                <w:szCs w:val="22"/>
              </w:rPr>
            </w:pPr>
            <w:r w:rsidRPr="007D05C8">
              <w:rPr>
                <w:rFonts w:asciiTheme="minorHAnsi" w:hAnsiTheme="minorHAnsi" w:cstheme="minorHAnsi"/>
                <w:sz w:val="18"/>
                <w:szCs w:val="22"/>
              </w:rPr>
              <w:t>Enviar a: jtoro@ypfb.gob.bo</w:t>
            </w:r>
          </w:p>
        </w:tc>
      </w:tr>
      <w:tr w:rsidR="00CE7B5F" w:rsidRPr="00552079" w:rsidTr="005D44E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F77699">
            <w:pPr>
              <w:rPr>
                <w:rFonts w:asciiTheme="minorHAnsi" w:hAnsiTheme="minorHAnsi" w:cstheme="minorHAnsi"/>
                <w:sz w:val="22"/>
                <w:szCs w:val="22"/>
              </w:rPr>
            </w:pPr>
          </w:p>
        </w:tc>
        <w:tc>
          <w:tcPr>
            <w:tcW w:w="3269" w:type="dxa"/>
            <w:vAlign w:val="center"/>
          </w:tcPr>
          <w:p w:rsidR="00CE7B5F" w:rsidRPr="007D05C8" w:rsidRDefault="00CE7B5F" w:rsidP="00F77699">
            <w:pPr>
              <w:jc w:val="both"/>
              <w:rPr>
                <w:rFonts w:asciiTheme="minorHAnsi" w:hAnsiTheme="minorHAnsi" w:cstheme="minorHAnsi"/>
                <w:sz w:val="22"/>
                <w:szCs w:val="22"/>
              </w:rPr>
            </w:pPr>
          </w:p>
        </w:tc>
      </w:tr>
      <w:tr w:rsidR="005D44E2" w:rsidRPr="005D44E2" w:rsidTr="005D44E2">
        <w:trPr>
          <w:trHeight w:val="370"/>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5D44E2" w:rsidRPr="00A72F2D" w:rsidRDefault="005D44E2" w:rsidP="005D44E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5D44E2" w:rsidRPr="00A72F2D" w:rsidRDefault="005D44E2" w:rsidP="005D44E2">
            <w:pPr>
              <w:jc w:val="both"/>
              <w:rPr>
                <w:rFonts w:asciiTheme="minorHAnsi" w:hAnsiTheme="minorHAnsi" w:cstheme="minorHAnsi"/>
                <w:sz w:val="22"/>
                <w:szCs w:val="22"/>
              </w:rPr>
            </w:pP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5D44E2" w:rsidP="00C61A7A">
            <w:pPr>
              <w:rPr>
                <w:rFonts w:asciiTheme="minorHAnsi" w:hAnsiTheme="minorHAnsi" w:cstheme="minorHAnsi"/>
                <w:sz w:val="22"/>
                <w:szCs w:val="22"/>
              </w:rPr>
            </w:pPr>
            <w:r>
              <w:rPr>
                <w:rFonts w:asciiTheme="minorHAnsi" w:hAnsiTheme="minorHAnsi" w:cstheme="minorHAnsi"/>
                <w:sz w:val="22"/>
                <w:szCs w:val="22"/>
              </w:rPr>
              <w:t>2</w:t>
            </w:r>
            <w:r w:rsidR="00C61A7A">
              <w:rPr>
                <w:rFonts w:asciiTheme="minorHAnsi" w:hAnsiTheme="minorHAnsi" w:cstheme="minorHAnsi"/>
                <w:sz w:val="22"/>
                <w:szCs w:val="22"/>
              </w:rPr>
              <w:t>5</w:t>
            </w:r>
            <w:r>
              <w:rPr>
                <w:rFonts w:asciiTheme="minorHAnsi" w:hAnsiTheme="minorHAnsi" w:cstheme="minorHAnsi"/>
                <w:sz w:val="22"/>
                <w:szCs w:val="22"/>
              </w:rPr>
              <w:t>/02/2019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44E2" w:rsidRPr="00552079" w:rsidRDefault="005D44E2" w:rsidP="00C31FA4">
            <w:pPr>
              <w:jc w:val="center"/>
              <w:rPr>
                <w:rFonts w:asciiTheme="minorHAnsi" w:hAnsiTheme="minorHAnsi" w:cstheme="minorHAnsi"/>
                <w:sz w:val="22"/>
                <w:szCs w:val="22"/>
              </w:rPr>
            </w:pPr>
            <w:r>
              <w:rPr>
                <w:rFonts w:asciiTheme="minorHAnsi" w:hAnsiTheme="minorHAnsi" w:cstheme="minorHAnsi"/>
                <w:sz w:val="22"/>
                <w:szCs w:val="22"/>
              </w:rPr>
              <w:t>1</w:t>
            </w:r>
            <w:r w:rsidR="00C31FA4">
              <w:rPr>
                <w:rFonts w:asciiTheme="minorHAnsi" w:hAnsiTheme="minorHAnsi" w:cstheme="minorHAnsi"/>
                <w:sz w:val="22"/>
                <w:szCs w:val="22"/>
              </w:rPr>
              <w:t>1</w:t>
            </w:r>
            <w:r>
              <w:rPr>
                <w:rFonts w:asciiTheme="minorHAnsi" w:hAnsiTheme="minorHAnsi" w:cstheme="minorHAnsi"/>
                <w:sz w:val="22"/>
                <w:szCs w:val="22"/>
              </w:rPr>
              <w:t>:00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D44E2" w:rsidTr="005D44E2">
        <w:trPr>
          <w:trHeight w:val="64"/>
        </w:trPr>
        <w:tc>
          <w:tcPr>
            <w:tcW w:w="433" w:type="dxa"/>
            <w:vAlign w:val="center"/>
          </w:tcPr>
          <w:p w:rsidR="00CE7B5F" w:rsidRPr="005D44E2" w:rsidRDefault="00CE7B5F" w:rsidP="00F77699">
            <w:pPr>
              <w:jc w:val="center"/>
              <w:rPr>
                <w:rFonts w:asciiTheme="minorHAnsi" w:hAnsiTheme="minorHAnsi" w:cstheme="minorHAnsi"/>
                <w:sz w:val="22"/>
                <w:szCs w:val="22"/>
                <w:lang w:val="es-BO"/>
              </w:rPr>
            </w:pPr>
          </w:p>
        </w:tc>
        <w:tc>
          <w:tcPr>
            <w:tcW w:w="2984" w:type="dxa"/>
            <w:vAlign w:val="center"/>
          </w:tcPr>
          <w:p w:rsidR="00CE7B5F" w:rsidRPr="005D44E2" w:rsidRDefault="00CE7B5F" w:rsidP="00F77699">
            <w:pPr>
              <w:jc w:val="center"/>
              <w:rPr>
                <w:rFonts w:asciiTheme="minorHAnsi" w:hAnsiTheme="minorHAnsi" w:cstheme="minorHAnsi"/>
                <w:sz w:val="22"/>
                <w:szCs w:val="22"/>
                <w:lang w:val="es-BO"/>
              </w:rPr>
            </w:pPr>
          </w:p>
        </w:tc>
        <w:tc>
          <w:tcPr>
            <w:tcW w:w="2353" w:type="dxa"/>
            <w:gridSpan w:val="3"/>
            <w:vAlign w:val="center"/>
          </w:tcPr>
          <w:p w:rsidR="00CE7B5F" w:rsidRPr="005D44E2" w:rsidRDefault="00CE7B5F" w:rsidP="00F77699">
            <w:pPr>
              <w:jc w:val="center"/>
              <w:rPr>
                <w:rFonts w:asciiTheme="minorHAnsi" w:hAnsiTheme="minorHAnsi" w:cstheme="minorHAnsi"/>
                <w:sz w:val="22"/>
                <w:szCs w:val="22"/>
                <w:lang w:val="es-BO"/>
              </w:rPr>
            </w:pPr>
          </w:p>
        </w:tc>
        <w:tc>
          <w:tcPr>
            <w:tcW w:w="3269" w:type="dxa"/>
            <w:vAlign w:val="center"/>
          </w:tcPr>
          <w:p w:rsidR="00CE7B5F" w:rsidRPr="005D44E2" w:rsidRDefault="00CE7B5F" w:rsidP="00F77699">
            <w:pPr>
              <w:jc w:val="both"/>
              <w:rPr>
                <w:rFonts w:asciiTheme="minorHAnsi" w:hAnsiTheme="minorHAnsi" w:cstheme="minorHAnsi"/>
                <w:sz w:val="22"/>
                <w:szCs w:val="22"/>
                <w:lang w:val="es-BO"/>
              </w:rPr>
            </w:pPr>
          </w:p>
        </w:tc>
      </w:tr>
      <w:tr w:rsidR="005D44E2" w:rsidRPr="00552079" w:rsidTr="00241A4F">
        <w:trPr>
          <w:trHeight w:val="370"/>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E73833" w:rsidP="00C61A7A">
            <w:pPr>
              <w:rPr>
                <w:rFonts w:asciiTheme="minorHAnsi" w:hAnsiTheme="minorHAnsi" w:cstheme="minorHAnsi"/>
                <w:sz w:val="22"/>
                <w:szCs w:val="22"/>
              </w:rPr>
            </w:pPr>
            <w:r>
              <w:rPr>
                <w:rFonts w:asciiTheme="minorHAnsi" w:hAnsiTheme="minorHAnsi" w:cstheme="minorHAnsi"/>
                <w:sz w:val="22"/>
                <w:szCs w:val="22"/>
              </w:rPr>
              <w:t>11</w:t>
            </w:r>
            <w:r w:rsidR="005D44E2">
              <w:rPr>
                <w:rFonts w:asciiTheme="minorHAnsi" w:hAnsiTheme="minorHAnsi" w:cstheme="minorHAnsi"/>
                <w:sz w:val="22"/>
                <w:szCs w:val="22"/>
              </w:rPr>
              <w:t>/03/2019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D44E2" w:rsidRPr="00552079" w:rsidRDefault="005D44E2" w:rsidP="00E73833">
            <w:pPr>
              <w:jc w:val="center"/>
              <w:rPr>
                <w:rFonts w:asciiTheme="minorHAnsi" w:hAnsiTheme="minorHAnsi" w:cstheme="minorHAnsi"/>
                <w:sz w:val="22"/>
                <w:szCs w:val="22"/>
              </w:rPr>
            </w:pPr>
            <w:r>
              <w:rPr>
                <w:rFonts w:asciiTheme="minorHAnsi" w:hAnsiTheme="minorHAnsi" w:cstheme="minorHAnsi"/>
                <w:sz w:val="22"/>
                <w:szCs w:val="22"/>
              </w:rPr>
              <w:t>1</w:t>
            </w:r>
            <w:r w:rsidR="00E73833">
              <w:rPr>
                <w:rFonts w:asciiTheme="minorHAnsi" w:hAnsiTheme="minorHAnsi" w:cstheme="minorHAnsi"/>
                <w:sz w:val="22"/>
                <w:szCs w:val="22"/>
              </w:rPr>
              <w:t>5</w:t>
            </w:r>
            <w:r>
              <w:rPr>
                <w:rFonts w:asciiTheme="minorHAnsi" w:hAnsiTheme="minorHAnsi" w:cstheme="minorHAnsi"/>
                <w:sz w:val="22"/>
                <w:szCs w:val="22"/>
              </w:rPr>
              <w:t>:00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5D44E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7D05C8" w:rsidRDefault="00CE7B5F" w:rsidP="00F77699">
            <w:pPr>
              <w:jc w:val="both"/>
              <w:rPr>
                <w:rFonts w:asciiTheme="minorHAnsi" w:hAnsiTheme="minorHAnsi" w:cstheme="minorHAnsi"/>
                <w:sz w:val="22"/>
                <w:szCs w:val="22"/>
              </w:rPr>
            </w:pPr>
          </w:p>
        </w:tc>
      </w:tr>
      <w:tr w:rsidR="005D44E2" w:rsidRPr="00552079" w:rsidTr="005D44E2">
        <w:trPr>
          <w:trHeight w:val="601"/>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5D44E2" w:rsidRPr="00552079" w:rsidRDefault="005D44E2" w:rsidP="005D44E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E73833" w:rsidP="00C61A7A">
            <w:pPr>
              <w:rPr>
                <w:rFonts w:asciiTheme="minorHAnsi" w:hAnsiTheme="minorHAnsi" w:cstheme="minorHAnsi"/>
                <w:sz w:val="22"/>
                <w:szCs w:val="22"/>
              </w:rPr>
            </w:pPr>
            <w:r>
              <w:rPr>
                <w:rFonts w:asciiTheme="minorHAnsi" w:hAnsiTheme="minorHAnsi" w:cstheme="minorHAnsi"/>
                <w:sz w:val="22"/>
                <w:szCs w:val="22"/>
              </w:rPr>
              <w:t>11</w:t>
            </w:r>
            <w:r w:rsidR="005D44E2">
              <w:rPr>
                <w:rFonts w:asciiTheme="minorHAnsi" w:hAnsiTheme="minorHAnsi" w:cstheme="minorHAnsi"/>
                <w:sz w:val="22"/>
                <w:szCs w:val="22"/>
              </w:rPr>
              <w:t>/03/2019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44E2" w:rsidRPr="00552079" w:rsidRDefault="005D44E2" w:rsidP="00E73833">
            <w:pPr>
              <w:jc w:val="center"/>
              <w:rPr>
                <w:rFonts w:asciiTheme="minorHAnsi" w:hAnsiTheme="minorHAnsi" w:cstheme="minorHAnsi"/>
                <w:sz w:val="22"/>
                <w:szCs w:val="22"/>
              </w:rPr>
            </w:pPr>
            <w:r>
              <w:rPr>
                <w:rFonts w:asciiTheme="minorHAnsi" w:hAnsiTheme="minorHAnsi" w:cstheme="minorHAnsi"/>
                <w:sz w:val="22"/>
                <w:szCs w:val="22"/>
              </w:rPr>
              <w:t>1</w:t>
            </w:r>
            <w:r w:rsidR="00E73833">
              <w:rPr>
                <w:rFonts w:asciiTheme="minorHAnsi" w:hAnsiTheme="minorHAnsi" w:cstheme="minorHAnsi"/>
                <w:sz w:val="22"/>
                <w:szCs w:val="22"/>
              </w:rPr>
              <w:t>5</w:t>
            </w:r>
            <w:r>
              <w:rPr>
                <w:rFonts w:asciiTheme="minorHAnsi" w:hAnsiTheme="minorHAnsi" w:cstheme="minorHAnsi"/>
                <w:sz w:val="22"/>
                <w:szCs w:val="22"/>
              </w:rPr>
              <w:t>:30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5D44E2">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4"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5"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9"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5D44E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5D44E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61A7A" w:rsidP="00E73833">
            <w:pPr>
              <w:jc w:val="both"/>
              <w:rPr>
                <w:rFonts w:asciiTheme="minorHAnsi" w:hAnsiTheme="minorHAnsi" w:cstheme="minorHAnsi"/>
                <w:sz w:val="22"/>
                <w:szCs w:val="22"/>
              </w:rPr>
            </w:pPr>
            <w:r>
              <w:rPr>
                <w:rFonts w:asciiTheme="minorHAnsi" w:hAnsiTheme="minorHAnsi" w:cstheme="minorHAnsi"/>
                <w:i/>
                <w:szCs w:val="22"/>
              </w:rPr>
              <w:t>2</w:t>
            </w:r>
            <w:r w:rsidR="00E73833">
              <w:rPr>
                <w:rFonts w:asciiTheme="minorHAnsi" w:hAnsiTheme="minorHAnsi" w:cstheme="minorHAnsi"/>
                <w:i/>
                <w:szCs w:val="22"/>
              </w:rPr>
              <w:t>9</w:t>
            </w:r>
            <w:bookmarkStart w:id="0" w:name="_GoBack"/>
            <w:bookmarkEnd w:id="0"/>
            <w:r w:rsidR="007D05C8" w:rsidRPr="007D05C8">
              <w:rPr>
                <w:rFonts w:asciiTheme="minorHAnsi" w:hAnsiTheme="minorHAnsi" w:cstheme="minorHAnsi"/>
                <w:i/>
                <w:szCs w:val="22"/>
              </w:rPr>
              <w:t>/</w:t>
            </w:r>
            <w:r w:rsidR="005C67EB">
              <w:rPr>
                <w:rFonts w:asciiTheme="minorHAnsi" w:hAnsiTheme="minorHAnsi" w:cstheme="minorHAnsi"/>
                <w:i/>
                <w:szCs w:val="22"/>
              </w:rPr>
              <w:t>0</w:t>
            </w:r>
            <w:r w:rsidR="005D44E2">
              <w:rPr>
                <w:rFonts w:asciiTheme="minorHAnsi" w:hAnsiTheme="minorHAnsi" w:cstheme="minorHAnsi"/>
                <w:i/>
                <w:szCs w:val="22"/>
              </w:rPr>
              <w:t>4</w:t>
            </w:r>
            <w:r w:rsidR="007D05C8" w:rsidRPr="007D05C8">
              <w:rPr>
                <w:rFonts w:asciiTheme="minorHAnsi" w:hAnsiTheme="minorHAnsi" w:cstheme="minorHAnsi"/>
                <w:i/>
                <w:szCs w:val="22"/>
              </w:rPr>
              <w:t>/201</w:t>
            </w:r>
            <w:r w:rsidR="005C67EB">
              <w:rPr>
                <w:rFonts w:asciiTheme="minorHAnsi" w:hAnsiTheme="minorHAnsi" w:cstheme="minorHAnsi"/>
                <w:i/>
                <w:szCs w:val="22"/>
              </w:rPr>
              <w:t>9</w:t>
            </w:r>
          </w:p>
        </w:tc>
        <w:tc>
          <w:tcPr>
            <w:tcW w:w="3269"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5D44E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4"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9"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5D44E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2"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C61A7A" w:rsidP="005D44E2">
            <w:pPr>
              <w:rPr>
                <w:rFonts w:asciiTheme="minorHAnsi" w:hAnsiTheme="minorHAnsi" w:cstheme="minorHAnsi"/>
                <w:color w:val="000000"/>
                <w:sz w:val="22"/>
                <w:szCs w:val="22"/>
                <w:lang w:val="es-BO"/>
              </w:rPr>
            </w:pPr>
            <w:r>
              <w:rPr>
                <w:rFonts w:asciiTheme="minorHAnsi" w:hAnsiTheme="minorHAnsi" w:cstheme="minorHAnsi"/>
                <w:i/>
                <w:szCs w:val="22"/>
              </w:rPr>
              <w:t>31</w:t>
            </w:r>
            <w:r w:rsidR="007D05C8" w:rsidRPr="007D05C8">
              <w:rPr>
                <w:rFonts w:asciiTheme="minorHAnsi" w:hAnsiTheme="minorHAnsi" w:cstheme="minorHAnsi"/>
                <w:i/>
                <w:szCs w:val="22"/>
              </w:rPr>
              <w:t>/0</w:t>
            </w:r>
            <w:r w:rsidR="005D44E2">
              <w:rPr>
                <w:rFonts w:asciiTheme="minorHAnsi" w:hAnsiTheme="minorHAnsi" w:cstheme="minorHAnsi"/>
                <w:i/>
                <w:szCs w:val="22"/>
              </w:rPr>
              <w:t>5</w:t>
            </w:r>
            <w:r w:rsidR="007D05C8" w:rsidRPr="007D05C8">
              <w:rPr>
                <w:rFonts w:asciiTheme="minorHAnsi" w:hAnsiTheme="minorHAnsi" w:cstheme="minorHAnsi"/>
                <w:i/>
                <w:szCs w:val="22"/>
              </w:rPr>
              <w:t>/2019</w:t>
            </w:r>
          </w:p>
        </w:tc>
      </w:tr>
    </w:tbl>
    <w:p w:rsidR="00103622" w:rsidRDefault="00103622"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tbl>
      <w:tblPr>
        <w:tblW w:w="5137" w:type="pct"/>
        <w:tblInd w:w="-115" w:type="dxa"/>
        <w:tblLayout w:type="fixed"/>
        <w:tblCellMar>
          <w:left w:w="70" w:type="dxa"/>
          <w:right w:w="70" w:type="dxa"/>
        </w:tblCellMar>
        <w:tblLook w:val="04A0" w:firstRow="1" w:lastRow="0" w:firstColumn="1" w:lastColumn="0" w:noHBand="0" w:noVBand="1"/>
      </w:tblPr>
      <w:tblGrid>
        <w:gridCol w:w="585"/>
        <w:gridCol w:w="5193"/>
        <w:gridCol w:w="1041"/>
        <w:gridCol w:w="1271"/>
        <w:gridCol w:w="1273"/>
      </w:tblGrid>
      <w:tr w:rsidR="00863546" w:rsidRPr="00863546" w:rsidTr="00602B77">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3546" w:rsidRPr="00863546" w:rsidRDefault="00863546" w:rsidP="00863546">
            <w:pPr>
              <w:jc w:val="center"/>
              <w:rPr>
                <w:rFonts w:asciiTheme="minorHAnsi" w:hAnsiTheme="minorHAnsi" w:cstheme="minorHAnsi"/>
                <w:b/>
                <w:sz w:val="24"/>
                <w:szCs w:val="24"/>
              </w:rPr>
            </w:pPr>
            <w:r w:rsidRPr="00863546">
              <w:rPr>
                <w:rFonts w:asciiTheme="minorHAnsi" w:hAnsiTheme="minorHAnsi" w:cstheme="minorHAnsi"/>
                <w:b/>
                <w:sz w:val="24"/>
                <w:szCs w:val="24"/>
              </w:rPr>
              <w:t xml:space="preserve">PRECIO REFERENCIAL DE ACUERDO A LA MONEDA ESTABLECIDA </w:t>
            </w:r>
          </w:p>
          <w:p w:rsidR="00863546" w:rsidRPr="00863546" w:rsidRDefault="00863546" w:rsidP="00863546">
            <w:pPr>
              <w:jc w:val="center"/>
              <w:rPr>
                <w:rFonts w:ascii="Calibri" w:hAnsi="Calibri"/>
                <w:b/>
                <w:bCs/>
                <w:color w:val="000000"/>
                <w:sz w:val="22"/>
                <w:szCs w:val="22"/>
                <w:lang w:val="es-BO" w:eastAsia="es-BO"/>
              </w:rPr>
            </w:pPr>
            <w:r w:rsidRPr="00863546">
              <w:rPr>
                <w:rFonts w:asciiTheme="minorHAnsi" w:hAnsiTheme="minorHAnsi" w:cstheme="minorHAnsi"/>
                <w:b/>
                <w:sz w:val="24"/>
                <w:szCs w:val="24"/>
              </w:rPr>
              <w:t>EN EL PROCESO DE CONTRATACIÓN (Bs.)</w:t>
            </w:r>
          </w:p>
        </w:tc>
      </w:tr>
      <w:tr w:rsidR="00863546" w:rsidRPr="00E73833" w:rsidTr="00602B77">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3546" w:rsidRPr="00863546" w:rsidRDefault="00863546" w:rsidP="00863546">
            <w:pPr>
              <w:jc w:val="center"/>
              <w:rPr>
                <w:rFonts w:asciiTheme="minorHAnsi" w:hAnsiTheme="minorHAnsi"/>
                <w:b/>
                <w:bCs/>
                <w:color w:val="000000"/>
                <w:sz w:val="22"/>
                <w:szCs w:val="22"/>
                <w:lang w:val="en-US" w:eastAsia="es-ES"/>
              </w:rPr>
            </w:pPr>
            <w:r w:rsidRPr="00863546">
              <w:rPr>
                <w:rFonts w:asciiTheme="minorHAnsi" w:hAnsiTheme="minorHAnsi" w:cs="Calibri"/>
                <w:b/>
                <w:sz w:val="22"/>
                <w:szCs w:val="22"/>
                <w:lang w:val="en-US" w:eastAsia="es-ES"/>
              </w:rPr>
              <w:t xml:space="preserve">SWELL PACKER PARA CAÑERÍA </w:t>
            </w:r>
            <w:smartTag w:uri="urn:schemas-microsoft-com:office:smarttags" w:element="metricconverter">
              <w:smartTagPr>
                <w:attr w:name="ProductID" w:val="5”"/>
              </w:smartTagPr>
              <w:r w:rsidRPr="00863546">
                <w:rPr>
                  <w:rFonts w:asciiTheme="minorHAnsi" w:hAnsiTheme="minorHAnsi" w:cs="Calibri"/>
                  <w:b/>
                  <w:sz w:val="22"/>
                  <w:szCs w:val="22"/>
                  <w:lang w:val="en-US" w:eastAsia="es-ES"/>
                </w:rPr>
                <w:t>5”</w:t>
              </w:r>
            </w:smartTag>
            <w:r w:rsidRPr="00863546">
              <w:rPr>
                <w:rFonts w:asciiTheme="minorHAnsi" w:hAnsiTheme="minorHAnsi" w:cs="Calibri"/>
                <w:b/>
                <w:sz w:val="22"/>
                <w:szCs w:val="22"/>
                <w:lang w:val="en-US" w:eastAsia="es-ES"/>
              </w:rPr>
              <w:t>, 18 Lb/ft, P-110, ID 4.276”, DRIFT 4.151”</w:t>
            </w:r>
          </w:p>
        </w:tc>
      </w:tr>
      <w:tr w:rsidR="00863546" w:rsidRPr="00863546" w:rsidTr="00CC26AB">
        <w:trPr>
          <w:trHeight w:val="176"/>
        </w:trPr>
        <w:tc>
          <w:tcPr>
            <w:tcW w:w="31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3546" w:rsidRPr="00863546" w:rsidRDefault="00863546" w:rsidP="00863546">
            <w:pPr>
              <w:jc w:val="center"/>
              <w:rPr>
                <w:rFonts w:ascii="Calibri" w:hAnsi="Calibri"/>
                <w:b/>
                <w:bCs/>
                <w:color w:val="000000"/>
                <w:lang w:eastAsia="es-ES"/>
              </w:rPr>
            </w:pPr>
            <w:r w:rsidRPr="00863546">
              <w:rPr>
                <w:rFonts w:ascii="Calibri" w:hAnsi="Calibri"/>
                <w:b/>
                <w:bCs/>
                <w:color w:val="000000"/>
                <w:lang w:eastAsia="es-ES"/>
              </w:rPr>
              <w:t>N° 1</w:t>
            </w:r>
          </w:p>
        </w:tc>
        <w:tc>
          <w:tcPr>
            <w:tcW w:w="277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3546" w:rsidRPr="00863546" w:rsidRDefault="00863546" w:rsidP="00863546">
            <w:pPr>
              <w:jc w:val="center"/>
              <w:rPr>
                <w:rFonts w:ascii="Calibri" w:hAnsi="Calibri"/>
                <w:b/>
                <w:bCs/>
                <w:color w:val="000000"/>
                <w:lang w:eastAsia="es-ES"/>
              </w:rPr>
            </w:pPr>
            <w:r w:rsidRPr="00863546">
              <w:rPr>
                <w:rFonts w:ascii="Calibri" w:hAnsi="Calibri"/>
                <w:b/>
                <w:bCs/>
                <w:color w:val="000000"/>
                <w:lang w:eastAsia="es-ES"/>
              </w:rPr>
              <w:t>DETALLE DEL SERVICIO</w:t>
            </w:r>
          </w:p>
        </w:tc>
        <w:tc>
          <w:tcPr>
            <w:tcW w:w="55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3546" w:rsidRPr="00863546" w:rsidRDefault="00863546" w:rsidP="00863546">
            <w:pPr>
              <w:jc w:val="center"/>
              <w:rPr>
                <w:rFonts w:ascii="Calibri" w:hAnsi="Calibri"/>
                <w:b/>
                <w:bCs/>
                <w:color w:val="000000"/>
                <w:lang w:eastAsia="es-ES"/>
              </w:rPr>
            </w:pPr>
            <w:r w:rsidRPr="00863546">
              <w:rPr>
                <w:rFonts w:ascii="Calibri" w:hAnsi="Calibri"/>
                <w:b/>
                <w:bCs/>
                <w:color w:val="000000"/>
                <w:lang w:eastAsia="es-ES"/>
              </w:rPr>
              <w:t>CANTIDAD</w:t>
            </w:r>
          </w:p>
        </w:tc>
        <w:tc>
          <w:tcPr>
            <w:tcW w:w="679" w:type="pct"/>
            <w:tcBorders>
              <w:top w:val="single" w:sz="4" w:space="0" w:color="auto"/>
              <w:left w:val="single" w:sz="4" w:space="0" w:color="auto"/>
              <w:bottom w:val="single" w:sz="4" w:space="0" w:color="auto"/>
              <w:right w:val="single" w:sz="4" w:space="0" w:color="auto"/>
            </w:tcBorders>
            <w:shd w:val="clear" w:color="000000" w:fill="D9D9D9"/>
            <w:vAlign w:val="center"/>
          </w:tcPr>
          <w:p w:rsidR="00863546" w:rsidRPr="00863546" w:rsidRDefault="00863546" w:rsidP="00863546">
            <w:pPr>
              <w:jc w:val="center"/>
              <w:rPr>
                <w:rFonts w:ascii="Calibri" w:hAnsi="Calibri"/>
                <w:b/>
                <w:bCs/>
                <w:color w:val="000000"/>
                <w:lang w:eastAsia="es-ES"/>
              </w:rPr>
            </w:pPr>
            <w:r w:rsidRPr="00863546">
              <w:rPr>
                <w:rFonts w:ascii="Calibri" w:hAnsi="Calibri"/>
                <w:b/>
                <w:bCs/>
                <w:color w:val="000000"/>
                <w:lang w:eastAsia="es-ES"/>
              </w:rPr>
              <w:t>UNIDAD DE MEDIDA</w:t>
            </w:r>
          </w:p>
        </w:tc>
        <w:tc>
          <w:tcPr>
            <w:tcW w:w="68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3546" w:rsidRPr="00863546" w:rsidRDefault="00863546" w:rsidP="00863546">
            <w:pPr>
              <w:jc w:val="center"/>
              <w:rPr>
                <w:rFonts w:ascii="Calibri" w:hAnsi="Calibri"/>
                <w:b/>
                <w:bCs/>
                <w:color w:val="000000"/>
                <w:lang w:eastAsia="es-ES"/>
              </w:rPr>
            </w:pPr>
            <w:r>
              <w:rPr>
                <w:rFonts w:ascii="Calibri" w:hAnsi="Calibri"/>
                <w:b/>
                <w:bCs/>
                <w:color w:val="000000"/>
                <w:lang w:eastAsia="es-ES"/>
              </w:rPr>
              <w:t>PRECIO UNITARIO REFERENCIAL (Bs.)</w:t>
            </w:r>
          </w:p>
        </w:tc>
      </w:tr>
      <w:tr w:rsidR="00863546" w:rsidRPr="00863546" w:rsidTr="001D1857">
        <w:trPr>
          <w:trHeight w:val="645"/>
        </w:trPr>
        <w:tc>
          <w:tcPr>
            <w:tcW w:w="312" w:type="pct"/>
            <w:vMerge w:val="restart"/>
            <w:tcBorders>
              <w:top w:val="single" w:sz="4" w:space="0" w:color="auto"/>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1.1.</w:t>
            </w: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rPr>
                <w:rFonts w:ascii="Verdana" w:hAnsi="Verdana"/>
                <w:color w:val="000000"/>
                <w:sz w:val="18"/>
                <w:szCs w:val="18"/>
                <w:lang w:eastAsia="es-ES"/>
              </w:rPr>
            </w:pPr>
          </w:p>
          <w:p w:rsidR="00863546" w:rsidRPr="00863546" w:rsidRDefault="00863546" w:rsidP="00863546">
            <w:pPr>
              <w:rPr>
                <w:rFonts w:ascii="Verdana" w:hAnsi="Verdana"/>
                <w:color w:val="000000"/>
                <w:sz w:val="18"/>
                <w:szCs w:val="18"/>
                <w:lang w:eastAsia="es-ES"/>
              </w:rPr>
            </w:pPr>
            <w:r w:rsidRPr="00863546">
              <w:rPr>
                <w:rFonts w:ascii="Verdana" w:hAnsi="Verdana"/>
                <w:color w:val="000000"/>
                <w:sz w:val="18"/>
                <w:szCs w:val="18"/>
                <w:lang w:eastAsia="es-ES"/>
              </w:rPr>
              <w:t>Swell Packer 5” con las siguientes consideraciones a tomar en cuenta:</w:t>
            </w:r>
          </w:p>
          <w:p w:rsidR="00863546" w:rsidRPr="00863546" w:rsidRDefault="00863546" w:rsidP="00863546">
            <w:pPr>
              <w:jc w:val="both"/>
              <w:rPr>
                <w:rFonts w:ascii="Verdana" w:hAnsi="Verdana"/>
                <w:color w:val="000000"/>
                <w:sz w:val="18"/>
                <w:szCs w:val="18"/>
                <w:lang w:eastAsia="es-ES"/>
              </w:rPr>
            </w:pPr>
          </w:p>
        </w:tc>
        <w:tc>
          <w:tcPr>
            <w:tcW w:w="556" w:type="pct"/>
            <w:vMerge w:val="restart"/>
            <w:tcBorders>
              <w:top w:val="single" w:sz="4" w:space="0" w:color="auto"/>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vMerge w:val="restart"/>
            <w:tcBorders>
              <w:top w:val="single" w:sz="4" w:space="0" w:color="auto"/>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Pieza</w:t>
            </w:r>
          </w:p>
        </w:tc>
        <w:tc>
          <w:tcPr>
            <w:tcW w:w="680" w:type="pct"/>
            <w:vMerge w:val="restart"/>
            <w:tcBorders>
              <w:top w:val="single" w:sz="4" w:space="0" w:color="auto"/>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427.700,00</w:t>
            </w:r>
          </w:p>
        </w:tc>
      </w:tr>
      <w:tr w:rsidR="00863546" w:rsidRPr="00863546" w:rsidTr="00CC26AB">
        <w:trPr>
          <w:trHeight w:val="182"/>
        </w:trPr>
        <w:tc>
          <w:tcPr>
            <w:tcW w:w="312" w:type="pct"/>
            <w:vMerge/>
            <w:tcBorders>
              <w:left w:val="single" w:sz="4" w:space="0" w:color="auto"/>
              <w:right w:val="nil"/>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Debe ser bajado en lodo OBM Emulsión Inversa (diésel 80%+ agua 20%), max densidad 13.5-14 ppg, salinidad 300000 ppm</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280"/>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Mínimo ID del tubo base, de acuerdo a Cañería de 5” 18 lb/pies</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07"/>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Conexión del tubo base: 5” 18 lb/pies Tenaris W513 pin x box</w:t>
            </w:r>
          </w:p>
        </w:tc>
        <w:tc>
          <w:tcPr>
            <w:tcW w:w="556" w:type="pct"/>
            <w:vMerge/>
            <w:tcBorders>
              <w:left w:val="nil"/>
              <w:right w:val="nil"/>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4"/>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Longitud del tubo base: Menor o igual a 30 pies</w:t>
            </w:r>
          </w:p>
        </w:tc>
        <w:tc>
          <w:tcPr>
            <w:tcW w:w="556" w:type="pct"/>
            <w:vMerge/>
            <w:tcBorders>
              <w:left w:val="nil"/>
              <w:right w:val="nil"/>
            </w:tcBorders>
            <w:shd w:val="clear" w:color="auto" w:fill="auto"/>
            <w:vAlign w:val="center"/>
            <w:hideMark/>
          </w:tcPr>
          <w:p w:rsidR="00863546" w:rsidRPr="00863546" w:rsidRDefault="00863546" w:rsidP="00863546">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262"/>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rPr>
                <w:sz w:val="24"/>
                <w:szCs w:val="24"/>
                <w:lang w:eastAsia="es-ES"/>
              </w:rPr>
            </w:pPr>
            <w:r w:rsidRPr="00863546">
              <w:rPr>
                <w:rFonts w:ascii="Verdana" w:hAnsi="Verdana"/>
                <w:color w:val="000000"/>
                <w:sz w:val="18"/>
                <w:szCs w:val="18"/>
                <w:lang w:eastAsia="es-ES"/>
              </w:rPr>
              <w:t>Longitud del elemento expandible: (</w:t>
            </w:r>
          </w:p>
          <w:p w:rsidR="00863546" w:rsidRPr="00863546" w:rsidRDefault="00863546" w:rsidP="00863546">
            <w:pPr>
              <w:rPr>
                <w:sz w:val="24"/>
                <w:szCs w:val="24"/>
                <w:lang w:eastAsia="es-ES"/>
              </w:rPr>
            </w:pPr>
            <w:r w:rsidRPr="00863546">
              <w:rPr>
                <w:rFonts w:ascii="Verdana" w:hAnsi="Verdana"/>
                <w:color w:val="000000"/>
                <w:sz w:val="18"/>
                <w:szCs w:val="18"/>
                <w:lang w:eastAsia="es-ES"/>
              </w:rPr>
              <w:t>De acuerdo a Simulación a fin de alcanzar la presión diferencial y temperatura requerida)</w:t>
            </w:r>
          </w:p>
          <w:p w:rsidR="00863546" w:rsidRPr="00863546" w:rsidRDefault="00863546" w:rsidP="00863546">
            <w:pPr>
              <w:jc w:val="both"/>
              <w:rPr>
                <w:rFonts w:ascii="Verdana" w:hAnsi="Verdana"/>
                <w:color w:val="000000"/>
                <w:sz w:val="18"/>
                <w:szCs w:val="18"/>
                <w:lang w:eastAsia="es-ES"/>
              </w:rPr>
            </w:pPr>
          </w:p>
        </w:tc>
        <w:tc>
          <w:tcPr>
            <w:tcW w:w="556" w:type="pct"/>
            <w:vMerge/>
            <w:tcBorders>
              <w:left w:val="nil"/>
              <w:right w:val="nil"/>
            </w:tcBorders>
            <w:shd w:val="clear" w:color="auto" w:fill="auto"/>
            <w:vAlign w:val="center"/>
            <w:hideMark/>
          </w:tcPr>
          <w:p w:rsidR="00863546" w:rsidRPr="00863546" w:rsidRDefault="00863546" w:rsidP="00863546">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40"/>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Fluido de Hinchamiento base aceite (diésel 80%+ agua 20%)</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863546">
        <w:trPr>
          <w:trHeight w:val="340"/>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56" w:type="pct"/>
            <w:vMerge/>
            <w:tcBorders>
              <w:left w:val="nil"/>
              <w:right w:val="nil"/>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000000" w:fill="FFFFFF"/>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alcance 5.80” OD  mínimo 36 horas (De acuerdo a Simulación)</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right w:val="nil"/>
            </w:tcBorders>
            <w:shd w:val="clear" w:color="auto" w:fill="auto"/>
          </w:tcPr>
          <w:p w:rsidR="00863546" w:rsidRPr="00863546" w:rsidRDefault="00863546" w:rsidP="00863546">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haga sello en un OH 6” mínimo 60 horas (De acuerdo a Simulación)</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right w:val="nil"/>
            </w:tcBorders>
            <w:shd w:val="clear" w:color="auto" w:fill="auto"/>
          </w:tcPr>
          <w:p w:rsidR="00863546" w:rsidRPr="00863546" w:rsidRDefault="00863546" w:rsidP="00863546">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Máxima Temperatura de trabajo 300°F</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right w:val="nil"/>
            </w:tcBorders>
            <w:shd w:val="clear" w:color="auto" w:fill="auto"/>
          </w:tcPr>
          <w:p w:rsidR="00863546" w:rsidRPr="00863546" w:rsidRDefault="00863546" w:rsidP="00863546">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10.000 Psi mínimo</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right w:val="nil"/>
            </w:tcBorders>
            <w:shd w:val="clear" w:color="auto" w:fill="auto"/>
          </w:tcPr>
          <w:p w:rsidR="00863546" w:rsidRPr="00863546" w:rsidRDefault="00863546" w:rsidP="00863546">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1/4” 8.000 Psi mínimo</w:t>
            </w:r>
          </w:p>
        </w:tc>
        <w:tc>
          <w:tcPr>
            <w:tcW w:w="556" w:type="pct"/>
            <w:vMerge/>
            <w:tcBorders>
              <w:left w:val="nil"/>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CC26AB">
        <w:trPr>
          <w:trHeight w:val="315"/>
        </w:trPr>
        <w:tc>
          <w:tcPr>
            <w:tcW w:w="312" w:type="pct"/>
            <w:vMerge/>
            <w:tcBorders>
              <w:left w:val="single" w:sz="4" w:space="0" w:color="auto"/>
              <w:bottom w:val="single" w:sz="4" w:space="0" w:color="auto"/>
              <w:right w:val="nil"/>
            </w:tcBorders>
            <w:shd w:val="clear" w:color="auto" w:fill="auto"/>
          </w:tcPr>
          <w:p w:rsidR="00863546" w:rsidRPr="00863546" w:rsidRDefault="00863546" w:rsidP="00863546">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Elemento expandible resistente a gases: Gas hidrocarburo con un porcentaje de CO2 &lt; 2%</w:t>
            </w:r>
          </w:p>
        </w:tc>
        <w:tc>
          <w:tcPr>
            <w:tcW w:w="556" w:type="pct"/>
            <w:vMerge/>
            <w:tcBorders>
              <w:left w:val="nil"/>
              <w:bottom w:val="single" w:sz="4" w:space="0" w:color="auto"/>
              <w:right w:val="nil"/>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79" w:type="pct"/>
            <w:vMerge/>
            <w:tcBorders>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c>
          <w:tcPr>
            <w:tcW w:w="680" w:type="pct"/>
            <w:vMerge/>
            <w:tcBorders>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863546">
        <w:trPr>
          <w:trHeight w:val="315"/>
        </w:trPr>
        <w:tc>
          <w:tcPr>
            <w:tcW w:w="312" w:type="pct"/>
            <w:tcBorders>
              <w:top w:val="single" w:sz="4" w:space="0" w:color="auto"/>
              <w:left w:val="single" w:sz="4" w:space="0" w:color="auto"/>
              <w:bottom w:val="nil"/>
              <w:right w:val="nil"/>
            </w:tcBorders>
            <w:shd w:val="clear" w:color="000000" w:fill="F2F2F2"/>
            <w:vAlign w:val="center"/>
            <w:hideMark/>
          </w:tcPr>
          <w:p w:rsidR="00863546" w:rsidRPr="00863546" w:rsidRDefault="00863546" w:rsidP="00863546">
            <w:pPr>
              <w:jc w:val="center"/>
              <w:rPr>
                <w:rFonts w:ascii="Calibri" w:hAnsi="Calibri"/>
                <w:b/>
                <w:bCs/>
                <w:color w:val="000000"/>
                <w:sz w:val="18"/>
                <w:szCs w:val="18"/>
                <w:lang w:eastAsia="es-ES"/>
              </w:rPr>
            </w:pPr>
            <w:r w:rsidRPr="00863546">
              <w:rPr>
                <w:rFonts w:ascii="Calibri" w:hAnsi="Calibri"/>
                <w:b/>
                <w:bCs/>
                <w:color w:val="000000"/>
                <w:lang w:eastAsia="es-ES"/>
              </w:rPr>
              <w:t>N° 2</w:t>
            </w:r>
          </w:p>
        </w:tc>
        <w:tc>
          <w:tcPr>
            <w:tcW w:w="2773" w:type="pct"/>
            <w:tcBorders>
              <w:top w:val="single" w:sz="4" w:space="0" w:color="auto"/>
              <w:left w:val="single" w:sz="4" w:space="0" w:color="auto"/>
              <w:bottom w:val="nil"/>
              <w:right w:val="nil"/>
            </w:tcBorders>
            <w:shd w:val="clear" w:color="000000" w:fill="F2F2F2"/>
            <w:vAlign w:val="center"/>
          </w:tcPr>
          <w:p w:rsidR="00863546" w:rsidRPr="00863546" w:rsidRDefault="00863546" w:rsidP="00863546">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PERSONAL</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79" w:type="pct"/>
            <w:tcBorders>
              <w:top w:val="single" w:sz="4" w:space="0" w:color="auto"/>
              <w:left w:val="single" w:sz="4" w:space="0" w:color="auto"/>
              <w:bottom w:val="nil"/>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80" w:type="pct"/>
            <w:tcBorders>
              <w:top w:val="single" w:sz="4" w:space="0" w:color="auto"/>
              <w:left w:val="single" w:sz="4" w:space="0" w:color="auto"/>
              <w:bottom w:val="nil"/>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tc>
      </w:tr>
      <w:tr w:rsidR="00863546" w:rsidRPr="00863546" w:rsidTr="00863546">
        <w:trPr>
          <w:trHeight w:val="31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2.1</w:t>
            </w:r>
          </w:p>
        </w:tc>
        <w:tc>
          <w:tcPr>
            <w:tcW w:w="2773" w:type="pct"/>
            <w:tcBorders>
              <w:top w:val="single" w:sz="4" w:space="0" w:color="auto"/>
              <w:left w:val="nil"/>
              <w:bottom w:val="single" w:sz="4" w:space="0" w:color="auto"/>
              <w:right w:val="single" w:sz="4" w:space="0" w:color="auto"/>
            </w:tcBorders>
            <w:shd w:val="clear" w:color="000000" w:fill="FFFFFF"/>
            <w:vAlign w:val="center"/>
            <w:hideMark/>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Especialista/Operador de Swell Packer (operativo)</w:t>
            </w:r>
          </w:p>
        </w:tc>
        <w:tc>
          <w:tcPr>
            <w:tcW w:w="556" w:type="pct"/>
            <w:tcBorders>
              <w:top w:val="nil"/>
              <w:left w:val="nil"/>
              <w:bottom w:val="single" w:sz="4" w:space="0" w:color="auto"/>
              <w:right w:val="single" w:sz="4" w:space="0" w:color="auto"/>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Día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10.440,00</w:t>
            </w:r>
          </w:p>
        </w:tc>
      </w:tr>
      <w:tr w:rsidR="00863546" w:rsidRPr="00863546" w:rsidTr="00CC26AB">
        <w:trPr>
          <w:trHeight w:val="330"/>
        </w:trPr>
        <w:tc>
          <w:tcPr>
            <w:tcW w:w="312" w:type="pct"/>
            <w:tcBorders>
              <w:top w:val="nil"/>
              <w:left w:val="single" w:sz="4" w:space="0" w:color="auto"/>
              <w:bottom w:val="single" w:sz="4" w:space="0" w:color="auto"/>
              <w:right w:val="single" w:sz="4" w:space="0" w:color="auto"/>
            </w:tcBorders>
            <w:shd w:val="clear" w:color="auto" w:fill="EDEDED"/>
            <w:vAlign w:val="center"/>
          </w:tcPr>
          <w:p w:rsidR="00863546" w:rsidRPr="00863546" w:rsidRDefault="00863546" w:rsidP="00863546">
            <w:pPr>
              <w:jc w:val="center"/>
              <w:rPr>
                <w:rFonts w:ascii="Calibri" w:hAnsi="Calibri"/>
                <w:b/>
                <w:bCs/>
                <w:color w:val="000000"/>
                <w:sz w:val="18"/>
                <w:szCs w:val="18"/>
                <w:lang w:eastAsia="es-ES"/>
              </w:rPr>
            </w:pPr>
            <w:r w:rsidRPr="00863546">
              <w:rPr>
                <w:rFonts w:ascii="Calibri" w:hAnsi="Calibri"/>
                <w:b/>
                <w:bCs/>
                <w:color w:val="000000"/>
                <w:lang w:eastAsia="es-ES"/>
              </w:rPr>
              <w:t>N° 3</w:t>
            </w:r>
          </w:p>
        </w:tc>
        <w:tc>
          <w:tcPr>
            <w:tcW w:w="2773" w:type="pct"/>
            <w:tcBorders>
              <w:top w:val="nil"/>
              <w:left w:val="single" w:sz="4" w:space="0" w:color="auto"/>
              <w:bottom w:val="single" w:sz="4" w:space="0" w:color="auto"/>
              <w:right w:val="single" w:sz="4" w:space="0" w:color="auto"/>
            </w:tcBorders>
            <w:shd w:val="clear" w:color="auto" w:fill="EDEDED"/>
            <w:vAlign w:val="center"/>
          </w:tcPr>
          <w:p w:rsidR="00863546" w:rsidRPr="00863546" w:rsidRDefault="00863546" w:rsidP="00863546">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MOVILIZACIÓN</w:t>
            </w:r>
          </w:p>
        </w:tc>
        <w:tc>
          <w:tcPr>
            <w:tcW w:w="556" w:type="pct"/>
            <w:tcBorders>
              <w:top w:val="nil"/>
              <w:left w:val="nil"/>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b/>
                <w:bCs/>
                <w:color w:val="000000"/>
                <w:sz w:val="18"/>
                <w:szCs w:val="18"/>
                <w:lang w:eastAsia="es-ES"/>
              </w:rPr>
            </w:pPr>
          </w:p>
        </w:tc>
        <w:tc>
          <w:tcPr>
            <w:tcW w:w="679"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b/>
                <w:bCs/>
                <w:color w:val="000000"/>
                <w:sz w:val="18"/>
                <w:szCs w:val="18"/>
                <w:lang w:eastAsia="es-ES"/>
              </w:rPr>
            </w:pPr>
          </w:p>
        </w:tc>
        <w:tc>
          <w:tcPr>
            <w:tcW w:w="680"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b/>
                <w:bCs/>
                <w:color w:val="000000"/>
                <w:sz w:val="18"/>
                <w:szCs w:val="18"/>
                <w:lang w:eastAsia="es-ES"/>
              </w:rPr>
            </w:pPr>
          </w:p>
        </w:tc>
      </w:tr>
      <w:tr w:rsidR="00863546" w:rsidRPr="00863546" w:rsidTr="00863546">
        <w:trPr>
          <w:trHeight w:val="33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3.1.</w:t>
            </w:r>
          </w:p>
        </w:tc>
        <w:tc>
          <w:tcPr>
            <w:tcW w:w="2773" w:type="pct"/>
            <w:tcBorders>
              <w:top w:val="nil"/>
              <w:left w:val="nil"/>
              <w:bottom w:val="single" w:sz="4" w:space="0" w:color="auto"/>
              <w:right w:val="single" w:sz="4" w:space="0" w:color="auto"/>
            </w:tcBorders>
            <w:shd w:val="clear" w:color="auto" w:fill="auto"/>
            <w:vAlign w:val="center"/>
            <w:hideMark/>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 las herramientas</w:t>
            </w:r>
          </w:p>
        </w:tc>
        <w:tc>
          <w:tcPr>
            <w:tcW w:w="556" w:type="pct"/>
            <w:tcBorders>
              <w:top w:val="nil"/>
              <w:left w:val="nil"/>
              <w:bottom w:val="single" w:sz="4" w:space="0" w:color="auto"/>
              <w:right w:val="single" w:sz="4" w:space="0" w:color="auto"/>
            </w:tcBorders>
            <w:shd w:val="clear" w:color="auto" w:fill="auto"/>
            <w:vAlign w:val="center"/>
            <w:hideMark/>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tc>
        <w:tc>
          <w:tcPr>
            <w:tcW w:w="680" w:type="pct"/>
            <w:tcBorders>
              <w:top w:val="nil"/>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26,44</w:t>
            </w:r>
          </w:p>
        </w:tc>
      </w:tr>
      <w:tr w:rsidR="00863546" w:rsidRPr="00863546" w:rsidTr="00CC26AB">
        <w:trPr>
          <w:trHeight w:val="3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3.2.</w:t>
            </w:r>
          </w:p>
        </w:tc>
        <w:tc>
          <w:tcPr>
            <w:tcW w:w="2773" w:type="pct"/>
            <w:tcBorders>
              <w:top w:val="single" w:sz="4" w:space="0" w:color="auto"/>
              <w:left w:val="nil"/>
              <w:bottom w:val="single" w:sz="4" w:space="0" w:color="auto"/>
              <w:right w:val="single" w:sz="4" w:space="0" w:color="auto"/>
            </w:tcBorders>
            <w:shd w:val="clear" w:color="auto" w:fill="auto"/>
            <w:vAlign w:val="center"/>
          </w:tcPr>
          <w:p w:rsidR="00863546" w:rsidRPr="00863546" w:rsidRDefault="00863546" w:rsidP="00863546">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del personal</w:t>
            </w:r>
          </w:p>
        </w:tc>
        <w:tc>
          <w:tcPr>
            <w:tcW w:w="556" w:type="pct"/>
            <w:tcBorders>
              <w:top w:val="single" w:sz="4" w:space="0" w:color="auto"/>
              <w:left w:val="nil"/>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p>
          <w:p w:rsidR="00863546" w:rsidRPr="00863546" w:rsidRDefault="00863546" w:rsidP="00863546">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p w:rsidR="00863546" w:rsidRPr="00863546" w:rsidRDefault="00863546" w:rsidP="00863546">
            <w:pPr>
              <w:jc w:val="center"/>
              <w:rPr>
                <w:rFonts w:ascii="Calibri" w:hAnsi="Calibri"/>
                <w:color w:val="000000"/>
                <w:sz w:val="16"/>
                <w:szCs w:val="16"/>
                <w:lang w:eastAsia="es-ES"/>
              </w:rPr>
            </w:pP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863546" w:rsidRPr="00863546" w:rsidRDefault="00863546" w:rsidP="00863546">
            <w:pPr>
              <w:jc w:val="center"/>
              <w:rPr>
                <w:rFonts w:ascii="Calibri" w:hAnsi="Calibri"/>
                <w:color w:val="000000"/>
                <w:sz w:val="16"/>
                <w:szCs w:val="16"/>
                <w:lang w:eastAsia="es-ES"/>
              </w:rPr>
            </w:pPr>
            <w:r>
              <w:rPr>
                <w:rFonts w:ascii="Calibri" w:hAnsi="Calibri"/>
                <w:color w:val="000000"/>
                <w:sz w:val="16"/>
                <w:szCs w:val="16"/>
                <w:lang w:eastAsia="es-ES"/>
              </w:rPr>
              <w:t>17,40</w:t>
            </w:r>
          </w:p>
        </w:tc>
      </w:tr>
    </w:tbl>
    <w:p w:rsidR="002B59E7" w:rsidRDefault="002B59E7" w:rsidP="002B59E7">
      <w:pPr>
        <w:rPr>
          <w:rFonts w:asciiTheme="minorHAnsi" w:hAnsiTheme="minorHAnsi" w:cstheme="minorHAnsi"/>
          <w:b/>
          <w:color w:val="FF0000"/>
          <w:sz w:val="22"/>
          <w:szCs w:val="22"/>
        </w:rPr>
      </w:pPr>
    </w:p>
    <w:p w:rsidR="00863546" w:rsidRDefault="00863546" w:rsidP="002B59E7">
      <w:pPr>
        <w:rPr>
          <w:rFonts w:asciiTheme="minorHAnsi" w:hAnsiTheme="minorHAnsi" w:cstheme="minorHAnsi"/>
          <w:b/>
          <w:color w:val="FF0000"/>
          <w:sz w:val="22"/>
          <w:szCs w:val="22"/>
        </w:rPr>
      </w:pPr>
    </w:p>
    <w:p w:rsidR="00863546" w:rsidRDefault="00863546" w:rsidP="002B59E7">
      <w:pPr>
        <w:rPr>
          <w:rFonts w:asciiTheme="minorHAnsi" w:hAnsiTheme="minorHAnsi" w:cstheme="minorHAnsi"/>
          <w:b/>
          <w:color w:val="FF0000"/>
          <w:sz w:val="22"/>
          <w:szCs w:val="22"/>
        </w:rPr>
      </w:pPr>
    </w:p>
    <w:tbl>
      <w:tblPr>
        <w:tblW w:w="5202" w:type="pct"/>
        <w:tblInd w:w="-130" w:type="dxa"/>
        <w:tblLayout w:type="fixed"/>
        <w:tblCellMar>
          <w:left w:w="70" w:type="dxa"/>
          <w:right w:w="70" w:type="dxa"/>
        </w:tblCellMar>
        <w:tblLook w:val="04A0" w:firstRow="1" w:lastRow="0" w:firstColumn="1" w:lastColumn="0" w:noHBand="0" w:noVBand="1"/>
      </w:tblPr>
      <w:tblGrid>
        <w:gridCol w:w="599"/>
        <w:gridCol w:w="5152"/>
        <w:gridCol w:w="1083"/>
        <w:gridCol w:w="1322"/>
        <w:gridCol w:w="1325"/>
      </w:tblGrid>
      <w:tr w:rsidR="001D1857" w:rsidRPr="00E73833" w:rsidTr="00840CD7">
        <w:trPr>
          <w:trHeight w:val="274"/>
        </w:trPr>
        <w:tc>
          <w:tcPr>
            <w:tcW w:w="5000" w:type="pct"/>
            <w:gridSpan w:val="5"/>
            <w:tcBorders>
              <w:top w:val="single" w:sz="4" w:space="0" w:color="auto"/>
              <w:left w:val="single" w:sz="4" w:space="0" w:color="auto"/>
              <w:right w:val="single" w:sz="4" w:space="0" w:color="auto"/>
            </w:tcBorders>
            <w:shd w:val="clear" w:color="auto" w:fill="D9D9D9" w:themeFill="background1" w:themeFillShade="D9"/>
          </w:tcPr>
          <w:p w:rsidR="001D1857" w:rsidRDefault="001D1857" w:rsidP="001D1857">
            <w:pPr>
              <w:jc w:val="center"/>
              <w:rPr>
                <w:rFonts w:ascii="Verdana" w:hAnsi="Verdana" w:cs="Calibri"/>
                <w:b/>
                <w:sz w:val="18"/>
                <w:szCs w:val="18"/>
                <w:lang w:val="en-US" w:eastAsia="es-ES"/>
              </w:rPr>
            </w:pPr>
          </w:p>
          <w:p w:rsidR="001D1857" w:rsidRDefault="001D1857" w:rsidP="00840CD7">
            <w:pPr>
              <w:shd w:val="clear" w:color="auto" w:fill="D9D9D9" w:themeFill="background1" w:themeFillShade="D9"/>
              <w:jc w:val="center"/>
              <w:rPr>
                <w:rFonts w:ascii="Verdana" w:hAnsi="Verdana" w:cs="Calibri"/>
                <w:b/>
                <w:sz w:val="18"/>
                <w:szCs w:val="18"/>
                <w:lang w:val="en-US" w:eastAsia="es-ES"/>
              </w:rPr>
            </w:pPr>
            <w:r w:rsidRPr="001D1857">
              <w:rPr>
                <w:rFonts w:ascii="Verdana" w:hAnsi="Verdana" w:cs="Calibri"/>
                <w:b/>
                <w:sz w:val="18"/>
                <w:szCs w:val="18"/>
                <w:lang w:val="en-US" w:eastAsia="es-ES"/>
              </w:rPr>
              <w:t>SWELL PACKER PARA CAÑERÍA 7”, 29 Lb/ft, P-110, ID 6.184”, DRIFT 6.059”</w:t>
            </w:r>
          </w:p>
          <w:p w:rsidR="001D1857" w:rsidRPr="001D1857" w:rsidRDefault="001D1857" w:rsidP="001D1857">
            <w:pPr>
              <w:jc w:val="center"/>
              <w:rPr>
                <w:rFonts w:ascii="Calibri" w:hAnsi="Calibri"/>
                <w:b/>
                <w:bCs/>
                <w:color w:val="000000"/>
                <w:sz w:val="22"/>
                <w:szCs w:val="22"/>
                <w:lang w:val="en-US" w:eastAsia="es-BO"/>
              </w:rPr>
            </w:pPr>
          </w:p>
        </w:tc>
      </w:tr>
      <w:tr w:rsidR="007B64E0" w:rsidRPr="001D1857" w:rsidTr="00840CD7">
        <w:trPr>
          <w:trHeight w:val="179"/>
        </w:trPr>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64E0" w:rsidRPr="001D1857" w:rsidRDefault="007B64E0" w:rsidP="007B64E0">
            <w:pPr>
              <w:jc w:val="center"/>
              <w:rPr>
                <w:rFonts w:ascii="Calibri" w:hAnsi="Calibri"/>
                <w:b/>
                <w:bCs/>
                <w:color w:val="000000"/>
                <w:lang w:eastAsia="es-ES"/>
              </w:rPr>
            </w:pPr>
            <w:r w:rsidRPr="001D1857">
              <w:rPr>
                <w:rFonts w:ascii="Calibri" w:hAnsi="Calibri"/>
                <w:b/>
                <w:bCs/>
                <w:color w:val="000000"/>
                <w:lang w:eastAsia="es-ES"/>
              </w:rPr>
              <w:t>N° 1</w:t>
            </w:r>
          </w:p>
        </w:tc>
        <w:tc>
          <w:tcPr>
            <w:tcW w:w="2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64E0" w:rsidRPr="001D1857" w:rsidRDefault="007B64E0" w:rsidP="007B64E0">
            <w:pPr>
              <w:jc w:val="center"/>
              <w:rPr>
                <w:rFonts w:ascii="Calibri" w:hAnsi="Calibri"/>
                <w:b/>
                <w:bCs/>
                <w:color w:val="000000"/>
                <w:lang w:eastAsia="es-ES"/>
              </w:rPr>
            </w:pPr>
            <w:r w:rsidRPr="001D1857">
              <w:rPr>
                <w:rFonts w:ascii="Calibri" w:hAnsi="Calibri"/>
                <w:b/>
                <w:bCs/>
                <w:color w:val="000000"/>
                <w:lang w:eastAsia="es-ES"/>
              </w:rPr>
              <w:t>DETALLE DEL SERVICIO</w:t>
            </w:r>
          </w:p>
        </w:tc>
        <w:tc>
          <w:tcPr>
            <w:tcW w:w="5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64E0" w:rsidRPr="001D1857" w:rsidRDefault="007B64E0" w:rsidP="007B64E0">
            <w:pPr>
              <w:jc w:val="center"/>
              <w:rPr>
                <w:rFonts w:ascii="Calibri" w:hAnsi="Calibri"/>
                <w:b/>
                <w:bCs/>
                <w:color w:val="000000"/>
                <w:lang w:eastAsia="es-ES"/>
              </w:rPr>
            </w:pPr>
            <w:r w:rsidRPr="001D1857">
              <w:rPr>
                <w:rFonts w:ascii="Calibri" w:hAnsi="Calibri"/>
                <w:b/>
                <w:bCs/>
                <w:color w:val="000000"/>
                <w:lang w:eastAsia="es-ES"/>
              </w:rPr>
              <w:t>CANTIDAD</w:t>
            </w:r>
          </w:p>
        </w:tc>
        <w:tc>
          <w:tcPr>
            <w:tcW w:w="6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B64E0" w:rsidRPr="001D1857" w:rsidRDefault="007B64E0" w:rsidP="007B64E0">
            <w:pPr>
              <w:jc w:val="center"/>
              <w:rPr>
                <w:rFonts w:ascii="Calibri" w:hAnsi="Calibri"/>
                <w:b/>
                <w:bCs/>
                <w:color w:val="000000"/>
                <w:lang w:eastAsia="es-ES"/>
              </w:rPr>
            </w:pPr>
            <w:r w:rsidRPr="001D1857">
              <w:rPr>
                <w:rFonts w:ascii="Calibri" w:hAnsi="Calibri"/>
                <w:b/>
                <w:bCs/>
                <w:color w:val="000000"/>
                <w:lang w:eastAsia="es-ES"/>
              </w:rPr>
              <w:t>UNIDAD DE MEDIDA</w:t>
            </w:r>
          </w:p>
        </w:tc>
        <w:tc>
          <w:tcPr>
            <w:tcW w:w="6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64E0" w:rsidRPr="001D1857" w:rsidRDefault="003F3E91" w:rsidP="007B64E0">
            <w:pPr>
              <w:jc w:val="center"/>
              <w:rPr>
                <w:rFonts w:ascii="Calibri" w:hAnsi="Calibri"/>
                <w:b/>
                <w:bCs/>
                <w:color w:val="000000"/>
                <w:lang w:eastAsia="es-ES"/>
              </w:rPr>
            </w:pPr>
            <w:r>
              <w:rPr>
                <w:rFonts w:ascii="Calibri" w:hAnsi="Calibri"/>
                <w:b/>
                <w:bCs/>
                <w:color w:val="000000"/>
                <w:lang w:eastAsia="es-ES"/>
              </w:rPr>
              <w:t>PRECIO UNITARIO REFERENCIAL (Bs.)</w:t>
            </w:r>
          </w:p>
        </w:tc>
      </w:tr>
      <w:tr w:rsidR="007B64E0" w:rsidRPr="001D1857" w:rsidTr="00CC26AB">
        <w:trPr>
          <w:trHeight w:val="487"/>
        </w:trPr>
        <w:tc>
          <w:tcPr>
            <w:tcW w:w="316" w:type="pct"/>
            <w:vMerge w:val="restart"/>
            <w:tcBorders>
              <w:top w:val="single" w:sz="4" w:space="0" w:color="auto"/>
              <w:left w:val="single" w:sz="4" w:space="0" w:color="auto"/>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1.1.</w:t>
            </w:r>
          </w:p>
          <w:p w:rsidR="007B64E0" w:rsidRPr="001D1857" w:rsidRDefault="007B64E0" w:rsidP="007B64E0">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rPr>
                <w:rFonts w:ascii="Verdana" w:hAnsi="Verdana"/>
                <w:color w:val="000000"/>
                <w:sz w:val="18"/>
                <w:szCs w:val="18"/>
                <w:lang w:eastAsia="es-ES"/>
              </w:rPr>
            </w:pPr>
          </w:p>
          <w:p w:rsidR="007B64E0" w:rsidRPr="001D1857" w:rsidRDefault="007B64E0" w:rsidP="007B64E0">
            <w:pPr>
              <w:rPr>
                <w:rFonts w:ascii="Verdana" w:hAnsi="Verdana"/>
                <w:color w:val="000000"/>
                <w:sz w:val="18"/>
                <w:szCs w:val="18"/>
                <w:lang w:eastAsia="es-ES"/>
              </w:rPr>
            </w:pPr>
            <w:r w:rsidRPr="001D1857">
              <w:rPr>
                <w:rFonts w:ascii="Verdana" w:hAnsi="Verdana"/>
                <w:color w:val="000000"/>
                <w:sz w:val="18"/>
                <w:szCs w:val="18"/>
                <w:lang w:eastAsia="es-ES"/>
              </w:rPr>
              <w:t>Swell Packer 7” con las siguientes consideraciones a tomar en cuenta:</w:t>
            </w:r>
          </w:p>
          <w:p w:rsidR="007B64E0" w:rsidRPr="001D1857" w:rsidRDefault="007B64E0" w:rsidP="007B64E0">
            <w:pPr>
              <w:jc w:val="both"/>
              <w:rPr>
                <w:rFonts w:ascii="Verdana" w:hAnsi="Verdana"/>
                <w:color w:val="000000"/>
                <w:sz w:val="18"/>
                <w:szCs w:val="18"/>
                <w:lang w:eastAsia="es-ES"/>
              </w:rPr>
            </w:pPr>
          </w:p>
        </w:tc>
        <w:tc>
          <w:tcPr>
            <w:tcW w:w="571" w:type="pct"/>
            <w:vMerge w:val="restart"/>
            <w:tcBorders>
              <w:top w:val="single" w:sz="4" w:space="0" w:color="auto"/>
              <w:left w:val="nil"/>
              <w:right w:val="nil"/>
            </w:tcBorders>
            <w:shd w:val="clear" w:color="auto" w:fill="auto"/>
            <w:vAlign w:val="center"/>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vMerge w:val="restart"/>
            <w:tcBorders>
              <w:top w:val="single" w:sz="4" w:space="0" w:color="auto"/>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Pieza</w:t>
            </w:r>
          </w:p>
        </w:tc>
        <w:tc>
          <w:tcPr>
            <w:tcW w:w="699" w:type="pct"/>
            <w:vMerge w:val="restart"/>
            <w:tcBorders>
              <w:top w:val="single" w:sz="4" w:space="0" w:color="auto"/>
              <w:left w:val="single" w:sz="4" w:space="0" w:color="auto"/>
              <w:right w:val="single" w:sz="4" w:space="0" w:color="auto"/>
            </w:tcBorders>
            <w:shd w:val="clear" w:color="auto" w:fill="auto"/>
            <w:vAlign w:val="center"/>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459.810,00</w:t>
            </w:r>
          </w:p>
        </w:tc>
      </w:tr>
      <w:tr w:rsidR="007B64E0" w:rsidRPr="001D1857" w:rsidTr="00CC26AB">
        <w:trPr>
          <w:trHeight w:val="185"/>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Debe ser bajado en lodo OBM Emulsión Inversa (diésel 80%+ agua 20%), max densidad 13-13.5 ppg, salinidad 300000 ppm</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294"/>
        </w:trPr>
        <w:tc>
          <w:tcPr>
            <w:tcW w:w="316" w:type="pct"/>
            <w:vMerge/>
            <w:tcBorders>
              <w:left w:val="single" w:sz="4" w:space="0" w:color="auto"/>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val="es-BO" w:eastAsia="es-ES"/>
              </w:rPr>
            </w:pPr>
            <w:r w:rsidRPr="001D1857">
              <w:rPr>
                <w:rFonts w:ascii="Verdana" w:hAnsi="Verdana"/>
                <w:color w:val="000000"/>
                <w:sz w:val="18"/>
                <w:szCs w:val="18"/>
                <w:lang w:eastAsia="es-ES"/>
              </w:rPr>
              <w:t xml:space="preserve">Mínimo ID del tubo base, de acuerdo a Cañería de 7” 29 lb/pies </w:t>
            </w:r>
            <w:r w:rsidRPr="001D1857">
              <w:rPr>
                <w:rFonts w:ascii="Verdana" w:hAnsi="Verdana" w:cs="Calibri"/>
                <w:sz w:val="18"/>
                <w:szCs w:val="18"/>
                <w:lang w:val="es-BO" w:eastAsia="es-ES"/>
              </w:rPr>
              <w:t xml:space="preserve">P-110 </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313"/>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Conexión del tubo base: 7” 29 lb/pies Tenaris W523 pin x box</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42"/>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Longitud del tubo base: Menor o igual a 30 pies</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274"/>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rPr>
                <w:sz w:val="24"/>
                <w:szCs w:val="24"/>
                <w:lang w:eastAsia="es-ES"/>
              </w:rPr>
            </w:pPr>
            <w:r w:rsidRPr="001D1857">
              <w:rPr>
                <w:rFonts w:ascii="Verdana" w:hAnsi="Verdana"/>
                <w:color w:val="000000"/>
                <w:sz w:val="18"/>
                <w:szCs w:val="18"/>
                <w:lang w:eastAsia="es-ES"/>
              </w:rPr>
              <w:t>Longitud del elemento expandible: De acuerdo a Simulación a fin de alcanzar la presión diferencial y temperatura requerida)</w:t>
            </w:r>
          </w:p>
          <w:p w:rsidR="007B64E0" w:rsidRPr="001D1857" w:rsidRDefault="007B64E0" w:rsidP="007B64E0">
            <w:pPr>
              <w:jc w:val="both"/>
              <w:rPr>
                <w:rFonts w:ascii="Verdana" w:hAnsi="Verdana"/>
                <w:color w:val="000000"/>
                <w:sz w:val="18"/>
                <w:szCs w:val="18"/>
                <w:lang w:eastAsia="es-ES"/>
              </w:rPr>
            </w:pP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278"/>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Fluido de Hinchamiento base agua (Espaciadores de Cementación - Preflujos)</w:t>
            </w:r>
          </w:p>
        </w:tc>
        <w:tc>
          <w:tcPr>
            <w:tcW w:w="571" w:type="pct"/>
            <w:vMerge/>
            <w:tcBorders>
              <w:left w:val="nil"/>
              <w:right w:val="nil"/>
            </w:tcBorders>
            <w:shd w:val="clear" w:color="auto" w:fill="auto"/>
            <w:vAlign w:val="center"/>
          </w:tcPr>
          <w:p w:rsidR="007B64E0" w:rsidRPr="001D1857" w:rsidRDefault="007B64E0" w:rsidP="007B64E0">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459"/>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71" w:type="pct"/>
            <w:vMerge/>
            <w:tcBorders>
              <w:left w:val="nil"/>
              <w:right w:val="nil"/>
            </w:tcBorders>
            <w:shd w:val="clear" w:color="auto" w:fill="auto"/>
            <w:vAlign w:val="center"/>
          </w:tcPr>
          <w:p w:rsidR="007B64E0" w:rsidRPr="001D1857" w:rsidRDefault="007B64E0" w:rsidP="007B64E0">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459"/>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alcance 8.30” OD  mínimo 48 horas (De acuerdo a Simulación)</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21"/>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nil"/>
              <w:left w:val="single" w:sz="4" w:space="0" w:color="auto"/>
              <w:bottom w:val="single" w:sz="4" w:space="0" w:color="auto"/>
              <w:right w:val="single" w:sz="4" w:space="0" w:color="auto"/>
            </w:tcBorders>
            <w:shd w:val="clear" w:color="000000" w:fill="FFFFFF"/>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haga sello en un OH 8.5” mínimo 60 horas (De acuerdo a Simulación)</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21"/>
        </w:trPr>
        <w:tc>
          <w:tcPr>
            <w:tcW w:w="316" w:type="pct"/>
            <w:vMerge/>
            <w:tcBorders>
              <w:left w:val="single" w:sz="4" w:space="0" w:color="auto"/>
              <w:right w:val="nil"/>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Máxima Temperatura de trabajo 300°F</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21"/>
        </w:trPr>
        <w:tc>
          <w:tcPr>
            <w:tcW w:w="316" w:type="pct"/>
            <w:vMerge/>
            <w:tcBorders>
              <w:left w:val="single" w:sz="4" w:space="0" w:color="auto"/>
              <w:right w:val="nil"/>
            </w:tcBorders>
            <w:shd w:val="clear" w:color="auto" w:fill="auto"/>
          </w:tcPr>
          <w:p w:rsidR="007B64E0" w:rsidRPr="001D1857" w:rsidRDefault="007B64E0" w:rsidP="007B64E0">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1/2” 8.500 Psi mínimo</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21"/>
        </w:trPr>
        <w:tc>
          <w:tcPr>
            <w:tcW w:w="316" w:type="pct"/>
            <w:vMerge/>
            <w:tcBorders>
              <w:left w:val="single" w:sz="4" w:space="0" w:color="auto"/>
              <w:right w:val="nil"/>
            </w:tcBorders>
            <w:shd w:val="clear" w:color="auto" w:fill="auto"/>
          </w:tcPr>
          <w:p w:rsidR="007B64E0" w:rsidRPr="001D1857" w:rsidRDefault="007B64E0" w:rsidP="007B64E0">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3/4” 7.000 Psi mínimo</w:t>
            </w:r>
          </w:p>
        </w:tc>
        <w:tc>
          <w:tcPr>
            <w:tcW w:w="571" w:type="pct"/>
            <w:vMerge/>
            <w:tcBorders>
              <w:left w:val="nil"/>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CC26AB">
        <w:trPr>
          <w:trHeight w:val="321"/>
        </w:trPr>
        <w:tc>
          <w:tcPr>
            <w:tcW w:w="316" w:type="pct"/>
            <w:vMerge/>
            <w:tcBorders>
              <w:left w:val="single" w:sz="4" w:space="0" w:color="auto"/>
              <w:bottom w:val="single" w:sz="4" w:space="0" w:color="auto"/>
              <w:right w:val="nil"/>
            </w:tcBorders>
            <w:shd w:val="clear" w:color="auto" w:fill="auto"/>
          </w:tcPr>
          <w:p w:rsidR="007B64E0" w:rsidRPr="001D1857" w:rsidRDefault="007B64E0" w:rsidP="007B64E0">
            <w:pPr>
              <w:jc w:val="center"/>
              <w:rPr>
                <w:rFonts w:ascii="Calibri" w:hAnsi="Calibri"/>
                <w:color w:val="000000"/>
                <w:sz w:val="16"/>
                <w:szCs w:val="16"/>
                <w:lang w:eastAsia="es-ES"/>
              </w:rPr>
            </w:pPr>
          </w:p>
        </w:tc>
        <w:tc>
          <w:tcPr>
            <w:tcW w:w="271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Elemento expandible resistente a gases: Gas hidrocarburo con un porcentaje de CO2 &lt; 2%</w:t>
            </w:r>
          </w:p>
        </w:tc>
        <w:tc>
          <w:tcPr>
            <w:tcW w:w="571" w:type="pct"/>
            <w:vMerge/>
            <w:tcBorders>
              <w:left w:val="nil"/>
              <w:bottom w:val="single" w:sz="4" w:space="0" w:color="auto"/>
              <w:right w:val="nil"/>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vMerge/>
            <w:tcBorders>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vMerge/>
            <w:tcBorders>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321"/>
        </w:trPr>
        <w:tc>
          <w:tcPr>
            <w:tcW w:w="316" w:type="pct"/>
            <w:tcBorders>
              <w:top w:val="single" w:sz="4" w:space="0" w:color="auto"/>
              <w:left w:val="single" w:sz="4" w:space="0" w:color="auto"/>
              <w:bottom w:val="nil"/>
              <w:right w:val="nil"/>
            </w:tcBorders>
            <w:shd w:val="clear" w:color="000000" w:fill="F2F2F2"/>
            <w:vAlign w:val="center"/>
            <w:hideMark/>
          </w:tcPr>
          <w:p w:rsidR="007B64E0" w:rsidRPr="001D1857" w:rsidRDefault="007B64E0" w:rsidP="007B64E0">
            <w:pPr>
              <w:jc w:val="center"/>
              <w:rPr>
                <w:rFonts w:ascii="Calibri" w:hAnsi="Calibri"/>
                <w:b/>
                <w:bCs/>
                <w:color w:val="000000"/>
                <w:sz w:val="18"/>
                <w:szCs w:val="18"/>
                <w:lang w:eastAsia="es-ES"/>
              </w:rPr>
            </w:pPr>
            <w:r w:rsidRPr="001D1857">
              <w:rPr>
                <w:rFonts w:ascii="Calibri" w:hAnsi="Calibri"/>
                <w:b/>
                <w:bCs/>
                <w:color w:val="000000"/>
                <w:lang w:eastAsia="es-ES"/>
              </w:rPr>
              <w:t>N° 2</w:t>
            </w:r>
          </w:p>
        </w:tc>
        <w:tc>
          <w:tcPr>
            <w:tcW w:w="2717" w:type="pct"/>
            <w:tcBorders>
              <w:top w:val="single" w:sz="4" w:space="0" w:color="auto"/>
              <w:left w:val="single" w:sz="4" w:space="0" w:color="auto"/>
              <w:bottom w:val="nil"/>
              <w:right w:val="nil"/>
            </w:tcBorders>
            <w:shd w:val="clear" w:color="000000" w:fill="F2F2F2"/>
            <w:vAlign w:val="center"/>
          </w:tcPr>
          <w:p w:rsidR="007B64E0" w:rsidRPr="001D1857" w:rsidRDefault="007B64E0" w:rsidP="007B64E0">
            <w:pPr>
              <w:jc w:val="center"/>
              <w:rPr>
                <w:rFonts w:ascii="Calibri" w:hAnsi="Calibri"/>
                <w:b/>
                <w:bCs/>
                <w:color w:val="000000"/>
                <w:sz w:val="18"/>
                <w:szCs w:val="18"/>
                <w:lang w:eastAsia="es-ES"/>
              </w:rPr>
            </w:pPr>
            <w:r w:rsidRPr="001D1857">
              <w:rPr>
                <w:rFonts w:ascii="Calibri" w:hAnsi="Calibri"/>
                <w:b/>
                <w:bCs/>
                <w:color w:val="000000"/>
                <w:sz w:val="18"/>
                <w:szCs w:val="18"/>
                <w:lang w:eastAsia="es-ES"/>
              </w:rPr>
              <w:t>PERSONAL</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tcBorders>
              <w:top w:val="single" w:sz="4" w:space="0" w:color="auto"/>
              <w:left w:val="single" w:sz="4" w:space="0" w:color="auto"/>
              <w:bottom w:val="nil"/>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c>
          <w:tcPr>
            <w:tcW w:w="699" w:type="pct"/>
            <w:tcBorders>
              <w:top w:val="single" w:sz="4" w:space="0" w:color="auto"/>
              <w:left w:val="single" w:sz="4" w:space="0" w:color="auto"/>
              <w:bottom w:val="nil"/>
              <w:right w:val="single" w:sz="4" w:space="0" w:color="auto"/>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r>
      <w:tr w:rsidR="007B64E0" w:rsidRPr="001D1857" w:rsidTr="003F3E91">
        <w:trPr>
          <w:trHeight w:val="321"/>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2.1</w:t>
            </w:r>
          </w:p>
        </w:tc>
        <w:tc>
          <w:tcPr>
            <w:tcW w:w="2717" w:type="pct"/>
            <w:tcBorders>
              <w:top w:val="single" w:sz="4" w:space="0" w:color="auto"/>
              <w:left w:val="nil"/>
              <w:bottom w:val="single" w:sz="4" w:space="0" w:color="auto"/>
              <w:right w:val="single" w:sz="4" w:space="0" w:color="auto"/>
            </w:tcBorders>
            <w:shd w:val="clear" w:color="000000" w:fill="FFFFFF"/>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Especialista/Operador de Swell Packer (operativo)</w:t>
            </w:r>
          </w:p>
        </w:tc>
        <w:tc>
          <w:tcPr>
            <w:tcW w:w="571" w:type="pct"/>
            <w:tcBorders>
              <w:top w:val="nil"/>
              <w:left w:val="nil"/>
              <w:bottom w:val="single" w:sz="4" w:space="0" w:color="auto"/>
              <w:right w:val="single" w:sz="4" w:space="0" w:color="auto"/>
            </w:tcBorders>
            <w:shd w:val="clear" w:color="auto" w:fill="auto"/>
            <w:vAlign w:val="center"/>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Día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10.440,00</w:t>
            </w:r>
          </w:p>
        </w:tc>
      </w:tr>
      <w:tr w:rsidR="007B64E0" w:rsidRPr="001D1857" w:rsidTr="00CC26AB">
        <w:trPr>
          <w:trHeight w:val="336"/>
        </w:trPr>
        <w:tc>
          <w:tcPr>
            <w:tcW w:w="316" w:type="pct"/>
            <w:tcBorders>
              <w:top w:val="nil"/>
              <w:left w:val="single" w:sz="4" w:space="0" w:color="auto"/>
              <w:bottom w:val="single" w:sz="4" w:space="0" w:color="auto"/>
              <w:right w:val="single" w:sz="4" w:space="0" w:color="auto"/>
            </w:tcBorders>
            <w:shd w:val="clear" w:color="auto" w:fill="EDEDED"/>
            <w:vAlign w:val="center"/>
          </w:tcPr>
          <w:p w:rsidR="007B64E0" w:rsidRPr="001D1857" w:rsidRDefault="007B64E0" w:rsidP="007B64E0">
            <w:pPr>
              <w:jc w:val="center"/>
              <w:rPr>
                <w:rFonts w:ascii="Verdana" w:hAnsi="Verdana"/>
                <w:color w:val="000000"/>
                <w:sz w:val="18"/>
                <w:szCs w:val="18"/>
                <w:lang w:eastAsia="es-ES"/>
              </w:rPr>
            </w:pPr>
            <w:r w:rsidRPr="001D1857">
              <w:rPr>
                <w:rFonts w:ascii="Calibri" w:hAnsi="Calibri"/>
                <w:b/>
                <w:bCs/>
                <w:color w:val="000000"/>
                <w:lang w:eastAsia="es-ES"/>
              </w:rPr>
              <w:t>N° 3</w:t>
            </w:r>
          </w:p>
        </w:tc>
        <w:tc>
          <w:tcPr>
            <w:tcW w:w="2717" w:type="pct"/>
            <w:tcBorders>
              <w:top w:val="nil"/>
              <w:left w:val="single" w:sz="4" w:space="0" w:color="auto"/>
              <w:bottom w:val="single" w:sz="4" w:space="0" w:color="auto"/>
              <w:right w:val="single" w:sz="4" w:space="0" w:color="auto"/>
            </w:tcBorders>
            <w:shd w:val="clear" w:color="auto" w:fill="EDEDED"/>
            <w:vAlign w:val="center"/>
          </w:tcPr>
          <w:p w:rsidR="007B64E0" w:rsidRPr="001D1857" w:rsidRDefault="007B64E0" w:rsidP="007B64E0">
            <w:pPr>
              <w:jc w:val="center"/>
              <w:rPr>
                <w:rFonts w:ascii="Verdana" w:hAnsi="Verdana"/>
                <w:color w:val="000000"/>
                <w:sz w:val="18"/>
                <w:szCs w:val="18"/>
                <w:lang w:eastAsia="es-ES"/>
              </w:rPr>
            </w:pPr>
            <w:r w:rsidRPr="001D1857">
              <w:rPr>
                <w:rFonts w:ascii="Calibri" w:hAnsi="Calibri"/>
                <w:b/>
                <w:bCs/>
                <w:color w:val="000000"/>
                <w:sz w:val="18"/>
                <w:szCs w:val="18"/>
                <w:lang w:eastAsia="es-ES"/>
              </w:rPr>
              <w:t>MOVILIZACIÓN</w:t>
            </w:r>
          </w:p>
        </w:tc>
        <w:tc>
          <w:tcPr>
            <w:tcW w:w="571" w:type="pct"/>
            <w:tcBorders>
              <w:top w:val="nil"/>
              <w:left w:val="nil"/>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c>
          <w:tcPr>
            <w:tcW w:w="699"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p>
        </w:tc>
      </w:tr>
      <w:tr w:rsidR="007B64E0" w:rsidRPr="001D1857" w:rsidTr="003F3E91">
        <w:trPr>
          <w:trHeight w:val="336"/>
        </w:trPr>
        <w:tc>
          <w:tcPr>
            <w:tcW w:w="316"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3.1.</w:t>
            </w:r>
          </w:p>
        </w:tc>
        <w:tc>
          <w:tcPr>
            <w:tcW w:w="2717" w:type="pct"/>
            <w:tcBorders>
              <w:top w:val="nil"/>
              <w:left w:val="nil"/>
              <w:bottom w:val="single" w:sz="4" w:space="0" w:color="auto"/>
              <w:right w:val="single" w:sz="4" w:space="0" w:color="auto"/>
            </w:tcBorders>
            <w:shd w:val="clear" w:color="auto" w:fill="auto"/>
            <w:vAlign w:val="center"/>
            <w:hideMark/>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 las herramientas</w:t>
            </w:r>
          </w:p>
        </w:tc>
        <w:tc>
          <w:tcPr>
            <w:tcW w:w="571" w:type="pct"/>
            <w:tcBorders>
              <w:top w:val="nil"/>
              <w:left w:val="nil"/>
              <w:bottom w:val="single" w:sz="4" w:space="0" w:color="auto"/>
              <w:right w:val="single" w:sz="4" w:space="0" w:color="auto"/>
            </w:tcBorders>
            <w:shd w:val="clear" w:color="auto" w:fill="auto"/>
            <w:vAlign w:val="center"/>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nil"/>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nil"/>
              <w:left w:val="single" w:sz="4" w:space="0" w:color="auto"/>
              <w:bottom w:val="single" w:sz="4" w:space="0" w:color="auto"/>
              <w:right w:val="single" w:sz="4" w:space="0" w:color="auto"/>
            </w:tcBorders>
            <w:shd w:val="clear" w:color="auto" w:fill="auto"/>
            <w:vAlign w:val="center"/>
            <w:hideMark/>
          </w:tcPr>
          <w:p w:rsidR="007B64E0" w:rsidRPr="001D1857" w:rsidRDefault="00FE5804" w:rsidP="007B64E0">
            <w:pPr>
              <w:jc w:val="center"/>
              <w:rPr>
                <w:rFonts w:ascii="Calibri" w:hAnsi="Calibri"/>
                <w:color w:val="000000"/>
                <w:sz w:val="16"/>
                <w:szCs w:val="16"/>
                <w:lang w:eastAsia="es-ES"/>
              </w:rPr>
            </w:pPr>
            <w:r>
              <w:rPr>
                <w:rFonts w:ascii="Calibri" w:hAnsi="Calibri"/>
                <w:color w:val="000000"/>
                <w:sz w:val="16"/>
                <w:szCs w:val="16"/>
                <w:lang w:eastAsia="es-ES"/>
              </w:rPr>
              <w:t>26,44</w:t>
            </w:r>
          </w:p>
        </w:tc>
      </w:tr>
      <w:tr w:rsidR="007B64E0" w:rsidRPr="001D1857" w:rsidTr="00CC26AB">
        <w:trPr>
          <w:trHeight w:val="336"/>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3.2.</w:t>
            </w:r>
          </w:p>
        </w:tc>
        <w:tc>
          <w:tcPr>
            <w:tcW w:w="2717" w:type="pct"/>
            <w:tcBorders>
              <w:top w:val="single" w:sz="4" w:space="0" w:color="auto"/>
              <w:left w:val="nil"/>
              <w:bottom w:val="single" w:sz="4" w:space="0" w:color="auto"/>
              <w:right w:val="single" w:sz="4" w:space="0" w:color="auto"/>
            </w:tcBorders>
            <w:shd w:val="clear" w:color="auto" w:fill="auto"/>
            <w:vAlign w:val="center"/>
          </w:tcPr>
          <w:p w:rsidR="007B64E0" w:rsidRPr="001D1857" w:rsidRDefault="007B64E0" w:rsidP="007B64E0">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del personal</w:t>
            </w:r>
          </w:p>
        </w:tc>
        <w:tc>
          <w:tcPr>
            <w:tcW w:w="571" w:type="pct"/>
            <w:tcBorders>
              <w:top w:val="single" w:sz="4" w:space="0" w:color="auto"/>
              <w:left w:val="nil"/>
              <w:bottom w:val="single" w:sz="4" w:space="0" w:color="auto"/>
              <w:right w:val="single" w:sz="4" w:space="0" w:color="auto"/>
            </w:tcBorders>
            <w:shd w:val="clear" w:color="auto" w:fill="auto"/>
            <w:vAlign w:val="center"/>
          </w:tcPr>
          <w:p w:rsidR="007B64E0" w:rsidRPr="001D1857" w:rsidRDefault="003F3E91" w:rsidP="007B64E0">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7B64E0" w:rsidP="007B64E0">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7B64E0" w:rsidRPr="001D1857" w:rsidRDefault="00FE5804" w:rsidP="007B64E0">
            <w:pPr>
              <w:jc w:val="center"/>
              <w:rPr>
                <w:rFonts w:ascii="Calibri" w:hAnsi="Calibri"/>
                <w:color w:val="000000"/>
                <w:sz w:val="16"/>
                <w:szCs w:val="16"/>
                <w:lang w:eastAsia="es-ES"/>
              </w:rPr>
            </w:pPr>
            <w:r>
              <w:rPr>
                <w:rFonts w:ascii="Calibri" w:hAnsi="Calibri"/>
                <w:color w:val="000000"/>
                <w:sz w:val="16"/>
                <w:szCs w:val="16"/>
                <w:lang w:eastAsia="es-ES"/>
              </w:rPr>
              <w:t>17,40</w:t>
            </w:r>
          </w:p>
        </w:tc>
      </w:tr>
      <w:tr w:rsidR="00FE5804" w:rsidRPr="001D1857" w:rsidTr="00FE5804">
        <w:trPr>
          <w:trHeight w:val="336"/>
        </w:trPr>
        <w:tc>
          <w:tcPr>
            <w:tcW w:w="430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E5804" w:rsidRPr="00FE5804" w:rsidRDefault="00FE5804" w:rsidP="007B64E0">
            <w:pPr>
              <w:jc w:val="center"/>
              <w:rPr>
                <w:rFonts w:ascii="Calibri" w:hAnsi="Calibri"/>
                <w:b/>
                <w:color w:val="000000"/>
                <w:sz w:val="18"/>
                <w:szCs w:val="18"/>
                <w:lang w:eastAsia="es-ES"/>
              </w:rPr>
            </w:pPr>
            <w:r w:rsidRPr="00FE5804">
              <w:rPr>
                <w:rFonts w:ascii="Calibri" w:hAnsi="Calibri"/>
                <w:b/>
                <w:color w:val="000000"/>
                <w:sz w:val="18"/>
                <w:szCs w:val="18"/>
                <w:lang w:eastAsia="es-ES"/>
              </w:rPr>
              <w:t>TOTAL (Bs.)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E5804" w:rsidRPr="00FE5804" w:rsidRDefault="00FE5804" w:rsidP="007B64E0">
            <w:pPr>
              <w:jc w:val="center"/>
              <w:rPr>
                <w:rFonts w:ascii="Calibri" w:hAnsi="Calibri"/>
                <w:b/>
                <w:color w:val="000000"/>
                <w:sz w:val="16"/>
                <w:szCs w:val="16"/>
                <w:lang w:eastAsia="es-ES"/>
              </w:rPr>
            </w:pPr>
            <w:r w:rsidRPr="00FE5804">
              <w:rPr>
                <w:rFonts w:ascii="Calibri" w:hAnsi="Calibri"/>
                <w:b/>
                <w:color w:val="000000"/>
                <w:sz w:val="18"/>
                <w:szCs w:val="16"/>
                <w:lang w:eastAsia="es-ES"/>
              </w:rPr>
              <w:t>908.477,68</w:t>
            </w:r>
          </w:p>
        </w:tc>
      </w:tr>
    </w:tbl>
    <w:p w:rsidR="00FE5804" w:rsidRDefault="00FE5804" w:rsidP="0034493C">
      <w:pPr>
        <w:jc w:val="both"/>
        <w:rPr>
          <w:rFonts w:ascii="Calibri" w:hAnsi="Calibri" w:cs="Arial"/>
          <w:b/>
          <w:bCs/>
          <w:sz w:val="22"/>
          <w:szCs w:val="22"/>
          <w:lang w:eastAsia="es-ES"/>
        </w:rPr>
      </w:pPr>
    </w:p>
    <w:p w:rsidR="00FE5804" w:rsidRDefault="00FE5804" w:rsidP="0034493C">
      <w:pPr>
        <w:jc w:val="both"/>
        <w:rPr>
          <w:rFonts w:ascii="Calibri" w:hAnsi="Calibri" w:cs="Arial"/>
          <w:b/>
          <w:bCs/>
          <w:sz w:val="22"/>
          <w:szCs w:val="22"/>
          <w:lang w:eastAsia="es-ES"/>
        </w:rPr>
      </w:pPr>
    </w:p>
    <w:p w:rsidR="0034493C" w:rsidRPr="0034493C" w:rsidRDefault="0034493C" w:rsidP="0034493C">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Se realizará el </w:t>
      </w:r>
      <w:r w:rsidRPr="0034493C">
        <w:rPr>
          <w:rFonts w:ascii="Calibri" w:hAnsi="Calibri" w:cs="Arial"/>
          <w:b/>
          <w:bCs/>
          <w:sz w:val="22"/>
          <w:szCs w:val="22"/>
          <w:lang w:eastAsia="es-ES"/>
        </w:rPr>
        <w:t xml:space="preserve">SERVICIO DE </w:t>
      </w:r>
      <w:r w:rsidR="00FE5804">
        <w:rPr>
          <w:rFonts w:ascii="Calibri" w:hAnsi="Calibri" w:cs="Arial"/>
          <w:b/>
          <w:bCs/>
          <w:sz w:val="22"/>
          <w:szCs w:val="22"/>
          <w:lang w:eastAsia="es-ES"/>
        </w:rPr>
        <w:t xml:space="preserve">PROVISIÓN E INSTALACIÓN DE SWELL PACKER POZO </w:t>
      </w:r>
      <w:r w:rsidRPr="0034493C">
        <w:rPr>
          <w:rFonts w:ascii="Calibri" w:hAnsi="Calibri" w:cs="Arial"/>
          <w:b/>
          <w:bCs/>
          <w:sz w:val="22"/>
          <w:szCs w:val="22"/>
          <w:lang w:eastAsia="es-ES"/>
        </w:rPr>
        <w:t>SIPOTINDI-X1</w:t>
      </w:r>
      <w:r w:rsidRPr="0034493C">
        <w:rPr>
          <w:rFonts w:ascii="Calibri" w:hAnsi="Calibri" w:cs="Arial"/>
          <w:b/>
          <w:bCs/>
          <w:sz w:val="22"/>
          <w:szCs w:val="22"/>
          <w:lang w:val="es-MX" w:eastAsia="es-ES"/>
        </w:rPr>
        <w:t xml:space="preserve"> </w:t>
      </w:r>
      <w:r w:rsidRPr="0034493C">
        <w:rPr>
          <w:rFonts w:ascii="Calibri" w:hAnsi="Calibri" w:cs="Arial"/>
          <w:bCs/>
          <w:sz w:val="22"/>
          <w:szCs w:val="22"/>
          <w:lang w:eastAsia="es-ES"/>
        </w:rPr>
        <w:t xml:space="preserve">a requerimiento de YPFB, en función a los precios unitarios, hasta un monto máximo de </w:t>
      </w:r>
      <w:r w:rsidRPr="0034493C">
        <w:rPr>
          <w:rFonts w:ascii="Calibri" w:hAnsi="Calibri" w:cs="Calibri"/>
          <w:sz w:val="22"/>
          <w:szCs w:val="22"/>
          <w:lang w:eastAsia="es-ES"/>
        </w:rPr>
        <w:t>Bs</w:t>
      </w:r>
      <w:r w:rsidRPr="0034493C">
        <w:rPr>
          <w:rFonts w:ascii="Calibri" w:eastAsia="Calibri" w:hAnsi="Calibri" w:cs="Calibri"/>
          <w:sz w:val="22"/>
          <w:szCs w:val="22"/>
          <w:lang w:eastAsia="es-ES"/>
        </w:rPr>
        <w:t xml:space="preserve">. </w:t>
      </w:r>
      <w:r w:rsidR="00FE5804">
        <w:rPr>
          <w:rFonts w:ascii="Calibri" w:eastAsia="Calibri" w:hAnsi="Calibri" w:cs="Calibri"/>
          <w:sz w:val="22"/>
          <w:szCs w:val="22"/>
          <w:lang w:eastAsia="es-ES"/>
        </w:rPr>
        <w:t>2</w:t>
      </w:r>
      <w:r w:rsidRPr="0034493C">
        <w:rPr>
          <w:rFonts w:ascii="Calibri" w:eastAsia="Calibri" w:hAnsi="Calibri" w:cs="Calibri"/>
          <w:sz w:val="22"/>
          <w:szCs w:val="22"/>
          <w:lang w:eastAsia="es-ES"/>
        </w:rPr>
        <w:t>.</w:t>
      </w:r>
      <w:r w:rsidR="00FE5804">
        <w:rPr>
          <w:rFonts w:ascii="Calibri" w:eastAsia="Calibri" w:hAnsi="Calibri" w:cs="Calibri"/>
          <w:sz w:val="22"/>
          <w:szCs w:val="22"/>
          <w:lang w:eastAsia="es-ES"/>
        </w:rPr>
        <w:t>779</w:t>
      </w:r>
      <w:r w:rsidRPr="0034493C">
        <w:rPr>
          <w:rFonts w:ascii="Calibri" w:eastAsia="Calibri" w:hAnsi="Calibri" w:cs="Calibri"/>
          <w:sz w:val="22"/>
          <w:szCs w:val="22"/>
          <w:lang w:eastAsia="es-ES"/>
        </w:rPr>
        <w:t>.</w:t>
      </w:r>
      <w:r w:rsidR="00FE5804">
        <w:rPr>
          <w:rFonts w:ascii="Calibri" w:eastAsia="Calibri" w:hAnsi="Calibri" w:cs="Calibri"/>
          <w:sz w:val="22"/>
          <w:szCs w:val="22"/>
          <w:lang w:eastAsia="es-ES"/>
        </w:rPr>
        <w:t>524</w:t>
      </w:r>
      <w:r w:rsidRPr="0034493C">
        <w:rPr>
          <w:rFonts w:ascii="Calibri" w:eastAsia="Calibri" w:hAnsi="Calibri" w:cs="Calibri"/>
          <w:sz w:val="22"/>
          <w:szCs w:val="22"/>
          <w:lang w:eastAsia="es-ES"/>
        </w:rPr>
        <w:t>,64</w:t>
      </w:r>
      <w:r w:rsidRPr="0034493C">
        <w:rPr>
          <w:rFonts w:ascii="Calibri" w:hAnsi="Calibri"/>
          <w:bCs/>
          <w:color w:val="000000"/>
          <w:sz w:val="22"/>
          <w:szCs w:val="22"/>
          <w:lang w:eastAsia="es-ES"/>
        </w:rPr>
        <w:t xml:space="preserve"> </w:t>
      </w:r>
      <w:r w:rsidRPr="0034493C">
        <w:rPr>
          <w:rFonts w:ascii="Calibri" w:hAnsi="Calibri" w:cs="Calibri"/>
          <w:sz w:val="22"/>
          <w:szCs w:val="22"/>
          <w:lang w:eastAsia="es-ES"/>
        </w:rPr>
        <w:t>(</w:t>
      </w:r>
      <w:r w:rsidR="00FE5804">
        <w:rPr>
          <w:rFonts w:ascii="Calibri" w:hAnsi="Calibri" w:cs="Calibri"/>
          <w:sz w:val="22"/>
          <w:szCs w:val="22"/>
          <w:lang w:eastAsia="es-ES"/>
        </w:rPr>
        <w:t>Dos</w:t>
      </w:r>
      <w:r w:rsidRPr="0034493C">
        <w:rPr>
          <w:rFonts w:ascii="Calibri" w:hAnsi="Calibri" w:cs="Calibri"/>
          <w:sz w:val="22"/>
          <w:szCs w:val="22"/>
          <w:lang w:eastAsia="es-ES"/>
        </w:rPr>
        <w:t xml:space="preserve"> Mill</w:t>
      </w:r>
      <w:r w:rsidR="00FE5804">
        <w:rPr>
          <w:rFonts w:ascii="Calibri" w:hAnsi="Calibri" w:cs="Calibri"/>
          <w:sz w:val="22"/>
          <w:szCs w:val="22"/>
          <w:lang w:eastAsia="es-ES"/>
        </w:rPr>
        <w:t>o</w:t>
      </w:r>
      <w:r w:rsidRPr="0034493C">
        <w:rPr>
          <w:rFonts w:ascii="Calibri" w:hAnsi="Calibri" w:cs="Calibri"/>
          <w:sz w:val="22"/>
          <w:szCs w:val="22"/>
          <w:lang w:eastAsia="es-ES"/>
        </w:rPr>
        <w:t>n</w:t>
      </w:r>
      <w:r w:rsidR="00FE5804">
        <w:rPr>
          <w:rFonts w:ascii="Calibri" w:hAnsi="Calibri" w:cs="Calibri"/>
          <w:sz w:val="22"/>
          <w:szCs w:val="22"/>
          <w:lang w:eastAsia="es-ES"/>
        </w:rPr>
        <w:t>es</w:t>
      </w:r>
      <w:r w:rsidRPr="0034493C">
        <w:rPr>
          <w:rFonts w:ascii="Calibri" w:hAnsi="Calibri" w:cs="Calibri"/>
          <w:sz w:val="22"/>
          <w:szCs w:val="22"/>
          <w:lang w:eastAsia="es-ES"/>
        </w:rPr>
        <w:t xml:space="preserve"> </w:t>
      </w:r>
      <w:r w:rsidR="00FE5804">
        <w:rPr>
          <w:rFonts w:ascii="Calibri" w:hAnsi="Calibri" w:cs="Calibri"/>
          <w:sz w:val="22"/>
          <w:szCs w:val="22"/>
          <w:lang w:eastAsia="es-ES"/>
        </w:rPr>
        <w:t>Setecientos</w:t>
      </w:r>
      <w:r w:rsidRPr="0034493C">
        <w:rPr>
          <w:rFonts w:ascii="Calibri" w:hAnsi="Calibri" w:cs="Calibri"/>
          <w:sz w:val="22"/>
          <w:szCs w:val="22"/>
          <w:lang w:eastAsia="es-ES"/>
        </w:rPr>
        <w:t xml:space="preserve"> Sesenta y </w:t>
      </w:r>
      <w:r w:rsidR="00FE5804">
        <w:rPr>
          <w:rFonts w:ascii="Calibri" w:hAnsi="Calibri" w:cs="Calibri"/>
          <w:sz w:val="22"/>
          <w:szCs w:val="22"/>
          <w:lang w:eastAsia="es-ES"/>
        </w:rPr>
        <w:t>Nueve</w:t>
      </w:r>
      <w:r w:rsidRPr="0034493C">
        <w:rPr>
          <w:rFonts w:ascii="Calibri" w:hAnsi="Calibri" w:cs="Calibri"/>
          <w:sz w:val="22"/>
          <w:szCs w:val="22"/>
          <w:lang w:eastAsia="es-ES"/>
        </w:rPr>
        <w:t xml:space="preserve"> Mil </w:t>
      </w:r>
      <w:r w:rsidR="00FE5804">
        <w:rPr>
          <w:rFonts w:ascii="Calibri" w:hAnsi="Calibri" w:cs="Calibri"/>
          <w:sz w:val="22"/>
          <w:szCs w:val="22"/>
          <w:lang w:eastAsia="es-ES"/>
        </w:rPr>
        <w:t>Quinientos Veinticuatro</w:t>
      </w:r>
      <w:r w:rsidRPr="0034493C">
        <w:rPr>
          <w:rFonts w:ascii="Calibri" w:hAnsi="Calibri" w:cs="Calibri"/>
          <w:sz w:val="22"/>
          <w:szCs w:val="22"/>
          <w:lang w:eastAsia="es-ES"/>
        </w:rPr>
        <w:t xml:space="preserve"> 64/100 BOLIVIANOS).</w:t>
      </w:r>
      <w:r w:rsidRPr="0034493C">
        <w:rPr>
          <w:rFonts w:ascii="Calibri" w:hAnsi="Calibri" w:cs="Arial"/>
          <w:bCs/>
          <w:sz w:val="22"/>
          <w:szCs w:val="22"/>
          <w:lang w:eastAsia="es-ES"/>
        </w:rPr>
        <w:t xml:space="preserve"> </w:t>
      </w:r>
    </w:p>
    <w:p w:rsidR="0034493C" w:rsidRPr="0034493C" w:rsidRDefault="0034493C" w:rsidP="0034493C">
      <w:pPr>
        <w:jc w:val="both"/>
        <w:rPr>
          <w:rFonts w:ascii="Calibri" w:eastAsia="Calibri" w:hAnsi="Calibri" w:cs="Calibri"/>
          <w:sz w:val="22"/>
          <w:szCs w:val="22"/>
          <w:lang w:val="es-BO" w:eastAsia="es-ES"/>
        </w:rPr>
      </w:pPr>
    </w:p>
    <w:p w:rsidR="0034493C" w:rsidRPr="0034493C" w:rsidRDefault="0034493C" w:rsidP="0034493C">
      <w:pPr>
        <w:jc w:val="both"/>
        <w:rPr>
          <w:rFonts w:ascii="Calibri" w:hAnsi="Calibri" w:cs="Arial"/>
          <w:bCs/>
          <w:sz w:val="22"/>
          <w:szCs w:val="22"/>
          <w:lang w:val="es-MX" w:eastAsia="es-ES"/>
        </w:rPr>
      </w:pPr>
      <w:r w:rsidRPr="0034493C">
        <w:rPr>
          <w:rFonts w:ascii="Calibri" w:hAnsi="Calibri" w:cs="Arial"/>
          <w:bCs/>
          <w:sz w:val="22"/>
          <w:szCs w:val="22"/>
          <w:lang w:val="es-MX" w:eastAsia="es-ES"/>
        </w:rPr>
        <w:t>Los precios unitarios propuestos que sobrepasen el valor del precio de referencia unitario serán descalificados.</w:t>
      </w:r>
    </w:p>
    <w:p w:rsidR="00CE7B5F" w:rsidRPr="0034493C"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3D017E" w:rsidRDefault="003D017E"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10E1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510E1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10E1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10E1C">
      <w:pPr>
        <w:pStyle w:val="Sinespaciado4"/>
        <w:numPr>
          <w:ilvl w:val="0"/>
          <w:numId w:val="21"/>
        </w:numPr>
        <w:ind w:left="851"/>
        <w:jc w:val="both"/>
      </w:pPr>
      <w:r w:rsidRPr="008842A3">
        <w:t>Que tengan sentencia ejecutoriada, con impedimento para ejercer el comercio.</w:t>
      </w:r>
    </w:p>
    <w:p w:rsidR="00983825" w:rsidRDefault="00983825" w:rsidP="00510E1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10E1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10E1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10E1C">
      <w:pPr>
        <w:pStyle w:val="Sinespaciado4"/>
        <w:numPr>
          <w:ilvl w:val="0"/>
          <w:numId w:val="21"/>
        </w:numPr>
        <w:ind w:left="851"/>
        <w:jc w:val="both"/>
      </w:pPr>
      <w:r w:rsidRPr="00747E3C">
        <w:t>Que hubiesen declarado su disolución o quiebra.</w:t>
      </w:r>
    </w:p>
    <w:p w:rsidR="00983825" w:rsidRDefault="00983825" w:rsidP="00510E1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10E1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10E1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10E1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10E1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926AC5" w:rsidRPr="00926AC5">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10E1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10E1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10E1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10E1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10E1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9E2493" w:rsidRPr="00926AC5" w:rsidRDefault="000C146F" w:rsidP="00926AC5">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926AC5" w:rsidRDefault="000C146F" w:rsidP="00926AC5">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377DBF">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10E1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10E1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10E1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510E1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10E1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04476F">
      <w:pPr>
        <w:tabs>
          <w:tab w:val="left" w:pos="7133"/>
        </w:tabs>
        <w:rPr>
          <w:rFonts w:asciiTheme="minorHAnsi" w:hAnsiTheme="minorHAnsi" w:cstheme="minorHAnsi"/>
          <w:b/>
          <w:sz w:val="22"/>
          <w:szCs w:val="22"/>
        </w:rPr>
      </w:pPr>
    </w:p>
    <w:p w:rsidR="0004476F" w:rsidRDefault="0004476F" w:rsidP="0004476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10E1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DF680D">
        <w:rPr>
          <w:rFonts w:asciiTheme="minorHAnsi" w:hAnsiTheme="minorHAnsi" w:cstheme="minorHAnsi"/>
          <w:sz w:val="22"/>
          <w:szCs w:val="22"/>
        </w:rPr>
        <w:t>eneral del Estado (CGE).</w:t>
      </w:r>
      <w:r w:rsidRPr="000E1D5D">
        <w:rPr>
          <w:rFonts w:asciiTheme="minorHAnsi" w:hAnsiTheme="minorHAnsi" w:cstheme="minorHAnsi"/>
          <w:sz w:val="22"/>
          <w:szCs w:val="22"/>
        </w:rPr>
        <w:t xml:space="preserve"> </w:t>
      </w:r>
    </w:p>
    <w:p w:rsidR="00FE00FF" w:rsidRDefault="00303C66" w:rsidP="00510E1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10E1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10E1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10E1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DF680D">
        <w:rPr>
          <w:rFonts w:asciiTheme="minorHAnsi" w:hAnsiTheme="minorHAnsi" w:cstheme="minorHAnsi"/>
          <w:sz w:val="22"/>
          <w:szCs w:val="22"/>
        </w:rPr>
        <w:t>.</w:t>
      </w:r>
      <w:r w:rsidRPr="000E1D5D">
        <w:rPr>
          <w:rFonts w:asciiTheme="minorHAnsi" w:hAnsiTheme="minorHAnsi" w:cstheme="minorHAnsi"/>
          <w:sz w:val="22"/>
          <w:szCs w:val="22"/>
        </w:rPr>
        <w:t xml:space="preserve"> </w:t>
      </w:r>
    </w:p>
    <w:p w:rsidR="00FE00FF" w:rsidRDefault="00303C66" w:rsidP="00510E1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10E1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F0BAC">
        <w:rPr>
          <w:rFonts w:asciiTheme="minorHAnsi" w:hAnsiTheme="minorHAnsi" w:cstheme="minorHAnsi"/>
          <w:b/>
          <w:sz w:val="22"/>
          <w:szCs w:val="22"/>
          <w:lang w:val="es-BO"/>
        </w:rPr>
        <w:t>(</w:t>
      </w:r>
      <w:r w:rsidR="001F0BAC" w:rsidRPr="001F0BAC">
        <w:rPr>
          <w:rFonts w:asciiTheme="minorHAnsi" w:hAnsiTheme="minorHAnsi" w:cstheme="minorHAnsi"/>
          <w:b/>
          <w:sz w:val="22"/>
          <w:szCs w:val="22"/>
          <w:lang w:val="es-BO"/>
        </w:rPr>
        <w:t>BOLIVIANOS</w:t>
      </w:r>
      <w:r w:rsidRPr="001F0BAC">
        <w:rPr>
          <w:rFonts w:asciiTheme="minorHAnsi" w:hAnsiTheme="minorHAnsi" w:cstheme="minorHAnsi"/>
          <w:b/>
          <w:sz w:val="22"/>
          <w:szCs w:val="22"/>
          <w:lang w:val="es-BO"/>
        </w:rPr>
        <w:t>)</w:t>
      </w:r>
    </w:p>
    <w:p w:rsidR="00851A71" w:rsidRDefault="00851A71" w:rsidP="00851A71">
      <w:pPr>
        <w:tabs>
          <w:tab w:val="left" w:pos="5691"/>
        </w:tabs>
        <w:rPr>
          <w:rFonts w:asciiTheme="minorHAnsi" w:hAnsiTheme="minorHAnsi" w:cstheme="minorHAnsi"/>
          <w:b/>
          <w:sz w:val="22"/>
          <w:szCs w:val="22"/>
        </w:rPr>
      </w:pPr>
    </w:p>
    <w:tbl>
      <w:tblPr>
        <w:tblW w:w="5137" w:type="pct"/>
        <w:tblInd w:w="-115" w:type="dxa"/>
        <w:tblLayout w:type="fixed"/>
        <w:tblCellMar>
          <w:left w:w="70" w:type="dxa"/>
          <w:right w:w="70" w:type="dxa"/>
        </w:tblCellMar>
        <w:tblLook w:val="04A0" w:firstRow="1" w:lastRow="0" w:firstColumn="1" w:lastColumn="0" w:noHBand="0" w:noVBand="1"/>
      </w:tblPr>
      <w:tblGrid>
        <w:gridCol w:w="585"/>
        <w:gridCol w:w="5193"/>
        <w:gridCol w:w="1041"/>
        <w:gridCol w:w="1271"/>
        <w:gridCol w:w="1273"/>
      </w:tblGrid>
      <w:tr w:rsidR="00851A71" w:rsidRPr="00E73833" w:rsidTr="00CC26AB">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E1F2"/>
          </w:tcPr>
          <w:p w:rsidR="00851A71" w:rsidRPr="00863546" w:rsidRDefault="00851A71" w:rsidP="00CC26AB">
            <w:pPr>
              <w:jc w:val="center"/>
              <w:rPr>
                <w:rFonts w:asciiTheme="minorHAnsi" w:hAnsiTheme="minorHAnsi"/>
                <w:b/>
                <w:bCs/>
                <w:color w:val="000000"/>
                <w:sz w:val="22"/>
                <w:szCs w:val="22"/>
                <w:lang w:val="en-US" w:eastAsia="es-ES"/>
              </w:rPr>
            </w:pPr>
            <w:r w:rsidRPr="00863546">
              <w:rPr>
                <w:rFonts w:asciiTheme="minorHAnsi" w:hAnsiTheme="minorHAnsi" w:cs="Calibri"/>
                <w:b/>
                <w:sz w:val="22"/>
                <w:szCs w:val="22"/>
                <w:lang w:val="en-US" w:eastAsia="es-ES"/>
              </w:rPr>
              <w:t xml:space="preserve">SWELL PACKER PARA CAÑERÍA </w:t>
            </w:r>
            <w:smartTag w:uri="urn:schemas-microsoft-com:office:smarttags" w:element="metricconverter">
              <w:smartTagPr>
                <w:attr w:name="ProductID" w:val="5”"/>
              </w:smartTagPr>
              <w:r w:rsidRPr="00863546">
                <w:rPr>
                  <w:rFonts w:asciiTheme="minorHAnsi" w:hAnsiTheme="minorHAnsi" w:cs="Calibri"/>
                  <w:b/>
                  <w:sz w:val="22"/>
                  <w:szCs w:val="22"/>
                  <w:lang w:val="en-US" w:eastAsia="es-ES"/>
                </w:rPr>
                <w:t>5”</w:t>
              </w:r>
            </w:smartTag>
            <w:r w:rsidRPr="00863546">
              <w:rPr>
                <w:rFonts w:asciiTheme="minorHAnsi" w:hAnsiTheme="minorHAnsi" w:cs="Calibri"/>
                <w:b/>
                <w:sz w:val="22"/>
                <w:szCs w:val="22"/>
                <w:lang w:val="en-US" w:eastAsia="es-ES"/>
              </w:rPr>
              <w:t>, 18 Lb/ft, P-110, ID 4.276”, DRIFT 4.151”</w:t>
            </w:r>
          </w:p>
        </w:tc>
      </w:tr>
      <w:tr w:rsidR="00851A71" w:rsidRPr="00863546" w:rsidTr="00CC26AB">
        <w:trPr>
          <w:trHeight w:val="176"/>
        </w:trPr>
        <w:tc>
          <w:tcPr>
            <w:tcW w:w="31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863546" w:rsidRDefault="00851A71" w:rsidP="00CC26AB">
            <w:pPr>
              <w:jc w:val="center"/>
              <w:rPr>
                <w:rFonts w:ascii="Calibri" w:hAnsi="Calibri"/>
                <w:b/>
                <w:bCs/>
                <w:color w:val="000000"/>
                <w:lang w:eastAsia="es-ES"/>
              </w:rPr>
            </w:pPr>
            <w:r w:rsidRPr="00863546">
              <w:rPr>
                <w:rFonts w:ascii="Calibri" w:hAnsi="Calibri"/>
                <w:b/>
                <w:bCs/>
                <w:color w:val="000000"/>
                <w:lang w:eastAsia="es-ES"/>
              </w:rPr>
              <w:t>N° 1</w:t>
            </w:r>
          </w:p>
        </w:tc>
        <w:tc>
          <w:tcPr>
            <w:tcW w:w="277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863546" w:rsidRDefault="00851A71" w:rsidP="00CC26AB">
            <w:pPr>
              <w:jc w:val="center"/>
              <w:rPr>
                <w:rFonts w:ascii="Calibri" w:hAnsi="Calibri"/>
                <w:b/>
                <w:bCs/>
                <w:color w:val="000000"/>
                <w:lang w:eastAsia="es-ES"/>
              </w:rPr>
            </w:pPr>
            <w:r w:rsidRPr="00863546">
              <w:rPr>
                <w:rFonts w:ascii="Calibri" w:hAnsi="Calibri"/>
                <w:b/>
                <w:bCs/>
                <w:color w:val="000000"/>
                <w:lang w:eastAsia="es-ES"/>
              </w:rPr>
              <w:t>DETALLE DEL SERVICIO</w:t>
            </w:r>
          </w:p>
        </w:tc>
        <w:tc>
          <w:tcPr>
            <w:tcW w:w="55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863546" w:rsidRDefault="00851A71" w:rsidP="00CC26AB">
            <w:pPr>
              <w:jc w:val="center"/>
              <w:rPr>
                <w:rFonts w:ascii="Calibri" w:hAnsi="Calibri"/>
                <w:b/>
                <w:bCs/>
                <w:color w:val="000000"/>
                <w:lang w:eastAsia="es-ES"/>
              </w:rPr>
            </w:pPr>
            <w:r w:rsidRPr="00863546">
              <w:rPr>
                <w:rFonts w:ascii="Calibri" w:hAnsi="Calibri"/>
                <w:b/>
                <w:bCs/>
                <w:color w:val="000000"/>
                <w:lang w:eastAsia="es-ES"/>
              </w:rPr>
              <w:t>CANTIDAD</w:t>
            </w:r>
          </w:p>
        </w:tc>
        <w:tc>
          <w:tcPr>
            <w:tcW w:w="679" w:type="pct"/>
            <w:tcBorders>
              <w:top w:val="single" w:sz="4" w:space="0" w:color="auto"/>
              <w:left w:val="single" w:sz="4" w:space="0" w:color="auto"/>
              <w:bottom w:val="single" w:sz="4" w:space="0" w:color="auto"/>
              <w:right w:val="single" w:sz="4" w:space="0" w:color="auto"/>
            </w:tcBorders>
            <w:shd w:val="clear" w:color="000000" w:fill="D9D9D9"/>
            <w:vAlign w:val="center"/>
          </w:tcPr>
          <w:p w:rsidR="00851A71" w:rsidRPr="00863546" w:rsidRDefault="00851A71" w:rsidP="00CC26AB">
            <w:pPr>
              <w:jc w:val="center"/>
              <w:rPr>
                <w:rFonts w:ascii="Calibri" w:hAnsi="Calibri"/>
                <w:b/>
                <w:bCs/>
                <w:color w:val="000000"/>
                <w:lang w:eastAsia="es-ES"/>
              </w:rPr>
            </w:pPr>
            <w:r w:rsidRPr="00863546">
              <w:rPr>
                <w:rFonts w:ascii="Calibri" w:hAnsi="Calibri"/>
                <w:b/>
                <w:bCs/>
                <w:color w:val="000000"/>
                <w:lang w:eastAsia="es-ES"/>
              </w:rPr>
              <w:t>UNIDAD DE MEDIDA</w:t>
            </w:r>
          </w:p>
        </w:tc>
        <w:tc>
          <w:tcPr>
            <w:tcW w:w="68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863546" w:rsidRDefault="00851A71" w:rsidP="00CC26AB">
            <w:pPr>
              <w:jc w:val="center"/>
              <w:rPr>
                <w:rFonts w:ascii="Calibri" w:hAnsi="Calibri"/>
                <w:b/>
                <w:bCs/>
                <w:color w:val="000000"/>
                <w:lang w:eastAsia="es-ES"/>
              </w:rPr>
            </w:pPr>
            <w:r>
              <w:rPr>
                <w:rFonts w:ascii="Calibri" w:hAnsi="Calibri"/>
                <w:b/>
                <w:bCs/>
                <w:color w:val="000000"/>
                <w:lang w:eastAsia="es-ES"/>
              </w:rPr>
              <w:t>PRECIO UNITARIO REFERENCIAL (Bs.)</w:t>
            </w:r>
          </w:p>
        </w:tc>
      </w:tr>
      <w:tr w:rsidR="00851A71" w:rsidRPr="00863546" w:rsidTr="00CC26AB">
        <w:trPr>
          <w:trHeight w:val="645"/>
        </w:trPr>
        <w:tc>
          <w:tcPr>
            <w:tcW w:w="312" w:type="pct"/>
            <w:vMerge w:val="restart"/>
            <w:tcBorders>
              <w:top w:val="single" w:sz="4" w:space="0" w:color="auto"/>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1.1.</w:t>
            </w: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rPr>
                <w:rFonts w:ascii="Verdana" w:hAnsi="Verdana"/>
                <w:color w:val="000000"/>
                <w:sz w:val="18"/>
                <w:szCs w:val="18"/>
                <w:lang w:eastAsia="es-ES"/>
              </w:rPr>
            </w:pPr>
          </w:p>
          <w:p w:rsidR="00851A71" w:rsidRPr="00863546" w:rsidRDefault="00851A71" w:rsidP="00CC26AB">
            <w:pPr>
              <w:rPr>
                <w:rFonts w:ascii="Verdana" w:hAnsi="Verdana"/>
                <w:color w:val="000000"/>
                <w:sz w:val="18"/>
                <w:szCs w:val="18"/>
                <w:lang w:eastAsia="es-ES"/>
              </w:rPr>
            </w:pPr>
            <w:r w:rsidRPr="00863546">
              <w:rPr>
                <w:rFonts w:ascii="Verdana" w:hAnsi="Verdana"/>
                <w:color w:val="000000"/>
                <w:sz w:val="18"/>
                <w:szCs w:val="18"/>
                <w:lang w:eastAsia="es-ES"/>
              </w:rPr>
              <w:t>Swell Packer 5” con las siguientes consideraciones a tomar en cuenta:</w:t>
            </w:r>
          </w:p>
          <w:p w:rsidR="00851A71" w:rsidRPr="00863546" w:rsidRDefault="00851A71" w:rsidP="00CC26AB">
            <w:pPr>
              <w:jc w:val="both"/>
              <w:rPr>
                <w:rFonts w:ascii="Verdana" w:hAnsi="Verdana"/>
                <w:color w:val="000000"/>
                <w:sz w:val="18"/>
                <w:szCs w:val="18"/>
                <w:lang w:eastAsia="es-ES"/>
              </w:rPr>
            </w:pPr>
          </w:p>
        </w:tc>
        <w:tc>
          <w:tcPr>
            <w:tcW w:w="556" w:type="pct"/>
            <w:vMerge w:val="restart"/>
            <w:tcBorders>
              <w:top w:val="single" w:sz="4" w:space="0" w:color="auto"/>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vMerge w:val="restart"/>
            <w:tcBorders>
              <w:top w:val="single" w:sz="4" w:space="0" w:color="auto"/>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Pieza</w:t>
            </w:r>
          </w:p>
        </w:tc>
        <w:tc>
          <w:tcPr>
            <w:tcW w:w="680" w:type="pct"/>
            <w:vMerge w:val="restart"/>
            <w:tcBorders>
              <w:top w:val="single" w:sz="4" w:space="0" w:color="auto"/>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182"/>
        </w:trPr>
        <w:tc>
          <w:tcPr>
            <w:tcW w:w="312" w:type="pct"/>
            <w:vMerge/>
            <w:tcBorders>
              <w:left w:val="single" w:sz="4" w:space="0" w:color="auto"/>
              <w:right w:val="nil"/>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Debe ser bajado en lodo OBM Emulsión Inversa (diésel 80%+ agua 20%), max densidad 13.5-14 ppg, salinidad 300000 ppm</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280"/>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Mínimo ID del tubo base, de acuerdo a Cañería de 5” 18 lb/pies</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07"/>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Conexión del tubo base: 5” 18 lb/pies Tenaris W513 pin x box</w:t>
            </w:r>
          </w:p>
        </w:tc>
        <w:tc>
          <w:tcPr>
            <w:tcW w:w="556" w:type="pct"/>
            <w:vMerge/>
            <w:tcBorders>
              <w:left w:val="nil"/>
              <w:right w:val="nil"/>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4"/>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Longitud del tubo base: Menor o igual a 30 pies</w:t>
            </w:r>
          </w:p>
        </w:tc>
        <w:tc>
          <w:tcPr>
            <w:tcW w:w="556" w:type="pct"/>
            <w:vMerge/>
            <w:tcBorders>
              <w:left w:val="nil"/>
              <w:right w:val="nil"/>
            </w:tcBorders>
            <w:shd w:val="clear" w:color="auto" w:fill="auto"/>
            <w:vAlign w:val="center"/>
            <w:hideMark/>
          </w:tcPr>
          <w:p w:rsidR="00851A71" w:rsidRPr="00863546" w:rsidRDefault="00851A71" w:rsidP="00CC26AB">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262"/>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rPr>
                <w:sz w:val="24"/>
                <w:szCs w:val="24"/>
                <w:lang w:eastAsia="es-ES"/>
              </w:rPr>
            </w:pPr>
            <w:r w:rsidRPr="00863546">
              <w:rPr>
                <w:rFonts w:ascii="Verdana" w:hAnsi="Verdana"/>
                <w:color w:val="000000"/>
                <w:sz w:val="18"/>
                <w:szCs w:val="18"/>
                <w:lang w:eastAsia="es-ES"/>
              </w:rPr>
              <w:t>Longitud del elemento expandible: (</w:t>
            </w:r>
          </w:p>
          <w:p w:rsidR="00851A71" w:rsidRPr="00863546" w:rsidRDefault="00851A71" w:rsidP="00CC26AB">
            <w:pPr>
              <w:rPr>
                <w:sz w:val="24"/>
                <w:szCs w:val="24"/>
                <w:lang w:eastAsia="es-ES"/>
              </w:rPr>
            </w:pPr>
            <w:r w:rsidRPr="00863546">
              <w:rPr>
                <w:rFonts w:ascii="Verdana" w:hAnsi="Verdana"/>
                <w:color w:val="000000"/>
                <w:sz w:val="18"/>
                <w:szCs w:val="18"/>
                <w:lang w:eastAsia="es-ES"/>
              </w:rPr>
              <w:t>De acuerdo a Simulación a fin de alcanzar la presión diferencial y temperatura requerida)</w:t>
            </w:r>
          </w:p>
          <w:p w:rsidR="00851A71" w:rsidRPr="00863546" w:rsidRDefault="00851A71" w:rsidP="00CC26AB">
            <w:pPr>
              <w:jc w:val="both"/>
              <w:rPr>
                <w:rFonts w:ascii="Verdana" w:hAnsi="Verdana"/>
                <w:color w:val="000000"/>
                <w:sz w:val="18"/>
                <w:szCs w:val="18"/>
                <w:lang w:eastAsia="es-ES"/>
              </w:rPr>
            </w:pPr>
          </w:p>
        </w:tc>
        <w:tc>
          <w:tcPr>
            <w:tcW w:w="556" w:type="pct"/>
            <w:vMerge/>
            <w:tcBorders>
              <w:left w:val="nil"/>
              <w:right w:val="nil"/>
            </w:tcBorders>
            <w:shd w:val="clear" w:color="auto" w:fill="auto"/>
            <w:vAlign w:val="center"/>
            <w:hideMark/>
          </w:tcPr>
          <w:p w:rsidR="00851A71" w:rsidRPr="00863546" w:rsidRDefault="00851A71" w:rsidP="00CC26AB">
            <w:pP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40"/>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Fluido de Hinchamiento base aceite (diésel 80%+ agua 20%)</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40"/>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56" w:type="pct"/>
            <w:vMerge/>
            <w:tcBorders>
              <w:left w:val="nil"/>
              <w:right w:val="nil"/>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2773" w:type="pct"/>
            <w:tcBorders>
              <w:top w:val="nil"/>
              <w:left w:val="single" w:sz="4" w:space="0" w:color="auto"/>
              <w:bottom w:val="single" w:sz="4" w:space="0" w:color="auto"/>
              <w:right w:val="single" w:sz="4" w:space="0" w:color="auto"/>
            </w:tcBorders>
            <w:shd w:val="clear" w:color="000000" w:fill="FFFFFF"/>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alcance 5.80” OD  mínimo 36 horas (De acuerdo a Simulación)</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right w:val="nil"/>
            </w:tcBorders>
            <w:shd w:val="clear" w:color="auto" w:fill="auto"/>
          </w:tcPr>
          <w:p w:rsidR="00851A71" w:rsidRPr="00863546" w:rsidRDefault="00851A71" w:rsidP="00CC26AB">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Tiempo de hinchamiento para que el elemento expandible haga sello en un OH 6” mínimo 60 horas (De acuerdo a Simulación)</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right w:val="nil"/>
            </w:tcBorders>
            <w:shd w:val="clear" w:color="auto" w:fill="auto"/>
          </w:tcPr>
          <w:p w:rsidR="00851A71" w:rsidRPr="00863546" w:rsidRDefault="00851A71" w:rsidP="00CC26AB">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Máxima Temperatura de trabajo 300°F</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right w:val="nil"/>
            </w:tcBorders>
            <w:shd w:val="clear" w:color="auto" w:fill="auto"/>
          </w:tcPr>
          <w:p w:rsidR="00851A71" w:rsidRPr="00863546" w:rsidRDefault="00851A71" w:rsidP="00CC26AB">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10.000 Psi mínimo</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right w:val="nil"/>
            </w:tcBorders>
            <w:shd w:val="clear" w:color="auto" w:fill="auto"/>
          </w:tcPr>
          <w:p w:rsidR="00851A71" w:rsidRPr="00863546" w:rsidRDefault="00851A71" w:rsidP="00CC26AB">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Diferencial de presión para un diámetro de pozo de 6 1/4” 8.000 Psi mínimo</w:t>
            </w:r>
          </w:p>
        </w:tc>
        <w:tc>
          <w:tcPr>
            <w:tcW w:w="556" w:type="pct"/>
            <w:vMerge/>
            <w:tcBorders>
              <w:left w:val="nil"/>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vMerge/>
            <w:tcBorders>
              <w:left w:val="single" w:sz="4" w:space="0" w:color="auto"/>
              <w:bottom w:val="single" w:sz="4" w:space="0" w:color="auto"/>
              <w:right w:val="nil"/>
            </w:tcBorders>
            <w:shd w:val="clear" w:color="auto" w:fill="auto"/>
          </w:tcPr>
          <w:p w:rsidR="00851A71" w:rsidRPr="00863546" w:rsidRDefault="00851A71" w:rsidP="00CC26AB">
            <w:pPr>
              <w:jc w:val="center"/>
              <w:rPr>
                <w:rFonts w:ascii="Calibri" w:hAnsi="Calibri"/>
                <w:color w:val="000000"/>
                <w:sz w:val="16"/>
                <w:szCs w:val="16"/>
                <w:lang w:eastAsia="es-ES"/>
              </w:rPr>
            </w:pPr>
          </w:p>
        </w:tc>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Elemento expandible resistente a gases: Gas hidrocarburo con un porcentaje de CO2 &lt; 2%</w:t>
            </w:r>
          </w:p>
        </w:tc>
        <w:tc>
          <w:tcPr>
            <w:tcW w:w="556" w:type="pct"/>
            <w:vMerge/>
            <w:tcBorders>
              <w:left w:val="nil"/>
              <w:bottom w:val="single" w:sz="4" w:space="0" w:color="auto"/>
              <w:right w:val="nil"/>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79" w:type="pct"/>
            <w:vMerge/>
            <w:tcBorders>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c>
          <w:tcPr>
            <w:tcW w:w="680" w:type="pct"/>
            <w:vMerge/>
            <w:tcBorders>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tcBorders>
              <w:top w:val="single" w:sz="4" w:space="0" w:color="auto"/>
              <w:left w:val="single" w:sz="4" w:space="0" w:color="auto"/>
              <w:bottom w:val="nil"/>
              <w:right w:val="nil"/>
            </w:tcBorders>
            <w:shd w:val="clear" w:color="000000" w:fill="F2F2F2"/>
            <w:vAlign w:val="center"/>
            <w:hideMark/>
          </w:tcPr>
          <w:p w:rsidR="00851A71" w:rsidRPr="00863546" w:rsidRDefault="00851A71" w:rsidP="00CC26AB">
            <w:pPr>
              <w:jc w:val="center"/>
              <w:rPr>
                <w:rFonts w:ascii="Calibri" w:hAnsi="Calibri"/>
                <w:b/>
                <w:bCs/>
                <w:color w:val="000000"/>
                <w:sz w:val="18"/>
                <w:szCs w:val="18"/>
                <w:lang w:eastAsia="es-ES"/>
              </w:rPr>
            </w:pPr>
            <w:r w:rsidRPr="00863546">
              <w:rPr>
                <w:rFonts w:ascii="Calibri" w:hAnsi="Calibri"/>
                <w:b/>
                <w:bCs/>
                <w:color w:val="000000"/>
                <w:lang w:eastAsia="es-ES"/>
              </w:rPr>
              <w:t>N° 2</w:t>
            </w:r>
          </w:p>
        </w:tc>
        <w:tc>
          <w:tcPr>
            <w:tcW w:w="2773" w:type="pct"/>
            <w:tcBorders>
              <w:top w:val="single" w:sz="4" w:space="0" w:color="auto"/>
              <w:left w:val="single" w:sz="4" w:space="0" w:color="auto"/>
              <w:bottom w:val="nil"/>
              <w:right w:val="nil"/>
            </w:tcBorders>
            <w:shd w:val="clear" w:color="000000" w:fill="F2F2F2"/>
            <w:vAlign w:val="center"/>
          </w:tcPr>
          <w:p w:rsidR="00851A71" w:rsidRPr="00863546" w:rsidRDefault="00851A71" w:rsidP="00CC26AB">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PERSONAL</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79" w:type="pct"/>
            <w:tcBorders>
              <w:top w:val="single" w:sz="4" w:space="0" w:color="auto"/>
              <w:left w:val="single" w:sz="4" w:space="0" w:color="auto"/>
              <w:bottom w:val="nil"/>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 </w:t>
            </w:r>
          </w:p>
        </w:tc>
        <w:tc>
          <w:tcPr>
            <w:tcW w:w="680" w:type="pct"/>
            <w:tcBorders>
              <w:top w:val="single" w:sz="4" w:space="0" w:color="auto"/>
              <w:left w:val="single" w:sz="4" w:space="0" w:color="auto"/>
              <w:bottom w:val="nil"/>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15"/>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2.1</w:t>
            </w:r>
          </w:p>
        </w:tc>
        <w:tc>
          <w:tcPr>
            <w:tcW w:w="2773" w:type="pct"/>
            <w:tcBorders>
              <w:top w:val="single" w:sz="4" w:space="0" w:color="auto"/>
              <w:left w:val="nil"/>
              <w:bottom w:val="single" w:sz="4" w:space="0" w:color="auto"/>
              <w:right w:val="single" w:sz="4" w:space="0" w:color="auto"/>
            </w:tcBorders>
            <w:shd w:val="clear" w:color="000000" w:fill="FFFFFF"/>
            <w:vAlign w:val="center"/>
            <w:hideMark/>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Especialista/Operador de Swell Packer (operativo)</w:t>
            </w:r>
          </w:p>
        </w:tc>
        <w:tc>
          <w:tcPr>
            <w:tcW w:w="556" w:type="pct"/>
            <w:tcBorders>
              <w:top w:val="nil"/>
              <w:left w:val="nil"/>
              <w:bottom w:val="single" w:sz="4" w:space="0" w:color="auto"/>
              <w:right w:val="single" w:sz="4" w:space="0" w:color="auto"/>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Día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30"/>
        </w:trPr>
        <w:tc>
          <w:tcPr>
            <w:tcW w:w="312" w:type="pct"/>
            <w:tcBorders>
              <w:top w:val="nil"/>
              <w:left w:val="single" w:sz="4" w:space="0" w:color="auto"/>
              <w:bottom w:val="single" w:sz="4" w:space="0" w:color="auto"/>
              <w:right w:val="single" w:sz="4" w:space="0" w:color="auto"/>
            </w:tcBorders>
            <w:shd w:val="clear" w:color="auto" w:fill="EDEDED"/>
            <w:vAlign w:val="center"/>
          </w:tcPr>
          <w:p w:rsidR="00851A71" w:rsidRPr="00863546" w:rsidRDefault="00851A71" w:rsidP="00CC26AB">
            <w:pPr>
              <w:jc w:val="center"/>
              <w:rPr>
                <w:rFonts w:ascii="Calibri" w:hAnsi="Calibri"/>
                <w:b/>
                <w:bCs/>
                <w:color w:val="000000"/>
                <w:sz w:val="18"/>
                <w:szCs w:val="18"/>
                <w:lang w:eastAsia="es-ES"/>
              </w:rPr>
            </w:pPr>
            <w:r w:rsidRPr="00863546">
              <w:rPr>
                <w:rFonts w:ascii="Calibri" w:hAnsi="Calibri"/>
                <w:b/>
                <w:bCs/>
                <w:color w:val="000000"/>
                <w:lang w:eastAsia="es-ES"/>
              </w:rPr>
              <w:t>N° 3</w:t>
            </w:r>
          </w:p>
        </w:tc>
        <w:tc>
          <w:tcPr>
            <w:tcW w:w="2773" w:type="pct"/>
            <w:tcBorders>
              <w:top w:val="nil"/>
              <w:left w:val="single" w:sz="4" w:space="0" w:color="auto"/>
              <w:bottom w:val="single" w:sz="4" w:space="0" w:color="auto"/>
              <w:right w:val="single" w:sz="4" w:space="0" w:color="auto"/>
            </w:tcBorders>
            <w:shd w:val="clear" w:color="auto" w:fill="EDEDED"/>
            <w:vAlign w:val="center"/>
          </w:tcPr>
          <w:p w:rsidR="00851A71" w:rsidRPr="00863546" w:rsidRDefault="00851A71" w:rsidP="00CC26AB">
            <w:pPr>
              <w:jc w:val="center"/>
              <w:rPr>
                <w:rFonts w:ascii="Calibri" w:hAnsi="Calibri"/>
                <w:b/>
                <w:bCs/>
                <w:color w:val="000000"/>
                <w:sz w:val="18"/>
                <w:szCs w:val="18"/>
                <w:lang w:eastAsia="es-ES"/>
              </w:rPr>
            </w:pPr>
            <w:r w:rsidRPr="00863546">
              <w:rPr>
                <w:rFonts w:ascii="Calibri" w:hAnsi="Calibri"/>
                <w:b/>
                <w:bCs/>
                <w:color w:val="000000"/>
                <w:sz w:val="18"/>
                <w:szCs w:val="18"/>
                <w:lang w:eastAsia="es-ES"/>
              </w:rPr>
              <w:t>MOVILIZACIÓN</w:t>
            </w:r>
          </w:p>
        </w:tc>
        <w:tc>
          <w:tcPr>
            <w:tcW w:w="556" w:type="pct"/>
            <w:tcBorders>
              <w:top w:val="nil"/>
              <w:left w:val="nil"/>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b/>
                <w:bCs/>
                <w:color w:val="000000"/>
                <w:sz w:val="18"/>
                <w:szCs w:val="18"/>
                <w:lang w:eastAsia="es-ES"/>
              </w:rPr>
            </w:pPr>
          </w:p>
        </w:tc>
        <w:tc>
          <w:tcPr>
            <w:tcW w:w="679"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b/>
                <w:bCs/>
                <w:color w:val="000000"/>
                <w:sz w:val="18"/>
                <w:szCs w:val="18"/>
                <w:lang w:eastAsia="es-ES"/>
              </w:rPr>
            </w:pPr>
          </w:p>
        </w:tc>
        <w:tc>
          <w:tcPr>
            <w:tcW w:w="680"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b/>
                <w:bCs/>
                <w:color w:val="000000"/>
                <w:sz w:val="18"/>
                <w:szCs w:val="18"/>
                <w:lang w:eastAsia="es-ES"/>
              </w:rPr>
            </w:pPr>
          </w:p>
        </w:tc>
      </w:tr>
      <w:tr w:rsidR="00851A71" w:rsidRPr="00863546" w:rsidTr="00CC26AB">
        <w:trPr>
          <w:trHeight w:val="330"/>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3.1.</w:t>
            </w:r>
          </w:p>
        </w:tc>
        <w:tc>
          <w:tcPr>
            <w:tcW w:w="2773" w:type="pct"/>
            <w:tcBorders>
              <w:top w:val="nil"/>
              <w:left w:val="nil"/>
              <w:bottom w:val="single" w:sz="4" w:space="0" w:color="auto"/>
              <w:right w:val="single" w:sz="4" w:space="0" w:color="auto"/>
            </w:tcBorders>
            <w:shd w:val="clear" w:color="auto" w:fill="auto"/>
            <w:vAlign w:val="center"/>
            <w:hideMark/>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 las herramientas</w:t>
            </w:r>
          </w:p>
        </w:tc>
        <w:tc>
          <w:tcPr>
            <w:tcW w:w="556" w:type="pct"/>
            <w:tcBorders>
              <w:top w:val="nil"/>
              <w:left w:val="nil"/>
              <w:bottom w:val="single" w:sz="4" w:space="0" w:color="auto"/>
              <w:right w:val="single" w:sz="4" w:space="0" w:color="auto"/>
            </w:tcBorders>
            <w:shd w:val="clear" w:color="auto" w:fill="auto"/>
            <w:vAlign w:val="center"/>
            <w:hideMark/>
          </w:tcPr>
          <w:p w:rsidR="00851A71" w:rsidRPr="00863546"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tc>
        <w:tc>
          <w:tcPr>
            <w:tcW w:w="680" w:type="pct"/>
            <w:tcBorders>
              <w:top w:val="nil"/>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r w:rsidR="00851A71" w:rsidRPr="00863546" w:rsidTr="00CC26AB">
        <w:trPr>
          <w:trHeight w:val="32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3.2.</w:t>
            </w:r>
          </w:p>
        </w:tc>
        <w:tc>
          <w:tcPr>
            <w:tcW w:w="2773" w:type="pct"/>
            <w:tcBorders>
              <w:top w:val="single" w:sz="4" w:space="0" w:color="auto"/>
              <w:left w:val="nil"/>
              <w:bottom w:val="single" w:sz="4" w:space="0" w:color="auto"/>
              <w:right w:val="single" w:sz="4" w:space="0" w:color="auto"/>
            </w:tcBorders>
            <w:shd w:val="clear" w:color="auto" w:fill="auto"/>
            <w:vAlign w:val="center"/>
          </w:tcPr>
          <w:p w:rsidR="00851A71" w:rsidRPr="00863546" w:rsidRDefault="00851A71" w:rsidP="00CC26AB">
            <w:pPr>
              <w:jc w:val="both"/>
              <w:rPr>
                <w:rFonts w:ascii="Verdana" w:hAnsi="Verdana"/>
                <w:color w:val="000000"/>
                <w:sz w:val="18"/>
                <w:szCs w:val="18"/>
                <w:lang w:eastAsia="es-ES"/>
              </w:rPr>
            </w:pPr>
            <w:r w:rsidRPr="00863546">
              <w:rPr>
                <w:rFonts w:ascii="Verdana" w:hAnsi="Verdana"/>
                <w:color w:val="000000"/>
                <w:sz w:val="18"/>
                <w:szCs w:val="18"/>
                <w:lang w:eastAsia="es-ES"/>
              </w:rPr>
              <w:t>Movilización y desmovilización del personal</w:t>
            </w:r>
          </w:p>
        </w:tc>
        <w:tc>
          <w:tcPr>
            <w:tcW w:w="556" w:type="pct"/>
            <w:tcBorders>
              <w:top w:val="single" w:sz="4" w:space="0" w:color="auto"/>
              <w:left w:val="nil"/>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p w:rsidR="00851A71" w:rsidRPr="00863546" w:rsidRDefault="00851A71" w:rsidP="00CC26AB">
            <w:pPr>
              <w:jc w:val="center"/>
              <w:rPr>
                <w:rFonts w:ascii="Calibri" w:hAnsi="Calibri"/>
                <w:color w:val="000000"/>
                <w:sz w:val="16"/>
                <w:szCs w:val="16"/>
                <w:lang w:eastAsia="es-ES"/>
              </w:rPr>
            </w:pPr>
            <w:r w:rsidRPr="00863546">
              <w:rPr>
                <w:rFonts w:ascii="Calibri" w:hAnsi="Calibri"/>
                <w:color w:val="000000"/>
                <w:sz w:val="16"/>
                <w:szCs w:val="16"/>
                <w:lang w:eastAsia="es-ES"/>
              </w:rPr>
              <w:t>Kilómetro</w:t>
            </w:r>
          </w:p>
          <w:p w:rsidR="00851A71" w:rsidRPr="00863546" w:rsidRDefault="00851A71" w:rsidP="00CC26AB">
            <w:pPr>
              <w:jc w:val="center"/>
              <w:rPr>
                <w:rFonts w:ascii="Calibri" w:hAnsi="Calibri"/>
                <w:color w:val="000000"/>
                <w:sz w:val="16"/>
                <w:szCs w:val="16"/>
                <w:lang w:eastAsia="es-ES"/>
              </w:rPr>
            </w:pP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863546" w:rsidRDefault="00851A71" w:rsidP="00CC26AB">
            <w:pPr>
              <w:jc w:val="center"/>
              <w:rPr>
                <w:rFonts w:ascii="Calibri" w:hAnsi="Calibri"/>
                <w:color w:val="000000"/>
                <w:sz w:val="16"/>
                <w:szCs w:val="16"/>
                <w:lang w:eastAsia="es-ES"/>
              </w:rPr>
            </w:pPr>
          </w:p>
        </w:tc>
      </w:tr>
    </w:tbl>
    <w:p w:rsidR="00851A71" w:rsidRDefault="00851A71" w:rsidP="00851A71">
      <w:pPr>
        <w:rPr>
          <w:rFonts w:asciiTheme="minorHAnsi" w:hAnsiTheme="minorHAnsi" w:cstheme="minorHAnsi"/>
          <w:b/>
          <w:color w:val="FF0000"/>
          <w:sz w:val="22"/>
          <w:szCs w:val="22"/>
        </w:rPr>
      </w:pPr>
    </w:p>
    <w:tbl>
      <w:tblPr>
        <w:tblW w:w="5202" w:type="pct"/>
        <w:tblInd w:w="-130" w:type="dxa"/>
        <w:tblLayout w:type="fixed"/>
        <w:tblCellMar>
          <w:left w:w="70" w:type="dxa"/>
          <w:right w:w="70" w:type="dxa"/>
        </w:tblCellMar>
        <w:tblLook w:val="04A0" w:firstRow="1" w:lastRow="0" w:firstColumn="1" w:lastColumn="0" w:noHBand="0" w:noVBand="1"/>
      </w:tblPr>
      <w:tblGrid>
        <w:gridCol w:w="599"/>
        <w:gridCol w:w="2118"/>
        <w:gridCol w:w="3034"/>
        <w:gridCol w:w="1083"/>
        <w:gridCol w:w="1322"/>
        <w:gridCol w:w="1325"/>
      </w:tblGrid>
      <w:tr w:rsidR="00851A71" w:rsidRPr="00E73833" w:rsidTr="00CC26AB">
        <w:trPr>
          <w:trHeight w:val="274"/>
        </w:trPr>
        <w:tc>
          <w:tcPr>
            <w:tcW w:w="5000" w:type="pct"/>
            <w:gridSpan w:val="6"/>
            <w:tcBorders>
              <w:top w:val="single" w:sz="4" w:space="0" w:color="auto"/>
              <w:left w:val="single" w:sz="4" w:space="0" w:color="auto"/>
              <w:right w:val="single" w:sz="4" w:space="0" w:color="auto"/>
            </w:tcBorders>
            <w:shd w:val="clear" w:color="000000" w:fill="D9E1F2"/>
          </w:tcPr>
          <w:p w:rsidR="00851A71" w:rsidRDefault="00851A71" w:rsidP="00CC26AB">
            <w:pPr>
              <w:jc w:val="center"/>
              <w:rPr>
                <w:rFonts w:ascii="Verdana" w:hAnsi="Verdana" w:cs="Calibri"/>
                <w:b/>
                <w:sz w:val="18"/>
                <w:szCs w:val="18"/>
                <w:lang w:val="en-US" w:eastAsia="es-ES"/>
              </w:rPr>
            </w:pPr>
          </w:p>
          <w:p w:rsidR="00851A71" w:rsidRDefault="00851A71" w:rsidP="00CC26AB">
            <w:pPr>
              <w:jc w:val="center"/>
              <w:rPr>
                <w:rFonts w:ascii="Verdana" w:hAnsi="Verdana" w:cs="Calibri"/>
                <w:b/>
                <w:sz w:val="18"/>
                <w:szCs w:val="18"/>
                <w:lang w:val="en-US" w:eastAsia="es-ES"/>
              </w:rPr>
            </w:pPr>
            <w:r w:rsidRPr="001D1857">
              <w:rPr>
                <w:rFonts w:ascii="Verdana" w:hAnsi="Verdana" w:cs="Calibri"/>
                <w:b/>
                <w:sz w:val="18"/>
                <w:szCs w:val="18"/>
                <w:lang w:val="en-US" w:eastAsia="es-ES"/>
              </w:rPr>
              <w:t>SWELL PACKER PARA CAÑERÍA 7”, 29 Lb/ft, P-110, ID 6.184”, DRIFT 6.059”</w:t>
            </w:r>
          </w:p>
          <w:p w:rsidR="00851A71" w:rsidRPr="001D1857" w:rsidRDefault="00851A71" w:rsidP="00CC26AB">
            <w:pPr>
              <w:jc w:val="center"/>
              <w:rPr>
                <w:rFonts w:ascii="Calibri" w:hAnsi="Calibri"/>
                <w:b/>
                <w:bCs/>
                <w:color w:val="000000"/>
                <w:sz w:val="22"/>
                <w:szCs w:val="22"/>
                <w:lang w:val="en-US" w:eastAsia="es-BO"/>
              </w:rPr>
            </w:pPr>
          </w:p>
        </w:tc>
      </w:tr>
      <w:tr w:rsidR="00851A71" w:rsidRPr="001D1857" w:rsidTr="00CC26AB">
        <w:trPr>
          <w:trHeight w:val="179"/>
        </w:trPr>
        <w:tc>
          <w:tcPr>
            <w:tcW w:w="31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1D1857" w:rsidRDefault="00851A71" w:rsidP="00CC26AB">
            <w:pPr>
              <w:jc w:val="center"/>
              <w:rPr>
                <w:rFonts w:ascii="Calibri" w:hAnsi="Calibri"/>
                <w:b/>
                <w:bCs/>
                <w:color w:val="000000"/>
                <w:lang w:eastAsia="es-ES"/>
              </w:rPr>
            </w:pPr>
            <w:r w:rsidRPr="001D1857">
              <w:rPr>
                <w:rFonts w:ascii="Calibri" w:hAnsi="Calibri"/>
                <w:b/>
                <w:bCs/>
                <w:color w:val="000000"/>
                <w:lang w:eastAsia="es-ES"/>
              </w:rPr>
              <w:t>N° 1</w:t>
            </w:r>
          </w:p>
        </w:tc>
        <w:tc>
          <w:tcPr>
            <w:tcW w:w="271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1D1857" w:rsidRDefault="00851A71" w:rsidP="00CC26AB">
            <w:pPr>
              <w:jc w:val="center"/>
              <w:rPr>
                <w:rFonts w:ascii="Calibri" w:hAnsi="Calibri"/>
                <w:b/>
                <w:bCs/>
                <w:color w:val="000000"/>
                <w:lang w:eastAsia="es-ES"/>
              </w:rPr>
            </w:pPr>
            <w:r w:rsidRPr="001D1857">
              <w:rPr>
                <w:rFonts w:ascii="Calibri" w:hAnsi="Calibri"/>
                <w:b/>
                <w:bCs/>
                <w:color w:val="000000"/>
                <w:lang w:eastAsia="es-ES"/>
              </w:rPr>
              <w:t>DETALLE DEL SERVICIO</w:t>
            </w:r>
          </w:p>
        </w:tc>
        <w:tc>
          <w:tcPr>
            <w:tcW w:w="57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1D1857" w:rsidRDefault="00851A71" w:rsidP="00CC26AB">
            <w:pPr>
              <w:jc w:val="center"/>
              <w:rPr>
                <w:rFonts w:ascii="Calibri" w:hAnsi="Calibri"/>
                <w:b/>
                <w:bCs/>
                <w:color w:val="000000"/>
                <w:lang w:eastAsia="es-ES"/>
              </w:rPr>
            </w:pPr>
            <w:r w:rsidRPr="001D1857">
              <w:rPr>
                <w:rFonts w:ascii="Calibri" w:hAnsi="Calibri"/>
                <w:b/>
                <w:bCs/>
                <w:color w:val="000000"/>
                <w:lang w:eastAsia="es-ES"/>
              </w:rPr>
              <w:t>CANTIDAD</w:t>
            </w:r>
          </w:p>
        </w:tc>
        <w:tc>
          <w:tcPr>
            <w:tcW w:w="697" w:type="pct"/>
            <w:tcBorders>
              <w:top w:val="single" w:sz="4" w:space="0" w:color="auto"/>
              <w:left w:val="single" w:sz="4" w:space="0" w:color="auto"/>
              <w:bottom w:val="single" w:sz="4" w:space="0" w:color="auto"/>
              <w:right w:val="single" w:sz="4" w:space="0" w:color="auto"/>
            </w:tcBorders>
            <w:shd w:val="clear" w:color="000000" w:fill="D9D9D9"/>
            <w:vAlign w:val="center"/>
          </w:tcPr>
          <w:p w:rsidR="00851A71" w:rsidRPr="001D1857" w:rsidRDefault="00851A71" w:rsidP="00CC26AB">
            <w:pPr>
              <w:jc w:val="center"/>
              <w:rPr>
                <w:rFonts w:ascii="Calibri" w:hAnsi="Calibri"/>
                <w:b/>
                <w:bCs/>
                <w:color w:val="000000"/>
                <w:lang w:eastAsia="es-ES"/>
              </w:rPr>
            </w:pPr>
            <w:r w:rsidRPr="001D1857">
              <w:rPr>
                <w:rFonts w:ascii="Calibri" w:hAnsi="Calibri"/>
                <w:b/>
                <w:bCs/>
                <w:color w:val="000000"/>
                <w:lang w:eastAsia="es-ES"/>
              </w:rPr>
              <w:t>UNIDAD DE MEDIDA</w:t>
            </w:r>
          </w:p>
        </w:tc>
        <w:tc>
          <w:tcPr>
            <w:tcW w:w="6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51A71" w:rsidRPr="001D1857" w:rsidRDefault="00851A71" w:rsidP="00CC26AB">
            <w:pPr>
              <w:jc w:val="center"/>
              <w:rPr>
                <w:rFonts w:ascii="Calibri" w:hAnsi="Calibri"/>
                <w:b/>
                <w:bCs/>
                <w:color w:val="000000"/>
                <w:lang w:eastAsia="es-ES"/>
              </w:rPr>
            </w:pPr>
            <w:r>
              <w:rPr>
                <w:rFonts w:ascii="Calibri" w:hAnsi="Calibri"/>
                <w:b/>
                <w:bCs/>
                <w:color w:val="000000"/>
                <w:lang w:eastAsia="es-ES"/>
              </w:rPr>
              <w:t>PRECIO UNITARIO REFERENCIAL (Bs.)</w:t>
            </w:r>
          </w:p>
        </w:tc>
      </w:tr>
      <w:tr w:rsidR="00851A71" w:rsidRPr="001D1857" w:rsidTr="00CC26AB">
        <w:trPr>
          <w:trHeight w:val="487"/>
        </w:trPr>
        <w:tc>
          <w:tcPr>
            <w:tcW w:w="316" w:type="pct"/>
            <w:vMerge w:val="restart"/>
            <w:tcBorders>
              <w:top w:val="single" w:sz="4" w:space="0" w:color="auto"/>
              <w:left w:val="single" w:sz="4" w:space="0" w:color="auto"/>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1.1.</w:t>
            </w:r>
          </w:p>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rPr>
                <w:rFonts w:ascii="Verdana" w:hAnsi="Verdana"/>
                <w:color w:val="000000"/>
                <w:sz w:val="18"/>
                <w:szCs w:val="18"/>
                <w:lang w:eastAsia="es-ES"/>
              </w:rPr>
            </w:pPr>
          </w:p>
          <w:p w:rsidR="00851A71" w:rsidRPr="001D1857" w:rsidRDefault="00851A71" w:rsidP="00CC26AB">
            <w:pPr>
              <w:rPr>
                <w:rFonts w:ascii="Verdana" w:hAnsi="Verdana"/>
                <w:color w:val="000000"/>
                <w:sz w:val="18"/>
                <w:szCs w:val="18"/>
                <w:lang w:eastAsia="es-ES"/>
              </w:rPr>
            </w:pPr>
            <w:r w:rsidRPr="001D1857">
              <w:rPr>
                <w:rFonts w:ascii="Verdana" w:hAnsi="Verdana"/>
                <w:color w:val="000000"/>
                <w:sz w:val="18"/>
                <w:szCs w:val="18"/>
                <w:lang w:eastAsia="es-ES"/>
              </w:rPr>
              <w:t>Swell Packer 7” con las siguientes consideraciones a tomar en cuenta:</w:t>
            </w:r>
          </w:p>
          <w:p w:rsidR="00851A71" w:rsidRPr="001D1857" w:rsidRDefault="00851A71" w:rsidP="00CC26AB">
            <w:pPr>
              <w:jc w:val="both"/>
              <w:rPr>
                <w:rFonts w:ascii="Verdana" w:hAnsi="Verdana"/>
                <w:color w:val="000000"/>
                <w:sz w:val="18"/>
                <w:szCs w:val="18"/>
                <w:lang w:eastAsia="es-ES"/>
              </w:rPr>
            </w:pPr>
          </w:p>
        </w:tc>
        <w:tc>
          <w:tcPr>
            <w:tcW w:w="571" w:type="pct"/>
            <w:vMerge w:val="restart"/>
            <w:tcBorders>
              <w:top w:val="single" w:sz="4" w:space="0" w:color="auto"/>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vMerge w:val="restart"/>
            <w:tcBorders>
              <w:top w:val="single" w:sz="4" w:space="0" w:color="auto"/>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Pieza</w:t>
            </w:r>
          </w:p>
        </w:tc>
        <w:tc>
          <w:tcPr>
            <w:tcW w:w="699" w:type="pct"/>
            <w:vMerge w:val="restart"/>
            <w:tcBorders>
              <w:top w:val="single" w:sz="4" w:space="0" w:color="auto"/>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185"/>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Debe ser bajado en lodo OBM Emulsión Inversa (diésel 80%+ agua 20%), max densidad 13-13.5 ppg, salinidad 300000 ppm</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294"/>
        </w:trPr>
        <w:tc>
          <w:tcPr>
            <w:tcW w:w="316" w:type="pct"/>
            <w:vMerge/>
            <w:tcBorders>
              <w:left w:val="single" w:sz="4" w:space="0" w:color="auto"/>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val="es-BO" w:eastAsia="es-ES"/>
              </w:rPr>
            </w:pPr>
            <w:r w:rsidRPr="001D1857">
              <w:rPr>
                <w:rFonts w:ascii="Verdana" w:hAnsi="Verdana"/>
                <w:color w:val="000000"/>
                <w:sz w:val="18"/>
                <w:szCs w:val="18"/>
                <w:lang w:eastAsia="es-ES"/>
              </w:rPr>
              <w:t xml:space="preserve">Mínimo ID del tubo base, de acuerdo a Cañería de 7” 29 lb/pies </w:t>
            </w:r>
            <w:r w:rsidRPr="001D1857">
              <w:rPr>
                <w:rFonts w:ascii="Verdana" w:hAnsi="Verdana" w:cs="Calibri"/>
                <w:sz w:val="18"/>
                <w:szCs w:val="18"/>
                <w:lang w:val="es-BO" w:eastAsia="es-ES"/>
              </w:rPr>
              <w:t xml:space="preserve">P-110 </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13"/>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Conexión del tubo base: 7” 29 lb/pies Tenaris W523 pin x box</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42"/>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Longitud del tubo base: Menor o igual a 30 pies</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274"/>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rPr>
                <w:sz w:val="24"/>
                <w:szCs w:val="24"/>
                <w:lang w:eastAsia="es-ES"/>
              </w:rPr>
            </w:pPr>
            <w:r w:rsidRPr="001D1857">
              <w:rPr>
                <w:rFonts w:ascii="Verdana" w:hAnsi="Verdana"/>
                <w:color w:val="000000"/>
                <w:sz w:val="18"/>
                <w:szCs w:val="18"/>
                <w:lang w:eastAsia="es-ES"/>
              </w:rPr>
              <w:t>Longitud del elemento expandible: De acuerdo a Simulación a fin de alcanzar la presión diferencial y temperatura requerida)</w:t>
            </w:r>
          </w:p>
          <w:p w:rsidR="00851A71" w:rsidRPr="001D1857" w:rsidRDefault="00851A71" w:rsidP="00CC26AB">
            <w:pPr>
              <w:jc w:val="both"/>
              <w:rPr>
                <w:rFonts w:ascii="Verdana" w:hAnsi="Verdana"/>
                <w:color w:val="000000"/>
                <w:sz w:val="18"/>
                <w:szCs w:val="18"/>
                <w:lang w:eastAsia="es-ES"/>
              </w:rPr>
            </w:pP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278"/>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Fluido de Hinchamiento base agua (Espaciadores de Cementación - Preflujos)</w:t>
            </w:r>
          </w:p>
        </w:tc>
        <w:tc>
          <w:tcPr>
            <w:tcW w:w="571" w:type="pct"/>
            <w:vMerge/>
            <w:tcBorders>
              <w:left w:val="nil"/>
              <w:right w:val="nil"/>
            </w:tcBorders>
            <w:shd w:val="clear" w:color="auto" w:fill="auto"/>
            <w:vAlign w:val="center"/>
          </w:tcPr>
          <w:p w:rsidR="00851A71" w:rsidRPr="001D1857" w:rsidRDefault="00851A71" w:rsidP="00CC26AB">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459"/>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571" w:type="pct"/>
            <w:vMerge/>
            <w:tcBorders>
              <w:left w:val="nil"/>
              <w:right w:val="nil"/>
            </w:tcBorders>
            <w:shd w:val="clear" w:color="auto" w:fill="auto"/>
            <w:vAlign w:val="center"/>
          </w:tcPr>
          <w:p w:rsidR="00851A71" w:rsidRPr="001D1857" w:rsidRDefault="00851A71" w:rsidP="00CC26AB">
            <w:pP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459"/>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alcance 8.30” OD  mínimo 48 horas (De acuerdo a Simulación)</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nil"/>
              <w:left w:val="single" w:sz="4" w:space="0" w:color="auto"/>
              <w:bottom w:val="single" w:sz="4" w:space="0" w:color="auto"/>
              <w:right w:val="single" w:sz="4" w:space="0" w:color="auto"/>
            </w:tcBorders>
            <w:shd w:val="clear" w:color="000000" w:fill="FFFFFF"/>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Tiempo de hinchamiento para que el elemento expandible haga sello en un OH 8.5” mínimo 60 horas (De acuerdo a Simulación)</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vMerge/>
            <w:tcBorders>
              <w:left w:val="single" w:sz="4" w:space="0" w:color="auto"/>
              <w:right w:val="nil"/>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Máxima Temperatura de trabajo 300°F</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vMerge/>
            <w:tcBorders>
              <w:left w:val="single" w:sz="4" w:space="0" w:color="auto"/>
              <w:right w:val="nil"/>
            </w:tcBorders>
            <w:shd w:val="clear" w:color="auto" w:fill="auto"/>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1/2” 8.500 Psi mínimo</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vMerge/>
            <w:tcBorders>
              <w:left w:val="single" w:sz="4" w:space="0" w:color="auto"/>
              <w:right w:val="nil"/>
            </w:tcBorders>
            <w:shd w:val="clear" w:color="auto" w:fill="auto"/>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Diferencial de presión para un diámetro de pozo de 8 3/4” 7.000 Psi mínimo</w:t>
            </w:r>
          </w:p>
        </w:tc>
        <w:tc>
          <w:tcPr>
            <w:tcW w:w="571" w:type="pct"/>
            <w:vMerge/>
            <w:tcBorders>
              <w:left w:val="nil"/>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vMerge/>
            <w:tcBorders>
              <w:left w:val="single" w:sz="4" w:space="0" w:color="auto"/>
              <w:bottom w:val="single" w:sz="4" w:space="0" w:color="auto"/>
              <w:right w:val="nil"/>
            </w:tcBorders>
            <w:shd w:val="clear" w:color="auto" w:fill="auto"/>
          </w:tcPr>
          <w:p w:rsidR="00851A71" w:rsidRPr="001D1857" w:rsidRDefault="00851A71" w:rsidP="00CC26AB">
            <w:pPr>
              <w:jc w:val="center"/>
              <w:rPr>
                <w:rFonts w:ascii="Calibri" w:hAnsi="Calibri"/>
                <w:color w:val="000000"/>
                <w:sz w:val="16"/>
                <w:szCs w:val="16"/>
                <w:lang w:eastAsia="es-ES"/>
              </w:rPr>
            </w:pPr>
          </w:p>
        </w:tc>
        <w:tc>
          <w:tcPr>
            <w:tcW w:w="27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Elemento expandible resistente a gases: Gas hidrocarburo con un porcentaje de CO2 &lt; 2%</w:t>
            </w:r>
          </w:p>
        </w:tc>
        <w:tc>
          <w:tcPr>
            <w:tcW w:w="571" w:type="pct"/>
            <w:vMerge/>
            <w:tcBorders>
              <w:left w:val="nil"/>
              <w:bottom w:val="single" w:sz="4" w:space="0" w:color="auto"/>
              <w:right w:val="nil"/>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vMerge/>
            <w:tcBorders>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vMerge/>
            <w:tcBorders>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21"/>
        </w:trPr>
        <w:tc>
          <w:tcPr>
            <w:tcW w:w="316" w:type="pct"/>
            <w:tcBorders>
              <w:top w:val="single" w:sz="4" w:space="0" w:color="auto"/>
              <w:left w:val="single" w:sz="4" w:space="0" w:color="auto"/>
              <w:bottom w:val="nil"/>
              <w:right w:val="nil"/>
            </w:tcBorders>
            <w:shd w:val="clear" w:color="000000" w:fill="F2F2F2"/>
            <w:vAlign w:val="center"/>
            <w:hideMark/>
          </w:tcPr>
          <w:p w:rsidR="00851A71" w:rsidRPr="001D1857" w:rsidRDefault="00851A71" w:rsidP="00CC26AB">
            <w:pPr>
              <w:jc w:val="center"/>
              <w:rPr>
                <w:rFonts w:ascii="Calibri" w:hAnsi="Calibri"/>
                <w:b/>
                <w:bCs/>
                <w:color w:val="000000"/>
                <w:sz w:val="18"/>
                <w:szCs w:val="18"/>
                <w:lang w:eastAsia="es-ES"/>
              </w:rPr>
            </w:pPr>
            <w:r w:rsidRPr="001D1857">
              <w:rPr>
                <w:rFonts w:ascii="Calibri" w:hAnsi="Calibri"/>
                <w:b/>
                <w:bCs/>
                <w:color w:val="000000"/>
                <w:lang w:eastAsia="es-ES"/>
              </w:rPr>
              <w:t>N° 2</w:t>
            </w:r>
          </w:p>
        </w:tc>
        <w:tc>
          <w:tcPr>
            <w:tcW w:w="2717" w:type="pct"/>
            <w:gridSpan w:val="2"/>
            <w:tcBorders>
              <w:top w:val="single" w:sz="4" w:space="0" w:color="auto"/>
              <w:left w:val="single" w:sz="4" w:space="0" w:color="auto"/>
              <w:bottom w:val="nil"/>
              <w:right w:val="nil"/>
            </w:tcBorders>
            <w:shd w:val="clear" w:color="000000" w:fill="F2F2F2"/>
            <w:vAlign w:val="center"/>
          </w:tcPr>
          <w:p w:rsidR="00851A71" w:rsidRPr="001D1857" w:rsidRDefault="00851A71" w:rsidP="00CC26AB">
            <w:pPr>
              <w:jc w:val="center"/>
              <w:rPr>
                <w:rFonts w:ascii="Calibri" w:hAnsi="Calibri"/>
                <w:b/>
                <w:bCs/>
                <w:color w:val="000000"/>
                <w:sz w:val="18"/>
                <w:szCs w:val="18"/>
                <w:lang w:eastAsia="es-ES"/>
              </w:rPr>
            </w:pPr>
            <w:r w:rsidRPr="001D1857">
              <w:rPr>
                <w:rFonts w:ascii="Calibri" w:hAnsi="Calibri"/>
                <w:b/>
                <w:bCs/>
                <w:color w:val="000000"/>
                <w:sz w:val="18"/>
                <w:szCs w:val="18"/>
                <w:lang w:eastAsia="es-ES"/>
              </w:rPr>
              <w:t>PERSONAL</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tcBorders>
              <w:top w:val="single" w:sz="4" w:space="0" w:color="auto"/>
              <w:left w:val="single" w:sz="4" w:space="0" w:color="auto"/>
              <w:bottom w:val="nil"/>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c>
          <w:tcPr>
            <w:tcW w:w="699" w:type="pct"/>
            <w:tcBorders>
              <w:top w:val="single" w:sz="4" w:space="0" w:color="auto"/>
              <w:left w:val="single" w:sz="4" w:space="0" w:color="auto"/>
              <w:bottom w:val="nil"/>
              <w:right w:val="single" w:sz="4" w:space="0" w:color="auto"/>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 </w:t>
            </w:r>
          </w:p>
        </w:tc>
      </w:tr>
      <w:tr w:rsidR="00851A71" w:rsidRPr="001D1857" w:rsidTr="00CC26AB">
        <w:trPr>
          <w:trHeight w:val="321"/>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2.1</w:t>
            </w:r>
          </w:p>
        </w:tc>
        <w:tc>
          <w:tcPr>
            <w:tcW w:w="2717" w:type="pct"/>
            <w:gridSpan w:val="2"/>
            <w:tcBorders>
              <w:top w:val="single" w:sz="4" w:space="0" w:color="auto"/>
              <w:left w:val="nil"/>
              <w:bottom w:val="single" w:sz="4" w:space="0" w:color="auto"/>
              <w:right w:val="single" w:sz="4" w:space="0" w:color="auto"/>
            </w:tcBorders>
            <w:shd w:val="clear" w:color="000000" w:fill="FFFFFF"/>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Especialista/Operador de Swell Packer (operativo)</w:t>
            </w:r>
          </w:p>
        </w:tc>
        <w:tc>
          <w:tcPr>
            <w:tcW w:w="571" w:type="pct"/>
            <w:tcBorders>
              <w:top w:val="nil"/>
              <w:left w:val="nil"/>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Día</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36"/>
        </w:trPr>
        <w:tc>
          <w:tcPr>
            <w:tcW w:w="316" w:type="pct"/>
            <w:tcBorders>
              <w:top w:val="nil"/>
              <w:left w:val="single" w:sz="4" w:space="0" w:color="auto"/>
              <w:bottom w:val="single" w:sz="4" w:space="0" w:color="auto"/>
              <w:right w:val="single" w:sz="4" w:space="0" w:color="auto"/>
            </w:tcBorders>
            <w:shd w:val="clear" w:color="auto" w:fill="EDEDED"/>
            <w:vAlign w:val="center"/>
          </w:tcPr>
          <w:p w:rsidR="00851A71" w:rsidRPr="001D1857" w:rsidRDefault="00851A71" w:rsidP="00CC26AB">
            <w:pPr>
              <w:jc w:val="center"/>
              <w:rPr>
                <w:rFonts w:ascii="Verdana" w:hAnsi="Verdana"/>
                <w:color w:val="000000"/>
                <w:sz w:val="18"/>
                <w:szCs w:val="18"/>
                <w:lang w:eastAsia="es-ES"/>
              </w:rPr>
            </w:pPr>
            <w:r w:rsidRPr="001D1857">
              <w:rPr>
                <w:rFonts w:ascii="Calibri" w:hAnsi="Calibri"/>
                <w:b/>
                <w:bCs/>
                <w:color w:val="000000"/>
                <w:lang w:eastAsia="es-ES"/>
              </w:rPr>
              <w:t>N° 3</w:t>
            </w:r>
          </w:p>
        </w:tc>
        <w:tc>
          <w:tcPr>
            <w:tcW w:w="2717" w:type="pct"/>
            <w:gridSpan w:val="2"/>
            <w:tcBorders>
              <w:top w:val="nil"/>
              <w:left w:val="single" w:sz="4" w:space="0" w:color="auto"/>
              <w:bottom w:val="single" w:sz="4" w:space="0" w:color="auto"/>
              <w:right w:val="single" w:sz="4" w:space="0" w:color="auto"/>
            </w:tcBorders>
            <w:shd w:val="clear" w:color="auto" w:fill="EDEDED"/>
            <w:vAlign w:val="center"/>
          </w:tcPr>
          <w:p w:rsidR="00851A71" w:rsidRPr="001D1857" w:rsidRDefault="00851A71" w:rsidP="00CC26AB">
            <w:pPr>
              <w:jc w:val="center"/>
              <w:rPr>
                <w:rFonts w:ascii="Verdana" w:hAnsi="Verdana"/>
                <w:color w:val="000000"/>
                <w:sz w:val="18"/>
                <w:szCs w:val="18"/>
                <w:lang w:eastAsia="es-ES"/>
              </w:rPr>
            </w:pPr>
            <w:r w:rsidRPr="001D1857">
              <w:rPr>
                <w:rFonts w:ascii="Calibri" w:hAnsi="Calibri"/>
                <w:b/>
                <w:bCs/>
                <w:color w:val="000000"/>
                <w:sz w:val="18"/>
                <w:szCs w:val="18"/>
                <w:lang w:eastAsia="es-ES"/>
              </w:rPr>
              <w:t>MOVILIZACIÓN</w:t>
            </w:r>
          </w:p>
        </w:tc>
        <w:tc>
          <w:tcPr>
            <w:tcW w:w="571" w:type="pct"/>
            <w:tcBorders>
              <w:top w:val="nil"/>
              <w:left w:val="nil"/>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7" w:type="pct"/>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c>
          <w:tcPr>
            <w:tcW w:w="699" w:type="pct"/>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851A71">
        <w:trPr>
          <w:trHeight w:val="336"/>
        </w:trPr>
        <w:tc>
          <w:tcPr>
            <w:tcW w:w="316" w:type="pct"/>
            <w:tcBorders>
              <w:top w:val="nil"/>
              <w:left w:val="single" w:sz="4" w:space="0" w:color="auto"/>
              <w:bottom w:val="single" w:sz="4" w:space="0" w:color="auto"/>
              <w:right w:val="single" w:sz="4" w:space="0" w:color="auto"/>
            </w:tcBorders>
            <w:shd w:val="clear" w:color="auto" w:fill="auto"/>
            <w:vAlign w:val="center"/>
            <w:hideMark/>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3.1.</w:t>
            </w:r>
          </w:p>
        </w:tc>
        <w:tc>
          <w:tcPr>
            <w:tcW w:w="2717" w:type="pct"/>
            <w:gridSpan w:val="2"/>
            <w:tcBorders>
              <w:top w:val="nil"/>
              <w:left w:val="nil"/>
              <w:bottom w:val="single" w:sz="4" w:space="0" w:color="auto"/>
              <w:right w:val="single" w:sz="4" w:space="0" w:color="auto"/>
            </w:tcBorders>
            <w:shd w:val="clear" w:color="auto" w:fill="auto"/>
            <w:vAlign w:val="center"/>
            <w:hideMark/>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 las herramientas</w:t>
            </w:r>
          </w:p>
        </w:tc>
        <w:tc>
          <w:tcPr>
            <w:tcW w:w="571" w:type="pct"/>
            <w:tcBorders>
              <w:top w:val="nil"/>
              <w:left w:val="nil"/>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nil"/>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36"/>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3.2.</w:t>
            </w:r>
          </w:p>
        </w:tc>
        <w:tc>
          <w:tcPr>
            <w:tcW w:w="2717" w:type="pct"/>
            <w:gridSpan w:val="2"/>
            <w:tcBorders>
              <w:top w:val="single" w:sz="4" w:space="0" w:color="auto"/>
              <w:left w:val="nil"/>
              <w:bottom w:val="single" w:sz="4" w:space="0" w:color="auto"/>
              <w:right w:val="single" w:sz="4" w:space="0" w:color="auto"/>
            </w:tcBorders>
            <w:shd w:val="clear" w:color="auto" w:fill="auto"/>
            <w:vAlign w:val="center"/>
          </w:tcPr>
          <w:p w:rsidR="00851A71" w:rsidRPr="001D1857" w:rsidRDefault="00851A71" w:rsidP="00CC26AB">
            <w:pPr>
              <w:jc w:val="both"/>
              <w:rPr>
                <w:rFonts w:ascii="Verdana" w:hAnsi="Verdana"/>
                <w:color w:val="000000"/>
                <w:sz w:val="18"/>
                <w:szCs w:val="18"/>
                <w:lang w:eastAsia="es-ES"/>
              </w:rPr>
            </w:pPr>
            <w:r w:rsidRPr="001D1857">
              <w:rPr>
                <w:rFonts w:ascii="Verdana" w:hAnsi="Verdana"/>
                <w:color w:val="000000"/>
                <w:sz w:val="18"/>
                <w:szCs w:val="18"/>
                <w:lang w:eastAsia="es-ES"/>
              </w:rPr>
              <w:t>Movilización y desmovilización del personal</w:t>
            </w:r>
          </w:p>
        </w:tc>
        <w:tc>
          <w:tcPr>
            <w:tcW w:w="571" w:type="pct"/>
            <w:tcBorders>
              <w:top w:val="single" w:sz="4" w:space="0" w:color="auto"/>
              <w:left w:val="nil"/>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Pr>
                <w:rFonts w:ascii="Calibri" w:hAnsi="Calibri"/>
                <w:color w:val="000000"/>
                <w:sz w:val="16"/>
                <w:szCs w:val="16"/>
                <w:lang w:eastAsia="es-ES"/>
              </w:rPr>
              <w:t>1</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r w:rsidRPr="001D1857">
              <w:rPr>
                <w:rFonts w:ascii="Calibri" w:hAnsi="Calibri"/>
                <w:color w:val="000000"/>
                <w:sz w:val="16"/>
                <w:szCs w:val="16"/>
                <w:lang w:eastAsia="es-ES"/>
              </w:rPr>
              <w:t>Kilómetro</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1D1857" w:rsidRDefault="00851A71" w:rsidP="00CC26AB">
            <w:pPr>
              <w:jc w:val="center"/>
              <w:rPr>
                <w:rFonts w:ascii="Calibri" w:hAnsi="Calibri"/>
                <w:color w:val="000000"/>
                <w:sz w:val="16"/>
                <w:szCs w:val="16"/>
                <w:lang w:eastAsia="es-ES"/>
              </w:rPr>
            </w:pPr>
          </w:p>
        </w:tc>
      </w:tr>
      <w:tr w:rsidR="00851A71" w:rsidRPr="001D1857" w:rsidTr="00CC26AB">
        <w:trPr>
          <w:trHeight w:val="336"/>
        </w:trPr>
        <w:tc>
          <w:tcPr>
            <w:tcW w:w="43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51A71" w:rsidRPr="00FE5804" w:rsidRDefault="00851A71" w:rsidP="00851A71">
            <w:pPr>
              <w:jc w:val="right"/>
              <w:rPr>
                <w:rFonts w:ascii="Calibri" w:hAnsi="Calibri"/>
                <w:b/>
                <w:color w:val="000000"/>
                <w:sz w:val="18"/>
                <w:szCs w:val="18"/>
                <w:lang w:eastAsia="es-ES"/>
              </w:rPr>
            </w:pPr>
            <w:r>
              <w:rPr>
                <w:rFonts w:ascii="Calibri" w:hAnsi="Calibri"/>
                <w:b/>
                <w:bCs/>
                <w:color w:val="000000"/>
                <w:lang w:eastAsia="es-ES"/>
              </w:rPr>
              <w:t xml:space="preserve">PRECIO </w:t>
            </w:r>
            <w:r w:rsidRPr="0078276B">
              <w:rPr>
                <w:rFonts w:ascii="Calibri" w:hAnsi="Calibri"/>
                <w:b/>
                <w:bCs/>
                <w:color w:val="000000"/>
                <w:lang w:eastAsia="es-ES"/>
              </w:rPr>
              <w:t>TOTAL (</w:t>
            </w:r>
            <w:r>
              <w:rPr>
                <w:rFonts w:ascii="Calibri" w:hAnsi="Calibri"/>
                <w:b/>
                <w:bCs/>
                <w:color w:val="000000"/>
                <w:lang w:eastAsia="es-ES"/>
              </w:rPr>
              <w:t>Numeral</w:t>
            </w:r>
            <w:r w:rsidRPr="0078276B">
              <w:rPr>
                <w:rFonts w:ascii="Calibri" w:hAnsi="Calibri"/>
                <w:b/>
                <w:bCs/>
                <w:color w:val="000000"/>
                <w:lang w:eastAsia="es-ES"/>
              </w:rPr>
              <w:t>)</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851A71" w:rsidRPr="00FE5804" w:rsidRDefault="00851A71" w:rsidP="00CC26AB">
            <w:pPr>
              <w:jc w:val="center"/>
              <w:rPr>
                <w:rFonts w:ascii="Calibri" w:hAnsi="Calibri"/>
                <w:b/>
                <w:color w:val="000000"/>
                <w:sz w:val="16"/>
                <w:szCs w:val="16"/>
                <w:lang w:eastAsia="es-ES"/>
              </w:rPr>
            </w:pPr>
          </w:p>
        </w:tc>
      </w:tr>
      <w:tr w:rsidR="00851A71" w:rsidRPr="001D1857" w:rsidTr="00851A71">
        <w:trPr>
          <w:trHeight w:val="336"/>
        </w:trPr>
        <w:tc>
          <w:tcPr>
            <w:tcW w:w="14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A71" w:rsidRPr="00FE5804" w:rsidRDefault="00851A71" w:rsidP="00851A71">
            <w:pPr>
              <w:jc w:val="center"/>
              <w:rPr>
                <w:rFonts w:ascii="Calibri" w:hAnsi="Calibri"/>
                <w:b/>
                <w:color w:val="000000"/>
                <w:sz w:val="18"/>
                <w:szCs w:val="18"/>
                <w:lang w:eastAsia="es-ES"/>
              </w:rPr>
            </w:pPr>
            <w:r>
              <w:rPr>
                <w:rFonts w:ascii="Calibri" w:hAnsi="Calibri"/>
                <w:b/>
                <w:bCs/>
                <w:color w:val="000000"/>
                <w:lang w:eastAsia="es-ES"/>
              </w:rPr>
              <w:t>PRECIO TOTAL (Literal)</w:t>
            </w:r>
          </w:p>
        </w:tc>
        <w:tc>
          <w:tcPr>
            <w:tcW w:w="35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A71" w:rsidRPr="00FE5804" w:rsidRDefault="00851A71" w:rsidP="00CC26AB">
            <w:pPr>
              <w:jc w:val="center"/>
              <w:rPr>
                <w:rFonts w:ascii="Calibri" w:hAnsi="Calibri"/>
                <w:b/>
                <w:color w:val="000000"/>
                <w:sz w:val="18"/>
                <w:szCs w:val="16"/>
                <w:lang w:eastAsia="es-ES"/>
              </w:rPr>
            </w:pPr>
          </w:p>
        </w:tc>
      </w:tr>
    </w:tbl>
    <w:p w:rsidR="001F0BAC" w:rsidRDefault="001F0BAC" w:rsidP="00851A71">
      <w:pPr>
        <w:rPr>
          <w:rFonts w:asciiTheme="minorHAnsi" w:hAnsiTheme="minorHAnsi" w:cstheme="minorHAnsi"/>
          <w:b/>
          <w:sz w:val="22"/>
          <w:szCs w:val="22"/>
          <w:lang w:val="es-BO"/>
        </w:rPr>
      </w:pPr>
    </w:p>
    <w:p w:rsidR="00477BA5" w:rsidRPr="00851A71" w:rsidRDefault="00FA78A9" w:rsidP="00851A7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A7C41" w:rsidRPr="008842A3" w:rsidTr="005A7C41">
        <w:trPr>
          <w:trHeight w:val="534"/>
          <w:jc w:val="center"/>
        </w:trPr>
        <w:tc>
          <w:tcPr>
            <w:tcW w:w="4663" w:type="dxa"/>
            <w:vAlign w:val="center"/>
          </w:tcPr>
          <w:p w:rsidR="005A7C41" w:rsidRPr="00477BA5" w:rsidRDefault="005A7C41" w:rsidP="00477BA5">
            <w:pPr>
              <w:spacing w:before="240" w:after="240" w:line="360" w:lineRule="auto"/>
              <w:ind w:right="51"/>
              <w:rPr>
                <w:rFonts w:ascii="Verdana" w:hAnsi="Verdana" w:cs="Arial"/>
                <w:b/>
                <w:bCs/>
                <w:sz w:val="16"/>
                <w:szCs w:val="16"/>
                <w:lang w:val="es-BO" w:eastAsia="es-ES"/>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tc>
        <w:tc>
          <w:tcPr>
            <w:tcW w:w="4618" w:type="dxa"/>
            <w:vMerge w:val="restart"/>
            <w:vAlign w:val="center"/>
          </w:tcPr>
          <w:p w:rsidR="005A7C41" w:rsidRPr="008842A3" w:rsidRDefault="005A7C41" w:rsidP="00822B2E">
            <w:pPr>
              <w:rPr>
                <w:rFonts w:ascii="Calibri" w:hAnsi="Calibri" w:cs="Calibri"/>
                <w:b/>
                <w:sz w:val="18"/>
                <w:szCs w:val="18"/>
              </w:rPr>
            </w:pPr>
          </w:p>
        </w:tc>
      </w:tr>
      <w:tr w:rsidR="005A7C41" w:rsidRPr="008842A3" w:rsidTr="00405640">
        <w:trPr>
          <w:trHeight w:val="215"/>
          <w:jc w:val="center"/>
        </w:trPr>
        <w:tc>
          <w:tcPr>
            <w:tcW w:w="4663" w:type="dxa"/>
            <w:vAlign w:val="center"/>
          </w:tcPr>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val="es-BO" w:eastAsia="es-ES"/>
              </w:rPr>
              <w:t>Las empresas proponentes deberán tener</w:t>
            </w:r>
            <w:r w:rsidRPr="004236EA">
              <w:rPr>
                <w:rFonts w:ascii="Verdana" w:hAnsi="Verdana" w:cs="Arial"/>
                <w:bCs/>
                <w:sz w:val="18"/>
                <w:szCs w:val="18"/>
                <w:lang w:eastAsia="es-ES"/>
              </w:rPr>
              <w:t xml:space="preserve"> una experiencia específica mínima de tres (3) trabajos en provisión y/o instalación de Swell Packer en pozos petroleros. </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Los Proponentes deberán acreditar su experiencia de trabajo con fotocopias simples de órdenes de servicio, reportes diarios, reportes de servicio y/u operación, tickets de servicio, certificados o actas de cumplimiento de contrato, certificados o actas de conformidad, resumen de operaciones, ticket de campo, órdenes de compra, contratos, certificaciones de servicio, que acrediten el servicio prestado. </w:t>
            </w:r>
          </w:p>
          <w:p w:rsidR="005A7C41"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Las empresas que presenten fotocopia simple de un contrato, como respaldo deberán adjuntar por lo menos un reporte o documento equivalente con el que se demuestre que se ejecutó el servicio detallado en dicho contrato.</w:t>
            </w:r>
          </w:p>
        </w:tc>
        <w:tc>
          <w:tcPr>
            <w:tcW w:w="4618" w:type="dxa"/>
            <w:vMerge/>
            <w:vAlign w:val="center"/>
          </w:tcPr>
          <w:p w:rsidR="005A7C41" w:rsidRPr="008842A3" w:rsidRDefault="005A7C41"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5A7C41" w:rsidRDefault="005A7C41" w:rsidP="005A7C41">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5A7C4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A7C41" w:rsidRDefault="005A7C41" w:rsidP="005A7C41">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A7C41" w:rsidRPr="005C439C" w:rsidTr="00692C51">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A7C41" w:rsidRPr="005C439C" w:rsidTr="00692C51">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r>
      <w:tr w:rsidR="005A7C41" w:rsidTr="00692C51">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RPr="005C439C" w:rsidTr="00692C51">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A7C41" w:rsidRDefault="005A7C41" w:rsidP="00692C51">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A7C41" w:rsidRDefault="005A7C41" w:rsidP="00692C51">
            <w:pPr>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A7C41" w:rsidRDefault="005A7C41" w:rsidP="00692C51">
            <w:pPr>
              <w:pStyle w:val="Prrafodelista"/>
              <w:ind w:left="610"/>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BF273A" w:rsidRDefault="00BF273A" w:rsidP="00B46357">
      <w:pPr>
        <w:rPr>
          <w:rFonts w:asciiTheme="minorHAnsi" w:hAnsiTheme="minorHAnsi" w:cstheme="minorHAnsi"/>
          <w:b/>
          <w:sz w:val="22"/>
          <w:szCs w:val="22"/>
        </w:rPr>
      </w:pPr>
    </w:p>
    <w:p w:rsidR="00B46357" w:rsidRDefault="00B46357" w:rsidP="00B46357">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10E1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10E1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6357">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871A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Pr="00B46357" w:rsidRDefault="0034106C" w:rsidP="00B4635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B41ABF" w:rsidRPr="004854C5" w:rsidRDefault="00B41ABF" w:rsidP="00B4635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4236EA" w:rsidRPr="004236EA" w:rsidRDefault="004236EA" w:rsidP="004236EA">
      <w:pPr>
        <w:spacing w:before="120" w:after="120"/>
        <w:contextualSpacing/>
        <w:jc w:val="center"/>
        <w:rPr>
          <w:rFonts w:ascii="Verdana" w:hAnsi="Verdana" w:cs="Arial"/>
          <w:b/>
          <w:sz w:val="18"/>
          <w:szCs w:val="18"/>
          <w:lang w:val="es-BO" w:eastAsia="es-ES"/>
        </w:rPr>
      </w:pPr>
      <w:r w:rsidRPr="004236EA">
        <w:rPr>
          <w:rFonts w:ascii="Verdana" w:hAnsi="Verdana" w:cs="Arial"/>
          <w:b/>
          <w:sz w:val="18"/>
          <w:szCs w:val="18"/>
          <w:lang w:val="es-BO" w:eastAsia="es-ES"/>
        </w:rPr>
        <w:t xml:space="preserve">SERVICIO DE PROVISIÓN E INSTALACIÓN DE SWELL PACKER </w:t>
      </w:r>
    </w:p>
    <w:p w:rsidR="004236EA" w:rsidRPr="004236EA" w:rsidRDefault="004236EA" w:rsidP="004236EA">
      <w:pPr>
        <w:spacing w:before="120" w:after="120"/>
        <w:contextualSpacing/>
        <w:jc w:val="center"/>
        <w:rPr>
          <w:rFonts w:ascii="Verdana" w:hAnsi="Verdana" w:cs="Arial"/>
          <w:b/>
          <w:sz w:val="18"/>
          <w:szCs w:val="18"/>
          <w:lang w:val="es-BO" w:eastAsia="es-ES"/>
        </w:rPr>
      </w:pPr>
      <w:r w:rsidRPr="004236EA">
        <w:rPr>
          <w:rFonts w:ascii="Verdana" w:hAnsi="Verdana" w:cs="Arial"/>
          <w:b/>
          <w:sz w:val="18"/>
          <w:szCs w:val="18"/>
          <w:lang w:val="es-BO" w:eastAsia="es-ES"/>
        </w:rPr>
        <w:t>POZO SIPOTINDI-X1</w:t>
      </w:r>
    </w:p>
    <w:p w:rsidR="004236EA" w:rsidRPr="004236EA" w:rsidRDefault="004236EA" w:rsidP="00D277AF">
      <w:pPr>
        <w:numPr>
          <w:ilvl w:val="0"/>
          <w:numId w:val="72"/>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ES"/>
        </w:rPr>
        <w:t>CARACTERÍSTICAS DEL SERVICIO (SUJETO A EVALUACIÓN)</w:t>
      </w:r>
    </w:p>
    <w:p w:rsidR="004236EA" w:rsidRPr="004236EA" w:rsidRDefault="004236EA" w:rsidP="00D277AF">
      <w:pPr>
        <w:numPr>
          <w:ilvl w:val="1"/>
          <w:numId w:val="70"/>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EXPERIENCIA ESPECÍFICA DE LA EMPRESA.</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val="es-BO" w:eastAsia="es-ES"/>
        </w:rPr>
        <w:t>Las empresas proponentes deberán tener</w:t>
      </w:r>
      <w:r w:rsidRPr="004236EA">
        <w:rPr>
          <w:rFonts w:ascii="Verdana" w:hAnsi="Verdana" w:cs="Arial"/>
          <w:bCs/>
          <w:sz w:val="18"/>
          <w:szCs w:val="18"/>
          <w:lang w:eastAsia="es-ES"/>
        </w:rPr>
        <w:t xml:space="preserve"> una experiencia específica mínima de tres (3) trabajos en provisión y/o instalación de Swell Packer en pozos petroleros. </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Los Proponentes deberán acreditar su experiencia de trabajo con fotocopias simples de órdenes de servicio, reportes diarios, reportes de servicio y/u operación, tickets de servicio, certificados o actas de cumplimiento de contrato, certificados o actas de conformidad, resumen de operaciones, ticket de campo, órdenes de compra, contratos, certificaciones de servicio, que acrediten el servicio prestado. </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Las empresas que presenten fotocopia simple de un contrato, como respaldo deberán adjuntar por lo menos un reporte o documento equivalente con el que se demuestre que se ejecutó el servicio detallado en dicho contrato.</w:t>
      </w:r>
    </w:p>
    <w:p w:rsidR="004236EA" w:rsidRPr="004236EA" w:rsidRDefault="004236EA" w:rsidP="00D277AF">
      <w:pPr>
        <w:numPr>
          <w:ilvl w:val="0"/>
          <w:numId w:val="72"/>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CONDICIONES REQUERIDAS PARA EL SERVICIO (DE CUMPLIMIENTO OBLIGATORIO POR EL PROPONENTE).</w:t>
      </w:r>
    </w:p>
    <w:p w:rsidR="004236EA" w:rsidRPr="004236EA" w:rsidRDefault="004236EA" w:rsidP="004236EA">
      <w:pPr>
        <w:spacing w:before="240" w:after="240" w:line="360" w:lineRule="auto"/>
        <w:ind w:right="51"/>
        <w:jc w:val="both"/>
        <w:rPr>
          <w:rFonts w:ascii="Verdana" w:hAnsi="Verdana" w:cs="Arial"/>
          <w:bCs/>
          <w:sz w:val="18"/>
          <w:szCs w:val="18"/>
          <w:lang w:val="es-BO" w:eastAsia="es-BO"/>
        </w:rPr>
      </w:pPr>
      <w:r w:rsidRPr="004236EA">
        <w:rPr>
          <w:rFonts w:ascii="Verdana" w:hAnsi="Verdana" w:cs="Arial"/>
          <w:bCs/>
          <w:sz w:val="18"/>
          <w:szCs w:val="18"/>
          <w:lang w:val="es-BO" w:eastAsia="es-BO"/>
        </w:rPr>
        <w:t>El PROPONENTE deberá presentar una propuesta técnica que contenga mínimamente lo siguiente:</w:t>
      </w:r>
    </w:p>
    <w:p w:rsidR="004236EA" w:rsidRPr="004236EA" w:rsidRDefault="004236EA" w:rsidP="00D277AF">
      <w:pPr>
        <w:numPr>
          <w:ilvl w:val="0"/>
          <w:numId w:val="41"/>
        </w:numPr>
        <w:spacing w:before="120" w:after="120" w:line="360" w:lineRule="auto"/>
        <w:ind w:right="51"/>
        <w:jc w:val="both"/>
        <w:rPr>
          <w:rFonts w:ascii="Verdana" w:hAnsi="Verdana" w:cs="Arial"/>
          <w:bCs/>
          <w:sz w:val="18"/>
          <w:szCs w:val="18"/>
          <w:lang w:val="es-BO" w:eastAsia="es-ES"/>
        </w:rPr>
      </w:pPr>
      <w:r w:rsidRPr="004236EA">
        <w:rPr>
          <w:rFonts w:ascii="Verdana" w:hAnsi="Verdana" w:cs="Arial"/>
          <w:bCs/>
          <w:sz w:val="18"/>
          <w:szCs w:val="18"/>
          <w:lang w:val="es-BO" w:eastAsia="es-ES"/>
        </w:rPr>
        <w:t>Las especificaciones técnicas de las herramientas tomando en cuenta el requerimiento mínimo en el cuadro descrito en el punto 2.5 Características técnicas, así mismo se deberá adjuntar las hojas técnicas de las herramientas y las simulaciones preliminares, tomando en cuenta los datos proporcionados.</w:t>
      </w:r>
    </w:p>
    <w:p w:rsidR="004236EA" w:rsidRPr="004236EA" w:rsidRDefault="004236EA" w:rsidP="00D277AF">
      <w:pPr>
        <w:numPr>
          <w:ilvl w:val="0"/>
          <w:numId w:val="41"/>
        </w:numPr>
        <w:spacing w:before="120" w:after="120" w:line="360" w:lineRule="auto"/>
        <w:ind w:right="51"/>
        <w:jc w:val="both"/>
        <w:rPr>
          <w:rFonts w:ascii="Verdana" w:hAnsi="Verdana" w:cs="Arial"/>
          <w:bCs/>
          <w:sz w:val="18"/>
          <w:szCs w:val="18"/>
          <w:lang w:val="es-BO" w:eastAsia="es-ES"/>
        </w:rPr>
      </w:pPr>
      <w:r w:rsidRPr="004236EA">
        <w:rPr>
          <w:rFonts w:ascii="Verdana" w:hAnsi="Verdana" w:cs="Arial"/>
          <w:bCs/>
          <w:sz w:val="18"/>
          <w:szCs w:val="18"/>
          <w:lang w:eastAsia="es-ES"/>
        </w:rPr>
        <w:t>Organigrama/Estructura del personal propuesto para la provisión de Swell Packer, l</w:t>
      </w:r>
      <w:r w:rsidRPr="004236EA">
        <w:rPr>
          <w:rFonts w:ascii="Verdana" w:hAnsi="Verdana" w:cs="Arial"/>
          <w:bCs/>
          <w:sz w:val="18"/>
          <w:szCs w:val="18"/>
          <w:lang w:val="es-BO" w:eastAsia="es-ES"/>
        </w:rPr>
        <w:t>istando  el nombre del personal asignado para cada cargo solicitado en el punto 2.4 adjuntando su hoja de vida, dicho personal no será evaluable.</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ES"/>
        </w:rPr>
        <w:t>ALCANCE DEL SERVICIO</w:t>
      </w:r>
      <w:r w:rsidRPr="004236EA">
        <w:rPr>
          <w:rFonts w:ascii="Verdana" w:hAnsi="Verdana" w:cs="Arial"/>
          <w:b/>
          <w:bCs/>
          <w:sz w:val="18"/>
          <w:szCs w:val="18"/>
          <w:lang w:val="es-BO" w:eastAsia="es-BO"/>
        </w:rPr>
        <w:t>.</w:t>
      </w:r>
    </w:p>
    <w:p w:rsidR="004236EA" w:rsidRPr="004236EA" w:rsidRDefault="004236EA" w:rsidP="004236EA">
      <w:pPr>
        <w:autoSpaceDE w:val="0"/>
        <w:autoSpaceDN w:val="0"/>
        <w:adjustRightInd w:val="0"/>
        <w:spacing w:line="360" w:lineRule="auto"/>
        <w:jc w:val="both"/>
        <w:rPr>
          <w:rFonts w:ascii="Verdana" w:hAnsi="Verdana" w:cs="Calibri"/>
          <w:bCs/>
          <w:sz w:val="18"/>
          <w:szCs w:val="18"/>
          <w:lang w:eastAsia="es-BO"/>
        </w:rPr>
      </w:pPr>
      <w:r w:rsidRPr="004236EA">
        <w:rPr>
          <w:rFonts w:ascii="Verdana" w:hAnsi="Verdana" w:cs="Calibri"/>
          <w:bCs/>
          <w:sz w:val="18"/>
          <w:szCs w:val="18"/>
          <w:lang w:eastAsia="es-BO"/>
        </w:rPr>
        <w:t>El servicio consiste en la provisión e instalación de Swell Packer, para el aislamiento de las formaciones (Huamampampa, Icla y Santa Rosa) consideradas objetivos primario y secundario en el programa de perforación (Anexo C), los mismos que se ejecutaran según el siguiente orden:</w:t>
      </w:r>
    </w:p>
    <w:p w:rsidR="004236EA" w:rsidRPr="004236EA" w:rsidRDefault="004236EA" w:rsidP="004236EA">
      <w:pPr>
        <w:autoSpaceDE w:val="0"/>
        <w:autoSpaceDN w:val="0"/>
        <w:adjustRightInd w:val="0"/>
        <w:spacing w:line="360" w:lineRule="auto"/>
        <w:jc w:val="both"/>
        <w:rPr>
          <w:rFonts w:ascii="Verdana" w:hAnsi="Verdana" w:cs="Calibri"/>
          <w:bCs/>
          <w:sz w:val="18"/>
          <w:szCs w:val="18"/>
          <w:lang w:eastAsia="es-BO"/>
        </w:rPr>
      </w:pPr>
    </w:p>
    <w:p w:rsidR="004236EA" w:rsidRPr="004236EA" w:rsidRDefault="004236EA" w:rsidP="004236EA">
      <w:pPr>
        <w:autoSpaceDE w:val="0"/>
        <w:autoSpaceDN w:val="0"/>
        <w:adjustRightInd w:val="0"/>
        <w:spacing w:line="360" w:lineRule="auto"/>
        <w:jc w:val="both"/>
        <w:rPr>
          <w:rFonts w:ascii="Verdana" w:hAnsi="Verdana"/>
          <w:b/>
          <w:sz w:val="18"/>
          <w:szCs w:val="18"/>
          <w:lang w:eastAsia="es-BO"/>
        </w:rPr>
      </w:pPr>
    </w:p>
    <w:tbl>
      <w:tblPr>
        <w:tblStyle w:val="Tablaconcuadrcula"/>
        <w:tblW w:w="8784" w:type="dxa"/>
        <w:jc w:val="center"/>
        <w:tblLook w:val="04A0" w:firstRow="1" w:lastRow="0" w:firstColumn="1" w:lastColumn="0" w:noHBand="0" w:noVBand="1"/>
      </w:tblPr>
      <w:tblGrid>
        <w:gridCol w:w="466"/>
        <w:gridCol w:w="1492"/>
        <w:gridCol w:w="5648"/>
        <w:gridCol w:w="1178"/>
      </w:tblGrid>
      <w:tr w:rsidR="004236EA" w:rsidRPr="004236EA" w:rsidTr="004236EA">
        <w:trPr>
          <w:trHeight w:val="270"/>
          <w:jc w:val="center"/>
        </w:trPr>
        <w:tc>
          <w:tcPr>
            <w:tcW w:w="466" w:type="dxa"/>
            <w:shd w:val="clear" w:color="auto" w:fill="9CC2E5"/>
            <w:vAlign w:val="center"/>
          </w:tcPr>
          <w:p w:rsidR="004236EA" w:rsidRPr="004236EA" w:rsidRDefault="004236EA" w:rsidP="004236EA">
            <w:pPr>
              <w:spacing w:before="60" w:after="60"/>
              <w:jc w:val="center"/>
              <w:rPr>
                <w:rFonts w:ascii="Verdana" w:hAnsi="Verdana" w:cs="Calibri"/>
                <w:b/>
                <w:bCs/>
                <w:sz w:val="16"/>
                <w:szCs w:val="16"/>
                <w:lang w:val="es-BO" w:eastAsia="es-ES"/>
              </w:rPr>
            </w:pPr>
            <w:r w:rsidRPr="004236EA">
              <w:rPr>
                <w:rFonts w:ascii="Verdana" w:hAnsi="Verdana" w:cs="Calibri"/>
                <w:b/>
                <w:bCs/>
                <w:sz w:val="16"/>
                <w:szCs w:val="16"/>
                <w:lang w:val="es-BO" w:eastAsia="es-ES"/>
              </w:rPr>
              <w:lastRenderedPageBreak/>
              <w:t>N°</w:t>
            </w:r>
          </w:p>
        </w:tc>
        <w:tc>
          <w:tcPr>
            <w:tcW w:w="1492" w:type="dxa"/>
            <w:shd w:val="clear" w:color="auto" w:fill="9CC2E5"/>
            <w:noWrap/>
            <w:vAlign w:val="center"/>
            <w:hideMark/>
          </w:tcPr>
          <w:p w:rsidR="004236EA" w:rsidRPr="004236EA" w:rsidRDefault="004236EA" w:rsidP="004236EA">
            <w:pPr>
              <w:spacing w:before="60" w:after="60"/>
              <w:jc w:val="center"/>
              <w:rPr>
                <w:rFonts w:ascii="Verdana" w:hAnsi="Verdana" w:cs="Calibri"/>
                <w:b/>
                <w:bCs/>
                <w:sz w:val="16"/>
                <w:szCs w:val="16"/>
                <w:lang w:val="es-BO" w:eastAsia="es-ES"/>
              </w:rPr>
            </w:pPr>
            <w:r w:rsidRPr="004236EA">
              <w:rPr>
                <w:rFonts w:ascii="Verdana" w:hAnsi="Verdana" w:cs="Calibri"/>
                <w:b/>
                <w:bCs/>
                <w:sz w:val="16"/>
                <w:szCs w:val="16"/>
                <w:lang w:val="es-BO" w:eastAsia="es-ES"/>
              </w:rPr>
              <w:t>DESCRIPCIÓN DETALLADA DEL BIEN</w:t>
            </w:r>
          </w:p>
        </w:tc>
        <w:tc>
          <w:tcPr>
            <w:tcW w:w="5648" w:type="dxa"/>
            <w:shd w:val="clear" w:color="auto" w:fill="9CC2E5"/>
            <w:vAlign w:val="center"/>
          </w:tcPr>
          <w:p w:rsidR="004236EA" w:rsidRPr="004236EA" w:rsidRDefault="004236EA" w:rsidP="004236EA">
            <w:pPr>
              <w:spacing w:before="60" w:after="60"/>
              <w:jc w:val="center"/>
              <w:rPr>
                <w:rFonts w:ascii="Verdana" w:hAnsi="Verdana" w:cs="Calibri"/>
                <w:b/>
                <w:bCs/>
                <w:sz w:val="16"/>
                <w:szCs w:val="16"/>
                <w:lang w:val="es-BO" w:eastAsia="es-ES"/>
              </w:rPr>
            </w:pPr>
            <w:r w:rsidRPr="004236EA">
              <w:rPr>
                <w:rFonts w:ascii="Verdana" w:hAnsi="Verdana" w:cs="Calibri"/>
                <w:b/>
                <w:bCs/>
                <w:sz w:val="16"/>
                <w:szCs w:val="16"/>
                <w:lang w:val="es-BO" w:eastAsia="es-ES"/>
              </w:rPr>
              <w:t>DIAMETRO (pulg.)</w:t>
            </w:r>
          </w:p>
        </w:tc>
        <w:tc>
          <w:tcPr>
            <w:tcW w:w="1178" w:type="dxa"/>
            <w:shd w:val="clear" w:color="auto" w:fill="9CC2E5"/>
            <w:noWrap/>
            <w:vAlign w:val="center"/>
            <w:hideMark/>
          </w:tcPr>
          <w:p w:rsidR="004236EA" w:rsidRPr="004236EA" w:rsidRDefault="004236EA" w:rsidP="004236EA">
            <w:pPr>
              <w:spacing w:before="60" w:after="60"/>
              <w:jc w:val="center"/>
              <w:rPr>
                <w:rFonts w:ascii="Verdana" w:hAnsi="Verdana" w:cs="Calibri"/>
                <w:b/>
                <w:bCs/>
                <w:sz w:val="16"/>
                <w:szCs w:val="16"/>
                <w:lang w:val="es-BO" w:eastAsia="es-ES"/>
              </w:rPr>
            </w:pPr>
            <w:r w:rsidRPr="004236EA">
              <w:rPr>
                <w:rFonts w:ascii="Verdana" w:hAnsi="Verdana" w:cs="Calibri"/>
                <w:b/>
                <w:bCs/>
                <w:sz w:val="16"/>
                <w:szCs w:val="16"/>
                <w:lang w:val="es-BO" w:eastAsia="es-ES"/>
              </w:rPr>
              <w:t>CANTIDAD (juego)</w:t>
            </w:r>
          </w:p>
        </w:tc>
      </w:tr>
      <w:tr w:rsidR="004236EA" w:rsidRPr="004236EA" w:rsidTr="00CC26AB">
        <w:trPr>
          <w:trHeight w:val="397"/>
          <w:jc w:val="center"/>
        </w:trPr>
        <w:tc>
          <w:tcPr>
            <w:tcW w:w="466" w:type="dxa"/>
          </w:tcPr>
          <w:p w:rsidR="004236EA" w:rsidRPr="004236EA" w:rsidRDefault="004236EA" w:rsidP="004236EA">
            <w:pPr>
              <w:spacing w:before="60" w:after="60"/>
              <w:jc w:val="center"/>
              <w:rPr>
                <w:rFonts w:ascii="Verdana" w:hAnsi="Verdana" w:cs="Calibri"/>
                <w:b/>
                <w:bCs/>
                <w:sz w:val="18"/>
                <w:szCs w:val="18"/>
                <w:lang w:val="es-BO" w:eastAsia="es-ES"/>
              </w:rPr>
            </w:pPr>
            <w:r w:rsidRPr="004236EA">
              <w:rPr>
                <w:rFonts w:ascii="Verdana" w:hAnsi="Verdana" w:cs="Calibri"/>
                <w:b/>
                <w:bCs/>
                <w:sz w:val="18"/>
                <w:szCs w:val="18"/>
                <w:lang w:val="es-BO" w:eastAsia="es-ES"/>
              </w:rPr>
              <w:t>1</w:t>
            </w:r>
          </w:p>
        </w:tc>
        <w:tc>
          <w:tcPr>
            <w:tcW w:w="1492" w:type="dxa"/>
            <w:noWrap/>
          </w:tcPr>
          <w:p w:rsidR="004236EA" w:rsidRPr="004236EA" w:rsidRDefault="004236EA" w:rsidP="004236EA">
            <w:pPr>
              <w:spacing w:before="60" w:after="60"/>
              <w:rPr>
                <w:rFonts w:ascii="Verdana" w:hAnsi="Verdana" w:cs="Calibri"/>
                <w:sz w:val="18"/>
                <w:szCs w:val="18"/>
                <w:lang w:val="es-BO" w:eastAsia="es-ES"/>
              </w:rPr>
            </w:pPr>
            <w:r w:rsidRPr="004236EA">
              <w:rPr>
                <w:rFonts w:ascii="Verdana" w:hAnsi="Verdana" w:cs="Calibri"/>
                <w:sz w:val="18"/>
                <w:szCs w:val="18"/>
                <w:lang w:val="es-BO" w:eastAsia="es-ES"/>
              </w:rPr>
              <w:t>Swell Packer</w:t>
            </w:r>
          </w:p>
        </w:tc>
        <w:tc>
          <w:tcPr>
            <w:tcW w:w="5648" w:type="dxa"/>
          </w:tcPr>
          <w:p w:rsidR="004236EA" w:rsidRPr="004236EA" w:rsidRDefault="004236EA" w:rsidP="004236EA">
            <w:pPr>
              <w:spacing w:before="60" w:after="60"/>
              <w:jc w:val="center"/>
              <w:rPr>
                <w:rFonts w:ascii="Verdana" w:hAnsi="Verdana" w:cs="Calibri"/>
                <w:sz w:val="18"/>
                <w:szCs w:val="18"/>
                <w:lang w:val="es-BO" w:eastAsia="es-ES"/>
              </w:rPr>
            </w:pPr>
            <w:r w:rsidRPr="004236EA">
              <w:rPr>
                <w:rFonts w:ascii="Verdana" w:hAnsi="Verdana" w:cs="Calibri"/>
                <w:sz w:val="18"/>
                <w:szCs w:val="18"/>
                <w:lang w:val="es-BO" w:eastAsia="es-ES"/>
              </w:rPr>
              <w:t xml:space="preserve">Para cañería </w:t>
            </w:r>
            <w:smartTag w:uri="urn:schemas-microsoft-com:office:smarttags" w:element="metricconverter">
              <w:smartTagPr>
                <w:attr w:name="ProductID" w:val="5”"/>
              </w:smartTagPr>
              <w:r w:rsidRPr="004236EA">
                <w:rPr>
                  <w:rFonts w:ascii="Verdana" w:hAnsi="Verdana" w:cs="Calibri"/>
                  <w:sz w:val="18"/>
                  <w:szCs w:val="18"/>
                  <w:lang w:val="es-BO" w:eastAsia="es-ES"/>
                </w:rPr>
                <w:t>5”</w:t>
              </w:r>
            </w:smartTag>
            <w:r w:rsidRPr="004236EA">
              <w:rPr>
                <w:rFonts w:ascii="Verdana" w:hAnsi="Verdana" w:cs="Calibri"/>
                <w:sz w:val="18"/>
                <w:szCs w:val="18"/>
                <w:lang w:val="es-BO" w:eastAsia="es-ES"/>
              </w:rPr>
              <w:t>, 18 Lb/ft, P-110, ID 4.276”, drift 4.151”</w:t>
            </w:r>
          </w:p>
        </w:tc>
        <w:tc>
          <w:tcPr>
            <w:tcW w:w="1178" w:type="dxa"/>
            <w:noWrap/>
          </w:tcPr>
          <w:p w:rsidR="004236EA" w:rsidRPr="004236EA" w:rsidRDefault="004236EA" w:rsidP="004236EA">
            <w:pPr>
              <w:spacing w:before="60" w:after="60"/>
              <w:jc w:val="center"/>
              <w:rPr>
                <w:rFonts w:ascii="Verdana" w:hAnsi="Verdana" w:cs="Calibri"/>
                <w:bCs/>
                <w:sz w:val="18"/>
                <w:szCs w:val="18"/>
                <w:lang w:val="es-BO" w:eastAsia="es-ES"/>
              </w:rPr>
            </w:pPr>
            <w:r w:rsidRPr="004236EA">
              <w:rPr>
                <w:rFonts w:ascii="Verdana" w:hAnsi="Verdana" w:cs="Calibri"/>
                <w:bCs/>
                <w:sz w:val="18"/>
                <w:szCs w:val="18"/>
                <w:lang w:val="es-BO" w:eastAsia="es-ES"/>
              </w:rPr>
              <w:t>4</w:t>
            </w:r>
          </w:p>
        </w:tc>
      </w:tr>
      <w:tr w:rsidR="004236EA" w:rsidRPr="004236EA" w:rsidTr="00CC26AB">
        <w:trPr>
          <w:trHeight w:val="397"/>
          <w:jc w:val="center"/>
        </w:trPr>
        <w:tc>
          <w:tcPr>
            <w:tcW w:w="466" w:type="dxa"/>
          </w:tcPr>
          <w:p w:rsidR="004236EA" w:rsidRPr="004236EA" w:rsidRDefault="004236EA" w:rsidP="004236EA">
            <w:pPr>
              <w:spacing w:before="60" w:after="60"/>
              <w:jc w:val="center"/>
              <w:rPr>
                <w:rFonts w:ascii="Verdana" w:hAnsi="Verdana" w:cs="Calibri"/>
                <w:b/>
                <w:bCs/>
                <w:sz w:val="18"/>
                <w:szCs w:val="18"/>
                <w:lang w:val="es-BO" w:eastAsia="es-ES"/>
              </w:rPr>
            </w:pPr>
            <w:r w:rsidRPr="004236EA">
              <w:rPr>
                <w:rFonts w:ascii="Verdana" w:hAnsi="Verdana" w:cs="Calibri"/>
                <w:b/>
                <w:bCs/>
                <w:sz w:val="18"/>
                <w:szCs w:val="18"/>
                <w:lang w:val="es-BO" w:eastAsia="es-ES"/>
              </w:rPr>
              <w:t>2</w:t>
            </w:r>
          </w:p>
        </w:tc>
        <w:tc>
          <w:tcPr>
            <w:tcW w:w="1492" w:type="dxa"/>
            <w:noWrap/>
          </w:tcPr>
          <w:p w:rsidR="004236EA" w:rsidRPr="004236EA" w:rsidRDefault="004236EA" w:rsidP="004236EA">
            <w:pPr>
              <w:spacing w:before="60" w:after="60"/>
              <w:rPr>
                <w:rFonts w:ascii="Verdana" w:hAnsi="Verdana" w:cs="Calibri"/>
                <w:sz w:val="18"/>
                <w:szCs w:val="18"/>
                <w:lang w:val="es-BO" w:eastAsia="es-ES"/>
              </w:rPr>
            </w:pPr>
            <w:r w:rsidRPr="004236EA">
              <w:rPr>
                <w:rFonts w:ascii="Verdana" w:hAnsi="Verdana" w:cs="Calibri"/>
                <w:sz w:val="18"/>
                <w:szCs w:val="18"/>
                <w:lang w:val="es-BO" w:eastAsia="es-ES"/>
              </w:rPr>
              <w:t>Swell Packer</w:t>
            </w:r>
          </w:p>
        </w:tc>
        <w:tc>
          <w:tcPr>
            <w:tcW w:w="5648" w:type="dxa"/>
          </w:tcPr>
          <w:p w:rsidR="004236EA" w:rsidRPr="004236EA" w:rsidRDefault="004236EA" w:rsidP="004236EA">
            <w:pPr>
              <w:spacing w:before="60" w:after="60"/>
              <w:jc w:val="center"/>
              <w:rPr>
                <w:rFonts w:ascii="Verdana" w:hAnsi="Verdana" w:cs="Calibri"/>
                <w:sz w:val="18"/>
                <w:szCs w:val="18"/>
                <w:lang w:val="es-BO" w:eastAsia="es-ES"/>
              </w:rPr>
            </w:pPr>
            <w:r w:rsidRPr="004236EA">
              <w:rPr>
                <w:rFonts w:ascii="Verdana" w:hAnsi="Verdana" w:cs="Calibri"/>
                <w:sz w:val="18"/>
                <w:szCs w:val="18"/>
                <w:lang w:val="es-BO" w:eastAsia="es-ES"/>
              </w:rPr>
              <w:t>Para cañería 7”, 29 Lb/ft, P-110, ID 6.184”, drift 6.059”</w:t>
            </w:r>
          </w:p>
        </w:tc>
        <w:tc>
          <w:tcPr>
            <w:tcW w:w="1178" w:type="dxa"/>
            <w:noWrap/>
          </w:tcPr>
          <w:p w:rsidR="004236EA" w:rsidRPr="004236EA" w:rsidRDefault="004236EA" w:rsidP="004236EA">
            <w:pPr>
              <w:spacing w:before="60" w:after="60"/>
              <w:jc w:val="center"/>
              <w:rPr>
                <w:rFonts w:ascii="Verdana" w:hAnsi="Verdana" w:cs="Calibri"/>
                <w:bCs/>
                <w:sz w:val="18"/>
                <w:szCs w:val="18"/>
                <w:lang w:val="es-BO" w:eastAsia="es-ES"/>
              </w:rPr>
            </w:pPr>
            <w:r w:rsidRPr="004236EA">
              <w:rPr>
                <w:rFonts w:ascii="Verdana" w:hAnsi="Verdana" w:cs="Calibri"/>
                <w:bCs/>
                <w:sz w:val="18"/>
                <w:szCs w:val="18"/>
                <w:lang w:val="es-BO" w:eastAsia="es-ES"/>
              </w:rPr>
              <w:t>2</w:t>
            </w:r>
          </w:p>
        </w:tc>
      </w:tr>
    </w:tbl>
    <w:p w:rsidR="004236EA" w:rsidRPr="004236EA" w:rsidRDefault="004236EA" w:rsidP="004236EA">
      <w:pPr>
        <w:autoSpaceDE w:val="0"/>
        <w:autoSpaceDN w:val="0"/>
        <w:adjustRightInd w:val="0"/>
        <w:spacing w:line="360" w:lineRule="auto"/>
        <w:contextualSpacing/>
        <w:jc w:val="both"/>
        <w:rPr>
          <w:rFonts w:ascii="Verdana" w:hAnsi="Verdana" w:cs="Calibri"/>
          <w:bCs/>
          <w:sz w:val="18"/>
          <w:szCs w:val="18"/>
          <w:lang w:eastAsia="es-BO"/>
        </w:rPr>
      </w:pPr>
    </w:p>
    <w:p w:rsidR="004236EA" w:rsidRPr="004236EA" w:rsidRDefault="004236EA" w:rsidP="004236EA">
      <w:pPr>
        <w:autoSpaceDE w:val="0"/>
        <w:autoSpaceDN w:val="0"/>
        <w:adjustRightInd w:val="0"/>
        <w:spacing w:line="360" w:lineRule="auto"/>
        <w:contextualSpacing/>
        <w:jc w:val="both"/>
        <w:rPr>
          <w:rFonts w:ascii="Verdana" w:hAnsi="Verdana" w:cs="Calibri"/>
          <w:bCs/>
          <w:sz w:val="18"/>
          <w:szCs w:val="18"/>
          <w:lang w:eastAsia="es-BO"/>
        </w:rPr>
      </w:pPr>
      <w:r w:rsidRPr="004236EA">
        <w:rPr>
          <w:rFonts w:ascii="Verdana" w:hAnsi="Verdana" w:cs="Calibri"/>
          <w:bCs/>
          <w:sz w:val="18"/>
          <w:szCs w:val="18"/>
          <w:lang w:eastAsia="es-BO"/>
        </w:rPr>
        <w:t>El alcance del servicio comprende:</w:t>
      </w:r>
    </w:p>
    <w:p w:rsidR="004236EA" w:rsidRPr="004236EA" w:rsidRDefault="004236EA" w:rsidP="004236EA">
      <w:pPr>
        <w:autoSpaceDE w:val="0"/>
        <w:autoSpaceDN w:val="0"/>
        <w:adjustRightInd w:val="0"/>
        <w:spacing w:line="360" w:lineRule="auto"/>
        <w:contextualSpacing/>
        <w:jc w:val="both"/>
        <w:rPr>
          <w:rFonts w:ascii="Verdana" w:hAnsi="Verdana" w:cs="Calibri"/>
          <w:bCs/>
          <w:sz w:val="18"/>
          <w:szCs w:val="18"/>
          <w:lang w:eastAsia="es-BO"/>
        </w:rPr>
      </w:pPr>
    </w:p>
    <w:p w:rsidR="004236EA" w:rsidRPr="004236EA" w:rsidRDefault="004236EA" w:rsidP="00D277AF">
      <w:pPr>
        <w:numPr>
          <w:ilvl w:val="0"/>
          <w:numId w:val="66"/>
        </w:numPr>
        <w:autoSpaceDE w:val="0"/>
        <w:autoSpaceDN w:val="0"/>
        <w:adjustRightInd w:val="0"/>
        <w:spacing w:line="360" w:lineRule="auto"/>
        <w:contextualSpacing/>
        <w:jc w:val="both"/>
        <w:rPr>
          <w:rFonts w:ascii="Verdana" w:hAnsi="Verdana" w:cs="Calibri"/>
          <w:bCs/>
          <w:sz w:val="18"/>
          <w:szCs w:val="18"/>
          <w:lang w:val="x-none" w:eastAsia="es-BO"/>
        </w:rPr>
      </w:pPr>
      <w:r w:rsidRPr="004236EA">
        <w:rPr>
          <w:rFonts w:ascii="Verdana" w:hAnsi="Verdana" w:cs="Calibri"/>
          <w:bCs/>
          <w:sz w:val="18"/>
          <w:szCs w:val="18"/>
          <w:lang w:val="x-none" w:eastAsia="es-BO"/>
        </w:rPr>
        <w:t>Entrega de los materiales solicitados en base a las especificaciones técnicas</w:t>
      </w:r>
      <w:r w:rsidRPr="004236EA">
        <w:rPr>
          <w:rFonts w:ascii="Verdana" w:hAnsi="Verdana" w:cs="Calibri"/>
          <w:bCs/>
          <w:sz w:val="18"/>
          <w:szCs w:val="18"/>
          <w:lang w:val="es-BO" w:eastAsia="es-BO"/>
        </w:rPr>
        <w:t>.</w:t>
      </w:r>
    </w:p>
    <w:p w:rsidR="004236EA" w:rsidRPr="004236EA" w:rsidRDefault="004236EA" w:rsidP="00D277AF">
      <w:pPr>
        <w:numPr>
          <w:ilvl w:val="0"/>
          <w:numId w:val="66"/>
        </w:numPr>
        <w:autoSpaceDE w:val="0"/>
        <w:autoSpaceDN w:val="0"/>
        <w:adjustRightInd w:val="0"/>
        <w:spacing w:line="360" w:lineRule="auto"/>
        <w:jc w:val="both"/>
        <w:rPr>
          <w:rFonts w:ascii="Verdana" w:hAnsi="Verdana" w:cs="Calibri"/>
          <w:bCs/>
          <w:sz w:val="18"/>
          <w:szCs w:val="18"/>
          <w:lang w:val="x-none" w:eastAsia="es-BO"/>
        </w:rPr>
      </w:pPr>
      <w:r w:rsidRPr="004236EA">
        <w:rPr>
          <w:rFonts w:ascii="Verdana" w:hAnsi="Verdana" w:cs="Calibri"/>
          <w:bCs/>
          <w:sz w:val="18"/>
          <w:szCs w:val="18"/>
          <w:lang w:val="x-none" w:eastAsia="es-BO"/>
        </w:rPr>
        <w:t>Cumplir con</w:t>
      </w:r>
      <w:r w:rsidRPr="004236EA">
        <w:rPr>
          <w:rFonts w:ascii="Verdana" w:hAnsi="Verdana" w:cs="Calibri"/>
          <w:bCs/>
          <w:sz w:val="18"/>
          <w:szCs w:val="18"/>
          <w:lang w:val="es-BO" w:eastAsia="es-BO"/>
        </w:rPr>
        <w:t xml:space="preserve">: </w:t>
      </w:r>
      <w:r w:rsidRPr="004236EA">
        <w:rPr>
          <w:rFonts w:ascii="Verdana" w:hAnsi="Verdana" w:cs="Calibri"/>
          <w:bCs/>
          <w:sz w:val="18"/>
          <w:szCs w:val="18"/>
          <w:lang w:val="x-none" w:eastAsia="es-BO"/>
        </w:rPr>
        <w:t>plazos</w:t>
      </w:r>
      <w:r w:rsidRPr="004236EA">
        <w:rPr>
          <w:rFonts w:ascii="Verdana" w:hAnsi="Verdana" w:cs="Calibri"/>
          <w:bCs/>
          <w:sz w:val="18"/>
          <w:szCs w:val="18"/>
          <w:lang w:val="es-BO" w:eastAsia="es-BO"/>
        </w:rPr>
        <w:t xml:space="preserve"> y lugar </w:t>
      </w:r>
      <w:r w:rsidRPr="004236EA">
        <w:rPr>
          <w:rFonts w:ascii="Verdana" w:hAnsi="Verdana" w:cs="Calibri"/>
          <w:bCs/>
          <w:sz w:val="18"/>
          <w:szCs w:val="18"/>
          <w:lang w:val="x-none" w:eastAsia="es-BO"/>
        </w:rPr>
        <w:t>de entrega</w:t>
      </w:r>
      <w:r w:rsidRPr="004236EA">
        <w:rPr>
          <w:rFonts w:ascii="Verdana" w:hAnsi="Verdana" w:cs="Calibri"/>
          <w:bCs/>
          <w:sz w:val="18"/>
          <w:szCs w:val="18"/>
          <w:lang w:val="es-BO" w:eastAsia="es-BO"/>
        </w:rPr>
        <w:t xml:space="preserve">. </w:t>
      </w:r>
    </w:p>
    <w:p w:rsidR="004236EA" w:rsidRPr="004236EA" w:rsidRDefault="004236EA" w:rsidP="00D277AF">
      <w:pPr>
        <w:numPr>
          <w:ilvl w:val="0"/>
          <w:numId w:val="66"/>
        </w:numPr>
        <w:autoSpaceDE w:val="0"/>
        <w:autoSpaceDN w:val="0"/>
        <w:adjustRightInd w:val="0"/>
        <w:spacing w:line="360" w:lineRule="auto"/>
        <w:jc w:val="both"/>
        <w:rPr>
          <w:rFonts w:ascii="Verdana" w:hAnsi="Verdana" w:cs="Calibri"/>
          <w:bCs/>
          <w:sz w:val="18"/>
          <w:szCs w:val="18"/>
          <w:lang w:val="x-none" w:eastAsia="es-BO"/>
        </w:rPr>
      </w:pPr>
      <w:r w:rsidRPr="004236EA">
        <w:rPr>
          <w:rFonts w:ascii="Verdana" w:hAnsi="Verdana" w:cs="Calibri"/>
          <w:bCs/>
          <w:sz w:val="18"/>
          <w:szCs w:val="18"/>
          <w:lang w:val="es-BO" w:eastAsia="es-BO"/>
        </w:rPr>
        <w:t xml:space="preserve">Al momento de la entrega, todos los materiales deberán ser presentados con: </w:t>
      </w:r>
      <w:r w:rsidRPr="004236EA">
        <w:rPr>
          <w:rFonts w:ascii="Verdana" w:hAnsi="Verdana" w:cs="Calibri"/>
          <w:bCs/>
          <w:sz w:val="18"/>
          <w:szCs w:val="18"/>
          <w:lang w:eastAsia="es-BO"/>
        </w:rPr>
        <w:t>certificaciones de calidad del fabricante, certificado de inspección realizada en el rubro petrolero por terceras compañías de acuerdo a las normas internacionales.</w:t>
      </w:r>
    </w:p>
    <w:p w:rsidR="004236EA" w:rsidRPr="004236EA" w:rsidRDefault="004236EA" w:rsidP="00D277AF">
      <w:pPr>
        <w:numPr>
          <w:ilvl w:val="0"/>
          <w:numId w:val="66"/>
        </w:numPr>
        <w:autoSpaceDE w:val="0"/>
        <w:autoSpaceDN w:val="0"/>
        <w:adjustRightInd w:val="0"/>
        <w:spacing w:line="360" w:lineRule="auto"/>
        <w:jc w:val="both"/>
        <w:rPr>
          <w:rFonts w:ascii="Verdana" w:hAnsi="Verdana" w:cs="Calibri"/>
          <w:bCs/>
          <w:sz w:val="18"/>
          <w:szCs w:val="18"/>
          <w:lang w:val="es-BO" w:eastAsia="es-BO"/>
        </w:rPr>
      </w:pPr>
      <w:r w:rsidRPr="004236EA">
        <w:rPr>
          <w:rFonts w:ascii="Verdana" w:hAnsi="Verdana" w:cs="Calibri"/>
          <w:bCs/>
          <w:sz w:val="18"/>
          <w:szCs w:val="18"/>
          <w:lang w:val="es-BO" w:eastAsia="es-BO"/>
        </w:rPr>
        <w:t>El proveedor debe contar con Personal técnico suficiente tanto en ciudad como en pozo para la instalación y pruebas de los Swell Packer, de ésta</w:t>
      </w:r>
      <w:r w:rsidRPr="004236EA">
        <w:rPr>
          <w:rFonts w:ascii="Verdana" w:hAnsi="Verdana" w:cs="Calibri"/>
          <w:bCs/>
          <w:color w:val="FF0000"/>
          <w:sz w:val="18"/>
          <w:szCs w:val="18"/>
          <w:lang w:val="es-BO" w:eastAsia="es-BO"/>
        </w:rPr>
        <w:t xml:space="preserve"> </w:t>
      </w:r>
      <w:r w:rsidRPr="004236EA">
        <w:rPr>
          <w:rFonts w:ascii="Verdana" w:hAnsi="Verdana" w:cs="Calibri"/>
          <w:bCs/>
          <w:sz w:val="18"/>
          <w:szCs w:val="18"/>
          <w:lang w:val="es-BO" w:eastAsia="es-BO"/>
        </w:rPr>
        <w:t>manera garantizar la correcta instalación y funcionamiento de los mismos.</w:t>
      </w:r>
    </w:p>
    <w:p w:rsidR="004236EA" w:rsidRPr="004236EA" w:rsidRDefault="004236EA" w:rsidP="00D277AF">
      <w:pPr>
        <w:numPr>
          <w:ilvl w:val="0"/>
          <w:numId w:val="66"/>
        </w:numPr>
        <w:autoSpaceDE w:val="0"/>
        <w:autoSpaceDN w:val="0"/>
        <w:adjustRightInd w:val="0"/>
        <w:spacing w:line="360" w:lineRule="auto"/>
        <w:jc w:val="both"/>
        <w:rPr>
          <w:sz w:val="24"/>
          <w:szCs w:val="24"/>
          <w:lang w:eastAsia="es-ES"/>
        </w:rPr>
      </w:pPr>
      <w:r w:rsidRPr="004236EA">
        <w:rPr>
          <w:rFonts w:ascii="Verdana" w:hAnsi="Verdana" w:cs="Calibri"/>
          <w:bCs/>
          <w:sz w:val="18"/>
          <w:szCs w:val="18"/>
          <w:lang w:val="es-BO" w:eastAsia="es-BO"/>
        </w:rPr>
        <w:t>Todos los Swell Packer solicitados deben de ser compatibles con lodo OBM.</w:t>
      </w:r>
      <w:r w:rsidRPr="004236EA">
        <w:rPr>
          <w:sz w:val="24"/>
          <w:szCs w:val="24"/>
          <w:lang w:eastAsia="es-ES"/>
        </w:rPr>
        <w:t xml:space="preserve"> </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REQUERIMIENTOS GENERALES PARA EL CONTRATISTA</w:t>
      </w:r>
    </w:p>
    <w:p w:rsidR="004236EA" w:rsidRPr="004236EA" w:rsidRDefault="004236EA" w:rsidP="00D277AF">
      <w:pPr>
        <w:numPr>
          <w:ilvl w:val="0"/>
          <w:numId w:val="64"/>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 xml:space="preserve">El Contratista debe describir de forma clara y explícita los tipos de Swell Packer ofertados propios de la compañía en anexo, los mismos tiene que ajustarse a las especificaciones técnicas. </w:t>
      </w:r>
    </w:p>
    <w:p w:rsidR="004236EA" w:rsidRPr="004236EA" w:rsidRDefault="004236EA" w:rsidP="00D277AF">
      <w:pPr>
        <w:numPr>
          <w:ilvl w:val="0"/>
          <w:numId w:val="64"/>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El Contratista debe presentar la ficha técnica de las herramientas ofertadas, la cual debe incluir mínimamente: dimensiones, diámetros, grado, conexiones y condiciones de trabajo, todas las unidades de referencia deben ser en el Sistema Ingles.</w:t>
      </w:r>
    </w:p>
    <w:p w:rsidR="004236EA" w:rsidRPr="004236EA" w:rsidRDefault="004236EA" w:rsidP="00D277AF">
      <w:pPr>
        <w:numPr>
          <w:ilvl w:val="0"/>
          <w:numId w:val="64"/>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Los Swell Packer requeridos deben cumplir la norma API del instituto Americano del Petróleo, debiendo cumplir lo siguiente:</w:t>
      </w:r>
    </w:p>
    <w:p w:rsidR="004236EA" w:rsidRPr="004236EA" w:rsidRDefault="004236EA" w:rsidP="004236EA">
      <w:pPr>
        <w:autoSpaceDE w:val="0"/>
        <w:autoSpaceDN w:val="0"/>
        <w:adjustRightInd w:val="0"/>
        <w:spacing w:line="360" w:lineRule="auto"/>
        <w:ind w:left="709"/>
        <w:contextualSpacing/>
        <w:jc w:val="both"/>
        <w:rPr>
          <w:rFonts w:ascii="Verdana" w:hAnsi="Verdana" w:cs="Calibri"/>
          <w:bCs/>
          <w:sz w:val="18"/>
          <w:szCs w:val="18"/>
          <w:lang w:val="es-BO" w:eastAsia="es-BO"/>
        </w:rPr>
      </w:pPr>
    </w:p>
    <w:p w:rsidR="004236EA" w:rsidRPr="004236EA" w:rsidRDefault="004236EA" w:rsidP="00D277AF">
      <w:pPr>
        <w:numPr>
          <w:ilvl w:val="0"/>
          <w:numId w:val="65"/>
        </w:numPr>
        <w:spacing w:line="360" w:lineRule="auto"/>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La presión de trabajo debe ser igual o mayor que la presión diferencial máxima que se espere manejar.</w:t>
      </w:r>
    </w:p>
    <w:p w:rsidR="004236EA" w:rsidRPr="004236EA" w:rsidRDefault="004236EA" w:rsidP="00D277AF">
      <w:pPr>
        <w:numPr>
          <w:ilvl w:val="0"/>
          <w:numId w:val="65"/>
        </w:numPr>
        <w:spacing w:line="360" w:lineRule="auto"/>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La resistencia mecánica y capacidad de presión acordes a la tubería de revestimiento en que se conecte.</w:t>
      </w:r>
    </w:p>
    <w:p w:rsidR="004236EA" w:rsidRPr="004236EA" w:rsidRDefault="004236EA" w:rsidP="00D277AF">
      <w:pPr>
        <w:numPr>
          <w:ilvl w:val="0"/>
          <w:numId w:val="65"/>
        </w:numPr>
        <w:spacing w:line="360" w:lineRule="auto"/>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Resistencia a la flexión (pandeo) será igual o mayor que la tubería de revestimiento en que se conecte.</w:t>
      </w:r>
    </w:p>
    <w:p w:rsidR="004236EA" w:rsidRPr="004236EA" w:rsidRDefault="004236EA" w:rsidP="00D277AF">
      <w:pPr>
        <w:numPr>
          <w:ilvl w:val="0"/>
          <w:numId w:val="65"/>
        </w:numPr>
        <w:autoSpaceDE w:val="0"/>
        <w:autoSpaceDN w:val="0"/>
        <w:adjustRightInd w:val="0"/>
        <w:spacing w:line="360" w:lineRule="auto"/>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Resistencia a la compresión igual o mayor que la tubería de revestimiento en que se conecte.</w:t>
      </w:r>
    </w:p>
    <w:p w:rsidR="004236EA" w:rsidRPr="004236EA" w:rsidRDefault="004236EA" w:rsidP="00D277AF">
      <w:pPr>
        <w:numPr>
          <w:ilvl w:val="0"/>
          <w:numId w:val="64"/>
        </w:numPr>
        <w:autoSpaceDE w:val="0"/>
        <w:autoSpaceDN w:val="0"/>
        <w:adjustRightInd w:val="0"/>
        <w:spacing w:line="360" w:lineRule="auto"/>
        <w:ind w:left="709" w:hanging="283"/>
        <w:contextualSpacing/>
        <w:jc w:val="both"/>
        <w:rPr>
          <w:rFonts w:ascii="Verdana" w:hAnsi="Verdana" w:cs="Arial"/>
          <w:bCs/>
          <w:sz w:val="18"/>
          <w:szCs w:val="18"/>
          <w:lang w:eastAsia="es-ES"/>
        </w:rPr>
      </w:pPr>
      <w:r w:rsidRPr="004236EA">
        <w:rPr>
          <w:rFonts w:ascii="Verdana" w:hAnsi="Verdana" w:cs="Arial"/>
          <w:bCs/>
          <w:sz w:val="18"/>
          <w:szCs w:val="18"/>
          <w:lang w:eastAsia="es-ES"/>
        </w:rPr>
        <w:t>El Contratista debe tener personal técnico en campo, el cual garantice la instalación de los Swell Packer.</w:t>
      </w:r>
    </w:p>
    <w:p w:rsidR="004236EA" w:rsidRPr="004236EA" w:rsidRDefault="004236EA" w:rsidP="00D277AF">
      <w:pPr>
        <w:numPr>
          <w:ilvl w:val="0"/>
          <w:numId w:val="64"/>
        </w:numPr>
        <w:autoSpaceDE w:val="0"/>
        <w:autoSpaceDN w:val="0"/>
        <w:adjustRightInd w:val="0"/>
        <w:spacing w:line="360" w:lineRule="auto"/>
        <w:ind w:left="709" w:hanging="283"/>
        <w:contextualSpacing/>
        <w:jc w:val="both"/>
        <w:rPr>
          <w:rFonts w:ascii="Tahoma" w:hAnsi="Tahoma" w:cs="Tahoma"/>
          <w:sz w:val="24"/>
          <w:szCs w:val="24"/>
          <w:lang w:eastAsia="es-ES"/>
        </w:rPr>
      </w:pPr>
      <w:r w:rsidRPr="004236EA">
        <w:rPr>
          <w:sz w:val="22"/>
          <w:szCs w:val="22"/>
          <w:lang w:eastAsia="es-ES"/>
        </w:rPr>
        <w:lastRenderedPageBreak/>
        <w:t>El contratista deberá aclarar en su oferta, el tiempo requerido que necesitan para probar, preparar y tener listas las herramientas para el servicio a desarrollarse bajo el contrato de esta licitación</w:t>
      </w:r>
    </w:p>
    <w:p w:rsidR="004236EA" w:rsidRPr="004236EA" w:rsidRDefault="004236EA" w:rsidP="00D277AF">
      <w:pPr>
        <w:numPr>
          <w:ilvl w:val="0"/>
          <w:numId w:val="64"/>
        </w:numPr>
        <w:autoSpaceDE w:val="0"/>
        <w:autoSpaceDN w:val="0"/>
        <w:adjustRightInd w:val="0"/>
        <w:spacing w:before="240" w:line="360" w:lineRule="auto"/>
        <w:ind w:left="709" w:hanging="283"/>
        <w:contextualSpacing/>
        <w:jc w:val="both"/>
        <w:rPr>
          <w:rFonts w:ascii="Verdana" w:hAnsi="Verdana" w:cs="Arial"/>
          <w:bCs/>
          <w:sz w:val="18"/>
          <w:szCs w:val="18"/>
          <w:lang w:val="es-BO" w:eastAsia="es-ES"/>
        </w:rPr>
      </w:pPr>
      <w:r w:rsidRPr="004236EA">
        <w:rPr>
          <w:sz w:val="22"/>
          <w:szCs w:val="22"/>
          <w:lang w:eastAsia="es-ES"/>
        </w:rPr>
        <w:t>Los equipos y/o herramientas propuestos podrán superar la capacidad solicitada en el presente documento, con la debida aclaración en la propuesta.</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 xml:space="preserve">REQUERIMIENTOS DE CERTIFICACIONES. </w:t>
      </w:r>
    </w:p>
    <w:p w:rsidR="004236EA" w:rsidRPr="004236EA" w:rsidRDefault="004236EA" w:rsidP="004236EA">
      <w:pPr>
        <w:autoSpaceDE w:val="0"/>
        <w:autoSpaceDN w:val="0"/>
        <w:adjustRightInd w:val="0"/>
        <w:spacing w:line="360" w:lineRule="auto"/>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El Contratista debe presentar en copia simple a la entrega de los materiales las siguientes certificaciones:</w:t>
      </w:r>
    </w:p>
    <w:p w:rsidR="004236EA" w:rsidRPr="004236EA" w:rsidRDefault="004236EA" w:rsidP="004236EA">
      <w:pPr>
        <w:autoSpaceDE w:val="0"/>
        <w:autoSpaceDN w:val="0"/>
        <w:adjustRightInd w:val="0"/>
        <w:spacing w:line="360" w:lineRule="auto"/>
        <w:contextualSpacing/>
        <w:jc w:val="both"/>
        <w:rPr>
          <w:rFonts w:ascii="Verdana" w:hAnsi="Verdana" w:cs="Calibri"/>
          <w:bCs/>
          <w:sz w:val="18"/>
          <w:szCs w:val="18"/>
          <w:lang w:val="es-BO" w:eastAsia="es-BO"/>
        </w:rPr>
      </w:pPr>
    </w:p>
    <w:p w:rsidR="004236EA" w:rsidRPr="004236EA" w:rsidRDefault="004236EA" w:rsidP="00D277AF">
      <w:pPr>
        <w:numPr>
          <w:ilvl w:val="0"/>
          <w:numId w:val="67"/>
        </w:numPr>
        <w:autoSpaceDE w:val="0"/>
        <w:autoSpaceDN w:val="0"/>
        <w:adjustRightInd w:val="0"/>
        <w:spacing w:line="360" w:lineRule="auto"/>
        <w:ind w:left="709"/>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Documentación que certifique la fabricación de acuerdo a normas usadas en la industria petrolera para los Swell Packer requeridos.</w:t>
      </w:r>
    </w:p>
    <w:p w:rsidR="004236EA" w:rsidRPr="004236EA" w:rsidRDefault="004236EA" w:rsidP="00D277AF">
      <w:pPr>
        <w:numPr>
          <w:ilvl w:val="0"/>
          <w:numId w:val="67"/>
        </w:numPr>
        <w:autoSpaceDE w:val="0"/>
        <w:autoSpaceDN w:val="0"/>
        <w:adjustRightInd w:val="0"/>
        <w:spacing w:line="360" w:lineRule="auto"/>
        <w:ind w:left="709"/>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Entrega de Certificados de Inspecciones de fabricación emitida por la empresa proveedora al momento de la entrega de los materiales.</w:t>
      </w:r>
    </w:p>
    <w:p w:rsidR="004236EA" w:rsidRPr="004236EA" w:rsidRDefault="004236EA" w:rsidP="00D277AF">
      <w:pPr>
        <w:numPr>
          <w:ilvl w:val="0"/>
          <w:numId w:val="67"/>
        </w:numPr>
        <w:autoSpaceDE w:val="0"/>
        <w:autoSpaceDN w:val="0"/>
        <w:adjustRightInd w:val="0"/>
        <w:spacing w:line="360" w:lineRule="auto"/>
        <w:ind w:left="709"/>
        <w:contextualSpacing/>
        <w:jc w:val="both"/>
        <w:rPr>
          <w:rFonts w:ascii="Verdana" w:hAnsi="Verdana" w:cs="Calibri"/>
          <w:bCs/>
          <w:sz w:val="18"/>
          <w:szCs w:val="18"/>
          <w:lang w:val="es-BO" w:eastAsia="es-BO"/>
        </w:rPr>
      </w:pPr>
      <w:r w:rsidRPr="004236EA">
        <w:rPr>
          <w:rFonts w:ascii="Verdana" w:hAnsi="Verdana" w:cs="Calibri"/>
          <w:bCs/>
          <w:sz w:val="18"/>
          <w:szCs w:val="18"/>
          <w:lang w:val="es-BO" w:eastAsia="es-BO"/>
        </w:rPr>
        <w:t>Entrega del certificado vigente de la norma API.</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t>PERSONAL TECNICO REQUERIDO (NO SUJETO A EVALUACIÓN)</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personal mínimo indispensable para la ejecución del servicio se detalla a continuación, sin embargo el Contratista podrá mejorar este requerimiento:</w:t>
      </w:r>
    </w:p>
    <w:p w:rsidR="004236EA" w:rsidRPr="004236EA" w:rsidRDefault="004236EA" w:rsidP="004236EA">
      <w:pPr>
        <w:spacing w:before="240" w:after="120" w:line="360" w:lineRule="auto"/>
        <w:ind w:firstLine="708"/>
        <w:jc w:val="both"/>
        <w:rPr>
          <w:rFonts w:ascii="Verdana" w:hAnsi="Verdana" w:cs="Arial"/>
          <w:bCs/>
          <w:sz w:val="18"/>
          <w:szCs w:val="18"/>
          <w:lang w:eastAsia="es-ES"/>
        </w:rPr>
      </w:pPr>
      <w:r w:rsidRPr="004236EA">
        <w:rPr>
          <w:rFonts w:ascii="Verdana" w:hAnsi="Verdana" w:cs="Arial"/>
          <w:bCs/>
          <w:sz w:val="18"/>
          <w:szCs w:val="18"/>
          <w:lang w:eastAsia="es-ES"/>
        </w:rPr>
        <w:t>Un (1) Coordinador en Ciudad (sin costo para YPFB).</w:t>
      </w:r>
    </w:p>
    <w:p w:rsidR="004236EA" w:rsidRPr="004236EA" w:rsidRDefault="004236EA" w:rsidP="004236EA">
      <w:pPr>
        <w:spacing w:before="240" w:after="120" w:line="360" w:lineRule="auto"/>
        <w:ind w:firstLine="708"/>
        <w:jc w:val="both"/>
        <w:rPr>
          <w:rFonts w:ascii="Verdana" w:hAnsi="Verdana" w:cs="Arial"/>
          <w:bCs/>
          <w:sz w:val="18"/>
          <w:szCs w:val="18"/>
          <w:lang w:eastAsia="es-ES"/>
        </w:rPr>
      </w:pPr>
      <w:r w:rsidRPr="004236EA">
        <w:rPr>
          <w:rFonts w:ascii="Verdana" w:hAnsi="Verdana" w:cs="Arial"/>
          <w:bCs/>
          <w:sz w:val="18"/>
          <w:szCs w:val="18"/>
          <w:lang w:eastAsia="es-ES"/>
        </w:rPr>
        <w:t>Un (1) Especialista/Operador de Swell Packer.</w:t>
      </w:r>
    </w:p>
    <w:p w:rsidR="004236EA" w:rsidRPr="004236EA" w:rsidRDefault="004236EA" w:rsidP="004236EA">
      <w:pPr>
        <w:spacing w:before="240" w:after="240" w:line="360" w:lineRule="auto"/>
        <w:ind w:right="51"/>
        <w:jc w:val="both"/>
        <w:rPr>
          <w:rFonts w:ascii="Verdana" w:hAnsi="Verdana" w:cs="Arial"/>
          <w:sz w:val="18"/>
          <w:szCs w:val="18"/>
          <w:lang w:val="es-BO" w:eastAsia="es-BO"/>
        </w:rPr>
      </w:pPr>
      <w:r w:rsidRPr="004236EA">
        <w:rPr>
          <w:rFonts w:ascii="Verdana" w:hAnsi="Verdana" w:cs="Arial"/>
          <w:sz w:val="18"/>
          <w:szCs w:val="18"/>
          <w:lang w:val="es-BO" w:eastAsia="es-BO"/>
        </w:rPr>
        <w:t>El Proponente deberá presentar en su propuesta un listado con los nombres del personal asignado para cada cargo, adjuntando su hoja de vida, el mismo no será evaluable.</w:t>
      </w:r>
    </w:p>
    <w:p w:rsidR="004236EA" w:rsidRPr="004236EA" w:rsidRDefault="004236EA" w:rsidP="004236EA">
      <w:pPr>
        <w:spacing w:before="240" w:after="240" w:line="360" w:lineRule="auto"/>
        <w:ind w:right="51"/>
        <w:jc w:val="both"/>
        <w:rPr>
          <w:rFonts w:ascii="Verdana" w:hAnsi="Verdana" w:cs="Arial"/>
          <w:b/>
          <w:sz w:val="18"/>
          <w:szCs w:val="18"/>
          <w:lang w:val="es-BO" w:eastAsia="es-ES"/>
        </w:rPr>
      </w:pPr>
      <w:r w:rsidRPr="004236EA">
        <w:rPr>
          <w:rFonts w:ascii="Verdana" w:hAnsi="Verdana" w:cs="Arial"/>
          <w:bCs/>
          <w:sz w:val="18"/>
          <w:szCs w:val="18"/>
          <w:lang w:eastAsia="es-ES"/>
        </w:rPr>
        <w:t>El coordinador del Contratista, mantendrá comunicación continua con YPFB durante todo el servicio, brindando paulatinamente información detallada sobre los avances del servicio y representará al Contratista como responsable del servicio.</w:t>
      </w:r>
    </w:p>
    <w:p w:rsidR="004236EA" w:rsidRPr="004236EA" w:rsidRDefault="004236EA" w:rsidP="004236EA">
      <w:pPr>
        <w:spacing w:before="240" w:after="240" w:line="360" w:lineRule="auto"/>
        <w:ind w:right="51"/>
        <w:jc w:val="both"/>
        <w:rPr>
          <w:rFonts w:ascii="Verdana" w:hAnsi="Verdana" w:cs="Arial"/>
          <w:bCs/>
          <w:sz w:val="18"/>
          <w:szCs w:val="18"/>
          <w:lang w:eastAsia="es-ES"/>
        </w:rPr>
      </w:pPr>
      <w:r w:rsidRPr="004236EA">
        <w:rPr>
          <w:rFonts w:ascii="Verdana" w:hAnsi="Verdana" w:cs="Arial"/>
          <w:bCs/>
          <w:sz w:val="18"/>
          <w:szCs w:val="18"/>
          <w:lang w:eastAsia="es-ES"/>
        </w:rPr>
        <w:t>YPFB podrá requerir al especialista u operador de Swell Packer cuando consideré necesario.</w:t>
      </w:r>
    </w:p>
    <w:p w:rsidR="004236EA" w:rsidRPr="004236EA" w:rsidRDefault="004236EA" w:rsidP="004236EA">
      <w:pPr>
        <w:spacing w:before="240" w:after="240" w:line="360" w:lineRule="auto"/>
        <w:ind w:right="51"/>
        <w:jc w:val="both"/>
        <w:rPr>
          <w:rFonts w:ascii="Verdana" w:hAnsi="Verdana" w:cs="Arial"/>
          <w:bCs/>
          <w:sz w:val="18"/>
          <w:szCs w:val="18"/>
          <w:lang w:eastAsia="es-ES"/>
        </w:rPr>
      </w:pPr>
    </w:p>
    <w:p w:rsidR="004236EA" w:rsidRDefault="004236EA" w:rsidP="004236EA">
      <w:pPr>
        <w:spacing w:before="240" w:after="240" w:line="360" w:lineRule="auto"/>
        <w:ind w:right="51"/>
        <w:jc w:val="both"/>
        <w:rPr>
          <w:rFonts w:ascii="Verdana" w:hAnsi="Verdana" w:cs="Arial"/>
          <w:b/>
          <w:bCs/>
          <w:sz w:val="18"/>
          <w:szCs w:val="18"/>
          <w:lang w:val="es-BO" w:eastAsia="es-BO"/>
        </w:rPr>
      </w:pPr>
    </w:p>
    <w:p w:rsidR="004236EA" w:rsidRDefault="004236EA" w:rsidP="004236EA">
      <w:pPr>
        <w:spacing w:before="240" w:after="240" w:line="360" w:lineRule="auto"/>
        <w:ind w:right="51"/>
        <w:jc w:val="both"/>
        <w:rPr>
          <w:rFonts w:ascii="Verdana" w:hAnsi="Verdana" w:cs="Arial"/>
          <w:b/>
          <w:bCs/>
          <w:sz w:val="18"/>
          <w:szCs w:val="18"/>
          <w:lang w:val="es-BO" w:eastAsia="es-BO"/>
        </w:rPr>
      </w:pPr>
    </w:p>
    <w:p w:rsidR="004236EA" w:rsidRPr="004236EA" w:rsidRDefault="004236EA" w:rsidP="004236EA">
      <w:pPr>
        <w:spacing w:before="240" w:after="240" w:line="360" w:lineRule="auto"/>
        <w:ind w:right="51"/>
        <w:jc w:val="both"/>
        <w:rPr>
          <w:rFonts w:ascii="Verdana" w:hAnsi="Verdana" w:cs="Arial"/>
          <w:b/>
          <w:bCs/>
          <w:sz w:val="18"/>
          <w:szCs w:val="18"/>
          <w:lang w:val="es-BO" w:eastAsia="es-BO"/>
        </w:rPr>
      </w:pP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lastRenderedPageBreak/>
        <w:t>CARACTERÍSTICAS TÉCNICAS</w:t>
      </w:r>
    </w:p>
    <w:tbl>
      <w:tblPr>
        <w:tblW w:w="5136" w:type="pct"/>
        <w:tblInd w:w="-115" w:type="dxa"/>
        <w:tblLayout w:type="fixed"/>
        <w:tblCellMar>
          <w:left w:w="70" w:type="dxa"/>
          <w:right w:w="70" w:type="dxa"/>
        </w:tblCellMar>
        <w:tblLook w:val="04A0" w:firstRow="1" w:lastRow="0" w:firstColumn="1" w:lastColumn="0" w:noHBand="0" w:noVBand="1"/>
      </w:tblPr>
      <w:tblGrid>
        <w:gridCol w:w="677"/>
        <w:gridCol w:w="6008"/>
        <w:gridCol w:w="1204"/>
        <w:gridCol w:w="1472"/>
      </w:tblGrid>
      <w:tr w:rsidR="004236EA" w:rsidRPr="00E73833" w:rsidTr="00CC26AB">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4236EA" w:rsidRPr="004236EA" w:rsidRDefault="004236EA" w:rsidP="004236EA">
            <w:pPr>
              <w:jc w:val="center"/>
              <w:rPr>
                <w:rFonts w:ascii="Calibri" w:hAnsi="Calibri"/>
                <w:b/>
                <w:bCs/>
                <w:color w:val="000000"/>
                <w:sz w:val="22"/>
                <w:szCs w:val="22"/>
                <w:lang w:val="en-US" w:eastAsia="es-BO"/>
              </w:rPr>
            </w:pPr>
            <w:r w:rsidRPr="004236EA">
              <w:rPr>
                <w:rFonts w:ascii="Calibri" w:hAnsi="Calibri"/>
                <w:b/>
                <w:bCs/>
                <w:color w:val="000000"/>
                <w:sz w:val="22"/>
                <w:szCs w:val="22"/>
                <w:lang w:val="en-US" w:eastAsia="es-ES"/>
              </w:rPr>
              <w:t>SWELL PACKER (POZO SIPOTINDI - X1)</w:t>
            </w:r>
          </w:p>
        </w:tc>
      </w:tr>
      <w:tr w:rsidR="004236EA" w:rsidRPr="00E73833" w:rsidTr="00CC26AB">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4236EA" w:rsidRPr="004236EA" w:rsidRDefault="004236EA" w:rsidP="004236EA">
            <w:pPr>
              <w:jc w:val="center"/>
              <w:rPr>
                <w:rFonts w:ascii="Calibri" w:hAnsi="Calibri"/>
                <w:b/>
                <w:bCs/>
                <w:color w:val="000000"/>
                <w:sz w:val="22"/>
                <w:szCs w:val="22"/>
                <w:lang w:val="en-US" w:eastAsia="es-ES"/>
              </w:rPr>
            </w:pPr>
            <w:r w:rsidRPr="004236EA">
              <w:rPr>
                <w:rFonts w:ascii="Verdana" w:hAnsi="Verdana" w:cs="Calibri"/>
                <w:b/>
                <w:sz w:val="18"/>
                <w:szCs w:val="18"/>
                <w:lang w:val="en-US" w:eastAsia="es-ES"/>
              </w:rPr>
              <w:t xml:space="preserve">SWELL PACKER PARA CAÑERÍA </w:t>
            </w:r>
            <w:smartTag w:uri="urn:schemas-microsoft-com:office:smarttags" w:element="metricconverter">
              <w:smartTagPr>
                <w:attr w:name="ProductID" w:val="5”"/>
              </w:smartTagPr>
              <w:r w:rsidRPr="004236EA">
                <w:rPr>
                  <w:rFonts w:ascii="Verdana" w:hAnsi="Verdana" w:cs="Calibri"/>
                  <w:b/>
                  <w:sz w:val="18"/>
                  <w:szCs w:val="18"/>
                  <w:lang w:val="en-US" w:eastAsia="es-ES"/>
                </w:rPr>
                <w:t>5”</w:t>
              </w:r>
            </w:smartTag>
            <w:r w:rsidRPr="004236EA">
              <w:rPr>
                <w:rFonts w:ascii="Verdana" w:hAnsi="Verdana" w:cs="Calibri"/>
                <w:b/>
                <w:sz w:val="18"/>
                <w:szCs w:val="18"/>
                <w:lang w:val="en-US" w:eastAsia="es-ES"/>
              </w:rPr>
              <w:t>, 18 Lb/ft, P-110, ID 4.276”, DRIFT 4.151”</w:t>
            </w:r>
          </w:p>
        </w:tc>
      </w:tr>
      <w:tr w:rsidR="004236EA" w:rsidRPr="004236EA" w:rsidTr="00CC26AB">
        <w:trPr>
          <w:trHeight w:val="176"/>
        </w:trPr>
        <w:tc>
          <w:tcPr>
            <w:tcW w:w="36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N° 1</w:t>
            </w:r>
          </w:p>
        </w:tc>
        <w:tc>
          <w:tcPr>
            <w:tcW w:w="32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DETALLE DEL SERVICIO</w:t>
            </w:r>
          </w:p>
        </w:tc>
        <w:tc>
          <w:tcPr>
            <w:tcW w:w="64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CANTIDAD</w:t>
            </w:r>
          </w:p>
        </w:tc>
        <w:tc>
          <w:tcPr>
            <w:tcW w:w="78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UNIDAD DE MEDIDA</w:t>
            </w:r>
          </w:p>
        </w:tc>
      </w:tr>
      <w:tr w:rsidR="004236EA" w:rsidRPr="004236EA" w:rsidTr="00CC26AB">
        <w:trPr>
          <w:trHeight w:val="478"/>
        </w:trPr>
        <w:tc>
          <w:tcPr>
            <w:tcW w:w="362" w:type="pct"/>
            <w:vMerge w:val="restart"/>
            <w:tcBorders>
              <w:top w:val="single" w:sz="4" w:space="0" w:color="auto"/>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1.1.</w:t>
            </w: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rPr>
                <w:rFonts w:ascii="Verdana" w:hAnsi="Verdana"/>
                <w:color w:val="000000"/>
                <w:sz w:val="18"/>
                <w:szCs w:val="18"/>
                <w:lang w:eastAsia="es-ES"/>
              </w:rPr>
            </w:pPr>
          </w:p>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Swell Packer 5” con las siguientes consideraciones a tomar en cuenta:</w:t>
            </w:r>
          </w:p>
          <w:p w:rsidR="004236EA" w:rsidRPr="004236EA" w:rsidRDefault="004236EA" w:rsidP="004236EA">
            <w:pPr>
              <w:jc w:val="both"/>
              <w:rPr>
                <w:rFonts w:ascii="Verdana" w:hAnsi="Verdana"/>
                <w:color w:val="000000"/>
                <w:sz w:val="18"/>
                <w:szCs w:val="18"/>
                <w:lang w:eastAsia="es-ES"/>
              </w:rPr>
            </w:pPr>
          </w:p>
        </w:tc>
        <w:tc>
          <w:tcPr>
            <w:tcW w:w="643" w:type="pct"/>
            <w:vMerge w:val="restart"/>
            <w:tcBorders>
              <w:top w:val="single" w:sz="4" w:space="0" w:color="auto"/>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4</w:t>
            </w:r>
          </w:p>
        </w:tc>
        <w:tc>
          <w:tcPr>
            <w:tcW w:w="786" w:type="pct"/>
            <w:vMerge w:val="restart"/>
            <w:tcBorders>
              <w:top w:val="single" w:sz="4" w:space="0" w:color="auto"/>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Pieza</w:t>
            </w:r>
          </w:p>
        </w:tc>
      </w:tr>
      <w:tr w:rsidR="004236EA" w:rsidRPr="004236EA" w:rsidTr="00CC26AB">
        <w:trPr>
          <w:trHeight w:val="182"/>
        </w:trPr>
        <w:tc>
          <w:tcPr>
            <w:tcW w:w="362"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Debe ser bajado en lodo OBM Emulsión Inversa (diésel 80%+ agua 20%), max densidad 13.5-14 ppg, salinidad 300000 ppm</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280"/>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Mínimo ID del tubo base, de acuerdo a Cañería de 5” 18 lb/pies</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07"/>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Conexión del tubo base: 5” 18 lb/pies Tenaris W513 pin x box</w:t>
            </w:r>
          </w:p>
        </w:tc>
        <w:tc>
          <w:tcPr>
            <w:tcW w:w="643" w:type="pct"/>
            <w:vMerge/>
            <w:tcBorders>
              <w:left w:val="nil"/>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4"/>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Longitud del tubo base: Menor o igual a 30 pies</w:t>
            </w:r>
          </w:p>
        </w:tc>
        <w:tc>
          <w:tcPr>
            <w:tcW w:w="643" w:type="pct"/>
            <w:vMerge/>
            <w:tcBorders>
              <w:left w:val="nil"/>
              <w:right w:val="nil"/>
            </w:tcBorders>
            <w:shd w:val="clear" w:color="auto" w:fill="auto"/>
            <w:vAlign w:val="center"/>
            <w:hideMark/>
          </w:tcPr>
          <w:p w:rsidR="004236EA" w:rsidRPr="004236EA" w:rsidRDefault="004236EA" w:rsidP="004236EA">
            <w:pP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262"/>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rPr>
                <w:sz w:val="24"/>
                <w:szCs w:val="24"/>
                <w:lang w:eastAsia="es-ES"/>
              </w:rPr>
            </w:pPr>
            <w:r w:rsidRPr="004236EA">
              <w:rPr>
                <w:rFonts w:ascii="Verdana" w:hAnsi="Verdana"/>
                <w:color w:val="000000"/>
                <w:sz w:val="18"/>
                <w:szCs w:val="18"/>
                <w:lang w:eastAsia="es-ES"/>
              </w:rPr>
              <w:t>Longitud del elemento expandible: (</w:t>
            </w:r>
          </w:p>
          <w:p w:rsidR="004236EA" w:rsidRPr="004236EA" w:rsidRDefault="004236EA" w:rsidP="004236EA">
            <w:pPr>
              <w:rPr>
                <w:sz w:val="24"/>
                <w:szCs w:val="24"/>
                <w:lang w:eastAsia="es-ES"/>
              </w:rPr>
            </w:pPr>
            <w:r w:rsidRPr="004236EA">
              <w:rPr>
                <w:rFonts w:ascii="Verdana" w:hAnsi="Verdana"/>
                <w:color w:val="000000"/>
                <w:sz w:val="18"/>
                <w:szCs w:val="18"/>
                <w:lang w:eastAsia="es-ES"/>
              </w:rPr>
              <w:t>De acuerdo a Simulación a fin de alcanzar la presión diferencial y temperatura requerida)</w:t>
            </w:r>
          </w:p>
          <w:p w:rsidR="004236EA" w:rsidRPr="004236EA" w:rsidRDefault="004236EA" w:rsidP="004236EA">
            <w:pPr>
              <w:jc w:val="both"/>
              <w:rPr>
                <w:rFonts w:ascii="Verdana" w:hAnsi="Verdana"/>
                <w:color w:val="000000"/>
                <w:sz w:val="18"/>
                <w:szCs w:val="18"/>
                <w:lang w:eastAsia="es-ES"/>
              </w:rPr>
            </w:pPr>
          </w:p>
        </w:tc>
        <w:tc>
          <w:tcPr>
            <w:tcW w:w="643" w:type="pct"/>
            <w:vMerge/>
            <w:tcBorders>
              <w:left w:val="nil"/>
              <w:right w:val="nil"/>
            </w:tcBorders>
            <w:shd w:val="clear" w:color="auto" w:fill="auto"/>
            <w:vAlign w:val="center"/>
            <w:hideMark/>
          </w:tcPr>
          <w:p w:rsidR="004236EA" w:rsidRPr="004236EA" w:rsidRDefault="004236EA" w:rsidP="004236EA">
            <w:pP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40"/>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Fluido de Hinchamiento base aceite (diésel 80%+ agua 20%)</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40"/>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643" w:type="pct"/>
            <w:vMerge/>
            <w:tcBorders>
              <w:left w:val="nil"/>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209" w:type="pct"/>
            <w:tcBorders>
              <w:top w:val="nil"/>
              <w:left w:val="single" w:sz="4" w:space="0" w:color="auto"/>
              <w:bottom w:val="single" w:sz="4" w:space="0" w:color="auto"/>
              <w:right w:val="single" w:sz="4" w:space="0" w:color="auto"/>
            </w:tcBorders>
            <w:shd w:val="clear" w:color="000000" w:fill="FFFFFF"/>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Tiempo de hinchamiento para que el elemento expandible alcance 5.80” OD  mínimo 36 horas (De acuerdo a Simulación)</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Tiempo de hinchamiento para que el elemento expandible haga sello en un OH 6” mínimo 60 horas (De acuerdo a Simulación)</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Máxima Temperatura de trabajo 300°F</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Diferencial de presión para un diámetro de pozo de 6” 10.000 Psi mínimo</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Diferencial de presión para un diámetro de pozo de 6 1/4” 8.000 Psi mínimo</w:t>
            </w:r>
          </w:p>
        </w:tc>
        <w:tc>
          <w:tcPr>
            <w:tcW w:w="643"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vMerge/>
            <w:tcBorders>
              <w:left w:val="single" w:sz="4" w:space="0" w:color="auto"/>
              <w:bottom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20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Elemento expandible resistente a gases: Gas hidrocarburo con un porcentaje de CO2 &lt; 2%</w:t>
            </w:r>
          </w:p>
        </w:tc>
        <w:tc>
          <w:tcPr>
            <w:tcW w:w="643" w:type="pct"/>
            <w:vMerge/>
            <w:tcBorders>
              <w:left w:val="nil"/>
              <w:bottom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786" w:type="pct"/>
            <w:vMerge/>
            <w:tcBorders>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2" w:type="pct"/>
            <w:tcBorders>
              <w:top w:val="single" w:sz="4" w:space="0" w:color="auto"/>
              <w:left w:val="single" w:sz="4" w:space="0" w:color="auto"/>
              <w:bottom w:val="nil"/>
              <w:right w:val="nil"/>
            </w:tcBorders>
            <w:shd w:val="clear" w:color="000000" w:fill="F2F2F2"/>
            <w:vAlign w:val="center"/>
            <w:hideMark/>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lang w:eastAsia="es-ES"/>
              </w:rPr>
              <w:t>N° 2</w:t>
            </w:r>
          </w:p>
        </w:tc>
        <w:tc>
          <w:tcPr>
            <w:tcW w:w="3209" w:type="pct"/>
            <w:tcBorders>
              <w:top w:val="single" w:sz="4" w:space="0" w:color="auto"/>
              <w:left w:val="single" w:sz="4" w:space="0" w:color="auto"/>
              <w:bottom w:val="nil"/>
              <w:right w:val="nil"/>
            </w:tcBorders>
            <w:shd w:val="clear" w:color="000000" w:fill="F2F2F2"/>
            <w:vAlign w:val="center"/>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sz w:val="18"/>
                <w:szCs w:val="18"/>
                <w:lang w:eastAsia="es-ES"/>
              </w:rPr>
              <w:t>PERSONAL</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 </w:t>
            </w:r>
          </w:p>
        </w:tc>
        <w:tc>
          <w:tcPr>
            <w:tcW w:w="786" w:type="pct"/>
            <w:tcBorders>
              <w:top w:val="single" w:sz="4" w:space="0" w:color="auto"/>
              <w:left w:val="nil"/>
              <w:bottom w:val="nil"/>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 </w:t>
            </w:r>
          </w:p>
        </w:tc>
      </w:tr>
      <w:tr w:rsidR="004236EA" w:rsidRPr="004236EA" w:rsidTr="00CC26AB">
        <w:trPr>
          <w:trHeight w:val="315"/>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2.1</w:t>
            </w:r>
          </w:p>
        </w:tc>
        <w:tc>
          <w:tcPr>
            <w:tcW w:w="3209" w:type="pct"/>
            <w:tcBorders>
              <w:top w:val="single" w:sz="4" w:space="0" w:color="auto"/>
              <w:left w:val="nil"/>
              <w:bottom w:val="single" w:sz="4" w:space="0" w:color="auto"/>
              <w:right w:val="single" w:sz="4" w:space="0" w:color="auto"/>
            </w:tcBorders>
            <w:shd w:val="clear" w:color="000000" w:fill="FFFFFF"/>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Especialista/Operador de Swell Packer (operativo)</w:t>
            </w:r>
          </w:p>
        </w:tc>
        <w:tc>
          <w:tcPr>
            <w:tcW w:w="643"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5</w:t>
            </w:r>
          </w:p>
        </w:tc>
        <w:tc>
          <w:tcPr>
            <w:tcW w:w="786" w:type="pct"/>
            <w:tcBorders>
              <w:top w:val="single" w:sz="4" w:space="0" w:color="auto"/>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Día</w:t>
            </w:r>
          </w:p>
        </w:tc>
      </w:tr>
      <w:tr w:rsidR="004236EA" w:rsidRPr="004236EA" w:rsidTr="004236EA">
        <w:trPr>
          <w:trHeight w:val="330"/>
        </w:trPr>
        <w:tc>
          <w:tcPr>
            <w:tcW w:w="362" w:type="pct"/>
            <w:tcBorders>
              <w:top w:val="nil"/>
              <w:left w:val="single" w:sz="4" w:space="0" w:color="auto"/>
              <w:bottom w:val="single" w:sz="4" w:space="0" w:color="auto"/>
              <w:right w:val="single" w:sz="4" w:space="0" w:color="auto"/>
            </w:tcBorders>
            <w:shd w:val="clear" w:color="auto" w:fill="EDEDED"/>
            <w:vAlign w:val="center"/>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lang w:eastAsia="es-ES"/>
              </w:rPr>
              <w:t>N° 3</w:t>
            </w:r>
          </w:p>
        </w:tc>
        <w:tc>
          <w:tcPr>
            <w:tcW w:w="3209" w:type="pct"/>
            <w:tcBorders>
              <w:top w:val="nil"/>
              <w:left w:val="single" w:sz="4" w:space="0" w:color="auto"/>
              <w:bottom w:val="single" w:sz="4" w:space="0" w:color="auto"/>
              <w:right w:val="single" w:sz="4" w:space="0" w:color="auto"/>
            </w:tcBorders>
            <w:shd w:val="clear" w:color="auto" w:fill="EDEDED"/>
            <w:vAlign w:val="center"/>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sz w:val="18"/>
                <w:szCs w:val="18"/>
                <w:lang w:eastAsia="es-ES"/>
              </w:rPr>
              <w:t>MOVILIZACIÓN</w:t>
            </w:r>
          </w:p>
        </w:tc>
        <w:tc>
          <w:tcPr>
            <w:tcW w:w="643" w:type="pct"/>
            <w:tcBorders>
              <w:top w:val="nil"/>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b/>
                <w:bCs/>
                <w:color w:val="000000"/>
                <w:sz w:val="18"/>
                <w:szCs w:val="18"/>
                <w:lang w:eastAsia="es-ES"/>
              </w:rPr>
            </w:pPr>
          </w:p>
        </w:tc>
        <w:tc>
          <w:tcPr>
            <w:tcW w:w="786" w:type="pct"/>
            <w:tcBorders>
              <w:top w:val="nil"/>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b/>
                <w:bCs/>
                <w:color w:val="000000"/>
                <w:sz w:val="18"/>
                <w:szCs w:val="18"/>
                <w:lang w:eastAsia="es-ES"/>
              </w:rPr>
            </w:pPr>
          </w:p>
        </w:tc>
      </w:tr>
      <w:tr w:rsidR="004236EA" w:rsidRPr="004236EA" w:rsidTr="00CC26AB">
        <w:trPr>
          <w:trHeight w:val="330"/>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3.1.</w:t>
            </w:r>
          </w:p>
        </w:tc>
        <w:tc>
          <w:tcPr>
            <w:tcW w:w="3209"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Movilización y desmovilización de las herramientas</w:t>
            </w:r>
          </w:p>
        </w:tc>
        <w:tc>
          <w:tcPr>
            <w:tcW w:w="643"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748</w:t>
            </w:r>
          </w:p>
        </w:tc>
        <w:tc>
          <w:tcPr>
            <w:tcW w:w="786"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Kilómetro</w:t>
            </w:r>
          </w:p>
        </w:tc>
      </w:tr>
      <w:tr w:rsidR="004236EA" w:rsidRPr="004236EA" w:rsidTr="00CC26AB">
        <w:trPr>
          <w:trHeight w:val="320"/>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3.2.</w:t>
            </w:r>
          </w:p>
        </w:tc>
        <w:tc>
          <w:tcPr>
            <w:tcW w:w="3209"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Movilización y desmovilización del personal</w:t>
            </w:r>
          </w:p>
        </w:tc>
        <w:tc>
          <w:tcPr>
            <w:tcW w:w="643"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748</w:t>
            </w:r>
          </w:p>
        </w:tc>
        <w:tc>
          <w:tcPr>
            <w:tcW w:w="786"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Kilómetro</w:t>
            </w:r>
          </w:p>
          <w:p w:rsidR="004236EA" w:rsidRPr="004236EA" w:rsidRDefault="004236EA" w:rsidP="004236EA">
            <w:pPr>
              <w:jc w:val="center"/>
              <w:rPr>
                <w:rFonts w:ascii="Calibri" w:hAnsi="Calibri"/>
                <w:color w:val="000000"/>
                <w:sz w:val="16"/>
                <w:szCs w:val="16"/>
                <w:lang w:eastAsia="es-ES"/>
              </w:rPr>
            </w:pPr>
          </w:p>
        </w:tc>
      </w:tr>
    </w:tbl>
    <w:p w:rsidR="004236EA" w:rsidRPr="004236EA" w:rsidRDefault="004236EA" w:rsidP="004236EA">
      <w:pPr>
        <w:autoSpaceDE w:val="0"/>
        <w:autoSpaceDN w:val="0"/>
        <w:rPr>
          <w:rFonts w:ascii="Verdana" w:hAnsi="Verdana" w:cs="Arial"/>
          <w:bCs/>
          <w:sz w:val="18"/>
          <w:szCs w:val="18"/>
          <w:lang w:eastAsia="es-ES"/>
        </w:rPr>
      </w:pPr>
    </w:p>
    <w:tbl>
      <w:tblPr>
        <w:tblW w:w="5144" w:type="pct"/>
        <w:tblInd w:w="-130" w:type="dxa"/>
        <w:tblLayout w:type="fixed"/>
        <w:tblCellMar>
          <w:left w:w="70" w:type="dxa"/>
          <w:right w:w="70" w:type="dxa"/>
        </w:tblCellMar>
        <w:tblLook w:val="04A0" w:firstRow="1" w:lastRow="0" w:firstColumn="1" w:lastColumn="0" w:noHBand="0" w:noVBand="1"/>
      </w:tblPr>
      <w:tblGrid>
        <w:gridCol w:w="692"/>
        <w:gridCol w:w="5919"/>
        <w:gridCol w:w="1245"/>
        <w:gridCol w:w="1519"/>
      </w:tblGrid>
      <w:tr w:rsidR="004236EA" w:rsidRPr="00E73833" w:rsidTr="00CC26AB">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4236EA" w:rsidRPr="004236EA" w:rsidRDefault="004236EA" w:rsidP="004236EA">
            <w:pPr>
              <w:jc w:val="center"/>
              <w:rPr>
                <w:rFonts w:ascii="Calibri" w:hAnsi="Calibri"/>
                <w:b/>
                <w:bCs/>
                <w:color w:val="000000"/>
                <w:sz w:val="22"/>
                <w:szCs w:val="22"/>
                <w:lang w:val="en-US" w:eastAsia="es-BO"/>
              </w:rPr>
            </w:pPr>
            <w:r w:rsidRPr="004236EA">
              <w:rPr>
                <w:rFonts w:ascii="Calibri" w:hAnsi="Calibri"/>
                <w:b/>
                <w:bCs/>
                <w:color w:val="000000"/>
                <w:sz w:val="22"/>
                <w:szCs w:val="22"/>
                <w:lang w:val="en-US" w:eastAsia="es-ES"/>
              </w:rPr>
              <w:t>SWELL PACKER (POZO SIPOTINDI - X1)</w:t>
            </w:r>
          </w:p>
        </w:tc>
      </w:tr>
      <w:tr w:rsidR="004236EA" w:rsidRPr="00E73833" w:rsidTr="00CC26AB">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bottom"/>
            <w:hideMark/>
          </w:tcPr>
          <w:p w:rsidR="004236EA" w:rsidRPr="004236EA" w:rsidRDefault="004236EA" w:rsidP="004236EA">
            <w:pPr>
              <w:jc w:val="center"/>
              <w:rPr>
                <w:rFonts w:ascii="Calibri" w:hAnsi="Calibri"/>
                <w:b/>
                <w:bCs/>
                <w:color w:val="000000"/>
                <w:sz w:val="22"/>
                <w:szCs w:val="22"/>
                <w:lang w:val="en-US" w:eastAsia="es-ES"/>
              </w:rPr>
            </w:pPr>
            <w:r w:rsidRPr="004236EA">
              <w:rPr>
                <w:rFonts w:ascii="Verdana" w:hAnsi="Verdana" w:cs="Calibri"/>
                <w:b/>
                <w:sz w:val="18"/>
                <w:szCs w:val="18"/>
                <w:lang w:val="en-US" w:eastAsia="es-ES"/>
              </w:rPr>
              <w:t>SWELL PACKER PARA CAÑERÍA 7”, 29 Lb/ft, P-110, ID 6.184”, DRIFT 6.059”</w:t>
            </w:r>
          </w:p>
        </w:tc>
      </w:tr>
      <w:tr w:rsidR="004236EA" w:rsidRPr="004236EA" w:rsidTr="00CC26AB">
        <w:trPr>
          <w:trHeight w:val="176"/>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N° 1</w:t>
            </w:r>
          </w:p>
        </w:tc>
        <w:tc>
          <w:tcPr>
            <w:tcW w:w="315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DETALLE DEL SERVICIO</w:t>
            </w:r>
          </w:p>
        </w:tc>
        <w:tc>
          <w:tcPr>
            <w:tcW w:w="6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CANTIDAD</w:t>
            </w:r>
          </w:p>
        </w:tc>
        <w:tc>
          <w:tcPr>
            <w:tcW w:w="81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36EA" w:rsidRPr="004236EA" w:rsidRDefault="004236EA" w:rsidP="004236EA">
            <w:pPr>
              <w:jc w:val="center"/>
              <w:rPr>
                <w:rFonts w:ascii="Calibri" w:hAnsi="Calibri"/>
                <w:b/>
                <w:bCs/>
                <w:color w:val="000000"/>
                <w:lang w:eastAsia="es-ES"/>
              </w:rPr>
            </w:pPr>
            <w:r w:rsidRPr="004236EA">
              <w:rPr>
                <w:rFonts w:ascii="Calibri" w:hAnsi="Calibri"/>
                <w:b/>
                <w:bCs/>
                <w:color w:val="000000"/>
                <w:lang w:eastAsia="es-ES"/>
              </w:rPr>
              <w:t>UNIDAD DE MEDIDA</w:t>
            </w:r>
          </w:p>
        </w:tc>
      </w:tr>
      <w:tr w:rsidR="004236EA" w:rsidRPr="004236EA" w:rsidTr="00CC26AB">
        <w:trPr>
          <w:trHeight w:val="478"/>
        </w:trPr>
        <w:tc>
          <w:tcPr>
            <w:tcW w:w="369" w:type="pct"/>
            <w:vMerge w:val="restart"/>
            <w:tcBorders>
              <w:top w:val="single" w:sz="4" w:space="0" w:color="auto"/>
              <w:left w:val="single" w:sz="4" w:space="0" w:color="auto"/>
              <w:right w:val="nil"/>
            </w:tcBorders>
            <w:shd w:val="clear" w:color="auto" w:fill="auto"/>
            <w:vAlign w:val="center"/>
          </w:tcPr>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DF680D" w:rsidRDefault="00DF680D" w:rsidP="004236EA">
            <w:pPr>
              <w:jc w:val="center"/>
              <w:rPr>
                <w:rFonts w:ascii="Calibri" w:hAnsi="Calibri"/>
                <w:color w:val="000000"/>
                <w:sz w:val="16"/>
                <w:szCs w:val="16"/>
                <w:lang w:eastAsia="es-ES"/>
              </w:rPr>
            </w:pPr>
          </w:p>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1.1.</w:t>
            </w:r>
          </w:p>
          <w:p w:rsidR="004236EA" w:rsidRPr="004236EA" w:rsidRDefault="004236EA" w:rsidP="004236EA">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rPr>
                <w:rFonts w:ascii="Verdana" w:hAnsi="Verdana"/>
                <w:color w:val="000000"/>
                <w:sz w:val="18"/>
                <w:szCs w:val="18"/>
                <w:lang w:eastAsia="es-ES"/>
              </w:rPr>
            </w:pPr>
          </w:p>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Swell Packer 7” con las siguientes consideraciones a tomar en cuenta:</w:t>
            </w:r>
          </w:p>
          <w:p w:rsidR="004236EA" w:rsidRPr="004236EA" w:rsidRDefault="004236EA" w:rsidP="004236EA">
            <w:pPr>
              <w:jc w:val="both"/>
              <w:rPr>
                <w:rFonts w:ascii="Verdana" w:hAnsi="Verdana"/>
                <w:color w:val="000000"/>
                <w:sz w:val="18"/>
                <w:szCs w:val="18"/>
                <w:lang w:eastAsia="es-ES"/>
              </w:rPr>
            </w:pPr>
          </w:p>
        </w:tc>
        <w:tc>
          <w:tcPr>
            <w:tcW w:w="664" w:type="pct"/>
            <w:vMerge w:val="restart"/>
            <w:tcBorders>
              <w:top w:val="single" w:sz="4" w:space="0" w:color="auto"/>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2</w:t>
            </w:r>
          </w:p>
        </w:tc>
        <w:tc>
          <w:tcPr>
            <w:tcW w:w="810" w:type="pct"/>
            <w:vMerge w:val="restart"/>
            <w:tcBorders>
              <w:top w:val="single" w:sz="4" w:space="0" w:color="auto"/>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Pieza</w:t>
            </w:r>
          </w:p>
        </w:tc>
      </w:tr>
      <w:tr w:rsidR="004236EA" w:rsidRPr="004236EA" w:rsidTr="00CC26AB">
        <w:trPr>
          <w:trHeight w:val="182"/>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Debe ser bajado en lodo OBM Emulsión Inversa (diésel 80%+ agua 20%), max densidad 13-13.5 ppg, salinidad 300000 ppm</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288"/>
        </w:trPr>
        <w:tc>
          <w:tcPr>
            <w:tcW w:w="369" w:type="pct"/>
            <w:vMerge/>
            <w:tcBorders>
              <w:left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val="es-BO" w:eastAsia="es-ES"/>
              </w:rPr>
            </w:pPr>
            <w:r w:rsidRPr="004236EA">
              <w:rPr>
                <w:rFonts w:ascii="Verdana" w:hAnsi="Verdana"/>
                <w:color w:val="000000"/>
                <w:sz w:val="18"/>
                <w:szCs w:val="18"/>
                <w:lang w:eastAsia="es-ES"/>
              </w:rPr>
              <w:t xml:space="preserve">Mínimo ID del tubo base, de acuerdo a Cañería de 7” 29 lb/pies </w:t>
            </w:r>
            <w:r w:rsidRPr="004236EA">
              <w:rPr>
                <w:rFonts w:ascii="Verdana" w:hAnsi="Verdana" w:cs="Calibri"/>
                <w:sz w:val="18"/>
                <w:szCs w:val="18"/>
                <w:lang w:val="es-BO" w:eastAsia="es-ES"/>
              </w:rPr>
              <w:t xml:space="preserve">P-110 </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07"/>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Conexión del tubo base: 7” 29 lb/pies Tenaris W523 pin x box</w:t>
            </w:r>
          </w:p>
        </w:tc>
        <w:tc>
          <w:tcPr>
            <w:tcW w:w="664" w:type="pct"/>
            <w:vMerge/>
            <w:tcBorders>
              <w:left w:val="nil"/>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36"/>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Longitud del tubo base: Menor o igual a 30 pies</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270"/>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tcPr>
          <w:p w:rsidR="004236EA" w:rsidRPr="004236EA" w:rsidRDefault="004236EA" w:rsidP="004236EA">
            <w:pPr>
              <w:rPr>
                <w:sz w:val="24"/>
                <w:szCs w:val="24"/>
                <w:lang w:eastAsia="es-ES"/>
              </w:rPr>
            </w:pPr>
            <w:r w:rsidRPr="004236EA">
              <w:rPr>
                <w:rFonts w:ascii="Verdana" w:hAnsi="Verdana"/>
                <w:color w:val="000000"/>
                <w:sz w:val="18"/>
                <w:szCs w:val="18"/>
                <w:lang w:eastAsia="es-ES"/>
              </w:rPr>
              <w:t>Longitud del elemento expandible: De acuerdo a Simulación a fin de alcanzar la presión diferencial y temperatura requerida)</w:t>
            </w:r>
          </w:p>
          <w:p w:rsidR="004236EA" w:rsidRPr="004236EA" w:rsidRDefault="004236EA" w:rsidP="004236EA">
            <w:pPr>
              <w:jc w:val="both"/>
              <w:rPr>
                <w:rFonts w:ascii="Verdana" w:hAnsi="Verdana"/>
                <w:color w:val="000000"/>
                <w:sz w:val="18"/>
                <w:szCs w:val="18"/>
                <w:lang w:eastAsia="es-ES"/>
              </w:rPr>
            </w:pPr>
          </w:p>
        </w:tc>
        <w:tc>
          <w:tcPr>
            <w:tcW w:w="664" w:type="pct"/>
            <w:vMerge/>
            <w:tcBorders>
              <w:left w:val="nil"/>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274"/>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Fluido de Hinchamiento base agua (Espaciadores de Cementación - Preflujos)</w:t>
            </w:r>
          </w:p>
        </w:tc>
        <w:tc>
          <w:tcPr>
            <w:tcW w:w="664" w:type="pct"/>
            <w:vMerge/>
            <w:tcBorders>
              <w:left w:val="nil"/>
              <w:right w:val="nil"/>
            </w:tcBorders>
            <w:shd w:val="clear" w:color="auto" w:fill="auto"/>
            <w:vAlign w:val="center"/>
            <w:hideMark/>
          </w:tcPr>
          <w:p w:rsidR="004236EA" w:rsidRPr="004236EA" w:rsidRDefault="004236EA" w:rsidP="004236EA">
            <w:pP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450"/>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Recubrimiento especial para inhibir en hinchamiento sumergido en lodo OBM Para  ruptura a diferentes rangos de temperatura, desde 200° a 280° F (De ser necesario)</w:t>
            </w:r>
          </w:p>
        </w:tc>
        <w:tc>
          <w:tcPr>
            <w:tcW w:w="664" w:type="pct"/>
            <w:vMerge/>
            <w:tcBorders>
              <w:left w:val="nil"/>
              <w:right w:val="nil"/>
            </w:tcBorders>
            <w:shd w:val="clear" w:color="auto" w:fill="auto"/>
            <w:vAlign w:val="center"/>
            <w:hideMark/>
          </w:tcPr>
          <w:p w:rsidR="004236EA" w:rsidRPr="004236EA" w:rsidRDefault="004236EA" w:rsidP="004236EA">
            <w:pP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450"/>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Tiempo de hinchamiento para que el elemento expandible alcance 8.30” OD  mínimo 48 horas (De acuerdo a Simulación)</w:t>
            </w:r>
          </w:p>
        </w:tc>
        <w:tc>
          <w:tcPr>
            <w:tcW w:w="664" w:type="pct"/>
            <w:vMerge/>
            <w:tcBorders>
              <w:left w:val="nil"/>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nil"/>
              <w:left w:val="single" w:sz="4" w:space="0" w:color="auto"/>
              <w:bottom w:val="single" w:sz="4" w:space="0" w:color="auto"/>
              <w:right w:val="single" w:sz="4" w:space="0" w:color="auto"/>
            </w:tcBorders>
            <w:shd w:val="clear" w:color="000000" w:fill="FFFFFF"/>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Tiempo de hinchamiento para que el elemento expandible haga sello en un OH 8.5” mínimo 60 horas (De acuerdo a Simulación)</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vMerge/>
            <w:tcBorders>
              <w:left w:val="single" w:sz="4" w:space="0" w:color="auto"/>
              <w:right w:val="nil"/>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Máxima Temperatura de trabajo 300°F</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Diferencial de presión para un diámetro de pozo de 8 1/2” 8.500 Psi mínimo</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vMerge/>
            <w:tcBorders>
              <w:left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Diferencial de presión para un diámetro de pozo de 8 3/4” 7.000 Psi mínimo</w:t>
            </w:r>
          </w:p>
        </w:tc>
        <w:tc>
          <w:tcPr>
            <w:tcW w:w="664" w:type="pct"/>
            <w:vMerge/>
            <w:tcBorders>
              <w:left w:val="nil"/>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vMerge/>
            <w:tcBorders>
              <w:left w:val="single" w:sz="4" w:space="0" w:color="auto"/>
              <w:bottom w:val="single" w:sz="4" w:space="0" w:color="auto"/>
              <w:right w:val="nil"/>
            </w:tcBorders>
            <w:shd w:val="clear" w:color="auto" w:fill="auto"/>
          </w:tcPr>
          <w:p w:rsidR="004236EA" w:rsidRPr="004236EA" w:rsidRDefault="004236EA" w:rsidP="004236EA">
            <w:pPr>
              <w:jc w:val="center"/>
              <w:rPr>
                <w:rFonts w:ascii="Calibri" w:hAnsi="Calibri"/>
                <w:color w:val="000000"/>
                <w:sz w:val="16"/>
                <w:szCs w:val="16"/>
                <w:lang w:eastAsia="es-ES"/>
              </w:rPr>
            </w:pPr>
          </w:p>
        </w:tc>
        <w:tc>
          <w:tcPr>
            <w:tcW w:w="3157"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Elemento expandible resistente a gases: Gas hidrocarburo con un porcentaje de CO2 &lt; 2%</w:t>
            </w:r>
          </w:p>
        </w:tc>
        <w:tc>
          <w:tcPr>
            <w:tcW w:w="664" w:type="pct"/>
            <w:vMerge/>
            <w:tcBorders>
              <w:left w:val="nil"/>
              <w:bottom w:val="single" w:sz="4" w:space="0" w:color="auto"/>
              <w:right w:val="nil"/>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vMerge/>
            <w:tcBorders>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15"/>
        </w:trPr>
        <w:tc>
          <w:tcPr>
            <w:tcW w:w="369" w:type="pct"/>
            <w:tcBorders>
              <w:top w:val="single" w:sz="4" w:space="0" w:color="auto"/>
              <w:left w:val="single" w:sz="4" w:space="0" w:color="auto"/>
              <w:bottom w:val="nil"/>
              <w:right w:val="nil"/>
            </w:tcBorders>
            <w:shd w:val="clear" w:color="000000" w:fill="F2F2F2"/>
            <w:vAlign w:val="center"/>
            <w:hideMark/>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lang w:eastAsia="es-ES"/>
              </w:rPr>
              <w:t>N° 2</w:t>
            </w:r>
          </w:p>
        </w:tc>
        <w:tc>
          <w:tcPr>
            <w:tcW w:w="3157" w:type="pct"/>
            <w:tcBorders>
              <w:top w:val="single" w:sz="4" w:space="0" w:color="auto"/>
              <w:left w:val="single" w:sz="4" w:space="0" w:color="auto"/>
              <w:bottom w:val="nil"/>
              <w:right w:val="nil"/>
            </w:tcBorders>
            <w:shd w:val="clear" w:color="000000" w:fill="F2F2F2"/>
            <w:vAlign w:val="center"/>
          </w:tcPr>
          <w:p w:rsidR="004236EA" w:rsidRPr="004236EA" w:rsidRDefault="004236EA" w:rsidP="004236EA">
            <w:pPr>
              <w:jc w:val="center"/>
              <w:rPr>
                <w:rFonts w:ascii="Calibri" w:hAnsi="Calibri"/>
                <w:b/>
                <w:bCs/>
                <w:color w:val="000000"/>
                <w:sz w:val="18"/>
                <w:szCs w:val="18"/>
                <w:lang w:eastAsia="es-ES"/>
              </w:rPr>
            </w:pPr>
            <w:r w:rsidRPr="004236EA">
              <w:rPr>
                <w:rFonts w:ascii="Calibri" w:hAnsi="Calibri"/>
                <w:b/>
                <w:bCs/>
                <w:color w:val="000000"/>
                <w:sz w:val="18"/>
                <w:szCs w:val="18"/>
                <w:lang w:eastAsia="es-ES"/>
              </w:rPr>
              <w:t>PERSONAL</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 </w:t>
            </w:r>
          </w:p>
        </w:tc>
        <w:tc>
          <w:tcPr>
            <w:tcW w:w="810" w:type="pct"/>
            <w:tcBorders>
              <w:top w:val="single" w:sz="4" w:space="0" w:color="auto"/>
              <w:left w:val="nil"/>
              <w:bottom w:val="nil"/>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 </w:t>
            </w:r>
          </w:p>
        </w:tc>
      </w:tr>
      <w:tr w:rsidR="004236EA" w:rsidRPr="004236EA" w:rsidTr="00CC26AB">
        <w:trPr>
          <w:trHeight w:val="315"/>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2.1</w:t>
            </w:r>
          </w:p>
        </w:tc>
        <w:tc>
          <w:tcPr>
            <w:tcW w:w="3157" w:type="pct"/>
            <w:tcBorders>
              <w:top w:val="single" w:sz="4" w:space="0" w:color="auto"/>
              <w:left w:val="nil"/>
              <w:bottom w:val="single" w:sz="4" w:space="0" w:color="auto"/>
              <w:right w:val="single" w:sz="4" w:space="0" w:color="auto"/>
            </w:tcBorders>
            <w:shd w:val="clear" w:color="000000" w:fill="FFFFFF"/>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Especialista/Operador de Swell Packer (operativo)</w:t>
            </w:r>
          </w:p>
        </w:tc>
        <w:tc>
          <w:tcPr>
            <w:tcW w:w="664"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3</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Día</w:t>
            </w:r>
          </w:p>
        </w:tc>
      </w:tr>
      <w:tr w:rsidR="004236EA" w:rsidRPr="004236EA" w:rsidTr="004236EA">
        <w:trPr>
          <w:trHeight w:val="330"/>
        </w:trPr>
        <w:tc>
          <w:tcPr>
            <w:tcW w:w="369" w:type="pct"/>
            <w:tcBorders>
              <w:top w:val="nil"/>
              <w:left w:val="single" w:sz="4" w:space="0" w:color="auto"/>
              <w:bottom w:val="single" w:sz="4" w:space="0" w:color="auto"/>
              <w:right w:val="single" w:sz="4" w:space="0" w:color="auto"/>
            </w:tcBorders>
            <w:shd w:val="clear" w:color="auto" w:fill="EDEDED"/>
            <w:vAlign w:val="center"/>
          </w:tcPr>
          <w:p w:rsidR="004236EA" w:rsidRPr="004236EA" w:rsidRDefault="004236EA" w:rsidP="004236EA">
            <w:pPr>
              <w:jc w:val="center"/>
              <w:rPr>
                <w:rFonts w:ascii="Verdana" w:hAnsi="Verdana"/>
                <w:color w:val="000000"/>
                <w:sz w:val="18"/>
                <w:szCs w:val="18"/>
                <w:lang w:eastAsia="es-ES"/>
              </w:rPr>
            </w:pPr>
            <w:r w:rsidRPr="004236EA">
              <w:rPr>
                <w:rFonts w:ascii="Calibri" w:hAnsi="Calibri"/>
                <w:b/>
                <w:bCs/>
                <w:color w:val="000000"/>
                <w:lang w:eastAsia="es-ES"/>
              </w:rPr>
              <w:t>N° 3</w:t>
            </w:r>
          </w:p>
        </w:tc>
        <w:tc>
          <w:tcPr>
            <w:tcW w:w="3157" w:type="pct"/>
            <w:tcBorders>
              <w:top w:val="nil"/>
              <w:left w:val="single" w:sz="4" w:space="0" w:color="auto"/>
              <w:bottom w:val="single" w:sz="4" w:space="0" w:color="auto"/>
              <w:right w:val="single" w:sz="4" w:space="0" w:color="auto"/>
            </w:tcBorders>
            <w:shd w:val="clear" w:color="auto" w:fill="EDEDED"/>
            <w:vAlign w:val="center"/>
          </w:tcPr>
          <w:p w:rsidR="004236EA" w:rsidRPr="004236EA" w:rsidRDefault="004236EA" w:rsidP="004236EA">
            <w:pPr>
              <w:jc w:val="center"/>
              <w:rPr>
                <w:rFonts w:ascii="Verdana" w:hAnsi="Verdana"/>
                <w:color w:val="000000"/>
                <w:sz w:val="18"/>
                <w:szCs w:val="18"/>
                <w:lang w:eastAsia="es-ES"/>
              </w:rPr>
            </w:pPr>
            <w:r w:rsidRPr="004236EA">
              <w:rPr>
                <w:rFonts w:ascii="Calibri" w:hAnsi="Calibri"/>
                <w:b/>
                <w:bCs/>
                <w:color w:val="000000"/>
                <w:sz w:val="18"/>
                <w:szCs w:val="18"/>
                <w:lang w:eastAsia="es-ES"/>
              </w:rPr>
              <w:t>MOVILIZACIÓN</w:t>
            </w:r>
          </w:p>
        </w:tc>
        <w:tc>
          <w:tcPr>
            <w:tcW w:w="664" w:type="pct"/>
            <w:tcBorders>
              <w:top w:val="nil"/>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c>
          <w:tcPr>
            <w:tcW w:w="810" w:type="pct"/>
            <w:tcBorders>
              <w:top w:val="nil"/>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p>
        </w:tc>
      </w:tr>
      <w:tr w:rsidR="004236EA" w:rsidRPr="004236EA" w:rsidTr="00CC26AB">
        <w:trPr>
          <w:trHeight w:val="330"/>
        </w:trPr>
        <w:tc>
          <w:tcPr>
            <w:tcW w:w="369" w:type="pct"/>
            <w:tcBorders>
              <w:top w:val="nil"/>
              <w:left w:val="single" w:sz="4" w:space="0" w:color="auto"/>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3.1.</w:t>
            </w:r>
          </w:p>
        </w:tc>
        <w:tc>
          <w:tcPr>
            <w:tcW w:w="3157"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Movilización y desmovilización de las herramientas</w:t>
            </w:r>
          </w:p>
        </w:tc>
        <w:tc>
          <w:tcPr>
            <w:tcW w:w="664"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748</w:t>
            </w:r>
          </w:p>
        </w:tc>
        <w:tc>
          <w:tcPr>
            <w:tcW w:w="810" w:type="pct"/>
            <w:tcBorders>
              <w:top w:val="nil"/>
              <w:left w:val="nil"/>
              <w:bottom w:val="single" w:sz="4" w:space="0" w:color="auto"/>
              <w:right w:val="single" w:sz="4" w:space="0" w:color="auto"/>
            </w:tcBorders>
            <w:shd w:val="clear" w:color="auto" w:fill="auto"/>
            <w:vAlign w:val="center"/>
            <w:hideMark/>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Kilómetro</w:t>
            </w:r>
          </w:p>
        </w:tc>
      </w:tr>
      <w:tr w:rsidR="004236EA" w:rsidRPr="004236EA" w:rsidTr="00CC26AB">
        <w:trPr>
          <w:trHeight w:val="330"/>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3.2.</w:t>
            </w:r>
          </w:p>
        </w:tc>
        <w:tc>
          <w:tcPr>
            <w:tcW w:w="3157"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both"/>
              <w:rPr>
                <w:rFonts w:ascii="Verdana" w:hAnsi="Verdana"/>
                <w:color w:val="000000"/>
                <w:sz w:val="18"/>
                <w:szCs w:val="18"/>
                <w:lang w:eastAsia="es-ES"/>
              </w:rPr>
            </w:pPr>
            <w:r w:rsidRPr="004236EA">
              <w:rPr>
                <w:rFonts w:ascii="Verdana" w:hAnsi="Verdana"/>
                <w:color w:val="000000"/>
                <w:sz w:val="18"/>
                <w:szCs w:val="18"/>
                <w:lang w:eastAsia="es-ES"/>
              </w:rPr>
              <w:t>Movilización y desmovilización del personal</w:t>
            </w:r>
          </w:p>
        </w:tc>
        <w:tc>
          <w:tcPr>
            <w:tcW w:w="664"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748</w:t>
            </w:r>
          </w:p>
        </w:tc>
        <w:tc>
          <w:tcPr>
            <w:tcW w:w="810" w:type="pct"/>
            <w:tcBorders>
              <w:top w:val="single" w:sz="4" w:space="0" w:color="auto"/>
              <w:left w:val="nil"/>
              <w:bottom w:val="single" w:sz="4" w:space="0" w:color="auto"/>
              <w:right w:val="single" w:sz="4" w:space="0" w:color="auto"/>
            </w:tcBorders>
            <w:shd w:val="clear" w:color="auto" w:fill="auto"/>
            <w:vAlign w:val="center"/>
          </w:tcPr>
          <w:p w:rsidR="004236EA" w:rsidRPr="004236EA" w:rsidRDefault="004236EA" w:rsidP="004236EA">
            <w:pPr>
              <w:jc w:val="center"/>
              <w:rPr>
                <w:rFonts w:ascii="Calibri" w:hAnsi="Calibri"/>
                <w:color w:val="000000"/>
                <w:sz w:val="16"/>
                <w:szCs w:val="16"/>
                <w:lang w:eastAsia="es-ES"/>
              </w:rPr>
            </w:pPr>
            <w:r w:rsidRPr="004236EA">
              <w:rPr>
                <w:rFonts w:ascii="Calibri" w:hAnsi="Calibri"/>
                <w:color w:val="000000"/>
                <w:sz w:val="16"/>
                <w:szCs w:val="16"/>
                <w:lang w:eastAsia="es-ES"/>
              </w:rPr>
              <w:t>Kilómetro</w:t>
            </w:r>
          </w:p>
        </w:tc>
      </w:tr>
    </w:tbl>
    <w:p w:rsidR="004236EA" w:rsidRPr="004236EA" w:rsidRDefault="004236EA" w:rsidP="004236EA">
      <w:pPr>
        <w:autoSpaceDE w:val="0"/>
        <w:autoSpaceDN w:val="0"/>
        <w:rPr>
          <w:rFonts w:ascii="Verdana" w:hAnsi="Verdana" w:cs="Arial"/>
          <w:bCs/>
          <w:sz w:val="18"/>
          <w:szCs w:val="18"/>
          <w:lang w:eastAsia="es-ES"/>
        </w:rPr>
      </w:pPr>
    </w:p>
    <w:p w:rsidR="004236EA" w:rsidRPr="004236EA" w:rsidRDefault="004236EA" w:rsidP="004236EA">
      <w:pPr>
        <w:spacing w:before="120" w:line="360" w:lineRule="auto"/>
        <w:jc w:val="both"/>
        <w:rPr>
          <w:rFonts w:ascii="Verdana" w:hAnsi="Verdana" w:cs="Arial"/>
          <w:bCs/>
          <w:color w:val="000000"/>
          <w:sz w:val="18"/>
          <w:szCs w:val="18"/>
          <w:lang w:val="es-BO" w:eastAsia="es-BO"/>
        </w:rPr>
      </w:pPr>
      <w:r w:rsidRPr="004236EA">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4236EA" w:rsidRPr="004236EA" w:rsidRDefault="004236EA" w:rsidP="004236EA">
      <w:pPr>
        <w:spacing w:before="120" w:line="360" w:lineRule="auto"/>
        <w:jc w:val="both"/>
        <w:rPr>
          <w:rFonts w:ascii="Verdana" w:hAnsi="Verdana" w:cs="Arial"/>
          <w:bCs/>
          <w:color w:val="000000"/>
          <w:sz w:val="18"/>
          <w:szCs w:val="18"/>
          <w:lang w:val="es-BO" w:eastAsia="es-BO"/>
        </w:rPr>
      </w:pPr>
      <w:r w:rsidRPr="004236EA">
        <w:rPr>
          <w:rFonts w:ascii="Verdana" w:hAnsi="Verdana" w:cs="Arial"/>
          <w:bCs/>
          <w:color w:val="000000"/>
          <w:sz w:val="18"/>
          <w:szCs w:val="18"/>
          <w:lang w:val="es-BO" w:eastAsia="es-BO"/>
        </w:rPr>
        <w:t>Para efectos de pago se tomaran en cuenta las cantidades reales solicitadas de cada servicio ejecutado.</w:t>
      </w:r>
    </w:p>
    <w:p w:rsidR="004236EA" w:rsidRPr="004236EA" w:rsidRDefault="004236EA" w:rsidP="004236EA">
      <w:pPr>
        <w:spacing w:before="120" w:line="360" w:lineRule="auto"/>
        <w:jc w:val="both"/>
        <w:rPr>
          <w:rFonts w:ascii="Verdana" w:hAnsi="Verdana" w:cs="Arial"/>
          <w:bCs/>
          <w:color w:val="000000"/>
          <w:sz w:val="18"/>
          <w:szCs w:val="18"/>
          <w:lang w:val="es-BO" w:eastAsia="es-BO"/>
        </w:rPr>
      </w:pPr>
      <w:r w:rsidRPr="004236EA">
        <w:rPr>
          <w:rFonts w:ascii="Verdana" w:hAnsi="Verdana" w:cs="Arial"/>
          <w:bCs/>
          <w:color w:val="000000"/>
          <w:sz w:val="18"/>
          <w:szCs w:val="18"/>
          <w:lang w:val="es-BO" w:eastAsia="es-BO"/>
        </w:rPr>
        <w:t>Para efectos de evaluación se consideraran los precios unitarios de las propuestas económicas.</w:t>
      </w:r>
    </w:p>
    <w:p w:rsidR="004236EA" w:rsidRPr="004236EA" w:rsidRDefault="004236EA" w:rsidP="004236EA">
      <w:pPr>
        <w:spacing w:before="120" w:line="360" w:lineRule="auto"/>
        <w:jc w:val="both"/>
        <w:rPr>
          <w:rFonts w:ascii="Verdana" w:hAnsi="Verdana" w:cs="Arial"/>
          <w:bCs/>
          <w:color w:val="000000"/>
          <w:sz w:val="18"/>
          <w:szCs w:val="18"/>
          <w:lang w:val="es-BO" w:eastAsia="es-BO"/>
        </w:rPr>
      </w:pPr>
      <w:r w:rsidRPr="004236EA">
        <w:rPr>
          <w:rFonts w:ascii="Verdana" w:hAnsi="Verdana" w:cs="Arial"/>
          <w:bCs/>
          <w:color w:val="000000"/>
          <w:sz w:val="18"/>
          <w:szCs w:val="18"/>
          <w:lang w:val="es-BO" w:eastAsia="es-BO"/>
        </w:rPr>
        <w:t>Las empresas que presenten precios unitarios propuestos que sobrepasen el valor del precio de referencia unitario serán descalificadas.</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t>MOVILIZACIÓN Y DESMOVILIZACIÓN.</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La movilización inicia con el traslado de los equipos, herramientas y termina al finalizar de instalar y probar los equipos inherentes al servicio.</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lastRenderedPageBreak/>
        <w:t>El Contratista será responsable de las movilizaciones de sus equipos, materiales y personal técnico desde la Base operativa hasta el lugar de trabajo y viceversa concluidas las operaciones.</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De igual manera, debe encargarse de la desmovilización de todas las herramientas y equipos provistos para la ejecución del servicio desde el Lugar de Trabajo hasta la base operativa del Contratista.</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4236EA" w:rsidRPr="004236EA" w:rsidRDefault="004236EA" w:rsidP="004236EA">
      <w:pPr>
        <w:autoSpaceDE w:val="0"/>
        <w:autoSpaceDN w:val="0"/>
        <w:spacing w:line="360" w:lineRule="auto"/>
        <w:jc w:val="both"/>
        <w:rPr>
          <w:rFonts w:ascii="Verdana" w:hAnsi="Verdana" w:cs="Arial"/>
          <w:bCs/>
          <w:sz w:val="18"/>
          <w:szCs w:val="18"/>
          <w:lang w:eastAsia="es-ES"/>
        </w:rPr>
      </w:pPr>
    </w:p>
    <w:p w:rsidR="004236EA" w:rsidRPr="004236EA" w:rsidRDefault="004236EA" w:rsidP="004236EA">
      <w:pPr>
        <w:autoSpaceDE w:val="0"/>
        <w:autoSpaceDN w:val="0"/>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t>La movilización y desmovilización de los equipos y personal del Contratista, deberán tener en cuenta los requerimientos de Seguridad, Salud y Medio Ambiente de YPFB (Ver Anexo H). El costo del personal empezara a correr a partir de la llegada al Área de Operación y no desde su movilización de la Base Operativa, aplicando hasta que el personal sea liberado del Área Operativa.</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t>PLAZO DE EJECUCIÓN DEL SERVICIO.</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iniciará las actividades operativas a partir de la emisión de la Orden de Proceder, hasta la conclusión del servicio el cual tendrá una duración de 448 días calendario y cuyas actividades están establecidas en el Cronograma de YPFB.</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El plazo de entrega de</w:t>
      </w:r>
      <w:r w:rsidRPr="004236EA">
        <w:rPr>
          <w:rFonts w:ascii="Verdana" w:hAnsi="Verdana" w:cs="Calibri"/>
          <w:sz w:val="18"/>
          <w:szCs w:val="18"/>
          <w:lang w:eastAsia="es-ES"/>
        </w:rPr>
        <w:t xml:space="preserve"> los SWELL PACKER PARA EL POZO SIP-X1</w:t>
      </w:r>
      <w:r w:rsidRPr="004236EA">
        <w:rPr>
          <w:rFonts w:ascii="Verdana" w:hAnsi="Verdana" w:cs="Arial"/>
          <w:bCs/>
          <w:sz w:val="18"/>
          <w:szCs w:val="18"/>
          <w:lang w:eastAsia="es-ES"/>
        </w:rPr>
        <w:t>, será de 90 días calendario a partir de la orden de proceder, extensible previo acuerdo escrito entre partes. La instalación de los Swell Packer está contemplada dentro de los 448 días calendarios del plazo total de duración del servicio.</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CRONOGRAMA.</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deberá programar sus actividades dentro del cronograma establecido por YPFB, el mismo podrá ser modificado por YPFB si así se requiere.</w:t>
      </w:r>
    </w:p>
    <w:tbl>
      <w:tblPr>
        <w:tblW w:w="7320" w:type="dxa"/>
        <w:jc w:val="center"/>
        <w:tblCellMar>
          <w:left w:w="70" w:type="dxa"/>
          <w:right w:w="70" w:type="dxa"/>
        </w:tblCellMar>
        <w:tblLook w:val="04A0" w:firstRow="1" w:lastRow="0" w:firstColumn="1" w:lastColumn="0" w:noHBand="0" w:noVBand="1"/>
      </w:tblPr>
      <w:tblGrid>
        <w:gridCol w:w="4183"/>
        <w:gridCol w:w="3137"/>
      </w:tblGrid>
      <w:tr w:rsidR="004236EA" w:rsidRPr="004236EA" w:rsidTr="00CC26AB">
        <w:trPr>
          <w:trHeight w:val="321"/>
          <w:jc w:val="center"/>
        </w:trPr>
        <w:tc>
          <w:tcPr>
            <w:tcW w:w="4183" w:type="dxa"/>
            <w:tcBorders>
              <w:top w:val="single" w:sz="8" w:space="0" w:color="9BC2E6"/>
              <w:left w:val="single" w:sz="8" w:space="0" w:color="9BC2E6"/>
              <w:bottom w:val="single" w:sz="8" w:space="0" w:color="9BC2E6"/>
              <w:right w:val="nil"/>
            </w:tcBorders>
            <w:shd w:val="clear" w:color="000000" w:fill="5B9BD5"/>
            <w:noWrap/>
            <w:vAlign w:val="center"/>
            <w:hideMark/>
          </w:tcPr>
          <w:p w:rsidR="004236EA" w:rsidRPr="004236EA" w:rsidRDefault="004236EA" w:rsidP="004236EA">
            <w:pPr>
              <w:jc w:val="center"/>
              <w:rPr>
                <w:rFonts w:ascii="Verdana" w:hAnsi="Verdana"/>
                <w:b/>
                <w:bCs/>
                <w:color w:val="FFFFFF"/>
                <w:sz w:val="18"/>
                <w:szCs w:val="18"/>
                <w:lang w:val="es-BO" w:eastAsia="es-BO"/>
              </w:rPr>
            </w:pPr>
            <w:r w:rsidRPr="004236EA">
              <w:rPr>
                <w:rFonts w:ascii="Verdana" w:hAnsi="Verdana"/>
                <w:b/>
                <w:bCs/>
                <w:color w:val="FFFFFF"/>
                <w:sz w:val="18"/>
                <w:szCs w:val="18"/>
                <w:lang w:eastAsia="es-ES"/>
              </w:rPr>
              <w:t>ACTIVIDAD</w:t>
            </w:r>
          </w:p>
        </w:tc>
        <w:tc>
          <w:tcPr>
            <w:tcW w:w="3137" w:type="dxa"/>
            <w:tcBorders>
              <w:top w:val="single" w:sz="8" w:space="0" w:color="9BC2E6"/>
              <w:left w:val="nil"/>
              <w:bottom w:val="single" w:sz="8" w:space="0" w:color="9BC2E6"/>
              <w:right w:val="single" w:sz="8" w:space="0" w:color="9BC2E6"/>
            </w:tcBorders>
            <w:shd w:val="clear" w:color="000000" w:fill="5B9BD5"/>
            <w:noWrap/>
            <w:vAlign w:val="center"/>
            <w:hideMark/>
          </w:tcPr>
          <w:p w:rsidR="004236EA" w:rsidRPr="004236EA" w:rsidRDefault="004236EA" w:rsidP="004236EA">
            <w:pPr>
              <w:jc w:val="center"/>
              <w:rPr>
                <w:rFonts w:ascii="Verdana" w:hAnsi="Verdana"/>
                <w:b/>
                <w:bCs/>
                <w:color w:val="FFFFFF"/>
                <w:sz w:val="18"/>
                <w:szCs w:val="18"/>
                <w:lang w:eastAsia="es-ES"/>
              </w:rPr>
            </w:pPr>
            <w:r w:rsidRPr="004236EA">
              <w:rPr>
                <w:rFonts w:ascii="Verdana" w:hAnsi="Verdana"/>
                <w:b/>
                <w:bCs/>
                <w:color w:val="FFFFFF"/>
                <w:sz w:val="18"/>
                <w:szCs w:val="18"/>
                <w:lang w:eastAsia="es-ES"/>
              </w:rPr>
              <w:t>DURACIÓN (DÍAS CALENDARIO)</w:t>
            </w:r>
          </w:p>
        </w:tc>
      </w:tr>
      <w:tr w:rsidR="004236EA" w:rsidRPr="004236EA" w:rsidTr="00CC26AB">
        <w:trPr>
          <w:trHeight w:val="219"/>
          <w:jc w:val="center"/>
        </w:trPr>
        <w:tc>
          <w:tcPr>
            <w:tcW w:w="4183" w:type="dxa"/>
            <w:tcBorders>
              <w:top w:val="nil"/>
              <w:left w:val="single" w:sz="8" w:space="0" w:color="9BC2E6"/>
              <w:bottom w:val="single" w:sz="8" w:space="0" w:color="9BC2E6"/>
              <w:right w:val="nil"/>
            </w:tcBorders>
            <w:shd w:val="clear" w:color="000000" w:fill="DDEBF7"/>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PLAZO DE ENTREGA</w:t>
            </w:r>
          </w:p>
        </w:tc>
        <w:tc>
          <w:tcPr>
            <w:tcW w:w="3137" w:type="dxa"/>
            <w:tcBorders>
              <w:top w:val="nil"/>
              <w:left w:val="nil"/>
              <w:bottom w:val="single" w:sz="8" w:space="0" w:color="9BC2E6"/>
              <w:right w:val="single" w:sz="8" w:space="0" w:color="9BC2E6"/>
            </w:tcBorders>
            <w:shd w:val="clear" w:color="000000" w:fill="DDEBF7"/>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90</w:t>
            </w:r>
          </w:p>
        </w:tc>
      </w:tr>
      <w:tr w:rsidR="004236EA" w:rsidRPr="004236EA" w:rsidTr="00CC26AB">
        <w:trPr>
          <w:trHeight w:val="190"/>
          <w:jc w:val="center"/>
        </w:trPr>
        <w:tc>
          <w:tcPr>
            <w:tcW w:w="4183" w:type="dxa"/>
            <w:tcBorders>
              <w:top w:val="nil"/>
              <w:left w:val="single" w:sz="8" w:space="0" w:color="9BC2E6"/>
              <w:bottom w:val="single" w:sz="8" w:space="0" w:color="9BC2E6"/>
              <w:right w:val="nil"/>
            </w:tcBorders>
            <w:shd w:val="clear" w:color="000000" w:fill="DDEBF7"/>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MOVILIZACIÓN Y MONTAJE</w:t>
            </w:r>
          </w:p>
        </w:tc>
        <w:tc>
          <w:tcPr>
            <w:tcW w:w="3137" w:type="dxa"/>
            <w:tcBorders>
              <w:top w:val="nil"/>
              <w:left w:val="nil"/>
              <w:bottom w:val="single" w:sz="8" w:space="0" w:color="9BC2E6"/>
              <w:right w:val="single" w:sz="8" w:space="0" w:color="9BC2E6"/>
            </w:tcBorders>
            <w:shd w:val="clear" w:color="000000" w:fill="DDEBF7"/>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5</w:t>
            </w:r>
          </w:p>
        </w:tc>
      </w:tr>
      <w:tr w:rsidR="004236EA" w:rsidRPr="004236EA" w:rsidTr="00CC26AB">
        <w:trPr>
          <w:trHeight w:val="329"/>
          <w:jc w:val="center"/>
        </w:trPr>
        <w:tc>
          <w:tcPr>
            <w:tcW w:w="4183" w:type="dxa"/>
            <w:tcBorders>
              <w:top w:val="nil"/>
              <w:left w:val="single" w:sz="8" w:space="0" w:color="9BC2E6"/>
              <w:bottom w:val="single" w:sz="8" w:space="0" w:color="9BC2E6"/>
              <w:right w:val="nil"/>
            </w:tcBorders>
            <w:shd w:val="clear" w:color="000000" w:fill="DDEBF7"/>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PERFORACIÓN SECCIÓN 12 1/4"</w:t>
            </w:r>
          </w:p>
        </w:tc>
        <w:tc>
          <w:tcPr>
            <w:tcW w:w="3137" w:type="dxa"/>
            <w:tcBorders>
              <w:top w:val="nil"/>
              <w:left w:val="nil"/>
              <w:bottom w:val="single" w:sz="8" w:space="0" w:color="9BC2E6"/>
              <w:right w:val="single" w:sz="8" w:space="0" w:color="9BC2E6"/>
            </w:tcBorders>
            <w:shd w:val="clear" w:color="000000" w:fill="DDEBF7"/>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99</w:t>
            </w:r>
          </w:p>
        </w:tc>
      </w:tr>
      <w:tr w:rsidR="004236EA" w:rsidRPr="004236EA" w:rsidTr="00CC26AB">
        <w:trPr>
          <w:trHeight w:val="247"/>
          <w:jc w:val="center"/>
        </w:trPr>
        <w:tc>
          <w:tcPr>
            <w:tcW w:w="4183" w:type="dxa"/>
            <w:tcBorders>
              <w:top w:val="nil"/>
              <w:left w:val="single" w:sz="8" w:space="0" w:color="9BC2E6"/>
              <w:bottom w:val="single" w:sz="8" w:space="0" w:color="9BC2E6"/>
              <w:right w:val="nil"/>
            </w:tcBorders>
            <w:shd w:val="clear" w:color="auto" w:fill="auto"/>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PERFORACIÓN SECCIÓN 8 1/2"</w:t>
            </w:r>
          </w:p>
        </w:tc>
        <w:tc>
          <w:tcPr>
            <w:tcW w:w="3137" w:type="dxa"/>
            <w:tcBorders>
              <w:top w:val="nil"/>
              <w:left w:val="nil"/>
              <w:bottom w:val="single" w:sz="8" w:space="0" w:color="9BC2E6"/>
              <w:right w:val="single" w:sz="8" w:space="0" w:color="9BC2E6"/>
            </w:tcBorders>
            <w:shd w:val="clear" w:color="auto" w:fill="auto"/>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75</w:t>
            </w:r>
          </w:p>
        </w:tc>
      </w:tr>
      <w:tr w:rsidR="004236EA" w:rsidRPr="004236EA" w:rsidTr="00CC26AB">
        <w:trPr>
          <w:trHeight w:val="178"/>
          <w:jc w:val="center"/>
        </w:trPr>
        <w:tc>
          <w:tcPr>
            <w:tcW w:w="4183" w:type="dxa"/>
            <w:tcBorders>
              <w:top w:val="nil"/>
              <w:left w:val="single" w:sz="8" w:space="0" w:color="9BC2E6"/>
              <w:bottom w:val="single" w:sz="8" w:space="0" w:color="9BC2E6"/>
              <w:right w:val="nil"/>
            </w:tcBorders>
            <w:shd w:val="clear" w:color="000000" w:fill="DDEBF7"/>
            <w:noWrap/>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PERFORACIÓN SECCIÓN 6"</w:t>
            </w:r>
          </w:p>
        </w:tc>
        <w:tc>
          <w:tcPr>
            <w:tcW w:w="3137" w:type="dxa"/>
            <w:tcBorders>
              <w:top w:val="nil"/>
              <w:left w:val="nil"/>
              <w:bottom w:val="single" w:sz="8" w:space="0" w:color="9BC2E6"/>
              <w:right w:val="single" w:sz="8" w:space="0" w:color="9BC2E6"/>
            </w:tcBorders>
            <w:shd w:val="clear" w:color="000000" w:fill="DDEBF7"/>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144</w:t>
            </w:r>
          </w:p>
        </w:tc>
      </w:tr>
      <w:tr w:rsidR="004236EA" w:rsidRPr="004236EA" w:rsidTr="00CC26AB">
        <w:trPr>
          <w:trHeight w:val="276"/>
          <w:jc w:val="center"/>
        </w:trPr>
        <w:tc>
          <w:tcPr>
            <w:tcW w:w="4183" w:type="dxa"/>
            <w:tcBorders>
              <w:top w:val="nil"/>
              <w:left w:val="single" w:sz="8" w:space="0" w:color="9BC2E6"/>
              <w:bottom w:val="single" w:sz="8" w:space="0" w:color="9BC2E6"/>
              <w:right w:val="nil"/>
            </w:tcBorders>
            <w:shd w:val="clear" w:color="auto" w:fill="auto"/>
            <w:noWrap/>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DESMOVILIZACIÓN</w:t>
            </w:r>
          </w:p>
        </w:tc>
        <w:tc>
          <w:tcPr>
            <w:tcW w:w="3137" w:type="dxa"/>
            <w:tcBorders>
              <w:top w:val="nil"/>
              <w:left w:val="nil"/>
              <w:bottom w:val="single" w:sz="8" w:space="0" w:color="9BC2E6"/>
              <w:right w:val="single" w:sz="8" w:space="0" w:color="9BC2E6"/>
            </w:tcBorders>
            <w:shd w:val="clear" w:color="auto" w:fill="auto"/>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5</w:t>
            </w:r>
          </w:p>
        </w:tc>
      </w:tr>
      <w:tr w:rsidR="004236EA" w:rsidRPr="004236EA" w:rsidTr="00CC26AB">
        <w:trPr>
          <w:trHeight w:val="234"/>
          <w:jc w:val="center"/>
        </w:trPr>
        <w:tc>
          <w:tcPr>
            <w:tcW w:w="4183" w:type="dxa"/>
            <w:tcBorders>
              <w:top w:val="nil"/>
              <w:left w:val="single" w:sz="8" w:space="0" w:color="9BC2E6"/>
              <w:bottom w:val="single" w:sz="8" w:space="0" w:color="9BC2E6"/>
              <w:right w:val="nil"/>
            </w:tcBorders>
            <w:shd w:val="clear" w:color="000000" w:fill="9CC2E5"/>
            <w:noWrap/>
            <w:vAlign w:val="center"/>
            <w:hideMark/>
          </w:tcPr>
          <w:p w:rsidR="004236EA" w:rsidRPr="004236EA" w:rsidRDefault="004236EA" w:rsidP="004236EA">
            <w:pPr>
              <w:rPr>
                <w:rFonts w:ascii="Verdana" w:hAnsi="Verdana"/>
                <w:color w:val="000000"/>
                <w:sz w:val="18"/>
                <w:szCs w:val="18"/>
                <w:lang w:eastAsia="es-ES"/>
              </w:rPr>
            </w:pPr>
            <w:r w:rsidRPr="004236EA">
              <w:rPr>
                <w:rFonts w:ascii="Verdana" w:hAnsi="Verdana"/>
                <w:color w:val="000000"/>
                <w:sz w:val="18"/>
                <w:szCs w:val="18"/>
                <w:lang w:eastAsia="es-ES"/>
              </w:rPr>
              <w:t xml:space="preserve">TOTAL DÍAS CALENDARIO </w:t>
            </w:r>
          </w:p>
        </w:tc>
        <w:tc>
          <w:tcPr>
            <w:tcW w:w="3137" w:type="dxa"/>
            <w:tcBorders>
              <w:top w:val="nil"/>
              <w:left w:val="nil"/>
              <w:bottom w:val="single" w:sz="8" w:space="0" w:color="9BC2E6"/>
              <w:right w:val="single" w:sz="8" w:space="0" w:color="9BC2E6"/>
            </w:tcBorders>
            <w:shd w:val="clear" w:color="000000" w:fill="9CC2E5"/>
            <w:noWrap/>
            <w:vAlign w:val="center"/>
            <w:hideMark/>
          </w:tcPr>
          <w:p w:rsidR="004236EA" w:rsidRPr="004236EA" w:rsidRDefault="004236EA" w:rsidP="004236EA">
            <w:pPr>
              <w:jc w:val="center"/>
              <w:rPr>
                <w:rFonts w:ascii="Verdana" w:hAnsi="Verdana"/>
                <w:color w:val="000000"/>
                <w:sz w:val="18"/>
                <w:szCs w:val="18"/>
                <w:lang w:eastAsia="es-ES"/>
              </w:rPr>
            </w:pPr>
            <w:r w:rsidRPr="004236EA">
              <w:rPr>
                <w:rFonts w:ascii="Verdana" w:hAnsi="Verdana"/>
                <w:color w:val="000000"/>
                <w:sz w:val="18"/>
                <w:szCs w:val="18"/>
                <w:lang w:eastAsia="es-ES"/>
              </w:rPr>
              <w:t>448</w:t>
            </w:r>
          </w:p>
        </w:tc>
      </w:tr>
    </w:tbl>
    <w:p w:rsidR="004236EA" w:rsidRPr="004236EA" w:rsidRDefault="004236EA" w:rsidP="004236EA">
      <w:pPr>
        <w:spacing w:line="360" w:lineRule="auto"/>
        <w:ind w:left="1701" w:right="51"/>
        <w:jc w:val="both"/>
        <w:rPr>
          <w:rFonts w:ascii="Verdana" w:hAnsi="Verdana" w:cs="Arial"/>
          <w:sz w:val="14"/>
          <w:szCs w:val="18"/>
          <w:lang w:val="es-BO" w:eastAsia="es-BO"/>
        </w:rPr>
      </w:pPr>
      <w:r w:rsidRPr="004236EA">
        <w:rPr>
          <w:rFonts w:ascii="Verdana" w:hAnsi="Verdana" w:cs="Arial"/>
          <w:sz w:val="14"/>
          <w:szCs w:val="18"/>
          <w:lang w:val="es-BO" w:eastAsia="es-BO"/>
        </w:rPr>
        <w:t>*Los tiempos de duración señalados son referenciales</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t>ORDEN DE PROCEDER.</w:t>
      </w:r>
    </w:p>
    <w:p w:rsidR="004236EA" w:rsidRPr="004236EA" w:rsidRDefault="004236EA" w:rsidP="004236EA">
      <w:pPr>
        <w:spacing w:before="240" w:line="360" w:lineRule="auto"/>
        <w:jc w:val="both"/>
        <w:rPr>
          <w:rFonts w:ascii="Verdana" w:hAnsi="Verdana" w:cs="Arial"/>
          <w:bCs/>
          <w:sz w:val="18"/>
          <w:szCs w:val="18"/>
          <w:lang w:eastAsia="es-ES"/>
        </w:rPr>
      </w:pPr>
      <w:r w:rsidRPr="004236EA">
        <w:rPr>
          <w:rFonts w:ascii="Verdana" w:hAnsi="Verdana" w:cs="Arial"/>
          <w:bCs/>
          <w:sz w:val="18"/>
          <w:szCs w:val="18"/>
          <w:lang w:eastAsia="es-ES"/>
        </w:rPr>
        <w:lastRenderedPageBreak/>
        <w:t>YPFB notificará al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BO"/>
        </w:rPr>
      </w:pPr>
      <w:r w:rsidRPr="004236EA">
        <w:rPr>
          <w:rFonts w:ascii="Verdana" w:hAnsi="Verdana" w:cs="Arial"/>
          <w:b/>
          <w:bCs/>
          <w:sz w:val="18"/>
          <w:szCs w:val="18"/>
          <w:lang w:val="es-BO" w:eastAsia="es-BO"/>
        </w:rPr>
        <w:t>LUGAR DE PRESTACIÓN DEL SERVICIO</w:t>
      </w:r>
    </w:p>
    <w:p w:rsidR="004236EA" w:rsidRPr="004236EA" w:rsidRDefault="004236EA" w:rsidP="004236EA">
      <w:pPr>
        <w:spacing w:before="240" w:after="240" w:line="360" w:lineRule="auto"/>
        <w:ind w:right="51"/>
        <w:jc w:val="both"/>
        <w:rPr>
          <w:rFonts w:ascii="Verdana" w:hAnsi="Verdana" w:cs="Arial"/>
          <w:b/>
          <w:sz w:val="18"/>
          <w:szCs w:val="18"/>
          <w:lang w:val="es-BO" w:eastAsia="es-ES"/>
        </w:rPr>
      </w:pPr>
      <w:r w:rsidRPr="004236EA">
        <w:rPr>
          <w:rFonts w:ascii="Verdana" w:hAnsi="Verdana" w:cs="Arial"/>
          <w:bCs/>
          <w:sz w:val="18"/>
          <w:szCs w:val="18"/>
          <w:lang w:val="es-BO" w:eastAsia="es-ES"/>
        </w:rPr>
        <w:t>La entrega de cada Swell Packer será en almacenes del contratista.</w:t>
      </w:r>
    </w:p>
    <w:p w:rsidR="004236EA" w:rsidRPr="004236EA" w:rsidRDefault="004236EA" w:rsidP="004236EA">
      <w:pPr>
        <w:spacing w:before="240" w:after="120" w:line="360" w:lineRule="auto"/>
        <w:jc w:val="both"/>
        <w:rPr>
          <w:rFonts w:ascii="Verdana" w:hAnsi="Verdana"/>
          <w:b/>
          <w:sz w:val="18"/>
          <w:szCs w:val="18"/>
          <w:lang w:eastAsia="es-ES"/>
        </w:rPr>
      </w:pPr>
      <w:r w:rsidRPr="004236EA">
        <w:rPr>
          <w:rFonts w:ascii="Verdana" w:hAnsi="Verdana" w:cs="Arial"/>
          <w:bCs/>
          <w:sz w:val="18"/>
          <w:szCs w:val="18"/>
          <w:lang w:eastAsia="es-ES"/>
        </w:rPr>
        <w:t>El lugar de ejecución del SERVICIO DE PROVISIÓN E INSTALACIÓN DE SWELL PACKER POZO SIP-X1 será en el pozo SIPONTINDI-X1 (SIP-X1), ubicado en el Municipio de Machareti, Provincia Luis Calvo del Departamento de Chuquisaca, en las coordenadas del sistema WGS-84 Zona 20k proyección UTM (Anexos A y B):</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4236EA" w:rsidRPr="004236EA" w:rsidTr="00CC26AB">
        <w:trPr>
          <w:trHeight w:val="426"/>
          <w:jc w:val="center"/>
        </w:trPr>
        <w:tc>
          <w:tcPr>
            <w:tcW w:w="2458" w:type="pct"/>
            <w:vAlign w:val="center"/>
          </w:tcPr>
          <w:p w:rsidR="004236EA" w:rsidRPr="004236EA" w:rsidRDefault="004236EA" w:rsidP="004236EA">
            <w:pPr>
              <w:autoSpaceDE w:val="0"/>
              <w:autoSpaceDN w:val="0"/>
              <w:adjustRightInd w:val="0"/>
              <w:rPr>
                <w:rFonts w:ascii="Verdana" w:hAnsi="Verdana" w:cs="Tahoma"/>
                <w:color w:val="000000"/>
                <w:sz w:val="18"/>
                <w:szCs w:val="18"/>
                <w:lang w:val="es-BO" w:eastAsia="es-BO"/>
              </w:rPr>
            </w:pPr>
            <w:r w:rsidRPr="004236EA">
              <w:rPr>
                <w:rFonts w:ascii="Verdana" w:hAnsi="Verdana" w:cs="Tahoma"/>
                <w:color w:val="000000"/>
                <w:sz w:val="18"/>
                <w:szCs w:val="18"/>
                <w:lang w:val="es-BO" w:eastAsia="es-BO"/>
              </w:rPr>
              <w:t>Coordenadas de Superficie UTM / WGS84</w:t>
            </w:r>
          </w:p>
        </w:tc>
        <w:tc>
          <w:tcPr>
            <w:tcW w:w="1230" w:type="pct"/>
            <w:vAlign w:val="center"/>
          </w:tcPr>
          <w:p w:rsidR="004236EA" w:rsidRPr="004236EA" w:rsidRDefault="004236EA" w:rsidP="004236EA">
            <w:pPr>
              <w:autoSpaceDE w:val="0"/>
              <w:autoSpaceDN w:val="0"/>
              <w:adjustRightInd w:val="0"/>
              <w:rPr>
                <w:rFonts w:ascii="Verdana" w:hAnsi="Verdana" w:cs="Tahoma"/>
                <w:color w:val="000000"/>
                <w:sz w:val="18"/>
                <w:szCs w:val="18"/>
                <w:lang w:val="es-BO" w:eastAsia="es-BO"/>
              </w:rPr>
            </w:pPr>
            <w:r w:rsidRPr="004236EA">
              <w:rPr>
                <w:rFonts w:ascii="Verdana" w:hAnsi="Verdana" w:cs="Tahoma"/>
                <w:color w:val="000000"/>
                <w:sz w:val="18"/>
                <w:szCs w:val="18"/>
                <w:lang w:val="es-BO" w:eastAsia="es-BO"/>
              </w:rPr>
              <w:t>: X: 463,259.00 m</w:t>
            </w:r>
          </w:p>
        </w:tc>
        <w:tc>
          <w:tcPr>
            <w:tcW w:w="1312" w:type="pct"/>
            <w:vAlign w:val="center"/>
          </w:tcPr>
          <w:p w:rsidR="004236EA" w:rsidRPr="004236EA" w:rsidRDefault="004236EA" w:rsidP="004236EA">
            <w:pPr>
              <w:autoSpaceDE w:val="0"/>
              <w:autoSpaceDN w:val="0"/>
              <w:adjustRightInd w:val="0"/>
              <w:rPr>
                <w:rFonts w:ascii="Verdana" w:hAnsi="Verdana" w:cs="Tahoma"/>
                <w:color w:val="000000"/>
                <w:sz w:val="18"/>
                <w:szCs w:val="18"/>
                <w:lang w:val="es-BO" w:eastAsia="es-BO"/>
              </w:rPr>
            </w:pPr>
            <w:r w:rsidRPr="004236EA">
              <w:rPr>
                <w:rFonts w:ascii="Verdana" w:hAnsi="Verdana" w:cs="Tahoma"/>
                <w:color w:val="000000"/>
                <w:sz w:val="18"/>
                <w:szCs w:val="18"/>
                <w:lang w:val="es-BO" w:eastAsia="es-BO"/>
              </w:rPr>
              <w:t>Y: 7’730,511.00 m.</w:t>
            </w:r>
          </w:p>
        </w:tc>
      </w:tr>
      <w:tr w:rsidR="004236EA" w:rsidRPr="004236EA" w:rsidTr="00CC26AB">
        <w:trPr>
          <w:trHeight w:val="426"/>
          <w:jc w:val="center"/>
        </w:trPr>
        <w:tc>
          <w:tcPr>
            <w:tcW w:w="2458" w:type="pct"/>
            <w:vAlign w:val="center"/>
          </w:tcPr>
          <w:p w:rsidR="004236EA" w:rsidRPr="004236EA" w:rsidRDefault="004236EA" w:rsidP="004236EA">
            <w:pPr>
              <w:autoSpaceDE w:val="0"/>
              <w:autoSpaceDN w:val="0"/>
              <w:adjustRightInd w:val="0"/>
              <w:rPr>
                <w:rFonts w:ascii="Verdana" w:hAnsi="Verdana" w:cs="Tahoma"/>
                <w:color w:val="000000"/>
                <w:sz w:val="18"/>
                <w:szCs w:val="18"/>
                <w:lang w:val="es-BO" w:eastAsia="es-BO"/>
              </w:rPr>
            </w:pPr>
            <w:r w:rsidRPr="004236EA">
              <w:rPr>
                <w:rFonts w:ascii="Verdana" w:hAnsi="Verdana" w:cs="Tahoma"/>
                <w:color w:val="000000"/>
                <w:sz w:val="18"/>
                <w:szCs w:val="18"/>
                <w:lang w:val="es-BO" w:eastAsia="es-BO"/>
              </w:rPr>
              <w:t xml:space="preserve">Elevación sobre el nivel del mar </w:t>
            </w:r>
          </w:p>
        </w:tc>
        <w:tc>
          <w:tcPr>
            <w:tcW w:w="2542" w:type="pct"/>
            <w:gridSpan w:val="2"/>
            <w:vAlign w:val="center"/>
          </w:tcPr>
          <w:p w:rsidR="004236EA" w:rsidRPr="004236EA" w:rsidRDefault="004236EA" w:rsidP="004236EA">
            <w:pPr>
              <w:autoSpaceDE w:val="0"/>
              <w:autoSpaceDN w:val="0"/>
              <w:adjustRightInd w:val="0"/>
              <w:rPr>
                <w:rFonts w:ascii="Verdana" w:hAnsi="Verdana" w:cs="Tahoma"/>
                <w:color w:val="000000"/>
                <w:sz w:val="18"/>
                <w:szCs w:val="18"/>
                <w:lang w:val="es-BO" w:eastAsia="es-BO"/>
              </w:rPr>
            </w:pPr>
            <w:r w:rsidRPr="004236EA">
              <w:rPr>
                <w:rFonts w:ascii="Verdana" w:hAnsi="Verdana" w:cs="Tahoma"/>
                <w:color w:val="000000"/>
                <w:sz w:val="18"/>
                <w:szCs w:val="18"/>
                <w:lang w:val="es-BO" w:eastAsia="es-BO"/>
              </w:rPr>
              <w:t>: 1150.0 m</w:t>
            </w:r>
          </w:p>
        </w:tc>
      </w:tr>
    </w:tbl>
    <w:p w:rsidR="004236EA" w:rsidRPr="004236EA" w:rsidRDefault="004236EA" w:rsidP="00D277AF">
      <w:pPr>
        <w:numPr>
          <w:ilvl w:val="1"/>
          <w:numId w:val="71"/>
        </w:numPr>
        <w:spacing w:before="240" w:after="240" w:line="360" w:lineRule="auto"/>
        <w:ind w:right="51"/>
        <w:jc w:val="both"/>
        <w:rPr>
          <w:rFonts w:ascii="Verdana" w:hAnsi="Verdana" w:cs="Arial"/>
          <w:b/>
          <w:sz w:val="18"/>
          <w:szCs w:val="18"/>
          <w:lang w:val="es-BO" w:eastAsia="es-ES"/>
        </w:rPr>
      </w:pPr>
      <w:r w:rsidRPr="004236EA">
        <w:rPr>
          <w:rFonts w:ascii="Verdana" w:hAnsi="Verdana" w:cs="Arial"/>
          <w:b/>
          <w:sz w:val="18"/>
          <w:szCs w:val="18"/>
          <w:lang w:val="es-BO" w:eastAsia="es-ES"/>
        </w:rPr>
        <w:t xml:space="preserve">MEDIOS DE TRANSPORTE </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deberá hacerse cargo del transporte de su personal desde su base operativa al lugar de trabajo y viceversa.</w:t>
      </w:r>
    </w:p>
    <w:p w:rsidR="004236EA" w:rsidRPr="004236EA" w:rsidRDefault="004236EA" w:rsidP="00D277AF">
      <w:pPr>
        <w:numPr>
          <w:ilvl w:val="1"/>
          <w:numId w:val="71"/>
        </w:numPr>
        <w:spacing w:before="240" w:after="240" w:line="360" w:lineRule="auto"/>
        <w:ind w:right="51"/>
        <w:jc w:val="both"/>
        <w:rPr>
          <w:rFonts w:ascii="Verdana" w:hAnsi="Verdana" w:cs="Arial"/>
          <w:b/>
          <w:sz w:val="18"/>
          <w:szCs w:val="18"/>
          <w:lang w:val="es-BO" w:eastAsia="es-ES"/>
        </w:rPr>
      </w:pPr>
      <w:r w:rsidRPr="004236EA">
        <w:rPr>
          <w:rFonts w:ascii="Verdana" w:hAnsi="Verdana" w:cs="Arial"/>
          <w:b/>
          <w:sz w:val="18"/>
          <w:szCs w:val="18"/>
          <w:lang w:val="es-BO" w:eastAsia="es-ES"/>
        </w:rPr>
        <w:t>LUBRICANTES Y COMBUSTIBLES.</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4236EA" w:rsidRPr="004236EA" w:rsidRDefault="004236EA" w:rsidP="00D277AF">
      <w:pPr>
        <w:numPr>
          <w:ilvl w:val="1"/>
          <w:numId w:val="71"/>
        </w:numPr>
        <w:spacing w:before="240" w:after="240" w:line="360" w:lineRule="auto"/>
        <w:ind w:right="51"/>
        <w:jc w:val="both"/>
        <w:rPr>
          <w:rFonts w:ascii="Verdana" w:hAnsi="Verdana" w:cs="Arial"/>
          <w:b/>
          <w:sz w:val="18"/>
          <w:szCs w:val="18"/>
          <w:lang w:val="es-BO" w:eastAsia="es-ES"/>
        </w:rPr>
      </w:pPr>
      <w:r w:rsidRPr="004236EA">
        <w:rPr>
          <w:rFonts w:ascii="Verdana" w:hAnsi="Verdana" w:cs="Arial"/>
          <w:b/>
          <w:sz w:val="18"/>
          <w:szCs w:val="18"/>
          <w:lang w:val="es-BO" w:eastAsia="es-ES"/>
        </w:rPr>
        <w:t>HERRAMIENTAS ADICIONALES.</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deberá hacerse cargo de las herramientas y equipos necesarios para garantizar la prestación del servicio en su totalidad, conforme al diseño, programa de perforación de YPFB y a las presentes especificaciones técnicas.</w:t>
      </w:r>
    </w:p>
    <w:p w:rsidR="004236EA" w:rsidRPr="004236EA" w:rsidRDefault="004236EA" w:rsidP="004236EA">
      <w:pPr>
        <w:spacing w:line="360" w:lineRule="auto"/>
        <w:rPr>
          <w:rFonts w:ascii="Verdana" w:hAnsi="Verdana" w:cs="Arial"/>
          <w:bCs/>
          <w:sz w:val="18"/>
          <w:szCs w:val="18"/>
          <w:lang w:eastAsia="es-ES"/>
        </w:rPr>
      </w:pPr>
      <w:r w:rsidRPr="004236EA">
        <w:rPr>
          <w:rFonts w:ascii="Verdana" w:hAnsi="Verdana" w:cs="Arial"/>
          <w:bCs/>
          <w:sz w:val="18"/>
          <w:szCs w:val="18"/>
          <w:lang w:eastAsia="es-ES"/>
        </w:rPr>
        <w:t>El Proponente deberá detallar en su propuesta técnica, las herramientas y materiales que a solicitud de YPFB podrán ser requeridos durante la prestación del servicio, dicho listado no será evaluable.</w:t>
      </w:r>
    </w:p>
    <w:p w:rsidR="004236EA" w:rsidRPr="004236EA" w:rsidRDefault="004236EA" w:rsidP="00D277AF">
      <w:pPr>
        <w:numPr>
          <w:ilvl w:val="1"/>
          <w:numId w:val="71"/>
        </w:numPr>
        <w:spacing w:before="240" w:after="240" w:line="360" w:lineRule="auto"/>
        <w:ind w:right="51"/>
        <w:jc w:val="both"/>
        <w:rPr>
          <w:rFonts w:ascii="Verdana" w:hAnsi="Verdana" w:cs="Arial"/>
          <w:b/>
          <w:sz w:val="18"/>
          <w:szCs w:val="18"/>
          <w:lang w:val="es-BO" w:eastAsia="es-ES"/>
        </w:rPr>
      </w:pPr>
      <w:r w:rsidRPr="004236EA">
        <w:rPr>
          <w:rFonts w:ascii="Verdana" w:hAnsi="Verdana" w:cs="Arial"/>
          <w:b/>
          <w:sz w:val="18"/>
          <w:szCs w:val="18"/>
          <w:lang w:val="es-BO" w:eastAsia="es-ES"/>
        </w:rPr>
        <w:t>MANTENIMIENTO Y/O REPARACIONES.</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4236EA" w:rsidRPr="004236EA" w:rsidRDefault="004236EA" w:rsidP="00D277AF">
      <w:pPr>
        <w:numPr>
          <w:ilvl w:val="1"/>
          <w:numId w:val="71"/>
        </w:numPr>
        <w:spacing w:before="240" w:after="240" w:line="360" w:lineRule="auto"/>
        <w:ind w:right="51"/>
        <w:jc w:val="both"/>
        <w:rPr>
          <w:rFonts w:ascii="Verdana" w:hAnsi="Verdana" w:cs="Arial"/>
          <w:b/>
          <w:sz w:val="18"/>
          <w:szCs w:val="18"/>
          <w:lang w:val="es-BO" w:eastAsia="es-ES"/>
        </w:rPr>
      </w:pPr>
      <w:r w:rsidRPr="004236EA">
        <w:rPr>
          <w:rFonts w:ascii="Verdana" w:hAnsi="Verdana" w:cs="Arial"/>
          <w:b/>
          <w:sz w:val="18"/>
          <w:szCs w:val="18"/>
          <w:lang w:val="es-BO" w:eastAsia="es-ES"/>
        </w:rPr>
        <w:t>ALOJAMIENTO Y CATERING.</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lastRenderedPageBreak/>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FISCAL DE SERVICIO.</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YPFB designará a los Fiscales de Servicio, quienes estarán a cargo de las operaciones mediante un equipo de profesionales cuyas funciones se detallan a continuación:</w:t>
      </w:r>
    </w:p>
    <w:p w:rsidR="004236EA" w:rsidRPr="004236EA" w:rsidRDefault="004236EA" w:rsidP="00D277AF">
      <w:pPr>
        <w:numPr>
          <w:ilvl w:val="0"/>
          <w:numId w:val="34"/>
        </w:numPr>
        <w:spacing w:before="120" w:line="360" w:lineRule="auto"/>
        <w:jc w:val="both"/>
        <w:rPr>
          <w:rFonts w:ascii="Verdana" w:hAnsi="Verdana" w:cs="Arial"/>
          <w:sz w:val="18"/>
          <w:szCs w:val="18"/>
          <w:lang w:eastAsia="es-ES"/>
        </w:rPr>
      </w:pPr>
      <w:r w:rsidRPr="004236EA">
        <w:rPr>
          <w:rFonts w:ascii="Verdana" w:hAnsi="Verdana" w:cs="Arial"/>
          <w:sz w:val="18"/>
          <w:szCs w:val="18"/>
          <w:lang w:eastAsia="es-ES"/>
        </w:rPr>
        <w:t>Emitir la Orden de Proceder para dar inicio a las Operaciones del Servicio.</w:t>
      </w:r>
    </w:p>
    <w:p w:rsidR="004236EA" w:rsidRPr="004236EA" w:rsidRDefault="004236EA" w:rsidP="00D277AF">
      <w:pPr>
        <w:numPr>
          <w:ilvl w:val="0"/>
          <w:numId w:val="34"/>
        </w:numPr>
        <w:spacing w:before="120" w:line="360" w:lineRule="auto"/>
        <w:jc w:val="both"/>
        <w:rPr>
          <w:rFonts w:ascii="Verdana" w:hAnsi="Verdana" w:cs="Arial"/>
          <w:sz w:val="18"/>
          <w:szCs w:val="18"/>
          <w:lang w:eastAsia="es-ES"/>
        </w:rPr>
      </w:pPr>
      <w:r w:rsidRPr="004236EA">
        <w:rPr>
          <w:rFonts w:ascii="Verdana" w:hAnsi="Verdana" w:cs="Arial"/>
          <w:sz w:val="18"/>
          <w:szCs w:val="18"/>
          <w:lang w:eastAsia="es-ES"/>
        </w:rPr>
        <w:t>Coordinar reuniones con el Contratista.</w:t>
      </w:r>
    </w:p>
    <w:p w:rsidR="004236EA" w:rsidRPr="004236EA" w:rsidRDefault="004236EA" w:rsidP="00D277AF">
      <w:pPr>
        <w:numPr>
          <w:ilvl w:val="0"/>
          <w:numId w:val="34"/>
        </w:numPr>
        <w:spacing w:before="120" w:line="360" w:lineRule="auto"/>
        <w:jc w:val="both"/>
        <w:rPr>
          <w:rFonts w:ascii="Verdana" w:hAnsi="Verdana" w:cs="Arial"/>
          <w:sz w:val="18"/>
          <w:szCs w:val="18"/>
          <w:lang w:eastAsia="es-ES"/>
        </w:rPr>
      </w:pPr>
      <w:r w:rsidRPr="004236EA">
        <w:rPr>
          <w:rFonts w:ascii="Verdana" w:hAnsi="Verdana" w:cs="Arial"/>
          <w:sz w:val="18"/>
          <w:szCs w:val="18"/>
          <w:lang w:eastAsia="es-ES"/>
        </w:rPr>
        <w:t>Coordinar las actividades inherentes al servicio con el Company Man.</w:t>
      </w:r>
    </w:p>
    <w:p w:rsidR="004236EA" w:rsidRPr="004236EA" w:rsidRDefault="004236EA" w:rsidP="00D277AF">
      <w:pPr>
        <w:numPr>
          <w:ilvl w:val="0"/>
          <w:numId w:val="34"/>
        </w:numPr>
        <w:spacing w:before="120" w:line="360" w:lineRule="auto"/>
        <w:jc w:val="both"/>
        <w:rPr>
          <w:rFonts w:ascii="Verdana" w:hAnsi="Verdana" w:cs="Arial"/>
          <w:sz w:val="18"/>
          <w:szCs w:val="18"/>
          <w:lang w:eastAsia="es-ES"/>
        </w:rPr>
      </w:pPr>
      <w:r w:rsidRPr="004236EA">
        <w:rPr>
          <w:rFonts w:ascii="Verdana" w:hAnsi="Verdana" w:cs="Arial"/>
          <w:sz w:val="18"/>
          <w:szCs w:val="18"/>
          <w:lang w:eastAsia="es-ES"/>
        </w:rPr>
        <w:t>Verificar que se ejecute el servicio, tal como se establece en las Especificaciones Técnicas.</w:t>
      </w:r>
    </w:p>
    <w:p w:rsidR="004236EA" w:rsidRPr="004236EA" w:rsidRDefault="004236EA" w:rsidP="00D277AF">
      <w:pPr>
        <w:numPr>
          <w:ilvl w:val="0"/>
          <w:numId w:val="62"/>
        </w:numPr>
        <w:spacing w:before="120" w:line="360" w:lineRule="auto"/>
        <w:ind w:left="709" w:hanging="357"/>
        <w:jc w:val="both"/>
        <w:rPr>
          <w:rFonts w:ascii="Verdana" w:hAnsi="Verdana" w:cs="Arial"/>
          <w:sz w:val="18"/>
          <w:szCs w:val="18"/>
          <w:lang w:eastAsia="es-ES"/>
        </w:rPr>
      </w:pPr>
      <w:r w:rsidRPr="004236EA">
        <w:rPr>
          <w:rFonts w:ascii="Verdana" w:hAnsi="Verdana" w:cs="Arial"/>
          <w:sz w:val="18"/>
          <w:szCs w:val="18"/>
          <w:lang w:eastAsia="es-ES"/>
        </w:rPr>
        <w:t>Aprobar y/o rechazar los tickets de servicio del contratista para su respectivo pago.</w:t>
      </w:r>
    </w:p>
    <w:p w:rsidR="004236EA" w:rsidRPr="004236EA" w:rsidRDefault="004236EA" w:rsidP="00D277AF">
      <w:pPr>
        <w:numPr>
          <w:ilvl w:val="0"/>
          <w:numId w:val="62"/>
        </w:numPr>
        <w:spacing w:before="120" w:line="360" w:lineRule="auto"/>
        <w:ind w:left="709" w:hanging="357"/>
        <w:jc w:val="both"/>
        <w:rPr>
          <w:rFonts w:ascii="Verdana" w:hAnsi="Verdana" w:cs="Arial"/>
          <w:sz w:val="18"/>
          <w:szCs w:val="18"/>
          <w:lang w:eastAsia="es-ES"/>
        </w:rPr>
      </w:pPr>
      <w:r w:rsidRPr="004236EA">
        <w:rPr>
          <w:rFonts w:ascii="Verdana" w:hAnsi="Verdana" w:cs="Arial"/>
          <w:sz w:val="18"/>
          <w:szCs w:val="18"/>
          <w:lang w:eastAsia="es-ES"/>
        </w:rPr>
        <w:t>Realizar la solicitud de pago.</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INFORMES.</w:t>
      </w:r>
    </w:p>
    <w:p w:rsidR="004236EA" w:rsidRPr="004236EA" w:rsidRDefault="004236EA" w:rsidP="00D277AF">
      <w:pPr>
        <w:numPr>
          <w:ilvl w:val="2"/>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INFORME DE ENTREGA.</w:t>
      </w:r>
    </w:p>
    <w:p w:rsidR="004236EA" w:rsidRPr="004236EA" w:rsidRDefault="004236EA" w:rsidP="004236EA">
      <w:pPr>
        <w:spacing w:before="240" w:after="240" w:line="360" w:lineRule="auto"/>
        <w:jc w:val="both"/>
        <w:rPr>
          <w:rFonts w:ascii="Verdana" w:hAnsi="Verdana" w:cs="Arial"/>
          <w:bCs/>
          <w:sz w:val="18"/>
          <w:szCs w:val="18"/>
          <w:lang w:eastAsia="es-ES"/>
        </w:rPr>
      </w:pPr>
      <w:r w:rsidRPr="004236EA">
        <w:rPr>
          <w:rFonts w:ascii="Verdana" w:hAnsi="Verdana" w:cs="Arial"/>
          <w:bCs/>
          <w:sz w:val="18"/>
          <w:szCs w:val="18"/>
          <w:lang w:eastAsia="es-ES"/>
        </w:rPr>
        <w:t>Para fines de pago, el Contratista deberá presentar un Informe de Entrega de cada Swell Packer, donde se detalle un inventario de todos los equipos que se entregarán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4236EA" w:rsidRPr="004236EA" w:rsidRDefault="004236EA" w:rsidP="00D277AF">
      <w:pPr>
        <w:numPr>
          <w:ilvl w:val="2"/>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REPORTE DE ACTIVIDADES.</w:t>
      </w:r>
    </w:p>
    <w:p w:rsidR="004236EA" w:rsidRPr="004236EA" w:rsidRDefault="004236EA" w:rsidP="004236EA">
      <w:pPr>
        <w:spacing w:before="240" w:after="24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deberá presentar un reporte operacional a YPFB una vez concluida la instalación de cada Swell Packer, en el cual se deberán registrar las actividades realizadas durante la ejecución del servicio, de igual manera se deberá incluir un inventario de todos los equipos, herramientas, materiales e insumos utilizados bajo la aprobación del Company Man conforme a las especificaciones técnicas del servicio. Este reporte deberá entregarse en un lapso no mayor a las 24 horas siguientes luego de finalizado el trabajo.</w:t>
      </w:r>
    </w:p>
    <w:p w:rsidR="004236EA" w:rsidRPr="004236EA" w:rsidRDefault="004236EA" w:rsidP="004236EA">
      <w:pPr>
        <w:spacing w:before="240" w:after="240" w:line="360" w:lineRule="auto"/>
        <w:jc w:val="both"/>
        <w:rPr>
          <w:rFonts w:ascii="Verdana" w:hAnsi="Verdana" w:cs="Arial"/>
          <w:bCs/>
          <w:sz w:val="18"/>
          <w:szCs w:val="18"/>
          <w:lang w:eastAsia="es-ES"/>
        </w:rPr>
      </w:pPr>
      <w:r w:rsidRPr="004236EA">
        <w:rPr>
          <w:rFonts w:ascii="Verdana" w:hAnsi="Verdana" w:cs="Arial"/>
          <w:bCs/>
          <w:sz w:val="18"/>
          <w:szCs w:val="18"/>
          <w:lang w:eastAsia="es-ES"/>
        </w:rPr>
        <w:t>Todas las herramientas deberán llegar a locación con su respectiva hoja de inspección y en caso que correspondiera, deberá incluir registros fotográficos de la instalación final.</w:t>
      </w:r>
    </w:p>
    <w:p w:rsidR="004236EA" w:rsidRPr="004236EA" w:rsidRDefault="004236EA" w:rsidP="00D277AF">
      <w:pPr>
        <w:numPr>
          <w:ilvl w:val="2"/>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INFORME DE SERVICIO PRESTADO POR INSTALACIÓN</w:t>
      </w:r>
    </w:p>
    <w:p w:rsidR="004236EA" w:rsidRPr="004236EA" w:rsidRDefault="004236EA" w:rsidP="004236EA">
      <w:pPr>
        <w:spacing w:before="240" w:after="240" w:line="360" w:lineRule="auto"/>
        <w:ind w:right="51"/>
        <w:jc w:val="both"/>
        <w:rPr>
          <w:rFonts w:ascii="Verdana" w:hAnsi="Verdana" w:cs="Arial"/>
          <w:bCs/>
          <w:sz w:val="18"/>
          <w:szCs w:val="18"/>
          <w:lang w:eastAsia="es-ES"/>
        </w:rPr>
      </w:pPr>
      <w:r w:rsidRPr="004236EA">
        <w:rPr>
          <w:rFonts w:ascii="Verdana" w:hAnsi="Verdana" w:cs="Arial"/>
          <w:bCs/>
          <w:sz w:val="18"/>
          <w:szCs w:val="18"/>
          <w:lang w:eastAsia="es-ES"/>
        </w:rPr>
        <w:lastRenderedPageBreak/>
        <w:t>Para fines de pago, el Contratista deberá presentar un informe del servicio prestado detallando los trabajos realizados durante la instalación de cada Swell Packer, el mismo deberá incluir un detalle de los costos totales de los servicios, herramientas, accesorios y personal involucrado en las operaciones.</w:t>
      </w:r>
    </w:p>
    <w:p w:rsidR="004236EA" w:rsidRPr="004236EA" w:rsidRDefault="004236EA" w:rsidP="00D277AF">
      <w:pPr>
        <w:numPr>
          <w:ilvl w:val="2"/>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 xml:space="preserve">INFORME FINAL. </w:t>
      </w:r>
    </w:p>
    <w:p w:rsidR="004236EA" w:rsidRPr="004236EA" w:rsidRDefault="004236EA" w:rsidP="004236EA">
      <w:pPr>
        <w:spacing w:before="240" w:after="240" w:line="360" w:lineRule="auto"/>
        <w:ind w:right="51"/>
        <w:jc w:val="both"/>
        <w:rPr>
          <w:rFonts w:ascii="Verdana" w:hAnsi="Verdana" w:cs="Arial"/>
          <w:bCs/>
          <w:sz w:val="18"/>
          <w:szCs w:val="18"/>
          <w:lang w:val="es-BO" w:eastAsia="es-ES"/>
        </w:rPr>
      </w:pPr>
      <w:r w:rsidRPr="004236EA">
        <w:rPr>
          <w:rFonts w:ascii="Verdana" w:hAnsi="Verdana" w:cs="Arial"/>
          <w:bCs/>
          <w:sz w:val="18"/>
          <w:szCs w:val="18"/>
          <w:lang w:val="es-BO" w:eastAsia="es-ES"/>
        </w:rPr>
        <w:t>El Contratista entregará a YPFB un informe final a la culminación de todas sus actividades, el cual debe entregarse en un lapso no mayor a quince (15) días calendarios, en físico y en digital detallando todas las actividades realizadas durante la ejecución del servicio.</w:t>
      </w:r>
    </w:p>
    <w:p w:rsidR="004236EA" w:rsidRPr="004236EA" w:rsidRDefault="004236EA" w:rsidP="004236EA">
      <w:pPr>
        <w:spacing w:before="240" w:after="240" w:line="360" w:lineRule="auto"/>
        <w:ind w:right="51"/>
        <w:jc w:val="both"/>
        <w:rPr>
          <w:rFonts w:ascii="Verdana" w:hAnsi="Verdana" w:cs="Arial"/>
          <w:bCs/>
          <w:sz w:val="18"/>
          <w:szCs w:val="18"/>
          <w:lang w:eastAsia="es-ES"/>
        </w:rPr>
      </w:pPr>
      <w:r w:rsidRPr="004236EA">
        <w:rPr>
          <w:rFonts w:ascii="Verdana" w:hAnsi="Verdana" w:cs="Arial"/>
          <w:bCs/>
          <w:sz w:val="18"/>
          <w:szCs w:val="18"/>
          <w:lang w:eastAsia="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FORMA DE PAGO.</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Los pagos y la facturación se efectuarán de forma mensual en función a los Swell Packer entregados y los servicios prestados durante este periodo de tiempo, de acuerdo a los precios unitarios de su propuesta económica y los documentos de respaldo aprobados por el Fiscal de Servicio.</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Los documentos necesarios para el pago, previa aprobación del fiscal de servicio son los siguientes: </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Carta de solicitud de pago.</w:t>
      </w:r>
    </w:p>
    <w:p w:rsidR="004236EA" w:rsidRPr="004236EA" w:rsidRDefault="004236EA" w:rsidP="00D277AF">
      <w:pPr>
        <w:numPr>
          <w:ilvl w:val="0"/>
          <w:numId w:val="35"/>
        </w:numPr>
        <w:rPr>
          <w:rFonts w:ascii="Verdana" w:hAnsi="Verdana" w:cs="Arial"/>
          <w:bCs/>
          <w:sz w:val="18"/>
          <w:szCs w:val="18"/>
          <w:lang w:eastAsia="es-ES"/>
        </w:rPr>
      </w:pPr>
      <w:r w:rsidRPr="004236EA">
        <w:rPr>
          <w:rFonts w:ascii="Verdana" w:hAnsi="Verdana" w:cs="Arial"/>
          <w:bCs/>
          <w:sz w:val="18"/>
          <w:szCs w:val="18"/>
          <w:lang w:eastAsia="es-ES"/>
        </w:rPr>
        <w:t>Informe de entrega o de servicio prestado según corresponda.</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Factura Original debidamente registrada en Impuestos Nacionales. Consignado el Número de Identificación Tributaria (NIT) 1020269020.</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Copia simple de Registro SIGEP. </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Copia del documento del Representante Legal (Cédula de Identidad).</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Copia simple de Contrato.</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Copia del NIT.</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MULTAS Y PENALIDADES.</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4236EA" w:rsidRPr="004236EA" w:rsidRDefault="004236EA" w:rsidP="00D277AF">
      <w:pPr>
        <w:numPr>
          <w:ilvl w:val="0"/>
          <w:numId w:val="35"/>
        </w:num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lastRenderedPageBreak/>
        <w:t>En caso de retraso del Contratista en el cumplimiento del plazo de movilización, se aplicará una multa del 1% del monto total del contrato por cada día de retraso.</w:t>
      </w:r>
    </w:p>
    <w:p w:rsidR="004236EA" w:rsidRPr="004236EA" w:rsidRDefault="004236EA" w:rsidP="00D277AF">
      <w:pPr>
        <w:numPr>
          <w:ilvl w:val="1"/>
          <w:numId w:val="34"/>
        </w:numPr>
        <w:spacing w:before="240" w:after="120" w:line="360" w:lineRule="auto"/>
        <w:ind w:left="709"/>
        <w:jc w:val="both"/>
        <w:rPr>
          <w:rFonts w:ascii="Verdana" w:hAnsi="Verdana" w:cs="Arial"/>
          <w:bCs/>
          <w:sz w:val="18"/>
          <w:szCs w:val="18"/>
          <w:lang w:eastAsia="es-ES"/>
        </w:rPr>
      </w:pPr>
      <w:r w:rsidRPr="004236EA">
        <w:rPr>
          <w:rFonts w:ascii="Verdana" w:hAnsi="Verdana" w:cs="Arial"/>
          <w:bCs/>
          <w:sz w:val="18"/>
          <w:szCs w:val="18"/>
          <w:lang w:eastAsia="es-ES"/>
        </w:rPr>
        <w:t>En caso de retraso en la ejecución del servicio por falla parcial o completa en alguno de los equipos u otra causa atribuible al Contratista, se aplicará una multa del 1% del monto total del contrato por cada día de retraso.</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FACTURACION.</w:t>
      </w:r>
    </w:p>
    <w:p w:rsidR="004236EA" w:rsidRPr="004236EA" w:rsidRDefault="004236EA" w:rsidP="004236EA">
      <w:pPr>
        <w:spacing w:line="360" w:lineRule="auto"/>
        <w:jc w:val="both"/>
        <w:rPr>
          <w:rFonts w:ascii="Verdana" w:hAnsi="Verdana"/>
          <w:color w:val="000000"/>
          <w:sz w:val="18"/>
          <w:szCs w:val="18"/>
          <w:lang w:eastAsia="es-ES"/>
        </w:rPr>
      </w:pPr>
      <w:r w:rsidRPr="004236EA">
        <w:rPr>
          <w:rFonts w:ascii="Verdana" w:hAnsi="Verdana"/>
          <w:color w:val="000000"/>
          <w:sz w:val="18"/>
          <w:szCs w:val="18"/>
          <w:lang w:eastAsia="es-ES"/>
        </w:rPr>
        <w:t>La factura debe ser emitida de acuerdo a normativa vigente a nombre de Yacimientos Petrolíferos Fiscales Bolivianos consignando el Número de Identificación Tributaria (NIT) 1020269020.</w:t>
      </w:r>
    </w:p>
    <w:p w:rsidR="004236EA" w:rsidRPr="004236EA" w:rsidRDefault="004236EA" w:rsidP="004236EA">
      <w:pPr>
        <w:jc w:val="both"/>
        <w:rPr>
          <w:rFonts w:ascii="Verdana" w:hAnsi="Verdana"/>
          <w:color w:val="000000"/>
          <w:sz w:val="18"/>
          <w:szCs w:val="18"/>
          <w:lang w:val="es-BO" w:eastAsia="es-BO"/>
        </w:rPr>
      </w:pPr>
      <w:r w:rsidRPr="004236EA">
        <w:rPr>
          <w:rFonts w:ascii="Verdana" w:hAnsi="Verdana"/>
          <w:color w:val="000000"/>
          <w:sz w:val="18"/>
          <w:szCs w:val="18"/>
          <w:lang w:eastAsia="es-ES"/>
        </w:rPr>
        <w:t xml:space="preserve"> </w:t>
      </w:r>
    </w:p>
    <w:p w:rsidR="004236EA" w:rsidRPr="004236EA" w:rsidRDefault="004236EA" w:rsidP="004236EA">
      <w:pPr>
        <w:spacing w:line="360" w:lineRule="auto"/>
        <w:jc w:val="both"/>
        <w:rPr>
          <w:rFonts w:ascii="Verdana" w:hAnsi="Verdana"/>
          <w:color w:val="000000"/>
          <w:sz w:val="18"/>
          <w:szCs w:val="18"/>
          <w:lang w:eastAsia="es-ES"/>
        </w:rPr>
      </w:pPr>
      <w:r w:rsidRPr="004236EA">
        <w:rPr>
          <w:rFonts w:ascii="Verdana" w:hAnsi="Verdana"/>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4236EA" w:rsidRPr="004236EA" w:rsidRDefault="004236EA" w:rsidP="004236EA">
      <w:pPr>
        <w:jc w:val="both"/>
        <w:rPr>
          <w:rFonts w:ascii="Verdana" w:hAnsi="Verdana"/>
          <w:color w:val="000000"/>
          <w:sz w:val="18"/>
          <w:szCs w:val="18"/>
          <w:lang w:val="es-BO" w:eastAsia="es-BO"/>
        </w:rPr>
      </w:pPr>
    </w:p>
    <w:p w:rsidR="004236EA" w:rsidRPr="004236EA" w:rsidRDefault="004236EA" w:rsidP="004236EA">
      <w:pPr>
        <w:spacing w:line="360" w:lineRule="auto"/>
        <w:jc w:val="both"/>
        <w:rPr>
          <w:rFonts w:ascii="Verdana" w:hAnsi="Verdana"/>
          <w:color w:val="000000"/>
          <w:sz w:val="18"/>
          <w:szCs w:val="18"/>
          <w:lang w:val="es-BO" w:eastAsia="es-BO"/>
        </w:rPr>
      </w:pPr>
      <w:r w:rsidRPr="004236EA">
        <w:rPr>
          <w:rFonts w:ascii="Verdana" w:hAnsi="Verdana"/>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TRIBUTOS.</w:t>
      </w:r>
    </w:p>
    <w:p w:rsidR="004236EA" w:rsidRPr="004236EA" w:rsidRDefault="004236EA" w:rsidP="004236EA">
      <w:pPr>
        <w:spacing w:line="360" w:lineRule="auto"/>
        <w:jc w:val="both"/>
        <w:rPr>
          <w:rFonts w:ascii="Verdana" w:hAnsi="Verdana"/>
          <w:color w:val="000000"/>
          <w:sz w:val="18"/>
          <w:szCs w:val="18"/>
          <w:lang w:eastAsia="es-ES"/>
        </w:rPr>
      </w:pPr>
      <w:r w:rsidRPr="004236EA">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SEGUROS.</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La empresa de servicio adjudicada deberá presentar y mantener vigente de forma ininterrumpida durante todo el periodo del contrato la Póliza de Seguros especificada a continuación:</w:t>
      </w:r>
    </w:p>
    <w:p w:rsidR="004236EA" w:rsidRPr="004236EA" w:rsidRDefault="004236EA" w:rsidP="00D277AF">
      <w:pPr>
        <w:numPr>
          <w:ilvl w:val="0"/>
          <w:numId w:val="63"/>
        </w:numPr>
        <w:spacing w:before="240" w:after="240"/>
        <w:jc w:val="both"/>
        <w:rPr>
          <w:rFonts w:ascii="Verdana" w:hAnsi="Verdana" w:cs="Arial"/>
          <w:b/>
          <w:bCs/>
          <w:iCs/>
          <w:sz w:val="18"/>
          <w:szCs w:val="18"/>
          <w:lang w:val="es-BO" w:eastAsia="es-ES"/>
        </w:rPr>
      </w:pPr>
      <w:r w:rsidRPr="004236EA">
        <w:rPr>
          <w:rFonts w:ascii="Verdana" w:hAnsi="Verdana" w:cs="Arial"/>
          <w:b/>
          <w:bCs/>
          <w:iCs/>
          <w:sz w:val="18"/>
          <w:szCs w:val="18"/>
          <w:lang w:val="es-BO" w:eastAsia="es-ES"/>
        </w:rPr>
        <w:t>Seguro de Responsabilidad Civil.</w:t>
      </w:r>
    </w:p>
    <w:p w:rsidR="004236EA" w:rsidRPr="004236EA" w:rsidRDefault="004236EA" w:rsidP="004236EA">
      <w:pPr>
        <w:spacing w:before="240" w:after="240" w:line="360" w:lineRule="auto"/>
        <w:ind w:left="714" w:hanging="6"/>
        <w:jc w:val="both"/>
        <w:rPr>
          <w:rFonts w:ascii="Verdana" w:hAnsi="Verdana" w:cs="Arial"/>
          <w:bCs/>
          <w:iCs/>
          <w:sz w:val="18"/>
          <w:szCs w:val="18"/>
          <w:lang w:val="es-BO" w:eastAsia="es-ES"/>
        </w:rPr>
      </w:pPr>
      <w:r w:rsidRPr="004236EA">
        <w:rPr>
          <w:rFonts w:ascii="Verdana" w:hAnsi="Verdana" w:cs="Arial"/>
          <w:bCs/>
          <w:iCs/>
          <w:sz w:val="18"/>
          <w:szCs w:val="18"/>
          <w:lang w:val="es-BO"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Pr="004236EA">
        <w:rPr>
          <w:rFonts w:ascii="Verdana" w:hAnsi="Verdana" w:cs="Arial"/>
          <w:bCs/>
          <w:iCs/>
          <w:sz w:val="18"/>
          <w:szCs w:val="18"/>
          <w:lang w:val="es-BO" w:eastAsia="es-ES"/>
        </w:rPr>
        <w:lastRenderedPageBreak/>
        <w:t>Contratistas y subcontratistas. Incluyendo daños por gastos de aceleración de siniestros y extraordinarios y remoción de escombros dejando indemne a YPFB por cualquier suceso. En esta póliza YPFB deberá figurar como un tercero.</w:t>
      </w:r>
    </w:p>
    <w:p w:rsidR="004236EA" w:rsidRPr="004236EA" w:rsidRDefault="004236EA" w:rsidP="004236EA">
      <w:pPr>
        <w:spacing w:before="240" w:after="240" w:line="360" w:lineRule="auto"/>
        <w:ind w:left="714"/>
        <w:jc w:val="both"/>
        <w:rPr>
          <w:rFonts w:ascii="Verdana" w:hAnsi="Verdana" w:cs="Arial"/>
          <w:bCs/>
          <w:iCs/>
          <w:sz w:val="18"/>
          <w:szCs w:val="18"/>
          <w:lang w:val="es-BO" w:eastAsia="es-ES"/>
        </w:rPr>
      </w:pPr>
      <w:r w:rsidRPr="004236EA">
        <w:rPr>
          <w:rFonts w:ascii="Verdana" w:hAnsi="Verdana" w:cs="Arial"/>
          <w:bCs/>
          <w:iCs/>
          <w:sz w:val="18"/>
          <w:szCs w:val="18"/>
          <w:lang w:val="es-BO" w:eastAsia="es-ES"/>
        </w:rPr>
        <w:t>El límite de indemnización por evento y/o reclamos deberá ser por un monto no menor a $us. 100.000.-.</w:t>
      </w:r>
    </w:p>
    <w:p w:rsidR="004236EA" w:rsidRPr="004236EA" w:rsidRDefault="004236EA" w:rsidP="00D277AF">
      <w:pPr>
        <w:numPr>
          <w:ilvl w:val="0"/>
          <w:numId w:val="63"/>
        </w:numPr>
        <w:spacing w:before="240" w:after="240"/>
        <w:jc w:val="both"/>
        <w:rPr>
          <w:rFonts w:ascii="Verdana" w:hAnsi="Verdana" w:cs="Arial"/>
          <w:b/>
          <w:bCs/>
          <w:iCs/>
          <w:sz w:val="18"/>
          <w:szCs w:val="18"/>
          <w:lang w:val="es-BO" w:eastAsia="es-ES"/>
        </w:rPr>
      </w:pPr>
      <w:r w:rsidRPr="004236EA">
        <w:rPr>
          <w:rFonts w:ascii="Verdana" w:hAnsi="Verdana" w:cs="Arial"/>
          <w:b/>
          <w:bCs/>
          <w:iCs/>
          <w:sz w:val="18"/>
          <w:szCs w:val="18"/>
          <w:lang w:val="es-BO" w:eastAsia="es-ES"/>
        </w:rPr>
        <w:t>Póliza de Accidentes Personales.</w:t>
      </w:r>
    </w:p>
    <w:p w:rsidR="004236EA" w:rsidRPr="004236EA" w:rsidRDefault="004236EA" w:rsidP="004236EA">
      <w:pPr>
        <w:spacing w:before="240" w:after="240" w:line="360" w:lineRule="auto"/>
        <w:ind w:left="714"/>
        <w:jc w:val="both"/>
        <w:rPr>
          <w:rFonts w:ascii="Verdana" w:hAnsi="Verdana" w:cs="Arial"/>
          <w:bCs/>
          <w:iCs/>
          <w:sz w:val="18"/>
          <w:szCs w:val="18"/>
          <w:lang w:val="es-BO" w:eastAsia="es-ES"/>
        </w:rPr>
      </w:pPr>
      <w:r w:rsidRPr="004236EA">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236EA" w:rsidRPr="004236EA" w:rsidRDefault="004236EA" w:rsidP="00D277AF">
      <w:pPr>
        <w:numPr>
          <w:ilvl w:val="0"/>
          <w:numId w:val="63"/>
        </w:numPr>
        <w:spacing w:before="240" w:after="240"/>
        <w:jc w:val="both"/>
        <w:rPr>
          <w:rFonts w:ascii="Verdana" w:hAnsi="Verdana" w:cs="Arial"/>
          <w:b/>
          <w:bCs/>
          <w:iCs/>
          <w:sz w:val="18"/>
          <w:szCs w:val="18"/>
          <w:lang w:val="es-BO" w:eastAsia="es-ES"/>
        </w:rPr>
      </w:pPr>
      <w:r w:rsidRPr="004236EA">
        <w:rPr>
          <w:rFonts w:ascii="Verdana" w:hAnsi="Verdana" w:cs="Arial"/>
          <w:b/>
          <w:bCs/>
          <w:iCs/>
          <w:sz w:val="18"/>
          <w:szCs w:val="18"/>
          <w:lang w:val="es-BO" w:eastAsia="es-ES"/>
        </w:rPr>
        <w:t>Condiciones Adicionales.</w:t>
      </w:r>
    </w:p>
    <w:p w:rsidR="004236EA" w:rsidRPr="004236EA" w:rsidRDefault="004236EA" w:rsidP="004236EA">
      <w:pPr>
        <w:spacing w:before="240" w:after="240" w:line="360" w:lineRule="auto"/>
        <w:ind w:left="714"/>
        <w:jc w:val="both"/>
        <w:rPr>
          <w:rFonts w:ascii="Verdana" w:hAnsi="Verdana" w:cs="Arial"/>
          <w:bCs/>
          <w:iCs/>
          <w:sz w:val="18"/>
          <w:szCs w:val="18"/>
          <w:lang w:val="es-BO" w:eastAsia="es-ES"/>
        </w:rPr>
      </w:pPr>
      <w:r w:rsidRPr="004236EA">
        <w:rPr>
          <w:rFonts w:ascii="Verdana" w:hAnsi="Verdana" w:cs="Arial"/>
          <w:bCs/>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236EA" w:rsidRPr="004236EA" w:rsidRDefault="004236EA" w:rsidP="004236EA">
      <w:pPr>
        <w:spacing w:before="240" w:after="240" w:line="360" w:lineRule="auto"/>
        <w:ind w:left="714"/>
        <w:jc w:val="both"/>
        <w:rPr>
          <w:rFonts w:ascii="Verdana" w:hAnsi="Verdana" w:cs="Arial"/>
          <w:bCs/>
          <w:iCs/>
          <w:sz w:val="18"/>
          <w:szCs w:val="18"/>
          <w:lang w:val="es-BO" w:eastAsia="es-ES"/>
        </w:rPr>
      </w:pPr>
      <w:r w:rsidRPr="004236EA">
        <w:rPr>
          <w:rFonts w:ascii="Verdana" w:hAnsi="Verdana" w:cs="Arial"/>
          <w:bCs/>
          <w:iCs/>
          <w:sz w:val="18"/>
          <w:szCs w:val="18"/>
          <w:lang w:val="es-BO" w:eastAsia="es-ES"/>
        </w:rPr>
        <w:t>La empresa adjudicada, deberá entregar una copia de las citadas pólizas a YPFB antes de la suscripción del contrato.</w:t>
      </w:r>
    </w:p>
    <w:p w:rsidR="004236EA" w:rsidRPr="004236EA" w:rsidRDefault="004236EA" w:rsidP="00D277AF">
      <w:pPr>
        <w:numPr>
          <w:ilvl w:val="1"/>
          <w:numId w:val="71"/>
        </w:numPr>
        <w:spacing w:before="240" w:after="240" w:line="360" w:lineRule="auto"/>
        <w:ind w:right="51"/>
        <w:jc w:val="both"/>
        <w:rPr>
          <w:rFonts w:ascii="Verdana" w:hAnsi="Verdana" w:cs="Arial"/>
          <w:b/>
          <w:bCs/>
          <w:sz w:val="18"/>
          <w:szCs w:val="18"/>
          <w:lang w:val="es-BO" w:eastAsia="es-ES"/>
        </w:rPr>
      </w:pPr>
      <w:r w:rsidRPr="004236EA">
        <w:rPr>
          <w:rFonts w:ascii="Verdana" w:hAnsi="Verdana" w:cs="Arial"/>
          <w:b/>
          <w:bCs/>
          <w:sz w:val="18"/>
          <w:szCs w:val="18"/>
          <w:lang w:val="es-BO" w:eastAsia="es-ES"/>
        </w:rPr>
        <w:t>SEGURIDAD Y SALUD OCUPACIONAL.</w:t>
      </w:r>
    </w:p>
    <w:p w:rsidR="004236EA" w:rsidRPr="004236EA" w:rsidRDefault="004236EA" w:rsidP="00D277AF">
      <w:pPr>
        <w:numPr>
          <w:ilvl w:val="3"/>
          <w:numId w:val="71"/>
        </w:numPr>
        <w:spacing w:before="100" w:beforeAutospacing="1" w:after="100" w:afterAutospacing="1" w:line="360" w:lineRule="auto"/>
        <w:rPr>
          <w:rFonts w:ascii="Verdana" w:hAnsi="Verdana" w:cs="Arial"/>
          <w:b/>
          <w:sz w:val="18"/>
          <w:szCs w:val="18"/>
          <w:lang w:eastAsia="es-ES"/>
        </w:rPr>
      </w:pPr>
      <w:r w:rsidRPr="004236EA">
        <w:rPr>
          <w:rFonts w:ascii="Verdana" w:hAnsi="Verdana" w:cs="Arial"/>
          <w:b/>
          <w:sz w:val="18"/>
          <w:szCs w:val="18"/>
          <w:lang w:eastAsia="es-ES"/>
        </w:rPr>
        <w:t>ASPECTOS DE SEGURIDAD Y SALUD OCUPACIONAL</w:t>
      </w:r>
    </w:p>
    <w:p w:rsidR="004236EA" w:rsidRPr="004236EA" w:rsidRDefault="004236EA" w:rsidP="004236EA">
      <w:pPr>
        <w:autoSpaceDE w:val="0"/>
        <w:autoSpaceDN w:val="0"/>
        <w:adjustRightInd w:val="0"/>
        <w:spacing w:before="100" w:beforeAutospacing="1" w:after="100" w:afterAutospacing="1" w:line="360" w:lineRule="auto"/>
        <w:jc w:val="both"/>
        <w:rPr>
          <w:rFonts w:ascii="Verdana" w:hAnsi="Verdana" w:cs="Arial"/>
          <w:bCs/>
          <w:sz w:val="18"/>
          <w:szCs w:val="18"/>
          <w:lang w:eastAsia="es-ES"/>
        </w:rPr>
      </w:pPr>
      <w:r w:rsidRPr="004236EA">
        <w:rPr>
          <w:rFonts w:ascii="Verdana" w:hAnsi="Verdana" w:cs="Arial"/>
          <w:b/>
          <w:bCs/>
          <w:sz w:val="18"/>
          <w:szCs w:val="18"/>
          <w:lang w:eastAsia="es-ES"/>
        </w:rPr>
        <w:t xml:space="preserve">Posterior a la firma del contrato, </w:t>
      </w:r>
      <w:r w:rsidRPr="004236EA">
        <w:rPr>
          <w:rFonts w:ascii="Verdana" w:hAnsi="Verdana" w:cs="Arial"/>
          <w:bCs/>
          <w:sz w:val="18"/>
          <w:szCs w:val="18"/>
          <w:lang w:eastAsia="es-ES"/>
        </w:rPr>
        <w:t xml:space="preserve">la Empresa contratada deberá presentar el siguiente documento para la aprobación de la Dirección de SMS de YPFB: </w:t>
      </w:r>
    </w:p>
    <w:p w:rsidR="004236EA" w:rsidRPr="004236EA" w:rsidRDefault="004236EA" w:rsidP="004236EA">
      <w:pPr>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Declaración jurada “Compromiso de SMS” para Cumplimiento de los Requisitos de Seguridad Industrial, Salud Ocupacional y Medio Ambiente para Contratistas de YPFB Corporación. </w:t>
      </w:r>
    </w:p>
    <w:p w:rsidR="004236EA" w:rsidRPr="004236EA" w:rsidRDefault="004236EA" w:rsidP="004236EA">
      <w:pPr>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4236EA" w:rsidRPr="004236EA" w:rsidRDefault="004236EA" w:rsidP="004236EA">
      <w:pPr>
        <w:spacing w:line="360" w:lineRule="auto"/>
        <w:ind w:left="360"/>
        <w:jc w:val="both"/>
        <w:rPr>
          <w:rFonts w:ascii="Verdana" w:hAnsi="Verdana" w:cs="Arial"/>
          <w:bCs/>
          <w:sz w:val="18"/>
          <w:szCs w:val="18"/>
          <w:lang w:eastAsia="es-ES"/>
        </w:rPr>
      </w:pPr>
    </w:p>
    <w:p w:rsidR="004236EA" w:rsidRPr="004236EA" w:rsidRDefault="004236EA" w:rsidP="004236EA">
      <w:p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4236EA" w:rsidRPr="004236EA" w:rsidRDefault="004236EA" w:rsidP="00D277AF">
      <w:pPr>
        <w:numPr>
          <w:ilvl w:val="3"/>
          <w:numId w:val="71"/>
        </w:numPr>
        <w:spacing w:before="100" w:beforeAutospacing="1" w:after="100" w:afterAutospacing="1" w:line="360" w:lineRule="auto"/>
        <w:rPr>
          <w:rFonts w:ascii="Verdana" w:hAnsi="Verdana" w:cs="Arial"/>
          <w:b/>
          <w:sz w:val="18"/>
          <w:szCs w:val="18"/>
          <w:lang w:eastAsia="es-ES"/>
        </w:rPr>
      </w:pPr>
      <w:r w:rsidRPr="004236EA">
        <w:rPr>
          <w:rFonts w:ascii="Verdana" w:hAnsi="Verdana" w:cs="Arial"/>
          <w:b/>
          <w:sz w:val="18"/>
          <w:szCs w:val="18"/>
          <w:lang w:eastAsia="es-ES"/>
        </w:rPr>
        <w:lastRenderedPageBreak/>
        <w:t xml:space="preserve">Documentos para Aprobación de YPFB (unidad de SMS – Unidad solicitante) </w:t>
      </w:r>
    </w:p>
    <w:p w:rsidR="004236EA" w:rsidRPr="004236EA" w:rsidRDefault="004236EA" w:rsidP="004236EA">
      <w:pPr>
        <w:spacing w:before="240" w:line="360" w:lineRule="auto"/>
        <w:jc w:val="both"/>
        <w:rPr>
          <w:rFonts w:ascii="Verdana" w:hAnsi="Verdana"/>
          <w:sz w:val="18"/>
          <w:szCs w:val="18"/>
          <w:lang w:eastAsia="es-ES"/>
        </w:rPr>
      </w:pPr>
      <w:r w:rsidRPr="004236EA">
        <w:rPr>
          <w:rFonts w:ascii="Verdana" w:hAnsi="Verdana"/>
          <w:sz w:val="18"/>
          <w:szCs w:val="18"/>
          <w:lang w:eastAsia="es-ES"/>
        </w:rPr>
        <w:t>La Empresa contratada deberá presentar en documento oficial para aprobación de YPFB los siguientes Requisitos de SMS:</w:t>
      </w:r>
    </w:p>
    <w:p w:rsidR="004236EA" w:rsidRPr="004236EA" w:rsidRDefault="004236EA" w:rsidP="00D277AF">
      <w:pPr>
        <w:numPr>
          <w:ilvl w:val="0"/>
          <w:numId w:val="68"/>
        </w:numPr>
        <w:spacing w:before="240" w:line="360" w:lineRule="auto"/>
        <w:jc w:val="both"/>
        <w:rPr>
          <w:rFonts w:ascii="Verdana" w:hAnsi="Verdana"/>
          <w:sz w:val="18"/>
          <w:szCs w:val="18"/>
          <w:lang w:eastAsia="es-ES"/>
        </w:rPr>
      </w:pPr>
      <w:r w:rsidRPr="004236EA">
        <w:rPr>
          <w:rFonts w:ascii="Verdana" w:hAnsi="Verdana"/>
          <w:sz w:val="18"/>
          <w:szCs w:val="18"/>
          <w:lang w:eastAsia="es-ES"/>
        </w:rPr>
        <w:t>Programa o Plan de Seguridad, Salud Ocupacional y Medio Ambiente para el Proyecto.</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Política y programas de control de Alcohol y drogas.</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Programa de capacitación y charlas de seguridad.</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Procedimientos específicos de Seguridad para el Proyecto.</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Plan de respuesta ante Emergencias (Para el proyecto).</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Plan Médico de Evacuación (MEDEVAC).</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Programa de retiro y disposición de los residuos originados en el proyecto.</w:t>
      </w:r>
    </w:p>
    <w:p w:rsidR="004236EA" w:rsidRPr="004236EA" w:rsidRDefault="004236EA" w:rsidP="00D277AF">
      <w:pPr>
        <w:numPr>
          <w:ilvl w:val="0"/>
          <w:numId w:val="68"/>
        </w:numPr>
        <w:spacing w:line="360" w:lineRule="auto"/>
        <w:jc w:val="both"/>
        <w:rPr>
          <w:rFonts w:ascii="Verdana" w:hAnsi="Verdana"/>
          <w:sz w:val="18"/>
          <w:szCs w:val="18"/>
          <w:lang w:eastAsia="es-ES"/>
        </w:rPr>
      </w:pPr>
      <w:r w:rsidRPr="004236EA">
        <w:rPr>
          <w:rFonts w:ascii="Verdana" w:hAnsi="Verdana"/>
          <w:sz w:val="18"/>
          <w:szCs w:val="18"/>
          <w:lang w:eastAsia="es-ES"/>
        </w:rPr>
        <w:t>Política de Seguridad Industrial y Salud Ocupacional.</w:t>
      </w:r>
    </w:p>
    <w:p w:rsidR="004236EA" w:rsidRPr="004236EA" w:rsidRDefault="004236EA" w:rsidP="00D277AF">
      <w:pPr>
        <w:numPr>
          <w:ilvl w:val="3"/>
          <w:numId w:val="71"/>
        </w:numPr>
        <w:spacing w:before="100" w:beforeAutospacing="1" w:after="100" w:afterAutospacing="1" w:line="360" w:lineRule="auto"/>
        <w:rPr>
          <w:rFonts w:ascii="Verdana" w:hAnsi="Verdana" w:cs="Arial"/>
          <w:b/>
          <w:sz w:val="18"/>
          <w:szCs w:val="18"/>
          <w:lang w:eastAsia="es-ES"/>
        </w:rPr>
      </w:pPr>
      <w:r w:rsidRPr="004236EA">
        <w:rPr>
          <w:rFonts w:ascii="Verdana" w:hAnsi="Verdana" w:cs="Arial"/>
          <w:b/>
          <w:sz w:val="18"/>
          <w:szCs w:val="18"/>
          <w:lang w:eastAsia="es-ES"/>
        </w:rPr>
        <w:t xml:space="preserve">Aspectos Generales: </w:t>
      </w:r>
    </w:p>
    <w:p w:rsidR="004236EA" w:rsidRPr="004236EA" w:rsidRDefault="004236EA" w:rsidP="004236EA">
      <w:pPr>
        <w:spacing w:line="360" w:lineRule="auto"/>
        <w:jc w:val="both"/>
        <w:rPr>
          <w:rFonts w:ascii="Verdana" w:hAnsi="Verdana" w:cs="Arial"/>
          <w:b/>
          <w:bCs/>
          <w:sz w:val="18"/>
          <w:szCs w:val="18"/>
          <w:lang w:eastAsia="es-ES"/>
        </w:rPr>
      </w:pPr>
      <w:r w:rsidRPr="004236EA">
        <w:rPr>
          <w:rFonts w:ascii="Verdana" w:hAnsi="Verdana" w:cs="Arial"/>
          <w:bCs/>
          <w:sz w:val="18"/>
          <w:szCs w:val="18"/>
          <w:lang w:eastAsia="es-ES"/>
        </w:rPr>
        <w:t xml:space="preserve">La Empresa Contratada, deberá dar cumplimiento a la Legislación vigente - DL 16998 – (Ley de Higiene, Seguridad Ocupacional y Bienestar) y </w:t>
      </w:r>
      <w:r w:rsidRPr="004236EA">
        <w:rPr>
          <w:rFonts w:ascii="Verdana" w:hAnsi="Verdana" w:cs="Arial"/>
          <w:b/>
          <w:bCs/>
          <w:sz w:val="18"/>
          <w:szCs w:val="18"/>
          <w:lang w:eastAsia="es-ES"/>
        </w:rPr>
        <w:t>Estándares y requisitos de SYSO para Contratistas de YPFB Corporación.</w:t>
      </w:r>
    </w:p>
    <w:p w:rsidR="004236EA" w:rsidRPr="004236EA" w:rsidRDefault="004236EA" w:rsidP="004236EA">
      <w:pPr>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La empresa Contratada deberá garantizar el cumplimiento de los requisitos y estándares de Seguridad descritos en el </w:t>
      </w:r>
      <w:r w:rsidRPr="004236EA">
        <w:rPr>
          <w:rFonts w:ascii="Verdana" w:hAnsi="Verdana"/>
          <w:b/>
          <w:bCs/>
          <w:sz w:val="18"/>
          <w:szCs w:val="18"/>
          <w:lang w:eastAsia="es-ES"/>
        </w:rPr>
        <w:t>Procedimiento General</w:t>
      </w:r>
      <w:r w:rsidRPr="004236EA">
        <w:rPr>
          <w:rFonts w:ascii="Verdana" w:hAnsi="Verdana"/>
          <w:sz w:val="18"/>
          <w:szCs w:val="18"/>
          <w:lang w:eastAsia="es-ES"/>
        </w:rPr>
        <w:t xml:space="preserve"> </w:t>
      </w:r>
      <w:r w:rsidRPr="004236EA">
        <w:rPr>
          <w:rFonts w:ascii="Verdana" w:hAnsi="Verdana"/>
          <w:b/>
          <w:bCs/>
          <w:sz w:val="18"/>
          <w:szCs w:val="18"/>
          <w:lang w:eastAsia="es-ES"/>
        </w:rPr>
        <w:t>(PG-1-GSAC/DSIC-15-A)“Requisitos de Seguridad Industrial para Empresas Contratistas” Anexo H</w:t>
      </w:r>
      <w:r w:rsidRPr="004236EA">
        <w:rPr>
          <w:rFonts w:ascii="Verdana" w:hAnsi="Verdana" w:cs="Arial"/>
          <w:bCs/>
          <w:sz w:val="18"/>
          <w:szCs w:val="18"/>
          <w:lang w:eastAsia="es-ES"/>
        </w:rPr>
        <w:t xml:space="preserve">, documento elaborado conforme a políticas internas de YPFB y en estricto cumplimiento de la normativa legal vigente (D.L. 16998). </w:t>
      </w:r>
    </w:p>
    <w:p w:rsidR="004236EA" w:rsidRPr="004236EA" w:rsidRDefault="004236EA" w:rsidP="004236EA">
      <w:pPr>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t xml:space="preserve">La empresa contratada deberá presentar un </w:t>
      </w:r>
      <w:r w:rsidRPr="004236EA">
        <w:rPr>
          <w:rFonts w:ascii="Verdana" w:hAnsi="Verdana" w:cs="Arial"/>
          <w:b/>
          <w:bCs/>
          <w:sz w:val="18"/>
          <w:szCs w:val="18"/>
          <w:lang w:eastAsia="es-ES"/>
        </w:rPr>
        <w:t>Resumen Ejecutivo</w:t>
      </w:r>
      <w:r w:rsidRPr="004236EA">
        <w:rPr>
          <w:rFonts w:ascii="Verdana" w:hAnsi="Verdana" w:cs="Arial"/>
          <w:bCs/>
          <w:sz w:val="18"/>
          <w:szCs w:val="18"/>
          <w:lang w:eastAsia="es-ES"/>
        </w:rPr>
        <w:t xml:space="preserve"> del “Plan de SMS” (Seguridad, Medio Ambiente y Salud Ocupacional), el cual (en cumplimiento a la Legislación vigente - DL 16998 – Ley de Higiene, Seguridad Ocupacional y Bienestar) deberá contener mínimamente los siguientes puntos:</w:t>
      </w:r>
    </w:p>
    <w:p w:rsidR="004236EA" w:rsidRPr="004236EA" w:rsidRDefault="004236EA" w:rsidP="004236EA">
      <w:pPr>
        <w:spacing w:line="360" w:lineRule="auto"/>
        <w:jc w:val="both"/>
        <w:rPr>
          <w:rFonts w:ascii="Verdana" w:hAnsi="Verdana"/>
          <w:sz w:val="18"/>
          <w:szCs w:val="18"/>
          <w:lang w:eastAsia="es-ES"/>
        </w:rPr>
      </w:pPr>
    </w:p>
    <w:p w:rsidR="004236EA" w:rsidRPr="004236EA" w:rsidRDefault="004236EA" w:rsidP="00D277AF">
      <w:pPr>
        <w:numPr>
          <w:ilvl w:val="0"/>
          <w:numId w:val="69"/>
        </w:numPr>
        <w:spacing w:line="360" w:lineRule="auto"/>
        <w:jc w:val="both"/>
        <w:rPr>
          <w:rFonts w:ascii="Verdana" w:hAnsi="Verdana"/>
          <w:sz w:val="18"/>
          <w:szCs w:val="18"/>
          <w:lang w:eastAsia="es-ES"/>
        </w:rPr>
      </w:pPr>
      <w:r w:rsidRPr="004236EA">
        <w:rPr>
          <w:rFonts w:ascii="Verdana" w:hAnsi="Verdana"/>
          <w:sz w:val="18"/>
          <w:szCs w:val="18"/>
          <w:lang w:eastAsia="es-ES"/>
        </w:rPr>
        <w:t>Medidas preventivas en seguridad, salud Ocupacional (prevención de accidentes)</w:t>
      </w:r>
    </w:p>
    <w:p w:rsidR="004236EA" w:rsidRPr="004236EA" w:rsidRDefault="004236EA" w:rsidP="00D277AF">
      <w:pPr>
        <w:numPr>
          <w:ilvl w:val="0"/>
          <w:numId w:val="69"/>
        </w:numPr>
        <w:spacing w:line="360" w:lineRule="auto"/>
        <w:jc w:val="both"/>
        <w:rPr>
          <w:rFonts w:ascii="Verdana" w:hAnsi="Verdana"/>
          <w:sz w:val="18"/>
          <w:szCs w:val="18"/>
          <w:lang w:eastAsia="es-ES"/>
        </w:rPr>
      </w:pPr>
      <w:r w:rsidRPr="004236EA">
        <w:rPr>
          <w:rFonts w:ascii="Verdana" w:hAnsi="Verdana"/>
          <w:sz w:val="18"/>
          <w:szCs w:val="18"/>
          <w:lang w:eastAsia="es-ES"/>
        </w:rPr>
        <w:t>Identificación y evaluación de riesgos e impactos en el trabajo</w:t>
      </w:r>
    </w:p>
    <w:p w:rsidR="004236EA" w:rsidRPr="004236EA" w:rsidRDefault="004236EA" w:rsidP="00D277AF">
      <w:pPr>
        <w:numPr>
          <w:ilvl w:val="0"/>
          <w:numId w:val="69"/>
        </w:numPr>
        <w:spacing w:line="360" w:lineRule="auto"/>
        <w:jc w:val="both"/>
        <w:rPr>
          <w:rFonts w:ascii="Verdana" w:hAnsi="Verdana"/>
          <w:sz w:val="18"/>
          <w:szCs w:val="18"/>
          <w:lang w:eastAsia="es-ES"/>
        </w:rPr>
      </w:pPr>
      <w:r w:rsidRPr="004236EA">
        <w:rPr>
          <w:rFonts w:ascii="Verdana" w:hAnsi="Verdana"/>
          <w:sz w:val="18"/>
          <w:szCs w:val="18"/>
          <w:lang w:eastAsia="es-ES"/>
        </w:rPr>
        <w:t>Lista general de Procedimientos de trabajo (altura, eléctrico, espacios confinados, etc.)</w:t>
      </w:r>
    </w:p>
    <w:p w:rsidR="004236EA" w:rsidRPr="004236EA" w:rsidRDefault="004236EA" w:rsidP="00D277AF">
      <w:pPr>
        <w:numPr>
          <w:ilvl w:val="0"/>
          <w:numId w:val="69"/>
        </w:numPr>
        <w:spacing w:line="360" w:lineRule="auto"/>
        <w:jc w:val="both"/>
        <w:rPr>
          <w:rFonts w:ascii="Verdana" w:hAnsi="Verdana"/>
          <w:sz w:val="18"/>
          <w:szCs w:val="18"/>
          <w:lang w:eastAsia="es-ES"/>
        </w:rPr>
      </w:pPr>
      <w:r w:rsidRPr="004236EA">
        <w:rPr>
          <w:rFonts w:ascii="Verdana" w:hAnsi="Verdana"/>
          <w:sz w:val="18"/>
          <w:szCs w:val="18"/>
          <w:lang w:eastAsia="es-ES"/>
        </w:rPr>
        <w:t xml:space="preserve">Política de Seguridad, Salud Ocupacional y Medio Ambiente </w:t>
      </w:r>
    </w:p>
    <w:p w:rsidR="004236EA" w:rsidRPr="004236EA" w:rsidRDefault="004236EA" w:rsidP="004236EA">
      <w:pPr>
        <w:spacing w:line="360" w:lineRule="auto"/>
        <w:ind w:left="720"/>
        <w:jc w:val="both"/>
        <w:rPr>
          <w:rFonts w:ascii="Verdana" w:hAnsi="Verdana"/>
          <w:sz w:val="18"/>
          <w:szCs w:val="18"/>
          <w:lang w:eastAsia="es-ES"/>
        </w:rPr>
      </w:pPr>
    </w:p>
    <w:p w:rsidR="004236EA" w:rsidRPr="004236EA" w:rsidRDefault="004236EA" w:rsidP="004236EA">
      <w:pPr>
        <w:spacing w:line="360" w:lineRule="auto"/>
        <w:ind w:left="360"/>
        <w:jc w:val="both"/>
        <w:rPr>
          <w:rFonts w:ascii="Verdana" w:hAnsi="Verdana"/>
          <w:sz w:val="18"/>
          <w:szCs w:val="18"/>
          <w:lang w:eastAsia="es-ES"/>
        </w:rPr>
      </w:pPr>
      <w:r w:rsidRPr="004236EA">
        <w:rPr>
          <w:rFonts w:ascii="Verdana" w:hAnsi="Verdana"/>
          <w:sz w:val="18"/>
          <w:szCs w:val="18"/>
          <w:lang w:eastAsia="es-ES"/>
        </w:rPr>
        <w:t xml:space="preserve"> (En caso de que la empresa cuente con un sistema de Gestión de SYSO)</w:t>
      </w:r>
    </w:p>
    <w:p w:rsidR="004236EA" w:rsidRPr="004236EA" w:rsidRDefault="004236EA" w:rsidP="00D277AF">
      <w:pPr>
        <w:numPr>
          <w:ilvl w:val="0"/>
          <w:numId w:val="37"/>
        </w:numPr>
        <w:spacing w:before="240" w:after="240" w:line="360" w:lineRule="auto"/>
        <w:jc w:val="both"/>
        <w:rPr>
          <w:rFonts w:ascii="Verdana" w:hAnsi="Verdana" w:cs="Arial"/>
          <w:bCs/>
          <w:sz w:val="18"/>
          <w:szCs w:val="18"/>
          <w:lang w:eastAsia="es-ES"/>
        </w:rPr>
      </w:pPr>
      <w:r w:rsidRPr="004236EA">
        <w:rPr>
          <w:rFonts w:ascii="Verdana" w:hAnsi="Verdana" w:cs="Arial"/>
          <w:bCs/>
          <w:sz w:val="18"/>
          <w:szCs w:val="18"/>
          <w:lang w:eastAsia="es-ES"/>
        </w:rPr>
        <w:t>Antes del inicio de actividades (instalación/colocación de los bienes), la empresa adjudicada/proveedora debe cumplir con los siguientes requisitos de SMS:</w:t>
      </w:r>
    </w:p>
    <w:p w:rsidR="004236EA" w:rsidRPr="004236EA" w:rsidRDefault="004236EA" w:rsidP="00D277AF">
      <w:pPr>
        <w:numPr>
          <w:ilvl w:val="0"/>
          <w:numId w:val="37"/>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Nómina (nombre completo y cédula de identidad) del personal a cargo de los trabajos</w:t>
      </w:r>
    </w:p>
    <w:p w:rsidR="004236EA" w:rsidRPr="004236EA" w:rsidRDefault="004236EA" w:rsidP="00D277AF">
      <w:pPr>
        <w:numPr>
          <w:ilvl w:val="0"/>
          <w:numId w:val="37"/>
        </w:numPr>
        <w:autoSpaceDE w:val="0"/>
        <w:autoSpaceDN w:val="0"/>
        <w:adjustRightInd w:val="0"/>
        <w:spacing w:line="360" w:lineRule="auto"/>
        <w:jc w:val="both"/>
        <w:rPr>
          <w:rFonts w:ascii="Verdana" w:hAnsi="Verdana" w:cs="Arial"/>
          <w:bCs/>
          <w:sz w:val="18"/>
          <w:szCs w:val="18"/>
          <w:lang w:eastAsia="es-ES"/>
        </w:rPr>
      </w:pPr>
      <w:r w:rsidRPr="004236EA">
        <w:rPr>
          <w:rFonts w:ascii="Verdana" w:hAnsi="Verdana" w:cs="Arial"/>
          <w:bCs/>
          <w:sz w:val="18"/>
          <w:szCs w:val="18"/>
          <w:lang w:eastAsia="es-ES"/>
        </w:rPr>
        <w:lastRenderedPageBreak/>
        <w:t xml:space="preserve">Registro inducción de SMS y/o charlas de seguridad </w:t>
      </w:r>
      <w:r w:rsidRPr="004236EA">
        <w:rPr>
          <w:rFonts w:ascii="Verdana" w:hAnsi="Verdana" w:cs="Arial"/>
          <w:sz w:val="18"/>
          <w:szCs w:val="18"/>
          <w:lang w:eastAsia="es-ES"/>
        </w:rPr>
        <w:t xml:space="preserve">al 100% del personal inmerso en la actividad, obra y/o servicio </w:t>
      </w:r>
      <w:r w:rsidRPr="004236EA">
        <w:rPr>
          <w:rFonts w:ascii="Verdana" w:hAnsi="Verdana" w:cs="Arial"/>
          <w:bCs/>
          <w:sz w:val="18"/>
          <w:szCs w:val="18"/>
          <w:lang w:eastAsia="es-ES"/>
        </w:rPr>
        <w:t>(Lo realizara personal de SMS de YPFB).</w:t>
      </w:r>
    </w:p>
    <w:p w:rsidR="004236EA" w:rsidRPr="004236EA" w:rsidRDefault="004236EA" w:rsidP="00D277AF">
      <w:pPr>
        <w:numPr>
          <w:ilvl w:val="0"/>
          <w:numId w:val="37"/>
        </w:numPr>
        <w:autoSpaceDE w:val="0"/>
        <w:autoSpaceDN w:val="0"/>
        <w:adjustRightInd w:val="0"/>
        <w:spacing w:line="360" w:lineRule="auto"/>
        <w:jc w:val="both"/>
        <w:rPr>
          <w:rFonts w:ascii="Verdana" w:hAnsi="Verdana" w:cs="Arial"/>
          <w:bCs/>
          <w:sz w:val="18"/>
          <w:szCs w:val="18"/>
          <w:lang w:eastAsia="es-ES"/>
        </w:rPr>
      </w:pPr>
      <w:r w:rsidRPr="004236EA">
        <w:rPr>
          <w:rFonts w:ascii="Verdana" w:hAnsi="Verdana" w:cs="Arial"/>
          <w:bCs/>
          <w:iCs/>
          <w:sz w:val="18"/>
          <w:szCs w:val="18"/>
          <w:lang w:eastAsia="es-ES"/>
        </w:rPr>
        <w:t>Capacitaciones básicas de SMS:</w:t>
      </w:r>
      <w:r w:rsidRPr="004236EA">
        <w:rPr>
          <w:rFonts w:ascii="Verdana" w:hAnsi="Verdana" w:cs="Arial"/>
          <w:b/>
          <w:bCs/>
          <w:iCs/>
          <w:sz w:val="18"/>
          <w:szCs w:val="18"/>
          <w:lang w:eastAsia="es-ES"/>
        </w:rPr>
        <w:t xml:space="preserve"> </w:t>
      </w:r>
      <w:r w:rsidRPr="004236EA">
        <w:rPr>
          <w:rFonts w:ascii="Verdana" w:hAnsi="Verdana" w:cs="Arial"/>
          <w:bCs/>
          <w:iCs/>
          <w:sz w:val="18"/>
          <w:szCs w:val="18"/>
          <w:lang w:eastAsia="es-ES"/>
        </w:rPr>
        <w:t xml:space="preserve">Manejo defensivo, </w:t>
      </w:r>
      <w:r w:rsidRPr="004236EA">
        <w:rPr>
          <w:rFonts w:ascii="Verdana" w:hAnsi="Verdana" w:cs="Arial"/>
          <w:sz w:val="18"/>
          <w:szCs w:val="18"/>
          <w:lang w:eastAsia="es-ES"/>
        </w:rPr>
        <w:t xml:space="preserve">Primeros Auxilios, Manejo de Extintores, Plan de Emergencia, uso de EPP y otros aplicables. Aplica a todo el personal inmerso en la actividad, obra y/o servicio. (Personal propio, y sub Contratistas). </w:t>
      </w:r>
    </w:p>
    <w:p w:rsidR="004236EA" w:rsidRPr="004236EA" w:rsidRDefault="004236EA" w:rsidP="00D277AF">
      <w:pPr>
        <w:numPr>
          <w:ilvl w:val="0"/>
          <w:numId w:val="37"/>
        </w:numPr>
        <w:spacing w:after="120" w:line="360" w:lineRule="auto"/>
        <w:jc w:val="both"/>
        <w:rPr>
          <w:rFonts w:ascii="Verdana" w:hAnsi="Verdana" w:cs="Arial"/>
          <w:iCs/>
          <w:sz w:val="18"/>
          <w:szCs w:val="18"/>
          <w:lang w:eastAsia="es-ES"/>
        </w:rPr>
      </w:pPr>
      <w:r w:rsidRPr="004236EA">
        <w:rPr>
          <w:rFonts w:ascii="Verdana" w:hAnsi="Verdana" w:cs="Arial"/>
          <w:bCs/>
          <w:iCs/>
          <w:sz w:val="18"/>
          <w:szCs w:val="18"/>
          <w:lang w:eastAsia="es-ES"/>
        </w:rPr>
        <w:t>Copia de póliza contra accidentes personales</w:t>
      </w:r>
      <w:r w:rsidRPr="004236EA">
        <w:rPr>
          <w:rFonts w:ascii="Verdana" w:hAnsi="Verdana" w:cs="Arial"/>
          <w:b/>
          <w:bCs/>
          <w:iCs/>
          <w:sz w:val="18"/>
          <w:szCs w:val="18"/>
          <w:lang w:eastAsia="es-ES"/>
        </w:rPr>
        <w:t xml:space="preserve"> </w:t>
      </w:r>
      <w:r w:rsidRPr="004236EA">
        <w:rPr>
          <w:rFonts w:ascii="Verdana" w:hAnsi="Verdana" w:cs="Arial"/>
          <w:iCs/>
          <w:sz w:val="18"/>
          <w:szCs w:val="18"/>
          <w:lang w:eastAsia="es-ES"/>
        </w:rPr>
        <w:t>(que cubre gastos médicos, invalidez parcial permanente, invalidez total permanente y muerte).</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sz w:val="18"/>
          <w:szCs w:val="18"/>
          <w:lang w:eastAsia="es-ES"/>
        </w:rPr>
        <w:t>Al ingreso y</w:t>
      </w:r>
      <w:r w:rsidRPr="004236EA">
        <w:rPr>
          <w:rFonts w:ascii="Verdana" w:hAnsi="Verdana"/>
          <w:b/>
          <w:sz w:val="18"/>
          <w:szCs w:val="18"/>
          <w:lang w:eastAsia="es-ES"/>
        </w:rPr>
        <w:t xml:space="preserve"> </w:t>
      </w:r>
      <w:r w:rsidRPr="004236EA">
        <w:rPr>
          <w:rFonts w:ascii="Verdana" w:hAnsi="Verdana"/>
          <w:sz w:val="18"/>
          <w:szCs w:val="18"/>
          <w:lang w:eastAsia="es-ES"/>
        </w:rPr>
        <w:t>durante la actividad, obra y/o servicio</w:t>
      </w:r>
      <w:r w:rsidRPr="004236EA">
        <w:rPr>
          <w:rFonts w:ascii="Verdana" w:hAnsi="Verdana" w:cs="Arial"/>
          <w:bCs/>
          <w:sz w:val="18"/>
          <w:szCs w:val="18"/>
          <w:lang w:eastAsia="es-ES"/>
        </w:rPr>
        <w:t xml:space="preserve"> la empresa adjudicada deberá cumplir con los siguientes requisitos:</w:t>
      </w:r>
    </w:p>
    <w:p w:rsidR="004236EA" w:rsidRPr="004236EA" w:rsidRDefault="004236EA" w:rsidP="00D277AF">
      <w:pPr>
        <w:numPr>
          <w:ilvl w:val="0"/>
          <w:numId w:val="38"/>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Uso obligatorio de EPP (Equipo de Protección Personal, de acuerdo a las actividades específicas)</w:t>
      </w:r>
    </w:p>
    <w:p w:rsidR="004236EA" w:rsidRPr="004236EA" w:rsidRDefault="004236EA" w:rsidP="00D277AF">
      <w:pPr>
        <w:numPr>
          <w:ilvl w:val="0"/>
          <w:numId w:val="38"/>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Pantalón y camisa jean</w:t>
      </w:r>
    </w:p>
    <w:p w:rsidR="004236EA" w:rsidRPr="004236EA" w:rsidRDefault="004236EA" w:rsidP="00D277AF">
      <w:pPr>
        <w:numPr>
          <w:ilvl w:val="0"/>
          <w:numId w:val="38"/>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Casco de Seguridad</w:t>
      </w:r>
    </w:p>
    <w:p w:rsidR="004236EA" w:rsidRPr="004236EA" w:rsidRDefault="004236EA" w:rsidP="00D277AF">
      <w:pPr>
        <w:numPr>
          <w:ilvl w:val="0"/>
          <w:numId w:val="38"/>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Calzados de Seguridad</w:t>
      </w:r>
    </w:p>
    <w:p w:rsidR="004236EA" w:rsidRPr="004236EA" w:rsidRDefault="004236EA" w:rsidP="00D277AF">
      <w:pPr>
        <w:numPr>
          <w:ilvl w:val="0"/>
          <w:numId w:val="38"/>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Lentes de Seguridad</w:t>
      </w:r>
    </w:p>
    <w:p w:rsidR="004236EA" w:rsidRPr="004236EA" w:rsidRDefault="004236EA" w:rsidP="00D277AF">
      <w:pPr>
        <w:numPr>
          <w:ilvl w:val="0"/>
          <w:numId w:val="38"/>
        </w:numPr>
        <w:spacing w:after="120" w:line="360" w:lineRule="auto"/>
        <w:jc w:val="both"/>
        <w:rPr>
          <w:rFonts w:ascii="Verdana" w:hAnsi="Verdana"/>
          <w:sz w:val="18"/>
          <w:szCs w:val="18"/>
          <w:lang w:eastAsia="es-ES"/>
        </w:rPr>
      </w:pPr>
      <w:r w:rsidRPr="004236EA">
        <w:rPr>
          <w:rFonts w:ascii="Verdana" w:hAnsi="Verdana" w:cs="Arial"/>
          <w:bCs/>
          <w:sz w:val="18"/>
          <w:szCs w:val="18"/>
          <w:lang w:eastAsia="es-ES"/>
        </w:rPr>
        <w:t xml:space="preserve">Guantes </w:t>
      </w:r>
      <w:r w:rsidRPr="004236EA">
        <w:rPr>
          <w:rFonts w:ascii="Verdana" w:hAnsi="Verdana"/>
          <w:sz w:val="18"/>
          <w:szCs w:val="18"/>
          <w:lang w:eastAsia="es-ES"/>
        </w:rPr>
        <w:t>(de acuerdo a las actividades a desarrollar)</w:t>
      </w:r>
    </w:p>
    <w:p w:rsidR="004236EA" w:rsidRPr="004236EA" w:rsidRDefault="004236EA" w:rsidP="00D277AF">
      <w:pPr>
        <w:numPr>
          <w:ilvl w:val="0"/>
          <w:numId w:val="38"/>
        </w:numPr>
        <w:spacing w:after="120" w:line="360" w:lineRule="auto"/>
        <w:jc w:val="both"/>
        <w:rPr>
          <w:rFonts w:ascii="Verdana" w:hAnsi="Verdana"/>
          <w:sz w:val="18"/>
          <w:szCs w:val="18"/>
          <w:lang w:eastAsia="es-ES"/>
        </w:rPr>
      </w:pPr>
      <w:r w:rsidRPr="004236EA">
        <w:rPr>
          <w:rFonts w:ascii="Verdana" w:hAnsi="Verdana"/>
          <w:sz w:val="18"/>
          <w:szCs w:val="18"/>
          <w:lang w:eastAsia="es-ES"/>
        </w:rPr>
        <w:t>Protector auditivo (en caso de intervenir en lugares con generación de ruido)</w:t>
      </w:r>
    </w:p>
    <w:p w:rsidR="004236EA" w:rsidRPr="004236EA" w:rsidRDefault="004236EA" w:rsidP="00D277AF">
      <w:pPr>
        <w:numPr>
          <w:ilvl w:val="0"/>
          <w:numId w:val="38"/>
        </w:numPr>
        <w:spacing w:after="120" w:line="360" w:lineRule="auto"/>
        <w:jc w:val="both"/>
        <w:rPr>
          <w:rFonts w:ascii="Verdana" w:hAnsi="Verdana"/>
          <w:sz w:val="18"/>
          <w:szCs w:val="18"/>
          <w:lang w:eastAsia="es-ES"/>
        </w:rPr>
      </w:pPr>
      <w:r w:rsidRPr="004236EA">
        <w:rPr>
          <w:rFonts w:ascii="Verdana" w:hAnsi="Verdana"/>
          <w:sz w:val="18"/>
          <w:szCs w:val="18"/>
          <w:lang w:eastAsia="es-ES"/>
        </w:rPr>
        <w:t>Protector respiratorio (en caso de intervenir en lugares con generación de partículas suspendidas, gases, vapores)</w:t>
      </w:r>
    </w:p>
    <w:p w:rsidR="004236EA" w:rsidRPr="004236EA" w:rsidRDefault="004236EA" w:rsidP="00D277AF">
      <w:pPr>
        <w:numPr>
          <w:ilvl w:val="0"/>
          <w:numId w:val="38"/>
        </w:numPr>
        <w:spacing w:after="120" w:line="360" w:lineRule="auto"/>
        <w:jc w:val="both"/>
        <w:rPr>
          <w:rFonts w:ascii="Verdana" w:hAnsi="Verdana"/>
          <w:sz w:val="18"/>
          <w:szCs w:val="18"/>
          <w:lang w:eastAsia="es-ES"/>
        </w:rPr>
      </w:pPr>
      <w:r w:rsidRPr="004236EA">
        <w:rPr>
          <w:rFonts w:ascii="Verdana" w:hAnsi="Verdana"/>
          <w:sz w:val="18"/>
          <w:szCs w:val="18"/>
          <w:lang w:eastAsia="es-ES"/>
        </w:rPr>
        <w:t>las vacunas correspondientes para el ingreso al pozo las cuales son:</w:t>
      </w:r>
    </w:p>
    <w:p w:rsidR="004236EA" w:rsidRPr="004236EA" w:rsidRDefault="004236EA" w:rsidP="004236EA">
      <w:pPr>
        <w:ind w:left="720"/>
        <w:rPr>
          <w:sz w:val="24"/>
          <w:szCs w:val="24"/>
          <w:lang w:eastAsia="es-ES"/>
        </w:rPr>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4236EA" w:rsidRPr="004236EA" w:rsidTr="00CC26AB">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Solo para Visitas de 1 día.</w:t>
            </w:r>
          </w:p>
        </w:tc>
      </w:tr>
      <w:tr w:rsidR="004236EA" w:rsidRPr="004236EA" w:rsidTr="00CC26A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Solo para contratistas de más de 1 día.</w:t>
            </w:r>
          </w:p>
        </w:tc>
      </w:tr>
      <w:tr w:rsidR="004236EA" w:rsidRPr="004236EA" w:rsidTr="00CC26A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Hepatitis B.</w:t>
            </w:r>
          </w:p>
        </w:tc>
        <w:tc>
          <w:tcPr>
            <w:tcW w:w="0" w:type="auto"/>
            <w:vMerge/>
            <w:tcBorders>
              <w:top w:val="nil"/>
              <w:left w:val="nil"/>
              <w:bottom w:val="single" w:sz="8" w:space="0" w:color="auto"/>
              <w:right w:val="single" w:sz="8" w:space="0" w:color="auto"/>
            </w:tcBorders>
            <w:vAlign w:val="center"/>
            <w:hideMark/>
          </w:tcPr>
          <w:p w:rsidR="004236EA" w:rsidRPr="004236EA" w:rsidRDefault="004236EA" w:rsidP="004236EA">
            <w:pPr>
              <w:rPr>
                <w:rFonts w:ascii="Calibri" w:eastAsia="Calibri" w:hAnsi="Calibri"/>
                <w:sz w:val="22"/>
                <w:szCs w:val="22"/>
                <w:lang w:eastAsia="es-BO"/>
              </w:rPr>
            </w:pPr>
          </w:p>
        </w:tc>
      </w:tr>
      <w:tr w:rsidR="004236EA" w:rsidRPr="004236EA" w:rsidTr="00CC26A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36EA" w:rsidRPr="004236EA" w:rsidRDefault="004236EA" w:rsidP="004236EA">
            <w:pPr>
              <w:autoSpaceDE w:val="0"/>
              <w:autoSpaceDN w:val="0"/>
              <w:spacing w:line="252" w:lineRule="auto"/>
              <w:jc w:val="both"/>
              <w:rPr>
                <w:rFonts w:ascii="Verdana" w:hAnsi="Verdana"/>
                <w:sz w:val="18"/>
                <w:szCs w:val="18"/>
                <w:lang w:eastAsia="es-ES"/>
              </w:rPr>
            </w:pPr>
            <w:r w:rsidRPr="004236EA">
              <w:rPr>
                <w:rFonts w:ascii="Verdana" w:hAnsi="Verdana"/>
                <w:sz w:val="18"/>
                <w:szCs w:val="18"/>
                <w:lang w:eastAsia="es-ES"/>
              </w:rPr>
              <w:t>Fiebre Tifoidea.</w:t>
            </w:r>
          </w:p>
        </w:tc>
        <w:tc>
          <w:tcPr>
            <w:tcW w:w="0" w:type="auto"/>
            <w:vMerge/>
            <w:tcBorders>
              <w:top w:val="nil"/>
              <w:left w:val="nil"/>
              <w:bottom w:val="single" w:sz="8" w:space="0" w:color="auto"/>
              <w:right w:val="single" w:sz="8" w:space="0" w:color="auto"/>
            </w:tcBorders>
            <w:vAlign w:val="center"/>
            <w:hideMark/>
          </w:tcPr>
          <w:p w:rsidR="004236EA" w:rsidRPr="004236EA" w:rsidRDefault="004236EA" w:rsidP="004236EA">
            <w:pPr>
              <w:rPr>
                <w:rFonts w:ascii="Calibri" w:eastAsia="Calibri" w:hAnsi="Calibri"/>
                <w:sz w:val="22"/>
                <w:szCs w:val="22"/>
                <w:lang w:eastAsia="es-BO"/>
              </w:rPr>
            </w:pPr>
          </w:p>
        </w:tc>
      </w:tr>
    </w:tbl>
    <w:p w:rsidR="004236EA" w:rsidRDefault="004236EA" w:rsidP="004236EA">
      <w:pPr>
        <w:rPr>
          <w:rFonts w:ascii="Verdana" w:hAnsi="Verdana"/>
          <w:sz w:val="18"/>
          <w:szCs w:val="18"/>
          <w:lang w:eastAsia="es-ES"/>
        </w:rPr>
      </w:pPr>
    </w:p>
    <w:p w:rsidR="004236EA" w:rsidRDefault="004236EA" w:rsidP="004236EA">
      <w:pPr>
        <w:rPr>
          <w:rFonts w:ascii="Verdana" w:hAnsi="Verdana" w:cs="Arial"/>
          <w:bCs/>
          <w:sz w:val="18"/>
          <w:szCs w:val="18"/>
          <w:lang w:eastAsia="es-ES"/>
        </w:rPr>
      </w:pPr>
      <w:r w:rsidRPr="004236EA">
        <w:rPr>
          <w:rFonts w:ascii="Verdana" w:hAnsi="Verdana" w:cs="Arial"/>
          <w:bCs/>
          <w:sz w:val="18"/>
          <w:szCs w:val="18"/>
          <w:lang w:eastAsia="es-ES"/>
        </w:rPr>
        <w:t>EPP para riesgos especiales (</w:t>
      </w:r>
      <w:r w:rsidRPr="004236EA">
        <w:rPr>
          <w:rFonts w:ascii="Verdana" w:hAnsi="Verdana"/>
          <w:sz w:val="18"/>
          <w:szCs w:val="18"/>
          <w:lang w:eastAsia="es-ES"/>
        </w:rPr>
        <w:t>según Corresponda</w:t>
      </w:r>
      <w:r w:rsidRPr="004236EA">
        <w:rPr>
          <w:rFonts w:ascii="Verdana" w:hAnsi="Verdana" w:cs="Arial"/>
          <w:bCs/>
          <w:sz w:val="18"/>
          <w:szCs w:val="18"/>
          <w:lang w:eastAsia="es-ES"/>
        </w:rPr>
        <w:t>)</w:t>
      </w:r>
    </w:p>
    <w:p w:rsidR="004236EA" w:rsidRPr="004236EA" w:rsidRDefault="004236EA" w:rsidP="004236EA">
      <w:pPr>
        <w:rPr>
          <w:rFonts w:ascii="Verdana" w:hAnsi="Verdana"/>
          <w:sz w:val="18"/>
          <w:szCs w:val="18"/>
          <w:lang w:eastAsia="es-ES"/>
        </w:rPr>
      </w:pPr>
    </w:p>
    <w:p w:rsidR="004236EA" w:rsidRPr="004236EA" w:rsidRDefault="004236EA" w:rsidP="00D277AF">
      <w:pPr>
        <w:numPr>
          <w:ilvl w:val="0"/>
          <w:numId w:val="39"/>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Trabajos en alturas</w:t>
      </w:r>
    </w:p>
    <w:p w:rsidR="004236EA" w:rsidRPr="004236EA" w:rsidRDefault="004236EA" w:rsidP="00D277AF">
      <w:pPr>
        <w:numPr>
          <w:ilvl w:val="0"/>
          <w:numId w:val="39"/>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Trabajos en caliente</w:t>
      </w:r>
    </w:p>
    <w:p w:rsidR="004236EA" w:rsidRPr="004236EA" w:rsidRDefault="004236EA" w:rsidP="00D277AF">
      <w:pPr>
        <w:numPr>
          <w:ilvl w:val="0"/>
          <w:numId w:val="39"/>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Trabajos eléctricos</w:t>
      </w:r>
    </w:p>
    <w:p w:rsidR="004236EA" w:rsidRPr="004236EA" w:rsidRDefault="004236EA" w:rsidP="00D277AF">
      <w:pPr>
        <w:numPr>
          <w:ilvl w:val="0"/>
          <w:numId w:val="39"/>
        </w:numPr>
        <w:spacing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Uso de señalética en el área</w:t>
      </w:r>
      <w:r w:rsidRPr="004236EA">
        <w:rPr>
          <w:rFonts w:ascii="Verdana" w:hAnsi="Verdana"/>
          <w:sz w:val="18"/>
          <w:szCs w:val="18"/>
          <w:lang w:eastAsia="es-ES"/>
        </w:rPr>
        <w:t xml:space="preserve"> o frentes de trabajo</w:t>
      </w:r>
      <w:r w:rsidRPr="004236EA">
        <w:rPr>
          <w:rFonts w:ascii="Verdana" w:hAnsi="Verdana" w:cs="Arial"/>
          <w:bCs/>
          <w:sz w:val="18"/>
          <w:szCs w:val="18"/>
          <w:lang w:eastAsia="es-ES"/>
        </w:rPr>
        <w:t>.</w:t>
      </w:r>
    </w:p>
    <w:p w:rsidR="004236EA" w:rsidRPr="004236EA" w:rsidRDefault="004236EA" w:rsidP="004236EA">
      <w:pPr>
        <w:autoSpaceDE w:val="0"/>
        <w:autoSpaceDN w:val="0"/>
        <w:adjustRightInd w:val="0"/>
        <w:spacing w:after="240" w:line="360" w:lineRule="auto"/>
        <w:jc w:val="both"/>
        <w:rPr>
          <w:rFonts w:ascii="Verdana" w:hAnsi="Verdana" w:cs="Arial"/>
          <w:bCs/>
          <w:iCs/>
          <w:sz w:val="18"/>
          <w:szCs w:val="18"/>
          <w:lang w:eastAsia="es-ES"/>
        </w:rPr>
      </w:pPr>
      <w:r w:rsidRPr="004236EA">
        <w:rPr>
          <w:rFonts w:ascii="Verdana" w:hAnsi="Verdana" w:cs="Arial"/>
          <w:bCs/>
          <w:iCs/>
          <w:sz w:val="18"/>
          <w:szCs w:val="18"/>
          <w:lang w:eastAsia="es-ES"/>
        </w:rPr>
        <w:t>En caso de necesitar el ingreso de vehículos a la actividad, obra y/o servicio:</w:t>
      </w:r>
    </w:p>
    <w:p w:rsidR="004236EA" w:rsidRPr="004236EA" w:rsidRDefault="004236EA" w:rsidP="00D277AF">
      <w:pPr>
        <w:numPr>
          <w:ilvl w:val="0"/>
          <w:numId w:val="40"/>
        </w:numPr>
        <w:autoSpaceDE w:val="0"/>
        <w:autoSpaceDN w:val="0"/>
        <w:adjustRightInd w:val="0"/>
        <w:spacing w:line="360" w:lineRule="auto"/>
        <w:jc w:val="both"/>
        <w:rPr>
          <w:rFonts w:ascii="Verdana" w:hAnsi="Verdana" w:cs="Arial"/>
          <w:bCs/>
          <w:iCs/>
          <w:sz w:val="18"/>
          <w:szCs w:val="18"/>
          <w:lang w:eastAsia="es-ES"/>
        </w:rPr>
      </w:pPr>
      <w:r w:rsidRPr="004236EA">
        <w:rPr>
          <w:rFonts w:ascii="Verdana" w:hAnsi="Verdana" w:cs="Calibri"/>
          <w:sz w:val="18"/>
          <w:szCs w:val="18"/>
          <w:lang w:val="es-BO" w:eastAsia="es-ES"/>
        </w:rPr>
        <w:t>Check list de vehículos livianos y pesados.</w:t>
      </w:r>
    </w:p>
    <w:p w:rsidR="004236EA" w:rsidRPr="004236EA" w:rsidRDefault="004236EA" w:rsidP="00D277AF">
      <w:pPr>
        <w:numPr>
          <w:ilvl w:val="0"/>
          <w:numId w:val="40"/>
        </w:numPr>
        <w:autoSpaceDE w:val="0"/>
        <w:autoSpaceDN w:val="0"/>
        <w:adjustRightInd w:val="0"/>
        <w:spacing w:line="360" w:lineRule="auto"/>
        <w:jc w:val="both"/>
        <w:rPr>
          <w:rFonts w:ascii="Verdana" w:hAnsi="Verdana" w:cs="Arial"/>
          <w:b/>
          <w:bCs/>
          <w:iCs/>
          <w:sz w:val="18"/>
          <w:szCs w:val="18"/>
          <w:lang w:eastAsia="es-ES"/>
        </w:rPr>
      </w:pPr>
      <w:r w:rsidRPr="004236EA">
        <w:rPr>
          <w:rFonts w:ascii="Verdana" w:hAnsi="Verdana" w:cs="Arial"/>
          <w:bCs/>
          <w:iCs/>
          <w:sz w:val="18"/>
          <w:szCs w:val="18"/>
          <w:lang w:eastAsia="es-ES"/>
        </w:rPr>
        <w:lastRenderedPageBreak/>
        <w:t>Seguro Obligatorio contra Accidentes de Tránsito – SOAT.</w:t>
      </w:r>
    </w:p>
    <w:p w:rsidR="004236EA" w:rsidRPr="004236EA" w:rsidRDefault="004236EA" w:rsidP="00D277AF">
      <w:pPr>
        <w:numPr>
          <w:ilvl w:val="0"/>
          <w:numId w:val="40"/>
        </w:numPr>
        <w:autoSpaceDE w:val="0"/>
        <w:autoSpaceDN w:val="0"/>
        <w:adjustRightInd w:val="0"/>
        <w:spacing w:line="360" w:lineRule="auto"/>
        <w:jc w:val="both"/>
        <w:rPr>
          <w:rFonts w:ascii="Verdana" w:hAnsi="Verdana" w:cs="Arial"/>
          <w:b/>
          <w:bCs/>
          <w:iCs/>
          <w:sz w:val="18"/>
          <w:szCs w:val="18"/>
          <w:lang w:eastAsia="es-ES"/>
        </w:rPr>
      </w:pPr>
      <w:r w:rsidRPr="004236EA">
        <w:rPr>
          <w:rFonts w:ascii="Verdana" w:hAnsi="Verdana"/>
          <w:sz w:val="18"/>
          <w:szCs w:val="18"/>
          <w:lang w:eastAsia="es-BO"/>
        </w:rPr>
        <w:t>El conductor deberá contar con Licencia de conducir vigente de acuerdo al tipo de vehículo que utilizara la empresa Contratista y capacitación en manejo defensivo.</w:t>
      </w:r>
    </w:p>
    <w:p w:rsidR="004236EA" w:rsidRPr="004236EA" w:rsidRDefault="004236EA" w:rsidP="00D277AF">
      <w:pPr>
        <w:numPr>
          <w:ilvl w:val="0"/>
          <w:numId w:val="40"/>
        </w:numPr>
        <w:autoSpaceDE w:val="0"/>
        <w:autoSpaceDN w:val="0"/>
        <w:adjustRightInd w:val="0"/>
        <w:spacing w:line="360" w:lineRule="auto"/>
        <w:jc w:val="both"/>
        <w:rPr>
          <w:rFonts w:ascii="Verdana" w:hAnsi="Verdana"/>
          <w:sz w:val="18"/>
          <w:szCs w:val="18"/>
          <w:lang w:eastAsia="es-BO"/>
        </w:rPr>
      </w:pPr>
      <w:r w:rsidRPr="004236EA">
        <w:rPr>
          <w:rFonts w:ascii="Verdana" w:hAnsi="Verdana"/>
          <w:sz w:val="18"/>
          <w:szCs w:val="18"/>
          <w:lang w:eastAsia="es-BO"/>
        </w:rPr>
        <w:t>Estar equipados mínimamente con 1 extintor de polvo químico seco tipo ABC de 5 lb mínimamente.</w:t>
      </w:r>
    </w:p>
    <w:p w:rsidR="004236EA" w:rsidRPr="004236EA" w:rsidRDefault="004236EA" w:rsidP="00D277AF">
      <w:pPr>
        <w:numPr>
          <w:ilvl w:val="0"/>
          <w:numId w:val="40"/>
        </w:numPr>
        <w:autoSpaceDE w:val="0"/>
        <w:autoSpaceDN w:val="0"/>
        <w:adjustRightInd w:val="0"/>
        <w:spacing w:line="360" w:lineRule="auto"/>
        <w:jc w:val="both"/>
        <w:rPr>
          <w:rFonts w:ascii="Verdana" w:hAnsi="Verdana"/>
          <w:sz w:val="18"/>
          <w:szCs w:val="18"/>
          <w:lang w:eastAsia="es-BO"/>
        </w:rPr>
      </w:pPr>
      <w:r w:rsidRPr="004236EA">
        <w:rPr>
          <w:rFonts w:ascii="Verdana" w:hAnsi="Verdana"/>
          <w:sz w:val="18"/>
          <w:szCs w:val="18"/>
          <w:lang w:eastAsia="es-BO"/>
        </w:rPr>
        <w:t>Tener alarmas audibles de retroceso necesariamente.</w:t>
      </w:r>
    </w:p>
    <w:p w:rsidR="004236EA" w:rsidRPr="004236EA" w:rsidRDefault="004236EA" w:rsidP="00D277AF">
      <w:pPr>
        <w:numPr>
          <w:ilvl w:val="0"/>
          <w:numId w:val="40"/>
        </w:numPr>
        <w:autoSpaceDE w:val="0"/>
        <w:autoSpaceDN w:val="0"/>
        <w:adjustRightInd w:val="0"/>
        <w:spacing w:line="360" w:lineRule="auto"/>
        <w:jc w:val="both"/>
        <w:rPr>
          <w:rFonts w:ascii="Verdana" w:hAnsi="Verdana"/>
          <w:sz w:val="18"/>
          <w:szCs w:val="18"/>
          <w:lang w:eastAsia="es-BO"/>
        </w:rPr>
      </w:pPr>
      <w:r w:rsidRPr="004236EA">
        <w:rPr>
          <w:rFonts w:ascii="Verdana" w:hAnsi="Verdana" w:cs="Calibri"/>
          <w:bCs/>
          <w:sz w:val="18"/>
          <w:szCs w:val="18"/>
          <w:lang w:eastAsia="es-BO"/>
        </w:rPr>
        <w:t>Deberá contar con arresta llamas para ingresar a planta (deseable).</w:t>
      </w:r>
    </w:p>
    <w:p w:rsidR="004236EA" w:rsidRPr="004236EA" w:rsidRDefault="004236EA" w:rsidP="004236EA">
      <w:pPr>
        <w:autoSpaceDE w:val="0"/>
        <w:autoSpaceDN w:val="0"/>
        <w:adjustRightInd w:val="0"/>
        <w:spacing w:line="360" w:lineRule="auto"/>
        <w:ind w:left="720"/>
        <w:jc w:val="both"/>
        <w:rPr>
          <w:rFonts w:ascii="Verdana" w:hAnsi="Verdana"/>
          <w:sz w:val="18"/>
          <w:szCs w:val="18"/>
          <w:lang w:eastAsia="es-BO"/>
        </w:rPr>
      </w:pPr>
    </w:p>
    <w:p w:rsidR="004236EA" w:rsidRPr="004236EA" w:rsidRDefault="004236EA" w:rsidP="004236EA">
      <w:pPr>
        <w:spacing w:after="13" w:line="360" w:lineRule="auto"/>
        <w:jc w:val="both"/>
        <w:rPr>
          <w:rFonts w:ascii="Verdana" w:hAnsi="Verdana"/>
          <w:sz w:val="18"/>
          <w:szCs w:val="18"/>
          <w:lang w:eastAsia="es-BO"/>
        </w:rPr>
      </w:pPr>
      <w:r w:rsidRPr="004236EA">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4236EA" w:rsidRPr="004236EA" w:rsidRDefault="004236EA" w:rsidP="004236EA">
      <w:pPr>
        <w:spacing w:after="13" w:line="360" w:lineRule="auto"/>
        <w:jc w:val="both"/>
        <w:rPr>
          <w:rFonts w:ascii="Verdana" w:hAnsi="Verdana"/>
          <w:sz w:val="18"/>
          <w:szCs w:val="18"/>
          <w:lang w:eastAsia="es-BO"/>
        </w:rPr>
      </w:pPr>
    </w:p>
    <w:p w:rsidR="004236EA" w:rsidRPr="004236EA" w:rsidRDefault="004236EA" w:rsidP="004236EA">
      <w:pPr>
        <w:spacing w:after="13" w:line="360" w:lineRule="auto"/>
        <w:jc w:val="both"/>
        <w:rPr>
          <w:rFonts w:ascii="Verdana" w:hAnsi="Verdana"/>
          <w:sz w:val="18"/>
          <w:szCs w:val="18"/>
          <w:lang w:eastAsia="es-BO"/>
        </w:rPr>
      </w:pPr>
      <w:r w:rsidRPr="004236EA">
        <w:rPr>
          <w:rFonts w:ascii="Verdana" w:hAnsi="Verdana"/>
          <w:sz w:val="18"/>
          <w:szCs w:val="18"/>
          <w:lang w:eastAsia="es-BO"/>
        </w:rPr>
        <w:t>Además el conductor del vehículo deberá presentar previo a su ingreso al Pozo Petrolero:</w:t>
      </w:r>
    </w:p>
    <w:p w:rsidR="004236EA" w:rsidRPr="004236EA" w:rsidRDefault="004236EA" w:rsidP="00D277AF">
      <w:pPr>
        <w:numPr>
          <w:ilvl w:val="0"/>
          <w:numId w:val="36"/>
        </w:numPr>
        <w:spacing w:before="240" w:line="360" w:lineRule="auto"/>
        <w:ind w:left="567"/>
        <w:jc w:val="both"/>
        <w:rPr>
          <w:rFonts w:ascii="Verdana" w:hAnsi="Verdana"/>
          <w:sz w:val="18"/>
          <w:szCs w:val="18"/>
          <w:lang w:val="es-BO" w:eastAsia="es-BO"/>
        </w:rPr>
      </w:pPr>
      <w:r w:rsidRPr="004236EA">
        <w:rPr>
          <w:rFonts w:ascii="Verdana" w:hAnsi="Verdana"/>
          <w:sz w:val="18"/>
          <w:szCs w:val="18"/>
          <w:lang w:eastAsia="es-BO"/>
        </w:rPr>
        <w:t>Licencia de conducir vigente de acuerdo al tipo de vehículo que utilizara el proveedor.</w:t>
      </w:r>
    </w:p>
    <w:p w:rsidR="004236EA" w:rsidRPr="004236EA" w:rsidRDefault="004236EA" w:rsidP="00D277AF">
      <w:pPr>
        <w:numPr>
          <w:ilvl w:val="0"/>
          <w:numId w:val="36"/>
        </w:numPr>
        <w:autoSpaceDE w:val="0"/>
        <w:autoSpaceDN w:val="0"/>
        <w:spacing w:line="360" w:lineRule="auto"/>
        <w:ind w:left="567"/>
        <w:jc w:val="both"/>
        <w:rPr>
          <w:rFonts w:ascii="Verdana" w:hAnsi="Verdana"/>
          <w:sz w:val="18"/>
          <w:szCs w:val="18"/>
          <w:lang w:eastAsia="es-ES"/>
        </w:rPr>
      </w:pPr>
      <w:r w:rsidRPr="004236EA">
        <w:rPr>
          <w:rFonts w:ascii="Verdana" w:hAnsi="Verdana"/>
          <w:sz w:val="18"/>
          <w:szCs w:val="18"/>
          <w:lang w:eastAsia="es-BO"/>
        </w:rPr>
        <w:t>Contar con certificado de manejo defensivo vigente.</w:t>
      </w:r>
    </w:p>
    <w:p w:rsidR="004236EA" w:rsidRPr="004236EA" w:rsidRDefault="004236EA" w:rsidP="004236EA">
      <w:pPr>
        <w:spacing w:before="240" w:after="120" w:line="360" w:lineRule="auto"/>
        <w:jc w:val="both"/>
        <w:rPr>
          <w:rFonts w:ascii="Verdana" w:hAnsi="Verdana" w:cs="Arial"/>
          <w:b/>
          <w:bCs/>
          <w:sz w:val="18"/>
          <w:szCs w:val="18"/>
          <w:lang w:eastAsia="es-ES"/>
        </w:rPr>
      </w:pPr>
      <w:r w:rsidRPr="004236EA">
        <w:rPr>
          <w:rFonts w:ascii="Verdana" w:hAnsi="Verdana" w:cs="Calibri"/>
          <w:sz w:val="18"/>
          <w:szCs w:val="18"/>
          <w:lang w:eastAsia="es-ES"/>
        </w:rPr>
        <w:t>Se deja claramente establecido la prohibición total y definitiva de ingreso a obra o ejecución de trabajos con pasantes y/o practicantes de la Contratista y/o sub Contratista en proyectos de YPFB</w:t>
      </w:r>
      <w:r w:rsidRPr="004236EA">
        <w:rPr>
          <w:rFonts w:ascii="Verdana" w:hAnsi="Verdana" w:cs="Arial"/>
          <w:b/>
          <w:bCs/>
          <w:sz w:val="18"/>
          <w:szCs w:val="18"/>
          <w:lang w:eastAsia="es-ES"/>
        </w:rPr>
        <w:t xml:space="preserve"> </w:t>
      </w:r>
    </w:p>
    <w:p w:rsidR="004236EA" w:rsidRPr="004236EA" w:rsidRDefault="004236EA" w:rsidP="004236EA">
      <w:pPr>
        <w:spacing w:before="240" w:after="120" w:line="360" w:lineRule="auto"/>
        <w:jc w:val="both"/>
        <w:rPr>
          <w:rFonts w:ascii="Verdana" w:hAnsi="Verdana" w:cs="Arial"/>
          <w:bCs/>
          <w:sz w:val="18"/>
          <w:szCs w:val="18"/>
          <w:lang w:eastAsia="es-ES"/>
        </w:rPr>
      </w:pPr>
      <w:r w:rsidRPr="004236EA">
        <w:rPr>
          <w:rFonts w:ascii="Verdana" w:hAnsi="Verdana" w:cs="Arial"/>
          <w:bCs/>
          <w:sz w:val="18"/>
          <w:szCs w:val="18"/>
          <w:lang w:eastAsia="es-ES"/>
        </w:rPr>
        <w:t>Durante y/o conclusión de la actividad, obra y/o servicio la empresa Contratista deberá hacer disposición final de los residuos originados.</w:t>
      </w:r>
    </w:p>
    <w:p w:rsidR="004236EA" w:rsidRPr="004236EA" w:rsidRDefault="004236EA" w:rsidP="004236EA">
      <w:pPr>
        <w:jc w:val="both"/>
        <w:rPr>
          <w:rFonts w:ascii="Verdana" w:hAnsi="Verdana" w:cs="Arial"/>
          <w:bCs/>
          <w:sz w:val="18"/>
          <w:szCs w:val="18"/>
          <w:lang w:eastAsia="es-ES"/>
        </w:rPr>
      </w:pPr>
      <w:r w:rsidRPr="004236EA">
        <w:rPr>
          <w:rFonts w:ascii="Verdana" w:hAnsi="Verdana" w:cs="Calibri"/>
          <w:sz w:val="18"/>
          <w:szCs w:val="18"/>
          <w:lang w:eastAsia="es-ES"/>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Pr="004236EA">
        <w:rPr>
          <w:b/>
          <w:iCs/>
          <w:sz w:val="24"/>
          <w:szCs w:val="24"/>
          <w:lang w:val="es-BO" w:eastAsia="es-ES"/>
        </w:rPr>
        <w:tab/>
      </w:r>
    </w:p>
    <w:p w:rsidR="00B46357" w:rsidRPr="004236EA" w:rsidRDefault="00B46357" w:rsidP="007D4619">
      <w:pPr>
        <w:rPr>
          <w:rFonts w:asciiTheme="minorHAnsi" w:hAnsiTheme="minorHAnsi" w:cstheme="minorHAnsi"/>
          <w:b/>
          <w:sz w:val="22"/>
          <w:szCs w:val="22"/>
          <w:lang w:val="es-BO"/>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4236EA">
      <w:pPr>
        <w:rPr>
          <w:rFonts w:asciiTheme="minorHAnsi" w:hAnsiTheme="minorHAnsi" w:cstheme="minorHAnsi"/>
          <w:b/>
          <w:bCs/>
          <w:sz w:val="22"/>
          <w:szCs w:val="22"/>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lastRenderedPageBreak/>
        <w:t>ANEXO A</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MAPA DE UBICACIÓN</w:t>
      </w:r>
    </w:p>
    <w:p w:rsidR="00FE4C0B" w:rsidRPr="00FE4C0B" w:rsidRDefault="00FE4C0B" w:rsidP="00FE4C0B">
      <w:pPr>
        <w:jc w:val="center"/>
        <w:rPr>
          <w:rFonts w:ascii="Verdana" w:hAnsi="Verdana" w:cs="Verdana"/>
          <w:bCs/>
          <w:color w:val="000000"/>
          <w:sz w:val="18"/>
          <w:szCs w:val="18"/>
          <w:lang w:eastAsia="es-ES"/>
        </w:rPr>
      </w:pPr>
      <w:r w:rsidRPr="00FE4C0B">
        <w:rPr>
          <w:rFonts w:ascii="Verdana" w:hAnsi="Verdana" w:cs="Verdana"/>
          <w:bCs/>
          <w:noProof/>
          <w:color w:val="000000"/>
          <w:sz w:val="18"/>
          <w:szCs w:val="18"/>
          <w:lang w:val="es-BO" w:eastAsia="es-BO"/>
        </w:rPr>
        <w:drawing>
          <wp:inline distT="0" distB="0" distL="0" distR="0" wp14:anchorId="521DA835" wp14:editId="56CAE8AC">
            <wp:extent cx="4787591" cy="6335485"/>
            <wp:effectExtent l="19050" t="19050" r="13335" b="273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ysClr val="windowText" lastClr="000000"/>
                      </a:solidFill>
                    </a:ln>
                  </pic:spPr>
                </pic:pic>
              </a:graphicData>
            </a:graphic>
          </wp:inline>
        </w:drawing>
      </w: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lastRenderedPageBreak/>
        <w:t>ANEXO B</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VÍAS DE ACCESO</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noProof/>
          <w:sz w:val="18"/>
          <w:szCs w:val="18"/>
          <w:lang w:val="es-BO" w:eastAsia="es-BO"/>
        </w:rPr>
        <w:drawing>
          <wp:inline distT="0" distB="0" distL="0" distR="0" wp14:anchorId="414CEC25" wp14:editId="3F0C233B">
            <wp:extent cx="4393870" cy="5783965"/>
            <wp:effectExtent l="19050" t="19050" r="26035" b="266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ysClr val="windowText" lastClr="000000"/>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FE4C0B" w:rsidRPr="00FE4C0B" w:rsidTr="00FE4C0B">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709"/>
              <w:rPr>
                <w:rFonts w:ascii="Verdana" w:hAnsi="Verdana" w:cs="Arial"/>
                <w:b/>
                <w:sz w:val="16"/>
                <w:szCs w:val="18"/>
                <w:lang w:val="es-BO" w:eastAsia="es-ES"/>
              </w:rPr>
            </w:pPr>
            <w:r w:rsidRPr="00FE4C0B">
              <w:rPr>
                <w:rFonts w:ascii="Verdana" w:hAnsi="Verdana" w:cs="Arial"/>
                <w:b/>
                <w:sz w:val="16"/>
                <w:szCs w:val="18"/>
                <w:lang w:val="es-BO" w:eastAsia="es-ES"/>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205"/>
              <w:rPr>
                <w:rFonts w:ascii="Verdana" w:hAnsi="Verdana" w:cs="Arial"/>
                <w:b/>
                <w:sz w:val="16"/>
                <w:szCs w:val="18"/>
                <w:lang w:val="es-BO" w:eastAsia="es-ES"/>
              </w:rPr>
            </w:pPr>
            <w:r w:rsidRPr="00FE4C0B">
              <w:rPr>
                <w:rFonts w:ascii="Verdana" w:hAnsi="Verdana" w:cs="Arial"/>
                <w:b/>
                <w:sz w:val="16"/>
                <w:szCs w:val="18"/>
                <w:lang w:val="es-BO" w:eastAsia="es-ES"/>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238"/>
              <w:rPr>
                <w:rFonts w:ascii="Verdana" w:hAnsi="Verdana" w:cs="Arial"/>
                <w:b/>
                <w:sz w:val="16"/>
                <w:szCs w:val="18"/>
                <w:lang w:val="es-BO" w:eastAsia="es-ES"/>
              </w:rPr>
            </w:pPr>
            <w:r w:rsidRPr="00FE4C0B">
              <w:rPr>
                <w:rFonts w:ascii="Verdana" w:hAnsi="Verdana" w:cs="Arial"/>
                <w:b/>
                <w:sz w:val="16"/>
                <w:szCs w:val="18"/>
                <w:lang w:val="es-BO" w:eastAsia="es-ES"/>
              </w:rPr>
              <w:t>TIPO DE CAMINO</w:t>
            </w:r>
          </w:p>
        </w:tc>
      </w:tr>
      <w:tr w:rsidR="00FE4C0B" w:rsidRPr="00FE4C0B" w:rsidTr="00FE4C0B">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Camiri - Boyuibe</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Boyuibe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Camino ripiado</w:t>
            </w:r>
          </w:p>
        </w:tc>
      </w:tr>
      <w:tr w:rsidR="00FE4C0B" w:rsidRPr="00FE4C0B" w:rsidTr="00CC26AB">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 </w:t>
            </w:r>
          </w:p>
        </w:tc>
      </w:tr>
    </w:tbl>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lastRenderedPageBreak/>
        <w:t>ANEXO N° C</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ESTADO SUBSUPERFICIAL DEL POZO SIP-X1</w:t>
      </w:r>
    </w:p>
    <w:p w:rsidR="00FE4C0B" w:rsidRPr="00FE4C0B" w:rsidRDefault="00FE4C0B" w:rsidP="00FE4C0B">
      <w:pPr>
        <w:contextualSpacing/>
        <w:jc w:val="both"/>
        <w:rPr>
          <w:rFonts w:ascii="Verdana" w:hAnsi="Verdana" w:cs="Calibri"/>
          <w:b/>
          <w:bCs/>
          <w:sz w:val="18"/>
          <w:szCs w:val="18"/>
          <w:lang w:val="es-BO" w:eastAsia="es-BO"/>
        </w:rPr>
      </w:pPr>
      <w:r w:rsidRPr="00FE4C0B">
        <w:rPr>
          <w:noProof/>
          <w:sz w:val="24"/>
          <w:szCs w:val="24"/>
          <w:lang w:val="es-BO" w:eastAsia="es-BO"/>
        </w:rPr>
        <w:drawing>
          <wp:anchor distT="0" distB="0" distL="114300" distR="114300" simplePos="0" relativeHeight="251662848" behindDoc="0" locked="0" layoutInCell="1" allowOverlap="1" wp14:anchorId="4FB05577" wp14:editId="3ACB9790">
            <wp:simplePos x="0" y="0"/>
            <wp:positionH relativeFrom="column">
              <wp:posOffset>208915</wp:posOffset>
            </wp:positionH>
            <wp:positionV relativeFrom="paragraph">
              <wp:posOffset>121920</wp:posOffset>
            </wp:positionV>
            <wp:extent cx="5739765" cy="70167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9765" cy="701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rPr>
          <w:rFonts w:ascii="Verdana" w:hAnsi="Verdana" w:cs="Calibri"/>
          <w:b/>
          <w:bCs/>
          <w:sz w:val="18"/>
          <w:szCs w:val="18"/>
          <w:lang w:val="es-BO" w:eastAsia="es-BO"/>
        </w:rPr>
      </w:pPr>
      <w:r w:rsidRPr="00FE4C0B">
        <w:rPr>
          <w:rFonts w:ascii="Verdana" w:hAnsi="Verdana" w:cs="Calibri"/>
          <w:b/>
          <w:bCs/>
          <w:sz w:val="18"/>
          <w:szCs w:val="18"/>
          <w:lang w:val="es-BO" w:eastAsia="es-BO"/>
        </w:rPr>
        <w:br w:type="page"/>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lastRenderedPageBreak/>
        <w:t>ANEXO N° D</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GRADIENTES PORAL Y DE FRACTURA, PERFIL DE TEMPERATURA ESTÁTICA ESTIMADA  DEL POZO SIP-X1</w:t>
      </w:r>
    </w:p>
    <w:p w:rsidR="00FE4C0B" w:rsidRPr="00FE4C0B" w:rsidRDefault="00FE4C0B" w:rsidP="00FE4C0B">
      <w:pPr>
        <w:contextualSpacing/>
        <w:jc w:val="both"/>
        <w:rPr>
          <w:b/>
          <w:bCs/>
          <w:lang w:eastAsia="es-ES"/>
        </w:rPr>
      </w:pPr>
      <w:r w:rsidRPr="00FE4C0B">
        <w:rPr>
          <w:noProof/>
          <w:sz w:val="24"/>
          <w:szCs w:val="24"/>
          <w:lang w:val="es-BO" w:eastAsia="es-BO"/>
        </w:rPr>
        <w:drawing>
          <wp:anchor distT="0" distB="0" distL="114300" distR="114300" simplePos="0" relativeHeight="251664896" behindDoc="0" locked="0" layoutInCell="1" allowOverlap="1" wp14:anchorId="3B381931" wp14:editId="722B5386">
            <wp:simplePos x="0" y="0"/>
            <wp:positionH relativeFrom="margin">
              <wp:posOffset>142083</wp:posOffset>
            </wp:positionH>
            <wp:positionV relativeFrom="paragraph">
              <wp:posOffset>-742</wp:posOffset>
            </wp:positionV>
            <wp:extent cx="5603777" cy="707009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8651" cy="70888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C0B" w:rsidRPr="00FE4C0B" w:rsidRDefault="00FE4C0B" w:rsidP="00FE4C0B">
      <w:pPr>
        <w:contextualSpacing/>
        <w:jc w:val="both"/>
        <w:rPr>
          <w:rFonts w:ascii="Verdana" w:hAnsi="Verdana" w:cs="Calibri"/>
          <w:b/>
          <w:bCs/>
          <w:sz w:val="18"/>
          <w:szCs w:val="18"/>
          <w:lang w:val="es-BO" w:eastAsia="es-BO"/>
        </w:rPr>
      </w:pPr>
    </w:p>
    <w:p w:rsidR="00692C51" w:rsidRPr="00FE4C0B" w:rsidRDefault="00692C51" w:rsidP="00692C51">
      <w:pPr>
        <w:spacing w:after="13" w:line="360" w:lineRule="auto"/>
        <w:contextualSpacing/>
        <w:jc w:val="center"/>
        <w:rPr>
          <w:rFonts w:ascii="Verdana" w:hAnsi="Verdana" w:cs="Arial"/>
          <w:b/>
          <w:sz w:val="22"/>
          <w:szCs w:val="22"/>
          <w:lang w:val="es-BO"/>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692C51" w:rsidRDefault="00692C51" w:rsidP="00FE4C0B">
      <w:pPr>
        <w:spacing w:after="13" w:line="360" w:lineRule="auto"/>
        <w:contextualSpacing/>
        <w:rPr>
          <w:rFonts w:ascii="Verdana" w:hAnsi="Verdana" w:cs="Arial"/>
          <w:b/>
          <w:sz w:val="22"/>
          <w:szCs w:val="22"/>
        </w:rPr>
      </w:pP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lastRenderedPageBreak/>
        <w:t>ANEXO 1</w:t>
      </w: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t>GARANTÍAS FINANCIERAS</w:t>
      </w:r>
    </w:p>
    <w:p w:rsidR="00692C51" w:rsidRPr="00692C51" w:rsidRDefault="00692C51" w:rsidP="00D277AF">
      <w:pPr>
        <w:numPr>
          <w:ilvl w:val="0"/>
          <w:numId w:val="42"/>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SERIEDAD DE PROPUESTA.</w:t>
      </w:r>
    </w:p>
    <w:p w:rsidR="00692C51" w:rsidRPr="00692C51" w:rsidRDefault="00692C51" w:rsidP="00692C51">
      <w:pPr>
        <w:autoSpaceDE w:val="0"/>
        <w:autoSpaceDN w:val="0"/>
        <w:adjustRightInd w:val="0"/>
        <w:spacing w:before="240"/>
        <w:jc w:val="both"/>
        <w:rPr>
          <w:rFonts w:ascii="Verdana" w:hAnsi="Verdana" w:cs="Arial"/>
          <w:b/>
          <w:bCs/>
          <w:sz w:val="22"/>
          <w:szCs w:val="22"/>
          <w:u w:val="single"/>
          <w:lang w:val="es-BO" w:eastAsia="es-ES"/>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proponente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Boleta de Garantía,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Garantía a Primer Requerimiento,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22"/>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D277AF">
      <w:pPr>
        <w:numPr>
          <w:ilvl w:val="0"/>
          <w:numId w:val="42"/>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CUMPLIMIENTO DE CONTRATO</w:t>
      </w:r>
    </w:p>
    <w:p w:rsidR="00692C51" w:rsidRPr="00692C51" w:rsidRDefault="00692C51" w:rsidP="00692C51">
      <w:pPr>
        <w:autoSpaceDE w:val="0"/>
        <w:autoSpaceDN w:val="0"/>
        <w:adjustRightInd w:val="0"/>
        <w:spacing w:before="240" w:after="240"/>
        <w:ind w:left="1069"/>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adjudicada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Boleta de Garantía</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lastRenderedPageBreak/>
        <w:t>Garantía a Primer Requerimiento</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spacing w:line="360" w:lineRule="auto"/>
        <w:jc w:val="center"/>
        <w:rPr>
          <w:rFonts w:ascii="Calibri" w:hAnsi="Calibri" w:cs="Calibri"/>
          <w:b/>
          <w:bCs/>
          <w:sz w:val="22"/>
          <w:szCs w:val="18"/>
        </w:rPr>
      </w:pPr>
      <w:r w:rsidRPr="00692C51">
        <w:rPr>
          <w:rFonts w:ascii="Calibri" w:hAnsi="Calibri" w:cs="Calibri"/>
          <w:b/>
          <w:bCs/>
          <w:sz w:val="22"/>
          <w:szCs w:val="18"/>
        </w:rPr>
        <w:t>INSTRUCCIONES PARA LA EMISION DE INSTRUMENTOS FINANCIEROS – V.2</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692C51">
        <w:rPr>
          <w:rFonts w:ascii="Calibri" w:hAnsi="Calibri" w:cs="Calibri"/>
          <w:bCs/>
          <w:sz w:val="22"/>
          <w:szCs w:val="18"/>
          <w:u w:val="single"/>
        </w:rPr>
        <w:t>cumpliendo obligatoriamente</w:t>
      </w:r>
      <w:r w:rsidRPr="00692C51">
        <w:rPr>
          <w:rFonts w:ascii="Calibri" w:hAnsi="Calibri" w:cs="Calibri"/>
          <w:bCs/>
          <w:sz w:val="22"/>
          <w:szCs w:val="18"/>
        </w:rPr>
        <w:t xml:space="preserve"> con las siguientes condiciones:</w:t>
      </w:r>
    </w:p>
    <w:p w:rsidR="00692C51" w:rsidRPr="00692C51" w:rsidRDefault="00692C51" w:rsidP="00692C51">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684"/>
        <w:gridCol w:w="6945"/>
      </w:tblGrid>
      <w:tr w:rsidR="00692C51" w:rsidRPr="00692C51" w:rsidTr="00692C5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INSTRUCCIÓN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i/>
                <w:iCs/>
                <w:sz w:val="22"/>
                <w:szCs w:val="18"/>
              </w:rPr>
            </w:pPr>
            <w:r w:rsidRPr="00692C51">
              <w:rPr>
                <w:rFonts w:ascii="Calibri" w:hAnsi="Calibri" w:cs="Calibri"/>
                <w:bCs/>
                <w:sz w:val="22"/>
                <w:szCs w:val="18"/>
              </w:rPr>
              <w:t xml:space="preserve">Se aceptará </w:t>
            </w:r>
            <w:r w:rsidRPr="00692C51">
              <w:rPr>
                <w:rFonts w:ascii="Calibri" w:hAnsi="Calibri" w:cs="Calibri"/>
                <w:b/>
                <w:bCs/>
                <w:sz w:val="22"/>
                <w:szCs w:val="18"/>
                <w:u w:val="single"/>
              </w:rPr>
              <w:t>únicamente</w:t>
            </w:r>
            <w:r w:rsidRPr="00692C51">
              <w:rPr>
                <w:rFonts w:ascii="Calibri" w:hAnsi="Calibri" w:cs="Calibri"/>
                <w:bCs/>
                <w:sz w:val="22"/>
                <w:szCs w:val="18"/>
              </w:rPr>
              <w:t xml:space="preserve"> los instrumentos detallados en el presente anexo.</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OBJETO DE LA GARANTÍA</w:t>
            </w:r>
          </w:p>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
                <w:bCs/>
                <w:sz w:val="22"/>
                <w:szCs w:val="18"/>
              </w:rPr>
            </w:pPr>
            <w:r w:rsidRPr="00692C51">
              <w:rPr>
                <w:rFonts w:ascii="Calibri" w:hAnsi="Calibri" w:cs="Calibri"/>
                <w:bCs/>
                <w:sz w:val="22"/>
                <w:szCs w:val="18"/>
              </w:rPr>
              <w:t xml:space="preserve">Debe consignar correctamente y de manera explícita, </w:t>
            </w:r>
            <w:r w:rsidRPr="00692C51">
              <w:rPr>
                <w:rFonts w:ascii="Calibri" w:hAnsi="Calibri" w:cs="Calibri"/>
                <w:b/>
                <w:bCs/>
                <w:sz w:val="22"/>
                <w:szCs w:val="18"/>
                <w:u w:val="single"/>
              </w:rPr>
              <w:t>textual</w:t>
            </w:r>
            <w:r w:rsidRPr="00692C51">
              <w:rPr>
                <w:rFonts w:ascii="Calibri" w:hAnsi="Calibri" w:cs="Calibri"/>
                <w:b/>
                <w:bCs/>
                <w:sz w:val="22"/>
                <w:szCs w:val="18"/>
              </w:rPr>
              <w:t xml:space="preserve"> y </w:t>
            </w:r>
            <w:r w:rsidRPr="00692C51">
              <w:rPr>
                <w:rFonts w:ascii="Calibri" w:hAnsi="Calibri" w:cs="Calibri"/>
                <w:b/>
                <w:bCs/>
                <w:sz w:val="22"/>
                <w:szCs w:val="18"/>
                <w:u w:val="single"/>
              </w:rPr>
              <w:t>completa</w:t>
            </w:r>
            <w:r w:rsidRPr="00692C51">
              <w:rPr>
                <w:rFonts w:ascii="Calibri" w:hAnsi="Calibri" w:cs="Calibri"/>
                <w:b/>
                <w:bCs/>
                <w:sz w:val="22"/>
                <w:szCs w:val="18"/>
              </w:rPr>
              <w:t xml:space="preserve">: </w:t>
            </w:r>
          </w:p>
          <w:p w:rsidR="00692C51" w:rsidRPr="00692C51" w:rsidRDefault="00692C51" w:rsidP="00D277AF">
            <w:pPr>
              <w:numPr>
                <w:ilvl w:val="0"/>
                <w:numId w:val="43"/>
              </w:numPr>
              <w:jc w:val="both"/>
              <w:rPr>
                <w:rFonts w:ascii="Calibri" w:hAnsi="Calibri" w:cs="Calibri"/>
                <w:bCs/>
                <w:sz w:val="22"/>
                <w:szCs w:val="18"/>
              </w:rPr>
            </w:pPr>
            <w:r w:rsidRPr="00692C51">
              <w:rPr>
                <w:rFonts w:ascii="Calibri" w:hAnsi="Calibri" w:cs="Calibri"/>
                <w:b/>
                <w:bCs/>
                <w:sz w:val="22"/>
                <w:szCs w:val="18"/>
              </w:rPr>
              <w:t>Objeto a garantizar (“Garantía según el objeto”)</w:t>
            </w:r>
            <w:r w:rsidRPr="00692C51">
              <w:rPr>
                <w:rFonts w:ascii="Calibri" w:hAnsi="Calibri" w:cs="Calibri"/>
                <w:b/>
                <w:bCs/>
                <w:sz w:val="22"/>
                <w:szCs w:val="18"/>
              </w:rPr>
              <w:endnoteReference w:id="1"/>
            </w:r>
            <w:r w:rsidRPr="00692C51">
              <w:rPr>
                <w:rFonts w:ascii="Calibri" w:hAnsi="Calibri" w:cs="Calibri"/>
                <w:bCs/>
                <w:sz w:val="22"/>
                <w:szCs w:val="18"/>
              </w:rPr>
              <w:t xml:space="preserve"> conforme lo requerido en el presente anexo.</w:t>
            </w:r>
          </w:p>
          <w:p w:rsidR="00692C51" w:rsidRPr="00692C51" w:rsidRDefault="00692C51" w:rsidP="00D277AF">
            <w:pPr>
              <w:numPr>
                <w:ilvl w:val="0"/>
                <w:numId w:val="43"/>
              </w:numPr>
              <w:jc w:val="both"/>
              <w:rPr>
                <w:rFonts w:ascii="Calibri" w:hAnsi="Calibri" w:cs="Calibri"/>
                <w:bCs/>
                <w:sz w:val="22"/>
                <w:szCs w:val="18"/>
              </w:rPr>
            </w:pPr>
            <w:r w:rsidRPr="00692C51">
              <w:rPr>
                <w:rFonts w:ascii="Calibri" w:hAnsi="Calibri" w:cs="Calibri"/>
                <w:b/>
                <w:bCs/>
                <w:sz w:val="22"/>
                <w:szCs w:val="18"/>
              </w:rPr>
              <w:t>Nombre (Objeto de la Contratación) y/o código</w:t>
            </w:r>
            <w:r w:rsidRPr="00692C51">
              <w:rPr>
                <w:rFonts w:ascii="Calibri" w:hAnsi="Calibri" w:cs="Calibri"/>
                <w:bCs/>
                <w:sz w:val="22"/>
                <w:szCs w:val="18"/>
              </w:rPr>
              <w:t xml:space="preserve"> del proceso de contratación, conforme al registrado en la página web:</w:t>
            </w:r>
          </w:p>
          <w:p w:rsidR="00692C51" w:rsidRPr="00692C51" w:rsidRDefault="00692C51" w:rsidP="00692C51">
            <w:pPr>
              <w:ind w:left="360"/>
              <w:jc w:val="both"/>
              <w:rPr>
                <w:rFonts w:ascii="Calibri" w:hAnsi="Calibri" w:cs="Calibri"/>
                <w:b/>
                <w:bCs/>
                <w:i/>
                <w:sz w:val="22"/>
                <w:szCs w:val="18"/>
              </w:rPr>
            </w:pPr>
            <w:r w:rsidRPr="00692C51">
              <w:rPr>
                <w:rFonts w:ascii="Calibri" w:hAnsi="Calibri" w:cs="Calibri"/>
                <w:b/>
                <w:bCs/>
                <w:i/>
                <w:sz w:val="22"/>
                <w:szCs w:val="18"/>
              </w:rPr>
              <w:t>http://contrataciones.ypfb.gob.bo/contrataciones/publicacion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el nombre </w:t>
            </w:r>
            <w:r w:rsidRPr="00692C51">
              <w:rPr>
                <w:rFonts w:ascii="Calibri" w:hAnsi="Calibri" w:cs="Calibri"/>
                <w:bCs/>
                <w:sz w:val="22"/>
                <w:szCs w:val="18"/>
                <w:u w:val="single"/>
              </w:rPr>
              <w:t>plenamente</w:t>
            </w:r>
            <w:r w:rsidRPr="00692C51">
              <w:rPr>
                <w:rFonts w:ascii="Calibri" w:hAnsi="Calibri" w:cs="Calibri"/>
                <w:bCs/>
                <w:sz w:val="22"/>
                <w:szCs w:val="18"/>
              </w:rPr>
              <w:t xml:space="preserve"> consistente o concordante con el registrado en el Formulario A-1 (campo: Nombre o Razón Social del Proponente). Para </w:t>
            </w:r>
            <w:r w:rsidRPr="00692C51">
              <w:rPr>
                <w:rFonts w:ascii="Calibri" w:hAnsi="Calibri" w:cs="Calibri"/>
                <w:bCs/>
                <w:sz w:val="22"/>
                <w:szCs w:val="18"/>
                <w:u w:val="single"/>
              </w:rPr>
              <w:t>empresas unipersonales</w:t>
            </w:r>
            <w:r w:rsidRPr="00692C51">
              <w:rPr>
                <w:rFonts w:ascii="Calibri" w:hAnsi="Calibri" w:cs="Calibri"/>
                <w:bCs/>
                <w:sz w:val="22"/>
                <w:szCs w:val="18"/>
              </w:rPr>
              <w:t xml:space="preserve"> podrá figurar alternativamente el nombre del Contribuyente (NIT).</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Asimismo, el </w:t>
            </w:r>
            <w:r w:rsidRPr="00692C51">
              <w:rPr>
                <w:rFonts w:ascii="Calibri" w:hAnsi="Calibri" w:cs="Calibri"/>
                <w:bCs/>
                <w:i/>
                <w:sz w:val="22"/>
                <w:szCs w:val="18"/>
              </w:rPr>
              <w:t>Nombre o Razón Social del Proponente</w:t>
            </w:r>
            <w:r w:rsidRPr="00692C51">
              <w:rPr>
                <w:rFonts w:ascii="Calibri" w:hAnsi="Calibri" w:cs="Calibri"/>
                <w:bCs/>
                <w:sz w:val="22"/>
                <w:szCs w:val="18"/>
              </w:rPr>
              <w:t xml:space="preserve"> (Empresa) deberá estar respaldado por los registrados en los siguientes documentos, según corresponda al documento requerido en el DBC o DCD o EETT o TDRs:</w:t>
            </w:r>
          </w:p>
          <w:p w:rsidR="00692C51" w:rsidRPr="00692C51" w:rsidRDefault="00692C51" w:rsidP="00D277AF">
            <w:pPr>
              <w:numPr>
                <w:ilvl w:val="0"/>
                <w:numId w:val="44"/>
              </w:numPr>
              <w:jc w:val="both"/>
              <w:rPr>
                <w:rFonts w:ascii="Calibri" w:hAnsi="Calibri" w:cs="Calibri"/>
                <w:bCs/>
                <w:sz w:val="22"/>
                <w:szCs w:val="18"/>
              </w:rPr>
            </w:pPr>
            <w:r w:rsidRPr="00692C51">
              <w:rPr>
                <w:rFonts w:ascii="Calibri" w:hAnsi="Calibri" w:cs="Calibri"/>
                <w:bCs/>
                <w:sz w:val="22"/>
                <w:szCs w:val="18"/>
              </w:rPr>
              <w:t>Registros FUNDEMPRESA, (o equivalente en el país de origen); o</w:t>
            </w:r>
          </w:p>
          <w:p w:rsidR="00692C51" w:rsidRPr="00692C51" w:rsidRDefault="00692C51" w:rsidP="00D277AF">
            <w:pPr>
              <w:numPr>
                <w:ilvl w:val="0"/>
                <w:numId w:val="44"/>
              </w:numPr>
              <w:jc w:val="both"/>
              <w:rPr>
                <w:rFonts w:ascii="Calibri" w:hAnsi="Calibri" w:cs="Calibri"/>
                <w:bCs/>
                <w:sz w:val="22"/>
                <w:szCs w:val="18"/>
              </w:rPr>
            </w:pPr>
            <w:r w:rsidRPr="00692C51">
              <w:rPr>
                <w:rFonts w:ascii="Calibri" w:hAnsi="Calibri" w:cs="Calibri"/>
                <w:bCs/>
                <w:sz w:val="22"/>
                <w:szCs w:val="18"/>
              </w:rPr>
              <w:t>Instrumento de Constitución.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w:t>
            </w:r>
          </w:p>
          <w:p w:rsidR="00692C51" w:rsidRPr="00692C51" w:rsidRDefault="00692C51" w:rsidP="00D277AF">
            <w:pPr>
              <w:numPr>
                <w:ilvl w:val="0"/>
                <w:numId w:val="45"/>
              </w:numPr>
              <w:spacing w:line="276" w:lineRule="auto"/>
              <w:ind w:left="357" w:hanging="357"/>
              <w:jc w:val="both"/>
              <w:rPr>
                <w:rFonts w:ascii="Calibri" w:hAnsi="Calibri" w:cs="Calibri"/>
                <w:bCs/>
                <w:sz w:val="22"/>
                <w:szCs w:val="18"/>
              </w:rPr>
            </w:pPr>
            <w:r w:rsidRPr="00692C51">
              <w:rPr>
                <w:rFonts w:ascii="Calibri" w:hAnsi="Calibri" w:cs="Calibri"/>
                <w:bCs/>
                <w:sz w:val="22"/>
                <w:szCs w:val="18"/>
              </w:rPr>
              <w:t>YACIMIENTOS PETROLIFEROS FISCALES BOLIVIANOS;</w:t>
            </w:r>
          </w:p>
          <w:p w:rsidR="00692C51" w:rsidRPr="00692C51" w:rsidRDefault="00692C51" w:rsidP="00D277AF">
            <w:pPr>
              <w:numPr>
                <w:ilvl w:val="0"/>
                <w:numId w:val="45"/>
              </w:numPr>
              <w:spacing w:line="276" w:lineRule="auto"/>
              <w:ind w:left="357" w:hanging="357"/>
              <w:jc w:val="both"/>
              <w:rPr>
                <w:rFonts w:ascii="Calibri" w:hAnsi="Calibri" w:cs="Calibri"/>
                <w:bCs/>
                <w:i/>
                <w:sz w:val="22"/>
                <w:szCs w:val="18"/>
              </w:rPr>
            </w:pPr>
            <w:r w:rsidRPr="00692C51">
              <w:rPr>
                <w:rFonts w:ascii="Calibri" w:hAnsi="Calibri" w:cs="Calibri"/>
                <w:bCs/>
                <w:i/>
                <w:sz w:val="22"/>
                <w:szCs w:val="18"/>
              </w:rPr>
              <w:t>YPFB;</w:t>
            </w:r>
          </w:p>
          <w:p w:rsidR="00692C51" w:rsidRPr="00692C51" w:rsidRDefault="00692C51" w:rsidP="00D277AF">
            <w:pPr>
              <w:numPr>
                <w:ilvl w:val="0"/>
                <w:numId w:val="45"/>
              </w:numPr>
              <w:spacing w:line="276" w:lineRule="auto"/>
              <w:ind w:left="357" w:hanging="357"/>
              <w:jc w:val="both"/>
              <w:rPr>
                <w:rFonts w:ascii="Calibri" w:hAnsi="Calibri" w:cs="Calibri"/>
                <w:bCs/>
                <w:sz w:val="22"/>
                <w:szCs w:val="18"/>
              </w:rPr>
            </w:pPr>
            <w:r w:rsidRPr="00692C51">
              <w:rPr>
                <w:rFonts w:ascii="Calibri" w:hAnsi="Calibri" w:cs="Calibri"/>
                <w:bCs/>
                <w:i/>
                <w:sz w:val="22"/>
                <w:szCs w:val="18"/>
              </w:rPr>
              <w:t>o ambos.</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lastRenderedPageBreak/>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 el valor/importe/monto correctamente calculado, conforme el presente anexo y la “</w:t>
            </w:r>
            <w:r w:rsidRPr="00692C51">
              <w:rPr>
                <w:rFonts w:ascii="Calibri" w:hAnsi="Calibri" w:cs="Calibri"/>
                <w:bCs/>
                <w:i/>
                <w:sz w:val="22"/>
                <w:szCs w:val="18"/>
              </w:rPr>
              <w:t>Garantía según el objeto</w:t>
            </w:r>
            <w:r w:rsidRPr="00692C51">
              <w:rPr>
                <w:rFonts w:ascii="Calibri" w:hAnsi="Calibri" w:cs="Calibri"/>
                <w:bCs/>
                <w:sz w:val="22"/>
                <w:szCs w:val="18"/>
              </w:rPr>
              <w:t>” requerida, considerando el inc c) de los Aspectos Subsanables del DBC o DCD.</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una vigencia </w:t>
            </w:r>
            <w:r w:rsidRPr="00692C51">
              <w:rPr>
                <w:rFonts w:ascii="Calibri" w:hAnsi="Calibri" w:cs="Calibri"/>
                <w:bCs/>
                <w:sz w:val="22"/>
                <w:szCs w:val="18"/>
                <w:u w:val="single"/>
              </w:rPr>
              <w:t>igual o mayor</w:t>
            </w:r>
            <w:r w:rsidRPr="00692C51">
              <w:rPr>
                <w:rFonts w:ascii="Calibri" w:hAnsi="Calibri" w:cs="Calibri"/>
                <w:bCs/>
                <w:sz w:val="22"/>
                <w:szCs w:val="18"/>
              </w:rPr>
              <w:t xml:space="preserve"> a la requerida en el presente Anexo, </w:t>
            </w:r>
          </w:p>
          <w:p w:rsidR="00692C51" w:rsidRPr="00692C51" w:rsidRDefault="00692C51" w:rsidP="00D277AF">
            <w:pPr>
              <w:numPr>
                <w:ilvl w:val="0"/>
                <w:numId w:val="46"/>
              </w:numPr>
              <w:jc w:val="both"/>
              <w:rPr>
                <w:rFonts w:ascii="Calibri" w:hAnsi="Calibri" w:cs="Calibri"/>
                <w:bCs/>
                <w:sz w:val="22"/>
                <w:szCs w:val="18"/>
              </w:rPr>
            </w:pPr>
            <w:r w:rsidRPr="00692C51">
              <w:rPr>
                <w:rFonts w:ascii="Calibri" w:hAnsi="Calibri" w:cs="Calibri"/>
                <w:b/>
                <w:bCs/>
                <w:sz w:val="22"/>
                <w:szCs w:val="18"/>
                <w:u w:val="single"/>
              </w:rPr>
              <w:t>Para la Garantía de Seriedad de Propuesta:</w:t>
            </w:r>
            <w:r w:rsidRPr="00692C51">
              <w:rPr>
                <w:rFonts w:ascii="Calibri" w:hAnsi="Calibri" w:cs="Calibri"/>
                <w:bCs/>
                <w:sz w:val="22"/>
                <w:szCs w:val="18"/>
              </w:rPr>
              <w:t xml:space="preserve"> (120 días) computable a partir de la “</w:t>
            </w:r>
            <w:r w:rsidRPr="00692C51">
              <w:rPr>
                <w:rFonts w:ascii="Calibri" w:hAnsi="Calibri" w:cs="Calibri"/>
                <w:bCs/>
                <w:i/>
                <w:sz w:val="22"/>
                <w:szCs w:val="18"/>
              </w:rPr>
              <w:t>Fecha de presentación de propuesta</w:t>
            </w:r>
            <w:r w:rsidRPr="00692C51">
              <w:rPr>
                <w:rFonts w:ascii="Calibri" w:hAnsi="Calibri" w:cs="Calibri"/>
                <w:bCs/>
                <w:sz w:val="22"/>
                <w:szCs w:val="18"/>
              </w:rPr>
              <w:t>”, establecida en el “</w:t>
            </w:r>
            <w:r w:rsidRPr="00692C51">
              <w:rPr>
                <w:rFonts w:ascii="Calibri" w:hAnsi="Calibri" w:cs="Calibri"/>
                <w:bCs/>
                <w:i/>
                <w:sz w:val="22"/>
                <w:szCs w:val="18"/>
              </w:rPr>
              <w:t>Cronograma de Plazos</w:t>
            </w:r>
            <w:r w:rsidRPr="00692C51">
              <w:rPr>
                <w:rFonts w:ascii="Calibri" w:hAnsi="Calibri" w:cs="Calibri"/>
                <w:bCs/>
                <w:sz w:val="22"/>
                <w:szCs w:val="18"/>
              </w:rPr>
              <w:t xml:space="preserve">” incluidos como parte del DBC y considerando los Aspectos Subsanables admisibles en dicho documento. </w:t>
            </w:r>
          </w:p>
          <w:p w:rsidR="00692C51" w:rsidRPr="00692C51" w:rsidRDefault="00692C51" w:rsidP="00D277AF">
            <w:pPr>
              <w:numPr>
                <w:ilvl w:val="0"/>
                <w:numId w:val="46"/>
              </w:numPr>
              <w:jc w:val="both"/>
              <w:rPr>
                <w:rFonts w:ascii="Calibri" w:hAnsi="Calibri" w:cs="Calibri"/>
                <w:bCs/>
                <w:sz w:val="22"/>
                <w:szCs w:val="18"/>
              </w:rPr>
            </w:pPr>
            <w:r w:rsidRPr="00692C51">
              <w:rPr>
                <w:rFonts w:ascii="Calibri" w:hAnsi="Calibri" w:cs="Calibri"/>
                <w:b/>
                <w:bCs/>
                <w:sz w:val="22"/>
                <w:szCs w:val="18"/>
                <w:u w:val="single"/>
              </w:rPr>
              <w:t>Para Garantía de Cumplimiento de Contrato y otras Garantías (DS 29506 y DS 181)</w:t>
            </w:r>
            <w:r w:rsidRPr="00692C51">
              <w:rPr>
                <w:rFonts w:ascii="Calibri" w:hAnsi="Calibri" w:cs="Calibri"/>
                <w:b/>
                <w:bCs/>
                <w:sz w:val="22"/>
                <w:szCs w:val="18"/>
              </w:rPr>
              <w:t>:</w:t>
            </w:r>
            <w:r w:rsidRPr="00692C51">
              <w:rPr>
                <w:rFonts w:ascii="Calibri" w:hAnsi="Calibri" w:cs="Calibri"/>
                <w:bCs/>
                <w:sz w:val="22"/>
                <w:szCs w:val="18"/>
              </w:rPr>
              <w:t xml:space="preserve"> conforme los días requeridos en el presente anexo, computables a partir de la </w:t>
            </w:r>
            <w:r w:rsidRPr="00692C51">
              <w:rPr>
                <w:rFonts w:ascii="Calibri" w:hAnsi="Calibri" w:cs="Calibri"/>
                <w:bCs/>
                <w:sz w:val="22"/>
                <w:szCs w:val="18"/>
                <w:u w:val="single"/>
              </w:rPr>
              <w:t>fecha de emisión de los instrumentos financieros</w:t>
            </w:r>
            <w:r w:rsidRPr="00692C51">
              <w:rPr>
                <w:rFonts w:ascii="Calibri" w:hAnsi="Calibri" w:cs="Calibri"/>
                <w:bCs/>
                <w:sz w:val="22"/>
                <w:szCs w:val="18"/>
              </w:rPr>
              <w:t xml:space="preserve">, entendiéndose la </w:t>
            </w:r>
            <w:r w:rsidRPr="00692C51">
              <w:rPr>
                <w:rFonts w:ascii="Calibri" w:hAnsi="Calibri" w:cs="Calibri"/>
                <w:b/>
                <w:bCs/>
                <w:sz w:val="22"/>
                <w:szCs w:val="18"/>
                <w:u w:val="single"/>
              </w:rPr>
              <w:t>“Vigencia del contrato”</w:t>
            </w:r>
            <w:r w:rsidRPr="00692C51">
              <w:rPr>
                <w:rFonts w:ascii="Calibri" w:hAnsi="Calibri" w:cs="Calibri"/>
                <w:bCs/>
                <w:sz w:val="22"/>
                <w:szCs w:val="18"/>
              </w:rPr>
              <w:t xml:space="preserve"> como </w:t>
            </w:r>
            <w:r w:rsidRPr="00692C51">
              <w:rPr>
                <w:rFonts w:ascii="Calibri" w:hAnsi="Calibri" w:cs="Calibri"/>
                <w:bCs/>
                <w:sz w:val="22"/>
                <w:szCs w:val="18"/>
                <w:u w:val="single"/>
              </w:rPr>
              <w:t xml:space="preserve">la fecha resultante de </w:t>
            </w:r>
            <w:r w:rsidRPr="00692C51">
              <w:rPr>
                <w:rFonts w:ascii="Calibri" w:hAnsi="Calibri" w:cs="Calibri"/>
                <w:b/>
                <w:bCs/>
                <w:sz w:val="22"/>
                <w:szCs w:val="18"/>
                <w:u w:val="single"/>
              </w:rPr>
              <w:t>adicionar</w:t>
            </w:r>
            <w:r w:rsidRPr="00692C51">
              <w:rPr>
                <w:rFonts w:ascii="Calibri" w:hAnsi="Calibri" w:cs="Calibri"/>
                <w:bCs/>
                <w:sz w:val="22"/>
                <w:szCs w:val="18"/>
                <w:u w:val="single"/>
              </w:rPr>
              <w:t xml:space="preserve"> el “Plazo de entrega” establecido en el DBC o DCD, a dicha fecha de emisión.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jc w:val="both"/>
              <w:rPr>
                <w:rFonts w:ascii="Calibri" w:hAnsi="Calibri" w:cs="Calibri"/>
                <w:b/>
                <w:bCs/>
                <w:sz w:val="22"/>
                <w:szCs w:val="18"/>
              </w:rPr>
            </w:pPr>
            <w:r w:rsidRPr="00692C51">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incluir las cláusulas de:</w:t>
            </w:r>
          </w:p>
          <w:p w:rsidR="00692C51" w:rsidRPr="00692C51" w:rsidRDefault="00692C51" w:rsidP="00D277AF">
            <w:pPr>
              <w:numPr>
                <w:ilvl w:val="0"/>
                <w:numId w:val="47"/>
              </w:numPr>
              <w:jc w:val="both"/>
              <w:rPr>
                <w:rFonts w:ascii="Calibri" w:hAnsi="Calibri" w:cs="Calibri"/>
                <w:bCs/>
                <w:sz w:val="22"/>
                <w:szCs w:val="18"/>
              </w:rPr>
            </w:pPr>
            <w:r w:rsidRPr="00692C51">
              <w:rPr>
                <w:rFonts w:ascii="Calibri" w:hAnsi="Calibri" w:cs="Calibri"/>
                <w:bCs/>
                <w:sz w:val="22"/>
                <w:szCs w:val="18"/>
              </w:rPr>
              <w:t xml:space="preserve">Renovable, irrevocable y de </w:t>
            </w:r>
            <w:r w:rsidRPr="00692C51">
              <w:rPr>
                <w:rFonts w:ascii="Calibri" w:hAnsi="Calibri" w:cs="Calibri"/>
                <w:bCs/>
                <w:sz w:val="22"/>
                <w:szCs w:val="18"/>
                <w:u w:val="single"/>
              </w:rPr>
              <w:t>ejecución inmediata</w:t>
            </w:r>
            <w:r w:rsidRPr="00692C51">
              <w:rPr>
                <w:rFonts w:ascii="Calibri" w:hAnsi="Calibri" w:cs="Calibri"/>
                <w:bCs/>
                <w:sz w:val="22"/>
                <w:szCs w:val="18"/>
              </w:rPr>
              <w:t xml:space="preserve"> o </w:t>
            </w:r>
            <w:r w:rsidRPr="00692C51">
              <w:rPr>
                <w:rFonts w:ascii="Calibri" w:hAnsi="Calibri" w:cs="Calibri"/>
                <w:bCs/>
                <w:sz w:val="22"/>
                <w:szCs w:val="18"/>
                <w:u w:val="single"/>
              </w:rPr>
              <w:t>ejecución a primer requerimiento</w:t>
            </w:r>
            <w:r w:rsidRPr="00692C51">
              <w:rPr>
                <w:rFonts w:ascii="Calibri" w:hAnsi="Calibri" w:cs="Calibri"/>
                <w:bCs/>
                <w:sz w:val="22"/>
                <w:szCs w:val="18"/>
              </w:rPr>
              <w:t xml:space="preserve"> según corresponda al Instrumento Financiero requerido en el presente Anexo. </w:t>
            </w:r>
          </w:p>
        </w:tc>
      </w:tr>
    </w:tbl>
    <w:p w:rsidR="00FA1187" w:rsidRDefault="00FA1187" w:rsidP="00FA1187">
      <w:pPr>
        <w:rPr>
          <w:rFonts w:asciiTheme="minorHAnsi" w:hAnsiTheme="minorHAnsi" w:cstheme="minorHAnsi"/>
          <w:b/>
          <w:bCs/>
          <w:sz w:val="22"/>
          <w:szCs w:val="22"/>
        </w:rPr>
      </w:pPr>
    </w:p>
    <w:p w:rsidR="00692C51" w:rsidRDefault="00FA1187" w:rsidP="00FA1187">
      <w:pPr>
        <w:rPr>
          <w:rFonts w:asciiTheme="minorHAnsi" w:hAnsiTheme="minorHAnsi" w:cstheme="minorHAnsi"/>
          <w:b/>
          <w:bCs/>
          <w:sz w:val="22"/>
          <w:szCs w:val="22"/>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FC2D61">
      <w:pPr>
        <w:rPr>
          <w:rFonts w:asciiTheme="minorHAnsi" w:hAnsiTheme="minorHAnsi" w:cstheme="minorHAnsi"/>
          <w:b/>
          <w:bCs/>
          <w:sz w:val="22"/>
          <w:szCs w:val="22"/>
        </w:rPr>
      </w:pPr>
    </w:p>
    <w:p w:rsidR="00FC2D61" w:rsidRDefault="00FC2D61" w:rsidP="00FC2D61">
      <w:pPr>
        <w:rPr>
          <w:rFonts w:asciiTheme="minorHAnsi" w:hAnsiTheme="minorHAnsi" w:cstheme="minorHAnsi"/>
          <w:b/>
          <w:bCs/>
          <w:sz w:val="22"/>
          <w:szCs w:val="22"/>
        </w:rPr>
      </w:pPr>
    </w:p>
    <w:p w:rsidR="00B46357" w:rsidRPr="004854C5" w:rsidRDefault="00B46357"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FC2D6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592D5D">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B55FE" w:rsidRPr="000416F8" w:rsidRDefault="00AB55FE" w:rsidP="00AB55FE">
      <w:pPr>
        <w:spacing w:after="120"/>
        <w:jc w:val="right"/>
        <w:rPr>
          <w:rFonts w:ascii="Arial" w:hAnsi="Arial" w:cs="Arial"/>
          <w:b/>
        </w:rPr>
      </w:pPr>
      <w:r>
        <w:rPr>
          <w:rFonts w:ascii="Arial" w:hAnsi="Arial" w:cs="Arial"/>
          <w:b/>
        </w:rPr>
        <w:t>Contrato N° __________/______</w:t>
      </w:r>
    </w:p>
    <w:p w:rsidR="00AB55FE" w:rsidRPr="000416F8" w:rsidRDefault="00AB55FE" w:rsidP="00AB55FE">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C2D61" w:rsidRPr="00F81250" w:rsidRDefault="00FC2D61" w:rsidP="00FC2D61">
      <w:pPr>
        <w:spacing w:before="120" w:after="120"/>
        <w:jc w:val="both"/>
        <w:rPr>
          <w:rFonts w:ascii="Arial" w:hAnsi="Arial" w:cs="Arial"/>
          <w:b/>
          <w:u w:val="single"/>
        </w:rPr>
      </w:pPr>
    </w:p>
    <w:p w:rsidR="00FC2D61" w:rsidRPr="00F81250" w:rsidRDefault="00FC2D61" w:rsidP="00FC2D61">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C2D61" w:rsidRPr="00F81250" w:rsidRDefault="00FC2D61" w:rsidP="00D277AF">
      <w:pPr>
        <w:numPr>
          <w:ilvl w:val="1"/>
          <w:numId w:val="59"/>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C2D61" w:rsidRPr="00F81250" w:rsidRDefault="00FC2D61" w:rsidP="00FC2D61">
      <w:pPr>
        <w:spacing w:before="120" w:after="120"/>
        <w:ind w:left="709"/>
        <w:jc w:val="both"/>
        <w:rPr>
          <w:rFonts w:ascii="Arial" w:hAnsi="Arial" w:cs="Arial"/>
        </w:rPr>
      </w:pPr>
    </w:p>
    <w:p w:rsidR="00FC2D61" w:rsidRPr="00F81250" w:rsidRDefault="00FC2D61" w:rsidP="00D277AF">
      <w:pPr>
        <w:numPr>
          <w:ilvl w:val="1"/>
          <w:numId w:val="52"/>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C2D61" w:rsidRPr="00F81250" w:rsidRDefault="00FC2D61" w:rsidP="00FC2D61">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C2D61" w:rsidRPr="00F81250" w:rsidRDefault="00FC2D61" w:rsidP="00FC2D61">
      <w:pPr>
        <w:tabs>
          <w:tab w:val="left" w:pos="7814"/>
        </w:tabs>
        <w:spacing w:before="120" w:after="120"/>
        <w:contextualSpacing/>
        <w:jc w:val="both"/>
        <w:rPr>
          <w:rFonts w:ascii="Arial" w:hAnsi="Arial" w:cs="Arial"/>
        </w:rPr>
      </w:pPr>
      <w:r w:rsidRPr="00F81250">
        <w:rPr>
          <w:rFonts w:ascii="Arial" w:hAnsi="Arial" w:cs="Arial"/>
        </w:rPr>
        <w:tab/>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SEGUNDA.- (ANTECEDENTES)</w:t>
      </w:r>
    </w:p>
    <w:p w:rsidR="00FC2D61" w:rsidRPr="00F81250" w:rsidRDefault="00FC2D61" w:rsidP="00FC2D61">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TERCERA.- (DISPOSICIONES GENERALES)</w:t>
      </w:r>
    </w:p>
    <w:p w:rsidR="00FC2D61" w:rsidRPr="00F81250" w:rsidRDefault="00FC2D61" w:rsidP="00FC2D61">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C2D61" w:rsidRPr="00F81250" w:rsidTr="00AC677D">
        <w:trPr>
          <w:trHeight w:val="556"/>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C2D61" w:rsidRPr="00F81250" w:rsidTr="00AC677D">
        <w:trPr>
          <w:trHeight w:val="1028"/>
        </w:trPr>
        <w:tc>
          <w:tcPr>
            <w:tcW w:w="1809" w:type="dxa"/>
            <w:shd w:val="clear" w:color="auto" w:fill="auto"/>
          </w:tcPr>
          <w:p w:rsidR="00FC2D61" w:rsidRPr="00F81250" w:rsidRDefault="00FC2D61" w:rsidP="00AC677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C2D61" w:rsidRPr="00F81250" w:rsidTr="00AC677D">
        <w:trPr>
          <w:trHeight w:val="555"/>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C2D61" w:rsidRPr="00F81250" w:rsidTr="00AC677D">
        <w:trPr>
          <w:trHeight w:val="420"/>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C2D61" w:rsidRPr="00F81250" w:rsidTr="00AC677D">
        <w:tc>
          <w:tcPr>
            <w:tcW w:w="1809" w:type="dxa"/>
            <w:shd w:val="clear" w:color="auto" w:fill="auto"/>
          </w:tcPr>
          <w:p w:rsidR="00FC2D61" w:rsidRPr="00F81250" w:rsidRDefault="00FC2D61" w:rsidP="00AC67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C2D61" w:rsidRPr="00F81250" w:rsidRDefault="00FC2D61" w:rsidP="00AC677D">
            <w:pPr>
              <w:spacing w:before="120" w:after="120"/>
              <w:rPr>
                <w:rFonts w:ascii="Arial" w:eastAsia="Calibri" w:hAnsi="Arial" w:cs="Arial"/>
                <w:b/>
                <w:lang w:val="es-BO"/>
              </w:rPr>
            </w:pPr>
          </w:p>
        </w:tc>
        <w:tc>
          <w:tcPr>
            <w:tcW w:w="6662" w:type="dxa"/>
            <w:shd w:val="clear" w:color="auto" w:fill="auto"/>
          </w:tcPr>
          <w:p w:rsidR="00FC2D61" w:rsidRPr="00F81250" w:rsidRDefault="00FC2D61" w:rsidP="00AC677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2D61" w:rsidRPr="00F81250" w:rsidTr="00AC677D">
        <w:trPr>
          <w:trHeight w:val="783"/>
        </w:trPr>
        <w:tc>
          <w:tcPr>
            <w:tcW w:w="1809" w:type="dxa"/>
            <w:shd w:val="clear" w:color="auto" w:fill="auto"/>
          </w:tcPr>
          <w:p w:rsidR="00FC2D61" w:rsidRPr="00F81250" w:rsidRDefault="00FC2D61" w:rsidP="00AC67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C2D61" w:rsidRPr="00F81250" w:rsidRDefault="00FC2D61" w:rsidP="00FC2D61">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SÉPTIMA.- (VIGENCIA Y PLAZO DEL CONTRATO)</w:t>
      </w:r>
    </w:p>
    <w:p w:rsidR="00FC2D61" w:rsidRPr="00F81250" w:rsidRDefault="00FC2D61" w:rsidP="00FC2D61">
      <w:pPr>
        <w:spacing w:before="120" w:after="120"/>
        <w:jc w:val="both"/>
        <w:rPr>
          <w:rFonts w:ascii="Arial" w:hAnsi="Arial" w:cs="Arial"/>
          <w:b/>
        </w:rPr>
      </w:pPr>
      <w:r w:rsidRPr="00F81250">
        <w:rPr>
          <w:rFonts w:ascii="Arial" w:hAnsi="Arial" w:cs="Arial"/>
          <w:b/>
        </w:rPr>
        <w:t>7.1 Vigencia.-</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C2D61" w:rsidRPr="00F81250" w:rsidRDefault="00FC2D61" w:rsidP="00FC2D61">
      <w:pPr>
        <w:spacing w:before="120" w:after="120"/>
        <w:jc w:val="both"/>
        <w:rPr>
          <w:rFonts w:ascii="Arial" w:hAnsi="Arial" w:cs="Arial"/>
          <w:b/>
        </w:rPr>
      </w:pPr>
      <w:r w:rsidRPr="00F81250">
        <w:rPr>
          <w:rFonts w:ascii="Arial" w:hAnsi="Arial" w:cs="Arial"/>
          <w:b/>
        </w:rPr>
        <w:t>7.2 Plazo de habilitación.-</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OCTAVA.- (LUGAR DE ENTREGA)</w:t>
      </w:r>
    </w:p>
    <w:p w:rsidR="00FC2D61" w:rsidRPr="00F81250" w:rsidRDefault="00FC2D61" w:rsidP="00FC2D61">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NOVENA.- (MONTO DEL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C2D61" w:rsidRPr="00F81250" w:rsidRDefault="00FC2D61" w:rsidP="00FC2D6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2D61" w:rsidRPr="00F81250" w:rsidTr="00AC677D">
        <w:trPr>
          <w:trHeight w:val="562"/>
          <w:jc w:val="center"/>
        </w:trPr>
        <w:tc>
          <w:tcPr>
            <w:tcW w:w="571"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PRECIO TOTAL</w:t>
            </w:r>
          </w:p>
          <w:p w:rsidR="00FC2D61" w:rsidRPr="00F81250" w:rsidRDefault="00FC2D61" w:rsidP="00AC677D">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PLAZO</w:t>
            </w:r>
          </w:p>
        </w:tc>
      </w:tr>
      <w:tr w:rsidR="00FC2D61" w:rsidRPr="00F81250" w:rsidTr="00AC677D">
        <w:trPr>
          <w:trHeight w:hRule="exact" w:val="562"/>
          <w:jc w:val="center"/>
        </w:trPr>
        <w:tc>
          <w:tcPr>
            <w:tcW w:w="571" w:type="dxa"/>
            <w:shd w:val="clear" w:color="auto" w:fill="auto"/>
            <w:vAlign w:val="center"/>
          </w:tcPr>
          <w:p w:rsidR="00FC2D61" w:rsidRPr="00F81250" w:rsidRDefault="00FC2D61" w:rsidP="00AC677D">
            <w:pPr>
              <w:jc w:val="center"/>
              <w:rPr>
                <w:rFonts w:ascii="Arial" w:hAnsi="Arial" w:cs="Arial"/>
              </w:rPr>
            </w:pPr>
          </w:p>
        </w:tc>
        <w:tc>
          <w:tcPr>
            <w:tcW w:w="1932" w:type="dxa"/>
            <w:shd w:val="clear" w:color="auto" w:fill="auto"/>
            <w:vAlign w:val="center"/>
          </w:tcPr>
          <w:p w:rsidR="00FC2D61" w:rsidRPr="00F81250" w:rsidRDefault="00FC2D61" w:rsidP="00AC677D">
            <w:pPr>
              <w:jc w:val="center"/>
              <w:rPr>
                <w:rFonts w:ascii="Arial" w:hAnsi="Arial" w:cs="Arial"/>
              </w:rPr>
            </w:pPr>
          </w:p>
        </w:tc>
        <w:tc>
          <w:tcPr>
            <w:tcW w:w="937" w:type="dxa"/>
            <w:shd w:val="clear" w:color="auto" w:fill="auto"/>
            <w:vAlign w:val="center"/>
          </w:tcPr>
          <w:p w:rsidR="00FC2D61" w:rsidRPr="00F81250" w:rsidRDefault="00FC2D61" w:rsidP="00AC677D">
            <w:pPr>
              <w:jc w:val="center"/>
              <w:rPr>
                <w:rFonts w:ascii="Arial" w:hAnsi="Arial" w:cs="Arial"/>
              </w:rPr>
            </w:pPr>
          </w:p>
        </w:tc>
        <w:tc>
          <w:tcPr>
            <w:tcW w:w="845" w:type="dxa"/>
            <w:vAlign w:val="center"/>
          </w:tcPr>
          <w:p w:rsidR="00FC2D61" w:rsidRPr="00F81250" w:rsidRDefault="00FC2D61" w:rsidP="00AC677D">
            <w:pPr>
              <w:jc w:val="center"/>
              <w:rPr>
                <w:rFonts w:ascii="Arial" w:hAnsi="Arial" w:cs="Arial"/>
              </w:rPr>
            </w:pPr>
          </w:p>
        </w:tc>
        <w:tc>
          <w:tcPr>
            <w:tcW w:w="1141" w:type="dxa"/>
            <w:shd w:val="clear" w:color="auto" w:fill="auto"/>
            <w:vAlign w:val="center"/>
          </w:tcPr>
          <w:p w:rsidR="00FC2D61" w:rsidRPr="00F81250" w:rsidRDefault="00FC2D61" w:rsidP="00AC677D">
            <w:pPr>
              <w:jc w:val="center"/>
              <w:rPr>
                <w:rFonts w:ascii="Arial" w:hAnsi="Arial" w:cs="Arial"/>
              </w:rPr>
            </w:pPr>
          </w:p>
        </w:tc>
        <w:tc>
          <w:tcPr>
            <w:tcW w:w="1242" w:type="dxa"/>
            <w:vAlign w:val="center"/>
          </w:tcPr>
          <w:p w:rsidR="00FC2D61" w:rsidRPr="00F81250" w:rsidRDefault="00FC2D61" w:rsidP="00AC677D">
            <w:pPr>
              <w:jc w:val="center"/>
              <w:rPr>
                <w:rFonts w:ascii="Arial" w:hAnsi="Arial" w:cs="Arial"/>
              </w:rPr>
            </w:pPr>
          </w:p>
        </w:tc>
        <w:tc>
          <w:tcPr>
            <w:tcW w:w="1164" w:type="dxa"/>
            <w:vAlign w:val="center"/>
          </w:tcPr>
          <w:p w:rsidR="00FC2D61" w:rsidRPr="00F81250" w:rsidRDefault="00FC2D61" w:rsidP="00AC677D">
            <w:pPr>
              <w:jc w:val="center"/>
              <w:rPr>
                <w:rFonts w:ascii="Arial" w:hAnsi="Arial" w:cs="Arial"/>
              </w:rPr>
            </w:pPr>
          </w:p>
        </w:tc>
      </w:tr>
    </w:tbl>
    <w:p w:rsidR="00FC2D61" w:rsidRPr="00F81250" w:rsidRDefault="00FC2D61" w:rsidP="00FC2D61">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C2D61" w:rsidRPr="00F81250" w:rsidRDefault="00FC2D61" w:rsidP="00FC2D61">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(FORMA DE PAGO)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Solicitud de pago.</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Factura original.</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PRIMERA.- (FACTURACIÓN)</w:t>
      </w:r>
    </w:p>
    <w:p w:rsidR="00FC2D61" w:rsidRPr="00F81250" w:rsidRDefault="00FC2D61" w:rsidP="00FC2D61">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C2D61" w:rsidRPr="00F81250" w:rsidRDefault="00FC2D61" w:rsidP="00FC2D61">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C2D61" w:rsidRPr="00F81250" w:rsidRDefault="00FC2D61" w:rsidP="00FC2D61">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C2D61" w:rsidRPr="00F81250" w:rsidRDefault="00FC2D61" w:rsidP="00FC2D61">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TERCERA.- (MOROSIDAD Y SUS PENALIDADES)</w:t>
      </w:r>
    </w:p>
    <w:p w:rsidR="00FC2D61" w:rsidRPr="00F81250" w:rsidRDefault="00FC2D61" w:rsidP="00FC2D61">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FC2D61" w:rsidRPr="00F81250" w:rsidRDefault="00FC2D61" w:rsidP="00FC2D61">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2D61" w:rsidRPr="00F81250" w:rsidTr="00AC677D">
        <w:trPr>
          <w:trHeight w:val="2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180" w:hanging="180"/>
              <w:jc w:val="center"/>
              <w:rPr>
                <w:rFonts w:ascii="Arial" w:hAnsi="Arial" w:cs="Arial"/>
                <w:b/>
                <w:bCs/>
              </w:rPr>
            </w:pPr>
            <w:r w:rsidRPr="00F81250">
              <w:rPr>
                <w:rFonts w:ascii="Arial" w:hAnsi="Arial" w:cs="Arial"/>
                <w:b/>
                <w:bCs/>
              </w:rPr>
              <w:t>CONTRATISTA</w:t>
            </w:r>
          </w:p>
        </w:tc>
      </w:tr>
      <w:tr w:rsidR="00FC2D61" w:rsidRPr="00F81250" w:rsidTr="00AC677D">
        <w:trPr>
          <w:trHeight w:val="15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C2D61" w:rsidRPr="00F81250" w:rsidRDefault="00FC2D61" w:rsidP="00AC677D">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C2D61" w:rsidRPr="00F81250" w:rsidRDefault="00FC2D61" w:rsidP="00AC677D">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C2D61" w:rsidRPr="00F81250" w:rsidRDefault="00FC2D61" w:rsidP="00AC677D">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C2D61" w:rsidRPr="00F81250" w:rsidRDefault="00FC2D61" w:rsidP="00AC677D">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C2D61" w:rsidRPr="00F81250" w:rsidRDefault="00FC2D61" w:rsidP="00AC677D">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FC2D61" w:rsidRPr="00F81250" w:rsidRDefault="00FC2D61" w:rsidP="00AC677D">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C2D61" w:rsidRPr="00F81250" w:rsidRDefault="00FC2D61" w:rsidP="00FC2D61">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C2D61" w:rsidRPr="00F81250" w:rsidRDefault="00FC2D61" w:rsidP="00FC2D61">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C2D61" w:rsidRPr="00F81250" w:rsidRDefault="00FC2D61" w:rsidP="00D277AF">
      <w:pPr>
        <w:numPr>
          <w:ilvl w:val="1"/>
          <w:numId w:val="60"/>
        </w:numPr>
        <w:spacing w:before="120" w:after="120"/>
        <w:contextualSpacing/>
        <w:jc w:val="both"/>
        <w:rPr>
          <w:rFonts w:ascii="Arial" w:hAnsi="Arial" w:cs="Arial"/>
          <w:b/>
        </w:rPr>
      </w:pPr>
      <w:r w:rsidRPr="00F81250">
        <w:rPr>
          <w:rFonts w:ascii="Arial" w:hAnsi="Arial" w:cs="Arial"/>
          <w:b/>
        </w:rPr>
        <w:t xml:space="preserve">  Responsabilidades:</w:t>
      </w: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2D61" w:rsidRPr="00F81250" w:rsidRDefault="00FC2D61" w:rsidP="00FC2D61">
      <w:pPr>
        <w:spacing w:before="120" w:after="120"/>
        <w:ind w:left="720"/>
        <w:jc w:val="both"/>
        <w:rPr>
          <w:rFonts w:ascii="Arial" w:hAnsi="Arial" w:cs="Arial"/>
        </w:rPr>
      </w:pPr>
    </w:p>
    <w:p w:rsidR="00FC2D61" w:rsidRPr="00F81250" w:rsidRDefault="00FC2D61" w:rsidP="00FC2D61">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C2D61" w:rsidRPr="00F81250" w:rsidRDefault="00FC2D61" w:rsidP="00FC2D61">
      <w:pPr>
        <w:spacing w:before="120" w:after="120"/>
        <w:ind w:left="1066"/>
        <w:jc w:val="both"/>
        <w:rPr>
          <w:rFonts w:ascii="Arial" w:hAnsi="Arial" w:cs="Arial"/>
        </w:rPr>
      </w:pPr>
    </w:p>
    <w:p w:rsidR="00FC2D61" w:rsidRPr="00F81250" w:rsidRDefault="00FC2D61" w:rsidP="00D277AF">
      <w:pPr>
        <w:numPr>
          <w:ilvl w:val="0"/>
          <w:numId w:val="58"/>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2D61" w:rsidRPr="00F81250" w:rsidRDefault="00FC2D61" w:rsidP="00FC2D61">
      <w:pPr>
        <w:spacing w:before="120" w:after="120"/>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2D61" w:rsidRPr="00F81250" w:rsidRDefault="00FC2D61" w:rsidP="00D277AF">
      <w:pPr>
        <w:numPr>
          <w:ilvl w:val="1"/>
          <w:numId w:val="60"/>
        </w:numPr>
        <w:spacing w:before="120" w:after="120"/>
        <w:jc w:val="both"/>
        <w:rPr>
          <w:rFonts w:ascii="Arial" w:hAnsi="Arial" w:cs="Arial"/>
          <w:b/>
        </w:rPr>
      </w:pPr>
      <w:r w:rsidRPr="00F81250">
        <w:rPr>
          <w:rFonts w:ascii="Arial" w:hAnsi="Arial" w:cs="Arial"/>
          <w:b/>
        </w:rPr>
        <w:t xml:space="preserve">  Obligaciones: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C2D61" w:rsidRPr="00F81250" w:rsidRDefault="00FC2D61" w:rsidP="00D277AF">
      <w:pPr>
        <w:numPr>
          <w:ilvl w:val="0"/>
          <w:numId w:val="51"/>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C2D61" w:rsidRPr="00F81250" w:rsidRDefault="00FC2D61" w:rsidP="00D277AF">
      <w:pPr>
        <w:numPr>
          <w:ilvl w:val="0"/>
          <w:numId w:val="51"/>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2D61" w:rsidRPr="00F81250" w:rsidRDefault="00FC2D61" w:rsidP="00FC2D61">
      <w:pPr>
        <w:spacing w:before="120" w:after="120"/>
        <w:ind w:left="720"/>
        <w:jc w:val="both"/>
        <w:rPr>
          <w:rFonts w:ascii="Arial" w:hAnsi="Arial" w:cs="Arial"/>
        </w:rPr>
      </w:pP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C2D61" w:rsidRPr="00F81250" w:rsidRDefault="00FC2D61" w:rsidP="00FC2D61">
      <w:pPr>
        <w:spacing w:after="120"/>
        <w:jc w:val="both"/>
        <w:rPr>
          <w:rFonts w:ascii="Arial" w:hAnsi="Arial" w:cs="Arial"/>
        </w:rPr>
      </w:pPr>
      <w:r w:rsidRPr="00F81250">
        <w:rPr>
          <w:rFonts w:ascii="Arial" w:hAnsi="Arial" w:cs="Arial"/>
          <w:b/>
          <w:u w:val="single"/>
        </w:rPr>
        <w:t>DÉCIMA SEXTA.- (OBLIGACIONES DE LA ENTIDAD)</w:t>
      </w:r>
    </w:p>
    <w:p w:rsidR="00FC2D61" w:rsidRPr="00F81250" w:rsidRDefault="00FC2D61" w:rsidP="00FC2D61">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C2D61" w:rsidRPr="00F81250" w:rsidRDefault="00FC2D61" w:rsidP="00D277AF">
      <w:pPr>
        <w:numPr>
          <w:ilvl w:val="0"/>
          <w:numId w:val="56"/>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C2D61" w:rsidRPr="00F81250" w:rsidRDefault="00FC2D61" w:rsidP="00D277AF">
      <w:pPr>
        <w:numPr>
          <w:ilvl w:val="0"/>
          <w:numId w:val="56"/>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C2D61" w:rsidRPr="00F81250" w:rsidRDefault="00FC2D61" w:rsidP="00FC2D61">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C2D61" w:rsidRPr="00F81250" w:rsidRDefault="00FC2D61" w:rsidP="00FC2D61">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OCTAVA.- (REPRESENTANTE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NOVENA.- (INTRANSFERIBILIDAD DEL CONTRATO)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C2D61" w:rsidRPr="00F81250" w:rsidRDefault="00FC2D61" w:rsidP="00FC2D61">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2D61" w:rsidRPr="00F81250" w:rsidRDefault="00FC2D61" w:rsidP="00FC2D61">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(IMPUESTOS Y TRIBUTOS)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C2D61" w:rsidRPr="00F81250" w:rsidRDefault="00FC2D61" w:rsidP="00D277AF">
      <w:pPr>
        <w:numPr>
          <w:ilvl w:val="0"/>
          <w:numId w:val="57"/>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C2D61" w:rsidRPr="00F81250" w:rsidRDefault="00FC2D61" w:rsidP="00D277AF">
      <w:pPr>
        <w:numPr>
          <w:ilvl w:val="0"/>
          <w:numId w:val="57"/>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C2D61" w:rsidRPr="00F81250" w:rsidRDefault="00FC2D61" w:rsidP="00FC2D61">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2D61" w:rsidRPr="00F81250" w:rsidRDefault="00FC2D61" w:rsidP="00FC2D61">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FC2D61" w:rsidRPr="00F81250" w:rsidRDefault="00FC2D61" w:rsidP="00FC2D61">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C2D61" w:rsidRPr="00F81250" w:rsidRDefault="00FC2D61" w:rsidP="00FC2D61">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22.1   Condiciones de Validez:</w:t>
      </w:r>
    </w:p>
    <w:p w:rsidR="00FC2D61" w:rsidRPr="00F81250" w:rsidRDefault="00FC2D61" w:rsidP="00FC2D61">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C2D61" w:rsidRPr="00F81250" w:rsidRDefault="00FC2D61" w:rsidP="00D277AF">
      <w:pPr>
        <w:numPr>
          <w:ilvl w:val="0"/>
          <w:numId w:val="48"/>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FC2D61" w:rsidRPr="00F81250" w:rsidRDefault="00FC2D61" w:rsidP="00D277AF">
      <w:pPr>
        <w:numPr>
          <w:ilvl w:val="0"/>
          <w:numId w:val="48"/>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2D61" w:rsidRPr="00F81250" w:rsidRDefault="00FC2D61" w:rsidP="00FC2D61">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C2D61" w:rsidRPr="00F81250" w:rsidRDefault="00FC2D61" w:rsidP="00D277AF">
      <w:pPr>
        <w:numPr>
          <w:ilvl w:val="0"/>
          <w:numId w:val="48"/>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C2D61" w:rsidRPr="00F81250" w:rsidRDefault="00FC2D61" w:rsidP="00FC2D61">
      <w:pPr>
        <w:spacing w:before="120" w:after="120"/>
        <w:contextualSpacing/>
        <w:jc w:val="both"/>
        <w:rPr>
          <w:rFonts w:ascii="Arial" w:hAnsi="Arial" w:cs="Arial"/>
        </w:rPr>
      </w:pPr>
    </w:p>
    <w:p w:rsidR="00FC2D61" w:rsidRPr="00F81250" w:rsidRDefault="00FC2D61" w:rsidP="00FC2D61">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22.2   Cumplimiento ininterrumpido:</w:t>
      </w:r>
    </w:p>
    <w:p w:rsidR="00FC2D61" w:rsidRPr="00F81250" w:rsidRDefault="00FC2D61" w:rsidP="00FC2D61">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22.3   Prórrogas:</w:t>
      </w:r>
    </w:p>
    <w:p w:rsidR="00FC2D61" w:rsidRPr="00F81250" w:rsidRDefault="00FC2D61" w:rsidP="00FC2D61">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C2D61" w:rsidRPr="00F81250" w:rsidRDefault="00FC2D61" w:rsidP="00FC2D61">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C2D61" w:rsidRPr="00F81250" w:rsidRDefault="00FC2D61" w:rsidP="00FC2D61">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TERCERA.-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El presente Contrato concluirá por una de las siguientes causas:</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C2D61" w:rsidRPr="00F81250" w:rsidRDefault="00FC2D61" w:rsidP="00FC2D61">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C2D61" w:rsidRPr="00F81250" w:rsidRDefault="00FC2D61" w:rsidP="00FC2D61">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C2D61" w:rsidRPr="00F81250" w:rsidRDefault="00FC2D61" w:rsidP="00FC2D61">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C2D61" w:rsidRPr="00F81250" w:rsidRDefault="00FC2D61" w:rsidP="00FC2D61">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C2D61" w:rsidRPr="00F81250" w:rsidRDefault="00FC2D61" w:rsidP="00D277AF">
      <w:pPr>
        <w:numPr>
          <w:ilvl w:val="0"/>
          <w:numId w:val="53"/>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C2D61" w:rsidRPr="00F81250" w:rsidRDefault="00FC2D61" w:rsidP="00FC2D61">
      <w:pPr>
        <w:spacing w:before="120" w:after="120"/>
        <w:ind w:left="720"/>
        <w:rPr>
          <w:rFonts w:ascii="Arial" w:hAnsi="Arial" w:cs="Arial"/>
        </w:rPr>
      </w:pP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fuerza mayor o caso fortuito.</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incumplimiento a la cláusula (anticorrupción).</w:t>
      </w:r>
    </w:p>
    <w:p w:rsidR="00FC2D61" w:rsidRPr="00F81250" w:rsidRDefault="00FC2D61" w:rsidP="00FC2D61">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C2D61" w:rsidRPr="00F81250" w:rsidRDefault="00FC2D61" w:rsidP="00FC2D61">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C2D61" w:rsidRPr="00F81250" w:rsidRDefault="00FC2D61" w:rsidP="00FC2D61">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23.2.5. Reglas aplicables a la Resolución:</w:t>
      </w:r>
    </w:p>
    <w:p w:rsidR="00FC2D61" w:rsidRPr="00F81250" w:rsidRDefault="00FC2D61" w:rsidP="00FC2D61">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C2D61" w:rsidRPr="00F81250" w:rsidRDefault="00FC2D61" w:rsidP="00FC2D61">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C2D61" w:rsidRPr="00F81250" w:rsidRDefault="00FC2D61" w:rsidP="00FC2D61">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C2D61" w:rsidRPr="00F81250" w:rsidRDefault="00FC2D61" w:rsidP="00FC2D61">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VIGÉSIMA CUARTA.- (CIERRE DE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QUINTA.- (SOLUCIÓN DE CONTROVERSIAS)</w:t>
      </w:r>
    </w:p>
    <w:p w:rsidR="00FC2D61" w:rsidRPr="00F81250" w:rsidRDefault="00FC2D61" w:rsidP="00FC2D61">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2D61" w:rsidRPr="00F81250" w:rsidRDefault="00FC2D61" w:rsidP="00FC2D61">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C2D61" w:rsidRPr="00F81250" w:rsidRDefault="00FC2D61" w:rsidP="00FC2D61">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(PROTOCOLIZACIÓN DEL CONTRATO)</w:t>
      </w:r>
    </w:p>
    <w:p w:rsidR="00FC2D61" w:rsidRPr="00F81250" w:rsidRDefault="00FC2D61" w:rsidP="00FC2D61">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C2D61" w:rsidRPr="00F81250" w:rsidRDefault="00FC2D61" w:rsidP="00FC2D61">
      <w:pPr>
        <w:spacing w:after="120"/>
        <w:jc w:val="both"/>
        <w:rPr>
          <w:rFonts w:ascii="Arial" w:hAnsi="Arial" w:cs="Arial"/>
          <w:i/>
        </w:rPr>
      </w:pPr>
      <w:r w:rsidRPr="00F81250">
        <w:rPr>
          <w:rFonts w:ascii="Arial" w:hAnsi="Arial" w:cs="Arial"/>
          <w:i/>
        </w:rPr>
        <w:t>Esta protocolización contendrá los siguientes documentos:</w:t>
      </w:r>
    </w:p>
    <w:p w:rsidR="00FC2D61" w:rsidRPr="00F81250" w:rsidRDefault="00FC2D61" w:rsidP="00FC2D61">
      <w:pPr>
        <w:spacing w:after="120"/>
        <w:jc w:val="both"/>
        <w:rPr>
          <w:rFonts w:ascii="Arial" w:hAnsi="Arial" w:cs="Arial"/>
          <w:i/>
        </w:rPr>
      </w:pPr>
      <w:r w:rsidRPr="00F81250">
        <w:rPr>
          <w:rFonts w:ascii="Arial" w:hAnsi="Arial" w:cs="Arial"/>
          <w:i/>
        </w:rPr>
        <w:t>Originales o fotocopias legalizadas de:</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Certificado de  matrícula de inscripción en FUNDEMPRESA.</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Minuta del Contrato</w:t>
      </w:r>
    </w:p>
    <w:p w:rsidR="00FC2D61" w:rsidRPr="00F81250" w:rsidRDefault="00FC2D61" w:rsidP="00FC2D61">
      <w:pPr>
        <w:jc w:val="both"/>
        <w:rPr>
          <w:rFonts w:ascii="Arial" w:hAnsi="Arial" w:cs="Arial"/>
          <w:i/>
        </w:rPr>
      </w:pPr>
      <w:r w:rsidRPr="00F81250">
        <w:rPr>
          <w:rFonts w:ascii="Arial" w:hAnsi="Arial" w:cs="Arial"/>
          <w:i/>
        </w:rPr>
        <w:t>Fotocopias simples de:</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Cédula de identidad del representante legal.  </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 xml:space="preserve">Escritura  de constitución de la empresa.  </w:t>
      </w:r>
    </w:p>
    <w:p w:rsidR="00FC2D61" w:rsidRPr="00F81250" w:rsidRDefault="00FC2D61" w:rsidP="00D277AF">
      <w:pPr>
        <w:numPr>
          <w:ilvl w:val="0"/>
          <w:numId w:val="61"/>
        </w:numPr>
        <w:spacing w:after="120"/>
        <w:ind w:left="1134" w:hanging="283"/>
        <w:jc w:val="both"/>
        <w:rPr>
          <w:rFonts w:ascii="Arial" w:hAnsi="Arial" w:cs="Arial"/>
          <w:i/>
        </w:rPr>
      </w:pPr>
      <w:r w:rsidRPr="00F81250">
        <w:rPr>
          <w:rFonts w:ascii="Arial" w:hAnsi="Arial" w:cs="Arial"/>
          <w:i/>
        </w:rPr>
        <w:t xml:space="preserve">Garantía de cumplimiento de contrato </w:t>
      </w:r>
    </w:p>
    <w:p w:rsidR="00FC2D61" w:rsidRPr="00F81250" w:rsidRDefault="00FC2D61" w:rsidP="00FC2D61">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C2D61" w:rsidRPr="00F81250" w:rsidRDefault="00FC2D61" w:rsidP="00FC2D61">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OCTAVA.- (CONFORMIDAD)</w:t>
      </w:r>
    </w:p>
    <w:p w:rsidR="00FC2D61" w:rsidRPr="00F81250" w:rsidRDefault="00FC2D61" w:rsidP="00FC2D61">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C2D61" w:rsidRPr="00F81250" w:rsidRDefault="00FC2D61" w:rsidP="00FC2D61">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FC2D61" w:rsidRPr="00F81250" w:rsidTr="00AC677D">
        <w:tc>
          <w:tcPr>
            <w:tcW w:w="4914" w:type="dxa"/>
            <w:shd w:val="clear" w:color="auto" w:fill="auto"/>
          </w:tcPr>
          <w:p w:rsidR="00FC2D61" w:rsidRPr="00F81250" w:rsidRDefault="00FC2D61" w:rsidP="00AC677D">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C2D61" w:rsidRPr="00F81250" w:rsidRDefault="00FC2D61" w:rsidP="00AC677D">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C2D61" w:rsidRPr="00F81250" w:rsidTr="00AC677D">
        <w:tc>
          <w:tcPr>
            <w:tcW w:w="4914" w:type="dxa"/>
            <w:shd w:val="clear" w:color="auto" w:fill="auto"/>
          </w:tcPr>
          <w:p w:rsidR="00FC2D61" w:rsidRPr="00F81250" w:rsidRDefault="00FC2D61" w:rsidP="00AC677D">
            <w:pPr>
              <w:jc w:val="both"/>
              <w:rPr>
                <w:rFonts w:ascii="Arial" w:eastAsia="Calibri" w:hAnsi="Arial" w:cs="Arial"/>
                <w:i/>
                <w:lang w:val="es-BO"/>
              </w:rPr>
            </w:pPr>
            <w:r w:rsidRPr="00F81250">
              <w:rPr>
                <w:rFonts w:ascii="Arial" w:eastAsia="Calibri" w:hAnsi="Arial" w:cs="Arial"/>
                <w:i/>
                <w:lang w:val="es-BO"/>
              </w:rPr>
              <w:t xml:space="preserve">                       cargo</w:t>
            </w:r>
          </w:p>
          <w:p w:rsidR="00FC2D61" w:rsidRPr="00F81250" w:rsidRDefault="00FC2D61" w:rsidP="00AC677D">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C2D61" w:rsidRPr="00F81250" w:rsidRDefault="00FC2D61" w:rsidP="00AC677D">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C2D61" w:rsidRPr="00F81250" w:rsidRDefault="00FC2D61" w:rsidP="00AC677D">
            <w:pPr>
              <w:jc w:val="both"/>
              <w:rPr>
                <w:rFonts w:ascii="Arial" w:eastAsia="Calibri" w:hAnsi="Arial" w:cs="Arial"/>
                <w:i/>
                <w:lang w:val="es-BO"/>
              </w:rPr>
            </w:pPr>
            <w:r w:rsidRPr="00F81250">
              <w:rPr>
                <w:rFonts w:ascii="Arial" w:eastAsia="Calibri" w:hAnsi="Arial" w:cs="Arial"/>
                <w:i/>
                <w:lang w:val="es-BO"/>
              </w:rPr>
              <w:t xml:space="preserve">                         nombre empresa</w:t>
            </w:r>
          </w:p>
          <w:p w:rsidR="00FC2D61" w:rsidRPr="00F81250" w:rsidRDefault="00FC2D61" w:rsidP="00AC677D">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1AB" w:rsidRDefault="002871AB">
      <w:r>
        <w:separator/>
      </w:r>
    </w:p>
  </w:endnote>
  <w:endnote w:type="continuationSeparator" w:id="0">
    <w:p w:rsidR="002871AB" w:rsidRDefault="002871AB">
      <w:r>
        <w:continuationSeparator/>
      </w:r>
    </w:p>
  </w:endnote>
  <w:endnote w:id="1">
    <w:p w:rsidR="00C31FA4" w:rsidRPr="002E68C3" w:rsidRDefault="00C31FA4" w:rsidP="00692C51">
      <w:pPr>
        <w:pStyle w:val="Textonotaalfinal"/>
        <w:rPr>
          <w:lang w:val="es-B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FA4" w:rsidRPr="006B79AF" w:rsidRDefault="00C31FA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73833">
      <w:rPr>
        <w:rFonts w:ascii="Calibri" w:hAnsi="Calibri" w:cs="Calibri"/>
        <w:noProof/>
      </w:rPr>
      <w:t>3</w:t>
    </w:r>
    <w:r w:rsidRPr="006B79AF">
      <w:rPr>
        <w:rFonts w:ascii="Calibri" w:hAnsi="Calibri" w:cs="Calibri"/>
      </w:rPr>
      <w:fldChar w:fldCharType="end"/>
    </w:r>
  </w:p>
  <w:p w:rsidR="00C31FA4" w:rsidRDefault="00C31F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1AB" w:rsidRDefault="002871AB">
      <w:r>
        <w:separator/>
      </w:r>
    </w:p>
  </w:footnote>
  <w:footnote w:type="continuationSeparator" w:id="0">
    <w:p w:rsidR="002871AB" w:rsidRDefault="00287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AC15EA9"/>
    <w:multiLevelType w:val="hybridMultilevel"/>
    <w:tmpl w:val="F28EC5E0"/>
    <w:lvl w:ilvl="0" w:tplc="C4CC586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3"/>
  </w:num>
  <w:num w:numId="3">
    <w:abstractNumId w:val="55"/>
  </w:num>
  <w:num w:numId="4">
    <w:abstractNumId w:val="11"/>
  </w:num>
  <w:num w:numId="5">
    <w:abstractNumId w:val="34"/>
  </w:num>
  <w:num w:numId="6">
    <w:abstractNumId w:val="36"/>
  </w:num>
  <w:num w:numId="7">
    <w:abstractNumId w:val="0"/>
  </w:num>
  <w:num w:numId="8">
    <w:abstractNumId w:val="63"/>
  </w:num>
  <w:num w:numId="9">
    <w:abstractNumId w:val="10"/>
  </w:num>
  <w:num w:numId="10">
    <w:abstractNumId w:val="12"/>
  </w:num>
  <w:num w:numId="11">
    <w:abstractNumId w:val="46"/>
  </w:num>
  <w:num w:numId="12">
    <w:abstractNumId w:val="45"/>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9"/>
  </w:num>
  <w:num w:numId="17">
    <w:abstractNumId w:val="32"/>
  </w:num>
  <w:num w:numId="18">
    <w:abstractNumId w:val="3"/>
  </w:num>
  <w:num w:numId="19">
    <w:abstractNumId w:val="67"/>
  </w:num>
  <w:num w:numId="20">
    <w:abstractNumId w:val="66"/>
  </w:num>
  <w:num w:numId="21">
    <w:abstractNumId w:val="56"/>
  </w:num>
  <w:num w:numId="22">
    <w:abstractNumId w:val="37"/>
  </w:num>
  <w:num w:numId="23">
    <w:abstractNumId w:val="27"/>
  </w:num>
  <w:num w:numId="24">
    <w:abstractNumId w:val="69"/>
  </w:num>
  <w:num w:numId="25">
    <w:abstractNumId w:val="70"/>
  </w:num>
  <w:num w:numId="26">
    <w:abstractNumId w:val="14"/>
  </w:num>
  <w:num w:numId="27">
    <w:abstractNumId w:val="25"/>
  </w:num>
  <w:num w:numId="28">
    <w:abstractNumId w:val="64"/>
  </w:num>
  <w:num w:numId="29">
    <w:abstractNumId w:val="18"/>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7"/>
  </w:num>
  <w:num w:numId="35">
    <w:abstractNumId w:val="30"/>
  </w:num>
  <w:num w:numId="36">
    <w:abstractNumId w:val="58"/>
  </w:num>
  <w:num w:numId="37">
    <w:abstractNumId w:val="17"/>
  </w:num>
  <w:num w:numId="38">
    <w:abstractNumId w:val="24"/>
  </w:num>
  <w:num w:numId="39">
    <w:abstractNumId w:val="41"/>
  </w:num>
  <w:num w:numId="40">
    <w:abstractNumId w:val="48"/>
  </w:num>
  <w:num w:numId="41">
    <w:abstractNumId w:val="54"/>
  </w:num>
  <w:num w:numId="42">
    <w:abstractNumId w:val="38"/>
  </w:num>
  <w:num w:numId="43">
    <w:abstractNumId w:val="44"/>
  </w:num>
  <w:num w:numId="44">
    <w:abstractNumId w:val="60"/>
  </w:num>
  <w:num w:numId="45">
    <w:abstractNumId w:val="59"/>
  </w:num>
  <w:num w:numId="46">
    <w:abstractNumId w:val="15"/>
  </w:num>
  <w:num w:numId="47">
    <w:abstractNumId w:val="35"/>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50"/>
  </w:num>
  <w:num w:numId="51">
    <w:abstractNumId w:val="57"/>
  </w:num>
  <w:num w:numId="52">
    <w:abstractNumId w:val="43"/>
  </w:num>
  <w:num w:numId="53">
    <w:abstractNumId w:val="68"/>
  </w:num>
  <w:num w:numId="54">
    <w:abstractNumId w:val="26"/>
  </w:num>
  <w:num w:numId="55">
    <w:abstractNumId w:val="19"/>
  </w:num>
  <w:num w:numId="56">
    <w:abstractNumId w:val="65"/>
  </w:num>
  <w:num w:numId="57">
    <w:abstractNumId w:val="13"/>
  </w:num>
  <w:num w:numId="58">
    <w:abstractNumId w:val="22"/>
  </w:num>
  <w:num w:numId="59">
    <w:abstractNumId w:val="62"/>
  </w:num>
  <w:num w:numId="60">
    <w:abstractNumId w:val="5"/>
  </w:num>
  <w:num w:numId="61">
    <w:abstractNumId w:val="51"/>
  </w:num>
  <w:num w:numId="62">
    <w:abstractNumId w:val="29"/>
  </w:num>
  <w:num w:numId="63">
    <w:abstractNumId w:val="9"/>
  </w:num>
  <w:num w:numId="64">
    <w:abstractNumId w:val="42"/>
  </w:num>
  <w:num w:numId="65">
    <w:abstractNumId w:val="4"/>
  </w:num>
  <w:num w:numId="66">
    <w:abstractNumId w:val="52"/>
  </w:num>
  <w:num w:numId="67">
    <w:abstractNumId w:val="8"/>
  </w:num>
  <w:num w:numId="68">
    <w:abstractNumId w:val="61"/>
  </w:num>
  <w:num w:numId="69">
    <w:abstractNumId w:val="40"/>
  </w:num>
  <w:num w:numId="70">
    <w:abstractNumId w:val="7"/>
  </w:num>
  <w:num w:numId="71">
    <w:abstractNumId w:val="53"/>
  </w:num>
  <w:num w:numId="72">
    <w:abstractNumId w:val="2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9A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76F"/>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772"/>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55D"/>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196"/>
    <w:rsid w:val="0011359D"/>
    <w:rsid w:val="00113D25"/>
    <w:rsid w:val="0011413A"/>
    <w:rsid w:val="0011421B"/>
    <w:rsid w:val="001149A7"/>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06D"/>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1CAE"/>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85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BAC"/>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A4F"/>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1AB"/>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9E4"/>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93C"/>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77DBF"/>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0D6"/>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17E"/>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3E91"/>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6EA"/>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445"/>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318"/>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BA5"/>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0E1C"/>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33A0"/>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D5D"/>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A7C41"/>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7EB"/>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4E2"/>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2B77"/>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E64"/>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C51"/>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1BA3"/>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C86"/>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B74"/>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76B"/>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4E0"/>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C8"/>
    <w:rsid w:val="007D05D4"/>
    <w:rsid w:val="007D06E4"/>
    <w:rsid w:val="007D0C3F"/>
    <w:rsid w:val="007D0E91"/>
    <w:rsid w:val="007D1694"/>
    <w:rsid w:val="007D16E8"/>
    <w:rsid w:val="007D17B3"/>
    <w:rsid w:val="007D240E"/>
    <w:rsid w:val="007D2500"/>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CD7"/>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1A71"/>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4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319"/>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8C8"/>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9B"/>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C5"/>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5F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77D"/>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357"/>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944"/>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3B7"/>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FA4"/>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A7A"/>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6AB"/>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7A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CE6"/>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80D"/>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33"/>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3"/>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187"/>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D61"/>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C0B"/>
    <w:rsid w:val="00FE4E83"/>
    <w:rsid w:val="00FE55DB"/>
    <w:rsid w:val="00FE5804"/>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692C51"/>
    <w:rPr>
      <w:lang w:eastAsia="es-ES"/>
    </w:rPr>
  </w:style>
  <w:style w:type="character" w:customStyle="1" w:styleId="TextonotaalfinalCar">
    <w:name w:val="Texto nota al final Car"/>
    <w:basedOn w:val="Fuentedeprrafopredeter"/>
    <w:link w:val="Textonotaalfinal"/>
    <w:uiPriority w:val="99"/>
    <w:semiHidden/>
    <w:rsid w:val="00692C51"/>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047B-955C-4937-9C56-F3EA2F84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68</Pages>
  <Words>20678</Words>
  <Characters>113735</Characters>
  <Application>Microsoft Office Word</Application>
  <DocSecurity>0</DocSecurity>
  <Lines>947</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134145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53</cp:revision>
  <cp:lastPrinted>2019-02-13T22:39:00Z</cp:lastPrinted>
  <dcterms:created xsi:type="dcterms:W3CDTF">2018-05-25T14:56:00Z</dcterms:created>
  <dcterms:modified xsi:type="dcterms:W3CDTF">2019-02-19T19:46:00Z</dcterms:modified>
</cp:coreProperties>
</file>